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rFonts w:ascii="Arial" w:hAnsi="Arial" w:cs="Arial"/>
          <w:color w:val="auto"/>
        </w:rPr>
      </w:sdtEndPr>
      <w:sdtContent>
        <w:p w14:paraId="7BB5D556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5DDF5326" wp14:editId="5B85BB7C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9C63A42" w14:textId="6F51C69B" w:rsidR="007D1947" w:rsidRDefault="00665875">
          <w:pPr>
            <w:pStyle w:val="NoSpacing"/>
            <w:pBdr>
              <w:top w:val="single" w:sz="6" w:space="6" w:color="5B9BD5" w:themeColor="accent1"/>
              <w:bottom w:val="single" w:sz="6" w:space="6" w:color="5B9BD5" w:themeColor="accent1"/>
            </w:pBdr>
            <w:spacing w:after="240"/>
            <w:jc w:val="center"/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</w:pPr>
          <w:sdt>
            <w:sdtPr>
              <w:rPr>
                <w:rFonts w:asciiTheme="majorHAnsi" w:eastAsiaTheme="majorEastAsia" w:hAnsiTheme="majorHAnsi" w:cstheme="majorBidi"/>
                <w:caps/>
                <w:color w:val="5B9BD5" w:themeColor="accent1"/>
                <w:sz w:val="72"/>
                <w:szCs w:val="72"/>
              </w:rPr>
              <w:alias w:val="Title"/>
              <w:tag w:val=""/>
              <w:id w:val="1735040861"/>
              <w:placeholder>
                <w:docPart w:val="DCBCB7F12FD741FCBCDF0AE63ED3B4BF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>
              <w:rPr>
                <w:sz w:val="80"/>
                <w:szCs w:val="80"/>
              </w:rPr>
            </w:sdtEndPr>
            <w:sdtContent>
              <w:r w:rsidR="00B95DF3"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Sustainability Assignment</w:t>
              </w:r>
            </w:sdtContent>
          </w:sdt>
          <w:r w:rsidR="00506BCA"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:</w:t>
          </w:r>
        </w:p>
        <w:p w14:paraId="2F3D2D75" w14:textId="76950BDF" w:rsidR="00506BCA" w:rsidRDefault="00506BCA">
          <w:pPr>
            <w:pStyle w:val="NoSpacing"/>
            <w:pBdr>
              <w:top w:val="single" w:sz="6" w:space="6" w:color="5B9BD5" w:themeColor="accent1"/>
              <w:bottom w:val="single" w:sz="6" w:space="6" w:color="5B9BD5" w:themeColor="accent1"/>
            </w:pBdr>
            <w:spacing w:after="240"/>
            <w:jc w:val="center"/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 xml:space="preserve">Rural Tourism </w:t>
          </w:r>
        </w:p>
        <w:p w14:paraId="04D721A8" w14:textId="78B2B2F7" w:rsidR="001B306A" w:rsidRDefault="00B9091A">
          <w:pPr>
            <w:pStyle w:val="NoSpacing"/>
            <w:pBdr>
              <w:top w:val="single" w:sz="6" w:space="6" w:color="5B9BD5" w:themeColor="accent1"/>
              <w:bottom w:val="single" w:sz="6" w:space="6" w:color="5B9BD5" w:themeColor="accent1"/>
            </w:pBdr>
            <w:spacing w:after="240"/>
            <w:jc w:val="center"/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Question 2</w:t>
          </w:r>
        </w:p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05A49BEB3EC4F328035A1BA055AE16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4B5ACC1" w14:textId="3DFDB955" w:rsidR="007D1947" w:rsidRDefault="00B95DF3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Laurence Blake (1806184)</w:t>
              </w:r>
            </w:p>
          </w:sdtContent>
        </w:sdt>
        <w:p w14:paraId="18B11320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3476665B" wp14:editId="3D417086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9-12-05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779C5AB7" w14:textId="0D092131" w:rsidR="00665875" w:rsidRDefault="00665875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December 5, 2019</w:t>
                                    </w:r>
                                  </w:p>
                                </w:sdtContent>
                              </w:sdt>
                              <w:p w14:paraId="44511C96" w14:textId="77777777" w:rsidR="00665875" w:rsidRDefault="00665875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76C274F0" w14:textId="77777777" w:rsidR="00665875" w:rsidRDefault="00665875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476665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7728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9-12-05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779C5AB7" w14:textId="0D092131" w:rsidR="00665875" w:rsidRDefault="00665875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December 5, 2019</w:t>
                              </w:r>
                            </w:p>
                          </w:sdtContent>
                        </w:sdt>
                        <w:p w14:paraId="44511C96" w14:textId="77777777" w:rsidR="00665875" w:rsidRDefault="00665875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76C274F0" w14:textId="77777777" w:rsidR="00665875" w:rsidRDefault="00665875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128698C1" wp14:editId="509ECFF2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08FB57B" w14:textId="157333FD" w:rsidR="007D1947" w:rsidRDefault="007D1947" w:rsidP="00B95DF3">
          <w:r>
            <w:br w:type="page"/>
          </w:r>
        </w:p>
        <w:p w14:paraId="1114F031" w14:textId="43202F24" w:rsidR="005E4F29" w:rsidRPr="003215E5" w:rsidRDefault="005E4F29" w:rsidP="005F4E4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lastRenderedPageBreak/>
            <w:t xml:space="preserve">By </w:t>
          </w:r>
          <w:r w:rsidR="004B7A04">
            <w:rPr>
              <w:rFonts w:ascii="Arial" w:hAnsi="Arial" w:cs="Arial"/>
            </w:rPr>
            <w:t>its nature touri</w:t>
          </w:r>
          <w:r w:rsidR="005A07B9">
            <w:rPr>
              <w:rFonts w:ascii="Arial" w:hAnsi="Arial" w:cs="Arial"/>
            </w:rPr>
            <w:t>sm values t</w:t>
          </w:r>
          <w:r w:rsidR="00263B6E">
            <w:rPr>
              <w:rFonts w:ascii="Arial" w:hAnsi="Arial" w:cs="Arial"/>
            </w:rPr>
            <w:t xml:space="preserve">hings which are precious to this world. </w:t>
          </w:r>
          <w:r w:rsidR="008F3684">
            <w:rPr>
              <w:rFonts w:ascii="Arial" w:hAnsi="Arial" w:cs="Arial"/>
            </w:rPr>
            <w:t>S</w:t>
          </w:r>
          <w:r w:rsidR="00263B6E">
            <w:rPr>
              <w:rFonts w:ascii="Arial" w:hAnsi="Arial" w:cs="Arial"/>
            </w:rPr>
            <w:t>ustain</w:t>
          </w:r>
          <w:r w:rsidR="00D46534">
            <w:rPr>
              <w:rFonts w:ascii="Arial" w:hAnsi="Arial" w:cs="Arial"/>
            </w:rPr>
            <w:t>able tourism</w:t>
          </w:r>
          <w:r w:rsidR="008F3684">
            <w:rPr>
              <w:rFonts w:ascii="Arial" w:hAnsi="Arial" w:cs="Arial"/>
            </w:rPr>
            <w:t xml:space="preserve">`s main aim </w:t>
          </w:r>
          <w:r w:rsidR="002025E0">
            <w:rPr>
              <w:rFonts w:ascii="Arial" w:hAnsi="Arial" w:cs="Arial"/>
            </w:rPr>
            <w:t xml:space="preserve">is to increase benefits and to reduce </w:t>
          </w:r>
          <w:r w:rsidR="00544977">
            <w:rPr>
              <w:rFonts w:ascii="Arial" w:hAnsi="Arial" w:cs="Arial"/>
            </w:rPr>
            <w:t xml:space="preserve">impacts, which </w:t>
          </w:r>
          <w:r w:rsidR="009777F5">
            <w:rPr>
              <w:rFonts w:ascii="Arial" w:hAnsi="Arial" w:cs="Arial"/>
            </w:rPr>
            <w:t xml:space="preserve">is caused by tourism in </w:t>
          </w:r>
          <w:r w:rsidR="004C4EDB">
            <w:rPr>
              <w:rFonts w:ascii="Arial" w:hAnsi="Arial" w:cs="Arial"/>
            </w:rPr>
            <w:t xml:space="preserve">some destinations </w:t>
          </w:r>
          <w:r w:rsidR="006A2EED">
            <w:rPr>
              <w:rFonts w:ascii="Arial" w:hAnsi="Arial" w:cs="Arial"/>
            </w:rPr>
            <w:t xml:space="preserve">The Travel foundation, 2019). </w:t>
          </w:r>
          <w:r w:rsidR="0005273F">
            <w:rPr>
              <w:rFonts w:ascii="Arial" w:hAnsi="Arial" w:cs="Arial"/>
            </w:rPr>
            <w:t xml:space="preserve">Rural tourism is widely defined as </w:t>
          </w:r>
          <w:r w:rsidR="00EE571E">
            <w:rPr>
              <w:rFonts w:ascii="Arial" w:hAnsi="Arial" w:cs="Arial"/>
            </w:rPr>
            <w:t xml:space="preserve">an overall </w:t>
          </w:r>
          <w:r w:rsidR="00E90575">
            <w:rPr>
              <w:rFonts w:ascii="Arial" w:hAnsi="Arial" w:cs="Arial"/>
            </w:rPr>
            <w:t xml:space="preserve">social and economic </w:t>
          </w:r>
          <w:r w:rsidR="002D113E">
            <w:rPr>
              <w:rFonts w:ascii="Arial" w:hAnsi="Arial" w:cs="Arial"/>
            </w:rPr>
            <w:t xml:space="preserve">improvement </w:t>
          </w:r>
          <w:r w:rsidR="00653EF9">
            <w:rPr>
              <w:rFonts w:ascii="Arial" w:hAnsi="Arial" w:cs="Arial"/>
            </w:rPr>
            <w:t xml:space="preserve"> and well</w:t>
          </w:r>
          <w:r w:rsidR="008F2A18">
            <w:rPr>
              <w:rFonts w:ascii="Arial" w:hAnsi="Arial" w:cs="Arial"/>
            </w:rPr>
            <w:t>-</w:t>
          </w:r>
          <w:r w:rsidR="00653EF9">
            <w:rPr>
              <w:rFonts w:ascii="Arial" w:hAnsi="Arial" w:cs="Arial"/>
            </w:rPr>
            <w:t xml:space="preserve">being for </w:t>
          </w:r>
          <w:r w:rsidR="002B746E">
            <w:rPr>
              <w:rFonts w:ascii="Arial" w:hAnsi="Arial" w:cs="Arial"/>
            </w:rPr>
            <w:t xml:space="preserve">rural residents, particularly </w:t>
          </w:r>
          <w:r w:rsidR="00AC5031">
            <w:rPr>
              <w:rFonts w:ascii="Arial" w:hAnsi="Arial" w:cs="Arial"/>
            </w:rPr>
            <w:t>in the physical</w:t>
          </w:r>
          <w:r w:rsidR="008F2A18">
            <w:rPr>
              <w:rFonts w:ascii="Arial" w:hAnsi="Arial" w:cs="Arial"/>
            </w:rPr>
            <w:t xml:space="preserve"> and institutional</w:t>
          </w:r>
          <w:r w:rsidR="00AC5031">
            <w:rPr>
              <w:rFonts w:ascii="Arial" w:hAnsi="Arial" w:cs="Arial"/>
            </w:rPr>
            <w:t xml:space="preserve"> environments of which they</w:t>
          </w:r>
          <w:r w:rsidR="008F2A18">
            <w:rPr>
              <w:rFonts w:ascii="Arial" w:hAnsi="Arial" w:cs="Arial"/>
            </w:rPr>
            <w:t xml:space="preserve"> live </w:t>
          </w:r>
          <w:r w:rsidR="003177CA">
            <w:rPr>
              <w:rFonts w:ascii="Arial" w:hAnsi="Arial" w:cs="Arial"/>
            </w:rPr>
            <w:t>(</w:t>
          </w:r>
          <w:r w:rsidR="00706121">
            <w:rPr>
              <w:rFonts w:ascii="Arial" w:hAnsi="Arial" w:cs="Arial"/>
            </w:rPr>
            <w:t>Jasma et al</w:t>
          </w:r>
          <w:r w:rsidR="003177CA">
            <w:rPr>
              <w:rFonts w:ascii="Arial" w:hAnsi="Arial" w:cs="Arial"/>
            </w:rPr>
            <w:t>,</w:t>
          </w:r>
          <w:r w:rsidR="00706121">
            <w:rPr>
              <w:rFonts w:ascii="Arial" w:hAnsi="Arial" w:cs="Arial"/>
            </w:rPr>
            <w:t xml:space="preserve"> </w:t>
          </w:r>
          <w:r w:rsidR="001E0158">
            <w:rPr>
              <w:rFonts w:ascii="Arial" w:hAnsi="Arial" w:cs="Arial"/>
            </w:rPr>
            <w:t>1981</w:t>
          </w:r>
          <w:r w:rsidR="003177CA">
            <w:rPr>
              <w:rFonts w:ascii="Arial" w:hAnsi="Arial" w:cs="Arial"/>
            </w:rPr>
            <w:t xml:space="preserve"> cited in </w:t>
          </w:r>
          <w:r w:rsidR="00741ED5">
            <w:rPr>
              <w:rFonts w:ascii="Arial" w:hAnsi="Arial" w:cs="Arial"/>
            </w:rPr>
            <w:t xml:space="preserve">Briassoulis and </w:t>
          </w:r>
          <w:r w:rsidR="001F5922">
            <w:rPr>
              <w:rFonts w:ascii="Arial" w:hAnsi="Arial" w:cs="Arial"/>
            </w:rPr>
            <w:t>S</w:t>
          </w:r>
          <w:r w:rsidR="00741ED5">
            <w:rPr>
              <w:rFonts w:ascii="Arial" w:hAnsi="Arial" w:cs="Arial"/>
            </w:rPr>
            <w:t>traa</w:t>
          </w:r>
          <w:r w:rsidR="001F5922">
            <w:rPr>
              <w:rFonts w:ascii="Arial" w:hAnsi="Arial" w:cs="Arial"/>
            </w:rPr>
            <w:t>ten</w:t>
          </w:r>
          <w:r w:rsidR="00F21768">
            <w:rPr>
              <w:rFonts w:ascii="Arial" w:hAnsi="Arial" w:cs="Arial"/>
            </w:rPr>
            <w:t xml:space="preserve">, </w:t>
          </w:r>
          <w:r w:rsidR="00AA727D">
            <w:rPr>
              <w:rFonts w:ascii="Arial" w:hAnsi="Arial" w:cs="Arial"/>
            </w:rPr>
            <w:t>2000)</w:t>
          </w:r>
          <w:r w:rsidR="00BA64C9">
            <w:rPr>
              <w:rFonts w:ascii="Arial" w:hAnsi="Arial" w:cs="Arial"/>
            </w:rPr>
            <w:t>.</w:t>
          </w:r>
          <w:r w:rsidR="005430D7">
            <w:rPr>
              <w:rFonts w:ascii="Arial" w:hAnsi="Arial" w:cs="Arial"/>
            </w:rPr>
            <w:t>“</w:t>
          </w:r>
          <w:r w:rsidR="00BC03BF">
            <w:rPr>
              <w:rFonts w:ascii="Arial" w:hAnsi="Arial" w:cs="Arial"/>
            </w:rPr>
            <w:t>S</w:t>
          </w:r>
          <w:r w:rsidR="007B70DA">
            <w:rPr>
              <w:rFonts w:ascii="Arial" w:hAnsi="Arial" w:cs="Arial"/>
            </w:rPr>
            <w:t>ustainabil</w:t>
          </w:r>
          <w:r w:rsidR="00BC03BF">
            <w:rPr>
              <w:rFonts w:ascii="Arial" w:hAnsi="Arial" w:cs="Arial"/>
            </w:rPr>
            <w:t>ity in rural to</w:t>
          </w:r>
          <w:r w:rsidR="0099651C">
            <w:rPr>
              <w:rFonts w:ascii="Arial" w:hAnsi="Arial" w:cs="Arial"/>
            </w:rPr>
            <w:t xml:space="preserve">urism is seen </w:t>
          </w:r>
          <w:r w:rsidR="00986F4C">
            <w:rPr>
              <w:rFonts w:ascii="Arial" w:hAnsi="Arial" w:cs="Arial"/>
            </w:rPr>
            <w:t>as an approach</w:t>
          </w:r>
          <w:r w:rsidR="001537A7">
            <w:rPr>
              <w:rFonts w:ascii="Arial" w:hAnsi="Arial" w:cs="Arial"/>
            </w:rPr>
            <w:t xml:space="preserve">, not </w:t>
          </w:r>
          <w:r w:rsidR="00E37614">
            <w:rPr>
              <w:rFonts w:ascii="Arial" w:hAnsi="Arial" w:cs="Arial"/>
            </w:rPr>
            <w:t xml:space="preserve">a finite set </w:t>
          </w:r>
          <w:r w:rsidR="005430D7">
            <w:rPr>
              <w:rFonts w:ascii="Arial" w:hAnsi="Arial" w:cs="Arial"/>
            </w:rPr>
            <w:t>of activities</w:t>
          </w:r>
          <w:r w:rsidR="007401A0">
            <w:rPr>
              <w:rFonts w:ascii="Arial" w:hAnsi="Arial" w:cs="Arial"/>
            </w:rPr>
            <w:t xml:space="preserve">’ that </w:t>
          </w:r>
          <w:r w:rsidR="0026615E">
            <w:rPr>
              <w:rFonts w:ascii="Arial" w:hAnsi="Arial" w:cs="Arial"/>
            </w:rPr>
            <w:t xml:space="preserve">should be </w:t>
          </w:r>
          <w:r w:rsidR="00F41437">
            <w:rPr>
              <w:rFonts w:ascii="Arial" w:hAnsi="Arial" w:cs="Arial"/>
            </w:rPr>
            <w:t>pursued</w:t>
          </w:r>
          <w:r w:rsidR="0026615E">
            <w:rPr>
              <w:rFonts w:ascii="Arial" w:hAnsi="Arial" w:cs="Arial"/>
            </w:rPr>
            <w:t xml:space="preserve"> at all levels</w:t>
          </w:r>
          <w:r w:rsidR="00461BA1">
            <w:rPr>
              <w:rFonts w:ascii="Arial" w:hAnsi="Arial" w:cs="Arial"/>
            </w:rPr>
            <w:t xml:space="preserve"> national regional and local</w:t>
          </w:r>
          <w:r w:rsidR="005430D7">
            <w:rPr>
              <w:rFonts w:ascii="Arial" w:hAnsi="Arial" w:cs="Arial"/>
            </w:rPr>
            <w:t>”</w:t>
          </w:r>
          <w:r w:rsidR="00F41437">
            <w:rPr>
              <w:rFonts w:ascii="Arial" w:hAnsi="Arial" w:cs="Arial"/>
            </w:rPr>
            <w:t xml:space="preserve"> </w:t>
          </w:r>
          <w:r w:rsidR="00D434D8">
            <w:rPr>
              <w:rFonts w:ascii="Arial" w:hAnsi="Arial" w:cs="Arial"/>
            </w:rPr>
            <w:t>according to South</w:t>
          </w:r>
          <w:r w:rsidR="00515077">
            <w:rPr>
              <w:rFonts w:ascii="Arial" w:hAnsi="Arial" w:cs="Arial"/>
            </w:rPr>
            <w:t xml:space="preserve"> W</w:t>
          </w:r>
          <w:r w:rsidR="00D434D8">
            <w:rPr>
              <w:rFonts w:ascii="Arial" w:hAnsi="Arial" w:cs="Arial"/>
            </w:rPr>
            <w:t xml:space="preserve">est </w:t>
          </w:r>
          <w:r w:rsidR="00515077">
            <w:rPr>
              <w:rFonts w:ascii="Arial" w:hAnsi="Arial" w:cs="Arial"/>
            </w:rPr>
            <w:t xml:space="preserve">Coast Path Steering </w:t>
          </w:r>
          <w:r w:rsidR="00BA5416">
            <w:rPr>
              <w:rFonts w:ascii="Arial" w:hAnsi="Arial" w:cs="Arial"/>
            </w:rPr>
            <w:t xml:space="preserve">Group (1996, quoted in </w:t>
          </w:r>
          <w:r w:rsidR="00163EB3">
            <w:rPr>
              <w:rFonts w:ascii="Arial" w:hAnsi="Arial" w:cs="Arial"/>
            </w:rPr>
            <w:t>Hall and Lew</w:t>
          </w:r>
          <w:r w:rsidR="00E519FE">
            <w:rPr>
              <w:rFonts w:ascii="Arial" w:hAnsi="Arial" w:cs="Arial"/>
            </w:rPr>
            <w:t>, 1998).</w:t>
          </w:r>
          <w:r w:rsidR="00515077">
            <w:rPr>
              <w:rFonts w:ascii="Arial" w:hAnsi="Arial" w:cs="Arial"/>
            </w:rPr>
            <w:t xml:space="preserve"> </w:t>
          </w:r>
          <w:r w:rsidR="007401A0">
            <w:rPr>
              <w:rFonts w:ascii="Arial" w:hAnsi="Arial" w:cs="Arial"/>
            </w:rPr>
            <w:t xml:space="preserve"> </w:t>
          </w:r>
          <w:r w:rsidR="00936856">
            <w:rPr>
              <w:rFonts w:ascii="Arial" w:hAnsi="Arial" w:cs="Arial"/>
            </w:rPr>
            <w:t xml:space="preserve">The following will be looking at </w:t>
          </w:r>
          <w:r w:rsidR="0066204C">
            <w:rPr>
              <w:rFonts w:ascii="Arial" w:hAnsi="Arial" w:cs="Arial"/>
            </w:rPr>
            <w:t>the positives and negatives of rural tourism</w:t>
          </w:r>
          <w:r w:rsidR="00A91F9F">
            <w:rPr>
              <w:rFonts w:ascii="Arial" w:hAnsi="Arial" w:cs="Arial"/>
            </w:rPr>
            <w:t>.</w:t>
          </w:r>
        </w:p>
        <w:p w14:paraId="0A55F3FB" w14:textId="016A151A" w:rsidR="008A3297" w:rsidRDefault="00005516" w:rsidP="005F4E4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There is much that can be said with regards to </w:t>
          </w:r>
          <w:r w:rsidR="00FE147E">
            <w:rPr>
              <w:rFonts w:ascii="Arial" w:hAnsi="Arial" w:cs="Arial"/>
            </w:rPr>
            <w:t>the po</w:t>
          </w:r>
          <w:r w:rsidR="001A4944">
            <w:rPr>
              <w:rFonts w:ascii="Arial" w:hAnsi="Arial" w:cs="Arial"/>
            </w:rPr>
            <w:t xml:space="preserve">sitives with rural tourism. </w:t>
          </w:r>
          <w:r w:rsidR="00846D08">
            <w:rPr>
              <w:rFonts w:ascii="Arial" w:hAnsi="Arial" w:cs="Arial"/>
            </w:rPr>
            <w:t>According to Halder</w:t>
          </w:r>
          <w:r w:rsidR="00562D80">
            <w:rPr>
              <w:rFonts w:ascii="Arial" w:hAnsi="Arial" w:cs="Arial"/>
            </w:rPr>
            <w:t xml:space="preserve"> (2018) </w:t>
          </w:r>
          <w:r w:rsidR="009D52FC">
            <w:rPr>
              <w:rFonts w:ascii="Arial" w:hAnsi="Arial" w:cs="Arial"/>
            </w:rPr>
            <w:t xml:space="preserve">rural tourism </w:t>
          </w:r>
          <w:r w:rsidR="00886BE1">
            <w:rPr>
              <w:rFonts w:ascii="Arial" w:hAnsi="Arial" w:cs="Arial"/>
            </w:rPr>
            <w:t xml:space="preserve">brings people </w:t>
          </w:r>
          <w:r w:rsidR="009278E9">
            <w:rPr>
              <w:rFonts w:ascii="Arial" w:hAnsi="Arial" w:cs="Arial"/>
            </w:rPr>
            <w:t>from different cultures</w:t>
          </w:r>
          <w:r w:rsidR="005B0C4C">
            <w:rPr>
              <w:rFonts w:ascii="Arial" w:hAnsi="Arial" w:cs="Arial"/>
            </w:rPr>
            <w:t xml:space="preserve">, </w:t>
          </w:r>
          <w:r w:rsidR="007671B2">
            <w:rPr>
              <w:rFonts w:ascii="Arial" w:hAnsi="Arial" w:cs="Arial"/>
            </w:rPr>
            <w:t xml:space="preserve">faiths, </w:t>
          </w:r>
          <w:r w:rsidR="002552C5">
            <w:rPr>
              <w:rFonts w:ascii="Arial" w:hAnsi="Arial" w:cs="Arial"/>
            </w:rPr>
            <w:t xml:space="preserve">languages and </w:t>
          </w:r>
          <w:r w:rsidR="00C945A6">
            <w:rPr>
              <w:rFonts w:ascii="Arial" w:hAnsi="Arial" w:cs="Arial"/>
            </w:rPr>
            <w:t>lifestyles</w:t>
          </w:r>
          <w:r w:rsidR="002552C5">
            <w:rPr>
              <w:rFonts w:ascii="Arial" w:hAnsi="Arial" w:cs="Arial"/>
            </w:rPr>
            <w:t xml:space="preserve"> </w:t>
          </w:r>
          <w:r w:rsidR="00990120">
            <w:rPr>
              <w:rFonts w:ascii="Arial" w:hAnsi="Arial" w:cs="Arial"/>
            </w:rPr>
            <w:t>closer together to gain a boarder</w:t>
          </w:r>
          <w:r w:rsidR="00874787">
            <w:rPr>
              <w:rFonts w:ascii="Arial" w:hAnsi="Arial" w:cs="Arial"/>
            </w:rPr>
            <w:t xml:space="preserve"> outlook on life</w:t>
          </w:r>
          <w:r w:rsidR="00F54752">
            <w:rPr>
              <w:rFonts w:ascii="Arial" w:hAnsi="Arial" w:cs="Arial"/>
            </w:rPr>
            <w:t xml:space="preserve">. This doesn’t just </w:t>
          </w:r>
          <w:r w:rsidR="00130DD5">
            <w:rPr>
              <w:rFonts w:ascii="Arial" w:hAnsi="Arial" w:cs="Arial"/>
            </w:rPr>
            <w:t xml:space="preserve">generate </w:t>
          </w:r>
          <w:r w:rsidR="004446E8">
            <w:rPr>
              <w:rFonts w:ascii="Arial" w:hAnsi="Arial" w:cs="Arial"/>
            </w:rPr>
            <w:t>employment</w:t>
          </w:r>
          <w:r w:rsidR="00130DD5">
            <w:rPr>
              <w:rFonts w:ascii="Arial" w:hAnsi="Arial" w:cs="Arial"/>
            </w:rPr>
            <w:t xml:space="preserve"> for people</w:t>
          </w:r>
          <w:r w:rsidR="004446E8">
            <w:rPr>
              <w:rFonts w:ascii="Arial" w:hAnsi="Arial" w:cs="Arial"/>
            </w:rPr>
            <w:t xml:space="preserve">, but it </w:t>
          </w:r>
          <w:r w:rsidR="009B4DBE">
            <w:rPr>
              <w:rFonts w:ascii="Arial" w:hAnsi="Arial" w:cs="Arial"/>
            </w:rPr>
            <w:t>develops</w:t>
          </w:r>
          <w:r w:rsidR="00076A9C">
            <w:rPr>
              <w:rFonts w:ascii="Arial" w:hAnsi="Arial" w:cs="Arial"/>
            </w:rPr>
            <w:t xml:space="preserve"> social, </w:t>
          </w:r>
          <w:r w:rsidR="000209E2">
            <w:rPr>
              <w:rFonts w:ascii="Arial" w:hAnsi="Arial" w:cs="Arial"/>
            </w:rPr>
            <w:t>cultural and education values also (Halder</w:t>
          </w:r>
          <w:r w:rsidR="000C6140">
            <w:rPr>
              <w:rFonts w:ascii="Arial" w:hAnsi="Arial" w:cs="Arial"/>
            </w:rPr>
            <w:t>, 2018</w:t>
          </w:r>
          <w:r w:rsidR="000209E2">
            <w:rPr>
              <w:rFonts w:ascii="Arial" w:hAnsi="Arial" w:cs="Arial"/>
            </w:rPr>
            <w:t>)</w:t>
          </w:r>
          <w:r w:rsidR="000C6140">
            <w:rPr>
              <w:rFonts w:ascii="Arial" w:hAnsi="Arial" w:cs="Arial"/>
            </w:rPr>
            <w:t>.</w:t>
          </w:r>
          <w:r w:rsidR="00990120">
            <w:rPr>
              <w:rFonts w:ascii="Arial" w:hAnsi="Arial" w:cs="Arial"/>
            </w:rPr>
            <w:t xml:space="preserve"> </w:t>
          </w:r>
          <w:r w:rsidR="00734E38">
            <w:rPr>
              <w:rFonts w:ascii="Arial" w:hAnsi="Arial" w:cs="Arial"/>
            </w:rPr>
            <w:t>How</w:t>
          </w:r>
          <w:r w:rsidR="000705C1">
            <w:rPr>
              <w:rFonts w:ascii="Arial" w:hAnsi="Arial" w:cs="Arial"/>
            </w:rPr>
            <w:t xml:space="preserve">ever it can be </w:t>
          </w:r>
          <w:r w:rsidR="002F4A35">
            <w:rPr>
              <w:rFonts w:ascii="Arial" w:hAnsi="Arial" w:cs="Arial"/>
            </w:rPr>
            <w:t xml:space="preserve">argued that in some </w:t>
          </w:r>
          <w:r w:rsidR="00D4150E">
            <w:rPr>
              <w:rFonts w:ascii="Arial" w:hAnsi="Arial" w:cs="Arial"/>
            </w:rPr>
            <w:t xml:space="preserve">circumstances </w:t>
          </w:r>
          <w:r w:rsidR="0043635C">
            <w:rPr>
              <w:rFonts w:ascii="Arial" w:hAnsi="Arial" w:cs="Arial"/>
            </w:rPr>
            <w:t xml:space="preserve">it can be seen that </w:t>
          </w:r>
          <w:r w:rsidR="00F8164E">
            <w:rPr>
              <w:rFonts w:ascii="Arial" w:hAnsi="Arial" w:cs="Arial"/>
            </w:rPr>
            <w:t xml:space="preserve">in some areas </w:t>
          </w:r>
          <w:r w:rsidR="0043635C">
            <w:rPr>
              <w:rFonts w:ascii="Arial" w:hAnsi="Arial" w:cs="Arial"/>
            </w:rPr>
            <w:t xml:space="preserve">there </w:t>
          </w:r>
          <w:r w:rsidR="00C23702">
            <w:rPr>
              <w:rFonts w:ascii="Arial" w:hAnsi="Arial" w:cs="Arial"/>
            </w:rPr>
            <w:t>is declining eco</w:t>
          </w:r>
          <w:r w:rsidR="00B1004D">
            <w:rPr>
              <w:rFonts w:ascii="Arial" w:hAnsi="Arial" w:cs="Arial"/>
            </w:rPr>
            <w:t>nomic activity</w:t>
          </w:r>
          <w:r w:rsidR="00157078">
            <w:rPr>
              <w:rFonts w:ascii="Arial" w:hAnsi="Arial" w:cs="Arial"/>
            </w:rPr>
            <w:t>,</w:t>
          </w:r>
          <w:r w:rsidR="003D31F4">
            <w:rPr>
              <w:rFonts w:ascii="Arial" w:hAnsi="Arial" w:cs="Arial"/>
            </w:rPr>
            <w:t xml:space="preserve"> dwindling </w:t>
          </w:r>
          <w:r w:rsidR="008F2E5F">
            <w:rPr>
              <w:rFonts w:ascii="Arial" w:hAnsi="Arial" w:cs="Arial"/>
            </w:rPr>
            <w:t>rural industrialisation</w:t>
          </w:r>
          <w:r w:rsidR="00157078">
            <w:rPr>
              <w:rFonts w:ascii="Arial" w:hAnsi="Arial" w:cs="Arial"/>
            </w:rPr>
            <w:t xml:space="preserve"> </w:t>
          </w:r>
          <w:r w:rsidR="001E5551">
            <w:rPr>
              <w:rFonts w:ascii="Arial" w:hAnsi="Arial" w:cs="Arial"/>
            </w:rPr>
            <w:t xml:space="preserve">and </w:t>
          </w:r>
          <w:r w:rsidR="000D765B">
            <w:rPr>
              <w:rFonts w:ascii="Arial" w:hAnsi="Arial" w:cs="Arial"/>
            </w:rPr>
            <w:t>a higher educated youth</w:t>
          </w:r>
          <w:r w:rsidR="00CD5BC9">
            <w:rPr>
              <w:rFonts w:ascii="Arial" w:hAnsi="Arial" w:cs="Arial"/>
            </w:rPr>
            <w:t xml:space="preserve"> with more western ideals,</w:t>
          </w:r>
          <w:r w:rsidR="000D765B">
            <w:rPr>
              <w:rFonts w:ascii="Arial" w:hAnsi="Arial" w:cs="Arial"/>
            </w:rPr>
            <w:t xml:space="preserve"> which </w:t>
          </w:r>
          <w:r w:rsidR="00EC3003">
            <w:rPr>
              <w:rFonts w:ascii="Arial" w:hAnsi="Arial" w:cs="Arial"/>
            </w:rPr>
            <w:t>has led</w:t>
          </w:r>
          <w:r w:rsidR="008A3297">
            <w:rPr>
              <w:rFonts w:ascii="Arial" w:hAnsi="Arial" w:cs="Arial"/>
            </w:rPr>
            <w:t xml:space="preserve"> communities</w:t>
          </w:r>
          <w:r w:rsidR="00DC4A6D">
            <w:rPr>
              <w:rFonts w:ascii="Arial" w:hAnsi="Arial" w:cs="Arial"/>
            </w:rPr>
            <w:t xml:space="preserve"> in</w:t>
          </w:r>
          <w:r w:rsidR="00EC3003">
            <w:rPr>
              <w:rFonts w:ascii="Arial" w:hAnsi="Arial" w:cs="Arial"/>
            </w:rPr>
            <w:t xml:space="preserve"> tourism to</w:t>
          </w:r>
          <w:r w:rsidR="008B2D84">
            <w:rPr>
              <w:rFonts w:ascii="Arial" w:hAnsi="Arial" w:cs="Arial"/>
            </w:rPr>
            <w:t xml:space="preserve"> devel</w:t>
          </w:r>
          <w:r w:rsidR="00D65942">
            <w:rPr>
              <w:rFonts w:ascii="Arial" w:hAnsi="Arial" w:cs="Arial"/>
            </w:rPr>
            <w:t xml:space="preserve">op alternative </w:t>
          </w:r>
          <w:r w:rsidR="008B2D84">
            <w:rPr>
              <w:rFonts w:ascii="Arial" w:hAnsi="Arial" w:cs="Arial"/>
            </w:rPr>
            <w:t>strateg</w:t>
          </w:r>
          <w:r w:rsidR="00D65942">
            <w:rPr>
              <w:rFonts w:ascii="Arial" w:hAnsi="Arial" w:cs="Arial"/>
            </w:rPr>
            <w:t>ies</w:t>
          </w:r>
          <w:r w:rsidR="008B2D84">
            <w:rPr>
              <w:rFonts w:ascii="Arial" w:hAnsi="Arial" w:cs="Arial"/>
            </w:rPr>
            <w:t xml:space="preserve"> </w:t>
          </w:r>
          <w:r w:rsidR="00E053B9">
            <w:rPr>
              <w:rFonts w:ascii="Arial" w:hAnsi="Arial" w:cs="Arial"/>
            </w:rPr>
            <w:t xml:space="preserve">for </w:t>
          </w:r>
          <w:r w:rsidR="00BF6358">
            <w:rPr>
              <w:rFonts w:ascii="Arial" w:hAnsi="Arial" w:cs="Arial"/>
            </w:rPr>
            <w:t xml:space="preserve">economic </w:t>
          </w:r>
          <w:r w:rsidR="00EB2FFA">
            <w:rPr>
              <w:rFonts w:ascii="Arial" w:hAnsi="Arial" w:cs="Arial"/>
            </w:rPr>
            <w:t>and social regeneration of some rural areas</w:t>
          </w:r>
          <w:r w:rsidR="007E4597">
            <w:rPr>
              <w:rFonts w:ascii="Arial" w:hAnsi="Arial" w:cs="Arial"/>
            </w:rPr>
            <w:t xml:space="preserve"> (</w:t>
          </w:r>
          <w:r w:rsidR="00A4174B">
            <w:rPr>
              <w:rFonts w:ascii="Arial" w:hAnsi="Arial" w:cs="Arial"/>
            </w:rPr>
            <w:t>Brieden</w:t>
          </w:r>
          <w:r w:rsidR="00266A26">
            <w:rPr>
              <w:rFonts w:ascii="Arial" w:hAnsi="Arial" w:cs="Arial"/>
            </w:rPr>
            <w:t>hann and Wickens</w:t>
          </w:r>
          <w:r w:rsidR="0054574F">
            <w:rPr>
              <w:rFonts w:ascii="Arial" w:hAnsi="Arial" w:cs="Arial"/>
            </w:rPr>
            <w:t xml:space="preserve">, </w:t>
          </w:r>
          <w:r w:rsidR="00A75193">
            <w:rPr>
              <w:rFonts w:ascii="Arial" w:hAnsi="Arial" w:cs="Arial"/>
            </w:rPr>
            <w:t>2004</w:t>
          </w:r>
          <w:r w:rsidR="007E4597">
            <w:rPr>
              <w:rFonts w:ascii="Arial" w:hAnsi="Arial" w:cs="Arial"/>
            </w:rPr>
            <w:t>)</w:t>
          </w:r>
          <w:r w:rsidR="008A3297">
            <w:rPr>
              <w:rFonts w:ascii="Arial" w:hAnsi="Arial" w:cs="Arial"/>
            </w:rPr>
            <w:t>.</w:t>
          </w:r>
        </w:p>
        <w:p w14:paraId="3B021439" w14:textId="77777777" w:rsidR="00B80D66" w:rsidRDefault="00B80D66" w:rsidP="005F4E45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The following will be looking at case studies looking at destinations and rural tourism</w:t>
          </w:r>
        </w:p>
        <w:p w14:paraId="173BA904" w14:textId="3AF86802" w:rsidR="00B80D66" w:rsidRDefault="00B80D66" w:rsidP="005F4E4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In this case study this will show how in Monmouthshire, South Wales how Adventa started a leadership and followership programme and how it created a competitive advantage for rural tourism.</w:t>
          </w:r>
        </w:p>
        <w:p w14:paraId="7DFABC49" w14:textId="304E5B9F" w:rsidR="00DC3A22" w:rsidRDefault="00B80D66" w:rsidP="005F4E4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With reference to the Countryside Alliance (2006, cited in Haven-Tang and Jones 2012) is estimates that rural tourism is wor</w:t>
          </w:r>
          <w:r w:rsidR="00BE6888">
            <w:rPr>
              <w:rFonts w:ascii="Arial" w:hAnsi="Arial" w:cs="Arial"/>
            </w:rPr>
            <w:t xml:space="preserve">th £6 billion a year in Wales. Rural tourism has a significant role to play especially with the creation of job creation, farm diversification, local food and drink and community cohesion, so tourism has a real positive contribution to rural communities (Haven-Tang, 2012). However small scale and disparate nature of rural tourism business make it difficult to do business with co-operation and networking </w:t>
          </w:r>
          <w:r w:rsidR="00BE6888">
            <w:rPr>
              <w:rFonts w:ascii="Arial" w:hAnsi="Arial" w:cs="Arial"/>
            </w:rPr>
            <w:t>(Haven-Tang</w:t>
          </w:r>
          <w:r w:rsidR="00BE6888">
            <w:rPr>
              <w:rFonts w:ascii="Arial" w:hAnsi="Arial" w:cs="Arial"/>
            </w:rPr>
            <w:t xml:space="preserve"> and Jones</w:t>
          </w:r>
          <w:r w:rsidR="00BE6888">
            <w:rPr>
              <w:rFonts w:ascii="Arial" w:hAnsi="Arial" w:cs="Arial"/>
            </w:rPr>
            <w:t>, 2012)</w:t>
          </w:r>
          <w:r w:rsidR="00BE6888">
            <w:rPr>
              <w:rFonts w:ascii="Arial" w:hAnsi="Arial" w:cs="Arial"/>
            </w:rPr>
            <w:t>. So how did rural communities deal with this, this started the origins of the various leader programmes in rural regeneration, which provided rural development strategies and had a strong emphasis on partnership and networking (Haven-Tang and Jones, 2012).</w:t>
          </w:r>
          <w:r w:rsidR="001701CC">
            <w:rPr>
              <w:rFonts w:ascii="Arial" w:hAnsi="Arial" w:cs="Arial"/>
            </w:rPr>
            <w:t xml:space="preserve"> Adventa is Monmouthshire’s Leader and rural development team acted as a catalyst for rural community and development by making structural changes, in the early stages they </w:t>
          </w:r>
          <w:r w:rsidR="009D430D">
            <w:rPr>
              <w:rFonts w:ascii="Arial" w:hAnsi="Arial" w:cs="Arial"/>
            </w:rPr>
            <w:t>struggle</w:t>
          </w:r>
          <w:r w:rsidR="001701CC">
            <w:rPr>
              <w:rFonts w:ascii="Arial" w:hAnsi="Arial" w:cs="Arial"/>
            </w:rPr>
            <w:t xml:space="preserve"> to meet the needs of the local community and introduced </w:t>
          </w:r>
          <w:r w:rsidR="001701CC">
            <w:rPr>
              <w:rFonts w:ascii="Arial" w:hAnsi="Arial" w:cs="Arial"/>
            </w:rPr>
            <w:t>transformational leadership approach</w:t>
          </w:r>
          <w:r w:rsidR="001701CC">
            <w:rPr>
              <w:rFonts w:ascii="Arial" w:hAnsi="Arial" w:cs="Arial"/>
            </w:rPr>
            <w:t xml:space="preserve"> and strategic leadership. Monmouthshire-based </w:t>
          </w:r>
          <w:r w:rsidR="001701CC">
            <w:rPr>
              <w:rFonts w:ascii="Arial" w:hAnsi="Arial" w:cs="Arial"/>
            </w:rPr>
            <w:lastRenderedPageBreak/>
            <w:t xml:space="preserve">businesses have adopted the strategic development planning and </w:t>
          </w:r>
          <w:r w:rsidR="001701CC">
            <w:rPr>
              <w:rFonts w:ascii="Arial" w:hAnsi="Arial" w:cs="Arial"/>
            </w:rPr>
            <w:t>a transformational leadership approach</w:t>
          </w:r>
          <w:r w:rsidR="001701CC">
            <w:rPr>
              <w:rFonts w:ascii="Arial" w:hAnsi="Arial" w:cs="Arial"/>
            </w:rPr>
            <w:t xml:space="preserve"> and now have active food and wine production, festivals arts associated trades etc according to Haven-Tang and Jones, 2012. This has continued with such success that now according to Barnes (2014) there was a £3.3 million pound boost to the rural economy. Monmouthshire has benefited rural businesses and community groups and has thanked Adventa for </w:t>
          </w:r>
          <w:r w:rsidR="009D430D">
            <w:rPr>
              <w:rFonts w:ascii="Arial" w:hAnsi="Arial" w:cs="Arial"/>
            </w:rPr>
            <w:t>their</w:t>
          </w:r>
          <w:r w:rsidR="001701CC">
            <w:rPr>
              <w:rFonts w:ascii="Arial" w:hAnsi="Arial" w:cs="Arial"/>
            </w:rPr>
            <w:t xml:space="preserve"> continuous support and efforts (Barnes, 2014)</w:t>
          </w:r>
          <w:r w:rsidR="00555FCF">
            <w:rPr>
              <w:rFonts w:ascii="Arial" w:hAnsi="Arial" w:cs="Arial"/>
            </w:rPr>
            <w:t>.</w:t>
          </w:r>
        </w:p>
        <w:p w14:paraId="638CF799" w14:textId="7D49D918" w:rsidR="00555FCF" w:rsidRDefault="00555FCF" w:rsidP="005F4E4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In another case study this will be looking at the Travel foundation and </w:t>
          </w:r>
          <w:r w:rsidR="009D430D">
            <w:rPr>
              <w:rFonts w:ascii="Arial" w:hAnsi="Arial" w:cs="Arial"/>
            </w:rPr>
            <w:t>their</w:t>
          </w:r>
          <w:r>
            <w:rPr>
              <w:rFonts w:ascii="Arial" w:hAnsi="Arial" w:cs="Arial"/>
            </w:rPr>
            <w:t xml:space="preserve"> efforts in support in Fethiye, Turkey.</w:t>
          </w:r>
        </w:p>
        <w:p w14:paraId="39641BC6" w14:textId="0DAA3617" w:rsidR="00555FCF" w:rsidRDefault="00555FCF" w:rsidP="005F4E4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The Travel Foundation is a charity organisation which works in partnership with businesses and governments to benefit the people in these communities and of course with looking after the environment (Travel Foundation, 2019).</w:t>
          </w:r>
        </w:p>
        <w:p w14:paraId="71C4E2DB" w14:textId="353E44AD" w:rsidR="006914BB" w:rsidRDefault="00555FCF" w:rsidP="005F4E4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Times in Fethiye before the travel foundation were not the best at all, there was limited opportunity for farmer to sell produce to hotels and food travelled further </w:t>
          </w:r>
          <w:r w:rsidR="00B34058">
            <w:rPr>
              <w:rFonts w:ascii="Arial" w:hAnsi="Arial" w:cs="Arial"/>
            </w:rPr>
            <w:t>afield</w:t>
          </w:r>
          <w:r>
            <w:rPr>
              <w:rFonts w:ascii="Arial" w:hAnsi="Arial" w:cs="Arial"/>
            </w:rPr>
            <w:t xml:space="preserve"> which didn’t benefit Fethiye (Travel Foundation, 2019). Fethiye is situated in south-west Turkey and its known for its cultural heritage and agriculture.</w:t>
          </w:r>
          <w:r w:rsidR="00627A17">
            <w:rPr>
              <w:rFonts w:ascii="Arial" w:hAnsi="Arial" w:cs="Arial"/>
            </w:rPr>
            <w:t xml:space="preserve"> </w:t>
          </w:r>
          <w:r>
            <w:rPr>
              <w:rFonts w:ascii="Arial" w:hAnsi="Arial" w:cs="Arial"/>
            </w:rPr>
            <w:t xml:space="preserve">Since the likes of the Travel foundation have stepped in to </w:t>
          </w:r>
          <w:r w:rsidR="00627A17">
            <w:rPr>
              <w:rFonts w:ascii="Arial" w:hAnsi="Arial" w:cs="Arial"/>
            </w:rPr>
            <w:t>assist</w:t>
          </w:r>
          <w:r>
            <w:rPr>
              <w:rFonts w:ascii="Arial" w:hAnsi="Arial" w:cs="Arial"/>
            </w:rPr>
            <w:t xml:space="preserve"> with Fethiye</w:t>
          </w:r>
          <w:r w:rsidR="00627A17">
            <w:rPr>
              <w:rFonts w:ascii="Arial" w:hAnsi="Arial" w:cs="Arial"/>
            </w:rPr>
            <w:t xml:space="preserve">, their approach was to show small and local producers can supply hotels on scale </w:t>
          </w:r>
          <w:r w:rsidR="00627A17">
            <w:rPr>
              <w:rFonts w:ascii="Arial" w:hAnsi="Arial" w:cs="Arial"/>
            </w:rPr>
            <w:t>(Travel Foundation, 2019)</w:t>
          </w:r>
          <w:r w:rsidR="00627A17">
            <w:rPr>
              <w:rFonts w:ascii="Arial" w:hAnsi="Arial" w:cs="Arial"/>
            </w:rPr>
            <w:t>. The Taste of Fethiye label was introduced to hotels to promote fresh and local produce</w:t>
          </w:r>
          <w:r w:rsidR="00744400">
            <w:rPr>
              <w:rFonts w:ascii="Arial" w:hAnsi="Arial" w:cs="Arial"/>
            </w:rPr>
            <w:t xml:space="preserve"> </w:t>
          </w:r>
          <w:r w:rsidR="00627A17">
            <w:rPr>
              <w:rFonts w:ascii="Arial" w:hAnsi="Arial" w:cs="Arial"/>
            </w:rPr>
            <w:t>(Travel Foundation, 2019)</w:t>
          </w:r>
          <w:r w:rsidR="00627A17">
            <w:rPr>
              <w:rFonts w:ascii="Arial" w:hAnsi="Arial" w:cs="Arial"/>
            </w:rPr>
            <w:t xml:space="preserve">. By introducing pamphlets for guests who stay in the hotels raises awareness for the efforts of the local communities which benefits have extended to wider communities </w:t>
          </w:r>
          <w:r w:rsidR="00627A17">
            <w:rPr>
              <w:rFonts w:ascii="Arial" w:hAnsi="Arial" w:cs="Arial"/>
            </w:rPr>
            <w:t>(Travel Foundation, 2019)</w:t>
          </w:r>
          <w:r w:rsidR="00627A17">
            <w:rPr>
              <w:rFonts w:ascii="Arial" w:hAnsi="Arial" w:cs="Arial"/>
            </w:rPr>
            <w:t xml:space="preserve">. Currently the implementing partners are 40 local farmers across five villages </w:t>
          </w:r>
          <w:r w:rsidR="00627A17">
            <w:rPr>
              <w:rFonts w:ascii="Arial" w:hAnsi="Arial" w:cs="Arial"/>
            </w:rPr>
            <w:t>(Travel Foundation, 2019)</w:t>
          </w:r>
          <w:r w:rsidR="00627A17">
            <w:rPr>
              <w:rFonts w:ascii="Arial" w:hAnsi="Arial" w:cs="Arial"/>
            </w:rPr>
            <w:t>. The travel foundation distributed 3000 copies of sustainable guidelines, an estimated one in six farmers holds a copy. The Taste of Fethiye has been referred to as the best ex</w:t>
          </w:r>
          <w:r w:rsidR="00282F42">
            <w:rPr>
              <w:rFonts w:ascii="Arial" w:hAnsi="Arial" w:cs="Arial"/>
            </w:rPr>
            <w:t>ample of linking in tourism with local food sou</w:t>
          </w:r>
          <w:r w:rsidR="008F0AF1">
            <w:rPr>
              <w:rFonts w:ascii="Arial" w:hAnsi="Arial" w:cs="Arial"/>
            </w:rPr>
            <w:t>r</w:t>
          </w:r>
          <w:r w:rsidR="00282F42">
            <w:rPr>
              <w:rFonts w:ascii="Arial" w:hAnsi="Arial" w:cs="Arial"/>
            </w:rPr>
            <w:t>ces</w:t>
          </w:r>
          <w:r w:rsidR="009775A3">
            <w:rPr>
              <w:rFonts w:ascii="Arial" w:hAnsi="Arial" w:cs="Arial"/>
            </w:rPr>
            <w:t xml:space="preserve"> </w:t>
          </w:r>
          <w:r w:rsidR="00FC1E9E">
            <w:rPr>
              <w:rFonts w:ascii="Arial" w:hAnsi="Arial" w:cs="Arial"/>
            </w:rPr>
            <w:t xml:space="preserve">and </w:t>
          </w:r>
          <w:r w:rsidR="000102EF">
            <w:rPr>
              <w:rFonts w:ascii="Arial" w:hAnsi="Arial" w:cs="Arial"/>
            </w:rPr>
            <w:t xml:space="preserve">production </w:t>
          </w:r>
          <w:r w:rsidR="000102EF">
            <w:rPr>
              <w:rFonts w:ascii="Arial" w:hAnsi="Arial" w:cs="Arial"/>
            </w:rPr>
            <w:t>(Travel Foundation, 2019)</w:t>
          </w:r>
          <w:r w:rsidR="000102EF">
            <w:rPr>
              <w:rFonts w:ascii="Arial" w:hAnsi="Arial" w:cs="Arial"/>
            </w:rPr>
            <w:t xml:space="preserve">. </w:t>
          </w:r>
          <w:r w:rsidR="00825480">
            <w:rPr>
              <w:rFonts w:ascii="Arial" w:hAnsi="Arial" w:cs="Arial"/>
            </w:rPr>
            <w:t xml:space="preserve">Furthermore, there have been significant benefits to </w:t>
          </w:r>
          <w:r w:rsidR="00CE47B1">
            <w:rPr>
              <w:rFonts w:ascii="Arial" w:hAnsi="Arial" w:cs="Arial"/>
            </w:rPr>
            <w:t xml:space="preserve">the economic benefits </w:t>
          </w:r>
          <w:r w:rsidR="00BF1485">
            <w:rPr>
              <w:rFonts w:ascii="Arial" w:hAnsi="Arial" w:cs="Arial"/>
            </w:rPr>
            <w:t xml:space="preserve">as by combining better practice </w:t>
          </w:r>
          <w:r w:rsidR="00B44D74">
            <w:rPr>
              <w:rFonts w:ascii="Arial" w:hAnsi="Arial" w:cs="Arial"/>
            </w:rPr>
            <w:t xml:space="preserve">with improved market linkages </w:t>
          </w:r>
          <w:r w:rsidR="00D4149B">
            <w:rPr>
              <w:rFonts w:ascii="Arial" w:hAnsi="Arial" w:cs="Arial"/>
            </w:rPr>
            <w:t xml:space="preserve">has resulted in increased revenue between 2012- </w:t>
          </w:r>
          <w:r w:rsidR="00150B26">
            <w:rPr>
              <w:rFonts w:ascii="Arial" w:hAnsi="Arial" w:cs="Arial"/>
            </w:rPr>
            <w:t>2014 of 24</w:t>
          </w:r>
          <w:r w:rsidR="00266B1C">
            <w:rPr>
              <w:rFonts w:ascii="Arial" w:hAnsi="Arial" w:cs="Arial"/>
            </w:rPr>
            <w:t xml:space="preserve">% and the Taste of Fethiye </w:t>
          </w:r>
          <w:r w:rsidR="00A14AB6">
            <w:rPr>
              <w:rFonts w:ascii="Arial" w:hAnsi="Arial" w:cs="Arial"/>
            </w:rPr>
            <w:t>sales now exceed over one million</w:t>
          </w:r>
          <w:r w:rsidR="00806130">
            <w:rPr>
              <w:rFonts w:ascii="Arial" w:hAnsi="Arial" w:cs="Arial"/>
            </w:rPr>
            <w:t xml:space="preserve"> US</w:t>
          </w:r>
          <w:r w:rsidR="00A14AB6">
            <w:rPr>
              <w:rFonts w:ascii="Arial" w:hAnsi="Arial" w:cs="Arial"/>
            </w:rPr>
            <w:t xml:space="preserve"> dollars</w:t>
          </w:r>
          <w:r w:rsidR="00B34058">
            <w:rPr>
              <w:rFonts w:ascii="Arial" w:hAnsi="Arial" w:cs="Arial"/>
            </w:rPr>
            <w:t xml:space="preserve"> </w:t>
          </w:r>
          <w:r w:rsidR="00A50E17">
            <w:rPr>
              <w:rFonts w:ascii="Arial" w:hAnsi="Arial" w:cs="Arial"/>
            </w:rPr>
            <w:t>(Travel Foundation, 2019)</w:t>
          </w:r>
          <w:r w:rsidR="00806130">
            <w:rPr>
              <w:rFonts w:ascii="Arial" w:hAnsi="Arial" w:cs="Arial"/>
            </w:rPr>
            <w:t>.</w:t>
          </w:r>
        </w:p>
        <w:p w14:paraId="2880147A" w14:textId="5C8F1DD8" w:rsidR="00555FCF" w:rsidRDefault="006914BB" w:rsidP="005F4E4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Another major aspect which the </w:t>
          </w:r>
          <w:r w:rsidR="005D7EE9">
            <w:rPr>
              <w:rFonts w:ascii="Arial" w:hAnsi="Arial" w:cs="Arial"/>
            </w:rPr>
            <w:t>T</w:t>
          </w:r>
          <w:r>
            <w:rPr>
              <w:rFonts w:ascii="Arial" w:hAnsi="Arial" w:cs="Arial"/>
            </w:rPr>
            <w:t xml:space="preserve">ravel </w:t>
          </w:r>
          <w:r w:rsidR="005D7EE9">
            <w:rPr>
              <w:rFonts w:ascii="Arial" w:hAnsi="Arial" w:cs="Arial"/>
            </w:rPr>
            <w:t>F</w:t>
          </w:r>
          <w:r>
            <w:rPr>
              <w:rFonts w:ascii="Arial" w:hAnsi="Arial" w:cs="Arial"/>
            </w:rPr>
            <w:t>oundation has impacted on</w:t>
          </w:r>
          <w:r w:rsidR="005D7EE9">
            <w:rPr>
              <w:rFonts w:ascii="Arial" w:hAnsi="Arial" w:cs="Arial"/>
            </w:rPr>
            <w:t xml:space="preserve"> </w:t>
          </w:r>
          <w:r w:rsidR="00D16EDA">
            <w:rPr>
              <w:rFonts w:ascii="Arial" w:hAnsi="Arial" w:cs="Arial"/>
            </w:rPr>
            <w:t>with Fethiye</w:t>
          </w:r>
          <w:r w:rsidR="00594BD0">
            <w:rPr>
              <w:rFonts w:ascii="Arial" w:hAnsi="Arial" w:cs="Arial"/>
            </w:rPr>
            <w:t xml:space="preserve"> </w:t>
          </w:r>
          <w:r w:rsidR="00A50E17">
            <w:rPr>
              <w:rFonts w:ascii="Arial" w:hAnsi="Arial" w:cs="Arial"/>
            </w:rPr>
            <w:t>is with its e</w:t>
          </w:r>
          <w:r w:rsidR="009617BE">
            <w:rPr>
              <w:rFonts w:ascii="Arial" w:hAnsi="Arial" w:cs="Arial"/>
            </w:rPr>
            <w:t xml:space="preserve">nvironmental </w:t>
          </w:r>
          <w:r w:rsidR="004F562A">
            <w:rPr>
              <w:rFonts w:ascii="Arial" w:hAnsi="Arial" w:cs="Arial"/>
            </w:rPr>
            <w:t xml:space="preserve">protection as by buying local </w:t>
          </w:r>
          <w:r w:rsidR="00991922">
            <w:rPr>
              <w:rFonts w:ascii="Arial" w:hAnsi="Arial" w:cs="Arial"/>
            </w:rPr>
            <w:t xml:space="preserve">it reduces </w:t>
          </w:r>
          <w:r w:rsidR="00984158">
            <w:rPr>
              <w:rFonts w:ascii="Arial" w:hAnsi="Arial" w:cs="Arial"/>
            </w:rPr>
            <w:t>their</w:t>
          </w:r>
          <w:r w:rsidR="00A635F6">
            <w:rPr>
              <w:rFonts w:ascii="Arial" w:hAnsi="Arial" w:cs="Arial"/>
            </w:rPr>
            <w:t xml:space="preserve"> carbon </w:t>
          </w:r>
          <w:r w:rsidR="00292393">
            <w:rPr>
              <w:rFonts w:ascii="Arial" w:hAnsi="Arial" w:cs="Arial"/>
            </w:rPr>
            <w:t>footprint</w:t>
          </w:r>
          <w:r w:rsidR="00984158">
            <w:rPr>
              <w:rFonts w:ascii="Arial" w:hAnsi="Arial" w:cs="Arial"/>
            </w:rPr>
            <w:t xml:space="preserve"> </w:t>
          </w:r>
          <w:r w:rsidR="00D229A0">
            <w:rPr>
              <w:rFonts w:ascii="Arial" w:hAnsi="Arial" w:cs="Arial"/>
            </w:rPr>
            <w:t>which has</w:t>
          </w:r>
          <w:r w:rsidR="00246495">
            <w:rPr>
              <w:rFonts w:ascii="Arial" w:hAnsi="Arial" w:cs="Arial"/>
            </w:rPr>
            <w:t xml:space="preserve"> </w:t>
          </w:r>
          <w:r w:rsidR="00162C71">
            <w:rPr>
              <w:rFonts w:ascii="Arial" w:hAnsi="Arial" w:cs="Arial"/>
            </w:rPr>
            <w:t>benefited</w:t>
          </w:r>
          <w:r w:rsidR="00246495">
            <w:rPr>
              <w:rFonts w:ascii="Arial" w:hAnsi="Arial" w:cs="Arial"/>
            </w:rPr>
            <w:t xml:space="preserve"> hotels by meeting any sustainability </w:t>
          </w:r>
          <w:r w:rsidR="00162C71">
            <w:rPr>
              <w:rFonts w:ascii="Arial" w:hAnsi="Arial" w:cs="Arial"/>
            </w:rPr>
            <w:t xml:space="preserve">requirements </w:t>
          </w:r>
          <w:r w:rsidR="00162C71">
            <w:rPr>
              <w:rFonts w:ascii="Arial" w:hAnsi="Arial" w:cs="Arial"/>
            </w:rPr>
            <w:t>(Travel Foundation, 2019)</w:t>
          </w:r>
          <w:r w:rsidR="00162C71">
            <w:rPr>
              <w:rFonts w:ascii="Arial" w:hAnsi="Arial" w:cs="Arial"/>
            </w:rPr>
            <w:t xml:space="preserve">. From this </w:t>
          </w:r>
          <w:r w:rsidR="00A245B3">
            <w:rPr>
              <w:rFonts w:ascii="Arial" w:hAnsi="Arial" w:cs="Arial"/>
            </w:rPr>
            <w:t xml:space="preserve">93% of farmers have stated </w:t>
          </w:r>
          <w:r w:rsidR="00D06FF1">
            <w:rPr>
              <w:rFonts w:ascii="Arial" w:hAnsi="Arial" w:cs="Arial"/>
            </w:rPr>
            <w:t xml:space="preserve">that </w:t>
          </w:r>
          <w:r w:rsidR="005A4EEC">
            <w:rPr>
              <w:rFonts w:ascii="Arial" w:hAnsi="Arial" w:cs="Arial"/>
            </w:rPr>
            <w:t xml:space="preserve">they have more awareness </w:t>
          </w:r>
          <w:r w:rsidR="005B21A8">
            <w:rPr>
              <w:rFonts w:ascii="Arial" w:hAnsi="Arial" w:cs="Arial"/>
            </w:rPr>
            <w:t xml:space="preserve">of environmental hazards </w:t>
          </w:r>
          <w:r w:rsidR="00327C81">
            <w:rPr>
              <w:rFonts w:ascii="Arial" w:hAnsi="Arial" w:cs="Arial"/>
            </w:rPr>
            <w:t>such as CO2</w:t>
          </w:r>
          <w:r w:rsidR="00B65290">
            <w:rPr>
              <w:rFonts w:ascii="Arial" w:hAnsi="Arial" w:cs="Arial"/>
            </w:rPr>
            <w:t>,</w:t>
          </w:r>
          <w:r w:rsidR="00327C81">
            <w:rPr>
              <w:rFonts w:ascii="Arial" w:hAnsi="Arial" w:cs="Arial"/>
            </w:rPr>
            <w:t xml:space="preserve"> </w:t>
          </w:r>
          <w:r w:rsidR="00B65290">
            <w:rPr>
              <w:rFonts w:ascii="Arial" w:hAnsi="Arial" w:cs="Arial"/>
            </w:rPr>
            <w:t>fertilizer, waste containers etc</w:t>
          </w:r>
          <w:r w:rsidR="008B07D8">
            <w:rPr>
              <w:rFonts w:ascii="Arial" w:hAnsi="Arial" w:cs="Arial"/>
            </w:rPr>
            <w:t xml:space="preserve"> </w:t>
          </w:r>
          <w:r w:rsidR="008B07D8">
            <w:rPr>
              <w:rFonts w:ascii="Arial" w:hAnsi="Arial" w:cs="Arial"/>
            </w:rPr>
            <w:t>(Travel Foundation, 2019)</w:t>
          </w:r>
          <w:r w:rsidR="00B65290">
            <w:rPr>
              <w:rFonts w:ascii="Arial" w:hAnsi="Arial" w:cs="Arial"/>
            </w:rPr>
            <w:t>.</w:t>
          </w:r>
          <w:r w:rsidR="00C81503">
            <w:rPr>
              <w:rFonts w:ascii="Arial" w:hAnsi="Arial" w:cs="Arial"/>
            </w:rPr>
            <w:t xml:space="preserve"> </w:t>
          </w:r>
        </w:p>
        <w:p w14:paraId="062F5D44" w14:textId="1F7111BC" w:rsidR="00C81503" w:rsidRDefault="00C81503" w:rsidP="005F4E45">
          <w:pPr>
            <w:spacing w:line="360" w:lineRule="auto"/>
            <w:rPr>
              <w:rFonts w:ascii="Arial" w:hAnsi="Arial" w:cs="Arial"/>
            </w:rPr>
          </w:pPr>
        </w:p>
        <w:p w14:paraId="0EA1A75C" w14:textId="04CE610B" w:rsidR="00E167BA" w:rsidRDefault="0066112D" w:rsidP="005F4E4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lastRenderedPageBreak/>
            <w:t xml:space="preserve">Furthermore, Social responsibility </w:t>
          </w:r>
          <w:r w:rsidR="00C54972">
            <w:rPr>
              <w:rFonts w:ascii="Arial" w:hAnsi="Arial" w:cs="Arial"/>
            </w:rPr>
            <w:t xml:space="preserve">has had a positive impact of the people of Fethiye, according to </w:t>
          </w:r>
          <w:r w:rsidR="001D3387">
            <w:rPr>
              <w:rFonts w:ascii="Arial" w:hAnsi="Arial" w:cs="Arial"/>
            </w:rPr>
            <w:t xml:space="preserve">a survey </w:t>
          </w:r>
          <w:r w:rsidR="00152616">
            <w:rPr>
              <w:rFonts w:ascii="Arial" w:hAnsi="Arial" w:cs="Arial"/>
            </w:rPr>
            <w:t xml:space="preserve">62% of </w:t>
          </w:r>
          <w:r w:rsidR="00BF60EA">
            <w:rPr>
              <w:rFonts w:ascii="Arial" w:hAnsi="Arial" w:cs="Arial"/>
            </w:rPr>
            <w:t xml:space="preserve">people in hotels felt more positive about </w:t>
          </w:r>
          <w:r w:rsidR="0032486C">
            <w:rPr>
              <w:rFonts w:ascii="Arial" w:hAnsi="Arial" w:cs="Arial"/>
            </w:rPr>
            <w:t xml:space="preserve">the fact that </w:t>
          </w:r>
          <w:r w:rsidR="008164A4">
            <w:rPr>
              <w:rFonts w:ascii="Arial" w:hAnsi="Arial" w:cs="Arial"/>
            </w:rPr>
            <w:t>the</w:t>
          </w:r>
          <w:r w:rsidR="008005D3">
            <w:rPr>
              <w:rFonts w:ascii="Arial" w:hAnsi="Arial" w:cs="Arial"/>
            </w:rPr>
            <w:t>ir hotel purchases local</w:t>
          </w:r>
          <w:r w:rsidR="00592E04">
            <w:rPr>
              <w:rFonts w:ascii="Arial" w:hAnsi="Arial" w:cs="Arial"/>
            </w:rPr>
            <w:t>ly sourced and grown produce</w:t>
          </w:r>
          <w:r w:rsidR="00B13C55">
            <w:rPr>
              <w:rFonts w:ascii="Arial" w:hAnsi="Arial" w:cs="Arial"/>
            </w:rPr>
            <w:t xml:space="preserve"> </w:t>
          </w:r>
          <w:r w:rsidR="00464A39">
            <w:rPr>
              <w:rFonts w:ascii="Arial" w:hAnsi="Arial" w:cs="Arial"/>
            </w:rPr>
            <w:t>(Travel Foundation, 2019)</w:t>
          </w:r>
          <w:r w:rsidR="00592E04">
            <w:rPr>
              <w:rFonts w:ascii="Arial" w:hAnsi="Arial" w:cs="Arial"/>
            </w:rPr>
            <w:t>.</w:t>
          </w:r>
        </w:p>
        <w:p w14:paraId="281C7BF6" w14:textId="5B146145" w:rsidR="00555FCF" w:rsidRPr="003215E5" w:rsidRDefault="00E167BA" w:rsidP="005F4E4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T</w:t>
          </w:r>
          <w:r w:rsidR="00393D1C">
            <w:rPr>
              <w:rFonts w:ascii="Arial" w:hAnsi="Arial" w:cs="Arial"/>
            </w:rPr>
            <w:t>h</w:t>
          </w:r>
          <w:r w:rsidR="0090327E">
            <w:rPr>
              <w:rFonts w:ascii="Arial" w:hAnsi="Arial" w:cs="Arial"/>
            </w:rPr>
            <w:t xml:space="preserve">e Taste of Fethiye </w:t>
          </w:r>
          <w:r w:rsidR="009952B4">
            <w:rPr>
              <w:rFonts w:ascii="Arial" w:hAnsi="Arial" w:cs="Arial"/>
            </w:rPr>
            <w:t>has</w:t>
          </w:r>
          <w:r>
            <w:rPr>
              <w:rFonts w:ascii="Arial" w:hAnsi="Arial" w:cs="Arial"/>
            </w:rPr>
            <w:t xml:space="preserve"> been handed over to </w:t>
          </w:r>
          <w:r w:rsidR="00312465">
            <w:rPr>
              <w:rFonts w:ascii="Arial" w:hAnsi="Arial" w:cs="Arial"/>
            </w:rPr>
            <w:t>the Fethiye tourism</w:t>
          </w:r>
          <w:r w:rsidR="00F97584">
            <w:rPr>
              <w:rFonts w:ascii="Arial" w:hAnsi="Arial" w:cs="Arial"/>
            </w:rPr>
            <w:t>,</w:t>
          </w:r>
          <w:r w:rsidR="00312465">
            <w:rPr>
              <w:rFonts w:ascii="Arial" w:hAnsi="Arial" w:cs="Arial"/>
            </w:rPr>
            <w:t xml:space="preserve"> education</w:t>
          </w:r>
          <w:r w:rsidR="00E0395F">
            <w:rPr>
              <w:rFonts w:ascii="Arial" w:hAnsi="Arial" w:cs="Arial"/>
            </w:rPr>
            <w:t xml:space="preserve">, environment and culture </w:t>
          </w:r>
          <w:r w:rsidR="00AE38CD">
            <w:rPr>
              <w:rFonts w:ascii="Arial" w:hAnsi="Arial" w:cs="Arial"/>
            </w:rPr>
            <w:t>promotion with the continuous support from stakeholder</w:t>
          </w:r>
          <w:r w:rsidR="00D84F92">
            <w:rPr>
              <w:rFonts w:ascii="Arial" w:hAnsi="Arial" w:cs="Arial"/>
            </w:rPr>
            <w:t xml:space="preserve">s </w:t>
          </w:r>
          <w:r w:rsidR="00D84F92">
            <w:rPr>
              <w:rFonts w:ascii="Arial" w:hAnsi="Arial" w:cs="Arial"/>
            </w:rPr>
            <w:t>(Travel Foundation, 2019)</w:t>
          </w:r>
          <w:r w:rsidR="00413D18">
            <w:rPr>
              <w:rFonts w:ascii="Arial" w:hAnsi="Arial" w:cs="Arial"/>
            </w:rPr>
            <w:t xml:space="preserve">. 95% </w:t>
          </w:r>
          <w:r w:rsidR="0026019C">
            <w:rPr>
              <w:rFonts w:ascii="Arial" w:hAnsi="Arial" w:cs="Arial"/>
            </w:rPr>
            <w:t xml:space="preserve">of farmers </w:t>
          </w:r>
          <w:r w:rsidR="00BB65D9">
            <w:rPr>
              <w:rFonts w:ascii="Arial" w:hAnsi="Arial" w:cs="Arial"/>
            </w:rPr>
            <w:t xml:space="preserve">that they will keep doing business </w:t>
          </w:r>
          <w:r w:rsidR="00E17BA7">
            <w:rPr>
              <w:rFonts w:ascii="Arial" w:hAnsi="Arial" w:cs="Arial"/>
            </w:rPr>
            <w:t>with Taste of Fethiye Wholesaler from the future.</w:t>
          </w:r>
          <w:r w:rsidR="009952B4">
            <w:rPr>
              <w:rFonts w:ascii="Arial" w:hAnsi="Arial" w:cs="Arial"/>
            </w:rPr>
            <w:t xml:space="preserve"> </w:t>
          </w:r>
        </w:p>
        <w:p w14:paraId="214B1206" w14:textId="150EAD2D" w:rsidR="00EB0C34" w:rsidRDefault="003677D9" w:rsidP="00B13C5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To conclude </w:t>
          </w:r>
          <w:r w:rsidR="003633A7">
            <w:rPr>
              <w:rFonts w:ascii="Arial" w:hAnsi="Arial" w:cs="Arial"/>
            </w:rPr>
            <w:t>there</w:t>
          </w:r>
          <w:r>
            <w:rPr>
              <w:rFonts w:ascii="Arial" w:hAnsi="Arial" w:cs="Arial"/>
            </w:rPr>
            <w:t xml:space="preserve"> are various </w:t>
          </w:r>
          <w:r w:rsidR="009A7AB0">
            <w:rPr>
              <w:rFonts w:ascii="Arial" w:hAnsi="Arial" w:cs="Arial"/>
            </w:rPr>
            <w:t xml:space="preserve">positive and negative aspects when </w:t>
          </w:r>
          <w:r w:rsidR="003633A7">
            <w:rPr>
              <w:rFonts w:ascii="Arial" w:hAnsi="Arial" w:cs="Arial"/>
            </w:rPr>
            <w:t xml:space="preserve">it comes to rural tourism, by taking the approach </w:t>
          </w:r>
          <w:r w:rsidR="0070187F">
            <w:rPr>
              <w:rFonts w:ascii="Arial" w:hAnsi="Arial" w:cs="Arial"/>
            </w:rPr>
            <w:t xml:space="preserve">there are great social, </w:t>
          </w:r>
          <w:r w:rsidR="00847885">
            <w:rPr>
              <w:rFonts w:ascii="Arial" w:hAnsi="Arial" w:cs="Arial"/>
            </w:rPr>
            <w:t>economic</w:t>
          </w:r>
          <w:r w:rsidR="0070187F">
            <w:rPr>
              <w:rFonts w:ascii="Arial" w:hAnsi="Arial" w:cs="Arial"/>
            </w:rPr>
            <w:t xml:space="preserve"> and cultural benefits</w:t>
          </w:r>
          <w:r w:rsidR="00847885">
            <w:rPr>
              <w:rFonts w:ascii="Arial" w:hAnsi="Arial" w:cs="Arial"/>
            </w:rPr>
            <w:t>, particularly when bringing people from all walks of life together and people can bond, learn</w:t>
          </w:r>
          <w:r w:rsidR="00942A80">
            <w:rPr>
              <w:rFonts w:ascii="Arial" w:hAnsi="Arial" w:cs="Arial"/>
            </w:rPr>
            <w:t xml:space="preserve"> from each other can broaden </w:t>
          </w:r>
          <w:r w:rsidR="00B13C55">
            <w:rPr>
              <w:rFonts w:ascii="Arial" w:hAnsi="Arial" w:cs="Arial"/>
            </w:rPr>
            <w:t>peoples outlook.</w:t>
          </w:r>
        </w:p>
        <w:p w14:paraId="6F164294" w14:textId="199FDD01" w:rsidR="007600BA" w:rsidRDefault="007600BA" w:rsidP="00B13C5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By developing alternative strategies and introducing them to these rural communities it can </w:t>
          </w:r>
          <w:r w:rsidR="00E04815">
            <w:rPr>
              <w:rFonts w:ascii="Arial" w:hAnsi="Arial" w:cs="Arial"/>
            </w:rPr>
            <w:t>benefits</w:t>
          </w:r>
          <w:r w:rsidR="00D63E2D">
            <w:rPr>
              <w:rFonts w:ascii="Arial" w:hAnsi="Arial" w:cs="Arial"/>
            </w:rPr>
            <w:t xml:space="preserve"> the local </w:t>
          </w:r>
          <w:r w:rsidR="00E04815">
            <w:rPr>
              <w:rFonts w:ascii="Arial" w:hAnsi="Arial" w:cs="Arial"/>
            </w:rPr>
            <w:t>habitants in the long-term</w:t>
          </w:r>
          <w:r w:rsidR="002B17D0">
            <w:rPr>
              <w:rFonts w:ascii="Arial" w:hAnsi="Arial" w:cs="Arial"/>
            </w:rPr>
            <w:t xml:space="preserve">, particularly in the study with the communities of Monmouthshire </w:t>
          </w:r>
          <w:r w:rsidR="00FB58E5">
            <w:rPr>
              <w:rFonts w:ascii="Arial" w:hAnsi="Arial" w:cs="Arial"/>
            </w:rPr>
            <w:t>and their econ</w:t>
          </w:r>
          <w:r w:rsidR="00CF78F4">
            <w:rPr>
              <w:rFonts w:ascii="Arial" w:hAnsi="Arial" w:cs="Arial"/>
            </w:rPr>
            <w:t xml:space="preserve">omic benefit with the </w:t>
          </w:r>
          <w:r w:rsidR="009B1B32">
            <w:rPr>
              <w:rFonts w:ascii="Arial" w:hAnsi="Arial" w:cs="Arial"/>
            </w:rPr>
            <w:t xml:space="preserve">Adventa leadership </w:t>
          </w:r>
          <w:r w:rsidR="00D2024B">
            <w:rPr>
              <w:rFonts w:ascii="Arial" w:hAnsi="Arial" w:cs="Arial"/>
            </w:rPr>
            <w:t xml:space="preserve">and </w:t>
          </w:r>
          <w:r w:rsidR="00995C51">
            <w:rPr>
              <w:rFonts w:ascii="Arial" w:hAnsi="Arial" w:cs="Arial"/>
            </w:rPr>
            <w:t xml:space="preserve">strategic approach. </w:t>
          </w:r>
        </w:p>
        <w:p w14:paraId="3A43FF50" w14:textId="77777777" w:rsidR="00E91214" w:rsidRDefault="00995C51" w:rsidP="00B13C5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In another case study</w:t>
          </w:r>
          <w:r w:rsidR="00CF0CA5">
            <w:rPr>
              <w:rFonts w:ascii="Arial" w:hAnsi="Arial" w:cs="Arial"/>
            </w:rPr>
            <w:t xml:space="preserve"> in Fethiye</w:t>
          </w:r>
          <w:r>
            <w:rPr>
              <w:rFonts w:ascii="Arial" w:hAnsi="Arial" w:cs="Arial"/>
            </w:rPr>
            <w:t xml:space="preserve"> by</w:t>
          </w:r>
          <w:r w:rsidR="001865A7">
            <w:rPr>
              <w:rFonts w:ascii="Arial" w:hAnsi="Arial" w:cs="Arial"/>
            </w:rPr>
            <w:t xml:space="preserve"> the </w:t>
          </w:r>
          <w:r w:rsidR="0061680D">
            <w:rPr>
              <w:rFonts w:ascii="Arial" w:hAnsi="Arial" w:cs="Arial"/>
            </w:rPr>
            <w:t>T</w:t>
          </w:r>
          <w:r w:rsidR="001865A7">
            <w:rPr>
              <w:rFonts w:ascii="Arial" w:hAnsi="Arial" w:cs="Arial"/>
            </w:rPr>
            <w:t xml:space="preserve">ravel Foundation </w:t>
          </w:r>
          <w:r>
            <w:rPr>
              <w:rFonts w:ascii="Arial" w:hAnsi="Arial" w:cs="Arial"/>
            </w:rPr>
            <w:t>educating not just the farmers</w:t>
          </w:r>
          <w:r w:rsidR="009A6FF6">
            <w:rPr>
              <w:rFonts w:ascii="Arial" w:hAnsi="Arial" w:cs="Arial"/>
            </w:rPr>
            <w:t xml:space="preserve">, but the hotels and their guests </w:t>
          </w:r>
          <w:r w:rsidR="00CD2016">
            <w:rPr>
              <w:rFonts w:ascii="Arial" w:hAnsi="Arial" w:cs="Arial"/>
            </w:rPr>
            <w:t xml:space="preserve">about sustainability to </w:t>
          </w:r>
          <w:r w:rsidR="001F6545">
            <w:rPr>
              <w:rFonts w:ascii="Arial" w:hAnsi="Arial" w:cs="Arial"/>
            </w:rPr>
            <w:t xml:space="preserve">bring awareness to the topic and </w:t>
          </w:r>
          <w:r w:rsidR="00E91214">
            <w:rPr>
              <w:rFonts w:ascii="Arial" w:hAnsi="Arial" w:cs="Arial"/>
            </w:rPr>
            <w:t xml:space="preserve">increase the opportunities for the people in these communities. </w:t>
          </w:r>
        </w:p>
        <w:p w14:paraId="24EE3F2B" w14:textId="3FDFFF24" w:rsidR="00995C51" w:rsidRPr="003215E5" w:rsidRDefault="00292393" w:rsidP="00B13C55">
          <w:pPr>
            <w:spacing w:line="36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So,</w:t>
          </w:r>
          <w:r w:rsidR="00E91214">
            <w:rPr>
              <w:rFonts w:ascii="Arial" w:hAnsi="Arial" w:cs="Arial"/>
            </w:rPr>
            <w:t xml:space="preserve"> </w:t>
          </w:r>
          <w:r w:rsidR="00CA7117">
            <w:rPr>
              <w:rFonts w:ascii="Arial" w:hAnsi="Arial" w:cs="Arial"/>
            </w:rPr>
            <w:t xml:space="preserve">tourism </w:t>
          </w:r>
          <w:proofErr w:type="gramStart"/>
          <w:r w:rsidR="00CA7117">
            <w:rPr>
              <w:rFonts w:ascii="Arial" w:hAnsi="Arial" w:cs="Arial"/>
            </w:rPr>
            <w:t>can be seen as</w:t>
          </w:r>
          <w:proofErr w:type="gramEnd"/>
          <w:r w:rsidR="00CA7117">
            <w:rPr>
              <w:rFonts w:ascii="Arial" w:hAnsi="Arial" w:cs="Arial"/>
            </w:rPr>
            <w:t xml:space="preserve"> a silver bullet </w:t>
          </w:r>
          <w:r w:rsidR="00CC6E8E">
            <w:rPr>
              <w:rFonts w:ascii="Arial" w:hAnsi="Arial" w:cs="Arial"/>
            </w:rPr>
            <w:t>for developing countries</w:t>
          </w:r>
          <w:r w:rsidR="00B82366">
            <w:rPr>
              <w:rFonts w:ascii="Arial" w:hAnsi="Arial" w:cs="Arial"/>
            </w:rPr>
            <w:t xml:space="preserve"> by increasing the welfare, jobs and lifestyles of the local people</w:t>
          </w:r>
          <w:r w:rsidR="00773AD7">
            <w:rPr>
              <w:rFonts w:ascii="Arial" w:hAnsi="Arial" w:cs="Arial"/>
            </w:rPr>
            <w:t>. However</w:t>
          </w:r>
          <w:r w:rsidR="00BF4AE2">
            <w:rPr>
              <w:rFonts w:ascii="Arial" w:hAnsi="Arial" w:cs="Arial"/>
            </w:rPr>
            <w:t xml:space="preserve"> by using the butler model </w:t>
          </w:r>
          <w:r w:rsidR="005B3298">
            <w:rPr>
              <w:rFonts w:ascii="Arial" w:hAnsi="Arial" w:cs="Arial"/>
            </w:rPr>
            <w:t>(</w:t>
          </w:r>
          <w:r w:rsidR="00293336">
            <w:rPr>
              <w:rFonts w:ascii="Arial" w:hAnsi="Arial" w:cs="Arial"/>
            </w:rPr>
            <w:t>1980, cited in</w:t>
          </w:r>
          <w:r w:rsidR="00261A67">
            <w:rPr>
              <w:rFonts w:ascii="Arial" w:hAnsi="Arial" w:cs="Arial"/>
            </w:rPr>
            <w:t>,</w:t>
          </w:r>
          <w:r w:rsidR="00877B39">
            <w:rPr>
              <w:rFonts w:ascii="Arial" w:hAnsi="Arial" w:cs="Arial"/>
            </w:rPr>
            <w:t xml:space="preserve"> Richards and Hall</w:t>
          </w:r>
          <w:r w:rsidR="00261A67">
            <w:rPr>
              <w:rFonts w:ascii="Arial" w:hAnsi="Arial" w:cs="Arial"/>
            </w:rPr>
            <w:t>, 2000</w:t>
          </w:r>
          <w:r w:rsidR="00877B39">
            <w:rPr>
              <w:rFonts w:ascii="Arial" w:hAnsi="Arial" w:cs="Arial"/>
            </w:rPr>
            <w:t>)</w:t>
          </w:r>
          <w:r w:rsidR="00773AD7">
            <w:rPr>
              <w:rFonts w:ascii="Arial" w:hAnsi="Arial" w:cs="Arial"/>
            </w:rPr>
            <w:t xml:space="preserve">, when a place gets high exposure it becomes a popular place to visit </w:t>
          </w:r>
          <w:r w:rsidR="0027575D">
            <w:rPr>
              <w:rFonts w:ascii="Arial" w:hAnsi="Arial" w:cs="Arial"/>
            </w:rPr>
            <w:t xml:space="preserve">particularly </w:t>
          </w:r>
          <w:r w:rsidR="00C67DA2">
            <w:rPr>
              <w:rFonts w:ascii="Arial" w:hAnsi="Arial" w:cs="Arial"/>
            </w:rPr>
            <w:t xml:space="preserve">which </w:t>
          </w:r>
          <w:r w:rsidR="00EC3B31">
            <w:rPr>
              <w:rFonts w:ascii="Arial" w:hAnsi="Arial" w:cs="Arial"/>
            </w:rPr>
            <w:t xml:space="preserve">creates over tourism which can have adverse effects </w:t>
          </w:r>
          <w:r w:rsidR="00D043AE">
            <w:rPr>
              <w:rFonts w:ascii="Arial" w:hAnsi="Arial" w:cs="Arial"/>
            </w:rPr>
            <w:t>for a local community</w:t>
          </w:r>
          <w:r w:rsidR="000B1023">
            <w:rPr>
              <w:rFonts w:ascii="Arial" w:hAnsi="Arial" w:cs="Arial"/>
            </w:rPr>
            <w:t xml:space="preserve">, so there are two dimensions when it comes to tourism, the locals who </w:t>
          </w:r>
          <w:r w:rsidR="004C2411">
            <w:rPr>
              <w:rFonts w:ascii="Arial" w:hAnsi="Arial" w:cs="Arial"/>
            </w:rPr>
            <w:t>benefit from it and those who suffer from it</w:t>
          </w:r>
          <w:r w:rsidR="00BF4AE2">
            <w:rPr>
              <w:rFonts w:ascii="Arial" w:hAnsi="Arial" w:cs="Arial"/>
            </w:rPr>
            <w:t>.</w:t>
          </w:r>
        </w:p>
        <w:p w14:paraId="76408513" w14:textId="64383577" w:rsidR="00EB0C34" w:rsidRPr="003215E5" w:rsidRDefault="00EB0C34" w:rsidP="00B13C55">
          <w:pPr>
            <w:spacing w:line="360" w:lineRule="auto"/>
            <w:rPr>
              <w:rFonts w:ascii="Arial" w:hAnsi="Arial" w:cs="Arial"/>
            </w:rPr>
          </w:pPr>
        </w:p>
        <w:p w14:paraId="5B68063F" w14:textId="59D5B7F8" w:rsidR="00EB0C34" w:rsidRPr="003215E5" w:rsidRDefault="00EB0C34" w:rsidP="00AA2A91">
          <w:pPr>
            <w:rPr>
              <w:rFonts w:ascii="Arial" w:hAnsi="Arial" w:cs="Arial"/>
            </w:rPr>
          </w:pPr>
        </w:p>
        <w:p w14:paraId="76FF909D" w14:textId="21B21DDD" w:rsidR="00EB0C34" w:rsidRPr="003215E5" w:rsidRDefault="00EB0C34" w:rsidP="00AA2A91">
          <w:pPr>
            <w:rPr>
              <w:rFonts w:ascii="Arial" w:hAnsi="Arial" w:cs="Arial"/>
            </w:rPr>
          </w:pPr>
          <w:bookmarkStart w:id="0" w:name="_GoBack"/>
          <w:bookmarkEnd w:id="0"/>
        </w:p>
        <w:p w14:paraId="493077D5" w14:textId="7D69E814" w:rsidR="00EB0C34" w:rsidRPr="003215E5" w:rsidRDefault="00EB0C34" w:rsidP="00AA2A91">
          <w:pPr>
            <w:rPr>
              <w:rFonts w:ascii="Arial" w:hAnsi="Arial" w:cs="Arial"/>
            </w:rPr>
          </w:pPr>
        </w:p>
        <w:p w14:paraId="62F94811" w14:textId="15724C76" w:rsidR="00EB0C34" w:rsidRPr="003215E5" w:rsidRDefault="00EB0C34" w:rsidP="00AA2A91">
          <w:pPr>
            <w:rPr>
              <w:rFonts w:ascii="Arial" w:hAnsi="Arial" w:cs="Arial"/>
            </w:rPr>
          </w:pPr>
        </w:p>
        <w:p w14:paraId="5CEBFAD2" w14:textId="2D0339CA" w:rsidR="00EB0C34" w:rsidRPr="003215E5" w:rsidRDefault="00EB0C34" w:rsidP="00AA2A91">
          <w:pPr>
            <w:rPr>
              <w:rFonts w:ascii="Arial" w:hAnsi="Arial" w:cs="Arial"/>
            </w:rPr>
          </w:pPr>
        </w:p>
        <w:p w14:paraId="6FCCD232" w14:textId="48EB531C" w:rsidR="00EB0C34" w:rsidRPr="003215E5" w:rsidRDefault="00EB0C34" w:rsidP="00AA2A91">
          <w:pPr>
            <w:rPr>
              <w:rFonts w:ascii="Arial" w:hAnsi="Arial" w:cs="Arial"/>
            </w:rPr>
          </w:pPr>
        </w:p>
        <w:p w14:paraId="06E0332A" w14:textId="567A3310" w:rsidR="00EB0C34" w:rsidRPr="003215E5" w:rsidRDefault="00EB0C34" w:rsidP="00AA2A91">
          <w:pPr>
            <w:rPr>
              <w:rFonts w:ascii="Arial" w:hAnsi="Arial" w:cs="Arial"/>
            </w:rPr>
          </w:pPr>
        </w:p>
        <w:p w14:paraId="2905D7E3" w14:textId="2CB1A380" w:rsidR="00EB0C34" w:rsidRPr="003215E5" w:rsidRDefault="00EB0C34" w:rsidP="00AA2A91">
          <w:pPr>
            <w:rPr>
              <w:rFonts w:ascii="Arial" w:hAnsi="Arial" w:cs="Arial"/>
            </w:rPr>
          </w:pPr>
        </w:p>
        <w:p w14:paraId="56E538D8" w14:textId="77777777" w:rsidR="00AA2A91" w:rsidRPr="003215E5" w:rsidRDefault="00AA2A91" w:rsidP="00AA2A91">
          <w:pPr>
            <w:pStyle w:val="Heading1"/>
            <w:rPr>
              <w:rFonts w:ascii="Arial" w:hAnsi="Arial" w:cs="Arial"/>
              <w:sz w:val="22"/>
              <w:szCs w:val="22"/>
            </w:rPr>
          </w:pPr>
          <w:bookmarkStart w:id="1" w:name="_Toc20310560"/>
          <w:r w:rsidRPr="003215E5">
            <w:rPr>
              <w:rFonts w:ascii="Arial" w:hAnsi="Arial" w:cs="Arial"/>
              <w:sz w:val="22"/>
              <w:szCs w:val="22"/>
            </w:rPr>
            <w:lastRenderedPageBreak/>
            <w:t>Bibliography</w:t>
          </w:r>
          <w:bookmarkEnd w:id="1"/>
        </w:p>
        <w:p w14:paraId="5E7E7F2B" w14:textId="77777777" w:rsidR="00C342A9" w:rsidRPr="003215E5" w:rsidRDefault="00665875" w:rsidP="00C342A9">
          <w:pPr>
            <w:rPr>
              <w:rFonts w:ascii="Arial" w:hAnsi="Arial" w:cs="Arial"/>
            </w:rPr>
          </w:pPr>
        </w:p>
      </w:sdtContent>
    </w:sdt>
    <w:p w14:paraId="48394010" w14:textId="61A5CF84" w:rsidR="00BD0C54" w:rsidRPr="003215E5" w:rsidRDefault="00BD0C54" w:rsidP="00224121">
      <w:pPr>
        <w:rPr>
          <w:rStyle w:val="addmd"/>
          <w:rFonts w:ascii="Arial" w:hAnsi="Arial" w:cs="Arial"/>
          <w:color w:val="000000" w:themeColor="text1"/>
          <w:shd w:val="clear" w:color="auto" w:fill="FFFFFF"/>
        </w:rPr>
      </w:pP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Aronsson, L. (2000) </w:t>
      </w:r>
      <w:r w:rsidRPr="003215E5">
        <w:rPr>
          <w:rStyle w:val="addmd"/>
          <w:rFonts w:ascii="Arial" w:hAnsi="Arial" w:cs="Arial"/>
          <w:i/>
          <w:iCs/>
          <w:color w:val="000000" w:themeColor="text1"/>
          <w:shd w:val="clear" w:color="auto" w:fill="FFFFFF"/>
        </w:rPr>
        <w:t xml:space="preserve">The Development of Sustainable Tourism. 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>1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  <w:vertAlign w:val="superscript"/>
        </w:rPr>
        <w:t>st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Ed. London: Continuum.</w:t>
      </w:r>
    </w:p>
    <w:p w14:paraId="3116DD7C" w14:textId="3C258227" w:rsidR="00E631FE" w:rsidRPr="003215E5" w:rsidRDefault="00E631FE" w:rsidP="00224121">
      <w:pPr>
        <w:rPr>
          <w:rStyle w:val="addmd"/>
          <w:rFonts w:ascii="Arial" w:hAnsi="Arial" w:cs="Arial"/>
          <w:color w:val="000000" w:themeColor="text1"/>
          <w:shd w:val="clear" w:color="auto" w:fill="FFFFFF"/>
        </w:rPr>
      </w:pP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Barnes, J. (2014) ‘£3.3 million boost for rural economy’, </w:t>
      </w:r>
      <w:r w:rsidRPr="003215E5">
        <w:rPr>
          <w:rStyle w:val="addmd"/>
          <w:rFonts w:ascii="Arial" w:hAnsi="Arial" w:cs="Arial"/>
          <w:i/>
          <w:iCs/>
          <w:color w:val="000000" w:themeColor="text1"/>
          <w:shd w:val="clear" w:color="auto" w:fill="FFFFFF"/>
        </w:rPr>
        <w:t>South Wales Argus,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25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  <w:vertAlign w:val="superscript"/>
        </w:rPr>
        <w:t>th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November. Available at:</w:t>
      </w:r>
      <w:r w:rsidRPr="003215E5">
        <w:rPr>
          <w:rFonts w:ascii="Arial" w:hAnsi="Arial" w:cs="Arial"/>
          <w:color w:val="000000" w:themeColor="text1"/>
        </w:rPr>
        <w:t xml:space="preserve"> </w:t>
      </w:r>
      <w:hyperlink r:id="rId11" w:history="1">
        <w:r w:rsidRPr="003215E5">
          <w:rPr>
            <w:rStyle w:val="Hyperlink"/>
            <w:rFonts w:ascii="Arial" w:hAnsi="Arial" w:cs="Arial"/>
            <w:color w:val="000000" w:themeColor="text1"/>
            <w:u w:val="none"/>
          </w:rPr>
          <w:t>https://www.southwalesargus.co.uk/news/business/11623604.33million-boost-for-rural-economy/</w:t>
        </w:r>
      </w:hyperlink>
      <w:r w:rsidRPr="003215E5">
        <w:rPr>
          <w:rFonts w:ascii="Arial" w:hAnsi="Arial" w:cs="Arial"/>
          <w:color w:val="000000" w:themeColor="text1"/>
        </w:rPr>
        <w:t>. (Accessed 12</w:t>
      </w:r>
      <w:r w:rsidRPr="003215E5">
        <w:rPr>
          <w:rFonts w:ascii="Arial" w:hAnsi="Arial" w:cs="Arial"/>
          <w:color w:val="000000" w:themeColor="text1"/>
          <w:vertAlign w:val="superscript"/>
        </w:rPr>
        <w:t>th</w:t>
      </w:r>
      <w:r w:rsidRPr="003215E5">
        <w:rPr>
          <w:rFonts w:ascii="Arial" w:hAnsi="Arial" w:cs="Arial"/>
          <w:color w:val="000000" w:themeColor="text1"/>
        </w:rPr>
        <w:t xml:space="preserve"> January 2016).</w:t>
      </w:r>
    </w:p>
    <w:p w14:paraId="2C9A131F" w14:textId="36500F41" w:rsidR="00FE34AA" w:rsidRPr="003215E5" w:rsidRDefault="00FE34AA" w:rsidP="00224121">
      <w:pPr>
        <w:rPr>
          <w:rStyle w:val="addmd"/>
          <w:rFonts w:ascii="Arial" w:hAnsi="Arial" w:cs="Arial"/>
          <w:color w:val="000000" w:themeColor="text1"/>
          <w:shd w:val="clear" w:color="auto" w:fill="FFFFFF"/>
        </w:rPr>
      </w:pP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>Briassoulis, H. and Straaten, J.V</w:t>
      </w:r>
      <w:r w:rsidR="00BD0C54"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. (2000) </w:t>
      </w:r>
      <w:r w:rsidR="00BD0C54" w:rsidRPr="003215E5">
        <w:rPr>
          <w:rStyle w:val="addmd"/>
          <w:rFonts w:ascii="Arial" w:hAnsi="Arial" w:cs="Arial"/>
          <w:i/>
          <w:iCs/>
          <w:color w:val="000000" w:themeColor="text1"/>
          <w:shd w:val="clear" w:color="auto" w:fill="FFFFFF"/>
        </w:rPr>
        <w:t>Tourism and the Environment: Regional, Economic, Cultural and Policy Issues.</w:t>
      </w:r>
      <w:r w:rsidR="00BD0C54"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>2</w:t>
      </w:r>
      <w:r w:rsidR="00BD0C54" w:rsidRPr="003215E5">
        <w:rPr>
          <w:rStyle w:val="addmd"/>
          <w:rFonts w:ascii="Arial" w:hAnsi="Arial" w:cs="Arial"/>
          <w:color w:val="000000" w:themeColor="text1"/>
          <w:shd w:val="clear" w:color="auto" w:fill="FFFFFF"/>
          <w:vertAlign w:val="superscript"/>
        </w:rPr>
        <w:t>nd</w:t>
      </w:r>
      <w:r w:rsidR="00BD0C54"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Ed. Dordrecht: Kluwer Academic Publishers.</w:t>
      </w:r>
    </w:p>
    <w:p w14:paraId="3866085B" w14:textId="599C7216" w:rsidR="00B97E3B" w:rsidRPr="003215E5" w:rsidRDefault="00B97E3B" w:rsidP="00224121">
      <w:pPr>
        <w:rPr>
          <w:rStyle w:val="addmd"/>
          <w:rFonts w:ascii="Arial" w:hAnsi="Arial" w:cs="Arial"/>
          <w:color w:val="000000" w:themeColor="text1"/>
          <w:shd w:val="clear" w:color="auto" w:fill="FFFFFF"/>
        </w:rPr>
      </w:pP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Briedenhann, J and Wickens, E. (2004) ‘Tourism routes as a tool for the economic development of rural areas- vibrant hope or impossible dream’. </w:t>
      </w:r>
      <w:r w:rsidRPr="003215E5">
        <w:rPr>
          <w:rStyle w:val="addmd"/>
          <w:rFonts w:ascii="Arial" w:hAnsi="Arial" w:cs="Arial"/>
          <w:i/>
          <w:iCs/>
          <w:color w:val="000000" w:themeColor="text1"/>
          <w:shd w:val="clear" w:color="auto" w:fill="FFFFFF"/>
        </w:rPr>
        <w:t xml:space="preserve">Tourism Management. 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>25 (1),</w:t>
      </w:r>
      <w:r w:rsidR="000127BF"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pp. 71-79.</w:t>
      </w:r>
    </w:p>
    <w:p w14:paraId="619F36B1" w14:textId="024C5E6C" w:rsidR="00224121" w:rsidRPr="003215E5" w:rsidRDefault="00480507" w:rsidP="00224121">
      <w:pPr>
        <w:rPr>
          <w:rStyle w:val="addmd"/>
          <w:rFonts w:ascii="Arial" w:hAnsi="Arial" w:cs="Arial"/>
          <w:color w:val="000000" w:themeColor="text1"/>
          <w:shd w:val="clear" w:color="auto" w:fill="FFFFFF"/>
        </w:rPr>
      </w:pP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France, L. (1997) </w:t>
      </w:r>
      <w:r w:rsidRPr="003215E5">
        <w:rPr>
          <w:rStyle w:val="addmd"/>
          <w:rFonts w:ascii="Arial" w:hAnsi="Arial" w:cs="Arial"/>
          <w:i/>
          <w:iCs/>
          <w:color w:val="000000" w:themeColor="text1"/>
          <w:shd w:val="clear" w:color="auto" w:fill="FFFFFF"/>
        </w:rPr>
        <w:t>The Earthscan Reader in: Sustainable Tourism.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1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  <w:vertAlign w:val="superscript"/>
        </w:rPr>
        <w:t>st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Ed. </w:t>
      </w:r>
      <w:r w:rsidR="00224121"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London: 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Earth </w:t>
      </w:r>
      <w:r w:rsidR="00224121"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>S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can </w:t>
      </w:r>
      <w:r w:rsidR="00224121"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>P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>ublications</w:t>
      </w:r>
      <w:r w:rsidR="00224121"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>.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46F969E1" w14:textId="2033A2FA" w:rsidR="00480507" w:rsidRPr="003215E5" w:rsidRDefault="00224121" w:rsidP="00C342A9">
      <w:pPr>
        <w:rPr>
          <w:rStyle w:val="addmd"/>
          <w:rFonts w:ascii="Arial" w:hAnsi="Arial" w:cs="Arial"/>
          <w:color w:val="000000" w:themeColor="text1"/>
          <w:shd w:val="clear" w:color="auto" w:fill="FFFFFF"/>
        </w:rPr>
      </w:pP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>Hall, D. Kirkp</w:t>
      </w:r>
      <w:r w:rsidR="00480507"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>atrick, I and Mitchell, M</w:t>
      </w:r>
      <w:r w:rsidR="00BD0C54"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>.</w:t>
      </w:r>
      <w:r w:rsidR="00480507"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(2005) </w:t>
      </w:r>
      <w:r w:rsidR="00480507" w:rsidRPr="003215E5">
        <w:rPr>
          <w:rStyle w:val="addmd"/>
          <w:rFonts w:ascii="Arial" w:hAnsi="Arial" w:cs="Arial"/>
          <w:i/>
          <w:iCs/>
          <w:color w:val="000000" w:themeColor="text1"/>
          <w:shd w:val="clear" w:color="auto" w:fill="FFFFFF"/>
        </w:rPr>
        <w:t>Aspects of Tourism: Rural Tourism and Sus</w:t>
      </w:r>
      <w:r w:rsidRPr="003215E5">
        <w:rPr>
          <w:rStyle w:val="addmd"/>
          <w:rFonts w:ascii="Arial" w:hAnsi="Arial" w:cs="Arial"/>
          <w:i/>
          <w:iCs/>
          <w:color w:val="000000" w:themeColor="text1"/>
          <w:shd w:val="clear" w:color="auto" w:fill="FFFFFF"/>
        </w:rPr>
        <w:t>tainable Business.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>1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  <w:vertAlign w:val="superscript"/>
        </w:rPr>
        <w:t>st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Ed. Clevedon: Chanel View Publications.</w:t>
      </w:r>
    </w:p>
    <w:p w14:paraId="36D3A05A" w14:textId="5457311D" w:rsidR="00224121" w:rsidRPr="003215E5" w:rsidRDefault="00224121" w:rsidP="00C342A9">
      <w:pPr>
        <w:rPr>
          <w:rStyle w:val="addmd"/>
          <w:rFonts w:ascii="Arial" w:hAnsi="Arial" w:cs="Arial"/>
          <w:color w:val="000000" w:themeColor="text1"/>
          <w:shd w:val="clear" w:color="auto" w:fill="FFFFFF"/>
        </w:rPr>
      </w:pP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>Hall, C.M. and Lew, A.A</w:t>
      </w:r>
      <w:r w:rsidR="00BD0C54"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>.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(1998) </w:t>
      </w:r>
      <w:r w:rsidRPr="003215E5">
        <w:rPr>
          <w:rStyle w:val="addmd"/>
          <w:rFonts w:ascii="Arial" w:hAnsi="Arial" w:cs="Arial"/>
          <w:i/>
          <w:iCs/>
          <w:color w:val="000000" w:themeColor="text1"/>
          <w:shd w:val="clear" w:color="auto" w:fill="FFFFFF"/>
        </w:rPr>
        <w:t>Sustainable Tourism: A Geographical Perspective.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1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  <w:vertAlign w:val="superscript"/>
        </w:rPr>
        <w:t>st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Ed. Harlow: Pearson Education Limited.</w:t>
      </w:r>
    </w:p>
    <w:p w14:paraId="30041B2D" w14:textId="4B17A6BF" w:rsidR="00BC094A" w:rsidRPr="003215E5" w:rsidRDefault="006F200C" w:rsidP="00C342A9">
      <w:pPr>
        <w:rPr>
          <w:rStyle w:val="addmd"/>
          <w:rFonts w:ascii="Arial" w:hAnsi="Arial" w:cs="Arial"/>
          <w:color w:val="000000" w:themeColor="text1"/>
          <w:shd w:val="clear" w:color="auto" w:fill="FFFFFF"/>
        </w:rPr>
      </w:pP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Haven-tang, C and Jones, E. (2012) ‘Local leadership for rural tourism development: A case study of Adventa, Monmouthshire, UK’. </w:t>
      </w:r>
      <w:r w:rsidRPr="003215E5">
        <w:rPr>
          <w:rStyle w:val="addmd"/>
          <w:rFonts w:ascii="Arial" w:hAnsi="Arial" w:cs="Arial"/>
          <w:i/>
          <w:iCs/>
          <w:color w:val="000000" w:themeColor="text1"/>
          <w:shd w:val="clear" w:color="auto" w:fill="FFFFFF"/>
        </w:rPr>
        <w:t>Tourism Management Perspectives.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4 (10). pp. 28-35.</w:t>
      </w:r>
    </w:p>
    <w:p w14:paraId="6564C0A1" w14:textId="2D38009C" w:rsidR="00EB0C34" w:rsidRPr="003215E5" w:rsidRDefault="00B97E3B" w:rsidP="00C342A9">
      <w:pPr>
        <w:rPr>
          <w:rStyle w:val="addmd"/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3215E5">
        <w:rPr>
          <w:rFonts w:ascii="Arial" w:hAnsi="Arial" w:cs="Arial"/>
          <w:color w:val="000000"/>
          <w:shd w:val="clear" w:color="auto" w:fill="FFFFFF"/>
        </w:rPr>
        <w:t>Haldar</w:t>
      </w:r>
      <w:proofErr w:type="spellEnd"/>
      <w:r w:rsidRPr="003215E5">
        <w:rPr>
          <w:rFonts w:ascii="Arial" w:hAnsi="Arial" w:cs="Arial"/>
          <w:color w:val="000000"/>
          <w:shd w:val="clear" w:color="auto" w:fill="FFFFFF"/>
        </w:rPr>
        <w:t xml:space="preserve">, P. (2018). </w:t>
      </w:r>
      <w:r w:rsidRPr="003215E5">
        <w:rPr>
          <w:rFonts w:ascii="Arial" w:hAnsi="Arial" w:cs="Arial"/>
          <w:i/>
          <w:iCs/>
          <w:color w:val="000000"/>
        </w:rPr>
        <w:t>Rural tourism</w:t>
      </w:r>
      <w:r w:rsidRPr="003215E5">
        <w:rPr>
          <w:rFonts w:ascii="Arial" w:hAnsi="Arial" w:cs="Arial"/>
          <w:color w:val="000000"/>
          <w:shd w:val="clear" w:color="auto" w:fill="FFFFFF"/>
        </w:rPr>
        <w:t>. Challenges and Opportunities. [online] Available at: https://www.researchgate.net/publication/327645353_Rural_Tourism_-_Challenges_and_Opportunities [Accessed 5 Dec. 2019].</w:t>
      </w:r>
    </w:p>
    <w:p w14:paraId="523359AC" w14:textId="56A6C631" w:rsidR="00665875" w:rsidRPr="003215E5" w:rsidRDefault="00665875" w:rsidP="00C342A9">
      <w:pPr>
        <w:rPr>
          <w:rStyle w:val="addmd"/>
          <w:rFonts w:ascii="Arial" w:hAnsi="Arial" w:cs="Arial"/>
          <w:i/>
          <w:iCs/>
          <w:color w:val="000000" w:themeColor="text1"/>
          <w:shd w:val="clear" w:color="auto" w:fill="FFFFFF"/>
        </w:rPr>
      </w:pP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Page, S.J. and Getz, D. (1997) </w:t>
      </w:r>
      <w:r w:rsidRPr="003215E5">
        <w:rPr>
          <w:rStyle w:val="addmd"/>
          <w:rFonts w:ascii="Arial" w:hAnsi="Arial" w:cs="Arial"/>
          <w:i/>
          <w:iCs/>
          <w:color w:val="000000" w:themeColor="text1"/>
          <w:shd w:val="clear" w:color="auto" w:fill="FFFFFF"/>
        </w:rPr>
        <w:t>The Business of Rural Tourism International Perspectives.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1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  <w:vertAlign w:val="superscript"/>
        </w:rPr>
        <w:t>st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Ed. London: International Thomson Business Press.</w:t>
      </w:r>
      <w:r w:rsidRPr="003215E5">
        <w:rPr>
          <w:rStyle w:val="addmd"/>
          <w:rFonts w:ascii="Arial" w:hAnsi="Arial" w:cs="Arial"/>
          <w:i/>
          <w:iCs/>
          <w:color w:val="000000" w:themeColor="text1"/>
          <w:shd w:val="clear" w:color="auto" w:fill="FFFFFF"/>
        </w:rPr>
        <w:t xml:space="preserve"> </w:t>
      </w:r>
    </w:p>
    <w:p w14:paraId="7F0605AE" w14:textId="570E36B7" w:rsidR="00FE34AA" w:rsidRPr="003215E5" w:rsidRDefault="00224121" w:rsidP="00C342A9">
      <w:pPr>
        <w:rPr>
          <w:rStyle w:val="addmd"/>
          <w:rFonts w:ascii="Arial" w:hAnsi="Arial" w:cs="Arial"/>
          <w:color w:val="000000" w:themeColor="text1"/>
          <w:shd w:val="clear" w:color="auto" w:fill="FFFFFF"/>
        </w:rPr>
      </w:pP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Richards, G and Hall, D. (2000) </w:t>
      </w:r>
      <w:r w:rsidRPr="003215E5">
        <w:rPr>
          <w:rStyle w:val="addmd"/>
          <w:rFonts w:ascii="Arial" w:hAnsi="Arial" w:cs="Arial"/>
          <w:i/>
          <w:iCs/>
          <w:color w:val="000000" w:themeColor="text1"/>
          <w:shd w:val="clear" w:color="auto" w:fill="FFFFFF"/>
        </w:rPr>
        <w:t>Tourism and Sust</w:t>
      </w:r>
      <w:r w:rsidR="00FE34AA" w:rsidRPr="003215E5">
        <w:rPr>
          <w:rStyle w:val="addmd"/>
          <w:rFonts w:ascii="Arial" w:hAnsi="Arial" w:cs="Arial"/>
          <w:i/>
          <w:iCs/>
          <w:color w:val="000000" w:themeColor="text1"/>
          <w:shd w:val="clear" w:color="auto" w:fill="FFFFFF"/>
        </w:rPr>
        <w:t>ainable Community Development.</w:t>
      </w:r>
      <w:r w:rsidR="00FE34AA"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1</w:t>
      </w:r>
      <w:r w:rsidR="00FE34AA" w:rsidRPr="003215E5">
        <w:rPr>
          <w:rStyle w:val="addmd"/>
          <w:rFonts w:ascii="Arial" w:hAnsi="Arial" w:cs="Arial"/>
          <w:color w:val="000000" w:themeColor="text1"/>
          <w:shd w:val="clear" w:color="auto" w:fill="FFFFFF"/>
          <w:vertAlign w:val="superscript"/>
        </w:rPr>
        <w:t>st</w:t>
      </w:r>
      <w:r w:rsidR="00FE34AA"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Ed. London: Routledge.</w:t>
      </w:r>
    </w:p>
    <w:p w14:paraId="5756006B" w14:textId="0CCEB445" w:rsidR="00665875" w:rsidRPr="003215E5" w:rsidRDefault="00BC094A" w:rsidP="00C342A9">
      <w:pPr>
        <w:rPr>
          <w:rStyle w:val="addmd"/>
          <w:rFonts w:ascii="Arial" w:hAnsi="Arial" w:cs="Arial"/>
          <w:color w:val="000000" w:themeColor="text1"/>
          <w:shd w:val="clear" w:color="auto" w:fill="FFFFFF"/>
        </w:rPr>
      </w:pP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Roberts, L and </w:t>
      </w:r>
      <w:proofErr w:type="spellStart"/>
      <w:proofErr w:type="gramStart"/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>Hall,D</w:t>
      </w:r>
      <w:proofErr w:type="spellEnd"/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>.</w:t>
      </w:r>
      <w:proofErr w:type="gramEnd"/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(2001) </w:t>
      </w:r>
      <w:r w:rsidRPr="003215E5">
        <w:rPr>
          <w:rStyle w:val="addmd"/>
          <w:rFonts w:ascii="Arial" w:hAnsi="Arial" w:cs="Arial"/>
          <w:i/>
          <w:iCs/>
          <w:color w:val="000000" w:themeColor="text1"/>
          <w:shd w:val="clear" w:color="auto" w:fill="FFFFFF"/>
        </w:rPr>
        <w:t>Rural Tourism and Recreation: Principles to Practice.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1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  <w:vertAlign w:val="superscript"/>
        </w:rPr>
        <w:t>st</w:t>
      </w:r>
      <w:r w:rsidRPr="003215E5">
        <w:rPr>
          <w:rStyle w:val="addmd"/>
          <w:rFonts w:ascii="Arial" w:hAnsi="Arial" w:cs="Arial"/>
          <w:color w:val="000000" w:themeColor="text1"/>
          <w:shd w:val="clear" w:color="auto" w:fill="FFFFFF"/>
        </w:rPr>
        <w:t xml:space="preserve"> Ed. London: CABI Publishing.  </w:t>
      </w:r>
    </w:p>
    <w:p w14:paraId="6C288BAE" w14:textId="254573FB" w:rsidR="00665875" w:rsidRPr="003215E5" w:rsidRDefault="00E631FE" w:rsidP="00C342A9">
      <w:pPr>
        <w:rPr>
          <w:rStyle w:val="addmd"/>
          <w:rFonts w:ascii="Arial" w:hAnsi="Arial" w:cs="Arial"/>
          <w:color w:val="000000" w:themeColor="text1"/>
          <w:shd w:val="clear" w:color="auto" w:fill="FFFFFF"/>
        </w:rPr>
      </w:pPr>
      <w:r w:rsidRPr="003215E5">
        <w:rPr>
          <w:rFonts w:ascii="Arial" w:hAnsi="Arial" w:cs="Arial"/>
          <w:color w:val="000000"/>
          <w:shd w:val="clear" w:color="auto" w:fill="FFFFFF"/>
        </w:rPr>
        <w:t xml:space="preserve">Travel Foundation. (2019). </w:t>
      </w:r>
      <w:r w:rsidRPr="003215E5">
        <w:rPr>
          <w:rFonts w:ascii="Arial" w:hAnsi="Arial" w:cs="Arial"/>
          <w:i/>
          <w:iCs/>
          <w:color w:val="000000"/>
        </w:rPr>
        <w:t>Home Page - Travel Foundation</w:t>
      </w:r>
      <w:r w:rsidRPr="003215E5">
        <w:rPr>
          <w:rFonts w:ascii="Arial" w:hAnsi="Arial" w:cs="Arial"/>
          <w:color w:val="000000"/>
          <w:shd w:val="clear" w:color="auto" w:fill="FFFFFF"/>
        </w:rPr>
        <w:t>. [online] Available at: https://www.thetravelfoundation.org.uk/ [Accessed 5 Dec. 2019].</w:t>
      </w:r>
    </w:p>
    <w:p w14:paraId="5E30F08A" w14:textId="0CDDDC10" w:rsidR="00224121" w:rsidRPr="003215E5" w:rsidRDefault="00EB0C34" w:rsidP="00C342A9">
      <w:pPr>
        <w:rPr>
          <w:rStyle w:val="addmd"/>
          <w:rFonts w:ascii="Arial" w:hAnsi="Arial" w:cs="Arial"/>
          <w:color w:val="000000" w:themeColor="text1"/>
          <w:shd w:val="clear" w:color="auto" w:fill="FFFFFF"/>
        </w:rPr>
      </w:pPr>
      <w:r w:rsidRPr="003215E5">
        <w:rPr>
          <w:rFonts w:ascii="Arial" w:hAnsi="Arial" w:cs="Arial"/>
          <w:color w:val="000000"/>
          <w:shd w:val="clear" w:color="auto" w:fill="FFFFFF"/>
        </w:rPr>
        <w:t xml:space="preserve">Travel Foundation. (2019). </w:t>
      </w:r>
      <w:r w:rsidRPr="003215E5">
        <w:rPr>
          <w:rFonts w:ascii="Arial" w:hAnsi="Arial" w:cs="Arial"/>
          <w:i/>
          <w:iCs/>
          <w:color w:val="000000"/>
        </w:rPr>
        <w:t>Taste of Fethiye - Travel Foundation</w:t>
      </w:r>
      <w:r w:rsidRPr="003215E5">
        <w:rPr>
          <w:rFonts w:ascii="Arial" w:hAnsi="Arial" w:cs="Arial"/>
          <w:color w:val="000000"/>
          <w:shd w:val="clear" w:color="auto" w:fill="FFFFFF"/>
        </w:rPr>
        <w:t>. [online] Available at: https://www.thetravelfoundation.org.uk/casestudy/taste-of-fethiye/ [Accessed 5 Dec. 2019].</w:t>
      </w:r>
    </w:p>
    <w:p w14:paraId="340201D0" w14:textId="77777777" w:rsidR="00C342A9" w:rsidRPr="003215E5" w:rsidRDefault="00C342A9" w:rsidP="00C342A9">
      <w:pPr>
        <w:rPr>
          <w:rStyle w:val="addmd"/>
          <w:rFonts w:ascii="Arial" w:hAnsi="Arial" w:cs="Arial"/>
          <w:color w:val="000000" w:themeColor="text1"/>
          <w:shd w:val="clear" w:color="auto" w:fill="FFFFFF"/>
        </w:rPr>
      </w:pPr>
    </w:p>
    <w:p w14:paraId="6C9CFE94" w14:textId="4C0C566A" w:rsidR="00CA09F3" w:rsidRPr="00E631FE" w:rsidRDefault="00CA09F3">
      <w:pPr>
        <w:rPr>
          <w:color w:val="000000" w:themeColor="text1"/>
        </w:rPr>
      </w:pPr>
    </w:p>
    <w:sectPr w:rsidR="00CA09F3" w:rsidRPr="00E631FE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05516"/>
    <w:rsid w:val="000102EF"/>
    <w:rsid w:val="000127BF"/>
    <w:rsid w:val="000209E2"/>
    <w:rsid w:val="0005273F"/>
    <w:rsid w:val="00067348"/>
    <w:rsid w:val="000705C1"/>
    <w:rsid w:val="00076A9C"/>
    <w:rsid w:val="000B1023"/>
    <w:rsid w:val="000C6140"/>
    <w:rsid w:val="000D765B"/>
    <w:rsid w:val="00102AC6"/>
    <w:rsid w:val="00114783"/>
    <w:rsid w:val="00115B96"/>
    <w:rsid w:val="00130DD5"/>
    <w:rsid w:val="00150B26"/>
    <w:rsid w:val="00152616"/>
    <w:rsid w:val="001537A7"/>
    <w:rsid w:val="00157078"/>
    <w:rsid w:val="00162C71"/>
    <w:rsid w:val="00163EB3"/>
    <w:rsid w:val="001701CC"/>
    <w:rsid w:val="001865A7"/>
    <w:rsid w:val="001A4944"/>
    <w:rsid w:val="001B306A"/>
    <w:rsid w:val="001B7ABD"/>
    <w:rsid w:val="001D3387"/>
    <w:rsid w:val="001E0158"/>
    <w:rsid w:val="001E5551"/>
    <w:rsid w:val="001F5922"/>
    <w:rsid w:val="001F6545"/>
    <w:rsid w:val="002025E0"/>
    <w:rsid w:val="00224121"/>
    <w:rsid w:val="0023039D"/>
    <w:rsid w:val="00246495"/>
    <w:rsid w:val="002552C5"/>
    <w:rsid w:val="0026019C"/>
    <w:rsid w:val="00261A67"/>
    <w:rsid w:val="00263B6E"/>
    <w:rsid w:val="0026615E"/>
    <w:rsid w:val="00266A26"/>
    <w:rsid w:val="00266B1C"/>
    <w:rsid w:val="0027575D"/>
    <w:rsid w:val="00282F42"/>
    <w:rsid w:val="00292393"/>
    <w:rsid w:val="00293336"/>
    <w:rsid w:val="002A5093"/>
    <w:rsid w:val="002B17D0"/>
    <w:rsid w:val="002B2857"/>
    <w:rsid w:val="002B746E"/>
    <w:rsid w:val="002D113E"/>
    <w:rsid w:val="002F4A35"/>
    <w:rsid w:val="002F4CE0"/>
    <w:rsid w:val="00312465"/>
    <w:rsid w:val="003177CA"/>
    <w:rsid w:val="003215E5"/>
    <w:rsid w:val="0032486C"/>
    <w:rsid w:val="00324CCD"/>
    <w:rsid w:val="00327C81"/>
    <w:rsid w:val="003633A7"/>
    <w:rsid w:val="003677D9"/>
    <w:rsid w:val="00393D1C"/>
    <w:rsid w:val="003B5105"/>
    <w:rsid w:val="003D31F4"/>
    <w:rsid w:val="00413D18"/>
    <w:rsid w:val="0043635C"/>
    <w:rsid w:val="004446E8"/>
    <w:rsid w:val="00461BA1"/>
    <w:rsid w:val="00464A39"/>
    <w:rsid w:val="00480507"/>
    <w:rsid w:val="004A11F6"/>
    <w:rsid w:val="004B558F"/>
    <w:rsid w:val="004B7A04"/>
    <w:rsid w:val="004C2411"/>
    <w:rsid w:val="004C4EDB"/>
    <w:rsid w:val="004D519C"/>
    <w:rsid w:val="004E5135"/>
    <w:rsid w:val="004F562A"/>
    <w:rsid w:val="00506BCA"/>
    <w:rsid w:val="00515077"/>
    <w:rsid w:val="005430D7"/>
    <w:rsid w:val="00544977"/>
    <w:rsid w:val="0054574F"/>
    <w:rsid w:val="00555FCF"/>
    <w:rsid w:val="00556F5B"/>
    <w:rsid w:val="00562D80"/>
    <w:rsid w:val="00592E04"/>
    <w:rsid w:val="00594BD0"/>
    <w:rsid w:val="005A07B9"/>
    <w:rsid w:val="005A4EEC"/>
    <w:rsid w:val="005B0C4C"/>
    <w:rsid w:val="005B21A8"/>
    <w:rsid w:val="005B3298"/>
    <w:rsid w:val="005D7EE9"/>
    <w:rsid w:val="005E4F29"/>
    <w:rsid w:val="005F1D7D"/>
    <w:rsid w:val="005F4E45"/>
    <w:rsid w:val="0061680D"/>
    <w:rsid w:val="00627A17"/>
    <w:rsid w:val="00633E24"/>
    <w:rsid w:val="00653EF9"/>
    <w:rsid w:val="0066112D"/>
    <w:rsid w:val="0066204C"/>
    <w:rsid w:val="00665875"/>
    <w:rsid w:val="00680335"/>
    <w:rsid w:val="006914BB"/>
    <w:rsid w:val="00695F20"/>
    <w:rsid w:val="006A2EED"/>
    <w:rsid w:val="006F200C"/>
    <w:rsid w:val="006F716C"/>
    <w:rsid w:val="0070187F"/>
    <w:rsid w:val="00706121"/>
    <w:rsid w:val="00715D98"/>
    <w:rsid w:val="00732BD5"/>
    <w:rsid w:val="00734E38"/>
    <w:rsid w:val="007401A0"/>
    <w:rsid w:val="00741ED5"/>
    <w:rsid w:val="00744400"/>
    <w:rsid w:val="007600BA"/>
    <w:rsid w:val="007671B2"/>
    <w:rsid w:val="00773AD7"/>
    <w:rsid w:val="00777AAE"/>
    <w:rsid w:val="007B2F40"/>
    <w:rsid w:val="007B4449"/>
    <w:rsid w:val="007B70DA"/>
    <w:rsid w:val="007D1947"/>
    <w:rsid w:val="007E4597"/>
    <w:rsid w:val="008005D3"/>
    <w:rsid w:val="00806130"/>
    <w:rsid w:val="008164A4"/>
    <w:rsid w:val="00825480"/>
    <w:rsid w:val="00846D08"/>
    <w:rsid w:val="00847885"/>
    <w:rsid w:val="00847EBB"/>
    <w:rsid w:val="00873B24"/>
    <w:rsid w:val="00874787"/>
    <w:rsid w:val="00877B39"/>
    <w:rsid w:val="00886BE1"/>
    <w:rsid w:val="008A3297"/>
    <w:rsid w:val="008B07D8"/>
    <w:rsid w:val="008B2D84"/>
    <w:rsid w:val="008F0AF1"/>
    <w:rsid w:val="008F2A18"/>
    <w:rsid w:val="008F2E5F"/>
    <w:rsid w:val="008F3684"/>
    <w:rsid w:val="0090327E"/>
    <w:rsid w:val="009278E9"/>
    <w:rsid w:val="00936856"/>
    <w:rsid w:val="00942A80"/>
    <w:rsid w:val="009617BE"/>
    <w:rsid w:val="009724F4"/>
    <w:rsid w:val="00976C5C"/>
    <w:rsid w:val="009775A3"/>
    <w:rsid w:val="009777F5"/>
    <w:rsid w:val="00984158"/>
    <w:rsid w:val="00986F4C"/>
    <w:rsid w:val="00990120"/>
    <w:rsid w:val="00991922"/>
    <w:rsid w:val="009952B4"/>
    <w:rsid w:val="00995C51"/>
    <w:rsid w:val="0099651C"/>
    <w:rsid w:val="009A6FF6"/>
    <w:rsid w:val="009A7AB0"/>
    <w:rsid w:val="009B1B32"/>
    <w:rsid w:val="009B4DBE"/>
    <w:rsid w:val="009D430D"/>
    <w:rsid w:val="009D52FC"/>
    <w:rsid w:val="00A11082"/>
    <w:rsid w:val="00A13449"/>
    <w:rsid w:val="00A14AB6"/>
    <w:rsid w:val="00A245B3"/>
    <w:rsid w:val="00A4174B"/>
    <w:rsid w:val="00A50E17"/>
    <w:rsid w:val="00A635F6"/>
    <w:rsid w:val="00A75193"/>
    <w:rsid w:val="00A809DE"/>
    <w:rsid w:val="00A91F9F"/>
    <w:rsid w:val="00AA2A91"/>
    <w:rsid w:val="00AA2EE5"/>
    <w:rsid w:val="00AA727D"/>
    <w:rsid w:val="00AC5031"/>
    <w:rsid w:val="00AE38CD"/>
    <w:rsid w:val="00B1004D"/>
    <w:rsid w:val="00B13C55"/>
    <w:rsid w:val="00B34058"/>
    <w:rsid w:val="00B44D74"/>
    <w:rsid w:val="00B65290"/>
    <w:rsid w:val="00B80D66"/>
    <w:rsid w:val="00B82366"/>
    <w:rsid w:val="00B87179"/>
    <w:rsid w:val="00B9091A"/>
    <w:rsid w:val="00B93E21"/>
    <w:rsid w:val="00B95DF3"/>
    <w:rsid w:val="00B97E3B"/>
    <w:rsid w:val="00BA5416"/>
    <w:rsid w:val="00BA64C9"/>
    <w:rsid w:val="00BB65D9"/>
    <w:rsid w:val="00BC03BF"/>
    <w:rsid w:val="00BC094A"/>
    <w:rsid w:val="00BD0C54"/>
    <w:rsid w:val="00BE6888"/>
    <w:rsid w:val="00BF1485"/>
    <w:rsid w:val="00BF4AE2"/>
    <w:rsid w:val="00BF60EA"/>
    <w:rsid w:val="00BF6358"/>
    <w:rsid w:val="00C23702"/>
    <w:rsid w:val="00C342A9"/>
    <w:rsid w:val="00C356D5"/>
    <w:rsid w:val="00C35839"/>
    <w:rsid w:val="00C372C7"/>
    <w:rsid w:val="00C54972"/>
    <w:rsid w:val="00C67DA2"/>
    <w:rsid w:val="00C74711"/>
    <w:rsid w:val="00C81503"/>
    <w:rsid w:val="00C945A6"/>
    <w:rsid w:val="00CA09F3"/>
    <w:rsid w:val="00CA7117"/>
    <w:rsid w:val="00CC6E8E"/>
    <w:rsid w:val="00CD2016"/>
    <w:rsid w:val="00CD5BC9"/>
    <w:rsid w:val="00CE47B1"/>
    <w:rsid w:val="00CF0CA5"/>
    <w:rsid w:val="00CF78F4"/>
    <w:rsid w:val="00D043AE"/>
    <w:rsid w:val="00D06FF1"/>
    <w:rsid w:val="00D16EDA"/>
    <w:rsid w:val="00D2024B"/>
    <w:rsid w:val="00D229A0"/>
    <w:rsid w:val="00D4149B"/>
    <w:rsid w:val="00D4150E"/>
    <w:rsid w:val="00D434D8"/>
    <w:rsid w:val="00D46534"/>
    <w:rsid w:val="00D55364"/>
    <w:rsid w:val="00D61031"/>
    <w:rsid w:val="00D63E2D"/>
    <w:rsid w:val="00D65942"/>
    <w:rsid w:val="00D84F92"/>
    <w:rsid w:val="00D854A5"/>
    <w:rsid w:val="00DC3A22"/>
    <w:rsid w:val="00DC4A6D"/>
    <w:rsid w:val="00DE557A"/>
    <w:rsid w:val="00E0395F"/>
    <w:rsid w:val="00E04815"/>
    <w:rsid w:val="00E053B9"/>
    <w:rsid w:val="00E167BA"/>
    <w:rsid w:val="00E17BA7"/>
    <w:rsid w:val="00E37614"/>
    <w:rsid w:val="00E519FE"/>
    <w:rsid w:val="00E631FE"/>
    <w:rsid w:val="00E82724"/>
    <w:rsid w:val="00E90575"/>
    <w:rsid w:val="00E91214"/>
    <w:rsid w:val="00EB0C34"/>
    <w:rsid w:val="00EB2FFA"/>
    <w:rsid w:val="00EC3003"/>
    <w:rsid w:val="00EC3B31"/>
    <w:rsid w:val="00EE571E"/>
    <w:rsid w:val="00F16ECB"/>
    <w:rsid w:val="00F21768"/>
    <w:rsid w:val="00F41437"/>
    <w:rsid w:val="00F54752"/>
    <w:rsid w:val="00F62DD8"/>
    <w:rsid w:val="00F80D1E"/>
    <w:rsid w:val="00F8164E"/>
    <w:rsid w:val="00F97584"/>
    <w:rsid w:val="00FA1BF6"/>
    <w:rsid w:val="00FB58E5"/>
    <w:rsid w:val="00FC1E9E"/>
    <w:rsid w:val="00FE147E"/>
    <w:rsid w:val="00FE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E3AC9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character" w:customStyle="1" w:styleId="addmd">
    <w:name w:val="addmd"/>
    <w:basedOn w:val="DefaultParagraphFont"/>
    <w:rsid w:val="00C342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outhwalesargus.co.uk/news/business/11623604.33million-boost-for-rural-economy/" TargetMode="Externa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33EB7"/>
    <w:rsid w:val="00145AD8"/>
    <w:rsid w:val="00A34C42"/>
    <w:rsid w:val="00BC1251"/>
    <w:rsid w:val="00C67429"/>
    <w:rsid w:val="00DE6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2019-12-05T00:00:00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2" ma:contentTypeDescription="Create a new document." ma:contentTypeScope="" ma:versionID="5625064e85c32b82c30aa1e4abedb016">
  <xsd:schema xmlns:xsd="http://www.w3.org/2001/XMLSchema" xmlns:xs="http://www.w3.org/2001/XMLSchema" xmlns:p="http://schemas.microsoft.com/office/2006/metadata/properties" xmlns:ns3="c05bfcf6-161a-4012-bab6-aa68b8b9ab0d" targetNamespace="http://schemas.microsoft.com/office/2006/metadata/properties" ma:root="true" ma:fieldsID="3501a2ffc2a665678cf06a1d6f700b42" ns3:_="">
    <xsd:import namespace="c05bfcf6-161a-4012-bab6-aa68b8b9ab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AC427FA-73CF-4D8F-B600-7C61CA9B7E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2D1E73-8132-4CFD-B2CD-3EEADA801F1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35206F-699F-414C-90DB-8089F5E26A4F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c05bfcf6-161a-4012-bab6-aa68b8b9ab0d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D8F5B79A-FBC2-42BC-AE73-50386F89E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1484</Words>
  <Characters>8464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Sustainability Assignment</vt:lpstr>
    </vt:vector>
  </TitlesOfParts>
  <Company>University of Wales Trinity Saint David</Company>
  <LinksUpToDate>false</LinksUpToDate>
  <CharactersWithSpaces>9929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Sustainability Assignment</dc:title>
  <dc:subject>Laurence Blake (1806184)</dc:subject>
  <dc:creator>Marie Pitson</dc:creator>
  <cp:keywords/>
  <dc:description/>
  <cp:lastModifiedBy>Laurence Blake</cp:lastModifiedBy>
  <cp:revision>2</cp:revision>
  <dcterms:created xsi:type="dcterms:W3CDTF">2019-12-05T16:50:00Z</dcterms:created>
  <dcterms:modified xsi:type="dcterms:W3CDTF">2019-12-05T16:50:00Z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