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2E5A3" w14:textId="77777777" w:rsidR="00A901D6" w:rsidRDefault="00A901D6" w:rsidP="00CA13DF">
      <w:pPr>
        <w:pStyle w:val="Title"/>
        <w:pBdr>
          <w:bottom w:val="single" w:sz="8" w:space="31" w:color="4472C4"/>
        </w:pBdr>
      </w:pPr>
    </w:p>
    <w:p w14:paraId="67683FDB" w14:textId="77777777" w:rsidR="00A901D6" w:rsidRDefault="00A901D6" w:rsidP="00CA13DF">
      <w:pPr>
        <w:pStyle w:val="Title"/>
        <w:pBdr>
          <w:bottom w:val="single" w:sz="8" w:space="31" w:color="4472C4"/>
        </w:pBdr>
      </w:pPr>
    </w:p>
    <w:p w14:paraId="6C90F848" w14:textId="77777777" w:rsidR="00A901D6" w:rsidRDefault="00A901D6" w:rsidP="00CA13DF">
      <w:pPr>
        <w:pStyle w:val="Title"/>
        <w:pBdr>
          <w:bottom w:val="single" w:sz="8" w:space="31" w:color="4472C4"/>
        </w:pBdr>
      </w:pPr>
    </w:p>
    <w:p w14:paraId="45D6EA11" w14:textId="77777777" w:rsidR="00A901D6" w:rsidRDefault="00A901D6" w:rsidP="00CA13DF">
      <w:pPr>
        <w:pStyle w:val="Title"/>
        <w:pBdr>
          <w:bottom w:val="single" w:sz="8" w:space="31" w:color="4472C4"/>
        </w:pBdr>
      </w:pPr>
    </w:p>
    <w:p w14:paraId="4D40EA88" w14:textId="77777777" w:rsidR="00A901D6" w:rsidRDefault="00A901D6" w:rsidP="00CA13DF">
      <w:pPr>
        <w:pStyle w:val="Title"/>
        <w:pBdr>
          <w:bottom w:val="single" w:sz="8" w:space="31" w:color="4472C4"/>
        </w:pBdr>
      </w:pPr>
    </w:p>
    <w:p w14:paraId="3E770444" w14:textId="0307367C" w:rsidR="00AA3113" w:rsidRDefault="00A901D6" w:rsidP="00CA13DF">
      <w:pPr>
        <w:pStyle w:val="Title"/>
        <w:pBdr>
          <w:bottom w:val="single" w:sz="8" w:space="31" w:color="4472C4"/>
        </w:pBdr>
      </w:pPr>
      <w:r>
        <w:t>Assessment 2</w:t>
      </w:r>
      <w:r w:rsidR="00324E6B">
        <w:t>: “Health condition: Risk of having a heart attack or stroke</w:t>
      </w:r>
      <w:r w:rsidR="00084D85">
        <w:t xml:space="preserve"> within the context of people living in the UK</w:t>
      </w:r>
      <w:r w:rsidR="00324E6B">
        <w:t>”</w:t>
      </w:r>
    </w:p>
    <w:p w14:paraId="46C1F44F" w14:textId="2C0A2944" w:rsidR="00CA13DF" w:rsidRDefault="00CA13DF" w:rsidP="00CA13DF">
      <w:pPr>
        <w:rPr>
          <w:sz w:val="28"/>
          <w:szCs w:val="28"/>
        </w:rPr>
      </w:pPr>
      <w:r>
        <w:rPr>
          <w:sz w:val="28"/>
          <w:szCs w:val="28"/>
        </w:rPr>
        <w:t>STUDENT NAME: LILIANA TURBATU</w:t>
      </w:r>
    </w:p>
    <w:p w14:paraId="1CDDE641" w14:textId="3E87D6A3" w:rsidR="00CA13DF" w:rsidRDefault="00CA13DF" w:rsidP="00CA13DF">
      <w:pPr>
        <w:rPr>
          <w:sz w:val="28"/>
          <w:szCs w:val="28"/>
        </w:rPr>
      </w:pPr>
      <w:r>
        <w:rPr>
          <w:sz w:val="28"/>
          <w:szCs w:val="28"/>
        </w:rPr>
        <w:t>STUDENT ID: 1919066</w:t>
      </w:r>
    </w:p>
    <w:p w14:paraId="7C4207D3" w14:textId="72ABB387" w:rsidR="00CA13DF" w:rsidRDefault="00CA13DF" w:rsidP="00CA13DF">
      <w:pPr>
        <w:rPr>
          <w:sz w:val="28"/>
          <w:szCs w:val="28"/>
        </w:rPr>
      </w:pPr>
      <w:r>
        <w:rPr>
          <w:sz w:val="28"/>
          <w:szCs w:val="28"/>
        </w:rPr>
        <w:t>LECTURER NAME: LAILA SURANI</w:t>
      </w:r>
    </w:p>
    <w:p w14:paraId="40133030" w14:textId="54980ED4" w:rsidR="00CA13DF" w:rsidRDefault="00CA13DF" w:rsidP="00CA13DF">
      <w:pPr>
        <w:rPr>
          <w:sz w:val="28"/>
          <w:szCs w:val="28"/>
        </w:rPr>
      </w:pPr>
      <w:r>
        <w:rPr>
          <w:sz w:val="28"/>
          <w:szCs w:val="28"/>
        </w:rPr>
        <w:t>MODULE NAME:</w:t>
      </w:r>
      <w:r w:rsidR="00B96D7C">
        <w:rPr>
          <w:sz w:val="28"/>
          <w:szCs w:val="28"/>
        </w:rPr>
        <w:t xml:space="preserve"> INTRODUCTION TO PHYSIOLOGY</w:t>
      </w:r>
    </w:p>
    <w:p w14:paraId="672A3FA4" w14:textId="5BB27E4B" w:rsidR="00B96D7C" w:rsidRPr="00CA13DF" w:rsidRDefault="00B96D7C" w:rsidP="00CA13DF">
      <w:pPr>
        <w:rPr>
          <w:sz w:val="28"/>
          <w:szCs w:val="28"/>
        </w:rPr>
      </w:pPr>
      <w:r>
        <w:rPr>
          <w:sz w:val="28"/>
          <w:szCs w:val="28"/>
        </w:rPr>
        <w:t>MODULE NAME: BMHP 5003</w:t>
      </w:r>
    </w:p>
    <w:p w14:paraId="5E50B7D2" w14:textId="2B5BF329" w:rsidR="000D1141" w:rsidRDefault="00A901D6" w:rsidP="000D1141">
      <w:r>
        <w:br w:type="page"/>
      </w:r>
    </w:p>
    <w:sdt>
      <w:sdtPr>
        <w:rPr>
          <w:rFonts w:ascii="Arial" w:eastAsia="Times New Roman" w:hAnsi="Arial" w:cs="Times New Roman"/>
          <w:color w:val="auto"/>
          <w:sz w:val="22"/>
          <w:szCs w:val="24"/>
          <w:lang w:eastAsia="en-IN"/>
        </w:rPr>
        <w:id w:val="-1394497241"/>
        <w:docPartObj>
          <w:docPartGallery w:val="Table of Contents"/>
          <w:docPartUnique/>
        </w:docPartObj>
      </w:sdtPr>
      <w:sdtEndPr>
        <w:rPr>
          <w:b/>
          <w:bCs/>
          <w:noProof/>
        </w:rPr>
      </w:sdtEndPr>
      <w:sdtContent>
        <w:p w14:paraId="59A8DBF6" w14:textId="6DEDC969" w:rsidR="000D1141" w:rsidRPr="00A27152" w:rsidRDefault="000D1141" w:rsidP="000D1141">
          <w:pPr>
            <w:pStyle w:val="TOCHeading"/>
            <w:spacing w:line="360" w:lineRule="auto"/>
            <w:rPr>
              <w:rFonts w:ascii="Arial" w:hAnsi="Arial" w:cs="Arial"/>
              <w:b/>
              <w:bCs/>
              <w:sz w:val="28"/>
              <w:szCs w:val="28"/>
            </w:rPr>
          </w:pPr>
          <w:r w:rsidRPr="00A27152">
            <w:rPr>
              <w:rFonts w:ascii="Arial" w:hAnsi="Arial" w:cs="Arial"/>
              <w:b/>
              <w:bCs/>
              <w:sz w:val="28"/>
              <w:szCs w:val="28"/>
            </w:rPr>
            <w:t>Table of Contents</w:t>
          </w:r>
        </w:p>
        <w:p w14:paraId="324635ED" w14:textId="0D977209" w:rsidR="00B85734" w:rsidRDefault="000D1141">
          <w:pPr>
            <w:pStyle w:val="TOC1"/>
            <w:tabs>
              <w:tab w:val="right" w:leader="dot" w:pos="9350"/>
            </w:tabs>
            <w:rPr>
              <w:rFonts w:asciiTheme="minorHAnsi" w:eastAsiaTheme="minorEastAsia" w:hAnsiTheme="minorHAnsi" w:cstheme="minorBidi"/>
              <w:noProof/>
              <w:szCs w:val="22"/>
              <w:lang w:val="en-IN"/>
            </w:rPr>
          </w:pPr>
          <w:r>
            <w:fldChar w:fldCharType="begin"/>
          </w:r>
          <w:r>
            <w:instrText xml:space="preserve"> TOC \o "1-3" \h \z \u </w:instrText>
          </w:r>
          <w:r>
            <w:fldChar w:fldCharType="separate"/>
          </w:r>
          <w:hyperlink w:anchor="_Toc99540698" w:history="1">
            <w:r w:rsidR="00B85734" w:rsidRPr="009863A2">
              <w:rPr>
                <w:rStyle w:val="Hyperlink"/>
                <w:rFonts w:eastAsia="Arial"/>
                <w:noProof/>
              </w:rPr>
              <w:t>Introduction</w:t>
            </w:r>
            <w:r w:rsidR="00B85734">
              <w:rPr>
                <w:noProof/>
                <w:webHidden/>
              </w:rPr>
              <w:tab/>
            </w:r>
            <w:r w:rsidR="00B85734">
              <w:rPr>
                <w:noProof/>
                <w:webHidden/>
              </w:rPr>
              <w:fldChar w:fldCharType="begin"/>
            </w:r>
            <w:r w:rsidR="00B85734">
              <w:rPr>
                <w:noProof/>
                <w:webHidden/>
              </w:rPr>
              <w:instrText xml:space="preserve"> PAGEREF _Toc99540698 \h </w:instrText>
            </w:r>
            <w:r w:rsidR="00B85734">
              <w:rPr>
                <w:noProof/>
                <w:webHidden/>
              </w:rPr>
            </w:r>
            <w:r w:rsidR="00B85734">
              <w:rPr>
                <w:noProof/>
                <w:webHidden/>
              </w:rPr>
              <w:fldChar w:fldCharType="separate"/>
            </w:r>
            <w:r w:rsidR="008A7169">
              <w:rPr>
                <w:noProof/>
                <w:webHidden/>
              </w:rPr>
              <w:t>3</w:t>
            </w:r>
            <w:r w:rsidR="00B85734">
              <w:rPr>
                <w:noProof/>
                <w:webHidden/>
              </w:rPr>
              <w:fldChar w:fldCharType="end"/>
            </w:r>
          </w:hyperlink>
        </w:p>
        <w:p w14:paraId="4A8F9ECA" w14:textId="247CA6A6" w:rsidR="00B85734" w:rsidRDefault="00BD13AD">
          <w:pPr>
            <w:pStyle w:val="TOC1"/>
            <w:tabs>
              <w:tab w:val="right" w:leader="dot" w:pos="9350"/>
            </w:tabs>
            <w:rPr>
              <w:rFonts w:asciiTheme="minorHAnsi" w:eastAsiaTheme="minorEastAsia" w:hAnsiTheme="minorHAnsi" w:cstheme="minorBidi"/>
              <w:noProof/>
              <w:szCs w:val="22"/>
              <w:lang w:val="en-IN"/>
            </w:rPr>
          </w:pPr>
          <w:hyperlink w:anchor="_Toc99540699" w:history="1">
            <w:r w:rsidR="00B85734" w:rsidRPr="009863A2">
              <w:rPr>
                <w:rStyle w:val="Hyperlink"/>
                <w:rFonts w:eastAsia="Arial"/>
                <w:noProof/>
              </w:rPr>
              <w:t>Anatomy and Physiology of the health condition</w:t>
            </w:r>
            <w:r w:rsidR="00B85734">
              <w:rPr>
                <w:noProof/>
                <w:webHidden/>
              </w:rPr>
              <w:tab/>
            </w:r>
            <w:r w:rsidR="00B85734">
              <w:rPr>
                <w:noProof/>
                <w:webHidden/>
              </w:rPr>
              <w:fldChar w:fldCharType="begin"/>
            </w:r>
            <w:r w:rsidR="00B85734">
              <w:rPr>
                <w:noProof/>
                <w:webHidden/>
              </w:rPr>
              <w:instrText xml:space="preserve"> PAGEREF _Toc99540699 \h </w:instrText>
            </w:r>
            <w:r w:rsidR="00B85734">
              <w:rPr>
                <w:noProof/>
                <w:webHidden/>
              </w:rPr>
            </w:r>
            <w:r w:rsidR="00B85734">
              <w:rPr>
                <w:noProof/>
                <w:webHidden/>
              </w:rPr>
              <w:fldChar w:fldCharType="separate"/>
            </w:r>
            <w:r w:rsidR="008A7169">
              <w:rPr>
                <w:noProof/>
                <w:webHidden/>
              </w:rPr>
              <w:t>3</w:t>
            </w:r>
            <w:r w:rsidR="00B85734">
              <w:rPr>
                <w:noProof/>
                <w:webHidden/>
              </w:rPr>
              <w:fldChar w:fldCharType="end"/>
            </w:r>
          </w:hyperlink>
        </w:p>
        <w:p w14:paraId="02CB8620" w14:textId="594133EB" w:rsidR="00B85734" w:rsidRDefault="00BD13AD">
          <w:pPr>
            <w:pStyle w:val="TOC1"/>
            <w:tabs>
              <w:tab w:val="right" w:leader="dot" w:pos="9350"/>
            </w:tabs>
            <w:rPr>
              <w:rFonts w:asciiTheme="minorHAnsi" w:eastAsiaTheme="minorEastAsia" w:hAnsiTheme="minorHAnsi" w:cstheme="minorBidi"/>
              <w:noProof/>
              <w:szCs w:val="22"/>
              <w:lang w:val="en-IN"/>
            </w:rPr>
          </w:pPr>
          <w:hyperlink w:anchor="_Toc99540700" w:history="1">
            <w:r w:rsidR="00B85734" w:rsidRPr="009863A2">
              <w:rPr>
                <w:rStyle w:val="Hyperlink"/>
                <w:rFonts w:eastAsia="Arial"/>
                <w:noProof/>
              </w:rPr>
              <w:t>Health and Lifestyle routine measures</w:t>
            </w:r>
            <w:r w:rsidR="00B85734">
              <w:rPr>
                <w:noProof/>
                <w:webHidden/>
              </w:rPr>
              <w:tab/>
            </w:r>
            <w:r w:rsidR="00B85734">
              <w:rPr>
                <w:noProof/>
                <w:webHidden/>
              </w:rPr>
              <w:fldChar w:fldCharType="begin"/>
            </w:r>
            <w:r w:rsidR="00B85734">
              <w:rPr>
                <w:noProof/>
                <w:webHidden/>
              </w:rPr>
              <w:instrText xml:space="preserve"> PAGEREF _Toc99540700 \h </w:instrText>
            </w:r>
            <w:r w:rsidR="00B85734">
              <w:rPr>
                <w:noProof/>
                <w:webHidden/>
              </w:rPr>
            </w:r>
            <w:r w:rsidR="00B85734">
              <w:rPr>
                <w:noProof/>
                <w:webHidden/>
              </w:rPr>
              <w:fldChar w:fldCharType="separate"/>
            </w:r>
            <w:r w:rsidR="008A7169">
              <w:rPr>
                <w:noProof/>
                <w:webHidden/>
              </w:rPr>
              <w:t>5</w:t>
            </w:r>
            <w:r w:rsidR="00B85734">
              <w:rPr>
                <w:noProof/>
                <w:webHidden/>
              </w:rPr>
              <w:fldChar w:fldCharType="end"/>
            </w:r>
          </w:hyperlink>
        </w:p>
        <w:p w14:paraId="54E52BD3" w14:textId="72413551" w:rsidR="00B85734" w:rsidRDefault="00BD13AD">
          <w:pPr>
            <w:pStyle w:val="TOC1"/>
            <w:tabs>
              <w:tab w:val="right" w:leader="dot" w:pos="9350"/>
            </w:tabs>
            <w:rPr>
              <w:rFonts w:asciiTheme="minorHAnsi" w:eastAsiaTheme="minorEastAsia" w:hAnsiTheme="minorHAnsi" w:cstheme="minorBidi"/>
              <w:noProof/>
              <w:szCs w:val="22"/>
              <w:lang w:val="en-IN"/>
            </w:rPr>
          </w:pPr>
          <w:hyperlink w:anchor="_Toc99540701" w:history="1">
            <w:r w:rsidR="00B85734" w:rsidRPr="009863A2">
              <w:rPr>
                <w:rStyle w:val="Hyperlink"/>
                <w:rFonts w:eastAsia="Arial"/>
                <w:noProof/>
              </w:rPr>
              <w:t>Health and Social Care practice</w:t>
            </w:r>
            <w:r w:rsidR="00B85734">
              <w:rPr>
                <w:noProof/>
                <w:webHidden/>
              </w:rPr>
              <w:tab/>
            </w:r>
            <w:r w:rsidR="00B85734">
              <w:rPr>
                <w:noProof/>
                <w:webHidden/>
              </w:rPr>
              <w:fldChar w:fldCharType="begin"/>
            </w:r>
            <w:r w:rsidR="00B85734">
              <w:rPr>
                <w:noProof/>
                <w:webHidden/>
              </w:rPr>
              <w:instrText xml:space="preserve"> PAGEREF _Toc99540701 \h </w:instrText>
            </w:r>
            <w:r w:rsidR="00B85734">
              <w:rPr>
                <w:noProof/>
                <w:webHidden/>
              </w:rPr>
            </w:r>
            <w:r w:rsidR="00B85734">
              <w:rPr>
                <w:noProof/>
                <w:webHidden/>
              </w:rPr>
              <w:fldChar w:fldCharType="separate"/>
            </w:r>
            <w:r w:rsidR="008A7169">
              <w:rPr>
                <w:noProof/>
                <w:webHidden/>
              </w:rPr>
              <w:t>7</w:t>
            </w:r>
            <w:r w:rsidR="00B85734">
              <w:rPr>
                <w:noProof/>
                <w:webHidden/>
              </w:rPr>
              <w:fldChar w:fldCharType="end"/>
            </w:r>
          </w:hyperlink>
        </w:p>
        <w:p w14:paraId="76CF3251" w14:textId="1E9C5721" w:rsidR="00B85734" w:rsidRDefault="00BD13AD">
          <w:pPr>
            <w:pStyle w:val="TOC1"/>
            <w:tabs>
              <w:tab w:val="right" w:leader="dot" w:pos="9350"/>
            </w:tabs>
            <w:rPr>
              <w:rFonts w:asciiTheme="minorHAnsi" w:eastAsiaTheme="minorEastAsia" w:hAnsiTheme="minorHAnsi" w:cstheme="minorBidi"/>
              <w:noProof/>
              <w:szCs w:val="22"/>
              <w:lang w:val="en-IN"/>
            </w:rPr>
          </w:pPr>
          <w:hyperlink w:anchor="_Toc99540702" w:history="1">
            <w:r w:rsidR="00B85734" w:rsidRPr="009863A2">
              <w:rPr>
                <w:rStyle w:val="Hyperlink"/>
                <w:rFonts w:eastAsia="Arial"/>
                <w:noProof/>
              </w:rPr>
              <w:t>Recommendations</w:t>
            </w:r>
            <w:r w:rsidR="00B85734">
              <w:rPr>
                <w:noProof/>
                <w:webHidden/>
              </w:rPr>
              <w:tab/>
            </w:r>
            <w:r w:rsidR="00B85734">
              <w:rPr>
                <w:noProof/>
                <w:webHidden/>
              </w:rPr>
              <w:fldChar w:fldCharType="begin"/>
            </w:r>
            <w:r w:rsidR="00B85734">
              <w:rPr>
                <w:noProof/>
                <w:webHidden/>
              </w:rPr>
              <w:instrText xml:space="preserve"> PAGEREF _Toc99540702 \h </w:instrText>
            </w:r>
            <w:r w:rsidR="00B85734">
              <w:rPr>
                <w:noProof/>
                <w:webHidden/>
              </w:rPr>
            </w:r>
            <w:r w:rsidR="00B85734">
              <w:rPr>
                <w:noProof/>
                <w:webHidden/>
              </w:rPr>
              <w:fldChar w:fldCharType="separate"/>
            </w:r>
            <w:r w:rsidR="008A7169">
              <w:rPr>
                <w:noProof/>
                <w:webHidden/>
              </w:rPr>
              <w:t>8</w:t>
            </w:r>
            <w:r w:rsidR="00B85734">
              <w:rPr>
                <w:noProof/>
                <w:webHidden/>
              </w:rPr>
              <w:fldChar w:fldCharType="end"/>
            </w:r>
          </w:hyperlink>
        </w:p>
        <w:p w14:paraId="05CA3727" w14:textId="26D197DA" w:rsidR="00B85734" w:rsidRDefault="00BD13AD">
          <w:pPr>
            <w:pStyle w:val="TOC1"/>
            <w:tabs>
              <w:tab w:val="right" w:leader="dot" w:pos="9350"/>
            </w:tabs>
            <w:rPr>
              <w:rFonts w:asciiTheme="minorHAnsi" w:eastAsiaTheme="minorEastAsia" w:hAnsiTheme="minorHAnsi" w:cstheme="minorBidi"/>
              <w:noProof/>
              <w:szCs w:val="22"/>
              <w:lang w:val="en-IN"/>
            </w:rPr>
          </w:pPr>
          <w:hyperlink w:anchor="_Toc99540703" w:history="1">
            <w:r w:rsidR="00B85734" w:rsidRPr="009863A2">
              <w:rPr>
                <w:rStyle w:val="Hyperlink"/>
                <w:rFonts w:eastAsia="Arial"/>
                <w:noProof/>
              </w:rPr>
              <w:t>Conclusion</w:t>
            </w:r>
            <w:r w:rsidR="00B85734">
              <w:rPr>
                <w:noProof/>
                <w:webHidden/>
              </w:rPr>
              <w:tab/>
            </w:r>
            <w:r w:rsidR="00B85734">
              <w:rPr>
                <w:noProof/>
                <w:webHidden/>
              </w:rPr>
              <w:fldChar w:fldCharType="begin"/>
            </w:r>
            <w:r w:rsidR="00B85734">
              <w:rPr>
                <w:noProof/>
                <w:webHidden/>
              </w:rPr>
              <w:instrText xml:space="preserve"> PAGEREF _Toc99540703 \h </w:instrText>
            </w:r>
            <w:r w:rsidR="00B85734">
              <w:rPr>
                <w:noProof/>
                <w:webHidden/>
              </w:rPr>
            </w:r>
            <w:r w:rsidR="00B85734">
              <w:rPr>
                <w:noProof/>
                <w:webHidden/>
              </w:rPr>
              <w:fldChar w:fldCharType="separate"/>
            </w:r>
            <w:r w:rsidR="008A7169">
              <w:rPr>
                <w:noProof/>
                <w:webHidden/>
              </w:rPr>
              <w:t>9</w:t>
            </w:r>
            <w:r w:rsidR="00B85734">
              <w:rPr>
                <w:noProof/>
                <w:webHidden/>
              </w:rPr>
              <w:fldChar w:fldCharType="end"/>
            </w:r>
          </w:hyperlink>
        </w:p>
        <w:p w14:paraId="39B29209" w14:textId="3F8E6A6F" w:rsidR="00B85734" w:rsidRDefault="00BD13AD">
          <w:pPr>
            <w:pStyle w:val="TOC1"/>
            <w:tabs>
              <w:tab w:val="right" w:leader="dot" w:pos="9350"/>
            </w:tabs>
            <w:rPr>
              <w:rFonts w:asciiTheme="minorHAnsi" w:eastAsiaTheme="minorEastAsia" w:hAnsiTheme="minorHAnsi" w:cstheme="minorBidi"/>
              <w:noProof/>
              <w:szCs w:val="22"/>
              <w:lang w:val="en-IN"/>
            </w:rPr>
          </w:pPr>
          <w:hyperlink w:anchor="_Toc99540704" w:history="1">
            <w:r w:rsidR="00B85734" w:rsidRPr="009863A2">
              <w:rPr>
                <w:rStyle w:val="Hyperlink"/>
                <w:rFonts w:eastAsia="Arial"/>
                <w:noProof/>
              </w:rPr>
              <w:t>References</w:t>
            </w:r>
            <w:r w:rsidR="00B85734">
              <w:rPr>
                <w:noProof/>
                <w:webHidden/>
              </w:rPr>
              <w:tab/>
            </w:r>
            <w:r w:rsidR="00B85734">
              <w:rPr>
                <w:noProof/>
                <w:webHidden/>
              </w:rPr>
              <w:fldChar w:fldCharType="begin"/>
            </w:r>
            <w:r w:rsidR="00B85734">
              <w:rPr>
                <w:noProof/>
                <w:webHidden/>
              </w:rPr>
              <w:instrText xml:space="preserve"> PAGEREF _Toc99540704 \h </w:instrText>
            </w:r>
            <w:r w:rsidR="00B85734">
              <w:rPr>
                <w:noProof/>
                <w:webHidden/>
              </w:rPr>
            </w:r>
            <w:r w:rsidR="00B85734">
              <w:rPr>
                <w:noProof/>
                <w:webHidden/>
              </w:rPr>
              <w:fldChar w:fldCharType="separate"/>
            </w:r>
            <w:r w:rsidR="008A7169">
              <w:rPr>
                <w:noProof/>
                <w:webHidden/>
              </w:rPr>
              <w:t>10</w:t>
            </w:r>
            <w:r w:rsidR="00B85734">
              <w:rPr>
                <w:noProof/>
                <w:webHidden/>
              </w:rPr>
              <w:fldChar w:fldCharType="end"/>
            </w:r>
          </w:hyperlink>
        </w:p>
        <w:p w14:paraId="3E0B630E" w14:textId="129925F5" w:rsidR="000D1141" w:rsidRDefault="000D1141">
          <w:r>
            <w:rPr>
              <w:b/>
              <w:bCs/>
              <w:noProof/>
            </w:rPr>
            <w:fldChar w:fldCharType="end"/>
          </w:r>
        </w:p>
      </w:sdtContent>
    </w:sdt>
    <w:p w14:paraId="49B8F1C3" w14:textId="1C7C0ECE" w:rsidR="007674D9" w:rsidRDefault="00A901D6" w:rsidP="0061328C">
      <w:pPr>
        <w:pStyle w:val="Heading1"/>
      </w:pPr>
      <w:r>
        <w:br w:type="page"/>
      </w:r>
      <w:bookmarkStart w:id="0" w:name="_Toc99540698"/>
      <w:r w:rsidR="007674D9">
        <w:lastRenderedPageBreak/>
        <w:t>Introduction</w:t>
      </w:r>
      <w:bookmarkEnd w:id="0"/>
    </w:p>
    <w:p w14:paraId="75DCDE8B" w14:textId="3047FC04" w:rsidR="00FE1631" w:rsidRPr="00FE1631" w:rsidRDefault="0029797A" w:rsidP="00FE1631">
      <w:r>
        <w:t xml:space="preserve">A heart attack or stroke occurs when the flow of blood to the heart is blocked which is often caused by </w:t>
      </w:r>
      <w:r w:rsidR="00926996">
        <w:t xml:space="preserve">the </w:t>
      </w:r>
      <w:r>
        <w:t xml:space="preserve">buildup </w:t>
      </w:r>
      <w:r w:rsidR="00926996">
        <w:t xml:space="preserve">of </w:t>
      </w:r>
      <w:r>
        <w:t>fat, cholesterol</w:t>
      </w:r>
      <w:r w:rsidR="00926996">
        <w:t>,</w:t>
      </w:r>
      <w:r>
        <w:t xml:space="preserve"> or other substances that form plaque in the arteries. In addition, </w:t>
      </w:r>
      <w:r w:rsidR="009509D2">
        <w:t>a plaque can interrupt the blood flow that feeds the heart resulting in damage or destruction of the heart muscle.</w:t>
      </w:r>
      <w:r w:rsidR="00DD0741">
        <w:t xml:space="preserve"> </w:t>
      </w:r>
      <w:r w:rsidR="009F3F92">
        <w:t>In the year 2017, it has been identified that around 43,384 deaths were caused due to heart and circulatory diseases under-75s, (</w:t>
      </w:r>
      <w:r w:rsidR="009F3F92">
        <w:rPr>
          <w:shd w:val="clear" w:color="auto" w:fill="FFFFFF"/>
        </w:rPr>
        <w:t>Siddique, 2019</w:t>
      </w:r>
      <w:r w:rsidR="009F3F92">
        <w:t xml:space="preserve">). In addition, such </w:t>
      </w:r>
      <w:r w:rsidR="00926996">
        <w:t xml:space="preserve">a </w:t>
      </w:r>
      <w:r w:rsidR="009F3F92">
        <w:t xml:space="preserve">number is expected to increase in the forthcoming years. </w:t>
      </w:r>
      <w:r w:rsidR="00265117">
        <w:t xml:space="preserve">Based on such context, in this report, </w:t>
      </w:r>
      <w:r w:rsidR="00BF3742">
        <w:t xml:space="preserve">a detailed analysis of the anatomy and physiology along with </w:t>
      </w:r>
      <w:r w:rsidR="00B07A70">
        <w:t>health</w:t>
      </w:r>
      <w:r w:rsidR="00BF3742">
        <w:t xml:space="preserve"> and lifestyle routine measures of the heart attack or stroke health condition in terms of the people living </w:t>
      </w:r>
      <w:r w:rsidR="00C917A0">
        <w:t>in the</w:t>
      </w:r>
      <w:r w:rsidR="00BF3742">
        <w:t xml:space="preserve"> UK has been put forward. </w:t>
      </w:r>
      <w:r w:rsidR="00903A8E">
        <w:t xml:space="preserve">Other than that, the health and </w:t>
      </w:r>
      <w:r w:rsidR="00C917A0">
        <w:t>special</w:t>
      </w:r>
      <w:r w:rsidR="00903A8E">
        <w:t xml:space="preserve"> care practice of NHS in terms of the </w:t>
      </w:r>
      <w:r w:rsidR="00C917A0">
        <w:t>health</w:t>
      </w:r>
      <w:r w:rsidR="00903A8E">
        <w:t xml:space="preserve"> condition that can inform care planning for communities and individuals has been further </w:t>
      </w:r>
      <w:r w:rsidR="00C917A0">
        <w:t>discussed</w:t>
      </w:r>
      <w:r w:rsidR="00903A8E">
        <w:t xml:space="preserve">. Lastly, a </w:t>
      </w:r>
      <w:r w:rsidR="00C917A0">
        <w:t>brief recommendation</w:t>
      </w:r>
      <w:r w:rsidR="00903A8E">
        <w:t xml:space="preserve"> has been provided for people with heart attack or stroke health condition</w:t>
      </w:r>
      <w:r w:rsidR="00926996">
        <w:t>s</w:t>
      </w:r>
      <w:r w:rsidR="00903A8E">
        <w:t xml:space="preserve">. </w:t>
      </w:r>
    </w:p>
    <w:p w14:paraId="1D5724A6" w14:textId="35525F93" w:rsidR="007674D9" w:rsidRDefault="007674D9" w:rsidP="007674D9">
      <w:pPr>
        <w:pStyle w:val="Heading1"/>
      </w:pPr>
      <w:bookmarkStart w:id="1" w:name="_Toc99540699"/>
      <w:r>
        <w:t>Anatomy and Physiology of the health condition</w:t>
      </w:r>
      <w:bookmarkEnd w:id="1"/>
      <w:r>
        <w:t xml:space="preserve"> </w:t>
      </w:r>
    </w:p>
    <w:p w14:paraId="34296597" w14:textId="052499C9" w:rsidR="00FE1631" w:rsidRDefault="00B2065C" w:rsidP="00FE1631">
      <w:r>
        <w:t>It has been</w:t>
      </w:r>
      <w:r w:rsidR="00505E4B">
        <w:t xml:space="preserve"> well stated by </w:t>
      </w:r>
      <w:r w:rsidR="006B5806">
        <w:rPr>
          <w:shd w:val="clear" w:color="auto" w:fill="FFFFFF"/>
        </w:rPr>
        <w:t xml:space="preserve">Holmes </w:t>
      </w:r>
      <w:r w:rsidR="006B5806" w:rsidRPr="006B5806">
        <w:rPr>
          <w:i/>
          <w:iCs/>
          <w:shd w:val="clear" w:color="auto" w:fill="FFFFFF"/>
        </w:rPr>
        <w:t>et al.</w:t>
      </w:r>
      <w:r w:rsidR="006B5806">
        <w:rPr>
          <w:shd w:val="clear" w:color="auto" w:fill="FFFFFF"/>
        </w:rPr>
        <w:t xml:space="preserve"> (2020</w:t>
      </w:r>
      <w:r w:rsidR="00505E4B">
        <w:t xml:space="preserve">), </w:t>
      </w:r>
      <w:r w:rsidR="00A021FD">
        <w:t xml:space="preserve">the anatomy of a heart attack or stroke is based on the inability of the heart to supply the needed blood flow which leads to oxygen delivery to peripheral organs and tissues. </w:t>
      </w:r>
      <w:r w:rsidR="00D5508E">
        <w:t>This in turn results in reduces exercise capacity, shortness of breath</w:t>
      </w:r>
      <w:r w:rsidR="00926996">
        <w:t>,</w:t>
      </w:r>
      <w:r w:rsidR="00D5508E">
        <w:t xml:space="preserve"> and fatigue. In extreme cases, it can also result in organ dysfunction or renal failure in some patients. </w:t>
      </w:r>
    </w:p>
    <w:p w14:paraId="5EB4045F" w14:textId="628698EE" w:rsidR="00B730F4" w:rsidRDefault="00B730F4" w:rsidP="00B730F4">
      <w:pPr>
        <w:jc w:val="center"/>
      </w:pPr>
      <w:r>
        <w:rPr>
          <w:noProof/>
        </w:rPr>
        <w:drawing>
          <wp:inline distT="0" distB="0" distL="0" distR="0" wp14:anchorId="2C73297D" wp14:editId="75FC138A">
            <wp:extent cx="2096086" cy="2708788"/>
            <wp:effectExtent l="19050" t="19050" r="19050" b="15875"/>
            <wp:docPr id="3" name="Picture 3" descr="Illustration showing blocked artery and injured tissue in a heart attac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lustration showing blocked artery and injured tissue in a heart attack &#10;"/>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2278"/>
                    <a:stretch/>
                  </pic:blipFill>
                  <pic:spPr bwMode="auto">
                    <a:xfrm>
                      <a:off x="0" y="0"/>
                      <a:ext cx="2116253" cy="2734850"/>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60A5CFC8" w14:textId="0BC80CA1" w:rsidR="00B730F4" w:rsidRPr="00BB14AC" w:rsidRDefault="00B730F4" w:rsidP="00B730F4">
      <w:pPr>
        <w:jc w:val="center"/>
        <w:rPr>
          <w:b/>
          <w:bCs/>
        </w:rPr>
      </w:pPr>
      <w:r w:rsidRPr="00BB14AC">
        <w:rPr>
          <w:b/>
          <w:bCs/>
        </w:rPr>
        <w:lastRenderedPageBreak/>
        <w:t>Fig: 1 (Anatomy and physiology of heart attack or stroke)</w:t>
      </w:r>
    </w:p>
    <w:p w14:paraId="14993FC7" w14:textId="53E651C9" w:rsidR="00B730F4" w:rsidRPr="00BB14AC" w:rsidRDefault="00B730F4" w:rsidP="00B730F4">
      <w:pPr>
        <w:jc w:val="center"/>
        <w:rPr>
          <w:b/>
          <w:bCs/>
        </w:rPr>
      </w:pPr>
      <w:r w:rsidRPr="00BB14AC">
        <w:rPr>
          <w:b/>
          <w:bCs/>
        </w:rPr>
        <w:t>Source: (</w:t>
      </w:r>
      <w:r w:rsidR="00BB14AC" w:rsidRPr="00BB14AC">
        <w:rPr>
          <w:b/>
          <w:bCs/>
          <w:shd w:val="clear" w:color="auto" w:fill="FFFFFF"/>
        </w:rPr>
        <w:t>Mayoclinic.org, 2022</w:t>
      </w:r>
      <w:r w:rsidRPr="00BB14AC">
        <w:rPr>
          <w:b/>
          <w:bCs/>
        </w:rPr>
        <w:t>)</w:t>
      </w:r>
    </w:p>
    <w:p w14:paraId="45DC6C4D" w14:textId="55E1AAE6" w:rsidR="00BB14AC" w:rsidRDefault="001316CD" w:rsidP="00BB14AC">
      <w:r>
        <w:t>The above</w:t>
      </w:r>
      <w:r w:rsidR="00926996">
        <w:t xml:space="preserve"> </w:t>
      </w:r>
      <w:r>
        <w:t xml:space="preserve">figure indicates the anatomy and physiology of heart attack among people suffering from this health condition. The anatomy and physiology aspects </w:t>
      </w:r>
      <w:r w:rsidR="00685FEC">
        <w:t>indicate</w:t>
      </w:r>
      <w:r>
        <w:t xml:space="preserve"> common heart attack signs and </w:t>
      </w:r>
      <w:r w:rsidR="00685FEC">
        <w:t>symptoms</w:t>
      </w:r>
      <w:r>
        <w:t xml:space="preserve"> including lightheadedness, aching sensation in </w:t>
      </w:r>
      <w:r w:rsidR="00926996">
        <w:t xml:space="preserve">the </w:t>
      </w:r>
      <w:r>
        <w:t>chest, cold swear, heartburn</w:t>
      </w:r>
      <w:r w:rsidR="00926996">
        <w:t>,</w:t>
      </w:r>
      <w:r>
        <w:t xml:space="preserve"> and indigestion.</w:t>
      </w:r>
      <w:r w:rsidR="00685FEC">
        <w:t xml:space="preserve"> However, </w:t>
      </w:r>
      <w:r w:rsidR="007D7B8D">
        <w:rPr>
          <w:shd w:val="clear" w:color="auto" w:fill="FFFFFF"/>
        </w:rPr>
        <w:t>Mafham and Baigent (2021</w:t>
      </w:r>
      <w:r w:rsidR="00560F56">
        <w:t>) argued that it is not necessarily impl</w:t>
      </w:r>
      <w:r w:rsidR="00926996">
        <w:t>y</w:t>
      </w:r>
      <w:r w:rsidR="00560F56">
        <w:t xml:space="preserve"> that all people who have heart attacks will have similar anatomy or physiology or severity of symptoms. It is expected that some people can have severe pain while some have mild pain and some people do not depict any </w:t>
      </w:r>
      <w:r w:rsidR="00CC009D">
        <w:t>symptoms</w:t>
      </w:r>
      <w:r w:rsidR="00560F56">
        <w:t xml:space="preserve"> at all. On the contrary, </w:t>
      </w:r>
      <w:r w:rsidR="001E1C18">
        <w:t xml:space="preserve">heart disease can be referred to </w:t>
      </w:r>
      <w:r w:rsidR="00926996">
        <w:t xml:space="preserve">as </w:t>
      </w:r>
      <w:r w:rsidR="001E1C18">
        <w:t xml:space="preserve">hypertension and coronary artery diseases that </w:t>
      </w:r>
      <w:r w:rsidR="00926996">
        <w:t>are</w:t>
      </w:r>
      <w:r w:rsidR="001E1C18">
        <w:t xml:space="preserve"> associated with other cardiovascular diseases such as chronic heart failure, myocardial infarction</w:t>
      </w:r>
      <w:r w:rsidR="00926996">
        <w:t>,</w:t>
      </w:r>
      <w:r w:rsidR="001E1C18">
        <w:t xml:space="preserve"> and irregular heartbeat.</w:t>
      </w:r>
    </w:p>
    <w:p w14:paraId="2ABB1D3D" w14:textId="593FD820" w:rsidR="00156ADD" w:rsidRDefault="00156ADD" w:rsidP="00156ADD">
      <w:pPr>
        <w:jc w:val="center"/>
      </w:pPr>
      <w:r>
        <w:rPr>
          <w:noProof/>
        </w:rPr>
        <w:drawing>
          <wp:inline distT="0" distB="0" distL="0" distR="0" wp14:anchorId="5FA54170" wp14:editId="61CC4CDD">
            <wp:extent cx="3073791" cy="186660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78590" cy="1869520"/>
                    </a:xfrm>
                    <a:prstGeom prst="rect">
                      <a:avLst/>
                    </a:prstGeom>
                    <a:noFill/>
                    <a:ln>
                      <a:noFill/>
                    </a:ln>
                  </pic:spPr>
                </pic:pic>
              </a:graphicData>
            </a:graphic>
          </wp:inline>
        </w:drawing>
      </w:r>
    </w:p>
    <w:p w14:paraId="28C61317" w14:textId="4DABACEA" w:rsidR="00156ADD" w:rsidRPr="00BB14AC" w:rsidRDefault="00156ADD" w:rsidP="00156ADD">
      <w:pPr>
        <w:jc w:val="center"/>
        <w:rPr>
          <w:b/>
          <w:bCs/>
        </w:rPr>
      </w:pPr>
      <w:r w:rsidRPr="00BB14AC">
        <w:rPr>
          <w:b/>
          <w:bCs/>
        </w:rPr>
        <w:t xml:space="preserve">Fig: </w:t>
      </w:r>
      <w:r w:rsidR="00136072">
        <w:rPr>
          <w:b/>
          <w:bCs/>
        </w:rPr>
        <w:t>2</w:t>
      </w:r>
      <w:r w:rsidRPr="00BB14AC">
        <w:rPr>
          <w:b/>
          <w:bCs/>
        </w:rPr>
        <w:t xml:space="preserve"> (</w:t>
      </w:r>
      <w:r>
        <w:rPr>
          <w:b/>
          <w:bCs/>
        </w:rPr>
        <w:t>Physiological characteristics</w:t>
      </w:r>
      <w:r w:rsidRPr="00BB14AC">
        <w:rPr>
          <w:b/>
          <w:bCs/>
        </w:rPr>
        <w:t xml:space="preserve"> of </w:t>
      </w:r>
      <w:r>
        <w:rPr>
          <w:b/>
          <w:bCs/>
        </w:rPr>
        <w:t>cardiovascular disease such as heart attack or failure</w:t>
      </w:r>
      <w:r w:rsidRPr="00BB14AC">
        <w:rPr>
          <w:b/>
          <w:bCs/>
        </w:rPr>
        <w:t>)</w:t>
      </w:r>
    </w:p>
    <w:p w14:paraId="0153202A" w14:textId="669D50DE" w:rsidR="00156ADD" w:rsidRDefault="00156ADD" w:rsidP="00156ADD">
      <w:pPr>
        <w:jc w:val="center"/>
        <w:rPr>
          <w:b/>
          <w:bCs/>
        </w:rPr>
      </w:pPr>
      <w:r w:rsidRPr="00BB14AC">
        <w:rPr>
          <w:b/>
          <w:bCs/>
        </w:rPr>
        <w:t>Source: (</w:t>
      </w:r>
      <w:r w:rsidR="008B19BA" w:rsidRPr="008B19BA">
        <w:rPr>
          <w:b/>
          <w:bCs/>
          <w:shd w:val="clear" w:color="auto" w:fill="FFFFFF"/>
        </w:rPr>
        <w:t xml:space="preserve">Ruiz-Esparza </w:t>
      </w:r>
      <w:r w:rsidR="008B19BA" w:rsidRPr="008B19BA">
        <w:rPr>
          <w:b/>
          <w:bCs/>
          <w:i/>
          <w:iCs/>
          <w:shd w:val="clear" w:color="auto" w:fill="FFFFFF"/>
        </w:rPr>
        <w:t>et al.</w:t>
      </w:r>
      <w:r w:rsidR="008B19BA" w:rsidRPr="008B19BA">
        <w:rPr>
          <w:b/>
          <w:bCs/>
          <w:shd w:val="clear" w:color="auto" w:fill="FFFFFF"/>
        </w:rPr>
        <w:t xml:space="preserve"> 2013</w:t>
      </w:r>
      <w:r w:rsidRPr="00BB14AC">
        <w:rPr>
          <w:b/>
          <w:bCs/>
        </w:rPr>
        <w:t>)</w:t>
      </w:r>
    </w:p>
    <w:p w14:paraId="3C344BA3" w14:textId="1AE1B48A" w:rsidR="00EB51C0" w:rsidRPr="00156ADD" w:rsidRDefault="00EB51C0" w:rsidP="00EB51C0">
      <w:r>
        <w:t xml:space="preserve">In terms of the above figure, each stage of cardiovascular </w:t>
      </w:r>
      <w:r w:rsidR="008426CA">
        <w:t>disease</w:t>
      </w:r>
      <w:r>
        <w:t xml:space="preserve"> can be well represented by novel biomarkers and tissue </w:t>
      </w:r>
      <w:r w:rsidR="008426CA">
        <w:t>architecture</w:t>
      </w:r>
      <w:r>
        <w:t xml:space="preserve">. </w:t>
      </w:r>
      <w:r w:rsidR="008426CA">
        <w:t xml:space="preserve">For instance, myocardial infarction causes the blood vessels to become leaky in the left ventricle favoring nanoparticle penetration </w:t>
      </w:r>
      <w:r w:rsidR="00926996">
        <w:t>of</w:t>
      </w:r>
      <w:r w:rsidR="008426CA">
        <w:t xml:space="preserve"> the tissue</w:t>
      </w:r>
      <w:r w:rsidR="00F95B93">
        <w:t>, (</w:t>
      </w:r>
      <w:r w:rsidR="0063368C">
        <w:rPr>
          <w:shd w:val="clear" w:color="auto" w:fill="FFFFFF"/>
        </w:rPr>
        <w:t>Byrne</w:t>
      </w:r>
      <w:r w:rsidR="0063368C" w:rsidRPr="0063368C">
        <w:rPr>
          <w:i/>
          <w:iCs/>
          <w:shd w:val="clear" w:color="auto" w:fill="FFFFFF"/>
        </w:rPr>
        <w:t xml:space="preserve"> </w:t>
      </w:r>
      <w:r w:rsidR="0063368C" w:rsidRPr="006B5806">
        <w:rPr>
          <w:i/>
          <w:iCs/>
          <w:shd w:val="clear" w:color="auto" w:fill="FFFFFF"/>
        </w:rPr>
        <w:t>et al.</w:t>
      </w:r>
      <w:r w:rsidR="0063368C">
        <w:rPr>
          <w:shd w:val="clear" w:color="auto" w:fill="FFFFFF"/>
        </w:rPr>
        <w:t xml:space="preserve"> 2020</w:t>
      </w:r>
      <w:r w:rsidR="00F95B93">
        <w:t>)</w:t>
      </w:r>
      <w:r w:rsidR="008426CA">
        <w:t xml:space="preserve">. The physiological presentations and progression of </w:t>
      </w:r>
      <w:r w:rsidR="00A16C9F">
        <w:t>coronary</w:t>
      </w:r>
      <w:r w:rsidR="008426CA">
        <w:t xml:space="preserve"> artery disease </w:t>
      </w:r>
      <w:r w:rsidR="00926996">
        <w:t>are</w:t>
      </w:r>
      <w:r w:rsidR="008426CA">
        <w:t xml:space="preserve"> well </w:t>
      </w:r>
      <w:r w:rsidR="00A16C9F">
        <w:t>indicated</w:t>
      </w:r>
      <w:r w:rsidR="008426CA">
        <w:t xml:space="preserve"> through (1) which leads to atherosclerosis plaque building up in the artery resulting in </w:t>
      </w:r>
      <w:r w:rsidR="008426CA">
        <w:lastRenderedPageBreak/>
        <w:t xml:space="preserve">blood clots (A). Upon stent compression, the artery widens up and compresses the plaque (B) while occluding the blood flow due to </w:t>
      </w:r>
      <w:r w:rsidR="00A16C9F">
        <w:t>decreasing in</w:t>
      </w:r>
      <w:r w:rsidR="008426CA">
        <w:t xml:space="preserve">-stent restenosis (C). As a result, it generates myocardial infarction or heart </w:t>
      </w:r>
      <w:r w:rsidR="00A16C9F">
        <w:t>attack</w:t>
      </w:r>
      <w:r w:rsidR="008426CA">
        <w:t xml:space="preserve"> in a localised area of </w:t>
      </w:r>
      <w:r w:rsidR="00926996">
        <w:t xml:space="preserve">the </w:t>
      </w:r>
      <w:r w:rsidR="008426CA">
        <w:t xml:space="preserve">dead heart </w:t>
      </w:r>
      <w:r w:rsidR="00A16C9F">
        <w:t>muscle</w:t>
      </w:r>
      <w:r w:rsidR="008426CA">
        <w:t xml:space="preserve"> and ischemia (2).</w:t>
      </w:r>
    </w:p>
    <w:p w14:paraId="2B978622" w14:textId="34542925" w:rsidR="00156ADD" w:rsidRPr="00FE1631" w:rsidRDefault="00380A9A" w:rsidP="00156ADD">
      <w:r>
        <w:t xml:space="preserve">As per </w:t>
      </w:r>
      <w:r w:rsidR="008A13D8">
        <w:rPr>
          <w:shd w:val="clear" w:color="auto" w:fill="FFFFFF"/>
        </w:rPr>
        <w:t>Williams</w:t>
      </w:r>
      <w:r w:rsidR="008A13D8" w:rsidRPr="006B5806">
        <w:rPr>
          <w:i/>
          <w:iCs/>
          <w:shd w:val="clear" w:color="auto" w:fill="FFFFFF"/>
        </w:rPr>
        <w:t xml:space="preserve"> et al.</w:t>
      </w:r>
      <w:r w:rsidR="008A13D8">
        <w:rPr>
          <w:shd w:val="clear" w:color="auto" w:fill="FFFFFF"/>
        </w:rPr>
        <w:t xml:space="preserve"> (2020</w:t>
      </w:r>
      <w:r>
        <w:t>), primary hypertension is a cardio</w:t>
      </w:r>
      <w:r w:rsidR="004C595C">
        <w:t>vascular condition because of the increased blood pressure in the arteries</w:t>
      </w:r>
      <w:r w:rsidR="00926996">
        <w:t>,</w:t>
      </w:r>
      <w:r w:rsidR="004C595C">
        <w:t xml:space="preserve"> and such </w:t>
      </w:r>
      <w:r w:rsidR="00474968">
        <w:t>aspects</w:t>
      </w:r>
      <w:r w:rsidR="004C595C">
        <w:t xml:space="preserve"> </w:t>
      </w:r>
      <w:r w:rsidR="00926996">
        <w:t>are</w:t>
      </w:r>
      <w:r w:rsidR="004C595C">
        <w:t xml:space="preserve"> </w:t>
      </w:r>
      <w:r w:rsidR="00474968">
        <w:t>correlated</w:t>
      </w:r>
      <w:r w:rsidR="004C595C">
        <w:t xml:space="preserve"> with aging, genetic factors, high salt intake, </w:t>
      </w:r>
      <w:r w:rsidR="00474968">
        <w:t>insulin</w:t>
      </w:r>
      <w:r w:rsidR="004C595C">
        <w:t xml:space="preserve"> resistance</w:t>
      </w:r>
      <w:r w:rsidR="00926996">
        <w:t>,</w:t>
      </w:r>
      <w:r w:rsidR="004C595C">
        <w:t xml:space="preserve"> and high alcohol intake. </w:t>
      </w:r>
      <w:r w:rsidR="00785468">
        <w:t xml:space="preserve">It can lead to heart failure or attack and other heart diseases. Other than that, </w:t>
      </w:r>
      <w:r w:rsidR="009264DA">
        <w:t>coronary</w:t>
      </w:r>
      <w:r w:rsidR="00D42ACE">
        <w:t xml:space="preserve"> artery disease is a common risk factor for congestive heart failure and myocardial infarction as it is defined as plaque </w:t>
      </w:r>
      <w:r w:rsidR="00CC1803">
        <w:t>buildup</w:t>
      </w:r>
      <w:r w:rsidR="00D42ACE">
        <w:t xml:space="preserve"> in the coronary </w:t>
      </w:r>
      <w:r w:rsidR="00CC1803">
        <w:t>arteries</w:t>
      </w:r>
      <w:r w:rsidR="00D42ACE">
        <w:t xml:space="preserve"> that supply oxygen-rich blood to the heart muscle. </w:t>
      </w:r>
      <w:r w:rsidR="00375B2A">
        <w:t xml:space="preserve">As stated by </w:t>
      </w:r>
      <w:r w:rsidR="00815A3B">
        <w:rPr>
          <w:shd w:val="clear" w:color="auto" w:fill="FFFFFF"/>
        </w:rPr>
        <w:t>Thornton (2020</w:t>
      </w:r>
      <w:r w:rsidR="00375B2A">
        <w:t xml:space="preserve">), the principal </w:t>
      </w:r>
      <w:r w:rsidR="00F81FFD">
        <w:t>characteristics</w:t>
      </w:r>
      <w:r w:rsidR="00375B2A">
        <w:t xml:space="preserve"> of heart failure or attack are hypertrophy or left ventricular dilation resulting from damage to </w:t>
      </w:r>
      <w:r w:rsidR="00F81FFD">
        <w:t>cardiac</w:t>
      </w:r>
      <w:r w:rsidR="00375B2A">
        <w:t xml:space="preserve"> myocytes or dysfunction to molecular </w:t>
      </w:r>
      <w:r w:rsidR="00F81FFD">
        <w:t>components</w:t>
      </w:r>
      <w:r w:rsidR="00375B2A">
        <w:t xml:space="preserve">. As a result, the </w:t>
      </w:r>
      <w:r w:rsidR="00F81FFD">
        <w:t>clinical</w:t>
      </w:r>
      <w:r w:rsidR="00375B2A">
        <w:t xml:space="preserve"> symptoms are well</w:t>
      </w:r>
      <w:r w:rsidR="00926996">
        <w:t>-</w:t>
      </w:r>
      <w:r w:rsidR="00F81FFD">
        <w:t>identified</w:t>
      </w:r>
      <w:r w:rsidR="00375B2A">
        <w:t xml:space="preserve"> in the patients suffering from this health condition due to circulatory abnormalities. </w:t>
      </w:r>
      <w:r w:rsidR="00E649A4">
        <w:t xml:space="preserve">Additionally, inflammatory biomarkers and cytokines play a </w:t>
      </w:r>
      <w:r w:rsidR="00F81FFD">
        <w:t>significant</w:t>
      </w:r>
      <w:r w:rsidR="00E649A4">
        <w:t xml:space="preserve"> role in the progression and pathogenesis of heart failure. </w:t>
      </w:r>
    </w:p>
    <w:p w14:paraId="6E8912D8" w14:textId="332B2DDE" w:rsidR="007674D9" w:rsidRDefault="007674D9" w:rsidP="007674D9">
      <w:pPr>
        <w:pStyle w:val="Heading1"/>
      </w:pPr>
      <w:bookmarkStart w:id="2" w:name="_Toc99540700"/>
      <w:r>
        <w:t>Health and Lifestyle routine measures</w:t>
      </w:r>
      <w:bookmarkEnd w:id="2"/>
      <w:r>
        <w:t xml:space="preserve"> </w:t>
      </w:r>
    </w:p>
    <w:p w14:paraId="1A8B7997" w14:textId="061B8ADC" w:rsidR="00FE1631" w:rsidRDefault="005D47E9" w:rsidP="00FE1631">
      <w:r>
        <w:t xml:space="preserve">As put forward by </w:t>
      </w:r>
      <w:r w:rsidR="00815A3B">
        <w:rPr>
          <w:shd w:val="clear" w:color="auto" w:fill="FFFFFF"/>
        </w:rPr>
        <w:t>Masroor (2020</w:t>
      </w:r>
      <w:r>
        <w:t xml:space="preserve">), </w:t>
      </w:r>
      <w:r w:rsidR="00ED2BB0">
        <w:t xml:space="preserve">it is essential for measuring </w:t>
      </w:r>
      <w:r w:rsidR="00926996">
        <w:t xml:space="preserve">the </w:t>
      </w:r>
      <w:r w:rsidR="00ED2BB0">
        <w:t xml:space="preserve">daily health and lifestyle routine of individuals suffering from heart disease or stroke by gathering </w:t>
      </w:r>
      <w:r w:rsidR="00BB2162">
        <w:t>information o</w:t>
      </w:r>
      <w:r w:rsidR="00926996">
        <w:t>n</w:t>
      </w:r>
      <w:r w:rsidR="00BB2162">
        <w:t xml:space="preserve"> body functioning. </w:t>
      </w:r>
      <w:r w:rsidR="00DE43DD">
        <w:t>The major risk factors for heart disease include blood pressure, cholesterol</w:t>
      </w:r>
      <w:r w:rsidR="00926996">
        <w:t>,</w:t>
      </w:r>
      <w:r w:rsidR="00DE43DD">
        <w:t xml:space="preserve"> triglycerides as well as glucose level. </w:t>
      </w:r>
      <w:r w:rsidR="0046505F">
        <w:t>Based on such context, it is highly essential for individuals to comprehend the risk factors and keep tabs on their cardiovascular health.</w:t>
      </w:r>
      <w:r w:rsidR="00306450">
        <w:t xml:space="preserve"> High blood pressure increases the risk of stroke and heart disease which means that the need to make lifestyle changes or medication that can </w:t>
      </w:r>
      <w:r w:rsidR="00AB1E58">
        <w:t>complement</w:t>
      </w:r>
      <w:r w:rsidR="00306450">
        <w:t xml:space="preserve"> the health is highly essential</w:t>
      </w:r>
      <w:r w:rsidR="00AB1E58">
        <w:t xml:space="preserve"> to measure</w:t>
      </w:r>
      <w:r w:rsidR="00306450">
        <w:t>.</w:t>
      </w:r>
      <w:r w:rsidR="00AB1E58">
        <w:t xml:space="preserve"> On the other hand, </w:t>
      </w:r>
      <w:r w:rsidR="00815A3B">
        <w:rPr>
          <w:shd w:val="clear" w:color="auto" w:fill="FFFFFF"/>
        </w:rPr>
        <w:t>Mafham</w:t>
      </w:r>
      <w:r w:rsidR="00815A3B" w:rsidRPr="00815A3B">
        <w:rPr>
          <w:i/>
          <w:iCs/>
          <w:shd w:val="clear" w:color="auto" w:fill="FFFFFF"/>
        </w:rPr>
        <w:t xml:space="preserve"> </w:t>
      </w:r>
      <w:r w:rsidR="00815A3B" w:rsidRPr="006B5806">
        <w:rPr>
          <w:i/>
          <w:iCs/>
          <w:shd w:val="clear" w:color="auto" w:fill="FFFFFF"/>
        </w:rPr>
        <w:t>et al.</w:t>
      </w:r>
      <w:r w:rsidR="00815A3B">
        <w:rPr>
          <w:shd w:val="clear" w:color="auto" w:fill="FFFFFF"/>
        </w:rPr>
        <w:t xml:space="preserve"> (2020</w:t>
      </w:r>
      <w:r w:rsidR="00AB1E58">
        <w:t>) argued that lipoprotein profile</w:t>
      </w:r>
      <w:r w:rsidR="00926996">
        <w:t>s</w:t>
      </w:r>
      <w:r w:rsidR="00AB1E58">
        <w:t xml:space="preserve"> are essential </w:t>
      </w:r>
      <w:r w:rsidR="00926996">
        <w:t>for</w:t>
      </w:r>
      <w:r w:rsidR="00AB1E58">
        <w:t xml:space="preserve"> measur</w:t>
      </w:r>
      <w:r w:rsidR="00926996">
        <w:t>ing</w:t>
      </w:r>
      <w:r w:rsidR="00AB1E58">
        <w:t xml:space="preserve"> in terms of health and lifestyle routine for assessing cholesterol and triglycerides level</w:t>
      </w:r>
      <w:r w:rsidR="00926996">
        <w:t>s</w:t>
      </w:r>
      <w:r w:rsidR="00AB1E58">
        <w:t xml:space="preserve"> of </w:t>
      </w:r>
      <w:r w:rsidR="00926996">
        <w:t xml:space="preserve">an </w:t>
      </w:r>
      <w:r w:rsidR="00AB1E58">
        <w:t xml:space="preserve">individual. Specifically, older women and men have </w:t>
      </w:r>
      <w:r w:rsidR="00926996">
        <w:t xml:space="preserve">a </w:t>
      </w:r>
      <w:r w:rsidR="00AB1E58">
        <w:t>higher risk of heart disease or stroke due to higher level</w:t>
      </w:r>
      <w:r w:rsidR="00926996">
        <w:t>s</w:t>
      </w:r>
      <w:r w:rsidR="00AB1E58">
        <w:t xml:space="preserve"> of</w:t>
      </w:r>
      <w:r w:rsidR="00306450">
        <w:t xml:space="preserve"> </w:t>
      </w:r>
      <w:r w:rsidR="00AB1E58">
        <w:t>triglycerides.</w:t>
      </w:r>
      <w:r w:rsidR="00DA7A5F">
        <w:t xml:space="preserve"> Furthermore, diabetes also increases </w:t>
      </w:r>
      <w:r w:rsidR="00926996">
        <w:t xml:space="preserve">the </w:t>
      </w:r>
      <w:r w:rsidR="00DA7A5F">
        <w:t xml:space="preserve">risks </w:t>
      </w:r>
      <w:r w:rsidR="00926996">
        <w:t>of</w:t>
      </w:r>
      <w:r w:rsidR="00DA7A5F">
        <w:t xml:space="preserve"> heart disease and stroke which </w:t>
      </w:r>
      <w:r w:rsidR="00E8397C">
        <w:t>means</w:t>
      </w:r>
      <w:r w:rsidR="00DA7A5F">
        <w:t xml:space="preserve"> that the health and lifestyle routine of </w:t>
      </w:r>
      <w:r w:rsidR="00427EA2">
        <w:t>individuals</w:t>
      </w:r>
      <w:r w:rsidR="00DA7A5F">
        <w:t xml:space="preserve"> has to be well changed while regular assessment of blood glucose levels </w:t>
      </w:r>
      <w:r w:rsidR="00926996">
        <w:t>to</w:t>
      </w:r>
      <w:r w:rsidR="00DA7A5F">
        <w:t xml:space="preserve"> prevent heart attacks or strokes.</w:t>
      </w:r>
    </w:p>
    <w:p w14:paraId="4F4B9129" w14:textId="77777777" w:rsidR="00815A3B" w:rsidRDefault="00311879" w:rsidP="00FE1631">
      <w:r>
        <w:lastRenderedPageBreak/>
        <w:t>Other than that,</w:t>
      </w:r>
      <w:r w:rsidR="00815A3B" w:rsidRPr="00815A3B">
        <w:rPr>
          <w:shd w:val="clear" w:color="auto" w:fill="FFFFFF"/>
        </w:rPr>
        <w:t xml:space="preserve"> </w:t>
      </w:r>
      <w:r w:rsidR="00815A3B">
        <w:rPr>
          <w:shd w:val="clear" w:color="auto" w:fill="FFFFFF"/>
        </w:rPr>
        <w:t>Pessoa-Amorim</w:t>
      </w:r>
      <w:r>
        <w:t xml:space="preserve"> </w:t>
      </w:r>
      <w:r w:rsidR="00815A3B" w:rsidRPr="006B5806">
        <w:rPr>
          <w:i/>
          <w:iCs/>
          <w:shd w:val="clear" w:color="auto" w:fill="FFFFFF"/>
        </w:rPr>
        <w:t>et al.</w:t>
      </w:r>
      <w:r w:rsidR="00815A3B">
        <w:rPr>
          <w:shd w:val="clear" w:color="auto" w:fill="FFFFFF"/>
        </w:rPr>
        <w:t xml:space="preserve"> (2020</w:t>
      </w:r>
      <w:r>
        <w:t xml:space="preserve">) indicated that </w:t>
      </w:r>
      <w:r w:rsidR="001C3825">
        <w:t xml:space="preserve">routine health and lifestyle measures in terms of body weight </w:t>
      </w:r>
      <w:r w:rsidR="00926996">
        <w:t>are</w:t>
      </w:r>
      <w:r w:rsidR="001C3825">
        <w:t xml:space="preserve"> highly essential to carry out by individuals for assessing whether they are obese or overweight. </w:t>
      </w:r>
      <w:r w:rsidR="006F6129">
        <w:t>As overweight or obes</w:t>
      </w:r>
      <w:r w:rsidR="00926996">
        <w:t>ity</w:t>
      </w:r>
      <w:r w:rsidR="006F6129">
        <w:t xml:space="preserve"> can increase the risk for heart disease, stroke, diabetes</w:t>
      </w:r>
      <w:r w:rsidR="00926996">
        <w:t>,</w:t>
      </w:r>
      <w:r w:rsidR="006F6129">
        <w:t xml:space="preserve"> and other health problems, it is essential to measure this aspect in terms of </w:t>
      </w:r>
      <w:r w:rsidR="00926996">
        <w:t xml:space="preserve">the </w:t>
      </w:r>
      <w:r w:rsidR="006F6129">
        <w:t xml:space="preserve">daily routine for preventing heart diseases at </w:t>
      </w:r>
      <w:r w:rsidR="00926996">
        <w:t xml:space="preserve">the </w:t>
      </w:r>
      <w:r w:rsidR="006F6129">
        <w:t xml:space="preserve">initial level. </w:t>
      </w:r>
      <w:r w:rsidR="00AE11AC">
        <w:t xml:space="preserve">On the other hand, smoking and drinking </w:t>
      </w:r>
      <w:r w:rsidR="009448D5">
        <w:t>is the major cause of premature death in the United Kingdom</w:t>
      </w:r>
      <w:r w:rsidR="00926996">
        <w:t>,</w:t>
      </w:r>
      <w:r w:rsidR="009448D5">
        <w:t xml:space="preserve"> as per </w:t>
      </w:r>
      <w:r w:rsidR="00815A3B">
        <w:rPr>
          <w:shd w:val="clear" w:color="auto" w:fill="FFFFFF"/>
        </w:rPr>
        <w:t>Banatvala (2020</w:t>
      </w:r>
      <w:r w:rsidR="009448D5">
        <w:t>). In terms of gathering information o</w:t>
      </w:r>
      <w:r w:rsidR="00926996">
        <w:t>n</w:t>
      </w:r>
      <w:r w:rsidR="009448D5">
        <w:t xml:space="preserve"> </w:t>
      </w:r>
      <w:r w:rsidR="00926996">
        <w:t xml:space="preserve">the </w:t>
      </w:r>
      <w:r w:rsidR="009448D5">
        <w:t>body function of individuals suffering f</w:t>
      </w:r>
      <w:r w:rsidR="00926996">
        <w:t>ro</w:t>
      </w:r>
      <w:r w:rsidR="009448D5">
        <w:t xml:space="preserve">m heart disease or stroke condition, the need to analyse the daily smoking and </w:t>
      </w:r>
      <w:r w:rsidR="0005311F">
        <w:t>drinking</w:t>
      </w:r>
      <w:r w:rsidR="009448D5">
        <w:t xml:space="preserve"> habits is essential to consider. In addition, the level of physical activity carried out by the </w:t>
      </w:r>
      <w:r w:rsidR="0005311F">
        <w:t>individuals</w:t>
      </w:r>
      <w:r w:rsidR="009448D5">
        <w:t xml:space="preserve"> is further essential to assess as </w:t>
      </w:r>
      <w:r w:rsidR="0005311F">
        <w:t>these</w:t>
      </w:r>
      <w:r w:rsidR="009448D5">
        <w:t xml:space="preserve"> aspects indicate major signs and </w:t>
      </w:r>
      <w:r w:rsidR="0005311F">
        <w:t>symptoms</w:t>
      </w:r>
      <w:r w:rsidR="009448D5">
        <w:t xml:space="preserve"> of heart diseases.</w:t>
      </w:r>
      <w:r w:rsidR="00F33B6D">
        <w:t xml:space="preserve"> This means that the need to measure with routine tests in terms of the risk of heart disease has become imperative for individuals in the UK for prevention and remedy. </w:t>
      </w:r>
    </w:p>
    <w:p w14:paraId="35C1EF29" w14:textId="062EDFC7" w:rsidR="00427EA2" w:rsidRPr="00FE1631" w:rsidRDefault="00B13BCA" w:rsidP="00FE1631">
      <w:r>
        <w:t xml:space="preserve">Healthcare </w:t>
      </w:r>
      <w:r w:rsidR="00A337F9">
        <w:t>organisations</w:t>
      </w:r>
      <w:r>
        <w:t xml:space="preserve"> like NHS conducts campaigns as well as assess lifestyle and routine measures of </w:t>
      </w:r>
      <w:r w:rsidR="00A337F9">
        <w:t>individuals</w:t>
      </w:r>
      <w:r>
        <w:t xml:space="preserve"> for preventing and managing the risk of heart diseases including strokes and heart attacks</w:t>
      </w:r>
      <w:r w:rsidR="00A97EBA">
        <w:t>, (</w:t>
      </w:r>
      <w:r w:rsidR="00A97EBA">
        <w:rPr>
          <w:shd w:val="clear" w:color="auto" w:fill="FFFFFF"/>
        </w:rPr>
        <w:t>England.nhs.uk, 2022</w:t>
      </w:r>
      <w:r w:rsidR="00A97EBA">
        <w:t>)</w:t>
      </w:r>
      <w:r>
        <w:t xml:space="preserve">. </w:t>
      </w:r>
      <w:r w:rsidR="00A337F9">
        <w:t>The lifestyle questionnaire includes smoking habits, alcohol consumption, physical activities</w:t>
      </w:r>
      <w:r w:rsidR="00926996">
        <w:t>,</w:t>
      </w:r>
      <w:r w:rsidR="00A337F9">
        <w:t xml:space="preserve"> and other daily routines of </w:t>
      </w:r>
      <w:r w:rsidR="006B2CF0">
        <w:t>individuals</w:t>
      </w:r>
      <w:r w:rsidR="00A337F9">
        <w:t xml:space="preserve"> which guides professionals to devise effective care plan</w:t>
      </w:r>
      <w:r w:rsidR="00926996">
        <w:t>s</w:t>
      </w:r>
      <w:r w:rsidR="00A337F9">
        <w:t xml:space="preserve"> in terms of information about the body</w:t>
      </w:r>
      <w:r w:rsidR="00926996">
        <w:t>'s</w:t>
      </w:r>
      <w:r w:rsidR="00A337F9">
        <w:t xml:space="preserve"> functioning. </w:t>
      </w:r>
      <w:r w:rsidR="00F33B6D">
        <w:t>In addition, compliance with these tests and routine checkup</w:t>
      </w:r>
      <w:r w:rsidR="00926996">
        <w:t>s,</w:t>
      </w:r>
      <w:r w:rsidR="00F33B6D">
        <w:t xml:space="preserve"> while enhancing health and lifestyle aspects, can assist to not only gather</w:t>
      </w:r>
      <w:r w:rsidR="00926996">
        <w:t>ing</w:t>
      </w:r>
      <w:r w:rsidR="00F33B6D">
        <w:t xml:space="preserve"> relevant </w:t>
      </w:r>
      <w:r w:rsidR="007719C6">
        <w:t>information</w:t>
      </w:r>
      <w:r w:rsidR="00F33B6D">
        <w:t xml:space="preserve"> o</w:t>
      </w:r>
      <w:r w:rsidR="00926996">
        <w:t>n</w:t>
      </w:r>
      <w:r w:rsidR="00F33B6D">
        <w:t xml:space="preserve"> body functioning of </w:t>
      </w:r>
      <w:r w:rsidR="007719C6">
        <w:t>individuals</w:t>
      </w:r>
      <w:r w:rsidR="00F33B6D">
        <w:t xml:space="preserve"> with this </w:t>
      </w:r>
      <w:r w:rsidR="007719C6">
        <w:t>health</w:t>
      </w:r>
      <w:r w:rsidR="00F33B6D">
        <w:t xml:space="preserve"> condition but also such data can assist to prevent and treat heart </w:t>
      </w:r>
      <w:r w:rsidR="007719C6">
        <w:t>diseases</w:t>
      </w:r>
      <w:r w:rsidR="00F33B6D">
        <w:t xml:space="preserve"> such as heart attacks and strokes.</w:t>
      </w:r>
    </w:p>
    <w:p w14:paraId="7BCB5CA0" w14:textId="515D8717" w:rsidR="007674D9" w:rsidRDefault="007674D9" w:rsidP="007674D9">
      <w:pPr>
        <w:pStyle w:val="Heading1"/>
      </w:pPr>
      <w:bookmarkStart w:id="3" w:name="_Toc99540701"/>
      <w:r>
        <w:lastRenderedPageBreak/>
        <w:t>Health and Social Care practice</w:t>
      </w:r>
      <w:bookmarkEnd w:id="3"/>
      <w:r>
        <w:t xml:space="preserve"> </w:t>
      </w:r>
    </w:p>
    <w:p w14:paraId="0C144DC2" w14:textId="493A9B43" w:rsidR="0045503C" w:rsidRDefault="0045503C" w:rsidP="0045503C">
      <w:pPr>
        <w:jc w:val="center"/>
      </w:pPr>
      <w:r w:rsidRPr="0045503C">
        <w:rPr>
          <w:noProof/>
        </w:rPr>
        <w:drawing>
          <wp:inline distT="0" distB="0" distL="0" distR="0" wp14:anchorId="03F2F6A1" wp14:editId="655A0163">
            <wp:extent cx="3608603" cy="2412609"/>
            <wp:effectExtent l="19050" t="19050" r="11430" b="260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09924" cy="2413492"/>
                    </a:xfrm>
                    <a:prstGeom prst="rect">
                      <a:avLst/>
                    </a:prstGeom>
                    <a:ln>
                      <a:solidFill>
                        <a:schemeClr val="accent1"/>
                      </a:solidFill>
                    </a:ln>
                  </pic:spPr>
                </pic:pic>
              </a:graphicData>
            </a:graphic>
          </wp:inline>
        </w:drawing>
      </w:r>
    </w:p>
    <w:p w14:paraId="2A5894C8" w14:textId="290AA8D2" w:rsidR="00D90E80" w:rsidRPr="00BB14AC" w:rsidRDefault="00D90E80" w:rsidP="00D90E80">
      <w:pPr>
        <w:jc w:val="center"/>
        <w:rPr>
          <w:b/>
          <w:bCs/>
        </w:rPr>
      </w:pPr>
      <w:r w:rsidRPr="00BB14AC">
        <w:rPr>
          <w:b/>
          <w:bCs/>
        </w:rPr>
        <w:t xml:space="preserve">Fig: </w:t>
      </w:r>
      <w:r>
        <w:rPr>
          <w:b/>
          <w:bCs/>
        </w:rPr>
        <w:t>3</w:t>
      </w:r>
      <w:r w:rsidRPr="00BB14AC">
        <w:rPr>
          <w:b/>
          <w:bCs/>
        </w:rPr>
        <w:t xml:space="preserve"> (</w:t>
      </w:r>
      <w:r>
        <w:rPr>
          <w:b/>
          <w:bCs/>
        </w:rPr>
        <w:t>Death rates from heart diseases in the UK</w:t>
      </w:r>
      <w:r w:rsidRPr="00BB14AC">
        <w:rPr>
          <w:b/>
          <w:bCs/>
        </w:rPr>
        <w:t>)</w:t>
      </w:r>
    </w:p>
    <w:p w14:paraId="235073F5" w14:textId="3AFCF8AF" w:rsidR="00D90E80" w:rsidRDefault="00D90E80" w:rsidP="00D90E80">
      <w:pPr>
        <w:jc w:val="center"/>
        <w:rPr>
          <w:b/>
          <w:bCs/>
        </w:rPr>
      </w:pPr>
      <w:r w:rsidRPr="00BB14AC">
        <w:rPr>
          <w:b/>
          <w:bCs/>
        </w:rPr>
        <w:t>Source: (</w:t>
      </w:r>
      <w:r w:rsidR="00AE4D7C" w:rsidRPr="00AE4D7C">
        <w:rPr>
          <w:b/>
          <w:bCs/>
          <w:shd w:val="clear" w:color="auto" w:fill="FFFFFF"/>
        </w:rPr>
        <w:t>Stewart, 2021</w:t>
      </w:r>
      <w:r w:rsidRPr="00BB14AC">
        <w:rPr>
          <w:b/>
          <w:bCs/>
        </w:rPr>
        <w:t>)</w:t>
      </w:r>
    </w:p>
    <w:p w14:paraId="15DD27E5" w14:textId="74824B3F" w:rsidR="00AE4D7C" w:rsidRDefault="004233AD" w:rsidP="00856B06">
      <w:r>
        <w:t>Based on the above</w:t>
      </w:r>
      <w:r w:rsidR="00926996">
        <w:t xml:space="preserve"> </w:t>
      </w:r>
      <w:r>
        <w:t xml:space="preserve">figure, it can be stated that in the year 2019, there were around 255 deaths per 100,000 population from cardiovascular diseases in the UK. Specifically, in the year 2019, around 775 thousand patients were admitted </w:t>
      </w:r>
      <w:r w:rsidR="00926996">
        <w:t>to</w:t>
      </w:r>
      <w:r>
        <w:t xml:space="preserve"> hospitals for heart diseases. The major causes behind such increasing number</w:t>
      </w:r>
      <w:r w:rsidR="00926996">
        <w:t>s</w:t>
      </w:r>
      <w:r>
        <w:t xml:space="preserve"> were smoking and alcohol consumption in the UK. In addition, </w:t>
      </w:r>
      <w:r w:rsidR="00926996">
        <w:t xml:space="preserve">a </w:t>
      </w:r>
      <w:r>
        <w:t xml:space="preserve">14% increase in </w:t>
      </w:r>
      <w:r w:rsidR="00926996">
        <w:t xml:space="preserve">the </w:t>
      </w:r>
      <w:r>
        <w:t xml:space="preserve">number of patients suffering from high blood pressure has been identified since the year 2016 in the UK due to </w:t>
      </w:r>
      <w:r w:rsidR="00926996">
        <w:t xml:space="preserve">an </w:t>
      </w:r>
      <w:r>
        <w:t>increase in body</w:t>
      </w:r>
      <w:r w:rsidR="00926996">
        <w:t xml:space="preserve"> </w:t>
      </w:r>
      <w:r>
        <w:t>weight</w:t>
      </w:r>
      <w:r w:rsidR="00111633">
        <w:t>, (</w:t>
      </w:r>
      <w:r w:rsidR="00111633" w:rsidRPr="00111633">
        <w:rPr>
          <w:shd w:val="clear" w:color="auto" w:fill="FFFFFF"/>
        </w:rPr>
        <w:t>Stewart, 2021</w:t>
      </w:r>
      <w:r w:rsidR="00111633">
        <w:t>)</w:t>
      </w:r>
      <w:r>
        <w:t xml:space="preserve">. This means that the concern surrounding </w:t>
      </w:r>
      <w:r w:rsidR="00926996">
        <w:t xml:space="preserve">the </w:t>
      </w:r>
      <w:r>
        <w:t>cardiovascular disease has been extreme and significant due to the highest mortality frequency for coronary heart disease in the UK.</w:t>
      </w:r>
    </w:p>
    <w:p w14:paraId="4B833BF5" w14:textId="577B8E38" w:rsidR="00FE1631" w:rsidRDefault="00E52DD4" w:rsidP="00FE1631">
      <w:r>
        <w:t xml:space="preserve">Based on such context, UK-based healthcare institutions like NHS offers free health check-up for individuals for </w:t>
      </w:r>
      <w:r w:rsidR="00B57301">
        <w:t>analyzing</w:t>
      </w:r>
      <w:r>
        <w:t xml:space="preserve"> the risk of heart disease and stroke. The </w:t>
      </w:r>
      <w:r w:rsidR="00B57301">
        <w:t>organization</w:t>
      </w:r>
      <w:r>
        <w:t xml:space="preserve"> conducts extensive campaign</w:t>
      </w:r>
      <w:r w:rsidR="00926996">
        <w:t>s</w:t>
      </w:r>
      <w:r>
        <w:t xml:space="preserve"> at different clinics where lifestyle questionnaire</w:t>
      </w:r>
      <w:r w:rsidR="00926996">
        <w:t>s</w:t>
      </w:r>
      <w:r>
        <w:t xml:space="preserve"> and General Practice Physical Activity Questionnaire are </w:t>
      </w:r>
      <w:r w:rsidR="006A2B99">
        <w:t>significantly</w:t>
      </w:r>
      <w:r>
        <w:t xml:space="preserve"> used to assess the </w:t>
      </w:r>
      <w:r w:rsidR="006A2B99">
        <w:t>health</w:t>
      </w:r>
      <w:r>
        <w:t xml:space="preserve"> risks in terms of heart disease and stroke among the people living in the UK</w:t>
      </w:r>
      <w:r w:rsidR="008F6265">
        <w:t>, (</w:t>
      </w:r>
      <w:r w:rsidR="008F6265">
        <w:rPr>
          <w:shd w:val="clear" w:color="auto" w:fill="FFFFFF"/>
        </w:rPr>
        <w:t>Rectorymeadowsurgery.co.uk, 2022</w:t>
      </w:r>
      <w:r w:rsidR="008F6265">
        <w:t>)</w:t>
      </w:r>
      <w:r>
        <w:t>.</w:t>
      </w:r>
      <w:r w:rsidR="00176DF2">
        <w:t xml:space="preserve"> This healthcare practice and policy assist</w:t>
      </w:r>
      <w:r w:rsidR="00926996">
        <w:t>ance</w:t>
      </w:r>
      <w:r w:rsidR="00176DF2">
        <w:t xml:space="preserve"> to analyse </w:t>
      </w:r>
      <w:r w:rsidR="00926996">
        <w:t xml:space="preserve">the </w:t>
      </w:r>
      <w:r w:rsidR="00176DF2">
        <w:t>cardiovascular ris</w:t>
      </w:r>
      <w:r w:rsidR="004844EC">
        <w:t>k</w:t>
      </w:r>
      <w:r w:rsidR="00176DF2">
        <w:t xml:space="preserve"> of developing a </w:t>
      </w:r>
      <w:r w:rsidR="004844EC">
        <w:t>circulation</w:t>
      </w:r>
      <w:r w:rsidR="00176DF2">
        <w:t xml:space="preserve"> or heart problem over the next 10 years. </w:t>
      </w:r>
      <w:r w:rsidR="00457A91">
        <w:t xml:space="preserve">The healthcare professional </w:t>
      </w:r>
      <w:r w:rsidR="00861FAF">
        <w:t>describes</w:t>
      </w:r>
      <w:r w:rsidR="00457A91">
        <w:t xml:space="preserve"> the risk as high, low</w:t>
      </w:r>
      <w:r w:rsidR="00926996">
        <w:t>,</w:t>
      </w:r>
      <w:r w:rsidR="00457A91">
        <w:t xml:space="preserve"> or moderate based on the scores indicated by the </w:t>
      </w:r>
      <w:r w:rsidR="00861FAF">
        <w:t>individuals</w:t>
      </w:r>
      <w:r w:rsidR="00457A91">
        <w:t xml:space="preserve">. </w:t>
      </w:r>
      <w:r w:rsidR="00861FAF">
        <w:t xml:space="preserve">In addition, in </w:t>
      </w:r>
      <w:r w:rsidR="00861FAF">
        <w:lastRenderedPageBreak/>
        <w:t xml:space="preserve">order to </w:t>
      </w:r>
      <w:r w:rsidR="00993333">
        <w:t>get accurate results, the assessment of body mass index, diabetes risk assessment, blood pressure, physical activity assessment result, cholesterol levels, and alcohol use score are well</w:t>
      </w:r>
      <w:r w:rsidR="00926996">
        <w:t>-</w:t>
      </w:r>
      <w:r w:rsidR="00993333">
        <w:t>considered</w:t>
      </w:r>
      <w:r w:rsidR="003122FD">
        <w:t>, (</w:t>
      </w:r>
      <w:r w:rsidR="003122FD">
        <w:rPr>
          <w:shd w:val="clear" w:color="auto" w:fill="FFFFFF"/>
        </w:rPr>
        <w:t>Nhs.uk, 2022</w:t>
      </w:r>
      <w:r w:rsidR="003122FD">
        <w:t>)</w:t>
      </w:r>
      <w:r w:rsidR="00993333">
        <w:t>.</w:t>
      </w:r>
      <w:r w:rsidR="000E6C07">
        <w:t xml:space="preserve"> Hence, it can be stated that th</w:t>
      </w:r>
      <w:r w:rsidR="00926996">
        <w:t>is</w:t>
      </w:r>
      <w:r w:rsidR="000E6C07">
        <w:t xml:space="preserve"> information and measurements about body functioning </w:t>
      </w:r>
      <w:r w:rsidR="00401908">
        <w:t xml:space="preserve">can assist professionals to devise effective care planning for individuals along with communities. </w:t>
      </w:r>
    </w:p>
    <w:p w14:paraId="666DFC13" w14:textId="0847BC3F" w:rsidR="00552A1E" w:rsidRPr="00FE1631" w:rsidRDefault="00552A1E" w:rsidP="00FE1631">
      <w:r>
        <w:t xml:space="preserve">On the other hand, NHS further </w:t>
      </w:r>
      <w:r w:rsidR="008C7DDD">
        <w:t>launches</w:t>
      </w:r>
      <w:r>
        <w:t xml:space="preserve"> </w:t>
      </w:r>
      <w:r w:rsidR="00926996">
        <w:t xml:space="preserve">a </w:t>
      </w:r>
      <w:r>
        <w:t xml:space="preserve">lifesaving campaign for </w:t>
      </w:r>
      <w:r w:rsidR="008C7DDD">
        <w:t>tackling</w:t>
      </w:r>
      <w:r>
        <w:t xml:space="preserve"> heart attack myths to </w:t>
      </w:r>
      <w:r w:rsidR="008C7DDD">
        <w:t>encourage</w:t>
      </w:r>
      <w:r>
        <w:t xml:space="preserve"> people to dial 999 when they </w:t>
      </w:r>
      <w:r w:rsidR="003D6A7A">
        <w:t>comprehend</w:t>
      </w:r>
      <w:r>
        <w:t xml:space="preserve"> the early signs of a heart attack, (</w:t>
      </w:r>
      <w:r>
        <w:rPr>
          <w:shd w:val="clear" w:color="auto" w:fill="FFFFFF"/>
        </w:rPr>
        <w:t>England.nhs.uk, 2022</w:t>
      </w:r>
      <w:r>
        <w:t>).</w:t>
      </w:r>
      <w:r w:rsidR="004F6229">
        <w:t xml:space="preserve"> It has been </w:t>
      </w:r>
      <w:r w:rsidR="00B57301">
        <w:t>analyzed</w:t>
      </w:r>
      <w:r w:rsidR="004F6229">
        <w:t xml:space="preserve"> that around 86,500 people suffered from a heart attack between April 2019- March 2020 across </w:t>
      </w:r>
      <w:r w:rsidR="00926996">
        <w:t xml:space="preserve">the </w:t>
      </w:r>
      <w:r w:rsidR="004F6229">
        <w:t xml:space="preserve">UK which led to the rise of the </w:t>
      </w:r>
      <w:r w:rsidR="003D6A7A">
        <w:t>campaign</w:t>
      </w:r>
      <w:r w:rsidR="004F6229">
        <w:t xml:space="preserve"> for supporting the people and offering </w:t>
      </w:r>
      <w:r w:rsidR="003D6A7A">
        <w:t>them</w:t>
      </w:r>
      <w:r w:rsidR="004F6229">
        <w:t xml:space="preserve"> a better and healthy living. </w:t>
      </w:r>
      <w:r w:rsidR="00B13BCA">
        <w:t>These campaigns</w:t>
      </w:r>
      <w:r w:rsidR="00A05658">
        <w:t xml:space="preserve"> are specifically designed to prevent </w:t>
      </w:r>
      <w:r w:rsidR="00B13BCA">
        <w:t>deaths</w:t>
      </w:r>
      <w:r w:rsidR="00A05658">
        <w:t xml:space="preserve"> with earlier treatment by </w:t>
      </w:r>
      <w:r w:rsidR="00B57301">
        <w:t>analyzing</w:t>
      </w:r>
      <w:r w:rsidR="00A05658">
        <w:t xml:space="preserve"> </w:t>
      </w:r>
      <w:r w:rsidR="00B13BCA">
        <w:t>their</w:t>
      </w:r>
      <w:r w:rsidR="00A05658">
        <w:t xml:space="preserve"> daily lifestyle and routine for recognizing the vital signs of heart attack or strokes. In addition, the questionnaire further acts as a tool for recognizing the vital signs of heart attacks. Till now, around 1.1 million people </w:t>
      </w:r>
      <w:r w:rsidR="00B13BCA">
        <w:t>survived</w:t>
      </w:r>
      <w:r w:rsidR="00A05658">
        <w:t xml:space="preserve"> a heart attack in the UK due to the </w:t>
      </w:r>
      <w:r w:rsidR="00B13BCA">
        <w:t>practices</w:t>
      </w:r>
      <w:r w:rsidR="00A05658">
        <w:t>, policies</w:t>
      </w:r>
      <w:r w:rsidR="00926996">
        <w:t>,</w:t>
      </w:r>
      <w:r w:rsidR="00A05658">
        <w:t xml:space="preserve"> and campaigns conducted by healthcare </w:t>
      </w:r>
      <w:r w:rsidR="00B13BCA">
        <w:t>organisations</w:t>
      </w:r>
      <w:r w:rsidR="00A05658">
        <w:t xml:space="preserve"> like NHS.</w:t>
      </w:r>
    </w:p>
    <w:p w14:paraId="708EB047" w14:textId="049FFECC" w:rsidR="007674D9" w:rsidRDefault="007674D9" w:rsidP="007674D9">
      <w:pPr>
        <w:pStyle w:val="Heading1"/>
      </w:pPr>
      <w:bookmarkStart w:id="4" w:name="_Toc99540702"/>
      <w:r>
        <w:t>Recommendations</w:t>
      </w:r>
      <w:bookmarkEnd w:id="4"/>
      <w:r>
        <w:t xml:space="preserve"> </w:t>
      </w:r>
    </w:p>
    <w:p w14:paraId="08FE94F4" w14:textId="0E6F1EB2" w:rsidR="00FE1631" w:rsidRDefault="009A6073" w:rsidP="00FE1631">
      <w:r>
        <w:t xml:space="preserve">Based on the above analysis, the following are the recommendations that must be well considered by people suffering from heart diseases such as heart attacks or strokes, who are living in the UK. </w:t>
      </w:r>
    </w:p>
    <w:p w14:paraId="57F93E92" w14:textId="7D5BFBC8" w:rsidR="00B50D65" w:rsidRDefault="0012741E" w:rsidP="00120041">
      <w:pPr>
        <w:pStyle w:val="ListParagraph"/>
        <w:numPr>
          <w:ilvl w:val="0"/>
          <w:numId w:val="18"/>
        </w:numPr>
        <w:spacing w:line="360" w:lineRule="auto"/>
      </w:pPr>
      <w:r w:rsidRPr="00120041">
        <w:rPr>
          <w:b/>
          <w:bCs/>
        </w:rPr>
        <w:t>Quitting smoking</w:t>
      </w:r>
      <w:r>
        <w:t>:</w:t>
      </w:r>
      <w:r w:rsidR="000C4FBE">
        <w:t xml:space="preserve"> It is essential for </w:t>
      </w:r>
      <w:r w:rsidR="0090455F">
        <w:t>individuals</w:t>
      </w:r>
      <w:r w:rsidR="000C4FBE">
        <w:t xml:space="preserve"> suffering from this heart condition to stop smoking as it is one of the major causes of heart attacks or strokes. Healthcare organisations like NHS offer free local NHS Stop Smoking </w:t>
      </w:r>
      <w:r w:rsidR="0090455F">
        <w:t>Services</w:t>
      </w:r>
      <w:r w:rsidR="000C4FBE">
        <w:t xml:space="preserve"> which can support </w:t>
      </w:r>
      <w:r w:rsidR="0090455F">
        <w:t>individuals</w:t>
      </w:r>
      <w:r w:rsidR="000C4FBE">
        <w:t xml:space="preserve"> to quit smoking at ease</w:t>
      </w:r>
      <w:r w:rsidR="00474622">
        <w:t>, (</w:t>
      </w:r>
      <w:r w:rsidR="00474622">
        <w:rPr>
          <w:shd w:val="clear" w:color="auto" w:fill="FFFFFF"/>
        </w:rPr>
        <w:t>England.nhs.uk, 2022</w:t>
      </w:r>
      <w:r w:rsidR="00474622">
        <w:t>)</w:t>
      </w:r>
      <w:r w:rsidR="000C4FBE">
        <w:t>.</w:t>
      </w:r>
    </w:p>
    <w:p w14:paraId="460B015D" w14:textId="61F04E02" w:rsidR="0090455F" w:rsidRDefault="00597B41" w:rsidP="00120041">
      <w:pPr>
        <w:pStyle w:val="ListParagraph"/>
        <w:numPr>
          <w:ilvl w:val="0"/>
          <w:numId w:val="18"/>
        </w:numPr>
        <w:spacing w:line="360" w:lineRule="auto"/>
      </w:pPr>
      <w:r w:rsidRPr="00120041">
        <w:rPr>
          <w:b/>
          <w:bCs/>
        </w:rPr>
        <w:t>Enhancing</w:t>
      </w:r>
      <w:r w:rsidR="003729C2" w:rsidRPr="00120041">
        <w:rPr>
          <w:b/>
          <w:bCs/>
        </w:rPr>
        <w:t xml:space="preserve"> fitness level</w:t>
      </w:r>
      <w:r w:rsidR="003729C2">
        <w:t xml:space="preserve">: </w:t>
      </w:r>
      <w:r>
        <w:t>In order to eliminate diabetes or high blood pressure, it is recommended to individuals exercise for 150 minutes a week for bringing both weight and blood pressure down while benefitting well-being</w:t>
      </w:r>
      <w:r w:rsidR="00E92E01">
        <w:t>, (</w:t>
      </w:r>
      <w:r w:rsidR="001532E4">
        <w:rPr>
          <w:shd w:val="clear" w:color="auto" w:fill="FFFFFF"/>
        </w:rPr>
        <w:t xml:space="preserve">Hamer </w:t>
      </w:r>
      <w:r w:rsidR="001532E4" w:rsidRPr="001532E4">
        <w:rPr>
          <w:i/>
          <w:iCs/>
          <w:shd w:val="clear" w:color="auto" w:fill="FFFFFF"/>
        </w:rPr>
        <w:t>et al.</w:t>
      </w:r>
      <w:r w:rsidR="001532E4">
        <w:rPr>
          <w:shd w:val="clear" w:color="auto" w:fill="FFFFFF"/>
        </w:rPr>
        <w:t xml:space="preserve"> 2020</w:t>
      </w:r>
      <w:r w:rsidR="00E92E01">
        <w:t>)</w:t>
      </w:r>
      <w:r>
        <w:t>.</w:t>
      </w:r>
    </w:p>
    <w:p w14:paraId="0E8F63C3" w14:textId="129910D1" w:rsidR="00C93CE8" w:rsidRDefault="00C93CE8" w:rsidP="00120041">
      <w:pPr>
        <w:pStyle w:val="ListParagraph"/>
        <w:numPr>
          <w:ilvl w:val="0"/>
          <w:numId w:val="18"/>
        </w:numPr>
        <w:spacing w:line="360" w:lineRule="auto"/>
      </w:pPr>
      <w:r w:rsidRPr="00120041">
        <w:rPr>
          <w:b/>
          <w:bCs/>
        </w:rPr>
        <w:t>Reducing weight</w:t>
      </w:r>
      <w:r>
        <w:t>: Individuals with high BMI are at significant risk of several health conditions including cancers, heart disease</w:t>
      </w:r>
      <w:r w:rsidR="00926996">
        <w:t>,</w:t>
      </w:r>
      <w:r>
        <w:t xml:space="preserve"> and stroke. Hence, it is essential to reduce weight for healthy living and </w:t>
      </w:r>
      <w:r w:rsidR="00926996">
        <w:t>to prevent</w:t>
      </w:r>
      <w:r>
        <w:t xml:space="preserve"> health condition</w:t>
      </w:r>
      <w:r w:rsidR="00926996">
        <w:t>s</w:t>
      </w:r>
      <w:r>
        <w:t>.</w:t>
      </w:r>
    </w:p>
    <w:p w14:paraId="18FE84DF" w14:textId="1F3A1735" w:rsidR="00B2575A" w:rsidRDefault="00B2575A" w:rsidP="00120041">
      <w:pPr>
        <w:pStyle w:val="ListParagraph"/>
        <w:numPr>
          <w:ilvl w:val="0"/>
          <w:numId w:val="18"/>
        </w:numPr>
        <w:spacing w:line="360" w:lineRule="auto"/>
      </w:pPr>
      <w:r w:rsidRPr="00120041">
        <w:rPr>
          <w:b/>
          <w:bCs/>
        </w:rPr>
        <w:lastRenderedPageBreak/>
        <w:t>Eating well</w:t>
      </w:r>
      <w:r>
        <w:t xml:space="preserve">: </w:t>
      </w:r>
      <w:r w:rsidR="004A6A9A">
        <w:t xml:space="preserve">It is essential for </w:t>
      </w:r>
      <w:r w:rsidR="00341D0F">
        <w:t>individuals</w:t>
      </w:r>
      <w:r w:rsidR="004A6A9A">
        <w:t xml:space="preserve"> with </w:t>
      </w:r>
      <w:r w:rsidR="00926996">
        <w:t>a</w:t>
      </w:r>
      <w:r w:rsidR="004A6A9A">
        <w:t xml:space="preserve"> health condition to eat a balanced diet </w:t>
      </w:r>
      <w:r w:rsidR="00341D0F">
        <w:t>including</w:t>
      </w:r>
      <w:r w:rsidR="004A6A9A">
        <w:t xml:space="preserve"> grains, vegetables</w:t>
      </w:r>
      <w:r w:rsidR="00926996">
        <w:t>,</w:t>
      </w:r>
      <w:r w:rsidR="004A6A9A">
        <w:t xml:space="preserve"> and fruits for reducing the risk of cardiovascular disease. </w:t>
      </w:r>
    </w:p>
    <w:p w14:paraId="036B0B82" w14:textId="5D197499" w:rsidR="00BE35EB" w:rsidRPr="00FE1631" w:rsidRDefault="009C7149" w:rsidP="00120041">
      <w:pPr>
        <w:pStyle w:val="ListParagraph"/>
        <w:numPr>
          <w:ilvl w:val="0"/>
          <w:numId w:val="18"/>
        </w:numPr>
        <w:spacing w:line="360" w:lineRule="auto"/>
      </w:pPr>
      <w:r w:rsidRPr="00120041">
        <w:rPr>
          <w:b/>
          <w:bCs/>
        </w:rPr>
        <w:t>Cutting back on alcohol</w:t>
      </w:r>
      <w:r>
        <w:t>:</w:t>
      </w:r>
      <w:r w:rsidR="000827D9">
        <w:t xml:space="preserve"> </w:t>
      </w:r>
      <w:r w:rsidR="00BE35EB">
        <w:t>It is essential to keep blood pressure in check and highly advised to drink not more than 14 units of alcohol per week on a regular basis</w:t>
      </w:r>
      <w:r w:rsidR="00ED562D">
        <w:t>, (</w:t>
      </w:r>
      <w:r w:rsidR="001D5166">
        <w:rPr>
          <w:shd w:val="clear" w:color="auto" w:fill="FFFFFF"/>
        </w:rPr>
        <w:t>Diener, 2020</w:t>
      </w:r>
      <w:r w:rsidR="00ED562D">
        <w:t>)</w:t>
      </w:r>
      <w:r w:rsidR="00BE35EB">
        <w:t>.</w:t>
      </w:r>
    </w:p>
    <w:p w14:paraId="1EF0D8AB" w14:textId="29A51B00" w:rsidR="007674D9" w:rsidRDefault="007674D9" w:rsidP="007674D9">
      <w:pPr>
        <w:pStyle w:val="Heading1"/>
      </w:pPr>
      <w:bookmarkStart w:id="5" w:name="_Toc99540703"/>
      <w:r>
        <w:t>Conclusion</w:t>
      </w:r>
      <w:bookmarkEnd w:id="5"/>
    </w:p>
    <w:p w14:paraId="3E0997FB" w14:textId="41DDDF37" w:rsidR="00FE1631" w:rsidRDefault="00122675" w:rsidP="00A84812">
      <w:r>
        <w:t>In conclusion, it can be stated that the increasing rate of cardiovascular disease in the UK has been a huge concern for people, professionals</w:t>
      </w:r>
      <w:r w:rsidR="00926996">
        <w:t>,</w:t>
      </w:r>
      <w:r>
        <w:t xml:space="preserve"> and </w:t>
      </w:r>
      <w:r w:rsidR="00A84812">
        <w:t>healthcare</w:t>
      </w:r>
      <w:r>
        <w:t xml:space="preserve"> </w:t>
      </w:r>
      <w:r w:rsidR="00A84812">
        <w:t>organisations</w:t>
      </w:r>
      <w:r>
        <w:t xml:space="preserve">. </w:t>
      </w:r>
      <w:r w:rsidR="00A84812">
        <w:t xml:space="preserve">It is highly essential for people to focus on assessing </w:t>
      </w:r>
      <w:r w:rsidR="00926996">
        <w:t xml:space="preserve">their </w:t>
      </w:r>
      <w:r w:rsidR="00A84812">
        <w:t xml:space="preserve">lifestyle and routine measures about their body functioning for preventing the risks associated with </w:t>
      </w:r>
      <w:r w:rsidR="00926996">
        <w:t xml:space="preserve">a </w:t>
      </w:r>
      <w:r w:rsidR="00A84812">
        <w:t xml:space="preserve">heart attack or stroke health conditions. Additionally, </w:t>
      </w:r>
      <w:r w:rsidR="006762E3">
        <w:t>the healthcare organisations like NHS are offering free check-ups by conducting lifestyle and physical activity questionnaires as well as campaigns to detect the early signs of heart attacks or strokes while preventing them from severity.</w:t>
      </w:r>
      <w:r w:rsidR="001248D2">
        <w:t xml:space="preserve"> However, it is imperative for </w:t>
      </w:r>
      <w:r w:rsidR="00FE7AC0">
        <w:t>individuals</w:t>
      </w:r>
      <w:r w:rsidR="001248D2">
        <w:t xml:space="preserve"> living in the UK to comply with the healthcare </w:t>
      </w:r>
      <w:r w:rsidR="00FE7AC0">
        <w:t>practices</w:t>
      </w:r>
      <w:r w:rsidR="001248D2">
        <w:t xml:space="preserve"> and </w:t>
      </w:r>
      <w:r w:rsidR="00FE7AC0">
        <w:t>policies</w:t>
      </w:r>
      <w:r w:rsidR="001248D2">
        <w:t xml:space="preserve"> initiated by the healthcare organisation and focus on </w:t>
      </w:r>
      <w:r w:rsidR="00FE7AC0">
        <w:t>healthy</w:t>
      </w:r>
      <w:r w:rsidR="001248D2">
        <w:t xml:space="preserve"> lifestyle</w:t>
      </w:r>
      <w:r w:rsidR="00926996">
        <w:t>s</w:t>
      </w:r>
      <w:r w:rsidR="001248D2">
        <w:t xml:space="preserve"> and routines.</w:t>
      </w:r>
      <w:r w:rsidR="00FE1631">
        <w:br w:type="page"/>
      </w:r>
    </w:p>
    <w:p w14:paraId="6C96C748" w14:textId="59666279" w:rsidR="00FE1631" w:rsidRDefault="00FE1631" w:rsidP="00FE1631">
      <w:pPr>
        <w:pStyle w:val="Heading1"/>
      </w:pPr>
      <w:bookmarkStart w:id="6" w:name="_Toc99540704"/>
      <w:r>
        <w:lastRenderedPageBreak/>
        <w:t>References</w:t>
      </w:r>
      <w:bookmarkEnd w:id="6"/>
    </w:p>
    <w:p w14:paraId="7A44BA71" w14:textId="77777777" w:rsidR="005770DA" w:rsidRDefault="005770DA" w:rsidP="005770DA">
      <w:pPr>
        <w:rPr>
          <w:shd w:val="clear" w:color="auto" w:fill="FFFFFF"/>
        </w:rPr>
      </w:pPr>
      <w:r>
        <w:rPr>
          <w:shd w:val="clear" w:color="auto" w:fill="FFFFFF"/>
        </w:rPr>
        <w:t>Banatvala, J., 2020. COVID-19 testing delays and pathology services in the UK. </w:t>
      </w:r>
      <w:r>
        <w:rPr>
          <w:i/>
          <w:iCs/>
          <w:shd w:val="clear" w:color="auto" w:fill="FFFFFF"/>
        </w:rPr>
        <w:t>Lancet</w:t>
      </w:r>
      <w:r>
        <w:rPr>
          <w:shd w:val="clear" w:color="auto" w:fill="FFFFFF"/>
        </w:rPr>
        <w:t>, </w:t>
      </w:r>
      <w:r>
        <w:rPr>
          <w:i/>
          <w:iCs/>
          <w:shd w:val="clear" w:color="auto" w:fill="FFFFFF"/>
        </w:rPr>
        <w:t>395</w:t>
      </w:r>
      <w:r>
        <w:rPr>
          <w:shd w:val="clear" w:color="auto" w:fill="FFFFFF"/>
        </w:rPr>
        <w:t>(10240), p.1831.</w:t>
      </w:r>
    </w:p>
    <w:p w14:paraId="39B17E2F" w14:textId="77777777" w:rsidR="005770DA" w:rsidRDefault="005770DA" w:rsidP="005770DA">
      <w:pPr>
        <w:rPr>
          <w:shd w:val="clear" w:color="auto" w:fill="FFFFFF"/>
        </w:rPr>
      </w:pPr>
      <w:r>
        <w:rPr>
          <w:shd w:val="clear" w:color="auto" w:fill="FFFFFF"/>
        </w:rPr>
        <w:t>Byrne, P., Cullinan, J., Mintzes, B. and Smith, S.M., 2020. UK deal over inclisiran. </w:t>
      </w:r>
      <w:r>
        <w:rPr>
          <w:i/>
          <w:iCs/>
          <w:shd w:val="clear" w:color="auto" w:fill="FFFFFF"/>
        </w:rPr>
        <w:t>BMJ</w:t>
      </w:r>
      <w:r>
        <w:rPr>
          <w:shd w:val="clear" w:color="auto" w:fill="FFFFFF"/>
        </w:rPr>
        <w:t>, </w:t>
      </w:r>
      <w:r>
        <w:rPr>
          <w:i/>
          <w:iCs/>
          <w:shd w:val="clear" w:color="auto" w:fill="FFFFFF"/>
        </w:rPr>
        <w:t>368</w:t>
      </w:r>
      <w:r>
        <w:rPr>
          <w:shd w:val="clear" w:color="auto" w:fill="FFFFFF"/>
        </w:rPr>
        <w:t>.</w:t>
      </w:r>
    </w:p>
    <w:p w14:paraId="694291BC" w14:textId="77777777" w:rsidR="005770DA" w:rsidRDefault="005770DA" w:rsidP="005770DA">
      <w:pPr>
        <w:rPr>
          <w:shd w:val="clear" w:color="auto" w:fill="FFFFFF"/>
        </w:rPr>
      </w:pPr>
      <w:r>
        <w:rPr>
          <w:shd w:val="clear" w:color="auto" w:fill="FFFFFF"/>
        </w:rPr>
        <w:t>Diener, H.C., 2020. The risks or lack thereof of migraine treatments in vascular disease. </w:t>
      </w:r>
      <w:r>
        <w:rPr>
          <w:i/>
          <w:iCs/>
          <w:shd w:val="clear" w:color="auto" w:fill="FFFFFF"/>
        </w:rPr>
        <w:t>Headache: The Journal of Head and Face Pain</w:t>
      </w:r>
      <w:r>
        <w:rPr>
          <w:shd w:val="clear" w:color="auto" w:fill="FFFFFF"/>
        </w:rPr>
        <w:t>, </w:t>
      </w:r>
      <w:r>
        <w:rPr>
          <w:i/>
          <w:iCs/>
          <w:shd w:val="clear" w:color="auto" w:fill="FFFFFF"/>
        </w:rPr>
        <w:t>60</w:t>
      </w:r>
      <w:r>
        <w:rPr>
          <w:shd w:val="clear" w:color="auto" w:fill="FFFFFF"/>
        </w:rPr>
        <w:t xml:space="preserve">(3), pp.649-653. </w:t>
      </w:r>
    </w:p>
    <w:p w14:paraId="39DDD022" w14:textId="77777777" w:rsidR="005770DA" w:rsidRDefault="005770DA" w:rsidP="005770DA">
      <w:pPr>
        <w:rPr>
          <w:shd w:val="clear" w:color="auto" w:fill="FFFFFF"/>
        </w:rPr>
      </w:pPr>
      <w:r>
        <w:rPr>
          <w:shd w:val="clear" w:color="auto" w:fill="FFFFFF"/>
        </w:rPr>
        <w:t>England.nhs.uk. 2022. </w:t>
      </w:r>
      <w:r>
        <w:rPr>
          <w:i/>
          <w:iCs/>
          <w:shd w:val="clear" w:color="auto" w:fill="FFFFFF"/>
        </w:rPr>
        <w:t>NHS England » NHS launches lifesaving campaign to tackle heart attack myths</w:t>
      </w:r>
      <w:r>
        <w:rPr>
          <w:shd w:val="clear" w:color="auto" w:fill="FFFFFF"/>
        </w:rPr>
        <w:t>. [online] Available at: &lt;https://www.england.nhs.uk/2022/02/nhs-launches-lifesaving-campaign-to-tackle-heart-attack-myths/&gt; [Accessed 30 March 2022].</w:t>
      </w:r>
    </w:p>
    <w:p w14:paraId="0D868557" w14:textId="77777777" w:rsidR="005770DA" w:rsidRPr="00AA3113" w:rsidRDefault="005770DA" w:rsidP="005770DA">
      <w:r>
        <w:rPr>
          <w:shd w:val="clear" w:color="auto" w:fill="FFFFFF"/>
        </w:rPr>
        <w:t>Hamer, M., Kivimäki, M., Gale, C.R. and Batty, G.D., 2020. Lifestyle risk factors, inflammatory mechanisms, and COVID-19 hospitalization: A community-based cohort study of 387,109 adults in UK. </w:t>
      </w:r>
      <w:r>
        <w:rPr>
          <w:i/>
          <w:iCs/>
          <w:shd w:val="clear" w:color="auto" w:fill="FFFFFF"/>
        </w:rPr>
        <w:t>Brain, behavior, and immunity</w:t>
      </w:r>
      <w:r>
        <w:rPr>
          <w:shd w:val="clear" w:color="auto" w:fill="FFFFFF"/>
        </w:rPr>
        <w:t>, </w:t>
      </w:r>
      <w:r>
        <w:rPr>
          <w:i/>
          <w:iCs/>
          <w:shd w:val="clear" w:color="auto" w:fill="FFFFFF"/>
        </w:rPr>
        <w:t>87</w:t>
      </w:r>
      <w:r>
        <w:rPr>
          <w:shd w:val="clear" w:color="auto" w:fill="FFFFFF"/>
        </w:rPr>
        <w:t>, pp.184-187.</w:t>
      </w:r>
    </w:p>
    <w:p w14:paraId="7CB61E0A" w14:textId="77777777" w:rsidR="005770DA" w:rsidRDefault="005770DA" w:rsidP="005770DA">
      <w:pPr>
        <w:rPr>
          <w:shd w:val="clear" w:color="auto" w:fill="FFFFFF"/>
        </w:rPr>
      </w:pPr>
      <w:r>
        <w:rPr>
          <w:shd w:val="clear" w:color="auto" w:fill="FFFFFF"/>
        </w:rPr>
        <w:t>Holmes, J.L., Brake, S., Docherty, M., Lilford, R. and Watson, S., 2020. Emergency ambulance services for heart attack and stroke during UK's COVID-19 lockdown. </w:t>
      </w:r>
      <w:r>
        <w:rPr>
          <w:i/>
          <w:iCs/>
          <w:shd w:val="clear" w:color="auto" w:fill="FFFFFF"/>
        </w:rPr>
        <w:t>The Lancet</w:t>
      </w:r>
      <w:r>
        <w:rPr>
          <w:shd w:val="clear" w:color="auto" w:fill="FFFFFF"/>
        </w:rPr>
        <w:t>, </w:t>
      </w:r>
      <w:r>
        <w:rPr>
          <w:i/>
          <w:iCs/>
          <w:shd w:val="clear" w:color="auto" w:fill="FFFFFF"/>
        </w:rPr>
        <w:t>395</w:t>
      </w:r>
      <w:r>
        <w:rPr>
          <w:shd w:val="clear" w:color="auto" w:fill="FFFFFF"/>
        </w:rPr>
        <w:t>(10237), pp.e93-e94.</w:t>
      </w:r>
    </w:p>
    <w:p w14:paraId="71AB51C0" w14:textId="77777777" w:rsidR="005770DA" w:rsidRDefault="005770DA" w:rsidP="005770DA">
      <w:pPr>
        <w:rPr>
          <w:shd w:val="clear" w:color="auto" w:fill="FFFFFF"/>
        </w:rPr>
      </w:pPr>
      <w:r>
        <w:rPr>
          <w:shd w:val="clear" w:color="auto" w:fill="FFFFFF"/>
        </w:rPr>
        <w:t>Mafham, M. and Baigent, C., 2021. What is the association of COVID-19 with heart attacks and strokes?. </w:t>
      </w:r>
      <w:r>
        <w:rPr>
          <w:i/>
          <w:iCs/>
          <w:shd w:val="clear" w:color="auto" w:fill="FFFFFF"/>
        </w:rPr>
        <w:t>The Lancet</w:t>
      </w:r>
      <w:r>
        <w:rPr>
          <w:shd w:val="clear" w:color="auto" w:fill="FFFFFF"/>
        </w:rPr>
        <w:t>, </w:t>
      </w:r>
      <w:r>
        <w:rPr>
          <w:i/>
          <w:iCs/>
          <w:shd w:val="clear" w:color="auto" w:fill="FFFFFF"/>
        </w:rPr>
        <w:t>398</w:t>
      </w:r>
      <w:r>
        <w:rPr>
          <w:shd w:val="clear" w:color="auto" w:fill="FFFFFF"/>
        </w:rPr>
        <w:t>(10300), pp.561-563.</w:t>
      </w:r>
    </w:p>
    <w:p w14:paraId="546C3726" w14:textId="77777777" w:rsidR="005770DA" w:rsidRDefault="005770DA" w:rsidP="005770DA">
      <w:pPr>
        <w:rPr>
          <w:shd w:val="clear" w:color="auto" w:fill="FFFFFF"/>
        </w:rPr>
      </w:pPr>
      <w:r>
        <w:rPr>
          <w:shd w:val="clear" w:color="auto" w:fill="FFFFFF"/>
        </w:rPr>
        <w:t>Mafham, M.M., Spata, E., Goldacre, R., Gair, D., Curnow, P., Bray, M., Hollings, S., Roebuck, C., Gale, C.P., Mamas, M.A. and Deanfield, J.E., 2020. COVID-19 pandemic and admission rates for and management of acute coronary syndromes in England. </w:t>
      </w:r>
      <w:r>
        <w:rPr>
          <w:i/>
          <w:iCs/>
          <w:shd w:val="clear" w:color="auto" w:fill="FFFFFF"/>
        </w:rPr>
        <w:t>The Lancet</w:t>
      </w:r>
      <w:r>
        <w:rPr>
          <w:shd w:val="clear" w:color="auto" w:fill="FFFFFF"/>
        </w:rPr>
        <w:t>, </w:t>
      </w:r>
      <w:r>
        <w:rPr>
          <w:i/>
          <w:iCs/>
          <w:shd w:val="clear" w:color="auto" w:fill="FFFFFF"/>
        </w:rPr>
        <w:t>396</w:t>
      </w:r>
      <w:r>
        <w:rPr>
          <w:shd w:val="clear" w:color="auto" w:fill="FFFFFF"/>
        </w:rPr>
        <w:t>(10248), pp.381-389.</w:t>
      </w:r>
    </w:p>
    <w:p w14:paraId="568C8525" w14:textId="77777777" w:rsidR="005770DA" w:rsidRDefault="005770DA" w:rsidP="005770DA">
      <w:pPr>
        <w:rPr>
          <w:shd w:val="clear" w:color="auto" w:fill="FFFFFF"/>
        </w:rPr>
      </w:pPr>
      <w:r>
        <w:rPr>
          <w:shd w:val="clear" w:color="auto" w:fill="FFFFFF"/>
        </w:rPr>
        <w:t>Masroor, S., 2020. Collateral damage of COVID</w:t>
      </w:r>
      <w:r>
        <w:rPr>
          <w:rFonts w:ascii="Cambria Math" w:hAnsi="Cambria Math" w:cs="Cambria Math"/>
          <w:shd w:val="clear" w:color="auto" w:fill="FFFFFF"/>
        </w:rPr>
        <w:t>‐</w:t>
      </w:r>
      <w:r>
        <w:rPr>
          <w:shd w:val="clear" w:color="auto" w:fill="FFFFFF"/>
        </w:rPr>
        <w:t>19 pandemic: delayed medical care. </w:t>
      </w:r>
      <w:r>
        <w:rPr>
          <w:i/>
          <w:iCs/>
          <w:shd w:val="clear" w:color="auto" w:fill="FFFFFF"/>
        </w:rPr>
        <w:t>Journal of cardiac surgery</w:t>
      </w:r>
      <w:r>
        <w:rPr>
          <w:shd w:val="clear" w:color="auto" w:fill="FFFFFF"/>
        </w:rPr>
        <w:t>, </w:t>
      </w:r>
      <w:r>
        <w:rPr>
          <w:i/>
          <w:iCs/>
          <w:shd w:val="clear" w:color="auto" w:fill="FFFFFF"/>
        </w:rPr>
        <w:t>35</w:t>
      </w:r>
      <w:r>
        <w:rPr>
          <w:shd w:val="clear" w:color="auto" w:fill="FFFFFF"/>
        </w:rPr>
        <w:t>(6), pp.1345-1347.</w:t>
      </w:r>
    </w:p>
    <w:p w14:paraId="67DCBC33" w14:textId="77777777" w:rsidR="005770DA" w:rsidRDefault="005770DA" w:rsidP="005770DA">
      <w:pPr>
        <w:rPr>
          <w:shd w:val="clear" w:color="auto" w:fill="FFFFFF"/>
        </w:rPr>
      </w:pPr>
      <w:r>
        <w:rPr>
          <w:shd w:val="clear" w:color="auto" w:fill="FFFFFF"/>
        </w:rPr>
        <w:t>Mayoclinic.org. 2022. </w:t>
      </w:r>
      <w:r>
        <w:rPr>
          <w:i/>
          <w:iCs/>
          <w:shd w:val="clear" w:color="auto" w:fill="FFFFFF"/>
        </w:rPr>
        <w:t>Heart attack - Symptoms and causes</w:t>
      </w:r>
      <w:r>
        <w:rPr>
          <w:shd w:val="clear" w:color="auto" w:fill="FFFFFF"/>
        </w:rPr>
        <w:t>. [online] Available at: &lt;https://www.mayoclinic.org/diseases-conditions/heart-attack/symptoms-causes/syc-20373106&gt; [Accessed 30 March 2022].</w:t>
      </w:r>
    </w:p>
    <w:p w14:paraId="1A2CCF9D" w14:textId="77777777" w:rsidR="005770DA" w:rsidRDefault="005770DA" w:rsidP="005770DA">
      <w:pPr>
        <w:rPr>
          <w:shd w:val="clear" w:color="auto" w:fill="FFFFFF"/>
        </w:rPr>
      </w:pPr>
      <w:r>
        <w:rPr>
          <w:shd w:val="clear" w:color="auto" w:fill="FFFFFF"/>
        </w:rPr>
        <w:lastRenderedPageBreak/>
        <w:t>Nhs.uk. 2022. </w:t>
      </w:r>
      <w:r>
        <w:rPr>
          <w:i/>
          <w:iCs/>
          <w:shd w:val="clear" w:color="auto" w:fill="FFFFFF"/>
        </w:rPr>
        <w:t>Your NHS Health Check results and action plan</w:t>
      </w:r>
      <w:r>
        <w:rPr>
          <w:shd w:val="clear" w:color="auto" w:fill="FFFFFF"/>
        </w:rPr>
        <w:t>. [online] Available at: &lt;https://www.nhs.uk/conditions/nhs-health-check/your-nhs-health-check-results-and-action-plan/&gt; [Accessed 30 March 2022].</w:t>
      </w:r>
    </w:p>
    <w:p w14:paraId="442580C4" w14:textId="77777777" w:rsidR="005770DA" w:rsidRDefault="005770DA" w:rsidP="005770DA">
      <w:pPr>
        <w:rPr>
          <w:shd w:val="clear" w:color="auto" w:fill="FFFFFF"/>
        </w:rPr>
      </w:pPr>
      <w:r>
        <w:rPr>
          <w:shd w:val="clear" w:color="auto" w:fill="FFFFFF"/>
        </w:rPr>
        <w:t>Pessoa-Amorim, G., Camm, C.F., Gajendragadkar, P., De Maria, G.L., Arsac, C., Laroche, C., Zamorano, J.L., Weidinger, F., Achenbach, S., Maggioni, A.P. and Gale, C.P., 2020. Admission of patients with STEMI since the outbreak of the COVID-19 pandemic: a survey by the European Society of Cardiology. </w:t>
      </w:r>
      <w:r>
        <w:rPr>
          <w:i/>
          <w:iCs/>
          <w:shd w:val="clear" w:color="auto" w:fill="FFFFFF"/>
        </w:rPr>
        <w:t>European Heart Journal-Quality of Care and Clinical Outcomes</w:t>
      </w:r>
      <w:r>
        <w:rPr>
          <w:shd w:val="clear" w:color="auto" w:fill="FFFFFF"/>
        </w:rPr>
        <w:t>, </w:t>
      </w:r>
      <w:r>
        <w:rPr>
          <w:i/>
          <w:iCs/>
          <w:shd w:val="clear" w:color="auto" w:fill="FFFFFF"/>
        </w:rPr>
        <w:t>6</w:t>
      </w:r>
      <w:r>
        <w:rPr>
          <w:shd w:val="clear" w:color="auto" w:fill="FFFFFF"/>
        </w:rPr>
        <w:t>(3), pp.210-216.</w:t>
      </w:r>
    </w:p>
    <w:p w14:paraId="6DC9CB06" w14:textId="77777777" w:rsidR="005770DA" w:rsidRDefault="005770DA" w:rsidP="005770DA">
      <w:pPr>
        <w:rPr>
          <w:shd w:val="clear" w:color="auto" w:fill="FFFFFF"/>
        </w:rPr>
      </w:pPr>
      <w:r>
        <w:rPr>
          <w:shd w:val="clear" w:color="auto" w:fill="FFFFFF"/>
        </w:rPr>
        <w:t>Rectorymeadowsurgery.co.uk. 2022. </w:t>
      </w:r>
      <w:r>
        <w:rPr>
          <w:i/>
          <w:iCs/>
          <w:shd w:val="clear" w:color="auto" w:fill="FFFFFF"/>
        </w:rPr>
        <w:t>Lifestyle Questionnaire</w:t>
      </w:r>
      <w:r>
        <w:rPr>
          <w:shd w:val="clear" w:color="auto" w:fill="FFFFFF"/>
        </w:rPr>
        <w:t>. [online] Available at: &lt;https://www.rectorymeadowsurgery.co.uk/website/K82001/files/X%204%20Lifestyle%20Questionnaire%20(new).pdf&gt; [Accessed 30 March 2022].</w:t>
      </w:r>
    </w:p>
    <w:p w14:paraId="717E8DA1" w14:textId="77777777" w:rsidR="005770DA" w:rsidRDefault="005770DA" w:rsidP="005770DA">
      <w:pPr>
        <w:rPr>
          <w:shd w:val="clear" w:color="auto" w:fill="FFFFFF"/>
        </w:rPr>
      </w:pPr>
      <w:r>
        <w:rPr>
          <w:shd w:val="clear" w:color="auto" w:fill="FFFFFF"/>
        </w:rPr>
        <w:t>Ruiz-Esparza, G.U., Flores-Arredondo, J.H., Segura-Ibarra, V., Torre-Amione, G., Ferrari, M., Blanco, E. and Serda, R.E., 2013. The physiology of cardiovascular disease and innovative liposomal platforms for therapy. </w:t>
      </w:r>
      <w:r>
        <w:rPr>
          <w:i/>
          <w:iCs/>
          <w:shd w:val="clear" w:color="auto" w:fill="FFFFFF"/>
        </w:rPr>
        <w:t>International journal of nanomedicine</w:t>
      </w:r>
      <w:r>
        <w:rPr>
          <w:shd w:val="clear" w:color="auto" w:fill="FFFFFF"/>
        </w:rPr>
        <w:t>, </w:t>
      </w:r>
      <w:r>
        <w:rPr>
          <w:i/>
          <w:iCs/>
          <w:shd w:val="clear" w:color="auto" w:fill="FFFFFF"/>
        </w:rPr>
        <w:t>8</w:t>
      </w:r>
      <w:r>
        <w:rPr>
          <w:shd w:val="clear" w:color="auto" w:fill="FFFFFF"/>
        </w:rPr>
        <w:t>, p.629.</w:t>
      </w:r>
    </w:p>
    <w:p w14:paraId="1F0C3B6C" w14:textId="77777777" w:rsidR="005770DA" w:rsidRDefault="005770DA" w:rsidP="005770DA">
      <w:pPr>
        <w:rPr>
          <w:shd w:val="clear" w:color="auto" w:fill="FFFFFF"/>
        </w:rPr>
      </w:pPr>
      <w:r>
        <w:rPr>
          <w:shd w:val="clear" w:color="auto" w:fill="FFFFFF"/>
        </w:rPr>
        <w:t>Siddique, H., 2019. </w:t>
      </w:r>
      <w:r>
        <w:rPr>
          <w:i/>
          <w:iCs/>
          <w:shd w:val="clear" w:color="auto" w:fill="FFFFFF"/>
        </w:rPr>
        <w:t>UK heart disease fatalities on the rise for first time in 50 years</w:t>
      </w:r>
      <w:r>
        <w:rPr>
          <w:shd w:val="clear" w:color="auto" w:fill="FFFFFF"/>
        </w:rPr>
        <w:t>. [online] the Guardian. Available at: &lt;https://www.theguardian.com/society/2019/may/13/heart-circulatory-disease-fatalities-on-rise-in-uk&gt; [Accessed 30 March 2022].</w:t>
      </w:r>
    </w:p>
    <w:p w14:paraId="3350614C" w14:textId="77777777" w:rsidR="005770DA" w:rsidRDefault="005770DA" w:rsidP="005770DA">
      <w:pPr>
        <w:rPr>
          <w:shd w:val="clear" w:color="auto" w:fill="FFFFFF"/>
        </w:rPr>
      </w:pPr>
      <w:r>
        <w:rPr>
          <w:shd w:val="clear" w:color="auto" w:fill="FFFFFF"/>
        </w:rPr>
        <w:t>Stewart, C., 2021. </w:t>
      </w:r>
      <w:r>
        <w:rPr>
          <w:i/>
          <w:iCs/>
          <w:shd w:val="clear" w:color="auto" w:fill="FFFFFF"/>
        </w:rPr>
        <w:t>Cardiovascular disease mortality rate in the UK 2000-2019 | Statista</w:t>
      </w:r>
      <w:r>
        <w:rPr>
          <w:shd w:val="clear" w:color="auto" w:fill="FFFFFF"/>
        </w:rPr>
        <w:t>. [online] Statista. Available at: &lt;https://www.statista.com/statistics/940678/cardiovascular-disease-mortality-rate-in-the-united-kingdom-uk/&gt; [Accessed 30 March 2022].</w:t>
      </w:r>
    </w:p>
    <w:p w14:paraId="2DB169E4" w14:textId="77777777" w:rsidR="005770DA" w:rsidRDefault="005770DA" w:rsidP="005770DA">
      <w:pPr>
        <w:rPr>
          <w:shd w:val="clear" w:color="auto" w:fill="FFFFFF"/>
        </w:rPr>
      </w:pPr>
      <w:r>
        <w:rPr>
          <w:shd w:val="clear" w:color="auto" w:fill="FFFFFF"/>
        </w:rPr>
        <w:t>Stewart, C., 2021. </w:t>
      </w:r>
      <w:r>
        <w:rPr>
          <w:i/>
          <w:iCs/>
          <w:shd w:val="clear" w:color="auto" w:fill="FFFFFF"/>
        </w:rPr>
        <w:t>Topic: Cardiovascular disease in the UK</w:t>
      </w:r>
      <w:r>
        <w:rPr>
          <w:shd w:val="clear" w:color="auto" w:fill="FFFFFF"/>
        </w:rPr>
        <w:t>. [online] Available at: &lt;https://www.statista.com/topics/5003/cardiovascular-disease-in-the-uk/#dossierKeyfigures&gt; [Accessed 30 March 2022].</w:t>
      </w:r>
    </w:p>
    <w:p w14:paraId="0A381C09" w14:textId="77777777" w:rsidR="005770DA" w:rsidRDefault="005770DA" w:rsidP="005770DA">
      <w:pPr>
        <w:rPr>
          <w:shd w:val="clear" w:color="auto" w:fill="FFFFFF"/>
        </w:rPr>
      </w:pPr>
      <w:r>
        <w:rPr>
          <w:shd w:val="clear" w:color="auto" w:fill="FFFFFF"/>
        </w:rPr>
        <w:t>Thornton, J., 2020. Covid-19: A&amp;E visits in England fall by 25% in week after lockdown.</w:t>
      </w:r>
    </w:p>
    <w:p w14:paraId="25982E55" w14:textId="77777777" w:rsidR="005770DA" w:rsidRDefault="005770DA" w:rsidP="005770DA">
      <w:pPr>
        <w:rPr>
          <w:shd w:val="clear" w:color="auto" w:fill="FFFFFF"/>
        </w:rPr>
      </w:pPr>
      <w:r>
        <w:rPr>
          <w:shd w:val="clear" w:color="auto" w:fill="FFFFFF"/>
        </w:rPr>
        <w:t xml:space="preserve">Williams, R., Jenkins, D.A., Ashcroft, D.M., Brown, B., Campbell, S., Carr, M.J., Cheraghi-Sohi, S., Kapur, N., Thomas, O., Webb, R.T. and Peek, N., 2020. Diagnosis of physical and mental </w:t>
      </w:r>
      <w:r>
        <w:rPr>
          <w:shd w:val="clear" w:color="auto" w:fill="FFFFFF"/>
        </w:rPr>
        <w:lastRenderedPageBreak/>
        <w:t>health conditions in primary care during the COVID-19 pandemic: a retrospective cohort study. </w:t>
      </w:r>
      <w:r>
        <w:rPr>
          <w:i/>
          <w:iCs/>
          <w:shd w:val="clear" w:color="auto" w:fill="FFFFFF"/>
        </w:rPr>
        <w:t>The Lancet Public Health</w:t>
      </w:r>
      <w:r>
        <w:rPr>
          <w:shd w:val="clear" w:color="auto" w:fill="FFFFFF"/>
        </w:rPr>
        <w:t>, </w:t>
      </w:r>
      <w:r>
        <w:rPr>
          <w:i/>
          <w:iCs/>
          <w:shd w:val="clear" w:color="auto" w:fill="FFFFFF"/>
        </w:rPr>
        <w:t>5</w:t>
      </w:r>
      <w:r>
        <w:rPr>
          <w:shd w:val="clear" w:color="auto" w:fill="FFFFFF"/>
        </w:rPr>
        <w:t>(10), pp.e543-e550.</w:t>
      </w:r>
    </w:p>
    <w:p w14:paraId="47DCA947" w14:textId="77777777" w:rsidR="00FE1631" w:rsidRPr="00FE1631" w:rsidRDefault="00FE1631" w:rsidP="00FE1631"/>
    <w:p w14:paraId="0D3DEC96" w14:textId="77777777" w:rsidR="00A901D6" w:rsidRPr="00A901D6" w:rsidRDefault="00A901D6" w:rsidP="00A901D6"/>
    <w:sectPr w:rsidR="00A901D6" w:rsidRPr="00A901D6">
      <w:headerReference w:type="default" r:id="rId11"/>
      <w:footerReference w:type="default" r:id="rId12"/>
      <w:headerReference w:type="first" r:id="rId1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2575F" w14:textId="77777777" w:rsidR="00BD13AD" w:rsidRDefault="00BD13AD">
      <w:pPr>
        <w:spacing w:after="0"/>
      </w:pPr>
      <w:r>
        <w:separator/>
      </w:r>
    </w:p>
  </w:endnote>
  <w:endnote w:type="continuationSeparator" w:id="0">
    <w:p w14:paraId="674D2247" w14:textId="77777777" w:rsidR="00BD13AD" w:rsidRDefault="00BD13A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2B2E4" w14:textId="77777777" w:rsidR="00F608D2" w:rsidRDefault="00F608D2">
    <w:pPr>
      <w:pBdr>
        <w:top w:val="single" w:sz="4" w:space="1" w:color="D9D9D9"/>
        <w:left w:val="nil"/>
        <w:bottom w:val="nil"/>
        <w:right w:val="nil"/>
        <w:between w:val="nil"/>
      </w:pBdr>
      <w:tabs>
        <w:tab w:val="center" w:pos="4680"/>
        <w:tab w:val="right" w:pos="9360"/>
      </w:tabs>
      <w:spacing w:after="0"/>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r>
      <w:rPr>
        <w:color w:val="000000"/>
      </w:rPr>
      <w:t xml:space="preserve"> | </w:t>
    </w:r>
    <w:r>
      <w:rPr>
        <w:color w:val="808080"/>
      </w:rPr>
      <w:t>Page</w:t>
    </w:r>
  </w:p>
  <w:p w14:paraId="3BE5BA6E" w14:textId="77777777" w:rsidR="00F608D2" w:rsidRDefault="00F608D2">
    <w:pPr>
      <w:pBdr>
        <w:top w:val="nil"/>
        <w:left w:val="nil"/>
        <w:bottom w:val="nil"/>
        <w:right w:val="nil"/>
        <w:between w:val="nil"/>
      </w:pBdr>
      <w:tabs>
        <w:tab w:val="center" w:pos="4680"/>
        <w:tab w:val="right" w:pos="9360"/>
      </w:tabs>
      <w:spacing w:after="0"/>
      <w:rPr>
        <w:color w:val="000000"/>
      </w:rPr>
    </w:pPr>
  </w:p>
  <w:p w14:paraId="629CAD4A" w14:textId="77777777" w:rsidR="00841F25" w:rsidRDefault="00841F2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FA4DA" w14:textId="77777777" w:rsidR="00BD13AD" w:rsidRDefault="00BD13AD">
      <w:pPr>
        <w:spacing w:after="0"/>
      </w:pPr>
      <w:r>
        <w:separator/>
      </w:r>
    </w:p>
  </w:footnote>
  <w:footnote w:type="continuationSeparator" w:id="0">
    <w:p w14:paraId="6770AEC1" w14:textId="77777777" w:rsidR="00BD13AD" w:rsidRDefault="00BD13A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80FFD" w14:textId="0E5FC07B" w:rsidR="00F608D2" w:rsidRDefault="00F608D2">
    <w:pPr>
      <w:pBdr>
        <w:top w:val="nil"/>
        <w:left w:val="nil"/>
        <w:bottom w:val="nil"/>
        <w:right w:val="nil"/>
        <w:between w:val="nil"/>
      </w:pBdr>
      <w:tabs>
        <w:tab w:val="center" w:pos="4680"/>
        <w:tab w:val="right" w:pos="9360"/>
      </w:tabs>
      <w:spacing w:after="0"/>
      <w:rPr>
        <w:color w:val="000000"/>
      </w:rPr>
    </w:pPr>
  </w:p>
  <w:p w14:paraId="498532AA" w14:textId="77777777" w:rsidR="00841F25" w:rsidRDefault="00841F2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2E0F8" w14:textId="37126314" w:rsidR="00F608D2" w:rsidRDefault="00F608D2" w:rsidP="00BD2FE0">
    <w:r>
      <w:rPr>
        <w:noProof/>
      </w:rPr>
      <mc:AlternateContent>
        <mc:Choice Requires="wps">
          <w:drawing>
            <wp:anchor distT="0" distB="0" distL="114300" distR="114300" simplePos="0" relativeHeight="251659264" behindDoc="0" locked="0" layoutInCell="1" hidden="0" allowOverlap="1" wp14:anchorId="4F99D5E1" wp14:editId="37EA5708">
              <wp:simplePos x="0" y="0"/>
              <wp:positionH relativeFrom="page">
                <wp:posOffset>6851650</wp:posOffset>
              </wp:positionH>
              <wp:positionV relativeFrom="topMargin">
                <wp:posOffset>361950</wp:posOffset>
              </wp:positionV>
              <wp:extent cx="913764" cy="260350"/>
              <wp:effectExtent l="0" t="0" r="1270" b="6350"/>
              <wp:wrapNone/>
              <wp:docPr id="1" name="Freeform: Shape 1"/>
              <wp:cNvGraphicFramePr/>
              <a:graphic xmlns:a="http://schemas.openxmlformats.org/drawingml/2006/main">
                <a:graphicData uri="http://schemas.microsoft.com/office/word/2010/wordprocessingShape">
                  <wps:wsp>
                    <wps:cNvSpPr/>
                    <wps:spPr>
                      <a:xfrm>
                        <a:off x="0" y="0"/>
                        <a:ext cx="913764" cy="260350"/>
                      </a:xfrm>
                      <a:custGeom>
                        <a:avLst/>
                        <a:gdLst/>
                        <a:ahLst/>
                        <a:cxnLst/>
                        <a:rect l="l" t="t" r="r" b="b"/>
                        <a:pathLst>
                          <a:path w="913764" h="175260" extrusionOk="0">
                            <a:moveTo>
                              <a:pt x="0" y="0"/>
                            </a:moveTo>
                            <a:lnTo>
                              <a:pt x="0" y="175260"/>
                            </a:lnTo>
                            <a:lnTo>
                              <a:pt x="913764" y="175260"/>
                            </a:lnTo>
                            <a:lnTo>
                              <a:pt x="913764" y="0"/>
                            </a:lnTo>
                            <a:close/>
                          </a:path>
                        </a:pathLst>
                      </a:custGeom>
                      <a:solidFill>
                        <a:srgbClr val="4472C4"/>
                      </a:solidFill>
                      <a:ln>
                        <a:noFill/>
                      </a:ln>
                    </wps:spPr>
                    <wps:txbx>
                      <w:txbxContent>
                        <w:p w14:paraId="08647DC9" w14:textId="2638360A" w:rsidR="00F608D2" w:rsidRDefault="00F608D2">
                          <w:pPr>
                            <w:spacing w:after="0"/>
                            <w:textDirection w:val="btLr"/>
                          </w:pPr>
                          <w:r>
                            <w:rPr>
                              <w:color w:val="000000"/>
                            </w:rPr>
                            <w:t xml:space="preserve"> PAGE   1 MERGEFORMAT </w:t>
                          </w:r>
                          <w:r>
                            <w:rPr>
                              <w:color w:val="FFFFFF"/>
                            </w:rPr>
                            <w:t>1</w:t>
                          </w:r>
                        </w:p>
                      </w:txbxContent>
                    </wps:txbx>
                    <wps:bodyPr spcFirstLastPara="1" wrap="square" lIns="88900" tIns="38100" rIns="88900" bIns="3810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F99D5E1" id="Freeform: Shape 1" o:spid="_x0000_s1026" style="position:absolute;left:0;text-align:left;margin-left:539.5pt;margin-top:28.5pt;width:71.95pt;height:2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margin;mso-height-relative:margin;v-text-anchor:middle" coordsize="913764,1752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" adj="-11796480,,5400" path="m,l,175260r913764,l913764,,,xe" fillcolor="#4472c4" stroked="f">
              <v:stroke joinstyle="miter"/>
              <v:formulas/>
              <v:path arrowok="t" o:extrusionok="f" o:connecttype="custom" textboxrect="0,0,913764,175260"/>
              <v:textbox inset="7pt,3pt,7pt,3pt">
                <w:txbxContent>
                  <w:p w14:paraId="08647DC9" w14:textId="2638360A" w:rsidR="00F608D2" w:rsidRDefault="00F608D2">
                    <w:pPr>
                      <w:spacing w:after="0"/>
                      <w:textDirection w:val="btLr"/>
                    </w:pPr>
                    <w:r>
                      <w:rPr>
                        <w:color w:val="000000"/>
                      </w:rPr>
                      <w:t xml:space="preserve"> PAGE   1 MERGEFORMAT </w:t>
                    </w:r>
                    <w:r>
                      <w:rPr>
                        <w:color w:val="FFFFFF"/>
                      </w:rPr>
                      <w:t>1</w:t>
                    </w:r>
                  </w:p>
                </w:txbxContent>
              </v:textbox>
              <w10:wrap anchorx="page" anchory="margin"/>
            </v:shape>
          </w:pict>
        </mc:Fallback>
      </mc:AlternateContent>
    </w:r>
    <w:r>
      <w:rPr>
        <w:noProof/>
      </w:rPr>
      <mc:AlternateContent>
        <mc:Choice Requires="wps">
          <w:drawing>
            <wp:anchor distT="0" distB="0" distL="114300" distR="114300" simplePos="0" relativeHeight="251658240" behindDoc="0" locked="0" layoutInCell="1" hidden="0" allowOverlap="1" wp14:anchorId="63C2198E" wp14:editId="092233BC">
              <wp:simplePos x="0" y="0"/>
              <wp:positionH relativeFrom="page">
                <wp:align>right</wp:align>
              </wp:positionH>
              <wp:positionV relativeFrom="topMargin">
                <wp:align>center</wp:align>
              </wp:positionV>
              <wp:extent cx="920750" cy="184785"/>
              <wp:effectExtent l="0" t="0" r="0" b="0"/>
              <wp:wrapNone/>
              <wp:docPr id="2" name="Freeform: Shape 2"/>
              <wp:cNvGraphicFramePr/>
              <a:graphic xmlns:a="http://schemas.openxmlformats.org/drawingml/2006/main">
                <a:graphicData uri="http://schemas.microsoft.com/office/word/2010/wordprocessingShape">
                  <wps:wsp>
                    <wps:cNvSpPr/>
                    <wps:spPr>
                      <a:xfrm>
                        <a:off x="4890388" y="3692370"/>
                        <a:ext cx="911225" cy="175260"/>
                      </a:xfrm>
                      <a:custGeom>
                        <a:avLst/>
                        <a:gdLst/>
                        <a:ahLst/>
                        <a:cxnLst/>
                        <a:rect l="l" t="t" r="r" b="b"/>
                        <a:pathLst>
                          <a:path w="911225" h="175260" extrusionOk="0">
                            <a:moveTo>
                              <a:pt x="0" y="0"/>
                            </a:moveTo>
                            <a:lnTo>
                              <a:pt x="0" y="175260"/>
                            </a:lnTo>
                            <a:lnTo>
                              <a:pt x="911225" y="175260"/>
                            </a:lnTo>
                            <a:lnTo>
                              <a:pt x="911225" y="0"/>
                            </a:lnTo>
                            <a:close/>
                          </a:path>
                        </a:pathLst>
                      </a:custGeom>
                      <a:solidFill>
                        <a:srgbClr val="4472C4"/>
                      </a:solidFill>
                      <a:ln>
                        <a:noFill/>
                      </a:ln>
                    </wps:spPr>
                    <wps:txbx>
                      <w:txbxContent>
                        <w:p w14:paraId="62CABBDB" w14:textId="77777777" w:rsidR="00F608D2" w:rsidRDefault="00F608D2">
                          <w:pPr>
                            <w:spacing w:after="0"/>
                            <w:textDirection w:val="btLr"/>
                          </w:pPr>
                          <w:r>
                            <w:rPr>
                              <w:color w:val="000000"/>
                            </w:rPr>
                            <w:t xml:space="preserve"> PAGE   \* MERGEFORMAT </w:t>
                          </w:r>
                          <w:r>
                            <w:rPr>
                              <w:color w:val="FFFFFF"/>
                            </w:rPr>
                            <w:t>1</w:t>
                          </w:r>
                        </w:p>
                      </w:txbxContent>
                    </wps:txbx>
                    <wps:bodyPr spcFirstLastPara="1" wrap="square" lIns="88900" tIns="38100" rIns="88900" bIns="38100" anchor="ctr" anchorCtr="0">
                      <a:noAutofit/>
                    </wps:bodyPr>
                  </wps:wsp>
                </a:graphicData>
              </a:graphic>
            </wp:anchor>
          </w:drawing>
        </mc:Choice>
        <mc:Fallback>
          <w:pict>
            <v:shape w14:anchorId="63C2198E" id="Freeform: Shape 2" o:spid="_x0000_s1027" style="position:absolute;left:0;text-align:left;margin-left:21.3pt;margin-top:0;width:72.5pt;height:14.55pt;z-index:251658240;visibility:visible;mso-wrap-style:square;mso-wrap-distance-left:9pt;mso-wrap-distance-top:0;mso-wrap-distance-right:9pt;mso-wrap-distance-bottom:0;mso-position-horizontal:right;mso-position-horizontal-relative:page;mso-position-vertical:center;mso-position-vertical-relative:top-margin-area;v-text-anchor:middle" coordsize="911225,1752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" adj="-11796480,,5400" path="m,l,175260r911225,l911225,,,xe" fillcolor="#4472c4" stroked="f">
              <v:stroke joinstyle="miter"/>
              <v:formulas/>
              <v:path arrowok="t" o:extrusionok="f" o:connecttype="custom" textboxrect="0,0,911225,175260"/>
              <v:textbox inset="7pt,3pt,7pt,3pt">
                <w:txbxContent>
                  <w:p w14:paraId="62CABBDB" w14:textId="77777777" w:rsidR="00F608D2" w:rsidRDefault="00F608D2">
                    <w:pPr>
                      <w:spacing w:after="0"/>
                      <w:textDirection w:val="btLr"/>
                    </w:pPr>
                    <w:r>
                      <w:rPr>
                        <w:color w:val="000000"/>
                      </w:rPr>
                      <w:t xml:space="preserve"> PAGE   \* MERGEFORMAT </w:t>
                    </w:r>
                    <w:r>
                      <w:rPr>
                        <w:color w:val="FFFFFF"/>
                      </w:rPr>
                      <w:t>1</w:t>
                    </w:r>
                  </w:p>
                </w:txbxContent>
              </v:textbox>
              <w10:wrap anchorx="page" anchory="margin"/>
            </v:shape>
          </w:pict>
        </mc:Fallback>
      </mc:AlternateConten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C495B"/>
    <w:multiLevelType w:val="hybridMultilevel"/>
    <w:tmpl w:val="D29E7E78"/>
    <w:lvl w:ilvl="0" w:tplc="B140721A">
      <w:start w:val="1"/>
      <w:numFmt w:val="bullet"/>
      <w:lvlText w:val=""/>
      <w:lvlJc w:val="right"/>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 w15:restartNumberingAfterBreak="0">
    <w:nsid w:val="0D965E58"/>
    <w:multiLevelType w:val="hybridMultilevel"/>
    <w:tmpl w:val="42728BF0"/>
    <w:lvl w:ilvl="0" w:tplc="B140721A">
      <w:start w:val="1"/>
      <w:numFmt w:val="bullet"/>
      <w:lvlText w:val=""/>
      <w:lvlJc w:val="righ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5FB00C2"/>
    <w:multiLevelType w:val="hybridMultilevel"/>
    <w:tmpl w:val="6F3850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B6B147E"/>
    <w:multiLevelType w:val="hybridMultilevel"/>
    <w:tmpl w:val="D73A74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EB11CD7"/>
    <w:multiLevelType w:val="hybridMultilevel"/>
    <w:tmpl w:val="526424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B342714"/>
    <w:multiLevelType w:val="hybridMultilevel"/>
    <w:tmpl w:val="EB42F3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B452794"/>
    <w:multiLevelType w:val="hybridMultilevel"/>
    <w:tmpl w:val="01624758"/>
    <w:lvl w:ilvl="0" w:tplc="B140721A">
      <w:start w:val="1"/>
      <w:numFmt w:val="bullet"/>
      <w:lvlText w:val=""/>
      <w:lvlJc w:val="righ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E17713C"/>
    <w:multiLevelType w:val="hybridMultilevel"/>
    <w:tmpl w:val="DB3E53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31C7113"/>
    <w:multiLevelType w:val="hybridMultilevel"/>
    <w:tmpl w:val="812C05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3493359"/>
    <w:multiLevelType w:val="hybridMultilevel"/>
    <w:tmpl w:val="34AC245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15:restartNumberingAfterBreak="0">
    <w:nsid w:val="3D3C6CA9"/>
    <w:multiLevelType w:val="hybridMultilevel"/>
    <w:tmpl w:val="BA6E943A"/>
    <w:lvl w:ilvl="0" w:tplc="40090001">
      <w:start w:val="1"/>
      <w:numFmt w:val="bullet"/>
      <w:lvlText w:val=""/>
      <w:lvlJc w:val="left"/>
      <w:pPr>
        <w:ind w:left="775" w:hanging="360"/>
      </w:pPr>
      <w:rPr>
        <w:rFonts w:ascii="Symbol" w:hAnsi="Symbol" w:hint="default"/>
      </w:rPr>
    </w:lvl>
    <w:lvl w:ilvl="1" w:tplc="40090003" w:tentative="1">
      <w:start w:val="1"/>
      <w:numFmt w:val="bullet"/>
      <w:lvlText w:val="o"/>
      <w:lvlJc w:val="left"/>
      <w:pPr>
        <w:ind w:left="1495" w:hanging="360"/>
      </w:pPr>
      <w:rPr>
        <w:rFonts w:ascii="Courier New" w:hAnsi="Courier New" w:cs="Courier New" w:hint="default"/>
      </w:rPr>
    </w:lvl>
    <w:lvl w:ilvl="2" w:tplc="40090005" w:tentative="1">
      <w:start w:val="1"/>
      <w:numFmt w:val="bullet"/>
      <w:lvlText w:val=""/>
      <w:lvlJc w:val="left"/>
      <w:pPr>
        <w:ind w:left="2215" w:hanging="360"/>
      </w:pPr>
      <w:rPr>
        <w:rFonts w:ascii="Wingdings" w:hAnsi="Wingdings" w:hint="default"/>
      </w:rPr>
    </w:lvl>
    <w:lvl w:ilvl="3" w:tplc="40090001" w:tentative="1">
      <w:start w:val="1"/>
      <w:numFmt w:val="bullet"/>
      <w:lvlText w:val=""/>
      <w:lvlJc w:val="left"/>
      <w:pPr>
        <w:ind w:left="2935" w:hanging="360"/>
      </w:pPr>
      <w:rPr>
        <w:rFonts w:ascii="Symbol" w:hAnsi="Symbol" w:hint="default"/>
      </w:rPr>
    </w:lvl>
    <w:lvl w:ilvl="4" w:tplc="40090003" w:tentative="1">
      <w:start w:val="1"/>
      <w:numFmt w:val="bullet"/>
      <w:lvlText w:val="o"/>
      <w:lvlJc w:val="left"/>
      <w:pPr>
        <w:ind w:left="3655" w:hanging="360"/>
      </w:pPr>
      <w:rPr>
        <w:rFonts w:ascii="Courier New" w:hAnsi="Courier New" w:cs="Courier New" w:hint="default"/>
      </w:rPr>
    </w:lvl>
    <w:lvl w:ilvl="5" w:tplc="40090005" w:tentative="1">
      <w:start w:val="1"/>
      <w:numFmt w:val="bullet"/>
      <w:lvlText w:val=""/>
      <w:lvlJc w:val="left"/>
      <w:pPr>
        <w:ind w:left="4375" w:hanging="360"/>
      </w:pPr>
      <w:rPr>
        <w:rFonts w:ascii="Wingdings" w:hAnsi="Wingdings" w:hint="default"/>
      </w:rPr>
    </w:lvl>
    <w:lvl w:ilvl="6" w:tplc="40090001" w:tentative="1">
      <w:start w:val="1"/>
      <w:numFmt w:val="bullet"/>
      <w:lvlText w:val=""/>
      <w:lvlJc w:val="left"/>
      <w:pPr>
        <w:ind w:left="5095" w:hanging="360"/>
      </w:pPr>
      <w:rPr>
        <w:rFonts w:ascii="Symbol" w:hAnsi="Symbol" w:hint="default"/>
      </w:rPr>
    </w:lvl>
    <w:lvl w:ilvl="7" w:tplc="40090003" w:tentative="1">
      <w:start w:val="1"/>
      <w:numFmt w:val="bullet"/>
      <w:lvlText w:val="o"/>
      <w:lvlJc w:val="left"/>
      <w:pPr>
        <w:ind w:left="5815" w:hanging="360"/>
      </w:pPr>
      <w:rPr>
        <w:rFonts w:ascii="Courier New" w:hAnsi="Courier New" w:cs="Courier New" w:hint="default"/>
      </w:rPr>
    </w:lvl>
    <w:lvl w:ilvl="8" w:tplc="40090005" w:tentative="1">
      <w:start w:val="1"/>
      <w:numFmt w:val="bullet"/>
      <w:lvlText w:val=""/>
      <w:lvlJc w:val="left"/>
      <w:pPr>
        <w:ind w:left="6535" w:hanging="360"/>
      </w:pPr>
      <w:rPr>
        <w:rFonts w:ascii="Wingdings" w:hAnsi="Wingdings" w:hint="default"/>
      </w:rPr>
    </w:lvl>
  </w:abstractNum>
  <w:abstractNum w:abstractNumId="11" w15:restartNumberingAfterBreak="0">
    <w:nsid w:val="425A307B"/>
    <w:multiLevelType w:val="hybridMultilevel"/>
    <w:tmpl w:val="1C9607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44B47C32"/>
    <w:multiLevelType w:val="hybridMultilevel"/>
    <w:tmpl w:val="C2ACBF26"/>
    <w:lvl w:ilvl="0" w:tplc="40090001">
      <w:start w:val="1"/>
      <w:numFmt w:val="bullet"/>
      <w:lvlText w:val=""/>
      <w:lvlJc w:val="left"/>
      <w:pPr>
        <w:ind w:left="1495" w:hanging="360"/>
      </w:pPr>
      <w:rPr>
        <w:rFonts w:ascii="Symbol" w:hAnsi="Symbol" w:hint="default"/>
      </w:rPr>
    </w:lvl>
    <w:lvl w:ilvl="1" w:tplc="40090003" w:tentative="1">
      <w:start w:val="1"/>
      <w:numFmt w:val="bullet"/>
      <w:lvlText w:val="o"/>
      <w:lvlJc w:val="left"/>
      <w:pPr>
        <w:ind w:left="2215" w:hanging="360"/>
      </w:pPr>
      <w:rPr>
        <w:rFonts w:ascii="Courier New" w:hAnsi="Courier New" w:cs="Courier New" w:hint="default"/>
      </w:rPr>
    </w:lvl>
    <w:lvl w:ilvl="2" w:tplc="40090005" w:tentative="1">
      <w:start w:val="1"/>
      <w:numFmt w:val="bullet"/>
      <w:lvlText w:val=""/>
      <w:lvlJc w:val="left"/>
      <w:pPr>
        <w:ind w:left="2935" w:hanging="360"/>
      </w:pPr>
      <w:rPr>
        <w:rFonts w:ascii="Wingdings" w:hAnsi="Wingdings" w:hint="default"/>
      </w:rPr>
    </w:lvl>
    <w:lvl w:ilvl="3" w:tplc="40090001" w:tentative="1">
      <w:start w:val="1"/>
      <w:numFmt w:val="bullet"/>
      <w:lvlText w:val=""/>
      <w:lvlJc w:val="left"/>
      <w:pPr>
        <w:ind w:left="3655" w:hanging="360"/>
      </w:pPr>
      <w:rPr>
        <w:rFonts w:ascii="Symbol" w:hAnsi="Symbol" w:hint="default"/>
      </w:rPr>
    </w:lvl>
    <w:lvl w:ilvl="4" w:tplc="40090003" w:tentative="1">
      <w:start w:val="1"/>
      <w:numFmt w:val="bullet"/>
      <w:lvlText w:val="o"/>
      <w:lvlJc w:val="left"/>
      <w:pPr>
        <w:ind w:left="4375" w:hanging="360"/>
      </w:pPr>
      <w:rPr>
        <w:rFonts w:ascii="Courier New" w:hAnsi="Courier New" w:cs="Courier New" w:hint="default"/>
      </w:rPr>
    </w:lvl>
    <w:lvl w:ilvl="5" w:tplc="40090005" w:tentative="1">
      <w:start w:val="1"/>
      <w:numFmt w:val="bullet"/>
      <w:lvlText w:val=""/>
      <w:lvlJc w:val="left"/>
      <w:pPr>
        <w:ind w:left="5095" w:hanging="360"/>
      </w:pPr>
      <w:rPr>
        <w:rFonts w:ascii="Wingdings" w:hAnsi="Wingdings" w:hint="default"/>
      </w:rPr>
    </w:lvl>
    <w:lvl w:ilvl="6" w:tplc="40090001" w:tentative="1">
      <w:start w:val="1"/>
      <w:numFmt w:val="bullet"/>
      <w:lvlText w:val=""/>
      <w:lvlJc w:val="left"/>
      <w:pPr>
        <w:ind w:left="5815" w:hanging="360"/>
      </w:pPr>
      <w:rPr>
        <w:rFonts w:ascii="Symbol" w:hAnsi="Symbol" w:hint="default"/>
      </w:rPr>
    </w:lvl>
    <w:lvl w:ilvl="7" w:tplc="40090003" w:tentative="1">
      <w:start w:val="1"/>
      <w:numFmt w:val="bullet"/>
      <w:lvlText w:val="o"/>
      <w:lvlJc w:val="left"/>
      <w:pPr>
        <w:ind w:left="6535" w:hanging="360"/>
      </w:pPr>
      <w:rPr>
        <w:rFonts w:ascii="Courier New" w:hAnsi="Courier New" w:cs="Courier New" w:hint="default"/>
      </w:rPr>
    </w:lvl>
    <w:lvl w:ilvl="8" w:tplc="40090005" w:tentative="1">
      <w:start w:val="1"/>
      <w:numFmt w:val="bullet"/>
      <w:lvlText w:val=""/>
      <w:lvlJc w:val="left"/>
      <w:pPr>
        <w:ind w:left="7255" w:hanging="360"/>
      </w:pPr>
      <w:rPr>
        <w:rFonts w:ascii="Wingdings" w:hAnsi="Wingdings" w:hint="default"/>
      </w:rPr>
    </w:lvl>
  </w:abstractNum>
  <w:abstractNum w:abstractNumId="13" w15:restartNumberingAfterBreak="0">
    <w:nsid w:val="53940C53"/>
    <w:multiLevelType w:val="hybridMultilevel"/>
    <w:tmpl w:val="00CE2B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A6635D2"/>
    <w:multiLevelType w:val="hybridMultilevel"/>
    <w:tmpl w:val="0616C5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629A6F25"/>
    <w:multiLevelType w:val="hybridMultilevel"/>
    <w:tmpl w:val="4B5A25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66371F7A"/>
    <w:multiLevelType w:val="hybridMultilevel"/>
    <w:tmpl w:val="60F05C02"/>
    <w:lvl w:ilvl="0" w:tplc="B140721A">
      <w:start w:val="1"/>
      <w:numFmt w:val="bullet"/>
      <w:lvlText w:val=""/>
      <w:lvlJc w:val="righ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7C3B4480"/>
    <w:multiLevelType w:val="hybridMultilevel"/>
    <w:tmpl w:val="5F4C7290"/>
    <w:lvl w:ilvl="0" w:tplc="B140721A">
      <w:start w:val="1"/>
      <w:numFmt w:val="bullet"/>
      <w:lvlText w:val=""/>
      <w:lvlJc w:val="righ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num w:numId="1" w16cid:durableId="1358581912">
    <w:abstractNumId w:val="17"/>
  </w:num>
  <w:num w:numId="2" w16cid:durableId="1499733814">
    <w:abstractNumId w:val="0"/>
  </w:num>
  <w:num w:numId="3" w16cid:durableId="827944538">
    <w:abstractNumId w:val="1"/>
  </w:num>
  <w:num w:numId="4" w16cid:durableId="2108847313">
    <w:abstractNumId w:val="16"/>
  </w:num>
  <w:num w:numId="5" w16cid:durableId="1581871794">
    <w:abstractNumId w:val="6"/>
  </w:num>
  <w:num w:numId="6" w16cid:durableId="531041970">
    <w:abstractNumId w:val="8"/>
  </w:num>
  <w:num w:numId="7" w16cid:durableId="548417221">
    <w:abstractNumId w:val="14"/>
  </w:num>
  <w:num w:numId="8" w16cid:durableId="55055971">
    <w:abstractNumId w:val="3"/>
  </w:num>
  <w:num w:numId="9" w16cid:durableId="597181728">
    <w:abstractNumId w:val="4"/>
  </w:num>
  <w:num w:numId="10" w16cid:durableId="199246338">
    <w:abstractNumId w:val="11"/>
  </w:num>
  <w:num w:numId="11" w16cid:durableId="260377409">
    <w:abstractNumId w:val="2"/>
  </w:num>
  <w:num w:numId="12" w16cid:durableId="2139373618">
    <w:abstractNumId w:val="7"/>
  </w:num>
  <w:num w:numId="13" w16cid:durableId="361133899">
    <w:abstractNumId w:val="9"/>
  </w:num>
  <w:num w:numId="14" w16cid:durableId="969213611">
    <w:abstractNumId w:val="5"/>
  </w:num>
  <w:num w:numId="15" w16cid:durableId="1764842087">
    <w:abstractNumId w:val="10"/>
  </w:num>
  <w:num w:numId="16" w16cid:durableId="950823941">
    <w:abstractNumId w:val="12"/>
  </w:num>
  <w:num w:numId="17" w16cid:durableId="1190535356">
    <w:abstractNumId w:val="13"/>
  </w:num>
  <w:num w:numId="18" w16cid:durableId="1468662230">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QwtTQysTC0sDQ1MjRR0lEKTi0uzszPAykwNrKoBQDBTkNiLgAAAA=="/>
  </w:docVars>
  <w:rsids>
    <w:rsidRoot w:val="00127DAF"/>
    <w:rsid w:val="0000084A"/>
    <w:rsid w:val="00000944"/>
    <w:rsid w:val="00000A8D"/>
    <w:rsid w:val="000012AE"/>
    <w:rsid w:val="000018B0"/>
    <w:rsid w:val="000026EA"/>
    <w:rsid w:val="00002902"/>
    <w:rsid w:val="00002ADC"/>
    <w:rsid w:val="00002C49"/>
    <w:rsid w:val="00003289"/>
    <w:rsid w:val="000039FA"/>
    <w:rsid w:val="00003F82"/>
    <w:rsid w:val="0000402D"/>
    <w:rsid w:val="00004196"/>
    <w:rsid w:val="0000482C"/>
    <w:rsid w:val="00004C4F"/>
    <w:rsid w:val="00004FFB"/>
    <w:rsid w:val="000069BC"/>
    <w:rsid w:val="000075F8"/>
    <w:rsid w:val="0001022D"/>
    <w:rsid w:val="00010530"/>
    <w:rsid w:val="000105C4"/>
    <w:rsid w:val="000113F0"/>
    <w:rsid w:val="000132EF"/>
    <w:rsid w:val="000140DD"/>
    <w:rsid w:val="0001430B"/>
    <w:rsid w:val="0001475B"/>
    <w:rsid w:val="0001477E"/>
    <w:rsid w:val="00014F0B"/>
    <w:rsid w:val="0001510E"/>
    <w:rsid w:val="00015798"/>
    <w:rsid w:val="00015B73"/>
    <w:rsid w:val="00015FFF"/>
    <w:rsid w:val="00016176"/>
    <w:rsid w:val="000163BC"/>
    <w:rsid w:val="000167C6"/>
    <w:rsid w:val="00016BBE"/>
    <w:rsid w:val="00016BDD"/>
    <w:rsid w:val="00016C43"/>
    <w:rsid w:val="00017556"/>
    <w:rsid w:val="0001766D"/>
    <w:rsid w:val="00017D31"/>
    <w:rsid w:val="00017F84"/>
    <w:rsid w:val="0002033F"/>
    <w:rsid w:val="00020A51"/>
    <w:rsid w:val="000214D2"/>
    <w:rsid w:val="0002280C"/>
    <w:rsid w:val="00022881"/>
    <w:rsid w:val="00022BBC"/>
    <w:rsid w:val="00023753"/>
    <w:rsid w:val="0002386B"/>
    <w:rsid w:val="000238BE"/>
    <w:rsid w:val="00023960"/>
    <w:rsid w:val="000242F1"/>
    <w:rsid w:val="00024A57"/>
    <w:rsid w:val="000251E1"/>
    <w:rsid w:val="00025768"/>
    <w:rsid w:val="00025F4F"/>
    <w:rsid w:val="0002638F"/>
    <w:rsid w:val="000278D5"/>
    <w:rsid w:val="000300A9"/>
    <w:rsid w:val="000312D9"/>
    <w:rsid w:val="00031664"/>
    <w:rsid w:val="000317C5"/>
    <w:rsid w:val="00031964"/>
    <w:rsid w:val="00031BCA"/>
    <w:rsid w:val="000336F5"/>
    <w:rsid w:val="0003384E"/>
    <w:rsid w:val="000346F6"/>
    <w:rsid w:val="00034F81"/>
    <w:rsid w:val="00035138"/>
    <w:rsid w:val="0003515D"/>
    <w:rsid w:val="000352BF"/>
    <w:rsid w:val="0003568B"/>
    <w:rsid w:val="0003639D"/>
    <w:rsid w:val="00036663"/>
    <w:rsid w:val="00036C54"/>
    <w:rsid w:val="00037157"/>
    <w:rsid w:val="00037986"/>
    <w:rsid w:val="00040B49"/>
    <w:rsid w:val="00040B93"/>
    <w:rsid w:val="00041291"/>
    <w:rsid w:val="00041784"/>
    <w:rsid w:val="000419BC"/>
    <w:rsid w:val="00042437"/>
    <w:rsid w:val="00043E32"/>
    <w:rsid w:val="00044036"/>
    <w:rsid w:val="00044158"/>
    <w:rsid w:val="000445E3"/>
    <w:rsid w:val="00044720"/>
    <w:rsid w:val="0004553F"/>
    <w:rsid w:val="00045EAC"/>
    <w:rsid w:val="000505D9"/>
    <w:rsid w:val="000507B6"/>
    <w:rsid w:val="00050FD4"/>
    <w:rsid w:val="00052322"/>
    <w:rsid w:val="00052479"/>
    <w:rsid w:val="00052C44"/>
    <w:rsid w:val="00053093"/>
    <w:rsid w:val="0005311F"/>
    <w:rsid w:val="00053582"/>
    <w:rsid w:val="00053B85"/>
    <w:rsid w:val="00053EB5"/>
    <w:rsid w:val="000544EB"/>
    <w:rsid w:val="000549CD"/>
    <w:rsid w:val="00054A43"/>
    <w:rsid w:val="00054EBE"/>
    <w:rsid w:val="00054EF7"/>
    <w:rsid w:val="00055677"/>
    <w:rsid w:val="000557A7"/>
    <w:rsid w:val="00055C56"/>
    <w:rsid w:val="00055D67"/>
    <w:rsid w:val="00055DE6"/>
    <w:rsid w:val="00055E9D"/>
    <w:rsid w:val="000562CC"/>
    <w:rsid w:val="000566C6"/>
    <w:rsid w:val="00056733"/>
    <w:rsid w:val="00056A04"/>
    <w:rsid w:val="00056DA3"/>
    <w:rsid w:val="00056EAA"/>
    <w:rsid w:val="00057006"/>
    <w:rsid w:val="000570F5"/>
    <w:rsid w:val="000571A2"/>
    <w:rsid w:val="000579D1"/>
    <w:rsid w:val="00057CAF"/>
    <w:rsid w:val="0006101B"/>
    <w:rsid w:val="00061588"/>
    <w:rsid w:val="000620E8"/>
    <w:rsid w:val="00062A00"/>
    <w:rsid w:val="00062D8A"/>
    <w:rsid w:val="00063527"/>
    <w:rsid w:val="000637D1"/>
    <w:rsid w:val="00063DEA"/>
    <w:rsid w:val="00064622"/>
    <w:rsid w:val="000648A9"/>
    <w:rsid w:val="00066141"/>
    <w:rsid w:val="000663B2"/>
    <w:rsid w:val="00066490"/>
    <w:rsid w:val="000668EE"/>
    <w:rsid w:val="00066BE8"/>
    <w:rsid w:val="000679C2"/>
    <w:rsid w:val="00067BFC"/>
    <w:rsid w:val="00070874"/>
    <w:rsid w:val="0007137C"/>
    <w:rsid w:val="000713A0"/>
    <w:rsid w:val="00071CAA"/>
    <w:rsid w:val="00071DCE"/>
    <w:rsid w:val="00071F88"/>
    <w:rsid w:val="000732B6"/>
    <w:rsid w:val="00073AA4"/>
    <w:rsid w:val="00073CD7"/>
    <w:rsid w:val="00073F30"/>
    <w:rsid w:val="000743A6"/>
    <w:rsid w:val="00074FD5"/>
    <w:rsid w:val="00075819"/>
    <w:rsid w:val="00076393"/>
    <w:rsid w:val="00076724"/>
    <w:rsid w:val="00076BA3"/>
    <w:rsid w:val="00076F49"/>
    <w:rsid w:val="00077B60"/>
    <w:rsid w:val="00077C49"/>
    <w:rsid w:val="00077E6C"/>
    <w:rsid w:val="00080AA0"/>
    <w:rsid w:val="000815BE"/>
    <w:rsid w:val="000823A5"/>
    <w:rsid w:val="000827D9"/>
    <w:rsid w:val="00082B26"/>
    <w:rsid w:val="00082C5D"/>
    <w:rsid w:val="000831CA"/>
    <w:rsid w:val="00083EAC"/>
    <w:rsid w:val="0008481D"/>
    <w:rsid w:val="000849C9"/>
    <w:rsid w:val="00084CA6"/>
    <w:rsid w:val="00084D85"/>
    <w:rsid w:val="00085A66"/>
    <w:rsid w:val="00086B8B"/>
    <w:rsid w:val="00086CAB"/>
    <w:rsid w:val="00086FA9"/>
    <w:rsid w:val="0008760F"/>
    <w:rsid w:val="0009028B"/>
    <w:rsid w:val="00090895"/>
    <w:rsid w:val="00090B4A"/>
    <w:rsid w:val="00090CF6"/>
    <w:rsid w:val="00091AE5"/>
    <w:rsid w:val="00091CCE"/>
    <w:rsid w:val="00092737"/>
    <w:rsid w:val="0009285E"/>
    <w:rsid w:val="0009317B"/>
    <w:rsid w:val="00093CE7"/>
    <w:rsid w:val="00094161"/>
    <w:rsid w:val="000943EB"/>
    <w:rsid w:val="000945E1"/>
    <w:rsid w:val="00094A60"/>
    <w:rsid w:val="00094E45"/>
    <w:rsid w:val="000958E6"/>
    <w:rsid w:val="00095B7E"/>
    <w:rsid w:val="00095C13"/>
    <w:rsid w:val="00095E04"/>
    <w:rsid w:val="00095F0C"/>
    <w:rsid w:val="000960B5"/>
    <w:rsid w:val="00096392"/>
    <w:rsid w:val="000965F4"/>
    <w:rsid w:val="00096631"/>
    <w:rsid w:val="00096BCF"/>
    <w:rsid w:val="00096EEF"/>
    <w:rsid w:val="00096FD0"/>
    <w:rsid w:val="000972D1"/>
    <w:rsid w:val="00097A8E"/>
    <w:rsid w:val="00097EA3"/>
    <w:rsid w:val="000A0E22"/>
    <w:rsid w:val="000A2420"/>
    <w:rsid w:val="000A250E"/>
    <w:rsid w:val="000A2A8B"/>
    <w:rsid w:val="000A3111"/>
    <w:rsid w:val="000A31FA"/>
    <w:rsid w:val="000A38DA"/>
    <w:rsid w:val="000A3B94"/>
    <w:rsid w:val="000A3F99"/>
    <w:rsid w:val="000A4281"/>
    <w:rsid w:val="000A450B"/>
    <w:rsid w:val="000A4F81"/>
    <w:rsid w:val="000A55B6"/>
    <w:rsid w:val="000A5831"/>
    <w:rsid w:val="000A5930"/>
    <w:rsid w:val="000A5EF3"/>
    <w:rsid w:val="000A6044"/>
    <w:rsid w:val="000A7CE9"/>
    <w:rsid w:val="000A7DDB"/>
    <w:rsid w:val="000A7FF8"/>
    <w:rsid w:val="000B07A8"/>
    <w:rsid w:val="000B08EE"/>
    <w:rsid w:val="000B0911"/>
    <w:rsid w:val="000B15A2"/>
    <w:rsid w:val="000B1739"/>
    <w:rsid w:val="000B1F5F"/>
    <w:rsid w:val="000B2021"/>
    <w:rsid w:val="000B2580"/>
    <w:rsid w:val="000B2775"/>
    <w:rsid w:val="000B27EB"/>
    <w:rsid w:val="000B2C01"/>
    <w:rsid w:val="000B2DBC"/>
    <w:rsid w:val="000B3A44"/>
    <w:rsid w:val="000B3D4E"/>
    <w:rsid w:val="000B3E0A"/>
    <w:rsid w:val="000B40F7"/>
    <w:rsid w:val="000B5345"/>
    <w:rsid w:val="000B6A8D"/>
    <w:rsid w:val="000B6E4B"/>
    <w:rsid w:val="000B6E9C"/>
    <w:rsid w:val="000B6EA4"/>
    <w:rsid w:val="000B6F97"/>
    <w:rsid w:val="000B7839"/>
    <w:rsid w:val="000B7862"/>
    <w:rsid w:val="000B7E82"/>
    <w:rsid w:val="000C04A5"/>
    <w:rsid w:val="000C0B90"/>
    <w:rsid w:val="000C0FB6"/>
    <w:rsid w:val="000C157B"/>
    <w:rsid w:val="000C1CFA"/>
    <w:rsid w:val="000C1E6D"/>
    <w:rsid w:val="000C3670"/>
    <w:rsid w:val="000C39BF"/>
    <w:rsid w:val="000C3B1C"/>
    <w:rsid w:val="000C4003"/>
    <w:rsid w:val="000C44D7"/>
    <w:rsid w:val="000C4725"/>
    <w:rsid w:val="000C48EF"/>
    <w:rsid w:val="000C4FBE"/>
    <w:rsid w:val="000C6269"/>
    <w:rsid w:val="000C7EF8"/>
    <w:rsid w:val="000D1141"/>
    <w:rsid w:val="000D17D2"/>
    <w:rsid w:val="000D1A72"/>
    <w:rsid w:val="000D1E83"/>
    <w:rsid w:val="000D4F1C"/>
    <w:rsid w:val="000D6797"/>
    <w:rsid w:val="000D6E67"/>
    <w:rsid w:val="000D70D4"/>
    <w:rsid w:val="000D71E7"/>
    <w:rsid w:val="000D73A8"/>
    <w:rsid w:val="000D7DDE"/>
    <w:rsid w:val="000E0408"/>
    <w:rsid w:val="000E0D73"/>
    <w:rsid w:val="000E15F2"/>
    <w:rsid w:val="000E1673"/>
    <w:rsid w:val="000E1DE6"/>
    <w:rsid w:val="000E20C3"/>
    <w:rsid w:val="000E3541"/>
    <w:rsid w:val="000E393C"/>
    <w:rsid w:val="000E3E9B"/>
    <w:rsid w:val="000E40F2"/>
    <w:rsid w:val="000E42DA"/>
    <w:rsid w:val="000E4405"/>
    <w:rsid w:val="000E44EE"/>
    <w:rsid w:val="000E52A1"/>
    <w:rsid w:val="000E5748"/>
    <w:rsid w:val="000E5CD4"/>
    <w:rsid w:val="000E5D44"/>
    <w:rsid w:val="000E62FE"/>
    <w:rsid w:val="000E65BE"/>
    <w:rsid w:val="000E670A"/>
    <w:rsid w:val="000E6A5D"/>
    <w:rsid w:val="000E6C07"/>
    <w:rsid w:val="000E7042"/>
    <w:rsid w:val="000E72D8"/>
    <w:rsid w:val="000E7DAA"/>
    <w:rsid w:val="000F0074"/>
    <w:rsid w:val="000F00B8"/>
    <w:rsid w:val="000F010C"/>
    <w:rsid w:val="000F09A1"/>
    <w:rsid w:val="000F13A8"/>
    <w:rsid w:val="000F15F3"/>
    <w:rsid w:val="000F24C8"/>
    <w:rsid w:val="000F24D5"/>
    <w:rsid w:val="000F2C59"/>
    <w:rsid w:val="000F303D"/>
    <w:rsid w:val="000F3B91"/>
    <w:rsid w:val="000F469F"/>
    <w:rsid w:val="000F4C62"/>
    <w:rsid w:val="000F52C9"/>
    <w:rsid w:val="000F54CF"/>
    <w:rsid w:val="000F5DB2"/>
    <w:rsid w:val="000F7E10"/>
    <w:rsid w:val="000F7F20"/>
    <w:rsid w:val="001007CF"/>
    <w:rsid w:val="00100ABF"/>
    <w:rsid w:val="00100F7E"/>
    <w:rsid w:val="00100FCB"/>
    <w:rsid w:val="00101A65"/>
    <w:rsid w:val="0010209B"/>
    <w:rsid w:val="00102D10"/>
    <w:rsid w:val="00103131"/>
    <w:rsid w:val="00103365"/>
    <w:rsid w:val="001033D4"/>
    <w:rsid w:val="00103C06"/>
    <w:rsid w:val="00104099"/>
    <w:rsid w:val="001045E6"/>
    <w:rsid w:val="00104EBA"/>
    <w:rsid w:val="001051A1"/>
    <w:rsid w:val="00105512"/>
    <w:rsid w:val="00105595"/>
    <w:rsid w:val="00105943"/>
    <w:rsid w:val="0010594A"/>
    <w:rsid w:val="0010613A"/>
    <w:rsid w:val="00107793"/>
    <w:rsid w:val="00107BC7"/>
    <w:rsid w:val="00107D3C"/>
    <w:rsid w:val="001100EA"/>
    <w:rsid w:val="00110304"/>
    <w:rsid w:val="0011045F"/>
    <w:rsid w:val="00111633"/>
    <w:rsid w:val="00112706"/>
    <w:rsid w:val="00112822"/>
    <w:rsid w:val="00112CC2"/>
    <w:rsid w:val="001132B6"/>
    <w:rsid w:val="001136C1"/>
    <w:rsid w:val="001137BF"/>
    <w:rsid w:val="00113D66"/>
    <w:rsid w:val="00114892"/>
    <w:rsid w:val="001161E1"/>
    <w:rsid w:val="00116387"/>
    <w:rsid w:val="001171A5"/>
    <w:rsid w:val="00117CAC"/>
    <w:rsid w:val="00117F26"/>
    <w:rsid w:val="00120041"/>
    <w:rsid w:val="00120F0F"/>
    <w:rsid w:val="0012100F"/>
    <w:rsid w:val="0012204B"/>
    <w:rsid w:val="00122149"/>
    <w:rsid w:val="00122675"/>
    <w:rsid w:val="00122BE2"/>
    <w:rsid w:val="00122C0E"/>
    <w:rsid w:val="00122F82"/>
    <w:rsid w:val="00123AB3"/>
    <w:rsid w:val="00123FDF"/>
    <w:rsid w:val="001244E8"/>
    <w:rsid w:val="00124647"/>
    <w:rsid w:val="001248D2"/>
    <w:rsid w:val="00124AE7"/>
    <w:rsid w:val="00124E68"/>
    <w:rsid w:val="00124F00"/>
    <w:rsid w:val="001250C7"/>
    <w:rsid w:val="00125BF4"/>
    <w:rsid w:val="00125F9B"/>
    <w:rsid w:val="0012677D"/>
    <w:rsid w:val="0012741E"/>
    <w:rsid w:val="00127DAF"/>
    <w:rsid w:val="00127EE8"/>
    <w:rsid w:val="00130CE2"/>
    <w:rsid w:val="0013128F"/>
    <w:rsid w:val="001316CD"/>
    <w:rsid w:val="00131A2C"/>
    <w:rsid w:val="00131B48"/>
    <w:rsid w:val="00131E82"/>
    <w:rsid w:val="0013221E"/>
    <w:rsid w:val="001322F2"/>
    <w:rsid w:val="0013252D"/>
    <w:rsid w:val="001328B5"/>
    <w:rsid w:val="00132A44"/>
    <w:rsid w:val="00132F3A"/>
    <w:rsid w:val="0013316E"/>
    <w:rsid w:val="001336E5"/>
    <w:rsid w:val="001341D1"/>
    <w:rsid w:val="001342ED"/>
    <w:rsid w:val="001343CC"/>
    <w:rsid w:val="00134486"/>
    <w:rsid w:val="001347B5"/>
    <w:rsid w:val="00135017"/>
    <w:rsid w:val="001352DA"/>
    <w:rsid w:val="001352E6"/>
    <w:rsid w:val="00135BF7"/>
    <w:rsid w:val="00135ED9"/>
    <w:rsid w:val="00136072"/>
    <w:rsid w:val="00136C29"/>
    <w:rsid w:val="001374E1"/>
    <w:rsid w:val="00137969"/>
    <w:rsid w:val="001402DC"/>
    <w:rsid w:val="001415A9"/>
    <w:rsid w:val="00142048"/>
    <w:rsid w:val="0014213F"/>
    <w:rsid w:val="00142789"/>
    <w:rsid w:val="00142945"/>
    <w:rsid w:val="00142E5F"/>
    <w:rsid w:val="00143108"/>
    <w:rsid w:val="0014318F"/>
    <w:rsid w:val="00143F45"/>
    <w:rsid w:val="001443C7"/>
    <w:rsid w:val="001446F9"/>
    <w:rsid w:val="00145702"/>
    <w:rsid w:val="00145C1B"/>
    <w:rsid w:val="00145CCA"/>
    <w:rsid w:val="00145DB7"/>
    <w:rsid w:val="00145E04"/>
    <w:rsid w:val="001479D9"/>
    <w:rsid w:val="00147CB0"/>
    <w:rsid w:val="00151299"/>
    <w:rsid w:val="00151877"/>
    <w:rsid w:val="00152483"/>
    <w:rsid w:val="00152902"/>
    <w:rsid w:val="001532E4"/>
    <w:rsid w:val="00154E65"/>
    <w:rsid w:val="00154F53"/>
    <w:rsid w:val="00155263"/>
    <w:rsid w:val="00155474"/>
    <w:rsid w:val="00156704"/>
    <w:rsid w:val="00156ADD"/>
    <w:rsid w:val="00156B15"/>
    <w:rsid w:val="0015738D"/>
    <w:rsid w:val="0016052A"/>
    <w:rsid w:val="001609EF"/>
    <w:rsid w:val="00160B35"/>
    <w:rsid w:val="00160CD6"/>
    <w:rsid w:val="00161C8B"/>
    <w:rsid w:val="00161E19"/>
    <w:rsid w:val="001626E7"/>
    <w:rsid w:val="001633F8"/>
    <w:rsid w:val="001634B1"/>
    <w:rsid w:val="0016404C"/>
    <w:rsid w:val="00164B6C"/>
    <w:rsid w:val="00165EC3"/>
    <w:rsid w:val="0016600D"/>
    <w:rsid w:val="00166204"/>
    <w:rsid w:val="00166823"/>
    <w:rsid w:val="00166846"/>
    <w:rsid w:val="00166B9B"/>
    <w:rsid w:val="00166DB8"/>
    <w:rsid w:val="00167163"/>
    <w:rsid w:val="00167D44"/>
    <w:rsid w:val="00170458"/>
    <w:rsid w:val="0017049F"/>
    <w:rsid w:val="001719F5"/>
    <w:rsid w:val="00172DA3"/>
    <w:rsid w:val="00172FBE"/>
    <w:rsid w:val="001738CC"/>
    <w:rsid w:val="001741F7"/>
    <w:rsid w:val="00174324"/>
    <w:rsid w:val="001746B8"/>
    <w:rsid w:val="00174F76"/>
    <w:rsid w:val="00175990"/>
    <w:rsid w:val="00175DD3"/>
    <w:rsid w:val="00175ED4"/>
    <w:rsid w:val="00175EF5"/>
    <w:rsid w:val="00176530"/>
    <w:rsid w:val="001767F4"/>
    <w:rsid w:val="00176DF2"/>
    <w:rsid w:val="00177513"/>
    <w:rsid w:val="00180032"/>
    <w:rsid w:val="0018041A"/>
    <w:rsid w:val="0018071E"/>
    <w:rsid w:val="00180E3C"/>
    <w:rsid w:val="00181DA0"/>
    <w:rsid w:val="001828BE"/>
    <w:rsid w:val="001835C6"/>
    <w:rsid w:val="00184332"/>
    <w:rsid w:val="00184405"/>
    <w:rsid w:val="00184E4B"/>
    <w:rsid w:val="00185B83"/>
    <w:rsid w:val="001860E1"/>
    <w:rsid w:val="00186722"/>
    <w:rsid w:val="00187086"/>
    <w:rsid w:val="00187191"/>
    <w:rsid w:val="0018792F"/>
    <w:rsid w:val="00190103"/>
    <w:rsid w:val="00190335"/>
    <w:rsid w:val="001905E6"/>
    <w:rsid w:val="00190947"/>
    <w:rsid w:val="001909E7"/>
    <w:rsid w:val="00190CEE"/>
    <w:rsid w:val="00190F09"/>
    <w:rsid w:val="00191109"/>
    <w:rsid w:val="00191CBA"/>
    <w:rsid w:val="00191D6A"/>
    <w:rsid w:val="00192307"/>
    <w:rsid w:val="00192848"/>
    <w:rsid w:val="001933AA"/>
    <w:rsid w:val="0019363A"/>
    <w:rsid w:val="00193F2A"/>
    <w:rsid w:val="001945DF"/>
    <w:rsid w:val="00194646"/>
    <w:rsid w:val="001949D5"/>
    <w:rsid w:val="00195112"/>
    <w:rsid w:val="001953E3"/>
    <w:rsid w:val="00195ABC"/>
    <w:rsid w:val="0019697F"/>
    <w:rsid w:val="00197DC7"/>
    <w:rsid w:val="00197E22"/>
    <w:rsid w:val="001A0936"/>
    <w:rsid w:val="001A0C68"/>
    <w:rsid w:val="001A1034"/>
    <w:rsid w:val="001A1220"/>
    <w:rsid w:val="001A18F0"/>
    <w:rsid w:val="001A26A6"/>
    <w:rsid w:val="001A2A3B"/>
    <w:rsid w:val="001A2ABD"/>
    <w:rsid w:val="001A2BC2"/>
    <w:rsid w:val="001A3612"/>
    <w:rsid w:val="001A3C91"/>
    <w:rsid w:val="001A40A8"/>
    <w:rsid w:val="001A44B9"/>
    <w:rsid w:val="001A4709"/>
    <w:rsid w:val="001A499E"/>
    <w:rsid w:val="001A4B55"/>
    <w:rsid w:val="001A5564"/>
    <w:rsid w:val="001A5A5B"/>
    <w:rsid w:val="001A5B71"/>
    <w:rsid w:val="001A64E5"/>
    <w:rsid w:val="001A70C7"/>
    <w:rsid w:val="001A7488"/>
    <w:rsid w:val="001A783E"/>
    <w:rsid w:val="001A7F84"/>
    <w:rsid w:val="001B0A27"/>
    <w:rsid w:val="001B0D84"/>
    <w:rsid w:val="001B1667"/>
    <w:rsid w:val="001B19E9"/>
    <w:rsid w:val="001B1F81"/>
    <w:rsid w:val="001B216D"/>
    <w:rsid w:val="001B2332"/>
    <w:rsid w:val="001B24AA"/>
    <w:rsid w:val="001B25E5"/>
    <w:rsid w:val="001B28AD"/>
    <w:rsid w:val="001B3169"/>
    <w:rsid w:val="001B3C1C"/>
    <w:rsid w:val="001B4A34"/>
    <w:rsid w:val="001B4C32"/>
    <w:rsid w:val="001B4CF4"/>
    <w:rsid w:val="001B4E50"/>
    <w:rsid w:val="001B4E86"/>
    <w:rsid w:val="001B5029"/>
    <w:rsid w:val="001B5413"/>
    <w:rsid w:val="001B622C"/>
    <w:rsid w:val="001B66B9"/>
    <w:rsid w:val="001B6E39"/>
    <w:rsid w:val="001B6E6B"/>
    <w:rsid w:val="001B7102"/>
    <w:rsid w:val="001B7A29"/>
    <w:rsid w:val="001C0494"/>
    <w:rsid w:val="001C0B7D"/>
    <w:rsid w:val="001C22F4"/>
    <w:rsid w:val="001C36BF"/>
    <w:rsid w:val="001C3825"/>
    <w:rsid w:val="001C3B80"/>
    <w:rsid w:val="001C49F6"/>
    <w:rsid w:val="001C4EFE"/>
    <w:rsid w:val="001C5145"/>
    <w:rsid w:val="001C5AC0"/>
    <w:rsid w:val="001C63C6"/>
    <w:rsid w:val="001C66EB"/>
    <w:rsid w:val="001C6CAA"/>
    <w:rsid w:val="001C7E47"/>
    <w:rsid w:val="001D01F1"/>
    <w:rsid w:val="001D0293"/>
    <w:rsid w:val="001D02A8"/>
    <w:rsid w:val="001D0A10"/>
    <w:rsid w:val="001D1C3F"/>
    <w:rsid w:val="001D1E3A"/>
    <w:rsid w:val="001D270A"/>
    <w:rsid w:val="001D278D"/>
    <w:rsid w:val="001D2A0C"/>
    <w:rsid w:val="001D2D06"/>
    <w:rsid w:val="001D2ED2"/>
    <w:rsid w:val="001D2F4E"/>
    <w:rsid w:val="001D34F6"/>
    <w:rsid w:val="001D36A5"/>
    <w:rsid w:val="001D3D3E"/>
    <w:rsid w:val="001D3D9C"/>
    <w:rsid w:val="001D3E98"/>
    <w:rsid w:val="001D457C"/>
    <w:rsid w:val="001D4CF0"/>
    <w:rsid w:val="001D4D44"/>
    <w:rsid w:val="001D5166"/>
    <w:rsid w:val="001D51AC"/>
    <w:rsid w:val="001D52CE"/>
    <w:rsid w:val="001D535D"/>
    <w:rsid w:val="001D5741"/>
    <w:rsid w:val="001D58AC"/>
    <w:rsid w:val="001D5D1C"/>
    <w:rsid w:val="001D5F6A"/>
    <w:rsid w:val="001D6F02"/>
    <w:rsid w:val="001E01E8"/>
    <w:rsid w:val="001E0406"/>
    <w:rsid w:val="001E0764"/>
    <w:rsid w:val="001E0B8E"/>
    <w:rsid w:val="001E0CC1"/>
    <w:rsid w:val="001E0D49"/>
    <w:rsid w:val="001E0D68"/>
    <w:rsid w:val="001E11F2"/>
    <w:rsid w:val="001E1C18"/>
    <w:rsid w:val="001E1D22"/>
    <w:rsid w:val="001E1E22"/>
    <w:rsid w:val="001E1F9D"/>
    <w:rsid w:val="001E2A80"/>
    <w:rsid w:val="001E3329"/>
    <w:rsid w:val="001E3633"/>
    <w:rsid w:val="001E3926"/>
    <w:rsid w:val="001E4205"/>
    <w:rsid w:val="001E473F"/>
    <w:rsid w:val="001E4A28"/>
    <w:rsid w:val="001E50AC"/>
    <w:rsid w:val="001E56A5"/>
    <w:rsid w:val="001E595A"/>
    <w:rsid w:val="001E6B4F"/>
    <w:rsid w:val="001E6FED"/>
    <w:rsid w:val="001E7242"/>
    <w:rsid w:val="001E7336"/>
    <w:rsid w:val="001E750E"/>
    <w:rsid w:val="001E77CD"/>
    <w:rsid w:val="001F0238"/>
    <w:rsid w:val="001F0D32"/>
    <w:rsid w:val="001F146F"/>
    <w:rsid w:val="001F1686"/>
    <w:rsid w:val="001F191C"/>
    <w:rsid w:val="001F191F"/>
    <w:rsid w:val="001F1AEB"/>
    <w:rsid w:val="001F25A6"/>
    <w:rsid w:val="001F2A31"/>
    <w:rsid w:val="001F2BBA"/>
    <w:rsid w:val="001F341D"/>
    <w:rsid w:val="001F3ECA"/>
    <w:rsid w:val="001F48A9"/>
    <w:rsid w:val="001F4986"/>
    <w:rsid w:val="001F49DE"/>
    <w:rsid w:val="001F55D1"/>
    <w:rsid w:val="001F65E7"/>
    <w:rsid w:val="001F6851"/>
    <w:rsid w:val="001F6AB2"/>
    <w:rsid w:val="001F6B46"/>
    <w:rsid w:val="001F74D1"/>
    <w:rsid w:val="001F75C8"/>
    <w:rsid w:val="001F7A7B"/>
    <w:rsid w:val="002001EB"/>
    <w:rsid w:val="00200B2D"/>
    <w:rsid w:val="00200B41"/>
    <w:rsid w:val="00200F1C"/>
    <w:rsid w:val="00201198"/>
    <w:rsid w:val="00201495"/>
    <w:rsid w:val="002029CF"/>
    <w:rsid w:val="00202AAA"/>
    <w:rsid w:val="00202B09"/>
    <w:rsid w:val="00203424"/>
    <w:rsid w:val="00203553"/>
    <w:rsid w:val="0020401E"/>
    <w:rsid w:val="002042A0"/>
    <w:rsid w:val="00204A48"/>
    <w:rsid w:val="00205162"/>
    <w:rsid w:val="00205767"/>
    <w:rsid w:val="00205A6C"/>
    <w:rsid w:val="00205E68"/>
    <w:rsid w:val="00205F5C"/>
    <w:rsid w:val="00206219"/>
    <w:rsid w:val="00206291"/>
    <w:rsid w:val="00206480"/>
    <w:rsid w:val="002064BD"/>
    <w:rsid w:val="0020671D"/>
    <w:rsid w:val="00206E0B"/>
    <w:rsid w:val="00206ECF"/>
    <w:rsid w:val="0020702D"/>
    <w:rsid w:val="002076AA"/>
    <w:rsid w:val="00210375"/>
    <w:rsid w:val="00210418"/>
    <w:rsid w:val="00210CA5"/>
    <w:rsid w:val="00212414"/>
    <w:rsid w:val="002124E3"/>
    <w:rsid w:val="002125EA"/>
    <w:rsid w:val="002129EE"/>
    <w:rsid w:val="0021326F"/>
    <w:rsid w:val="002133E4"/>
    <w:rsid w:val="00213631"/>
    <w:rsid w:val="002150D1"/>
    <w:rsid w:val="00215930"/>
    <w:rsid w:val="00215C6B"/>
    <w:rsid w:val="00216213"/>
    <w:rsid w:val="0021623E"/>
    <w:rsid w:val="00216523"/>
    <w:rsid w:val="0021758A"/>
    <w:rsid w:val="0021788F"/>
    <w:rsid w:val="00217A3B"/>
    <w:rsid w:val="002205B8"/>
    <w:rsid w:val="00220D9E"/>
    <w:rsid w:val="002211A5"/>
    <w:rsid w:val="002212F2"/>
    <w:rsid w:val="00221AB0"/>
    <w:rsid w:val="0022203B"/>
    <w:rsid w:val="00222184"/>
    <w:rsid w:val="00222727"/>
    <w:rsid w:val="0022283D"/>
    <w:rsid w:val="00222D50"/>
    <w:rsid w:val="002239AF"/>
    <w:rsid w:val="002241B8"/>
    <w:rsid w:val="00224748"/>
    <w:rsid w:val="00224F36"/>
    <w:rsid w:val="00225159"/>
    <w:rsid w:val="00225D1E"/>
    <w:rsid w:val="00225F1D"/>
    <w:rsid w:val="00230647"/>
    <w:rsid w:val="00230E6F"/>
    <w:rsid w:val="00231F73"/>
    <w:rsid w:val="0023202D"/>
    <w:rsid w:val="00232C8B"/>
    <w:rsid w:val="00232DF9"/>
    <w:rsid w:val="00232F6A"/>
    <w:rsid w:val="00233163"/>
    <w:rsid w:val="0023371C"/>
    <w:rsid w:val="00233CFB"/>
    <w:rsid w:val="00234423"/>
    <w:rsid w:val="0023476A"/>
    <w:rsid w:val="00234961"/>
    <w:rsid w:val="00234BE9"/>
    <w:rsid w:val="00234DFC"/>
    <w:rsid w:val="00235A05"/>
    <w:rsid w:val="00235A6F"/>
    <w:rsid w:val="00235CD8"/>
    <w:rsid w:val="00236079"/>
    <w:rsid w:val="002367D7"/>
    <w:rsid w:val="002401D8"/>
    <w:rsid w:val="00240296"/>
    <w:rsid w:val="002402A9"/>
    <w:rsid w:val="002405CB"/>
    <w:rsid w:val="00240826"/>
    <w:rsid w:val="00241104"/>
    <w:rsid w:val="0024187E"/>
    <w:rsid w:val="00241E75"/>
    <w:rsid w:val="0024257F"/>
    <w:rsid w:val="00243B09"/>
    <w:rsid w:val="00244020"/>
    <w:rsid w:val="002444D8"/>
    <w:rsid w:val="002448C2"/>
    <w:rsid w:val="00244EBC"/>
    <w:rsid w:val="00245410"/>
    <w:rsid w:val="00245997"/>
    <w:rsid w:val="00245A6D"/>
    <w:rsid w:val="00245F00"/>
    <w:rsid w:val="0024643D"/>
    <w:rsid w:val="0024689B"/>
    <w:rsid w:val="00246D1C"/>
    <w:rsid w:val="00247382"/>
    <w:rsid w:val="002479F7"/>
    <w:rsid w:val="00250737"/>
    <w:rsid w:val="00250843"/>
    <w:rsid w:val="002508A4"/>
    <w:rsid w:val="00250A7E"/>
    <w:rsid w:val="00250D7B"/>
    <w:rsid w:val="002535C3"/>
    <w:rsid w:val="00253A55"/>
    <w:rsid w:val="002542CE"/>
    <w:rsid w:val="00254731"/>
    <w:rsid w:val="00254C8F"/>
    <w:rsid w:val="00254ED8"/>
    <w:rsid w:val="0025508F"/>
    <w:rsid w:val="0025526A"/>
    <w:rsid w:val="00255860"/>
    <w:rsid w:val="00255E66"/>
    <w:rsid w:val="00256074"/>
    <w:rsid w:val="00256A2D"/>
    <w:rsid w:val="00256D12"/>
    <w:rsid w:val="002575AE"/>
    <w:rsid w:val="002602BB"/>
    <w:rsid w:val="00260822"/>
    <w:rsid w:val="00260CBC"/>
    <w:rsid w:val="0026137C"/>
    <w:rsid w:val="00261614"/>
    <w:rsid w:val="00261F38"/>
    <w:rsid w:val="0026226A"/>
    <w:rsid w:val="00262A65"/>
    <w:rsid w:val="00262B7C"/>
    <w:rsid w:val="002631F8"/>
    <w:rsid w:val="00263331"/>
    <w:rsid w:val="00263799"/>
    <w:rsid w:val="00263898"/>
    <w:rsid w:val="00264778"/>
    <w:rsid w:val="00265117"/>
    <w:rsid w:val="00265544"/>
    <w:rsid w:val="00265868"/>
    <w:rsid w:val="00266243"/>
    <w:rsid w:val="00266777"/>
    <w:rsid w:val="002705B1"/>
    <w:rsid w:val="00270F48"/>
    <w:rsid w:val="002710DC"/>
    <w:rsid w:val="002711A6"/>
    <w:rsid w:val="00272634"/>
    <w:rsid w:val="002729DB"/>
    <w:rsid w:val="0027385F"/>
    <w:rsid w:val="00274085"/>
    <w:rsid w:val="00274262"/>
    <w:rsid w:val="00274996"/>
    <w:rsid w:val="00274A63"/>
    <w:rsid w:val="00274C02"/>
    <w:rsid w:val="00275B7C"/>
    <w:rsid w:val="00276BB8"/>
    <w:rsid w:val="00276BE0"/>
    <w:rsid w:val="0027796A"/>
    <w:rsid w:val="00277FA1"/>
    <w:rsid w:val="00280969"/>
    <w:rsid w:val="00281013"/>
    <w:rsid w:val="002812DC"/>
    <w:rsid w:val="00281476"/>
    <w:rsid w:val="0028223B"/>
    <w:rsid w:val="002825CD"/>
    <w:rsid w:val="0028415A"/>
    <w:rsid w:val="00284270"/>
    <w:rsid w:val="00284328"/>
    <w:rsid w:val="00284752"/>
    <w:rsid w:val="00284865"/>
    <w:rsid w:val="002850A2"/>
    <w:rsid w:val="00285650"/>
    <w:rsid w:val="002860BC"/>
    <w:rsid w:val="0028693C"/>
    <w:rsid w:val="00286A59"/>
    <w:rsid w:val="00286A94"/>
    <w:rsid w:val="00286E7B"/>
    <w:rsid w:val="0028791D"/>
    <w:rsid w:val="00290405"/>
    <w:rsid w:val="00290675"/>
    <w:rsid w:val="00290882"/>
    <w:rsid w:val="0029089A"/>
    <w:rsid w:val="0029100F"/>
    <w:rsid w:val="002916B4"/>
    <w:rsid w:val="00291E94"/>
    <w:rsid w:val="0029228E"/>
    <w:rsid w:val="0029360F"/>
    <w:rsid w:val="00294193"/>
    <w:rsid w:val="00294571"/>
    <w:rsid w:val="00294F32"/>
    <w:rsid w:val="0029548A"/>
    <w:rsid w:val="0029586A"/>
    <w:rsid w:val="00296039"/>
    <w:rsid w:val="0029646E"/>
    <w:rsid w:val="002965B5"/>
    <w:rsid w:val="00296D08"/>
    <w:rsid w:val="0029787B"/>
    <w:rsid w:val="0029797A"/>
    <w:rsid w:val="00297AB8"/>
    <w:rsid w:val="002A0298"/>
    <w:rsid w:val="002A0614"/>
    <w:rsid w:val="002A0634"/>
    <w:rsid w:val="002A089D"/>
    <w:rsid w:val="002A099B"/>
    <w:rsid w:val="002A0F6A"/>
    <w:rsid w:val="002A1905"/>
    <w:rsid w:val="002A197B"/>
    <w:rsid w:val="002A1B7C"/>
    <w:rsid w:val="002A2969"/>
    <w:rsid w:val="002A3470"/>
    <w:rsid w:val="002A3B5C"/>
    <w:rsid w:val="002A40EF"/>
    <w:rsid w:val="002A5807"/>
    <w:rsid w:val="002A5A45"/>
    <w:rsid w:val="002A5B53"/>
    <w:rsid w:val="002A5CA9"/>
    <w:rsid w:val="002A618A"/>
    <w:rsid w:val="002A73EC"/>
    <w:rsid w:val="002A74A5"/>
    <w:rsid w:val="002A7717"/>
    <w:rsid w:val="002B0416"/>
    <w:rsid w:val="002B0836"/>
    <w:rsid w:val="002B09F0"/>
    <w:rsid w:val="002B10F2"/>
    <w:rsid w:val="002B11A8"/>
    <w:rsid w:val="002B1293"/>
    <w:rsid w:val="002B165E"/>
    <w:rsid w:val="002B18A1"/>
    <w:rsid w:val="002B1937"/>
    <w:rsid w:val="002B203D"/>
    <w:rsid w:val="002B2605"/>
    <w:rsid w:val="002B2760"/>
    <w:rsid w:val="002B2DE2"/>
    <w:rsid w:val="002B3234"/>
    <w:rsid w:val="002B36D4"/>
    <w:rsid w:val="002B37A6"/>
    <w:rsid w:val="002B462E"/>
    <w:rsid w:val="002B4EE1"/>
    <w:rsid w:val="002B50DD"/>
    <w:rsid w:val="002B5351"/>
    <w:rsid w:val="002B5668"/>
    <w:rsid w:val="002B5EAC"/>
    <w:rsid w:val="002B5FAB"/>
    <w:rsid w:val="002B62D7"/>
    <w:rsid w:val="002B6857"/>
    <w:rsid w:val="002B73D1"/>
    <w:rsid w:val="002B7760"/>
    <w:rsid w:val="002C0C47"/>
    <w:rsid w:val="002C1054"/>
    <w:rsid w:val="002C12C8"/>
    <w:rsid w:val="002C1D5E"/>
    <w:rsid w:val="002C1F25"/>
    <w:rsid w:val="002C2A68"/>
    <w:rsid w:val="002C2B76"/>
    <w:rsid w:val="002C2D83"/>
    <w:rsid w:val="002C2F74"/>
    <w:rsid w:val="002C3220"/>
    <w:rsid w:val="002C3B20"/>
    <w:rsid w:val="002C4075"/>
    <w:rsid w:val="002C4081"/>
    <w:rsid w:val="002C4497"/>
    <w:rsid w:val="002C47C3"/>
    <w:rsid w:val="002C51A3"/>
    <w:rsid w:val="002C540D"/>
    <w:rsid w:val="002C69AE"/>
    <w:rsid w:val="002C6DEF"/>
    <w:rsid w:val="002C7626"/>
    <w:rsid w:val="002C772E"/>
    <w:rsid w:val="002C7D64"/>
    <w:rsid w:val="002D02F9"/>
    <w:rsid w:val="002D038E"/>
    <w:rsid w:val="002D0B56"/>
    <w:rsid w:val="002D0BE3"/>
    <w:rsid w:val="002D0FE0"/>
    <w:rsid w:val="002D1026"/>
    <w:rsid w:val="002D1464"/>
    <w:rsid w:val="002D1487"/>
    <w:rsid w:val="002D1FA2"/>
    <w:rsid w:val="002D25A6"/>
    <w:rsid w:val="002D289B"/>
    <w:rsid w:val="002D299A"/>
    <w:rsid w:val="002D2B28"/>
    <w:rsid w:val="002D2CFC"/>
    <w:rsid w:val="002D2D94"/>
    <w:rsid w:val="002D2F0B"/>
    <w:rsid w:val="002D3D50"/>
    <w:rsid w:val="002D42B8"/>
    <w:rsid w:val="002D42D1"/>
    <w:rsid w:val="002D5286"/>
    <w:rsid w:val="002D5E4F"/>
    <w:rsid w:val="002D674E"/>
    <w:rsid w:val="002D686B"/>
    <w:rsid w:val="002D6AC2"/>
    <w:rsid w:val="002D6B9E"/>
    <w:rsid w:val="002D6CDB"/>
    <w:rsid w:val="002D6F1D"/>
    <w:rsid w:val="002D6F71"/>
    <w:rsid w:val="002D75DE"/>
    <w:rsid w:val="002D75E3"/>
    <w:rsid w:val="002D79C6"/>
    <w:rsid w:val="002E0B7F"/>
    <w:rsid w:val="002E1097"/>
    <w:rsid w:val="002E23BD"/>
    <w:rsid w:val="002E24FE"/>
    <w:rsid w:val="002E2947"/>
    <w:rsid w:val="002E3876"/>
    <w:rsid w:val="002E3BE0"/>
    <w:rsid w:val="002E3FCB"/>
    <w:rsid w:val="002E48E1"/>
    <w:rsid w:val="002E4EF8"/>
    <w:rsid w:val="002E54B2"/>
    <w:rsid w:val="002E5C7C"/>
    <w:rsid w:val="002E5D44"/>
    <w:rsid w:val="002E5DAE"/>
    <w:rsid w:val="002E6D97"/>
    <w:rsid w:val="002E78A7"/>
    <w:rsid w:val="002E7D44"/>
    <w:rsid w:val="002F02A7"/>
    <w:rsid w:val="002F046D"/>
    <w:rsid w:val="002F0A8E"/>
    <w:rsid w:val="002F0ED9"/>
    <w:rsid w:val="002F1B00"/>
    <w:rsid w:val="002F39FC"/>
    <w:rsid w:val="002F51B5"/>
    <w:rsid w:val="002F560B"/>
    <w:rsid w:val="002F57C3"/>
    <w:rsid w:val="002F5942"/>
    <w:rsid w:val="002F658B"/>
    <w:rsid w:val="002F7CC6"/>
    <w:rsid w:val="002F7EFF"/>
    <w:rsid w:val="003016A1"/>
    <w:rsid w:val="00301DE8"/>
    <w:rsid w:val="00302343"/>
    <w:rsid w:val="00303817"/>
    <w:rsid w:val="00303C31"/>
    <w:rsid w:val="00304204"/>
    <w:rsid w:val="00304FF8"/>
    <w:rsid w:val="00305089"/>
    <w:rsid w:val="003050DA"/>
    <w:rsid w:val="00305288"/>
    <w:rsid w:val="003054C7"/>
    <w:rsid w:val="00306450"/>
    <w:rsid w:val="0030660E"/>
    <w:rsid w:val="0030697A"/>
    <w:rsid w:val="00306AEB"/>
    <w:rsid w:val="0030749D"/>
    <w:rsid w:val="00307AE7"/>
    <w:rsid w:val="003100FB"/>
    <w:rsid w:val="003105C7"/>
    <w:rsid w:val="0031060D"/>
    <w:rsid w:val="0031062E"/>
    <w:rsid w:val="0031178C"/>
    <w:rsid w:val="0031183A"/>
    <w:rsid w:val="00311879"/>
    <w:rsid w:val="00311EFD"/>
    <w:rsid w:val="00312255"/>
    <w:rsid w:val="003122FD"/>
    <w:rsid w:val="00312332"/>
    <w:rsid w:val="0031255F"/>
    <w:rsid w:val="00312617"/>
    <w:rsid w:val="00312C6B"/>
    <w:rsid w:val="00313150"/>
    <w:rsid w:val="003151D7"/>
    <w:rsid w:val="00315505"/>
    <w:rsid w:val="0031602B"/>
    <w:rsid w:val="00316CC9"/>
    <w:rsid w:val="00317045"/>
    <w:rsid w:val="0031731F"/>
    <w:rsid w:val="003177EC"/>
    <w:rsid w:val="00321215"/>
    <w:rsid w:val="00321DBA"/>
    <w:rsid w:val="003220F9"/>
    <w:rsid w:val="00322540"/>
    <w:rsid w:val="0032338B"/>
    <w:rsid w:val="00323A48"/>
    <w:rsid w:val="003244B1"/>
    <w:rsid w:val="00324637"/>
    <w:rsid w:val="00324B0B"/>
    <w:rsid w:val="00324E6B"/>
    <w:rsid w:val="003250A4"/>
    <w:rsid w:val="00325626"/>
    <w:rsid w:val="003265CF"/>
    <w:rsid w:val="00326FED"/>
    <w:rsid w:val="00327385"/>
    <w:rsid w:val="003276F4"/>
    <w:rsid w:val="0032789A"/>
    <w:rsid w:val="00330586"/>
    <w:rsid w:val="0033095B"/>
    <w:rsid w:val="00331419"/>
    <w:rsid w:val="00331BB2"/>
    <w:rsid w:val="00331C2E"/>
    <w:rsid w:val="00332027"/>
    <w:rsid w:val="003321E6"/>
    <w:rsid w:val="003322F7"/>
    <w:rsid w:val="003324F7"/>
    <w:rsid w:val="0033306C"/>
    <w:rsid w:val="003336B2"/>
    <w:rsid w:val="0033427F"/>
    <w:rsid w:val="0033453D"/>
    <w:rsid w:val="00334C2A"/>
    <w:rsid w:val="00334CB4"/>
    <w:rsid w:val="00334D5D"/>
    <w:rsid w:val="00334F14"/>
    <w:rsid w:val="003352DA"/>
    <w:rsid w:val="00335AB1"/>
    <w:rsid w:val="003364BF"/>
    <w:rsid w:val="00336844"/>
    <w:rsid w:val="00336D29"/>
    <w:rsid w:val="00336FE4"/>
    <w:rsid w:val="003374AF"/>
    <w:rsid w:val="00337535"/>
    <w:rsid w:val="003377CC"/>
    <w:rsid w:val="00340001"/>
    <w:rsid w:val="003400A7"/>
    <w:rsid w:val="00340289"/>
    <w:rsid w:val="003402A6"/>
    <w:rsid w:val="00340367"/>
    <w:rsid w:val="003403D7"/>
    <w:rsid w:val="003408FA"/>
    <w:rsid w:val="00340B0E"/>
    <w:rsid w:val="00340BD1"/>
    <w:rsid w:val="00340E6B"/>
    <w:rsid w:val="00341D0F"/>
    <w:rsid w:val="0034204C"/>
    <w:rsid w:val="003430C3"/>
    <w:rsid w:val="003434A9"/>
    <w:rsid w:val="00343C8E"/>
    <w:rsid w:val="00344335"/>
    <w:rsid w:val="00344599"/>
    <w:rsid w:val="0034470B"/>
    <w:rsid w:val="003450B9"/>
    <w:rsid w:val="00345446"/>
    <w:rsid w:val="00345904"/>
    <w:rsid w:val="00345C3C"/>
    <w:rsid w:val="003469EC"/>
    <w:rsid w:val="00346DEF"/>
    <w:rsid w:val="00346EE8"/>
    <w:rsid w:val="00347BA5"/>
    <w:rsid w:val="003504CA"/>
    <w:rsid w:val="00350D68"/>
    <w:rsid w:val="00351405"/>
    <w:rsid w:val="00351A85"/>
    <w:rsid w:val="0035209E"/>
    <w:rsid w:val="003521E4"/>
    <w:rsid w:val="0035250B"/>
    <w:rsid w:val="00352548"/>
    <w:rsid w:val="0035267A"/>
    <w:rsid w:val="0035312E"/>
    <w:rsid w:val="003536C6"/>
    <w:rsid w:val="00353E0D"/>
    <w:rsid w:val="0035400F"/>
    <w:rsid w:val="00354081"/>
    <w:rsid w:val="00354124"/>
    <w:rsid w:val="0035437A"/>
    <w:rsid w:val="003543EF"/>
    <w:rsid w:val="0035487D"/>
    <w:rsid w:val="00354A29"/>
    <w:rsid w:val="00354D80"/>
    <w:rsid w:val="00354DAC"/>
    <w:rsid w:val="00354DEF"/>
    <w:rsid w:val="00354F1B"/>
    <w:rsid w:val="003552A6"/>
    <w:rsid w:val="00355652"/>
    <w:rsid w:val="00355CDC"/>
    <w:rsid w:val="003563F2"/>
    <w:rsid w:val="003567CC"/>
    <w:rsid w:val="00356D02"/>
    <w:rsid w:val="00357039"/>
    <w:rsid w:val="00357150"/>
    <w:rsid w:val="00357849"/>
    <w:rsid w:val="00357C83"/>
    <w:rsid w:val="003604EE"/>
    <w:rsid w:val="00360CB1"/>
    <w:rsid w:val="0036122C"/>
    <w:rsid w:val="00361699"/>
    <w:rsid w:val="0036181C"/>
    <w:rsid w:val="00361A42"/>
    <w:rsid w:val="003620D9"/>
    <w:rsid w:val="00362110"/>
    <w:rsid w:val="0036257D"/>
    <w:rsid w:val="00362B10"/>
    <w:rsid w:val="003630C3"/>
    <w:rsid w:val="003644BD"/>
    <w:rsid w:val="0036451F"/>
    <w:rsid w:val="0036466E"/>
    <w:rsid w:val="00364AB3"/>
    <w:rsid w:val="00365184"/>
    <w:rsid w:val="0036639C"/>
    <w:rsid w:val="0036672A"/>
    <w:rsid w:val="00366EB9"/>
    <w:rsid w:val="0036740E"/>
    <w:rsid w:val="003676F8"/>
    <w:rsid w:val="00367BC2"/>
    <w:rsid w:val="0037003E"/>
    <w:rsid w:val="00370987"/>
    <w:rsid w:val="00371326"/>
    <w:rsid w:val="0037154D"/>
    <w:rsid w:val="00371D81"/>
    <w:rsid w:val="00371EA6"/>
    <w:rsid w:val="0037212D"/>
    <w:rsid w:val="0037239E"/>
    <w:rsid w:val="003729C2"/>
    <w:rsid w:val="00372B8A"/>
    <w:rsid w:val="00373057"/>
    <w:rsid w:val="003731AC"/>
    <w:rsid w:val="00373576"/>
    <w:rsid w:val="00373FDD"/>
    <w:rsid w:val="00374019"/>
    <w:rsid w:val="00374EEA"/>
    <w:rsid w:val="00374F93"/>
    <w:rsid w:val="00375798"/>
    <w:rsid w:val="00375B2A"/>
    <w:rsid w:val="00375D54"/>
    <w:rsid w:val="00376B83"/>
    <w:rsid w:val="00377272"/>
    <w:rsid w:val="0037745C"/>
    <w:rsid w:val="00377717"/>
    <w:rsid w:val="0037782A"/>
    <w:rsid w:val="00377922"/>
    <w:rsid w:val="0038009A"/>
    <w:rsid w:val="0038020D"/>
    <w:rsid w:val="003807CB"/>
    <w:rsid w:val="0038080F"/>
    <w:rsid w:val="00380A9A"/>
    <w:rsid w:val="00380C90"/>
    <w:rsid w:val="003813F6"/>
    <w:rsid w:val="003815CC"/>
    <w:rsid w:val="00381660"/>
    <w:rsid w:val="00381F55"/>
    <w:rsid w:val="0038271A"/>
    <w:rsid w:val="003827A6"/>
    <w:rsid w:val="003827F3"/>
    <w:rsid w:val="00382B9E"/>
    <w:rsid w:val="00382BD0"/>
    <w:rsid w:val="00382E69"/>
    <w:rsid w:val="00383A6A"/>
    <w:rsid w:val="00383BB0"/>
    <w:rsid w:val="00384545"/>
    <w:rsid w:val="00384555"/>
    <w:rsid w:val="003845C3"/>
    <w:rsid w:val="003845D4"/>
    <w:rsid w:val="003846D1"/>
    <w:rsid w:val="0038487C"/>
    <w:rsid w:val="00384A56"/>
    <w:rsid w:val="00384B04"/>
    <w:rsid w:val="00384D7C"/>
    <w:rsid w:val="00385BC0"/>
    <w:rsid w:val="00385D9C"/>
    <w:rsid w:val="0038619D"/>
    <w:rsid w:val="0038633E"/>
    <w:rsid w:val="00386451"/>
    <w:rsid w:val="00386AC9"/>
    <w:rsid w:val="0038719F"/>
    <w:rsid w:val="00387284"/>
    <w:rsid w:val="0038747F"/>
    <w:rsid w:val="003878AA"/>
    <w:rsid w:val="00387AB7"/>
    <w:rsid w:val="00387ED6"/>
    <w:rsid w:val="00391036"/>
    <w:rsid w:val="00391299"/>
    <w:rsid w:val="00391D73"/>
    <w:rsid w:val="00391D88"/>
    <w:rsid w:val="00392308"/>
    <w:rsid w:val="00392395"/>
    <w:rsid w:val="003928C3"/>
    <w:rsid w:val="00392ABA"/>
    <w:rsid w:val="00392C3D"/>
    <w:rsid w:val="00393436"/>
    <w:rsid w:val="003935BC"/>
    <w:rsid w:val="0039379B"/>
    <w:rsid w:val="003941B4"/>
    <w:rsid w:val="003948AA"/>
    <w:rsid w:val="003948AB"/>
    <w:rsid w:val="0039522F"/>
    <w:rsid w:val="00395639"/>
    <w:rsid w:val="00395AE8"/>
    <w:rsid w:val="003966D6"/>
    <w:rsid w:val="00396A52"/>
    <w:rsid w:val="003A02DF"/>
    <w:rsid w:val="003A0D44"/>
    <w:rsid w:val="003A14DB"/>
    <w:rsid w:val="003A1D7C"/>
    <w:rsid w:val="003A1F94"/>
    <w:rsid w:val="003A20D9"/>
    <w:rsid w:val="003A2631"/>
    <w:rsid w:val="003A28BF"/>
    <w:rsid w:val="003A2BC5"/>
    <w:rsid w:val="003A33CE"/>
    <w:rsid w:val="003A3967"/>
    <w:rsid w:val="003A3EC1"/>
    <w:rsid w:val="003A4067"/>
    <w:rsid w:val="003A42D6"/>
    <w:rsid w:val="003A4B67"/>
    <w:rsid w:val="003A5516"/>
    <w:rsid w:val="003A5AC9"/>
    <w:rsid w:val="003A5DAC"/>
    <w:rsid w:val="003A6775"/>
    <w:rsid w:val="003A7575"/>
    <w:rsid w:val="003A75ED"/>
    <w:rsid w:val="003A769F"/>
    <w:rsid w:val="003B0314"/>
    <w:rsid w:val="003B041F"/>
    <w:rsid w:val="003B0429"/>
    <w:rsid w:val="003B17AE"/>
    <w:rsid w:val="003B1C07"/>
    <w:rsid w:val="003B1EFF"/>
    <w:rsid w:val="003B1FBF"/>
    <w:rsid w:val="003B2122"/>
    <w:rsid w:val="003B2CC5"/>
    <w:rsid w:val="003B396B"/>
    <w:rsid w:val="003B3BFD"/>
    <w:rsid w:val="003B57FD"/>
    <w:rsid w:val="003B6016"/>
    <w:rsid w:val="003B6638"/>
    <w:rsid w:val="003B6B6D"/>
    <w:rsid w:val="003B70FF"/>
    <w:rsid w:val="003B73FE"/>
    <w:rsid w:val="003B7415"/>
    <w:rsid w:val="003B76D7"/>
    <w:rsid w:val="003B7866"/>
    <w:rsid w:val="003B7E7C"/>
    <w:rsid w:val="003C0392"/>
    <w:rsid w:val="003C13C0"/>
    <w:rsid w:val="003C1EFF"/>
    <w:rsid w:val="003C2119"/>
    <w:rsid w:val="003C28EC"/>
    <w:rsid w:val="003C2BCA"/>
    <w:rsid w:val="003C3943"/>
    <w:rsid w:val="003C432D"/>
    <w:rsid w:val="003C436E"/>
    <w:rsid w:val="003C4A62"/>
    <w:rsid w:val="003C5151"/>
    <w:rsid w:val="003C5FB2"/>
    <w:rsid w:val="003C6BC2"/>
    <w:rsid w:val="003C6EC3"/>
    <w:rsid w:val="003C7301"/>
    <w:rsid w:val="003D08FB"/>
    <w:rsid w:val="003D0BF6"/>
    <w:rsid w:val="003D10BA"/>
    <w:rsid w:val="003D2253"/>
    <w:rsid w:val="003D2A19"/>
    <w:rsid w:val="003D2D4B"/>
    <w:rsid w:val="003D3841"/>
    <w:rsid w:val="003D3FB0"/>
    <w:rsid w:val="003D46A7"/>
    <w:rsid w:val="003D49FF"/>
    <w:rsid w:val="003D5880"/>
    <w:rsid w:val="003D5D69"/>
    <w:rsid w:val="003D6316"/>
    <w:rsid w:val="003D6A7A"/>
    <w:rsid w:val="003D6C47"/>
    <w:rsid w:val="003D748A"/>
    <w:rsid w:val="003D797F"/>
    <w:rsid w:val="003D7CB7"/>
    <w:rsid w:val="003E065B"/>
    <w:rsid w:val="003E0B17"/>
    <w:rsid w:val="003E0F31"/>
    <w:rsid w:val="003E0F7C"/>
    <w:rsid w:val="003E103A"/>
    <w:rsid w:val="003E1072"/>
    <w:rsid w:val="003E19BB"/>
    <w:rsid w:val="003E1FAD"/>
    <w:rsid w:val="003E2743"/>
    <w:rsid w:val="003E2A07"/>
    <w:rsid w:val="003E30B3"/>
    <w:rsid w:val="003E38D6"/>
    <w:rsid w:val="003E3A94"/>
    <w:rsid w:val="003E3C4C"/>
    <w:rsid w:val="003E3D7B"/>
    <w:rsid w:val="003E47DD"/>
    <w:rsid w:val="003E4EED"/>
    <w:rsid w:val="003E5173"/>
    <w:rsid w:val="003E568E"/>
    <w:rsid w:val="003E647C"/>
    <w:rsid w:val="003E6625"/>
    <w:rsid w:val="003E7135"/>
    <w:rsid w:val="003E7209"/>
    <w:rsid w:val="003E739D"/>
    <w:rsid w:val="003E7886"/>
    <w:rsid w:val="003F00FC"/>
    <w:rsid w:val="003F017A"/>
    <w:rsid w:val="003F0305"/>
    <w:rsid w:val="003F0751"/>
    <w:rsid w:val="003F087D"/>
    <w:rsid w:val="003F15D4"/>
    <w:rsid w:val="003F171D"/>
    <w:rsid w:val="003F214B"/>
    <w:rsid w:val="003F2CCD"/>
    <w:rsid w:val="003F4956"/>
    <w:rsid w:val="003F5415"/>
    <w:rsid w:val="003F6194"/>
    <w:rsid w:val="003F6597"/>
    <w:rsid w:val="003F7514"/>
    <w:rsid w:val="003F78D4"/>
    <w:rsid w:val="003F7B9B"/>
    <w:rsid w:val="003F7DFC"/>
    <w:rsid w:val="003F7FE6"/>
    <w:rsid w:val="00400031"/>
    <w:rsid w:val="004000D9"/>
    <w:rsid w:val="0040042D"/>
    <w:rsid w:val="00400432"/>
    <w:rsid w:val="00400BA5"/>
    <w:rsid w:val="00400D17"/>
    <w:rsid w:val="00401908"/>
    <w:rsid w:val="00402197"/>
    <w:rsid w:val="004024A6"/>
    <w:rsid w:val="00402E7A"/>
    <w:rsid w:val="00402EB8"/>
    <w:rsid w:val="00403271"/>
    <w:rsid w:val="00404266"/>
    <w:rsid w:val="004054AF"/>
    <w:rsid w:val="00405AB8"/>
    <w:rsid w:val="0040646F"/>
    <w:rsid w:val="00406B9D"/>
    <w:rsid w:val="00406CC3"/>
    <w:rsid w:val="004077C3"/>
    <w:rsid w:val="00407B0B"/>
    <w:rsid w:val="00407EF3"/>
    <w:rsid w:val="004103D0"/>
    <w:rsid w:val="00410414"/>
    <w:rsid w:val="0041055C"/>
    <w:rsid w:val="00410C26"/>
    <w:rsid w:val="004113FF"/>
    <w:rsid w:val="004130DF"/>
    <w:rsid w:val="00413955"/>
    <w:rsid w:val="00414029"/>
    <w:rsid w:val="00414414"/>
    <w:rsid w:val="0041491C"/>
    <w:rsid w:val="0041498D"/>
    <w:rsid w:val="00414B9D"/>
    <w:rsid w:val="00414D56"/>
    <w:rsid w:val="00414FB2"/>
    <w:rsid w:val="00415257"/>
    <w:rsid w:val="004164DE"/>
    <w:rsid w:val="00416B23"/>
    <w:rsid w:val="0041747F"/>
    <w:rsid w:val="0041769B"/>
    <w:rsid w:val="004176DF"/>
    <w:rsid w:val="00417D2E"/>
    <w:rsid w:val="00420A9E"/>
    <w:rsid w:val="00420BC8"/>
    <w:rsid w:val="00421B38"/>
    <w:rsid w:val="00421BFA"/>
    <w:rsid w:val="00422465"/>
    <w:rsid w:val="004233AD"/>
    <w:rsid w:val="00423694"/>
    <w:rsid w:val="00424695"/>
    <w:rsid w:val="00424AE8"/>
    <w:rsid w:val="00424DF6"/>
    <w:rsid w:val="00425803"/>
    <w:rsid w:val="00425874"/>
    <w:rsid w:val="00426A6E"/>
    <w:rsid w:val="00427121"/>
    <w:rsid w:val="00427568"/>
    <w:rsid w:val="004276EC"/>
    <w:rsid w:val="0042787E"/>
    <w:rsid w:val="004278EC"/>
    <w:rsid w:val="00427C0D"/>
    <w:rsid w:val="00427EA2"/>
    <w:rsid w:val="00427F10"/>
    <w:rsid w:val="00430150"/>
    <w:rsid w:val="0043231E"/>
    <w:rsid w:val="004327AE"/>
    <w:rsid w:val="0043367B"/>
    <w:rsid w:val="00433E1E"/>
    <w:rsid w:val="00433EB8"/>
    <w:rsid w:val="004343D4"/>
    <w:rsid w:val="004344D5"/>
    <w:rsid w:val="00434635"/>
    <w:rsid w:val="00434974"/>
    <w:rsid w:val="00434BCA"/>
    <w:rsid w:val="00435D25"/>
    <w:rsid w:val="00435E33"/>
    <w:rsid w:val="00436D15"/>
    <w:rsid w:val="00436EEB"/>
    <w:rsid w:val="00436FA4"/>
    <w:rsid w:val="00437794"/>
    <w:rsid w:val="00437BD5"/>
    <w:rsid w:val="00440226"/>
    <w:rsid w:val="00440377"/>
    <w:rsid w:val="004416DA"/>
    <w:rsid w:val="00441929"/>
    <w:rsid w:val="00441EE9"/>
    <w:rsid w:val="00442283"/>
    <w:rsid w:val="00442658"/>
    <w:rsid w:val="004433A1"/>
    <w:rsid w:val="00443A50"/>
    <w:rsid w:val="00444276"/>
    <w:rsid w:val="00445AFA"/>
    <w:rsid w:val="0044620A"/>
    <w:rsid w:val="004467B7"/>
    <w:rsid w:val="004469DD"/>
    <w:rsid w:val="00446B05"/>
    <w:rsid w:val="00446EFF"/>
    <w:rsid w:val="00447025"/>
    <w:rsid w:val="00447995"/>
    <w:rsid w:val="00447A18"/>
    <w:rsid w:val="004502FF"/>
    <w:rsid w:val="0045036C"/>
    <w:rsid w:val="00450456"/>
    <w:rsid w:val="0045117A"/>
    <w:rsid w:val="00451204"/>
    <w:rsid w:val="00451240"/>
    <w:rsid w:val="00452961"/>
    <w:rsid w:val="004538B5"/>
    <w:rsid w:val="00453980"/>
    <w:rsid w:val="00453D84"/>
    <w:rsid w:val="0045493A"/>
    <w:rsid w:val="0045503C"/>
    <w:rsid w:val="00455565"/>
    <w:rsid w:val="00455B59"/>
    <w:rsid w:val="00456470"/>
    <w:rsid w:val="004574D0"/>
    <w:rsid w:val="00457A91"/>
    <w:rsid w:val="00460579"/>
    <w:rsid w:val="004605F9"/>
    <w:rsid w:val="00460B43"/>
    <w:rsid w:val="00460CDA"/>
    <w:rsid w:val="00461CE8"/>
    <w:rsid w:val="0046242C"/>
    <w:rsid w:val="0046262C"/>
    <w:rsid w:val="00462BB5"/>
    <w:rsid w:val="00462C19"/>
    <w:rsid w:val="0046370C"/>
    <w:rsid w:val="00463F87"/>
    <w:rsid w:val="00464434"/>
    <w:rsid w:val="00464CD7"/>
    <w:rsid w:val="0046505F"/>
    <w:rsid w:val="00465E5D"/>
    <w:rsid w:val="004661C4"/>
    <w:rsid w:val="0046651F"/>
    <w:rsid w:val="00466541"/>
    <w:rsid w:val="004666AE"/>
    <w:rsid w:val="00467392"/>
    <w:rsid w:val="00467498"/>
    <w:rsid w:val="00470279"/>
    <w:rsid w:val="00470B14"/>
    <w:rsid w:val="00470C3E"/>
    <w:rsid w:val="00470EB7"/>
    <w:rsid w:val="0047113D"/>
    <w:rsid w:val="00471401"/>
    <w:rsid w:val="004714A9"/>
    <w:rsid w:val="004714DC"/>
    <w:rsid w:val="00471858"/>
    <w:rsid w:val="00471B21"/>
    <w:rsid w:val="004727BF"/>
    <w:rsid w:val="00472DF2"/>
    <w:rsid w:val="004733BE"/>
    <w:rsid w:val="0047359D"/>
    <w:rsid w:val="004740FE"/>
    <w:rsid w:val="00474197"/>
    <w:rsid w:val="00474622"/>
    <w:rsid w:val="00474675"/>
    <w:rsid w:val="00474968"/>
    <w:rsid w:val="00474A6D"/>
    <w:rsid w:val="004750AD"/>
    <w:rsid w:val="0047542B"/>
    <w:rsid w:val="00475AF6"/>
    <w:rsid w:val="00475E4C"/>
    <w:rsid w:val="00475EFE"/>
    <w:rsid w:val="0047601B"/>
    <w:rsid w:val="00476DF2"/>
    <w:rsid w:val="004772A9"/>
    <w:rsid w:val="004778A9"/>
    <w:rsid w:val="00477D02"/>
    <w:rsid w:val="00480916"/>
    <w:rsid w:val="00481443"/>
    <w:rsid w:val="00481ADE"/>
    <w:rsid w:val="00481BE8"/>
    <w:rsid w:val="0048237A"/>
    <w:rsid w:val="004825E5"/>
    <w:rsid w:val="004833F0"/>
    <w:rsid w:val="004836E6"/>
    <w:rsid w:val="00483E7D"/>
    <w:rsid w:val="00483FE4"/>
    <w:rsid w:val="004844EC"/>
    <w:rsid w:val="00484A8A"/>
    <w:rsid w:val="00485B38"/>
    <w:rsid w:val="004861FC"/>
    <w:rsid w:val="004864D4"/>
    <w:rsid w:val="00486989"/>
    <w:rsid w:val="00486DFA"/>
    <w:rsid w:val="004877B3"/>
    <w:rsid w:val="00487BE3"/>
    <w:rsid w:val="00487C79"/>
    <w:rsid w:val="00487E3E"/>
    <w:rsid w:val="00490309"/>
    <w:rsid w:val="0049068F"/>
    <w:rsid w:val="0049078D"/>
    <w:rsid w:val="0049187F"/>
    <w:rsid w:val="004922C2"/>
    <w:rsid w:val="0049290E"/>
    <w:rsid w:val="00492925"/>
    <w:rsid w:val="00492C60"/>
    <w:rsid w:val="004932FD"/>
    <w:rsid w:val="00493B9D"/>
    <w:rsid w:val="0049498C"/>
    <w:rsid w:val="00494FF2"/>
    <w:rsid w:val="004951C6"/>
    <w:rsid w:val="00495880"/>
    <w:rsid w:val="00495A8B"/>
    <w:rsid w:val="00495D5D"/>
    <w:rsid w:val="00496521"/>
    <w:rsid w:val="00497654"/>
    <w:rsid w:val="004979C5"/>
    <w:rsid w:val="004A0469"/>
    <w:rsid w:val="004A0CB7"/>
    <w:rsid w:val="004A1134"/>
    <w:rsid w:val="004A1716"/>
    <w:rsid w:val="004A1808"/>
    <w:rsid w:val="004A1A12"/>
    <w:rsid w:val="004A1C80"/>
    <w:rsid w:val="004A2081"/>
    <w:rsid w:val="004A25E6"/>
    <w:rsid w:val="004A2932"/>
    <w:rsid w:val="004A3281"/>
    <w:rsid w:val="004A3E7B"/>
    <w:rsid w:val="004A43ED"/>
    <w:rsid w:val="004A4C1D"/>
    <w:rsid w:val="004A4FA4"/>
    <w:rsid w:val="004A5290"/>
    <w:rsid w:val="004A53CD"/>
    <w:rsid w:val="004A546B"/>
    <w:rsid w:val="004A55F5"/>
    <w:rsid w:val="004A5EB2"/>
    <w:rsid w:val="004A6597"/>
    <w:rsid w:val="004A6603"/>
    <w:rsid w:val="004A6A9A"/>
    <w:rsid w:val="004A746D"/>
    <w:rsid w:val="004A77B3"/>
    <w:rsid w:val="004A78A6"/>
    <w:rsid w:val="004A7996"/>
    <w:rsid w:val="004A7A74"/>
    <w:rsid w:val="004B0A4E"/>
    <w:rsid w:val="004B0C35"/>
    <w:rsid w:val="004B1760"/>
    <w:rsid w:val="004B17FF"/>
    <w:rsid w:val="004B1D62"/>
    <w:rsid w:val="004B2A33"/>
    <w:rsid w:val="004B2E9D"/>
    <w:rsid w:val="004B4684"/>
    <w:rsid w:val="004B5522"/>
    <w:rsid w:val="004B67E5"/>
    <w:rsid w:val="004B6E6F"/>
    <w:rsid w:val="004B761F"/>
    <w:rsid w:val="004B7640"/>
    <w:rsid w:val="004B7972"/>
    <w:rsid w:val="004C0522"/>
    <w:rsid w:val="004C0555"/>
    <w:rsid w:val="004C08A7"/>
    <w:rsid w:val="004C0B16"/>
    <w:rsid w:val="004C0E30"/>
    <w:rsid w:val="004C0F05"/>
    <w:rsid w:val="004C14FD"/>
    <w:rsid w:val="004C1523"/>
    <w:rsid w:val="004C2F44"/>
    <w:rsid w:val="004C3006"/>
    <w:rsid w:val="004C3D4D"/>
    <w:rsid w:val="004C4553"/>
    <w:rsid w:val="004C5495"/>
    <w:rsid w:val="004C54D8"/>
    <w:rsid w:val="004C595C"/>
    <w:rsid w:val="004C5DAA"/>
    <w:rsid w:val="004C5ED2"/>
    <w:rsid w:val="004C6135"/>
    <w:rsid w:val="004C69FA"/>
    <w:rsid w:val="004C6BC1"/>
    <w:rsid w:val="004C6CE4"/>
    <w:rsid w:val="004C76F6"/>
    <w:rsid w:val="004C7B38"/>
    <w:rsid w:val="004C7BA4"/>
    <w:rsid w:val="004C7E69"/>
    <w:rsid w:val="004D0078"/>
    <w:rsid w:val="004D0AF2"/>
    <w:rsid w:val="004D0EEF"/>
    <w:rsid w:val="004D1124"/>
    <w:rsid w:val="004D1311"/>
    <w:rsid w:val="004D1484"/>
    <w:rsid w:val="004D1DDF"/>
    <w:rsid w:val="004D1E82"/>
    <w:rsid w:val="004D2AD4"/>
    <w:rsid w:val="004D2CCA"/>
    <w:rsid w:val="004D2F0D"/>
    <w:rsid w:val="004D310D"/>
    <w:rsid w:val="004D3FFF"/>
    <w:rsid w:val="004D455E"/>
    <w:rsid w:val="004D461A"/>
    <w:rsid w:val="004D564C"/>
    <w:rsid w:val="004D573C"/>
    <w:rsid w:val="004D5BED"/>
    <w:rsid w:val="004D5CAD"/>
    <w:rsid w:val="004D619C"/>
    <w:rsid w:val="004D6678"/>
    <w:rsid w:val="004D6A69"/>
    <w:rsid w:val="004D6EB8"/>
    <w:rsid w:val="004D6F83"/>
    <w:rsid w:val="004D7E1E"/>
    <w:rsid w:val="004E01AE"/>
    <w:rsid w:val="004E01F1"/>
    <w:rsid w:val="004E02FA"/>
    <w:rsid w:val="004E03C5"/>
    <w:rsid w:val="004E043E"/>
    <w:rsid w:val="004E09DB"/>
    <w:rsid w:val="004E10C3"/>
    <w:rsid w:val="004E14FF"/>
    <w:rsid w:val="004E168B"/>
    <w:rsid w:val="004E1801"/>
    <w:rsid w:val="004E1917"/>
    <w:rsid w:val="004E220B"/>
    <w:rsid w:val="004E25F3"/>
    <w:rsid w:val="004E26F1"/>
    <w:rsid w:val="004E27D2"/>
    <w:rsid w:val="004E2B51"/>
    <w:rsid w:val="004E2CD6"/>
    <w:rsid w:val="004E2DEA"/>
    <w:rsid w:val="004E30D9"/>
    <w:rsid w:val="004E31FC"/>
    <w:rsid w:val="004E3547"/>
    <w:rsid w:val="004E377E"/>
    <w:rsid w:val="004E3AE2"/>
    <w:rsid w:val="004E3C99"/>
    <w:rsid w:val="004E3E40"/>
    <w:rsid w:val="004E3ED6"/>
    <w:rsid w:val="004E42E3"/>
    <w:rsid w:val="004E47F2"/>
    <w:rsid w:val="004E491E"/>
    <w:rsid w:val="004E5256"/>
    <w:rsid w:val="004E5A57"/>
    <w:rsid w:val="004E5B4A"/>
    <w:rsid w:val="004E5CA9"/>
    <w:rsid w:val="004E610A"/>
    <w:rsid w:val="004E61E9"/>
    <w:rsid w:val="004E65EA"/>
    <w:rsid w:val="004E663F"/>
    <w:rsid w:val="004E68FF"/>
    <w:rsid w:val="004E6966"/>
    <w:rsid w:val="004E6AD2"/>
    <w:rsid w:val="004E7729"/>
    <w:rsid w:val="004E787F"/>
    <w:rsid w:val="004E79F2"/>
    <w:rsid w:val="004F123A"/>
    <w:rsid w:val="004F19CB"/>
    <w:rsid w:val="004F1FCD"/>
    <w:rsid w:val="004F25A0"/>
    <w:rsid w:val="004F2915"/>
    <w:rsid w:val="004F29CD"/>
    <w:rsid w:val="004F2D80"/>
    <w:rsid w:val="004F2DC3"/>
    <w:rsid w:val="004F3251"/>
    <w:rsid w:val="004F38A8"/>
    <w:rsid w:val="004F3AEA"/>
    <w:rsid w:val="004F464E"/>
    <w:rsid w:val="004F475A"/>
    <w:rsid w:val="004F5515"/>
    <w:rsid w:val="004F5857"/>
    <w:rsid w:val="004F59C9"/>
    <w:rsid w:val="004F5C39"/>
    <w:rsid w:val="004F5CDB"/>
    <w:rsid w:val="004F5D27"/>
    <w:rsid w:val="004F5E55"/>
    <w:rsid w:val="004F6223"/>
    <w:rsid w:val="004F6229"/>
    <w:rsid w:val="004F69DB"/>
    <w:rsid w:val="004F6F6C"/>
    <w:rsid w:val="004F72D6"/>
    <w:rsid w:val="004F796C"/>
    <w:rsid w:val="004F7E30"/>
    <w:rsid w:val="004F7F46"/>
    <w:rsid w:val="005002D5"/>
    <w:rsid w:val="00500428"/>
    <w:rsid w:val="00501446"/>
    <w:rsid w:val="00501F2C"/>
    <w:rsid w:val="005020A0"/>
    <w:rsid w:val="005022D0"/>
    <w:rsid w:val="00502E8A"/>
    <w:rsid w:val="00503063"/>
    <w:rsid w:val="005032E4"/>
    <w:rsid w:val="00503320"/>
    <w:rsid w:val="00503899"/>
    <w:rsid w:val="00503B27"/>
    <w:rsid w:val="00505E4B"/>
    <w:rsid w:val="005060CA"/>
    <w:rsid w:val="00507DB9"/>
    <w:rsid w:val="00510A02"/>
    <w:rsid w:val="00511DBD"/>
    <w:rsid w:val="00512996"/>
    <w:rsid w:val="00512C68"/>
    <w:rsid w:val="00512CE6"/>
    <w:rsid w:val="00513132"/>
    <w:rsid w:val="00513A35"/>
    <w:rsid w:val="00513F4D"/>
    <w:rsid w:val="00514064"/>
    <w:rsid w:val="00514757"/>
    <w:rsid w:val="00515319"/>
    <w:rsid w:val="00515408"/>
    <w:rsid w:val="0051544D"/>
    <w:rsid w:val="005156AA"/>
    <w:rsid w:val="0051655B"/>
    <w:rsid w:val="00517A47"/>
    <w:rsid w:val="005202C4"/>
    <w:rsid w:val="00520578"/>
    <w:rsid w:val="0052107D"/>
    <w:rsid w:val="00521595"/>
    <w:rsid w:val="0052235C"/>
    <w:rsid w:val="005229B8"/>
    <w:rsid w:val="00522FAE"/>
    <w:rsid w:val="005231BC"/>
    <w:rsid w:val="00523C6A"/>
    <w:rsid w:val="00524385"/>
    <w:rsid w:val="005244D6"/>
    <w:rsid w:val="00524976"/>
    <w:rsid w:val="00525B62"/>
    <w:rsid w:val="00525B90"/>
    <w:rsid w:val="00525E5D"/>
    <w:rsid w:val="005261E5"/>
    <w:rsid w:val="00526276"/>
    <w:rsid w:val="00526358"/>
    <w:rsid w:val="0052709A"/>
    <w:rsid w:val="00527358"/>
    <w:rsid w:val="005279C8"/>
    <w:rsid w:val="00530805"/>
    <w:rsid w:val="005310A2"/>
    <w:rsid w:val="0053111D"/>
    <w:rsid w:val="005315A0"/>
    <w:rsid w:val="00531C3F"/>
    <w:rsid w:val="005323DF"/>
    <w:rsid w:val="005324A2"/>
    <w:rsid w:val="00532806"/>
    <w:rsid w:val="00532E43"/>
    <w:rsid w:val="00532E5F"/>
    <w:rsid w:val="005331AE"/>
    <w:rsid w:val="005335EC"/>
    <w:rsid w:val="005342E3"/>
    <w:rsid w:val="00534649"/>
    <w:rsid w:val="005349E6"/>
    <w:rsid w:val="00534BAE"/>
    <w:rsid w:val="005354FB"/>
    <w:rsid w:val="00535EE5"/>
    <w:rsid w:val="0053617B"/>
    <w:rsid w:val="00536727"/>
    <w:rsid w:val="00536CD9"/>
    <w:rsid w:val="0053721A"/>
    <w:rsid w:val="0053763A"/>
    <w:rsid w:val="00540728"/>
    <w:rsid w:val="00540A42"/>
    <w:rsid w:val="00540B5F"/>
    <w:rsid w:val="00540C17"/>
    <w:rsid w:val="005412C0"/>
    <w:rsid w:val="005413FA"/>
    <w:rsid w:val="005417F1"/>
    <w:rsid w:val="0054232A"/>
    <w:rsid w:val="00542A97"/>
    <w:rsid w:val="00542B39"/>
    <w:rsid w:val="005434C3"/>
    <w:rsid w:val="00543A45"/>
    <w:rsid w:val="00544097"/>
    <w:rsid w:val="0054415E"/>
    <w:rsid w:val="00544B7C"/>
    <w:rsid w:val="00545047"/>
    <w:rsid w:val="005461C9"/>
    <w:rsid w:val="00546487"/>
    <w:rsid w:val="0054692F"/>
    <w:rsid w:val="005470B1"/>
    <w:rsid w:val="00547CE4"/>
    <w:rsid w:val="005505AE"/>
    <w:rsid w:val="005507F9"/>
    <w:rsid w:val="00551106"/>
    <w:rsid w:val="0055122C"/>
    <w:rsid w:val="00552937"/>
    <w:rsid w:val="00552A1E"/>
    <w:rsid w:val="00552A75"/>
    <w:rsid w:val="005530A5"/>
    <w:rsid w:val="0055382C"/>
    <w:rsid w:val="00553B70"/>
    <w:rsid w:val="00554CB0"/>
    <w:rsid w:val="00554FDD"/>
    <w:rsid w:val="00555601"/>
    <w:rsid w:val="00555BCB"/>
    <w:rsid w:val="00555C6E"/>
    <w:rsid w:val="00555F9B"/>
    <w:rsid w:val="00556111"/>
    <w:rsid w:val="0055630F"/>
    <w:rsid w:val="00556414"/>
    <w:rsid w:val="0055696F"/>
    <w:rsid w:val="0055710E"/>
    <w:rsid w:val="00557E55"/>
    <w:rsid w:val="0056013D"/>
    <w:rsid w:val="00560291"/>
    <w:rsid w:val="00560F56"/>
    <w:rsid w:val="00560FEE"/>
    <w:rsid w:val="00561FAE"/>
    <w:rsid w:val="0056230C"/>
    <w:rsid w:val="005625CE"/>
    <w:rsid w:val="005625DF"/>
    <w:rsid w:val="00562CFE"/>
    <w:rsid w:val="00562DC7"/>
    <w:rsid w:val="005630F8"/>
    <w:rsid w:val="005639C6"/>
    <w:rsid w:val="00563AE3"/>
    <w:rsid w:val="0056410F"/>
    <w:rsid w:val="005643AE"/>
    <w:rsid w:val="0056520B"/>
    <w:rsid w:val="00565E87"/>
    <w:rsid w:val="00565EB9"/>
    <w:rsid w:val="00566378"/>
    <w:rsid w:val="00566643"/>
    <w:rsid w:val="0056664A"/>
    <w:rsid w:val="00566852"/>
    <w:rsid w:val="00567049"/>
    <w:rsid w:val="00567542"/>
    <w:rsid w:val="00571188"/>
    <w:rsid w:val="005712F7"/>
    <w:rsid w:val="00572975"/>
    <w:rsid w:val="00572A2F"/>
    <w:rsid w:val="00572CA1"/>
    <w:rsid w:val="00573237"/>
    <w:rsid w:val="00573BBB"/>
    <w:rsid w:val="0057466F"/>
    <w:rsid w:val="00574B71"/>
    <w:rsid w:val="00575A52"/>
    <w:rsid w:val="00576155"/>
    <w:rsid w:val="00576DFB"/>
    <w:rsid w:val="005770DA"/>
    <w:rsid w:val="00577177"/>
    <w:rsid w:val="0057737D"/>
    <w:rsid w:val="0057759E"/>
    <w:rsid w:val="0058008D"/>
    <w:rsid w:val="00580954"/>
    <w:rsid w:val="00580A9B"/>
    <w:rsid w:val="00580E3A"/>
    <w:rsid w:val="00581416"/>
    <w:rsid w:val="00581B78"/>
    <w:rsid w:val="00582275"/>
    <w:rsid w:val="00582361"/>
    <w:rsid w:val="005824C3"/>
    <w:rsid w:val="005825FC"/>
    <w:rsid w:val="0058268F"/>
    <w:rsid w:val="0058295E"/>
    <w:rsid w:val="0058297B"/>
    <w:rsid w:val="00582DDF"/>
    <w:rsid w:val="00582E7B"/>
    <w:rsid w:val="0058345D"/>
    <w:rsid w:val="005835AC"/>
    <w:rsid w:val="00583FAC"/>
    <w:rsid w:val="005848B3"/>
    <w:rsid w:val="00584C5F"/>
    <w:rsid w:val="00584F78"/>
    <w:rsid w:val="00585561"/>
    <w:rsid w:val="005858FC"/>
    <w:rsid w:val="00585D7C"/>
    <w:rsid w:val="00585EF9"/>
    <w:rsid w:val="0058746D"/>
    <w:rsid w:val="00587A41"/>
    <w:rsid w:val="00587B65"/>
    <w:rsid w:val="00587BE0"/>
    <w:rsid w:val="00587E29"/>
    <w:rsid w:val="005906AA"/>
    <w:rsid w:val="00590EB9"/>
    <w:rsid w:val="005912DB"/>
    <w:rsid w:val="005916CD"/>
    <w:rsid w:val="00592D5E"/>
    <w:rsid w:val="005932F6"/>
    <w:rsid w:val="00593319"/>
    <w:rsid w:val="0059395C"/>
    <w:rsid w:val="005941B5"/>
    <w:rsid w:val="0059473B"/>
    <w:rsid w:val="00594766"/>
    <w:rsid w:val="00594946"/>
    <w:rsid w:val="00594B6C"/>
    <w:rsid w:val="00595649"/>
    <w:rsid w:val="005956EF"/>
    <w:rsid w:val="00595D5D"/>
    <w:rsid w:val="00596218"/>
    <w:rsid w:val="0059675C"/>
    <w:rsid w:val="00596A71"/>
    <w:rsid w:val="00597B41"/>
    <w:rsid w:val="00597D43"/>
    <w:rsid w:val="005A0111"/>
    <w:rsid w:val="005A0ADF"/>
    <w:rsid w:val="005A1105"/>
    <w:rsid w:val="005A11D8"/>
    <w:rsid w:val="005A1451"/>
    <w:rsid w:val="005A1C2B"/>
    <w:rsid w:val="005A1EAA"/>
    <w:rsid w:val="005A28E9"/>
    <w:rsid w:val="005A2957"/>
    <w:rsid w:val="005A2E55"/>
    <w:rsid w:val="005A3100"/>
    <w:rsid w:val="005A325F"/>
    <w:rsid w:val="005A3350"/>
    <w:rsid w:val="005A3465"/>
    <w:rsid w:val="005A3828"/>
    <w:rsid w:val="005A38B6"/>
    <w:rsid w:val="005A3A01"/>
    <w:rsid w:val="005A3C57"/>
    <w:rsid w:val="005A3FE1"/>
    <w:rsid w:val="005A59CF"/>
    <w:rsid w:val="005A65D8"/>
    <w:rsid w:val="005A680C"/>
    <w:rsid w:val="005A703E"/>
    <w:rsid w:val="005A7521"/>
    <w:rsid w:val="005A759D"/>
    <w:rsid w:val="005A7ADF"/>
    <w:rsid w:val="005A7DCB"/>
    <w:rsid w:val="005B0634"/>
    <w:rsid w:val="005B08A0"/>
    <w:rsid w:val="005B1005"/>
    <w:rsid w:val="005B10FB"/>
    <w:rsid w:val="005B16A3"/>
    <w:rsid w:val="005B16AB"/>
    <w:rsid w:val="005B171C"/>
    <w:rsid w:val="005B1EE6"/>
    <w:rsid w:val="005B2449"/>
    <w:rsid w:val="005B4346"/>
    <w:rsid w:val="005B45F3"/>
    <w:rsid w:val="005B4B0B"/>
    <w:rsid w:val="005B4CCA"/>
    <w:rsid w:val="005B573B"/>
    <w:rsid w:val="005B5891"/>
    <w:rsid w:val="005B5E15"/>
    <w:rsid w:val="005B6858"/>
    <w:rsid w:val="005B68A0"/>
    <w:rsid w:val="005B6FC2"/>
    <w:rsid w:val="005B73F0"/>
    <w:rsid w:val="005B7C29"/>
    <w:rsid w:val="005B7EEA"/>
    <w:rsid w:val="005C0292"/>
    <w:rsid w:val="005C0536"/>
    <w:rsid w:val="005C06C2"/>
    <w:rsid w:val="005C0A31"/>
    <w:rsid w:val="005C0CE2"/>
    <w:rsid w:val="005C1024"/>
    <w:rsid w:val="005C14AA"/>
    <w:rsid w:val="005C1E02"/>
    <w:rsid w:val="005C21D3"/>
    <w:rsid w:val="005C2E5C"/>
    <w:rsid w:val="005C37B2"/>
    <w:rsid w:val="005C38E3"/>
    <w:rsid w:val="005C3BE9"/>
    <w:rsid w:val="005C40D7"/>
    <w:rsid w:val="005C41EB"/>
    <w:rsid w:val="005C4450"/>
    <w:rsid w:val="005C52B6"/>
    <w:rsid w:val="005C5492"/>
    <w:rsid w:val="005C59BC"/>
    <w:rsid w:val="005C5D18"/>
    <w:rsid w:val="005C5D37"/>
    <w:rsid w:val="005C60BE"/>
    <w:rsid w:val="005C64B0"/>
    <w:rsid w:val="005C6A88"/>
    <w:rsid w:val="005C6D4E"/>
    <w:rsid w:val="005C7587"/>
    <w:rsid w:val="005C78F7"/>
    <w:rsid w:val="005C7CAE"/>
    <w:rsid w:val="005D0270"/>
    <w:rsid w:val="005D0AAE"/>
    <w:rsid w:val="005D123B"/>
    <w:rsid w:val="005D1B7B"/>
    <w:rsid w:val="005D1B8C"/>
    <w:rsid w:val="005D25CF"/>
    <w:rsid w:val="005D2F9D"/>
    <w:rsid w:val="005D351E"/>
    <w:rsid w:val="005D3A35"/>
    <w:rsid w:val="005D4636"/>
    <w:rsid w:val="005D47E9"/>
    <w:rsid w:val="005D4F11"/>
    <w:rsid w:val="005D5399"/>
    <w:rsid w:val="005D5C47"/>
    <w:rsid w:val="005D5FF1"/>
    <w:rsid w:val="005D62CB"/>
    <w:rsid w:val="005D7395"/>
    <w:rsid w:val="005D75A7"/>
    <w:rsid w:val="005D7B48"/>
    <w:rsid w:val="005E0073"/>
    <w:rsid w:val="005E055E"/>
    <w:rsid w:val="005E1063"/>
    <w:rsid w:val="005E1265"/>
    <w:rsid w:val="005E14EB"/>
    <w:rsid w:val="005E1944"/>
    <w:rsid w:val="005E1BA3"/>
    <w:rsid w:val="005E2EB7"/>
    <w:rsid w:val="005E32AE"/>
    <w:rsid w:val="005E3E4C"/>
    <w:rsid w:val="005E5341"/>
    <w:rsid w:val="005E5356"/>
    <w:rsid w:val="005E5A2B"/>
    <w:rsid w:val="005E64A1"/>
    <w:rsid w:val="005E6920"/>
    <w:rsid w:val="005E6D46"/>
    <w:rsid w:val="005E71C1"/>
    <w:rsid w:val="005E720C"/>
    <w:rsid w:val="005E7FAE"/>
    <w:rsid w:val="005F024D"/>
    <w:rsid w:val="005F0A9F"/>
    <w:rsid w:val="005F0D29"/>
    <w:rsid w:val="005F14A4"/>
    <w:rsid w:val="005F2311"/>
    <w:rsid w:val="005F25FD"/>
    <w:rsid w:val="005F2836"/>
    <w:rsid w:val="005F2950"/>
    <w:rsid w:val="005F386E"/>
    <w:rsid w:val="005F394B"/>
    <w:rsid w:val="005F42A9"/>
    <w:rsid w:val="005F448B"/>
    <w:rsid w:val="005F4ABA"/>
    <w:rsid w:val="005F56B7"/>
    <w:rsid w:val="005F679A"/>
    <w:rsid w:val="005F6E00"/>
    <w:rsid w:val="005F6FEB"/>
    <w:rsid w:val="005F703A"/>
    <w:rsid w:val="005F7336"/>
    <w:rsid w:val="005F7C4C"/>
    <w:rsid w:val="005F7FA8"/>
    <w:rsid w:val="00600045"/>
    <w:rsid w:val="00600DE6"/>
    <w:rsid w:val="00601462"/>
    <w:rsid w:val="00601985"/>
    <w:rsid w:val="00601ECC"/>
    <w:rsid w:val="0060371F"/>
    <w:rsid w:val="0060378E"/>
    <w:rsid w:val="006041CD"/>
    <w:rsid w:val="006049E6"/>
    <w:rsid w:val="006053BE"/>
    <w:rsid w:val="006053C2"/>
    <w:rsid w:val="00605412"/>
    <w:rsid w:val="006062EB"/>
    <w:rsid w:val="00607532"/>
    <w:rsid w:val="00607FF8"/>
    <w:rsid w:val="00610328"/>
    <w:rsid w:val="006114E0"/>
    <w:rsid w:val="00612046"/>
    <w:rsid w:val="00612A24"/>
    <w:rsid w:val="00612ABE"/>
    <w:rsid w:val="00612CA8"/>
    <w:rsid w:val="00613018"/>
    <w:rsid w:val="006131C2"/>
    <w:rsid w:val="0061328C"/>
    <w:rsid w:val="00613923"/>
    <w:rsid w:val="00614514"/>
    <w:rsid w:val="00614A7F"/>
    <w:rsid w:val="00614F2A"/>
    <w:rsid w:val="00615429"/>
    <w:rsid w:val="006159A0"/>
    <w:rsid w:val="00615EF5"/>
    <w:rsid w:val="0061613A"/>
    <w:rsid w:val="006161A7"/>
    <w:rsid w:val="0061649C"/>
    <w:rsid w:val="00616653"/>
    <w:rsid w:val="00616C7E"/>
    <w:rsid w:val="00616E1B"/>
    <w:rsid w:val="006171A0"/>
    <w:rsid w:val="006171A9"/>
    <w:rsid w:val="0061762B"/>
    <w:rsid w:val="00617838"/>
    <w:rsid w:val="0061783B"/>
    <w:rsid w:val="00617A9F"/>
    <w:rsid w:val="00617C7C"/>
    <w:rsid w:val="00617DB2"/>
    <w:rsid w:val="006202A8"/>
    <w:rsid w:val="00620F18"/>
    <w:rsid w:val="006210DB"/>
    <w:rsid w:val="00621685"/>
    <w:rsid w:val="00621794"/>
    <w:rsid w:val="00621E5C"/>
    <w:rsid w:val="006228C3"/>
    <w:rsid w:val="00622E3E"/>
    <w:rsid w:val="0062383D"/>
    <w:rsid w:val="00623B1D"/>
    <w:rsid w:val="00623D89"/>
    <w:rsid w:val="0062407B"/>
    <w:rsid w:val="006245A2"/>
    <w:rsid w:val="006250C7"/>
    <w:rsid w:val="006255FF"/>
    <w:rsid w:val="00626513"/>
    <w:rsid w:val="00626AF2"/>
    <w:rsid w:val="006273F3"/>
    <w:rsid w:val="006275A3"/>
    <w:rsid w:val="006276C0"/>
    <w:rsid w:val="006279E1"/>
    <w:rsid w:val="006304E9"/>
    <w:rsid w:val="006308D8"/>
    <w:rsid w:val="00631A83"/>
    <w:rsid w:val="006322A4"/>
    <w:rsid w:val="00632B25"/>
    <w:rsid w:val="00632DAF"/>
    <w:rsid w:val="0063368C"/>
    <w:rsid w:val="006339D7"/>
    <w:rsid w:val="00633F79"/>
    <w:rsid w:val="0063460D"/>
    <w:rsid w:val="00634791"/>
    <w:rsid w:val="00634C60"/>
    <w:rsid w:val="006362DD"/>
    <w:rsid w:val="006366E2"/>
    <w:rsid w:val="006369EC"/>
    <w:rsid w:val="006371BF"/>
    <w:rsid w:val="006376DB"/>
    <w:rsid w:val="00637888"/>
    <w:rsid w:val="006378B4"/>
    <w:rsid w:val="00637AF9"/>
    <w:rsid w:val="00637EB0"/>
    <w:rsid w:val="00640241"/>
    <w:rsid w:val="0064027B"/>
    <w:rsid w:val="006406DF"/>
    <w:rsid w:val="00640818"/>
    <w:rsid w:val="00640AB6"/>
    <w:rsid w:val="00642A9E"/>
    <w:rsid w:val="00643736"/>
    <w:rsid w:val="00643786"/>
    <w:rsid w:val="00643884"/>
    <w:rsid w:val="00643CD4"/>
    <w:rsid w:val="0064438D"/>
    <w:rsid w:val="00644CA4"/>
    <w:rsid w:val="006455C6"/>
    <w:rsid w:val="006461F3"/>
    <w:rsid w:val="00646403"/>
    <w:rsid w:val="00646691"/>
    <w:rsid w:val="00646C49"/>
    <w:rsid w:val="00646DAF"/>
    <w:rsid w:val="00646F48"/>
    <w:rsid w:val="006473D9"/>
    <w:rsid w:val="00647908"/>
    <w:rsid w:val="00650535"/>
    <w:rsid w:val="006506A9"/>
    <w:rsid w:val="00650DC6"/>
    <w:rsid w:val="0065158F"/>
    <w:rsid w:val="0065189B"/>
    <w:rsid w:val="00652452"/>
    <w:rsid w:val="00653072"/>
    <w:rsid w:val="006535B3"/>
    <w:rsid w:val="006539E6"/>
    <w:rsid w:val="00653F9E"/>
    <w:rsid w:val="00654064"/>
    <w:rsid w:val="00654140"/>
    <w:rsid w:val="006547F2"/>
    <w:rsid w:val="00654901"/>
    <w:rsid w:val="006552D1"/>
    <w:rsid w:val="006554B4"/>
    <w:rsid w:val="00655959"/>
    <w:rsid w:val="006559C9"/>
    <w:rsid w:val="006559DF"/>
    <w:rsid w:val="00655E5A"/>
    <w:rsid w:val="00656F08"/>
    <w:rsid w:val="00656F10"/>
    <w:rsid w:val="006573CB"/>
    <w:rsid w:val="00661057"/>
    <w:rsid w:val="00661E55"/>
    <w:rsid w:val="0066233B"/>
    <w:rsid w:val="00662644"/>
    <w:rsid w:val="00662D3A"/>
    <w:rsid w:val="00662E4F"/>
    <w:rsid w:val="00663907"/>
    <w:rsid w:val="00664694"/>
    <w:rsid w:val="00664BE3"/>
    <w:rsid w:val="00664C55"/>
    <w:rsid w:val="006651A5"/>
    <w:rsid w:val="00666071"/>
    <w:rsid w:val="00666DAE"/>
    <w:rsid w:val="00666F1D"/>
    <w:rsid w:val="00666F20"/>
    <w:rsid w:val="00667B89"/>
    <w:rsid w:val="00667BEC"/>
    <w:rsid w:val="006707A5"/>
    <w:rsid w:val="006708A9"/>
    <w:rsid w:val="006709E5"/>
    <w:rsid w:val="00670EF2"/>
    <w:rsid w:val="0067135A"/>
    <w:rsid w:val="00671449"/>
    <w:rsid w:val="006717D2"/>
    <w:rsid w:val="00671BDF"/>
    <w:rsid w:val="00672310"/>
    <w:rsid w:val="006728DB"/>
    <w:rsid w:val="00672C44"/>
    <w:rsid w:val="00673105"/>
    <w:rsid w:val="006731A9"/>
    <w:rsid w:val="00673F5C"/>
    <w:rsid w:val="00674645"/>
    <w:rsid w:val="00674CE3"/>
    <w:rsid w:val="0067507A"/>
    <w:rsid w:val="0067519B"/>
    <w:rsid w:val="006752FC"/>
    <w:rsid w:val="006754A4"/>
    <w:rsid w:val="00675525"/>
    <w:rsid w:val="00675736"/>
    <w:rsid w:val="00675ABF"/>
    <w:rsid w:val="006762E3"/>
    <w:rsid w:val="00676A99"/>
    <w:rsid w:val="00676D38"/>
    <w:rsid w:val="00677225"/>
    <w:rsid w:val="00677FBE"/>
    <w:rsid w:val="00680699"/>
    <w:rsid w:val="00680E79"/>
    <w:rsid w:val="00681384"/>
    <w:rsid w:val="00681BEB"/>
    <w:rsid w:val="006821EB"/>
    <w:rsid w:val="00682368"/>
    <w:rsid w:val="006828BF"/>
    <w:rsid w:val="00682B54"/>
    <w:rsid w:val="00682D22"/>
    <w:rsid w:val="00683724"/>
    <w:rsid w:val="00683D34"/>
    <w:rsid w:val="00683F3E"/>
    <w:rsid w:val="00684F40"/>
    <w:rsid w:val="006856D3"/>
    <w:rsid w:val="00685FEC"/>
    <w:rsid w:val="00686617"/>
    <w:rsid w:val="00690481"/>
    <w:rsid w:val="0069084E"/>
    <w:rsid w:val="00691037"/>
    <w:rsid w:val="00691B6C"/>
    <w:rsid w:val="00692319"/>
    <w:rsid w:val="006923FA"/>
    <w:rsid w:val="00692A50"/>
    <w:rsid w:val="006933C1"/>
    <w:rsid w:val="0069363A"/>
    <w:rsid w:val="00693991"/>
    <w:rsid w:val="00693ECC"/>
    <w:rsid w:val="00693EDA"/>
    <w:rsid w:val="00694AEA"/>
    <w:rsid w:val="00694BC2"/>
    <w:rsid w:val="006954F8"/>
    <w:rsid w:val="00695C84"/>
    <w:rsid w:val="00695F94"/>
    <w:rsid w:val="00696DBA"/>
    <w:rsid w:val="006971AE"/>
    <w:rsid w:val="006972D0"/>
    <w:rsid w:val="00697608"/>
    <w:rsid w:val="006978E0"/>
    <w:rsid w:val="00697B03"/>
    <w:rsid w:val="006A0681"/>
    <w:rsid w:val="006A0B25"/>
    <w:rsid w:val="006A0DF8"/>
    <w:rsid w:val="006A12ED"/>
    <w:rsid w:val="006A17EF"/>
    <w:rsid w:val="006A209D"/>
    <w:rsid w:val="006A23F7"/>
    <w:rsid w:val="006A2928"/>
    <w:rsid w:val="006A2B99"/>
    <w:rsid w:val="006A2F98"/>
    <w:rsid w:val="006A3BF6"/>
    <w:rsid w:val="006A4415"/>
    <w:rsid w:val="006A4525"/>
    <w:rsid w:val="006A4BC8"/>
    <w:rsid w:val="006A4D3E"/>
    <w:rsid w:val="006A4DC5"/>
    <w:rsid w:val="006A4EED"/>
    <w:rsid w:val="006A4F1C"/>
    <w:rsid w:val="006A5809"/>
    <w:rsid w:val="006A5DEC"/>
    <w:rsid w:val="006A6874"/>
    <w:rsid w:val="006A6998"/>
    <w:rsid w:val="006A6C84"/>
    <w:rsid w:val="006A788A"/>
    <w:rsid w:val="006B0481"/>
    <w:rsid w:val="006B06E1"/>
    <w:rsid w:val="006B07DB"/>
    <w:rsid w:val="006B08B3"/>
    <w:rsid w:val="006B0908"/>
    <w:rsid w:val="006B0B59"/>
    <w:rsid w:val="006B0D0E"/>
    <w:rsid w:val="006B0E08"/>
    <w:rsid w:val="006B0FFD"/>
    <w:rsid w:val="006B1087"/>
    <w:rsid w:val="006B29BD"/>
    <w:rsid w:val="006B2CF0"/>
    <w:rsid w:val="006B31E4"/>
    <w:rsid w:val="006B3393"/>
    <w:rsid w:val="006B3602"/>
    <w:rsid w:val="006B42E3"/>
    <w:rsid w:val="006B4738"/>
    <w:rsid w:val="006B4BC8"/>
    <w:rsid w:val="006B4EFF"/>
    <w:rsid w:val="006B5443"/>
    <w:rsid w:val="006B5806"/>
    <w:rsid w:val="006B645B"/>
    <w:rsid w:val="006B69C5"/>
    <w:rsid w:val="006B6A62"/>
    <w:rsid w:val="006B7768"/>
    <w:rsid w:val="006B7D79"/>
    <w:rsid w:val="006C0064"/>
    <w:rsid w:val="006C05DE"/>
    <w:rsid w:val="006C073A"/>
    <w:rsid w:val="006C0C40"/>
    <w:rsid w:val="006C1080"/>
    <w:rsid w:val="006C1142"/>
    <w:rsid w:val="006C136B"/>
    <w:rsid w:val="006C1AD1"/>
    <w:rsid w:val="006C1E0D"/>
    <w:rsid w:val="006C236B"/>
    <w:rsid w:val="006C23A4"/>
    <w:rsid w:val="006C28E0"/>
    <w:rsid w:val="006C30B3"/>
    <w:rsid w:val="006C325C"/>
    <w:rsid w:val="006C3609"/>
    <w:rsid w:val="006C3652"/>
    <w:rsid w:val="006C3AB9"/>
    <w:rsid w:val="006C4068"/>
    <w:rsid w:val="006C40DE"/>
    <w:rsid w:val="006C418A"/>
    <w:rsid w:val="006C59E8"/>
    <w:rsid w:val="006C62C5"/>
    <w:rsid w:val="006C649B"/>
    <w:rsid w:val="006C64CA"/>
    <w:rsid w:val="006C65F2"/>
    <w:rsid w:val="006C6C3E"/>
    <w:rsid w:val="006C70DD"/>
    <w:rsid w:val="006C7961"/>
    <w:rsid w:val="006C796B"/>
    <w:rsid w:val="006C7B9D"/>
    <w:rsid w:val="006C7CCA"/>
    <w:rsid w:val="006C7FF8"/>
    <w:rsid w:val="006D0179"/>
    <w:rsid w:val="006D03C3"/>
    <w:rsid w:val="006D08AB"/>
    <w:rsid w:val="006D1601"/>
    <w:rsid w:val="006D2031"/>
    <w:rsid w:val="006D225F"/>
    <w:rsid w:val="006D24A6"/>
    <w:rsid w:val="006D2E0B"/>
    <w:rsid w:val="006D3643"/>
    <w:rsid w:val="006D407D"/>
    <w:rsid w:val="006D4343"/>
    <w:rsid w:val="006D4588"/>
    <w:rsid w:val="006D4594"/>
    <w:rsid w:val="006D4C94"/>
    <w:rsid w:val="006D5BB7"/>
    <w:rsid w:val="006D5F1C"/>
    <w:rsid w:val="006D5F3C"/>
    <w:rsid w:val="006D69DE"/>
    <w:rsid w:val="006D6AA1"/>
    <w:rsid w:val="006D6BC1"/>
    <w:rsid w:val="006D7159"/>
    <w:rsid w:val="006D7836"/>
    <w:rsid w:val="006E091F"/>
    <w:rsid w:val="006E0956"/>
    <w:rsid w:val="006E0F21"/>
    <w:rsid w:val="006E13F8"/>
    <w:rsid w:val="006E15A0"/>
    <w:rsid w:val="006E1695"/>
    <w:rsid w:val="006E1F08"/>
    <w:rsid w:val="006E2F04"/>
    <w:rsid w:val="006E3121"/>
    <w:rsid w:val="006E34BC"/>
    <w:rsid w:val="006E359A"/>
    <w:rsid w:val="006E3813"/>
    <w:rsid w:val="006E43E7"/>
    <w:rsid w:val="006E4442"/>
    <w:rsid w:val="006E5375"/>
    <w:rsid w:val="006E6178"/>
    <w:rsid w:val="006E61B7"/>
    <w:rsid w:val="006E63F3"/>
    <w:rsid w:val="006E68E1"/>
    <w:rsid w:val="006E6DC2"/>
    <w:rsid w:val="006E7446"/>
    <w:rsid w:val="006E796A"/>
    <w:rsid w:val="006E7F86"/>
    <w:rsid w:val="006F0F2C"/>
    <w:rsid w:val="006F162F"/>
    <w:rsid w:val="006F1CBF"/>
    <w:rsid w:val="006F222E"/>
    <w:rsid w:val="006F22D9"/>
    <w:rsid w:val="006F2A46"/>
    <w:rsid w:val="006F2C80"/>
    <w:rsid w:val="006F484C"/>
    <w:rsid w:val="006F4E84"/>
    <w:rsid w:val="006F5198"/>
    <w:rsid w:val="006F564B"/>
    <w:rsid w:val="006F5F4D"/>
    <w:rsid w:val="006F6129"/>
    <w:rsid w:val="006F6875"/>
    <w:rsid w:val="006F6934"/>
    <w:rsid w:val="006F6C4B"/>
    <w:rsid w:val="006F733E"/>
    <w:rsid w:val="006F76F6"/>
    <w:rsid w:val="006F790E"/>
    <w:rsid w:val="00700020"/>
    <w:rsid w:val="00700708"/>
    <w:rsid w:val="007007FE"/>
    <w:rsid w:val="00701713"/>
    <w:rsid w:val="0070176B"/>
    <w:rsid w:val="00702280"/>
    <w:rsid w:val="00702D45"/>
    <w:rsid w:val="00703D71"/>
    <w:rsid w:val="00704441"/>
    <w:rsid w:val="00705742"/>
    <w:rsid w:val="0070575B"/>
    <w:rsid w:val="0070590A"/>
    <w:rsid w:val="007066E8"/>
    <w:rsid w:val="00706FB5"/>
    <w:rsid w:val="00707052"/>
    <w:rsid w:val="00707E5C"/>
    <w:rsid w:val="007107DA"/>
    <w:rsid w:val="00710897"/>
    <w:rsid w:val="00710BFD"/>
    <w:rsid w:val="007116CA"/>
    <w:rsid w:val="007127F7"/>
    <w:rsid w:val="00712B1B"/>
    <w:rsid w:val="0071374D"/>
    <w:rsid w:val="007137D4"/>
    <w:rsid w:val="00713E5E"/>
    <w:rsid w:val="00714305"/>
    <w:rsid w:val="0071654D"/>
    <w:rsid w:val="007168DF"/>
    <w:rsid w:val="00717209"/>
    <w:rsid w:val="0071796A"/>
    <w:rsid w:val="007179F6"/>
    <w:rsid w:val="00717BB2"/>
    <w:rsid w:val="00720212"/>
    <w:rsid w:val="007203F1"/>
    <w:rsid w:val="007204C9"/>
    <w:rsid w:val="00720803"/>
    <w:rsid w:val="00720BDA"/>
    <w:rsid w:val="007219B5"/>
    <w:rsid w:val="00721D74"/>
    <w:rsid w:val="00722A6F"/>
    <w:rsid w:val="00722E9B"/>
    <w:rsid w:val="00723E72"/>
    <w:rsid w:val="00724610"/>
    <w:rsid w:val="007255BF"/>
    <w:rsid w:val="00725B10"/>
    <w:rsid w:val="00725C0B"/>
    <w:rsid w:val="00725CD3"/>
    <w:rsid w:val="00725ED9"/>
    <w:rsid w:val="00726419"/>
    <w:rsid w:val="007268CF"/>
    <w:rsid w:val="00726C10"/>
    <w:rsid w:val="00726E79"/>
    <w:rsid w:val="00726F3F"/>
    <w:rsid w:val="00727AB6"/>
    <w:rsid w:val="00730FBE"/>
    <w:rsid w:val="00731B39"/>
    <w:rsid w:val="00731D1F"/>
    <w:rsid w:val="00731D92"/>
    <w:rsid w:val="00731F83"/>
    <w:rsid w:val="0073265C"/>
    <w:rsid w:val="00732C3A"/>
    <w:rsid w:val="00732F0E"/>
    <w:rsid w:val="00733370"/>
    <w:rsid w:val="00733A29"/>
    <w:rsid w:val="00734059"/>
    <w:rsid w:val="00734256"/>
    <w:rsid w:val="0073434C"/>
    <w:rsid w:val="007344DF"/>
    <w:rsid w:val="0073463A"/>
    <w:rsid w:val="00734E72"/>
    <w:rsid w:val="007350DA"/>
    <w:rsid w:val="00735582"/>
    <w:rsid w:val="007355CD"/>
    <w:rsid w:val="00735893"/>
    <w:rsid w:val="007359EC"/>
    <w:rsid w:val="00735B57"/>
    <w:rsid w:val="00735BA3"/>
    <w:rsid w:val="007367BE"/>
    <w:rsid w:val="00736814"/>
    <w:rsid w:val="007368EB"/>
    <w:rsid w:val="00737326"/>
    <w:rsid w:val="007378A1"/>
    <w:rsid w:val="00737C45"/>
    <w:rsid w:val="00737F3D"/>
    <w:rsid w:val="00740D96"/>
    <w:rsid w:val="00741206"/>
    <w:rsid w:val="00741D96"/>
    <w:rsid w:val="007421B1"/>
    <w:rsid w:val="007423F8"/>
    <w:rsid w:val="00742875"/>
    <w:rsid w:val="0074362C"/>
    <w:rsid w:val="007448C6"/>
    <w:rsid w:val="00744E55"/>
    <w:rsid w:val="007450BF"/>
    <w:rsid w:val="007453C1"/>
    <w:rsid w:val="007454EF"/>
    <w:rsid w:val="0074586B"/>
    <w:rsid w:val="00745ABD"/>
    <w:rsid w:val="00745F89"/>
    <w:rsid w:val="0074628C"/>
    <w:rsid w:val="007474D8"/>
    <w:rsid w:val="007476DB"/>
    <w:rsid w:val="007479A1"/>
    <w:rsid w:val="00750256"/>
    <w:rsid w:val="00750B50"/>
    <w:rsid w:val="007510BA"/>
    <w:rsid w:val="0075111A"/>
    <w:rsid w:val="007513F9"/>
    <w:rsid w:val="00751AC3"/>
    <w:rsid w:val="007534CF"/>
    <w:rsid w:val="007537F8"/>
    <w:rsid w:val="007538F0"/>
    <w:rsid w:val="00753A71"/>
    <w:rsid w:val="00753C35"/>
    <w:rsid w:val="00753E41"/>
    <w:rsid w:val="007542F8"/>
    <w:rsid w:val="00754C58"/>
    <w:rsid w:val="00754E93"/>
    <w:rsid w:val="00754E97"/>
    <w:rsid w:val="007558A6"/>
    <w:rsid w:val="00755C71"/>
    <w:rsid w:val="0075610B"/>
    <w:rsid w:val="0075624A"/>
    <w:rsid w:val="007568E1"/>
    <w:rsid w:val="007571E4"/>
    <w:rsid w:val="007572F9"/>
    <w:rsid w:val="00757A5C"/>
    <w:rsid w:val="007602A9"/>
    <w:rsid w:val="007608B4"/>
    <w:rsid w:val="0076098F"/>
    <w:rsid w:val="00762C24"/>
    <w:rsid w:val="00762D76"/>
    <w:rsid w:val="00763051"/>
    <w:rsid w:val="00763848"/>
    <w:rsid w:val="00764CC8"/>
    <w:rsid w:val="007653F8"/>
    <w:rsid w:val="007659E3"/>
    <w:rsid w:val="0076622D"/>
    <w:rsid w:val="00766995"/>
    <w:rsid w:val="00767014"/>
    <w:rsid w:val="007674D9"/>
    <w:rsid w:val="00767D48"/>
    <w:rsid w:val="00770781"/>
    <w:rsid w:val="0077104B"/>
    <w:rsid w:val="007719C6"/>
    <w:rsid w:val="00771E8F"/>
    <w:rsid w:val="007720EE"/>
    <w:rsid w:val="00773599"/>
    <w:rsid w:val="0077391C"/>
    <w:rsid w:val="007739B9"/>
    <w:rsid w:val="007744D7"/>
    <w:rsid w:val="007746C7"/>
    <w:rsid w:val="00774735"/>
    <w:rsid w:val="00774B1D"/>
    <w:rsid w:val="00774D76"/>
    <w:rsid w:val="00774F3E"/>
    <w:rsid w:val="0077591D"/>
    <w:rsid w:val="00775C70"/>
    <w:rsid w:val="00776BF0"/>
    <w:rsid w:val="00776E5E"/>
    <w:rsid w:val="007778CD"/>
    <w:rsid w:val="007778D2"/>
    <w:rsid w:val="00777BA3"/>
    <w:rsid w:val="00777FB6"/>
    <w:rsid w:val="0078017E"/>
    <w:rsid w:val="00780194"/>
    <w:rsid w:val="007807FC"/>
    <w:rsid w:val="00780AFE"/>
    <w:rsid w:val="00780CDB"/>
    <w:rsid w:val="00780E16"/>
    <w:rsid w:val="0078100F"/>
    <w:rsid w:val="0078127D"/>
    <w:rsid w:val="007823D0"/>
    <w:rsid w:val="00782776"/>
    <w:rsid w:val="00782B90"/>
    <w:rsid w:val="00782C66"/>
    <w:rsid w:val="007838F7"/>
    <w:rsid w:val="0078397B"/>
    <w:rsid w:val="00783B58"/>
    <w:rsid w:val="00783D3A"/>
    <w:rsid w:val="00783DF8"/>
    <w:rsid w:val="00783FCF"/>
    <w:rsid w:val="007841D2"/>
    <w:rsid w:val="007843B2"/>
    <w:rsid w:val="00784AA2"/>
    <w:rsid w:val="00784DA6"/>
    <w:rsid w:val="00785414"/>
    <w:rsid w:val="00785468"/>
    <w:rsid w:val="00785EB3"/>
    <w:rsid w:val="00786256"/>
    <w:rsid w:val="00787711"/>
    <w:rsid w:val="00790A81"/>
    <w:rsid w:val="00791992"/>
    <w:rsid w:val="00791D76"/>
    <w:rsid w:val="00792664"/>
    <w:rsid w:val="00792768"/>
    <w:rsid w:val="00792D28"/>
    <w:rsid w:val="00793504"/>
    <w:rsid w:val="0079374E"/>
    <w:rsid w:val="00793A35"/>
    <w:rsid w:val="007949CF"/>
    <w:rsid w:val="00794DF0"/>
    <w:rsid w:val="007951F0"/>
    <w:rsid w:val="007957DD"/>
    <w:rsid w:val="00795E30"/>
    <w:rsid w:val="007961FA"/>
    <w:rsid w:val="007966B5"/>
    <w:rsid w:val="00796712"/>
    <w:rsid w:val="00796876"/>
    <w:rsid w:val="00797D46"/>
    <w:rsid w:val="007A03C5"/>
    <w:rsid w:val="007A0A0E"/>
    <w:rsid w:val="007A24AB"/>
    <w:rsid w:val="007A2F79"/>
    <w:rsid w:val="007A2F88"/>
    <w:rsid w:val="007A3FD8"/>
    <w:rsid w:val="007A496B"/>
    <w:rsid w:val="007A5081"/>
    <w:rsid w:val="007A5B3F"/>
    <w:rsid w:val="007A63FB"/>
    <w:rsid w:val="007A6FAC"/>
    <w:rsid w:val="007A723F"/>
    <w:rsid w:val="007A7626"/>
    <w:rsid w:val="007A7E4E"/>
    <w:rsid w:val="007B024A"/>
    <w:rsid w:val="007B03DD"/>
    <w:rsid w:val="007B1894"/>
    <w:rsid w:val="007B212E"/>
    <w:rsid w:val="007B2434"/>
    <w:rsid w:val="007B2481"/>
    <w:rsid w:val="007B26E7"/>
    <w:rsid w:val="007B2FC1"/>
    <w:rsid w:val="007B32C7"/>
    <w:rsid w:val="007B3573"/>
    <w:rsid w:val="007B3CD8"/>
    <w:rsid w:val="007B47DE"/>
    <w:rsid w:val="007B47EA"/>
    <w:rsid w:val="007B54CA"/>
    <w:rsid w:val="007B54D8"/>
    <w:rsid w:val="007B5755"/>
    <w:rsid w:val="007B5EB0"/>
    <w:rsid w:val="007B665E"/>
    <w:rsid w:val="007B676B"/>
    <w:rsid w:val="007C00D9"/>
    <w:rsid w:val="007C085B"/>
    <w:rsid w:val="007C09A4"/>
    <w:rsid w:val="007C09D3"/>
    <w:rsid w:val="007C1349"/>
    <w:rsid w:val="007C1468"/>
    <w:rsid w:val="007C27DA"/>
    <w:rsid w:val="007C3715"/>
    <w:rsid w:val="007C418F"/>
    <w:rsid w:val="007C4402"/>
    <w:rsid w:val="007C4462"/>
    <w:rsid w:val="007C461D"/>
    <w:rsid w:val="007C4A05"/>
    <w:rsid w:val="007C60FB"/>
    <w:rsid w:val="007C6404"/>
    <w:rsid w:val="007C6676"/>
    <w:rsid w:val="007C6965"/>
    <w:rsid w:val="007C6ED7"/>
    <w:rsid w:val="007C6F5D"/>
    <w:rsid w:val="007C7482"/>
    <w:rsid w:val="007D0388"/>
    <w:rsid w:val="007D05F4"/>
    <w:rsid w:val="007D0715"/>
    <w:rsid w:val="007D08BC"/>
    <w:rsid w:val="007D090A"/>
    <w:rsid w:val="007D09AF"/>
    <w:rsid w:val="007D0F43"/>
    <w:rsid w:val="007D1717"/>
    <w:rsid w:val="007D1BDF"/>
    <w:rsid w:val="007D1C3D"/>
    <w:rsid w:val="007D1DF5"/>
    <w:rsid w:val="007D25DB"/>
    <w:rsid w:val="007D29D3"/>
    <w:rsid w:val="007D29E2"/>
    <w:rsid w:val="007D2EAE"/>
    <w:rsid w:val="007D34EC"/>
    <w:rsid w:val="007D360F"/>
    <w:rsid w:val="007D4960"/>
    <w:rsid w:val="007D4ADA"/>
    <w:rsid w:val="007D504A"/>
    <w:rsid w:val="007D5266"/>
    <w:rsid w:val="007D54D9"/>
    <w:rsid w:val="007D5BD9"/>
    <w:rsid w:val="007D60ED"/>
    <w:rsid w:val="007D6304"/>
    <w:rsid w:val="007D6457"/>
    <w:rsid w:val="007D6C45"/>
    <w:rsid w:val="007D7B8D"/>
    <w:rsid w:val="007D7BFB"/>
    <w:rsid w:val="007D7E4B"/>
    <w:rsid w:val="007E00A0"/>
    <w:rsid w:val="007E054D"/>
    <w:rsid w:val="007E1661"/>
    <w:rsid w:val="007E2179"/>
    <w:rsid w:val="007E2234"/>
    <w:rsid w:val="007E2838"/>
    <w:rsid w:val="007E2A14"/>
    <w:rsid w:val="007E2BA6"/>
    <w:rsid w:val="007E2BBA"/>
    <w:rsid w:val="007E30D1"/>
    <w:rsid w:val="007E34CC"/>
    <w:rsid w:val="007E38DE"/>
    <w:rsid w:val="007E3A77"/>
    <w:rsid w:val="007E3BD7"/>
    <w:rsid w:val="007E3CA9"/>
    <w:rsid w:val="007E4431"/>
    <w:rsid w:val="007E4A7E"/>
    <w:rsid w:val="007E4CB9"/>
    <w:rsid w:val="007E4FA0"/>
    <w:rsid w:val="007E4FDD"/>
    <w:rsid w:val="007E5058"/>
    <w:rsid w:val="007E5091"/>
    <w:rsid w:val="007E51E3"/>
    <w:rsid w:val="007E5FC7"/>
    <w:rsid w:val="007E6D11"/>
    <w:rsid w:val="007F04D9"/>
    <w:rsid w:val="007F04FD"/>
    <w:rsid w:val="007F140C"/>
    <w:rsid w:val="007F1526"/>
    <w:rsid w:val="007F1AB3"/>
    <w:rsid w:val="007F22A5"/>
    <w:rsid w:val="007F39F7"/>
    <w:rsid w:val="007F3AB3"/>
    <w:rsid w:val="007F3EBE"/>
    <w:rsid w:val="007F46C1"/>
    <w:rsid w:val="007F4F93"/>
    <w:rsid w:val="007F4FD3"/>
    <w:rsid w:val="007F50BA"/>
    <w:rsid w:val="007F53F6"/>
    <w:rsid w:val="007F5F3F"/>
    <w:rsid w:val="007F5FDA"/>
    <w:rsid w:val="007F60FF"/>
    <w:rsid w:val="007F6579"/>
    <w:rsid w:val="007F6F48"/>
    <w:rsid w:val="007F76E9"/>
    <w:rsid w:val="007F792B"/>
    <w:rsid w:val="0080028E"/>
    <w:rsid w:val="00800637"/>
    <w:rsid w:val="00801D88"/>
    <w:rsid w:val="0080289D"/>
    <w:rsid w:val="00802ACB"/>
    <w:rsid w:val="00802C58"/>
    <w:rsid w:val="00803254"/>
    <w:rsid w:val="008036E7"/>
    <w:rsid w:val="00804188"/>
    <w:rsid w:val="00804639"/>
    <w:rsid w:val="0080499B"/>
    <w:rsid w:val="00804D58"/>
    <w:rsid w:val="00805722"/>
    <w:rsid w:val="00805772"/>
    <w:rsid w:val="0080670B"/>
    <w:rsid w:val="00807BB3"/>
    <w:rsid w:val="00807F27"/>
    <w:rsid w:val="008109E9"/>
    <w:rsid w:val="00810D12"/>
    <w:rsid w:val="00811B1E"/>
    <w:rsid w:val="008129D8"/>
    <w:rsid w:val="00813290"/>
    <w:rsid w:val="00813540"/>
    <w:rsid w:val="00813BBD"/>
    <w:rsid w:val="00813CF9"/>
    <w:rsid w:val="008146AD"/>
    <w:rsid w:val="00814A67"/>
    <w:rsid w:val="00814D5E"/>
    <w:rsid w:val="00815A3B"/>
    <w:rsid w:val="00815AA3"/>
    <w:rsid w:val="00815C53"/>
    <w:rsid w:val="00815EFE"/>
    <w:rsid w:val="0081617F"/>
    <w:rsid w:val="00816429"/>
    <w:rsid w:val="00816830"/>
    <w:rsid w:val="008168DC"/>
    <w:rsid w:val="00816A32"/>
    <w:rsid w:val="00816A61"/>
    <w:rsid w:val="008171A9"/>
    <w:rsid w:val="008171EF"/>
    <w:rsid w:val="00817609"/>
    <w:rsid w:val="008179BE"/>
    <w:rsid w:val="00817C67"/>
    <w:rsid w:val="008203CF"/>
    <w:rsid w:val="00820871"/>
    <w:rsid w:val="00821740"/>
    <w:rsid w:val="008219BB"/>
    <w:rsid w:val="008220AA"/>
    <w:rsid w:val="0082345C"/>
    <w:rsid w:val="008235D8"/>
    <w:rsid w:val="00823824"/>
    <w:rsid w:val="00823A23"/>
    <w:rsid w:val="00823B21"/>
    <w:rsid w:val="00824887"/>
    <w:rsid w:val="008249CB"/>
    <w:rsid w:val="008252CF"/>
    <w:rsid w:val="00825600"/>
    <w:rsid w:val="00825CC9"/>
    <w:rsid w:val="00826652"/>
    <w:rsid w:val="00826709"/>
    <w:rsid w:val="00826DD8"/>
    <w:rsid w:val="00826FDA"/>
    <w:rsid w:val="00827099"/>
    <w:rsid w:val="00827785"/>
    <w:rsid w:val="00827B29"/>
    <w:rsid w:val="00827E29"/>
    <w:rsid w:val="00830274"/>
    <w:rsid w:val="00830731"/>
    <w:rsid w:val="00830AFB"/>
    <w:rsid w:val="00831FFC"/>
    <w:rsid w:val="008321C9"/>
    <w:rsid w:val="0083237D"/>
    <w:rsid w:val="0083372A"/>
    <w:rsid w:val="00833F71"/>
    <w:rsid w:val="00834068"/>
    <w:rsid w:val="0083542B"/>
    <w:rsid w:val="0083560A"/>
    <w:rsid w:val="008356AF"/>
    <w:rsid w:val="00835E89"/>
    <w:rsid w:val="00836B03"/>
    <w:rsid w:val="0083795C"/>
    <w:rsid w:val="00837A17"/>
    <w:rsid w:val="00837C5C"/>
    <w:rsid w:val="00837E6A"/>
    <w:rsid w:val="00840423"/>
    <w:rsid w:val="00840AC2"/>
    <w:rsid w:val="008417DC"/>
    <w:rsid w:val="00841F25"/>
    <w:rsid w:val="008426CA"/>
    <w:rsid w:val="00842A33"/>
    <w:rsid w:val="00843079"/>
    <w:rsid w:val="00843826"/>
    <w:rsid w:val="00843876"/>
    <w:rsid w:val="00843E35"/>
    <w:rsid w:val="00844338"/>
    <w:rsid w:val="0084460F"/>
    <w:rsid w:val="008446B1"/>
    <w:rsid w:val="0084540A"/>
    <w:rsid w:val="00845639"/>
    <w:rsid w:val="00845671"/>
    <w:rsid w:val="008459DF"/>
    <w:rsid w:val="00845AE3"/>
    <w:rsid w:val="00845DD4"/>
    <w:rsid w:val="00845EB3"/>
    <w:rsid w:val="00845F76"/>
    <w:rsid w:val="0084626A"/>
    <w:rsid w:val="00846EB6"/>
    <w:rsid w:val="00847144"/>
    <w:rsid w:val="00847229"/>
    <w:rsid w:val="0084739A"/>
    <w:rsid w:val="00847F2F"/>
    <w:rsid w:val="00850ADD"/>
    <w:rsid w:val="00850C80"/>
    <w:rsid w:val="00851531"/>
    <w:rsid w:val="00851CE0"/>
    <w:rsid w:val="00852731"/>
    <w:rsid w:val="00852A00"/>
    <w:rsid w:val="00852E9F"/>
    <w:rsid w:val="00852EBE"/>
    <w:rsid w:val="00852F79"/>
    <w:rsid w:val="0085370C"/>
    <w:rsid w:val="00854367"/>
    <w:rsid w:val="00855D2B"/>
    <w:rsid w:val="00855E05"/>
    <w:rsid w:val="00856157"/>
    <w:rsid w:val="008567A8"/>
    <w:rsid w:val="008567DD"/>
    <w:rsid w:val="00856B06"/>
    <w:rsid w:val="00857ACF"/>
    <w:rsid w:val="00860D6D"/>
    <w:rsid w:val="0086127C"/>
    <w:rsid w:val="00861788"/>
    <w:rsid w:val="00861F8B"/>
    <w:rsid w:val="00861FAF"/>
    <w:rsid w:val="00862136"/>
    <w:rsid w:val="008625BA"/>
    <w:rsid w:val="00863167"/>
    <w:rsid w:val="00863272"/>
    <w:rsid w:val="00863517"/>
    <w:rsid w:val="00863C27"/>
    <w:rsid w:val="0086461C"/>
    <w:rsid w:val="00864A0C"/>
    <w:rsid w:val="008653E1"/>
    <w:rsid w:val="008653F5"/>
    <w:rsid w:val="00865A9B"/>
    <w:rsid w:val="00865D7A"/>
    <w:rsid w:val="00865F7D"/>
    <w:rsid w:val="00866B0C"/>
    <w:rsid w:val="00866BA7"/>
    <w:rsid w:val="00867E7F"/>
    <w:rsid w:val="008710D2"/>
    <w:rsid w:val="00871A10"/>
    <w:rsid w:val="00871EC5"/>
    <w:rsid w:val="00871FA7"/>
    <w:rsid w:val="00871FD4"/>
    <w:rsid w:val="00872216"/>
    <w:rsid w:val="0087224F"/>
    <w:rsid w:val="00872741"/>
    <w:rsid w:val="00872887"/>
    <w:rsid w:val="0087314E"/>
    <w:rsid w:val="008734CF"/>
    <w:rsid w:val="00873CD1"/>
    <w:rsid w:val="00874D85"/>
    <w:rsid w:val="00874EB3"/>
    <w:rsid w:val="00874F52"/>
    <w:rsid w:val="00875855"/>
    <w:rsid w:val="00875FF2"/>
    <w:rsid w:val="008764CE"/>
    <w:rsid w:val="00876FF4"/>
    <w:rsid w:val="0087714A"/>
    <w:rsid w:val="00877192"/>
    <w:rsid w:val="0087737E"/>
    <w:rsid w:val="0087793E"/>
    <w:rsid w:val="0088082C"/>
    <w:rsid w:val="00880ACA"/>
    <w:rsid w:val="00881A7E"/>
    <w:rsid w:val="00881C5D"/>
    <w:rsid w:val="00881E7B"/>
    <w:rsid w:val="00881F01"/>
    <w:rsid w:val="008820EB"/>
    <w:rsid w:val="008824F3"/>
    <w:rsid w:val="00882D61"/>
    <w:rsid w:val="00882FE0"/>
    <w:rsid w:val="008834A4"/>
    <w:rsid w:val="00883A00"/>
    <w:rsid w:val="00883C63"/>
    <w:rsid w:val="008840E4"/>
    <w:rsid w:val="00884431"/>
    <w:rsid w:val="00884547"/>
    <w:rsid w:val="00884B4E"/>
    <w:rsid w:val="00884B68"/>
    <w:rsid w:val="00884EA7"/>
    <w:rsid w:val="008858B6"/>
    <w:rsid w:val="00886A6B"/>
    <w:rsid w:val="00886AFF"/>
    <w:rsid w:val="00886D8C"/>
    <w:rsid w:val="00887089"/>
    <w:rsid w:val="008874DD"/>
    <w:rsid w:val="00887A0C"/>
    <w:rsid w:val="00887ABB"/>
    <w:rsid w:val="00890170"/>
    <w:rsid w:val="008904E8"/>
    <w:rsid w:val="00890701"/>
    <w:rsid w:val="008912B3"/>
    <w:rsid w:val="00891CBB"/>
    <w:rsid w:val="00892402"/>
    <w:rsid w:val="008926E0"/>
    <w:rsid w:val="00892DC9"/>
    <w:rsid w:val="008932AB"/>
    <w:rsid w:val="008951BF"/>
    <w:rsid w:val="00896190"/>
    <w:rsid w:val="00896BD5"/>
    <w:rsid w:val="00897641"/>
    <w:rsid w:val="00897CD2"/>
    <w:rsid w:val="008A03D4"/>
    <w:rsid w:val="008A0FA8"/>
    <w:rsid w:val="008A13D8"/>
    <w:rsid w:val="008A1EED"/>
    <w:rsid w:val="008A1FDB"/>
    <w:rsid w:val="008A2982"/>
    <w:rsid w:val="008A2E12"/>
    <w:rsid w:val="008A338A"/>
    <w:rsid w:val="008A3722"/>
    <w:rsid w:val="008A37E9"/>
    <w:rsid w:val="008A3852"/>
    <w:rsid w:val="008A405F"/>
    <w:rsid w:val="008A40F9"/>
    <w:rsid w:val="008A457D"/>
    <w:rsid w:val="008A4F42"/>
    <w:rsid w:val="008A5063"/>
    <w:rsid w:val="008A5CC0"/>
    <w:rsid w:val="008A6780"/>
    <w:rsid w:val="008A69B5"/>
    <w:rsid w:val="008A6DA2"/>
    <w:rsid w:val="008A6FEB"/>
    <w:rsid w:val="008A7169"/>
    <w:rsid w:val="008A7811"/>
    <w:rsid w:val="008A7AD8"/>
    <w:rsid w:val="008B01DB"/>
    <w:rsid w:val="008B04D4"/>
    <w:rsid w:val="008B0B34"/>
    <w:rsid w:val="008B0BA4"/>
    <w:rsid w:val="008B0D50"/>
    <w:rsid w:val="008B0D90"/>
    <w:rsid w:val="008B0EF2"/>
    <w:rsid w:val="008B16A6"/>
    <w:rsid w:val="008B19BA"/>
    <w:rsid w:val="008B1A2F"/>
    <w:rsid w:val="008B21FF"/>
    <w:rsid w:val="008B27A7"/>
    <w:rsid w:val="008B432E"/>
    <w:rsid w:val="008B4DE5"/>
    <w:rsid w:val="008B4E79"/>
    <w:rsid w:val="008B5406"/>
    <w:rsid w:val="008B5749"/>
    <w:rsid w:val="008B649A"/>
    <w:rsid w:val="008B6D54"/>
    <w:rsid w:val="008B6ED6"/>
    <w:rsid w:val="008B72E4"/>
    <w:rsid w:val="008B740E"/>
    <w:rsid w:val="008B78F8"/>
    <w:rsid w:val="008B7D7E"/>
    <w:rsid w:val="008C0292"/>
    <w:rsid w:val="008C07F7"/>
    <w:rsid w:val="008C0D5E"/>
    <w:rsid w:val="008C129D"/>
    <w:rsid w:val="008C132C"/>
    <w:rsid w:val="008C166B"/>
    <w:rsid w:val="008C19FE"/>
    <w:rsid w:val="008C2825"/>
    <w:rsid w:val="008C2B15"/>
    <w:rsid w:val="008C2B8A"/>
    <w:rsid w:val="008C2C32"/>
    <w:rsid w:val="008C382C"/>
    <w:rsid w:val="008C3A6C"/>
    <w:rsid w:val="008C47F6"/>
    <w:rsid w:val="008C4D20"/>
    <w:rsid w:val="008C566D"/>
    <w:rsid w:val="008C59FD"/>
    <w:rsid w:val="008C5B57"/>
    <w:rsid w:val="008C5CC4"/>
    <w:rsid w:val="008C5D56"/>
    <w:rsid w:val="008C5E88"/>
    <w:rsid w:val="008C67A5"/>
    <w:rsid w:val="008C6DA4"/>
    <w:rsid w:val="008C7286"/>
    <w:rsid w:val="008C72FD"/>
    <w:rsid w:val="008C7DDD"/>
    <w:rsid w:val="008C7FC6"/>
    <w:rsid w:val="008D01BF"/>
    <w:rsid w:val="008D0359"/>
    <w:rsid w:val="008D0C65"/>
    <w:rsid w:val="008D1241"/>
    <w:rsid w:val="008D127D"/>
    <w:rsid w:val="008D15CB"/>
    <w:rsid w:val="008D1AD8"/>
    <w:rsid w:val="008D1C41"/>
    <w:rsid w:val="008D2525"/>
    <w:rsid w:val="008D2B6B"/>
    <w:rsid w:val="008D2E20"/>
    <w:rsid w:val="008D3000"/>
    <w:rsid w:val="008D3A7B"/>
    <w:rsid w:val="008D3E7C"/>
    <w:rsid w:val="008D3F33"/>
    <w:rsid w:val="008D4896"/>
    <w:rsid w:val="008D4BCC"/>
    <w:rsid w:val="008D562F"/>
    <w:rsid w:val="008D5C53"/>
    <w:rsid w:val="008D5D69"/>
    <w:rsid w:val="008D6257"/>
    <w:rsid w:val="008D63CA"/>
    <w:rsid w:val="008D6581"/>
    <w:rsid w:val="008D6D41"/>
    <w:rsid w:val="008D739B"/>
    <w:rsid w:val="008D74E9"/>
    <w:rsid w:val="008D775A"/>
    <w:rsid w:val="008D7FB6"/>
    <w:rsid w:val="008E029D"/>
    <w:rsid w:val="008E02A2"/>
    <w:rsid w:val="008E02D9"/>
    <w:rsid w:val="008E039E"/>
    <w:rsid w:val="008E073C"/>
    <w:rsid w:val="008E0774"/>
    <w:rsid w:val="008E09D7"/>
    <w:rsid w:val="008E0A49"/>
    <w:rsid w:val="008E0E5F"/>
    <w:rsid w:val="008E1022"/>
    <w:rsid w:val="008E1026"/>
    <w:rsid w:val="008E1541"/>
    <w:rsid w:val="008E170F"/>
    <w:rsid w:val="008E1CD1"/>
    <w:rsid w:val="008E2DE6"/>
    <w:rsid w:val="008E30C1"/>
    <w:rsid w:val="008E3400"/>
    <w:rsid w:val="008E3B04"/>
    <w:rsid w:val="008E3F72"/>
    <w:rsid w:val="008E4150"/>
    <w:rsid w:val="008E42FB"/>
    <w:rsid w:val="008E479E"/>
    <w:rsid w:val="008E4CA7"/>
    <w:rsid w:val="008E4FCB"/>
    <w:rsid w:val="008E5397"/>
    <w:rsid w:val="008E5D54"/>
    <w:rsid w:val="008E6BB0"/>
    <w:rsid w:val="008E7738"/>
    <w:rsid w:val="008F035B"/>
    <w:rsid w:val="008F0431"/>
    <w:rsid w:val="008F0734"/>
    <w:rsid w:val="008F0A16"/>
    <w:rsid w:val="008F0BF7"/>
    <w:rsid w:val="008F0E52"/>
    <w:rsid w:val="008F1B8F"/>
    <w:rsid w:val="008F1BD1"/>
    <w:rsid w:val="008F1BE9"/>
    <w:rsid w:val="008F1D06"/>
    <w:rsid w:val="008F1E0A"/>
    <w:rsid w:val="008F20E7"/>
    <w:rsid w:val="008F2237"/>
    <w:rsid w:val="008F22FA"/>
    <w:rsid w:val="008F240B"/>
    <w:rsid w:val="008F2532"/>
    <w:rsid w:val="008F25A4"/>
    <w:rsid w:val="008F2B7F"/>
    <w:rsid w:val="008F3ADC"/>
    <w:rsid w:val="008F4C3E"/>
    <w:rsid w:val="008F51D1"/>
    <w:rsid w:val="008F51E3"/>
    <w:rsid w:val="008F57D1"/>
    <w:rsid w:val="008F5BA0"/>
    <w:rsid w:val="008F5D27"/>
    <w:rsid w:val="008F5D2B"/>
    <w:rsid w:val="008F6187"/>
    <w:rsid w:val="008F6265"/>
    <w:rsid w:val="008F68EB"/>
    <w:rsid w:val="008F7224"/>
    <w:rsid w:val="008F7892"/>
    <w:rsid w:val="008F798A"/>
    <w:rsid w:val="008F7A2E"/>
    <w:rsid w:val="009009AF"/>
    <w:rsid w:val="00901AB3"/>
    <w:rsid w:val="009020E2"/>
    <w:rsid w:val="009025FC"/>
    <w:rsid w:val="009026B9"/>
    <w:rsid w:val="009028A2"/>
    <w:rsid w:val="00903279"/>
    <w:rsid w:val="00903A8E"/>
    <w:rsid w:val="00903DE6"/>
    <w:rsid w:val="009040D8"/>
    <w:rsid w:val="0090455F"/>
    <w:rsid w:val="009048F4"/>
    <w:rsid w:val="00904A7C"/>
    <w:rsid w:val="00904B2D"/>
    <w:rsid w:val="0090512D"/>
    <w:rsid w:val="0090513B"/>
    <w:rsid w:val="00905503"/>
    <w:rsid w:val="0090574B"/>
    <w:rsid w:val="00905E00"/>
    <w:rsid w:val="00906346"/>
    <w:rsid w:val="009065FA"/>
    <w:rsid w:val="00906A9E"/>
    <w:rsid w:val="00906E31"/>
    <w:rsid w:val="00906FE6"/>
    <w:rsid w:val="0090709E"/>
    <w:rsid w:val="009079F2"/>
    <w:rsid w:val="00907F31"/>
    <w:rsid w:val="00910FC8"/>
    <w:rsid w:val="009123FE"/>
    <w:rsid w:val="00913463"/>
    <w:rsid w:val="00913C5E"/>
    <w:rsid w:val="00915066"/>
    <w:rsid w:val="0091509B"/>
    <w:rsid w:val="009157D1"/>
    <w:rsid w:val="00915AD0"/>
    <w:rsid w:val="009163DA"/>
    <w:rsid w:val="00916429"/>
    <w:rsid w:val="0091665B"/>
    <w:rsid w:val="00916CDC"/>
    <w:rsid w:val="00917B8B"/>
    <w:rsid w:val="00920003"/>
    <w:rsid w:val="0092048B"/>
    <w:rsid w:val="009205A4"/>
    <w:rsid w:val="0092066D"/>
    <w:rsid w:val="0092086A"/>
    <w:rsid w:val="009217FE"/>
    <w:rsid w:val="009218FF"/>
    <w:rsid w:val="00921D81"/>
    <w:rsid w:val="00921E88"/>
    <w:rsid w:val="00922CE3"/>
    <w:rsid w:val="00922EA3"/>
    <w:rsid w:val="00922F3B"/>
    <w:rsid w:val="00922F55"/>
    <w:rsid w:val="009232CD"/>
    <w:rsid w:val="00923393"/>
    <w:rsid w:val="00923CA5"/>
    <w:rsid w:val="00923DDE"/>
    <w:rsid w:val="009243C7"/>
    <w:rsid w:val="00924814"/>
    <w:rsid w:val="00924952"/>
    <w:rsid w:val="00925409"/>
    <w:rsid w:val="00925525"/>
    <w:rsid w:val="0092585D"/>
    <w:rsid w:val="009264DA"/>
    <w:rsid w:val="00926996"/>
    <w:rsid w:val="0092779C"/>
    <w:rsid w:val="009279C7"/>
    <w:rsid w:val="00927F16"/>
    <w:rsid w:val="00927FD1"/>
    <w:rsid w:val="00930208"/>
    <w:rsid w:val="00930598"/>
    <w:rsid w:val="00930794"/>
    <w:rsid w:val="00930AE4"/>
    <w:rsid w:val="00930E3B"/>
    <w:rsid w:val="00931558"/>
    <w:rsid w:val="009315D0"/>
    <w:rsid w:val="00931EA5"/>
    <w:rsid w:val="0093296D"/>
    <w:rsid w:val="0093305B"/>
    <w:rsid w:val="0093341C"/>
    <w:rsid w:val="009334FB"/>
    <w:rsid w:val="00933B11"/>
    <w:rsid w:val="00934632"/>
    <w:rsid w:val="00934901"/>
    <w:rsid w:val="00935DFF"/>
    <w:rsid w:val="0093602D"/>
    <w:rsid w:val="009363AB"/>
    <w:rsid w:val="00937B69"/>
    <w:rsid w:val="00937C3B"/>
    <w:rsid w:val="00937E04"/>
    <w:rsid w:val="00937E32"/>
    <w:rsid w:val="00940611"/>
    <w:rsid w:val="009408C2"/>
    <w:rsid w:val="00940A8D"/>
    <w:rsid w:val="00940C18"/>
    <w:rsid w:val="00940D33"/>
    <w:rsid w:val="0094188B"/>
    <w:rsid w:val="00941ABC"/>
    <w:rsid w:val="00941C05"/>
    <w:rsid w:val="00941E60"/>
    <w:rsid w:val="0094214E"/>
    <w:rsid w:val="00942328"/>
    <w:rsid w:val="00942E48"/>
    <w:rsid w:val="009434BF"/>
    <w:rsid w:val="009448D5"/>
    <w:rsid w:val="00945010"/>
    <w:rsid w:val="00945083"/>
    <w:rsid w:val="0094511B"/>
    <w:rsid w:val="009452BE"/>
    <w:rsid w:val="00945561"/>
    <w:rsid w:val="009459DF"/>
    <w:rsid w:val="00945BC1"/>
    <w:rsid w:val="00946019"/>
    <w:rsid w:val="00946B3C"/>
    <w:rsid w:val="00946B3D"/>
    <w:rsid w:val="00946ECF"/>
    <w:rsid w:val="00947796"/>
    <w:rsid w:val="0095020F"/>
    <w:rsid w:val="009503C2"/>
    <w:rsid w:val="009505F4"/>
    <w:rsid w:val="0095079F"/>
    <w:rsid w:val="009509D2"/>
    <w:rsid w:val="00950A20"/>
    <w:rsid w:val="00950A40"/>
    <w:rsid w:val="00950A94"/>
    <w:rsid w:val="00950FA6"/>
    <w:rsid w:val="00951590"/>
    <w:rsid w:val="00952284"/>
    <w:rsid w:val="009525ED"/>
    <w:rsid w:val="00953547"/>
    <w:rsid w:val="009539FE"/>
    <w:rsid w:val="00953E2E"/>
    <w:rsid w:val="0095486A"/>
    <w:rsid w:val="00954AD8"/>
    <w:rsid w:val="00954DA2"/>
    <w:rsid w:val="00954E8F"/>
    <w:rsid w:val="0095522E"/>
    <w:rsid w:val="0095598B"/>
    <w:rsid w:val="00955991"/>
    <w:rsid w:val="00955CEF"/>
    <w:rsid w:val="00956400"/>
    <w:rsid w:val="009564F1"/>
    <w:rsid w:val="00956804"/>
    <w:rsid w:val="00956A31"/>
    <w:rsid w:val="00956A48"/>
    <w:rsid w:val="009578D2"/>
    <w:rsid w:val="009607FA"/>
    <w:rsid w:val="009611E4"/>
    <w:rsid w:val="0096120B"/>
    <w:rsid w:val="0096142E"/>
    <w:rsid w:val="00961E92"/>
    <w:rsid w:val="00962687"/>
    <w:rsid w:val="0096275A"/>
    <w:rsid w:val="0096277F"/>
    <w:rsid w:val="00962895"/>
    <w:rsid w:val="0096313D"/>
    <w:rsid w:val="0096432E"/>
    <w:rsid w:val="00964390"/>
    <w:rsid w:val="009647FB"/>
    <w:rsid w:val="00965107"/>
    <w:rsid w:val="009658A4"/>
    <w:rsid w:val="00966057"/>
    <w:rsid w:val="00966398"/>
    <w:rsid w:val="00966751"/>
    <w:rsid w:val="009668F2"/>
    <w:rsid w:val="00966D21"/>
    <w:rsid w:val="009672AF"/>
    <w:rsid w:val="00967B65"/>
    <w:rsid w:val="00967F37"/>
    <w:rsid w:val="00970102"/>
    <w:rsid w:val="0097111A"/>
    <w:rsid w:val="009711F5"/>
    <w:rsid w:val="00971260"/>
    <w:rsid w:val="009717AE"/>
    <w:rsid w:val="009717B9"/>
    <w:rsid w:val="009718D8"/>
    <w:rsid w:val="00971C13"/>
    <w:rsid w:val="00972103"/>
    <w:rsid w:val="0097222D"/>
    <w:rsid w:val="00972322"/>
    <w:rsid w:val="009727CC"/>
    <w:rsid w:val="00973514"/>
    <w:rsid w:val="00973654"/>
    <w:rsid w:val="00973AFB"/>
    <w:rsid w:val="0097433B"/>
    <w:rsid w:val="009767E6"/>
    <w:rsid w:val="0097687F"/>
    <w:rsid w:val="009775C6"/>
    <w:rsid w:val="00977937"/>
    <w:rsid w:val="00980324"/>
    <w:rsid w:val="00980904"/>
    <w:rsid w:val="00980928"/>
    <w:rsid w:val="00980AD3"/>
    <w:rsid w:val="00980B9C"/>
    <w:rsid w:val="00980FD0"/>
    <w:rsid w:val="00981B04"/>
    <w:rsid w:val="00981C0B"/>
    <w:rsid w:val="00982191"/>
    <w:rsid w:val="00982432"/>
    <w:rsid w:val="00982526"/>
    <w:rsid w:val="00983077"/>
    <w:rsid w:val="009834CB"/>
    <w:rsid w:val="00983E18"/>
    <w:rsid w:val="00984626"/>
    <w:rsid w:val="00984A72"/>
    <w:rsid w:val="00984B9F"/>
    <w:rsid w:val="009855B9"/>
    <w:rsid w:val="0098572B"/>
    <w:rsid w:val="00985F6B"/>
    <w:rsid w:val="00986269"/>
    <w:rsid w:val="00986FDE"/>
    <w:rsid w:val="00987510"/>
    <w:rsid w:val="00987A52"/>
    <w:rsid w:val="00987D27"/>
    <w:rsid w:val="00990F1E"/>
    <w:rsid w:val="00991374"/>
    <w:rsid w:val="00991813"/>
    <w:rsid w:val="00991C97"/>
    <w:rsid w:val="00991D53"/>
    <w:rsid w:val="00991FAB"/>
    <w:rsid w:val="00992CD3"/>
    <w:rsid w:val="00992F3F"/>
    <w:rsid w:val="00993203"/>
    <w:rsid w:val="00993333"/>
    <w:rsid w:val="00993439"/>
    <w:rsid w:val="00993D01"/>
    <w:rsid w:val="00994321"/>
    <w:rsid w:val="00994BD1"/>
    <w:rsid w:val="0099515A"/>
    <w:rsid w:val="009951BD"/>
    <w:rsid w:val="009952FA"/>
    <w:rsid w:val="00995A6A"/>
    <w:rsid w:val="00995D53"/>
    <w:rsid w:val="009962DA"/>
    <w:rsid w:val="009967D1"/>
    <w:rsid w:val="00996AD2"/>
    <w:rsid w:val="009974D3"/>
    <w:rsid w:val="00997594"/>
    <w:rsid w:val="009A09DF"/>
    <w:rsid w:val="009A0C13"/>
    <w:rsid w:val="009A0CDF"/>
    <w:rsid w:val="009A199C"/>
    <w:rsid w:val="009A1E39"/>
    <w:rsid w:val="009A233F"/>
    <w:rsid w:val="009A3941"/>
    <w:rsid w:val="009A42E9"/>
    <w:rsid w:val="009A44D0"/>
    <w:rsid w:val="009A4D41"/>
    <w:rsid w:val="009A4DCB"/>
    <w:rsid w:val="009A52EF"/>
    <w:rsid w:val="009A5380"/>
    <w:rsid w:val="009A55DF"/>
    <w:rsid w:val="009A55E7"/>
    <w:rsid w:val="009A6045"/>
    <w:rsid w:val="009A6073"/>
    <w:rsid w:val="009A60EB"/>
    <w:rsid w:val="009A64BD"/>
    <w:rsid w:val="009A73C7"/>
    <w:rsid w:val="009A7555"/>
    <w:rsid w:val="009A768E"/>
    <w:rsid w:val="009B022E"/>
    <w:rsid w:val="009B045A"/>
    <w:rsid w:val="009B10BE"/>
    <w:rsid w:val="009B15B6"/>
    <w:rsid w:val="009B2D76"/>
    <w:rsid w:val="009B3091"/>
    <w:rsid w:val="009B40C3"/>
    <w:rsid w:val="009B59D4"/>
    <w:rsid w:val="009B5AE0"/>
    <w:rsid w:val="009B6010"/>
    <w:rsid w:val="009B6055"/>
    <w:rsid w:val="009B627C"/>
    <w:rsid w:val="009B6435"/>
    <w:rsid w:val="009B6585"/>
    <w:rsid w:val="009B67EE"/>
    <w:rsid w:val="009B6B09"/>
    <w:rsid w:val="009B7348"/>
    <w:rsid w:val="009B7575"/>
    <w:rsid w:val="009B764D"/>
    <w:rsid w:val="009B7684"/>
    <w:rsid w:val="009B7BF2"/>
    <w:rsid w:val="009B7D80"/>
    <w:rsid w:val="009C0070"/>
    <w:rsid w:val="009C100B"/>
    <w:rsid w:val="009C10CE"/>
    <w:rsid w:val="009C19C0"/>
    <w:rsid w:val="009C202F"/>
    <w:rsid w:val="009C228A"/>
    <w:rsid w:val="009C2357"/>
    <w:rsid w:val="009C2685"/>
    <w:rsid w:val="009C2790"/>
    <w:rsid w:val="009C3453"/>
    <w:rsid w:val="009C37E9"/>
    <w:rsid w:val="009C41B8"/>
    <w:rsid w:val="009C4241"/>
    <w:rsid w:val="009C43D3"/>
    <w:rsid w:val="009C4840"/>
    <w:rsid w:val="009C541E"/>
    <w:rsid w:val="009C56B1"/>
    <w:rsid w:val="009C5717"/>
    <w:rsid w:val="009C61AB"/>
    <w:rsid w:val="009C6460"/>
    <w:rsid w:val="009C64FB"/>
    <w:rsid w:val="009C6A73"/>
    <w:rsid w:val="009C7149"/>
    <w:rsid w:val="009C7272"/>
    <w:rsid w:val="009C7571"/>
    <w:rsid w:val="009D0794"/>
    <w:rsid w:val="009D1331"/>
    <w:rsid w:val="009D13C5"/>
    <w:rsid w:val="009D1AA5"/>
    <w:rsid w:val="009D286A"/>
    <w:rsid w:val="009D2F91"/>
    <w:rsid w:val="009D3276"/>
    <w:rsid w:val="009D3319"/>
    <w:rsid w:val="009D3514"/>
    <w:rsid w:val="009D3DF6"/>
    <w:rsid w:val="009D40B1"/>
    <w:rsid w:val="009D47CF"/>
    <w:rsid w:val="009D47F5"/>
    <w:rsid w:val="009D499B"/>
    <w:rsid w:val="009D4FE6"/>
    <w:rsid w:val="009D506A"/>
    <w:rsid w:val="009D5375"/>
    <w:rsid w:val="009D55FB"/>
    <w:rsid w:val="009D56A6"/>
    <w:rsid w:val="009D5D2F"/>
    <w:rsid w:val="009D6031"/>
    <w:rsid w:val="009D6B2D"/>
    <w:rsid w:val="009D7BCF"/>
    <w:rsid w:val="009D7D09"/>
    <w:rsid w:val="009D7E81"/>
    <w:rsid w:val="009E054B"/>
    <w:rsid w:val="009E0D7A"/>
    <w:rsid w:val="009E0ECE"/>
    <w:rsid w:val="009E1A46"/>
    <w:rsid w:val="009E256B"/>
    <w:rsid w:val="009E2BCA"/>
    <w:rsid w:val="009E446B"/>
    <w:rsid w:val="009E4FD8"/>
    <w:rsid w:val="009E5927"/>
    <w:rsid w:val="009E5C41"/>
    <w:rsid w:val="009E67CC"/>
    <w:rsid w:val="009E6962"/>
    <w:rsid w:val="009E7071"/>
    <w:rsid w:val="009E716A"/>
    <w:rsid w:val="009E7820"/>
    <w:rsid w:val="009E78C9"/>
    <w:rsid w:val="009E7CE5"/>
    <w:rsid w:val="009E7EC6"/>
    <w:rsid w:val="009F0096"/>
    <w:rsid w:val="009F0317"/>
    <w:rsid w:val="009F0BBA"/>
    <w:rsid w:val="009F0BCA"/>
    <w:rsid w:val="009F10D9"/>
    <w:rsid w:val="009F125B"/>
    <w:rsid w:val="009F1757"/>
    <w:rsid w:val="009F1A6B"/>
    <w:rsid w:val="009F2045"/>
    <w:rsid w:val="009F2106"/>
    <w:rsid w:val="009F24C0"/>
    <w:rsid w:val="009F2A6E"/>
    <w:rsid w:val="009F2C2A"/>
    <w:rsid w:val="009F2DF1"/>
    <w:rsid w:val="009F3B50"/>
    <w:rsid w:val="009F3C23"/>
    <w:rsid w:val="009F3C3A"/>
    <w:rsid w:val="009F3E3A"/>
    <w:rsid w:val="009F3F92"/>
    <w:rsid w:val="009F4094"/>
    <w:rsid w:val="009F4690"/>
    <w:rsid w:val="009F4ADA"/>
    <w:rsid w:val="009F4ED0"/>
    <w:rsid w:val="009F52DB"/>
    <w:rsid w:val="009F545D"/>
    <w:rsid w:val="009F58C1"/>
    <w:rsid w:val="009F592D"/>
    <w:rsid w:val="009F5987"/>
    <w:rsid w:val="009F617D"/>
    <w:rsid w:val="009F61FB"/>
    <w:rsid w:val="009F63C1"/>
    <w:rsid w:val="009F63F4"/>
    <w:rsid w:val="009F763B"/>
    <w:rsid w:val="00A000E7"/>
    <w:rsid w:val="00A00111"/>
    <w:rsid w:val="00A01A14"/>
    <w:rsid w:val="00A01C9C"/>
    <w:rsid w:val="00A021FD"/>
    <w:rsid w:val="00A02F76"/>
    <w:rsid w:val="00A03272"/>
    <w:rsid w:val="00A0362D"/>
    <w:rsid w:val="00A03987"/>
    <w:rsid w:val="00A03B10"/>
    <w:rsid w:val="00A040E1"/>
    <w:rsid w:val="00A04A88"/>
    <w:rsid w:val="00A04AC2"/>
    <w:rsid w:val="00A05658"/>
    <w:rsid w:val="00A065FD"/>
    <w:rsid w:val="00A06A06"/>
    <w:rsid w:val="00A06EFB"/>
    <w:rsid w:val="00A07A22"/>
    <w:rsid w:val="00A07D08"/>
    <w:rsid w:val="00A105F3"/>
    <w:rsid w:val="00A106C9"/>
    <w:rsid w:val="00A10F0C"/>
    <w:rsid w:val="00A1168D"/>
    <w:rsid w:val="00A11A7A"/>
    <w:rsid w:val="00A11CA9"/>
    <w:rsid w:val="00A120A5"/>
    <w:rsid w:val="00A12534"/>
    <w:rsid w:val="00A1256C"/>
    <w:rsid w:val="00A12758"/>
    <w:rsid w:val="00A12A6C"/>
    <w:rsid w:val="00A12FCA"/>
    <w:rsid w:val="00A13363"/>
    <w:rsid w:val="00A14284"/>
    <w:rsid w:val="00A1447B"/>
    <w:rsid w:val="00A1485B"/>
    <w:rsid w:val="00A151CF"/>
    <w:rsid w:val="00A1528B"/>
    <w:rsid w:val="00A1639F"/>
    <w:rsid w:val="00A16524"/>
    <w:rsid w:val="00A16C9F"/>
    <w:rsid w:val="00A16CC9"/>
    <w:rsid w:val="00A1755E"/>
    <w:rsid w:val="00A1776B"/>
    <w:rsid w:val="00A21496"/>
    <w:rsid w:val="00A22745"/>
    <w:rsid w:val="00A22930"/>
    <w:rsid w:val="00A22EA0"/>
    <w:rsid w:val="00A2336C"/>
    <w:rsid w:val="00A23AEA"/>
    <w:rsid w:val="00A23F5D"/>
    <w:rsid w:val="00A24992"/>
    <w:rsid w:val="00A24AF3"/>
    <w:rsid w:val="00A251C7"/>
    <w:rsid w:val="00A2529E"/>
    <w:rsid w:val="00A25509"/>
    <w:rsid w:val="00A26206"/>
    <w:rsid w:val="00A27152"/>
    <w:rsid w:val="00A2733E"/>
    <w:rsid w:val="00A2755D"/>
    <w:rsid w:val="00A2759C"/>
    <w:rsid w:val="00A276E5"/>
    <w:rsid w:val="00A27B0A"/>
    <w:rsid w:val="00A27E1A"/>
    <w:rsid w:val="00A27EC6"/>
    <w:rsid w:val="00A300D3"/>
    <w:rsid w:val="00A30428"/>
    <w:rsid w:val="00A30610"/>
    <w:rsid w:val="00A3091D"/>
    <w:rsid w:val="00A312F6"/>
    <w:rsid w:val="00A31692"/>
    <w:rsid w:val="00A31B6A"/>
    <w:rsid w:val="00A333DF"/>
    <w:rsid w:val="00A337F9"/>
    <w:rsid w:val="00A35086"/>
    <w:rsid w:val="00A35312"/>
    <w:rsid w:val="00A357E0"/>
    <w:rsid w:val="00A35C92"/>
    <w:rsid w:val="00A35D2F"/>
    <w:rsid w:val="00A36252"/>
    <w:rsid w:val="00A366EF"/>
    <w:rsid w:val="00A36A58"/>
    <w:rsid w:val="00A3708A"/>
    <w:rsid w:val="00A37D80"/>
    <w:rsid w:val="00A37E00"/>
    <w:rsid w:val="00A41083"/>
    <w:rsid w:val="00A418D3"/>
    <w:rsid w:val="00A41B37"/>
    <w:rsid w:val="00A41C6C"/>
    <w:rsid w:val="00A41D58"/>
    <w:rsid w:val="00A4475D"/>
    <w:rsid w:val="00A45BC2"/>
    <w:rsid w:val="00A45C43"/>
    <w:rsid w:val="00A4682F"/>
    <w:rsid w:val="00A46ADE"/>
    <w:rsid w:val="00A47706"/>
    <w:rsid w:val="00A47E5F"/>
    <w:rsid w:val="00A51876"/>
    <w:rsid w:val="00A51A74"/>
    <w:rsid w:val="00A526D2"/>
    <w:rsid w:val="00A538F4"/>
    <w:rsid w:val="00A53A51"/>
    <w:rsid w:val="00A53DCA"/>
    <w:rsid w:val="00A53F30"/>
    <w:rsid w:val="00A54CA7"/>
    <w:rsid w:val="00A556AB"/>
    <w:rsid w:val="00A55B76"/>
    <w:rsid w:val="00A568A3"/>
    <w:rsid w:val="00A56A05"/>
    <w:rsid w:val="00A56D98"/>
    <w:rsid w:val="00A5722E"/>
    <w:rsid w:val="00A578EF"/>
    <w:rsid w:val="00A57BCD"/>
    <w:rsid w:val="00A60065"/>
    <w:rsid w:val="00A60C7D"/>
    <w:rsid w:val="00A60E4B"/>
    <w:rsid w:val="00A62006"/>
    <w:rsid w:val="00A620FD"/>
    <w:rsid w:val="00A6284D"/>
    <w:rsid w:val="00A63306"/>
    <w:rsid w:val="00A63BC8"/>
    <w:rsid w:val="00A64295"/>
    <w:rsid w:val="00A644F8"/>
    <w:rsid w:val="00A64606"/>
    <w:rsid w:val="00A6497B"/>
    <w:rsid w:val="00A64A87"/>
    <w:rsid w:val="00A6550E"/>
    <w:rsid w:val="00A65B06"/>
    <w:rsid w:val="00A65E12"/>
    <w:rsid w:val="00A66C6B"/>
    <w:rsid w:val="00A66C98"/>
    <w:rsid w:val="00A70DC3"/>
    <w:rsid w:val="00A71372"/>
    <w:rsid w:val="00A7141C"/>
    <w:rsid w:val="00A71562"/>
    <w:rsid w:val="00A7165E"/>
    <w:rsid w:val="00A71ED1"/>
    <w:rsid w:val="00A72D11"/>
    <w:rsid w:val="00A739B6"/>
    <w:rsid w:val="00A742AA"/>
    <w:rsid w:val="00A74499"/>
    <w:rsid w:val="00A75493"/>
    <w:rsid w:val="00A75A82"/>
    <w:rsid w:val="00A76580"/>
    <w:rsid w:val="00A76844"/>
    <w:rsid w:val="00A7722A"/>
    <w:rsid w:val="00A77CC4"/>
    <w:rsid w:val="00A80321"/>
    <w:rsid w:val="00A804CD"/>
    <w:rsid w:val="00A81129"/>
    <w:rsid w:val="00A813E0"/>
    <w:rsid w:val="00A816E2"/>
    <w:rsid w:val="00A81BFE"/>
    <w:rsid w:val="00A81E52"/>
    <w:rsid w:val="00A82755"/>
    <w:rsid w:val="00A829F3"/>
    <w:rsid w:val="00A83105"/>
    <w:rsid w:val="00A83548"/>
    <w:rsid w:val="00A8375F"/>
    <w:rsid w:val="00A83EAD"/>
    <w:rsid w:val="00A84812"/>
    <w:rsid w:val="00A853AE"/>
    <w:rsid w:val="00A85450"/>
    <w:rsid w:val="00A8560E"/>
    <w:rsid w:val="00A8598A"/>
    <w:rsid w:val="00A86E62"/>
    <w:rsid w:val="00A873C5"/>
    <w:rsid w:val="00A87A66"/>
    <w:rsid w:val="00A90057"/>
    <w:rsid w:val="00A901D6"/>
    <w:rsid w:val="00A9035D"/>
    <w:rsid w:val="00A903D6"/>
    <w:rsid w:val="00A9084F"/>
    <w:rsid w:val="00A90AF1"/>
    <w:rsid w:val="00A90D6D"/>
    <w:rsid w:val="00A90E37"/>
    <w:rsid w:val="00A912BE"/>
    <w:rsid w:val="00A91B91"/>
    <w:rsid w:val="00A92030"/>
    <w:rsid w:val="00A920DC"/>
    <w:rsid w:val="00A92A51"/>
    <w:rsid w:val="00A935F3"/>
    <w:rsid w:val="00A93A84"/>
    <w:rsid w:val="00A93B98"/>
    <w:rsid w:val="00A93BBF"/>
    <w:rsid w:val="00A9438A"/>
    <w:rsid w:val="00A94A26"/>
    <w:rsid w:val="00A94E89"/>
    <w:rsid w:val="00A95748"/>
    <w:rsid w:val="00A95E5F"/>
    <w:rsid w:val="00A95E7B"/>
    <w:rsid w:val="00A95F09"/>
    <w:rsid w:val="00A9602C"/>
    <w:rsid w:val="00A96440"/>
    <w:rsid w:val="00A9684D"/>
    <w:rsid w:val="00A9698B"/>
    <w:rsid w:val="00A97845"/>
    <w:rsid w:val="00A97EBA"/>
    <w:rsid w:val="00AA067A"/>
    <w:rsid w:val="00AA13A5"/>
    <w:rsid w:val="00AA14AB"/>
    <w:rsid w:val="00AA16DC"/>
    <w:rsid w:val="00AA1A67"/>
    <w:rsid w:val="00AA1A9D"/>
    <w:rsid w:val="00AA1E36"/>
    <w:rsid w:val="00AA20F6"/>
    <w:rsid w:val="00AA28D8"/>
    <w:rsid w:val="00AA3113"/>
    <w:rsid w:val="00AA35DA"/>
    <w:rsid w:val="00AA4653"/>
    <w:rsid w:val="00AA4E01"/>
    <w:rsid w:val="00AA4E0B"/>
    <w:rsid w:val="00AA6280"/>
    <w:rsid w:val="00AA6317"/>
    <w:rsid w:val="00AA6807"/>
    <w:rsid w:val="00AA710D"/>
    <w:rsid w:val="00AA7327"/>
    <w:rsid w:val="00AA7A34"/>
    <w:rsid w:val="00AB0693"/>
    <w:rsid w:val="00AB07E1"/>
    <w:rsid w:val="00AB0D5F"/>
    <w:rsid w:val="00AB1797"/>
    <w:rsid w:val="00AB1E58"/>
    <w:rsid w:val="00AB2591"/>
    <w:rsid w:val="00AB2BCA"/>
    <w:rsid w:val="00AB2BCF"/>
    <w:rsid w:val="00AB31E1"/>
    <w:rsid w:val="00AB351E"/>
    <w:rsid w:val="00AB3586"/>
    <w:rsid w:val="00AB3E24"/>
    <w:rsid w:val="00AB40F5"/>
    <w:rsid w:val="00AB431D"/>
    <w:rsid w:val="00AB44DF"/>
    <w:rsid w:val="00AB4EDE"/>
    <w:rsid w:val="00AB5005"/>
    <w:rsid w:val="00AB5265"/>
    <w:rsid w:val="00AB53B7"/>
    <w:rsid w:val="00AB5719"/>
    <w:rsid w:val="00AB5F26"/>
    <w:rsid w:val="00AB5F43"/>
    <w:rsid w:val="00AB6044"/>
    <w:rsid w:val="00AB614E"/>
    <w:rsid w:val="00AB666F"/>
    <w:rsid w:val="00AB671D"/>
    <w:rsid w:val="00AB6C78"/>
    <w:rsid w:val="00AB77AB"/>
    <w:rsid w:val="00AC0323"/>
    <w:rsid w:val="00AC1120"/>
    <w:rsid w:val="00AC1989"/>
    <w:rsid w:val="00AC1A34"/>
    <w:rsid w:val="00AC1FA4"/>
    <w:rsid w:val="00AC2694"/>
    <w:rsid w:val="00AC2C5A"/>
    <w:rsid w:val="00AC2D07"/>
    <w:rsid w:val="00AC2DE5"/>
    <w:rsid w:val="00AC3C02"/>
    <w:rsid w:val="00AC484F"/>
    <w:rsid w:val="00AC556B"/>
    <w:rsid w:val="00AC6188"/>
    <w:rsid w:val="00AC66A7"/>
    <w:rsid w:val="00AC6DAF"/>
    <w:rsid w:val="00AC7111"/>
    <w:rsid w:val="00AC769E"/>
    <w:rsid w:val="00AC7EDC"/>
    <w:rsid w:val="00AC7F29"/>
    <w:rsid w:val="00AD0304"/>
    <w:rsid w:val="00AD06E5"/>
    <w:rsid w:val="00AD0891"/>
    <w:rsid w:val="00AD0B54"/>
    <w:rsid w:val="00AD0C81"/>
    <w:rsid w:val="00AD15A4"/>
    <w:rsid w:val="00AD1915"/>
    <w:rsid w:val="00AD1D41"/>
    <w:rsid w:val="00AD1E15"/>
    <w:rsid w:val="00AD2A4B"/>
    <w:rsid w:val="00AD2AD7"/>
    <w:rsid w:val="00AD3B5E"/>
    <w:rsid w:val="00AD3E6B"/>
    <w:rsid w:val="00AD45CE"/>
    <w:rsid w:val="00AD556C"/>
    <w:rsid w:val="00AD5A2F"/>
    <w:rsid w:val="00AD5E9C"/>
    <w:rsid w:val="00AD703E"/>
    <w:rsid w:val="00AD71E7"/>
    <w:rsid w:val="00AD7580"/>
    <w:rsid w:val="00AD7809"/>
    <w:rsid w:val="00AD79A5"/>
    <w:rsid w:val="00AE0AD6"/>
    <w:rsid w:val="00AE11AC"/>
    <w:rsid w:val="00AE1C5F"/>
    <w:rsid w:val="00AE1D5F"/>
    <w:rsid w:val="00AE2E99"/>
    <w:rsid w:val="00AE3626"/>
    <w:rsid w:val="00AE3A5D"/>
    <w:rsid w:val="00AE3B26"/>
    <w:rsid w:val="00AE4D7C"/>
    <w:rsid w:val="00AE4FC0"/>
    <w:rsid w:val="00AE5513"/>
    <w:rsid w:val="00AE7568"/>
    <w:rsid w:val="00AF01FB"/>
    <w:rsid w:val="00AF0BC9"/>
    <w:rsid w:val="00AF1244"/>
    <w:rsid w:val="00AF12FA"/>
    <w:rsid w:val="00AF19AD"/>
    <w:rsid w:val="00AF19BA"/>
    <w:rsid w:val="00AF2005"/>
    <w:rsid w:val="00AF214C"/>
    <w:rsid w:val="00AF23FD"/>
    <w:rsid w:val="00AF3281"/>
    <w:rsid w:val="00AF3368"/>
    <w:rsid w:val="00AF3A5A"/>
    <w:rsid w:val="00AF3F7F"/>
    <w:rsid w:val="00AF4319"/>
    <w:rsid w:val="00AF460B"/>
    <w:rsid w:val="00AF4B91"/>
    <w:rsid w:val="00AF5577"/>
    <w:rsid w:val="00AF5584"/>
    <w:rsid w:val="00AF564D"/>
    <w:rsid w:val="00AF5B73"/>
    <w:rsid w:val="00AF7285"/>
    <w:rsid w:val="00AF7400"/>
    <w:rsid w:val="00AF76D5"/>
    <w:rsid w:val="00AF7862"/>
    <w:rsid w:val="00AF78E6"/>
    <w:rsid w:val="00AF7C20"/>
    <w:rsid w:val="00B00027"/>
    <w:rsid w:val="00B001C6"/>
    <w:rsid w:val="00B00F3D"/>
    <w:rsid w:val="00B01291"/>
    <w:rsid w:val="00B02054"/>
    <w:rsid w:val="00B02591"/>
    <w:rsid w:val="00B025AD"/>
    <w:rsid w:val="00B0354D"/>
    <w:rsid w:val="00B043F1"/>
    <w:rsid w:val="00B04688"/>
    <w:rsid w:val="00B04EA4"/>
    <w:rsid w:val="00B05261"/>
    <w:rsid w:val="00B0601D"/>
    <w:rsid w:val="00B06289"/>
    <w:rsid w:val="00B06AB8"/>
    <w:rsid w:val="00B06CE0"/>
    <w:rsid w:val="00B071CD"/>
    <w:rsid w:val="00B07226"/>
    <w:rsid w:val="00B078C4"/>
    <w:rsid w:val="00B07A70"/>
    <w:rsid w:val="00B1127B"/>
    <w:rsid w:val="00B13BCA"/>
    <w:rsid w:val="00B13C10"/>
    <w:rsid w:val="00B140B6"/>
    <w:rsid w:val="00B1543D"/>
    <w:rsid w:val="00B1553C"/>
    <w:rsid w:val="00B15CC6"/>
    <w:rsid w:val="00B15D82"/>
    <w:rsid w:val="00B15EA4"/>
    <w:rsid w:val="00B16F98"/>
    <w:rsid w:val="00B172B3"/>
    <w:rsid w:val="00B17B2C"/>
    <w:rsid w:val="00B17C2F"/>
    <w:rsid w:val="00B17F33"/>
    <w:rsid w:val="00B17FFB"/>
    <w:rsid w:val="00B2065C"/>
    <w:rsid w:val="00B20D09"/>
    <w:rsid w:val="00B20DE8"/>
    <w:rsid w:val="00B22550"/>
    <w:rsid w:val="00B2274B"/>
    <w:rsid w:val="00B22A73"/>
    <w:rsid w:val="00B23267"/>
    <w:rsid w:val="00B239E9"/>
    <w:rsid w:val="00B23CEB"/>
    <w:rsid w:val="00B2428E"/>
    <w:rsid w:val="00B242B1"/>
    <w:rsid w:val="00B24577"/>
    <w:rsid w:val="00B2575A"/>
    <w:rsid w:val="00B25A33"/>
    <w:rsid w:val="00B25CB7"/>
    <w:rsid w:val="00B26378"/>
    <w:rsid w:val="00B264A1"/>
    <w:rsid w:val="00B26E0E"/>
    <w:rsid w:val="00B2721B"/>
    <w:rsid w:val="00B27A8B"/>
    <w:rsid w:val="00B27B33"/>
    <w:rsid w:val="00B27E25"/>
    <w:rsid w:val="00B27EB4"/>
    <w:rsid w:val="00B304D6"/>
    <w:rsid w:val="00B308CA"/>
    <w:rsid w:val="00B309E7"/>
    <w:rsid w:val="00B30E5B"/>
    <w:rsid w:val="00B30EBE"/>
    <w:rsid w:val="00B31720"/>
    <w:rsid w:val="00B32DDC"/>
    <w:rsid w:val="00B32E45"/>
    <w:rsid w:val="00B32FC7"/>
    <w:rsid w:val="00B33916"/>
    <w:rsid w:val="00B33A41"/>
    <w:rsid w:val="00B33F5A"/>
    <w:rsid w:val="00B34162"/>
    <w:rsid w:val="00B345A3"/>
    <w:rsid w:val="00B348A3"/>
    <w:rsid w:val="00B352F9"/>
    <w:rsid w:val="00B35558"/>
    <w:rsid w:val="00B35AF9"/>
    <w:rsid w:val="00B35BC2"/>
    <w:rsid w:val="00B35CD8"/>
    <w:rsid w:val="00B35E5F"/>
    <w:rsid w:val="00B3677C"/>
    <w:rsid w:val="00B36AB1"/>
    <w:rsid w:val="00B3702F"/>
    <w:rsid w:val="00B37426"/>
    <w:rsid w:val="00B375EF"/>
    <w:rsid w:val="00B37BE5"/>
    <w:rsid w:val="00B37CB3"/>
    <w:rsid w:val="00B40242"/>
    <w:rsid w:val="00B40720"/>
    <w:rsid w:val="00B414E2"/>
    <w:rsid w:val="00B41F82"/>
    <w:rsid w:val="00B4265A"/>
    <w:rsid w:val="00B42C5B"/>
    <w:rsid w:val="00B42F65"/>
    <w:rsid w:val="00B42F9F"/>
    <w:rsid w:val="00B4352C"/>
    <w:rsid w:val="00B43686"/>
    <w:rsid w:val="00B44022"/>
    <w:rsid w:val="00B44313"/>
    <w:rsid w:val="00B44C0B"/>
    <w:rsid w:val="00B450A2"/>
    <w:rsid w:val="00B4545D"/>
    <w:rsid w:val="00B45EF0"/>
    <w:rsid w:val="00B46643"/>
    <w:rsid w:val="00B46E99"/>
    <w:rsid w:val="00B47C39"/>
    <w:rsid w:val="00B47C5C"/>
    <w:rsid w:val="00B50A35"/>
    <w:rsid w:val="00B50D65"/>
    <w:rsid w:val="00B50DFC"/>
    <w:rsid w:val="00B50E5E"/>
    <w:rsid w:val="00B50FF3"/>
    <w:rsid w:val="00B51F2F"/>
    <w:rsid w:val="00B52626"/>
    <w:rsid w:val="00B52A5F"/>
    <w:rsid w:val="00B52A93"/>
    <w:rsid w:val="00B52CE3"/>
    <w:rsid w:val="00B54176"/>
    <w:rsid w:val="00B54355"/>
    <w:rsid w:val="00B54E1B"/>
    <w:rsid w:val="00B5553A"/>
    <w:rsid w:val="00B55667"/>
    <w:rsid w:val="00B558D0"/>
    <w:rsid w:val="00B55F96"/>
    <w:rsid w:val="00B56271"/>
    <w:rsid w:val="00B5665F"/>
    <w:rsid w:val="00B56864"/>
    <w:rsid w:val="00B56BFA"/>
    <w:rsid w:val="00B57080"/>
    <w:rsid w:val="00B57301"/>
    <w:rsid w:val="00B5794A"/>
    <w:rsid w:val="00B57975"/>
    <w:rsid w:val="00B579BB"/>
    <w:rsid w:val="00B57E2D"/>
    <w:rsid w:val="00B610A6"/>
    <w:rsid w:val="00B61871"/>
    <w:rsid w:val="00B61AA7"/>
    <w:rsid w:val="00B6244F"/>
    <w:rsid w:val="00B62661"/>
    <w:rsid w:val="00B62D4B"/>
    <w:rsid w:val="00B63046"/>
    <w:rsid w:val="00B63B7C"/>
    <w:rsid w:val="00B63FC8"/>
    <w:rsid w:val="00B64A26"/>
    <w:rsid w:val="00B64BDB"/>
    <w:rsid w:val="00B64F03"/>
    <w:rsid w:val="00B653D7"/>
    <w:rsid w:val="00B658AA"/>
    <w:rsid w:val="00B6602F"/>
    <w:rsid w:val="00B664DA"/>
    <w:rsid w:val="00B66664"/>
    <w:rsid w:val="00B66D29"/>
    <w:rsid w:val="00B67527"/>
    <w:rsid w:val="00B67806"/>
    <w:rsid w:val="00B67EEF"/>
    <w:rsid w:val="00B67FBD"/>
    <w:rsid w:val="00B7036A"/>
    <w:rsid w:val="00B70B07"/>
    <w:rsid w:val="00B713D1"/>
    <w:rsid w:val="00B71817"/>
    <w:rsid w:val="00B71B3B"/>
    <w:rsid w:val="00B71CB4"/>
    <w:rsid w:val="00B7203A"/>
    <w:rsid w:val="00B7296C"/>
    <w:rsid w:val="00B72C8D"/>
    <w:rsid w:val="00B7301C"/>
    <w:rsid w:val="00B730F4"/>
    <w:rsid w:val="00B73549"/>
    <w:rsid w:val="00B7397E"/>
    <w:rsid w:val="00B73EA9"/>
    <w:rsid w:val="00B74B96"/>
    <w:rsid w:val="00B74FB5"/>
    <w:rsid w:val="00B7510A"/>
    <w:rsid w:val="00B753A5"/>
    <w:rsid w:val="00B7563D"/>
    <w:rsid w:val="00B76555"/>
    <w:rsid w:val="00B7668E"/>
    <w:rsid w:val="00B76C20"/>
    <w:rsid w:val="00B776CD"/>
    <w:rsid w:val="00B77826"/>
    <w:rsid w:val="00B8051A"/>
    <w:rsid w:val="00B806E6"/>
    <w:rsid w:val="00B80B1E"/>
    <w:rsid w:val="00B80C93"/>
    <w:rsid w:val="00B8102C"/>
    <w:rsid w:val="00B813A2"/>
    <w:rsid w:val="00B8174F"/>
    <w:rsid w:val="00B81D2E"/>
    <w:rsid w:val="00B81EEF"/>
    <w:rsid w:val="00B820BE"/>
    <w:rsid w:val="00B826C9"/>
    <w:rsid w:val="00B830E0"/>
    <w:rsid w:val="00B833F4"/>
    <w:rsid w:val="00B8375B"/>
    <w:rsid w:val="00B83DF9"/>
    <w:rsid w:val="00B83E42"/>
    <w:rsid w:val="00B8443D"/>
    <w:rsid w:val="00B84894"/>
    <w:rsid w:val="00B848CE"/>
    <w:rsid w:val="00B851E7"/>
    <w:rsid w:val="00B85734"/>
    <w:rsid w:val="00B8590A"/>
    <w:rsid w:val="00B85C56"/>
    <w:rsid w:val="00B8611A"/>
    <w:rsid w:val="00B8650B"/>
    <w:rsid w:val="00B86BEA"/>
    <w:rsid w:val="00B86E1E"/>
    <w:rsid w:val="00B86E68"/>
    <w:rsid w:val="00B87136"/>
    <w:rsid w:val="00B8720E"/>
    <w:rsid w:val="00B8776A"/>
    <w:rsid w:val="00B8795E"/>
    <w:rsid w:val="00B87A7A"/>
    <w:rsid w:val="00B87DC7"/>
    <w:rsid w:val="00B87E6C"/>
    <w:rsid w:val="00B90662"/>
    <w:rsid w:val="00B907DB"/>
    <w:rsid w:val="00B914A1"/>
    <w:rsid w:val="00B916B2"/>
    <w:rsid w:val="00B91921"/>
    <w:rsid w:val="00B91D3E"/>
    <w:rsid w:val="00B91DCD"/>
    <w:rsid w:val="00B922E3"/>
    <w:rsid w:val="00B92985"/>
    <w:rsid w:val="00B92B3C"/>
    <w:rsid w:val="00B92FEA"/>
    <w:rsid w:val="00B93005"/>
    <w:rsid w:val="00B939A5"/>
    <w:rsid w:val="00B93F67"/>
    <w:rsid w:val="00B9412C"/>
    <w:rsid w:val="00B950AB"/>
    <w:rsid w:val="00B95641"/>
    <w:rsid w:val="00B95EB7"/>
    <w:rsid w:val="00B96C0B"/>
    <w:rsid w:val="00B96D7C"/>
    <w:rsid w:val="00B96E43"/>
    <w:rsid w:val="00B97278"/>
    <w:rsid w:val="00B979F7"/>
    <w:rsid w:val="00BA044A"/>
    <w:rsid w:val="00BA0AE2"/>
    <w:rsid w:val="00BA25CE"/>
    <w:rsid w:val="00BA27C7"/>
    <w:rsid w:val="00BA3038"/>
    <w:rsid w:val="00BA4A47"/>
    <w:rsid w:val="00BA54A6"/>
    <w:rsid w:val="00BA658B"/>
    <w:rsid w:val="00BA67A7"/>
    <w:rsid w:val="00BA769E"/>
    <w:rsid w:val="00BA78CD"/>
    <w:rsid w:val="00BA7AFC"/>
    <w:rsid w:val="00BA7F9D"/>
    <w:rsid w:val="00BB0777"/>
    <w:rsid w:val="00BB0BD3"/>
    <w:rsid w:val="00BB0CD4"/>
    <w:rsid w:val="00BB14AC"/>
    <w:rsid w:val="00BB1A33"/>
    <w:rsid w:val="00BB1B85"/>
    <w:rsid w:val="00BB1E9A"/>
    <w:rsid w:val="00BB200E"/>
    <w:rsid w:val="00BB2162"/>
    <w:rsid w:val="00BB2244"/>
    <w:rsid w:val="00BB261C"/>
    <w:rsid w:val="00BB2F14"/>
    <w:rsid w:val="00BB3344"/>
    <w:rsid w:val="00BB385B"/>
    <w:rsid w:val="00BB3BEC"/>
    <w:rsid w:val="00BB412A"/>
    <w:rsid w:val="00BB4685"/>
    <w:rsid w:val="00BB4AF3"/>
    <w:rsid w:val="00BB4DBF"/>
    <w:rsid w:val="00BB5EEE"/>
    <w:rsid w:val="00BB610B"/>
    <w:rsid w:val="00BB6310"/>
    <w:rsid w:val="00BB68E3"/>
    <w:rsid w:val="00BB6947"/>
    <w:rsid w:val="00BB6D0D"/>
    <w:rsid w:val="00BB6DD3"/>
    <w:rsid w:val="00BB785D"/>
    <w:rsid w:val="00BB7BF1"/>
    <w:rsid w:val="00BB7C05"/>
    <w:rsid w:val="00BC005C"/>
    <w:rsid w:val="00BC07DF"/>
    <w:rsid w:val="00BC0DB0"/>
    <w:rsid w:val="00BC10CA"/>
    <w:rsid w:val="00BC17DA"/>
    <w:rsid w:val="00BC1A1E"/>
    <w:rsid w:val="00BC2918"/>
    <w:rsid w:val="00BC2F06"/>
    <w:rsid w:val="00BC403F"/>
    <w:rsid w:val="00BC5330"/>
    <w:rsid w:val="00BC56FB"/>
    <w:rsid w:val="00BC5E53"/>
    <w:rsid w:val="00BC628C"/>
    <w:rsid w:val="00BC62DB"/>
    <w:rsid w:val="00BC6373"/>
    <w:rsid w:val="00BC6462"/>
    <w:rsid w:val="00BC6656"/>
    <w:rsid w:val="00BC6F8D"/>
    <w:rsid w:val="00BC6FF2"/>
    <w:rsid w:val="00BC778B"/>
    <w:rsid w:val="00BC7A6D"/>
    <w:rsid w:val="00BC7CD5"/>
    <w:rsid w:val="00BC7F42"/>
    <w:rsid w:val="00BD021E"/>
    <w:rsid w:val="00BD02A6"/>
    <w:rsid w:val="00BD0591"/>
    <w:rsid w:val="00BD081D"/>
    <w:rsid w:val="00BD106F"/>
    <w:rsid w:val="00BD114B"/>
    <w:rsid w:val="00BD13AD"/>
    <w:rsid w:val="00BD1C2B"/>
    <w:rsid w:val="00BD1D2B"/>
    <w:rsid w:val="00BD1E9F"/>
    <w:rsid w:val="00BD2FE0"/>
    <w:rsid w:val="00BD3659"/>
    <w:rsid w:val="00BD3F2E"/>
    <w:rsid w:val="00BD4482"/>
    <w:rsid w:val="00BD4A28"/>
    <w:rsid w:val="00BD50E0"/>
    <w:rsid w:val="00BD5ACE"/>
    <w:rsid w:val="00BD5B32"/>
    <w:rsid w:val="00BD6003"/>
    <w:rsid w:val="00BD626C"/>
    <w:rsid w:val="00BD70E2"/>
    <w:rsid w:val="00BD7196"/>
    <w:rsid w:val="00BE05EA"/>
    <w:rsid w:val="00BE1765"/>
    <w:rsid w:val="00BE208F"/>
    <w:rsid w:val="00BE2986"/>
    <w:rsid w:val="00BE2B3B"/>
    <w:rsid w:val="00BE2C05"/>
    <w:rsid w:val="00BE302C"/>
    <w:rsid w:val="00BE35EB"/>
    <w:rsid w:val="00BE36F5"/>
    <w:rsid w:val="00BE391E"/>
    <w:rsid w:val="00BE45F2"/>
    <w:rsid w:val="00BE4C9D"/>
    <w:rsid w:val="00BE53EC"/>
    <w:rsid w:val="00BE5EEB"/>
    <w:rsid w:val="00BE7162"/>
    <w:rsid w:val="00BE719B"/>
    <w:rsid w:val="00BE7AC2"/>
    <w:rsid w:val="00BE7D08"/>
    <w:rsid w:val="00BE7DC2"/>
    <w:rsid w:val="00BF00EC"/>
    <w:rsid w:val="00BF03C1"/>
    <w:rsid w:val="00BF0F0B"/>
    <w:rsid w:val="00BF11B1"/>
    <w:rsid w:val="00BF1A1F"/>
    <w:rsid w:val="00BF1B7C"/>
    <w:rsid w:val="00BF1EA8"/>
    <w:rsid w:val="00BF3742"/>
    <w:rsid w:val="00BF4038"/>
    <w:rsid w:val="00BF43CB"/>
    <w:rsid w:val="00BF49AA"/>
    <w:rsid w:val="00BF4F02"/>
    <w:rsid w:val="00BF54E6"/>
    <w:rsid w:val="00BF6DED"/>
    <w:rsid w:val="00BF751F"/>
    <w:rsid w:val="00BF7772"/>
    <w:rsid w:val="00BF7DEA"/>
    <w:rsid w:val="00C005A2"/>
    <w:rsid w:val="00C00966"/>
    <w:rsid w:val="00C00F79"/>
    <w:rsid w:val="00C011F7"/>
    <w:rsid w:val="00C0171A"/>
    <w:rsid w:val="00C017CC"/>
    <w:rsid w:val="00C01C3F"/>
    <w:rsid w:val="00C01CCF"/>
    <w:rsid w:val="00C01E71"/>
    <w:rsid w:val="00C01F02"/>
    <w:rsid w:val="00C0203F"/>
    <w:rsid w:val="00C0226E"/>
    <w:rsid w:val="00C022FD"/>
    <w:rsid w:val="00C028A6"/>
    <w:rsid w:val="00C028BB"/>
    <w:rsid w:val="00C031CA"/>
    <w:rsid w:val="00C046FE"/>
    <w:rsid w:val="00C0493B"/>
    <w:rsid w:val="00C04F8E"/>
    <w:rsid w:val="00C057D9"/>
    <w:rsid w:val="00C05857"/>
    <w:rsid w:val="00C0668E"/>
    <w:rsid w:val="00C068D6"/>
    <w:rsid w:val="00C068E6"/>
    <w:rsid w:val="00C06AC8"/>
    <w:rsid w:val="00C10330"/>
    <w:rsid w:val="00C104A8"/>
    <w:rsid w:val="00C1073E"/>
    <w:rsid w:val="00C10CE1"/>
    <w:rsid w:val="00C10D8E"/>
    <w:rsid w:val="00C12944"/>
    <w:rsid w:val="00C12961"/>
    <w:rsid w:val="00C129E1"/>
    <w:rsid w:val="00C135C0"/>
    <w:rsid w:val="00C14021"/>
    <w:rsid w:val="00C14250"/>
    <w:rsid w:val="00C14429"/>
    <w:rsid w:val="00C1477F"/>
    <w:rsid w:val="00C14A5A"/>
    <w:rsid w:val="00C15797"/>
    <w:rsid w:val="00C157CD"/>
    <w:rsid w:val="00C1612C"/>
    <w:rsid w:val="00C1641F"/>
    <w:rsid w:val="00C16822"/>
    <w:rsid w:val="00C17389"/>
    <w:rsid w:val="00C179AE"/>
    <w:rsid w:val="00C17D52"/>
    <w:rsid w:val="00C17E17"/>
    <w:rsid w:val="00C17FB5"/>
    <w:rsid w:val="00C20212"/>
    <w:rsid w:val="00C2043D"/>
    <w:rsid w:val="00C206CC"/>
    <w:rsid w:val="00C2098C"/>
    <w:rsid w:val="00C218BB"/>
    <w:rsid w:val="00C21D0E"/>
    <w:rsid w:val="00C223E9"/>
    <w:rsid w:val="00C2278D"/>
    <w:rsid w:val="00C227CD"/>
    <w:rsid w:val="00C22880"/>
    <w:rsid w:val="00C23084"/>
    <w:rsid w:val="00C2376D"/>
    <w:rsid w:val="00C23C87"/>
    <w:rsid w:val="00C24DDF"/>
    <w:rsid w:val="00C24F14"/>
    <w:rsid w:val="00C2569D"/>
    <w:rsid w:val="00C25D1E"/>
    <w:rsid w:val="00C261CD"/>
    <w:rsid w:val="00C264F5"/>
    <w:rsid w:val="00C26F61"/>
    <w:rsid w:val="00C276C1"/>
    <w:rsid w:val="00C2780B"/>
    <w:rsid w:val="00C30649"/>
    <w:rsid w:val="00C30655"/>
    <w:rsid w:val="00C30736"/>
    <w:rsid w:val="00C30C38"/>
    <w:rsid w:val="00C31650"/>
    <w:rsid w:val="00C318C4"/>
    <w:rsid w:val="00C31C3E"/>
    <w:rsid w:val="00C322F3"/>
    <w:rsid w:val="00C32B87"/>
    <w:rsid w:val="00C33042"/>
    <w:rsid w:val="00C330D6"/>
    <w:rsid w:val="00C3310C"/>
    <w:rsid w:val="00C33468"/>
    <w:rsid w:val="00C33B77"/>
    <w:rsid w:val="00C3472B"/>
    <w:rsid w:val="00C347B6"/>
    <w:rsid w:val="00C34C94"/>
    <w:rsid w:val="00C3501E"/>
    <w:rsid w:val="00C35395"/>
    <w:rsid w:val="00C3579E"/>
    <w:rsid w:val="00C35FC8"/>
    <w:rsid w:val="00C36193"/>
    <w:rsid w:val="00C368A7"/>
    <w:rsid w:val="00C36D07"/>
    <w:rsid w:val="00C37071"/>
    <w:rsid w:val="00C3747C"/>
    <w:rsid w:val="00C37CA1"/>
    <w:rsid w:val="00C37DDE"/>
    <w:rsid w:val="00C408BC"/>
    <w:rsid w:val="00C41225"/>
    <w:rsid w:val="00C41A64"/>
    <w:rsid w:val="00C41D86"/>
    <w:rsid w:val="00C44902"/>
    <w:rsid w:val="00C44ABE"/>
    <w:rsid w:val="00C451B7"/>
    <w:rsid w:val="00C4560A"/>
    <w:rsid w:val="00C45DF4"/>
    <w:rsid w:val="00C45E33"/>
    <w:rsid w:val="00C46525"/>
    <w:rsid w:val="00C47725"/>
    <w:rsid w:val="00C478C4"/>
    <w:rsid w:val="00C5031B"/>
    <w:rsid w:val="00C50429"/>
    <w:rsid w:val="00C505CA"/>
    <w:rsid w:val="00C509E6"/>
    <w:rsid w:val="00C50AFA"/>
    <w:rsid w:val="00C50DDC"/>
    <w:rsid w:val="00C50F74"/>
    <w:rsid w:val="00C516A7"/>
    <w:rsid w:val="00C51770"/>
    <w:rsid w:val="00C52548"/>
    <w:rsid w:val="00C52596"/>
    <w:rsid w:val="00C52DDB"/>
    <w:rsid w:val="00C54A46"/>
    <w:rsid w:val="00C54D7E"/>
    <w:rsid w:val="00C550B0"/>
    <w:rsid w:val="00C55C95"/>
    <w:rsid w:val="00C55E0B"/>
    <w:rsid w:val="00C56226"/>
    <w:rsid w:val="00C565B1"/>
    <w:rsid w:val="00C5660D"/>
    <w:rsid w:val="00C56680"/>
    <w:rsid w:val="00C56A70"/>
    <w:rsid w:val="00C5715D"/>
    <w:rsid w:val="00C60145"/>
    <w:rsid w:val="00C604BA"/>
    <w:rsid w:val="00C608B6"/>
    <w:rsid w:val="00C60F9D"/>
    <w:rsid w:val="00C61DDD"/>
    <w:rsid w:val="00C61ED5"/>
    <w:rsid w:val="00C61F66"/>
    <w:rsid w:val="00C62BD0"/>
    <w:rsid w:val="00C62FA5"/>
    <w:rsid w:val="00C63DFC"/>
    <w:rsid w:val="00C64B38"/>
    <w:rsid w:val="00C6521D"/>
    <w:rsid w:val="00C65374"/>
    <w:rsid w:val="00C6543D"/>
    <w:rsid w:val="00C65521"/>
    <w:rsid w:val="00C65D07"/>
    <w:rsid w:val="00C66333"/>
    <w:rsid w:val="00C664B2"/>
    <w:rsid w:val="00C6680E"/>
    <w:rsid w:val="00C67A65"/>
    <w:rsid w:val="00C67D8D"/>
    <w:rsid w:val="00C67E5A"/>
    <w:rsid w:val="00C70074"/>
    <w:rsid w:val="00C70151"/>
    <w:rsid w:val="00C7045D"/>
    <w:rsid w:val="00C7090A"/>
    <w:rsid w:val="00C709A0"/>
    <w:rsid w:val="00C70D12"/>
    <w:rsid w:val="00C717B0"/>
    <w:rsid w:val="00C71FE2"/>
    <w:rsid w:val="00C72D9D"/>
    <w:rsid w:val="00C7307E"/>
    <w:rsid w:val="00C74072"/>
    <w:rsid w:val="00C747CF"/>
    <w:rsid w:val="00C74926"/>
    <w:rsid w:val="00C74A6E"/>
    <w:rsid w:val="00C74BAD"/>
    <w:rsid w:val="00C74BFD"/>
    <w:rsid w:val="00C74F15"/>
    <w:rsid w:val="00C7527F"/>
    <w:rsid w:val="00C7542F"/>
    <w:rsid w:val="00C7603F"/>
    <w:rsid w:val="00C7633E"/>
    <w:rsid w:val="00C768DA"/>
    <w:rsid w:val="00C76A86"/>
    <w:rsid w:val="00C76FA2"/>
    <w:rsid w:val="00C778A1"/>
    <w:rsid w:val="00C77DE9"/>
    <w:rsid w:val="00C80F07"/>
    <w:rsid w:val="00C81B55"/>
    <w:rsid w:val="00C81CE7"/>
    <w:rsid w:val="00C8252B"/>
    <w:rsid w:val="00C82532"/>
    <w:rsid w:val="00C829F8"/>
    <w:rsid w:val="00C83370"/>
    <w:rsid w:val="00C83A5F"/>
    <w:rsid w:val="00C83BFC"/>
    <w:rsid w:val="00C8410A"/>
    <w:rsid w:val="00C84B7B"/>
    <w:rsid w:val="00C85265"/>
    <w:rsid w:val="00C85514"/>
    <w:rsid w:val="00C85E7B"/>
    <w:rsid w:val="00C85ED4"/>
    <w:rsid w:val="00C8624E"/>
    <w:rsid w:val="00C8628D"/>
    <w:rsid w:val="00C90029"/>
    <w:rsid w:val="00C906E1"/>
    <w:rsid w:val="00C917A0"/>
    <w:rsid w:val="00C9238C"/>
    <w:rsid w:val="00C931E6"/>
    <w:rsid w:val="00C93CE8"/>
    <w:rsid w:val="00C94C14"/>
    <w:rsid w:val="00C95536"/>
    <w:rsid w:val="00C95812"/>
    <w:rsid w:val="00C95D96"/>
    <w:rsid w:val="00C96357"/>
    <w:rsid w:val="00C96E29"/>
    <w:rsid w:val="00C97045"/>
    <w:rsid w:val="00C970C9"/>
    <w:rsid w:val="00C978C8"/>
    <w:rsid w:val="00C97B4C"/>
    <w:rsid w:val="00C97C8A"/>
    <w:rsid w:val="00CA00EC"/>
    <w:rsid w:val="00CA0771"/>
    <w:rsid w:val="00CA0BA4"/>
    <w:rsid w:val="00CA1021"/>
    <w:rsid w:val="00CA13DF"/>
    <w:rsid w:val="00CA180C"/>
    <w:rsid w:val="00CA2043"/>
    <w:rsid w:val="00CA2A59"/>
    <w:rsid w:val="00CA2C54"/>
    <w:rsid w:val="00CA3900"/>
    <w:rsid w:val="00CA393D"/>
    <w:rsid w:val="00CA4C76"/>
    <w:rsid w:val="00CA4CA5"/>
    <w:rsid w:val="00CA537C"/>
    <w:rsid w:val="00CA571A"/>
    <w:rsid w:val="00CA5A0D"/>
    <w:rsid w:val="00CA5BA7"/>
    <w:rsid w:val="00CA5DD5"/>
    <w:rsid w:val="00CA6977"/>
    <w:rsid w:val="00CA6A09"/>
    <w:rsid w:val="00CA73ED"/>
    <w:rsid w:val="00CA747A"/>
    <w:rsid w:val="00CA7725"/>
    <w:rsid w:val="00CA7A1E"/>
    <w:rsid w:val="00CB079A"/>
    <w:rsid w:val="00CB1BE1"/>
    <w:rsid w:val="00CB1E00"/>
    <w:rsid w:val="00CB2824"/>
    <w:rsid w:val="00CB28A4"/>
    <w:rsid w:val="00CB2A82"/>
    <w:rsid w:val="00CB2E33"/>
    <w:rsid w:val="00CB30D7"/>
    <w:rsid w:val="00CB322A"/>
    <w:rsid w:val="00CB3BC3"/>
    <w:rsid w:val="00CB3E7B"/>
    <w:rsid w:val="00CB3EC9"/>
    <w:rsid w:val="00CB3F8D"/>
    <w:rsid w:val="00CB44F2"/>
    <w:rsid w:val="00CB4A05"/>
    <w:rsid w:val="00CB4C09"/>
    <w:rsid w:val="00CB55D9"/>
    <w:rsid w:val="00CB5EC0"/>
    <w:rsid w:val="00CB5FC7"/>
    <w:rsid w:val="00CB5FDE"/>
    <w:rsid w:val="00CB6780"/>
    <w:rsid w:val="00CB6CE1"/>
    <w:rsid w:val="00CB6EDE"/>
    <w:rsid w:val="00CB6FB4"/>
    <w:rsid w:val="00CB7C3E"/>
    <w:rsid w:val="00CB7E9D"/>
    <w:rsid w:val="00CC009D"/>
    <w:rsid w:val="00CC0287"/>
    <w:rsid w:val="00CC067C"/>
    <w:rsid w:val="00CC1609"/>
    <w:rsid w:val="00CC1803"/>
    <w:rsid w:val="00CC1873"/>
    <w:rsid w:val="00CC24C7"/>
    <w:rsid w:val="00CC3075"/>
    <w:rsid w:val="00CC3621"/>
    <w:rsid w:val="00CC3F32"/>
    <w:rsid w:val="00CC3FBE"/>
    <w:rsid w:val="00CC415E"/>
    <w:rsid w:val="00CC418B"/>
    <w:rsid w:val="00CC41FF"/>
    <w:rsid w:val="00CC46F9"/>
    <w:rsid w:val="00CC51B6"/>
    <w:rsid w:val="00CC5837"/>
    <w:rsid w:val="00CC591F"/>
    <w:rsid w:val="00CC5A85"/>
    <w:rsid w:val="00CC5C47"/>
    <w:rsid w:val="00CC693B"/>
    <w:rsid w:val="00CC7E02"/>
    <w:rsid w:val="00CD046F"/>
    <w:rsid w:val="00CD067A"/>
    <w:rsid w:val="00CD06FC"/>
    <w:rsid w:val="00CD074E"/>
    <w:rsid w:val="00CD08E7"/>
    <w:rsid w:val="00CD0F85"/>
    <w:rsid w:val="00CD1742"/>
    <w:rsid w:val="00CD17B1"/>
    <w:rsid w:val="00CD18AD"/>
    <w:rsid w:val="00CD273D"/>
    <w:rsid w:val="00CD2CFB"/>
    <w:rsid w:val="00CD2E93"/>
    <w:rsid w:val="00CD2FBA"/>
    <w:rsid w:val="00CD3059"/>
    <w:rsid w:val="00CD37AF"/>
    <w:rsid w:val="00CD37DA"/>
    <w:rsid w:val="00CD3869"/>
    <w:rsid w:val="00CD3A44"/>
    <w:rsid w:val="00CD4C26"/>
    <w:rsid w:val="00CD4E56"/>
    <w:rsid w:val="00CD4E95"/>
    <w:rsid w:val="00CD54B0"/>
    <w:rsid w:val="00CD579C"/>
    <w:rsid w:val="00CD6A39"/>
    <w:rsid w:val="00CD6AA8"/>
    <w:rsid w:val="00CD6ACF"/>
    <w:rsid w:val="00CD6DC2"/>
    <w:rsid w:val="00CD78F2"/>
    <w:rsid w:val="00CE0082"/>
    <w:rsid w:val="00CE00DA"/>
    <w:rsid w:val="00CE0212"/>
    <w:rsid w:val="00CE07F8"/>
    <w:rsid w:val="00CE0815"/>
    <w:rsid w:val="00CE0C85"/>
    <w:rsid w:val="00CE11C7"/>
    <w:rsid w:val="00CE13DA"/>
    <w:rsid w:val="00CE1993"/>
    <w:rsid w:val="00CE2303"/>
    <w:rsid w:val="00CE26FF"/>
    <w:rsid w:val="00CE3253"/>
    <w:rsid w:val="00CE32CE"/>
    <w:rsid w:val="00CE427E"/>
    <w:rsid w:val="00CE4A28"/>
    <w:rsid w:val="00CE5AAD"/>
    <w:rsid w:val="00CE5F7B"/>
    <w:rsid w:val="00CE7620"/>
    <w:rsid w:val="00CE793D"/>
    <w:rsid w:val="00CE796F"/>
    <w:rsid w:val="00CE7CAF"/>
    <w:rsid w:val="00CE7D48"/>
    <w:rsid w:val="00CF0B04"/>
    <w:rsid w:val="00CF0E5C"/>
    <w:rsid w:val="00CF1407"/>
    <w:rsid w:val="00CF177F"/>
    <w:rsid w:val="00CF194B"/>
    <w:rsid w:val="00CF2904"/>
    <w:rsid w:val="00CF294A"/>
    <w:rsid w:val="00CF2A54"/>
    <w:rsid w:val="00CF2D91"/>
    <w:rsid w:val="00CF2DDA"/>
    <w:rsid w:val="00CF44F6"/>
    <w:rsid w:val="00CF4747"/>
    <w:rsid w:val="00CF5D97"/>
    <w:rsid w:val="00CF68EA"/>
    <w:rsid w:val="00CF6C97"/>
    <w:rsid w:val="00CF6EDF"/>
    <w:rsid w:val="00CF7380"/>
    <w:rsid w:val="00CF7876"/>
    <w:rsid w:val="00CF78A9"/>
    <w:rsid w:val="00CF78BD"/>
    <w:rsid w:val="00CF7B06"/>
    <w:rsid w:val="00D00D42"/>
    <w:rsid w:val="00D00DC7"/>
    <w:rsid w:val="00D00EA4"/>
    <w:rsid w:val="00D011E3"/>
    <w:rsid w:val="00D016FE"/>
    <w:rsid w:val="00D017DC"/>
    <w:rsid w:val="00D01BCF"/>
    <w:rsid w:val="00D02038"/>
    <w:rsid w:val="00D0219E"/>
    <w:rsid w:val="00D02FD8"/>
    <w:rsid w:val="00D030FB"/>
    <w:rsid w:val="00D0589F"/>
    <w:rsid w:val="00D0599C"/>
    <w:rsid w:val="00D05F7A"/>
    <w:rsid w:val="00D0600E"/>
    <w:rsid w:val="00D0612C"/>
    <w:rsid w:val="00D061FB"/>
    <w:rsid w:val="00D06720"/>
    <w:rsid w:val="00D06FDC"/>
    <w:rsid w:val="00D07527"/>
    <w:rsid w:val="00D07EBC"/>
    <w:rsid w:val="00D102F9"/>
    <w:rsid w:val="00D1095B"/>
    <w:rsid w:val="00D1125C"/>
    <w:rsid w:val="00D11A32"/>
    <w:rsid w:val="00D11F6D"/>
    <w:rsid w:val="00D12084"/>
    <w:rsid w:val="00D123C1"/>
    <w:rsid w:val="00D128EA"/>
    <w:rsid w:val="00D13545"/>
    <w:rsid w:val="00D135D7"/>
    <w:rsid w:val="00D14394"/>
    <w:rsid w:val="00D14981"/>
    <w:rsid w:val="00D1588C"/>
    <w:rsid w:val="00D15D43"/>
    <w:rsid w:val="00D17622"/>
    <w:rsid w:val="00D2010C"/>
    <w:rsid w:val="00D209D4"/>
    <w:rsid w:val="00D20BC1"/>
    <w:rsid w:val="00D20CC9"/>
    <w:rsid w:val="00D20F58"/>
    <w:rsid w:val="00D21373"/>
    <w:rsid w:val="00D21494"/>
    <w:rsid w:val="00D22DED"/>
    <w:rsid w:val="00D24058"/>
    <w:rsid w:val="00D24BED"/>
    <w:rsid w:val="00D25D88"/>
    <w:rsid w:val="00D26091"/>
    <w:rsid w:val="00D26C24"/>
    <w:rsid w:val="00D26CA8"/>
    <w:rsid w:val="00D26DEC"/>
    <w:rsid w:val="00D276F4"/>
    <w:rsid w:val="00D27772"/>
    <w:rsid w:val="00D308BD"/>
    <w:rsid w:val="00D30B9E"/>
    <w:rsid w:val="00D30C9C"/>
    <w:rsid w:val="00D312DF"/>
    <w:rsid w:val="00D31B2E"/>
    <w:rsid w:val="00D31F34"/>
    <w:rsid w:val="00D320CB"/>
    <w:rsid w:val="00D335CF"/>
    <w:rsid w:val="00D338F4"/>
    <w:rsid w:val="00D33961"/>
    <w:rsid w:val="00D33BA5"/>
    <w:rsid w:val="00D33D70"/>
    <w:rsid w:val="00D34403"/>
    <w:rsid w:val="00D3498D"/>
    <w:rsid w:val="00D3584B"/>
    <w:rsid w:val="00D35935"/>
    <w:rsid w:val="00D35F33"/>
    <w:rsid w:val="00D364B5"/>
    <w:rsid w:val="00D37DCA"/>
    <w:rsid w:val="00D4004B"/>
    <w:rsid w:val="00D4004D"/>
    <w:rsid w:val="00D404AB"/>
    <w:rsid w:val="00D4142A"/>
    <w:rsid w:val="00D41B4B"/>
    <w:rsid w:val="00D426B9"/>
    <w:rsid w:val="00D42ACE"/>
    <w:rsid w:val="00D42B2E"/>
    <w:rsid w:val="00D42C47"/>
    <w:rsid w:val="00D431C2"/>
    <w:rsid w:val="00D43F3F"/>
    <w:rsid w:val="00D44342"/>
    <w:rsid w:val="00D444D9"/>
    <w:rsid w:val="00D44BC7"/>
    <w:rsid w:val="00D44DB1"/>
    <w:rsid w:val="00D4636F"/>
    <w:rsid w:val="00D46A8E"/>
    <w:rsid w:val="00D46D55"/>
    <w:rsid w:val="00D46E9A"/>
    <w:rsid w:val="00D47347"/>
    <w:rsid w:val="00D47BB1"/>
    <w:rsid w:val="00D47D04"/>
    <w:rsid w:val="00D503FC"/>
    <w:rsid w:val="00D50671"/>
    <w:rsid w:val="00D50BE6"/>
    <w:rsid w:val="00D51488"/>
    <w:rsid w:val="00D51C27"/>
    <w:rsid w:val="00D51D3E"/>
    <w:rsid w:val="00D51EF2"/>
    <w:rsid w:val="00D5208A"/>
    <w:rsid w:val="00D524BB"/>
    <w:rsid w:val="00D52896"/>
    <w:rsid w:val="00D52E53"/>
    <w:rsid w:val="00D530A7"/>
    <w:rsid w:val="00D533E3"/>
    <w:rsid w:val="00D53532"/>
    <w:rsid w:val="00D5379D"/>
    <w:rsid w:val="00D53964"/>
    <w:rsid w:val="00D53E65"/>
    <w:rsid w:val="00D5412E"/>
    <w:rsid w:val="00D55038"/>
    <w:rsid w:val="00D5508E"/>
    <w:rsid w:val="00D55265"/>
    <w:rsid w:val="00D5547B"/>
    <w:rsid w:val="00D5572C"/>
    <w:rsid w:val="00D55890"/>
    <w:rsid w:val="00D55A9E"/>
    <w:rsid w:val="00D55B08"/>
    <w:rsid w:val="00D55D19"/>
    <w:rsid w:val="00D562FD"/>
    <w:rsid w:val="00D568D8"/>
    <w:rsid w:val="00D56FA3"/>
    <w:rsid w:val="00D56FD8"/>
    <w:rsid w:val="00D57191"/>
    <w:rsid w:val="00D57E7B"/>
    <w:rsid w:val="00D604D2"/>
    <w:rsid w:val="00D6056E"/>
    <w:rsid w:val="00D61652"/>
    <w:rsid w:val="00D6186A"/>
    <w:rsid w:val="00D61BDF"/>
    <w:rsid w:val="00D61EFF"/>
    <w:rsid w:val="00D62BFC"/>
    <w:rsid w:val="00D62DC0"/>
    <w:rsid w:val="00D63147"/>
    <w:rsid w:val="00D63EB1"/>
    <w:rsid w:val="00D64600"/>
    <w:rsid w:val="00D646B4"/>
    <w:rsid w:val="00D64B22"/>
    <w:rsid w:val="00D64F1E"/>
    <w:rsid w:val="00D65133"/>
    <w:rsid w:val="00D65873"/>
    <w:rsid w:val="00D6612D"/>
    <w:rsid w:val="00D666E6"/>
    <w:rsid w:val="00D66916"/>
    <w:rsid w:val="00D70A49"/>
    <w:rsid w:val="00D70DBA"/>
    <w:rsid w:val="00D712C0"/>
    <w:rsid w:val="00D71CDD"/>
    <w:rsid w:val="00D71F99"/>
    <w:rsid w:val="00D72394"/>
    <w:rsid w:val="00D723F8"/>
    <w:rsid w:val="00D7390E"/>
    <w:rsid w:val="00D73AB4"/>
    <w:rsid w:val="00D73E81"/>
    <w:rsid w:val="00D73EE5"/>
    <w:rsid w:val="00D73F50"/>
    <w:rsid w:val="00D74192"/>
    <w:rsid w:val="00D74552"/>
    <w:rsid w:val="00D745C3"/>
    <w:rsid w:val="00D74DF9"/>
    <w:rsid w:val="00D74E57"/>
    <w:rsid w:val="00D74ED2"/>
    <w:rsid w:val="00D75948"/>
    <w:rsid w:val="00D75A12"/>
    <w:rsid w:val="00D75A3C"/>
    <w:rsid w:val="00D75B3C"/>
    <w:rsid w:val="00D761E4"/>
    <w:rsid w:val="00D764E1"/>
    <w:rsid w:val="00D768F1"/>
    <w:rsid w:val="00D76B34"/>
    <w:rsid w:val="00D7750E"/>
    <w:rsid w:val="00D802BD"/>
    <w:rsid w:val="00D804B3"/>
    <w:rsid w:val="00D8074E"/>
    <w:rsid w:val="00D80E62"/>
    <w:rsid w:val="00D80FB7"/>
    <w:rsid w:val="00D815C3"/>
    <w:rsid w:val="00D817CD"/>
    <w:rsid w:val="00D81F72"/>
    <w:rsid w:val="00D8265B"/>
    <w:rsid w:val="00D826A6"/>
    <w:rsid w:val="00D827E4"/>
    <w:rsid w:val="00D83629"/>
    <w:rsid w:val="00D84D93"/>
    <w:rsid w:val="00D851A9"/>
    <w:rsid w:val="00D858BF"/>
    <w:rsid w:val="00D85E74"/>
    <w:rsid w:val="00D86001"/>
    <w:rsid w:val="00D8686C"/>
    <w:rsid w:val="00D86900"/>
    <w:rsid w:val="00D869B5"/>
    <w:rsid w:val="00D86B4F"/>
    <w:rsid w:val="00D86D1A"/>
    <w:rsid w:val="00D90E80"/>
    <w:rsid w:val="00D90EC5"/>
    <w:rsid w:val="00D90FB6"/>
    <w:rsid w:val="00D91251"/>
    <w:rsid w:val="00D915C3"/>
    <w:rsid w:val="00D91810"/>
    <w:rsid w:val="00D91D4C"/>
    <w:rsid w:val="00D92D81"/>
    <w:rsid w:val="00D93041"/>
    <w:rsid w:val="00D933EF"/>
    <w:rsid w:val="00D9383E"/>
    <w:rsid w:val="00D939FC"/>
    <w:rsid w:val="00D93B14"/>
    <w:rsid w:val="00D93B64"/>
    <w:rsid w:val="00D93C00"/>
    <w:rsid w:val="00D93D1B"/>
    <w:rsid w:val="00D94274"/>
    <w:rsid w:val="00D94E86"/>
    <w:rsid w:val="00D950DD"/>
    <w:rsid w:val="00D9542E"/>
    <w:rsid w:val="00D96347"/>
    <w:rsid w:val="00D9726A"/>
    <w:rsid w:val="00D9752A"/>
    <w:rsid w:val="00D976BF"/>
    <w:rsid w:val="00D97AF5"/>
    <w:rsid w:val="00D97AF7"/>
    <w:rsid w:val="00DA0038"/>
    <w:rsid w:val="00DA0927"/>
    <w:rsid w:val="00DA1022"/>
    <w:rsid w:val="00DA14E9"/>
    <w:rsid w:val="00DA182B"/>
    <w:rsid w:val="00DA19EE"/>
    <w:rsid w:val="00DA1DB4"/>
    <w:rsid w:val="00DA1F72"/>
    <w:rsid w:val="00DA21B8"/>
    <w:rsid w:val="00DA23E5"/>
    <w:rsid w:val="00DA32A4"/>
    <w:rsid w:val="00DA36A1"/>
    <w:rsid w:val="00DA3E68"/>
    <w:rsid w:val="00DA41A3"/>
    <w:rsid w:val="00DA4701"/>
    <w:rsid w:val="00DA63DD"/>
    <w:rsid w:val="00DA697D"/>
    <w:rsid w:val="00DA7A5F"/>
    <w:rsid w:val="00DA7B21"/>
    <w:rsid w:val="00DA7B40"/>
    <w:rsid w:val="00DB0421"/>
    <w:rsid w:val="00DB11C8"/>
    <w:rsid w:val="00DB1830"/>
    <w:rsid w:val="00DB1D76"/>
    <w:rsid w:val="00DB1E93"/>
    <w:rsid w:val="00DB1EAF"/>
    <w:rsid w:val="00DB2789"/>
    <w:rsid w:val="00DB3322"/>
    <w:rsid w:val="00DB3ED2"/>
    <w:rsid w:val="00DB4408"/>
    <w:rsid w:val="00DB4B36"/>
    <w:rsid w:val="00DB5CC0"/>
    <w:rsid w:val="00DB62B8"/>
    <w:rsid w:val="00DB6FA3"/>
    <w:rsid w:val="00DB7AC8"/>
    <w:rsid w:val="00DB7C8C"/>
    <w:rsid w:val="00DC0906"/>
    <w:rsid w:val="00DC1070"/>
    <w:rsid w:val="00DC145D"/>
    <w:rsid w:val="00DC2C9D"/>
    <w:rsid w:val="00DC2F5B"/>
    <w:rsid w:val="00DC35BC"/>
    <w:rsid w:val="00DC3ABC"/>
    <w:rsid w:val="00DC3B7D"/>
    <w:rsid w:val="00DC3E90"/>
    <w:rsid w:val="00DC418E"/>
    <w:rsid w:val="00DC48F6"/>
    <w:rsid w:val="00DC4ABD"/>
    <w:rsid w:val="00DC4B52"/>
    <w:rsid w:val="00DC4C8D"/>
    <w:rsid w:val="00DC54FF"/>
    <w:rsid w:val="00DC5588"/>
    <w:rsid w:val="00DC5B73"/>
    <w:rsid w:val="00DC6758"/>
    <w:rsid w:val="00DC6B7D"/>
    <w:rsid w:val="00DC6C5B"/>
    <w:rsid w:val="00DC6D51"/>
    <w:rsid w:val="00DC6D64"/>
    <w:rsid w:val="00DC6ECE"/>
    <w:rsid w:val="00DC708B"/>
    <w:rsid w:val="00DC7795"/>
    <w:rsid w:val="00DC7915"/>
    <w:rsid w:val="00DC7BD8"/>
    <w:rsid w:val="00DC7D6C"/>
    <w:rsid w:val="00DC7FF7"/>
    <w:rsid w:val="00DD0741"/>
    <w:rsid w:val="00DD09BA"/>
    <w:rsid w:val="00DD0E8E"/>
    <w:rsid w:val="00DD2088"/>
    <w:rsid w:val="00DD21A6"/>
    <w:rsid w:val="00DD26C0"/>
    <w:rsid w:val="00DD28BA"/>
    <w:rsid w:val="00DD3B89"/>
    <w:rsid w:val="00DD3CD4"/>
    <w:rsid w:val="00DD3E4C"/>
    <w:rsid w:val="00DD3F1F"/>
    <w:rsid w:val="00DD4630"/>
    <w:rsid w:val="00DD482D"/>
    <w:rsid w:val="00DD53EA"/>
    <w:rsid w:val="00DD6AF6"/>
    <w:rsid w:val="00DD6F2A"/>
    <w:rsid w:val="00DD7106"/>
    <w:rsid w:val="00DD72F3"/>
    <w:rsid w:val="00DD7D7F"/>
    <w:rsid w:val="00DE0275"/>
    <w:rsid w:val="00DE0DA9"/>
    <w:rsid w:val="00DE2353"/>
    <w:rsid w:val="00DE257F"/>
    <w:rsid w:val="00DE2819"/>
    <w:rsid w:val="00DE2FE3"/>
    <w:rsid w:val="00DE3D7E"/>
    <w:rsid w:val="00DE3DAC"/>
    <w:rsid w:val="00DE40D3"/>
    <w:rsid w:val="00DE43DD"/>
    <w:rsid w:val="00DE56F5"/>
    <w:rsid w:val="00DE58D4"/>
    <w:rsid w:val="00DE5C28"/>
    <w:rsid w:val="00DE6354"/>
    <w:rsid w:val="00DE64A5"/>
    <w:rsid w:val="00DE65BF"/>
    <w:rsid w:val="00DE6B2F"/>
    <w:rsid w:val="00DE6C53"/>
    <w:rsid w:val="00DE7905"/>
    <w:rsid w:val="00DE7954"/>
    <w:rsid w:val="00DF0B34"/>
    <w:rsid w:val="00DF2179"/>
    <w:rsid w:val="00DF371E"/>
    <w:rsid w:val="00DF3748"/>
    <w:rsid w:val="00DF3E78"/>
    <w:rsid w:val="00DF4B43"/>
    <w:rsid w:val="00DF5567"/>
    <w:rsid w:val="00DF5B1C"/>
    <w:rsid w:val="00DF5E38"/>
    <w:rsid w:val="00DF6073"/>
    <w:rsid w:val="00DF646B"/>
    <w:rsid w:val="00DF672E"/>
    <w:rsid w:val="00DF72F3"/>
    <w:rsid w:val="00DF7994"/>
    <w:rsid w:val="00DF7DF8"/>
    <w:rsid w:val="00E002C2"/>
    <w:rsid w:val="00E0085F"/>
    <w:rsid w:val="00E00F58"/>
    <w:rsid w:val="00E01715"/>
    <w:rsid w:val="00E018F3"/>
    <w:rsid w:val="00E01ABB"/>
    <w:rsid w:val="00E01C49"/>
    <w:rsid w:val="00E01D2B"/>
    <w:rsid w:val="00E0279F"/>
    <w:rsid w:val="00E029C5"/>
    <w:rsid w:val="00E02A00"/>
    <w:rsid w:val="00E0354A"/>
    <w:rsid w:val="00E042C0"/>
    <w:rsid w:val="00E047D8"/>
    <w:rsid w:val="00E048AC"/>
    <w:rsid w:val="00E0506A"/>
    <w:rsid w:val="00E05126"/>
    <w:rsid w:val="00E05335"/>
    <w:rsid w:val="00E05601"/>
    <w:rsid w:val="00E05D29"/>
    <w:rsid w:val="00E06C71"/>
    <w:rsid w:val="00E06D0D"/>
    <w:rsid w:val="00E07826"/>
    <w:rsid w:val="00E07B7B"/>
    <w:rsid w:val="00E07C67"/>
    <w:rsid w:val="00E07E30"/>
    <w:rsid w:val="00E07F74"/>
    <w:rsid w:val="00E100A1"/>
    <w:rsid w:val="00E1012A"/>
    <w:rsid w:val="00E10C2B"/>
    <w:rsid w:val="00E13670"/>
    <w:rsid w:val="00E13799"/>
    <w:rsid w:val="00E14178"/>
    <w:rsid w:val="00E14789"/>
    <w:rsid w:val="00E14A2A"/>
    <w:rsid w:val="00E14B62"/>
    <w:rsid w:val="00E14CFB"/>
    <w:rsid w:val="00E14D87"/>
    <w:rsid w:val="00E152C3"/>
    <w:rsid w:val="00E15345"/>
    <w:rsid w:val="00E15362"/>
    <w:rsid w:val="00E163DC"/>
    <w:rsid w:val="00E164D6"/>
    <w:rsid w:val="00E202C1"/>
    <w:rsid w:val="00E21931"/>
    <w:rsid w:val="00E21E3F"/>
    <w:rsid w:val="00E221D1"/>
    <w:rsid w:val="00E22BD0"/>
    <w:rsid w:val="00E22FDB"/>
    <w:rsid w:val="00E230AC"/>
    <w:rsid w:val="00E232E2"/>
    <w:rsid w:val="00E233DB"/>
    <w:rsid w:val="00E23439"/>
    <w:rsid w:val="00E23E86"/>
    <w:rsid w:val="00E242ED"/>
    <w:rsid w:val="00E24349"/>
    <w:rsid w:val="00E2448E"/>
    <w:rsid w:val="00E24664"/>
    <w:rsid w:val="00E259C1"/>
    <w:rsid w:val="00E25A90"/>
    <w:rsid w:val="00E2649C"/>
    <w:rsid w:val="00E26561"/>
    <w:rsid w:val="00E26D5D"/>
    <w:rsid w:val="00E277C8"/>
    <w:rsid w:val="00E27A6C"/>
    <w:rsid w:val="00E27CA7"/>
    <w:rsid w:val="00E30193"/>
    <w:rsid w:val="00E303CD"/>
    <w:rsid w:val="00E30768"/>
    <w:rsid w:val="00E308A0"/>
    <w:rsid w:val="00E3091E"/>
    <w:rsid w:val="00E3096D"/>
    <w:rsid w:val="00E30E60"/>
    <w:rsid w:val="00E30F02"/>
    <w:rsid w:val="00E310D7"/>
    <w:rsid w:val="00E310D9"/>
    <w:rsid w:val="00E3198F"/>
    <w:rsid w:val="00E31FF8"/>
    <w:rsid w:val="00E32F80"/>
    <w:rsid w:val="00E338ED"/>
    <w:rsid w:val="00E3451C"/>
    <w:rsid w:val="00E3513C"/>
    <w:rsid w:val="00E35832"/>
    <w:rsid w:val="00E360E1"/>
    <w:rsid w:val="00E36A2B"/>
    <w:rsid w:val="00E36BE1"/>
    <w:rsid w:val="00E36E8E"/>
    <w:rsid w:val="00E37357"/>
    <w:rsid w:val="00E37D7B"/>
    <w:rsid w:val="00E37DAF"/>
    <w:rsid w:val="00E40522"/>
    <w:rsid w:val="00E41014"/>
    <w:rsid w:val="00E41195"/>
    <w:rsid w:val="00E41229"/>
    <w:rsid w:val="00E41D14"/>
    <w:rsid w:val="00E42347"/>
    <w:rsid w:val="00E425F0"/>
    <w:rsid w:val="00E42F68"/>
    <w:rsid w:val="00E436B4"/>
    <w:rsid w:val="00E43D15"/>
    <w:rsid w:val="00E44160"/>
    <w:rsid w:val="00E444C8"/>
    <w:rsid w:val="00E44919"/>
    <w:rsid w:val="00E45650"/>
    <w:rsid w:val="00E45D9C"/>
    <w:rsid w:val="00E4645F"/>
    <w:rsid w:val="00E46D00"/>
    <w:rsid w:val="00E470D1"/>
    <w:rsid w:val="00E4716D"/>
    <w:rsid w:val="00E47183"/>
    <w:rsid w:val="00E4747E"/>
    <w:rsid w:val="00E476C3"/>
    <w:rsid w:val="00E47CBF"/>
    <w:rsid w:val="00E503A3"/>
    <w:rsid w:val="00E50FB8"/>
    <w:rsid w:val="00E51E2C"/>
    <w:rsid w:val="00E52060"/>
    <w:rsid w:val="00E52DD4"/>
    <w:rsid w:val="00E53FB7"/>
    <w:rsid w:val="00E53FCA"/>
    <w:rsid w:val="00E54706"/>
    <w:rsid w:val="00E54E1D"/>
    <w:rsid w:val="00E55078"/>
    <w:rsid w:val="00E560A2"/>
    <w:rsid w:val="00E560B1"/>
    <w:rsid w:val="00E56282"/>
    <w:rsid w:val="00E567F1"/>
    <w:rsid w:val="00E56B00"/>
    <w:rsid w:val="00E56D51"/>
    <w:rsid w:val="00E57059"/>
    <w:rsid w:val="00E5773B"/>
    <w:rsid w:val="00E57CA8"/>
    <w:rsid w:val="00E57D3A"/>
    <w:rsid w:val="00E61DE2"/>
    <w:rsid w:val="00E61F76"/>
    <w:rsid w:val="00E624C2"/>
    <w:rsid w:val="00E6280C"/>
    <w:rsid w:val="00E62C99"/>
    <w:rsid w:val="00E632B0"/>
    <w:rsid w:val="00E6370C"/>
    <w:rsid w:val="00E63C26"/>
    <w:rsid w:val="00E63E14"/>
    <w:rsid w:val="00E64648"/>
    <w:rsid w:val="00E649A4"/>
    <w:rsid w:val="00E64DA0"/>
    <w:rsid w:val="00E64F8F"/>
    <w:rsid w:val="00E656AF"/>
    <w:rsid w:val="00E65B62"/>
    <w:rsid w:val="00E6600A"/>
    <w:rsid w:val="00E665D9"/>
    <w:rsid w:val="00E67236"/>
    <w:rsid w:val="00E6736F"/>
    <w:rsid w:val="00E674A7"/>
    <w:rsid w:val="00E67848"/>
    <w:rsid w:val="00E67989"/>
    <w:rsid w:val="00E67CEA"/>
    <w:rsid w:val="00E703A9"/>
    <w:rsid w:val="00E705F8"/>
    <w:rsid w:val="00E70FAF"/>
    <w:rsid w:val="00E71010"/>
    <w:rsid w:val="00E7151E"/>
    <w:rsid w:val="00E71818"/>
    <w:rsid w:val="00E71C49"/>
    <w:rsid w:val="00E71CB4"/>
    <w:rsid w:val="00E71FEB"/>
    <w:rsid w:val="00E7292C"/>
    <w:rsid w:val="00E72A2C"/>
    <w:rsid w:val="00E730A2"/>
    <w:rsid w:val="00E73397"/>
    <w:rsid w:val="00E73684"/>
    <w:rsid w:val="00E738A5"/>
    <w:rsid w:val="00E73E23"/>
    <w:rsid w:val="00E73E24"/>
    <w:rsid w:val="00E742A2"/>
    <w:rsid w:val="00E7444C"/>
    <w:rsid w:val="00E744E8"/>
    <w:rsid w:val="00E745AB"/>
    <w:rsid w:val="00E74EEE"/>
    <w:rsid w:val="00E75120"/>
    <w:rsid w:val="00E759C8"/>
    <w:rsid w:val="00E75C10"/>
    <w:rsid w:val="00E75E95"/>
    <w:rsid w:val="00E76206"/>
    <w:rsid w:val="00E76265"/>
    <w:rsid w:val="00E76B90"/>
    <w:rsid w:val="00E76D7C"/>
    <w:rsid w:val="00E76EC4"/>
    <w:rsid w:val="00E80195"/>
    <w:rsid w:val="00E802E9"/>
    <w:rsid w:val="00E8048D"/>
    <w:rsid w:val="00E80659"/>
    <w:rsid w:val="00E8086A"/>
    <w:rsid w:val="00E8131B"/>
    <w:rsid w:val="00E82293"/>
    <w:rsid w:val="00E824EC"/>
    <w:rsid w:val="00E829BB"/>
    <w:rsid w:val="00E8397C"/>
    <w:rsid w:val="00E83DF8"/>
    <w:rsid w:val="00E8487C"/>
    <w:rsid w:val="00E84EA8"/>
    <w:rsid w:val="00E85111"/>
    <w:rsid w:val="00E8567D"/>
    <w:rsid w:val="00E85B54"/>
    <w:rsid w:val="00E8610C"/>
    <w:rsid w:val="00E864EE"/>
    <w:rsid w:val="00E86B18"/>
    <w:rsid w:val="00E87108"/>
    <w:rsid w:val="00E877A5"/>
    <w:rsid w:val="00E900EE"/>
    <w:rsid w:val="00E904FE"/>
    <w:rsid w:val="00E9086D"/>
    <w:rsid w:val="00E90ACE"/>
    <w:rsid w:val="00E90CE6"/>
    <w:rsid w:val="00E91152"/>
    <w:rsid w:val="00E91332"/>
    <w:rsid w:val="00E91709"/>
    <w:rsid w:val="00E91AB6"/>
    <w:rsid w:val="00E91B5E"/>
    <w:rsid w:val="00E91C22"/>
    <w:rsid w:val="00E91DDD"/>
    <w:rsid w:val="00E92133"/>
    <w:rsid w:val="00E92425"/>
    <w:rsid w:val="00E926AA"/>
    <w:rsid w:val="00E92B2B"/>
    <w:rsid w:val="00E92E01"/>
    <w:rsid w:val="00E932C0"/>
    <w:rsid w:val="00E933A1"/>
    <w:rsid w:val="00E93574"/>
    <w:rsid w:val="00E93AFE"/>
    <w:rsid w:val="00E93F89"/>
    <w:rsid w:val="00E942A6"/>
    <w:rsid w:val="00E94C14"/>
    <w:rsid w:val="00E9503F"/>
    <w:rsid w:val="00E9574D"/>
    <w:rsid w:val="00E961E9"/>
    <w:rsid w:val="00E962BD"/>
    <w:rsid w:val="00E969CC"/>
    <w:rsid w:val="00E96F2D"/>
    <w:rsid w:val="00E97579"/>
    <w:rsid w:val="00E976EE"/>
    <w:rsid w:val="00EA1702"/>
    <w:rsid w:val="00EA2A92"/>
    <w:rsid w:val="00EA2C1E"/>
    <w:rsid w:val="00EA3623"/>
    <w:rsid w:val="00EA37E3"/>
    <w:rsid w:val="00EA3F18"/>
    <w:rsid w:val="00EA4218"/>
    <w:rsid w:val="00EA427E"/>
    <w:rsid w:val="00EA42AD"/>
    <w:rsid w:val="00EA4C4A"/>
    <w:rsid w:val="00EA4D0C"/>
    <w:rsid w:val="00EA529C"/>
    <w:rsid w:val="00EA58C4"/>
    <w:rsid w:val="00EA59B0"/>
    <w:rsid w:val="00EA607C"/>
    <w:rsid w:val="00EA6C64"/>
    <w:rsid w:val="00EA6CCA"/>
    <w:rsid w:val="00EA719B"/>
    <w:rsid w:val="00EA7B09"/>
    <w:rsid w:val="00EA7D75"/>
    <w:rsid w:val="00EB08AC"/>
    <w:rsid w:val="00EB1C46"/>
    <w:rsid w:val="00EB2806"/>
    <w:rsid w:val="00EB2A66"/>
    <w:rsid w:val="00EB42D2"/>
    <w:rsid w:val="00EB44E2"/>
    <w:rsid w:val="00EB4D38"/>
    <w:rsid w:val="00EB51C0"/>
    <w:rsid w:val="00EB51C5"/>
    <w:rsid w:val="00EB5513"/>
    <w:rsid w:val="00EB5956"/>
    <w:rsid w:val="00EB5978"/>
    <w:rsid w:val="00EB5A75"/>
    <w:rsid w:val="00EB5E55"/>
    <w:rsid w:val="00EB6D4F"/>
    <w:rsid w:val="00EB7044"/>
    <w:rsid w:val="00EB77DC"/>
    <w:rsid w:val="00EB7832"/>
    <w:rsid w:val="00EB7D04"/>
    <w:rsid w:val="00EC00C5"/>
    <w:rsid w:val="00EC0A96"/>
    <w:rsid w:val="00EC1009"/>
    <w:rsid w:val="00EC13CC"/>
    <w:rsid w:val="00EC1701"/>
    <w:rsid w:val="00EC1BE9"/>
    <w:rsid w:val="00EC2350"/>
    <w:rsid w:val="00EC2975"/>
    <w:rsid w:val="00EC3065"/>
    <w:rsid w:val="00EC326C"/>
    <w:rsid w:val="00EC3481"/>
    <w:rsid w:val="00EC4563"/>
    <w:rsid w:val="00EC48A2"/>
    <w:rsid w:val="00EC4B83"/>
    <w:rsid w:val="00EC4FE9"/>
    <w:rsid w:val="00EC576D"/>
    <w:rsid w:val="00EC57F9"/>
    <w:rsid w:val="00EC5D47"/>
    <w:rsid w:val="00EC60A3"/>
    <w:rsid w:val="00EC610D"/>
    <w:rsid w:val="00EC6159"/>
    <w:rsid w:val="00EC6528"/>
    <w:rsid w:val="00EC6EA6"/>
    <w:rsid w:val="00EC7318"/>
    <w:rsid w:val="00EC7C17"/>
    <w:rsid w:val="00ED0356"/>
    <w:rsid w:val="00ED048B"/>
    <w:rsid w:val="00ED089D"/>
    <w:rsid w:val="00ED0E83"/>
    <w:rsid w:val="00ED1303"/>
    <w:rsid w:val="00ED1802"/>
    <w:rsid w:val="00ED1B53"/>
    <w:rsid w:val="00ED2409"/>
    <w:rsid w:val="00ED242B"/>
    <w:rsid w:val="00ED2BB0"/>
    <w:rsid w:val="00ED2D5A"/>
    <w:rsid w:val="00ED2EAF"/>
    <w:rsid w:val="00ED2F2C"/>
    <w:rsid w:val="00ED3526"/>
    <w:rsid w:val="00ED3642"/>
    <w:rsid w:val="00ED36F8"/>
    <w:rsid w:val="00ED485A"/>
    <w:rsid w:val="00ED562D"/>
    <w:rsid w:val="00ED59A1"/>
    <w:rsid w:val="00ED6DA6"/>
    <w:rsid w:val="00ED7109"/>
    <w:rsid w:val="00ED724C"/>
    <w:rsid w:val="00ED76F5"/>
    <w:rsid w:val="00ED78AD"/>
    <w:rsid w:val="00ED7D27"/>
    <w:rsid w:val="00EE06C3"/>
    <w:rsid w:val="00EE07B8"/>
    <w:rsid w:val="00EE0F28"/>
    <w:rsid w:val="00EE135D"/>
    <w:rsid w:val="00EE1614"/>
    <w:rsid w:val="00EE19B7"/>
    <w:rsid w:val="00EE2742"/>
    <w:rsid w:val="00EE2C07"/>
    <w:rsid w:val="00EE31A5"/>
    <w:rsid w:val="00EE35C3"/>
    <w:rsid w:val="00EE3947"/>
    <w:rsid w:val="00EE46BA"/>
    <w:rsid w:val="00EE4829"/>
    <w:rsid w:val="00EE4A32"/>
    <w:rsid w:val="00EE54FF"/>
    <w:rsid w:val="00EE60A3"/>
    <w:rsid w:val="00EE67A7"/>
    <w:rsid w:val="00EE7200"/>
    <w:rsid w:val="00EE741D"/>
    <w:rsid w:val="00EF076B"/>
    <w:rsid w:val="00EF0BFA"/>
    <w:rsid w:val="00EF0FAE"/>
    <w:rsid w:val="00EF133E"/>
    <w:rsid w:val="00EF144C"/>
    <w:rsid w:val="00EF148E"/>
    <w:rsid w:val="00EF1E4C"/>
    <w:rsid w:val="00EF1F53"/>
    <w:rsid w:val="00EF2109"/>
    <w:rsid w:val="00EF2539"/>
    <w:rsid w:val="00EF4310"/>
    <w:rsid w:val="00EF472D"/>
    <w:rsid w:val="00EF5081"/>
    <w:rsid w:val="00EF5456"/>
    <w:rsid w:val="00EF5D97"/>
    <w:rsid w:val="00EF5ED8"/>
    <w:rsid w:val="00EF631D"/>
    <w:rsid w:val="00EF65F4"/>
    <w:rsid w:val="00EF7013"/>
    <w:rsid w:val="00EF74BB"/>
    <w:rsid w:val="00EF797E"/>
    <w:rsid w:val="00EF7B66"/>
    <w:rsid w:val="00EF7BC9"/>
    <w:rsid w:val="00EF7E13"/>
    <w:rsid w:val="00F00EED"/>
    <w:rsid w:val="00F017D6"/>
    <w:rsid w:val="00F01DCA"/>
    <w:rsid w:val="00F023CD"/>
    <w:rsid w:val="00F03438"/>
    <w:rsid w:val="00F03849"/>
    <w:rsid w:val="00F0415F"/>
    <w:rsid w:val="00F041B7"/>
    <w:rsid w:val="00F047DD"/>
    <w:rsid w:val="00F04CD9"/>
    <w:rsid w:val="00F0535E"/>
    <w:rsid w:val="00F05DD4"/>
    <w:rsid w:val="00F07146"/>
    <w:rsid w:val="00F07858"/>
    <w:rsid w:val="00F07E26"/>
    <w:rsid w:val="00F1001E"/>
    <w:rsid w:val="00F1015E"/>
    <w:rsid w:val="00F1078E"/>
    <w:rsid w:val="00F10DB0"/>
    <w:rsid w:val="00F11200"/>
    <w:rsid w:val="00F113CB"/>
    <w:rsid w:val="00F1348C"/>
    <w:rsid w:val="00F14450"/>
    <w:rsid w:val="00F15062"/>
    <w:rsid w:val="00F15EA5"/>
    <w:rsid w:val="00F1606F"/>
    <w:rsid w:val="00F16614"/>
    <w:rsid w:val="00F16CB4"/>
    <w:rsid w:val="00F16F2B"/>
    <w:rsid w:val="00F1713E"/>
    <w:rsid w:val="00F17ADD"/>
    <w:rsid w:val="00F17C2A"/>
    <w:rsid w:val="00F17FF2"/>
    <w:rsid w:val="00F20D17"/>
    <w:rsid w:val="00F21466"/>
    <w:rsid w:val="00F216A9"/>
    <w:rsid w:val="00F21ECB"/>
    <w:rsid w:val="00F22154"/>
    <w:rsid w:val="00F23582"/>
    <w:rsid w:val="00F23DDA"/>
    <w:rsid w:val="00F244F1"/>
    <w:rsid w:val="00F24F5C"/>
    <w:rsid w:val="00F259AA"/>
    <w:rsid w:val="00F268C0"/>
    <w:rsid w:val="00F26CAD"/>
    <w:rsid w:val="00F2747E"/>
    <w:rsid w:val="00F300E6"/>
    <w:rsid w:val="00F30476"/>
    <w:rsid w:val="00F3060A"/>
    <w:rsid w:val="00F30C37"/>
    <w:rsid w:val="00F3125D"/>
    <w:rsid w:val="00F314E9"/>
    <w:rsid w:val="00F31A1F"/>
    <w:rsid w:val="00F31B3A"/>
    <w:rsid w:val="00F31D93"/>
    <w:rsid w:val="00F31E71"/>
    <w:rsid w:val="00F31F35"/>
    <w:rsid w:val="00F3340D"/>
    <w:rsid w:val="00F337E3"/>
    <w:rsid w:val="00F33B6D"/>
    <w:rsid w:val="00F33EEE"/>
    <w:rsid w:val="00F34601"/>
    <w:rsid w:val="00F34B0B"/>
    <w:rsid w:val="00F34B16"/>
    <w:rsid w:val="00F357DF"/>
    <w:rsid w:val="00F35E74"/>
    <w:rsid w:val="00F36091"/>
    <w:rsid w:val="00F366A2"/>
    <w:rsid w:val="00F36982"/>
    <w:rsid w:val="00F40222"/>
    <w:rsid w:val="00F40408"/>
    <w:rsid w:val="00F40543"/>
    <w:rsid w:val="00F4071B"/>
    <w:rsid w:val="00F41449"/>
    <w:rsid w:val="00F41E82"/>
    <w:rsid w:val="00F42157"/>
    <w:rsid w:val="00F42231"/>
    <w:rsid w:val="00F422CC"/>
    <w:rsid w:val="00F423F3"/>
    <w:rsid w:val="00F42614"/>
    <w:rsid w:val="00F426D8"/>
    <w:rsid w:val="00F42FB1"/>
    <w:rsid w:val="00F4389F"/>
    <w:rsid w:val="00F44A32"/>
    <w:rsid w:val="00F452E2"/>
    <w:rsid w:val="00F456F7"/>
    <w:rsid w:val="00F45AC2"/>
    <w:rsid w:val="00F45C70"/>
    <w:rsid w:val="00F46178"/>
    <w:rsid w:val="00F46325"/>
    <w:rsid w:val="00F469FE"/>
    <w:rsid w:val="00F472DC"/>
    <w:rsid w:val="00F50121"/>
    <w:rsid w:val="00F506A3"/>
    <w:rsid w:val="00F512D9"/>
    <w:rsid w:val="00F516EA"/>
    <w:rsid w:val="00F51F86"/>
    <w:rsid w:val="00F52506"/>
    <w:rsid w:val="00F52546"/>
    <w:rsid w:val="00F52A32"/>
    <w:rsid w:val="00F5315B"/>
    <w:rsid w:val="00F53212"/>
    <w:rsid w:val="00F53292"/>
    <w:rsid w:val="00F53890"/>
    <w:rsid w:val="00F53C98"/>
    <w:rsid w:val="00F53D3A"/>
    <w:rsid w:val="00F53FEF"/>
    <w:rsid w:val="00F54980"/>
    <w:rsid w:val="00F54C7B"/>
    <w:rsid w:val="00F55057"/>
    <w:rsid w:val="00F55291"/>
    <w:rsid w:val="00F55726"/>
    <w:rsid w:val="00F55BA2"/>
    <w:rsid w:val="00F55EBF"/>
    <w:rsid w:val="00F55F5E"/>
    <w:rsid w:val="00F55FE5"/>
    <w:rsid w:val="00F56A91"/>
    <w:rsid w:val="00F57019"/>
    <w:rsid w:val="00F57813"/>
    <w:rsid w:val="00F57BD5"/>
    <w:rsid w:val="00F605E2"/>
    <w:rsid w:val="00F608D2"/>
    <w:rsid w:val="00F60969"/>
    <w:rsid w:val="00F60C6B"/>
    <w:rsid w:val="00F6137F"/>
    <w:rsid w:val="00F61477"/>
    <w:rsid w:val="00F6177F"/>
    <w:rsid w:val="00F61967"/>
    <w:rsid w:val="00F62203"/>
    <w:rsid w:val="00F62401"/>
    <w:rsid w:val="00F625E7"/>
    <w:rsid w:val="00F62A31"/>
    <w:rsid w:val="00F638BF"/>
    <w:rsid w:val="00F6390D"/>
    <w:rsid w:val="00F64B81"/>
    <w:rsid w:val="00F65CA0"/>
    <w:rsid w:val="00F65CF4"/>
    <w:rsid w:val="00F662B3"/>
    <w:rsid w:val="00F662C8"/>
    <w:rsid w:val="00F667CA"/>
    <w:rsid w:val="00F66C11"/>
    <w:rsid w:val="00F70895"/>
    <w:rsid w:val="00F708C4"/>
    <w:rsid w:val="00F70B12"/>
    <w:rsid w:val="00F714EA"/>
    <w:rsid w:val="00F7181F"/>
    <w:rsid w:val="00F71C16"/>
    <w:rsid w:val="00F72420"/>
    <w:rsid w:val="00F7248F"/>
    <w:rsid w:val="00F728BD"/>
    <w:rsid w:val="00F72B32"/>
    <w:rsid w:val="00F72D95"/>
    <w:rsid w:val="00F7367A"/>
    <w:rsid w:val="00F744C2"/>
    <w:rsid w:val="00F74C5B"/>
    <w:rsid w:val="00F75065"/>
    <w:rsid w:val="00F753EC"/>
    <w:rsid w:val="00F75454"/>
    <w:rsid w:val="00F75ADE"/>
    <w:rsid w:val="00F75CE7"/>
    <w:rsid w:val="00F76746"/>
    <w:rsid w:val="00F76C13"/>
    <w:rsid w:val="00F772BF"/>
    <w:rsid w:val="00F775DF"/>
    <w:rsid w:val="00F8033C"/>
    <w:rsid w:val="00F803FF"/>
    <w:rsid w:val="00F80532"/>
    <w:rsid w:val="00F81BFF"/>
    <w:rsid w:val="00F81EC4"/>
    <w:rsid w:val="00F81FFD"/>
    <w:rsid w:val="00F82D39"/>
    <w:rsid w:val="00F8300E"/>
    <w:rsid w:val="00F8330F"/>
    <w:rsid w:val="00F83862"/>
    <w:rsid w:val="00F83BE3"/>
    <w:rsid w:val="00F83CF4"/>
    <w:rsid w:val="00F845E3"/>
    <w:rsid w:val="00F859A7"/>
    <w:rsid w:val="00F85B41"/>
    <w:rsid w:val="00F860DC"/>
    <w:rsid w:val="00F86A41"/>
    <w:rsid w:val="00F87DEB"/>
    <w:rsid w:val="00F87E7F"/>
    <w:rsid w:val="00F90718"/>
    <w:rsid w:val="00F913B1"/>
    <w:rsid w:val="00F918C8"/>
    <w:rsid w:val="00F92741"/>
    <w:rsid w:val="00F92E67"/>
    <w:rsid w:val="00F92EB0"/>
    <w:rsid w:val="00F9306B"/>
    <w:rsid w:val="00F935C3"/>
    <w:rsid w:val="00F95B93"/>
    <w:rsid w:val="00F95F7C"/>
    <w:rsid w:val="00F96830"/>
    <w:rsid w:val="00F96B49"/>
    <w:rsid w:val="00F97A8C"/>
    <w:rsid w:val="00F97CFA"/>
    <w:rsid w:val="00F97FC1"/>
    <w:rsid w:val="00FA04FA"/>
    <w:rsid w:val="00FA056F"/>
    <w:rsid w:val="00FA0837"/>
    <w:rsid w:val="00FA1148"/>
    <w:rsid w:val="00FA2569"/>
    <w:rsid w:val="00FA2590"/>
    <w:rsid w:val="00FA2B29"/>
    <w:rsid w:val="00FA2F0B"/>
    <w:rsid w:val="00FA3246"/>
    <w:rsid w:val="00FA3724"/>
    <w:rsid w:val="00FA40BD"/>
    <w:rsid w:val="00FA459F"/>
    <w:rsid w:val="00FA4DBC"/>
    <w:rsid w:val="00FA511A"/>
    <w:rsid w:val="00FA60DD"/>
    <w:rsid w:val="00FA6BC1"/>
    <w:rsid w:val="00FA6BD8"/>
    <w:rsid w:val="00FA6E3A"/>
    <w:rsid w:val="00FB007A"/>
    <w:rsid w:val="00FB0226"/>
    <w:rsid w:val="00FB034E"/>
    <w:rsid w:val="00FB112F"/>
    <w:rsid w:val="00FB2064"/>
    <w:rsid w:val="00FB2431"/>
    <w:rsid w:val="00FB30F3"/>
    <w:rsid w:val="00FB3DC1"/>
    <w:rsid w:val="00FB42B9"/>
    <w:rsid w:val="00FB4549"/>
    <w:rsid w:val="00FB50E2"/>
    <w:rsid w:val="00FB57E6"/>
    <w:rsid w:val="00FB5C01"/>
    <w:rsid w:val="00FB5C43"/>
    <w:rsid w:val="00FB6916"/>
    <w:rsid w:val="00FB6B2A"/>
    <w:rsid w:val="00FB7967"/>
    <w:rsid w:val="00FC0147"/>
    <w:rsid w:val="00FC0E2C"/>
    <w:rsid w:val="00FC2307"/>
    <w:rsid w:val="00FC2F7D"/>
    <w:rsid w:val="00FC32B7"/>
    <w:rsid w:val="00FC3373"/>
    <w:rsid w:val="00FC3F27"/>
    <w:rsid w:val="00FC45D5"/>
    <w:rsid w:val="00FC45F7"/>
    <w:rsid w:val="00FC5081"/>
    <w:rsid w:val="00FC5397"/>
    <w:rsid w:val="00FC5EEA"/>
    <w:rsid w:val="00FC601E"/>
    <w:rsid w:val="00FC67A9"/>
    <w:rsid w:val="00FC6947"/>
    <w:rsid w:val="00FC728A"/>
    <w:rsid w:val="00FC7B0F"/>
    <w:rsid w:val="00FC7DC2"/>
    <w:rsid w:val="00FD0326"/>
    <w:rsid w:val="00FD0BCF"/>
    <w:rsid w:val="00FD1EC0"/>
    <w:rsid w:val="00FD1EE1"/>
    <w:rsid w:val="00FD281E"/>
    <w:rsid w:val="00FD28B2"/>
    <w:rsid w:val="00FD28DA"/>
    <w:rsid w:val="00FD311A"/>
    <w:rsid w:val="00FD3268"/>
    <w:rsid w:val="00FD3559"/>
    <w:rsid w:val="00FD403F"/>
    <w:rsid w:val="00FD42E7"/>
    <w:rsid w:val="00FD4BDE"/>
    <w:rsid w:val="00FD5542"/>
    <w:rsid w:val="00FD6BA7"/>
    <w:rsid w:val="00FD7175"/>
    <w:rsid w:val="00FD7184"/>
    <w:rsid w:val="00FD7365"/>
    <w:rsid w:val="00FD7C37"/>
    <w:rsid w:val="00FE047C"/>
    <w:rsid w:val="00FE0652"/>
    <w:rsid w:val="00FE0976"/>
    <w:rsid w:val="00FE0C03"/>
    <w:rsid w:val="00FE10A3"/>
    <w:rsid w:val="00FE1631"/>
    <w:rsid w:val="00FE1DB9"/>
    <w:rsid w:val="00FE1F1F"/>
    <w:rsid w:val="00FE2E24"/>
    <w:rsid w:val="00FE3200"/>
    <w:rsid w:val="00FE33BE"/>
    <w:rsid w:val="00FE3C35"/>
    <w:rsid w:val="00FE3D77"/>
    <w:rsid w:val="00FE40CD"/>
    <w:rsid w:val="00FE4833"/>
    <w:rsid w:val="00FE4E69"/>
    <w:rsid w:val="00FE4F14"/>
    <w:rsid w:val="00FE50CF"/>
    <w:rsid w:val="00FE5250"/>
    <w:rsid w:val="00FE5369"/>
    <w:rsid w:val="00FE54C7"/>
    <w:rsid w:val="00FE7926"/>
    <w:rsid w:val="00FE7AC0"/>
    <w:rsid w:val="00FF011C"/>
    <w:rsid w:val="00FF03D5"/>
    <w:rsid w:val="00FF0B36"/>
    <w:rsid w:val="00FF104F"/>
    <w:rsid w:val="00FF1932"/>
    <w:rsid w:val="00FF2D47"/>
    <w:rsid w:val="00FF2DB7"/>
    <w:rsid w:val="00FF3487"/>
    <w:rsid w:val="00FF4EA8"/>
    <w:rsid w:val="00FF5143"/>
    <w:rsid w:val="00FF54D1"/>
    <w:rsid w:val="00FF557E"/>
    <w:rsid w:val="00FF5869"/>
    <w:rsid w:val="00FF6610"/>
    <w:rsid w:val="00FF67A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93AC79"/>
  <w15:docId w15:val="{6B540E2F-D759-4559-9F39-A5E831064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IN" w:bidi="ar-SA"/>
      </w:rPr>
    </w:rPrDefault>
    <w:pPrDefault>
      <w:pPr>
        <w:spacing w:after="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4D9"/>
    <w:pPr>
      <w:spacing w:line="360" w:lineRule="auto"/>
    </w:pPr>
    <w:rPr>
      <w:rFonts w:ascii="Arial" w:hAnsi="Arial"/>
      <w:sz w:val="22"/>
    </w:rPr>
  </w:style>
  <w:style w:type="paragraph" w:styleId="Heading1">
    <w:name w:val="heading 1"/>
    <w:basedOn w:val="Normal"/>
    <w:next w:val="Normal"/>
    <w:link w:val="Heading1Char"/>
    <w:uiPriority w:val="9"/>
    <w:qFormat/>
    <w:rsid w:val="007674D9"/>
    <w:pPr>
      <w:keepNext/>
      <w:keepLines/>
      <w:spacing w:before="480" w:after="0"/>
      <w:outlineLvl w:val="0"/>
    </w:pPr>
    <w:rPr>
      <w:b/>
      <w:color w:val="000000"/>
      <w:sz w:val="28"/>
      <w:szCs w:val="28"/>
    </w:rPr>
  </w:style>
  <w:style w:type="paragraph" w:styleId="Heading2">
    <w:name w:val="heading 2"/>
    <w:basedOn w:val="Normal"/>
    <w:next w:val="Normal"/>
    <w:link w:val="Heading2Char"/>
    <w:uiPriority w:val="9"/>
    <w:unhideWhenUsed/>
    <w:qFormat/>
    <w:rsid w:val="00FD311A"/>
    <w:pPr>
      <w:keepNext/>
      <w:keepLines/>
      <w:spacing w:before="200" w:after="0"/>
      <w:outlineLvl w:val="1"/>
    </w:pPr>
    <w:rPr>
      <w:b/>
      <w:color w:val="000000"/>
      <w:sz w:val="20"/>
    </w:rPr>
  </w:style>
  <w:style w:type="paragraph" w:styleId="Heading3">
    <w:name w:val="heading 3"/>
    <w:basedOn w:val="Normal"/>
    <w:next w:val="Normal"/>
    <w:uiPriority w:val="9"/>
    <w:unhideWhenUsed/>
    <w:qFormat/>
    <w:rsid w:val="00956400"/>
    <w:pPr>
      <w:keepNext/>
      <w:keepLines/>
      <w:spacing w:before="200" w:after="0" w:line="480" w:lineRule="auto"/>
      <w:outlineLvl w:val="2"/>
    </w:pPr>
    <w:rPr>
      <w:rFonts w:eastAsia="Calibri" w:cs="Calibri"/>
      <w:b/>
    </w:rPr>
  </w:style>
  <w:style w:type="paragraph" w:styleId="Heading4">
    <w:name w:val="heading 4"/>
    <w:basedOn w:val="Normal"/>
    <w:next w:val="Normal"/>
    <w:uiPriority w:val="9"/>
    <w:semiHidden/>
    <w:unhideWhenUsed/>
    <w:qFormat/>
    <w:pPr>
      <w:keepNext/>
      <w:keepLines/>
      <w:spacing w:before="240" w:after="40" w:line="480" w:lineRule="auto"/>
      <w:outlineLvl w:val="3"/>
    </w:pPr>
    <w:rPr>
      <w:b/>
    </w:rPr>
  </w:style>
  <w:style w:type="paragraph" w:styleId="Heading5">
    <w:name w:val="heading 5"/>
    <w:basedOn w:val="Normal"/>
    <w:next w:val="Normal"/>
    <w:uiPriority w:val="9"/>
    <w:semiHidden/>
    <w:unhideWhenUsed/>
    <w:qFormat/>
    <w:pPr>
      <w:keepNext/>
      <w:keepLines/>
      <w:spacing w:before="220" w:after="40" w:line="480" w:lineRule="auto"/>
      <w:outlineLvl w:val="4"/>
    </w:pPr>
    <w:rPr>
      <w:b/>
      <w:szCs w:val="22"/>
    </w:rPr>
  </w:style>
  <w:style w:type="paragraph" w:styleId="Heading6">
    <w:name w:val="heading 6"/>
    <w:basedOn w:val="Normal"/>
    <w:next w:val="Normal"/>
    <w:uiPriority w:val="9"/>
    <w:semiHidden/>
    <w:unhideWhenUsed/>
    <w:qFormat/>
    <w:pPr>
      <w:keepNext/>
      <w:keepLines/>
      <w:spacing w:before="200" w:after="40" w:line="480" w:lineRule="auto"/>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E5513"/>
    <w:pPr>
      <w:pBdr>
        <w:bottom w:val="single" w:sz="8" w:space="4" w:color="4472C4"/>
      </w:pBdr>
      <w:spacing w:after="300"/>
      <w:jc w:val="center"/>
    </w:pPr>
    <w:rPr>
      <w:b/>
      <w:color w:val="323E4F"/>
      <w:sz w:val="32"/>
      <w:szCs w:val="52"/>
    </w:rPr>
  </w:style>
  <w:style w:type="paragraph" w:styleId="Subtitle">
    <w:name w:val="Subtitle"/>
    <w:basedOn w:val="Normal"/>
    <w:next w:val="Normal"/>
    <w:uiPriority w:val="11"/>
    <w:qFormat/>
    <w:pPr>
      <w:spacing w:line="480" w:lineRule="auto"/>
    </w:pPr>
    <w:rPr>
      <w:rFonts w:ascii="Calibri" w:eastAsia="Calibri" w:hAnsi="Calibri" w:cs="Calibri"/>
      <w:i/>
      <w:color w:val="4472C4"/>
    </w:rPr>
  </w:style>
  <w:style w:type="paragraph" w:styleId="Header">
    <w:name w:val="header"/>
    <w:basedOn w:val="Normal"/>
    <w:link w:val="HeaderChar"/>
    <w:uiPriority w:val="99"/>
    <w:unhideWhenUsed/>
    <w:rsid w:val="005E6920"/>
    <w:pPr>
      <w:tabs>
        <w:tab w:val="center" w:pos="4513"/>
        <w:tab w:val="right" w:pos="9026"/>
      </w:tabs>
      <w:spacing w:after="0"/>
    </w:pPr>
  </w:style>
  <w:style w:type="character" w:customStyle="1" w:styleId="HeaderChar">
    <w:name w:val="Header Char"/>
    <w:basedOn w:val="DefaultParagraphFont"/>
    <w:link w:val="Header"/>
    <w:uiPriority w:val="99"/>
    <w:rsid w:val="005E6920"/>
  </w:style>
  <w:style w:type="paragraph" w:styleId="Footer">
    <w:name w:val="footer"/>
    <w:basedOn w:val="Normal"/>
    <w:link w:val="FooterChar"/>
    <w:uiPriority w:val="99"/>
    <w:unhideWhenUsed/>
    <w:rsid w:val="005E6920"/>
    <w:pPr>
      <w:tabs>
        <w:tab w:val="center" w:pos="4513"/>
        <w:tab w:val="right" w:pos="9026"/>
      </w:tabs>
      <w:spacing w:after="0"/>
    </w:pPr>
  </w:style>
  <w:style w:type="character" w:customStyle="1" w:styleId="FooterChar">
    <w:name w:val="Footer Char"/>
    <w:basedOn w:val="DefaultParagraphFont"/>
    <w:link w:val="Footer"/>
    <w:uiPriority w:val="99"/>
    <w:rsid w:val="005E6920"/>
  </w:style>
  <w:style w:type="paragraph" w:styleId="NormalWeb">
    <w:name w:val="Normal (Web)"/>
    <w:basedOn w:val="Normal"/>
    <w:uiPriority w:val="99"/>
    <w:unhideWhenUsed/>
    <w:rsid w:val="00202AAA"/>
    <w:pPr>
      <w:spacing w:before="100" w:beforeAutospacing="1" w:after="100" w:afterAutospacing="1"/>
      <w:jc w:val="left"/>
    </w:pPr>
    <w:rPr>
      <w:lang w:val="en-IN"/>
    </w:rPr>
  </w:style>
  <w:style w:type="paragraph" w:styleId="ListParagraph">
    <w:name w:val="List Paragraph"/>
    <w:basedOn w:val="Normal"/>
    <w:link w:val="ListParagraphChar"/>
    <w:uiPriority w:val="34"/>
    <w:qFormat/>
    <w:rsid w:val="008D3F33"/>
    <w:pPr>
      <w:spacing w:line="480" w:lineRule="auto"/>
      <w:ind w:left="720"/>
      <w:contextualSpacing/>
    </w:pPr>
  </w:style>
  <w:style w:type="paragraph" w:styleId="BodyText">
    <w:name w:val="Body Text"/>
    <w:basedOn w:val="Normal"/>
    <w:link w:val="BodyTextChar"/>
    <w:uiPriority w:val="1"/>
    <w:qFormat/>
    <w:rsid w:val="0000482C"/>
    <w:pPr>
      <w:widowControl w:val="0"/>
      <w:autoSpaceDE w:val="0"/>
      <w:autoSpaceDN w:val="0"/>
      <w:spacing w:after="0"/>
      <w:jc w:val="left"/>
    </w:pPr>
    <w:rPr>
      <w:rFonts w:eastAsia="Arial" w:cs="Arial"/>
      <w:szCs w:val="22"/>
      <w:lang w:val="en-GB" w:eastAsia="en-GB" w:bidi="en-GB"/>
    </w:rPr>
  </w:style>
  <w:style w:type="character" w:customStyle="1" w:styleId="BodyTextChar">
    <w:name w:val="Body Text Char"/>
    <w:basedOn w:val="DefaultParagraphFont"/>
    <w:link w:val="BodyText"/>
    <w:uiPriority w:val="1"/>
    <w:rsid w:val="0000482C"/>
    <w:rPr>
      <w:rFonts w:ascii="Arial" w:eastAsia="Arial" w:hAnsi="Arial" w:cs="Arial"/>
      <w:sz w:val="22"/>
      <w:szCs w:val="22"/>
      <w:lang w:val="en-GB" w:eastAsia="en-GB" w:bidi="en-GB"/>
    </w:rPr>
  </w:style>
  <w:style w:type="character" w:styleId="Hyperlink">
    <w:name w:val="Hyperlink"/>
    <w:basedOn w:val="DefaultParagraphFont"/>
    <w:uiPriority w:val="99"/>
    <w:unhideWhenUsed/>
    <w:rsid w:val="005261E5"/>
    <w:rPr>
      <w:color w:val="0000FF" w:themeColor="hyperlink"/>
      <w:u w:val="single"/>
    </w:rPr>
  </w:style>
  <w:style w:type="character" w:styleId="UnresolvedMention">
    <w:name w:val="Unresolved Mention"/>
    <w:basedOn w:val="DefaultParagraphFont"/>
    <w:uiPriority w:val="99"/>
    <w:semiHidden/>
    <w:unhideWhenUsed/>
    <w:rsid w:val="005261E5"/>
    <w:rPr>
      <w:color w:val="605E5C"/>
      <w:shd w:val="clear" w:color="auto" w:fill="E1DFDD"/>
    </w:rPr>
  </w:style>
  <w:style w:type="paragraph" w:customStyle="1" w:styleId="nav-buttons">
    <w:name w:val="nav-buttons"/>
    <w:basedOn w:val="Normal"/>
    <w:rsid w:val="005C60BE"/>
    <w:pPr>
      <w:spacing w:before="100" w:beforeAutospacing="1" w:after="100" w:afterAutospacing="1"/>
      <w:jc w:val="left"/>
    </w:pPr>
    <w:rPr>
      <w:lang w:val="en-IN"/>
    </w:rPr>
  </w:style>
  <w:style w:type="paragraph" w:customStyle="1" w:styleId="nav-dropdown">
    <w:name w:val="nav-dropdown"/>
    <w:basedOn w:val="Normal"/>
    <w:rsid w:val="005C60BE"/>
    <w:pPr>
      <w:spacing w:before="100" w:beforeAutospacing="1" w:after="100" w:afterAutospacing="1"/>
      <w:jc w:val="left"/>
    </w:pPr>
    <w:rPr>
      <w:lang w:val="en-IN"/>
    </w:rPr>
  </w:style>
  <w:style w:type="paragraph" w:customStyle="1" w:styleId="comment">
    <w:name w:val="comment"/>
    <w:basedOn w:val="Normal"/>
    <w:rsid w:val="005C60BE"/>
    <w:pPr>
      <w:spacing w:before="100" w:beforeAutospacing="1" w:after="100" w:afterAutospacing="1"/>
      <w:jc w:val="left"/>
    </w:pPr>
    <w:rPr>
      <w:lang w:val="en-IN"/>
    </w:rPr>
  </w:style>
  <w:style w:type="paragraph" w:customStyle="1" w:styleId="first-info">
    <w:name w:val="first-info"/>
    <w:basedOn w:val="Normal"/>
    <w:rsid w:val="005C60BE"/>
    <w:pPr>
      <w:spacing w:before="100" w:beforeAutospacing="1" w:after="100" w:afterAutospacing="1"/>
      <w:jc w:val="left"/>
    </w:pPr>
    <w:rPr>
      <w:lang w:val="en-IN"/>
    </w:rPr>
  </w:style>
  <w:style w:type="character" w:customStyle="1" w:styleId="flex-no-shrink">
    <w:name w:val="flex-no-shrink"/>
    <w:basedOn w:val="DefaultParagraphFont"/>
    <w:rsid w:val="005C60BE"/>
  </w:style>
  <w:style w:type="paragraph" w:customStyle="1" w:styleId="comment-no-login">
    <w:name w:val="comment-no-login"/>
    <w:basedOn w:val="Normal"/>
    <w:rsid w:val="005C60BE"/>
    <w:pPr>
      <w:spacing w:before="100" w:beforeAutospacing="1" w:after="100" w:afterAutospacing="1"/>
      <w:jc w:val="left"/>
    </w:pPr>
    <w:rPr>
      <w:lang w:val="en-IN"/>
    </w:rPr>
  </w:style>
  <w:style w:type="character" w:customStyle="1" w:styleId="text-ellipsis">
    <w:name w:val="text-ellipsis"/>
    <w:basedOn w:val="DefaultParagraphFont"/>
    <w:rsid w:val="005C60BE"/>
  </w:style>
  <w:style w:type="character" w:customStyle="1" w:styleId="text--aosiq">
    <w:name w:val="text--aosiq"/>
    <w:basedOn w:val="DefaultParagraphFont"/>
    <w:rsid w:val="005C60BE"/>
  </w:style>
  <w:style w:type="paragraph" w:styleId="FootnoteText">
    <w:name w:val="footnote text"/>
    <w:basedOn w:val="Normal"/>
    <w:link w:val="FootnoteTextChar"/>
    <w:uiPriority w:val="99"/>
    <w:unhideWhenUsed/>
    <w:rsid w:val="000A3F99"/>
    <w:pPr>
      <w:spacing w:after="0"/>
      <w:jc w:val="left"/>
    </w:pPr>
    <w:rPr>
      <w:sz w:val="20"/>
      <w:szCs w:val="20"/>
      <w:lang w:val="en-GB" w:eastAsia="en-GB"/>
    </w:rPr>
  </w:style>
  <w:style w:type="character" w:customStyle="1" w:styleId="FootnoteTextChar">
    <w:name w:val="Footnote Text Char"/>
    <w:basedOn w:val="DefaultParagraphFont"/>
    <w:link w:val="FootnoteText"/>
    <w:uiPriority w:val="99"/>
    <w:rsid w:val="000A3F99"/>
    <w:rPr>
      <w:rFonts w:ascii="Arial" w:hAnsi="Arial"/>
      <w:sz w:val="20"/>
      <w:szCs w:val="20"/>
      <w:lang w:val="en-GB" w:eastAsia="en-GB"/>
    </w:rPr>
  </w:style>
  <w:style w:type="character" w:styleId="FootnoteReference">
    <w:name w:val="footnote reference"/>
    <w:basedOn w:val="DefaultParagraphFont"/>
    <w:uiPriority w:val="99"/>
    <w:semiHidden/>
    <w:unhideWhenUsed/>
    <w:rsid w:val="000A3F99"/>
    <w:rPr>
      <w:vertAlign w:val="superscript"/>
    </w:rPr>
  </w:style>
  <w:style w:type="character" w:styleId="Emphasis">
    <w:name w:val="Emphasis"/>
    <w:basedOn w:val="DefaultParagraphFont"/>
    <w:uiPriority w:val="20"/>
    <w:qFormat/>
    <w:rsid w:val="0078100F"/>
    <w:rPr>
      <w:i/>
      <w:iCs/>
    </w:rPr>
  </w:style>
  <w:style w:type="table" w:styleId="TableGrid">
    <w:name w:val="Table Grid"/>
    <w:basedOn w:val="TableNormal"/>
    <w:uiPriority w:val="39"/>
    <w:rsid w:val="0056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5A1451"/>
    <w:pPr>
      <w:spacing w:line="360" w:lineRule="auto"/>
    </w:pPr>
    <w:rPr>
      <w:rFonts w:eastAsia="Arial Unicode MS" w:cs="Arial Unicode MS"/>
      <w:color w:val="000000"/>
      <w:u w:color="000000"/>
      <w:lang w:val="en-IN"/>
      <w14:textOutline w14:w="0" w14:cap="flat" w14:cmpd="sng" w14:algn="ctr">
        <w14:noFill/>
        <w14:prstDash w14:val="solid"/>
        <w14:bevel/>
      </w14:textOutline>
    </w:rPr>
  </w:style>
  <w:style w:type="character" w:customStyle="1" w:styleId="None">
    <w:name w:val="None"/>
    <w:rsid w:val="005A1451"/>
  </w:style>
  <w:style w:type="paragraph" w:styleId="BalloonText">
    <w:name w:val="Balloon Text"/>
    <w:basedOn w:val="Normal"/>
    <w:link w:val="BalloonTextChar"/>
    <w:uiPriority w:val="99"/>
    <w:semiHidden/>
    <w:unhideWhenUsed/>
    <w:rsid w:val="009F617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617D"/>
    <w:rPr>
      <w:rFonts w:ascii="Segoe UI" w:hAnsi="Segoe UI" w:cs="Segoe UI"/>
      <w:sz w:val="18"/>
      <w:szCs w:val="18"/>
    </w:rPr>
  </w:style>
  <w:style w:type="table" w:styleId="GridTable4-Accent1">
    <w:name w:val="Grid Table 4 Accent 1"/>
    <w:basedOn w:val="TableNormal"/>
    <w:uiPriority w:val="49"/>
    <w:rsid w:val="00576DF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author-name">
    <w:name w:val="author-name"/>
    <w:basedOn w:val="DefaultParagraphFont"/>
    <w:rsid w:val="003B70FF"/>
  </w:style>
  <w:style w:type="character" w:customStyle="1" w:styleId="Heading1Char">
    <w:name w:val="Heading 1 Char"/>
    <w:basedOn w:val="DefaultParagraphFont"/>
    <w:link w:val="Heading1"/>
    <w:uiPriority w:val="9"/>
    <w:rsid w:val="007674D9"/>
    <w:rPr>
      <w:rFonts w:ascii="Arial" w:hAnsi="Arial"/>
      <w:b/>
      <w:color w:val="000000"/>
      <w:sz w:val="28"/>
      <w:szCs w:val="28"/>
    </w:rPr>
  </w:style>
  <w:style w:type="character" w:customStyle="1" w:styleId="TitleChar">
    <w:name w:val="Title Char"/>
    <w:basedOn w:val="DefaultParagraphFont"/>
    <w:link w:val="Title"/>
    <w:uiPriority w:val="10"/>
    <w:rsid w:val="00BD114B"/>
    <w:rPr>
      <w:b/>
      <w:color w:val="323E4F"/>
      <w:sz w:val="32"/>
      <w:szCs w:val="52"/>
    </w:rPr>
  </w:style>
  <w:style w:type="character" w:customStyle="1" w:styleId="Heading2Char">
    <w:name w:val="Heading 2 Char"/>
    <w:basedOn w:val="DefaultParagraphFont"/>
    <w:link w:val="Heading2"/>
    <w:uiPriority w:val="9"/>
    <w:rsid w:val="00BD114B"/>
    <w:rPr>
      <w:b/>
      <w:color w:val="000000"/>
      <w:sz w:val="20"/>
    </w:rPr>
  </w:style>
  <w:style w:type="character" w:customStyle="1" w:styleId="apple-tab-span">
    <w:name w:val="apple-tab-span"/>
    <w:basedOn w:val="DefaultParagraphFont"/>
    <w:rsid w:val="00BD114B"/>
  </w:style>
  <w:style w:type="paragraph" w:styleId="TableofFigures">
    <w:name w:val="table of figures"/>
    <w:basedOn w:val="Normal"/>
    <w:next w:val="Normal"/>
    <w:uiPriority w:val="99"/>
    <w:unhideWhenUsed/>
    <w:rsid w:val="00BD114B"/>
    <w:pPr>
      <w:spacing w:after="0"/>
    </w:pPr>
    <w:rPr>
      <w:rFonts w:eastAsiaTheme="minorHAnsi" w:cstheme="minorBidi"/>
      <w:szCs w:val="22"/>
      <w:lang w:val="en-IN" w:eastAsia="en-US"/>
    </w:rPr>
  </w:style>
  <w:style w:type="paragraph" w:styleId="BodyTextIndent2">
    <w:name w:val="Body Text Indent 2"/>
    <w:basedOn w:val="Normal"/>
    <w:link w:val="BodyTextIndent2Char"/>
    <w:uiPriority w:val="99"/>
    <w:semiHidden/>
    <w:unhideWhenUsed/>
    <w:rsid w:val="00C21D0E"/>
    <w:pPr>
      <w:spacing w:after="120" w:line="480" w:lineRule="auto"/>
      <w:ind w:left="283"/>
    </w:pPr>
  </w:style>
  <w:style w:type="character" w:customStyle="1" w:styleId="BodyTextIndent2Char">
    <w:name w:val="Body Text Indent 2 Char"/>
    <w:basedOn w:val="DefaultParagraphFont"/>
    <w:link w:val="BodyTextIndent2"/>
    <w:uiPriority w:val="99"/>
    <w:semiHidden/>
    <w:rsid w:val="00C21D0E"/>
  </w:style>
  <w:style w:type="character" w:customStyle="1" w:styleId="text">
    <w:name w:val="text"/>
    <w:basedOn w:val="DefaultParagraphFont"/>
    <w:uiPriority w:val="99"/>
    <w:rsid w:val="00C21D0E"/>
    <w:rPr>
      <w:rFonts w:cs="Times New Roman"/>
    </w:rPr>
  </w:style>
  <w:style w:type="character" w:customStyle="1" w:styleId="author">
    <w:name w:val="author"/>
    <w:basedOn w:val="DefaultParagraphFont"/>
    <w:rsid w:val="00502E8A"/>
  </w:style>
  <w:style w:type="character" w:styleId="Strong">
    <w:name w:val="Strong"/>
    <w:basedOn w:val="DefaultParagraphFont"/>
    <w:uiPriority w:val="22"/>
    <w:qFormat/>
    <w:rsid w:val="00892DC9"/>
    <w:rPr>
      <w:b/>
      <w:bCs/>
    </w:rPr>
  </w:style>
  <w:style w:type="paragraph" w:customStyle="1" w:styleId="Default">
    <w:name w:val="Default"/>
    <w:rsid w:val="00D666E6"/>
    <w:pPr>
      <w:autoSpaceDE w:val="0"/>
      <w:autoSpaceDN w:val="0"/>
      <w:adjustRightInd w:val="0"/>
      <w:spacing w:after="0" w:line="240" w:lineRule="auto"/>
      <w:jc w:val="left"/>
    </w:pPr>
    <w:rPr>
      <w:rFonts w:ascii="Arial" w:eastAsiaTheme="minorHAnsi" w:hAnsi="Arial" w:cs="Arial"/>
      <w:color w:val="000000"/>
      <w:lang w:val="en-GB" w:eastAsia="en-US"/>
    </w:rPr>
  </w:style>
  <w:style w:type="paragraph" w:styleId="TOCHeading">
    <w:name w:val="TOC Heading"/>
    <w:basedOn w:val="Heading1"/>
    <w:next w:val="Normal"/>
    <w:uiPriority w:val="39"/>
    <w:unhideWhenUsed/>
    <w:qFormat/>
    <w:rsid w:val="009D079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9D0794"/>
    <w:pPr>
      <w:spacing w:after="100"/>
    </w:pPr>
  </w:style>
  <w:style w:type="character" w:customStyle="1" w:styleId="selectable">
    <w:name w:val="selectable"/>
    <w:basedOn w:val="DefaultParagraphFont"/>
    <w:rsid w:val="005E5A2B"/>
  </w:style>
  <w:style w:type="character" w:customStyle="1" w:styleId="Fontdeparagrafimplicit">
    <w:name w:val="Font de paragraf implicit"/>
    <w:rsid w:val="009F763B"/>
  </w:style>
  <w:style w:type="paragraph" w:styleId="TOC2">
    <w:name w:val="toc 2"/>
    <w:basedOn w:val="Normal"/>
    <w:next w:val="Normal"/>
    <w:autoRedefine/>
    <w:uiPriority w:val="39"/>
    <w:unhideWhenUsed/>
    <w:rsid w:val="004E26F1"/>
    <w:pPr>
      <w:tabs>
        <w:tab w:val="right" w:leader="dot" w:pos="9350"/>
      </w:tabs>
      <w:spacing w:after="100"/>
      <w:ind w:left="240"/>
      <w:jc w:val="left"/>
    </w:pPr>
  </w:style>
  <w:style w:type="character" w:styleId="FollowedHyperlink">
    <w:name w:val="FollowedHyperlink"/>
    <w:basedOn w:val="DefaultParagraphFont"/>
    <w:uiPriority w:val="99"/>
    <w:semiHidden/>
    <w:unhideWhenUsed/>
    <w:rsid w:val="00F97FC1"/>
    <w:rPr>
      <w:color w:val="800080" w:themeColor="followedHyperlink"/>
      <w:u w:val="single"/>
    </w:rPr>
  </w:style>
  <w:style w:type="character" w:customStyle="1" w:styleId="ListParagraphChar">
    <w:name w:val="List Paragraph Char"/>
    <w:link w:val="ListParagraph"/>
    <w:uiPriority w:val="34"/>
    <w:locked/>
    <w:rsid w:val="00F55EBF"/>
  </w:style>
  <w:style w:type="character" w:customStyle="1" w:styleId="ref-title">
    <w:name w:val="ref-title"/>
    <w:basedOn w:val="DefaultParagraphFont"/>
    <w:rsid w:val="009026B9"/>
  </w:style>
  <w:style w:type="character" w:customStyle="1" w:styleId="ref-vol">
    <w:name w:val="ref-vol"/>
    <w:basedOn w:val="DefaultParagraphFont"/>
    <w:rsid w:val="009026B9"/>
  </w:style>
  <w:style w:type="character" w:customStyle="1" w:styleId="nowrap">
    <w:name w:val="nowrap"/>
    <w:basedOn w:val="DefaultParagraphFont"/>
    <w:rsid w:val="009026B9"/>
  </w:style>
  <w:style w:type="paragraph" w:styleId="BodyText2">
    <w:name w:val="Body Text 2"/>
    <w:basedOn w:val="Normal"/>
    <w:link w:val="BodyText2Char"/>
    <w:uiPriority w:val="99"/>
    <w:semiHidden/>
    <w:unhideWhenUsed/>
    <w:rsid w:val="00305089"/>
    <w:pPr>
      <w:spacing w:after="120" w:line="480" w:lineRule="auto"/>
    </w:pPr>
  </w:style>
  <w:style w:type="character" w:customStyle="1" w:styleId="BodyText2Char">
    <w:name w:val="Body Text 2 Char"/>
    <w:basedOn w:val="DefaultParagraphFont"/>
    <w:link w:val="BodyText2"/>
    <w:uiPriority w:val="99"/>
    <w:semiHidden/>
    <w:rsid w:val="00305089"/>
  </w:style>
  <w:style w:type="character" w:styleId="CommentReference">
    <w:name w:val="annotation reference"/>
    <w:basedOn w:val="DefaultParagraphFont"/>
    <w:uiPriority w:val="99"/>
    <w:semiHidden/>
    <w:unhideWhenUsed/>
    <w:rsid w:val="007204C9"/>
    <w:rPr>
      <w:sz w:val="16"/>
      <w:szCs w:val="16"/>
    </w:rPr>
  </w:style>
  <w:style w:type="paragraph" w:styleId="CommentText">
    <w:name w:val="annotation text"/>
    <w:basedOn w:val="Normal"/>
    <w:link w:val="CommentTextChar"/>
    <w:uiPriority w:val="99"/>
    <w:semiHidden/>
    <w:unhideWhenUsed/>
    <w:rsid w:val="007204C9"/>
    <w:pPr>
      <w:spacing w:line="240" w:lineRule="auto"/>
    </w:pPr>
    <w:rPr>
      <w:sz w:val="20"/>
      <w:szCs w:val="20"/>
    </w:rPr>
  </w:style>
  <w:style w:type="character" w:customStyle="1" w:styleId="CommentTextChar">
    <w:name w:val="Comment Text Char"/>
    <w:basedOn w:val="DefaultParagraphFont"/>
    <w:link w:val="CommentText"/>
    <w:uiPriority w:val="99"/>
    <w:semiHidden/>
    <w:rsid w:val="007204C9"/>
    <w:rPr>
      <w:sz w:val="20"/>
      <w:szCs w:val="20"/>
    </w:rPr>
  </w:style>
  <w:style w:type="paragraph" w:styleId="CommentSubject">
    <w:name w:val="annotation subject"/>
    <w:basedOn w:val="CommentText"/>
    <w:next w:val="CommentText"/>
    <w:link w:val="CommentSubjectChar"/>
    <w:uiPriority w:val="99"/>
    <w:semiHidden/>
    <w:unhideWhenUsed/>
    <w:rsid w:val="007204C9"/>
    <w:rPr>
      <w:b/>
      <w:bCs/>
    </w:rPr>
  </w:style>
  <w:style w:type="character" w:customStyle="1" w:styleId="CommentSubjectChar">
    <w:name w:val="Comment Subject Char"/>
    <w:basedOn w:val="CommentTextChar"/>
    <w:link w:val="CommentSubject"/>
    <w:uiPriority w:val="99"/>
    <w:semiHidden/>
    <w:rsid w:val="007204C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20683">
      <w:bodyDiv w:val="1"/>
      <w:marLeft w:val="0"/>
      <w:marRight w:val="0"/>
      <w:marTop w:val="0"/>
      <w:marBottom w:val="0"/>
      <w:divBdr>
        <w:top w:val="none" w:sz="0" w:space="0" w:color="auto"/>
        <w:left w:val="none" w:sz="0" w:space="0" w:color="auto"/>
        <w:bottom w:val="none" w:sz="0" w:space="0" w:color="auto"/>
        <w:right w:val="none" w:sz="0" w:space="0" w:color="auto"/>
      </w:divBdr>
    </w:div>
    <w:div w:id="75903511">
      <w:bodyDiv w:val="1"/>
      <w:marLeft w:val="0"/>
      <w:marRight w:val="0"/>
      <w:marTop w:val="0"/>
      <w:marBottom w:val="0"/>
      <w:divBdr>
        <w:top w:val="none" w:sz="0" w:space="0" w:color="auto"/>
        <w:left w:val="none" w:sz="0" w:space="0" w:color="auto"/>
        <w:bottom w:val="none" w:sz="0" w:space="0" w:color="auto"/>
        <w:right w:val="none" w:sz="0" w:space="0" w:color="auto"/>
      </w:divBdr>
    </w:div>
    <w:div w:id="89204231">
      <w:bodyDiv w:val="1"/>
      <w:marLeft w:val="0"/>
      <w:marRight w:val="0"/>
      <w:marTop w:val="0"/>
      <w:marBottom w:val="0"/>
      <w:divBdr>
        <w:top w:val="none" w:sz="0" w:space="0" w:color="auto"/>
        <w:left w:val="none" w:sz="0" w:space="0" w:color="auto"/>
        <w:bottom w:val="none" w:sz="0" w:space="0" w:color="auto"/>
        <w:right w:val="none" w:sz="0" w:space="0" w:color="auto"/>
      </w:divBdr>
      <w:divsChild>
        <w:div w:id="621807064">
          <w:marLeft w:val="0"/>
          <w:marRight w:val="0"/>
          <w:marTop w:val="0"/>
          <w:marBottom w:val="0"/>
          <w:divBdr>
            <w:top w:val="none" w:sz="0" w:space="0" w:color="auto"/>
            <w:left w:val="none" w:sz="0" w:space="0" w:color="auto"/>
            <w:bottom w:val="none" w:sz="0" w:space="0" w:color="auto"/>
            <w:right w:val="none" w:sz="0" w:space="0" w:color="auto"/>
          </w:divBdr>
          <w:divsChild>
            <w:div w:id="1636059929">
              <w:marLeft w:val="0"/>
              <w:marRight w:val="0"/>
              <w:marTop w:val="0"/>
              <w:marBottom w:val="0"/>
              <w:divBdr>
                <w:top w:val="none" w:sz="0" w:space="0" w:color="auto"/>
                <w:left w:val="none" w:sz="0" w:space="0" w:color="auto"/>
                <w:bottom w:val="none" w:sz="0" w:space="0" w:color="auto"/>
                <w:right w:val="none" w:sz="0" w:space="0" w:color="auto"/>
              </w:divBdr>
            </w:div>
          </w:divsChild>
        </w:div>
        <w:div w:id="548416602">
          <w:marLeft w:val="0"/>
          <w:marRight w:val="0"/>
          <w:marTop w:val="0"/>
          <w:marBottom w:val="0"/>
          <w:divBdr>
            <w:top w:val="none" w:sz="0" w:space="0" w:color="auto"/>
            <w:left w:val="none" w:sz="0" w:space="0" w:color="auto"/>
            <w:bottom w:val="none" w:sz="0" w:space="0" w:color="auto"/>
            <w:right w:val="none" w:sz="0" w:space="0" w:color="auto"/>
          </w:divBdr>
          <w:divsChild>
            <w:div w:id="23681525">
              <w:marLeft w:val="0"/>
              <w:marRight w:val="0"/>
              <w:marTop w:val="0"/>
              <w:marBottom w:val="0"/>
              <w:divBdr>
                <w:top w:val="none" w:sz="0" w:space="0" w:color="auto"/>
                <w:left w:val="none" w:sz="0" w:space="0" w:color="auto"/>
                <w:bottom w:val="none" w:sz="0" w:space="0" w:color="auto"/>
                <w:right w:val="none" w:sz="0" w:space="0" w:color="auto"/>
              </w:divBdr>
              <w:divsChild>
                <w:div w:id="1557356169">
                  <w:marLeft w:val="0"/>
                  <w:marRight w:val="0"/>
                  <w:marTop w:val="0"/>
                  <w:marBottom w:val="0"/>
                  <w:divBdr>
                    <w:top w:val="none" w:sz="0" w:space="0" w:color="auto"/>
                    <w:left w:val="none" w:sz="0" w:space="0" w:color="auto"/>
                    <w:bottom w:val="none" w:sz="0" w:space="0" w:color="auto"/>
                    <w:right w:val="single" w:sz="6" w:space="0" w:color="E6E9EC"/>
                  </w:divBdr>
                  <w:divsChild>
                    <w:div w:id="1105884841">
                      <w:marLeft w:val="0"/>
                      <w:marRight w:val="0"/>
                      <w:marTop w:val="0"/>
                      <w:marBottom w:val="0"/>
                      <w:divBdr>
                        <w:top w:val="none" w:sz="0" w:space="0" w:color="auto"/>
                        <w:left w:val="none" w:sz="0" w:space="0" w:color="auto"/>
                        <w:bottom w:val="none" w:sz="0" w:space="0" w:color="auto"/>
                        <w:right w:val="single" w:sz="6" w:space="0" w:color="E6E9EC"/>
                      </w:divBdr>
                      <w:divsChild>
                        <w:div w:id="52437860">
                          <w:marLeft w:val="0"/>
                          <w:marRight w:val="0"/>
                          <w:marTop w:val="0"/>
                          <w:marBottom w:val="0"/>
                          <w:divBdr>
                            <w:top w:val="none" w:sz="0" w:space="0" w:color="auto"/>
                            <w:left w:val="none" w:sz="0" w:space="0" w:color="auto"/>
                            <w:bottom w:val="none" w:sz="0" w:space="0" w:color="auto"/>
                            <w:right w:val="none" w:sz="0" w:space="0" w:color="auto"/>
                          </w:divBdr>
                          <w:divsChild>
                            <w:div w:id="418021148">
                              <w:marLeft w:val="0"/>
                              <w:marRight w:val="0"/>
                              <w:marTop w:val="0"/>
                              <w:marBottom w:val="0"/>
                              <w:divBdr>
                                <w:top w:val="none" w:sz="0" w:space="0" w:color="auto"/>
                                <w:left w:val="none" w:sz="0" w:space="0" w:color="auto"/>
                                <w:bottom w:val="none" w:sz="0" w:space="0" w:color="auto"/>
                                <w:right w:val="none" w:sz="0" w:space="0" w:color="auto"/>
                              </w:divBdr>
                              <w:divsChild>
                                <w:div w:id="379787406">
                                  <w:marLeft w:val="0"/>
                                  <w:marRight w:val="0"/>
                                  <w:marTop w:val="0"/>
                                  <w:marBottom w:val="0"/>
                                  <w:divBdr>
                                    <w:top w:val="none" w:sz="0" w:space="0" w:color="auto"/>
                                    <w:left w:val="none" w:sz="0" w:space="0" w:color="auto"/>
                                    <w:bottom w:val="none" w:sz="0" w:space="0" w:color="auto"/>
                                    <w:right w:val="none" w:sz="0" w:space="0" w:color="auto"/>
                                  </w:divBdr>
                                </w:div>
                              </w:divsChild>
                            </w:div>
                            <w:div w:id="256405039">
                              <w:marLeft w:val="0"/>
                              <w:marRight w:val="0"/>
                              <w:marTop w:val="0"/>
                              <w:marBottom w:val="0"/>
                              <w:divBdr>
                                <w:top w:val="single" w:sz="6" w:space="11" w:color="E6E9EC"/>
                                <w:left w:val="none" w:sz="0" w:space="0" w:color="auto"/>
                                <w:bottom w:val="none" w:sz="0" w:space="0" w:color="auto"/>
                                <w:right w:val="none" w:sz="0" w:space="0" w:color="auto"/>
                              </w:divBdr>
                            </w:div>
                            <w:div w:id="1225599341">
                              <w:marLeft w:val="0"/>
                              <w:marRight w:val="0"/>
                              <w:marTop w:val="0"/>
                              <w:marBottom w:val="0"/>
                              <w:divBdr>
                                <w:top w:val="none" w:sz="0" w:space="0" w:color="auto"/>
                                <w:left w:val="none" w:sz="0" w:space="0" w:color="auto"/>
                                <w:bottom w:val="none" w:sz="0" w:space="0" w:color="auto"/>
                                <w:right w:val="none" w:sz="0" w:space="0" w:color="auto"/>
                              </w:divBdr>
                              <w:divsChild>
                                <w:div w:id="623468838">
                                  <w:marLeft w:val="0"/>
                                  <w:marRight w:val="0"/>
                                  <w:marTop w:val="0"/>
                                  <w:marBottom w:val="150"/>
                                  <w:divBdr>
                                    <w:top w:val="none" w:sz="0" w:space="0" w:color="auto"/>
                                    <w:left w:val="none" w:sz="0" w:space="0" w:color="auto"/>
                                    <w:bottom w:val="none" w:sz="0" w:space="0" w:color="auto"/>
                                    <w:right w:val="none" w:sz="0" w:space="0" w:color="auto"/>
                                  </w:divBdr>
                                </w:div>
                                <w:div w:id="819033865">
                                  <w:marLeft w:val="0"/>
                                  <w:marRight w:val="0"/>
                                  <w:marTop w:val="0"/>
                                  <w:marBottom w:val="0"/>
                                  <w:divBdr>
                                    <w:top w:val="none" w:sz="0" w:space="0" w:color="auto"/>
                                    <w:left w:val="none" w:sz="0" w:space="0" w:color="auto"/>
                                    <w:bottom w:val="none" w:sz="0" w:space="0" w:color="auto"/>
                                    <w:right w:val="none" w:sz="0" w:space="0" w:color="auto"/>
                                  </w:divBdr>
                                </w:div>
                              </w:divsChild>
                            </w:div>
                            <w:div w:id="1662391947">
                              <w:marLeft w:val="0"/>
                              <w:marRight w:val="0"/>
                              <w:marTop w:val="0"/>
                              <w:marBottom w:val="0"/>
                              <w:divBdr>
                                <w:top w:val="none" w:sz="0" w:space="0" w:color="auto"/>
                                <w:left w:val="none" w:sz="0" w:space="0" w:color="auto"/>
                                <w:bottom w:val="none" w:sz="0" w:space="0" w:color="auto"/>
                                <w:right w:val="none" w:sz="0" w:space="0" w:color="auto"/>
                              </w:divBdr>
                              <w:divsChild>
                                <w:div w:id="1010640491">
                                  <w:marLeft w:val="0"/>
                                  <w:marRight w:val="0"/>
                                  <w:marTop w:val="0"/>
                                  <w:marBottom w:val="150"/>
                                  <w:divBdr>
                                    <w:top w:val="none" w:sz="0" w:space="0" w:color="auto"/>
                                    <w:left w:val="none" w:sz="0" w:space="0" w:color="auto"/>
                                    <w:bottom w:val="none" w:sz="0" w:space="0" w:color="auto"/>
                                    <w:right w:val="none" w:sz="0" w:space="0" w:color="auto"/>
                                  </w:divBdr>
                                </w:div>
                              </w:divsChild>
                            </w:div>
                            <w:div w:id="627052845">
                              <w:marLeft w:val="0"/>
                              <w:marRight w:val="0"/>
                              <w:marTop w:val="0"/>
                              <w:marBottom w:val="0"/>
                              <w:divBdr>
                                <w:top w:val="none" w:sz="0" w:space="0" w:color="auto"/>
                                <w:left w:val="none" w:sz="0" w:space="0" w:color="auto"/>
                                <w:bottom w:val="none" w:sz="0" w:space="0" w:color="auto"/>
                                <w:right w:val="none" w:sz="0" w:space="0" w:color="auto"/>
                              </w:divBdr>
                              <w:divsChild>
                                <w:div w:id="1693729030">
                                  <w:marLeft w:val="0"/>
                                  <w:marRight w:val="0"/>
                                  <w:marTop w:val="0"/>
                                  <w:marBottom w:val="150"/>
                                  <w:divBdr>
                                    <w:top w:val="none" w:sz="0" w:space="0" w:color="auto"/>
                                    <w:left w:val="none" w:sz="0" w:space="0" w:color="auto"/>
                                    <w:bottom w:val="none" w:sz="0" w:space="0" w:color="auto"/>
                                    <w:right w:val="none" w:sz="0" w:space="0" w:color="auto"/>
                                  </w:divBdr>
                                </w:div>
                                <w:div w:id="49958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5429753">
                  <w:marLeft w:val="0"/>
                  <w:marRight w:val="0"/>
                  <w:marTop w:val="0"/>
                  <w:marBottom w:val="0"/>
                  <w:divBdr>
                    <w:top w:val="none" w:sz="0" w:space="0" w:color="auto"/>
                    <w:left w:val="none" w:sz="0" w:space="0" w:color="auto"/>
                    <w:bottom w:val="none" w:sz="0" w:space="0" w:color="auto"/>
                    <w:right w:val="none" w:sz="0" w:space="0" w:color="auto"/>
                  </w:divBdr>
                  <w:divsChild>
                    <w:div w:id="2019385647">
                      <w:marLeft w:val="0"/>
                      <w:marRight w:val="0"/>
                      <w:marTop w:val="0"/>
                      <w:marBottom w:val="0"/>
                      <w:divBdr>
                        <w:top w:val="none" w:sz="0" w:space="0" w:color="auto"/>
                        <w:left w:val="none" w:sz="0" w:space="0" w:color="auto"/>
                        <w:bottom w:val="single" w:sz="6" w:space="4" w:color="E6E9EC"/>
                        <w:right w:val="none" w:sz="0" w:space="0" w:color="auto"/>
                      </w:divBdr>
                      <w:divsChild>
                        <w:div w:id="1194609412">
                          <w:marLeft w:val="0"/>
                          <w:marRight w:val="0"/>
                          <w:marTop w:val="0"/>
                          <w:marBottom w:val="0"/>
                          <w:divBdr>
                            <w:top w:val="none" w:sz="0" w:space="0" w:color="auto"/>
                            <w:left w:val="none" w:sz="0" w:space="0" w:color="auto"/>
                            <w:bottom w:val="none" w:sz="0" w:space="0" w:color="auto"/>
                            <w:right w:val="none" w:sz="0" w:space="0" w:color="auto"/>
                          </w:divBdr>
                        </w:div>
                      </w:divsChild>
                    </w:div>
                    <w:div w:id="791243739">
                      <w:marLeft w:val="0"/>
                      <w:marRight w:val="0"/>
                      <w:marTop w:val="0"/>
                      <w:marBottom w:val="0"/>
                      <w:divBdr>
                        <w:top w:val="none" w:sz="0" w:space="0" w:color="auto"/>
                        <w:left w:val="none" w:sz="0" w:space="0" w:color="auto"/>
                        <w:bottom w:val="none" w:sz="0" w:space="0" w:color="auto"/>
                        <w:right w:val="none" w:sz="0" w:space="0" w:color="auto"/>
                      </w:divBdr>
                      <w:divsChild>
                        <w:div w:id="1207984419">
                          <w:marLeft w:val="0"/>
                          <w:marRight w:val="0"/>
                          <w:marTop w:val="0"/>
                          <w:marBottom w:val="0"/>
                          <w:divBdr>
                            <w:top w:val="none" w:sz="0" w:space="0" w:color="auto"/>
                            <w:left w:val="none" w:sz="0" w:space="0" w:color="auto"/>
                            <w:bottom w:val="none" w:sz="0" w:space="0" w:color="auto"/>
                            <w:right w:val="none" w:sz="0" w:space="0" w:color="auto"/>
                          </w:divBdr>
                          <w:divsChild>
                            <w:div w:id="1973517152">
                              <w:marLeft w:val="0"/>
                              <w:marRight w:val="0"/>
                              <w:marTop w:val="0"/>
                              <w:marBottom w:val="0"/>
                              <w:divBdr>
                                <w:top w:val="none" w:sz="0" w:space="0" w:color="auto"/>
                                <w:left w:val="none" w:sz="0" w:space="0" w:color="auto"/>
                                <w:bottom w:val="none" w:sz="0" w:space="0" w:color="auto"/>
                                <w:right w:val="none" w:sz="0" w:space="0" w:color="auto"/>
                              </w:divBdr>
                              <w:divsChild>
                                <w:div w:id="845285933">
                                  <w:marLeft w:val="0"/>
                                  <w:marRight w:val="0"/>
                                  <w:marTop w:val="195"/>
                                  <w:marBottom w:val="195"/>
                                  <w:divBdr>
                                    <w:top w:val="none" w:sz="0" w:space="0" w:color="auto"/>
                                    <w:left w:val="none" w:sz="0" w:space="0" w:color="auto"/>
                                    <w:bottom w:val="none" w:sz="0" w:space="0" w:color="auto"/>
                                    <w:right w:val="none" w:sz="0" w:space="0" w:color="auto"/>
                                  </w:divBdr>
                                  <w:divsChild>
                                    <w:div w:id="366955803">
                                      <w:marLeft w:val="0"/>
                                      <w:marRight w:val="0"/>
                                      <w:marTop w:val="0"/>
                                      <w:marBottom w:val="0"/>
                                      <w:divBdr>
                                        <w:top w:val="none" w:sz="0" w:space="0" w:color="auto"/>
                                        <w:left w:val="none" w:sz="0" w:space="0" w:color="auto"/>
                                        <w:bottom w:val="none" w:sz="0" w:space="0" w:color="auto"/>
                                        <w:right w:val="none" w:sz="0" w:space="0" w:color="auto"/>
                                      </w:divBdr>
                                      <w:divsChild>
                                        <w:div w:id="2013482722">
                                          <w:marLeft w:val="0"/>
                                          <w:marRight w:val="0"/>
                                          <w:marTop w:val="0"/>
                                          <w:marBottom w:val="0"/>
                                          <w:divBdr>
                                            <w:top w:val="none" w:sz="0" w:space="0" w:color="auto"/>
                                            <w:left w:val="none" w:sz="0" w:space="0" w:color="auto"/>
                                            <w:bottom w:val="none" w:sz="0" w:space="0" w:color="auto"/>
                                            <w:right w:val="none" w:sz="0" w:space="0" w:color="auto"/>
                                          </w:divBdr>
                                        </w:div>
                                        <w:div w:id="1574312475">
                                          <w:marLeft w:val="0"/>
                                          <w:marRight w:val="0"/>
                                          <w:marTop w:val="0"/>
                                          <w:marBottom w:val="0"/>
                                          <w:divBdr>
                                            <w:top w:val="none" w:sz="0" w:space="0" w:color="auto"/>
                                            <w:left w:val="none" w:sz="0" w:space="0" w:color="auto"/>
                                            <w:bottom w:val="none" w:sz="0" w:space="0" w:color="auto"/>
                                            <w:right w:val="none" w:sz="0" w:space="0" w:color="auto"/>
                                          </w:divBdr>
                                        </w:div>
                                        <w:div w:id="393085764">
                                          <w:marLeft w:val="0"/>
                                          <w:marRight w:val="0"/>
                                          <w:marTop w:val="0"/>
                                          <w:marBottom w:val="0"/>
                                          <w:divBdr>
                                            <w:top w:val="none" w:sz="0" w:space="0" w:color="auto"/>
                                            <w:left w:val="none" w:sz="0" w:space="0" w:color="auto"/>
                                            <w:bottom w:val="none" w:sz="0" w:space="0" w:color="auto"/>
                                            <w:right w:val="none" w:sz="0" w:space="0" w:color="auto"/>
                                          </w:divBdr>
                                        </w:div>
                                        <w:div w:id="1206873954">
                                          <w:marLeft w:val="0"/>
                                          <w:marRight w:val="0"/>
                                          <w:marTop w:val="0"/>
                                          <w:marBottom w:val="0"/>
                                          <w:divBdr>
                                            <w:top w:val="none" w:sz="0" w:space="0" w:color="auto"/>
                                            <w:left w:val="none" w:sz="0" w:space="0" w:color="auto"/>
                                            <w:bottom w:val="none" w:sz="0" w:space="0" w:color="auto"/>
                                            <w:right w:val="none" w:sz="0" w:space="0" w:color="auto"/>
                                          </w:divBdr>
                                        </w:div>
                                        <w:div w:id="661129110">
                                          <w:marLeft w:val="0"/>
                                          <w:marRight w:val="0"/>
                                          <w:marTop w:val="0"/>
                                          <w:marBottom w:val="0"/>
                                          <w:divBdr>
                                            <w:top w:val="none" w:sz="0" w:space="0" w:color="auto"/>
                                            <w:left w:val="none" w:sz="0" w:space="0" w:color="auto"/>
                                            <w:bottom w:val="none" w:sz="0" w:space="0" w:color="auto"/>
                                            <w:right w:val="none" w:sz="0" w:space="0" w:color="auto"/>
                                          </w:divBdr>
                                        </w:div>
                                        <w:div w:id="358773994">
                                          <w:marLeft w:val="0"/>
                                          <w:marRight w:val="0"/>
                                          <w:marTop w:val="0"/>
                                          <w:marBottom w:val="0"/>
                                          <w:divBdr>
                                            <w:top w:val="none" w:sz="0" w:space="0" w:color="auto"/>
                                            <w:left w:val="none" w:sz="0" w:space="0" w:color="auto"/>
                                            <w:bottom w:val="none" w:sz="0" w:space="0" w:color="auto"/>
                                            <w:right w:val="none" w:sz="0" w:space="0" w:color="auto"/>
                                          </w:divBdr>
                                        </w:div>
                                        <w:div w:id="1336569835">
                                          <w:marLeft w:val="0"/>
                                          <w:marRight w:val="0"/>
                                          <w:marTop w:val="0"/>
                                          <w:marBottom w:val="0"/>
                                          <w:divBdr>
                                            <w:top w:val="none" w:sz="0" w:space="0" w:color="auto"/>
                                            <w:left w:val="none" w:sz="0" w:space="0" w:color="auto"/>
                                            <w:bottom w:val="none" w:sz="0" w:space="0" w:color="auto"/>
                                            <w:right w:val="none" w:sz="0" w:space="0" w:color="auto"/>
                                          </w:divBdr>
                                        </w:div>
                                        <w:div w:id="955254186">
                                          <w:marLeft w:val="0"/>
                                          <w:marRight w:val="0"/>
                                          <w:marTop w:val="0"/>
                                          <w:marBottom w:val="0"/>
                                          <w:divBdr>
                                            <w:top w:val="none" w:sz="0" w:space="0" w:color="auto"/>
                                            <w:left w:val="none" w:sz="0" w:space="0" w:color="auto"/>
                                            <w:bottom w:val="none" w:sz="0" w:space="0" w:color="auto"/>
                                            <w:right w:val="none" w:sz="0" w:space="0" w:color="auto"/>
                                          </w:divBdr>
                                        </w:div>
                                        <w:div w:id="1342470514">
                                          <w:marLeft w:val="0"/>
                                          <w:marRight w:val="0"/>
                                          <w:marTop w:val="0"/>
                                          <w:marBottom w:val="0"/>
                                          <w:divBdr>
                                            <w:top w:val="none" w:sz="0" w:space="0" w:color="auto"/>
                                            <w:left w:val="none" w:sz="0" w:space="0" w:color="auto"/>
                                            <w:bottom w:val="none" w:sz="0" w:space="0" w:color="auto"/>
                                            <w:right w:val="none" w:sz="0" w:space="0" w:color="auto"/>
                                          </w:divBdr>
                                        </w:div>
                                        <w:div w:id="746878774">
                                          <w:marLeft w:val="0"/>
                                          <w:marRight w:val="0"/>
                                          <w:marTop w:val="0"/>
                                          <w:marBottom w:val="0"/>
                                          <w:divBdr>
                                            <w:top w:val="none" w:sz="0" w:space="0" w:color="auto"/>
                                            <w:left w:val="none" w:sz="0" w:space="0" w:color="auto"/>
                                            <w:bottom w:val="none" w:sz="0" w:space="0" w:color="auto"/>
                                            <w:right w:val="none" w:sz="0" w:space="0" w:color="auto"/>
                                          </w:divBdr>
                                        </w:div>
                                        <w:div w:id="2146965985">
                                          <w:marLeft w:val="0"/>
                                          <w:marRight w:val="0"/>
                                          <w:marTop w:val="0"/>
                                          <w:marBottom w:val="0"/>
                                          <w:divBdr>
                                            <w:top w:val="none" w:sz="0" w:space="0" w:color="auto"/>
                                            <w:left w:val="none" w:sz="0" w:space="0" w:color="auto"/>
                                            <w:bottom w:val="none" w:sz="0" w:space="0" w:color="auto"/>
                                            <w:right w:val="none" w:sz="0" w:space="0" w:color="auto"/>
                                          </w:divBdr>
                                        </w:div>
                                        <w:div w:id="1234730562">
                                          <w:marLeft w:val="0"/>
                                          <w:marRight w:val="0"/>
                                          <w:marTop w:val="0"/>
                                          <w:marBottom w:val="0"/>
                                          <w:divBdr>
                                            <w:top w:val="none" w:sz="0" w:space="0" w:color="auto"/>
                                            <w:left w:val="none" w:sz="0" w:space="0" w:color="auto"/>
                                            <w:bottom w:val="none" w:sz="0" w:space="0" w:color="auto"/>
                                            <w:right w:val="none" w:sz="0" w:space="0" w:color="auto"/>
                                          </w:divBdr>
                                        </w:div>
                                        <w:div w:id="1172453589">
                                          <w:marLeft w:val="0"/>
                                          <w:marRight w:val="0"/>
                                          <w:marTop w:val="0"/>
                                          <w:marBottom w:val="0"/>
                                          <w:divBdr>
                                            <w:top w:val="none" w:sz="0" w:space="0" w:color="auto"/>
                                            <w:left w:val="none" w:sz="0" w:space="0" w:color="auto"/>
                                            <w:bottom w:val="none" w:sz="0" w:space="0" w:color="auto"/>
                                            <w:right w:val="none" w:sz="0" w:space="0" w:color="auto"/>
                                          </w:divBdr>
                                        </w:div>
                                        <w:div w:id="1436246313">
                                          <w:marLeft w:val="0"/>
                                          <w:marRight w:val="0"/>
                                          <w:marTop w:val="0"/>
                                          <w:marBottom w:val="0"/>
                                          <w:divBdr>
                                            <w:top w:val="none" w:sz="0" w:space="0" w:color="auto"/>
                                            <w:left w:val="none" w:sz="0" w:space="0" w:color="auto"/>
                                            <w:bottom w:val="none" w:sz="0" w:space="0" w:color="auto"/>
                                            <w:right w:val="none" w:sz="0" w:space="0" w:color="auto"/>
                                          </w:divBdr>
                                        </w:div>
                                        <w:div w:id="3898233">
                                          <w:marLeft w:val="0"/>
                                          <w:marRight w:val="0"/>
                                          <w:marTop w:val="0"/>
                                          <w:marBottom w:val="0"/>
                                          <w:divBdr>
                                            <w:top w:val="none" w:sz="0" w:space="0" w:color="auto"/>
                                            <w:left w:val="none" w:sz="0" w:space="0" w:color="auto"/>
                                            <w:bottom w:val="none" w:sz="0" w:space="0" w:color="auto"/>
                                            <w:right w:val="none" w:sz="0" w:space="0" w:color="auto"/>
                                          </w:divBdr>
                                        </w:div>
                                        <w:div w:id="160976451">
                                          <w:marLeft w:val="0"/>
                                          <w:marRight w:val="0"/>
                                          <w:marTop w:val="0"/>
                                          <w:marBottom w:val="0"/>
                                          <w:divBdr>
                                            <w:top w:val="none" w:sz="0" w:space="0" w:color="auto"/>
                                            <w:left w:val="none" w:sz="0" w:space="0" w:color="auto"/>
                                            <w:bottom w:val="none" w:sz="0" w:space="0" w:color="auto"/>
                                            <w:right w:val="none" w:sz="0" w:space="0" w:color="auto"/>
                                          </w:divBdr>
                                        </w:div>
                                        <w:div w:id="2135249073">
                                          <w:marLeft w:val="0"/>
                                          <w:marRight w:val="0"/>
                                          <w:marTop w:val="0"/>
                                          <w:marBottom w:val="0"/>
                                          <w:divBdr>
                                            <w:top w:val="none" w:sz="0" w:space="0" w:color="auto"/>
                                            <w:left w:val="none" w:sz="0" w:space="0" w:color="auto"/>
                                            <w:bottom w:val="none" w:sz="0" w:space="0" w:color="auto"/>
                                            <w:right w:val="none" w:sz="0" w:space="0" w:color="auto"/>
                                          </w:divBdr>
                                        </w:div>
                                        <w:div w:id="599026431">
                                          <w:marLeft w:val="0"/>
                                          <w:marRight w:val="0"/>
                                          <w:marTop w:val="0"/>
                                          <w:marBottom w:val="0"/>
                                          <w:divBdr>
                                            <w:top w:val="none" w:sz="0" w:space="0" w:color="auto"/>
                                            <w:left w:val="none" w:sz="0" w:space="0" w:color="auto"/>
                                            <w:bottom w:val="none" w:sz="0" w:space="0" w:color="auto"/>
                                            <w:right w:val="none" w:sz="0" w:space="0" w:color="auto"/>
                                          </w:divBdr>
                                        </w:div>
                                        <w:div w:id="1449616951">
                                          <w:marLeft w:val="0"/>
                                          <w:marRight w:val="0"/>
                                          <w:marTop w:val="0"/>
                                          <w:marBottom w:val="0"/>
                                          <w:divBdr>
                                            <w:top w:val="none" w:sz="0" w:space="0" w:color="auto"/>
                                            <w:left w:val="none" w:sz="0" w:space="0" w:color="auto"/>
                                            <w:bottom w:val="none" w:sz="0" w:space="0" w:color="auto"/>
                                            <w:right w:val="none" w:sz="0" w:space="0" w:color="auto"/>
                                          </w:divBdr>
                                        </w:div>
                                        <w:div w:id="36781465">
                                          <w:marLeft w:val="0"/>
                                          <w:marRight w:val="0"/>
                                          <w:marTop w:val="0"/>
                                          <w:marBottom w:val="0"/>
                                          <w:divBdr>
                                            <w:top w:val="none" w:sz="0" w:space="0" w:color="auto"/>
                                            <w:left w:val="none" w:sz="0" w:space="0" w:color="auto"/>
                                            <w:bottom w:val="none" w:sz="0" w:space="0" w:color="auto"/>
                                            <w:right w:val="none" w:sz="0" w:space="0" w:color="auto"/>
                                          </w:divBdr>
                                        </w:div>
                                        <w:div w:id="922109840">
                                          <w:marLeft w:val="0"/>
                                          <w:marRight w:val="0"/>
                                          <w:marTop w:val="0"/>
                                          <w:marBottom w:val="0"/>
                                          <w:divBdr>
                                            <w:top w:val="none" w:sz="0" w:space="0" w:color="auto"/>
                                            <w:left w:val="none" w:sz="0" w:space="0" w:color="auto"/>
                                            <w:bottom w:val="none" w:sz="0" w:space="0" w:color="auto"/>
                                            <w:right w:val="none" w:sz="0" w:space="0" w:color="auto"/>
                                          </w:divBdr>
                                        </w:div>
                                        <w:div w:id="2123065220">
                                          <w:marLeft w:val="0"/>
                                          <w:marRight w:val="0"/>
                                          <w:marTop w:val="0"/>
                                          <w:marBottom w:val="0"/>
                                          <w:divBdr>
                                            <w:top w:val="none" w:sz="0" w:space="0" w:color="auto"/>
                                            <w:left w:val="none" w:sz="0" w:space="0" w:color="auto"/>
                                            <w:bottom w:val="none" w:sz="0" w:space="0" w:color="auto"/>
                                            <w:right w:val="none" w:sz="0" w:space="0" w:color="auto"/>
                                          </w:divBdr>
                                        </w:div>
                                        <w:div w:id="1501508406">
                                          <w:marLeft w:val="0"/>
                                          <w:marRight w:val="0"/>
                                          <w:marTop w:val="0"/>
                                          <w:marBottom w:val="0"/>
                                          <w:divBdr>
                                            <w:top w:val="none" w:sz="0" w:space="0" w:color="auto"/>
                                            <w:left w:val="none" w:sz="0" w:space="0" w:color="auto"/>
                                            <w:bottom w:val="none" w:sz="0" w:space="0" w:color="auto"/>
                                            <w:right w:val="none" w:sz="0" w:space="0" w:color="auto"/>
                                          </w:divBdr>
                                        </w:div>
                                        <w:div w:id="696659615">
                                          <w:marLeft w:val="0"/>
                                          <w:marRight w:val="0"/>
                                          <w:marTop w:val="0"/>
                                          <w:marBottom w:val="0"/>
                                          <w:divBdr>
                                            <w:top w:val="none" w:sz="0" w:space="0" w:color="auto"/>
                                            <w:left w:val="none" w:sz="0" w:space="0" w:color="auto"/>
                                            <w:bottom w:val="none" w:sz="0" w:space="0" w:color="auto"/>
                                            <w:right w:val="none" w:sz="0" w:space="0" w:color="auto"/>
                                          </w:divBdr>
                                        </w:div>
                                        <w:div w:id="769861089">
                                          <w:marLeft w:val="0"/>
                                          <w:marRight w:val="0"/>
                                          <w:marTop w:val="0"/>
                                          <w:marBottom w:val="0"/>
                                          <w:divBdr>
                                            <w:top w:val="none" w:sz="0" w:space="0" w:color="auto"/>
                                            <w:left w:val="none" w:sz="0" w:space="0" w:color="auto"/>
                                            <w:bottom w:val="none" w:sz="0" w:space="0" w:color="auto"/>
                                            <w:right w:val="none" w:sz="0" w:space="0" w:color="auto"/>
                                          </w:divBdr>
                                        </w:div>
                                        <w:div w:id="1191841840">
                                          <w:marLeft w:val="0"/>
                                          <w:marRight w:val="0"/>
                                          <w:marTop w:val="0"/>
                                          <w:marBottom w:val="0"/>
                                          <w:divBdr>
                                            <w:top w:val="none" w:sz="0" w:space="0" w:color="auto"/>
                                            <w:left w:val="none" w:sz="0" w:space="0" w:color="auto"/>
                                            <w:bottom w:val="none" w:sz="0" w:space="0" w:color="auto"/>
                                            <w:right w:val="none" w:sz="0" w:space="0" w:color="auto"/>
                                          </w:divBdr>
                                        </w:div>
                                        <w:div w:id="106314949">
                                          <w:marLeft w:val="0"/>
                                          <w:marRight w:val="0"/>
                                          <w:marTop w:val="0"/>
                                          <w:marBottom w:val="0"/>
                                          <w:divBdr>
                                            <w:top w:val="none" w:sz="0" w:space="0" w:color="auto"/>
                                            <w:left w:val="none" w:sz="0" w:space="0" w:color="auto"/>
                                            <w:bottom w:val="none" w:sz="0" w:space="0" w:color="auto"/>
                                            <w:right w:val="none" w:sz="0" w:space="0" w:color="auto"/>
                                          </w:divBdr>
                                        </w:div>
                                        <w:div w:id="1494685411">
                                          <w:marLeft w:val="0"/>
                                          <w:marRight w:val="0"/>
                                          <w:marTop w:val="0"/>
                                          <w:marBottom w:val="0"/>
                                          <w:divBdr>
                                            <w:top w:val="none" w:sz="0" w:space="0" w:color="auto"/>
                                            <w:left w:val="none" w:sz="0" w:space="0" w:color="auto"/>
                                            <w:bottom w:val="none" w:sz="0" w:space="0" w:color="auto"/>
                                            <w:right w:val="none" w:sz="0" w:space="0" w:color="auto"/>
                                          </w:divBdr>
                                        </w:div>
                                        <w:div w:id="33583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1480">
      <w:bodyDiv w:val="1"/>
      <w:marLeft w:val="0"/>
      <w:marRight w:val="0"/>
      <w:marTop w:val="0"/>
      <w:marBottom w:val="0"/>
      <w:divBdr>
        <w:top w:val="none" w:sz="0" w:space="0" w:color="auto"/>
        <w:left w:val="none" w:sz="0" w:space="0" w:color="auto"/>
        <w:bottom w:val="none" w:sz="0" w:space="0" w:color="auto"/>
        <w:right w:val="none" w:sz="0" w:space="0" w:color="auto"/>
      </w:divBdr>
    </w:div>
    <w:div w:id="114443651">
      <w:bodyDiv w:val="1"/>
      <w:marLeft w:val="0"/>
      <w:marRight w:val="0"/>
      <w:marTop w:val="0"/>
      <w:marBottom w:val="0"/>
      <w:divBdr>
        <w:top w:val="none" w:sz="0" w:space="0" w:color="auto"/>
        <w:left w:val="none" w:sz="0" w:space="0" w:color="auto"/>
        <w:bottom w:val="none" w:sz="0" w:space="0" w:color="auto"/>
        <w:right w:val="none" w:sz="0" w:space="0" w:color="auto"/>
      </w:divBdr>
    </w:div>
    <w:div w:id="116487327">
      <w:bodyDiv w:val="1"/>
      <w:marLeft w:val="0"/>
      <w:marRight w:val="0"/>
      <w:marTop w:val="0"/>
      <w:marBottom w:val="0"/>
      <w:divBdr>
        <w:top w:val="none" w:sz="0" w:space="0" w:color="auto"/>
        <w:left w:val="none" w:sz="0" w:space="0" w:color="auto"/>
        <w:bottom w:val="none" w:sz="0" w:space="0" w:color="auto"/>
        <w:right w:val="none" w:sz="0" w:space="0" w:color="auto"/>
      </w:divBdr>
    </w:div>
    <w:div w:id="119618523">
      <w:bodyDiv w:val="1"/>
      <w:marLeft w:val="0"/>
      <w:marRight w:val="0"/>
      <w:marTop w:val="0"/>
      <w:marBottom w:val="0"/>
      <w:divBdr>
        <w:top w:val="none" w:sz="0" w:space="0" w:color="auto"/>
        <w:left w:val="none" w:sz="0" w:space="0" w:color="auto"/>
        <w:bottom w:val="none" w:sz="0" w:space="0" w:color="auto"/>
        <w:right w:val="none" w:sz="0" w:space="0" w:color="auto"/>
      </w:divBdr>
    </w:div>
    <w:div w:id="136536759">
      <w:bodyDiv w:val="1"/>
      <w:marLeft w:val="0"/>
      <w:marRight w:val="0"/>
      <w:marTop w:val="0"/>
      <w:marBottom w:val="0"/>
      <w:divBdr>
        <w:top w:val="none" w:sz="0" w:space="0" w:color="auto"/>
        <w:left w:val="none" w:sz="0" w:space="0" w:color="auto"/>
        <w:bottom w:val="none" w:sz="0" w:space="0" w:color="auto"/>
        <w:right w:val="none" w:sz="0" w:space="0" w:color="auto"/>
      </w:divBdr>
    </w:div>
    <w:div w:id="154034364">
      <w:bodyDiv w:val="1"/>
      <w:marLeft w:val="0"/>
      <w:marRight w:val="0"/>
      <w:marTop w:val="0"/>
      <w:marBottom w:val="0"/>
      <w:divBdr>
        <w:top w:val="none" w:sz="0" w:space="0" w:color="auto"/>
        <w:left w:val="none" w:sz="0" w:space="0" w:color="auto"/>
        <w:bottom w:val="none" w:sz="0" w:space="0" w:color="auto"/>
        <w:right w:val="none" w:sz="0" w:space="0" w:color="auto"/>
      </w:divBdr>
    </w:div>
    <w:div w:id="167018413">
      <w:bodyDiv w:val="1"/>
      <w:marLeft w:val="0"/>
      <w:marRight w:val="0"/>
      <w:marTop w:val="0"/>
      <w:marBottom w:val="0"/>
      <w:divBdr>
        <w:top w:val="none" w:sz="0" w:space="0" w:color="auto"/>
        <w:left w:val="none" w:sz="0" w:space="0" w:color="auto"/>
        <w:bottom w:val="none" w:sz="0" w:space="0" w:color="auto"/>
        <w:right w:val="none" w:sz="0" w:space="0" w:color="auto"/>
      </w:divBdr>
      <w:divsChild>
        <w:div w:id="1198738017">
          <w:marLeft w:val="547"/>
          <w:marRight w:val="0"/>
          <w:marTop w:val="240"/>
          <w:marBottom w:val="200"/>
          <w:divBdr>
            <w:top w:val="none" w:sz="0" w:space="0" w:color="auto"/>
            <w:left w:val="none" w:sz="0" w:space="0" w:color="auto"/>
            <w:bottom w:val="none" w:sz="0" w:space="0" w:color="auto"/>
            <w:right w:val="none" w:sz="0" w:space="0" w:color="auto"/>
          </w:divBdr>
        </w:div>
      </w:divsChild>
    </w:div>
    <w:div w:id="189226488">
      <w:bodyDiv w:val="1"/>
      <w:marLeft w:val="0"/>
      <w:marRight w:val="0"/>
      <w:marTop w:val="0"/>
      <w:marBottom w:val="0"/>
      <w:divBdr>
        <w:top w:val="none" w:sz="0" w:space="0" w:color="auto"/>
        <w:left w:val="none" w:sz="0" w:space="0" w:color="auto"/>
        <w:bottom w:val="none" w:sz="0" w:space="0" w:color="auto"/>
        <w:right w:val="none" w:sz="0" w:space="0" w:color="auto"/>
      </w:divBdr>
    </w:div>
    <w:div w:id="193200757">
      <w:bodyDiv w:val="1"/>
      <w:marLeft w:val="0"/>
      <w:marRight w:val="0"/>
      <w:marTop w:val="0"/>
      <w:marBottom w:val="0"/>
      <w:divBdr>
        <w:top w:val="none" w:sz="0" w:space="0" w:color="auto"/>
        <w:left w:val="none" w:sz="0" w:space="0" w:color="auto"/>
        <w:bottom w:val="none" w:sz="0" w:space="0" w:color="auto"/>
        <w:right w:val="none" w:sz="0" w:space="0" w:color="auto"/>
      </w:divBdr>
    </w:div>
    <w:div w:id="196241800">
      <w:bodyDiv w:val="1"/>
      <w:marLeft w:val="0"/>
      <w:marRight w:val="0"/>
      <w:marTop w:val="0"/>
      <w:marBottom w:val="0"/>
      <w:divBdr>
        <w:top w:val="none" w:sz="0" w:space="0" w:color="auto"/>
        <w:left w:val="none" w:sz="0" w:space="0" w:color="auto"/>
        <w:bottom w:val="none" w:sz="0" w:space="0" w:color="auto"/>
        <w:right w:val="none" w:sz="0" w:space="0" w:color="auto"/>
      </w:divBdr>
    </w:div>
    <w:div w:id="206261829">
      <w:bodyDiv w:val="1"/>
      <w:marLeft w:val="0"/>
      <w:marRight w:val="0"/>
      <w:marTop w:val="0"/>
      <w:marBottom w:val="0"/>
      <w:divBdr>
        <w:top w:val="none" w:sz="0" w:space="0" w:color="auto"/>
        <w:left w:val="none" w:sz="0" w:space="0" w:color="auto"/>
        <w:bottom w:val="none" w:sz="0" w:space="0" w:color="auto"/>
        <w:right w:val="none" w:sz="0" w:space="0" w:color="auto"/>
      </w:divBdr>
    </w:div>
    <w:div w:id="225263212">
      <w:bodyDiv w:val="1"/>
      <w:marLeft w:val="0"/>
      <w:marRight w:val="0"/>
      <w:marTop w:val="0"/>
      <w:marBottom w:val="0"/>
      <w:divBdr>
        <w:top w:val="none" w:sz="0" w:space="0" w:color="auto"/>
        <w:left w:val="none" w:sz="0" w:space="0" w:color="auto"/>
        <w:bottom w:val="none" w:sz="0" w:space="0" w:color="auto"/>
        <w:right w:val="none" w:sz="0" w:space="0" w:color="auto"/>
      </w:divBdr>
    </w:div>
    <w:div w:id="253100435">
      <w:bodyDiv w:val="1"/>
      <w:marLeft w:val="0"/>
      <w:marRight w:val="0"/>
      <w:marTop w:val="0"/>
      <w:marBottom w:val="0"/>
      <w:divBdr>
        <w:top w:val="none" w:sz="0" w:space="0" w:color="auto"/>
        <w:left w:val="none" w:sz="0" w:space="0" w:color="auto"/>
        <w:bottom w:val="none" w:sz="0" w:space="0" w:color="auto"/>
        <w:right w:val="none" w:sz="0" w:space="0" w:color="auto"/>
      </w:divBdr>
    </w:div>
    <w:div w:id="259485349">
      <w:bodyDiv w:val="1"/>
      <w:marLeft w:val="0"/>
      <w:marRight w:val="0"/>
      <w:marTop w:val="0"/>
      <w:marBottom w:val="0"/>
      <w:divBdr>
        <w:top w:val="none" w:sz="0" w:space="0" w:color="auto"/>
        <w:left w:val="none" w:sz="0" w:space="0" w:color="auto"/>
        <w:bottom w:val="none" w:sz="0" w:space="0" w:color="auto"/>
        <w:right w:val="none" w:sz="0" w:space="0" w:color="auto"/>
      </w:divBdr>
    </w:div>
    <w:div w:id="263149419">
      <w:bodyDiv w:val="1"/>
      <w:marLeft w:val="0"/>
      <w:marRight w:val="0"/>
      <w:marTop w:val="0"/>
      <w:marBottom w:val="0"/>
      <w:divBdr>
        <w:top w:val="none" w:sz="0" w:space="0" w:color="auto"/>
        <w:left w:val="none" w:sz="0" w:space="0" w:color="auto"/>
        <w:bottom w:val="none" w:sz="0" w:space="0" w:color="auto"/>
        <w:right w:val="none" w:sz="0" w:space="0" w:color="auto"/>
      </w:divBdr>
    </w:div>
    <w:div w:id="303854240">
      <w:bodyDiv w:val="1"/>
      <w:marLeft w:val="0"/>
      <w:marRight w:val="0"/>
      <w:marTop w:val="0"/>
      <w:marBottom w:val="0"/>
      <w:divBdr>
        <w:top w:val="none" w:sz="0" w:space="0" w:color="auto"/>
        <w:left w:val="none" w:sz="0" w:space="0" w:color="auto"/>
        <w:bottom w:val="none" w:sz="0" w:space="0" w:color="auto"/>
        <w:right w:val="none" w:sz="0" w:space="0" w:color="auto"/>
      </w:divBdr>
      <w:divsChild>
        <w:div w:id="1638098210">
          <w:marLeft w:val="547"/>
          <w:marRight w:val="0"/>
          <w:marTop w:val="240"/>
          <w:marBottom w:val="200"/>
          <w:divBdr>
            <w:top w:val="none" w:sz="0" w:space="0" w:color="auto"/>
            <w:left w:val="none" w:sz="0" w:space="0" w:color="auto"/>
            <w:bottom w:val="none" w:sz="0" w:space="0" w:color="auto"/>
            <w:right w:val="none" w:sz="0" w:space="0" w:color="auto"/>
          </w:divBdr>
        </w:div>
        <w:div w:id="1673755190">
          <w:marLeft w:val="547"/>
          <w:marRight w:val="0"/>
          <w:marTop w:val="240"/>
          <w:marBottom w:val="200"/>
          <w:divBdr>
            <w:top w:val="none" w:sz="0" w:space="0" w:color="auto"/>
            <w:left w:val="none" w:sz="0" w:space="0" w:color="auto"/>
            <w:bottom w:val="none" w:sz="0" w:space="0" w:color="auto"/>
            <w:right w:val="none" w:sz="0" w:space="0" w:color="auto"/>
          </w:divBdr>
        </w:div>
        <w:div w:id="1589076205">
          <w:marLeft w:val="547"/>
          <w:marRight w:val="0"/>
          <w:marTop w:val="240"/>
          <w:marBottom w:val="200"/>
          <w:divBdr>
            <w:top w:val="none" w:sz="0" w:space="0" w:color="auto"/>
            <w:left w:val="none" w:sz="0" w:space="0" w:color="auto"/>
            <w:bottom w:val="none" w:sz="0" w:space="0" w:color="auto"/>
            <w:right w:val="none" w:sz="0" w:space="0" w:color="auto"/>
          </w:divBdr>
        </w:div>
      </w:divsChild>
    </w:div>
    <w:div w:id="329018271">
      <w:bodyDiv w:val="1"/>
      <w:marLeft w:val="0"/>
      <w:marRight w:val="0"/>
      <w:marTop w:val="0"/>
      <w:marBottom w:val="0"/>
      <w:divBdr>
        <w:top w:val="none" w:sz="0" w:space="0" w:color="auto"/>
        <w:left w:val="none" w:sz="0" w:space="0" w:color="auto"/>
        <w:bottom w:val="none" w:sz="0" w:space="0" w:color="auto"/>
        <w:right w:val="none" w:sz="0" w:space="0" w:color="auto"/>
      </w:divBdr>
    </w:div>
    <w:div w:id="330647039">
      <w:bodyDiv w:val="1"/>
      <w:marLeft w:val="0"/>
      <w:marRight w:val="0"/>
      <w:marTop w:val="0"/>
      <w:marBottom w:val="0"/>
      <w:divBdr>
        <w:top w:val="none" w:sz="0" w:space="0" w:color="auto"/>
        <w:left w:val="none" w:sz="0" w:space="0" w:color="auto"/>
        <w:bottom w:val="none" w:sz="0" w:space="0" w:color="auto"/>
        <w:right w:val="none" w:sz="0" w:space="0" w:color="auto"/>
      </w:divBdr>
    </w:div>
    <w:div w:id="350835539">
      <w:bodyDiv w:val="1"/>
      <w:marLeft w:val="0"/>
      <w:marRight w:val="0"/>
      <w:marTop w:val="0"/>
      <w:marBottom w:val="0"/>
      <w:divBdr>
        <w:top w:val="none" w:sz="0" w:space="0" w:color="auto"/>
        <w:left w:val="none" w:sz="0" w:space="0" w:color="auto"/>
        <w:bottom w:val="none" w:sz="0" w:space="0" w:color="auto"/>
        <w:right w:val="none" w:sz="0" w:space="0" w:color="auto"/>
      </w:divBdr>
    </w:div>
    <w:div w:id="362827927">
      <w:bodyDiv w:val="1"/>
      <w:marLeft w:val="0"/>
      <w:marRight w:val="0"/>
      <w:marTop w:val="0"/>
      <w:marBottom w:val="0"/>
      <w:divBdr>
        <w:top w:val="none" w:sz="0" w:space="0" w:color="auto"/>
        <w:left w:val="none" w:sz="0" w:space="0" w:color="auto"/>
        <w:bottom w:val="none" w:sz="0" w:space="0" w:color="auto"/>
        <w:right w:val="none" w:sz="0" w:space="0" w:color="auto"/>
      </w:divBdr>
    </w:div>
    <w:div w:id="432628350">
      <w:bodyDiv w:val="1"/>
      <w:marLeft w:val="0"/>
      <w:marRight w:val="0"/>
      <w:marTop w:val="0"/>
      <w:marBottom w:val="0"/>
      <w:divBdr>
        <w:top w:val="none" w:sz="0" w:space="0" w:color="auto"/>
        <w:left w:val="none" w:sz="0" w:space="0" w:color="auto"/>
        <w:bottom w:val="none" w:sz="0" w:space="0" w:color="auto"/>
        <w:right w:val="none" w:sz="0" w:space="0" w:color="auto"/>
      </w:divBdr>
    </w:div>
    <w:div w:id="439227789">
      <w:bodyDiv w:val="1"/>
      <w:marLeft w:val="0"/>
      <w:marRight w:val="0"/>
      <w:marTop w:val="0"/>
      <w:marBottom w:val="0"/>
      <w:divBdr>
        <w:top w:val="none" w:sz="0" w:space="0" w:color="auto"/>
        <w:left w:val="none" w:sz="0" w:space="0" w:color="auto"/>
        <w:bottom w:val="none" w:sz="0" w:space="0" w:color="auto"/>
        <w:right w:val="none" w:sz="0" w:space="0" w:color="auto"/>
      </w:divBdr>
    </w:div>
    <w:div w:id="445585510">
      <w:bodyDiv w:val="1"/>
      <w:marLeft w:val="0"/>
      <w:marRight w:val="0"/>
      <w:marTop w:val="0"/>
      <w:marBottom w:val="0"/>
      <w:divBdr>
        <w:top w:val="none" w:sz="0" w:space="0" w:color="auto"/>
        <w:left w:val="none" w:sz="0" w:space="0" w:color="auto"/>
        <w:bottom w:val="none" w:sz="0" w:space="0" w:color="auto"/>
        <w:right w:val="none" w:sz="0" w:space="0" w:color="auto"/>
      </w:divBdr>
    </w:div>
    <w:div w:id="466749591">
      <w:bodyDiv w:val="1"/>
      <w:marLeft w:val="0"/>
      <w:marRight w:val="0"/>
      <w:marTop w:val="0"/>
      <w:marBottom w:val="0"/>
      <w:divBdr>
        <w:top w:val="none" w:sz="0" w:space="0" w:color="auto"/>
        <w:left w:val="none" w:sz="0" w:space="0" w:color="auto"/>
        <w:bottom w:val="none" w:sz="0" w:space="0" w:color="auto"/>
        <w:right w:val="none" w:sz="0" w:space="0" w:color="auto"/>
      </w:divBdr>
    </w:div>
    <w:div w:id="472717019">
      <w:bodyDiv w:val="1"/>
      <w:marLeft w:val="0"/>
      <w:marRight w:val="0"/>
      <w:marTop w:val="0"/>
      <w:marBottom w:val="0"/>
      <w:divBdr>
        <w:top w:val="none" w:sz="0" w:space="0" w:color="auto"/>
        <w:left w:val="none" w:sz="0" w:space="0" w:color="auto"/>
        <w:bottom w:val="none" w:sz="0" w:space="0" w:color="auto"/>
        <w:right w:val="none" w:sz="0" w:space="0" w:color="auto"/>
      </w:divBdr>
    </w:div>
    <w:div w:id="476529641">
      <w:bodyDiv w:val="1"/>
      <w:marLeft w:val="0"/>
      <w:marRight w:val="0"/>
      <w:marTop w:val="0"/>
      <w:marBottom w:val="0"/>
      <w:divBdr>
        <w:top w:val="none" w:sz="0" w:space="0" w:color="auto"/>
        <w:left w:val="none" w:sz="0" w:space="0" w:color="auto"/>
        <w:bottom w:val="none" w:sz="0" w:space="0" w:color="auto"/>
        <w:right w:val="none" w:sz="0" w:space="0" w:color="auto"/>
      </w:divBdr>
    </w:div>
    <w:div w:id="479886490">
      <w:bodyDiv w:val="1"/>
      <w:marLeft w:val="0"/>
      <w:marRight w:val="0"/>
      <w:marTop w:val="0"/>
      <w:marBottom w:val="0"/>
      <w:divBdr>
        <w:top w:val="none" w:sz="0" w:space="0" w:color="auto"/>
        <w:left w:val="none" w:sz="0" w:space="0" w:color="auto"/>
        <w:bottom w:val="none" w:sz="0" w:space="0" w:color="auto"/>
        <w:right w:val="none" w:sz="0" w:space="0" w:color="auto"/>
      </w:divBdr>
    </w:div>
    <w:div w:id="511378339">
      <w:bodyDiv w:val="1"/>
      <w:marLeft w:val="0"/>
      <w:marRight w:val="0"/>
      <w:marTop w:val="0"/>
      <w:marBottom w:val="0"/>
      <w:divBdr>
        <w:top w:val="none" w:sz="0" w:space="0" w:color="auto"/>
        <w:left w:val="none" w:sz="0" w:space="0" w:color="auto"/>
        <w:bottom w:val="none" w:sz="0" w:space="0" w:color="auto"/>
        <w:right w:val="none" w:sz="0" w:space="0" w:color="auto"/>
      </w:divBdr>
    </w:div>
    <w:div w:id="524099130">
      <w:bodyDiv w:val="1"/>
      <w:marLeft w:val="0"/>
      <w:marRight w:val="0"/>
      <w:marTop w:val="0"/>
      <w:marBottom w:val="0"/>
      <w:divBdr>
        <w:top w:val="none" w:sz="0" w:space="0" w:color="auto"/>
        <w:left w:val="none" w:sz="0" w:space="0" w:color="auto"/>
        <w:bottom w:val="none" w:sz="0" w:space="0" w:color="auto"/>
        <w:right w:val="none" w:sz="0" w:space="0" w:color="auto"/>
      </w:divBdr>
    </w:div>
    <w:div w:id="541290367">
      <w:bodyDiv w:val="1"/>
      <w:marLeft w:val="0"/>
      <w:marRight w:val="0"/>
      <w:marTop w:val="0"/>
      <w:marBottom w:val="0"/>
      <w:divBdr>
        <w:top w:val="none" w:sz="0" w:space="0" w:color="auto"/>
        <w:left w:val="none" w:sz="0" w:space="0" w:color="auto"/>
        <w:bottom w:val="none" w:sz="0" w:space="0" w:color="auto"/>
        <w:right w:val="none" w:sz="0" w:space="0" w:color="auto"/>
      </w:divBdr>
    </w:div>
    <w:div w:id="546768926">
      <w:bodyDiv w:val="1"/>
      <w:marLeft w:val="0"/>
      <w:marRight w:val="0"/>
      <w:marTop w:val="0"/>
      <w:marBottom w:val="0"/>
      <w:divBdr>
        <w:top w:val="none" w:sz="0" w:space="0" w:color="auto"/>
        <w:left w:val="none" w:sz="0" w:space="0" w:color="auto"/>
        <w:bottom w:val="none" w:sz="0" w:space="0" w:color="auto"/>
        <w:right w:val="none" w:sz="0" w:space="0" w:color="auto"/>
      </w:divBdr>
    </w:div>
    <w:div w:id="564336768">
      <w:bodyDiv w:val="1"/>
      <w:marLeft w:val="0"/>
      <w:marRight w:val="0"/>
      <w:marTop w:val="0"/>
      <w:marBottom w:val="0"/>
      <w:divBdr>
        <w:top w:val="none" w:sz="0" w:space="0" w:color="auto"/>
        <w:left w:val="none" w:sz="0" w:space="0" w:color="auto"/>
        <w:bottom w:val="none" w:sz="0" w:space="0" w:color="auto"/>
        <w:right w:val="none" w:sz="0" w:space="0" w:color="auto"/>
      </w:divBdr>
    </w:div>
    <w:div w:id="574358439">
      <w:bodyDiv w:val="1"/>
      <w:marLeft w:val="0"/>
      <w:marRight w:val="0"/>
      <w:marTop w:val="0"/>
      <w:marBottom w:val="0"/>
      <w:divBdr>
        <w:top w:val="none" w:sz="0" w:space="0" w:color="auto"/>
        <w:left w:val="none" w:sz="0" w:space="0" w:color="auto"/>
        <w:bottom w:val="none" w:sz="0" w:space="0" w:color="auto"/>
        <w:right w:val="none" w:sz="0" w:space="0" w:color="auto"/>
      </w:divBdr>
    </w:div>
    <w:div w:id="578948738">
      <w:bodyDiv w:val="1"/>
      <w:marLeft w:val="0"/>
      <w:marRight w:val="0"/>
      <w:marTop w:val="0"/>
      <w:marBottom w:val="0"/>
      <w:divBdr>
        <w:top w:val="none" w:sz="0" w:space="0" w:color="auto"/>
        <w:left w:val="none" w:sz="0" w:space="0" w:color="auto"/>
        <w:bottom w:val="none" w:sz="0" w:space="0" w:color="auto"/>
        <w:right w:val="none" w:sz="0" w:space="0" w:color="auto"/>
      </w:divBdr>
    </w:div>
    <w:div w:id="579753941">
      <w:bodyDiv w:val="1"/>
      <w:marLeft w:val="0"/>
      <w:marRight w:val="0"/>
      <w:marTop w:val="0"/>
      <w:marBottom w:val="0"/>
      <w:divBdr>
        <w:top w:val="none" w:sz="0" w:space="0" w:color="auto"/>
        <w:left w:val="none" w:sz="0" w:space="0" w:color="auto"/>
        <w:bottom w:val="none" w:sz="0" w:space="0" w:color="auto"/>
        <w:right w:val="none" w:sz="0" w:space="0" w:color="auto"/>
      </w:divBdr>
    </w:div>
    <w:div w:id="591429327">
      <w:bodyDiv w:val="1"/>
      <w:marLeft w:val="0"/>
      <w:marRight w:val="0"/>
      <w:marTop w:val="0"/>
      <w:marBottom w:val="0"/>
      <w:divBdr>
        <w:top w:val="none" w:sz="0" w:space="0" w:color="auto"/>
        <w:left w:val="none" w:sz="0" w:space="0" w:color="auto"/>
        <w:bottom w:val="none" w:sz="0" w:space="0" w:color="auto"/>
        <w:right w:val="none" w:sz="0" w:space="0" w:color="auto"/>
      </w:divBdr>
    </w:div>
    <w:div w:id="597756056">
      <w:bodyDiv w:val="1"/>
      <w:marLeft w:val="0"/>
      <w:marRight w:val="0"/>
      <w:marTop w:val="0"/>
      <w:marBottom w:val="0"/>
      <w:divBdr>
        <w:top w:val="none" w:sz="0" w:space="0" w:color="auto"/>
        <w:left w:val="none" w:sz="0" w:space="0" w:color="auto"/>
        <w:bottom w:val="none" w:sz="0" w:space="0" w:color="auto"/>
        <w:right w:val="none" w:sz="0" w:space="0" w:color="auto"/>
      </w:divBdr>
    </w:div>
    <w:div w:id="603196253">
      <w:bodyDiv w:val="1"/>
      <w:marLeft w:val="0"/>
      <w:marRight w:val="0"/>
      <w:marTop w:val="0"/>
      <w:marBottom w:val="0"/>
      <w:divBdr>
        <w:top w:val="none" w:sz="0" w:space="0" w:color="auto"/>
        <w:left w:val="none" w:sz="0" w:space="0" w:color="auto"/>
        <w:bottom w:val="none" w:sz="0" w:space="0" w:color="auto"/>
        <w:right w:val="none" w:sz="0" w:space="0" w:color="auto"/>
      </w:divBdr>
    </w:div>
    <w:div w:id="612595001">
      <w:bodyDiv w:val="1"/>
      <w:marLeft w:val="0"/>
      <w:marRight w:val="0"/>
      <w:marTop w:val="0"/>
      <w:marBottom w:val="0"/>
      <w:divBdr>
        <w:top w:val="none" w:sz="0" w:space="0" w:color="auto"/>
        <w:left w:val="none" w:sz="0" w:space="0" w:color="auto"/>
        <w:bottom w:val="none" w:sz="0" w:space="0" w:color="auto"/>
        <w:right w:val="none" w:sz="0" w:space="0" w:color="auto"/>
      </w:divBdr>
    </w:div>
    <w:div w:id="614094693">
      <w:bodyDiv w:val="1"/>
      <w:marLeft w:val="0"/>
      <w:marRight w:val="0"/>
      <w:marTop w:val="0"/>
      <w:marBottom w:val="0"/>
      <w:divBdr>
        <w:top w:val="none" w:sz="0" w:space="0" w:color="auto"/>
        <w:left w:val="none" w:sz="0" w:space="0" w:color="auto"/>
        <w:bottom w:val="none" w:sz="0" w:space="0" w:color="auto"/>
        <w:right w:val="none" w:sz="0" w:space="0" w:color="auto"/>
      </w:divBdr>
    </w:div>
    <w:div w:id="623999465">
      <w:bodyDiv w:val="1"/>
      <w:marLeft w:val="0"/>
      <w:marRight w:val="0"/>
      <w:marTop w:val="0"/>
      <w:marBottom w:val="0"/>
      <w:divBdr>
        <w:top w:val="none" w:sz="0" w:space="0" w:color="auto"/>
        <w:left w:val="none" w:sz="0" w:space="0" w:color="auto"/>
        <w:bottom w:val="none" w:sz="0" w:space="0" w:color="auto"/>
        <w:right w:val="none" w:sz="0" w:space="0" w:color="auto"/>
      </w:divBdr>
    </w:div>
    <w:div w:id="632717278">
      <w:bodyDiv w:val="1"/>
      <w:marLeft w:val="0"/>
      <w:marRight w:val="0"/>
      <w:marTop w:val="0"/>
      <w:marBottom w:val="0"/>
      <w:divBdr>
        <w:top w:val="none" w:sz="0" w:space="0" w:color="auto"/>
        <w:left w:val="none" w:sz="0" w:space="0" w:color="auto"/>
        <w:bottom w:val="none" w:sz="0" w:space="0" w:color="auto"/>
        <w:right w:val="none" w:sz="0" w:space="0" w:color="auto"/>
      </w:divBdr>
    </w:div>
    <w:div w:id="633171799">
      <w:bodyDiv w:val="1"/>
      <w:marLeft w:val="0"/>
      <w:marRight w:val="0"/>
      <w:marTop w:val="0"/>
      <w:marBottom w:val="0"/>
      <w:divBdr>
        <w:top w:val="none" w:sz="0" w:space="0" w:color="auto"/>
        <w:left w:val="none" w:sz="0" w:space="0" w:color="auto"/>
        <w:bottom w:val="none" w:sz="0" w:space="0" w:color="auto"/>
        <w:right w:val="none" w:sz="0" w:space="0" w:color="auto"/>
      </w:divBdr>
    </w:div>
    <w:div w:id="633482190">
      <w:bodyDiv w:val="1"/>
      <w:marLeft w:val="0"/>
      <w:marRight w:val="0"/>
      <w:marTop w:val="0"/>
      <w:marBottom w:val="0"/>
      <w:divBdr>
        <w:top w:val="none" w:sz="0" w:space="0" w:color="auto"/>
        <w:left w:val="none" w:sz="0" w:space="0" w:color="auto"/>
        <w:bottom w:val="none" w:sz="0" w:space="0" w:color="auto"/>
        <w:right w:val="none" w:sz="0" w:space="0" w:color="auto"/>
      </w:divBdr>
    </w:div>
    <w:div w:id="651519162">
      <w:bodyDiv w:val="1"/>
      <w:marLeft w:val="0"/>
      <w:marRight w:val="0"/>
      <w:marTop w:val="0"/>
      <w:marBottom w:val="0"/>
      <w:divBdr>
        <w:top w:val="none" w:sz="0" w:space="0" w:color="auto"/>
        <w:left w:val="none" w:sz="0" w:space="0" w:color="auto"/>
        <w:bottom w:val="none" w:sz="0" w:space="0" w:color="auto"/>
        <w:right w:val="none" w:sz="0" w:space="0" w:color="auto"/>
      </w:divBdr>
    </w:div>
    <w:div w:id="664091661">
      <w:bodyDiv w:val="1"/>
      <w:marLeft w:val="0"/>
      <w:marRight w:val="0"/>
      <w:marTop w:val="0"/>
      <w:marBottom w:val="0"/>
      <w:divBdr>
        <w:top w:val="none" w:sz="0" w:space="0" w:color="auto"/>
        <w:left w:val="none" w:sz="0" w:space="0" w:color="auto"/>
        <w:bottom w:val="none" w:sz="0" w:space="0" w:color="auto"/>
        <w:right w:val="none" w:sz="0" w:space="0" w:color="auto"/>
      </w:divBdr>
    </w:div>
    <w:div w:id="672956294">
      <w:bodyDiv w:val="1"/>
      <w:marLeft w:val="0"/>
      <w:marRight w:val="0"/>
      <w:marTop w:val="0"/>
      <w:marBottom w:val="0"/>
      <w:divBdr>
        <w:top w:val="none" w:sz="0" w:space="0" w:color="auto"/>
        <w:left w:val="none" w:sz="0" w:space="0" w:color="auto"/>
        <w:bottom w:val="none" w:sz="0" w:space="0" w:color="auto"/>
        <w:right w:val="none" w:sz="0" w:space="0" w:color="auto"/>
      </w:divBdr>
    </w:div>
    <w:div w:id="679426992">
      <w:bodyDiv w:val="1"/>
      <w:marLeft w:val="0"/>
      <w:marRight w:val="0"/>
      <w:marTop w:val="0"/>
      <w:marBottom w:val="0"/>
      <w:divBdr>
        <w:top w:val="none" w:sz="0" w:space="0" w:color="auto"/>
        <w:left w:val="none" w:sz="0" w:space="0" w:color="auto"/>
        <w:bottom w:val="none" w:sz="0" w:space="0" w:color="auto"/>
        <w:right w:val="none" w:sz="0" w:space="0" w:color="auto"/>
      </w:divBdr>
    </w:div>
    <w:div w:id="681247765">
      <w:bodyDiv w:val="1"/>
      <w:marLeft w:val="0"/>
      <w:marRight w:val="0"/>
      <w:marTop w:val="0"/>
      <w:marBottom w:val="0"/>
      <w:divBdr>
        <w:top w:val="none" w:sz="0" w:space="0" w:color="auto"/>
        <w:left w:val="none" w:sz="0" w:space="0" w:color="auto"/>
        <w:bottom w:val="none" w:sz="0" w:space="0" w:color="auto"/>
        <w:right w:val="none" w:sz="0" w:space="0" w:color="auto"/>
      </w:divBdr>
    </w:div>
    <w:div w:id="693965369">
      <w:bodyDiv w:val="1"/>
      <w:marLeft w:val="0"/>
      <w:marRight w:val="0"/>
      <w:marTop w:val="0"/>
      <w:marBottom w:val="0"/>
      <w:divBdr>
        <w:top w:val="none" w:sz="0" w:space="0" w:color="auto"/>
        <w:left w:val="none" w:sz="0" w:space="0" w:color="auto"/>
        <w:bottom w:val="none" w:sz="0" w:space="0" w:color="auto"/>
        <w:right w:val="none" w:sz="0" w:space="0" w:color="auto"/>
      </w:divBdr>
    </w:div>
    <w:div w:id="702169745">
      <w:bodyDiv w:val="1"/>
      <w:marLeft w:val="0"/>
      <w:marRight w:val="0"/>
      <w:marTop w:val="0"/>
      <w:marBottom w:val="0"/>
      <w:divBdr>
        <w:top w:val="none" w:sz="0" w:space="0" w:color="auto"/>
        <w:left w:val="none" w:sz="0" w:space="0" w:color="auto"/>
        <w:bottom w:val="none" w:sz="0" w:space="0" w:color="auto"/>
        <w:right w:val="none" w:sz="0" w:space="0" w:color="auto"/>
      </w:divBdr>
    </w:div>
    <w:div w:id="733040305">
      <w:bodyDiv w:val="1"/>
      <w:marLeft w:val="0"/>
      <w:marRight w:val="0"/>
      <w:marTop w:val="0"/>
      <w:marBottom w:val="0"/>
      <w:divBdr>
        <w:top w:val="none" w:sz="0" w:space="0" w:color="auto"/>
        <w:left w:val="none" w:sz="0" w:space="0" w:color="auto"/>
        <w:bottom w:val="none" w:sz="0" w:space="0" w:color="auto"/>
        <w:right w:val="none" w:sz="0" w:space="0" w:color="auto"/>
      </w:divBdr>
    </w:div>
    <w:div w:id="740719331">
      <w:bodyDiv w:val="1"/>
      <w:marLeft w:val="0"/>
      <w:marRight w:val="0"/>
      <w:marTop w:val="0"/>
      <w:marBottom w:val="0"/>
      <w:divBdr>
        <w:top w:val="none" w:sz="0" w:space="0" w:color="auto"/>
        <w:left w:val="none" w:sz="0" w:space="0" w:color="auto"/>
        <w:bottom w:val="none" w:sz="0" w:space="0" w:color="auto"/>
        <w:right w:val="none" w:sz="0" w:space="0" w:color="auto"/>
      </w:divBdr>
    </w:div>
    <w:div w:id="747045877">
      <w:bodyDiv w:val="1"/>
      <w:marLeft w:val="0"/>
      <w:marRight w:val="0"/>
      <w:marTop w:val="0"/>
      <w:marBottom w:val="0"/>
      <w:divBdr>
        <w:top w:val="none" w:sz="0" w:space="0" w:color="auto"/>
        <w:left w:val="none" w:sz="0" w:space="0" w:color="auto"/>
        <w:bottom w:val="none" w:sz="0" w:space="0" w:color="auto"/>
        <w:right w:val="none" w:sz="0" w:space="0" w:color="auto"/>
      </w:divBdr>
    </w:div>
    <w:div w:id="753890778">
      <w:bodyDiv w:val="1"/>
      <w:marLeft w:val="0"/>
      <w:marRight w:val="0"/>
      <w:marTop w:val="0"/>
      <w:marBottom w:val="0"/>
      <w:divBdr>
        <w:top w:val="none" w:sz="0" w:space="0" w:color="auto"/>
        <w:left w:val="none" w:sz="0" w:space="0" w:color="auto"/>
        <w:bottom w:val="none" w:sz="0" w:space="0" w:color="auto"/>
        <w:right w:val="none" w:sz="0" w:space="0" w:color="auto"/>
      </w:divBdr>
    </w:div>
    <w:div w:id="769207010">
      <w:bodyDiv w:val="1"/>
      <w:marLeft w:val="0"/>
      <w:marRight w:val="0"/>
      <w:marTop w:val="0"/>
      <w:marBottom w:val="0"/>
      <w:divBdr>
        <w:top w:val="none" w:sz="0" w:space="0" w:color="auto"/>
        <w:left w:val="none" w:sz="0" w:space="0" w:color="auto"/>
        <w:bottom w:val="none" w:sz="0" w:space="0" w:color="auto"/>
        <w:right w:val="none" w:sz="0" w:space="0" w:color="auto"/>
      </w:divBdr>
    </w:div>
    <w:div w:id="782501199">
      <w:bodyDiv w:val="1"/>
      <w:marLeft w:val="0"/>
      <w:marRight w:val="0"/>
      <w:marTop w:val="0"/>
      <w:marBottom w:val="0"/>
      <w:divBdr>
        <w:top w:val="none" w:sz="0" w:space="0" w:color="auto"/>
        <w:left w:val="none" w:sz="0" w:space="0" w:color="auto"/>
        <w:bottom w:val="none" w:sz="0" w:space="0" w:color="auto"/>
        <w:right w:val="none" w:sz="0" w:space="0" w:color="auto"/>
      </w:divBdr>
    </w:div>
    <w:div w:id="784813412">
      <w:bodyDiv w:val="1"/>
      <w:marLeft w:val="0"/>
      <w:marRight w:val="0"/>
      <w:marTop w:val="0"/>
      <w:marBottom w:val="0"/>
      <w:divBdr>
        <w:top w:val="none" w:sz="0" w:space="0" w:color="auto"/>
        <w:left w:val="none" w:sz="0" w:space="0" w:color="auto"/>
        <w:bottom w:val="none" w:sz="0" w:space="0" w:color="auto"/>
        <w:right w:val="none" w:sz="0" w:space="0" w:color="auto"/>
      </w:divBdr>
    </w:div>
    <w:div w:id="788932053">
      <w:bodyDiv w:val="1"/>
      <w:marLeft w:val="0"/>
      <w:marRight w:val="0"/>
      <w:marTop w:val="0"/>
      <w:marBottom w:val="0"/>
      <w:divBdr>
        <w:top w:val="none" w:sz="0" w:space="0" w:color="auto"/>
        <w:left w:val="none" w:sz="0" w:space="0" w:color="auto"/>
        <w:bottom w:val="none" w:sz="0" w:space="0" w:color="auto"/>
        <w:right w:val="none" w:sz="0" w:space="0" w:color="auto"/>
      </w:divBdr>
    </w:div>
    <w:div w:id="829520463">
      <w:bodyDiv w:val="1"/>
      <w:marLeft w:val="0"/>
      <w:marRight w:val="0"/>
      <w:marTop w:val="0"/>
      <w:marBottom w:val="0"/>
      <w:divBdr>
        <w:top w:val="none" w:sz="0" w:space="0" w:color="auto"/>
        <w:left w:val="none" w:sz="0" w:space="0" w:color="auto"/>
        <w:bottom w:val="none" w:sz="0" w:space="0" w:color="auto"/>
        <w:right w:val="none" w:sz="0" w:space="0" w:color="auto"/>
      </w:divBdr>
    </w:div>
    <w:div w:id="867327592">
      <w:bodyDiv w:val="1"/>
      <w:marLeft w:val="0"/>
      <w:marRight w:val="0"/>
      <w:marTop w:val="0"/>
      <w:marBottom w:val="0"/>
      <w:divBdr>
        <w:top w:val="none" w:sz="0" w:space="0" w:color="auto"/>
        <w:left w:val="none" w:sz="0" w:space="0" w:color="auto"/>
        <w:bottom w:val="none" w:sz="0" w:space="0" w:color="auto"/>
        <w:right w:val="none" w:sz="0" w:space="0" w:color="auto"/>
      </w:divBdr>
    </w:div>
    <w:div w:id="869487706">
      <w:bodyDiv w:val="1"/>
      <w:marLeft w:val="0"/>
      <w:marRight w:val="0"/>
      <w:marTop w:val="0"/>
      <w:marBottom w:val="0"/>
      <w:divBdr>
        <w:top w:val="none" w:sz="0" w:space="0" w:color="auto"/>
        <w:left w:val="none" w:sz="0" w:space="0" w:color="auto"/>
        <w:bottom w:val="none" w:sz="0" w:space="0" w:color="auto"/>
        <w:right w:val="none" w:sz="0" w:space="0" w:color="auto"/>
      </w:divBdr>
      <w:divsChild>
        <w:div w:id="880629575">
          <w:marLeft w:val="0"/>
          <w:marRight w:val="0"/>
          <w:marTop w:val="0"/>
          <w:marBottom w:val="0"/>
          <w:divBdr>
            <w:top w:val="none" w:sz="0" w:space="0" w:color="auto"/>
            <w:left w:val="none" w:sz="0" w:space="0" w:color="auto"/>
            <w:bottom w:val="none" w:sz="0" w:space="0" w:color="auto"/>
            <w:right w:val="none" w:sz="0" w:space="0" w:color="auto"/>
          </w:divBdr>
          <w:divsChild>
            <w:div w:id="10569999">
              <w:marLeft w:val="0"/>
              <w:marRight w:val="0"/>
              <w:marTop w:val="0"/>
              <w:marBottom w:val="0"/>
              <w:divBdr>
                <w:top w:val="none" w:sz="0" w:space="0" w:color="auto"/>
                <w:left w:val="none" w:sz="0" w:space="0" w:color="auto"/>
                <w:bottom w:val="none" w:sz="0" w:space="0" w:color="auto"/>
                <w:right w:val="none" w:sz="0" w:space="0" w:color="auto"/>
              </w:divBdr>
              <w:divsChild>
                <w:div w:id="1204754937">
                  <w:marLeft w:val="-225"/>
                  <w:marRight w:val="-225"/>
                  <w:marTop w:val="0"/>
                  <w:marBottom w:val="0"/>
                  <w:divBdr>
                    <w:top w:val="none" w:sz="0" w:space="0" w:color="auto"/>
                    <w:left w:val="none" w:sz="0" w:space="0" w:color="auto"/>
                    <w:bottom w:val="none" w:sz="0" w:space="0" w:color="auto"/>
                    <w:right w:val="none" w:sz="0" w:space="0" w:color="auto"/>
                  </w:divBdr>
                  <w:divsChild>
                    <w:div w:id="2022589176">
                      <w:marLeft w:val="0"/>
                      <w:marRight w:val="0"/>
                      <w:marTop w:val="0"/>
                      <w:marBottom w:val="0"/>
                      <w:divBdr>
                        <w:top w:val="none" w:sz="0" w:space="0" w:color="auto"/>
                        <w:left w:val="none" w:sz="0" w:space="0" w:color="auto"/>
                        <w:bottom w:val="none" w:sz="0" w:space="0" w:color="auto"/>
                        <w:right w:val="none" w:sz="0" w:space="0" w:color="auto"/>
                      </w:divBdr>
                      <w:divsChild>
                        <w:div w:id="1487284484">
                          <w:marLeft w:val="0"/>
                          <w:marRight w:val="0"/>
                          <w:marTop w:val="0"/>
                          <w:marBottom w:val="0"/>
                          <w:divBdr>
                            <w:top w:val="none" w:sz="0" w:space="0" w:color="auto"/>
                            <w:left w:val="none" w:sz="0" w:space="0" w:color="auto"/>
                            <w:bottom w:val="none" w:sz="0" w:space="0" w:color="auto"/>
                            <w:right w:val="none" w:sz="0" w:space="0" w:color="auto"/>
                          </w:divBdr>
                        </w:div>
                        <w:div w:id="1384132848">
                          <w:marLeft w:val="0"/>
                          <w:marRight w:val="0"/>
                          <w:marTop w:val="0"/>
                          <w:marBottom w:val="0"/>
                          <w:divBdr>
                            <w:top w:val="none" w:sz="0" w:space="0" w:color="auto"/>
                            <w:left w:val="none" w:sz="0" w:space="11" w:color="EDEDED"/>
                            <w:bottom w:val="none" w:sz="0" w:space="0" w:color="EDEDED"/>
                            <w:right w:val="none" w:sz="0" w:space="0" w:color="EDEDED"/>
                          </w:divBdr>
                        </w:div>
                      </w:divsChild>
                    </w:div>
                  </w:divsChild>
                </w:div>
              </w:divsChild>
            </w:div>
            <w:div w:id="361394987">
              <w:marLeft w:val="0"/>
              <w:marRight w:val="0"/>
              <w:marTop w:val="0"/>
              <w:marBottom w:val="0"/>
              <w:divBdr>
                <w:top w:val="none" w:sz="0" w:space="0" w:color="auto"/>
                <w:left w:val="none" w:sz="0" w:space="0" w:color="auto"/>
                <w:bottom w:val="none" w:sz="0" w:space="0" w:color="auto"/>
                <w:right w:val="none" w:sz="0" w:space="0" w:color="auto"/>
              </w:divBdr>
              <w:divsChild>
                <w:div w:id="1933855573">
                  <w:marLeft w:val="0"/>
                  <w:marRight w:val="0"/>
                  <w:marTop w:val="0"/>
                  <w:marBottom w:val="0"/>
                  <w:divBdr>
                    <w:top w:val="none" w:sz="0" w:space="0" w:color="auto"/>
                    <w:left w:val="none" w:sz="0" w:space="0" w:color="auto"/>
                    <w:bottom w:val="none" w:sz="0" w:space="0" w:color="auto"/>
                    <w:right w:val="none" w:sz="0" w:space="0" w:color="auto"/>
                  </w:divBdr>
                  <w:divsChild>
                    <w:div w:id="1208181623">
                      <w:marLeft w:val="-225"/>
                      <w:marRight w:val="-225"/>
                      <w:marTop w:val="0"/>
                      <w:marBottom w:val="0"/>
                      <w:divBdr>
                        <w:top w:val="none" w:sz="0" w:space="0" w:color="auto"/>
                        <w:left w:val="none" w:sz="0" w:space="0" w:color="auto"/>
                        <w:bottom w:val="none" w:sz="0" w:space="0" w:color="auto"/>
                        <w:right w:val="none" w:sz="0" w:space="0" w:color="auto"/>
                      </w:divBdr>
                      <w:divsChild>
                        <w:div w:id="71828613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442649194">
              <w:marLeft w:val="0"/>
              <w:marRight w:val="0"/>
              <w:marTop w:val="0"/>
              <w:marBottom w:val="0"/>
              <w:divBdr>
                <w:top w:val="none" w:sz="0" w:space="0" w:color="auto"/>
                <w:left w:val="none" w:sz="0" w:space="0" w:color="auto"/>
                <w:bottom w:val="single" w:sz="36" w:space="4" w:color="F2F2F2"/>
                <w:right w:val="none" w:sz="0" w:space="0" w:color="auto"/>
              </w:divBdr>
              <w:divsChild>
                <w:div w:id="876090143">
                  <w:marLeft w:val="0"/>
                  <w:marRight w:val="0"/>
                  <w:marTop w:val="0"/>
                  <w:marBottom w:val="0"/>
                  <w:divBdr>
                    <w:top w:val="none" w:sz="0" w:space="0" w:color="auto"/>
                    <w:left w:val="none" w:sz="0" w:space="0" w:color="auto"/>
                    <w:bottom w:val="none" w:sz="0" w:space="0" w:color="auto"/>
                    <w:right w:val="none" w:sz="0" w:space="0" w:color="auto"/>
                  </w:divBdr>
                  <w:divsChild>
                    <w:div w:id="748425709">
                      <w:marLeft w:val="-225"/>
                      <w:marRight w:val="-225"/>
                      <w:marTop w:val="0"/>
                      <w:marBottom w:val="0"/>
                      <w:divBdr>
                        <w:top w:val="none" w:sz="0" w:space="0" w:color="auto"/>
                        <w:left w:val="none" w:sz="0" w:space="0" w:color="auto"/>
                        <w:bottom w:val="none" w:sz="0" w:space="0" w:color="auto"/>
                        <w:right w:val="none" w:sz="0" w:space="0" w:color="auto"/>
                      </w:divBdr>
                      <w:divsChild>
                        <w:div w:id="875506690">
                          <w:marLeft w:val="0"/>
                          <w:marRight w:val="0"/>
                          <w:marTop w:val="0"/>
                          <w:marBottom w:val="0"/>
                          <w:divBdr>
                            <w:top w:val="none" w:sz="0" w:space="0" w:color="auto"/>
                            <w:left w:val="none" w:sz="0" w:space="0" w:color="auto"/>
                            <w:bottom w:val="none" w:sz="0" w:space="0" w:color="auto"/>
                            <w:right w:val="none" w:sz="0" w:space="0" w:color="auto"/>
                          </w:divBdr>
                          <w:divsChild>
                            <w:div w:id="1004355970">
                              <w:marLeft w:val="0"/>
                              <w:marRight w:val="0"/>
                              <w:marTop w:val="0"/>
                              <w:marBottom w:val="0"/>
                              <w:divBdr>
                                <w:top w:val="none" w:sz="0" w:space="0" w:color="auto"/>
                                <w:left w:val="none" w:sz="0" w:space="0" w:color="auto"/>
                                <w:bottom w:val="none" w:sz="0" w:space="0" w:color="auto"/>
                                <w:right w:val="none" w:sz="0" w:space="0" w:color="auto"/>
                              </w:divBdr>
                              <w:divsChild>
                                <w:div w:id="406994990">
                                  <w:marLeft w:val="0"/>
                                  <w:marRight w:val="0"/>
                                  <w:marTop w:val="0"/>
                                  <w:marBottom w:val="0"/>
                                  <w:divBdr>
                                    <w:top w:val="none" w:sz="0" w:space="8" w:color="auto"/>
                                    <w:left w:val="single" w:sz="6" w:space="11" w:color="F4F4F4"/>
                                    <w:bottom w:val="single" w:sz="6" w:space="8" w:color="F4F4F4"/>
                                    <w:right w:val="single" w:sz="6" w:space="11" w:color="F4F4F4"/>
                                  </w:divBdr>
                                  <w:divsChild>
                                    <w:div w:id="1610703052">
                                      <w:marLeft w:val="0"/>
                                      <w:marRight w:val="0"/>
                                      <w:marTop w:val="0"/>
                                      <w:marBottom w:val="0"/>
                                      <w:divBdr>
                                        <w:top w:val="single" w:sz="6" w:space="9" w:color="E1E1E1"/>
                                        <w:left w:val="single" w:sz="6" w:space="9" w:color="E1E1E1"/>
                                        <w:bottom w:val="single" w:sz="6" w:space="9" w:color="E1E1E1"/>
                                        <w:right w:val="single" w:sz="6" w:space="9" w:color="E1E1E1"/>
                                      </w:divBdr>
                                      <w:divsChild>
                                        <w:div w:id="1830364462">
                                          <w:marLeft w:val="0"/>
                                          <w:marRight w:val="150"/>
                                          <w:marTop w:val="0"/>
                                          <w:marBottom w:val="0"/>
                                          <w:divBdr>
                                            <w:top w:val="none" w:sz="0" w:space="0" w:color="auto"/>
                                            <w:left w:val="none" w:sz="0" w:space="0" w:color="auto"/>
                                            <w:bottom w:val="none" w:sz="0" w:space="0" w:color="auto"/>
                                            <w:right w:val="none" w:sz="0" w:space="0" w:color="auto"/>
                                          </w:divBdr>
                                        </w:div>
                                        <w:div w:id="163952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668623">
                          <w:marLeft w:val="0"/>
                          <w:marRight w:val="0"/>
                          <w:marTop w:val="0"/>
                          <w:marBottom w:val="75"/>
                          <w:divBdr>
                            <w:top w:val="none" w:sz="0" w:space="0" w:color="auto"/>
                            <w:left w:val="none" w:sz="0" w:space="0" w:color="auto"/>
                            <w:bottom w:val="none" w:sz="0" w:space="0" w:color="auto"/>
                            <w:right w:val="none" w:sz="0" w:space="0" w:color="auto"/>
                          </w:divBdr>
                          <w:divsChild>
                            <w:div w:id="1292706473">
                              <w:marLeft w:val="0"/>
                              <w:marRight w:val="0"/>
                              <w:marTop w:val="0"/>
                              <w:marBottom w:val="0"/>
                              <w:divBdr>
                                <w:top w:val="none" w:sz="0" w:space="0" w:color="auto"/>
                                <w:left w:val="none" w:sz="0" w:space="0" w:color="auto"/>
                                <w:bottom w:val="none" w:sz="0" w:space="0" w:color="auto"/>
                                <w:right w:val="none" w:sz="0" w:space="0" w:color="auto"/>
                              </w:divBdr>
                            </w:div>
                          </w:divsChild>
                        </w:div>
                        <w:div w:id="6295384">
                          <w:marLeft w:val="0"/>
                          <w:marRight w:val="0"/>
                          <w:marTop w:val="0"/>
                          <w:marBottom w:val="75"/>
                          <w:divBdr>
                            <w:top w:val="none" w:sz="0" w:space="0" w:color="auto"/>
                            <w:left w:val="none" w:sz="0" w:space="0" w:color="auto"/>
                            <w:bottom w:val="none" w:sz="0" w:space="0" w:color="auto"/>
                            <w:right w:val="none" w:sz="0" w:space="0" w:color="auto"/>
                          </w:divBdr>
                          <w:divsChild>
                            <w:div w:id="210164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397290">
              <w:marLeft w:val="0"/>
              <w:marRight w:val="0"/>
              <w:marTop w:val="0"/>
              <w:marBottom w:val="0"/>
              <w:divBdr>
                <w:top w:val="none" w:sz="0" w:space="0" w:color="auto"/>
                <w:left w:val="none" w:sz="0" w:space="0" w:color="auto"/>
                <w:bottom w:val="none" w:sz="0" w:space="0" w:color="auto"/>
                <w:right w:val="none" w:sz="0" w:space="0" w:color="auto"/>
              </w:divBdr>
              <w:divsChild>
                <w:div w:id="1380713595">
                  <w:marLeft w:val="0"/>
                  <w:marRight w:val="0"/>
                  <w:marTop w:val="0"/>
                  <w:marBottom w:val="0"/>
                  <w:divBdr>
                    <w:top w:val="none" w:sz="0" w:space="0" w:color="auto"/>
                    <w:left w:val="none" w:sz="0" w:space="0" w:color="auto"/>
                    <w:bottom w:val="none" w:sz="0" w:space="0" w:color="auto"/>
                    <w:right w:val="none" w:sz="0" w:space="0" w:color="auto"/>
                  </w:divBdr>
                  <w:divsChild>
                    <w:div w:id="2140104380">
                      <w:marLeft w:val="-225"/>
                      <w:marRight w:val="-225"/>
                      <w:marTop w:val="0"/>
                      <w:marBottom w:val="0"/>
                      <w:divBdr>
                        <w:top w:val="none" w:sz="0" w:space="0" w:color="auto"/>
                        <w:left w:val="none" w:sz="0" w:space="0" w:color="auto"/>
                        <w:bottom w:val="none" w:sz="0" w:space="0" w:color="auto"/>
                        <w:right w:val="none" w:sz="0" w:space="0" w:color="auto"/>
                      </w:divBdr>
                      <w:divsChild>
                        <w:div w:id="578366564">
                          <w:marLeft w:val="0"/>
                          <w:marRight w:val="0"/>
                          <w:marTop w:val="75"/>
                          <w:marBottom w:val="0"/>
                          <w:divBdr>
                            <w:top w:val="none" w:sz="0" w:space="0" w:color="auto"/>
                            <w:left w:val="none" w:sz="0" w:space="0" w:color="auto"/>
                            <w:bottom w:val="none" w:sz="0" w:space="0" w:color="auto"/>
                            <w:right w:val="none" w:sz="0" w:space="0" w:color="auto"/>
                          </w:divBdr>
                          <w:divsChild>
                            <w:div w:id="790707989">
                              <w:marLeft w:val="0"/>
                              <w:marRight w:val="0"/>
                              <w:marTop w:val="0"/>
                              <w:marBottom w:val="0"/>
                              <w:divBdr>
                                <w:top w:val="none" w:sz="0" w:space="0" w:color="auto"/>
                                <w:left w:val="none" w:sz="0" w:space="0" w:color="auto"/>
                                <w:bottom w:val="none" w:sz="0" w:space="0" w:color="auto"/>
                                <w:right w:val="none" w:sz="0" w:space="0" w:color="auto"/>
                              </w:divBdr>
                              <w:divsChild>
                                <w:div w:id="964433012">
                                  <w:marLeft w:val="0"/>
                                  <w:marRight w:val="0"/>
                                  <w:marTop w:val="0"/>
                                  <w:marBottom w:val="0"/>
                                  <w:divBdr>
                                    <w:top w:val="none" w:sz="0" w:space="0" w:color="auto"/>
                                    <w:left w:val="none" w:sz="0" w:space="0" w:color="auto"/>
                                    <w:bottom w:val="none" w:sz="0" w:space="0" w:color="auto"/>
                                    <w:right w:val="none" w:sz="0" w:space="0" w:color="auto"/>
                                  </w:divBdr>
                                  <w:divsChild>
                                    <w:div w:id="194950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3415313">
              <w:marLeft w:val="0"/>
              <w:marRight w:val="0"/>
              <w:marTop w:val="0"/>
              <w:marBottom w:val="0"/>
              <w:divBdr>
                <w:top w:val="none" w:sz="0" w:space="0" w:color="auto"/>
                <w:left w:val="none" w:sz="0" w:space="0" w:color="auto"/>
                <w:bottom w:val="none" w:sz="0" w:space="0" w:color="auto"/>
                <w:right w:val="none" w:sz="0" w:space="0" w:color="auto"/>
              </w:divBdr>
              <w:divsChild>
                <w:div w:id="830175134">
                  <w:marLeft w:val="0"/>
                  <w:marRight w:val="0"/>
                  <w:marTop w:val="0"/>
                  <w:marBottom w:val="0"/>
                  <w:divBdr>
                    <w:top w:val="none" w:sz="0" w:space="0" w:color="auto"/>
                    <w:left w:val="none" w:sz="0" w:space="0" w:color="auto"/>
                    <w:bottom w:val="none" w:sz="0" w:space="0" w:color="auto"/>
                    <w:right w:val="none" w:sz="0" w:space="0" w:color="auto"/>
                  </w:divBdr>
                  <w:divsChild>
                    <w:div w:id="713770781">
                      <w:marLeft w:val="-225"/>
                      <w:marRight w:val="-225"/>
                      <w:marTop w:val="0"/>
                      <w:marBottom w:val="0"/>
                      <w:divBdr>
                        <w:top w:val="none" w:sz="0" w:space="0" w:color="auto"/>
                        <w:left w:val="none" w:sz="0" w:space="0" w:color="auto"/>
                        <w:bottom w:val="none" w:sz="0" w:space="0" w:color="auto"/>
                        <w:right w:val="none" w:sz="0" w:space="0" w:color="auto"/>
                      </w:divBdr>
                      <w:divsChild>
                        <w:div w:id="157871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373344">
          <w:marLeft w:val="-4500"/>
          <w:marRight w:val="0"/>
          <w:marTop w:val="0"/>
          <w:marBottom w:val="0"/>
          <w:divBdr>
            <w:top w:val="none" w:sz="0" w:space="0" w:color="auto"/>
            <w:left w:val="none" w:sz="0" w:space="0" w:color="auto"/>
            <w:bottom w:val="none" w:sz="0" w:space="0" w:color="auto"/>
            <w:right w:val="none" w:sz="0" w:space="0" w:color="auto"/>
          </w:divBdr>
          <w:divsChild>
            <w:div w:id="134258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674423">
      <w:bodyDiv w:val="1"/>
      <w:marLeft w:val="0"/>
      <w:marRight w:val="0"/>
      <w:marTop w:val="0"/>
      <w:marBottom w:val="0"/>
      <w:divBdr>
        <w:top w:val="none" w:sz="0" w:space="0" w:color="auto"/>
        <w:left w:val="none" w:sz="0" w:space="0" w:color="auto"/>
        <w:bottom w:val="none" w:sz="0" w:space="0" w:color="auto"/>
        <w:right w:val="none" w:sz="0" w:space="0" w:color="auto"/>
      </w:divBdr>
    </w:div>
    <w:div w:id="884416391">
      <w:bodyDiv w:val="1"/>
      <w:marLeft w:val="0"/>
      <w:marRight w:val="0"/>
      <w:marTop w:val="0"/>
      <w:marBottom w:val="0"/>
      <w:divBdr>
        <w:top w:val="none" w:sz="0" w:space="0" w:color="auto"/>
        <w:left w:val="none" w:sz="0" w:space="0" w:color="auto"/>
        <w:bottom w:val="none" w:sz="0" w:space="0" w:color="auto"/>
        <w:right w:val="none" w:sz="0" w:space="0" w:color="auto"/>
      </w:divBdr>
    </w:div>
    <w:div w:id="895241756">
      <w:bodyDiv w:val="1"/>
      <w:marLeft w:val="0"/>
      <w:marRight w:val="0"/>
      <w:marTop w:val="0"/>
      <w:marBottom w:val="0"/>
      <w:divBdr>
        <w:top w:val="none" w:sz="0" w:space="0" w:color="auto"/>
        <w:left w:val="none" w:sz="0" w:space="0" w:color="auto"/>
        <w:bottom w:val="none" w:sz="0" w:space="0" w:color="auto"/>
        <w:right w:val="none" w:sz="0" w:space="0" w:color="auto"/>
      </w:divBdr>
    </w:div>
    <w:div w:id="895776456">
      <w:bodyDiv w:val="1"/>
      <w:marLeft w:val="0"/>
      <w:marRight w:val="0"/>
      <w:marTop w:val="0"/>
      <w:marBottom w:val="0"/>
      <w:divBdr>
        <w:top w:val="none" w:sz="0" w:space="0" w:color="auto"/>
        <w:left w:val="none" w:sz="0" w:space="0" w:color="auto"/>
        <w:bottom w:val="none" w:sz="0" w:space="0" w:color="auto"/>
        <w:right w:val="none" w:sz="0" w:space="0" w:color="auto"/>
      </w:divBdr>
    </w:div>
    <w:div w:id="896621385">
      <w:bodyDiv w:val="1"/>
      <w:marLeft w:val="0"/>
      <w:marRight w:val="0"/>
      <w:marTop w:val="0"/>
      <w:marBottom w:val="0"/>
      <w:divBdr>
        <w:top w:val="none" w:sz="0" w:space="0" w:color="auto"/>
        <w:left w:val="none" w:sz="0" w:space="0" w:color="auto"/>
        <w:bottom w:val="none" w:sz="0" w:space="0" w:color="auto"/>
        <w:right w:val="none" w:sz="0" w:space="0" w:color="auto"/>
      </w:divBdr>
    </w:div>
    <w:div w:id="897323846">
      <w:bodyDiv w:val="1"/>
      <w:marLeft w:val="0"/>
      <w:marRight w:val="0"/>
      <w:marTop w:val="0"/>
      <w:marBottom w:val="0"/>
      <w:divBdr>
        <w:top w:val="none" w:sz="0" w:space="0" w:color="auto"/>
        <w:left w:val="none" w:sz="0" w:space="0" w:color="auto"/>
        <w:bottom w:val="none" w:sz="0" w:space="0" w:color="auto"/>
        <w:right w:val="none" w:sz="0" w:space="0" w:color="auto"/>
      </w:divBdr>
    </w:div>
    <w:div w:id="903637275">
      <w:bodyDiv w:val="1"/>
      <w:marLeft w:val="0"/>
      <w:marRight w:val="0"/>
      <w:marTop w:val="0"/>
      <w:marBottom w:val="0"/>
      <w:divBdr>
        <w:top w:val="none" w:sz="0" w:space="0" w:color="auto"/>
        <w:left w:val="none" w:sz="0" w:space="0" w:color="auto"/>
        <w:bottom w:val="none" w:sz="0" w:space="0" w:color="auto"/>
        <w:right w:val="none" w:sz="0" w:space="0" w:color="auto"/>
      </w:divBdr>
    </w:div>
    <w:div w:id="924919075">
      <w:bodyDiv w:val="1"/>
      <w:marLeft w:val="0"/>
      <w:marRight w:val="0"/>
      <w:marTop w:val="0"/>
      <w:marBottom w:val="0"/>
      <w:divBdr>
        <w:top w:val="none" w:sz="0" w:space="0" w:color="auto"/>
        <w:left w:val="none" w:sz="0" w:space="0" w:color="auto"/>
        <w:bottom w:val="none" w:sz="0" w:space="0" w:color="auto"/>
        <w:right w:val="none" w:sz="0" w:space="0" w:color="auto"/>
      </w:divBdr>
    </w:div>
    <w:div w:id="926116425">
      <w:bodyDiv w:val="1"/>
      <w:marLeft w:val="0"/>
      <w:marRight w:val="0"/>
      <w:marTop w:val="0"/>
      <w:marBottom w:val="0"/>
      <w:divBdr>
        <w:top w:val="none" w:sz="0" w:space="0" w:color="auto"/>
        <w:left w:val="none" w:sz="0" w:space="0" w:color="auto"/>
        <w:bottom w:val="none" w:sz="0" w:space="0" w:color="auto"/>
        <w:right w:val="none" w:sz="0" w:space="0" w:color="auto"/>
      </w:divBdr>
    </w:div>
    <w:div w:id="967511181">
      <w:bodyDiv w:val="1"/>
      <w:marLeft w:val="0"/>
      <w:marRight w:val="0"/>
      <w:marTop w:val="0"/>
      <w:marBottom w:val="0"/>
      <w:divBdr>
        <w:top w:val="none" w:sz="0" w:space="0" w:color="auto"/>
        <w:left w:val="none" w:sz="0" w:space="0" w:color="auto"/>
        <w:bottom w:val="none" w:sz="0" w:space="0" w:color="auto"/>
        <w:right w:val="none" w:sz="0" w:space="0" w:color="auto"/>
      </w:divBdr>
    </w:div>
    <w:div w:id="979069503">
      <w:bodyDiv w:val="1"/>
      <w:marLeft w:val="0"/>
      <w:marRight w:val="0"/>
      <w:marTop w:val="0"/>
      <w:marBottom w:val="0"/>
      <w:divBdr>
        <w:top w:val="none" w:sz="0" w:space="0" w:color="auto"/>
        <w:left w:val="none" w:sz="0" w:space="0" w:color="auto"/>
        <w:bottom w:val="none" w:sz="0" w:space="0" w:color="auto"/>
        <w:right w:val="none" w:sz="0" w:space="0" w:color="auto"/>
      </w:divBdr>
    </w:div>
    <w:div w:id="988553146">
      <w:bodyDiv w:val="1"/>
      <w:marLeft w:val="0"/>
      <w:marRight w:val="0"/>
      <w:marTop w:val="0"/>
      <w:marBottom w:val="0"/>
      <w:divBdr>
        <w:top w:val="none" w:sz="0" w:space="0" w:color="auto"/>
        <w:left w:val="none" w:sz="0" w:space="0" w:color="auto"/>
        <w:bottom w:val="none" w:sz="0" w:space="0" w:color="auto"/>
        <w:right w:val="none" w:sz="0" w:space="0" w:color="auto"/>
      </w:divBdr>
    </w:div>
    <w:div w:id="1001010507">
      <w:bodyDiv w:val="1"/>
      <w:marLeft w:val="0"/>
      <w:marRight w:val="0"/>
      <w:marTop w:val="0"/>
      <w:marBottom w:val="0"/>
      <w:divBdr>
        <w:top w:val="none" w:sz="0" w:space="0" w:color="auto"/>
        <w:left w:val="none" w:sz="0" w:space="0" w:color="auto"/>
        <w:bottom w:val="none" w:sz="0" w:space="0" w:color="auto"/>
        <w:right w:val="none" w:sz="0" w:space="0" w:color="auto"/>
      </w:divBdr>
    </w:div>
    <w:div w:id="1009722954">
      <w:bodyDiv w:val="1"/>
      <w:marLeft w:val="0"/>
      <w:marRight w:val="0"/>
      <w:marTop w:val="0"/>
      <w:marBottom w:val="0"/>
      <w:divBdr>
        <w:top w:val="none" w:sz="0" w:space="0" w:color="auto"/>
        <w:left w:val="none" w:sz="0" w:space="0" w:color="auto"/>
        <w:bottom w:val="none" w:sz="0" w:space="0" w:color="auto"/>
        <w:right w:val="none" w:sz="0" w:space="0" w:color="auto"/>
      </w:divBdr>
    </w:div>
    <w:div w:id="1026828936">
      <w:bodyDiv w:val="1"/>
      <w:marLeft w:val="0"/>
      <w:marRight w:val="0"/>
      <w:marTop w:val="0"/>
      <w:marBottom w:val="0"/>
      <w:divBdr>
        <w:top w:val="none" w:sz="0" w:space="0" w:color="auto"/>
        <w:left w:val="none" w:sz="0" w:space="0" w:color="auto"/>
        <w:bottom w:val="none" w:sz="0" w:space="0" w:color="auto"/>
        <w:right w:val="none" w:sz="0" w:space="0" w:color="auto"/>
      </w:divBdr>
    </w:div>
    <w:div w:id="1034842378">
      <w:bodyDiv w:val="1"/>
      <w:marLeft w:val="0"/>
      <w:marRight w:val="0"/>
      <w:marTop w:val="0"/>
      <w:marBottom w:val="0"/>
      <w:divBdr>
        <w:top w:val="none" w:sz="0" w:space="0" w:color="auto"/>
        <w:left w:val="none" w:sz="0" w:space="0" w:color="auto"/>
        <w:bottom w:val="none" w:sz="0" w:space="0" w:color="auto"/>
        <w:right w:val="none" w:sz="0" w:space="0" w:color="auto"/>
      </w:divBdr>
    </w:div>
    <w:div w:id="1055203272">
      <w:bodyDiv w:val="1"/>
      <w:marLeft w:val="0"/>
      <w:marRight w:val="0"/>
      <w:marTop w:val="0"/>
      <w:marBottom w:val="0"/>
      <w:divBdr>
        <w:top w:val="none" w:sz="0" w:space="0" w:color="auto"/>
        <w:left w:val="none" w:sz="0" w:space="0" w:color="auto"/>
        <w:bottom w:val="none" w:sz="0" w:space="0" w:color="auto"/>
        <w:right w:val="none" w:sz="0" w:space="0" w:color="auto"/>
      </w:divBdr>
    </w:div>
    <w:div w:id="1055740914">
      <w:bodyDiv w:val="1"/>
      <w:marLeft w:val="0"/>
      <w:marRight w:val="0"/>
      <w:marTop w:val="0"/>
      <w:marBottom w:val="0"/>
      <w:divBdr>
        <w:top w:val="none" w:sz="0" w:space="0" w:color="auto"/>
        <w:left w:val="none" w:sz="0" w:space="0" w:color="auto"/>
        <w:bottom w:val="none" w:sz="0" w:space="0" w:color="auto"/>
        <w:right w:val="none" w:sz="0" w:space="0" w:color="auto"/>
      </w:divBdr>
    </w:div>
    <w:div w:id="1056006390">
      <w:bodyDiv w:val="1"/>
      <w:marLeft w:val="0"/>
      <w:marRight w:val="0"/>
      <w:marTop w:val="0"/>
      <w:marBottom w:val="0"/>
      <w:divBdr>
        <w:top w:val="none" w:sz="0" w:space="0" w:color="auto"/>
        <w:left w:val="none" w:sz="0" w:space="0" w:color="auto"/>
        <w:bottom w:val="none" w:sz="0" w:space="0" w:color="auto"/>
        <w:right w:val="none" w:sz="0" w:space="0" w:color="auto"/>
      </w:divBdr>
    </w:div>
    <w:div w:id="1081752804">
      <w:bodyDiv w:val="1"/>
      <w:marLeft w:val="0"/>
      <w:marRight w:val="0"/>
      <w:marTop w:val="0"/>
      <w:marBottom w:val="0"/>
      <w:divBdr>
        <w:top w:val="none" w:sz="0" w:space="0" w:color="auto"/>
        <w:left w:val="none" w:sz="0" w:space="0" w:color="auto"/>
        <w:bottom w:val="none" w:sz="0" w:space="0" w:color="auto"/>
        <w:right w:val="none" w:sz="0" w:space="0" w:color="auto"/>
      </w:divBdr>
    </w:div>
    <w:div w:id="1092627194">
      <w:bodyDiv w:val="1"/>
      <w:marLeft w:val="0"/>
      <w:marRight w:val="0"/>
      <w:marTop w:val="0"/>
      <w:marBottom w:val="0"/>
      <w:divBdr>
        <w:top w:val="none" w:sz="0" w:space="0" w:color="auto"/>
        <w:left w:val="none" w:sz="0" w:space="0" w:color="auto"/>
        <w:bottom w:val="none" w:sz="0" w:space="0" w:color="auto"/>
        <w:right w:val="none" w:sz="0" w:space="0" w:color="auto"/>
      </w:divBdr>
    </w:div>
    <w:div w:id="1105228440">
      <w:bodyDiv w:val="1"/>
      <w:marLeft w:val="0"/>
      <w:marRight w:val="0"/>
      <w:marTop w:val="0"/>
      <w:marBottom w:val="0"/>
      <w:divBdr>
        <w:top w:val="none" w:sz="0" w:space="0" w:color="auto"/>
        <w:left w:val="none" w:sz="0" w:space="0" w:color="auto"/>
        <w:bottom w:val="none" w:sz="0" w:space="0" w:color="auto"/>
        <w:right w:val="none" w:sz="0" w:space="0" w:color="auto"/>
      </w:divBdr>
    </w:div>
    <w:div w:id="1138646153">
      <w:bodyDiv w:val="1"/>
      <w:marLeft w:val="0"/>
      <w:marRight w:val="0"/>
      <w:marTop w:val="0"/>
      <w:marBottom w:val="0"/>
      <w:divBdr>
        <w:top w:val="none" w:sz="0" w:space="0" w:color="auto"/>
        <w:left w:val="none" w:sz="0" w:space="0" w:color="auto"/>
        <w:bottom w:val="none" w:sz="0" w:space="0" w:color="auto"/>
        <w:right w:val="none" w:sz="0" w:space="0" w:color="auto"/>
      </w:divBdr>
    </w:div>
    <w:div w:id="1138843163">
      <w:bodyDiv w:val="1"/>
      <w:marLeft w:val="0"/>
      <w:marRight w:val="0"/>
      <w:marTop w:val="0"/>
      <w:marBottom w:val="0"/>
      <w:divBdr>
        <w:top w:val="none" w:sz="0" w:space="0" w:color="auto"/>
        <w:left w:val="none" w:sz="0" w:space="0" w:color="auto"/>
        <w:bottom w:val="none" w:sz="0" w:space="0" w:color="auto"/>
        <w:right w:val="none" w:sz="0" w:space="0" w:color="auto"/>
      </w:divBdr>
    </w:div>
    <w:div w:id="1149437281">
      <w:bodyDiv w:val="1"/>
      <w:marLeft w:val="0"/>
      <w:marRight w:val="0"/>
      <w:marTop w:val="0"/>
      <w:marBottom w:val="0"/>
      <w:divBdr>
        <w:top w:val="none" w:sz="0" w:space="0" w:color="auto"/>
        <w:left w:val="none" w:sz="0" w:space="0" w:color="auto"/>
        <w:bottom w:val="none" w:sz="0" w:space="0" w:color="auto"/>
        <w:right w:val="none" w:sz="0" w:space="0" w:color="auto"/>
      </w:divBdr>
    </w:div>
    <w:div w:id="1165243127">
      <w:bodyDiv w:val="1"/>
      <w:marLeft w:val="0"/>
      <w:marRight w:val="0"/>
      <w:marTop w:val="0"/>
      <w:marBottom w:val="0"/>
      <w:divBdr>
        <w:top w:val="none" w:sz="0" w:space="0" w:color="auto"/>
        <w:left w:val="none" w:sz="0" w:space="0" w:color="auto"/>
        <w:bottom w:val="none" w:sz="0" w:space="0" w:color="auto"/>
        <w:right w:val="none" w:sz="0" w:space="0" w:color="auto"/>
      </w:divBdr>
    </w:div>
    <w:div w:id="1234583774">
      <w:bodyDiv w:val="1"/>
      <w:marLeft w:val="0"/>
      <w:marRight w:val="0"/>
      <w:marTop w:val="0"/>
      <w:marBottom w:val="0"/>
      <w:divBdr>
        <w:top w:val="none" w:sz="0" w:space="0" w:color="auto"/>
        <w:left w:val="none" w:sz="0" w:space="0" w:color="auto"/>
        <w:bottom w:val="none" w:sz="0" w:space="0" w:color="auto"/>
        <w:right w:val="none" w:sz="0" w:space="0" w:color="auto"/>
      </w:divBdr>
      <w:divsChild>
        <w:div w:id="1796485424">
          <w:marLeft w:val="0"/>
          <w:marRight w:val="0"/>
          <w:marTop w:val="0"/>
          <w:marBottom w:val="0"/>
          <w:divBdr>
            <w:top w:val="none" w:sz="0" w:space="0" w:color="auto"/>
            <w:left w:val="none" w:sz="0" w:space="0" w:color="auto"/>
            <w:bottom w:val="none" w:sz="0" w:space="0" w:color="auto"/>
            <w:right w:val="none" w:sz="0" w:space="0" w:color="auto"/>
          </w:divBdr>
        </w:div>
        <w:div w:id="648873277">
          <w:marLeft w:val="0"/>
          <w:marRight w:val="0"/>
          <w:marTop w:val="0"/>
          <w:marBottom w:val="0"/>
          <w:divBdr>
            <w:top w:val="none" w:sz="0" w:space="0" w:color="auto"/>
            <w:left w:val="none" w:sz="0" w:space="0" w:color="auto"/>
            <w:bottom w:val="none" w:sz="0" w:space="0" w:color="auto"/>
            <w:right w:val="none" w:sz="0" w:space="0" w:color="auto"/>
          </w:divBdr>
        </w:div>
        <w:div w:id="2112316444">
          <w:marLeft w:val="0"/>
          <w:marRight w:val="0"/>
          <w:marTop w:val="0"/>
          <w:marBottom w:val="0"/>
          <w:divBdr>
            <w:top w:val="none" w:sz="0" w:space="0" w:color="auto"/>
            <w:left w:val="none" w:sz="0" w:space="0" w:color="auto"/>
            <w:bottom w:val="none" w:sz="0" w:space="0" w:color="auto"/>
            <w:right w:val="none" w:sz="0" w:space="0" w:color="auto"/>
          </w:divBdr>
        </w:div>
        <w:div w:id="639194821">
          <w:marLeft w:val="0"/>
          <w:marRight w:val="0"/>
          <w:marTop w:val="0"/>
          <w:marBottom w:val="0"/>
          <w:divBdr>
            <w:top w:val="none" w:sz="0" w:space="0" w:color="auto"/>
            <w:left w:val="none" w:sz="0" w:space="0" w:color="auto"/>
            <w:bottom w:val="none" w:sz="0" w:space="0" w:color="auto"/>
            <w:right w:val="none" w:sz="0" w:space="0" w:color="auto"/>
          </w:divBdr>
        </w:div>
        <w:div w:id="1569684798">
          <w:marLeft w:val="0"/>
          <w:marRight w:val="0"/>
          <w:marTop w:val="0"/>
          <w:marBottom w:val="0"/>
          <w:divBdr>
            <w:top w:val="none" w:sz="0" w:space="0" w:color="auto"/>
            <w:left w:val="none" w:sz="0" w:space="0" w:color="auto"/>
            <w:bottom w:val="none" w:sz="0" w:space="0" w:color="auto"/>
            <w:right w:val="none" w:sz="0" w:space="0" w:color="auto"/>
          </w:divBdr>
        </w:div>
        <w:div w:id="1744258633">
          <w:marLeft w:val="0"/>
          <w:marRight w:val="0"/>
          <w:marTop w:val="0"/>
          <w:marBottom w:val="0"/>
          <w:divBdr>
            <w:top w:val="none" w:sz="0" w:space="0" w:color="auto"/>
            <w:left w:val="none" w:sz="0" w:space="0" w:color="auto"/>
            <w:bottom w:val="none" w:sz="0" w:space="0" w:color="auto"/>
            <w:right w:val="none" w:sz="0" w:space="0" w:color="auto"/>
          </w:divBdr>
        </w:div>
        <w:div w:id="1989046982">
          <w:marLeft w:val="0"/>
          <w:marRight w:val="0"/>
          <w:marTop w:val="0"/>
          <w:marBottom w:val="0"/>
          <w:divBdr>
            <w:top w:val="none" w:sz="0" w:space="0" w:color="auto"/>
            <w:left w:val="none" w:sz="0" w:space="0" w:color="auto"/>
            <w:bottom w:val="none" w:sz="0" w:space="0" w:color="auto"/>
            <w:right w:val="none" w:sz="0" w:space="0" w:color="auto"/>
          </w:divBdr>
        </w:div>
        <w:div w:id="789934672">
          <w:marLeft w:val="0"/>
          <w:marRight w:val="0"/>
          <w:marTop w:val="0"/>
          <w:marBottom w:val="0"/>
          <w:divBdr>
            <w:top w:val="none" w:sz="0" w:space="0" w:color="auto"/>
            <w:left w:val="none" w:sz="0" w:space="0" w:color="auto"/>
            <w:bottom w:val="none" w:sz="0" w:space="0" w:color="auto"/>
            <w:right w:val="none" w:sz="0" w:space="0" w:color="auto"/>
          </w:divBdr>
        </w:div>
        <w:div w:id="562259834">
          <w:marLeft w:val="0"/>
          <w:marRight w:val="0"/>
          <w:marTop w:val="0"/>
          <w:marBottom w:val="0"/>
          <w:divBdr>
            <w:top w:val="none" w:sz="0" w:space="0" w:color="auto"/>
            <w:left w:val="none" w:sz="0" w:space="0" w:color="auto"/>
            <w:bottom w:val="none" w:sz="0" w:space="0" w:color="auto"/>
            <w:right w:val="none" w:sz="0" w:space="0" w:color="auto"/>
          </w:divBdr>
        </w:div>
      </w:divsChild>
    </w:div>
    <w:div w:id="1235704274">
      <w:bodyDiv w:val="1"/>
      <w:marLeft w:val="0"/>
      <w:marRight w:val="0"/>
      <w:marTop w:val="0"/>
      <w:marBottom w:val="0"/>
      <w:divBdr>
        <w:top w:val="none" w:sz="0" w:space="0" w:color="auto"/>
        <w:left w:val="none" w:sz="0" w:space="0" w:color="auto"/>
        <w:bottom w:val="none" w:sz="0" w:space="0" w:color="auto"/>
        <w:right w:val="none" w:sz="0" w:space="0" w:color="auto"/>
      </w:divBdr>
    </w:div>
    <w:div w:id="1253392409">
      <w:bodyDiv w:val="1"/>
      <w:marLeft w:val="0"/>
      <w:marRight w:val="0"/>
      <w:marTop w:val="0"/>
      <w:marBottom w:val="0"/>
      <w:divBdr>
        <w:top w:val="none" w:sz="0" w:space="0" w:color="auto"/>
        <w:left w:val="none" w:sz="0" w:space="0" w:color="auto"/>
        <w:bottom w:val="none" w:sz="0" w:space="0" w:color="auto"/>
        <w:right w:val="none" w:sz="0" w:space="0" w:color="auto"/>
      </w:divBdr>
    </w:div>
    <w:div w:id="1258171213">
      <w:bodyDiv w:val="1"/>
      <w:marLeft w:val="0"/>
      <w:marRight w:val="0"/>
      <w:marTop w:val="0"/>
      <w:marBottom w:val="0"/>
      <w:divBdr>
        <w:top w:val="none" w:sz="0" w:space="0" w:color="auto"/>
        <w:left w:val="none" w:sz="0" w:space="0" w:color="auto"/>
        <w:bottom w:val="none" w:sz="0" w:space="0" w:color="auto"/>
        <w:right w:val="none" w:sz="0" w:space="0" w:color="auto"/>
      </w:divBdr>
    </w:div>
    <w:div w:id="1266232884">
      <w:bodyDiv w:val="1"/>
      <w:marLeft w:val="0"/>
      <w:marRight w:val="0"/>
      <w:marTop w:val="0"/>
      <w:marBottom w:val="0"/>
      <w:divBdr>
        <w:top w:val="none" w:sz="0" w:space="0" w:color="auto"/>
        <w:left w:val="none" w:sz="0" w:space="0" w:color="auto"/>
        <w:bottom w:val="none" w:sz="0" w:space="0" w:color="auto"/>
        <w:right w:val="none" w:sz="0" w:space="0" w:color="auto"/>
      </w:divBdr>
    </w:div>
    <w:div w:id="1268856572">
      <w:bodyDiv w:val="1"/>
      <w:marLeft w:val="0"/>
      <w:marRight w:val="0"/>
      <w:marTop w:val="0"/>
      <w:marBottom w:val="0"/>
      <w:divBdr>
        <w:top w:val="none" w:sz="0" w:space="0" w:color="auto"/>
        <w:left w:val="none" w:sz="0" w:space="0" w:color="auto"/>
        <w:bottom w:val="none" w:sz="0" w:space="0" w:color="auto"/>
        <w:right w:val="none" w:sz="0" w:space="0" w:color="auto"/>
      </w:divBdr>
    </w:div>
    <w:div w:id="1292663846">
      <w:bodyDiv w:val="1"/>
      <w:marLeft w:val="0"/>
      <w:marRight w:val="0"/>
      <w:marTop w:val="0"/>
      <w:marBottom w:val="0"/>
      <w:divBdr>
        <w:top w:val="none" w:sz="0" w:space="0" w:color="auto"/>
        <w:left w:val="none" w:sz="0" w:space="0" w:color="auto"/>
        <w:bottom w:val="none" w:sz="0" w:space="0" w:color="auto"/>
        <w:right w:val="none" w:sz="0" w:space="0" w:color="auto"/>
      </w:divBdr>
    </w:div>
    <w:div w:id="1301570455">
      <w:bodyDiv w:val="1"/>
      <w:marLeft w:val="0"/>
      <w:marRight w:val="0"/>
      <w:marTop w:val="0"/>
      <w:marBottom w:val="0"/>
      <w:divBdr>
        <w:top w:val="none" w:sz="0" w:space="0" w:color="auto"/>
        <w:left w:val="none" w:sz="0" w:space="0" w:color="auto"/>
        <w:bottom w:val="none" w:sz="0" w:space="0" w:color="auto"/>
        <w:right w:val="none" w:sz="0" w:space="0" w:color="auto"/>
      </w:divBdr>
    </w:div>
    <w:div w:id="1318654865">
      <w:bodyDiv w:val="1"/>
      <w:marLeft w:val="0"/>
      <w:marRight w:val="0"/>
      <w:marTop w:val="0"/>
      <w:marBottom w:val="0"/>
      <w:divBdr>
        <w:top w:val="none" w:sz="0" w:space="0" w:color="auto"/>
        <w:left w:val="none" w:sz="0" w:space="0" w:color="auto"/>
        <w:bottom w:val="none" w:sz="0" w:space="0" w:color="auto"/>
        <w:right w:val="none" w:sz="0" w:space="0" w:color="auto"/>
      </w:divBdr>
    </w:div>
    <w:div w:id="1336223140">
      <w:bodyDiv w:val="1"/>
      <w:marLeft w:val="0"/>
      <w:marRight w:val="0"/>
      <w:marTop w:val="0"/>
      <w:marBottom w:val="0"/>
      <w:divBdr>
        <w:top w:val="none" w:sz="0" w:space="0" w:color="auto"/>
        <w:left w:val="none" w:sz="0" w:space="0" w:color="auto"/>
        <w:bottom w:val="none" w:sz="0" w:space="0" w:color="auto"/>
        <w:right w:val="none" w:sz="0" w:space="0" w:color="auto"/>
      </w:divBdr>
    </w:div>
    <w:div w:id="1337881102">
      <w:bodyDiv w:val="1"/>
      <w:marLeft w:val="0"/>
      <w:marRight w:val="0"/>
      <w:marTop w:val="0"/>
      <w:marBottom w:val="0"/>
      <w:divBdr>
        <w:top w:val="none" w:sz="0" w:space="0" w:color="auto"/>
        <w:left w:val="none" w:sz="0" w:space="0" w:color="auto"/>
        <w:bottom w:val="none" w:sz="0" w:space="0" w:color="auto"/>
        <w:right w:val="none" w:sz="0" w:space="0" w:color="auto"/>
      </w:divBdr>
    </w:div>
    <w:div w:id="1345551031">
      <w:bodyDiv w:val="1"/>
      <w:marLeft w:val="0"/>
      <w:marRight w:val="0"/>
      <w:marTop w:val="0"/>
      <w:marBottom w:val="0"/>
      <w:divBdr>
        <w:top w:val="none" w:sz="0" w:space="0" w:color="auto"/>
        <w:left w:val="none" w:sz="0" w:space="0" w:color="auto"/>
        <w:bottom w:val="none" w:sz="0" w:space="0" w:color="auto"/>
        <w:right w:val="none" w:sz="0" w:space="0" w:color="auto"/>
      </w:divBdr>
    </w:div>
    <w:div w:id="1349872389">
      <w:bodyDiv w:val="1"/>
      <w:marLeft w:val="0"/>
      <w:marRight w:val="0"/>
      <w:marTop w:val="0"/>
      <w:marBottom w:val="0"/>
      <w:divBdr>
        <w:top w:val="none" w:sz="0" w:space="0" w:color="auto"/>
        <w:left w:val="none" w:sz="0" w:space="0" w:color="auto"/>
        <w:bottom w:val="none" w:sz="0" w:space="0" w:color="auto"/>
        <w:right w:val="none" w:sz="0" w:space="0" w:color="auto"/>
      </w:divBdr>
    </w:div>
    <w:div w:id="1360661021">
      <w:bodyDiv w:val="1"/>
      <w:marLeft w:val="0"/>
      <w:marRight w:val="0"/>
      <w:marTop w:val="0"/>
      <w:marBottom w:val="0"/>
      <w:divBdr>
        <w:top w:val="none" w:sz="0" w:space="0" w:color="auto"/>
        <w:left w:val="none" w:sz="0" w:space="0" w:color="auto"/>
        <w:bottom w:val="none" w:sz="0" w:space="0" w:color="auto"/>
        <w:right w:val="none" w:sz="0" w:space="0" w:color="auto"/>
      </w:divBdr>
    </w:div>
    <w:div w:id="1370765308">
      <w:bodyDiv w:val="1"/>
      <w:marLeft w:val="0"/>
      <w:marRight w:val="0"/>
      <w:marTop w:val="0"/>
      <w:marBottom w:val="0"/>
      <w:divBdr>
        <w:top w:val="none" w:sz="0" w:space="0" w:color="auto"/>
        <w:left w:val="none" w:sz="0" w:space="0" w:color="auto"/>
        <w:bottom w:val="none" w:sz="0" w:space="0" w:color="auto"/>
        <w:right w:val="none" w:sz="0" w:space="0" w:color="auto"/>
      </w:divBdr>
    </w:div>
    <w:div w:id="1378550010">
      <w:bodyDiv w:val="1"/>
      <w:marLeft w:val="0"/>
      <w:marRight w:val="0"/>
      <w:marTop w:val="0"/>
      <w:marBottom w:val="0"/>
      <w:divBdr>
        <w:top w:val="none" w:sz="0" w:space="0" w:color="auto"/>
        <w:left w:val="none" w:sz="0" w:space="0" w:color="auto"/>
        <w:bottom w:val="none" w:sz="0" w:space="0" w:color="auto"/>
        <w:right w:val="none" w:sz="0" w:space="0" w:color="auto"/>
      </w:divBdr>
      <w:divsChild>
        <w:div w:id="1565484328">
          <w:marLeft w:val="547"/>
          <w:marRight w:val="0"/>
          <w:marTop w:val="240"/>
          <w:marBottom w:val="40"/>
          <w:divBdr>
            <w:top w:val="none" w:sz="0" w:space="0" w:color="auto"/>
            <w:left w:val="none" w:sz="0" w:space="0" w:color="auto"/>
            <w:bottom w:val="none" w:sz="0" w:space="0" w:color="auto"/>
            <w:right w:val="none" w:sz="0" w:space="0" w:color="auto"/>
          </w:divBdr>
        </w:div>
        <w:div w:id="857817384">
          <w:marLeft w:val="547"/>
          <w:marRight w:val="0"/>
          <w:marTop w:val="240"/>
          <w:marBottom w:val="40"/>
          <w:divBdr>
            <w:top w:val="none" w:sz="0" w:space="0" w:color="auto"/>
            <w:left w:val="none" w:sz="0" w:space="0" w:color="auto"/>
            <w:bottom w:val="none" w:sz="0" w:space="0" w:color="auto"/>
            <w:right w:val="none" w:sz="0" w:space="0" w:color="auto"/>
          </w:divBdr>
        </w:div>
        <w:div w:id="288437047">
          <w:marLeft w:val="547"/>
          <w:marRight w:val="0"/>
          <w:marTop w:val="240"/>
          <w:marBottom w:val="200"/>
          <w:divBdr>
            <w:top w:val="none" w:sz="0" w:space="0" w:color="auto"/>
            <w:left w:val="none" w:sz="0" w:space="0" w:color="auto"/>
            <w:bottom w:val="none" w:sz="0" w:space="0" w:color="auto"/>
            <w:right w:val="none" w:sz="0" w:space="0" w:color="auto"/>
          </w:divBdr>
        </w:div>
      </w:divsChild>
    </w:div>
    <w:div w:id="1383870374">
      <w:bodyDiv w:val="1"/>
      <w:marLeft w:val="0"/>
      <w:marRight w:val="0"/>
      <w:marTop w:val="0"/>
      <w:marBottom w:val="0"/>
      <w:divBdr>
        <w:top w:val="none" w:sz="0" w:space="0" w:color="auto"/>
        <w:left w:val="none" w:sz="0" w:space="0" w:color="auto"/>
        <w:bottom w:val="none" w:sz="0" w:space="0" w:color="auto"/>
        <w:right w:val="none" w:sz="0" w:space="0" w:color="auto"/>
      </w:divBdr>
    </w:div>
    <w:div w:id="1385131211">
      <w:bodyDiv w:val="1"/>
      <w:marLeft w:val="0"/>
      <w:marRight w:val="0"/>
      <w:marTop w:val="0"/>
      <w:marBottom w:val="0"/>
      <w:divBdr>
        <w:top w:val="none" w:sz="0" w:space="0" w:color="auto"/>
        <w:left w:val="none" w:sz="0" w:space="0" w:color="auto"/>
        <w:bottom w:val="none" w:sz="0" w:space="0" w:color="auto"/>
        <w:right w:val="none" w:sz="0" w:space="0" w:color="auto"/>
      </w:divBdr>
    </w:div>
    <w:div w:id="1385527121">
      <w:bodyDiv w:val="1"/>
      <w:marLeft w:val="0"/>
      <w:marRight w:val="0"/>
      <w:marTop w:val="0"/>
      <w:marBottom w:val="0"/>
      <w:divBdr>
        <w:top w:val="none" w:sz="0" w:space="0" w:color="auto"/>
        <w:left w:val="none" w:sz="0" w:space="0" w:color="auto"/>
        <w:bottom w:val="none" w:sz="0" w:space="0" w:color="auto"/>
        <w:right w:val="none" w:sz="0" w:space="0" w:color="auto"/>
      </w:divBdr>
    </w:div>
    <w:div w:id="1389106755">
      <w:bodyDiv w:val="1"/>
      <w:marLeft w:val="0"/>
      <w:marRight w:val="0"/>
      <w:marTop w:val="0"/>
      <w:marBottom w:val="0"/>
      <w:divBdr>
        <w:top w:val="none" w:sz="0" w:space="0" w:color="auto"/>
        <w:left w:val="none" w:sz="0" w:space="0" w:color="auto"/>
        <w:bottom w:val="none" w:sz="0" w:space="0" w:color="auto"/>
        <w:right w:val="none" w:sz="0" w:space="0" w:color="auto"/>
      </w:divBdr>
    </w:div>
    <w:div w:id="1393583575">
      <w:bodyDiv w:val="1"/>
      <w:marLeft w:val="0"/>
      <w:marRight w:val="0"/>
      <w:marTop w:val="0"/>
      <w:marBottom w:val="0"/>
      <w:divBdr>
        <w:top w:val="none" w:sz="0" w:space="0" w:color="auto"/>
        <w:left w:val="none" w:sz="0" w:space="0" w:color="auto"/>
        <w:bottom w:val="none" w:sz="0" w:space="0" w:color="auto"/>
        <w:right w:val="none" w:sz="0" w:space="0" w:color="auto"/>
      </w:divBdr>
    </w:div>
    <w:div w:id="1405763643">
      <w:bodyDiv w:val="1"/>
      <w:marLeft w:val="0"/>
      <w:marRight w:val="0"/>
      <w:marTop w:val="0"/>
      <w:marBottom w:val="0"/>
      <w:divBdr>
        <w:top w:val="none" w:sz="0" w:space="0" w:color="auto"/>
        <w:left w:val="none" w:sz="0" w:space="0" w:color="auto"/>
        <w:bottom w:val="none" w:sz="0" w:space="0" w:color="auto"/>
        <w:right w:val="none" w:sz="0" w:space="0" w:color="auto"/>
      </w:divBdr>
    </w:div>
    <w:div w:id="1420250618">
      <w:bodyDiv w:val="1"/>
      <w:marLeft w:val="0"/>
      <w:marRight w:val="0"/>
      <w:marTop w:val="0"/>
      <w:marBottom w:val="0"/>
      <w:divBdr>
        <w:top w:val="none" w:sz="0" w:space="0" w:color="auto"/>
        <w:left w:val="none" w:sz="0" w:space="0" w:color="auto"/>
        <w:bottom w:val="none" w:sz="0" w:space="0" w:color="auto"/>
        <w:right w:val="none" w:sz="0" w:space="0" w:color="auto"/>
      </w:divBdr>
    </w:div>
    <w:div w:id="1429236701">
      <w:bodyDiv w:val="1"/>
      <w:marLeft w:val="0"/>
      <w:marRight w:val="0"/>
      <w:marTop w:val="0"/>
      <w:marBottom w:val="0"/>
      <w:divBdr>
        <w:top w:val="none" w:sz="0" w:space="0" w:color="auto"/>
        <w:left w:val="none" w:sz="0" w:space="0" w:color="auto"/>
        <w:bottom w:val="none" w:sz="0" w:space="0" w:color="auto"/>
        <w:right w:val="none" w:sz="0" w:space="0" w:color="auto"/>
      </w:divBdr>
    </w:div>
    <w:div w:id="1432429490">
      <w:bodyDiv w:val="1"/>
      <w:marLeft w:val="0"/>
      <w:marRight w:val="0"/>
      <w:marTop w:val="0"/>
      <w:marBottom w:val="0"/>
      <w:divBdr>
        <w:top w:val="none" w:sz="0" w:space="0" w:color="auto"/>
        <w:left w:val="none" w:sz="0" w:space="0" w:color="auto"/>
        <w:bottom w:val="none" w:sz="0" w:space="0" w:color="auto"/>
        <w:right w:val="none" w:sz="0" w:space="0" w:color="auto"/>
      </w:divBdr>
    </w:div>
    <w:div w:id="1454599050">
      <w:bodyDiv w:val="1"/>
      <w:marLeft w:val="0"/>
      <w:marRight w:val="0"/>
      <w:marTop w:val="0"/>
      <w:marBottom w:val="0"/>
      <w:divBdr>
        <w:top w:val="none" w:sz="0" w:space="0" w:color="auto"/>
        <w:left w:val="none" w:sz="0" w:space="0" w:color="auto"/>
        <w:bottom w:val="none" w:sz="0" w:space="0" w:color="auto"/>
        <w:right w:val="none" w:sz="0" w:space="0" w:color="auto"/>
      </w:divBdr>
    </w:div>
    <w:div w:id="1465928829">
      <w:bodyDiv w:val="1"/>
      <w:marLeft w:val="0"/>
      <w:marRight w:val="0"/>
      <w:marTop w:val="0"/>
      <w:marBottom w:val="0"/>
      <w:divBdr>
        <w:top w:val="none" w:sz="0" w:space="0" w:color="auto"/>
        <w:left w:val="none" w:sz="0" w:space="0" w:color="auto"/>
        <w:bottom w:val="none" w:sz="0" w:space="0" w:color="auto"/>
        <w:right w:val="none" w:sz="0" w:space="0" w:color="auto"/>
      </w:divBdr>
    </w:div>
    <w:div w:id="1475022228">
      <w:bodyDiv w:val="1"/>
      <w:marLeft w:val="0"/>
      <w:marRight w:val="0"/>
      <w:marTop w:val="0"/>
      <w:marBottom w:val="0"/>
      <w:divBdr>
        <w:top w:val="none" w:sz="0" w:space="0" w:color="auto"/>
        <w:left w:val="none" w:sz="0" w:space="0" w:color="auto"/>
        <w:bottom w:val="none" w:sz="0" w:space="0" w:color="auto"/>
        <w:right w:val="none" w:sz="0" w:space="0" w:color="auto"/>
      </w:divBdr>
    </w:div>
    <w:div w:id="1475609763">
      <w:bodyDiv w:val="1"/>
      <w:marLeft w:val="0"/>
      <w:marRight w:val="0"/>
      <w:marTop w:val="0"/>
      <w:marBottom w:val="0"/>
      <w:divBdr>
        <w:top w:val="none" w:sz="0" w:space="0" w:color="auto"/>
        <w:left w:val="none" w:sz="0" w:space="0" w:color="auto"/>
        <w:bottom w:val="none" w:sz="0" w:space="0" w:color="auto"/>
        <w:right w:val="none" w:sz="0" w:space="0" w:color="auto"/>
      </w:divBdr>
    </w:div>
    <w:div w:id="1476558027">
      <w:bodyDiv w:val="1"/>
      <w:marLeft w:val="0"/>
      <w:marRight w:val="0"/>
      <w:marTop w:val="0"/>
      <w:marBottom w:val="0"/>
      <w:divBdr>
        <w:top w:val="none" w:sz="0" w:space="0" w:color="auto"/>
        <w:left w:val="none" w:sz="0" w:space="0" w:color="auto"/>
        <w:bottom w:val="none" w:sz="0" w:space="0" w:color="auto"/>
        <w:right w:val="none" w:sz="0" w:space="0" w:color="auto"/>
      </w:divBdr>
    </w:div>
    <w:div w:id="1478716784">
      <w:bodyDiv w:val="1"/>
      <w:marLeft w:val="0"/>
      <w:marRight w:val="0"/>
      <w:marTop w:val="0"/>
      <w:marBottom w:val="0"/>
      <w:divBdr>
        <w:top w:val="none" w:sz="0" w:space="0" w:color="auto"/>
        <w:left w:val="none" w:sz="0" w:space="0" w:color="auto"/>
        <w:bottom w:val="none" w:sz="0" w:space="0" w:color="auto"/>
        <w:right w:val="none" w:sz="0" w:space="0" w:color="auto"/>
      </w:divBdr>
    </w:div>
    <w:div w:id="1486704582">
      <w:bodyDiv w:val="1"/>
      <w:marLeft w:val="0"/>
      <w:marRight w:val="0"/>
      <w:marTop w:val="0"/>
      <w:marBottom w:val="0"/>
      <w:divBdr>
        <w:top w:val="none" w:sz="0" w:space="0" w:color="auto"/>
        <w:left w:val="none" w:sz="0" w:space="0" w:color="auto"/>
        <w:bottom w:val="none" w:sz="0" w:space="0" w:color="auto"/>
        <w:right w:val="none" w:sz="0" w:space="0" w:color="auto"/>
      </w:divBdr>
      <w:divsChild>
        <w:div w:id="502551546">
          <w:marLeft w:val="547"/>
          <w:marRight w:val="0"/>
          <w:marTop w:val="200"/>
          <w:marBottom w:val="0"/>
          <w:divBdr>
            <w:top w:val="none" w:sz="0" w:space="0" w:color="auto"/>
            <w:left w:val="none" w:sz="0" w:space="0" w:color="auto"/>
            <w:bottom w:val="none" w:sz="0" w:space="0" w:color="auto"/>
            <w:right w:val="none" w:sz="0" w:space="0" w:color="auto"/>
          </w:divBdr>
        </w:div>
        <w:div w:id="1487286840">
          <w:marLeft w:val="547"/>
          <w:marRight w:val="0"/>
          <w:marTop w:val="200"/>
          <w:marBottom w:val="0"/>
          <w:divBdr>
            <w:top w:val="none" w:sz="0" w:space="0" w:color="auto"/>
            <w:left w:val="none" w:sz="0" w:space="0" w:color="auto"/>
            <w:bottom w:val="none" w:sz="0" w:space="0" w:color="auto"/>
            <w:right w:val="none" w:sz="0" w:space="0" w:color="auto"/>
          </w:divBdr>
        </w:div>
        <w:div w:id="1141658895">
          <w:marLeft w:val="547"/>
          <w:marRight w:val="0"/>
          <w:marTop w:val="200"/>
          <w:marBottom w:val="0"/>
          <w:divBdr>
            <w:top w:val="none" w:sz="0" w:space="0" w:color="auto"/>
            <w:left w:val="none" w:sz="0" w:space="0" w:color="auto"/>
            <w:bottom w:val="none" w:sz="0" w:space="0" w:color="auto"/>
            <w:right w:val="none" w:sz="0" w:space="0" w:color="auto"/>
          </w:divBdr>
        </w:div>
        <w:div w:id="1567375730">
          <w:marLeft w:val="547"/>
          <w:marRight w:val="0"/>
          <w:marTop w:val="200"/>
          <w:marBottom w:val="0"/>
          <w:divBdr>
            <w:top w:val="none" w:sz="0" w:space="0" w:color="auto"/>
            <w:left w:val="none" w:sz="0" w:space="0" w:color="auto"/>
            <w:bottom w:val="none" w:sz="0" w:space="0" w:color="auto"/>
            <w:right w:val="none" w:sz="0" w:space="0" w:color="auto"/>
          </w:divBdr>
        </w:div>
      </w:divsChild>
    </w:div>
    <w:div w:id="1490291148">
      <w:bodyDiv w:val="1"/>
      <w:marLeft w:val="0"/>
      <w:marRight w:val="0"/>
      <w:marTop w:val="0"/>
      <w:marBottom w:val="0"/>
      <w:divBdr>
        <w:top w:val="none" w:sz="0" w:space="0" w:color="auto"/>
        <w:left w:val="none" w:sz="0" w:space="0" w:color="auto"/>
        <w:bottom w:val="none" w:sz="0" w:space="0" w:color="auto"/>
        <w:right w:val="none" w:sz="0" w:space="0" w:color="auto"/>
      </w:divBdr>
    </w:div>
    <w:div w:id="1512183061">
      <w:bodyDiv w:val="1"/>
      <w:marLeft w:val="0"/>
      <w:marRight w:val="0"/>
      <w:marTop w:val="0"/>
      <w:marBottom w:val="0"/>
      <w:divBdr>
        <w:top w:val="none" w:sz="0" w:space="0" w:color="auto"/>
        <w:left w:val="none" w:sz="0" w:space="0" w:color="auto"/>
        <w:bottom w:val="none" w:sz="0" w:space="0" w:color="auto"/>
        <w:right w:val="none" w:sz="0" w:space="0" w:color="auto"/>
      </w:divBdr>
      <w:divsChild>
        <w:div w:id="1407265342">
          <w:marLeft w:val="547"/>
          <w:marRight w:val="0"/>
          <w:marTop w:val="240"/>
          <w:marBottom w:val="40"/>
          <w:divBdr>
            <w:top w:val="none" w:sz="0" w:space="0" w:color="auto"/>
            <w:left w:val="none" w:sz="0" w:space="0" w:color="auto"/>
            <w:bottom w:val="none" w:sz="0" w:space="0" w:color="auto"/>
            <w:right w:val="none" w:sz="0" w:space="0" w:color="auto"/>
          </w:divBdr>
        </w:div>
        <w:div w:id="1924609414">
          <w:marLeft w:val="547"/>
          <w:marRight w:val="0"/>
          <w:marTop w:val="240"/>
          <w:marBottom w:val="40"/>
          <w:divBdr>
            <w:top w:val="none" w:sz="0" w:space="0" w:color="auto"/>
            <w:left w:val="none" w:sz="0" w:space="0" w:color="auto"/>
            <w:bottom w:val="none" w:sz="0" w:space="0" w:color="auto"/>
            <w:right w:val="none" w:sz="0" w:space="0" w:color="auto"/>
          </w:divBdr>
        </w:div>
        <w:div w:id="34014607">
          <w:marLeft w:val="547"/>
          <w:marRight w:val="0"/>
          <w:marTop w:val="240"/>
          <w:marBottom w:val="200"/>
          <w:divBdr>
            <w:top w:val="none" w:sz="0" w:space="0" w:color="auto"/>
            <w:left w:val="none" w:sz="0" w:space="0" w:color="auto"/>
            <w:bottom w:val="none" w:sz="0" w:space="0" w:color="auto"/>
            <w:right w:val="none" w:sz="0" w:space="0" w:color="auto"/>
          </w:divBdr>
        </w:div>
      </w:divsChild>
    </w:div>
    <w:div w:id="1523981550">
      <w:bodyDiv w:val="1"/>
      <w:marLeft w:val="0"/>
      <w:marRight w:val="0"/>
      <w:marTop w:val="0"/>
      <w:marBottom w:val="0"/>
      <w:divBdr>
        <w:top w:val="none" w:sz="0" w:space="0" w:color="auto"/>
        <w:left w:val="none" w:sz="0" w:space="0" w:color="auto"/>
        <w:bottom w:val="none" w:sz="0" w:space="0" w:color="auto"/>
        <w:right w:val="none" w:sz="0" w:space="0" w:color="auto"/>
      </w:divBdr>
    </w:div>
    <w:div w:id="1534419899">
      <w:bodyDiv w:val="1"/>
      <w:marLeft w:val="0"/>
      <w:marRight w:val="0"/>
      <w:marTop w:val="0"/>
      <w:marBottom w:val="0"/>
      <w:divBdr>
        <w:top w:val="none" w:sz="0" w:space="0" w:color="auto"/>
        <w:left w:val="none" w:sz="0" w:space="0" w:color="auto"/>
        <w:bottom w:val="none" w:sz="0" w:space="0" w:color="auto"/>
        <w:right w:val="none" w:sz="0" w:space="0" w:color="auto"/>
      </w:divBdr>
    </w:div>
    <w:div w:id="1547598568">
      <w:bodyDiv w:val="1"/>
      <w:marLeft w:val="0"/>
      <w:marRight w:val="0"/>
      <w:marTop w:val="0"/>
      <w:marBottom w:val="0"/>
      <w:divBdr>
        <w:top w:val="none" w:sz="0" w:space="0" w:color="auto"/>
        <w:left w:val="none" w:sz="0" w:space="0" w:color="auto"/>
        <w:bottom w:val="none" w:sz="0" w:space="0" w:color="auto"/>
        <w:right w:val="none" w:sz="0" w:space="0" w:color="auto"/>
      </w:divBdr>
    </w:div>
    <w:div w:id="1550336350">
      <w:bodyDiv w:val="1"/>
      <w:marLeft w:val="0"/>
      <w:marRight w:val="0"/>
      <w:marTop w:val="0"/>
      <w:marBottom w:val="0"/>
      <w:divBdr>
        <w:top w:val="none" w:sz="0" w:space="0" w:color="auto"/>
        <w:left w:val="none" w:sz="0" w:space="0" w:color="auto"/>
        <w:bottom w:val="none" w:sz="0" w:space="0" w:color="auto"/>
        <w:right w:val="none" w:sz="0" w:space="0" w:color="auto"/>
      </w:divBdr>
    </w:div>
    <w:div w:id="1557006402">
      <w:bodyDiv w:val="1"/>
      <w:marLeft w:val="0"/>
      <w:marRight w:val="0"/>
      <w:marTop w:val="0"/>
      <w:marBottom w:val="0"/>
      <w:divBdr>
        <w:top w:val="none" w:sz="0" w:space="0" w:color="auto"/>
        <w:left w:val="none" w:sz="0" w:space="0" w:color="auto"/>
        <w:bottom w:val="none" w:sz="0" w:space="0" w:color="auto"/>
        <w:right w:val="none" w:sz="0" w:space="0" w:color="auto"/>
      </w:divBdr>
    </w:div>
    <w:div w:id="1568883448">
      <w:bodyDiv w:val="1"/>
      <w:marLeft w:val="0"/>
      <w:marRight w:val="0"/>
      <w:marTop w:val="0"/>
      <w:marBottom w:val="0"/>
      <w:divBdr>
        <w:top w:val="none" w:sz="0" w:space="0" w:color="auto"/>
        <w:left w:val="none" w:sz="0" w:space="0" w:color="auto"/>
        <w:bottom w:val="none" w:sz="0" w:space="0" w:color="auto"/>
        <w:right w:val="none" w:sz="0" w:space="0" w:color="auto"/>
      </w:divBdr>
    </w:div>
    <w:div w:id="1591546822">
      <w:bodyDiv w:val="1"/>
      <w:marLeft w:val="0"/>
      <w:marRight w:val="0"/>
      <w:marTop w:val="0"/>
      <w:marBottom w:val="0"/>
      <w:divBdr>
        <w:top w:val="none" w:sz="0" w:space="0" w:color="auto"/>
        <w:left w:val="none" w:sz="0" w:space="0" w:color="auto"/>
        <w:bottom w:val="none" w:sz="0" w:space="0" w:color="auto"/>
        <w:right w:val="none" w:sz="0" w:space="0" w:color="auto"/>
      </w:divBdr>
    </w:div>
    <w:div w:id="1599022401">
      <w:bodyDiv w:val="1"/>
      <w:marLeft w:val="0"/>
      <w:marRight w:val="0"/>
      <w:marTop w:val="0"/>
      <w:marBottom w:val="0"/>
      <w:divBdr>
        <w:top w:val="none" w:sz="0" w:space="0" w:color="auto"/>
        <w:left w:val="none" w:sz="0" w:space="0" w:color="auto"/>
        <w:bottom w:val="none" w:sz="0" w:space="0" w:color="auto"/>
        <w:right w:val="none" w:sz="0" w:space="0" w:color="auto"/>
      </w:divBdr>
    </w:div>
    <w:div w:id="1603029337">
      <w:bodyDiv w:val="1"/>
      <w:marLeft w:val="0"/>
      <w:marRight w:val="0"/>
      <w:marTop w:val="0"/>
      <w:marBottom w:val="0"/>
      <w:divBdr>
        <w:top w:val="none" w:sz="0" w:space="0" w:color="auto"/>
        <w:left w:val="none" w:sz="0" w:space="0" w:color="auto"/>
        <w:bottom w:val="none" w:sz="0" w:space="0" w:color="auto"/>
        <w:right w:val="none" w:sz="0" w:space="0" w:color="auto"/>
      </w:divBdr>
    </w:div>
    <w:div w:id="1620526127">
      <w:bodyDiv w:val="1"/>
      <w:marLeft w:val="0"/>
      <w:marRight w:val="0"/>
      <w:marTop w:val="0"/>
      <w:marBottom w:val="0"/>
      <w:divBdr>
        <w:top w:val="none" w:sz="0" w:space="0" w:color="auto"/>
        <w:left w:val="none" w:sz="0" w:space="0" w:color="auto"/>
        <w:bottom w:val="none" w:sz="0" w:space="0" w:color="auto"/>
        <w:right w:val="none" w:sz="0" w:space="0" w:color="auto"/>
      </w:divBdr>
    </w:div>
    <w:div w:id="1620722721">
      <w:bodyDiv w:val="1"/>
      <w:marLeft w:val="0"/>
      <w:marRight w:val="0"/>
      <w:marTop w:val="0"/>
      <w:marBottom w:val="0"/>
      <w:divBdr>
        <w:top w:val="none" w:sz="0" w:space="0" w:color="auto"/>
        <w:left w:val="none" w:sz="0" w:space="0" w:color="auto"/>
        <w:bottom w:val="none" w:sz="0" w:space="0" w:color="auto"/>
        <w:right w:val="none" w:sz="0" w:space="0" w:color="auto"/>
      </w:divBdr>
    </w:div>
    <w:div w:id="1653562572">
      <w:bodyDiv w:val="1"/>
      <w:marLeft w:val="0"/>
      <w:marRight w:val="0"/>
      <w:marTop w:val="0"/>
      <w:marBottom w:val="0"/>
      <w:divBdr>
        <w:top w:val="none" w:sz="0" w:space="0" w:color="auto"/>
        <w:left w:val="none" w:sz="0" w:space="0" w:color="auto"/>
        <w:bottom w:val="none" w:sz="0" w:space="0" w:color="auto"/>
        <w:right w:val="none" w:sz="0" w:space="0" w:color="auto"/>
      </w:divBdr>
    </w:div>
    <w:div w:id="1659338196">
      <w:bodyDiv w:val="1"/>
      <w:marLeft w:val="0"/>
      <w:marRight w:val="0"/>
      <w:marTop w:val="0"/>
      <w:marBottom w:val="0"/>
      <w:divBdr>
        <w:top w:val="none" w:sz="0" w:space="0" w:color="auto"/>
        <w:left w:val="none" w:sz="0" w:space="0" w:color="auto"/>
        <w:bottom w:val="none" w:sz="0" w:space="0" w:color="auto"/>
        <w:right w:val="none" w:sz="0" w:space="0" w:color="auto"/>
      </w:divBdr>
    </w:div>
    <w:div w:id="1681082085">
      <w:bodyDiv w:val="1"/>
      <w:marLeft w:val="0"/>
      <w:marRight w:val="0"/>
      <w:marTop w:val="0"/>
      <w:marBottom w:val="0"/>
      <w:divBdr>
        <w:top w:val="none" w:sz="0" w:space="0" w:color="auto"/>
        <w:left w:val="none" w:sz="0" w:space="0" w:color="auto"/>
        <w:bottom w:val="none" w:sz="0" w:space="0" w:color="auto"/>
        <w:right w:val="none" w:sz="0" w:space="0" w:color="auto"/>
      </w:divBdr>
    </w:div>
    <w:div w:id="1682313674">
      <w:bodyDiv w:val="1"/>
      <w:marLeft w:val="0"/>
      <w:marRight w:val="0"/>
      <w:marTop w:val="0"/>
      <w:marBottom w:val="0"/>
      <w:divBdr>
        <w:top w:val="none" w:sz="0" w:space="0" w:color="auto"/>
        <w:left w:val="none" w:sz="0" w:space="0" w:color="auto"/>
        <w:bottom w:val="none" w:sz="0" w:space="0" w:color="auto"/>
        <w:right w:val="none" w:sz="0" w:space="0" w:color="auto"/>
      </w:divBdr>
    </w:div>
    <w:div w:id="1683581511">
      <w:bodyDiv w:val="1"/>
      <w:marLeft w:val="0"/>
      <w:marRight w:val="0"/>
      <w:marTop w:val="0"/>
      <w:marBottom w:val="0"/>
      <w:divBdr>
        <w:top w:val="none" w:sz="0" w:space="0" w:color="auto"/>
        <w:left w:val="none" w:sz="0" w:space="0" w:color="auto"/>
        <w:bottom w:val="none" w:sz="0" w:space="0" w:color="auto"/>
        <w:right w:val="none" w:sz="0" w:space="0" w:color="auto"/>
      </w:divBdr>
    </w:div>
    <w:div w:id="1703634214">
      <w:bodyDiv w:val="1"/>
      <w:marLeft w:val="0"/>
      <w:marRight w:val="0"/>
      <w:marTop w:val="0"/>
      <w:marBottom w:val="0"/>
      <w:divBdr>
        <w:top w:val="none" w:sz="0" w:space="0" w:color="auto"/>
        <w:left w:val="none" w:sz="0" w:space="0" w:color="auto"/>
        <w:bottom w:val="none" w:sz="0" w:space="0" w:color="auto"/>
        <w:right w:val="none" w:sz="0" w:space="0" w:color="auto"/>
      </w:divBdr>
    </w:div>
    <w:div w:id="1719086653">
      <w:bodyDiv w:val="1"/>
      <w:marLeft w:val="0"/>
      <w:marRight w:val="0"/>
      <w:marTop w:val="0"/>
      <w:marBottom w:val="0"/>
      <w:divBdr>
        <w:top w:val="none" w:sz="0" w:space="0" w:color="auto"/>
        <w:left w:val="none" w:sz="0" w:space="0" w:color="auto"/>
        <w:bottom w:val="none" w:sz="0" w:space="0" w:color="auto"/>
        <w:right w:val="none" w:sz="0" w:space="0" w:color="auto"/>
      </w:divBdr>
    </w:div>
    <w:div w:id="1742754258">
      <w:bodyDiv w:val="1"/>
      <w:marLeft w:val="0"/>
      <w:marRight w:val="0"/>
      <w:marTop w:val="0"/>
      <w:marBottom w:val="0"/>
      <w:divBdr>
        <w:top w:val="none" w:sz="0" w:space="0" w:color="auto"/>
        <w:left w:val="none" w:sz="0" w:space="0" w:color="auto"/>
        <w:bottom w:val="none" w:sz="0" w:space="0" w:color="auto"/>
        <w:right w:val="none" w:sz="0" w:space="0" w:color="auto"/>
      </w:divBdr>
    </w:div>
    <w:div w:id="1748501717">
      <w:bodyDiv w:val="1"/>
      <w:marLeft w:val="0"/>
      <w:marRight w:val="0"/>
      <w:marTop w:val="0"/>
      <w:marBottom w:val="0"/>
      <w:divBdr>
        <w:top w:val="none" w:sz="0" w:space="0" w:color="auto"/>
        <w:left w:val="none" w:sz="0" w:space="0" w:color="auto"/>
        <w:bottom w:val="none" w:sz="0" w:space="0" w:color="auto"/>
        <w:right w:val="none" w:sz="0" w:space="0" w:color="auto"/>
      </w:divBdr>
    </w:div>
    <w:div w:id="1769156336">
      <w:bodyDiv w:val="1"/>
      <w:marLeft w:val="0"/>
      <w:marRight w:val="0"/>
      <w:marTop w:val="0"/>
      <w:marBottom w:val="0"/>
      <w:divBdr>
        <w:top w:val="none" w:sz="0" w:space="0" w:color="auto"/>
        <w:left w:val="none" w:sz="0" w:space="0" w:color="auto"/>
        <w:bottom w:val="none" w:sz="0" w:space="0" w:color="auto"/>
        <w:right w:val="none" w:sz="0" w:space="0" w:color="auto"/>
      </w:divBdr>
    </w:div>
    <w:div w:id="1803813725">
      <w:bodyDiv w:val="1"/>
      <w:marLeft w:val="0"/>
      <w:marRight w:val="0"/>
      <w:marTop w:val="0"/>
      <w:marBottom w:val="0"/>
      <w:divBdr>
        <w:top w:val="none" w:sz="0" w:space="0" w:color="auto"/>
        <w:left w:val="none" w:sz="0" w:space="0" w:color="auto"/>
        <w:bottom w:val="none" w:sz="0" w:space="0" w:color="auto"/>
        <w:right w:val="none" w:sz="0" w:space="0" w:color="auto"/>
      </w:divBdr>
    </w:div>
    <w:div w:id="1820227050">
      <w:bodyDiv w:val="1"/>
      <w:marLeft w:val="0"/>
      <w:marRight w:val="0"/>
      <w:marTop w:val="0"/>
      <w:marBottom w:val="0"/>
      <w:divBdr>
        <w:top w:val="none" w:sz="0" w:space="0" w:color="auto"/>
        <w:left w:val="none" w:sz="0" w:space="0" w:color="auto"/>
        <w:bottom w:val="none" w:sz="0" w:space="0" w:color="auto"/>
        <w:right w:val="none" w:sz="0" w:space="0" w:color="auto"/>
      </w:divBdr>
    </w:div>
    <w:div w:id="1855991888">
      <w:bodyDiv w:val="1"/>
      <w:marLeft w:val="0"/>
      <w:marRight w:val="0"/>
      <w:marTop w:val="0"/>
      <w:marBottom w:val="0"/>
      <w:divBdr>
        <w:top w:val="none" w:sz="0" w:space="0" w:color="auto"/>
        <w:left w:val="none" w:sz="0" w:space="0" w:color="auto"/>
        <w:bottom w:val="none" w:sz="0" w:space="0" w:color="auto"/>
        <w:right w:val="none" w:sz="0" w:space="0" w:color="auto"/>
      </w:divBdr>
    </w:div>
    <w:div w:id="1868762028">
      <w:bodyDiv w:val="1"/>
      <w:marLeft w:val="0"/>
      <w:marRight w:val="0"/>
      <w:marTop w:val="0"/>
      <w:marBottom w:val="0"/>
      <w:divBdr>
        <w:top w:val="none" w:sz="0" w:space="0" w:color="auto"/>
        <w:left w:val="none" w:sz="0" w:space="0" w:color="auto"/>
        <w:bottom w:val="none" w:sz="0" w:space="0" w:color="auto"/>
        <w:right w:val="none" w:sz="0" w:space="0" w:color="auto"/>
      </w:divBdr>
    </w:div>
    <w:div w:id="1886215938">
      <w:bodyDiv w:val="1"/>
      <w:marLeft w:val="0"/>
      <w:marRight w:val="0"/>
      <w:marTop w:val="0"/>
      <w:marBottom w:val="0"/>
      <w:divBdr>
        <w:top w:val="none" w:sz="0" w:space="0" w:color="auto"/>
        <w:left w:val="none" w:sz="0" w:space="0" w:color="auto"/>
        <w:bottom w:val="none" w:sz="0" w:space="0" w:color="auto"/>
        <w:right w:val="none" w:sz="0" w:space="0" w:color="auto"/>
      </w:divBdr>
    </w:div>
    <w:div w:id="1888761554">
      <w:bodyDiv w:val="1"/>
      <w:marLeft w:val="0"/>
      <w:marRight w:val="0"/>
      <w:marTop w:val="0"/>
      <w:marBottom w:val="0"/>
      <w:divBdr>
        <w:top w:val="none" w:sz="0" w:space="0" w:color="auto"/>
        <w:left w:val="none" w:sz="0" w:space="0" w:color="auto"/>
        <w:bottom w:val="none" w:sz="0" w:space="0" w:color="auto"/>
        <w:right w:val="none" w:sz="0" w:space="0" w:color="auto"/>
      </w:divBdr>
      <w:divsChild>
        <w:div w:id="348415857">
          <w:marLeft w:val="547"/>
          <w:marRight w:val="0"/>
          <w:marTop w:val="240"/>
          <w:marBottom w:val="40"/>
          <w:divBdr>
            <w:top w:val="none" w:sz="0" w:space="0" w:color="auto"/>
            <w:left w:val="none" w:sz="0" w:space="0" w:color="auto"/>
            <w:bottom w:val="none" w:sz="0" w:space="0" w:color="auto"/>
            <w:right w:val="none" w:sz="0" w:space="0" w:color="auto"/>
          </w:divBdr>
        </w:div>
        <w:div w:id="902835778">
          <w:marLeft w:val="547"/>
          <w:marRight w:val="0"/>
          <w:marTop w:val="240"/>
          <w:marBottom w:val="40"/>
          <w:divBdr>
            <w:top w:val="none" w:sz="0" w:space="0" w:color="auto"/>
            <w:left w:val="none" w:sz="0" w:space="0" w:color="auto"/>
            <w:bottom w:val="none" w:sz="0" w:space="0" w:color="auto"/>
            <w:right w:val="none" w:sz="0" w:space="0" w:color="auto"/>
          </w:divBdr>
        </w:div>
        <w:div w:id="2010911902">
          <w:marLeft w:val="547"/>
          <w:marRight w:val="0"/>
          <w:marTop w:val="240"/>
          <w:marBottom w:val="200"/>
          <w:divBdr>
            <w:top w:val="none" w:sz="0" w:space="0" w:color="auto"/>
            <w:left w:val="none" w:sz="0" w:space="0" w:color="auto"/>
            <w:bottom w:val="none" w:sz="0" w:space="0" w:color="auto"/>
            <w:right w:val="none" w:sz="0" w:space="0" w:color="auto"/>
          </w:divBdr>
        </w:div>
      </w:divsChild>
    </w:div>
    <w:div w:id="1893272072">
      <w:bodyDiv w:val="1"/>
      <w:marLeft w:val="0"/>
      <w:marRight w:val="0"/>
      <w:marTop w:val="0"/>
      <w:marBottom w:val="0"/>
      <w:divBdr>
        <w:top w:val="none" w:sz="0" w:space="0" w:color="auto"/>
        <w:left w:val="none" w:sz="0" w:space="0" w:color="auto"/>
        <w:bottom w:val="none" w:sz="0" w:space="0" w:color="auto"/>
        <w:right w:val="none" w:sz="0" w:space="0" w:color="auto"/>
      </w:divBdr>
    </w:div>
    <w:div w:id="1900431960">
      <w:bodyDiv w:val="1"/>
      <w:marLeft w:val="0"/>
      <w:marRight w:val="0"/>
      <w:marTop w:val="0"/>
      <w:marBottom w:val="0"/>
      <w:divBdr>
        <w:top w:val="none" w:sz="0" w:space="0" w:color="auto"/>
        <w:left w:val="none" w:sz="0" w:space="0" w:color="auto"/>
        <w:bottom w:val="none" w:sz="0" w:space="0" w:color="auto"/>
        <w:right w:val="none" w:sz="0" w:space="0" w:color="auto"/>
      </w:divBdr>
    </w:div>
    <w:div w:id="1951620830">
      <w:bodyDiv w:val="1"/>
      <w:marLeft w:val="0"/>
      <w:marRight w:val="0"/>
      <w:marTop w:val="0"/>
      <w:marBottom w:val="0"/>
      <w:divBdr>
        <w:top w:val="none" w:sz="0" w:space="0" w:color="auto"/>
        <w:left w:val="none" w:sz="0" w:space="0" w:color="auto"/>
        <w:bottom w:val="none" w:sz="0" w:space="0" w:color="auto"/>
        <w:right w:val="none" w:sz="0" w:space="0" w:color="auto"/>
      </w:divBdr>
    </w:div>
    <w:div w:id="1954971116">
      <w:bodyDiv w:val="1"/>
      <w:marLeft w:val="0"/>
      <w:marRight w:val="0"/>
      <w:marTop w:val="0"/>
      <w:marBottom w:val="0"/>
      <w:divBdr>
        <w:top w:val="none" w:sz="0" w:space="0" w:color="auto"/>
        <w:left w:val="none" w:sz="0" w:space="0" w:color="auto"/>
        <w:bottom w:val="none" w:sz="0" w:space="0" w:color="auto"/>
        <w:right w:val="none" w:sz="0" w:space="0" w:color="auto"/>
      </w:divBdr>
    </w:div>
    <w:div w:id="1960524214">
      <w:bodyDiv w:val="1"/>
      <w:marLeft w:val="0"/>
      <w:marRight w:val="0"/>
      <w:marTop w:val="0"/>
      <w:marBottom w:val="0"/>
      <w:divBdr>
        <w:top w:val="none" w:sz="0" w:space="0" w:color="auto"/>
        <w:left w:val="none" w:sz="0" w:space="0" w:color="auto"/>
        <w:bottom w:val="none" w:sz="0" w:space="0" w:color="auto"/>
        <w:right w:val="none" w:sz="0" w:space="0" w:color="auto"/>
      </w:divBdr>
    </w:div>
    <w:div w:id="1966539228">
      <w:bodyDiv w:val="1"/>
      <w:marLeft w:val="0"/>
      <w:marRight w:val="0"/>
      <w:marTop w:val="0"/>
      <w:marBottom w:val="0"/>
      <w:divBdr>
        <w:top w:val="none" w:sz="0" w:space="0" w:color="auto"/>
        <w:left w:val="none" w:sz="0" w:space="0" w:color="auto"/>
        <w:bottom w:val="none" w:sz="0" w:space="0" w:color="auto"/>
        <w:right w:val="none" w:sz="0" w:space="0" w:color="auto"/>
      </w:divBdr>
    </w:div>
    <w:div w:id="1982496122">
      <w:bodyDiv w:val="1"/>
      <w:marLeft w:val="0"/>
      <w:marRight w:val="0"/>
      <w:marTop w:val="0"/>
      <w:marBottom w:val="0"/>
      <w:divBdr>
        <w:top w:val="none" w:sz="0" w:space="0" w:color="auto"/>
        <w:left w:val="none" w:sz="0" w:space="0" w:color="auto"/>
        <w:bottom w:val="none" w:sz="0" w:space="0" w:color="auto"/>
        <w:right w:val="none" w:sz="0" w:space="0" w:color="auto"/>
      </w:divBdr>
    </w:div>
    <w:div w:id="2010058539">
      <w:bodyDiv w:val="1"/>
      <w:marLeft w:val="0"/>
      <w:marRight w:val="0"/>
      <w:marTop w:val="0"/>
      <w:marBottom w:val="0"/>
      <w:divBdr>
        <w:top w:val="none" w:sz="0" w:space="0" w:color="auto"/>
        <w:left w:val="none" w:sz="0" w:space="0" w:color="auto"/>
        <w:bottom w:val="none" w:sz="0" w:space="0" w:color="auto"/>
        <w:right w:val="none" w:sz="0" w:space="0" w:color="auto"/>
      </w:divBdr>
    </w:div>
    <w:div w:id="2028436252">
      <w:bodyDiv w:val="1"/>
      <w:marLeft w:val="0"/>
      <w:marRight w:val="0"/>
      <w:marTop w:val="0"/>
      <w:marBottom w:val="0"/>
      <w:divBdr>
        <w:top w:val="none" w:sz="0" w:space="0" w:color="auto"/>
        <w:left w:val="none" w:sz="0" w:space="0" w:color="auto"/>
        <w:bottom w:val="none" w:sz="0" w:space="0" w:color="auto"/>
        <w:right w:val="none" w:sz="0" w:space="0" w:color="auto"/>
      </w:divBdr>
    </w:div>
    <w:div w:id="2048141167">
      <w:bodyDiv w:val="1"/>
      <w:marLeft w:val="0"/>
      <w:marRight w:val="0"/>
      <w:marTop w:val="0"/>
      <w:marBottom w:val="0"/>
      <w:divBdr>
        <w:top w:val="none" w:sz="0" w:space="0" w:color="auto"/>
        <w:left w:val="none" w:sz="0" w:space="0" w:color="auto"/>
        <w:bottom w:val="none" w:sz="0" w:space="0" w:color="auto"/>
        <w:right w:val="none" w:sz="0" w:space="0" w:color="auto"/>
      </w:divBdr>
    </w:div>
    <w:div w:id="2053573257">
      <w:bodyDiv w:val="1"/>
      <w:marLeft w:val="0"/>
      <w:marRight w:val="0"/>
      <w:marTop w:val="0"/>
      <w:marBottom w:val="0"/>
      <w:divBdr>
        <w:top w:val="none" w:sz="0" w:space="0" w:color="auto"/>
        <w:left w:val="none" w:sz="0" w:space="0" w:color="auto"/>
        <w:bottom w:val="none" w:sz="0" w:space="0" w:color="auto"/>
        <w:right w:val="none" w:sz="0" w:space="0" w:color="auto"/>
      </w:divBdr>
    </w:div>
    <w:div w:id="2055427278">
      <w:bodyDiv w:val="1"/>
      <w:marLeft w:val="0"/>
      <w:marRight w:val="0"/>
      <w:marTop w:val="0"/>
      <w:marBottom w:val="0"/>
      <w:divBdr>
        <w:top w:val="none" w:sz="0" w:space="0" w:color="auto"/>
        <w:left w:val="none" w:sz="0" w:space="0" w:color="auto"/>
        <w:bottom w:val="none" w:sz="0" w:space="0" w:color="auto"/>
        <w:right w:val="none" w:sz="0" w:space="0" w:color="auto"/>
      </w:divBdr>
    </w:div>
    <w:div w:id="2068651623">
      <w:bodyDiv w:val="1"/>
      <w:marLeft w:val="0"/>
      <w:marRight w:val="0"/>
      <w:marTop w:val="0"/>
      <w:marBottom w:val="0"/>
      <w:divBdr>
        <w:top w:val="none" w:sz="0" w:space="0" w:color="auto"/>
        <w:left w:val="none" w:sz="0" w:space="0" w:color="auto"/>
        <w:bottom w:val="none" w:sz="0" w:space="0" w:color="auto"/>
        <w:right w:val="none" w:sz="0" w:space="0" w:color="auto"/>
      </w:divBdr>
    </w:div>
    <w:div w:id="2105608790">
      <w:bodyDiv w:val="1"/>
      <w:marLeft w:val="0"/>
      <w:marRight w:val="0"/>
      <w:marTop w:val="0"/>
      <w:marBottom w:val="0"/>
      <w:divBdr>
        <w:top w:val="none" w:sz="0" w:space="0" w:color="auto"/>
        <w:left w:val="none" w:sz="0" w:space="0" w:color="auto"/>
        <w:bottom w:val="none" w:sz="0" w:space="0" w:color="auto"/>
        <w:right w:val="none" w:sz="0" w:space="0" w:color="auto"/>
      </w:divBdr>
    </w:div>
    <w:div w:id="2119715379">
      <w:bodyDiv w:val="1"/>
      <w:marLeft w:val="0"/>
      <w:marRight w:val="0"/>
      <w:marTop w:val="0"/>
      <w:marBottom w:val="0"/>
      <w:divBdr>
        <w:top w:val="none" w:sz="0" w:space="0" w:color="auto"/>
        <w:left w:val="none" w:sz="0" w:space="0" w:color="auto"/>
        <w:bottom w:val="none" w:sz="0" w:space="0" w:color="auto"/>
        <w:right w:val="none" w:sz="0" w:space="0" w:color="auto"/>
      </w:divBdr>
      <w:divsChild>
        <w:div w:id="345911335">
          <w:marLeft w:val="547"/>
          <w:marRight w:val="0"/>
          <w:marTop w:val="0"/>
          <w:marBottom w:val="0"/>
          <w:divBdr>
            <w:top w:val="none" w:sz="0" w:space="0" w:color="auto"/>
            <w:left w:val="none" w:sz="0" w:space="0" w:color="auto"/>
            <w:bottom w:val="none" w:sz="0" w:space="0" w:color="auto"/>
            <w:right w:val="none" w:sz="0" w:space="0" w:color="auto"/>
          </w:divBdr>
        </w:div>
        <w:div w:id="1711106114">
          <w:marLeft w:val="547"/>
          <w:marRight w:val="0"/>
          <w:marTop w:val="0"/>
          <w:marBottom w:val="0"/>
          <w:divBdr>
            <w:top w:val="none" w:sz="0" w:space="0" w:color="auto"/>
            <w:left w:val="none" w:sz="0" w:space="0" w:color="auto"/>
            <w:bottom w:val="none" w:sz="0" w:space="0" w:color="auto"/>
            <w:right w:val="none" w:sz="0" w:space="0" w:color="auto"/>
          </w:divBdr>
        </w:div>
        <w:div w:id="1171289929">
          <w:marLeft w:val="547"/>
          <w:marRight w:val="0"/>
          <w:marTop w:val="0"/>
          <w:marBottom w:val="0"/>
          <w:divBdr>
            <w:top w:val="none" w:sz="0" w:space="0" w:color="auto"/>
            <w:left w:val="none" w:sz="0" w:space="0" w:color="auto"/>
            <w:bottom w:val="none" w:sz="0" w:space="0" w:color="auto"/>
            <w:right w:val="none" w:sz="0" w:space="0" w:color="auto"/>
          </w:divBdr>
        </w:div>
        <w:div w:id="1799570708">
          <w:marLeft w:val="547"/>
          <w:marRight w:val="0"/>
          <w:marTop w:val="0"/>
          <w:marBottom w:val="200"/>
          <w:divBdr>
            <w:top w:val="none" w:sz="0" w:space="0" w:color="auto"/>
            <w:left w:val="none" w:sz="0" w:space="0" w:color="auto"/>
            <w:bottom w:val="none" w:sz="0" w:space="0" w:color="auto"/>
            <w:right w:val="none" w:sz="0" w:space="0" w:color="auto"/>
          </w:divBdr>
        </w:div>
        <w:div w:id="289241092">
          <w:marLeft w:val="547"/>
          <w:marRight w:val="0"/>
          <w:marTop w:val="0"/>
          <w:marBottom w:val="0"/>
          <w:divBdr>
            <w:top w:val="none" w:sz="0" w:space="0" w:color="auto"/>
            <w:left w:val="none" w:sz="0" w:space="0" w:color="auto"/>
            <w:bottom w:val="none" w:sz="0" w:space="0" w:color="auto"/>
            <w:right w:val="none" w:sz="0" w:space="0" w:color="auto"/>
          </w:divBdr>
        </w:div>
        <w:div w:id="2077387666">
          <w:marLeft w:val="547"/>
          <w:marRight w:val="0"/>
          <w:marTop w:val="0"/>
          <w:marBottom w:val="0"/>
          <w:divBdr>
            <w:top w:val="none" w:sz="0" w:space="0" w:color="auto"/>
            <w:left w:val="none" w:sz="0" w:space="0" w:color="auto"/>
            <w:bottom w:val="none" w:sz="0" w:space="0" w:color="auto"/>
            <w:right w:val="none" w:sz="0" w:space="0" w:color="auto"/>
          </w:divBdr>
        </w:div>
        <w:div w:id="728917886">
          <w:marLeft w:val="547"/>
          <w:marRight w:val="0"/>
          <w:marTop w:val="0"/>
          <w:marBottom w:val="200"/>
          <w:divBdr>
            <w:top w:val="none" w:sz="0" w:space="0" w:color="auto"/>
            <w:left w:val="none" w:sz="0" w:space="0" w:color="auto"/>
            <w:bottom w:val="none" w:sz="0" w:space="0" w:color="auto"/>
            <w:right w:val="none" w:sz="0" w:space="0" w:color="auto"/>
          </w:divBdr>
        </w:div>
        <w:div w:id="1184437534">
          <w:marLeft w:val="547"/>
          <w:marRight w:val="0"/>
          <w:marTop w:val="0"/>
          <w:marBottom w:val="2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20B26-15BA-4C1A-AEF3-7EDE7B044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12683</TotalTime>
  <Pages>12</Pages>
  <Words>2643</Words>
  <Characters>15066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Liliana Turbatu (1919066)</cp:lastModifiedBy>
  <cp:revision>7121</cp:revision>
  <dcterms:created xsi:type="dcterms:W3CDTF">2020-04-20T12:27:00Z</dcterms:created>
  <dcterms:modified xsi:type="dcterms:W3CDTF">2022-04-26T17:05:00Z</dcterms:modified>
</cp:coreProperties>
</file>