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3595A8" w14:textId="1E1D0930" w:rsidR="001D412B" w:rsidRPr="00F31AD4" w:rsidRDefault="001D412B" w:rsidP="001D412B">
      <w:pPr>
        <w:rPr>
          <w:b/>
          <w:bCs/>
        </w:rPr>
      </w:pPr>
      <w:r>
        <w:rPr>
          <w:b/>
          <w:bCs/>
        </w:rPr>
        <w:t xml:space="preserve">Employment Relationship Management </w:t>
      </w:r>
    </w:p>
    <w:p w14:paraId="03BB3968" w14:textId="4260BE52" w:rsidR="001D412B" w:rsidRPr="00F31AD4" w:rsidRDefault="001D412B" w:rsidP="001D412B">
      <w:pPr>
        <w:rPr>
          <w:b/>
          <w:bCs/>
        </w:rPr>
      </w:pPr>
      <w:r w:rsidRPr="001D412B">
        <w:rPr>
          <w:b/>
          <w:bCs/>
        </w:rPr>
        <w:t>Module Code BMPD5019</w:t>
      </w:r>
    </w:p>
    <w:p w14:paraId="4096096C" w14:textId="577D2310" w:rsidR="001D412B" w:rsidRPr="00F31AD4" w:rsidRDefault="001D412B" w:rsidP="001D412B">
      <w:pPr>
        <w:rPr>
          <w:b/>
          <w:bCs/>
        </w:rPr>
      </w:pPr>
      <w:r w:rsidRPr="00F31AD4">
        <w:rPr>
          <w:b/>
          <w:bCs/>
        </w:rPr>
        <w:t xml:space="preserve">CIPD Unit Code </w:t>
      </w:r>
      <w:r>
        <w:rPr>
          <w:b/>
          <w:bCs/>
        </w:rPr>
        <w:t>5HR01</w:t>
      </w:r>
    </w:p>
    <w:p w14:paraId="56F44861" w14:textId="77777777" w:rsidR="001D412B" w:rsidRDefault="001D412B" w:rsidP="001D412B">
      <w:pPr>
        <w:rPr>
          <w:b/>
          <w:bCs/>
        </w:rPr>
      </w:pPr>
      <w:r>
        <w:rPr>
          <w:b/>
          <w:bCs/>
        </w:rPr>
        <w:t>Paul Billington Student ID 2112204</w:t>
      </w:r>
    </w:p>
    <w:p w14:paraId="74898A66" w14:textId="77777777" w:rsidR="001D412B" w:rsidRDefault="001D412B" w:rsidP="001D412B">
      <w:pPr>
        <w:rPr>
          <w:b/>
          <w:bCs/>
        </w:rPr>
      </w:pPr>
    </w:p>
    <w:p w14:paraId="5B8F711A" w14:textId="77777777" w:rsidR="001D412B" w:rsidRPr="00C537EF" w:rsidRDefault="001D412B" w:rsidP="001D412B">
      <w:pPr>
        <w:rPr>
          <w:i/>
          <w:iCs/>
        </w:rPr>
      </w:pPr>
    </w:p>
    <w:p w14:paraId="559F2148" w14:textId="0E5BC27C" w:rsidR="00397955" w:rsidRDefault="004D2F84">
      <w:pPr>
        <w:rPr>
          <w:i/>
          <w:iCs/>
        </w:rPr>
      </w:pPr>
      <w:r w:rsidRPr="00C537EF">
        <w:rPr>
          <w:i/>
          <w:iCs/>
        </w:rPr>
        <w:t>Task One</w:t>
      </w:r>
    </w:p>
    <w:p w14:paraId="69D8FB56" w14:textId="77777777" w:rsidR="006D7B05" w:rsidRPr="00C537EF" w:rsidRDefault="006D7B05">
      <w:pPr>
        <w:rPr>
          <w:i/>
          <w:iCs/>
        </w:rPr>
      </w:pPr>
    </w:p>
    <w:p w14:paraId="2731D4AC" w14:textId="6A58F695" w:rsidR="00C537EF" w:rsidRPr="00810A85" w:rsidRDefault="006D7B05" w:rsidP="00DD0990">
      <w:pPr>
        <w:contextualSpacing/>
        <w:jc w:val="both"/>
        <w:rPr>
          <w:b/>
        </w:rPr>
      </w:pPr>
      <w:r w:rsidRPr="00810A85">
        <w:rPr>
          <w:b/>
        </w:rPr>
        <w:t>1:</w:t>
      </w:r>
    </w:p>
    <w:p w14:paraId="7D442135" w14:textId="26EB2D33" w:rsidR="00DD0990" w:rsidRPr="00810A85" w:rsidRDefault="00C537EF" w:rsidP="00DD0990">
      <w:pPr>
        <w:contextualSpacing/>
        <w:jc w:val="both"/>
        <w:rPr>
          <w:b/>
        </w:rPr>
      </w:pPr>
      <w:r w:rsidRPr="00810A85">
        <w:rPr>
          <w:b/>
        </w:rPr>
        <w:t>AC 1.1</w:t>
      </w:r>
    </w:p>
    <w:p w14:paraId="551DD6E4" w14:textId="62D08A0E" w:rsidR="00DC73E7" w:rsidRDefault="00C537EF" w:rsidP="00DC73E7">
      <w:pPr>
        <w:contextualSpacing/>
        <w:jc w:val="both"/>
        <w:rPr>
          <w:bCs/>
        </w:rPr>
      </w:pPr>
      <w:r>
        <w:rPr>
          <w:bCs/>
        </w:rPr>
        <w:t xml:space="preserve">As the employment world </w:t>
      </w:r>
      <w:r w:rsidR="000C14F1">
        <w:rPr>
          <w:bCs/>
        </w:rPr>
        <w:t xml:space="preserve">continually develops with new laws and </w:t>
      </w:r>
      <w:r w:rsidR="00531C1D">
        <w:rPr>
          <w:bCs/>
        </w:rPr>
        <w:t>regulations</w:t>
      </w:r>
      <w:r w:rsidR="000C14F1">
        <w:rPr>
          <w:bCs/>
        </w:rPr>
        <w:t xml:space="preserve"> – and then recently </w:t>
      </w:r>
      <w:r>
        <w:rPr>
          <w:bCs/>
        </w:rPr>
        <w:t>adapt</w:t>
      </w:r>
      <w:r w:rsidR="000C14F1">
        <w:rPr>
          <w:bCs/>
        </w:rPr>
        <w:t>ing</w:t>
      </w:r>
      <w:r>
        <w:rPr>
          <w:bCs/>
        </w:rPr>
        <w:t xml:space="preserve"> to the effects of COVID-19 (</w:t>
      </w:r>
      <w:r w:rsidR="00A90063">
        <w:rPr>
          <w:bCs/>
        </w:rPr>
        <w:t>econo</w:t>
      </w:r>
      <w:r w:rsidR="00D91774">
        <w:rPr>
          <w:bCs/>
        </w:rPr>
        <w:t>mics,</w:t>
      </w:r>
      <w:r w:rsidR="00A90063">
        <w:rPr>
          <w:bCs/>
        </w:rPr>
        <w:t xml:space="preserve"> resourcing, labour shortages</w:t>
      </w:r>
      <w:r w:rsidR="00D91774">
        <w:rPr>
          <w:bCs/>
        </w:rPr>
        <w:t>, employee expectations</w:t>
      </w:r>
      <w:r w:rsidR="00A90063">
        <w:rPr>
          <w:bCs/>
        </w:rPr>
        <w:t xml:space="preserve"> etc)</w:t>
      </w:r>
      <w:r w:rsidR="00D25512">
        <w:rPr>
          <w:bCs/>
        </w:rPr>
        <w:t xml:space="preserve"> - </w:t>
      </w:r>
      <w:r w:rsidR="00A90063">
        <w:rPr>
          <w:bCs/>
        </w:rPr>
        <w:t>the importance of our working lives, and how these are positively maintained</w:t>
      </w:r>
      <w:r w:rsidR="00245D2C">
        <w:rPr>
          <w:bCs/>
        </w:rPr>
        <w:t xml:space="preserve"> through employment relations</w:t>
      </w:r>
      <w:r w:rsidR="00A90063">
        <w:rPr>
          <w:bCs/>
        </w:rPr>
        <w:t xml:space="preserve">, has become much more important. </w:t>
      </w:r>
      <w:r w:rsidR="00DC73E7">
        <w:rPr>
          <w:bCs/>
        </w:rPr>
        <w:t xml:space="preserve">How these relationships are developed and nurtured is a focal point and the ‘employee voice’ is a significant aspect of this. </w:t>
      </w:r>
    </w:p>
    <w:p w14:paraId="74C9DA0B" w14:textId="77777777" w:rsidR="00DC73E7" w:rsidRDefault="00DC73E7" w:rsidP="00DC73E7">
      <w:pPr>
        <w:contextualSpacing/>
        <w:jc w:val="both"/>
        <w:rPr>
          <w:bCs/>
        </w:rPr>
      </w:pPr>
    </w:p>
    <w:p w14:paraId="7EBEC371" w14:textId="398C5602" w:rsidR="00DC73E7" w:rsidRDefault="00DC73E7" w:rsidP="00DC73E7">
      <w:pPr>
        <w:contextualSpacing/>
        <w:jc w:val="both"/>
        <w:rPr>
          <w:bCs/>
        </w:rPr>
      </w:pPr>
      <w:r>
        <w:rPr>
          <w:bCs/>
        </w:rPr>
        <w:t xml:space="preserve">Employee voice is just that – giving employees a voice that matters, that can influence </w:t>
      </w:r>
      <w:r w:rsidRPr="00796652">
        <w:rPr>
          <w:bCs/>
        </w:rPr>
        <w:t>topics</w:t>
      </w:r>
      <w:r>
        <w:rPr>
          <w:bCs/>
        </w:rPr>
        <w:t xml:space="preserve"> and issues that can affect them in the workplace</w:t>
      </w:r>
      <w:r w:rsidR="000D0CA2">
        <w:rPr>
          <w:bCs/>
        </w:rPr>
        <w:t xml:space="preserve">. </w:t>
      </w:r>
      <w:r>
        <w:rPr>
          <w:bCs/>
        </w:rPr>
        <w:t>“W</w:t>
      </w:r>
      <w:r w:rsidRPr="00B07CBC">
        <w:rPr>
          <w:bCs/>
        </w:rPr>
        <w:t>ith calls for greater transparency in organisations following numerous public scandals, voice is crucial in keeping organisations honest</w:t>
      </w:r>
      <w:r>
        <w:rPr>
          <w:bCs/>
        </w:rPr>
        <w:t xml:space="preserve">,” </w:t>
      </w:r>
      <w:sdt>
        <w:sdtPr>
          <w:rPr>
            <w:bCs/>
          </w:rPr>
          <w:id w:val="525445094"/>
          <w:citation/>
        </w:sdtPr>
        <w:sdtEndPr/>
        <w:sdtContent>
          <w:r>
            <w:rPr>
              <w:bCs/>
            </w:rPr>
            <w:fldChar w:fldCharType="begin"/>
          </w:r>
          <w:r>
            <w:rPr>
              <w:bCs/>
            </w:rPr>
            <w:instrText xml:space="preserve"> CITATION Max212 \l 2057 </w:instrText>
          </w:r>
          <w:r>
            <w:rPr>
              <w:bCs/>
            </w:rPr>
            <w:fldChar w:fldCharType="separate"/>
          </w:r>
          <w:r w:rsidR="006B289F" w:rsidRPr="006B289F">
            <w:rPr>
              <w:noProof/>
            </w:rPr>
            <w:t>(Maxwell, 2021)</w:t>
          </w:r>
          <w:r>
            <w:rPr>
              <w:bCs/>
            </w:rPr>
            <w:fldChar w:fldCharType="end"/>
          </w:r>
        </w:sdtContent>
      </w:sdt>
      <w:r>
        <w:rPr>
          <w:bCs/>
        </w:rPr>
        <w:t xml:space="preserve">. There are a range of ways this can be done, and very much depends on the organisation, its </w:t>
      </w:r>
      <w:r w:rsidR="00D416FC">
        <w:rPr>
          <w:bCs/>
        </w:rPr>
        <w:t>size,</w:t>
      </w:r>
      <w:r>
        <w:rPr>
          <w:bCs/>
        </w:rPr>
        <w:t xml:space="preserve"> and its objectives. </w:t>
      </w:r>
    </w:p>
    <w:p w14:paraId="3A2C2005" w14:textId="77777777" w:rsidR="00DC73E7" w:rsidRDefault="00DC73E7" w:rsidP="00DC73E7">
      <w:pPr>
        <w:contextualSpacing/>
        <w:jc w:val="both"/>
        <w:rPr>
          <w:bCs/>
        </w:rPr>
      </w:pPr>
    </w:p>
    <w:p w14:paraId="43A524A9" w14:textId="402C6D85" w:rsidR="00AC7951" w:rsidRDefault="00E65DAD" w:rsidP="00DD0990">
      <w:pPr>
        <w:contextualSpacing/>
        <w:jc w:val="both"/>
        <w:rPr>
          <w:bCs/>
        </w:rPr>
      </w:pPr>
      <w:r>
        <w:rPr>
          <w:bCs/>
        </w:rPr>
        <w:t xml:space="preserve">There </w:t>
      </w:r>
      <w:r w:rsidR="001D6482">
        <w:rPr>
          <w:bCs/>
        </w:rPr>
        <w:t>are</w:t>
      </w:r>
      <w:r w:rsidR="00D57441">
        <w:rPr>
          <w:bCs/>
        </w:rPr>
        <w:t xml:space="preserve"> 2 types</w:t>
      </w:r>
      <w:r w:rsidR="00245D2C">
        <w:rPr>
          <w:bCs/>
        </w:rPr>
        <w:t xml:space="preserve"> </w:t>
      </w:r>
      <w:r w:rsidR="00D57441">
        <w:rPr>
          <w:bCs/>
        </w:rPr>
        <w:t xml:space="preserve">of </w:t>
      </w:r>
      <w:r w:rsidR="00245D2C">
        <w:rPr>
          <w:bCs/>
        </w:rPr>
        <w:t xml:space="preserve">definitions </w:t>
      </w:r>
      <w:r w:rsidR="00FC11AC">
        <w:rPr>
          <w:bCs/>
        </w:rPr>
        <w:t>as regards</w:t>
      </w:r>
      <w:r w:rsidR="00245D2C">
        <w:rPr>
          <w:bCs/>
        </w:rPr>
        <w:t xml:space="preserve"> employee relations. </w:t>
      </w:r>
      <w:r w:rsidR="00492A58">
        <w:rPr>
          <w:bCs/>
        </w:rPr>
        <w:t xml:space="preserve">There is </w:t>
      </w:r>
      <w:r w:rsidR="00C553D7">
        <w:rPr>
          <w:bCs/>
        </w:rPr>
        <w:t xml:space="preserve">Gennard and Judge’s </w:t>
      </w:r>
      <w:r w:rsidR="00BF4979">
        <w:rPr>
          <w:bCs/>
        </w:rPr>
        <w:t xml:space="preserve">‘traditional’ </w:t>
      </w:r>
      <w:r w:rsidR="00C553D7">
        <w:rPr>
          <w:bCs/>
        </w:rPr>
        <w:t>view that</w:t>
      </w:r>
      <w:r w:rsidR="00FC11AC">
        <w:rPr>
          <w:bCs/>
        </w:rPr>
        <w:t xml:space="preserve"> </w:t>
      </w:r>
      <w:r w:rsidR="00C553D7">
        <w:rPr>
          <w:bCs/>
        </w:rPr>
        <w:t xml:space="preserve">relations </w:t>
      </w:r>
      <w:r w:rsidR="0084641C">
        <w:rPr>
          <w:bCs/>
        </w:rPr>
        <w:t xml:space="preserve">rely on </w:t>
      </w:r>
      <w:r w:rsidR="00C553D7">
        <w:rPr>
          <w:bCs/>
        </w:rPr>
        <w:t>institute</w:t>
      </w:r>
      <w:r w:rsidR="0084641C">
        <w:rPr>
          <w:bCs/>
        </w:rPr>
        <w:t>d</w:t>
      </w:r>
      <w:r w:rsidR="00C553D7">
        <w:rPr>
          <w:bCs/>
        </w:rPr>
        <w:t xml:space="preserve"> </w:t>
      </w:r>
      <w:r w:rsidR="00B97E1B">
        <w:rPr>
          <w:bCs/>
        </w:rPr>
        <w:t xml:space="preserve">regulations via </w:t>
      </w:r>
      <w:r w:rsidR="008106A8">
        <w:rPr>
          <w:bCs/>
        </w:rPr>
        <w:t>various</w:t>
      </w:r>
      <w:r w:rsidR="00B97E1B">
        <w:rPr>
          <w:bCs/>
        </w:rPr>
        <w:t xml:space="preserve"> </w:t>
      </w:r>
      <w:r w:rsidR="008106A8">
        <w:rPr>
          <w:bCs/>
        </w:rPr>
        <w:t>rules</w:t>
      </w:r>
      <w:r w:rsidR="0057794E">
        <w:rPr>
          <w:bCs/>
        </w:rPr>
        <w:t xml:space="preserve">, </w:t>
      </w:r>
      <w:r w:rsidR="003C3A53">
        <w:rPr>
          <w:bCs/>
        </w:rPr>
        <w:t>policies,</w:t>
      </w:r>
      <w:r w:rsidR="0057794E">
        <w:rPr>
          <w:bCs/>
        </w:rPr>
        <w:t xml:space="preserve"> and agreements. With this kind of </w:t>
      </w:r>
      <w:r w:rsidR="00AE01C7">
        <w:rPr>
          <w:bCs/>
        </w:rPr>
        <w:t xml:space="preserve">regulatory </w:t>
      </w:r>
      <w:r w:rsidR="006859B9">
        <w:rPr>
          <w:bCs/>
        </w:rPr>
        <w:t>system</w:t>
      </w:r>
      <w:r w:rsidR="00AE01C7">
        <w:rPr>
          <w:bCs/>
        </w:rPr>
        <w:t xml:space="preserve">, trade </w:t>
      </w:r>
      <w:r w:rsidR="006859B9">
        <w:rPr>
          <w:bCs/>
        </w:rPr>
        <w:t>unions</w:t>
      </w:r>
      <w:r w:rsidR="00AE01C7">
        <w:rPr>
          <w:bCs/>
        </w:rPr>
        <w:t xml:space="preserve"> and similar </w:t>
      </w:r>
      <w:r w:rsidR="006859B9">
        <w:rPr>
          <w:bCs/>
        </w:rPr>
        <w:t>institutions</w:t>
      </w:r>
      <w:r w:rsidR="00AE01C7">
        <w:rPr>
          <w:bCs/>
        </w:rPr>
        <w:t xml:space="preserve"> were </w:t>
      </w:r>
      <w:r w:rsidR="006F1BF8">
        <w:rPr>
          <w:bCs/>
        </w:rPr>
        <w:t xml:space="preserve">firmly a part of the working landscape. </w:t>
      </w:r>
      <w:r w:rsidR="0084641C">
        <w:rPr>
          <w:bCs/>
        </w:rPr>
        <w:t>The second view</w:t>
      </w:r>
      <w:r w:rsidR="006F1BF8">
        <w:rPr>
          <w:bCs/>
        </w:rPr>
        <w:t xml:space="preserve">, much more </w:t>
      </w:r>
      <w:r w:rsidR="000C263D">
        <w:rPr>
          <w:bCs/>
        </w:rPr>
        <w:t xml:space="preserve">in keeping with the modern trend of individualism, </w:t>
      </w:r>
      <w:r w:rsidR="0084641C">
        <w:rPr>
          <w:bCs/>
        </w:rPr>
        <w:t xml:space="preserve">is centred around relationships, and </w:t>
      </w:r>
      <w:r w:rsidR="003B633E">
        <w:rPr>
          <w:bCs/>
        </w:rPr>
        <w:t xml:space="preserve">the focus is </w:t>
      </w:r>
      <w:r w:rsidR="00D857FF">
        <w:rPr>
          <w:bCs/>
        </w:rPr>
        <w:t xml:space="preserve">on individual relationships </w:t>
      </w:r>
      <w:r w:rsidR="00BA4C1A">
        <w:rPr>
          <w:bCs/>
        </w:rPr>
        <w:t xml:space="preserve">and </w:t>
      </w:r>
      <w:r w:rsidR="00E71AEC">
        <w:rPr>
          <w:bCs/>
        </w:rPr>
        <w:t>an “i</w:t>
      </w:r>
      <w:r w:rsidR="00E71AEC" w:rsidRPr="00E71AEC">
        <w:rPr>
          <w:bCs/>
        </w:rPr>
        <w:t>ncreasing emphasis on helping line managers to establish trust-based relationships with employees</w:t>
      </w:r>
      <w:r w:rsidR="00E71AEC">
        <w:rPr>
          <w:bCs/>
        </w:rPr>
        <w:t xml:space="preserve">,” </w:t>
      </w:r>
      <w:sdt>
        <w:sdtPr>
          <w:rPr>
            <w:bCs/>
          </w:rPr>
          <w:id w:val="-429202324"/>
          <w:citation/>
        </w:sdtPr>
        <w:sdtEndPr/>
        <w:sdtContent>
          <w:r w:rsidR="00E71AEC">
            <w:rPr>
              <w:bCs/>
            </w:rPr>
            <w:fldChar w:fldCharType="begin"/>
          </w:r>
          <w:r w:rsidR="00E71AEC">
            <w:rPr>
              <w:bCs/>
            </w:rPr>
            <w:instrText xml:space="preserve"> CITATION Suf213 \l 2057 </w:instrText>
          </w:r>
          <w:r w:rsidR="00E71AEC">
            <w:rPr>
              <w:bCs/>
            </w:rPr>
            <w:fldChar w:fldCharType="separate"/>
          </w:r>
          <w:r w:rsidR="006B289F" w:rsidRPr="006B289F">
            <w:rPr>
              <w:noProof/>
            </w:rPr>
            <w:t>(Suff, 2021)</w:t>
          </w:r>
          <w:r w:rsidR="00E71AEC">
            <w:rPr>
              <w:bCs/>
            </w:rPr>
            <w:fldChar w:fldCharType="end"/>
          </w:r>
        </w:sdtContent>
      </w:sdt>
      <w:r w:rsidR="00E71AEC">
        <w:rPr>
          <w:bCs/>
        </w:rPr>
        <w:t>.</w:t>
      </w:r>
      <w:r w:rsidR="00107EA7">
        <w:rPr>
          <w:bCs/>
        </w:rPr>
        <w:t xml:space="preserve"> </w:t>
      </w:r>
    </w:p>
    <w:p w14:paraId="37ED1D08" w14:textId="77777777" w:rsidR="00EA55A2" w:rsidRDefault="00EA55A2" w:rsidP="00DD0990">
      <w:pPr>
        <w:contextualSpacing/>
        <w:jc w:val="both"/>
        <w:rPr>
          <w:bCs/>
        </w:rPr>
      </w:pPr>
    </w:p>
    <w:p w14:paraId="688DE731" w14:textId="76292A58" w:rsidR="00C537EF" w:rsidRDefault="00EA55A2" w:rsidP="00DD0990">
      <w:pPr>
        <w:contextualSpacing/>
        <w:jc w:val="both"/>
        <w:rPr>
          <w:bCs/>
        </w:rPr>
      </w:pPr>
      <w:r>
        <w:rPr>
          <w:bCs/>
        </w:rPr>
        <w:t>The changes in digital and automotive working, zero-hour contracts, the gig economy and flexible working</w:t>
      </w:r>
      <w:r w:rsidR="00E54F11">
        <w:rPr>
          <w:bCs/>
        </w:rPr>
        <w:t>/hybrid working</w:t>
      </w:r>
      <w:r>
        <w:rPr>
          <w:bCs/>
        </w:rPr>
        <w:t xml:space="preserve"> alongside changes to relevant law and regulations have all </w:t>
      </w:r>
      <w:r w:rsidR="003F1218">
        <w:rPr>
          <w:bCs/>
        </w:rPr>
        <w:t>driven</w:t>
      </w:r>
      <w:r>
        <w:rPr>
          <w:bCs/>
        </w:rPr>
        <w:t xml:space="preserve"> change in how employee relations work in practice</w:t>
      </w:r>
      <w:r w:rsidR="00DA3E11">
        <w:rPr>
          <w:bCs/>
        </w:rPr>
        <w:t>, and the adaptation needed to ensure all employees</w:t>
      </w:r>
      <w:r w:rsidR="003F1218">
        <w:rPr>
          <w:bCs/>
        </w:rPr>
        <w:t xml:space="preserve"> are heard</w:t>
      </w:r>
      <w:r w:rsidR="00DA3E11">
        <w:rPr>
          <w:bCs/>
        </w:rPr>
        <w:t>.</w:t>
      </w:r>
      <w:r>
        <w:rPr>
          <w:bCs/>
        </w:rPr>
        <w:t xml:space="preserve"> </w:t>
      </w:r>
      <w:sdt>
        <w:sdtPr>
          <w:rPr>
            <w:bCs/>
          </w:rPr>
          <w:id w:val="-1016615484"/>
          <w:citation/>
        </w:sdtPr>
        <w:sdtEndPr/>
        <w:sdtContent>
          <w:r w:rsidR="004855D2">
            <w:rPr>
              <w:bCs/>
            </w:rPr>
            <w:fldChar w:fldCharType="begin"/>
          </w:r>
          <w:r w:rsidR="004855D2">
            <w:rPr>
              <w:bCs/>
            </w:rPr>
            <w:instrText xml:space="preserve"> CITATION Tay165 \l 2057 </w:instrText>
          </w:r>
          <w:r w:rsidR="004855D2">
            <w:rPr>
              <w:bCs/>
            </w:rPr>
            <w:fldChar w:fldCharType="separate"/>
          </w:r>
          <w:r w:rsidR="006B289F" w:rsidRPr="006B289F">
            <w:rPr>
              <w:noProof/>
            </w:rPr>
            <w:t>(Taylor &amp; Woodhams, 2016)</w:t>
          </w:r>
          <w:r w:rsidR="004855D2">
            <w:rPr>
              <w:bCs/>
            </w:rPr>
            <w:fldChar w:fldCharType="end"/>
          </w:r>
        </w:sdtContent>
      </w:sdt>
      <w:r w:rsidR="009D3854">
        <w:rPr>
          <w:bCs/>
        </w:rPr>
        <w:t xml:space="preserve">, </w:t>
      </w:r>
      <w:sdt>
        <w:sdtPr>
          <w:rPr>
            <w:bCs/>
          </w:rPr>
          <w:id w:val="2029292390"/>
          <w:citation/>
        </w:sdtPr>
        <w:sdtEndPr/>
        <w:sdtContent>
          <w:r w:rsidR="002C620C">
            <w:rPr>
              <w:bCs/>
            </w:rPr>
            <w:fldChar w:fldCharType="begin"/>
          </w:r>
          <w:r w:rsidR="002C620C">
            <w:rPr>
              <w:bCs/>
            </w:rPr>
            <w:instrText xml:space="preserve"> CITATION Max212 \l 2057 </w:instrText>
          </w:r>
          <w:r w:rsidR="002C620C">
            <w:rPr>
              <w:bCs/>
            </w:rPr>
            <w:fldChar w:fldCharType="separate"/>
          </w:r>
          <w:r w:rsidR="006B289F" w:rsidRPr="006B289F">
            <w:rPr>
              <w:noProof/>
            </w:rPr>
            <w:t>(Maxwell, 2021)</w:t>
          </w:r>
          <w:r w:rsidR="002C620C">
            <w:rPr>
              <w:bCs/>
            </w:rPr>
            <w:fldChar w:fldCharType="end"/>
          </w:r>
        </w:sdtContent>
      </w:sdt>
      <w:r w:rsidR="00193628">
        <w:rPr>
          <w:bCs/>
        </w:rPr>
        <w:t>. This can be</w:t>
      </w:r>
      <w:r w:rsidR="008F3C2C">
        <w:rPr>
          <w:bCs/>
        </w:rPr>
        <w:t xml:space="preserve"> listening and reacting to views on </w:t>
      </w:r>
      <w:r w:rsidR="00D47840">
        <w:rPr>
          <w:bCs/>
        </w:rPr>
        <w:t xml:space="preserve">employer-employee relationship, </w:t>
      </w:r>
      <w:r w:rsidR="008F3C2C">
        <w:rPr>
          <w:bCs/>
        </w:rPr>
        <w:t xml:space="preserve">wellbeing, </w:t>
      </w:r>
      <w:r w:rsidR="00D47840">
        <w:rPr>
          <w:bCs/>
        </w:rPr>
        <w:t xml:space="preserve">organisational </w:t>
      </w:r>
      <w:r w:rsidR="007A798B">
        <w:rPr>
          <w:bCs/>
        </w:rPr>
        <w:t>development,</w:t>
      </w:r>
      <w:r w:rsidR="00D75B43">
        <w:rPr>
          <w:bCs/>
        </w:rPr>
        <w:t xml:space="preserve"> and company value. </w:t>
      </w:r>
      <w:sdt>
        <w:sdtPr>
          <w:rPr>
            <w:bCs/>
          </w:rPr>
          <w:id w:val="-791975929"/>
          <w:citation/>
        </w:sdtPr>
        <w:sdtEndPr/>
        <w:sdtContent>
          <w:r w:rsidR="00D75B43">
            <w:rPr>
              <w:bCs/>
            </w:rPr>
            <w:fldChar w:fldCharType="begin"/>
          </w:r>
          <w:r w:rsidR="00D75B43">
            <w:rPr>
              <w:bCs/>
            </w:rPr>
            <w:instrText xml:space="preserve"> CITATION CIP17 \l 2057 </w:instrText>
          </w:r>
          <w:r w:rsidR="00D75B43">
            <w:rPr>
              <w:bCs/>
            </w:rPr>
            <w:fldChar w:fldCharType="separate"/>
          </w:r>
          <w:r w:rsidR="006B289F" w:rsidRPr="006B289F">
            <w:rPr>
              <w:noProof/>
            </w:rPr>
            <w:t>(CIPD, 2017)</w:t>
          </w:r>
          <w:r w:rsidR="00D75B43">
            <w:rPr>
              <w:bCs/>
            </w:rPr>
            <w:fldChar w:fldCharType="end"/>
          </w:r>
        </w:sdtContent>
      </w:sdt>
      <w:r w:rsidR="00D75B43">
        <w:rPr>
          <w:bCs/>
        </w:rPr>
        <w:t>.</w:t>
      </w:r>
    </w:p>
    <w:p w14:paraId="45BD9F0C" w14:textId="77777777" w:rsidR="0046436F" w:rsidRDefault="0046436F" w:rsidP="00DD0990">
      <w:pPr>
        <w:contextualSpacing/>
        <w:jc w:val="both"/>
        <w:rPr>
          <w:bCs/>
        </w:rPr>
      </w:pPr>
    </w:p>
    <w:p w14:paraId="24D0558F" w14:textId="65F41E0A" w:rsidR="00DC73E7" w:rsidRDefault="00D416FC" w:rsidP="00DC73E7">
      <w:pPr>
        <w:contextualSpacing/>
        <w:jc w:val="both"/>
        <w:rPr>
          <w:bCs/>
        </w:rPr>
      </w:pPr>
      <w:r>
        <w:rPr>
          <w:bCs/>
        </w:rPr>
        <w:t>The ‘old school’ approach that</w:t>
      </w:r>
      <w:r w:rsidR="00DC73E7">
        <w:rPr>
          <w:bCs/>
        </w:rPr>
        <w:t xml:space="preserve"> “many employers simply want employees who will do what they are told without costing too much,” </w:t>
      </w:r>
      <w:sdt>
        <w:sdtPr>
          <w:rPr>
            <w:bCs/>
          </w:rPr>
          <w:id w:val="501085820"/>
          <w:citation/>
        </w:sdtPr>
        <w:sdtEndPr/>
        <w:sdtContent>
          <w:r w:rsidR="00DC73E7">
            <w:rPr>
              <w:bCs/>
            </w:rPr>
            <w:fldChar w:fldCharType="begin"/>
          </w:r>
          <w:r w:rsidR="00DC73E7">
            <w:rPr>
              <w:bCs/>
            </w:rPr>
            <w:instrText xml:space="preserve">CITATION Arm205 \p 527 \l 2057 </w:instrText>
          </w:r>
          <w:r w:rsidR="00DC73E7">
            <w:rPr>
              <w:bCs/>
            </w:rPr>
            <w:fldChar w:fldCharType="separate"/>
          </w:r>
          <w:r w:rsidR="006B289F" w:rsidRPr="006B289F">
            <w:rPr>
              <w:noProof/>
            </w:rPr>
            <w:t>(Armstrong &amp; Taylor, 2020, p. 527)</w:t>
          </w:r>
          <w:r w:rsidR="00DC73E7">
            <w:rPr>
              <w:bCs/>
            </w:rPr>
            <w:fldChar w:fldCharType="end"/>
          </w:r>
        </w:sdtContent>
      </w:sdt>
      <w:r w:rsidR="00DC73E7">
        <w:rPr>
          <w:bCs/>
        </w:rPr>
        <w:t xml:space="preserve"> is no longer the mainstay of the </w:t>
      </w:r>
      <w:r>
        <w:rPr>
          <w:bCs/>
        </w:rPr>
        <w:t>modern employment world.</w:t>
      </w:r>
      <w:r w:rsidR="00DC73E7">
        <w:rPr>
          <w:bCs/>
        </w:rPr>
        <w:t xml:space="preserve"> </w:t>
      </w:r>
    </w:p>
    <w:p w14:paraId="676F12E8" w14:textId="77777777" w:rsidR="00DC73E7" w:rsidRDefault="00DC73E7" w:rsidP="00DC73E7">
      <w:pPr>
        <w:contextualSpacing/>
        <w:jc w:val="both"/>
        <w:rPr>
          <w:bCs/>
        </w:rPr>
      </w:pPr>
    </w:p>
    <w:p w14:paraId="07962B18" w14:textId="168B695A" w:rsidR="00DD0990" w:rsidRPr="00810A85" w:rsidRDefault="0090054F" w:rsidP="00DD0990">
      <w:pPr>
        <w:contextualSpacing/>
        <w:jc w:val="both"/>
        <w:rPr>
          <w:b/>
        </w:rPr>
      </w:pPr>
      <w:r w:rsidRPr="00810A85">
        <w:rPr>
          <w:b/>
        </w:rPr>
        <w:t>AC 1.3</w:t>
      </w:r>
    </w:p>
    <w:p w14:paraId="1BD1753E" w14:textId="6F2072BF" w:rsidR="003E624E" w:rsidRDefault="003E624E" w:rsidP="003E624E">
      <w:pPr>
        <w:contextualSpacing/>
        <w:jc w:val="both"/>
        <w:rPr>
          <w:bCs/>
        </w:rPr>
      </w:pPr>
      <w:r>
        <w:rPr>
          <w:bCs/>
        </w:rPr>
        <w:t>Being able to successfully engage with employees strengthens the psychological contract (a</w:t>
      </w:r>
      <w:r w:rsidR="00847471">
        <w:rPr>
          <w:bCs/>
        </w:rPr>
        <w:t xml:space="preserve"> view of the </w:t>
      </w:r>
      <w:r>
        <w:rPr>
          <w:bCs/>
        </w:rPr>
        <w:t>intangible relationship that covers the thoughts and influences on elements such as job security and fairness, through to support and development</w:t>
      </w:r>
      <w:r w:rsidR="00847471">
        <w:rPr>
          <w:bCs/>
        </w:rPr>
        <w:t xml:space="preserve">, which has </w:t>
      </w:r>
      <w:r w:rsidR="00D55819">
        <w:rPr>
          <w:bCs/>
        </w:rPr>
        <w:t xml:space="preserve">developed </w:t>
      </w:r>
      <w:r w:rsidR="000C54A2">
        <w:rPr>
          <w:bCs/>
        </w:rPr>
        <w:t>s</w:t>
      </w:r>
      <w:r w:rsidR="00D55819">
        <w:rPr>
          <w:bCs/>
        </w:rPr>
        <w:t xml:space="preserve">ince </w:t>
      </w:r>
      <w:r w:rsidR="00D55819">
        <w:rPr>
          <w:bCs/>
        </w:rPr>
        <w:lastRenderedPageBreak/>
        <w:t>the 1990’s</w:t>
      </w:r>
      <w:r>
        <w:rPr>
          <w:bCs/>
        </w:rPr>
        <w:t xml:space="preserve">), </w:t>
      </w:r>
      <w:r w:rsidR="00B41BEE">
        <w:rPr>
          <w:bCs/>
        </w:rPr>
        <w:t xml:space="preserve">and </w:t>
      </w:r>
      <w:r w:rsidR="009C71C3">
        <w:rPr>
          <w:bCs/>
        </w:rPr>
        <w:t xml:space="preserve">this contract is </w:t>
      </w:r>
      <w:r>
        <w:rPr>
          <w:bCs/>
        </w:rPr>
        <w:t>deemed to be “more influential”</w:t>
      </w:r>
      <w:r w:rsidR="009C71C3">
        <w:rPr>
          <w:bCs/>
        </w:rPr>
        <w:t xml:space="preserve"> </w:t>
      </w:r>
      <w:r w:rsidR="00822D7E">
        <w:rPr>
          <w:bCs/>
        </w:rPr>
        <w:t>day to day</w:t>
      </w:r>
      <w:r>
        <w:rPr>
          <w:bCs/>
        </w:rPr>
        <w:t xml:space="preserve">, </w:t>
      </w:r>
      <w:sdt>
        <w:sdtPr>
          <w:rPr>
            <w:bCs/>
          </w:rPr>
          <w:id w:val="2102920806"/>
          <w:citation/>
        </w:sdtPr>
        <w:sdtEndPr/>
        <w:sdtContent>
          <w:r>
            <w:rPr>
              <w:bCs/>
            </w:rPr>
            <w:fldChar w:fldCharType="begin"/>
          </w:r>
          <w:r>
            <w:rPr>
              <w:bCs/>
            </w:rPr>
            <w:instrText xml:space="preserve"> CITATION Won22 \l 2057 </w:instrText>
          </w:r>
          <w:r>
            <w:rPr>
              <w:bCs/>
            </w:rPr>
            <w:fldChar w:fldCharType="separate"/>
          </w:r>
          <w:r w:rsidR="006B289F" w:rsidRPr="006B289F">
            <w:rPr>
              <w:noProof/>
            </w:rPr>
            <w:t>(Wong, 2022)</w:t>
          </w:r>
          <w:r>
            <w:rPr>
              <w:bCs/>
            </w:rPr>
            <w:fldChar w:fldCharType="end"/>
          </w:r>
        </w:sdtContent>
      </w:sdt>
      <w:r>
        <w:rPr>
          <w:bCs/>
        </w:rPr>
        <w:t xml:space="preserve"> </w:t>
      </w:r>
      <w:r w:rsidR="005E1CAD">
        <w:rPr>
          <w:bCs/>
        </w:rPr>
        <w:t xml:space="preserve">and therefore important </w:t>
      </w:r>
      <w:r>
        <w:rPr>
          <w:bCs/>
        </w:rPr>
        <w:t xml:space="preserve">in the overall relationship between employer and employee. </w:t>
      </w:r>
    </w:p>
    <w:p w14:paraId="6E865A73" w14:textId="77777777" w:rsidR="00FE2641" w:rsidRDefault="00FE2641" w:rsidP="003E624E">
      <w:pPr>
        <w:contextualSpacing/>
        <w:jc w:val="both"/>
        <w:rPr>
          <w:bCs/>
        </w:rPr>
      </w:pPr>
    </w:p>
    <w:p w14:paraId="245163C0" w14:textId="200EBEE7" w:rsidR="0090054F" w:rsidRDefault="0090054F" w:rsidP="00DD0990">
      <w:pPr>
        <w:contextualSpacing/>
        <w:jc w:val="both"/>
        <w:rPr>
          <w:bCs/>
        </w:rPr>
      </w:pPr>
      <w:r>
        <w:rPr>
          <w:bCs/>
        </w:rPr>
        <w:t xml:space="preserve">Giving </w:t>
      </w:r>
      <w:r w:rsidR="003E624E">
        <w:rPr>
          <w:bCs/>
        </w:rPr>
        <w:t>employees</w:t>
      </w:r>
      <w:r>
        <w:rPr>
          <w:bCs/>
        </w:rPr>
        <w:t xml:space="preserve"> a voice takes many forms, with </w:t>
      </w:r>
      <w:r w:rsidR="003E624E">
        <w:rPr>
          <w:bCs/>
        </w:rPr>
        <w:t xml:space="preserve">outcomes both qualitative and quantitative. </w:t>
      </w:r>
    </w:p>
    <w:p w14:paraId="42F785BF" w14:textId="77777777" w:rsidR="005E1CAD" w:rsidRDefault="005E1CAD" w:rsidP="00DD0990">
      <w:pPr>
        <w:contextualSpacing/>
        <w:jc w:val="both"/>
        <w:rPr>
          <w:bCs/>
        </w:rPr>
      </w:pPr>
    </w:p>
    <w:p w14:paraId="7EDF6BB9" w14:textId="79E26348" w:rsidR="00874F8A" w:rsidRDefault="00815F41" w:rsidP="00DD0990">
      <w:pPr>
        <w:contextualSpacing/>
        <w:jc w:val="both"/>
        <w:rPr>
          <w:bCs/>
        </w:rPr>
      </w:pPr>
      <w:r>
        <w:rPr>
          <w:bCs/>
        </w:rPr>
        <w:t>Employee</w:t>
      </w:r>
      <w:r w:rsidR="00741475">
        <w:rPr>
          <w:bCs/>
        </w:rPr>
        <w:t xml:space="preserve"> p</w:t>
      </w:r>
      <w:r w:rsidR="003D3694">
        <w:rPr>
          <w:bCs/>
        </w:rPr>
        <w:t>articipation</w:t>
      </w:r>
      <w:r w:rsidR="00741475">
        <w:rPr>
          <w:bCs/>
        </w:rPr>
        <w:t xml:space="preserve"> </w:t>
      </w:r>
      <w:r>
        <w:rPr>
          <w:bCs/>
        </w:rPr>
        <w:t>relies</w:t>
      </w:r>
      <w:r w:rsidR="00741475">
        <w:rPr>
          <w:bCs/>
        </w:rPr>
        <w:t xml:space="preserve"> on </w:t>
      </w:r>
      <w:r>
        <w:rPr>
          <w:bCs/>
        </w:rPr>
        <w:t>representatives</w:t>
      </w:r>
      <w:r w:rsidR="00741475">
        <w:rPr>
          <w:bCs/>
        </w:rPr>
        <w:t xml:space="preserve"> </w:t>
      </w:r>
      <w:r w:rsidR="00FB524A">
        <w:rPr>
          <w:bCs/>
        </w:rPr>
        <w:t xml:space="preserve">helping inform </w:t>
      </w:r>
      <w:r>
        <w:rPr>
          <w:bCs/>
        </w:rPr>
        <w:t>decisions</w:t>
      </w:r>
      <w:r w:rsidR="00FB524A">
        <w:rPr>
          <w:bCs/>
        </w:rPr>
        <w:t xml:space="preserve"> in the </w:t>
      </w:r>
      <w:r>
        <w:rPr>
          <w:bCs/>
        </w:rPr>
        <w:t>organisation</w:t>
      </w:r>
      <w:r w:rsidR="00FB524A">
        <w:rPr>
          <w:bCs/>
        </w:rPr>
        <w:t xml:space="preserve"> on behalf of </w:t>
      </w:r>
      <w:r>
        <w:rPr>
          <w:bCs/>
        </w:rPr>
        <w:t>employees</w:t>
      </w:r>
      <w:r w:rsidR="00FB524A">
        <w:rPr>
          <w:bCs/>
        </w:rPr>
        <w:t xml:space="preserve">. </w:t>
      </w:r>
      <w:r w:rsidR="00C24657">
        <w:rPr>
          <w:bCs/>
        </w:rPr>
        <w:t xml:space="preserve">This is akin to the </w:t>
      </w:r>
      <w:r w:rsidR="00687E5C">
        <w:rPr>
          <w:bCs/>
        </w:rPr>
        <w:t xml:space="preserve">traditional trade union representation but now it can be seen in </w:t>
      </w:r>
      <w:r w:rsidR="00ED412C">
        <w:rPr>
          <w:bCs/>
        </w:rPr>
        <w:t xml:space="preserve">examples such as </w:t>
      </w:r>
      <w:r w:rsidR="00A7200B">
        <w:rPr>
          <w:bCs/>
        </w:rPr>
        <w:t xml:space="preserve">employee forums or </w:t>
      </w:r>
      <w:r w:rsidR="00ED412C">
        <w:rPr>
          <w:bCs/>
        </w:rPr>
        <w:t xml:space="preserve">an </w:t>
      </w:r>
      <w:r w:rsidR="009F7DF9">
        <w:rPr>
          <w:bCs/>
        </w:rPr>
        <w:t xml:space="preserve">joint consultative </w:t>
      </w:r>
      <w:r w:rsidR="00AD7357">
        <w:rPr>
          <w:bCs/>
        </w:rPr>
        <w:t xml:space="preserve"> approach such as an </w:t>
      </w:r>
      <w:r w:rsidR="00ED412C">
        <w:rPr>
          <w:bCs/>
        </w:rPr>
        <w:t>ECG - Employee Consultation Group – (Admiral is one example of a company that has this) – where the size</w:t>
      </w:r>
      <w:r w:rsidR="00AB0772">
        <w:rPr>
          <w:bCs/>
        </w:rPr>
        <w:t xml:space="preserve"> of the employee groups</w:t>
      </w:r>
      <w:r w:rsidR="00ED412C">
        <w:rPr>
          <w:bCs/>
        </w:rPr>
        <w:t xml:space="preserve"> and </w:t>
      </w:r>
      <w:r w:rsidR="00AB0772">
        <w:rPr>
          <w:bCs/>
        </w:rPr>
        <w:t xml:space="preserve">the many departments </w:t>
      </w:r>
      <w:r w:rsidR="00622ECA">
        <w:rPr>
          <w:bCs/>
        </w:rPr>
        <w:t xml:space="preserve">need </w:t>
      </w:r>
      <w:r w:rsidR="00AB0772">
        <w:rPr>
          <w:bCs/>
        </w:rPr>
        <w:t xml:space="preserve">help to focus feedback and influence major decisions that affect all </w:t>
      </w:r>
      <w:r w:rsidR="00F21E4A">
        <w:rPr>
          <w:bCs/>
        </w:rPr>
        <w:t xml:space="preserve">employees </w:t>
      </w:r>
      <w:r w:rsidR="00622ECA">
        <w:rPr>
          <w:bCs/>
        </w:rPr>
        <w:t>(</w:t>
      </w:r>
      <w:r w:rsidR="00F21E4A">
        <w:rPr>
          <w:bCs/>
        </w:rPr>
        <w:t>and</w:t>
      </w:r>
      <w:r w:rsidR="00AB0772">
        <w:rPr>
          <w:bCs/>
        </w:rPr>
        <w:t xml:space="preserve"> help to gain consistency and transparency for all</w:t>
      </w:r>
      <w:r w:rsidR="00622ECA">
        <w:rPr>
          <w:bCs/>
        </w:rPr>
        <w:t>)</w:t>
      </w:r>
      <w:r w:rsidR="00AB0772">
        <w:rPr>
          <w:bCs/>
        </w:rPr>
        <w:t xml:space="preserve">. </w:t>
      </w:r>
      <w:r w:rsidR="0070707B">
        <w:rPr>
          <w:bCs/>
        </w:rPr>
        <w:t xml:space="preserve">The other </w:t>
      </w:r>
      <w:r w:rsidR="00E73E5A">
        <w:rPr>
          <w:bCs/>
        </w:rPr>
        <w:t>benefits</w:t>
      </w:r>
      <w:r w:rsidR="0070707B">
        <w:rPr>
          <w:bCs/>
        </w:rPr>
        <w:t xml:space="preserve"> can include </w:t>
      </w:r>
      <w:r w:rsidR="00E73E5A">
        <w:rPr>
          <w:bCs/>
        </w:rPr>
        <w:t>board level-participation and quicke</w:t>
      </w:r>
      <w:r w:rsidR="00622ECA">
        <w:rPr>
          <w:bCs/>
        </w:rPr>
        <w:t xml:space="preserve">r, </w:t>
      </w:r>
      <w:r w:rsidR="00E73E5A">
        <w:rPr>
          <w:bCs/>
        </w:rPr>
        <w:t xml:space="preserve">centralised decisions being made. </w:t>
      </w:r>
      <w:r w:rsidR="000F1490">
        <w:rPr>
          <w:bCs/>
        </w:rPr>
        <w:t xml:space="preserve">This area </w:t>
      </w:r>
      <w:r w:rsidR="00F21E4A">
        <w:rPr>
          <w:bCs/>
        </w:rPr>
        <w:t>solidifies</w:t>
      </w:r>
      <w:r w:rsidR="004269B3">
        <w:rPr>
          <w:bCs/>
        </w:rPr>
        <w:t xml:space="preserve"> </w:t>
      </w:r>
      <w:r w:rsidR="00C350F5">
        <w:rPr>
          <w:bCs/>
        </w:rPr>
        <w:t xml:space="preserve">and ties into </w:t>
      </w:r>
      <w:r w:rsidR="004269B3">
        <w:rPr>
          <w:bCs/>
        </w:rPr>
        <w:t xml:space="preserve">such </w:t>
      </w:r>
      <w:r w:rsidR="00874F8A">
        <w:rPr>
          <w:bCs/>
        </w:rPr>
        <w:t>regulations</w:t>
      </w:r>
      <w:r w:rsidR="004269B3">
        <w:rPr>
          <w:bCs/>
        </w:rPr>
        <w:t xml:space="preserve"> as the Information and Consultation of </w:t>
      </w:r>
      <w:r w:rsidR="00874F8A">
        <w:rPr>
          <w:bCs/>
        </w:rPr>
        <w:t>Employees</w:t>
      </w:r>
      <w:r w:rsidR="004269B3">
        <w:rPr>
          <w:bCs/>
        </w:rPr>
        <w:t xml:space="preserve"> </w:t>
      </w:r>
      <w:r w:rsidR="00874F8A">
        <w:rPr>
          <w:bCs/>
        </w:rPr>
        <w:t>Regulations</w:t>
      </w:r>
      <w:r w:rsidR="004269B3">
        <w:rPr>
          <w:bCs/>
        </w:rPr>
        <w:t xml:space="preserve"> 2004, </w:t>
      </w:r>
      <w:r w:rsidR="00C350F5">
        <w:rPr>
          <w:bCs/>
        </w:rPr>
        <w:t>(ICE), which</w:t>
      </w:r>
      <w:r w:rsidR="00874F8A">
        <w:rPr>
          <w:bCs/>
        </w:rPr>
        <w:t xml:space="preserve"> can cove</w:t>
      </w:r>
      <w:r w:rsidR="00622ECA">
        <w:rPr>
          <w:bCs/>
        </w:rPr>
        <w:t>r</w:t>
      </w:r>
      <w:r w:rsidR="00874F8A">
        <w:rPr>
          <w:bCs/>
        </w:rPr>
        <w:t>:</w:t>
      </w:r>
    </w:p>
    <w:p w14:paraId="3AC7CAD2" w14:textId="2B0D4EF0" w:rsidR="00874F8A" w:rsidRPr="00B846E7" w:rsidRDefault="00874F8A" w:rsidP="00874F8A">
      <w:pPr>
        <w:pStyle w:val="ListParagraph"/>
        <w:numPr>
          <w:ilvl w:val="0"/>
          <w:numId w:val="4"/>
        </w:numPr>
        <w:contextualSpacing/>
        <w:jc w:val="both"/>
        <w:rPr>
          <w:rFonts w:asciiTheme="minorHAnsi" w:hAnsiTheme="minorHAnsi" w:cstheme="minorHAnsi"/>
          <w:bCs/>
          <w:sz w:val="24"/>
          <w:szCs w:val="24"/>
        </w:rPr>
      </w:pPr>
      <w:r w:rsidRPr="00B846E7">
        <w:rPr>
          <w:rFonts w:asciiTheme="minorHAnsi" w:hAnsiTheme="minorHAnsi" w:cstheme="minorHAnsi"/>
          <w:bCs/>
          <w:sz w:val="24"/>
          <w:szCs w:val="24"/>
        </w:rPr>
        <w:t>working conditions</w:t>
      </w:r>
    </w:p>
    <w:p w14:paraId="1DBCA7C4" w14:textId="77777777" w:rsidR="00874F8A" w:rsidRPr="00B846E7" w:rsidRDefault="00874F8A" w:rsidP="00874F8A">
      <w:pPr>
        <w:pStyle w:val="ListParagraph"/>
        <w:numPr>
          <w:ilvl w:val="0"/>
          <w:numId w:val="4"/>
        </w:numPr>
        <w:contextualSpacing/>
        <w:jc w:val="both"/>
        <w:rPr>
          <w:rFonts w:asciiTheme="minorHAnsi" w:hAnsiTheme="minorHAnsi" w:cstheme="minorHAnsi"/>
          <w:bCs/>
          <w:sz w:val="24"/>
          <w:szCs w:val="24"/>
        </w:rPr>
      </w:pPr>
      <w:r w:rsidRPr="00B846E7">
        <w:rPr>
          <w:rFonts w:asciiTheme="minorHAnsi" w:hAnsiTheme="minorHAnsi" w:cstheme="minorHAnsi"/>
          <w:bCs/>
          <w:sz w:val="24"/>
          <w:szCs w:val="24"/>
        </w:rPr>
        <w:t>new ways of working</w:t>
      </w:r>
    </w:p>
    <w:p w14:paraId="697CDCFF" w14:textId="77777777" w:rsidR="00874F8A" w:rsidRPr="00B846E7" w:rsidRDefault="00874F8A" w:rsidP="00874F8A">
      <w:pPr>
        <w:pStyle w:val="ListParagraph"/>
        <w:numPr>
          <w:ilvl w:val="0"/>
          <w:numId w:val="4"/>
        </w:numPr>
        <w:contextualSpacing/>
        <w:jc w:val="both"/>
        <w:rPr>
          <w:rFonts w:asciiTheme="minorHAnsi" w:hAnsiTheme="minorHAnsi" w:cstheme="minorHAnsi"/>
          <w:bCs/>
          <w:sz w:val="24"/>
          <w:szCs w:val="24"/>
        </w:rPr>
      </w:pPr>
      <w:r w:rsidRPr="00B846E7">
        <w:rPr>
          <w:rFonts w:asciiTheme="minorHAnsi" w:hAnsiTheme="minorHAnsi" w:cstheme="minorHAnsi"/>
          <w:bCs/>
          <w:sz w:val="24"/>
          <w:szCs w:val="24"/>
        </w:rPr>
        <w:t>the output and quality of the business's goods or services</w:t>
      </w:r>
    </w:p>
    <w:p w14:paraId="763717D2" w14:textId="77777777" w:rsidR="00874F8A" w:rsidRPr="00B846E7" w:rsidRDefault="00874F8A" w:rsidP="00874F8A">
      <w:pPr>
        <w:pStyle w:val="ListParagraph"/>
        <w:numPr>
          <w:ilvl w:val="0"/>
          <w:numId w:val="4"/>
        </w:numPr>
        <w:contextualSpacing/>
        <w:jc w:val="both"/>
        <w:rPr>
          <w:rFonts w:asciiTheme="minorHAnsi" w:hAnsiTheme="minorHAnsi" w:cstheme="minorHAnsi"/>
          <w:bCs/>
          <w:sz w:val="24"/>
          <w:szCs w:val="24"/>
        </w:rPr>
      </w:pPr>
      <w:r w:rsidRPr="00B846E7">
        <w:rPr>
          <w:rFonts w:asciiTheme="minorHAnsi" w:hAnsiTheme="minorHAnsi" w:cstheme="minorHAnsi"/>
          <w:bCs/>
          <w:sz w:val="24"/>
          <w:szCs w:val="24"/>
        </w:rPr>
        <w:t>training</w:t>
      </w:r>
    </w:p>
    <w:p w14:paraId="3A99D6CA" w14:textId="77777777" w:rsidR="00874F8A" w:rsidRPr="00B846E7" w:rsidRDefault="00874F8A" w:rsidP="00874F8A">
      <w:pPr>
        <w:pStyle w:val="ListParagraph"/>
        <w:numPr>
          <w:ilvl w:val="0"/>
          <w:numId w:val="4"/>
        </w:numPr>
        <w:contextualSpacing/>
        <w:jc w:val="both"/>
        <w:rPr>
          <w:rFonts w:asciiTheme="minorHAnsi" w:hAnsiTheme="minorHAnsi" w:cstheme="minorHAnsi"/>
          <w:bCs/>
          <w:sz w:val="24"/>
          <w:szCs w:val="24"/>
        </w:rPr>
      </w:pPr>
      <w:r w:rsidRPr="00B846E7">
        <w:rPr>
          <w:rFonts w:asciiTheme="minorHAnsi" w:hAnsiTheme="minorHAnsi" w:cstheme="minorHAnsi"/>
          <w:bCs/>
          <w:sz w:val="24"/>
          <w:szCs w:val="24"/>
        </w:rPr>
        <w:t>health and safety</w:t>
      </w:r>
    </w:p>
    <w:p w14:paraId="3AD1D4D5" w14:textId="77777777" w:rsidR="00874F8A" w:rsidRPr="00B846E7" w:rsidRDefault="00874F8A" w:rsidP="00874F8A">
      <w:pPr>
        <w:pStyle w:val="ListParagraph"/>
        <w:numPr>
          <w:ilvl w:val="0"/>
          <w:numId w:val="4"/>
        </w:numPr>
        <w:contextualSpacing/>
        <w:jc w:val="both"/>
        <w:rPr>
          <w:rFonts w:asciiTheme="minorHAnsi" w:hAnsiTheme="minorHAnsi" w:cstheme="minorHAnsi"/>
          <w:bCs/>
          <w:sz w:val="24"/>
          <w:szCs w:val="24"/>
        </w:rPr>
      </w:pPr>
      <w:r w:rsidRPr="00B846E7">
        <w:rPr>
          <w:rFonts w:asciiTheme="minorHAnsi" w:hAnsiTheme="minorHAnsi" w:cstheme="minorHAnsi"/>
          <w:bCs/>
          <w:sz w:val="24"/>
          <w:szCs w:val="24"/>
        </w:rPr>
        <w:t>new equipment</w:t>
      </w:r>
    </w:p>
    <w:p w14:paraId="1EDEB3DE" w14:textId="77777777" w:rsidR="00874F8A" w:rsidRPr="00B846E7" w:rsidRDefault="00874F8A" w:rsidP="00874F8A">
      <w:pPr>
        <w:pStyle w:val="ListParagraph"/>
        <w:numPr>
          <w:ilvl w:val="0"/>
          <w:numId w:val="4"/>
        </w:numPr>
        <w:contextualSpacing/>
        <w:jc w:val="both"/>
        <w:rPr>
          <w:rFonts w:asciiTheme="minorHAnsi" w:hAnsiTheme="minorHAnsi" w:cstheme="minorHAnsi"/>
          <w:bCs/>
          <w:sz w:val="24"/>
          <w:szCs w:val="24"/>
        </w:rPr>
      </w:pPr>
      <w:r w:rsidRPr="00B846E7">
        <w:rPr>
          <w:rFonts w:asciiTheme="minorHAnsi" w:hAnsiTheme="minorHAnsi" w:cstheme="minorHAnsi"/>
          <w:bCs/>
          <w:sz w:val="24"/>
          <w:szCs w:val="24"/>
        </w:rPr>
        <w:t>staffing levels</w:t>
      </w:r>
    </w:p>
    <w:p w14:paraId="04AACE7B" w14:textId="6176F120" w:rsidR="00874F8A" w:rsidRPr="00B846E7" w:rsidRDefault="00874F8A" w:rsidP="00874F8A">
      <w:pPr>
        <w:pStyle w:val="ListParagraph"/>
        <w:numPr>
          <w:ilvl w:val="0"/>
          <w:numId w:val="4"/>
        </w:numPr>
        <w:contextualSpacing/>
        <w:jc w:val="both"/>
        <w:rPr>
          <w:rFonts w:asciiTheme="minorHAnsi" w:hAnsiTheme="minorHAnsi" w:cstheme="minorHAnsi"/>
          <w:bCs/>
          <w:sz w:val="24"/>
          <w:szCs w:val="24"/>
        </w:rPr>
      </w:pPr>
      <w:r w:rsidRPr="00B846E7">
        <w:rPr>
          <w:rFonts w:asciiTheme="minorHAnsi" w:hAnsiTheme="minorHAnsi" w:cstheme="minorHAnsi"/>
          <w:bCs/>
          <w:sz w:val="24"/>
          <w:szCs w:val="24"/>
        </w:rPr>
        <w:t>physical and mental wellbeing</w:t>
      </w:r>
    </w:p>
    <w:p w14:paraId="75B2D876" w14:textId="3D50D933" w:rsidR="00874F8A" w:rsidRPr="00874F8A" w:rsidRDefault="00A74440" w:rsidP="00874F8A">
      <w:pPr>
        <w:contextualSpacing/>
        <w:jc w:val="both"/>
        <w:rPr>
          <w:bCs/>
        </w:rPr>
      </w:pPr>
      <w:sdt>
        <w:sdtPr>
          <w:rPr>
            <w:bCs/>
          </w:rPr>
          <w:id w:val="1641605934"/>
          <w:citation/>
        </w:sdtPr>
        <w:sdtEndPr/>
        <w:sdtContent>
          <w:r w:rsidR="00874F8A">
            <w:rPr>
              <w:bCs/>
            </w:rPr>
            <w:fldChar w:fldCharType="begin"/>
          </w:r>
          <w:r w:rsidR="00874F8A">
            <w:rPr>
              <w:bCs/>
            </w:rPr>
            <w:instrText xml:space="preserve"> CITATION Aca226 \l 2057 </w:instrText>
          </w:r>
          <w:r w:rsidR="00874F8A">
            <w:rPr>
              <w:bCs/>
            </w:rPr>
            <w:fldChar w:fldCharType="separate"/>
          </w:r>
          <w:r w:rsidR="006B289F" w:rsidRPr="006B289F">
            <w:rPr>
              <w:noProof/>
            </w:rPr>
            <w:t>(Acas, 2022)</w:t>
          </w:r>
          <w:r w:rsidR="00874F8A">
            <w:rPr>
              <w:bCs/>
            </w:rPr>
            <w:fldChar w:fldCharType="end"/>
          </w:r>
        </w:sdtContent>
      </w:sdt>
    </w:p>
    <w:p w14:paraId="518232D3" w14:textId="77777777" w:rsidR="00FB524A" w:rsidRDefault="00FB524A" w:rsidP="00DD0990">
      <w:pPr>
        <w:contextualSpacing/>
        <w:jc w:val="both"/>
        <w:rPr>
          <w:bCs/>
        </w:rPr>
      </w:pPr>
    </w:p>
    <w:p w14:paraId="1B305C14" w14:textId="415C8218" w:rsidR="003D3694" w:rsidRDefault="00A16B40" w:rsidP="00DD0990">
      <w:pPr>
        <w:contextualSpacing/>
        <w:jc w:val="both"/>
        <w:rPr>
          <w:bCs/>
        </w:rPr>
      </w:pPr>
      <w:r>
        <w:rPr>
          <w:bCs/>
        </w:rPr>
        <w:t xml:space="preserve">Another pathway to </w:t>
      </w:r>
      <w:r w:rsidR="00BE02D7">
        <w:rPr>
          <w:bCs/>
        </w:rPr>
        <w:t>giving</w:t>
      </w:r>
      <w:r>
        <w:rPr>
          <w:bCs/>
        </w:rPr>
        <w:t xml:space="preserve"> employees a voice is</w:t>
      </w:r>
      <w:r w:rsidR="00BE02D7">
        <w:rPr>
          <w:bCs/>
        </w:rPr>
        <w:t xml:space="preserve"> direct </w:t>
      </w:r>
      <w:r w:rsidR="00A7200B">
        <w:rPr>
          <w:bCs/>
        </w:rPr>
        <w:t>e</w:t>
      </w:r>
      <w:r w:rsidR="00815F41">
        <w:rPr>
          <w:bCs/>
        </w:rPr>
        <w:t>mployee</w:t>
      </w:r>
      <w:r w:rsidR="00FB524A">
        <w:rPr>
          <w:bCs/>
        </w:rPr>
        <w:t xml:space="preserve"> </w:t>
      </w:r>
      <w:r w:rsidR="00A7200B">
        <w:rPr>
          <w:bCs/>
        </w:rPr>
        <w:t>i</w:t>
      </w:r>
      <w:r w:rsidR="003D3694">
        <w:rPr>
          <w:bCs/>
        </w:rPr>
        <w:t>nvolvemen</w:t>
      </w:r>
      <w:r w:rsidR="00C350F5">
        <w:rPr>
          <w:bCs/>
        </w:rPr>
        <w:t>t</w:t>
      </w:r>
      <w:r w:rsidR="00BE02D7">
        <w:rPr>
          <w:bCs/>
        </w:rPr>
        <w:t xml:space="preserve">. </w:t>
      </w:r>
      <w:r w:rsidR="00497881">
        <w:rPr>
          <w:bCs/>
        </w:rPr>
        <w:t xml:space="preserve">Using </w:t>
      </w:r>
      <w:r w:rsidR="006D434E">
        <w:rPr>
          <w:bCs/>
        </w:rPr>
        <w:t>Admiral</w:t>
      </w:r>
      <w:r w:rsidR="00497881">
        <w:rPr>
          <w:bCs/>
        </w:rPr>
        <w:t xml:space="preserve"> as an example again</w:t>
      </w:r>
      <w:r w:rsidR="006D434E">
        <w:rPr>
          <w:bCs/>
        </w:rPr>
        <w:t>, t</w:t>
      </w:r>
      <w:r w:rsidR="00EC6231">
        <w:rPr>
          <w:bCs/>
        </w:rPr>
        <w:t xml:space="preserve">his can be use </w:t>
      </w:r>
      <w:r w:rsidR="00CD61AA">
        <w:rPr>
          <w:bCs/>
        </w:rPr>
        <w:t>synchronous</w:t>
      </w:r>
      <w:r w:rsidR="00EC6231">
        <w:rPr>
          <w:bCs/>
        </w:rPr>
        <w:t xml:space="preserve"> and </w:t>
      </w:r>
      <w:r w:rsidR="00CD61AA">
        <w:rPr>
          <w:bCs/>
        </w:rPr>
        <w:t>asynchronous</w:t>
      </w:r>
      <w:r w:rsidR="00EC6231">
        <w:rPr>
          <w:bCs/>
        </w:rPr>
        <w:t xml:space="preserve"> communication and </w:t>
      </w:r>
      <w:r w:rsidR="00181CE9">
        <w:rPr>
          <w:bCs/>
        </w:rPr>
        <w:t xml:space="preserve">can involve anything from emails, surveys, </w:t>
      </w:r>
      <w:r w:rsidR="00CD61AA">
        <w:rPr>
          <w:bCs/>
        </w:rPr>
        <w:t>suggestion schem</w:t>
      </w:r>
      <w:r w:rsidR="003336CA">
        <w:rPr>
          <w:bCs/>
        </w:rPr>
        <w:t>e</w:t>
      </w:r>
      <w:r w:rsidR="00CD61AA">
        <w:rPr>
          <w:bCs/>
        </w:rPr>
        <w:t xml:space="preserve">s and </w:t>
      </w:r>
      <w:r w:rsidR="005A4046">
        <w:rPr>
          <w:bCs/>
        </w:rPr>
        <w:t>using digital platforms such as apps, Teams</w:t>
      </w:r>
      <w:r w:rsidR="00003953">
        <w:rPr>
          <w:bCs/>
        </w:rPr>
        <w:t xml:space="preserve"> (online meetings </w:t>
      </w:r>
      <w:r w:rsidR="00162CE9">
        <w:rPr>
          <w:bCs/>
        </w:rPr>
        <w:t>to have real time Q&amp;A’s)</w:t>
      </w:r>
      <w:r w:rsidR="00A67A66">
        <w:rPr>
          <w:bCs/>
        </w:rPr>
        <w:t xml:space="preserve">, internal </w:t>
      </w:r>
      <w:r w:rsidR="00FD50D6">
        <w:rPr>
          <w:bCs/>
        </w:rPr>
        <w:t xml:space="preserve">social media </w:t>
      </w:r>
      <w:r w:rsidR="00D81E1A">
        <w:rPr>
          <w:bCs/>
        </w:rPr>
        <w:t>platforms</w:t>
      </w:r>
      <w:r w:rsidR="00FD50D6">
        <w:rPr>
          <w:bCs/>
        </w:rPr>
        <w:t xml:space="preserve"> such as </w:t>
      </w:r>
      <w:r w:rsidR="00D81E1A">
        <w:rPr>
          <w:bCs/>
        </w:rPr>
        <w:t xml:space="preserve">an </w:t>
      </w:r>
      <w:r w:rsidR="00FD50D6">
        <w:rPr>
          <w:bCs/>
        </w:rPr>
        <w:t xml:space="preserve">intranet </w:t>
      </w:r>
      <w:r w:rsidR="00D81E1A">
        <w:rPr>
          <w:bCs/>
        </w:rPr>
        <w:t>or</w:t>
      </w:r>
      <w:r w:rsidR="00FD50D6">
        <w:rPr>
          <w:bCs/>
        </w:rPr>
        <w:t xml:space="preserve"> Microsoft programs as Yammer</w:t>
      </w:r>
      <w:r w:rsidR="005A4046">
        <w:rPr>
          <w:bCs/>
        </w:rPr>
        <w:t xml:space="preserve"> etc to </w:t>
      </w:r>
      <w:r w:rsidR="00174A19">
        <w:rPr>
          <w:bCs/>
        </w:rPr>
        <w:t xml:space="preserve">distribute information equally and </w:t>
      </w:r>
      <w:r w:rsidR="005A4046">
        <w:rPr>
          <w:bCs/>
        </w:rPr>
        <w:t xml:space="preserve">gain instant feedback </w:t>
      </w:r>
      <w:r w:rsidR="000D69F9">
        <w:rPr>
          <w:bCs/>
        </w:rPr>
        <w:t xml:space="preserve">and perspectives </w:t>
      </w:r>
      <w:r w:rsidR="005A4046">
        <w:rPr>
          <w:bCs/>
        </w:rPr>
        <w:t xml:space="preserve">on ideas </w:t>
      </w:r>
      <w:r w:rsidR="00174A19">
        <w:rPr>
          <w:bCs/>
        </w:rPr>
        <w:t>and discussion points.</w:t>
      </w:r>
      <w:r w:rsidR="001F3B46">
        <w:rPr>
          <w:bCs/>
        </w:rPr>
        <w:t xml:space="preserve"> This kind of feedback can also be gained from external (and anonymous) surveys such as GPTW (Great Places </w:t>
      </w:r>
      <w:r w:rsidR="00D416FC">
        <w:rPr>
          <w:bCs/>
        </w:rPr>
        <w:t>to</w:t>
      </w:r>
      <w:r w:rsidR="001F3B46">
        <w:rPr>
          <w:bCs/>
        </w:rPr>
        <w:t xml:space="preserve"> Work). </w:t>
      </w:r>
    </w:p>
    <w:p w14:paraId="02A39ABE" w14:textId="77777777" w:rsidR="00174A19" w:rsidRDefault="00174A19" w:rsidP="00DD0990">
      <w:pPr>
        <w:contextualSpacing/>
        <w:jc w:val="both"/>
        <w:rPr>
          <w:bCs/>
        </w:rPr>
      </w:pPr>
    </w:p>
    <w:p w14:paraId="4596A045" w14:textId="15431773" w:rsidR="0090054F" w:rsidRDefault="003039A4" w:rsidP="00DD0990">
      <w:pPr>
        <w:contextualSpacing/>
        <w:jc w:val="both"/>
        <w:rPr>
          <w:bCs/>
        </w:rPr>
      </w:pPr>
      <w:r>
        <w:rPr>
          <w:bCs/>
        </w:rPr>
        <w:t>At a time when diversity and inclusion is a focus in the workplace and beyond, consulting and giving all employees a voice can be</w:t>
      </w:r>
      <w:r w:rsidR="00492571">
        <w:rPr>
          <w:bCs/>
        </w:rPr>
        <w:t xml:space="preserve"> an</w:t>
      </w:r>
      <w:r>
        <w:rPr>
          <w:bCs/>
        </w:rPr>
        <w:t xml:space="preserve"> invaluable </w:t>
      </w:r>
      <w:r w:rsidR="00492571">
        <w:rPr>
          <w:bCs/>
        </w:rPr>
        <w:t>step to creating a</w:t>
      </w:r>
      <w:r w:rsidR="00624EFE">
        <w:rPr>
          <w:bCs/>
        </w:rPr>
        <w:t xml:space="preserve"> workplace</w:t>
      </w:r>
      <w:r w:rsidR="00492571">
        <w:rPr>
          <w:bCs/>
        </w:rPr>
        <w:t xml:space="preserve"> culture that</w:t>
      </w:r>
      <w:r w:rsidR="00875C07">
        <w:rPr>
          <w:bCs/>
        </w:rPr>
        <w:t xml:space="preserve"> </w:t>
      </w:r>
      <w:r w:rsidR="00D7204A">
        <w:rPr>
          <w:bCs/>
        </w:rPr>
        <w:t>successfully</w:t>
      </w:r>
      <w:r w:rsidR="00875C07">
        <w:rPr>
          <w:bCs/>
        </w:rPr>
        <w:t xml:space="preserve"> navigates </w:t>
      </w:r>
      <w:r w:rsidR="00EC7AF3">
        <w:rPr>
          <w:bCs/>
        </w:rPr>
        <w:t>its</w:t>
      </w:r>
      <w:r w:rsidR="00875C07">
        <w:rPr>
          <w:bCs/>
        </w:rPr>
        <w:t xml:space="preserve"> duties and ensures change, </w:t>
      </w:r>
      <w:r w:rsidR="007B08CB">
        <w:rPr>
          <w:bCs/>
        </w:rPr>
        <w:t xml:space="preserve">innovation, </w:t>
      </w:r>
      <w:r w:rsidR="000D0A42">
        <w:rPr>
          <w:bCs/>
        </w:rPr>
        <w:t>policy,</w:t>
      </w:r>
      <w:r w:rsidR="00875C07">
        <w:rPr>
          <w:bCs/>
        </w:rPr>
        <w:t xml:space="preserve"> and </w:t>
      </w:r>
      <w:r w:rsidR="00D7204A">
        <w:rPr>
          <w:bCs/>
        </w:rPr>
        <w:t>the employee lifecycle</w:t>
      </w:r>
      <w:r w:rsidR="0011742D">
        <w:rPr>
          <w:bCs/>
        </w:rPr>
        <w:t>/</w:t>
      </w:r>
      <w:r w:rsidR="00EC7AF3">
        <w:rPr>
          <w:bCs/>
        </w:rPr>
        <w:t>employees</w:t>
      </w:r>
      <w:r w:rsidR="0011742D">
        <w:rPr>
          <w:bCs/>
        </w:rPr>
        <w:t xml:space="preserve"> working lives</w:t>
      </w:r>
      <w:r w:rsidR="00D7204A">
        <w:rPr>
          <w:bCs/>
        </w:rPr>
        <w:t xml:space="preserve"> benefits from </w:t>
      </w:r>
      <w:r w:rsidR="005528BB">
        <w:rPr>
          <w:bCs/>
        </w:rPr>
        <w:t xml:space="preserve">honest </w:t>
      </w:r>
      <w:r w:rsidR="005528BB" w:rsidRPr="005528BB">
        <w:rPr>
          <w:bCs/>
        </w:rPr>
        <w:t>discourse</w:t>
      </w:r>
      <w:r w:rsidR="00A24B30">
        <w:rPr>
          <w:bCs/>
        </w:rPr>
        <w:t xml:space="preserve">, </w:t>
      </w:r>
      <w:r w:rsidR="005528BB">
        <w:rPr>
          <w:bCs/>
        </w:rPr>
        <w:t>participation</w:t>
      </w:r>
      <w:r w:rsidR="00A24B30">
        <w:rPr>
          <w:bCs/>
        </w:rPr>
        <w:t xml:space="preserve"> and ‘</w:t>
      </w:r>
      <w:r w:rsidR="009E538E">
        <w:rPr>
          <w:bCs/>
        </w:rPr>
        <w:t>upward problem solving’.</w:t>
      </w:r>
      <w:r w:rsidR="007C7056">
        <w:rPr>
          <w:bCs/>
        </w:rPr>
        <w:t xml:space="preserve"> </w:t>
      </w:r>
      <w:sdt>
        <w:sdtPr>
          <w:rPr>
            <w:bCs/>
          </w:rPr>
          <w:id w:val="-1826045161"/>
          <w:citation/>
        </w:sdtPr>
        <w:sdtEndPr/>
        <w:sdtContent>
          <w:r w:rsidR="00BD1B8A">
            <w:rPr>
              <w:bCs/>
            </w:rPr>
            <w:fldChar w:fldCharType="begin"/>
          </w:r>
          <w:r w:rsidR="00BD1B8A">
            <w:rPr>
              <w:bCs/>
            </w:rPr>
            <w:instrText xml:space="preserve"> CITATION Max212 \l 2057 </w:instrText>
          </w:r>
          <w:r w:rsidR="00BD1B8A">
            <w:rPr>
              <w:bCs/>
            </w:rPr>
            <w:fldChar w:fldCharType="separate"/>
          </w:r>
          <w:r w:rsidR="006B289F" w:rsidRPr="006B289F">
            <w:rPr>
              <w:noProof/>
            </w:rPr>
            <w:t>(Maxwell, 2021)</w:t>
          </w:r>
          <w:r w:rsidR="00BD1B8A">
            <w:rPr>
              <w:bCs/>
            </w:rPr>
            <w:fldChar w:fldCharType="end"/>
          </w:r>
        </w:sdtContent>
      </w:sdt>
      <w:r w:rsidR="00BD1B8A">
        <w:rPr>
          <w:bCs/>
        </w:rPr>
        <w:t>.</w:t>
      </w:r>
    </w:p>
    <w:p w14:paraId="498002C7" w14:textId="77777777" w:rsidR="009B55CC" w:rsidRDefault="009B55CC" w:rsidP="00DD0990">
      <w:pPr>
        <w:contextualSpacing/>
        <w:jc w:val="both"/>
        <w:rPr>
          <w:bCs/>
        </w:rPr>
      </w:pPr>
    </w:p>
    <w:p w14:paraId="05C524A1" w14:textId="1826654A" w:rsidR="009B55CC" w:rsidRDefault="000D0A42" w:rsidP="00DD0990">
      <w:pPr>
        <w:contextualSpacing/>
        <w:jc w:val="both"/>
        <w:rPr>
          <w:bCs/>
        </w:rPr>
      </w:pPr>
      <w:r w:rsidRPr="00B71843">
        <w:rPr>
          <w:bCs/>
        </w:rPr>
        <w:t xml:space="preserve">Employee voice is further supported by </w:t>
      </w:r>
      <w:r w:rsidR="00CE490D" w:rsidRPr="00B71843">
        <w:rPr>
          <w:bCs/>
        </w:rPr>
        <w:t xml:space="preserve">whistleblowing </w:t>
      </w:r>
      <w:r w:rsidR="00004E46" w:rsidRPr="00B71843">
        <w:rPr>
          <w:bCs/>
        </w:rPr>
        <w:t>policies</w:t>
      </w:r>
      <w:r w:rsidR="00CE490D" w:rsidRPr="00B71843">
        <w:rPr>
          <w:bCs/>
        </w:rPr>
        <w:t>.</w:t>
      </w:r>
      <w:r w:rsidR="00FE1AE5" w:rsidRPr="00B71843">
        <w:rPr>
          <w:bCs/>
        </w:rPr>
        <w:t xml:space="preserve"> </w:t>
      </w:r>
      <w:r w:rsidR="001C7C92" w:rsidRPr="00B71843">
        <w:rPr>
          <w:bCs/>
        </w:rPr>
        <w:t xml:space="preserve"> </w:t>
      </w:r>
      <w:r w:rsidR="00D01F51" w:rsidRPr="00B71843">
        <w:rPr>
          <w:bCs/>
        </w:rPr>
        <w:t xml:space="preserve"> </w:t>
      </w:r>
      <w:r w:rsidR="00F726E0" w:rsidRPr="00B71843">
        <w:rPr>
          <w:bCs/>
        </w:rPr>
        <w:t>Organisations</w:t>
      </w:r>
      <w:r w:rsidR="00004E46" w:rsidRPr="00B71843">
        <w:rPr>
          <w:bCs/>
        </w:rPr>
        <w:t xml:space="preserve"> can have </w:t>
      </w:r>
      <w:r w:rsidR="00F726E0" w:rsidRPr="00B71843">
        <w:rPr>
          <w:bCs/>
        </w:rPr>
        <w:t>their</w:t>
      </w:r>
      <w:r w:rsidR="00004E46">
        <w:rPr>
          <w:bCs/>
        </w:rPr>
        <w:t xml:space="preserve"> </w:t>
      </w:r>
      <w:r w:rsidR="00004E46" w:rsidRPr="00B71843">
        <w:rPr>
          <w:bCs/>
        </w:rPr>
        <w:t xml:space="preserve">own process for anonymously reporting </w:t>
      </w:r>
      <w:r w:rsidR="00E9772F" w:rsidRPr="00B71843">
        <w:rPr>
          <w:bCs/>
        </w:rPr>
        <w:t xml:space="preserve">‘wrongdoing’, </w:t>
      </w:r>
      <w:r w:rsidR="00FD376A" w:rsidRPr="00B71843">
        <w:rPr>
          <w:bCs/>
        </w:rPr>
        <w:t>and t</w:t>
      </w:r>
      <w:r w:rsidR="009F52FC" w:rsidRPr="00B71843">
        <w:rPr>
          <w:bCs/>
        </w:rPr>
        <w:t xml:space="preserve">his </w:t>
      </w:r>
      <w:r w:rsidR="009F52FC">
        <w:rPr>
          <w:bCs/>
        </w:rPr>
        <w:t>enable</w:t>
      </w:r>
      <w:r w:rsidR="00AA3CF3">
        <w:rPr>
          <w:bCs/>
        </w:rPr>
        <w:t>s</w:t>
      </w:r>
      <w:r w:rsidR="009F52FC">
        <w:rPr>
          <w:bCs/>
        </w:rPr>
        <w:t xml:space="preserve"> </w:t>
      </w:r>
      <w:r w:rsidR="007526FF">
        <w:rPr>
          <w:bCs/>
        </w:rPr>
        <w:t>employees</w:t>
      </w:r>
      <w:r w:rsidR="00E56F8D">
        <w:rPr>
          <w:bCs/>
        </w:rPr>
        <w:t xml:space="preserve"> to speak up </w:t>
      </w:r>
      <w:r w:rsidR="007526FF">
        <w:rPr>
          <w:bCs/>
        </w:rPr>
        <w:t xml:space="preserve">honestly when they feel </w:t>
      </w:r>
      <w:r w:rsidR="00DB7157">
        <w:rPr>
          <w:bCs/>
        </w:rPr>
        <w:t>something is taking place that is not in the public interest</w:t>
      </w:r>
      <w:r w:rsidR="00F43000">
        <w:rPr>
          <w:bCs/>
        </w:rPr>
        <w:t xml:space="preserve">. There is usually a clear policy in place so that employees </w:t>
      </w:r>
      <w:r w:rsidR="00216362">
        <w:rPr>
          <w:bCs/>
        </w:rPr>
        <w:t>understand</w:t>
      </w:r>
      <w:r w:rsidR="00F43000">
        <w:rPr>
          <w:bCs/>
        </w:rPr>
        <w:t xml:space="preserve"> the </w:t>
      </w:r>
      <w:r w:rsidR="00671B84">
        <w:rPr>
          <w:bCs/>
        </w:rPr>
        <w:t xml:space="preserve">remit and circumstance where this process should be </w:t>
      </w:r>
      <w:r w:rsidR="006C12EC">
        <w:rPr>
          <w:bCs/>
        </w:rPr>
        <w:t>used</w:t>
      </w:r>
      <w:r w:rsidR="004F4717">
        <w:rPr>
          <w:bCs/>
        </w:rPr>
        <w:t xml:space="preserve"> (i.e., health and safety breaches, </w:t>
      </w:r>
      <w:r w:rsidR="00216362">
        <w:rPr>
          <w:bCs/>
        </w:rPr>
        <w:t xml:space="preserve">possible criminal activity etc). </w:t>
      </w:r>
      <w:r w:rsidR="00FC1B94">
        <w:rPr>
          <w:bCs/>
        </w:rPr>
        <w:t xml:space="preserve">Employees can gain confidence in the process as they are protected by elements of the </w:t>
      </w:r>
      <w:r w:rsidR="00D01F51">
        <w:rPr>
          <w:bCs/>
        </w:rPr>
        <w:lastRenderedPageBreak/>
        <w:t xml:space="preserve">Employment Act 1996 </w:t>
      </w:r>
      <w:r w:rsidR="00FC1B94">
        <w:rPr>
          <w:bCs/>
        </w:rPr>
        <w:t xml:space="preserve">from </w:t>
      </w:r>
      <w:r w:rsidR="00405588">
        <w:rPr>
          <w:bCs/>
        </w:rPr>
        <w:t xml:space="preserve">reprisals for speaking up. </w:t>
      </w:r>
      <w:sdt>
        <w:sdtPr>
          <w:rPr>
            <w:bCs/>
          </w:rPr>
          <w:id w:val="-32510010"/>
          <w:citation/>
        </w:sdtPr>
        <w:sdtEndPr/>
        <w:sdtContent>
          <w:r w:rsidR="0065298C">
            <w:rPr>
              <w:bCs/>
            </w:rPr>
            <w:fldChar w:fldCharType="begin"/>
          </w:r>
          <w:r w:rsidR="0065298C">
            <w:rPr>
              <w:bCs/>
            </w:rPr>
            <w:instrText xml:space="preserve"> CITATION GOV224 \l 2057 </w:instrText>
          </w:r>
          <w:r w:rsidR="0065298C">
            <w:rPr>
              <w:bCs/>
            </w:rPr>
            <w:fldChar w:fldCharType="separate"/>
          </w:r>
          <w:r w:rsidR="006B289F" w:rsidRPr="006B289F">
            <w:rPr>
              <w:noProof/>
            </w:rPr>
            <w:t>(GOV.UK, 2022)</w:t>
          </w:r>
          <w:r w:rsidR="0065298C">
            <w:rPr>
              <w:bCs/>
            </w:rPr>
            <w:fldChar w:fldCharType="end"/>
          </w:r>
        </w:sdtContent>
      </w:sdt>
      <w:r w:rsidR="0065298C">
        <w:rPr>
          <w:bCs/>
        </w:rPr>
        <w:t xml:space="preserve">, </w:t>
      </w:r>
      <w:r w:rsidR="00FD376A">
        <w:rPr>
          <w:bCs/>
        </w:rPr>
        <w:t xml:space="preserve"> </w:t>
      </w:r>
      <w:sdt>
        <w:sdtPr>
          <w:rPr>
            <w:bCs/>
          </w:rPr>
          <w:id w:val="560608460"/>
          <w:citation/>
        </w:sdtPr>
        <w:sdtEndPr/>
        <w:sdtContent>
          <w:r w:rsidR="00405588">
            <w:rPr>
              <w:bCs/>
            </w:rPr>
            <w:fldChar w:fldCharType="begin"/>
          </w:r>
          <w:r w:rsidR="00405588">
            <w:rPr>
              <w:bCs/>
            </w:rPr>
            <w:instrText xml:space="preserve">CITATION Arm205 \p 594 \l 2057 </w:instrText>
          </w:r>
          <w:r w:rsidR="00405588">
            <w:rPr>
              <w:bCs/>
            </w:rPr>
            <w:fldChar w:fldCharType="separate"/>
          </w:r>
          <w:r w:rsidR="006B289F" w:rsidRPr="006B289F">
            <w:rPr>
              <w:noProof/>
            </w:rPr>
            <w:t>(Armstrong &amp; Taylor, 2020, p. 594)</w:t>
          </w:r>
          <w:r w:rsidR="00405588">
            <w:rPr>
              <w:bCs/>
            </w:rPr>
            <w:fldChar w:fldCharType="end"/>
          </w:r>
        </w:sdtContent>
      </w:sdt>
    </w:p>
    <w:p w14:paraId="014522A2" w14:textId="77777777" w:rsidR="003039A4" w:rsidRDefault="003039A4" w:rsidP="00DD0990">
      <w:pPr>
        <w:contextualSpacing/>
        <w:jc w:val="both"/>
        <w:rPr>
          <w:bCs/>
        </w:rPr>
      </w:pPr>
    </w:p>
    <w:p w14:paraId="50B7C213" w14:textId="77777777" w:rsidR="0046436F" w:rsidRDefault="0046436F" w:rsidP="00DD0990">
      <w:pPr>
        <w:contextualSpacing/>
        <w:jc w:val="both"/>
        <w:rPr>
          <w:bCs/>
        </w:rPr>
      </w:pPr>
    </w:p>
    <w:p w14:paraId="1BFFDBDE" w14:textId="755603FF" w:rsidR="0090054F" w:rsidRPr="00810A85" w:rsidRDefault="0090054F" w:rsidP="00DD0990">
      <w:pPr>
        <w:contextualSpacing/>
        <w:jc w:val="both"/>
        <w:rPr>
          <w:b/>
        </w:rPr>
      </w:pPr>
      <w:r w:rsidRPr="00810A85">
        <w:rPr>
          <w:b/>
        </w:rPr>
        <w:t>AC 1.5</w:t>
      </w:r>
    </w:p>
    <w:p w14:paraId="43EE8353" w14:textId="12092B71" w:rsidR="00DD0990" w:rsidRDefault="00EC7AF3" w:rsidP="00DD0990">
      <w:pPr>
        <w:contextualSpacing/>
        <w:jc w:val="both"/>
        <w:rPr>
          <w:bCs/>
        </w:rPr>
      </w:pPr>
      <w:r>
        <w:rPr>
          <w:bCs/>
        </w:rPr>
        <w:t xml:space="preserve">Better working lives, as previously mentioned, is a goal </w:t>
      </w:r>
      <w:r w:rsidR="00774294">
        <w:rPr>
          <w:bCs/>
        </w:rPr>
        <w:t>of most employees</w:t>
      </w:r>
      <w:r w:rsidR="008C71EA">
        <w:rPr>
          <w:bCs/>
        </w:rPr>
        <w:t xml:space="preserve"> and </w:t>
      </w:r>
      <w:r w:rsidR="00604580">
        <w:rPr>
          <w:bCs/>
        </w:rPr>
        <w:t>employers</w:t>
      </w:r>
      <w:r w:rsidR="008C71EA">
        <w:rPr>
          <w:bCs/>
        </w:rPr>
        <w:t xml:space="preserve"> seeking to build a better relationship, </w:t>
      </w:r>
      <w:r w:rsidR="00604580">
        <w:rPr>
          <w:bCs/>
        </w:rPr>
        <w:t>psychological</w:t>
      </w:r>
      <w:r w:rsidR="008C71EA">
        <w:rPr>
          <w:bCs/>
        </w:rPr>
        <w:t xml:space="preserve"> or otherwise. </w:t>
      </w:r>
    </w:p>
    <w:p w14:paraId="0BD4C82F" w14:textId="77777777" w:rsidR="008C71EA" w:rsidRDefault="008C71EA" w:rsidP="00DD0990">
      <w:pPr>
        <w:contextualSpacing/>
        <w:jc w:val="both"/>
        <w:rPr>
          <w:bCs/>
        </w:rPr>
      </w:pPr>
    </w:p>
    <w:p w14:paraId="614C2E61" w14:textId="00F5DEE0" w:rsidR="00E1467C" w:rsidRDefault="00E1467C" w:rsidP="00DD0990">
      <w:pPr>
        <w:contextualSpacing/>
        <w:jc w:val="both"/>
        <w:rPr>
          <w:bCs/>
        </w:rPr>
      </w:pPr>
      <w:r>
        <w:rPr>
          <w:bCs/>
        </w:rPr>
        <w:t>The Industrial Strategy</w:t>
      </w:r>
      <w:r w:rsidR="004936F9">
        <w:rPr>
          <w:bCs/>
        </w:rPr>
        <w:t xml:space="preserve">, as seen on the Good Work Plan Policy </w:t>
      </w:r>
      <w:r w:rsidR="007B4512">
        <w:rPr>
          <w:bCs/>
        </w:rPr>
        <w:t>Paper,</w:t>
      </w:r>
      <w:r w:rsidR="004936F9">
        <w:rPr>
          <w:bCs/>
        </w:rPr>
        <w:t xml:space="preserve"> 2018, </w:t>
      </w:r>
      <w:sdt>
        <w:sdtPr>
          <w:rPr>
            <w:bCs/>
          </w:rPr>
          <w:id w:val="1131833916"/>
          <w:citation/>
        </w:sdtPr>
        <w:sdtEndPr/>
        <w:sdtContent>
          <w:r w:rsidR="00717B15">
            <w:rPr>
              <w:bCs/>
            </w:rPr>
            <w:fldChar w:fldCharType="begin"/>
          </w:r>
          <w:r w:rsidR="00717B15">
            <w:rPr>
              <w:bCs/>
            </w:rPr>
            <w:instrText xml:space="preserve"> CITATION GOV18 \l 2057 </w:instrText>
          </w:r>
          <w:r w:rsidR="00717B15">
            <w:rPr>
              <w:bCs/>
            </w:rPr>
            <w:fldChar w:fldCharType="separate"/>
          </w:r>
          <w:r w:rsidR="006B289F" w:rsidRPr="006B289F">
            <w:rPr>
              <w:noProof/>
            </w:rPr>
            <w:t>(GOV.UK, 2018)</w:t>
          </w:r>
          <w:r w:rsidR="00717B15">
            <w:rPr>
              <w:bCs/>
            </w:rPr>
            <w:fldChar w:fldCharType="end"/>
          </w:r>
        </w:sdtContent>
      </w:sdt>
      <w:r w:rsidR="00717B15">
        <w:rPr>
          <w:bCs/>
        </w:rPr>
        <w:t xml:space="preserve"> </w:t>
      </w:r>
      <w:r w:rsidR="004936F9">
        <w:rPr>
          <w:bCs/>
        </w:rPr>
        <w:t xml:space="preserve">suggest 5 key points </w:t>
      </w:r>
      <w:r w:rsidR="00754023">
        <w:rPr>
          <w:bCs/>
        </w:rPr>
        <w:t xml:space="preserve">including </w:t>
      </w:r>
      <w:r w:rsidR="007B4512">
        <w:rPr>
          <w:bCs/>
        </w:rPr>
        <w:t xml:space="preserve">satisfaction, fair pay, participation and progression, well-being, safety and security and voice and autonomy. </w:t>
      </w:r>
      <w:sdt>
        <w:sdtPr>
          <w:rPr>
            <w:bCs/>
          </w:rPr>
          <w:id w:val="-725298941"/>
          <w:citation/>
        </w:sdtPr>
        <w:sdtEndPr/>
        <w:sdtContent>
          <w:r w:rsidR="007B4512">
            <w:rPr>
              <w:bCs/>
            </w:rPr>
            <w:fldChar w:fldCharType="begin"/>
          </w:r>
          <w:r w:rsidR="007B4512">
            <w:rPr>
              <w:bCs/>
            </w:rPr>
            <w:instrText xml:space="preserve"> CITATION Tay181 \l 2057 </w:instrText>
          </w:r>
          <w:r w:rsidR="007B4512">
            <w:rPr>
              <w:bCs/>
            </w:rPr>
            <w:fldChar w:fldCharType="separate"/>
          </w:r>
          <w:r w:rsidR="006B289F" w:rsidRPr="006B289F">
            <w:rPr>
              <w:noProof/>
            </w:rPr>
            <w:t>(Taylor, 2018)</w:t>
          </w:r>
          <w:r w:rsidR="007B4512">
            <w:rPr>
              <w:bCs/>
            </w:rPr>
            <w:fldChar w:fldCharType="end"/>
          </w:r>
        </w:sdtContent>
      </w:sdt>
    </w:p>
    <w:p w14:paraId="7829ED2D" w14:textId="77777777" w:rsidR="008C71EA" w:rsidRPr="002C24DC" w:rsidRDefault="008C71EA" w:rsidP="00DD0990">
      <w:pPr>
        <w:contextualSpacing/>
        <w:jc w:val="both"/>
        <w:rPr>
          <w:rFonts w:cstheme="minorHAnsi"/>
          <w:bCs/>
        </w:rPr>
      </w:pPr>
    </w:p>
    <w:p w14:paraId="58C917C8" w14:textId="47D9C8C4" w:rsidR="00EE3190" w:rsidRPr="002C24DC" w:rsidRDefault="00EE3190" w:rsidP="00DD0990">
      <w:pPr>
        <w:contextualSpacing/>
        <w:jc w:val="both"/>
        <w:rPr>
          <w:rFonts w:cstheme="minorHAnsi"/>
          <w:bCs/>
        </w:rPr>
      </w:pPr>
      <w:r w:rsidRPr="002C24DC">
        <w:rPr>
          <w:rFonts w:cstheme="minorHAnsi"/>
          <w:bCs/>
        </w:rPr>
        <w:t xml:space="preserve">As per the CIPD, </w:t>
      </w:r>
      <w:r w:rsidR="00584B7E" w:rsidRPr="002C24DC">
        <w:rPr>
          <w:rFonts w:cstheme="minorHAnsi"/>
          <w:bCs/>
        </w:rPr>
        <w:t xml:space="preserve">the </w:t>
      </w:r>
      <w:r w:rsidRPr="002C24DC">
        <w:rPr>
          <w:rFonts w:cstheme="minorHAnsi"/>
          <w:bCs/>
        </w:rPr>
        <w:t>7 dimensions of job quality are:</w:t>
      </w:r>
    </w:p>
    <w:p w14:paraId="11E2EFF1" w14:textId="276B0B56" w:rsidR="00EE3190" w:rsidRPr="002C24DC" w:rsidRDefault="00EE3190" w:rsidP="00DC5A34">
      <w:pPr>
        <w:pStyle w:val="ListParagraph"/>
        <w:numPr>
          <w:ilvl w:val="0"/>
          <w:numId w:val="5"/>
        </w:numPr>
        <w:contextualSpacing/>
        <w:jc w:val="both"/>
        <w:rPr>
          <w:rFonts w:asciiTheme="minorHAnsi" w:hAnsiTheme="minorHAnsi" w:cstheme="minorHAnsi"/>
          <w:bCs/>
          <w:sz w:val="24"/>
          <w:szCs w:val="24"/>
        </w:rPr>
      </w:pPr>
      <w:r w:rsidRPr="002C24DC">
        <w:rPr>
          <w:rFonts w:asciiTheme="minorHAnsi" w:hAnsiTheme="minorHAnsi" w:cstheme="minorHAnsi"/>
          <w:bCs/>
          <w:sz w:val="24"/>
          <w:szCs w:val="24"/>
        </w:rPr>
        <w:t xml:space="preserve">Pay and </w:t>
      </w:r>
      <w:r w:rsidR="003F749F" w:rsidRPr="002C24DC">
        <w:rPr>
          <w:rFonts w:asciiTheme="minorHAnsi" w:hAnsiTheme="minorHAnsi" w:cstheme="minorHAnsi"/>
          <w:bCs/>
          <w:sz w:val="24"/>
          <w:szCs w:val="24"/>
        </w:rPr>
        <w:t>benefits</w:t>
      </w:r>
      <w:r w:rsidR="006F2A97" w:rsidRPr="002C24DC">
        <w:rPr>
          <w:rFonts w:asciiTheme="minorHAnsi" w:hAnsiTheme="minorHAnsi" w:cstheme="minorHAnsi"/>
          <w:bCs/>
          <w:sz w:val="24"/>
          <w:szCs w:val="24"/>
        </w:rPr>
        <w:t xml:space="preserve"> </w:t>
      </w:r>
    </w:p>
    <w:p w14:paraId="535BCB67" w14:textId="745A6688" w:rsidR="00EE3190" w:rsidRPr="002C24DC" w:rsidRDefault="0078370A" w:rsidP="00DC5A34">
      <w:pPr>
        <w:pStyle w:val="ListParagraph"/>
        <w:numPr>
          <w:ilvl w:val="0"/>
          <w:numId w:val="5"/>
        </w:numPr>
        <w:contextualSpacing/>
        <w:jc w:val="both"/>
        <w:rPr>
          <w:rFonts w:asciiTheme="minorHAnsi" w:hAnsiTheme="minorHAnsi" w:cstheme="minorHAnsi"/>
          <w:bCs/>
          <w:sz w:val="24"/>
          <w:szCs w:val="24"/>
        </w:rPr>
      </w:pPr>
      <w:r w:rsidRPr="002C24DC">
        <w:rPr>
          <w:rFonts w:asciiTheme="minorHAnsi" w:hAnsiTheme="minorHAnsi" w:cstheme="minorHAnsi"/>
          <w:bCs/>
          <w:sz w:val="24"/>
          <w:szCs w:val="24"/>
        </w:rPr>
        <w:t>Employment</w:t>
      </w:r>
      <w:r w:rsidR="00EE3190" w:rsidRPr="002C24DC">
        <w:rPr>
          <w:rFonts w:asciiTheme="minorHAnsi" w:hAnsiTheme="minorHAnsi" w:cstheme="minorHAnsi"/>
          <w:bCs/>
          <w:sz w:val="24"/>
          <w:szCs w:val="24"/>
        </w:rPr>
        <w:t xml:space="preserve"> contracts</w:t>
      </w:r>
      <w:r w:rsidR="008B7977" w:rsidRPr="002C24DC">
        <w:rPr>
          <w:rFonts w:asciiTheme="minorHAnsi" w:hAnsiTheme="minorHAnsi" w:cstheme="minorHAnsi"/>
          <w:bCs/>
          <w:sz w:val="24"/>
          <w:szCs w:val="24"/>
        </w:rPr>
        <w:t xml:space="preserve"> </w:t>
      </w:r>
    </w:p>
    <w:p w14:paraId="5A7982A7" w14:textId="447E59B1" w:rsidR="00EE3190" w:rsidRPr="002C24DC" w:rsidRDefault="00EE3190" w:rsidP="00DC5A34">
      <w:pPr>
        <w:pStyle w:val="ListParagraph"/>
        <w:numPr>
          <w:ilvl w:val="0"/>
          <w:numId w:val="5"/>
        </w:numPr>
        <w:contextualSpacing/>
        <w:jc w:val="both"/>
        <w:rPr>
          <w:rFonts w:asciiTheme="minorHAnsi" w:hAnsiTheme="minorHAnsi" w:cstheme="minorHAnsi"/>
          <w:bCs/>
          <w:sz w:val="24"/>
          <w:szCs w:val="24"/>
        </w:rPr>
      </w:pPr>
      <w:r w:rsidRPr="002C24DC">
        <w:rPr>
          <w:rFonts w:asciiTheme="minorHAnsi" w:hAnsiTheme="minorHAnsi" w:cstheme="minorHAnsi"/>
          <w:bCs/>
          <w:sz w:val="24"/>
          <w:szCs w:val="24"/>
        </w:rPr>
        <w:t>Work-life balance</w:t>
      </w:r>
    </w:p>
    <w:p w14:paraId="460A7D71" w14:textId="6351FF3F" w:rsidR="00EE3190" w:rsidRPr="002C24DC" w:rsidRDefault="009C7C08" w:rsidP="00DC5A34">
      <w:pPr>
        <w:pStyle w:val="ListParagraph"/>
        <w:numPr>
          <w:ilvl w:val="0"/>
          <w:numId w:val="5"/>
        </w:numPr>
        <w:contextualSpacing/>
        <w:jc w:val="both"/>
        <w:rPr>
          <w:rFonts w:asciiTheme="minorHAnsi" w:hAnsiTheme="minorHAnsi" w:cstheme="minorHAnsi"/>
          <w:bCs/>
          <w:sz w:val="24"/>
          <w:szCs w:val="24"/>
        </w:rPr>
      </w:pPr>
      <w:r w:rsidRPr="002C24DC">
        <w:rPr>
          <w:rFonts w:asciiTheme="minorHAnsi" w:hAnsiTheme="minorHAnsi" w:cstheme="minorHAnsi"/>
          <w:bCs/>
          <w:sz w:val="24"/>
          <w:szCs w:val="24"/>
        </w:rPr>
        <w:t xml:space="preserve">Job design </w:t>
      </w:r>
      <w:r w:rsidR="0078370A" w:rsidRPr="002C24DC">
        <w:rPr>
          <w:rFonts w:asciiTheme="minorHAnsi" w:hAnsiTheme="minorHAnsi" w:cstheme="minorHAnsi"/>
          <w:bCs/>
          <w:sz w:val="24"/>
          <w:szCs w:val="24"/>
        </w:rPr>
        <w:t>and nature of work</w:t>
      </w:r>
    </w:p>
    <w:p w14:paraId="086B9887" w14:textId="09495F39" w:rsidR="0078370A" w:rsidRPr="002C24DC" w:rsidRDefault="0078370A" w:rsidP="00DC5A34">
      <w:pPr>
        <w:pStyle w:val="ListParagraph"/>
        <w:numPr>
          <w:ilvl w:val="0"/>
          <w:numId w:val="5"/>
        </w:numPr>
        <w:contextualSpacing/>
        <w:jc w:val="both"/>
        <w:rPr>
          <w:rFonts w:asciiTheme="minorHAnsi" w:hAnsiTheme="minorHAnsi" w:cstheme="minorHAnsi"/>
          <w:bCs/>
          <w:sz w:val="24"/>
          <w:szCs w:val="24"/>
        </w:rPr>
      </w:pPr>
      <w:r w:rsidRPr="002C24DC">
        <w:rPr>
          <w:rFonts w:asciiTheme="minorHAnsi" w:hAnsiTheme="minorHAnsi" w:cstheme="minorHAnsi"/>
          <w:bCs/>
          <w:sz w:val="24"/>
          <w:szCs w:val="24"/>
        </w:rPr>
        <w:t>Relationships at work</w:t>
      </w:r>
    </w:p>
    <w:p w14:paraId="58910344" w14:textId="315382C5" w:rsidR="0078370A" w:rsidRPr="002C24DC" w:rsidRDefault="0078370A" w:rsidP="00DC5A34">
      <w:pPr>
        <w:pStyle w:val="ListParagraph"/>
        <w:numPr>
          <w:ilvl w:val="0"/>
          <w:numId w:val="5"/>
        </w:numPr>
        <w:contextualSpacing/>
        <w:jc w:val="both"/>
        <w:rPr>
          <w:rFonts w:asciiTheme="minorHAnsi" w:hAnsiTheme="minorHAnsi" w:cstheme="minorHAnsi"/>
          <w:bCs/>
          <w:sz w:val="24"/>
          <w:szCs w:val="24"/>
        </w:rPr>
      </w:pPr>
      <w:r w:rsidRPr="002C24DC">
        <w:rPr>
          <w:rFonts w:asciiTheme="minorHAnsi" w:hAnsiTheme="minorHAnsi" w:cstheme="minorHAnsi"/>
          <w:bCs/>
          <w:sz w:val="24"/>
          <w:szCs w:val="24"/>
        </w:rPr>
        <w:t>Employee voice</w:t>
      </w:r>
    </w:p>
    <w:p w14:paraId="41B34284" w14:textId="408AAD65" w:rsidR="0078370A" w:rsidRPr="002C24DC" w:rsidRDefault="0078370A" w:rsidP="00DC5A34">
      <w:pPr>
        <w:pStyle w:val="ListParagraph"/>
        <w:numPr>
          <w:ilvl w:val="0"/>
          <w:numId w:val="5"/>
        </w:numPr>
        <w:contextualSpacing/>
        <w:jc w:val="both"/>
        <w:rPr>
          <w:rFonts w:asciiTheme="minorHAnsi" w:hAnsiTheme="minorHAnsi" w:cstheme="minorHAnsi"/>
          <w:bCs/>
          <w:sz w:val="24"/>
          <w:szCs w:val="24"/>
        </w:rPr>
      </w:pPr>
      <w:r w:rsidRPr="002C24DC">
        <w:rPr>
          <w:rFonts w:asciiTheme="minorHAnsi" w:hAnsiTheme="minorHAnsi" w:cstheme="minorHAnsi"/>
          <w:bCs/>
          <w:sz w:val="24"/>
          <w:szCs w:val="24"/>
        </w:rPr>
        <w:t xml:space="preserve">Health and wellbeing </w:t>
      </w:r>
    </w:p>
    <w:p w14:paraId="719ECBF8" w14:textId="77777777" w:rsidR="0078370A" w:rsidRDefault="0078370A" w:rsidP="00DD0990">
      <w:pPr>
        <w:contextualSpacing/>
        <w:jc w:val="both"/>
        <w:rPr>
          <w:bCs/>
        </w:rPr>
      </w:pPr>
    </w:p>
    <w:p w14:paraId="26598183" w14:textId="6F449199" w:rsidR="001D1AEB" w:rsidRDefault="00A74440" w:rsidP="00DD0990">
      <w:pPr>
        <w:contextualSpacing/>
        <w:jc w:val="both"/>
        <w:rPr>
          <w:bCs/>
        </w:rPr>
      </w:pPr>
      <w:sdt>
        <w:sdtPr>
          <w:rPr>
            <w:bCs/>
          </w:rPr>
          <w:id w:val="-769848024"/>
          <w:citation/>
        </w:sdtPr>
        <w:sdtEndPr/>
        <w:sdtContent>
          <w:r w:rsidR="000E6243">
            <w:rPr>
              <w:bCs/>
            </w:rPr>
            <w:fldChar w:fldCharType="begin"/>
          </w:r>
          <w:r w:rsidR="000E6243">
            <w:rPr>
              <w:bCs/>
            </w:rPr>
            <w:instrText xml:space="preserve"> CITATION CIP218 \l 2057 </w:instrText>
          </w:r>
          <w:r w:rsidR="000E6243">
            <w:rPr>
              <w:bCs/>
            </w:rPr>
            <w:fldChar w:fldCharType="separate"/>
          </w:r>
          <w:r w:rsidR="006B289F" w:rsidRPr="006B289F">
            <w:rPr>
              <w:noProof/>
            </w:rPr>
            <w:t>(CIPD, 2021)</w:t>
          </w:r>
          <w:r w:rsidR="000E6243">
            <w:rPr>
              <w:bCs/>
            </w:rPr>
            <w:fldChar w:fldCharType="end"/>
          </w:r>
        </w:sdtContent>
      </w:sdt>
    </w:p>
    <w:p w14:paraId="34F1E530" w14:textId="77777777" w:rsidR="001D1AEB" w:rsidRDefault="001D1AEB" w:rsidP="00DD0990">
      <w:pPr>
        <w:contextualSpacing/>
        <w:jc w:val="both"/>
        <w:rPr>
          <w:bCs/>
        </w:rPr>
      </w:pPr>
    </w:p>
    <w:p w14:paraId="60A9C59F" w14:textId="2331F12C" w:rsidR="00DD0990" w:rsidRDefault="00584B7E" w:rsidP="00DD0990">
      <w:pPr>
        <w:contextualSpacing/>
        <w:jc w:val="both"/>
        <w:rPr>
          <w:bCs/>
        </w:rPr>
      </w:pPr>
      <w:r>
        <w:rPr>
          <w:bCs/>
        </w:rPr>
        <w:t xml:space="preserve">In </w:t>
      </w:r>
      <w:r w:rsidR="003C3A53">
        <w:rPr>
          <w:bCs/>
        </w:rPr>
        <w:t>both</w:t>
      </w:r>
      <w:r>
        <w:rPr>
          <w:bCs/>
        </w:rPr>
        <w:t xml:space="preserve"> reports, ‘employee voice’ is seen as a primary component. </w:t>
      </w:r>
    </w:p>
    <w:p w14:paraId="354D4E82" w14:textId="77777777" w:rsidR="00010533" w:rsidRDefault="00010533" w:rsidP="00DD0990">
      <w:pPr>
        <w:contextualSpacing/>
        <w:jc w:val="both"/>
        <w:rPr>
          <w:bCs/>
        </w:rPr>
      </w:pPr>
    </w:p>
    <w:p w14:paraId="2B93BD38" w14:textId="39433EA5" w:rsidR="009E2997" w:rsidRDefault="009E2997" w:rsidP="00DD0990">
      <w:pPr>
        <w:contextualSpacing/>
        <w:jc w:val="both"/>
        <w:rPr>
          <w:bCs/>
        </w:rPr>
      </w:pPr>
      <w:r>
        <w:rPr>
          <w:bCs/>
        </w:rPr>
        <w:t xml:space="preserve">CIPD produce the Good Work </w:t>
      </w:r>
      <w:r w:rsidR="000D2A35">
        <w:rPr>
          <w:bCs/>
        </w:rPr>
        <w:t>Index since 2018, which annually reviews and</w:t>
      </w:r>
      <w:r w:rsidR="00C909A0">
        <w:rPr>
          <w:bCs/>
        </w:rPr>
        <w:t xml:space="preserve"> </w:t>
      </w:r>
      <w:r w:rsidR="000D2A35">
        <w:rPr>
          <w:bCs/>
        </w:rPr>
        <w:t xml:space="preserve">reports on </w:t>
      </w:r>
      <w:r w:rsidR="00AA2B9D">
        <w:rPr>
          <w:bCs/>
        </w:rPr>
        <w:t>employees’</w:t>
      </w:r>
      <w:r w:rsidR="000D2A35">
        <w:rPr>
          <w:bCs/>
        </w:rPr>
        <w:t xml:space="preserve"> experiences of working in the UK. </w:t>
      </w:r>
      <w:r w:rsidR="00AA2B9D">
        <w:rPr>
          <w:bCs/>
        </w:rPr>
        <w:t xml:space="preserve">In essence, types of roles are reviewed and rated alongside the 7 dimensions of job quality. </w:t>
      </w:r>
    </w:p>
    <w:p w14:paraId="38D35809" w14:textId="77777777" w:rsidR="00B208B7" w:rsidRDefault="00B208B7" w:rsidP="00DD0990">
      <w:pPr>
        <w:contextualSpacing/>
        <w:jc w:val="both"/>
        <w:rPr>
          <w:bCs/>
        </w:rPr>
      </w:pPr>
    </w:p>
    <w:p w14:paraId="54B450E2" w14:textId="59E25278" w:rsidR="00B208B7" w:rsidRDefault="007C170C" w:rsidP="00DD0990">
      <w:pPr>
        <w:contextualSpacing/>
        <w:jc w:val="both"/>
        <w:rPr>
          <w:bCs/>
        </w:rPr>
      </w:pPr>
      <w:r>
        <w:rPr>
          <w:bCs/>
        </w:rPr>
        <w:t xml:space="preserve">With the </w:t>
      </w:r>
      <w:r w:rsidR="00FD40FA">
        <w:rPr>
          <w:bCs/>
        </w:rPr>
        <w:t xml:space="preserve">developments in technology and globalisation, jobs have changed in scope and skill sets. </w:t>
      </w:r>
      <w:r w:rsidR="008D4B7D">
        <w:rPr>
          <w:bCs/>
        </w:rPr>
        <w:t>With the addition of remote working and a greater shift away from ‘jobs for life’ th</w:t>
      </w:r>
      <w:r w:rsidR="00AB004D">
        <w:rPr>
          <w:bCs/>
        </w:rPr>
        <w:t>r</w:t>
      </w:r>
      <w:r w:rsidR="008D4B7D">
        <w:rPr>
          <w:bCs/>
        </w:rPr>
        <w:t xml:space="preserve">ough to the gig economy, </w:t>
      </w:r>
      <w:r w:rsidR="008F3CA6">
        <w:rPr>
          <w:bCs/>
        </w:rPr>
        <w:t>employers have</w:t>
      </w:r>
      <w:r w:rsidR="008D4B7D">
        <w:rPr>
          <w:bCs/>
        </w:rPr>
        <w:t xml:space="preserve"> a need to appeal to a range of </w:t>
      </w:r>
      <w:r w:rsidR="00D30E5F">
        <w:rPr>
          <w:bCs/>
        </w:rPr>
        <w:t>employee</w:t>
      </w:r>
      <w:r w:rsidR="008F3CA6">
        <w:rPr>
          <w:bCs/>
        </w:rPr>
        <w:t>’</w:t>
      </w:r>
      <w:r w:rsidR="00D30E5F">
        <w:rPr>
          <w:bCs/>
        </w:rPr>
        <w:t>s</w:t>
      </w:r>
      <w:r w:rsidR="008F3CA6">
        <w:rPr>
          <w:bCs/>
        </w:rPr>
        <w:t xml:space="preserve"> wants</w:t>
      </w:r>
      <w:r w:rsidR="00EE381B">
        <w:rPr>
          <w:bCs/>
        </w:rPr>
        <w:t>. Fo</w:t>
      </w:r>
      <w:r w:rsidR="008D4B7D">
        <w:rPr>
          <w:bCs/>
        </w:rPr>
        <w:t xml:space="preserve">r employees, </w:t>
      </w:r>
      <w:r w:rsidR="00BE2783">
        <w:rPr>
          <w:bCs/>
        </w:rPr>
        <w:t>moving</w:t>
      </w:r>
      <w:r w:rsidR="00AD0D7C">
        <w:rPr>
          <w:bCs/>
        </w:rPr>
        <w:t xml:space="preserve"> role to role </w:t>
      </w:r>
      <w:r w:rsidR="003C3A53">
        <w:rPr>
          <w:bCs/>
        </w:rPr>
        <w:t>to</w:t>
      </w:r>
      <w:r w:rsidR="00AD0D7C">
        <w:rPr>
          <w:bCs/>
        </w:rPr>
        <w:t xml:space="preserve"> find one that </w:t>
      </w:r>
      <w:r w:rsidR="00C17847">
        <w:rPr>
          <w:bCs/>
        </w:rPr>
        <w:t>suits not only skills</w:t>
      </w:r>
      <w:r w:rsidR="00D30E5F">
        <w:rPr>
          <w:bCs/>
        </w:rPr>
        <w:t xml:space="preserve"> and development, but also renumeration</w:t>
      </w:r>
      <w:r w:rsidR="00C17847">
        <w:rPr>
          <w:bCs/>
        </w:rPr>
        <w:t xml:space="preserve">, </w:t>
      </w:r>
      <w:r w:rsidR="009038EF">
        <w:rPr>
          <w:bCs/>
        </w:rPr>
        <w:t xml:space="preserve">“flexibility, </w:t>
      </w:r>
      <w:r w:rsidR="003A3372">
        <w:rPr>
          <w:bCs/>
        </w:rPr>
        <w:t xml:space="preserve">purpose [and] balance,” </w:t>
      </w:r>
      <w:sdt>
        <w:sdtPr>
          <w:rPr>
            <w:bCs/>
          </w:rPr>
          <w:id w:val="173081039"/>
          <w:citation/>
        </w:sdtPr>
        <w:sdtEndPr/>
        <w:sdtContent>
          <w:r w:rsidR="003A3372">
            <w:rPr>
              <w:bCs/>
            </w:rPr>
            <w:fldChar w:fldCharType="begin"/>
          </w:r>
          <w:r w:rsidR="003A3372">
            <w:rPr>
              <w:bCs/>
            </w:rPr>
            <w:instrText xml:space="preserve"> CITATION Hor22 \l 2057 </w:instrText>
          </w:r>
          <w:r w:rsidR="003A3372">
            <w:rPr>
              <w:bCs/>
            </w:rPr>
            <w:fldChar w:fldCharType="separate"/>
          </w:r>
          <w:r w:rsidR="006B289F" w:rsidRPr="006B289F">
            <w:rPr>
              <w:noProof/>
            </w:rPr>
            <w:t>(Horowitz, 2022)</w:t>
          </w:r>
          <w:r w:rsidR="003A3372">
            <w:rPr>
              <w:bCs/>
            </w:rPr>
            <w:fldChar w:fldCharType="end"/>
          </w:r>
        </w:sdtContent>
      </w:sdt>
    </w:p>
    <w:p w14:paraId="5B4DB513" w14:textId="77777777" w:rsidR="00D30E5F" w:rsidRDefault="00D30E5F" w:rsidP="00DD0990">
      <w:pPr>
        <w:contextualSpacing/>
        <w:jc w:val="both"/>
        <w:rPr>
          <w:bCs/>
        </w:rPr>
      </w:pPr>
    </w:p>
    <w:p w14:paraId="2C0AA7F2" w14:textId="07AE30F1" w:rsidR="00EB3748" w:rsidRDefault="00B9092D" w:rsidP="00EB3748">
      <w:pPr>
        <w:contextualSpacing/>
        <w:jc w:val="both"/>
        <w:rPr>
          <w:bCs/>
        </w:rPr>
      </w:pPr>
      <w:r>
        <w:rPr>
          <w:bCs/>
        </w:rPr>
        <w:t>Organisations need</w:t>
      </w:r>
      <w:r w:rsidR="004E79C3">
        <w:rPr>
          <w:bCs/>
        </w:rPr>
        <w:t xml:space="preserve"> to create </w:t>
      </w:r>
      <w:r w:rsidR="00A415F8">
        <w:rPr>
          <w:bCs/>
        </w:rPr>
        <w:t xml:space="preserve">and </w:t>
      </w:r>
      <w:r w:rsidR="00E97F9B">
        <w:rPr>
          <w:bCs/>
        </w:rPr>
        <w:t>maintain</w:t>
      </w:r>
      <w:r w:rsidR="00A415F8">
        <w:rPr>
          <w:bCs/>
        </w:rPr>
        <w:t xml:space="preserve"> employment </w:t>
      </w:r>
      <w:r>
        <w:rPr>
          <w:bCs/>
        </w:rPr>
        <w:t>t</w:t>
      </w:r>
      <w:r w:rsidR="00252298">
        <w:rPr>
          <w:bCs/>
        </w:rPr>
        <w:t>hat use</w:t>
      </w:r>
      <w:r w:rsidR="00A415F8">
        <w:rPr>
          <w:bCs/>
        </w:rPr>
        <w:t>s</w:t>
      </w:r>
      <w:r w:rsidR="00252298">
        <w:rPr>
          <w:bCs/>
        </w:rPr>
        <w:t xml:space="preserve"> </w:t>
      </w:r>
      <w:r w:rsidR="00A415F8">
        <w:rPr>
          <w:bCs/>
        </w:rPr>
        <w:t xml:space="preserve">the right </w:t>
      </w:r>
      <w:r w:rsidR="00252298">
        <w:rPr>
          <w:bCs/>
        </w:rPr>
        <w:t>tools</w:t>
      </w:r>
      <w:r w:rsidR="00A415F8">
        <w:rPr>
          <w:bCs/>
        </w:rPr>
        <w:t xml:space="preserve">, management </w:t>
      </w:r>
      <w:r w:rsidR="00E97F9B">
        <w:rPr>
          <w:bCs/>
        </w:rPr>
        <w:t>styles</w:t>
      </w:r>
      <w:r w:rsidR="00252298">
        <w:rPr>
          <w:bCs/>
        </w:rPr>
        <w:t xml:space="preserve"> and </w:t>
      </w:r>
      <w:r w:rsidR="00E97F9B">
        <w:rPr>
          <w:bCs/>
        </w:rPr>
        <w:t xml:space="preserve">other </w:t>
      </w:r>
      <w:r w:rsidR="00252298">
        <w:rPr>
          <w:bCs/>
        </w:rPr>
        <w:t>techniques to build “</w:t>
      </w:r>
      <w:r w:rsidR="00252298" w:rsidRPr="00252298">
        <w:rPr>
          <w:bCs/>
        </w:rPr>
        <w:t xml:space="preserve">expertise </w:t>
      </w:r>
      <w:r w:rsidR="00252298">
        <w:rPr>
          <w:bCs/>
        </w:rPr>
        <w:t>[and]</w:t>
      </w:r>
      <w:r w:rsidR="00252298" w:rsidRPr="00252298">
        <w:rPr>
          <w:bCs/>
        </w:rPr>
        <w:t xml:space="preserve"> personalities, culture, roles, goals, ways of working and communication</w:t>
      </w:r>
      <w:r>
        <w:rPr>
          <w:bCs/>
        </w:rPr>
        <w:t xml:space="preserve">,” </w:t>
      </w:r>
      <w:sdt>
        <w:sdtPr>
          <w:rPr>
            <w:bCs/>
          </w:rPr>
          <w:id w:val="1997153916"/>
          <w:citation/>
        </w:sdtPr>
        <w:sdtEndPr/>
        <w:sdtContent>
          <w:r>
            <w:rPr>
              <w:bCs/>
            </w:rPr>
            <w:fldChar w:fldCharType="begin"/>
          </w:r>
          <w:r>
            <w:rPr>
              <w:bCs/>
            </w:rPr>
            <w:instrText xml:space="preserve"> CITATION Jon14 \l 2057 </w:instrText>
          </w:r>
          <w:r>
            <w:rPr>
              <w:bCs/>
            </w:rPr>
            <w:fldChar w:fldCharType="separate"/>
          </w:r>
          <w:r w:rsidR="006B289F" w:rsidRPr="006B289F">
            <w:rPr>
              <w:noProof/>
            </w:rPr>
            <w:t>(Jones, et al., 2014)</w:t>
          </w:r>
          <w:r>
            <w:rPr>
              <w:bCs/>
            </w:rPr>
            <w:fldChar w:fldCharType="end"/>
          </w:r>
        </w:sdtContent>
      </w:sdt>
      <w:r w:rsidR="00E97F9B">
        <w:rPr>
          <w:bCs/>
        </w:rPr>
        <w:t xml:space="preserve"> that satisfy the drive for a better working life. </w:t>
      </w:r>
      <w:r w:rsidR="00EB3748">
        <w:rPr>
          <w:bCs/>
        </w:rPr>
        <w:t>These parts need to be measured</w:t>
      </w:r>
      <w:r w:rsidR="009D2F00">
        <w:rPr>
          <w:bCs/>
        </w:rPr>
        <w:t xml:space="preserve"> (i.e., </w:t>
      </w:r>
      <w:r w:rsidR="00F1321A">
        <w:rPr>
          <w:bCs/>
        </w:rPr>
        <w:t xml:space="preserve">surveys, </w:t>
      </w:r>
      <w:r w:rsidR="000C308F">
        <w:rPr>
          <w:bCs/>
        </w:rPr>
        <w:t>absence,</w:t>
      </w:r>
      <w:r w:rsidR="00601B3D">
        <w:rPr>
          <w:bCs/>
        </w:rPr>
        <w:t xml:space="preserve"> and attrition etc.) </w:t>
      </w:r>
      <w:r w:rsidR="00EB3748">
        <w:rPr>
          <w:bCs/>
        </w:rPr>
        <w:t xml:space="preserve"> over time to ensure effectiveness and that the elements of job quality are fit for purpose, for employee and for employer. </w:t>
      </w:r>
      <w:r w:rsidR="003C3667">
        <w:rPr>
          <w:bCs/>
        </w:rPr>
        <w:t xml:space="preserve">Any one of the CIPD 7 dimensions should be </w:t>
      </w:r>
      <w:r w:rsidR="002B29FF">
        <w:rPr>
          <w:bCs/>
        </w:rPr>
        <w:t>assessed regularly</w:t>
      </w:r>
      <w:r w:rsidR="00B751E1">
        <w:rPr>
          <w:bCs/>
        </w:rPr>
        <w:t xml:space="preserve"> to reflect in </w:t>
      </w:r>
      <w:r w:rsidR="00EF1109">
        <w:rPr>
          <w:bCs/>
        </w:rPr>
        <w:t>areas such as job</w:t>
      </w:r>
      <w:r w:rsidR="00B751E1">
        <w:rPr>
          <w:bCs/>
        </w:rPr>
        <w:t xml:space="preserve"> design, </w:t>
      </w:r>
      <w:r w:rsidR="00EF1109">
        <w:rPr>
          <w:bCs/>
        </w:rPr>
        <w:t>health and wellbeing strategies,</w:t>
      </w:r>
      <w:r w:rsidR="003F4D2D">
        <w:rPr>
          <w:bCs/>
        </w:rPr>
        <w:t xml:space="preserve"> and overall </w:t>
      </w:r>
      <w:r w:rsidR="00EF1109">
        <w:rPr>
          <w:bCs/>
        </w:rPr>
        <w:t xml:space="preserve">job </w:t>
      </w:r>
      <w:r w:rsidR="003F4D2D">
        <w:rPr>
          <w:bCs/>
        </w:rPr>
        <w:t xml:space="preserve">satisfaction. </w:t>
      </w:r>
      <w:sdt>
        <w:sdtPr>
          <w:rPr>
            <w:bCs/>
          </w:rPr>
          <w:id w:val="-1013916997"/>
          <w:citation/>
        </w:sdtPr>
        <w:sdtEndPr/>
        <w:sdtContent>
          <w:r w:rsidR="003F4D2D">
            <w:rPr>
              <w:bCs/>
            </w:rPr>
            <w:fldChar w:fldCharType="begin"/>
          </w:r>
          <w:r w:rsidR="003F4D2D">
            <w:rPr>
              <w:bCs/>
            </w:rPr>
            <w:instrText xml:space="preserve"> CITATION CIP219 \l 2057 </w:instrText>
          </w:r>
          <w:r w:rsidR="003F4D2D">
            <w:rPr>
              <w:bCs/>
            </w:rPr>
            <w:fldChar w:fldCharType="separate"/>
          </w:r>
          <w:r w:rsidR="006B289F" w:rsidRPr="006B289F">
            <w:rPr>
              <w:noProof/>
            </w:rPr>
            <w:t>(CIPD, 2021)</w:t>
          </w:r>
          <w:r w:rsidR="003F4D2D">
            <w:rPr>
              <w:bCs/>
            </w:rPr>
            <w:fldChar w:fldCharType="end"/>
          </w:r>
        </w:sdtContent>
      </w:sdt>
    </w:p>
    <w:p w14:paraId="442E0ADE" w14:textId="77777777" w:rsidR="00D222AE" w:rsidRDefault="00D222AE" w:rsidP="00DD0990">
      <w:pPr>
        <w:contextualSpacing/>
        <w:jc w:val="both"/>
        <w:rPr>
          <w:bCs/>
        </w:rPr>
      </w:pPr>
    </w:p>
    <w:p w14:paraId="4E77B19C" w14:textId="2A286D36" w:rsidR="00D222AE" w:rsidRDefault="00D222AE" w:rsidP="00DD0990">
      <w:pPr>
        <w:contextualSpacing/>
        <w:jc w:val="both"/>
        <w:rPr>
          <w:bCs/>
        </w:rPr>
      </w:pPr>
      <w:r>
        <w:rPr>
          <w:bCs/>
        </w:rPr>
        <w:t xml:space="preserve">Understanding what </w:t>
      </w:r>
      <w:r w:rsidR="00F2294E">
        <w:rPr>
          <w:bCs/>
        </w:rPr>
        <w:t>employees value (</w:t>
      </w:r>
      <w:r w:rsidR="00984431">
        <w:rPr>
          <w:bCs/>
        </w:rPr>
        <w:t>i.e.,</w:t>
      </w:r>
      <w:r w:rsidR="00F2294E">
        <w:rPr>
          <w:bCs/>
        </w:rPr>
        <w:t xml:space="preserve"> autonomy, </w:t>
      </w:r>
      <w:r w:rsidR="00A207CC">
        <w:rPr>
          <w:bCs/>
        </w:rPr>
        <w:t>flexible working</w:t>
      </w:r>
      <w:r w:rsidR="003702E6">
        <w:rPr>
          <w:bCs/>
        </w:rPr>
        <w:t xml:space="preserve"> etc) </w:t>
      </w:r>
      <w:r w:rsidR="00B1361A">
        <w:rPr>
          <w:bCs/>
        </w:rPr>
        <w:t xml:space="preserve">is important, and with the numerous influences on overall job quality (i.e., </w:t>
      </w:r>
      <w:r w:rsidR="00800EDF">
        <w:rPr>
          <w:bCs/>
        </w:rPr>
        <w:t xml:space="preserve">legislation, market conditions, people management </w:t>
      </w:r>
      <w:r w:rsidR="006B17F2">
        <w:rPr>
          <w:bCs/>
        </w:rPr>
        <w:t>practices</w:t>
      </w:r>
      <w:r w:rsidR="008E493E">
        <w:rPr>
          <w:bCs/>
        </w:rPr>
        <w:t xml:space="preserve"> etc)</w:t>
      </w:r>
      <w:r w:rsidR="003B26A5">
        <w:rPr>
          <w:bCs/>
        </w:rPr>
        <w:t xml:space="preserve"> it is important for employers to </w:t>
      </w:r>
      <w:r w:rsidR="00045ADB">
        <w:rPr>
          <w:bCs/>
        </w:rPr>
        <w:t xml:space="preserve">understand a </w:t>
      </w:r>
      <w:r w:rsidR="006B17F2">
        <w:rPr>
          <w:bCs/>
        </w:rPr>
        <w:t>complex</w:t>
      </w:r>
      <w:r w:rsidR="00045ADB">
        <w:rPr>
          <w:bCs/>
        </w:rPr>
        <w:t xml:space="preserve"> and </w:t>
      </w:r>
      <w:r w:rsidR="00045ADB">
        <w:rPr>
          <w:bCs/>
        </w:rPr>
        <w:lastRenderedPageBreak/>
        <w:t xml:space="preserve">often competing set of </w:t>
      </w:r>
      <w:r w:rsidR="006B17F2">
        <w:rPr>
          <w:bCs/>
        </w:rPr>
        <w:t>circumstances</w:t>
      </w:r>
      <w:r w:rsidR="00045ADB">
        <w:rPr>
          <w:bCs/>
        </w:rPr>
        <w:t xml:space="preserve">. </w:t>
      </w:r>
      <w:r w:rsidR="00984224">
        <w:rPr>
          <w:bCs/>
        </w:rPr>
        <w:t xml:space="preserve">When looking at maintain psychosocial wellbeing as a direct connection to a </w:t>
      </w:r>
      <w:r w:rsidR="006B17F2">
        <w:rPr>
          <w:bCs/>
        </w:rPr>
        <w:t>successful</w:t>
      </w:r>
      <w:r w:rsidR="00984224">
        <w:rPr>
          <w:bCs/>
        </w:rPr>
        <w:t xml:space="preserve"> </w:t>
      </w:r>
      <w:r w:rsidR="006B17F2">
        <w:rPr>
          <w:bCs/>
        </w:rPr>
        <w:t>workforce</w:t>
      </w:r>
      <w:r w:rsidR="00984224">
        <w:rPr>
          <w:bCs/>
        </w:rPr>
        <w:t xml:space="preserve"> and overall </w:t>
      </w:r>
      <w:r w:rsidR="006B17F2">
        <w:rPr>
          <w:bCs/>
        </w:rPr>
        <w:t>productivity</w:t>
      </w:r>
      <w:r w:rsidR="00984224">
        <w:rPr>
          <w:bCs/>
        </w:rPr>
        <w:t xml:space="preserve">, </w:t>
      </w:r>
      <w:r w:rsidR="00290675">
        <w:rPr>
          <w:bCs/>
        </w:rPr>
        <w:t>The British Psychological Society highlighted 3 main areas:</w:t>
      </w:r>
    </w:p>
    <w:p w14:paraId="5CFBF755" w14:textId="386ABD0A" w:rsidR="00290675" w:rsidRDefault="00290675" w:rsidP="00DD0990">
      <w:pPr>
        <w:contextualSpacing/>
        <w:jc w:val="both"/>
        <w:rPr>
          <w:bCs/>
        </w:rPr>
      </w:pPr>
      <w:r w:rsidRPr="00290675">
        <w:rPr>
          <w:bCs/>
          <w:noProof/>
        </w:rPr>
        <w:drawing>
          <wp:inline distT="0" distB="0" distL="0" distR="0" wp14:anchorId="71E2FE0C" wp14:editId="3B7CC99A">
            <wp:extent cx="5727700" cy="2193925"/>
            <wp:effectExtent l="0" t="0" r="0" b="3175"/>
            <wp:docPr id="1" name="Picture 1" descr="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able&#10;&#10;Description automatically generated with medium confidence"/>
                    <pic:cNvPicPr/>
                  </pic:nvPicPr>
                  <pic:blipFill>
                    <a:blip r:embed="rId6"/>
                    <a:stretch>
                      <a:fillRect/>
                    </a:stretch>
                  </pic:blipFill>
                  <pic:spPr>
                    <a:xfrm>
                      <a:off x="0" y="0"/>
                      <a:ext cx="5727700" cy="2193925"/>
                    </a:xfrm>
                    <a:prstGeom prst="rect">
                      <a:avLst/>
                    </a:prstGeom>
                  </pic:spPr>
                </pic:pic>
              </a:graphicData>
            </a:graphic>
          </wp:inline>
        </w:drawing>
      </w:r>
    </w:p>
    <w:p w14:paraId="1AB62452" w14:textId="76FF5072" w:rsidR="00290675" w:rsidRDefault="00A74440" w:rsidP="00DD0990">
      <w:pPr>
        <w:contextualSpacing/>
        <w:jc w:val="both"/>
        <w:rPr>
          <w:bCs/>
        </w:rPr>
      </w:pPr>
      <w:sdt>
        <w:sdtPr>
          <w:rPr>
            <w:bCs/>
          </w:rPr>
          <w:id w:val="59844846"/>
          <w:citation/>
        </w:sdtPr>
        <w:sdtEndPr/>
        <w:sdtContent>
          <w:r w:rsidR="00290675">
            <w:rPr>
              <w:bCs/>
            </w:rPr>
            <w:fldChar w:fldCharType="begin"/>
          </w:r>
          <w:r w:rsidR="00290675">
            <w:rPr>
              <w:bCs/>
            </w:rPr>
            <w:instrText xml:space="preserve"> CITATION Wor10 \l 2057 </w:instrText>
          </w:r>
          <w:r w:rsidR="00290675">
            <w:rPr>
              <w:bCs/>
            </w:rPr>
            <w:fldChar w:fldCharType="separate"/>
          </w:r>
          <w:r w:rsidR="006B289F" w:rsidRPr="006B289F">
            <w:rPr>
              <w:noProof/>
            </w:rPr>
            <w:t>(Working Group on Health and Well-being in the Workplace, 2010)</w:t>
          </w:r>
          <w:r w:rsidR="00290675">
            <w:rPr>
              <w:bCs/>
            </w:rPr>
            <w:fldChar w:fldCharType="end"/>
          </w:r>
        </w:sdtContent>
      </w:sdt>
    </w:p>
    <w:p w14:paraId="4E4CC03F" w14:textId="77777777" w:rsidR="00DC5325" w:rsidRDefault="00DC5325" w:rsidP="00DD0990">
      <w:pPr>
        <w:contextualSpacing/>
        <w:jc w:val="both"/>
        <w:rPr>
          <w:bCs/>
        </w:rPr>
      </w:pPr>
    </w:p>
    <w:p w14:paraId="26CFEEE8" w14:textId="79FAF80B" w:rsidR="00DC5325" w:rsidRDefault="008C3F8E" w:rsidP="00DD0990">
      <w:pPr>
        <w:contextualSpacing/>
        <w:jc w:val="both"/>
        <w:rPr>
          <w:bCs/>
        </w:rPr>
      </w:pPr>
      <w:r>
        <w:rPr>
          <w:bCs/>
        </w:rPr>
        <w:t>Bettering working lives</w:t>
      </w:r>
      <w:r w:rsidR="00872484">
        <w:rPr>
          <w:bCs/>
        </w:rPr>
        <w:t xml:space="preserve"> as an overall goal has many moving parts that employers need to engage with employees on to sustain a constructive balance. </w:t>
      </w:r>
    </w:p>
    <w:p w14:paraId="05F8330E" w14:textId="77777777" w:rsidR="008B7977" w:rsidRDefault="008B7977" w:rsidP="00DD0990">
      <w:pPr>
        <w:contextualSpacing/>
        <w:jc w:val="both"/>
        <w:rPr>
          <w:bCs/>
        </w:rPr>
      </w:pPr>
    </w:p>
    <w:p w14:paraId="4E6A1B3E" w14:textId="77777777" w:rsidR="004271AB" w:rsidRDefault="004271AB" w:rsidP="00DD0990">
      <w:pPr>
        <w:contextualSpacing/>
        <w:jc w:val="both"/>
        <w:rPr>
          <w:bCs/>
        </w:rPr>
      </w:pPr>
    </w:p>
    <w:p w14:paraId="7FFCC430" w14:textId="7656110E" w:rsidR="00DD0990" w:rsidRPr="00810A85" w:rsidRDefault="00415CDB" w:rsidP="00415CDB">
      <w:pPr>
        <w:contextualSpacing/>
        <w:jc w:val="both"/>
        <w:rPr>
          <w:b/>
        </w:rPr>
      </w:pPr>
      <w:r w:rsidRPr="00810A85">
        <w:rPr>
          <w:b/>
        </w:rPr>
        <w:t>2:</w:t>
      </w:r>
    </w:p>
    <w:p w14:paraId="1EFF595B" w14:textId="2CBD381B" w:rsidR="00DD0990" w:rsidRPr="00810A85" w:rsidRDefault="00EB4C45" w:rsidP="00DD0990">
      <w:pPr>
        <w:rPr>
          <w:b/>
        </w:rPr>
      </w:pPr>
      <w:r w:rsidRPr="00810A85">
        <w:rPr>
          <w:b/>
        </w:rPr>
        <w:t>AC1.4</w:t>
      </w:r>
    </w:p>
    <w:p w14:paraId="0C6C63C6" w14:textId="77777777" w:rsidR="00EB4C45" w:rsidRPr="00EB4C45" w:rsidRDefault="00EB4C45" w:rsidP="00DD0990"/>
    <w:p w14:paraId="4513AB89" w14:textId="00145FC9" w:rsidR="00DD0990" w:rsidRDefault="006F34FE" w:rsidP="00DD0990">
      <w:r w:rsidRPr="006F34FE">
        <w:t xml:space="preserve">As the shift to </w:t>
      </w:r>
      <w:r w:rsidR="00F2453A">
        <w:t>consultation</w:t>
      </w:r>
      <w:r w:rsidR="006D031C">
        <w:t xml:space="preserve"> and employee involvement has grown</w:t>
      </w:r>
      <w:r w:rsidR="00F2453A">
        <w:t xml:space="preserve">, there is the desire to ensure investment in this has a return. </w:t>
      </w:r>
      <w:r w:rsidR="00066D3B">
        <w:t>E</w:t>
      </w:r>
      <w:r w:rsidR="00635945">
        <w:t xml:space="preserve">mployee voice, and the systems that support this, should develop a culture of </w:t>
      </w:r>
      <w:r w:rsidR="003C3A53">
        <w:t>openness,</w:t>
      </w:r>
      <w:r w:rsidR="00635945">
        <w:t xml:space="preserve"> and therefore </w:t>
      </w:r>
      <w:r w:rsidR="00174BCD">
        <w:t xml:space="preserve">drive overall engagement in the aims of the organisations, and the rise of employee investment in success via productivity, </w:t>
      </w:r>
      <w:r w:rsidR="00347F01">
        <w:t>quality,</w:t>
      </w:r>
      <w:r w:rsidR="00174BCD">
        <w:t xml:space="preserve"> and overall delivery of business outcomes. </w:t>
      </w:r>
      <w:sdt>
        <w:sdtPr>
          <w:id w:val="-893660037"/>
          <w:citation/>
        </w:sdtPr>
        <w:sdtEndPr/>
        <w:sdtContent>
          <w:r w:rsidR="005C0E94">
            <w:fldChar w:fldCharType="begin"/>
          </w:r>
          <w:r w:rsidR="005C0E94">
            <w:instrText xml:space="preserve"> CITATION Max212 \l 2057 </w:instrText>
          </w:r>
          <w:r w:rsidR="005C0E94">
            <w:fldChar w:fldCharType="separate"/>
          </w:r>
          <w:r w:rsidR="006B289F" w:rsidRPr="006B289F">
            <w:rPr>
              <w:noProof/>
            </w:rPr>
            <w:t>(Maxwell, 2021)</w:t>
          </w:r>
          <w:r w:rsidR="005C0E94">
            <w:fldChar w:fldCharType="end"/>
          </w:r>
        </w:sdtContent>
      </w:sdt>
    </w:p>
    <w:p w14:paraId="61B088AA" w14:textId="77777777" w:rsidR="003C4B6F" w:rsidRDefault="003C4B6F" w:rsidP="00DD0990"/>
    <w:p w14:paraId="2A759676" w14:textId="58BF95CC" w:rsidR="003C4B6F" w:rsidRPr="006F34FE" w:rsidRDefault="003C4B6F" w:rsidP="00DD0990">
      <w:r>
        <w:t xml:space="preserve">Understanding what success in this area looks like is important and provides challenges. As the psychological contract is important, yet also </w:t>
      </w:r>
      <w:r w:rsidR="004719D7">
        <w:t xml:space="preserve">‘intangible’, it may not be immediately obvious </w:t>
      </w:r>
      <w:r w:rsidR="00F15048">
        <w:t xml:space="preserve">how effective employee voice practices have been. </w:t>
      </w:r>
      <w:r w:rsidR="00DA252C">
        <w:t xml:space="preserve">The size of an </w:t>
      </w:r>
      <w:r w:rsidR="00DF42A1">
        <w:t>organisations</w:t>
      </w:r>
      <w:r w:rsidR="00DA252C">
        <w:t xml:space="preserve"> can impact how much feedback </w:t>
      </w:r>
      <w:r w:rsidR="001B52DE">
        <w:t>is gained</w:t>
      </w:r>
      <w:r w:rsidR="00DA252C">
        <w:t xml:space="preserve">, as can the types of roles or </w:t>
      </w:r>
      <w:r w:rsidR="00DF42A1">
        <w:t xml:space="preserve">methods of communication (the ‘gig’ economy vs long term ‘stable’ contracts). </w:t>
      </w:r>
      <w:r w:rsidR="00F15048">
        <w:t xml:space="preserve">Looking at numbers of employees who complete surveys, </w:t>
      </w:r>
      <w:r w:rsidR="00CB1FC7">
        <w:t>how staff rate their workplace or roles</w:t>
      </w:r>
      <w:r w:rsidR="00F94359">
        <w:t xml:space="preserve">, how many </w:t>
      </w:r>
      <w:r w:rsidR="00A63A2E">
        <w:t xml:space="preserve">employees raise </w:t>
      </w:r>
      <w:r w:rsidR="00F55670">
        <w:t>grievances etc</w:t>
      </w:r>
      <w:r w:rsidR="00CB1FC7">
        <w:t xml:space="preserve"> are some wa</w:t>
      </w:r>
      <w:r w:rsidR="00FB678B">
        <w:t>y</w:t>
      </w:r>
      <w:r w:rsidR="00CB1FC7">
        <w:t>s of doing so</w:t>
      </w:r>
      <w:r w:rsidR="00FB678B">
        <w:t xml:space="preserve">. </w:t>
      </w:r>
      <w:r w:rsidR="00CB1FC7">
        <w:t xml:space="preserve">Overall company performance is another. </w:t>
      </w:r>
      <w:sdt>
        <w:sdtPr>
          <w:id w:val="-2103944359"/>
          <w:citation/>
        </w:sdtPr>
        <w:sdtEndPr/>
        <w:sdtContent>
          <w:r w:rsidR="00060DCF">
            <w:fldChar w:fldCharType="begin"/>
          </w:r>
          <w:r w:rsidR="00060DCF">
            <w:instrText xml:space="preserve"> CITATION inv22 \l 2057 </w:instrText>
          </w:r>
          <w:r w:rsidR="00060DCF">
            <w:fldChar w:fldCharType="separate"/>
          </w:r>
          <w:r w:rsidR="006B289F" w:rsidRPr="006B289F">
            <w:rPr>
              <w:noProof/>
            </w:rPr>
            <w:t>(investorsinpeople.com, 2022)</w:t>
          </w:r>
          <w:r w:rsidR="00060DCF">
            <w:fldChar w:fldCharType="end"/>
          </w:r>
        </w:sdtContent>
      </w:sdt>
    </w:p>
    <w:p w14:paraId="688091CB" w14:textId="77777777" w:rsidR="00EB4C45" w:rsidRPr="00347ADB" w:rsidRDefault="00EB4C45" w:rsidP="00DD0990"/>
    <w:p w14:paraId="7A3CD701" w14:textId="685D4031" w:rsidR="002E4F95" w:rsidRDefault="00253D4D" w:rsidP="00DD0990">
      <w:r>
        <w:t xml:space="preserve">As an example, Google </w:t>
      </w:r>
      <w:r w:rsidR="001E1FE0">
        <w:t xml:space="preserve">displays </w:t>
      </w:r>
      <w:r w:rsidR="00B120EC">
        <w:t>its</w:t>
      </w:r>
      <w:r w:rsidR="001E1FE0">
        <w:t xml:space="preserve"> investment in a </w:t>
      </w:r>
      <w:r w:rsidR="00B120EC">
        <w:t>strong</w:t>
      </w:r>
      <w:r w:rsidR="001E1FE0">
        <w:t xml:space="preserve"> employee voice </w:t>
      </w:r>
      <w:r w:rsidR="000E741E">
        <w:t xml:space="preserve">that provides </w:t>
      </w:r>
      <w:r w:rsidR="00890C79">
        <w:t>employees</w:t>
      </w:r>
      <w:r w:rsidR="000E741E">
        <w:t xml:space="preserve"> “every opportunity </w:t>
      </w:r>
      <w:r w:rsidR="00CE37EF">
        <w:t>possible to make full use of t</w:t>
      </w:r>
      <w:r w:rsidR="00527A82">
        <w:t xml:space="preserve">heir </w:t>
      </w:r>
      <w:r w:rsidR="00A63A2E">
        <w:t>creativity...</w:t>
      </w:r>
      <w:r w:rsidR="00527A82">
        <w:t xml:space="preserve"> with innovative ideas</w:t>
      </w:r>
      <w:r w:rsidR="00F1788D">
        <w:t xml:space="preserve">… </w:t>
      </w:r>
      <w:r w:rsidR="00745606">
        <w:t>[</w:t>
      </w:r>
      <w:r w:rsidR="00A63A2E">
        <w:t>and</w:t>
      </w:r>
      <w:r w:rsidR="00745606">
        <w:t>] quarterly conferences for all staff</w:t>
      </w:r>
      <w:r w:rsidR="00857652">
        <w:t xml:space="preserve">… [with] senior leaders…. [where] </w:t>
      </w:r>
      <w:r w:rsidR="006F5833">
        <w:t>employees</w:t>
      </w:r>
      <w:r w:rsidR="0005781E">
        <w:t xml:space="preserve"> [can] ask </w:t>
      </w:r>
      <w:r w:rsidR="00890C79">
        <w:t>questions</w:t>
      </w:r>
      <w:r w:rsidR="0005781E">
        <w:t xml:space="preserve"> </w:t>
      </w:r>
      <w:r w:rsidR="00890C79">
        <w:t>a</w:t>
      </w:r>
      <w:r w:rsidR="0005781E">
        <w:t>nd make suggestion</w:t>
      </w:r>
      <w:r w:rsidR="00161BEB">
        <w:t xml:space="preserve">s,” </w:t>
      </w:r>
      <w:sdt>
        <w:sdtPr>
          <w:id w:val="-1455706281"/>
          <w:citation/>
        </w:sdtPr>
        <w:sdtEndPr/>
        <w:sdtContent>
          <w:r w:rsidR="00161BEB">
            <w:fldChar w:fldCharType="begin"/>
          </w:r>
          <w:r w:rsidR="00161BEB">
            <w:instrText xml:space="preserve">CITATION Tay165 \p 215-216 \l 2057 </w:instrText>
          </w:r>
          <w:r w:rsidR="00161BEB">
            <w:fldChar w:fldCharType="separate"/>
          </w:r>
          <w:r w:rsidR="006B289F" w:rsidRPr="006B289F">
            <w:rPr>
              <w:noProof/>
            </w:rPr>
            <w:t>(Taylor &amp; Woodhams, 2016, pp. 215-216)</w:t>
          </w:r>
          <w:r w:rsidR="00161BEB">
            <w:fldChar w:fldCharType="end"/>
          </w:r>
        </w:sdtContent>
      </w:sdt>
      <w:r w:rsidR="00161BEB">
        <w:t xml:space="preserve">. They also have weekly manager meetings where </w:t>
      </w:r>
      <w:r w:rsidR="004E7DF7">
        <w:t>they review the week gone by</w:t>
      </w:r>
      <w:r w:rsidR="00B60E8A">
        <w:t>/</w:t>
      </w:r>
      <w:r w:rsidR="004E7DF7">
        <w:t xml:space="preserve">to come, and can ask direct questions, along with anonymous surveys </w:t>
      </w:r>
      <w:r w:rsidR="005D21B0">
        <w:t xml:space="preserve">that gauge </w:t>
      </w:r>
      <w:r w:rsidR="00890C79">
        <w:t>how happy employees are</w:t>
      </w:r>
      <w:r w:rsidR="005D21B0">
        <w:t xml:space="preserve"> and </w:t>
      </w:r>
      <w:r w:rsidR="00B60E8A">
        <w:t>seeking</w:t>
      </w:r>
      <w:r w:rsidR="00DE3F64">
        <w:t xml:space="preserve"> progressive</w:t>
      </w:r>
      <w:r w:rsidR="005D21B0">
        <w:t xml:space="preserve"> suggestions. </w:t>
      </w:r>
    </w:p>
    <w:p w14:paraId="74A002FA" w14:textId="77777777" w:rsidR="00890C79" w:rsidRDefault="00890C79" w:rsidP="00DD0990"/>
    <w:p w14:paraId="2A9E8B23" w14:textId="7BA46192" w:rsidR="00890C79" w:rsidRDefault="00890C79" w:rsidP="00DD0990">
      <w:r>
        <w:lastRenderedPageBreak/>
        <w:t xml:space="preserve">As Google </w:t>
      </w:r>
      <w:r w:rsidR="007E60F8">
        <w:t>are considered “one of the world’s most successful enterprises</w:t>
      </w:r>
      <w:r w:rsidR="00F74E8A">
        <w:t xml:space="preserve">,” </w:t>
      </w:r>
      <w:sdt>
        <w:sdtPr>
          <w:id w:val="-1910829700"/>
          <w:citation/>
        </w:sdtPr>
        <w:sdtEndPr/>
        <w:sdtContent>
          <w:r w:rsidR="00F74E8A">
            <w:fldChar w:fldCharType="begin"/>
          </w:r>
          <w:r w:rsidR="00F74E8A">
            <w:instrText xml:space="preserve"> CITATION Tay165 \l 2057 </w:instrText>
          </w:r>
          <w:r w:rsidR="00F74E8A">
            <w:fldChar w:fldCharType="separate"/>
          </w:r>
          <w:r w:rsidR="006B289F" w:rsidRPr="006B289F">
            <w:rPr>
              <w:noProof/>
            </w:rPr>
            <w:t>(Taylor &amp; Woodhams, 2016)</w:t>
          </w:r>
          <w:r w:rsidR="00F74E8A">
            <w:fldChar w:fldCharType="end"/>
          </w:r>
        </w:sdtContent>
      </w:sdt>
      <w:r w:rsidR="00C408B5">
        <w:t xml:space="preserve">, </w:t>
      </w:r>
      <w:r w:rsidR="00A33B51">
        <w:t>the</w:t>
      </w:r>
      <w:r w:rsidR="00C408B5">
        <w:t xml:space="preserve"> management of </w:t>
      </w:r>
      <w:r w:rsidR="008F1429">
        <w:t xml:space="preserve">employees, </w:t>
      </w:r>
      <w:r w:rsidR="00001282">
        <w:t>utilising</w:t>
      </w:r>
      <w:r w:rsidR="008F1429">
        <w:t xml:space="preserve"> trust, emphasising development and input at a variety of levels is a good </w:t>
      </w:r>
      <w:r w:rsidR="007D1451">
        <w:t>indicator</w:t>
      </w:r>
      <w:r w:rsidR="00001282">
        <w:t xml:space="preserve"> of the success of a strong employee voice. </w:t>
      </w:r>
      <w:r w:rsidR="007D1451">
        <w:t xml:space="preserve">However, it does depend </w:t>
      </w:r>
      <w:r w:rsidR="006375CB">
        <w:t>on</w:t>
      </w:r>
      <w:r w:rsidR="007D1451">
        <w:t xml:space="preserve"> a strong cultural ethos and the buy in of employees and managers </w:t>
      </w:r>
      <w:r w:rsidR="009F5D18">
        <w:t>to make the</w:t>
      </w:r>
      <w:r w:rsidR="007D1451">
        <w:t xml:space="preserve"> dynamic work.  </w:t>
      </w:r>
    </w:p>
    <w:p w14:paraId="0BEB30FA" w14:textId="77777777" w:rsidR="007D1451" w:rsidRDefault="007D1451" w:rsidP="00DD0990"/>
    <w:p w14:paraId="3B58B649" w14:textId="5E1E7E4A" w:rsidR="007D1451" w:rsidRDefault="00E3721F" w:rsidP="00DD0990">
      <w:r>
        <w:t xml:space="preserve">Failure </w:t>
      </w:r>
      <w:r w:rsidR="00E21D98">
        <w:t xml:space="preserve">of managers to encourage and act on feedback can lead to </w:t>
      </w:r>
      <w:r w:rsidR="00C01508">
        <w:t>disengaged</w:t>
      </w:r>
      <w:r w:rsidR="00E21D98">
        <w:t xml:space="preserve"> and demotivated </w:t>
      </w:r>
      <w:r w:rsidR="00C01508">
        <w:t>employees</w:t>
      </w:r>
      <w:r w:rsidR="00E21D98">
        <w:t xml:space="preserve">. Creating a safe environment to speak up (either anonymously, via </w:t>
      </w:r>
      <w:r w:rsidR="008E164D">
        <w:t>whistleblowing</w:t>
      </w:r>
      <w:r w:rsidR="00E21D98">
        <w:t xml:space="preserve"> or </w:t>
      </w:r>
      <w:r w:rsidR="00B417FE">
        <w:t>directly i</w:t>
      </w:r>
      <w:r w:rsidR="00E21D98">
        <w:t xml:space="preserve">n </w:t>
      </w:r>
      <w:r w:rsidR="00B75B7C">
        <w:t>appraisals and one</w:t>
      </w:r>
      <w:r w:rsidR="00B417FE">
        <w:t>-</w:t>
      </w:r>
      <w:r w:rsidR="00B75B7C">
        <w:t>to</w:t>
      </w:r>
      <w:r w:rsidR="00B417FE">
        <w:t>-</w:t>
      </w:r>
      <w:r w:rsidR="00B75B7C">
        <w:t xml:space="preserve">one </w:t>
      </w:r>
      <w:r w:rsidR="008E164D">
        <w:t>conversations</w:t>
      </w:r>
      <w:r w:rsidR="00B75B7C">
        <w:t xml:space="preserve">) is important and </w:t>
      </w:r>
      <w:r w:rsidR="008E164D">
        <w:t>requires</w:t>
      </w:r>
      <w:r w:rsidR="00B75B7C">
        <w:t xml:space="preserve"> a strong supporting management structure and leaders that don’t use employee voice as a ‘tick box’ exercise. They must truly live up to the </w:t>
      </w:r>
      <w:r w:rsidR="008E164D">
        <w:t>narrative via demonstrable action</w:t>
      </w:r>
      <w:r w:rsidR="007F3B33">
        <w:t xml:space="preserve">s. Managing the employee voice systems correctly, using the right channels of </w:t>
      </w:r>
      <w:r w:rsidR="00820A0D">
        <w:t>communication</w:t>
      </w:r>
      <w:r w:rsidR="007F3B33">
        <w:t xml:space="preserve"> (i.e., face to face, digitally</w:t>
      </w:r>
      <w:r w:rsidR="00820A0D">
        <w:t xml:space="preserve"> etc), not overloading </w:t>
      </w:r>
      <w:r w:rsidR="009A5197">
        <w:t>employees</w:t>
      </w:r>
      <w:r w:rsidR="00820A0D">
        <w:t xml:space="preserve"> with too much choice and too many channels alongside </w:t>
      </w:r>
      <w:r w:rsidR="009A5197">
        <w:t>ensuring it’s a two-way system</w:t>
      </w:r>
      <w:r w:rsidR="008021E0">
        <w:t xml:space="preserve"> that </w:t>
      </w:r>
      <w:r w:rsidR="00800402">
        <w:t>is accessible and fit for purpose</w:t>
      </w:r>
      <w:r w:rsidR="009A5197">
        <w:t xml:space="preserve"> are important to the success of this area. </w:t>
      </w:r>
    </w:p>
    <w:p w14:paraId="670FD6B4" w14:textId="2B37B761" w:rsidR="00B120EC" w:rsidRPr="00347ADB" w:rsidRDefault="00A74440" w:rsidP="00B120EC">
      <w:sdt>
        <w:sdtPr>
          <w:id w:val="-2092921997"/>
          <w:citation/>
        </w:sdtPr>
        <w:sdtEndPr/>
        <w:sdtContent>
          <w:r w:rsidR="00B120EC">
            <w:fldChar w:fldCharType="begin"/>
          </w:r>
          <w:r w:rsidR="00B120EC">
            <w:instrText xml:space="preserve"> CITATION Ach21 \l 2057 </w:instrText>
          </w:r>
          <w:r w:rsidR="00B120EC">
            <w:fldChar w:fldCharType="separate"/>
          </w:r>
          <w:r w:rsidR="006B289F" w:rsidRPr="006B289F">
            <w:rPr>
              <w:noProof/>
            </w:rPr>
            <w:t>(Achievers, 2021)</w:t>
          </w:r>
          <w:r w:rsidR="00B120EC">
            <w:fldChar w:fldCharType="end"/>
          </w:r>
        </w:sdtContent>
      </w:sdt>
      <w:r w:rsidR="009A5197">
        <w:t xml:space="preserve">, </w:t>
      </w:r>
      <w:sdt>
        <w:sdtPr>
          <w:id w:val="-1642955351"/>
          <w:citation/>
        </w:sdtPr>
        <w:sdtEndPr/>
        <w:sdtContent>
          <w:r w:rsidR="009A5197">
            <w:fldChar w:fldCharType="begin"/>
          </w:r>
          <w:r w:rsidR="009A5197">
            <w:instrText xml:space="preserve">CITATION Kin21 \l 2057 </w:instrText>
          </w:r>
          <w:r w:rsidR="009A5197">
            <w:fldChar w:fldCharType="separate"/>
          </w:r>
          <w:r w:rsidR="006B289F" w:rsidRPr="006B289F">
            <w:rPr>
              <w:noProof/>
            </w:rPr>
            <w:t>(King, et al., 2021)</w:t>
          </w:r>
          <w:r w:rsidR="009A5197">
            <w:fldChar w:fldCharType="end"/>
          </w:r>
        </w:sdtContent>
      </w:sdt>
    </w:p>
    <w:p w14:paraId="36DE6083" w14:textId="77777777" w:rsidR="0024495B" w:rsidRDefault="0024495B" w:rsidP="00DD0990"/>
    <w:p w14:paraId="25A60AAD" w14:textId="21667B88" w:rsidR="0024495B" w:rsidRDefault="0024495B" w:rsidP="00DD0990">
      <w:r>
        <w:t xml:space="preserve">As </w:t>
      </w:r>
      <w:proofErr w:type="spellStart"/>
      <w:r w:rsidR="00D307C6">
        <w:t>Holbeche</w:t>
      </w:r>
      <w:proofErr w:type="spellEnd"/>
      <w:r w:rsidR="00D307C6">
        <w:t xml:space="preserve"> suggests “</w:t>
      </w:r>
      <w:r w:rsidR="009D6A09">
        <w:t xml:space="preserve">inviting </w:t>
      </w:r>
      <w:r w:rsidR="006F5833">
        <w:t>employees</w:t>
      </w:r>
      <w:r w:rsidR="009D6A09">
        <w:t xml:space="preserve"> to come up with new ideas and </w:t>
      </w:r>
      <w:r w:rsidR="002F112B">
        <w:t xml:space="preserve">facilitating </w:t>
      </w:r>
      <w:r w:rsidR="006F5833">
        <w:t>this</w:t>
      </w:r>
      <w:r w:rsidR="002F112B">
        <w:t xml:space="preserve"> by </w:t>
      </w:r>
      <w:r w:rsidR="006F5833">
        <w:t>breaking</w:t>
      </w:r>
      <w:r w:rsidR="002F112B">
        <w:t xml:space="preserve"> down </w:t>
      </w:r>
      <w:r w:rsidR="006F5833">
        <w:t>organisational</w:t>
      </w:r>
      <w:r w:rsidR="002F112B">
        <w:t xml:space="preserve"> </w:t>
      </w:r>
      <w:r w:rsidR="006F5833">
        <w:t xml:space="preserve">barriers,” </w:t>
      </w:r>
      <w:sdt>
        <w:sdtPr>
          <w:id w:val="-821579628"/>
          <w:citation/>
        </w:sdtPr>
        <w:sdtEndPr/>
        <w:sdtContent>
          <w:r w:rsidR="006F5833">
            <w:fldChar w:fldCharType="begin"/>
          </w:r>
          <w:r w:rsidR="006F5833">
            <w:instrText xml:space="preserve">CITATION Tay165 \p 215 \l 2057 </w:instrText>
          </w:r>
          <w:r w:rsidR="006F5833">
            <w:fldChar w:fldCharType="separate"/>
          </w:r>
          <w:r w:rsidR="006B289F" w:rsidRPr="006B289F">
            <w:rPr>
              <w:noProof/>
            </w:rPr>
            <w:t>(Taylor &amp; Woodhams, 2016, p. 215)</w:t>
          </w:r>
          <w:r w:rsidR="006F5833">
            <w:fldChar w:fldCharType="end"/>
          </w:r>
        </w:sdtContent>
      </w:sdt>
      <w:r w:rsidR="001F3B78">
        <w:t xml:space="preserve"> is one way of </w:t>
      </w:r>
      <w:r w:rsidR="00B723BB">
        <w:t>realising</w:t>
      </w:r>
      <w:r w:rsidR="001F3B78">
        <w:t xml:space="preserve"> the employee voice. </w:t>
      </w:r>
      <w:r w:rsidR="00A23ACB">
        <w:t>However</w:t>
      </w:r>
      <w:r w:rsidR="001F3B78">
        <w:t>,</w:t>
      </w:r>
      <w:r w:rsidR="00A23ACB">
        <w:t xml:space="preserve"> this all requires </w:t>
      </w:r>
      <w:r w:rsidR="00DF7B02">
        <w:t>managers</w:t>
      </w:r>
      <w:r w:rsidR="00A23ACB">
        <w:t xml:space="preserve"> to trust </w:t>
      </w:r>
      <w:r w:rsidR="00DF7B02">
        <w:t>employees</w:t>
      </w:r>
      <w:r w:rsidR="00B120EC">
        <w:t xml:space="preserve">, remove barriers </w:t>
      </w:r>
      <w:r w:rsidR="00A23ACB">
        <w:t xml:space="preserve">and be seen to act on </w:t>
      </w:r>
      <w:r w:rsidR="00DF7B02">
        <w:t xml:space="preserve">the voice that employees are given, with transparency </w:t>
      </w:r>
      <w:r w:rsidR="00B120EC">
        <w:t xml:space="preserve">- </w:t>
      </w:r>
      <w:r w:rsidR="00DF7B02">
        <w:t xml:space="preserve">whether favourable or not. </w:t>
      </w:r>
    </w:p>
    <w:p w14:paraId="43551EE3" w14:textId="77777777" w:rsidR="00B120EC" w:rsidRDefault="00B120EC" w:rsidP="00DD0990"/>
    <w:p w14:paraId="22A85ED7" w14:textId="77777777" w:rsidR="00DD0990" w:rsidRDefault="00DD0990" w:rsidP="00801914"/>
    <w:p w14:paraId="4075773E" w14:textId="14AD7A9E" w:rsidR="00DA5A5E" w:rsidRPr="00810A85" w:rsidRDefault="006D1320" w:rsidP="00DD0990">
      <w:pPr>
        <w:pStyle w:val="ListParagraph"/>
        <w:ind w:left="360"/>
        <w:rPr>
          <w:b/>
          <w:bCs/>
        </w:rPr>
      </w:pPr>
      <w:r w:rsidRPr="00810A85">
        <w:rPr>
          <w:b/>
          <w:bCs/>
        </w:rPr>
        <w:t>3</w:t>
      </w:r>
      <w:r w:rsidR="00045F2A" w:rsidRPr="00810A85">
        <w:rPr>
          <w:b/>
          <w:bCs/>
        </w:rPr>
        <w:t>a</w:t>
      </w:r>
    </w:p>
    <w:p w14:paraId="59B0032A" w14:textId="008AFD4E" w:rsidR="00DA5A5E" w:rsidRPr="00810A85" w:rsidRDefault="00DA5A5E" w:rsidP="00DD0990">
      <w:pPr>
        <w:pStyle w:val="ListParagraph"/>
        <w:ind w:left="360"/>
        <w:rPr>
          <w:b/>
          <w:bCs/>
        </w:rPr>
      </w:pPr>
      <w:r w:rsidRPr="00810A85">
        <w:rPr>
          <w:b/>
          <w:bCs/>
        </w:rPr>
        <w:t xml:space="preserve">AC 1.2 </w:t>
      </w:r>
    </w:p>
    <w:p w14:paraId="657E1DB5" w14:textId="77777777" w:rsidR="00E3385D" w:rsidRDefault="00E3385D" w:rsidP="00E3385D">
      <w:pPr>
        <w:contextualSpacing/>
        <w:jc w:val="both"/>
        <w:rPr>
          <w:bCs/>
        </w:rPr>
      </w:pPr>
    </w:p>
    <w:p w14:paraId="590F303B" w14:textId="19FFFA63" w:rsidR="00E3385D" w:rsidRDefault="008829B0" w:rsidP="00E3385D">
      <w:pPr>
        <w:contextualSpacing/>
        <w:jc w:val="both"/>
        <w:rPr>
          <w:bCs/>
        </w:rPr>
      </w:pPr>
      <w:r>
        <w:rPr>
          <w:bCs/>
        </w:rPr>
        <w:t>E</w:t>
      </w:r>
      <w:r w:rsidR="00E3385D">
        <w:rPr>
          <w:bCs/>
        </w:rPr>
        <w:t>mployee involvement</w:t>
      </w:r>
      <w:r w:rsidR="006A2067">
        <w:rPr>
          <w:bCs/>
        </w:rPr>
        <w:t xml:space="preserve"> and employee </w:t>
      </w:r>
      <w:r w:rsidR="00C84410">
        <w:rPr>
          <w:bCs/>
        </w:rPr>
        <w:t xml:space="preserve">participation </w:t>
      </w:r>
      <w:r w:rsidR="006A2067">
        <w:rPr>
          <w:bCs/>
        </w:rPr>
        <w:t xml:space="preserve">have been touched (AC 1.3) and </w:t>
      </w:r>
      <w:r w:rsidR="005C50DD">
        <w:rPr>
          <w:bCs/>
        </w:rPr>
        <w:t>have different methodologies which create different outcomes</w:t>
      </w:r>
      <w:r w:rsidR="00D758F3">
        <w:rPr>
          <w:bCs/>
        </w:rPr>
        <w:t xml:space="preserve"> for employee relationships. </w:t>
      </w:r>
      <w:r w:rsidR="007828B6">
        <w:rPr>
          <w:bCs/>
        </w:rPr>
        <w:t>Both achieve business aims and actively encourage employee voice</w:t>
      </w:r>
      <w:r w:rsidR="00910A70">
        <w:rPr>
          <w:bCs/>
        </w:rPr>
        <w:t xml:space="preserve">, and both seek to </w:t>
      </w:r>
      <w:r w:rsidR="00607B4D">
        <w:rPr>
          <w:bCs/>
        </w:rPr>
        <w:t>improve moral</w:t>
      </w:r>
      <w:r w:rsidR="005042F5">
        <w:rPr>
          <w:bCs/>
        </w:rPr>
        <w:t>e</w:t>
      </w:r>
      <w:r w:rsidR="00607B4D">
        <w:rPr>
          <w:bCs/>
        </w:rPr>
        <w:t xml:space="preserve"> and </w:t>
      </w:r>
      <w:r w:rsidR="003E438F">
        <w:rPr>
          <w:bCs/>
        </w:rPr>
        <w:t>engagement</w:t>
      </w:r>
      <w:r w:rsidR="00607B4D">
        <w:rPr>
          <w:bCs/>
        </w:rPr>
        <w:t xml:space="preserve"> in the </w:t>
      </w:r>
      <w:r w:rsidR="003E438F">
        <w:rPr>
          <w:bCs/>
        </w:rPr>
        <w:t>organisation</w:t>
      </w:r>
      <w:r w:rsidR="00607B4D">
        <w:rPr>
          <w:bCs/>
        </w:rPr>
        <w:t xml:space="preserve">, build awareness and </w:t>
      </w:r>
      <w:r w:rsidR="00296984">
        <w:rPr>
          <w:bCs/>
        </w:rPr>
        <w:t>commitment, build a sense of job own</w:t>
      </w:r>
      <w:r w:rsidR="003E438F">
        <w:rPr>
          <w:bCs/>
        </w:rPr>
        <w:t>er</w:t>
      </w:r>
      <w:r w:rsidR="00296984">
        <w:rPr>
          <w:bCs/>
        </w:rPr>
        <w:t xml:space="preserve">ship and control </w:t>
      </w:r>
      <w:r w:rsidR="001E68A0">
        <w:rPr>
          <w:bCs/>
        </w:rPr>
        <w:t xml:space="preserve">- </w:t>
      </w:r>
      <w:r w:rsidR="003E438F">
        <w:rPr>
          <w:bCs/>
        </w:rPr>
        <w:t xml:space="preserve">whilst helping develop job satisfaction </w:t>
      </w:r>
      <w:r w:rsidR="005E2040">
        <w:rPr>
          <w:bCs/>
        </w:rPr>
        <w:t>via</w:t>
      </w:r>
      <w:r w:rsidR="003E438F">
        <w:rPr>
          <w:bCs/>
        </w:rPr>
        <w:t xml:space="preserve"> internal and external representation of employees. </w:t>
      </w:r>
      <w:r w:rsidR="006D2F46">
        <w:rPr>
          <w:bCs/>
        </w:rPr>
        <w:t xml:space="preserve">However, the approaches </w:t>
      </w:r>
      <w:r w:rsidR="009E7106">
        <w:rPr>
          <w:bCs/>
        </w:rPr>
        <w:t>differ,</w:t>
      </w:r>
      <w:r w:rsidR="006D2F46">
        <w:rPr>
          <w:bCs/>
        </w:rPr>
        <w:t xml:space="preserve"> and </w:t>
      </w:r>
      <w:r w:rsidR="001647C2">
        <w:rPr>
          <w:bCs/>
        </w:rPr>
        <w:t xml:space="preserve">employee involvement has certainly evolved to become the more </w:t>
      </w:r>
      <w:r w:rsidR="00DB1368">
        <w:rPr>
          <w:bCs/>
        </w:rPr>
        <w:t>desirable</w:t>
      </w:r>
      <w:r w:rsidR="003E5AF2">
        <w:rPr>
          <w:bCs/>
        </w:rPr>
        <w:t xml:space="preserve"> as the </w:t>
      </w:r>
      <w:r w:rsidR="00F014F8">
        <w:rPr>
          <w:bCs/>
        </w:rPr>
        <w:t xml:space="preserve">effects of the COVID pandemic are felt </w:t>
      </w:r>
      <w:r w:rsidR="00DB1368">
        <w:rPr>
          <w:bCs/>
        </w:rPr>
        <w:t>throughout</w:t>
      </w:r>
      <w:r w:rsidR="00F014F8">
        <w:rPr>
          <w:bCs/>
        </w:rPr>
        <w:t xml:space="preserve"> the employee proposition. </w:t>
      </w:r>
      <w:sdt>
        <w:sdtPr>
          <w:rPr>
            <w:bCs/>
          </w:rPr>
          <w:id w:val="1050038583"/>
          <w:citation/>
        </w:sdtPr>
        <w:sdtEndPr/>
        <w:sdtContent>
          <w:r w:rsidR="00DB1368">
            <w:rPr>
              <w:bCs/>
            </w:rPr>
            <w:fldChar w:fldCharType="begin"/>
          </w:r>
          <w:r w:rsidR="00DB1368">
            <w:rPr>
              <w:bCs/>
            </w:rPr>
            <w:instrText xml:space="preserve"> CITATION Wil22 \l 2057 </w:instrText>
          </w:r>
          <w:r w:rsidR="00DB1368">
            <w:rPr>
              <w:bCs/>
            </w:rPr>
            <w:fldChar w:fldCharType="separate"/>
          </w:r>
          <w:r w:rsidR="006B289F" w:rsidRPr="006B289F">
            <w:rPr>
              <w:noProof/>
            </w:rPr>
            <w:t>(Wiles, 2022)</w:t>
          </w:r>
          <w:r w:rsidR="00DB1368">
            <w:rPr>
              <w:bCs/>
            </w:rPr>
            <w:fldChar w:fldCharType="end"/>
          </w:r>
        </w:sdtContent>
      </w:sdt>
    </w:p>
    <w:p w14:paraId="2689B220" w14:textId="77777777" w:rsidR="005658B7" w:rsidRDefault="005658B7" w:rsidP="00E3385D">
      <w:pPr>
        <w:contextualSpacing/>
        <w:jc w:val="both"/>
        <w:rPr>
          <w:bCs/>
        </w:rPr>
      </w:pPr>
    </w:p>
    <w:p w14:paraId="44CEF975" w14:textId="67B22295" w:rsidR="005658B7" w:rsidRDefault="009D41BA" w:rsidP="00E3385D">
      <w:pPr>
        <w:contextualSpacing/>
        <w:jc w:val="both"/>
        <w:rPr>
          <w:bCs/>
        </w:rPr>
      </w:pPr>
      <w:r>
        <w:rPr>
          <w:bCs/>
        </w:rPr>
        <w:t>E</w:t>
      </w:r>
      <w:r w:rsidR="00B35BE5">
        <w:rPr>
          <w:bCs/>
        </w:rPr>
        <w:t>mployee involvement</w:t>
      </w:r>
      <w:r>
        <w:rPr>
          <w:bCs/>
        </w:rPr>
        <w:t xml:space="preserve"> is</w:t>
      </w:r>
      <w:r w:rsidR="00B35BE5">
        <w:rPr>
          <w:bCs/>
        </w:rPr>
        <w:t xml:space="preserve"> </w:t>
      </w:r>
      <w:r w:rsidR="001B2334">
        <w:rPr>
          <w:bCs/>
        </w:rPr>
        <w:t xml:space="preserve">mainly concerned with </w:t>
      </w:r>
      <w:r w:rsidR="00980684">
        <w:rPr>
          <w:bCs/>
        </w:rPr>
        <w:t>employers</w:t>
      </w:r>
      <w:r w:rsidR="001B2334">
        <w:rPr>
          <w:bCs/>
        </w:rPr>
        <w:t xml:space="preserve"> providing </w:t>
      </w:r>
      <w:r w:rsidR="00980684">
        <w:rPr>
          <w:bCs/>
        </w:rPr>
        <w:t xml:space="preserve">opportunities </w:t>
      </w:r>
      <w:r w:rsidR="001B2334">
        <w:rPr>
          <w:bCs/>
        </w:rPr>
        <w:t xml:space="preserve">for </w:t>
      </w:r>
      <w:r w:rsidR="00980684">
        <w:rPr>
          <w:bCs/>
        </w:rPr>
        <w:t xml:space="preserve">employees to </w:t>
      </w:r>
      <w:r w:rsidR="00D45BB3">
        <w:rPr>
          <w:bCs/>
        </w:rPr>
        <w:t xml:space="preserve">contribute to the </w:t>
      </w:r>
      <w:r w:rsidR="00EC2328">
        <w:rPr>
          <w:bCs/>
        </w:rPr>
        <w:t>decision-making</w:t>
      </w:r>
      <w:r w:rsidR="00D45BB3">
        <w:rPr>
          <w:bCs/>
        </w:rPr>
        <w:t xml:space="preserve"> processes of an </w:t>
      </w:r>
      <w:r w:rsidR="008F07B3">
        <w:rPr>
          <w:bCs/>
        </w:rPr>
        <w:t>organisation</w:t>
      </w:r>
      <w:r w:rsidR="00AB6523">
        <w:rPr>
          <w:bCs/>
        </w:rPr>
        <w:t xml:space="preserve">, usually via a </w:t>
      </w:r>
      <w:r w:rsidR="00AA4B01">
        <w:rPr>
          <w:bCs/>
        </w:rPr>
        <w:t xml:space="preserve">more direct, </w:t>
      </w:r>
      <w:r w:rsidR="00EC2328">
        <w:rPr>
          <w:bCs/>
        </w:rPr>
        <w:t>one-to-one</w:t>
      </w:r>
      <w:r w:rsidR="00AB6523">
        <w:rPr>
          <w:bCs/>
        </w:rPr>
        <w:t xml:space="preserve"> approach with managers. </w:t>
      </w:r>
      <w:r w:rsidR="0060632F">
        <w:rPr>
          <w:bCs/>
        </w:rPr>
        <w:t xml:space="preserve">It </w:t>
      </w:r>
      <w:r w:rsidR="000C657B">
        <w:rPr>
          <w:bCs/>
        </w:rPr>
        <w:t xml:space="preserve">encourages more employee ownership </w:t>
      </w:r>
      <w:r w:rsidR="00C019A7">
        <w:rPr>
          <w:bCs/>
        </w:rPr>
        <w:t xml:space="preserve">and works best in flat organisational structures rather than hierarchical ones. </w:t>
      </w:r>
      <w:r w:rsidR="00B144DB">
        <w:rPr>
          <w:bCs/>
        </w:rPr>
        <w:t>“…</w:t>
      </w:r>
      <w:r w:rsidR="00B144DB" w:rsidRPr="00B144DB">
        <w:rPr>
          <w:bCs/>
        </w:rPr>
        <w:t>involvement is about the level of input in decision-making that employees have regarding which business activities they perform</w:t>
      </w:r>
      <w:r w:rsidR="00B144DB">
        <w:rPr>
          <w:bCs/>
        </w:rPr>
        <w:t xml:space="preserve">,” </w:t>
      </w:r>
      <w:sdt>
        <w:sdtPr>
          <w:rPr>
            <w:bCs/>
          </w:rPr>
          <w:id w:val="219014513"/>
          <w:citation/>
        </w:sdtPr>
        <w:sdtEndPr/>
        <w:sdtContent>
          <w:r w:rsidR="00B144DB">
            <w:rPr>
              <w:bCs/>
            </w:rPr>
            <w:fldChar w:fldCharType="begin"/>
          </w:r>
          <w:r w:rsidR="00B144DB">
            <w:rPr>
              <w:bCs/>
            </w:rPr>
            <w:instrText xml:space="preserve"> CITATION Qua18 \l 2057 </w:instrText>
          </w:r>
          <w:r w:rsidR="00B144DB">
            <w:rPr>
              <w:bCs/>
            </w:rPr>
            <w:fldChar w:fldCharType="separate"/>
          </w:r>
          <w:r w:rsidR="006B289F" w:rsidRPr="006B289F">
            <w:rPr>
              <w:noProof/>
            </w:rPr>
            <w:t>(Quain, 2018)</w:t>
          </w:r>
          <w:r w:rsidR="00B144DB">
            <w:rPr>
              <w:bCs/>
            </w:rPr>
            <w:fldChar w:fldCharType="end"/>
          </w:r>
        </w:sdtContent>
      </w:sdt>
      <w:r w:rsidR="00B144DB">
        <w:rPr>
          <w:bCs/>
        </w:rPr>
        <w:t>.</w:t>
      </w:r>
      <w:r w:rsidR="00B51A27">
        <w:rPr>
          <w:bCs/>
        </w:rPr>
        <w:t xml:space="preserve"> </w:t>
      </w:r>
      <w:r w:rsidR="002F0727">
        <w:rPr>
          <w:bCs/>
        </w:rPr>
        <w:t xml:space="preserve">Direct approaches may </w:t>
      </w:r>
      <w:r w:rsidR="002C07BA">
        <w:rPr>
          <w:bCs/>
        </w:rPr>
        <w:t xml:space="preserve">include downward and upwards communication </w:t>
      </w:r>
      <w:r w:rsidR="00910A70">
        <w:rPr>
          <w:bCs/>
        </w:rPr>
        <w:t>practices</w:t>
      </w:r>
      <w:r w:rsidR="002C07BA">
        <w:rPr>
          <w:bCs/>
        </w:rPr>
        <w:t xml:space="preserve"> </w:t>
      </w:r>
      <w:r w:rsidR="00EB692D">
        <w:rPr>
          <w:bCs/>
        </w:rPr>
        <w:t>like</w:t>
      </w:r>
      <w:r w:rsidR="002C07BA">
        <w:rPr>
          <w:bCs/>
        </w:rPr>
        <w:t xml:space="preserve"> </w:t>
      </w:r>
      <w:r w:rsidR="00910A70">
        <w:rPr>
          <w:bCs/>
        </w:rPr>
        <w:t>briefings</w:t>
      </w:r>
      <w:r w:rsidR="002C07BA">
        <w:rPr>
          <w:bCs/>
        </w:rPr>
        <w:t xml:space="preserve">, </w:t>
      </w:r>
      <w:r w:rsidR="00910A70">
        <w:rPr>
          <w:bCs/>
        </w:rPr>
        <w:t>newsletters</w:t>
      </w:r>
      <w:r w:rsidR="002C07BA">
        <w:rPr>
          <w:bCs/>
        </w:rPr>
        <w:t xml:space="preserve">, </w:t>
      </w:r>
      <w:r w:rsidR="00910A70">
        <w:rPr>
          <w:bCs/>
        </w:rPr>
        <w:t xml:space="preserve">suggestion schemes and surveys. </w:t>
      </w:r>
      <w:sdt>
        <w:sdtPr>
          <w:rPr>
            <w:bCs/>
          </w:rPr>
          <w:id w:val="-1141102608"/>
          <w:citation/>
        </w:sdtPr>
        <w:sdtEndPr/>
        <w:sdtContent>
          <w:r w:rsidR="00B14455">
            <w:rPr>
              <w:bCs/>
            </w:rPr>
            <w:fldChar w:fldCharType="begin"/>
          </w:r>
          <w:r w:rsidR="00B14455">
            <w:rPr>
              <w:bCs/>
            </w:rPr>
            <w:instrText xml:space="preserve"> CITATION ifo22 \l 2057 </w:instrText>
          </w:r>
          <w:r w:rsidR="00B14455">
            <w:rPr>
              <w:bCs/>
            </w:rPr>
            <w:fldChar w:fldCharType="separate"/>
          </w:r>
          <w:r w:rsidR="006B289F" w:rsidRPr="006B289F">
            <w:rPr>
              <w:noProof/>
            </w:rPr>
            <w:t>(ifoque, 2022)</w:t>
          </w:r>
          <w:r w:rsidR="00B14455">
            <w:rPr>
              <w:bCs/>
            </w:rPr>
            <w:fldChar w:fldCharType="end"/>
          </w:r>
        </w:sdtContent>
      </w:sdt>
    </w:p>
    <w:p w14:paraId="30CAEEB9" w14:textId="77777777" w:rsidR="006A2067" w:rsidRDefault="006A2067" w:rsidP="00E3385D">
      <w:pPr>
        <w:contextualSpacing/>
        <w:jc w:val="both"/>
        <w:rPr>
          <w:bCs/>
        </w:rPr>
      </w:pPr>
    </w:p>
    <w:p w14:paraId="612B846C" w14:textId="3F34AF27" w:rsidR="004566E8" w:rsidRDefault="004566E8" w:rsidP="00E3385D">
      <w:pPr>
        <w:contextualSpacing/>
        <w:jc w:val="both"/>
        <w:rPr>
          <w:bCs/>
        </w:rPr>
      </w:pPr>
      <w:r>
        <w:rPr>
          <w:bCs/>
        </w:rPr>
        <w:t xml:space="preserve">Employee participation </w:t>
      </w:r>
      <w:r w:rsidR="0023453A">
        <w:rPr>
          <w:bCs/>
        </w:rPr>
        <w:t>involve</w:t>
      </w:r>
      <w:r w:rsidR="00135767">
        <w:rPr>
          <w:bCs/>
        </w:rPr>
        <w:t>s</w:t>
      </w:r>
      <w:r w:rsidR="008F07B3">
        <w:rPr>
          <w:bCs/>
        </w:rPr>
        <w:t xml:space="preserve"> </w:t>
      </w:r>
      <w:r w:rsidR="00197AAB">
        <w:rPr>
          <w:bCs/>
        </w:rPr>
        <w:t>various consultative ac</w:t>
      </w:r>
      <w:r w:rsidR="0023453A">
        <w:rPr>
          <w:bCs/>
        </w:rPr>
        <w:t>tivities</w:t>
      </w:r>
      <w:r w:rsidR="008F07B3">
        <w:rPr>
          <w:bCs/>
        </w:rPr>
        <w:t xml:space="preserve"> </w:t>
      </w:r>
      <w:r w:rsidR="00C019A7">
        <w:rPr>
          <w:bCs/>
        </w:rPr>
        <w:t>to reach a mutual goal</w:t>
      </w:r>
      <w:r w:rsidR="0071743D">
        <w:rPr>
          <w:bCs/>
        </w:rPr>
        <w:t xml:space="preserve">, in a </w:t>
      </w:r>
      <w:r w:rsidR="00E73258">
        <w:rPr>
          <w:bCs/>
        </w:rPr>
        <w:t>team-based</w:t>
      </w:r>
      <w:r w:rsidR="0071743D">
        <w:rPr>
          <w:bCs/>
        </w:rPr>
        <w:t xml:space="preserve"> </w:t>
      </w:r>
      <w:r w:rsidR="007E50F2">
        <w:rPr>
          <w:bCs/>
        </w:rPr>
        <w:t>environment</w:t>
      </w:r>
      <w:r w:rsidR="00197AAB">
        <w:rPr>
          <w:bCs/>
        </w:rPr>
        <w:t xml:space="preserve">. </w:t>
      </w:r>
      <w:r w:rsidR="00861C2F">
        <w:rPr>
          <w:bCs/>
        </w:rPr>
        <w:t xml:space="preserve">It </w:t>
      </w:r>
      <w:r w:rsidR="00E67AF6">
        <w:rPr>
          <w:bCs/>
        </w:rPr>
        <w:t>“r</w:t>
      </w:r>
      <w:r w:rsidR="00E67AF6" w:rsidRPr="00E67AF6">
        <w:rPr>
          <w:bCs/>
        </w:rPr>
        <w:t>efers to the actual business activities that employees perform</w:t>
      </w:r>
      <w:r w:rsidR="00E67AF6">
        <w:rPr>
          <w:bCs/>
        </w:rPr>
        <w:t xml:space="preserve">,” </w:t>
      </w:r>
      <w:sdt>
        <w:sdtPr>
          <w:rPr>
            <w:bCs/>
          </w:rPr>
          <w:id w:val="-323437101"/>
          <w:citation/>
        </w:sdtPr>
        <w:sdtEndPr/>
        <w:sdtContent>
          <w:r w:rsidR="00AB56B0">
            <w:rPr>
              <w:bCs/>
            </w:rPr>
            <w:fldChar w:fldCharType="begin"/>
          </w:r>
          <w:r w:rsidR="00AB56B0">
            <w:rPr>
              <w:bCs/>
            </w:rPr>
            <w:instrText xml:space="preserve"> CITATION Qua18 \l 2057 </w:instrText>
          </w:r>
          <w:r w:rsidR="00AB56B0">
            <w:rPr>
              <w:bCs/>
            </w:rPr>
            <w:fldChar w:fldCharType="separate"/>
          </w:r>
          <w:r w:rsidR="006B289F" w:rsidRPr="006B289F">
            <w:rPr>
              <w:noProof/>
            </w:rPr>
            <w:t>(Quain, 2018)</w:t>
          </w:r>
          <w:r w:rsidR="00AB56B0">
            <w:rPr>
              <w:bCs/>
            </w:rPr>
            <w:fldChar w:fldCharType="end"/>
          </w:r>
        </w:sdtContent>
      </w:sdt>
      <w:r w:rsidR="00AB56B0">
        <w:rPr>
          <w:bCs/>
        </w:rPr>
        <w:t xml:space="preserve">. </w:t>
      </w:r>
      <w:r w:rsidR="00953BDE">
        <w:rPr>
          <w:bCs/>
        </w:rPr>
        <w:t>Participation can involve</w:t>
      </w:r>
      <w:r w:rsidR="005C6A8B">
        <w:rPr>
          <w:bCs/>
        </w:rPr>
        <w:t xml:space="preserve"> employee forums</w:t>
      </w:r>
      <w:r w:rsidR="008B201F">
        <w:rPr>
          <w:bCs/>
        </w:rPr>
        <w:t xml:space="preserve"> (like a Joint Consult</w:t>
      </w:r>
      <w:r w:rsidR="00E17B6F">
        <w:rPr>
          <w:bCs/>
        </w:rPr>
        <w:t>ative Committee)</w:t>
      </w:r>
      <w:r w:rsidR="005C6A8B">
        <w:rPr>
          <w:bCs/>
        </w:rPr>
        <w:t xml:space="preserve">, </w:t>
      </w:r>
      <w:r w:rsidR="000B4ACA">
        <w:rPr>
          <w:bCs/>
        </w:rPr>
        <w:t>EWC (European W</w:t>
      </w:r>
      <w:r w:rsidR="005C6A8B">
        <w:rPr>
          <w:bCs/>
        </w:rPr>
        <w:t xml:space="preserve">ork </w:t>
      </w:r>
      <w:r w:rsidR="000B4ACA">
        <w:rPr>
          <w:bCs/>
        </w:rPr>
        <w:t>C</w:t>
      </w:r>
      <w:r w:rsidR="005C6A8B">
        <w:rPr>
          <w:bCs/>
        </w:rPr>
        <w:t>ouncils</w:t>
      </w:r>
      <w:r w:rsidR="000B4ACA">
        <w:rPr>
          <w:bCs/>
        </w:rPr>
        <w:t>)</w:t>
      </w:r>
      <w:r w:rsidR="005C6A8B">
        <w:rPr>
          <w:bCs/>
        </w:rPr>
        <w:t>,</w:t>
      </w:r>
      <w:r w:rsidR="00953BDE">
        <w:rPr>
          <w:bCs/>
        </w:rPr>
        <w:t xml:space="preserve"> unions or staff representatives proffering opinions and </w:t>
      </w:r>
      <w:r w:rsidR="0052607A">
        <w:rPr>
          <w:bCs/>
        </w:rPr>
        <w:t>feedback</w:t>
      </w:r>
      <w:r w:rsidR="00197AAB">
        <w:rPr>
          <w:bCs/>
        </w:rPr>
        <w:t xml:space="preserve"> on behalf of employees</w:t>
      </w:r>
      <w:r w:rsidR="0052607A">
        <w:rPr>
          <w:bCs/>
        </w:rPr>
        <w:t>.</w:t>
      </w:r>
      <w:r w:rsidR="00E17B6F">
        <w:rPr>
          <w:bCs/>
        </w:rPr>
        <w:t xml:space="preserve"> </w:t>
      </w:r>
      <w:r w:rsidR="009C36D3">
        <w:rPr>
          <w:bCs/>
        </w:rPr>
        <w:t xml:space="preserve">There is no direct relationship between individual employees and employer. </w:t>
      </w:r>
      <w:sdt>
        <w:sdtPr>
          <w:rPr>
            <w:bCs/>
          </w:rPr>
          <w:id w:val="-1285816485"/>
          <w:citation/>
        </w:sdtPr>
        <w:sdtEndPr/>
        <w:sdtContent>
          <w:r w:rsidR="009C36D3">
            <w:rPr>
              <w:bCs/>
            </w:rPr>
            <w:fldChar w:fldCharType="begin"/>
          </w:r>
          <w:r w:rsidR="009C36D3">
            <w:rPr>
              <w:bCs/>
            </w:rPr>
            <w:instrText xml:space="preserve"> CITATION Max212 \l 2057 </w:instrText>
          </w:r>
          <w:r w:rsidR="009C36D3">
            <w:rPr>
              <w:bCs/>
            </w:rPr>
            <w:fldChar w:fldCharType="separate"/>
          </w:r>
          <w:r w:rsidR="006B289F" w:rsidRPr="006B289F">
            <w:rPr>
              <w:noProof/>
            </w:rPr>
            <w:t>(Maxwell, 2021)</w:t>
          </w:r>
          <w:r w:rsidR="009C36D3">
            <w:rPr>
              <w:bCs/>
            </w:rPr>
            <w:fldChar w:fldCharType="end"/>
          </w:r>
        </w:sdtContent>
      </w:sdt>
      <w:r w:rsidR="009C36D3">
        <w:rPr>
          <w:bCs/>
        </w:rPr>
        <w:t>.</w:t>
      </w:r>
    </w:p>
    <w:p w14:paraId="424750AD" w14:textId="77777777" w:rsidR="006D199F" w:rsidRDefault="006D199F" w:rsidP="00E3385D">
      <w:pPr>
        <w:contextualSpacing/>
        <w:jc w:val="both"/>
        <w:rPr>
          <w:bCs/>
        </w:rPr>
      </w:pPr>
    </w:p>
    <w:p w14:paraId="1889BCCE" w14:textId="686F210E" w:rsidR="006D199F" w:rsidRDefault="007A798B" w:rsidP="00E3385D">
      <w:pPr>
        <w:contextualSpacing/>
        <w:jc w:val="both"/>
        <w:rPr>
          <w:bCs/>
        </w:rPr>
      </w:pPr>
      <w:r>
        <w:rPr>
          <w:bCs/>
        </w:rPr>
        <w:t>Each</w:t>
      </w:r>
      <w:r w:rsidR="006D199F">
        <w:rPr>
          <w:bCs/>
        </w:rPr>
        <w:t xml:space="preserve"> relationship approach</w:t>
      </w:r>
      <w:r>
        <w:rPr>
          <w:bCs/>
        </w:rPr>
        <w:t xml:space="preserve"> </w:t>
      </w:r>
      <w:r w:rsidR="00FE3A02">
        <w:rPr>
          <w:bCs/>
        </w:rPr>
        <w:t>t</w:t>
      </w:r>
      <w:r w:rsidR="00B822BD">
        <w:rPr>
          <w:bCs/>
        </w:rPr>
        <w:t xml:space="preserve">ie </w:t>
      </w:r>
      <w:r w:rsidR="00FE3A02">
        <w:rPr>
          <w:bCs/>
        </w:rPr>
        <w:t xml:space="preserve">into themes of unitarist and pluralist viewpoints. </w:t>
      </w:r>
    </w:p>
    <w:p w14:paraId="22E9C930" w14:textId="77777777" w:rsidR="00C66C52" w:rsidRDefault="00C66C52" w:rsidP="00E3385D">
      <w:pPr>
        <w:contextualSpacing/>
        <w:jc w:val="both"/>
        <w:rPr>
          <w:bCs/>
        </w:rPr>
      </w:pPr>
    </w:p>
    <w:p w14:paraId="7F45CEF7" w14:textId="19897076" w:rsidR="00125CC9" w:rsidRDefault="00C66C52" w:rsidP="00E3385D">
      <w:pPr>
        <w:contextualSpacing/>
        <w:jc w:val="both"/>
        <w:rPr>
          <w:bCs/>
        </w:rPr>
      </w:pPr>
      <w:r>
        <w:rPr>
          <w:bCs/>
        </w:rPr>
        <w:t>Unitarist</w:t>
      </w:r>
      <w:r w:rsidR="009E7106">
        <w:rPr>
          <w:bCs/>
        </w:rPr>
        <w:t xml:space="preserve"> </w:t>
      </w:r>
      <w:r w:rsidR="00B4451C">
        <w:rPr>
          <w:bCs/>
        </w:rPr>
        <w:t xml:space="preserve">is the belief that “management and </w:t>
      </w:r>
      <w:r w:rsidR="00111ECD">
        <w:rPr>
          <w:bCs/>
        </w:rPr>
        <w:t>employees</w:t>
      </w:r>
      <w:r w:rsidR="00B4451C">
        <w:rPr>
          <w:bCs/>
        </w:rPr>
        <w:t xml:space="preserve"> share the same concerns and </w:t>
      </w:r>
      <w:r w:rsidR="00111ECD">
        <w:rPr>
          <w:bCs/>
        </w:rPr>
        <w:t>therefore</w:t>
      </w:r>
      <w:r w:rsidR="00B4451C">
        <w:rPr>
          <w:bCs/>
        </w:rPr>
        <w:t xml:space="preserve"> it is in both </w:t>
      </w:r>
      <w:r w:rsidR="00111ECD">
        <w:rPr>
          <w:bCs/>
        </w:rPr>
        <w:t xml:space="preserve">their interests to cooperate,” </w:t>
      </w:r>
      <w:sdt>
        <w:sdtPr>
          <w:rPr>
            <w:bCs/>
          </w:rPr>
          <w:id w:val="1834018005"/>
          <w:citation/>
        </w:sdtPr>
        <w:sdtEndPr/>
        <w:sdtContent>
          <w:r w:rsidR="00111ECD">
            <w:rPr>
              <w:bCs/>
            </w:rPr>
            <w:fldChar w:fldCharType="begin"/>
          </w:r>
          <w:r w:rsidR="00111ECD">
            <w:rPr>
              <w:bCs/>
            </w:rPr>
            <w:instrText xml:space="preserve">CITATION Arm205 \p 527 \l 2057 </w:instrText>
          </w:r>
          <w:r w:rsidR="00111ECD">
            <w:rPr>
              <w:bCs/>
            </w:rPr>
            <w:fldChar w:fldCharType="separate"/>
          </w:r>
          <w:r w:rsidR="006B289F" w:rsidRPr="006B289F">
            <w:rPr>
              <w:noProof/>
            </w:rPr>
            <w:t>(Armstrong &amp; Taylor, 2020, p. 527)</w:t>
          </w:r>
          <w:r w:rsidR="00111ECD">
            <w:rPr>
              <w:bCs/>
            </w:rPr>
            <w:fldChar w:fldCharType="end"/>
          </w:r>
        </w:sdtContent>
      </w:sdt>
      <w:r w:rsidR="00125CC9">
        <w:rPr>
          <w:bCs/>
        </w:rPr>
        <w:t xml:space="preserve">. </w:t>
      </w:r>
      <w:r w:rsidR="00EF2E15">
        <w:rPr>
          <w:bCs/>
        </w:rPr>
        <w:t>Therefore,</w:t>
      </w:r>
      <w:r w:rsidR="00125CC9">
        <w:rPr>
          <w:bCs/>
        </w:rPr>
        <w:t xml:space="preserve"> both would work together for the common good and goals. </w:t>
      </w:r>
    </w:p>
    <w:p w14:paraId="227D64C8" w14:textId="77777777" w:rsidR="00111ECD" w:rsidRDefault="00111ECD" w:rsidP="00E3385D">
      <w:pPr>
        <w:contextualSpacing/>
        <w:jc w:val="both"/>
        <w:rPr>
          <w:bCs/>
        </w:rPr>
      </w:pPr>
    </w:p>
    <w:p w14:paraId="1572A6B8" w14:textId="1D84FF89" w:rsidR="00111ECD" w:rsidRDefault="00353526" w:rsidP="00E3385D">
      <w:pPr>
        <w:contextualSpacing/>
        <w:jc w:val="both"/>
        <w:rPr>
          <w:bCs/>
        </w:rPr>
      </w:pPr>
      <w:r>
        <w:rPr>
          <w:bCs/>
        </w:rPr>
        <w:t>The p</w:t>
      </w:r>
      <w:r w:rsidR="00111ECD">
        <w:rPr>
          <w:bCs/>
        </w:rPr>
        <w:t>luralist</w:t>
      </w:r>
      <w:r>
        <w:rPr>
          <w:bCs/>
        </w:rPr>
        <w:t xml:space="preserve"> v</w:t>
      </w:r>
      <w:r w:rsidR="00B31E77">
        <w:rPr>
          <w:bCs/>
        </w:rPr>
        <w:t>i</w:t>
      </w:r>
      <w:r>
        <w:rPr>
          <w:bCs/>
        </w:rPr>
        <w:t>ew</w:t>
      </w:r>
      <w:r w:rsidR="00111ECD">
        <w:rPr>
          <w:bCs/>
        </w:rPr>
        <w:t xml:space="preserve"> </w:t>
      </w:r>
      <w:r>
        <w:rPr>
          <w:bCs/>
        </w:rPr>
        <w:t>takes a different road</w:t>
      </w:r>
      <w:r w:rsidR="002A3A6D">
        <w:rPr>
          <w:bCs/>
        </w:rPr>
        <w:t xml:space="preserve">, that the interests of employees will not inevitably </w:t>
      </w:r>
      <w:r w:rsidR="00FD4623">
        <w:rPr>
          <w:bCs/>
        </w:rPr>
        <w:t xml:space="preserve">overlap with that of the employer and that “the </w:t>
      </w:r>
      <w:r w:rsidR="00E90223">
        <w:rPr>
          <w:bCs/>
        </w:rPr>
        <w:t>unitary</w:t>
      </w:r>
      <w:r w:rsidR="00DA315C">
        <w:rPr>
          <w:bCs/>
        </w:rPr>
        <w:t xml:space="preserve"> view is naïve, unrealistic and </w:t>
      </w:r>
      <w:r w:rsidR="00E90223">
        <w:rPr>
          <w:bCs/>
        </w:rPr>
        <w:t>against</w:t>
      </w:r>
      <w:r w:rsidR="00DA315C">
        <w:rPr>
          <w:bCs/>
        </w:rPr>
        <w:t xml:space="preserve"> the </w:t>
      </w:r>
      <w:r w:rsidR="00E90223">
        <w:rPr>
          <w:bCs/>
        </w:rPr>
        <w:t xml:space="preserve">interests of employees,” </w:t>
      </w:r>
      <w:sdt>
        <w:sdtPr>
          <w:rPr>
            <w:bCs/>
          </w:rPr>
          <w:id w:val="449819823"/>
          <w:citation/>
        </w:sdtPr>
        <w:sdtEndPr/>
        <w:sdtContent>
          <w:r w:rsidR="00E90223">
            <w:rPr>
              <w:bCs/>
            </w:rPr>
            <w:fldChar w:fldCharType="begin"/>
          </w:r>
          <w:r w:rsidR="00E90223">
            <w:rPr>
              <w:bCs/>
            </w:rPr>
            <w:instrText xml:space="preserve">CITATION Arm205 \p 527 \l 2057 </w:instrText>
          </w:r>
          <w:r w:rsidR="00E90223">
            <w:rPr>
              <w:bCs/>
            </w:rPr>
            <w:fldChar w:fldCharType="separate"/>
          </w:r>
          <w:r w:rsidR="006B289F" w:rsidRPr="006B289F">
            <w:rPr>
              <w:noProof/>
            </w:rPr>
            <w:t>(Armstrong &amp; Taylor, 2020, p. 527)</w:t>
          </w:r>
          <w:r w:rsidR="00E90223">
            <w:rPr>
              <w:bCs/>
            </w:rPr>
            <w:fldChar w:fldCharType="end"/>
          </w:r>
        </w:sdtContent>
      </w:sdt>
      <w:r w:rsidR="00E90223">
        <w:rPr>
          <w:bCs/>
        </w:rPr>
        <w:t xml:space="preserve">. </w:t>
      </w:r>
      <w:r w:rsidR="0061631D">
        <w:rPr>
          <w:bCs/>
        </w:rPr>
        <w:t xml:space="preserve">The pluralist take is </w:t>
      </w:r>
      <w:r w:rsidR="008F4325">
        <w:rPr>
          <w:bCs/>
        </w:rPr>
        <w:t xml:space="preserve">supposedly more </w:t>
      </w:r>
      <w:r w:rsidR="000277B6">
        <w:rPr>
          <w:bCs/>
        </w:rPr>
        <w:t>realistic</w:t>
      </w:r>
      <w:r w:rsidR="008F4325">
        <w:rPr>
          <w:bCs/>
        </w:rPr>
        <w:t xml:space="preserve">, and that there will always be tensions between the interests of </w:t>
      </w:r>
      <w:r w:rsidR="00EF2E15">
        <w:rPr>
          <w:bCs/>
        </w:rPr>
        <w:t>employer</w:t>
      </w:r>
      <w:r w:rsidR="008F4325">
        <w:rPr>
          <w:bCs/>
        </w:rPr>
        <w:t xml:space="preserve"> and </w:t>
      </w:r>
      <w:r w:rsidR="000277B6">
        <w:rPr>
          <w:bCs/>
        </w:rPr>
        <w:t>employee</w:t>
      </w:r>
      <w:r w:rsidR="008F4325">
        <w:rPr>
          <w:bCs/>
        </w:rPr>
        <w:t xml:space="preserve">. </w:t>
      </w:r>
    </w:p>
    <w:p w14:paraId="2BE5111F" w14:textId="77777777" w:rsidR="008F4325" w:rsidRDefault="008F4325" w:rsidP="00E3385D">
      <w:pPr>
        <w:contextualSpacing/>
        <w:jc w:val="both"/>
        <w:rPr>
          <w:bCs/>
        </w:rPr>
      </w:pPr>
    </w:p>
    <w:p w14:paraId="4A8DEB8F" w14:textId="5D9A66D0" w:rsidR="008F4325" w:rsidRDefault="008F4325" w:rsidP="00E3385D">
      <w:pPr>
        <w:contextualSpacing/>
        <w:jc w:val="both"/>
        <w:rPr>
          <w:bCs/>
        </w:rPr>
      </w:pPr>
      <w:r>
        <w:rPr>
          <w:bCs/>
        </w:rPr>
        <w:t xml:space="preserve">When looking at </w:t>
      </w:r>
      <w:r w:rsidR="005839C2">
        <w:rPr>
          <w:bCs/>
        </w:rPr>
        <w:t xml:space="preserve">employee involvement and participation, it is clear to see that both are needed </w:t>
      </w:r>
      <w:r w:rsidR="008E3C02">
        <w:rPr>
          <w:bCs/>
        </w:rPr>
        <w:t>to</w:t>
      </w:r>
      <w:r w:rsidR="005839C2">
        <w:rPr>
          <w:bCs/>
        </w:rPr>
        <w:t xml:space="preserve"> help </w:t>
      </w:r>
      <w:r w:rsidR="000277B6">
        <w:rPr>
          <w:bCs/>
        </w:rPr>
        <w:t>balance the pluralist assessment and move toward a unitarist vision. Both exist in the workplace.</w:t>
      </w:r>
    </w:p>
    <w:p w14:paraId="2EFCC1D0" w14:textId="77777777" w:rsidR="006A2067" w:rsidRDefault="006A2067" w:rsidP="00E3385D">
      <w:pPr>
        <w:contextualSpacing/>
        <w:jc w:val="both"/>
        <w:rPr>
          <w:bCs/>
        </w:rPr>
      </w:pPr>
    </w:p>
    <w:p w14:paraId="54E942E5" w14:textId="3250D408" w:rsidR="00DA5A5E" w:rsidRPr="00810A85" w:rsidRDefault="00045F2A" w:rsidP="00DD0990">
      <w:pPr>
        <w:pStyle w:val="ListParagraph"/>
        <w:ind w:left="360"/>
        <w:rPr>
          <w:rFonts w:asciiTheme="minorHAnsi" w:hAnsiTheme="minorHAnsi" w:cstheme="minorHAnsi"/>
          <w:b/>
          <w:bCs/>
          <w:sz w:val="24"/>
          <w:szCs w:val="24"/>
        </w:rPr>
      </w:pPr>
      <w:r w:rsidRPr="00810A85">
        <w:rPr>
          <w:rFonts w:asciiTheme="minorHAnsi" w:hAnsiTheme="minorHAnsi" w:cstheme="minorHAnsi"/>
          <w:b/>
          <w:bCs/>
          <w:sz w:val="24"/>
          <w:szCs w:val="24"/>
        </w:rPr>
        <w:t>3b</w:t>
      </w:r>
    </w:p>
    <w:p w14:paraId="1D7C7289" w14:textId="2B1D4E14" w:rsidR="00DA5A5E" w:rsidRPr="00810A85" w:rsidRDefault="00327960" w:rsidP="00DD0990">
      <w:pPr>
        <w:pStyle w:val="ListParagraph"/>
        <w:ind w:left="360"/>
        <w:rPr>
          <w:rFonts w:asciiTheme="minorHAnsi" w:hAnsiTheme="minorHAnsi" w:cstheme="minorHAnsi"/>
          <w:b/>
          <w:bCs/>
          <w:sz w:val="24"/>
          <w:szCs w:val="24"/>
        </w:rPr>
      </w:pPr>
      <w:r w:rsidRPr="00810A85">
        <w:rPr>
          <w:rFonts w:asciiTheme="minorHAnsi" w:hAnsiTheme="minorHAnsi" w:cstheme="minorHAnsi"/>
          <w:b/>
          <w:bCs/>
          <w:sz w:val="24"/>
          <w:szCs w:val="24"/>
        </w:rPr>
        <w:t>AC 4.1</w:t>
      </w:r>
      <w:r w:rsidR="00810D67" w:rsidRPr="00810A85">
        <w:rPr>
          <w:rFonts w:asciiTheme="minorHAnsi" w:hAnsiTheme="minorHAnsi" w:cstheme="minorHAnsi"/>
          <w:b/>
          <w:bCs/>
          <w:sz w:val="24"/>
          <w:szCs w:val="24"/>
        </w:rPr>
        <w:t>, AC 4.2, AC 4.3</w:t>
      </w:r>
    </w:p>
    <w:p w14:paraId="16FD6204" w14:textId="34DA2DF3" w:rsidR="00327960" w:rsidRPr="00CF549F" w:rsidRDefault="008D0682" w:rsidP="00B37E8B">
      <w:pPr>
        <w:pStyle w:val="ListParagraph"/>
        <w:spacing w:before="0"/>
        <w:ind w:left="360" w:hanging="357"/>
        <w:rPr>
          <w:rFonts w:asciiTheme="minorHAnsi" w:hAnsiTheme="minorHAnsi" w:cstheme="minorHAnsi"/>
          <w:sz w:val="24"/>
          <w:szCs w:val="24"/>
        </w:rPr>
      </w:pPr>
      <w:r w:rsidRPr="00CF549F">
        <w:rPr>
          <w:rFonts w:asciiTheme="minorHAnsi" w:hAnsiTheme="minorHAnsi" w:cstheme="minorHAnsi"/>
          <w:sz w:val="24"/>
          <w:szCs w:val="24"/>
        </w:rPr>
        <w:t xml:space="preserve">The roles </w:t>
      </w:r>
      <w:r w:rsidR="00B31E77" w:rsidRPr="00CF549F">
        <w:rPr>
          <w:rFonts w:asciiTheme="minorHAnsi" w:hAnsiTheme="minorHAnsi" w:cstheme="minorHAnsi"/>
          <w:sz w:val="24"/>
          <w:szCs w:val="24"/>
        </w:rPr>
        <w:t xml:space="preserve">and approaches taken via these differing views </w:t>
      </w:r>
      <w:r w:rsidR="007B03E3" w:rsidRPr="00CF549F">
        <w:rPr>
          <w:rFonts w:asciiTheme="minorHAnsi" w:hAnsiTheme="minorHAnsi" w:cstheme="minorHAnsi"/>
          <w:sz w:val="24"/>
          <w:szCs w:val="24"/>
        </w:rPr>
        <w:t>break down into</w:t>
      </w:r>
      <w:r w:rsidR="004E2FCC" w:rsidRPr="00CF549F">
        <w:rPr>
          <w:rFonts w:asciiTheme="minorHAnsi" w:hAnsiTheme="minorHAnsi" w:cstheme="minorHAnsi"/>
          <w:sz w:val="24"/>
          <w:szCs w:val="24"/>
        </w:rPr>
        <w:t>:</w:t>
      </w:r>
    </w:p>
    <w:p w14:paraId="06E03DA8" w14:textId="6A664EE9" w:rsidR="004E2FCC" w:rsidRPr="00CF549F" w:rsidRDefault="004E2FCC" w:rsidP="00B37E8B">
      <w:pPr>
        <w:pStyle w:val="ListParagraph"/>
        <w:numPr>
          <w:ilvl w:val="0"/>
          <w:numId w:val="6"/>
        </w:numPr>
        <w:spacing w:before="0"/>
        <w:ind w:hanging="357"/>
        <w:rPr>
          <w:rFonts w:asciiTheme="minorHAnsi" w:hAnsiTheme="minorHAnsi" w:cstheme="minorHAnsi"/>
          <w:sz w:val="24"/>
          <w:szCs w:val="24"/>
        </w:rPr>
      </w:pPr>
      <w:r w:rsidRPr="00CF549F">
        <w:rPr>
          <w:rFonts w:asciiTheme="minorHAnsi" w:hAnsiTheme="minorHAnsi" w:cstheme="minorHAnsi"/>
          <w:sz w:val="24"/>
          <w:szCs w:val="24"/>
        </w:rPr>
        <w:t xml:space="preserve">Traditional </w:t>
      </w:r>
      <w:r w:rsidR="00B31041" w:rsidRPr="00CF549F">
        <w:rPr>
          <w:rFonts w:asciiTheme="minorHAnsi" w:hAnsiTheme="minorHAnsi" w:cstheme="minorHAnsi"/>
          <w:sz w:val="24"/>
          <w:szCs w:val="24"/>
        </w:rPr>
        <w:t>–</w:t>
      </w:r>
      <w:r w:rsidR="00AD6AD0" w:rsidRPr="00CF549F">
        <w:rPr>
          <w:rFonts w:asciiTheme="minorHAnsi" w:hAnsiTheme="minorHAnsi" w:cstheme="minorHAnsi"/>
          <w:sz w:val="24"/>
          <w:szCs w:val="24"/>
        </w:rPr>
        <w:t xml:space="preserve"> </w:t>
      </w:r>
      <w:r w:rsidR="00B31041" w:rsidRPr="00CF549F">
        <w:rPr>
          <w:rFonts w:asciiTheme="minorHAnsi" w:hAnsiTheme="minorHAnsi" w:cstheme="minorHAnsi"/>
          <w:sz w:val="24"/>
          <w:szCs w:val="24"/>
        </w:rPr>
        <w:t>where management plans and employees respond through elected representatives</w:t>
      </w:r>
    </w:p>
    <w:p w14:paraId="6CCB0D35" w14:textId="4C4DF331" w:rsidR="004E2FCC" w:rsidRPr="00CF549F" w:rsidRDefault="004E2FCC" w:rsidP="00B37E8B">
      <w:pPr>
        <w:pStyle w:val="ListParagraph"/>
        <w:numPr>
          <w:ilvl w:val="0"/>
          <w:numId w:val="6"/>
        </w:numPr>
        <w:spacing w:before="0"/>
        <w:ind w:hanging="357"/>
        <w:rPr>
          <w:rFonts w:asciiTheme="minorHAnsi" w:hAnsiTheme="minorHAnsi" w:cstheme="minorHAnsi"/>
          <w:sz w:val="24"/>
          <w:szCs w:val="24"/>
        </w:rPr>
      </w:pPr>
      <w:r w:rsidRPr="00CF549F">
        <w:rPr>
          <w:rFonts w:asciiTheme="minorHAnsi" w:hAnsiTheme="minorHAnsi" w:cstheme="minorHAnsi"/>
          <w:sz w:val="24"/>
          <w:szCs w:val="24"/>
        </w:rPr>
        <w:t>Partnership</w:t>
      </w:r>
      <w:r w:rsidR="00B31041" w:rsidRPr="00CF549F">
        <w:rPr>
          <w:rFonts w:asciiTheme="minorHAnsi" w:hAnsiTheme="minorHAnsi" w:cstheme="minorHAnsi"/>
          <w:sz w:val="24"/>
          <w:szCs w:val="24"/>
        </w:rPr>
        <w:t xml:space="preserve"> </w:t>
      </w:r>
      <w:r w:rsidR="002A6A57" w:rsidRPr="00CF549F">
        <w:rPr>
          <w:rFonts w:asciiTheme="minorHAnsi" w:hAnsiTheme="minorHAnsi" w:cstheme="minorHAnsi"/>
          <w:sz w:val="24"/>
          <w:szCs w:val="24"/>
        </w:rPr>
        <w:t>–</w:t>
      </w:r>
      <w:r w:rsidR="00B31041" w:rsidRPr="00CF549F">
        <w:rPr>
          <w:rFonts w:asciiTheme="minorHAnsi" w:hAnsiTheme="minorHAnsi" w:cstheme="minorHAnsi"/>
          <w:sz w:val="24"/>
          <w:szCs w:val="24"/>
        </w:rPr>
        <w:t xml:space="preserve"> </w:t>
      </w:r>
      <w:r w:rsidR="002A6A57" w:rsidRPr="00CF549F">
        <w:rPr>
          <w:rFonts w:asciiTheme="minorHAnsi" w:hAnsiTheme="minorHAnsi" w:cstheme="minorHAnsi"/>
          <w:sz w:val="24"/>
          <w:szCs w:val="24"/>
        </w:rPr>
        <w:t xml:space="preserve">employees are involved in development and implementation of </w:t>
      </w:r>
      <w:r w:rsidR="00810D67" w:rsidRPr="00CF549F">
        <w:rPr>
          <w:rFonts w:asciiTheme="minorHAnsi" w:hAnsiTheme="minorHAnsi" w:cstheme="minorHAnsi"/>
          <w:sz w:val="24"/>
          <w:szCs w:val="24"/>
        </w:rPr>
        <w:t>plans,</w:t>
      </w:r>
      <w:r w:rsidR="002A6A57" w:rsidRPr="00CF549F">
        <w:rPr>
          <w:rFonts w:asciiTheme="minorHAnsi" w:hAnsiTheme="minorHAnsi" w:cstheme="minorHAnsi"/>
          <w:sz w:val="24"/>
          <w:szCs w:val="24"/>
        </w:rPr>
        <w:t xml:space="preserve"> but management still manages </w:t>
      </w:r>
      <w:r w:rsidR="009F7308" w:rsidRPr="00CF549F">
        <w:rPr>
          <w:rFonts w:asciiTheme="minorHAnsi" w:hAnsiTheme="minorHAnsi" w:cstheme="minorHAnsi"/>
          <w:sz w:val="24"/>
          <w:szCs w:val="24"/>
        </w:rPr>
        <w:t>where they wish</w:t>
      </w:r>
    </w:p>
    <w:p w14:paraId="37CF4D3E" w14:textId="114B8354" w:rsidR="00AD6AD0" w:rsidRPr="00CF549F" w:rsidRDefault="00AD6AD0" w:rsidP="00B37E8B">
      <w:pPr>
        <w:pStyle w:val="ListParagraph"/>
        <w:numPr>
          <w:ilvl w:val="0"/>
          <w:numId w:val="6"/>
        </w:numPr>
        <w:spacing w:before="0"/>
        <w:ind w:hanging="357"/>
        <w:rPr>
          <w:rFonts w:asciiTheme="minorHAnsi" w:hAnsiTheme="minorHAnsi" w:cstheme="minorHAnsi"/>
          <w:sz w:val="24"/>
          <w:szCs w:val="24"/>
        </w:rPr>
      </w:pPr>
      <w:r w:rsidRPr="00CF549F">
        <w:rPr>
          <w:rFonts w:asciiTheme="minorHAnsi" w:hAnsiTheme="minorHAnsi" w:cstheme="minorHAnsi"/>
          <w:sz w:val="24"/>
          <w:szCs w:val="24"/>
        </w:rPr>
        <w:t>Power-sharing</w:t>
      </w:r>
      <w:r w:rsidR="009F7308" w:rsidRPr="00CF549F">
        <w:rPr>
          <w:rFonts w:asciiTheme="minorHAnsi" w:hAnsiTheme="minorHAnsi" w:cstheme="minorHAnsi"/>
          <w:sz w:val="24"/>
          <w:szCs w:val="24"/>
        </w:rPr>
        <w:t xml:space="preserve"> – strategic and routine decisions involve employees </w:t>
      </w:r>
    </w:p>
    <w:p w14:paraId="3911E17F" w14:textId="00FD13E4" w:rsidR="00AD6AD0" w:rsidRPr="00CF549F" w:rsidRDefault="00AD6AD0" w:rsidP="00B37E8B">
      <w:pPr>
        <w:pStyle w:val="ListParagraph"/>
        <w:numPr>
          <w:ilvl w:val="0"/>
          <w:numId w:val="6"/>
        </w:numPr>
        <w:spacing w:before="0"/>
        <w:ind w:hanging="357"/>
        <w:rPr>
          <w:rFonts w:asciiTheme="minorHAnsi" w:hAnsiTheme="minorHAnsi" w:cstheme="minorHAnsi"/>
          <w:sz w:val="24"/>
          <w:szCs w:val="24"/>
        </w:rPr>
      </w:pPr>
      <w:r w:rsidRPr="00CF549F">
        <w:rPr>
          <w:rFonts w:asciiTheme="minorHAnsi" w:hAnsiTheme="minorHAnsi" w:cstheme="minorHAnsi"/>
          <w:sz w:val="24"/>
          <w:szCs w:val="24"/>
        </w:rPr>
        <w:t>Adversarial</w:t>
      </w:r>
      <w:r w:rsidR="009F7308" w:rsidRPr="00CF549F">
        <w:rPr>
          <w:rFonts w:asciiTheme="minorHAnsi" w:hAnsiTheme="minorHAnsi" w:cstheme="minorHAnsi"/>
          <w:sz w:val="24"/>
          <w:szCs w:val="24"/>
        </w:rPr>
        <w:t xml:space="preserve"> </w:t>
      </w:r>
      <w:r w:rsidR="00B77F4F" w:rsidRPr="00CF549F">
        <w:rPr>
          <w:rFonts w:asciiTheme="minorHAnsi" w:hAnsiTheme="minorHAnsi" w:cstheme="minorHAnsi"/>
          <w:sz w:val="24"/>
          <w:szCs w:val="24"/>
        </w:rPr>
        <w:t>–</w:t>
      </w:r>
      <w:r w:rsidR="009F7308" w:rsidRPr="00CF549F">
        <w:rPr>
          <w:rFonts w:asciiTheme="minorHAnsi" w:hAnsiTheme="minorHAnsi" w:cstheme="minorHAnsi"/>
          <w:sz w:val="24"/>
          <w:szCs w:val="24"/>
        </w:rPr>
        <w:t xml:space="preserve"> </w:t>
      </w:r>
      <w:r w:rsidR="00B77F4F" w:rsidRPr="00CF549F">
        <w:rPr>
          <w:rFonts w:asciiTheme="minorHAnsi" w:hAnsiTheme="minorHAnsi" w:cstheme="minorHAnsi"/>
          <w:sz w:val="24"/>
          <w:szCs w:val="24"/>
        </w:rPr>
        <w:t xml:space="preserve">employees are expected to do what they are told, and can only </w:t>
      </w:r>
      <w:r w:rsidR="00573953" w:rsidRPr="00CF549F">
        <w:rPr>
          <w:rFonts w:asciiTheme="minorHAnsi" w:hAnsiTheme="minorHAnsi" w:cstheme="minorHAnsi"/>
          <w:sz w:val="24"/>
          <w:szCs w:val="24"/>
        </w:rPr>
        <w:t xml:space="preserve">practice their own power through non-compliance </w:t>
      </w:r>
    </w:p>
    <w:p w14:paraId="0C12340A" w14:textId="77777777" w:rsidR="004E2FCC" w:rsidRPr="00CF549F" w:rsidRDefault="004E2FCC" w:rsidP="004E2FCC">
      <w:pPr>
        <w:rPr>
          <w:rFonts w:cstheme="minorHAnsi"/>
        </w:rPr>
      </w:pPr>
    </w:p>
    <w:p w14:paraId="2BF7E979" w14:textId="0527A555" w:rsidR="001830BB" w:rsidRPr="00CF549F" w:rsidRDefault="00824E23" w:rsidP="00273FE5">
      <w:pPr>
        <w:pStyle w:val="ListParagraph"/>
        <w:spacing w:before="0"/>
        <w:ind w:left="357" w:hanging="357"/>
        <w:rPr>
          <w:rFonts w:asciiTheme="minorHAnsi" w:hAnsiTheme="minorHAnsi" w:cstheme="minorHAnsi"/>
          <w:sz w:val="24"/>
          <w:szCs w:val="24"/>
        </w:rPr>
      </w:pPr>
      <w:r w:rsidRPr="00CF549F">
        <w:rPr>
          <w:rFonts w:asciiTheme="minorHAnsi" w:hAnsiTheme="minorHAnsi" w:cstheme="minorHAnsi"/>
          <w:sz w:val="24"/>
          <w:szCs w:val="24"/>
        </w:rPr>
        <w:t xml:space="preserve">As already noted, </w:t>
      </w:r>
      <w:r w:rsidR="001830BB" w:rsidRPr="00CF549F">
        <w:rPr>
          <w:rFonts w:asciiTheme="minorHAnsi" w:hAnsiTheme="minorHAnsi" w:cstheme="minorHAnsi"/>
          <w:sz w:val="24"/>
          <w:szCs w:val="24"/>
        </w:rPr>
        <w:t xml:space="preserve">relationships will have </w:t>
      </w:r>
      <w:r w:rsidR="00273FE5" w:rsidRPr="00CF549F">
        <w:rPr>
          <w:rFonts w:asciiTheme="minorHAnsi" w:hAnsiTheme="minorHAnsi" w:cstheme="minorHAnsi"/>
          <w:sz w:val="24"/>
          <w:szCs w:val="24"/>
        </w:rPr>
        <w:t>strengths</w:t>
      </w:r>
      <w:r w:rsidR="001830BB" w:rsidRPr="00CF549F">
        <w:rPr>
          <w:rFonts w:asciiTheme="minorHAnsi" w:hAnsiTheme="minorHAnsi" w:cstheme="minorHAnsi"/>
          <w:sz w:val="24"/>
          <w:szCs w:val="24"/>
        </w:rPr>
        <w:t xml:space="preserve"> and weaknesses in </w:t>
      </w:r>
      <w:r w:rsidR="00273FE5" w:rsidRPr="00CF549F">
        <w:rPr>
          <w:rFonts w:asciiTheme="minorHAnsi" w:hAnsiTheme="minorHAnsi" w:cstheme="minorHAnsi"/>
          <w:sz w:val="24"/>
          <w:szCs w:val="24"/>
        </w:rPr>
        <w:t>organisations</w:t>
      </w:r>
      <w:r w:rsidR="001830BB" w:rsidRPr="00CF549F">
        <w:rPr>
          <w:rFonts w:asciiTheme="minorHAnsi" w:hAnsiTheme="minorHAnsi" w:cstheme="minorHAnsi"/>
          <w:sz w:val="24"/>
          <w:szCs w:val="24"/>
        </w:rPr>
        <w:t xml:space="preserve"> and it</w:t>
      </w:r>
    </w:p>
    <w:p w14:paraId="17313740" w14:textId="77777777" w:rsidR="009E7106" w:rsidRDefault="00273FE5" w:rsidP="009E7106">
      <w:pPr>
        <w:pStyle w:val="ListParagraph"/>
        <w:spacing w:before="0"/>
        <w:ind w:left="357" w:hanging="357"/>
        <w:rPr>
          <w:rFonts w:asciiTheme="minorHAnsi" w:hAnsiTheme="minorHAnsi" w:cstheme="minorHAnsi"/>
          <w:sz w:val="24"/>
          <w:szCs w:val="24"/>
        </w:rPr>
      </w:pPr>
      <w:r w:rsidRPr="00CF549F">
        <w:rPr>
          <w:rFonts w:asciiTheme="minorHAnsi" w:hAnsiTheme="minorHAnsi" w:cstheme="minorHAnsi"/>
          <w:sz w:val="24"/>
          <w:szCs w:val="24"/>
        </w:rPr>
        <w:t xml:space="preserve">is </w:t>
      </w:r>
      <w:r w:rsidR="00CF549F" w:rsidRPr="00CF549F">
        <w:rPr>
          <w:rFonts w:asciiTheme="minorHAnsi" w:hAnsiTheme="minorHAnsi" w:cstheme="minorHAnsi"/>
          <w:sz w:val="24"/>
          <w:szCs w:val="24"/>
        </w:rPr>
        <w:t xml:space="preserve">usually a combination of strategies that helps relations develop and maintain a </w:t>
      </w:r>
      <w:proofErr w:type="gramStart"/>
      <w:r w:rsidR="00CF549F">
        <w:rPr>
          <w:rFonts w:asciiTheme="minorHAnsi" w:hAnsiTheme="minorHAnsi" w:cstheme="minorHAnsi"/>
          <w:sz w:val="24"/>
          <w:szCs w:val="24"/>
        </w:rPr>
        <w:t>status</w:t>
      </w:r>
      <w:r w:rsidR="009E7106">
        <w:rPr>
          <w:rFonts w:asciiTheme="minorHAnsi" w:hAnsiTheme="minorHAnsi" w:cstheme="minorHAnsi"/>
          <w:sz w:val="24"/>
          <w:szCs w:val="24"/>
        </w:rPr>
        <w:t>-</w:t>
      </w:r>
      <w:proofErr w:type="gramEnd"/>
    </w:p>
    <w:p w14:paraId="31B8F135" w14:textId="251AFB8E" w:rsidR="00DA5A5E" w:rsidRPr="009E7106" w:rsidRDefault="0031491B" w:rsidP="009E7106">
      <w:pPr>
        <w:pStyle w:val="ListParagraph"/>
        <w:spacing w:before="0"/>
        <w:ind w:left="357" w:hanging="357"/>
        <w:rPr>
          <w:rFonts w:asciiTheme="minorHAnsi" w:hAnsiTheme="minorHAnsi" w:cstheme="minorHAnsi"/>
          <w:sz w:val="24"/>
          <w:szCs w:val="24"/>
        </w:rPr>
      </w:pPr>
      <w:r w:rsidRPr="009E7106">
        <w:rPr>
          <w:rFonts w:asciiTheme="minorHAnsi" w:hAnsiTheme="minorHAnsi" w:cstheme="minorHAnsi"/>
          <w:sz w:val="24"/>
          <w:szCs w:val="24"/>
        </w:rPr>
        <w:t>quo.</w:t>
      </w:r>
    </w:p>
    <w:p w14:paraId="654C7E30" w14:textId="77777777" w:rsidR="0031491B" w:rsidRDefault="0031491B" w:rsidP="0031491B">
      <w:pPr>
        <w:pStyle w:val="ListParagraph"/>
        <w:spacing w:before="0"/>
        <w:ind w:left="357" w:hanging="357"/>
        <w:rPr>
          <w:rFonts w:asciiTheme="minorHAnsi" w:hAnsiTheme="minorHAnsi" w:cstheme="minorHAnsi"/>
          <w:sz w:val="24"/>
          <w:szCs w:val="24"/>
        </w:rPr>
      </w:pPr>
    </w:p>
    <w:p w14:paraId="7746A7CC" w14:textId="593D5454" w:rsidR="0062485A" w:rsidRDefault="002929F1" w:rsidP="0062485A">
      <w:pPr>
        <w:pStyle w:val="ListParagraph"/>
        <w:spacing w:before="0"/>
        <w:ind w:left="357" w:hanging="357"/>
        <w:rPr>
          <w:rFonts w:asciiTheme="minorHAnsi" w:hAnsiTheme="minorHAnsi" w:cstheme="minorHAnsi"/>
          <w:sz w:val="24"/>
          <w:szCs w:val="24"/>
        </w:rPr>
      </w:pPr>
      <w:r>
        <w:rPr>
          <w:rFonts w:asciiTheme="minorHAnsi" w:hAnsiTheme="minorHAnsi" w:cstheme="minorHAnsi"/>
          <w:sz w:val="24"/>
          <w:szCs w:val="24"/>
        </w:rPr>
        <w:t xml:space="preserve">There are policy areas that </w:t>
      </w:r>
      <w:r w:rsidR="004D5541">
        <w:rPr>
          <w:rFonts w:asciiTheme="minorHAnsi" w:hAnsiTheme="minorHAnsi" w:cstheme="minorHAnsi"/>
          <w:sz w:val="24"/>
          <w:szCs w:val="24"/>
        </w:rPr>
        <w:t xml:space="preserve">are covered by employment </w:t>
      </w:r>
      <w:r w:rsidR="00837390">
        <w:rPr>
          <w:rFonts w:asciiTheme="minorHAnsi" w:hAnsiTheme="minorHAnsi" w:cstheme="minorHAnsi"/>
          <w:sz w:val="24"/>
          <w:szCs w:val="24"/>
        </w:rPr>
        <w:t>relations</w:t>
      </w:r>
      <w:r w:rsidR="0062485A">
        <w:rPr>
          <w:rFonts w:asciiTheme="minorHAnsi" w:hAnsiTheme="minorHAnsi" w:cstheme="minorHAnsi"/>
          <w:sz w:val="24"/>
          <w:szCs w:val="24"/>
        </w:rPr>
        <w:t>:</w:t>
      </w:r>
    </w:p>
    <w:p w14:paraId="5305A863" w14:textId="7C021ED4" w:rsidR="0062485A" w:rsidRPr="00DF7989" w:rsidRDefault="0062485A" w:rsidP="00C91592">
      <w:pPr>
        <w:pStyle w:val="ListParagraph"/>
        <w:numPr>
          <w:ilvl w:val="0"/>
          <w:numId w:val="7"/>
        </w:numPr>
        <w:spacing w:before="0"/>
        <w:rPr>
          <w:rFonts w:asciiTheme="minorHAnsi" w:hAnsiTheme="minorHAnsi" w:cstheme="minorHAnsi"/>
          <w:sz w:val="24"/>
          <w:szCs w:val="24"/>
        </w:rPr>
      </w:pPr>
      <w:r w:rsidRPr="00DF7989">
        <w:rPr>
          <w:rFonts w:asciiTheme="minorHAnsi" w:hAnsiTheme="minorHAnsi" w:cstheme="minorHAnsi"/>
          <w:sz w:val="24"/>
          <w:szCs w:val="24"/>
        </w:rPr>
        <w:t>The employment relationship:</w:t>
      </w:r>
      <w:r w:rsidR="00837390" w:rsidRPr="00DF7989">
        <w:rPr>
          <w:rFonts w:asciiTheme="minorHAnsi" w:hAnsiTheme="minorHAnsi" w:cstheme="minorHAnsi"/>
          <w:sz w:val="24"/>
          <w:szCs w:val="24"/>
        </w:rPr>
        <w:t xml:space="preserve"> </w:t>
      </w:r>
      <w:r w:rsidR="003231A4" w:rsidRPr="00DF7989">
        <w:rPr>
          <w:rFonts w:asciiTheme="minorHAnsi" w:hAnsiTheme="minorHAnsi" w:cstheme="minorHAnsi"/>
          <w:sz w:val="24"/>
          <w:szCs w:val="24"/>
        </w:rPr>
        <w:t>terms and conditions of employment and to what degree</w:t>
      </w:r>
      <w:r w:rsidR="00DF7989">
        <w:rPr>
          <w:rFonts w:asciiTheme="minorHAnsi" w:hAnsiTheme="minorHAnsi" w:cstheme="minorHAnsi"/>
          <w:sz w:val="24"/>
          <w:szCs w:val="24"/>
        </w:rPr>
        <w:t xml:space="preserve"> </w:t>
      </w:r>
      <w:r w:rsidR="009211B5" w:rsidRPr="00DF7989">
        <w:rPr>
          <w:rFonts w:asciiTheme="minorHAnsi" w:hAnsiTheme="minorHAnsi" w:cstheme="minorHAnsi"/>
          <w:sz w:val="24"/>
          <w:szCs w:val="24"/>
        </w:rPr>
        <w:t xml:space="preserve">they </w:t>
      </w:r>
      <w:r w:rsidR="00CA6A17" w:rsidRPr="00DF7989">
        <w:rPr>
          <w:rFonts w:asciiTheme="minorHAnsi" w:hAnsiTheme="minorHAnsi" w:cstheme="minorHAnsi"/>
          <w:sz w:val="24"/>
          <w:szCs w:val="24"/>
        </w:rPr>
        <w:t>should</w:t>
      </w:r>
      <w:r w:rsidR="009211B5" w:rsidRPr="00DF7989">
        <w:rPr>
          <w:rFonts w:asciiTheme="minorHAnsi" w:hAnsiTheme="minorHAnsi" w:cstheme="minorHAnsi"/>
          <w:sz w:val="24"/>
          <w:szCs w:val="24"/>
        </w:rPr>
        <w:t xml:space="preserve"> be governed by </w:t>
      </w:r>
      <w:r w:rsidR="00EE0F84" w:rsidRPr="00DF7989">
        <w:rPr>
          <w:rFonts w:asciiTheme="minorHAnsi" w:hAnsiTheme="minorHAnsi" w:cstheme="minorHAnsi"/>
          <w:sz w:val="24"/>
          <w:szCs w:val="24"/>
        </w:rPr>
        <w:t xml:space="preserve">collective agreements or individual contracts </w:t>
      </w:r>
    </w:p>
    <w:p w14:paraId="3398A741" w14:textId="6D77EB55" w:rsidR="00CA6A17" w:rsidRPr="00106D4C" w:rsidRDefault="0062485A" w:rsidP="00106D4C">
      <w:pPr>
        <w:pStyle w:val="ListParagraph"/>
        <w:numPr>
          <w:ilvl w:val="0"/>
          <w:numId w:val="7"/>
        </w:numPr>
        <w:spacing w:before="0"/>
        <w:rPr>
          <w:rFonts w:asciiTheme="minorHAnsi" w:hAnsiTheme="minorHAnsi" w:cstheme="minorHAnsi"/>
          <w:sz w:val="24"/>
          <w:szCs w:val="24"/>
        </w:rPr>
      </w:pPr>
      <w:r>
        <w:rPr>
          <w:rFonts w:asciiTheme="minorHAnsi" w:hAnsiTheme="minorHAnsi" w:cstheme="minorHAnsi"/>
          <w:sz w:val="24"/>
          <w:szCs w:val="24"/>
        </w:rPr>
        <w:t>Trade union recognition:</w:t>
      </w:r>
      <w:r w:rsidR="008771E5">
        <w:rPr>
          <w:rFonts w:asciiTheme="minorHAnsi" w:hAnsiTheme="minorHAnsi" w:cstheme="minorHAnsi"/>
          <w:sz w:val="24"/>
          <w:szCs w:val="24"/>
        </w:rPr>
        <w:t xml:space="preserve"> </w:t>
      </w:r>
      <w:r w:rsidR="00CA6A17">
        <w:rPr>
          <w:rFonts w:asciiTheme="minorHAnsi" w:hAnsiTheme="minorHAnsi" w:cstheme="minorHAnsi"/>
          <w:sz w:val="24"/>
          <w:szCs w:val="24"/>
        </w:rPr>
        <w:t xml:space="preserve">whether trade unions should be accepted and to what </w:t>
      </w:r>
      <w:r w:rsidR="00DF7989">
        <w:rPr>
          <w:rFonts w:asciiTheme="minorHAnsi" w:hAnsiTheme="minorHAnsi" w:cstheme="minorHAnsi"/>
          <w:sz w:val="24"/>
          <w:szCs w:val="24"/>
        </w:rPr>
        <w:t>level</w:t>
      </w:r>
    </w:p>
    <w:p w14:paraId="2CB6FC0C" w14:textId="77777777" w:rsidR="00F42133" w:rsidRDefault="0062485A" w:rsidP="00CA6A17">
      <w:pPr>
        <w:pStyle w:val="ListParagraph"/>
        <w:numPr>
          <w:ilvl w:val="0"/>
          <w:numId w:val="7"/>
        </w:numPr>
        <w:spacing w:before="0"/>
        <w:rPr>
          <w:rFonts w:asciiTheme="minorHAnsi" w:hAnsiTheme="minorHAnsi" w:cstheme="minorHAnsi"/>
          <w:sz w:val="24"/>
          <w:szCs w:val="24"/>
        </w:rPr>
      </w:pPr>
      <w:r>
        <w:rPr>
          <w:rFonts w:asciiTheme="minorHAnsi" w:hAnsiTheme="minorHAnsi" w:cstheme="minorHAnsi"/>
          <w:sz w:val="24"/>
          <w:szCs w:val="24"/>
        </w:rPr>
        <w:t>Collective bargaining:</w:t>
      </w:r>
      <w:r w:rsidR="00106D4C">
        <w:rPr>
          <w:rFonts w:asciiTheme="minorHAnsi" w:hAnsiTheme="minorHAnsi" w:cstheme="minorHAnsi"/>
          <w:sz w:val="24"/>
          <w:szCs w:val="24"/>
        </w:rPr>
        <w:t xml:space="preserve"> what areas should be covered by this</w:t>
      </w:r>
      <w:r w:rsidR="00F42133">
        <w:rPr>
          <w:rFonts w:asciiTheme="minorHAnsi" w:hAnsiTheme="minorHAnsi" w:cstheme="minorHAnsi"/>
          <w:sz w:val="24"/>
          <w:szCs w:val="24"/>
        </w:rPr>
        <w:t>, centralised or</w:t>
      </w:r>
    </w:p>
    <w:p w14:paraId="6FE6C760" w14:textId="5BDA6A24" w:rsidR="00F42133" w:rsidRPr="00F42133" w:rsidRDefault="00F42133" w:rsidP="00F42133">
      <w:pPr>
        <w:pStyle w:val="ListParagraph"/>
        <w:spacing w:before="0"/>
        <w:ind w:left="720" w:firstLine="0"/>
        <w:rPr>
          <w:rFonts w:asciiTheme="minorHAnsi" w:hAnsiTheme="minorHAnsi" w:cstheme="minorHAnsi"/>
          <w:sz w:val="24"/>
          <w:szCs w:val="24"/>
        </w:rPr>
      </w:pPr>
      <w:r>
        <w:rPr>
          <w:rFonts w:asciiTheme="minorHAnsi" w:hAnsiTheme="minorHAnsi" w:cstheme="minorHAnsi"/>
          <w:sz w:val="24"/>
          <w:szCs w:val="24"/>
        </w:rPr>
        <w:t xml:space="preserve">decentralised </w:t>
      </w:r>
    </w:p>
    <w:p w14:paraId="26BA0F23" w14:textId="5EF5CDD2" w:rsidR="0062485A" w:rsidRDefault="00F42133" w:rsidP="00CA6A17">
      <w:pPr>
        <w:pStyle w:val="ListParagraph"/>
        <w:numPr>
          <w:ilvl w:val="0"/>
          <w:numId w:val="7"/>
        </w:numPr>
        <w:spacing w:before="0"/>
        <w:rPr>
          <w:rFonts w:asciiTheme="minorHAnsi" w:hAnsiTheme="minorHAnsi" w:cstheme="minorHAnsi"/>
          <w:sz w:val="24"/>
          <w:szCs w:val="24"/>
        </w:rPr>
      </w:pPr>
      <w:r>
        <w:rPr>
          <w:rFonts w:asciiTheme="minorHAnsi" w:hAnsiTheme="minorHAnsi" w:cstheme="minorHAnsi"/>
          <w:sz w:val="24"/>
          <w:szCs w:val="24"/>
        </w:rPr>
        <w:t>Employment</w:t>
      </w:r>
      <w:r w:rsidR="00837390">
        <w:rPr>
          <w:rFonts w:asciiTheme="minorHAnsi" w:hAnsiTheme="minorHAnsi" w:cstheme="minorHAnsi"/>
          <w:sz w:val="24"/>
          <w:szCs w:val="24"/>
        </w:rPr>
        <w:t xml:space="preserve"> relations </w:t>
      </w:r>
      <w:r w:rsidR="00802831">
        <w:rPr>
          <w:rFonts w:asciiTheme="minorHAnsi" w:hAnsiTheme="minorHAnsi" w:cstheme="minorHAnsi"/>
          <w:sz w:val="24"/>
          <w:szCs w:val="24"/>
        </w:rPr>
        <w:t>procedures</w:t>
      </w:r>
      <w:r w:rsidR="00837390">
        <w:rPr>
          <w:rFonts w:asciiTheme="minorHAnsi" w:hAnsiTheme="minorHAnsi" w:cstheme="minorHAnsi"/>
          <w:sz w:val="24"/>
          <w:szCs w:val="24"/>
        </w:rPr>
        <w:t>:</w:t>
      </w:r>
      <w:r>
        <w:rPr>
          <w:rFonts w:asciiTheme="minorHAnsi" w:hAnsiTheme="minorHAnsi" w:cstheme="minorHAnsi"/>
          <w:sz w:val="24"/>
          <w:szCs w:val="24"/>
        </w:rPr>
        <w:t xml:space="preserve"> </w:t>
      </w:r>
      <w:r w:rsidR="0048521E">
        <w:rPr>
          <w:rFonts w:asciiTheme="minorHAnsi" w:hAnsiTheme="minorHAnsi" w:cstheme="minorHAnsi"/>
          <w:sz w:val="24"/>
          <w:szCs w:val="24"/>
        </w:rPr>
        <w:t>which kind of procedures</w:t>
      </w:r>
      <w:r w:rsidR="00802831">
        <w:rPr>
          <w:rFonts w:asciiTheme="minorHAnsi" w:hAnsiTheme="minorHAnsi" w:cstheme="minorHAnsi"/>
          <w:sz w:val="24"/>
          <w:szCs w:val="24"/>
        </w:rPr>
        <w:t xml:space="preserve"> are developed</w:t>
      </w:r>
      <w:r w:rsidR="0048521E">
        <w:rPr>
          <w:rFonts w:asciiTheme="minorHAnsi" w:hAnsiTheme="minorHAnsi" w:cstheme="minorHAnsi"/>
          <w:sz w:val="24"/>
          <w:szCs w:val="24"/>
        </w:rPr>
        <w:t xml:space="preserve"> for </w:t>
      </w:r>
      <w:r w:rsidR="00802831">
        <w:rPr>
          <w:rFonts w:asciiTheme="minorHAnsi" w:hAnsiTheme="minorHAnsi" w:cstheme="minorHAnsi"/>
          <w:sz w:val="24"/>
          <w:szCs w:val="24"/>
        </w:rPr>
        <w:t>grievances</w:t>
      </w:r>
      <w:r w:rsidR="0048521E">
        <w:rPr>
          <w:rFonts w:asciiTheme="minorHAnsi" w:hAnsiTheme="minorHAnsi" w:cstheme="minorHAnsi"/>
          <w:sz w:val="24"/>
          <w:szCs w:val="24"/>
        </w:rPr>
        <w:t xml:space="preserve">, </w:t>
      </w:r>
      <w:r w:rsidR="00965256">
        <w:rPr>
          <w:rFonts w:asciiTheme="minorHAnsi" w:hAnsiTheme="minorHAnsi" w:cstheme="minorHAnsi"/>
          <w:sz w:val="24"/>
          <w:szCs w:val="24"/>
        </w:rPr>
        <w:t>redundancy,</w:t>
      </w:r>
      <w:r w:rsidR="0048521E">
        <w:rPr>
          <w:rFonts w:asciiTheme="minorHAnsi" w:hAnsiTheme="minorHAnsi" w:cstheme="minorHAnsi"/>
          <w:sz w:val="24"/>
          <w:szCs w:val="24"/>
        </w:rPr>
        <w:t xml:space="preserve"> and disciplinary pr</w:t>
      </w:r>
      <w:r w:rsidR="00802831">
        <w:rPr>
          <w:rFonts w:asciiTheme="minorHAnsi" w:hAnsiTheme="minorHAnsi" w:cstheme="minorHAnsi"/>
          <w:sz w:val="24"/>
          <w:szCs w:val="24"/>
        </w:rPr>
        <w:t xml:space="preserve">ocesses </w:t>
      </w:r>
      <w:r w:rsidR="00BF0441">
        <w:rPr>
          <w:rFonts w:asciiTheme="minorHAnsi" w:hAnsiTheme="minorHAnsi" w:cstheme="minorHAnsi"/>
          <w:sz w:val="24"/>
          <w:szCs w:val="24"/>
        </w:rPr>
        <w:t xml:space="preserve"> </w:t>
      </w:r>
    </w:p>
    <w:p w14:paraId="01B206A3" w14:textId="3A740023" w:rsidR="00837390" w:rsidRDefault="00802831" w:rsidP="00F2114E">
      <w:pPr>
        <w:pStyle w:val="ListParagraph"/>
        <w:numPr>
          <w:ilvl w:val="0"/>
          <w:numId w:val="7"/>
        </w:numPr>
        <w:spacing w:before="0"/>
        <w:rPr>
          <w:rFonts w:asciiTheme="minorHAnsi" w:hAnsiTheme="minorHAnsi" w:cstheme="minorHAnsi"/>
          <w:sz w:val="24"/>
          <w:szCs w:val="24"/>
        </w:rPr>
      </w:pPr>
      <w:r>
        <w:rPr>
          <w:rFonts w:asciiTheme="minorHAnsi" w:hAnsiTheme="minorHAnsi" w:cstheme="minorHAnsi"/>
          <w:sz w:val="24"/>
          <w:szCs w:val="24"/>
        </w:rPr>
        <w:t>Participation</w:t>
      </w:r>
      <w:r w:rsidR="00837390">
        <w:rPr>
          <w:rFonts w:asciiTheme="minorHAnsi" w:hAnsiTheme="minorHAnsi" w:cstheme="minorHAnsi"/>
          <w:sz w:val="24"/>
          <w:szCs w:val="24"/>
        </w:rPr>
        <w:t xml:space="preserve"> and involvement:</w:t>
      </w:r>
      <w:r>
        <w:rPr>
          <w:rFonts w:asciiTheme="minorHAnsi" w:hAnsiTheme="minorHAnsi" w:cstheme="minorHAnsi"/>
          <w:sz w:val="24"/>
          <w:szCs w:val="24"/>
        </w:rPr>
        <w:t xml:space="preserve"> </w:t>
      </w:r>
      <w:r w:rsidR="00F2114E">
        <w:rPr>
          <w:rFonts w:asciiTheme="minorHAnsi" w:hAnsiTheme="minorHAnsi" w:cstheme="minorHAnsi"/>
          <w:sz w:val="24"/>
          <w:szCs w:val="24"/>
        </w:rPr>
        <w:t xml:space="preserve">how ‘strong’ a voice will be given to employees on matters that </w:t>
      </w:r>
      <w:r w:rsidR="00FA7A39" w:rsidRPr="00FA7A39">
        <w:rPr>
          <w:rFonts w:asciiTheme="minorHAnsi" w:hAnsiTheme="minorHAnsi" w:cstheme="minorHAnsi"/>
          <w:sz w:val="24"/>
          <w:szCs w:val="24"/>
        </w:rPr>
        <w:t>in</w:t>
      </w:r>
      <w:r w:rsidR="00FA7A39">
        <w:rPr>
          <w:rFonts w:asciiTheme="minorHAnsi" w:hAnsiTheme="minorHAnsi" w:cstheme="minorHAnsi"/>
          <w:sz w:val="24"/>
          <w:szCs w:val="24"/>
        </w:rPr>
        <w:t>volve</w:t>
      </w:r>
      <w:r w:rsidR="00F2114E">
        <w:rPr>
          <w:rFonts w:asciiTheme="minorHAnsi" w:hAnsiTheme="minorHAnsi" w:cstheme="minorHAnsi"/>
          <w:sz w:val="24"/>
          <w:szCs w:val="24"/>
        </w:rPr>
        <w:t xml:space="preserve"> them  </w:t>
      </w:r>
    </w:p>
    <w:p w14:paraId="1950E1C1" w14:textId="78CC762A" w:rsidR="00837390" w:rsidRDefault="00A02B43" w:rsidP="007C47A4">
      <w:pPr>
        <w:pStyle w:val="ListParagraph"/>
        <w:numPr>
          <w:ilvl w:val="0"/>
          <w:numId w:val="7"/>
        </w:numPr>
        <w:spacing w:before="0"/>
        <w:rPr>
          <w:rFonts w:asciiTheme="minorHAnsi" w:hAnsiTheme="minorHAnsi" w:cstheme="minorHAnsi"/>
          <w:sz w:val="24"/>
          <w:szCs w:val="24"/>
        </w:rPr>
      </w:pPr>
      <w:r>
        <w:rPr>
          <w:rFonts w:asciiTheme="minorHAnsi" w:hAnsiTheme="minorHAnsi" w:cstheme="minorHAnsi"/>
          <w:sz w:val="24"/>
          <w:szCs w:val="24"/>
        </w:rPr>
        <w:lastRenderedPageBreak/>
        <w:t>Partnership</w:t>
      </w:r>
      <w:r w:rsidR="00FA7A39">
        <w:rPr>
          <w:rFonts w:asciiTheme="minorHAnsi" w:hAnsiTheme="minorHAnsi" w:cstheme="minorHAnsi"/>
          <w:sz w:val="24"/>
          <w:szCs w:val="24"/>
        </w:rPr>
        <w:t xml:space="preserve">: </w:t>
      </w:r>
      <w:r w:rsidR="00305008">
        <w:rPr>
          <w:rFonts w:asciiTheme="minorHAnsi" w:hAnsiTheme="minorHAnsi" w:cstheme="minorHAnsi"/>
          <w:sz w:val="24"/>
          <w:szCs w:val="24"/>
        </w:rPr>
        <w:t xml:space="preserve">how </w:t>
      </w:r>
      <w:r w:rsidR="00305008" w:rsidRPr="00305008">
        <w:rPr>
          <w:rFonts w:asciiTheme="minorHAnsi" w:hAnsiTheme="minorHAnsi" w:cstheme="minorHAnsi"/>
          <w:sz w:val="24"/>
          <w:szCs w:val="24"/>
        </w:rPr>
        <w:t>sought-after</w:t>
      </w:r>
      <w:r w:rsidR="00305008">
        <w:rPr>
          <w:rFonts w:asciiTheme="minorHAnsi" w:hAnsiTheme="minorHAnsi" w:cstheme="minorHAnsi"/>
          <w:sz w:val="24"/>
          <w:szCs w:val="24"/>
        </w:rPr>
        <w:t xml:space="preserve"> a </w:t>
      </w:r>
      <w:r w:rsidR="00A01D82">
        <w:rPr>
          <w:rFonts w:asciiTheme="minorHAnsi" w:hAnsiTheme="minorHAnsi" w:cstheme="minorHAnsi"/>
          <w:sz w:val="24"/>
          <w:szCs w:val="24"/>
        </w:rPr>
        <w:t>partnership approach may be</w:t>
      </w:r>
    </w:p>
    <w:p w14:paraId="7AEFF812" w14:textId="5144B2D3" w:rsidR="00837390" w:rsidRDefault="00837390" w:rsidP="007C47A4">
      <w:pPr>
        <w:pStyle w:val="ListParagraph"/>
        <w:numPr>
          <w:ilvl w:val="0"/>
          <w:numId w:val="7"/>
        </w:numPr>
        <w:spacing w:before="0"/>
        <w:rPr>
          <w:rFonts w:asciiTheme="minorHAnsi" w:hAnsiTheme="minorHAnsi" w:cstheme="minorHAnsi"/>
          <w:sz w:val="24"/>
          <w:szCs w:val="24"/>
        </w:rPr>
      </w:pPr>
      <w:r>
        <w:rPr>
          <w:rFonts w:asciiTheme="minorHAnsi" w:hAnsiTheme="minorHAnsi" w:cstheme="minorHAnsi"/>
          <w:sz w:val="24"/>
          <w:szCs w:val="24"/>
        </w:rPr>
        <w:t>Harmonisation:</w:t>
      </w:r>
      <w:r w:rsidR="00A01D82">
        <w:rPr>
          <w:rFonts w:asciiTheme="minorHAnsi" w:hAnsiTheme="minorHAnsi" w:cstheme="minorHAnsi"/>
          <w:sz w:val="24"/>
          <w:szCs w:val="24"/>
        </w:rPr>
        <w:t xml:space="preserve"> </w:t>
      </w:r>
      <w:r w:rsidR="00C236C9">
        <w:rPr>
          <w:rFonts w:asciiTheme="minorHAnsi" w:hAnsiTheme="minorHAnsi" w:cstheme="minorHAnsi"/>
          <w:sz w:val="24"/>
          <w:szCs w:val="24"/>
        </w:rPr>
        <w:t xml:space="preserve">the </w:t>
      </w:r>
      <w:r w:rsidR="00A02B43">
        <w:rPr>
          <w:rFonts w:asciiTheme="minorHAnsi" w:hAnsiTheme="minorHAnsi" w:cstheme="minorHAnsi"/>
          <w:sz w:val="24"/>
          <w:szCs w:val="24"/>
        </w:rPr>
        <w:t>synchronisation</w:t>
      </w:r>
      <w:r w:rsidR="00C236C9">
        <w:rPr>
          <w:rFonts w:asciiTheme="minorHAnsi" w:hAnsiTheme="minorHAnsi" w:cstheme="minorHAnsi"/>
          <w:sz w:val="24"/>
          <w:szCs w:val="24"/>
        </w:rPr>
        <w:t xml:space="preserve"> of </w:t>
      </w:r>
      <w:r w:rsidR="00A02B43">
        <w:rPr>
          <w:rFonts w:asciiTheme="minorHAnsi" w:hAnsiTheme="minorHAnsi" w:cstheme="minorHAnsi"/>
          <w:sz w:val="24"/>
          <w:szCs w:val="24"/>
        </w:rPr>
        <w:t xml:space="preserve">terms and conditions for manual workers and staff </w:t>
      </w:r>
    </w:p>
    <w:p w14:paraId="219C18D5" w14:textId="595E51BB" w:rsidR="00837390" w:rsidRDefault="00837390" w:rsidP="007C47A4">
      <w:pPr>
        <w:pStyle w:val="ListParagraph"/>
        <w:numPr>
          <w:ilvl w:val="0"/>
          <w:numId w:val="7"/>
        </w:numPr>
        <w:spacing w:before="0"/>
        <w:rPr>
          <w:rFonts w:asciiTheme="minorHAnsi" w:hAnsiTheme="minorHAnsi" w:cstheme="minorHAnsi"/>
          <w:sz w:val="24"/>
          <w:szCs w:val="24"/>
        </w:rPr>
      </w:pPr>
      <w:r>
        <w:rPr>
          <w:rFonts w:asciiTheme="minorHAnsi" w:hAnsiTheme="minorHAnsi" w:cstheme="minorHAnsi"/>
          <w:sz w:val="24"/>
          <w:szCs w:val="24"/>
        </w:rPr>
        <w:t xml:space="preserve">Working </w:t>
      </w:r>
      <w:r w:rsidR="00A02B43">
        <w:rPr>
          <w:rFonts w:asciiTheme="minorHAnsi" w:hAnsiTheme="minorHAnsi" w:cstheme="minorHAnsi"/>
          <w:sz w:val="24"/>
          <w:szCs w:val="24"/>
        </w:rPr>
        <w:t xml:space="preserve">arrangements: </w:t>
      </w:r>
      <w:r w:rsidR="001A3A26">
        <w:rPr>
          <w:rFonts w:asciiTheme="minorHAnsi" w:hAnsiTheme="minorHAnsi" w:cstheme="minorHAnsi"/>
          <w:sz w:val="24"/>
          <w:szCs w:val="24"/>
        </w:rPr>
        <w:t xml:space="preserve">how much choice management has in </w:t>
      </w:r>
      <w:r w:rsidR="00B749CC">
        <w:rPr>
          <w:rFonts w:asciiTheme="minorHAnsi" w:hAnsiTheme="minorHAnsi" w:cstheme="minorHAnsi"/>
          <w:sz w:val="24"/>
          <w:szCs w:val="24"/>
        </w:rPr>
        <w:t>deciding on working arrangements without invol</w:t>
      </w:r>
      <w:r w:rsidR="00B37E8B">
        <w:rPr>
          <w:rFonts w:asciiTheme="minorHAnsi" w:hAnsiTheme="minorHAnsi" w:cstheme="minorHAnsi"/>
          <w:sz w:val="24"/>
          <w:szCs w:val="24"/>
        </w:rPr>
        <w:t>v</w:t>
      </w:r>
      <w:r w:rsidR="00B749CC">
        <w:rPr>
          <w:rFonts w:asciiTheme="minorHAnsi" w:hAnsiTheme="minorHAnsi" w:cstheme="minorHAnsi"/>
          <w:sz w:val="24"/>
          <w:szCs w:val="24"/>
        </w:rPr>
        <w:t xml:space="preserve">ing employees (or trade unions) </w:t>
      </w:r>
    </w:p>
    <w:p w14:paraId="0C73C258" w14:textId="21068F14" w:rsidR="00A411D7" w:rsidRDefault="00A74440" w:rsidP="00621EE1">
      <w:pPr>
        <w:rPr>
          <w:rFonts w:cstheme="minorHAnsi"/>
        </w:rPr>
      </w:pPr>
      <w:sdt>
        <w:sdtPr>
          <w:rPr>
            <w:rFonts w:cstheme="minorHAnsi"/>
          </w:rPr>
          <w:id w:val="-1976449272"/>
          <w:citation/>
        </w:sdtPr>
        <w:sdtEndPr/>
        <w:sdtContent>
          <w:r w:rsidR="00223A98">
            <w:rPr>
              <w:rFonts w:cstheme="minorHAnsi"/>
            </w:rPr>
            <w:fldChar w:fldCharType="begin"/>
          </w:r>
          <w:r w:rsidR="00223A98">
            <w:rPr>
              <w:rFonts w:cstheme="minorHAnsi"/>
            </w:rPr>
            <w:instrText xml:space="preserve"> CITATION Arm205 \l 2057 </w:instrText>
          </w:r>
          <w:r w:rsidR="00223A98">
            <w:rPr>
              <w:rFonts w:cstheme="minorHAnsi"/>
            </w:rPr>
            <w:fldChar w:fldCharType="separate"/>
          </w:r>
          <w:r w:rsidR="006B289F" w:rsidRPr="006B289F">
            <w:rPr>
              <w:rFonts w:cstheme="minorHAnsi"/>
              <w:noProof/>
            </w:rPr>
            <w:t>(Armstrong &amp; Taylor, 2020)</w:t>
          </w:r>
          <w:r w:rsidR="00223A98">
            <w:rPr>
              <w:rFonts w:cstheme="minorHAnsi"/>
            </w:rPr>
            <w:fldChar w:fldCharType="end"/>
          </w:r>
        </w:sdtContent>
      </w:sdt>
    </w:p>
    <w:p w14:paraId="0825785D" w14:textId="77777777" w:rsidR="00223A98" w:rsidRDefault="00223A98" w:rsidP="00621EE1">
      <w:pPr>
        <w:rPr>
          <w:rFonts w:cstheme="minorHAnsi"/>
        </w:rPr>
      </w:pPr>
    </w:p>
    <w:p w14:paraId="23324EE5" w14:textId="49F6BF47" w:rsidR="006B27C5" w:rsidRDefault="006B27C5" w:rsidP="00621EE1">
      <w:pPr>
        <w:rPr>
          <w:rFonts w:cstheme="minorHAnsi"/>
        </w:rPr>
      </w:pPr>
      <w:r>
        <w:rPr>
          <w:rFonts w:cstheme="minorHAnsi"/>
        </w:rPr>
        <w:t xml:space="preserve">“The legal framework is evident in employee relationships in the form of contracts of employment,” </w:t>
      </w:r>
      <w:sdt>
        <w:sdtPr>
          <w:rPr>
            <w:rFonts w:cstheme="minorHAnsi"/>
          </w:rPr>
          <w:id w:val="1677451760"/>
          <w:citation/>
        </w:sdtPr>
        <w:sdtEndPr/>
        <w:sdtContent>
          <w:r>
            <w:rPr>
              <w:rFonts w:cstheme="minorHAnsi"/>
            </w:rPr>
            <w:fldChar w:fldCharType="begin"/>
          </w:r>
          <w:r>
            <w:rPr>
              <w:rFonts w:cstheme="minorHAnsi"/>
            </w:rPr>
            <w:instrText xml:space="preserve">CITATION Tay165 \p 111 \l 2057 </w:instrText>
          </w:r>
          <w:r>
            <w:rPr>
              <w:rFonts w:cstheme="minorHAnsi"/>
            </w:rPr>
            <w:fldChar w:fldCharType="separate"/>
          </w:r>
          <w:r w:rsidR="006B289F" w:rsidRPr="006B289F">
            <w:rPr>
              <w:rFonts w:cstheme="minorHAnsi"/>
              <w:noProof/>
            </w:rPr>
            <w:t>(Taylor &amp; Woodhams, 2016, p. 111)</w:t>
          </w:r>
          <w:r>
            <w:rPr>
              <w:rFonts w:cstheme="minorHAnsi"/>
            </w:rPr>
            <w:fldChar w:fldCharType="end"/>
          </w:r>
        </w:sdtContent>
      </w:sdt>
      <w:r>
        <w:rPr>
          <w:rFonts w:cstheme="minorHAnsi"/>
        </w:rPr>
        <w:t xml:space="preserve">. </w:t>
      </w:r>
      <w:r w:rsidR="005A471D">
        <w:rPr>
          <w:rFonts w:cstheme="minorHAnsi"/>
        </w:rPr>
        <w:t xml:space="preserve">Whereas the psychological contact is about expectations and unwritten agreements, here we can see </w:t>
      </w:r>
      <w:r w:rsidR="00A340D6">
        <w:rPr>
          <w:rFonts w:cstheme="minorHAnsi"/>
        </w:rPr>
        <w:t>‘express terms’ (i.e., clearly specified</w:t>
      </w:r>
      <w:r w:rsidR="00DF08FA">
        <w:rPr>
          <w:rFonts w:cstheme="minorHAnsi"/>
        </w:rPr>
        <w:t xml:space="preserve">, </w:t>
      </w:r>
      <w:r w:rsidR="00A867DB">
        <w:rPr>
          <w:rFonts w:cstheme="minorHAnsi"/>
        </w:rPr>
        <w:t>such</w:t>
      </w:r>
      <w:r w:rsidR="00DF08FA">
        <w:rPr>
          <w:rFonts w:cstheme="minorHAnsi"/>
        </w:rPr>
        <w:t xml:space="preserve"> as job title, rates of pay, hours of work etc)</w:t>
      </w:r>
      <w:r w:rsidR="001717A5">
        <w:rPr>
          <w:rFonts w:cstheme="minorHAnsi"/>
        </w:rPr>
        <w:t xml:space="preserve"> and also ‘implied terms’ such as </w:t>
      </w:r>
      <w:r w:rsidR="00EF5877">
        <w:rPr>
          <w:rFonts w:cstheme="minorHAnsi"/>
        </w:rPr>
        <w:t xml:space="preserve">“mutual trust and confidence,” </w:t>
      </w:r>
      <w:sdt>
        <w:sdtPr>
          <w:rPr>
            <w:rFonts w:cstheme="minorHAnsi"/>
          </w:rPr>
          <w:id w:val="-1065715814"/>
          <w:citation/>
        </w:sdtPr>
        <w:sdtEndPr/>
        <w:sdtContent>
          <w:r w:rsidR="00EF5877">
            <w:rPr>
              <w:rFonts w:cstheme="minorHAnsi"/>
            </w:rPr>
            <w:fldChar w:fldCharType="begin"/>
          </w:r>
          <w:r w:rsidR="00EF5877">
            <w:rPr>
              <w:rFonts w:cstheme="minorHAnsi"/>
            </w:rPr>
            <w:instrText xml:space="preserve">CITATION Tay165 \p 111 \l 2057 </w:instrText>
          </w:r>
          <w:r w:rsidR="00EF5877">
            <w:rPr>
              <w:rFonts w:cstheme="minorHAnsi"/>
            </w:rPr>
            <w:fldChar w:fldCharType="separate"/>
          </w:r>
          <w:r w:rsidR="006B289F" w:rsidRPr="006B289F">
            <w:rPr>
              <w:rFonts w:cstheme="minorHAnsi"/>
              <w:noProof/>
            </w:rPr>
            <w:t>(Taylor &amp; Woodhams, 2016, p. 111)</w:t>
          </w:r>
          <w:r w:rsidR="00EF5877">
            <w:rPr>
              <w:rFonts w:cstheme="minorHAnsi"/>
            </w:rPr>
            <w:fldChar w:fldCharType="end"/>
          </w:r>
        </w:sdtContent>
      </w:sdt>
      <w:r w:rsidR="0061706D">
        <w:rPr>
          <w:rFonts w:cstheme="minorHAnsi"/>
        </w:rPr>
        <w:t xml:space="preserve">, which are usually </w:t>
      </w:r>
      <w:r w:rsidR="001E41F1">
        <w:rPr>
          <w:rFonts w:cstheme="minorHAnsi"/>
        </w:rPr>
        <w:t>‘</w:t>
      </w:r>
      <w:r w:rsidR="0061706D">
        <w:rPr>
          <w:rFonts w:cstheme="minorHAnsi"/>
        </w:rPr>
        <w:t>acknowledged</w:t>
      </w:r>
      <w:r w:rsidR="001E41F1">
        <w:rPr>
          <w:rFonts w:cstheme="minorHAnsi"/>
        </w:rPr>
        <w:t>’</w:t>
      </w:r>
      <w:r w:rsidR="0061706D">
        <w:rPr>
          <w:rFonts w:cstheme="minorHAnsi"/>
        </w:rPr>
        <w:t xml:space="preserve"> as a part of the contract</w:t>
      </w:r>
      <w:r w:rsidR="000731E6">
        <w:rPr>
          <w:rFonts w:cstheme="minorHAnsi"/>
        </w:rPr>
        <w:t>,</w:t>
      </w:r>
      <w:r w:rsidR="0061706D">
        <w:rPr>
          <w:rFonts w:cstheme="minorHAnsi"/>
        </w:rPr>
        <w:t xml:space="preserve"> </w:t>
      </w:r>
      <w:r w:rsidR="001E41F1">
        <w:rPr>
          <w:rFonts w:cstheme="minorHAnsi"/>
        </w:rPr>
        <w:t>not directly in writing.</w:t>
      </w:r>
    </w:p>
    <w:p w14:paraId="60C726AB" w14:textId="77777777" w:rsidR="006B27C5" w:rsidRDefault="006B27C5" w:rsidP="00621EE1">
      <w:pPr>
        <w:rPr>
          <w:rFonts w:cstheme="minorHAnsi"/>
        </w:rPr>
      </w:pPr>
    </w:p>
    <w:p w14:paraId="3A3BAFD4" w14:textId="53028598" w:rsidR="00932523" w:rsidRDefault="00932523" w:rsidP="00621EE1">
      <w:pPr>
        <w:rPr>
          <w:rFonts w:cstheme="minorHAnsi"/>
        </w:rPr>
      </w:pPr>
      <w:r>
        <w:rPr>
          <w:rFonts w:cstheme="minorHAnsi"/>
        </w:rPr>
        <w:t xml:space="preserve">Collective employment law </w:t>
      </w:r>
      <w:r w:rsidR="0024268E">
        <w:rPr>
          <w:rFonts w:cstheme="minorHAnsi"/>
        </w:rPr>
        <w:t xml:space="preserve">concerns itself with the goings-on and conduct of work councils, trade unions and </w:t>
      </w:r>
      <w:r w:rsidR="00925AB5">
        <w:rPr>
          <w:rFonts w:cstheme="minorHAnsi"/>
        </w:rPr>
        <w:t>other employer’s associations</w:t>
      </w:r>
      <w:r w:rsidR="009F783C">
        <w:rPr>
          <w:rFonts w:cstheme="minorHAnsi"/>
        </w:rPr>
        <w:t xml:space="preserve">, more </w:t>
      </w:r>
      <w:r w:rsidR="00720738">
        <w:rPr>
          <w:rFonts w:cstheme="minorHAnsi"/>
        </w:rPr>
        <w:t>prevalent</w:t>
      </w:r>
      <w:r w:rsidR="009F783C">
        <w:rPr>
          <w:rFonts w:cstheme="minorHAnsi"/>
        </w:rPr>
        <w:t xml:space="preserve"> in the public sector rather than private…</w:t>
      </w:r>
      <w:r w:rsidR="00925AB5">
        <w:rPr>
          <w:rFonts w:cstheme="minorHAnsi"/>
        </w:rPr>
        <w:t xml:space="preserve"> </w:t>
      </w:r>
      <w:r w:rsidR="00FD4D8C">
        <w:rPr>
          <w:rFonts w:cstheme="minorHAnsi"/>
        </w:rPr>
        <w:t>“</w:t>
      </w:r>
      <w:r w:rsidR="00FD4D8C" w:rsidRPr="00FD4D8C">
        <w:rPr>
          <w:rFonts w:cstheme="minorHAnsi"/>
        </w:rPr>
        <w:t>It is concerned with issues such as the rights of workers to collective consultation and codetermination, the freedom of trade unions to organize, internal union government, trade union recognition, collective bargaining, and strikes, lockouts, and other forms of industrial action</w:t>
      </w:r>
      <w:r w:rsidR="00FD4D8C">
        <w:rPr>
          <w:rFonts w:cstheme="minorHAnsi"/>
        </w:rPr>
        <w:t xml:space="preserve">,” </w:t>
      </w:r>
      <w:sdt>
        <w:sdtPr>
          <w:rPr>
            <w:rFonts w:cstheme="minorHAnsi"/>
          </w:rPr>
          <w:id w:val="-1571110967"/>
          <w:citation/>
        </w:sdtPr>
        <w:sdtEndPr/>
        <w:sdtContent>
          <w:r w:rsidR="00FD4D8C">
            <w:rPr>
              <w:rFonts w:cstheme="minorHAnsi"/>
            </w:rPr>
            <w:fldChar w:fldCharType="begin"/>
          </w:r>
          <w:r w:rsidR="00FD4D8C">
            <w:rPr>
              <w:rFonts w:cstheme="minorHAnsi"/>
            </w:rPr>
            <w:instrText xml:space="preserve"> CITATION Oxf22 \l 2057 </w:instrText>
          </w:r>
          <w:r w:rsidR="00FD4D8C">
            <w:rPr>
              <w:rFonts w:cstheme="minorHAnsi"/>
            </w:rPr>
            <w:fldChar w:fldCharType="separate"/>
          </w:r>
          <w:r w:rsidR="006B289F" w:rsidRPr="006B289F">
            <w:rPr>
              <w:rFonts w:cstheme="minorHAnsi"/>
              <w:noProof/>
            </w:rPr>
            <w:t>(Oxford Reference , 2022)</w:t>
          </w:r>
          <w:r w:rsidR="00FD4D8C">
            <w:rPr>
              <w:rFonts w:cstheme="minorHAnsi"/>
            </w:rPr>
            <w:fldChar w:fldCharType="end"/>
          </w:r>
        </w:sdtContent>
      </w:sdt>
      <w:r w:rsidR="00FD4D8C">
        <w:rPr>
          <w:rFonts w:cstheme="minorHAnsi"/>
        </w:rPr>
        <w:t xml:space="preserve">. </w:t>
      </w:r>
    </w:p>
    <w:p w14:paraId="1505612D" w14:textId="77777777" w:rsidR="00A1568F" w:rsidRDefault="00A1568F" w:rsidP="00621EE1">
      <w:pPr>
        <w:rPr>
          <w:rFonts w:cstheme="minorHAnsi"/>
        </w:rPr>
      </w:pPr>
    </w:p>
    <w:p w14:paraId="2DB31C7F" w14:textId="6116D2E1" w:rsidR="00A1568F" w:rsidRDefault="00A1568F" w:rsidP="00621EE1">
      <w:pPr>
        <w:rPr>
          <w:rFonts w:cstheme="minorHAnsi"/>
        </w:rPr>
      </w:pPr>
      <w:r>
        <w:rPr>
          <w:rFonts w:cstheme="minorHAnsi"/>
        </w:rPr>
        <w:t xml:space="preserve">When referenced with legal frameworks and policy areas, </w:t>
      </w:r>
      <w:r w:rsidR="00FD3C94">
        <w:rPr>
          <w:rFonts w:cstheme="minorHAnsi"/>
        </w:rPr>
        <w:t>there</w:t>
      </w:r>
      <w:r>
        <w:rPr>
          <w:rFonts w:cstheme="minorHAnsi"/>
        </w:rPr>
        <w:t xml:space="preserve"> are </w:t>
      </w:r>
      <w:r w:rsidR="00C26916">
        <w:rPr>
          <w:rFonts w:cstheme="minorHAnsi"/>
        </w:rPr>
        <w:t xml:space="preserve">opportunities for collaborative working </w:t>
      </w:r>
      <w:r w:rsidR="00A867DB">
        <w:rPr>
          <w:rFonts w:cstheme="minorHAnsi"/>
        </w:rPr>
        <w:t>and progress, but</w:t>
      </w:r>
      <w:r w:rsidR="00C26916">
        <w:rPr>
          <w:rFonts w:cstheme="minorHAnsi"/>
        </w:rPr>
        <w:t xml:space="preserve"> also dangers with fundamental disagreements </w:t>
      </w:r>
      <w:r w:rsidR="00243DA7">
        <w:rPr>
          <w:rFonts w:cstheme="minorHAnsi"/>
        </w:rPr>
        <w:t>that can result in disputes</w:t>
      </w:r>
      <w:r w:rsidR="00A867DB">
        <w:rPr>
          <w:rFonts w:cstheme="minorHAnsi"/>
        </w:rPr>
        <w:t>.</w:t>
      </w:r>
      <w:r w:rsidR="007176AB">
        <w:rPr>
          <w:rFonts w:cstheme="minorHAnsi"/>
        </w:rPr>
        <w:t xml:space="preserve"> </w:t>
      </w:r>
      <w:r w:rsidR="00D37F78">
        <w:rPr>
          <w:rFonts w:cstheme="minorHAnsi"/>
        </w:rPr>
        <w:t xml:space="preserve"> Collective agreements </w:t>
      </w:r>
      <w:r w:rsidR="0008311C">
        <w:rPr>
          <w:rFonts w:cstheme="minorHAnsi"/>
        </w:rPr>
        <w:t xml:space="preserve">result from </w:t>
      </w:r>
      <w:r w:rsidR="00C8246D">
        <w:rPr>
          <w:rFonts w:cstheme="minorHAnsi"/>
        </w:rPr>
        <w:t>negotiations between employer and the employee’s representation (</w:t>
      </w:r>
      <w:r w:rsidR="009924F5">
        <w:rPr>
          <w:rFonts w:cstheme="minorHAnsi"/>
        </w:rPr>
        <w:t>i.e., a trade union</w:t>
      </w:r>
      <w:r w:rsidR="0085703C">
        <w:rPr>
          <w:rFonts w:cstheme="minorHAnsi"/>
        </w:rPr>
        <w:t xml:space="preserve"> working </w:t>
      </w:r>
      <w:r w:rsidR="00ED4EE4">
        <w:rPr>
          <w:rFonts w:cstheme="minorHAnsi"/>
        </w:rPr>
        <w:t>o</w:t>
      </w:r>
      <w:r w:rsidR="0085703C">
        <w:rPr>
          <w:rFonts w:cstheme="minorHAnsi"/>
        </w:rPr>
        <w:t xml:space="preserve">n behalf of its </w:t>
      </w:r>
      <w:r w:rsidR="00ED4EE4">
        <w:rPr>
          <w:rFonts w:cstheme="minorHAnsi"/>
        </w:rPr>
        <w:t>members</w:t>
      </w:r>
      <w:r w:rsidR="009924F5">
        <w:rPr>
          <w:rFonts w:cstheme="minorHAnsi"/>
        </w:rPr>
        <w:t>) on such subjects as contracts (i.e., pay or hours</w:t>
      </w:r>
      <w:r w:rsidR="008B5304">
        <w:rPr>
          <w:rFonts w:cstheme="minorHAnsi"/>
        </w:rPr>
        <w:t xml:space="preserve">, redundancy etc) or areas </w:t>
      </w:r>
      <w:r w:rsidR="0008311C">
        <w:rPr>
          <w:rFonts w:cstheme="minorHAnsi"/>
        </w:rPr>
        <w:t>like</w:t>
      </w:r>
      <w:r w:rsidR="008B5304">
        <w:rPr>
          <w:rFonts w:cstheme="minorHAnsi"/>
        </w:rPr>
        <w:t xml:space="preserve"> health and safety. </w:t>
      </w:r>
    </w:p>
    <w:p w14:paraId="75F73578" w14:textId="77777777" w:rsidR="00CE73E6" w:rsidRDefault="00CE73E6" w:rsidP="00621EE1">
      <w:pPr>
        <w:rPr>
          <w:rFonts w:cstheme="minorHAnsi"/>
        </w:rPr>
      </w:pPr>
    </w:p>
    <w:p w14:paraId="3BB446C0" w14:textId="4C740463" w:rsidR="00CE73E6" w:rsidRDefault="00CE73E6" w:rsidP="00621EE1">
      <w:pPr>
        <w:rPr>
          <w:rFonts w:cstheme="minorHAnsi"/>
        </w:rPr>
      </w:pPr>
      <w:r>
        <w:rPr>
          <w:rFonts w:cstheme="minorHAnsi"/>
        </w:rPr>
        <w:t xml:space="preserve">The terms of such an </w:t>
      </w:r>
      <w:r w:rsidR="00A76EEC">
        <w:rPr>
          <w:rFonts w:cstheme="minorHAnsi"/>
        </w:rPr>
        <w:t>agreement</w:t>
      </w:r>
      <w:r>
        <w:rPr>
          <w:rFonts w:cstheme="minorHAnsi"/>
        </w:rPr>
        <w:t xml:space="preserve"> would include:</w:t>
      </w:r>
    </w:p>
    <w:p w14:paraId="672B057F" w14:textId="3B7B9948" w:rsidR="00CE73E6" w:rsidRPr="00F55670" w:rsidRDefault="00CE73E6" w:rsidP="00F55670">
      <w:pPr>
        <w:pStyle w:val="ListParagraph"/>
        <w:numPr>
          <w:ilvl w:val="0"/>
          <w:numId w:val="9"/>
        </w:numPr>
        <w:spacing w:before="0"/>
        <w:ind w:left="714" w:hanging="357"/>
        <w:rPr>
          <w:rFonts w:asciiTheme="minorHAnsi" w:hAnsiTheme="minorHAnsi" w:cstheme="minorHAnsi"/>
          <w:sz w:val="24"/>
          <w:szCs w:val="24"/>
        </w:rPr>
      </w:pPr>
      <w:r w:rsidRPr="00F55670">
        <w:rPr>
          <w:rFonts w:asciiTheme="minorHAnsi" w:hAnsiTheme="minorHAnsi" w:cstheme="minorHAnsi"/>
          <w:sz w:val="24"/>
          <w:szCs w:val="24"/>
        </w:rPr>
        <w:t xml:space="preserve">How negotiations are </w:t>
      </w:r>
      <w:r w:rsidR="00A76EEC" w:rsidRPr="00F55670">
        <w:rPr>
          <w:rFonts w:asciiTheme="minorHAnsi" w:hAnsiTheme="minorHAnsi" w:cstheme="minorHAnsi"/>
          <w:sz w:val="24"/>
          <w:szCs w:val="24"/>
        </w:rPr>
        <w:t>organised</w:t>
      </w:r>
    </w:p>
    <w:p w14:paraId="3BF916D3" w14:textId="2088FCD9" w:rsidR="00CE73E6" w:rsidRPr="00F55670" w:rsidRDefault="00CE73E6" w:rsidP="00F55670">
      <w:pPr>
        <w:pStyle w:val="ListParagraph"/>
        <w:numPr>
          <w:ilvl w:val="0"/>
          <w:numId w:val="9"/>
        </w:numPr>
        <w:spacing w:before="0"/>
        <w:ind w:left="714" w:hanging="357"/>
        <w:rPr>
          <w:rFonts w:asciiTheme="minorHAnsi" w:hAnsiTheme="minorHAnsi" w:cstheme="minorHAnsi"/>
          <w:sz w:val="24"/>
          <w:szCs w:val="24"/>
        </w:rPr>
      </w:pPr>
      <w:r w:rsidRPr="00F55670">
        <w:rPr>
          <w:rFonts w:asciiTheme="minorHAnsi" w:hAnsiTheme="minorHAnsi" w:cstheme="minorHAnsi"/>
          <w:sz w:val="24"/>
          <w:szCs w:val="24"/>
        </w:rPr>
        <w:t xml:space="preserve">Who </w:t>
      </w:r>
      <w:r w:rsidR="00A76EEC" w:rsidRPr="00F55670">
        <w:rPr>
          <w:rFonts w:asciiTheme="minorHAnsi" w:hAnsiTheme="minorHAnsi" w:cstheme="minorHAnsi"/>
          <w:sz w:val="24"/>
          <w:szCs w:val="24"/>
        </w:rPr>
        <w:t>represents</w:t>
      </w:r>
      <w:r w:rsidRPr="00F55670">
        <w:rPr>
          <w:rFonts w:asciiTheme="minorHAnsi" w:hAnsiTheme="minorHAnsi" w:cstheme="minorHAnsi"/>
          <w:sz w:val="24"/>
          <w:szCs w:val="24"/>
        </w:rPr>
        <w:t xml:space="preserve"> the </w:t>
      </w:r>
      <w:r w:rsidR="00A76EEC" w:rsidRPr="00F55670">
        <w:rPr>
          <w:rFonts w:asciiTheme="minorHAnsi" w:hAnsiTheme="minorHAnsi" w:cstheme="minorHAnsi"/>
          <w:sz w:val="24"/>
          <w:szCs w:val="24"/>
        </w:rPr>
        <w:t>employees</w:t>
      </w:r>
    </w:p>
    <w:p w14:paraId="04417B74" w14:textId="2054CA0D" w:rsidR="00CE73E6" w:rsidRPr="00F55670" w:rsidRDefault="00A76EEC" w:rsidP="00F55670">
      <w:pPr>
        <w:pStyle w:val="ListParagraph"/>
        <w:numPr>
          <w:ilvl w:val="0"/>
          <w:numId w:val="9"/>
        </w:numPr>
        <w:spacing w:before="0"/>
        <w:ind w:left="714" w:hanging="357"/>
        <w:rPr>
          <w:rFonts w:asciiTheme="minorHAnsi" w:hAnsiTheme="minorHAnsi" w:cstheme="minorHAnsi"/>
          <w:sz w:val="24"/>
          <w:szCs w:val="24"/>
        </w:rPr>
      </w:pPr>
      <w:r w:rsidRPr="00F55670">
        <w:rPr>
          <w:rFonts w:asciiTheme="minorHAnsi" w:hAnsiTheme="minorHAnsi" w:cstheme="minorHAnsi"/>
          <w:sz w:val="24"/>
          <w:szCs w:val="24"/>
        </w:rPr>
        <w:t>Which employers are covered by the agreement</w:t>
      </w:r>
    </w:p>
    <w:p w14:paraId="72351C11" w14:textId="364694C0" w:rsidR="00A76EEC" w:rsidRPr="00F55670" w:rsidRDefault="00A76EEC" w:rsidP="00F55670">
      <w:pPr>
        <w:pStyle w:val="ListParagraph"/>
        <w:numPr>
          <w:ilvl w:val="0"/>
          <w:numId w:val="9"/>
        </w:numPr>
        <w:spacing w:before="0"/>
        <w:ind w:left="714" w:hanging="357"/>
        <w:rPr>
          <w:rFonts w:asciiTheme="minorHAnsi" w:hAnsiTheme="minorHAnsi" w:cstheme="minorHAnsi"/>
          <w:sz w:val="24"/>
          <w:szCs w:val="24"/>
        </w:rPr>
      </w:pPr>
      <w:r w:rsidRPr="00F55670">
        <w:rPr>
          <w:rFonts w:asciiTheme="minorHAnsi" w:hAnsiTheme="minorHAnsi" w:cstheme="minorHAnsi"/>
          <w:sz w:val="24"/>
          <w:szCs w:val="24"/>
        </w:rPr>
        <w:t>The terms and conditions the agreement will cover</w:t>
      </w:r>
    </w:p>
    <w:p w14:paraId="4B622B56" w14:textId="77777777" w:rsidR="00A76EEC" w:rsidRDefault="00A76EEC" w:rsidP="00621EE1">
      <w:pPr>
        <w:rPr>
          <w:rFonts w:cstheme="minorHAnsi"/>
        </w:rPr>
      </w:pPr>
    </w:p>
    <w:p w14:paraId="071EC2B7" w14:textId="412522F7" w:rsidR="00A76EEC" w:rsidRPr="00621EE1" w:rsidRDefault="00A74440" w:rsidP="00621EE1">
      <w:pPr>
        <w:rPr>
          <w:rFonts w:cstheme="minorHAnsi"/>
        </w:rPr>
      </w:pPr>
      <w:sdt>
        <w:sdtPr>
          <w:rPr>
            <w:rFonts w:cstheme="minorHAnsi"/>
          </w:rPr>
          <w:id w:val="-995500286"/>
          <w:citation/>
        </w:sdtPr>
        <w:sdtEndPr/>
        <w:sdtContent>
          <w:r w:rsidR="00A76EEC">
            <w:rPr>
              <w:rFonts w:cstheme="minorHAnsi"/>
            </w:rPr>
            <w:fldChar w:fldCharType="begin"/>
          </w:r>
          <w:r w:rsidR="00A76EEC">
            <w:rPr>
              <w:rFonts w:cstheme="minorHAnsi"/>
            </w:rPr>
            <w:instrText xml:space="preserve">CITATION gov22 \l 2057 </w:instrText>
          </w:r>
          <w:r w:rsidR="00A76EEC">
            <w:rPr>
              <w:rFonts w:cstheme="minorHAnsi"/>
            </w:rPr>
            <w:fldChar w:fldCharType="separate"/>
          </w:r>
          <w:r w:rsidR="006B289F" w:rsidRPr="006B289F">
            <w:rPr>
              <w:rFonts w:cstheme="minorHAnsi"/>
              <w:noProof/>
            </w:rPr>
            <w:t>(GOV.UK, 2022)</w:t>
          </w:r>
          <w:r w:rsidR="00A76EEC">
            <w:rPr>
              <w:rFonts w:cstheme="minorHAnsi"/>
            </w:rPr>
            <w:fldChar w:fldCharType="end"/>
          </w:r>
        </w:sdtContent>
      </w:sdt>
    </w:p>
    <w:p w14:paraId="0B015165" w14:textId="77777777" w:rsidR="006D5AF6" w:rsidRDefault="006D5AF6" w:rsidP="00DD0990">
      <w:pPr>
        <w:contextualSpacing/>
        <w:rPr>
          <w:rFonts w:cstheme="minorHAnsi"/>
        </w:rPr>
      </w:pPr>
    </w:p>
    <w:p w14:paraId="6CB454E2" w14:textId="282DDF33" w:rsidR="00A867DB" w:rsidRDefault="00B045F7" w:rsidP="00DD0990">
      <w:pPr>
        <w:contextualSpacing/>
        <w:rPr>
          <w:rFonts w:cstheme="minorHAnsi"/>
        </w:rPr>
      </w:pPr>
      <w:r>
        <w:rPr>
          <w:rFonts w:cstheme="minorHAnsi"/>
        </w:rPr>
        <w:t>Agreements</w:t>
      </w:r>
      <w:r w:rsidR="002E09C0">
        <w:rPr>
          <w:rFonts w:cstheme="minorHAnsi"/>
        </w:rPr>
        <w:t xml:space="preserve"> are reached after a period of </w:t>
      </w:r>
      <w:r w:rsidR="008A71F1">
        <w:rPr>
          <w:rFonts w:cstheme="minorHAnsi"/>
        </w:rPr>
        <w:t xml:space="preserve">formalised </w:t>
      </w:r>
      <w:r w:rsidR="002E09C0">
        <w:rPr>
          <w:rFonts w:cstheme="minorHAnsi"/>
        </w:rPr>
        <w:t xml:space="preserve">collective bargaining, </w:t>
      </w:r>
      <w:r>
        <w:rPr>
          <w:rFonts w:cstheme="minorHAnsi"/>
        </w:rPr>
        <w:t xml:space="preserve">where employer and </w:t>
      </w:r>
      <w:r w:rsidR="00AE7CB5">
        <w:rPr>
          <w:rFonts w:cstheme="minorHAnsi"/>
        </w:rPr>
        <w:t xml:space="preserve">recognised </w:t>
      </w:r>
      <w:r w:rsidR="00CF75F4">
        <w:rPr>
          <w:rFonts w:cstheme="minorHAnsi"/>
        </w:rPr>
        <w:t xml:space="preserve">unions meet to </w:t>
      </w:r>
      <w:r w:rsidR="00FC4B29">
        <w:rPr>
          <w:rFonts w:cstheme="minorHAnsi"/>
        </w:rPr>
        <w:t xml:space="preserve">discuss </w:t>
      </w:r>
      <w:r w:rsidR="005143E1">
        <w:rPr>
          <w:rFonts w:cstheme="minorHAnsi"/>
        </w:rPr>
        <w:t xml:space="preserve">matters concerning terms and conditions of employment. </w:t>
      </w:r>
      <w:r w:rsidR="00CD602F">
        <w:rPr>
          <w:rFonts w:cstheme="minorHAnsi"/>
        </w:rPr>
        <w:t xml:space="preserve">This bargaining examines </w:t>
      </w:r>
      <w:r w:rsidR="00424D21">
        <w:rPr>
          <w:rFonts w:cstheme="minorHAnsi"/>
        </w:rPr>
        <w:t xml:space="preserve">the pros and cons of these </w:t>
      </w:r>
      <w:r w:rsidR="00563BA8">
        <w:rPr>
          <w:rFonts w:cstheme="minorHAnsi"/>
        </w:rPr>
        <w:t>areas and</w:t>
      </w:r>
      <w:r w:rsidR="00424D21">
        <w:rPr>
          <w:rFonts w:cstheme="minorHAnsi"/>
        </w:rPr>
        <w:t xml:space="preserve"> </w:t>
      </w:r>
      <w:r w:rsidR="004108F5">
        <w:rPr>
          <w:rFonts w:cstheme="minorHAnsi"/>
        </w:rPr>
        <w:t>reflects</w:t>
      </w:r>
      <w:r w:rsidR="00424D21">
        <w:rPr>
          <w:rFonts w:cstheme="minorHAnsi"/>
        </w:rPr>
        <w:t xml:space="preserve"> on the </w:t>
      </w:r>
      <w:r w:rsidR="004108F5">
        <w:rPr>
          <w:rFonts w:cstheme="minorHAnsi"/>
        </w:rPr>
        <w:t>possible gains or losses each ‘side’ may make/accept.</w:t>
      </w:r>
      <w:r w:rsidR="00F115BE">
        <w:rPr>
          <w:rFonts w:cstheme="minorHAnsi"/>
        </w:rPr>
        <w:t xml:space="preserve"> The resultant agreements may be legally enforceable (</w:t>
      </w:r>
      <w:r w:rsidR="00E37599">
        <w:rPr>
          <w:rFonts w:cstheme="minorHAnsi"/>
        </w:rPr>
        <w:t xml:space="preserve">i.e., substantive agreements that </w:t>
      </w:r>
      <w:r w:rsidR="002F2775">
        <w:rPr>
          <w:rFonts w:cstheme="minorHAnsi"/>
        </w:rPr>
        <w:t xml:space="preserve">affect all employees and have notable clauses to abide by) or </w:t>
      </w:r>
      <w:r w:rsidR="003E3AC3">
        <w:rPr>
          <w:rFonts w:cstheme="minorHAnsi"/>
        </w:rPr>
        <w:t xml:space="preserve">not legally enforceable (i.e., procedural agreements </w:t>
      </w:r>
      <w:r w:rsidR="008671C7">
        <w:rPr>
          <w:rFonts w:cstheme="minorHAnsi"/>
        </w:rPr>
        <w:t xml:space="preserve">which outline how both sides </w:t>
      </w:r>
      <w:r w:rsidR="00563BA8">
        <w:rPr>
          <w:rFonts w:cstheme="minorHAnsi"/>
        </w:rPr>
        <w:t>should</w:t>
      </w:r>
      <w:r w:rsidR="008671C7">
        <w:rPr>
          <w:rFonts w:cstheme="minorHAnsi"/>
        </w:rPr>
        <w:t xml:space="preserve"> </w:t>
      </w:r>
      <w:r w:rsidR="00563BA8">
        <w:rPr>
          <w:rFonts w:cstheme="minorHAnsi"/>
        </w:rPr>
        <w:t>conduct</w:t>
      </w:r>
      <w:r w:rsidR="008671C7">
        <w:rPr>
          <w:rFonts w:cstheme="minorHAnsi"/>
        </w:rPr>
        <w:t xml:space="preserve"> themselves in bargaining </w:t>
      </w:r>
      <w:r w:rsidR="00563BA8">
        <w:rPr>
          <w:rFonts w:cstheme="minorHAnsi"/>
        </w:rPr>
        <w:t>situations</w:t>
      </w:r>
      <w:r w:rsidR="008671C7">
        <w:rPr>
          <w:rFonts w:cstheme="minorHAnsi"/>
        </w:rPr>
        <w:t xml:space="preserve">, and </w:t>
      </w:r>
      <w:r w:rsidR="00563BA8">
        <w:rPr>
          <w:rFonts w:cstheme="minorHAnsi"/>
        </w:rPr>
        <w:t xml:space="preserve">depend “on the goodwill of both parties,” </w:t>
      </w:r>
      <w:sdt>
        <w:sdtPr>
          <w:rPr>
            <w:rFonts w:cstheme="minorHAnsi"/>
          </w:rPr>
          <w:id w:val="827631982"/>
          <w:citation/>
        </w:sdtPr>
        <w:sdtEndPr/>
        <w:sdtContent>
          <w:r w:rsidR="00563BA8">
            <w:rPr>
              <w:rFonts w:cstheme="minorHAnsi"/>
            </w:rPr>
            <w:fldChar w:fldCharType="begin"/>
          </w:r>
          <w:r w:rsidR="00563BA8">
            <w:rPr>
              <w:rFonts w:cstheme="minorHAnsi"/>
            </w:rPr>
            <w:instrText xml:space="preserve">CITATION Arm205 \p 549 \l 2057 </w:instrText>
          </w:r>
          <w:r w:rsidR="00563BA8">
            <w:rPr>
              <w:rFonts w:cstheme="minorHAnsi"/>
            </w:rPr>
            <w:fldChar w:fldCharType="separate"/>
          </w:r>
          <w:r w:rsidR="006B289F" w:rsidRPr="006B289F">
            <w:rPr>
              <w:rFonts w:cstheme="minorHAnsi"/>
              <w:noProof/>
            </w:rPr>
            <w:t>(Armstrong &amp; Taylor, 2020, p. 549)</w:t>
          </w:r>
          <w:r w:rsidR="00563BA8">
            <w:rPr>
              <w:rFonts w:cstheme="minorHAnsi"/>
            </w:rPr>
            <w:fldChar w:fldCharType="end"/>
          </w:r>
        </w:sdtContent>
      </w:sdt>
      <w:r w:rsidR="00563BA8">
        <w:rPr>
          <w:rFonts w:cstheme="minorHAnsi"/>
        </w:rPr>
        <w:t xml:space="preserve">. </w:t>
      </w:r>
    </w:p>
    <w:p w14:paraId="663B7DC4" w14:textId="77777777" w:rsidR="004108F5" w:rsidRDefault="004108F5" w:rsidP="00DD0990">
      <w:pPr>
        <w:contextualSpacing/>
        <w:rPr>
          <w:rFonts w:cstheme="minorHAnsi"/>
        </w:rPr>
      </w:pPr>
    </w:p>
    <w:p w14:paraId="32CD86A1" w14:textId="7E76CAB0" w:rsidR="004108F5" w:rsidRDefault="000207BF" w:rsidP="00DD0990">
      <w:pPr>
        <w:contextualSpacing/>
        <w:rPr>
          <w:rFonts w:cstheme="minorHAnsi"/>
        </w:rPr>
      </w:pPr>
      <w:r w:rsidRPr="004E3995">
        <w:rPr>
          <w:rFonts w:cstheme="minorHAnsi"/>
        </w:rPr>
        <w:lastRenderedPageBreak/>
        <w:t xml:space="preserve">Should the bargaining process </w:t>
      </w:r>
      <w:r w:rsidR="00232E37" w:rsidRPr="004E3995">
        <w:rPr>
          <w:rFonts w:cstheme="minorHAnsi"/>
        </w:rPr>
        <w:t xml:space="preserve">and negotiations fail, then </w:t>
      </w:r>
      <w:r w:rsidR="0061541C">
        <w:rPr>
          <w:rFonts w:cstheme="minorHAnsi"/>
        </w:rPr>
        <w:t>“</w:t>
      </w:r>
      <w:r w:rsidR="0061541C" w:rsidRPr="0061541C">
        <w:rPr>
          <w:rFonts w:cstheme="minorHAnsi"/>
        </w:rPr>
        <w:t>trade unions do not have the right to reject changes to employee terms and conditions</w:t>
      </w:r>
      <w:r w:rsidR="0061541C">
        <w:rPr>
          <w:rFonts w:cstheme="minorHAnsi"/>
        </w:rPr>
        <w:t xml:space="preserve">,” </w:t>
      </w:r>
      <w:sdt>
        <w:sdtPr>
          <w:rPr>
            <w:rFonts w:cstheme="minorHAnsi"/>
          </w:rPr>
          <w:id w:val="2113775268"/>
          <w:citation/>
        </w:sdtPr>
        <w:sdtEndPr/>
        <w:sdtContent>
          <w:r w:rsidR="0061541C">
            <w:rPr>
              <w:rFonts w:cstheme="minorHAnsi"/>
            </w:rPr>
            <w:fldChar w:fldCharType="begin"/>
          </w:r>
          <w:r w:rsidR="0061541C">
            <w:rPr>
              <w:rFonts w:cstheme="minorHAnsi"/>
            </w:rPr>
            <w:instrText xml:space="preserve"> CITATION Jac211 \l 2057 </w:instrText>
          </w:r>
          <w:r w:rsidR="0061541C">
            <w:rPr>
              <w:rFonts w:cstheme="minorHAnsi"/>
            </w:rPr>
            <w:fldChar w:fldCharType="separate"/>
          </w:r>
          <w:r w:rsidR="006B289F" w:rsidRPr="006B289F">
            <w:rPr>
              <w:rFonts w:cstheme="minorHAnsi"/>
              <w:noProof/>
            </w:rPr>
            <w:t>(Jackon, 2021)</w:t>
          </w:r>
          <w:r w:rsidR="0061541C">
            <w:rPr>
              <w:rFonts w:cstheme="minorHAnsi"/>
            </w:rPr>
            <w:fldChar w:fldCharType="end"/>
          </w:r>
        </w:sdtContent>
      </w:sdt>
      <w:r w:rsidR="0061541C">
        <w:rPr>
          <w:rFonts w:cstheme="minorHAnsi"/>
        </w:rPr>
        <w:t xml:space="preserve">, following a Supreme Court ruling. </w:t>
      </w:r>
    </w:p>
    <w:p w14:paraId="5812EB7E" w14:textId="77777777" w:rsidR="004E3995" w:rsidRDefault="004E3995" w:rsidP="00DD0990">
      <w:pPr>
        <w:contextualSpacing/>
        <w:rPr>
          <w:rFonts w:cstheme="minorHAnsi"/>
        </w:rPr>
      </w:pPr>
    </w:p>
    <w:p w14:paraId="676BB3BE" w14:textId="281312EB" w:rsidR="00266D5E" w:rsidRDefault="00266D5E" w:rsidP="00DD0990">
      <w:pPr>
        <w:contextualSpacing/>
        <w:rPr>
          <w:rFonts w:cstheme="minorHAnsi"/>
        </w:rPr>
      </w:pPr>
      <w:r>
        <w:rPr>
          <w:rFonts w:cstheme="minorHAnsi"/>
        </w:rPr>
        <w:t>As time</w:t>
      </w:r>
      <w:r w:rsidR="0006620E">
        <w:rPr>
          <w:rFonts w:cstheme="minorHAnsi"/>
        </w:rPr>
        <w:t>, l</w:t>
      </w:r>
      <w:r>
        <w:rPr>
          <w:rFonts w:cstheme="minorHAnsi"/>
        </w:rPr>
        <w:t xml:space="preserve">aw </w:t>
      </w:r>
      <w:r w:rsidR="0006620E">
        <w:rPr>
          <w:rFonts w:cstheme="minorHAnsi"/>
        </w:rPr>
        <w:t xml:space="preserve">and employee voice </w:t>
      </w:r>
      <w:r>
        <w:rPr>
          <w:rFonts w:cstheme="minorHAnsi"/>
        </w:rPr>
        <w:t>has progressed, unions have seen a de</w:t>
      </w:r>
      <w:r w:rsidR="000D6FB1">
        <w:rPr>
          <w:rFonts w:cstheme="minorHAnsi"/>
        </w:rPr>
        <w:t>cline</w:t>
      </w:r>
      <w:r>
        <w:rPr>
          <w:rFonts w:cstheme="minorHAnsi"/>
        </w:rPr>
        <w:t xml:space="preserve"> in membership. </w:t>
      </w:r>
      <w:r w:rsidR="000D6FB1">
        <w:rPr>
          <w:rFonts w:cstheme="minorHAnsi"/>
        </w:rPr>
        <w:t>Employers</w:t>
      </w:r>
      <w:r>
        <w:rPr>
          <w:rFonts w:cstheme="minorHAnsi"/>
        </w:rPr>
        <w:t xml:space="preserve"> are more likely to work with employees </w:t>
      </w:r>
      <w:r w:rsidR="00B80CDE">
        <w:rPr>
          <w:rFonts w:cstheme="minorHAnsi"/>
        </w:rPr>
        <w:t>directly</w:t>
      </w:r>
      <w:r w:rsidR="00BB64C9">
        <w:rPr>
          <w:rFonts w:cstheme="minorHAnsi"/>
        </w:rPr>
        <w:t xml:space="preserve"> a</w:t>
      </w:r>
      <w:r>
        <w:rPr>
          <w:rFonts w:cstheme="minorHAnsi"/>
        </w:rPr>
        <w:t xml:space="preserve">nd employee voice is </w:t>
      </w:r>
      <w:r w:rsidR="00B545C5">
        <w:rPr>
          <w:rFonts w:cstheme="minorHAnsi"/>
        </w:rPr>
        <w:t xml:space="preserve">given </w:t>
      </w:r>
      <w:r w:rsidR="0042735D">
        <w:rPr>
          <w:rFonts w:cstheme="minorHAnsi"/>
        </w:rPr>
        <w:t xml:space="preserve">a </w:t>
      </w:r>
      <w:r w:rsidR="000D6FB1">
        <w:rPr>
          <w:rFonts w:cstheme="minorHAnsi"/>
        </w:rPr>
        <w:t>degree</w:t>
      </w:r>
      <w:r w:rsidR="0042735D">
        <w:rPr>
          <w:rFonts w:cstheme="minorHAnsi"/>
        </w:rPr>
        <w:t xml:space="preserve"> of individualism versus </w:t>
      </w:r>
      <w:r w:rsidR="000D6FB1">
        <w:rPr>
          <w:rFonts w:cstheme="minorHAnsi"/>
        </w:rPr>
        <w:t>one collective voice</w:t>
      </w:r>
      <w:r w:rsidR="0008526C">
        <w:rPr>
          <w:rFonts w:cstheme="minorHAnsi"/>
        </w:rPr>
        <w:t xml:space="preserve"> via a proxy.</w:t>
      </w:r>
    </w:p>
    <w:p w14:paraId="3F11CF77" w14:textId="77777777" w:rsidR="0008526C" w:rsidRDefault="0008526C" w:rsidP="00DD0990">
      <w:pPr>
        <w:contextualSpacing/>
        <w:rPr>
          <w:rFonts w:cstheme="minorHAnsi"/>
        </w:rPr>
      </w:pPr>
    </w:p>
    <w:p w14:paraId="5A6837E3" w14:textId="0E51838E" w:rsidR="004D2F84" w:rsidRDefault="004D2F84"/>
    <w:p w14:paraId="68309CA0" w14:textId="408D9528" w:rsidR="009466ED" w:rsidRPr="00810A85" w:rsidRDefault="005C1100">
      <w:pPr>
        <w:rPr>
          <w:b/>
          <w:bCs/>
        </w:rPr>
      </w:pPr>
      <w:r w:rsidRPr="00810A85">
        <w:rPr>
          <w:b/>
          <w:bCs/>
        </w:rPr>
        <w:t>AC 2.1</w:t>
      </w:r>
      <w:r w:rsidR="00AF6D78" w:rsidRPr="00810A85">
        <w:rPr>
          <w:b/>
          <w:bCs/>
        </w:rPr>
        <w:t>, AC 2.2, AC 2.3, AC 2.4</w:t>
      </w:r>
    </w:p>
    <w:p w14:paraId="7A5AF80B" w14:textId="77777777" w:rsidR="005C1100" w:rsidRDefault="005C1100"/>
    <w:p w14:paraId="3196E3FC" w14:textId="34FB84CD" w:rsidR="00D77F33" w:rsidRDefault="00D77F33" w:rsidP="00D77F33">
      <w:pPr>
        <w:contextualSpacing/>
        <w:rPr>
          <w:rFonts w:cstheme="minorHAnsi"/>
        </w:rPr>
      </w:pPr>
      <w:r>
        <w:rPr>
          <w:rFonts w:cstheme="minorHAnsi"/>
        </w:rPr>
        <w:t xml:space="preserve">The day-to-day relationship </w:t>
      </w:r>
      <w:r w:rsidR="00F22DB1">
        <w:rPr>
          <w:rFonts w:cstheme="minorHAnsi"/>
        </w:rPr>
        <w:t xml:space="preserve">organisational </w:t>
      </w:r>
      <w:r w:rsidR="001B7837">
        <w:rPr>
          <w:rFonts w:cstheme="minorHAnsi"/>
        </w:rPr>
        <w:t>relationships</w:t>
      </w:r>
      <w:r>
        <w:rPr>
          <w:rFonts w:cstheme="minorHAnsi"/>
        </w:rPr>
        <w:t xml:space="preserve"> involves </w:t>
      </w:r>
      <w:r w:rsidR="00736896">
        <w:rPr>
          <w:rFonts w:cstheme="minorHAnsi"/>
        </w:rPr>
        <w:t xml:space="preserve">line </w:t>
      </w:r>
      <w:r>
        <w:rPr>
          <w:rFonts w:cstheme="minorHAnsi"/>
        </w:rPr>
        <w:t xml:space="preserve">managers and employees. </w:t>
      </w:r>
    </w:p>
    <w:p w14:paraId="04B5137E" w14:textId="77777777" w:rsidR="00D77F33" w:rsidRDefault="00D77F33" w:rsidP="00D77F33">
      <w:pPr>
        <w:contextualSpacing/>
        <w:rPr>
          <w:rFonts w:cstheme="minorHAnsi"/>
        </w:rPr>
      </w:pPr>
    </w:p>
    <w:p w14:paraId="31B96D31" w14:textId="77777777" w:rsidR="00D77F33" w:rsidRDefault="00D77F33" w:rsidP="00D77F33">
      <w:pPr>
        <w:contextualSpacing/>
        <w:rPr>
          <w:rFonts w:cstheme="minorHAnsi"/>
        </w:rPr>
      </w:pPr>
      <w:r>
        <w:rPr>
          <w:rFonts w:cstheme="minorHAnsi"/>
        </w:rPr>
        <w:t>Managers have various approaches they can take in terms of styles of managing. For an overall organisation:</w:t>
      </w:r>
    </w:p>
    <w:p w14:paraId="319EAEEB" w14:textId="7485F56D" w:rsidR="00D77F33" w:rsidRDefault="00D77F33" w:rsidP="00D77F33">
      <w:pPr>
        <w:contextualSpacing/>
        <w:rPr>
          <w:rFonts w:cstheme="minorHAnsi"/>
        </w:rPr>
      </w:pPr>
      <w:r>
        <w:rPr>
          <w:rFonts w:cstheme="minorHAnsi"/>
        </w:rPr>
        <w:t xml:space="preserve">Authoritarian: “employment relations are not regarded as important… unless something goes wrong’” </w:t>
      </w:r>
      <w:sdt>
        <w:sdtPr>
          <w:rPr>
            <w:rFonts w:cstheme="minorHAnsi"/>
          </w:rPr>
          <w:id w:val="1052889968"/>
          <w:citation/>
        </w:sdtPr>
        <w:sdtEndPr/>
        <w:sdtContent>
          <w:r>
            <w:rPr>
              <w:rFonts w:cstheme="minorHAnsi"/>
            </w:rPr>
            <w:fldChar w:fldCharType="begin"/>
          </w:r>
          <w:r>
            <w:rPr>
              <w:rFonts w:cstheme="minorHAnsi"/>
            </w:rPr>
            <w:instrText xml:space="preserve">CITATION Arm205 \p 530 \l 2057 </w:instrText>
          </w:r>
          <w:r>
            <w:rPr>
              <w:rFonts w:cstheme="minorHAnsi"/>
            </w:rPr>
            <w:fldChar w:fldCharType="separate"/>
          </w:r>
          <w:r w:rsidR="006B289F" w:rsidRPr="006B289F">
            <w:rPr>
              <w:rFonts w:cstheme="minorHAnsi"/>
              <w:noProof/>
            </w:rPr>
            <w:t>(Armstrong &amp; Taylor, 2020, p. 530)</w:t>
          </w:r>
          <w:r>
            <w:rPr>
              <w:rFonts w:cstheme="minorHAnsi"/>
            </w:rPr>
            <w:fldChar w:fldCharType="end"/>
          </w:r>
        </w:sdtContent>
      </w:sdt>
    </w:p>
    <w:p w14:paraId="2FA9371A" w14:textId="77777777" w:rsidR="00D77F33" w:rsidRDefault="00D77F33" w:rsidP="00D77F33">
      <w:pPr>
        <w:contextualSpacing/>
        <w:rPr>
          <w:rFonts w:cstheme="minorHAnsi"/>
        </w:rPr>
      </w:pPr>
      <w:r>
        <w:rPr>
          <w:rFonts w:cstheme="minorHAnsi"/>
        </w:rPr>
        <w:t xml:space="preserve">Paternalistic: </w:t>
      </w:r>
      <w:proofErr w:type="gramStart"/>
      <w:r>
        <w:rPr>
          <w:rFonts w:cstheme="minorHAnsi"/>
        </w:rPr>
        <w:t>similar to</w:t>
      </w:r>
      <w:proofErr w:type="gramEnd"/>
      <w:r>
        <w:rPr>
          <w:rFonts w:cstheme="minorHAnsi"/>
        </w:rPr>
        <w:t xml:space="preserve"> above but a more constructive approach is taken to employees </w:t>
      </w:r>
    </w:p>
    <w:p w14:paraId="09B3B019" w14:textId="77777777" w:rsidR="00D77F33" w:rsidRDefault="00D77F33" w:rsidP="00D77F33">
      <w:pPr>
        <w:contextualSpacing/>
        <w:rPr>
          <w:rFonts w:cstheme="minorHAnsi"/>
        </w:rPr>
      </w:pPr>
      <w:r>
        <w:rPr>
          <w:rFonts w:cstheme="minorHAnsi"/>
        </w:rPr>
        <w:t xml:space="preserve">Consultative: employee consultation is important and trade unions are accepted </w:t>
      </w:r>
    </w:p>
    <w:p w14:paraId="4D7765C7" w14:textId="77777777" w:rsidR="00D77F33" w:rsidRPr="00924BF7" w:rsidRDefault="00D77F33" w:rsidP="00D77F33">
      <w:pPr>
        <w:contextualSpacing/>
        <w:rPr>
          <w:rFonts w:cstheme="minorHAnsi"/>
        </w:rPr>
      </w:pPr>
    </w:p>
    <w:p w14:paraId="7888740F" w14:textId="77777777" w:rsidR="00D77F33" w:rsidRPr="00924BF7" w:rsidRDefault="00D77F33" w:rsidP="00D77F33">
      <w:pPr>
        <w:contextualSpacing/>
        <w:rPr>
          <w:rFonts w:cstheme="minorHAnsi"/>
        </w:rPr>
      </w:pPr>
      <w:r w:rsidRPr="00924BF7">
        <w:rPr>
          <w:rFonts w:cstheme="minorHAnsi"/>
        </w:rPr>
        <w:t>For front line managers:</w:t>
      </w:r>
    </w:p>
    <w:p w14:paraId="25D94B74" w14:textId="77777777" w:rsidR="00D77F33" w:rsidRPr="00924BF7" w:rsidRDefault="00D77F33" w:rsidP="00D77F33">
      <w:pPr>
        <w:pStyle w:val="ListParagraph"/>
        <w:numPr>
          <w:ilvl w:val="0"/>
          <w:numId w:val="8"/>
        </w:numPr>
        <w:contextualSpacing/>
        <w:rPr>
          <w:rFonts w:asciiTheme="minorHAnsi" w:hAnsiTheme="minorHAnsi" w:cstheme="minorHAnsi"/>
          <w:sz w:val="24"/>
          <w:szCs w:val="24"/>
        </w:rPr>
      </w:pPr>
      <w:r w:rsidRPr="00924BF7">
        <w:rPr>
          <w:rFonts w:asciiTheme="minorHAnsi" w:hAnsiTheme="minorHAnsi" w:cstheme="minorHAnsi"/>
          <w:sz w:val="24"/>
          <w:szCs w:val="24"/>
        </w:rPr>
        <w:t xml:space="preserve">Leader: implements people policy and practice selectively </w:t>
      </w:r>
    </w:p>
    <w:p w14:paraId="1C30591D" w14:textId="77777777" w:rsidR="00D77F33" w:rsidRPr="00924BF7" w:rsidRDefault="00D77F33" w:rsidP="00D77F33">
      <w:pPr>
        <w:pStyle w:val="ListParagraph"/>
        <w:numPr>
          <w:ilvl w:val="0"/>
          <w:numId w:val="8"/>
        </w:numPr>
        <w:contextualSpacing/>
        <w:rPr>
          <w:rFonts w:asciiTheme="minorHAnsi" w:hAnsiTheme="minorHAnsi" w:cstheme="minorHAnsi"/>
          <w:sz w:val="24"/>
          <w:szCs w:val="24"/>
        </w:rPr>
      </w:pPr>
      <w:r w:rsidRPr="00924BF7">
        <w:rPr>
          <w:rFonts w:asciiTheme="minorHAnsi" w:hAnsiTheme="minorHAnsi" w:cstheme="minorHAnsi"/>
          <w:sz w:val="24"/>
          <w:szCs w:val="24"/>
        </w:rPr>
        <w:t xml:space="preserve">Enactor: strictly implements people policy </w:t>
      </w:r>
    </w:p>
    <w:p w14:paraId="05D77B51" w14:textId="08E11177" w:rsidR="00D77F33" w:rsidRPr="00566D05" w:rsidRDefault="00D77F33" w:rsidP="00D77F33">
      <w:pPr>
        <w:pStyle w:val="ListParagraph"/>
        <w:numPr>
          <w:ilvl w:val="0"/>
          <w:numId w:val="8"/>
        </w:numPr>
        <w:contextualSpacing/>
        <w:rPr>
          <w:rFonts w:cstheme="minorHAnsi"/>
        </w:rPr>
      </w:pPr>
      <w:r w:rsidRPr="00924BF7">
        <w:rPr>
          <w:rFonts w:asciiTheme="minorHAnsi" w:hAnsiTheme="minorHAnsi" w:cstheme="minorHAnsi"/>
          <w:sz w:val="24"/>
          <w:szCs w:val="24"/>
        </w:rPr>
        <w:t>Coach: moulds the way people practice is instigated dependent upon the circumstances and situation</w:t>
      </w:r>
      <w:r w:rsidRPr="00566D05">
        <w:rPr>
          <w:rFonts w:cstheme="minorHAnsi"/>
        </w:rPr>
        <w:t xml:space="preserve"> </w:t>
      </w:r>
    </w:p>
    <w:p w14:paraId="36A2745F" w14:textId="77777777" w:rsidR="00D77F33" w:rsidRDefault="00D77F33" w:rsidP="00D77F33">
      <w:pPr>
        <w:contextualSpacing/>
        <w:rPr>
          <w:rFonts w:cstheme="minorHAnsi"/>
        </w:rPr>
      </w:pPr>
    </w:p>
    <w:p w14:paraId="50687B8D" w14:textId="738327B2" w:rsidR="0039614A" w:rsidRDefault="005F124A" w:rsidP="00D77F33">
      <w:pPr>
        <w:contextualSpacing/>
        <w:rPr>
          <w:rFonts w:cstheme="minorHAnsi"/>
        </w:rPr>
      </w:pPr>
      <w:r>
        <w:rPr>
          <w:rFonts w:cstheme="minorHAnsi"/>
        </w:rPr>
        <w:t xml:space="preserve">Organisational conflict can </w:t>
      </w:r>
      <w:r w:rsidR="00D32075">
        <w:rPr>
          <w:rFonts w:cstheme="minorHAnsi"/>
        </w:rPr>
        <w:t xml:space="preserve">take many forms and the way </w:t>
      </w:r>
      <w:r w:rsidR="0065501C">
        <w:rPr>
          <w:rFonts w:cstheme="minorHAnsi"/>
        </w:rPr>
        <w:t>structures</w:t>
      </w:r>
      <w:r w:rsidR="001D702E">
        <w:rPr>
          <w:rFonts w:cstheme="minorHAnsi"/>
        </w:rPr>
        <w:t>/employees</w:t>
      </w:r>
      <w:r w:rsidR="00D32075">
        <w:rPr>
          <w:rFonts w:cstheme="minorHAnsi"/>
        </w:rPr>
        <w:t xml:space="preserve"> are managed </w:t>
      </w:r>
      <w:r w:rsidR="0065501C">
        <w:rPr>
          <w:rFonts w:cstheme="minorHAnsi"/>
        </w:rPr>
        <w:t>influences</w:t>
      </w:r>
      <w:r w:rsidR="00D32075">
        <w:rPr>
          <w:rFonts w:cstheme="minorHAnsi"/>
        </w:rPr>
        <w:t xml:space="preserve"> this. </w:t>
      </w:r>
      <w:r w:rsidR="001B7837">
        <w:rPr>
          <w:rFonts w:cstheme="minorHAnsi"/>
        </w:rPr>
        <w:t xml:space="preserve">An authoritarian management, and an organisational </w:t>
      </w:r>
      <w:r w:rsidR="00BA7414">
        <w:rPr>
          <w:rFonts w:cstheme="minorHAnsi"/>
        </w:rPr>
        <w:t>pluralist view</w:t>
      </w:r>
      <w:r w:rsidR="001B7837">
        <w:rPr>
          <w:rFonts w:cstheme="minorHAnsi"/>
        </w:rPr>
        <w:t xml:space="preserve"> (</w:t>
      </w:r>
      <w:r w:rsidR="00BA7414">
        <w:rPr>
          <w:rFonts w:cstheme="minorHAnsi"/>
        </w:rPr>
        <w:t xml:space="preserve">with its </w:t>
      </w:r>
      <w:r w:rsidR="00681BEB">
        <w:rPr>
          <w:rFonts w:cstheme="minorHAnsi"/>
        </w:rPr>
        <w:t>antagonist relations between employee and employer</w:t>
      </w:r>
      <w:r w:rsidR="001B7837">
        <w:rPr>
          <w:rFonts w:cstheme="minorHAnsi"/>
        </w:rPr>
        <w:t>)</w:t>
      </w:r>
      <w:r w:rsidR="00681BEB">
        <w:rPr>
          <w:rFonts w:cstheme="minorHAnsi"/>
        </w:rPr>
        <w:t xml:space="preserve">, </w:t>
      </w:r>
      <w:r w:rsidR="00CE6021">
        <w:rPr>
          <w:rFonts w:cstheme="minorHAnsi"/>
        </w:rPr>
        <w:t>may find conflict “</w:t>
      </w:r>
      <w:r w:rsidR="005B27D5">
        <w:rPr>
          <w:rFonts w:cstheme="minorHAnsi"/>
        </w:rPr>
        <w:t>as inevitable owing to the different interest of parties</w:t>
      </w:r>
      <w:r w:rsidR="00235B07">
        <w:rPr>
          <w:rFonts w:cstheme="minorHAnsi"/>
        </w:rPr>
        <w:t xml:space="preserve">,” </w:t>
      </w:r>
      <w:sdt>
        <w:sdtPr>
          <w:rPr>
            <w:rFonts w:cstheme="minorHAnsi"/>
          </w:rPr>
          <w:id w:val="-364527320"/>
          <w:citation/>
        </w:sdtPr>
        <w:sdtEndPr/>
        <w:sdtContent>
          <w:r w:rsidR="00235B07">
            <w:rPr>
              <w:rFonts w:cstheme="minorHAnsi"/>
            </w:rPr>
            <w:fldChar w:fldCharType="begin"/>
          </w:r>
          <w:r w:rsidR="00235B07">
            <w:rPr>
              <w:rFonts w:cstheme="minorHAnsi"/>
            </w:rPr>
            <w:instrText xml:space="preserve">CITATION Tay165 \p 116 \l 2057 </w:instrText>
          </w:r>
          <w:r w:rsidR="00235B07">
            <w:rPr>
              <w:rFonts w:cstheme="minorHAnsi"/>
            </w:rPr>
            <w:fldChar w:fldCharType="separate"/>
          </w:r>
          <w:r w:rsidR="006B289F" w:rsidRPr="006B289F">
            <w:rPr>
              <w:rFonts w:cstheme="minorHAnsi"/>
              <w:noProof/>
            </w:rPr>
            <w:t>(Taylor &amp; Woodhams, 2016, p. 116)</w:t>
          </w:r>
          <w:r w:rsidR="00235B07">
            <w:rPr>
              <w:rFonts w:cstheme="minorHAnsi"/>
            </w:rPr>
            <w:fldChar w:fldCharType="end"/>
          </w:r>
        </w:sdtContent>
      </w:sdt>
      <w:r w:rsidR="00235B07">
        <w:rPr>
          <w:rFonts w:cstheme="minorHAnsi"/>
        </w:rPr>
        <w:t xml:space="preserve">. </w:t>
      </w:r>
      <w:r w:rsidR="001F081F">
        <w:rPr>
          <w:rFonts w:cstheme="minorHAnsi"/>
        </w:rPr>
        <w:t xml:space="preserve">Conflict of this nature may manifest with collective action </w:t>
      </w:r>
      <w:r w:rsidR="00301FF6">
        <w:rPr>
          <w:rFonts w:cstheme="minorHAnsi"/>
        </w:rPr>
        <w:t>(</w:t>
      </w:r>
      <w:r w:rsidR="001F081F">
        <w:rPr>
          <w:rFonts w:cstheme="minorHAnsi"/>
        </w:rPr>
        <w:t>so via a trade union perhaps</w:t>
      </w:r>
      <w:r w:rsidR="00301FF6">
        <w:rPr>
          <w:rFonts w:cstheme="minorHAnsi"/>
        </w:rPr>
        <w:t xml:space="preserve">) </w:t>
      </w:r>
      <w:r w:rsidR="001F081F">
        <w:rPr>
          <w:rFonts w:cstheme="minorHAnsi"/>
        </w:rPr>
        <w:t>and may take the form of industrial action or a strike.</w:t>
      </w:r>
    </w:p>
    <w:p w14:paraId="0B2D9D3D" w14:textId="77777777" w:rsidR="0039614A" w:rsidRDefault="0039614A" w:rsidP="00D77F33">
      <w:pPr>
        <w:contextualSpacing/>
        <w:rPr>
          <w:rFonts w:cstheme="minorHAnsi"/>
        </w:rPr>
      </w:pPr>
    </w:p>
    <w:p w14:paraId="11571EDB" w14:textId="3B60C0E5" w:rsidR="00D77F33" w:rsidRDefault="00DB65FC" w:rsidP="00D77F33">
      <w:pPr>
        <w:contextualSpacing/>
        <w:rPr>
          <w:rFonts w:cstheme="minorHAnsi"/>
        </w:rPr>
      </w:pPr>
      <w:r>
        <w:rPr>
          <w:rFonts w:cstheme="minorHAnsi"/>
        </w:rPr>
        <w:t xml:space="preserve">This is a form of organised conflict, so could also include protests, </w:t>
      </w:r>
      <w:r w:rsidR="00270625">
        <w:rPr>
          <w:rFonts w:cstheme="minorHAnsi"/>
        </w:rPr>
        <w:t xml:space="preserve">demonstrations, overtime bans or boycotts of some form. </w:t>
      </w:r>
      <w:r w:rsidR="004C6E1C">
        <w:rPr>
          <w:rFonts w:cstheme="minorHAnsi"/>
        </w:rPr>
        <w:t xml:space="preserve">Strikes and similar action have seen a decline </w:t>
      </w:r>
      <w:r w:rsidR="006174C8">
        <w:rPr>
          <w:rFonts w:cstheme="minorHAnsi"/>
        </w:rPr>
        <w:t xml:space="preserve">in the last 30 years </w:t>
      </w:r>
      <w:r w:rsidR="004C6E1C">
        <w:rPr>
          <w:rFonts w:cstheme="minorHAnsi"/>
        </w:rPr>
        <w:t xml:space="preserve">as </w:t>
      </w:r>
      <w:r w:rsidR="00727628">
        <w:rPr>
          <w:rFonts w:cstheme="minorHAnsi"/>
        </w:rPr>
        <w:t xml:space="preserve">the law makes it increasingly difficult to take major strike action. </w:t>
      </w:r>
      <w:r w:rsidR="00C6657B">
        <w:rPr>
          <w:rFonts w:cstheme="minorHAnsi"/>
        </w:rPr>
        <w:t xml:space="preserve">However, they can still take place under the </w:t>
      </w:r>
      <w:r w:rsidR="00AF013B">
        <w:rPr>
          <w:rFonts w:cstheme="minorHAnsi"/>
        </w:rPr>
        <w:t>Trade Union Act 201</w:t>
      </w:r>
      <w:r w:rsidR="00C767DB">
        <w:rPr>
          <w:rFonts w:cstheme="minorHAnsi"/>
        </w:rPr>
        <w:t>6. Employees in the union must vote by ballot on any action to be taken</w:t>
      </w:r>
      <w:r w:rsidR="009D489F">
        <w:rPr>
          <w:rFonts w:cstheme="minorHAnsi"/>
        </w:rPr>
        <w:t xml:space="preserve">, and the union has several points to address with the employer to make the action official (i.e., </w:t>
      </w:r>
      <w:r w:rsidR="005E2557">
        <w:rPr>
          <w:rFonts w:cstheme="minorHAnsi"/>
        </w:rPr>
        <w:t xml:space="preserve">7+ </w:t>
      </w:r>
      <w:r w:rsidR="009B2F58">
        <w:rPr>
          <w:rFonts w:cstheme="minorHAnsi"/>
        </w:rPr>
        <w:t>days’ notice</w:t>
      </w:r>
      <w:r w:rsidR="005E2557">
        <w:rPr>
          <w:rFonts w:cstheme="minorHAnsi"/>
        </w:rPr>
        <w:t xml:space="preserve"> of the ballot; a sample of </w:t>
      </w:r>
      <w:r w:rsidR="0039614A">
        <w:rPr>
          <w:rFonts w:cstheme="minorHAnsi"/>
        </w:rPr>
        <w:t>the</w:t>
      </w:r>
      <w:r w:rsidR="005E2557">
        <w:rPr>
          <w:rFonts w:cstheme="minorHAnsi"/>
        </w:rPr>
        <w:t xml:space="preserve"> ballot 3 days </w:t>
      </w:r>
      <w:r w:rsidR="0039614A">
        <w:rPr>
          <w:rFonts w:cstheme="minorHAnsi"/>
        </w:rPr>
        <w:t>before</w:t>
      </w:r>
      <w:r w:rsidR="005E2557">
        <w:rPr>
          <w:rFonts w:cstheme="minorHAnsi"/>
        </w:rPr>
        <w:t xml:space="preserve">; </w:t>
      </w:r>
      <w:r w:rsidR="0039614A">
        <w:rPr>
          <w:rFonts w:cstheme="minorHAnsi"/>
        </w:rPr>
        <w:t xml:space="preserve">14 </w:t>
      </w:r>
      <w:r w:rsidR="009B2F58">
        <w:rPr>
          <w:rFonts w:cstheme="minorHAnsi"/>
        </w:rPr>
        <w:t>days’ notice</w:t>
      </w:r>
      <w:r w:rsidR="0039614A">
        <w:rPr>
          <w:rFonts w:cstheme="minorHAnsi"/>
        </w:rPr>
        <w:t xml:space="preserve"> of intended action etc).  </w:t>
      </w:r>
      <w:sdt>
        <w:sdtPr>
          <w:rPr>
            <w:rFonts w:cstheme="minorHAnsi"/>
          </w:rPr>
          <w:id w:val="-1621213425"/>
          <w:citation/>
        </w:sdtPr>
        <w:sdtEndPr/>
        <w:sdtContent>
          <w:r w:rsidR="00331FF3">
            <w:rPr>
              <w:rFonts w:cstheme="minorHAnsi"/>
            </w:rPr>
            <w:fldChar w:fldCharType="begin"/>
          </w:r>
          <w:r w:rsidR="00331FF3">
            <w:rPr>
              <w:rFonts w:cstheme="minorHAnsi"/>
            </w:rPr>
            <w:instrText xml:space="preserve"> CITATION CIP217 \l 2057 </w:instrText>
          </w:r>
          <w:r w:rsidR="00331FF3">
            <w:rPr>
              <w:rFonts w:cstheme="minorHAnsi"/>
            </w:rPr>
            <w:fldChar w:fldCharType="separate"/>
          </w:r>
          <w:r w:rsidR="006B289F" w:rsidRPr="006B289F">
            <w:rPr>
              <w:rFonts w:cstheme="minorHAnsi"/>
              <w:noProof/>
            </w:rPr>
            <w:t>(CIPD, 2021)</w:t>
          </w:r>
          <w:r w:rsidR="00331FF3">
            <w:rPr>
              <w:rFonts w:cstheme="minorHAnsi"/>
            </w:rPr>
            <w:fldChar w:fldCharType="end"/>
          </w:r>
        </w:sdtContent>
      </w:sdt>
    </w:p>
    <w:p w14:paraId="06DB3E1C" w14:textId="77777777" w:rsidR="0039614A" w:rsidRDefault="0039614A" w:rsidP="00D77F33">
      <w:pPr>
        <w:contextualSpacing/>
        <w:rPr>
          <w:rFonts w:cstheme="minorHAnsi"/>
        </w:rPr>
      </w:pPr>
    </w:p>
    <w:p w14:paraId="3D4E8942" w14:textId="6256D785" w:rsidR="00A868A6" w:rsidRDefault="009B2F58" w:rsidP="00A868A6">
      <w:pPr>
        <w:contextualSpacing/>
        <w:rPr>
          <w:rFonts w:cstheme="minorHAnsi"/>
        </w:rPr>
      </w:pPr>
      <w:r>
        <w:rPr>
          <w:rFonts w:cstheme="minorHAnsi"/>
        </w:rPr>
        <w:t xml:space="preserve">Any action taken </w:t>
      </w:r>
      <w:r w:rsidR="00DC3A1F">
        <w:rPr>
          <w:rFonts w:cstheme="minorHAnsi"/>
        </w:rPr>
        <w:t xml:space="preserve">(i.e., a strike) not voted for </w:t>
      </w:r>
      <w:r w:rsidR="009A597A">
        <w:rPr>
          <w:rFonts w:cstheme="minorHAnsi"/>
        </w:rPr>
        <w:t xml:space="preserve">via the union and the </w:t>
      </w:r>
      <w:r w:rsidR="00C40533">
        <w:rPr>
          <w:rFonts w:cstheme="minorHAnsi"/>
        </w:rPr>
        <w:t>regulations</w:t>
      </w:r>
      <w:r w:rsidR="009A597A">
        <w:rPr>
          <w:rFonts w:cstheme="minorHAnsi"/>
        </w:rPr>
        <w:t xml:space="preserve"> would </w:t>
      </w:r>
      <w:r w:rsidR="000C0B55">
        <w:rPr>
          <w:rFonts w:cstheme="minorHAnsi"/>
        </w:rPr>
        <w:t>put</w:t>
      </w:r>
      <w:r w:rsidR="009A597A">
        <w:rPr>
          <w:rFonts w:cstheme="minorHAnsi"/>
        </w:rPr>
        <w:t xml:space="preserve"> those involved at risk of </w:t>
      </w:r>
      <w:r w:rsidR="00C40533">
        <w:rPr>
          <w:rFonts w:cstheme="minorHAnsi"/>
        </w:rPr>
        <w:t xml:space="preserve">dismissal with no legal recourse. </w:t>
      </w:r>
      <w:r w:rsidR="00A868A6">
        <w:rPr>
          <w:rFonts w:cstheme="minorHAnsi"/>
        </w:rPr>
        <w:t xml:space="preserve">Official and unofficial action can be taken (such as in the Southern Railway dispute </w:t>
      </w:r>
      <w:sdt>
        <w:sdtPr>
          <w:rPr>
            <w:rFonts w:cstheme="minorHAnsi"/>
          </w:rPr>
          <w:id w:val="-1549534562"/>
          <w:citation/>
        </w:sdtPr>
        <w:sdtEndPr/>
        <w:sdtContent>
          <w:r w:rsidR="00A868A6">
            <w:rPr>
              <w:rFonts w:cstheme="minorHAnsi"/>
            </w:rPr>
            <w:fldChar w:fldCharType="begin"/>
          </w:r>
          <w:r w:rsidR="00A868A6">
            <w:rPr>
              <w:rFonts w:cstheme="minorHAnsi"/>
            </w:rPr>
            <w:instrText xml:space="preserve"> CITATION Ker16 \l 2057 </w:instrText>
          </w:r>
          <w:r w:rsidR="00A868A6">
            <w:rPr>
              <w:rFonts w:cstheme="minorHAnsi"/>
            </w:rPr>
            <w:fldChar w:fldCharType="separate"/>
          </w:r>
          <w:r w:rsidR="006B289F" w:rsidRPr="006B289F">
            <w:rPr>
              <w:rFonts w:cstheme="minorHAnsi"/>
              <w:noProof/>
            </w:rPr>
            <w:t>(Kerr-Williams, 2016)</w:t>
          </w:r>
          <w:r w:rsidR="00A868A6">
            <w:rPr>
              <w:rFonts w:cstheme="minorHAnsi"/>
            </w:rPr>
            <w:fldChar w:fldCharType="end"/>
          </w:r>
        </w:sdtContent>
      </w:sdt>
      <w:r w:rsidR="00CF3BEE">
        <w:rPr>
          <w:rFonts w:cstheme="minorHAnsi"/>
        </w:rPr>
        <w:t>), which</w:t>
      </w:r>
      <w:r w:rsidR="00A868A6">
        <w:rPr>
          <w:rFonts w:cstheme="minorHAnsi"/>
        </w:rPr>
        <w:t xml:space="preserve"> can muddy the waters </w:t>
      </w:r>
      <w:r w:rsidR="004027A9">
        <w:rPr>
          <w:rFonts w:cstheme="minorHAnsi"/>
        </w:rPr>
        <w:t xml:space="preserve">and care </w:t>
      </w:r>
      <w:r w:rsidR="0011755E">
        <w:rPr>
          <w:rFonts w:cstheme="minorHAnsi"/>
        </w:rPr>
        <w:t>must</w:t>
      </w:r>
      <w:r w:rsidR="004027A9">
        <w:rPr>
          <w:rFonts w:cstheme="minorHAnsi"/>
        </w:rPr>
        <w:t xml:space="preserve"> be taken by employers to navigate </w:t>
      </w:r>
      <w:r w:rsidR="00E52A2F">
        <w:rPr>
          <w:rFonts w:cstheme="minorHAnsi"/>
        </w:rPr>
        <w:t>the incidents with appropriate communication and adherence to policy.</w:t>
      </w:r>
      <w:r w:rsidR="00641E24" w:rsidRPr="00641E24">
        <w:rPr>
          <w:rFonts w:cstheme="minorHAnsi"/>
        </w:rPr>
        <w:t xml:space="preserve"> </w:t>
      </w:r>
      <w:sdt>
        <w:sdtPr>
          <w:rPr>
            <w:rFonts w:cstheme="minorHAnsi"/>
          </w:rPr>
          <w:id w:val="1570315214"/>
          <w:citation/>
        </w:sdtPr>
        <w:sdtEndPr/>
        <w:sdtContent>
          <w:r w:rsidR="00641E24">
            <w:rPr>
              <w:rFonts w:cstheme="minorHAnsi"/>
            </w:rPr>
            <w:fldChar w:fldCharType="begin"/>
          </w:r>
          <w:r w:rsidR="00641E24">
            <w:rPr>
              <w:rFonts w:cstheme="minorHAnsi"/>
            </w:rPr>
            <w:instrText xml:space="preserve"> CITATION Tay165 \l 2057 </w:instrText>
          </w:r>
          <w:r w:rsidR="00641E24">
            <w:rPr>
              <w:rFonts w:cstheme="minorHAnsi"/>
            </w:rPr>
            <w:fldChar w:fldCharType="separate"/>
          </w:r>
          <w:r w:rsidR="006B289F" w:rsidRPr="006B289F">
            <w:rPr>
              <w:rFonts w:cstheme="minorHAnsi"/>
              <w:noProof/>
            </w:rPr>
            <w:t>(Taylor &amp; Woodhams, 2016)</w:t>
          </w:r>
          <w:r w:rsidR="00641E24">
            <w:rPr>
              <w:rFonts w:cstheme="minorHAnsi"/>
            </w:rPr>
            <w:fldChar w:fldCharType="end"/>
          </w:r>
        </w:sdtContent>
      </w:sdt>
      <w:r w:rsidR="00641E24">
        <w:rPr>
          <w:rFonts w:cstheme="minorHAnsi"/>
        </w:rPr>
        <w:t>.</w:t>
      </w:r>
    </w:p>
    <w:p w14:paraId="751040A5" w14:textId="77777777" w:rsidR="00270625" w:rsidRDefault="00270625" w:rsidP="00D77F33">
      <w:pPr>
        <w:contextualSpacing/>
        <w:rPr>
          <w:rFonts w:cstheme="minorHAnsi"/>
        </w:rPr>
      </w:pPr>
    </w:p>
    <w:p w14:paraId="4E601EC9" w14:textId="7C47BFCB" w:rsidR="00BD4A6A" w:rsidRDefault="00BD4A6A" w:rsidP="00D77F33">
      <w:pPr>
        <w:contextualSpacing/>
        <w:rPr>
          <w:rFonts w:cstheme="minorHAnsi"/>
        </w:rPr>
      </w:pPr>
      <w:r>
        <w:rPr>
          <w:rFonts w:cstheme="minorHAnsi"/>
        </w:rPr>
        <w:t xml:space="preserve">There are various </w:t>
      </w:r>
      <w:r w:rsidR="004A5CCC">
        <w:rPr>
          <w:rFonts w:cstheme="minorHAnsi"/>
        </w:rPr>
        <w:t>methods of conciliation at this stage</w:t>
      </w:r>
      <w:r w:rsidR="00C40533">
        <w:rPr>
          <w:rFonts w:cstheme="minorHAnsi"/>
        </w:rPr>
        <w:t xml:space="preserve"> in the conflict process</w:t>
      </w:r>
      <w:r w:rsidR="00BA333E">
        <w:rPr>
          <w:rFonts w:cstheme="minorHAnsi"/>
        </w:rPr>
        <w:t>:</w:t>
      </w:r>
      <w:r w:rsidR="000D4E5B">
        <w:rPr>
          <w:rFonts w:cstheme="minorHAnsi"/>
        </w:rPr>
        <w:t xml:space="preserve"> Acas can act as a go-between</w:t>
      </w:r>
      <w:r w:rsidR="00ED645F">
        <w:rPr>
          <w:rFonts w:cstheme="minorHAnsi"/>
        </w:rPr>
        <w:t xml:space="preserve"> (without making recommendations); arbitration can be sought via </w:t>
      </w:r>
      <w:r w:rsidR="00032B94">
        <w:rPr>
          <w:rFonts w:cstheme="minorHAnsi"/>
        </w:rPr>
        <w:t>a court</w:t>
      </w:r>
      <w:r w:rsidR="00ED645F">
        <w:rPr>
          <w:rFonts w:cstheme="minorHAnsi"/>
        </w:rPr>
        <w:t xml:space="preserve"> </w:t>
      </w:r>
      <w:r w:rsidR="00B93C1B">
        <w:rPr>
          <w:rFonts w:cstheme="minorHAnsi"/>
        </w:rPr>
        <w:t>(that can make recommendations</w:t>
      </w:r>
      <w:r w:rsidR="00032B94">
        <w:rPr>
          <w:rFonts w:cstheme="minorHAnsi"/>
        </w:rPr>
        <w:t xml:space="preserve"> and the parties are bound by this</w:t>
      </w:r>
      <w:r w:rsidR="00B93C1B">
        <w:rPr>
          <w:rFonts w:cstheme="minorHAnsi"/>
        </w:rPr>
        <w:t xml:space="preserve">); mediation can be had via a third party </w:t>
      </w:r>
      <w:r w:rsidR="005D1CBA">
        <w:rPr>
          <w:rFonts w:cstheme="minorHAnsi"/>
        </w:rPr>
        <w:t xml:space="preserve">with a ‘without prejudice’ negotiation and the facilitation of an </w:t>
      </w:r>
      <w:r w:rsidR="00794515">
        <w:rPr>
          <w:rFonts w:cstheme="minorHAnsi"/>
        </w:rPr>
        <w:t>agreement (but is not legally binding).</w:t>
      </w:r>
      <w:r w:rsidR="00F80733">
        <w:rPr>
          <w:rFonts w:cstheme="minorHAnsi"/>
        </w:rPr>
        <w:t xml:space="preserve"> </w:t>
      </w:r>
      <w:sdt>
        <w:sdtPr>
          <w:rPr>
            <w:rFonts w:cstheme="minorHAnsi"/>
          </w:rPr>
          <w:id w:val="2021969471"/>
          <w:citation/>
        </w:sdtPr>
        <w:sdtEndPr/>
        <w:sdtContent>
          <w:r w:rsidR="00F80733">
            <w:rPr>
              <w:rFonts w:cstheme="minorHAnsi"/>
            </w:rPr>
            <w:fldChar w:fldCharType="begin"/>
          </w:r>
          <w:r w:rsidR="00F80733">
            <w:rPr>
              <w:rFonts w:cstheme="minorHAnsi"/>
            </w:rPr>
            <w:instrText xml:space="preserve"> CITATION Dos20 \l 2057 </w:instrText>
          </w:r>
          <w:r w:rsidR="00F80733">
            <w:rPr>
              <w:rFonts w:cstheme="minorHAnsi"/>
            </w:rPr>
            <w:fldChar w:fldCharType="separate"/>
          </w:r>
          <w:r w:rsidR="006B289F" w:rsidRPr="006B289F">
            <w:rPr>
              <w:rFonts w:cstheme="minorHAnsi"/>
              <w:noProof/>
            </w:rPr>
            <w:t>(Dosamjh, 2020)</w:t>
          </w:r>
          <w:r w:rsidR="00F80733">
            <w:rPr>
              <w:rFonts w:cstheme="minorHAnsi"/>
            </w:rPr>
            <w:fldChar w:fldCharType="end"/>
          </w:r>
        </w:sdtContent>
      </w:sdt>
    </w:p>
    <w:p w14:paraId="1524C322" w14:textId="77777777" w:rsidR="00BD4A6A" w:rsidRDefault="00BD4A6A" w:rsidP="00D77F33">
      <w:pPr>
        <w:contextualSpacing/>
        <w:rPr>
          <w:rFonts w:cstheme="minorHAnsi"/>
        </w:rPr>
      </w:pPr>
    </w:p>
    <w:p w14:paraId="05DC3202" w14:textId="60E80356" w:rsidR="00687831" w:rsidRDefault="00687831" w:rsidP="00D77F33">
      <w:pPr>
        <w:contextualSpacing/>
        <w:rPr>
          <w:rFonts w:cstheme="minorHAnsi"/>
        </w:rPr>
      </w:pPr>
      <w:r>
        <w:rPr>
          <w:rFonts w:cstheme="minorHAnsi"/>
        </w:rPr>
        <w:t xml:space="preserve">When looking at examples of </w:t>
      </w:r>
      <w:r w:rsidR="006D43A5">
        <w:rPr>
          <w:rFonts w:cstheme="minorHAnsi"/>
        </w:rPr>
        <w:t>unorganised</w:t>
      </w:r>
      <w:r w:rsidR="00270625">
        <w:rPr>
          <w:rFonts w:cstheme="minorHAnsi"/>
        </w:rPr>
        <w:t xml:space="preserve"> conflict, where a union etc is not </w:t>
      </w:r>
      <w:r w:rsidR="006D43A5">
        <w:rPr>
          <w:rFonts w:cstheme="minorHAnsi"/>
        </w:rPr>
        <w:t>involved</w:t>
      </w:r>
      <w:r w:rsidR="00270625">
        <w:rPr>
          <w:rFonts w:cstheme="minorHAnsi"/>
        </w:rPr>
        <w:t xml:space="preserve"> and </w:t>
      </w:r>
      <w:r w:rsidR="001755EB">
        <w:rPr>
          <w:rFonts w:cstheme="minorHAnsi"/>
        </w:rPr>
        <w:t xml:space="preserve">individuals take lone action, or collective ‘unofficial’ action, it may be seen in </w:t>
      </w:r>
      <w:r w:rsidR="006D43A5">
        <w:rPr>
          <w:rFonts w:cstheme="minorHAnsi"/>
        </w:rPr>
        <w:t>sickness absence increases,</w:t>
      </w:r>
      <w:r w:rsidR="0085630B">
        <w:rPr>
          <w:rFonts w:cstheme="minorHAnsi"/>
        </w:rPr>
        <w:t xml:space="preserve"> internal</w:t>
      </w:r>
      <w:r w:rsidR="006D43A5">
        <w:rPr>
          <w:rFonts w:cstheme="minorHAnsi"/>
        </w:rPr>
        <w:t xml:space="preserve"> </w:t>
      </w:r>
      <w:r w:rsidR="007A798B">
        <w:rPr>
          <w:rFonts w:cstheme="minorHAnsi"/>
        </w:rPr>
        <w:t>theft,</w:t>
      </w:r>
      <w:r w:rsidR="006D43A5">
        <w:rPr>
          <w:rFonts w:cstheme="minorHAnsi"/>
        </w:rPr>
        <w:t xml:space="preserve"> or deliberate disruption to processes or machinery. </w:t>
      </w:r>
      <w:r w:rsidR="001118DD">
        <w:rPr>
          <w:rFonts w:cstheme="minorHAnsi"/>
        </w:rPr>
        <w:t>From employers it may been seen in bullying</w:t>
      </w:r>
      <w:r w:rsidR="00D2589C">
        <w:rPr>
          <w:rFonts w:cstheme="minorHAnsi"/>
        </w:rPr>
        <w:t xml:space="preserve">, </w:t>
      </w:r>
      <w:r w:rsidR="007A798B">
        <w:rPr>
          <w:rFonts w:cstheme="minorHAnsi"/>
        </w:rPr>
        <w:t>harassment,</w:t>
      </w:r>
      <w:r w:rsidR="00D768A3">
        <w:rPr>
          <w:rFonts w:cstheme="minorHAnsi"/>
        </w:rPr>
        <w:t xml:space="preserve"> or </w:t>
      </w:r>
      <w:r w:rsidR="001118DD">
        <w:rPr>
          <w:rFonts w:cstheme="minorHAnsi"/>
        </w:rPr>
        <w:t>favouritism</w:t>
      </w:r>
      <w:r w:rsidR="00D768A3">
        <w:rPr>
          <w:rFonts w:cstheme="minorHAnsi"/>
        </w:rPr>
        <w:t>.</w:t>
      </w:r>
      <w:sdt>
        <w:sdtPr>
          <w:rPr>
            <w:rFonts w:cstheme="minorHAnsi"/>
          </w:rPr>
          <w:id w:val="2032911396"/>
          <w:citation/>
        </w:sdtPr>
        <w:sdtEndPr/>
        <w:sdtContent>
          <w:r w:rsidR="00E563D8">
            <w:rPr>
              <w:rFonts w:cstheme="minorHAnsi"/>
            </w:rPr>
            <w:fldChar w:fldCharType="begin"/>
          </w:r>
          <w:r w:rsidR="00E563D8">
            <w:rPr>
              <w:rFonts w:cstheme="minorHAnsi"/>
            </w:rPr>
            <w:instrText xml:space="preserve"> CITATION Tay165 \l 2057 </w:instrText>
          </w:r>
          <w:r w:rsidR="00E563D8">
            <w:rPr>
              <w:rFonts w:cstheme="minorHAnsi"/>
            </w:rPr>
            <w:fldChar w:fldCharType="separate"/>
          </w:r>
          <w:r w:rsidR="006B289F">
            <w:rPr>
              <w:rFonts w:cstheme="minorHAnsi"/>
              <w:noProof/>
            </w:rPr>
            <w:t xml:space="preserve"> </w:t>
          </w:r>
          <w:r w:rsidR="006B289F" w:rsidRPr="006B289F">
            <w:rPr>
              <w:rFonts w:cstheme="minorHAnsi"/>
              <w:noProof/>
            </w:rPr>
            <w:t>(Taylor &amp; Woodhams, 2016)</w:t>
          </w:r>
          <w:r w:rsidR="00E563D8">
            <w:rPr>
              <w:rFonts w:cstheme="minorHAnsi"/>
            </w:rPr>
            <w:fldChar w:fldCharType="end"/>
          </w:r>
        </w:sdtContent>
      </w:sdt>
      <w:r w:rsidR="00E563D8">
        <w:rPr>
          <w:rFonts w:cstheme="minorHAnsi"/>
        </w:rPr>
        <w:t>.</w:t>
      </w:r>
    </w:p>
    <w:p w14:paraId="3B47ABBF" w14:textId="77777777" w:rsidR="00A867DB" w:rsidRDefault="00A867DB"/>
    <w:p w14:paraId="3F84BF97" w14:textId="5C415D6E" w:rsidR="006F261E" w:rsidRDefault="006F261E">
      <w:r>
        <w:t xml:space="preserve">Over the last 20+ years, the </w:t>
      </w:r>
      <w:r w:rsidR="00D76C56">
        <w:t xml:space="preserve">employment </w:t>
      </w:r>
      <w:r>
        <w:t xml:space="preserve">landscape </w:t>
      </w:r>
      <w:r w:rsidR="007A41A0">
        <w:t>(</w:t>
      </w:r>
      <w:r w:rsidR="00B95AB1">
        <w:t xml:space="preserve">the continuing </w:t>
      </w:r>
      <w:r w:rsidR="00E02775">
        <w:t>growth</w:t>
      </w:r>
      <w:r w:rsidR="007A41A0">
        <w:t xml:space="preserve"> of globalisation</w:t>
      </w:r>
      <w:r w:rsidR="00B95AB1">
        <w:t xml:space="preserve">), </w:t>
      </w:r>
      <w:r w:rsidR="007A7BD7">
        <w:t>advancement</w:t>
      </w:r>
      <w:r w:rsidR="00E02775">
        <w:t>s in</w:t>
      </w:r>
      <w:r w:rsidR="007A7BD7">
        <w:t xml:space="preserve"> employment law</w:t>
      </w:r>
      <w:r w:rsidR="00F73886">
        <w:t xml:space="preserve"> (i.e., the Equality Act 2010)</w:t>
      </w:r>
      <w:r w:rsidR="007A7BD7">
        <w:t xml:space="preserve">, </w:t>
      </w:r>
      <w:r>
        <w:t xml:space="preserve">and </w:t>
      </w:r>
      <w:r w:rsidR="0093329C">
        <w:t xml:space="preserve">the development of more </w:t>
      </w:r>
      <w:r w:rsidR="00B95AB1">
        <w:t>regulations</w:t>
      </w:r>
      <w:r w:rsidR="0093329C">
        <w:t xml:space="preserve"> (i.e., ICE Regulations 2004</w:t>
      </w:r>
      <w:r w:rsidR="00B95AB1">
        <w:t>)</w:t>
      </w:r>
      <w:r w:rsidR="00E02775">
        <w:t xml:space="preserve"> have meant that the</w:t>
      </w:r>
      <w:r w:rsidR="0093329C">
        <w:t xml:space="preserve"> </w:t>
      </w:r>
      <w:r>
        <w:t xml:space="preserve">expression of conflict </w:t>
      </w:r>
      <w:r w:rsidR="00C34861">
        <w:t xml:space="preserve">and the </w:t>
      </w:r>
      <w:r w:rsidR="009269DA">
        <w:t>resolution</w:t>
      </w:r>
      <w:r w:rsidR="00C34861">
        <w:t xml:space="preserve"> </w:t>
      </w:r>
      <w:r>
        <w:t>has changed</w:t>
      </w:r>
      <w:r w:rsidR="002F0080">
        <w:t xml:space="preserve"> somewhat.</w:t>
      </w:r>
      <w:r>
        <w:t xml:space="preserve"> </w:t>
      </w:r>
      <w:r w:rsidR="00C34861">
        <w:t xml:space="preserve">There is </w:t>
      </w:r>
      <w:r w:rsidR="00190C52">
        <w:t xml:space="preserve">more </w:t>
      </w:r>
      <w:r w:rsidR="0029474A">
        <w:t xml:space="preserve">attention to </w:t>
      </w:r>
      <w:r w:rsidR="00C34861">
        <w:t xml:space="preserve">people management </w:t>
      </w:r>
      <w:r w:rsidR="00BE7077">
        <w:t>training</w:t>
      </w:r>
      <w:r w:rsidR="00C34861">
        <w:t xml:space="preserve">, </w:t>
      </w:r>
      <w:r w:rsidR="00347F01">
        <w:t>de-escalation,</w:t>
      </w:r>
      <w:r w:rsidR="00BE7077">
        <w:t xml:space="preserve"> </w:t>
      </w:r>
      <w:r w:rsidR="00123957">
        <w:t xml:space="preserve">and early resolution. </w:t>
      </w:r>
      <w:sdt>
        <w:sdtPr>
          <w:rPr>
            <w:rFonts w:cstheme="minorHAnsi"/>
          </w:rPr>
          <w:id w:val="1230199169"/>
          <w:citation/>
        </w:sdtPr>
        <w:sdtEndPr/>
        <w:sdtContent>
          <w:r w:rsidR="003C7569">
            <w:rPr>
              <w:rFonts w:cstheme="minorHAnsi"/>
            </w:rPr>
            <w:fldChar w:fldCharType="begin"/>
          </w:r>
          <w:r w:rsidR="003C7569">
            <w:rPr>
              <w:rFonts w:cstheme="minorHAnsi"/>
            </w:rPr>
            <w:instrText xml:space="preserve"> CITATION Suf214 \l 2057 </w:instrText>
          </w:r>
          <w:r w:rsidR="003C7569">
            <w:rPr>
              <w:rFonts w:cstheme="minorHAnsi"/>
            </w:rPr>
            <w:fldChar w:fldCharType="separate"/>
          </w:r>
          <w:r w:rsidR="006B289F" w:rsidRPr="006B289F">
            <w:rPr>
              <w:rFonts w:cstheme="minorHAnsi"/>
              <w:noProof/>
            </w:rPr>
            <w:t>(Suff, 2021)</w:t>
          </w:r>
          <w:r w:rsidR="003C7569">
            <w:rPr>
              <w:rFonts w:cstheme="minorHAnsi"/>
            </w:rPr>
            <w:fldChar w:fldCharType="end"/>
          </w:r>
        </w:sdtContent>
      </w:sdt>
      <w:r w:rsidR="003C7569">
        <w:rPr>
          <w:rFonts w:cstheme="minorHAnsi"/>
        </w:rPr>
        <w:t xml:space="preserve">. </w:t>
      </w:r>
    </w:p>
    <w:p w14:paraId="2B9ACF7E" w14:textId="77777777" w:rsidR="00A867DB" w:rsidRDefault="00A867DB"/>
    <w:p w14:paraId="06855E06" w14:textId="65AEC6EA" w:rsidR="009466ED" w:rsidRDefault="009466ED"/>
    <w:p w14:paraId="3228BDF4" w14:textId="600BF668" w:rsidR="00DE77A1" w:rsidRDefault="00DE77A1">
      <w:r>
        <w:br w:type="page"/>
      </w:r>
    </w:p>
    <w:p w14:paraId="2B569CCA" w14:textId="26A7FF2C" w:rsidR="009466ED" w:rsidRPr="00A41D07" w:rsidRDefault="009466ED">
      <w:pPr>
        <w:rPr>
          <w:b/>
          <w:bCs/>
        </w:rPr>
      </w:pPr>
      <w:r w:rsidRPr="00A41D07">
        <w:rPr>
          <w:b/>
          <w:bCs/>
        </w:rPr>
        <w:lastRenderedPageBreak/>
        <w:t>Task Two</w:t>
      </w:r>
    </w:p>
    <w:p w14:paraId="45DB5D53" w14:textId="0B98079B" w:rsidR="003E624E" w:rsidRDefault="003E624E"/>
    <w:p w14:paraId="62687F9A" w14:textId="0605E62D" w:rsidR="003E624E" w:rsidRPr="00A41D07" w:rsidRDefault="001F7DA4">
      <w:pPr>
        <w:rPr>
          <w:b/>
          <w:bCs/>
        </w:rPr>
      </w:pPr>
      <w:r w:rsidRPr="00A41D07">
        <w:rPr>
          <w:b/>
          <w:bCs/>
        </w:rPr>
        <w:t>AC 3.3</w:t>
      </w:r>
    </w:p>
    <w:p w14:paraId="26DFFBAE" w14:textId="4A6E23AF" w:rsidR="00514FCC" w:rsidRDefault="00546F6D">
      <w:pPr>
        <w:rPr>
          <w:rFonts w:cstheme="minorHAnsi"/>
        </w:rPr>
      </w:pPr>
      <w:r w:rsidRPr="00AD41CA">
        <w:rPr>
          <w:rFonts w:cstheme="minorHAnsi"/>
        </w:rPr>
        <w:t xml:space="preserve">For effective grievance and disciplinary handling, </w:t>
      </w:r>
      <w:r w:rsidR="00E705AA" w:rsidRPr="00AD41CA">
        <w:rPr>
          <w:rFonts w:cstheme="minorHAnsi"/>
        </w:rPr>
        <w:t xml:space="preserve">it is important </w:t>
      </w:r>
      <w:r w:rsidR="001F01E1" w:rsidRPr="00AD41CA">
        <w:rPr>
          <w:rFonts w:cstheme="minorHAnsi"/>
        </w:rPr>
        <w:t xml:space="preserve">that “reactions to performance and conduct issues within [the] team are objective, and emotion is removed,” </w:t>
      </w:r>
      <w:sdt>
        <w:sdtPr>
          <w:rPr>
            <w:rFonts w:cstheme="minorHAnsi"/>
          </w:rPr>
          <w:id w:val="1197583752"/>
          <w:citation/>
        </w:sdtPr>
        <w:sdtEndPr/>
        <w:sdtContent>
          <w:r w:rsidR="001F01E1" w:rsidRPr="00AD41CA">
            <w:rPr>
              <w:rFonts w:cstheme="minorHAnsi"/>
            </w:rPr>
            <w:fldChar w:fldCharType="begin"/>
          </w:r>
          <w:r w:rsidR="001F01E1" w:rsidRPr="00AD41CA">
            <w:rPr>
              <w:rFonts w:cstheme="minorHAnsi"/>
            </w:rPr>
            <w:instrText xml:space="preserve"> CITATION Far18 \l 2057 </w:instrText>
          </w:r>
          <w:r w:rsidR="001F01E1" w:rsidRPr="00AD41CA">
            <w:rPr>
              <w:rFonts w:cstheme="minorHAnsi"/>
            </w:rPr>
            <w:fldChar w:fldCharType="separate"/>
          </w:r>
          <w:r w:rsidR="006B289F" w:rsidRPr="006B289F">
            <w:rPr>
              <w:rFonts w:cstheme="minorHAnsi"/>
              <w:noProof/>
            </w:rPr>
            <w:t>(Faragher, 2018)</w:t>
          </w:r>
          <w:r w:rsidR="001F01E1" w:rsidRPr="00AD41CA">
            <w:rPr>
              <w:rFonts w:cstheme="minorHAnsi"/>
            </w:rPr>
            <w:fldChar w:fldCharType="end"/>
          </w:r>
        </w:sdtContent>
      </w:sdt>
      <w:r w:rsidR="001F01E1" w:rsidRPr="00AD41CA">
        <w:rPr>
          <w:rFonts w:cstheme="minorHAnsi"/>
        </w:rPr>
        <w:t xml:space="preserve">. </w:t>
      </w:r>
      <w:r w:rsidR="00531720" w:rsidRPr="00AD41CA">
        <w:rPr>
          <w:rFonts w:cstheme="minorHAnsi"/>
        </w:rPr>
        <w:t>Much of this can be achieved by</w:t>
      </w:r>
      <w:r w:rsidR="00514FCC">
        <w:rPr>
          <w:rFonts w:cstheme="minorHAnsi"/>
        </w:rPr>
        <w:t>:</w:t>
      </w:r>
    </w:p>
    <w:p w14:paraId="00FECCC9" w14:textId="63210294" w:rsidR="00514FCC" w:rsidRPr="00514FCC" w:rsidRDefault="00531720" w:rsidP="00514FCC">
      <w:pPr>
        <w:pStyle w:val="ListParagraph"/>
        <w:numPr>
          <w:ilvl w:val="0"/>
          <w:numId w:val="17"/>
        </w:numPr>
        <w:rPr>
          <w:rFonts w:asciiTheme="minorHAnsi" w:hAnsiTheme="minorHAnsi" w:cstheme="minorHAnsi"/>
          <w:sz w:val="24"/>
          <w:szCs w:val="24"/>
        </w:rPr>
      </w:pPr>
      <w:r w:rsidRPr="00514FCC">
        <w:rPr>
          <w:rFonts w:asciiTheme="minorHAnsi" w:hAnsiTheme="minorHAnsi" w:cstheme="minorHAnsi"/>
          <w:sz w:val="24"/>
          <w:szCs w:val="24"/>
        </w:rPr>
        <w:t>remaining calm</w:t>
      </w:r>
    </w:p>
    <w:p w14:paraId="6D75F074" w14:textId="77777777" w:rsidR="00514FCC" w:rsidRPr="00514FCC" w:rsidRDefault="00531720" w:rsidP="00514FCC">
      <w:pPr>
        <w:pStyle w:val="ListParagraph"/>
        <w:numPr>
          <w:ilvl w:val="0"/>
          <w:numId w:val="17"/>
        </w:numPr>
        <w:rPr>
          <w:rFonts w:asciiTheme="minorHAnsi" w:hAnsiTheme="minorHAnsi" w:cstheme="minorHAnsi"/>
          <w:sz w:val="24"/>
          <w:szCs w:val="24"/>
        </w:rPr>
      </w:pPr>
      <w:r w:rsidRPr="00514FCC">
        <w:rPr>
          <w:rFonts w:asciiTheme="minorHAnsi" w:hAnsiTheme="minorHAnsi" w:cstheme="minorHAnsi"/>
          <w:sz w:val="24"/>
          <w:szCs w:val="24"/>
        </w:rPr>
        <w:t xml:space="preserve">providing time for </w:t>
      </w:r>
      <w:r w:rsidR="009422E8" w:rsidRPr="00514FCC">
        <w:rPr>
          <w:rFonts w:asciiTheme="minorHAnsi" w:hAnsiTheme="minorHAnsi" w:cstheme="minorHAnsi"/>
          <w:sz w:val="24"/>
          <w:szCs w:val="24"/>
        </w:rPr>
        <w:t>clear answers to be sought</w:t>
      </w:r>
    </w:p>
    <w:p w14:paraId="6D1CD435" w14:textId="674F7741" w:rsidR="001F7DA4" w:rsidRPr="00514FCC" w:rsidRDefault="00B40D8E" w:rsidP="00514FCC">
      <w:pPr>
        <w:pStyle w:val="ListParagraph"/>
        <w:numPr>
          <w:ilvl w:val="0"/>
          <w:numId w:val="17"/>
        </w:numPr>
        <w:rPr>
          <w:rFonts w:asciiTheme="minorHAnsi" w:hAnsiTheme="minorHAnsi" w:cstheme="minorHAnsi"/>
          <w:sz w:val="24"/>
          <w:szCs w:val="24"/>
        </w:rPr>
      </w:pPr>
      <w:r w:rsidRPr="00514FCC">
        <w:rPr>
          <w:rFonts w:asciiTheme="minorHAnsi" w:hAnsiTheme="minorHAnsi" w:cstheme="minorHAnsi"/>
          <w:sz w:val="24"/>
          <w:szCs w:val="24"/>
        </w:rPr>
        <w:t xml:space="preserve">keep in mind that </w:t>
      </w:r>
      <w:r w:rsidR="00CF3375" w:rsidRPr="00514FCC">
        <w:rPr>
          <w:rFonts w:asciiTheme="minorHAnsi" w:hAnsiTheme="minorHAnsi" w:cstheme="minorHAnsi"/>
          <w:sz w:val="24"/>
          <w:szCs w:val="24"/>
        </w:rPr>
        <w:t>no judgement has been reached</w:t>
      </w:r>
    </w:p>
    <w:p w14:paraId="45EAE040" w14:textId="77777777" w:rsidR="00CF3375" w:rsidRPr="00AD41CA" w:rsidRDefault="00CF3375">
      <w:pPr>
        <w:rPr>
          <w:rFonts w:cstheme="minorHAnsi"/>
        </w:rPr>
      </w:pPr>
    </w:p>
    <w:p w14:paraId="24B73723" w14:textId="3B786B17" w:rsidR="00570768" w:rsidRPr="00AD41CA" w:rsidRDefault="00570768" w:rsidP="00570768">
      <w:pPr>
        <w:rPr>
          <w:rFonts w:cstheme="minorHAnsi"/>
        </w:rPr>
      </w:pPr>
      <w:r w:rsidRPr="00AD41CA">
        <w:rPr>
          <w:rFonts w:cstheme="minorHAnsi"/>
        </w:rPr>
        <w:t xml:space="preserve">Before any disciplinary meeting </w:t>
      </w:r>
      <w:r w:rsidR="00975B9B">
        <w:rPr>
          <w:rFonts w:cstheme="minorHAnsi"/>
        </w:rPr>
        <w:t>may need</w:t>
      </w:r>
      <w:r w:rsidRPr="00AD41CA">
        <w:rPr>
          <w:rFonts w:cstheme="minorHAnsi"/>
        </w:rPr>
        <w:t xml:space="preserve"> </w:t>
      </w:r>
      <w:r w:rsidR="00C735E8">
        <w:rPr>
          <w:rFonts w:cstheme="minorHAnsi"/>
        </w:rPr>
        <w:t xml:space="preserve">to </w:t>
      </w:r>
      <w:r w:rsidRPr="00AD41CA">
        <w:rPr>
          <w:rFonts w:cstheme="minorHAnsi"/>
        </w:rPr>
        <w:t xml:space="preserve">take place with the person accused of bullying, </w:t>
      </w:r>
      <w:r w:rsidR="00364B4C">
        <w:rPr>
          <w:rFonts w:cstheme="minorHAnsi"/>
        </w:rPr>
        <w:t xml:space="preserve">you need to </w:t>
      </w:r>
      <w:r w:rsidR="008E3C02">
        <w:rPr>
          <w:rFonts w:cstheme="minorHAnsi"/>
        </w:rPr>
        <w:t>investigate</w:t>
      </w:r>
      <w:r w:rsidR="00364B4C">
        <w:rPr>
          <w:rFonts w:cstheme="minorHAnsi"/>
        </w:rPr>
        <w:t xml:space="preserve"> to </w:t>
      </w:r>
      <w:r w:rsidRPr="00AD41CA">
        <w:rPr>
          <w:rFonts w:cstheme="minorHAnsi"/>
        </w:rPr>
        <w:t xml:space="preserve">ensure </w:t>
      </w:r>
      <w:r w:rsidR="003A1D0A">
        <w:rPr>
          <w:rFonts w:cstheme="minorHAnsi"/>
        </w:rPr>
        <w:t>you have</w:t>
      </w:r>
      <w:r w:rsidRPr="00AD41CA">
        <w:rPr>
          <w:rFonts w:cstheme="minorHAnsi"/>
        </w:rPr>
        <w:t xml:space="preserve"> the </w:t>
      </w:r>
      <w:r w:rsidR="003A1D0A">
        <w:rPr>
          <w:rFonts w:cstheme="minorHAnsi"/>
        </w:rPr>
        <w:t xml:space="preserve">relevant </w:t>
      </w:r>
      <w:r w:rsidRPr="00AD41CA">
        <w:rPr>
          <w:rFonts w:cstheme="minorHAnsi"/>
        </w:rPr>
        <w:t>information</w:t>
      </w:r>
      <w:r w:rsidR="00975B9B">
        <w:rPr>
          <w:rFonts w:cstheme="minorHAnsi"/>
        </w:rPr>
        <w:t xml:space="preserve">. This is important as it affects </w:t>
      </w:r>
      <w:r w:rsidRPr="00AD41CA">
        <w:rPr>
          <w:rFonts w:cstheme="minorHAnsi"/>
        </w:rPr>
        <w:t>any decision</w:t>
      </w:r>
      <w:r w:rsidR="003A1D0A">
        <w:rPr>
          <w:rFonts w:cstheme="minorHAnsi"/>
        </w:rPr>
        <w:t xml:space="preserve"> made</w:t>
      </w:r>
      <w:r w:rsidR="00975B9B">
        <w:rPr>
          <w:rFonts w:cstheme="minorHAnsi"/>
        </w:rPr>
        <w:t xml:space="preserve"> later</w:t>
      </w:r>
      <w:r w:rsidR="003A1D0A">
        <w:rPr>
          <w:rFonts w:cstheme="minorHAnsi"/>
        </w:rPr>
        <w:t xml:space="preserve"> a</w:t>
      </w:r>
      <w:r w:rsidRPr="00AD41CA">
        <w:rPr>
          <w:rFonts w:cstheme="minorHAnsi"/>
        </w:rPr>
        <w:t xml:space="preserve">s regards a sanction </w:t>
      </w:r>
      <w:sdt>
        <w:sdtPr>
          <w:rPr>
            <w:rFonts w:cstheme="minorHAnsi"/>
          </w:rPr>
          <w:id w:val="432637841"/>
          <w:citation/>
        </w:sdtPr>
        <w:sdtEndPr/>
        <w:sdtContent>
          <w:r w:rsidRPr="00AD41CA">
            <w:rPr>
              <w:rFonts w:cstheme="minorHAnsi"/>
            </w:rPr>
            <w:fldChar w:fldCharType="begin"/>
          </w:r>
          <w:r w:rsidRPr="00AD41CA">
            <w:rPr>
              <w:rFonts w:cstheme="minorHAnsi"/>
            </w:rPr>
            <w:instrText xml:space="preserve"> CITATION Dan191 \l 2057 </w:instrText>
          </w:r>
          <w:r w:rsidRPr="00AD41CA">
            <w:rPr>
              <w:rFonts w:cstheme="minorHAnsi"/>
            </w:rPr>
            <w:fldChar w:fldCharType="separate"/>
          </w:r>
          <w:r w:rsidR="006B289F" w:rsidRPr="006B289F">
            <w:rPr>
              <w:rFonts w:cstheme="minorHAnsi"/>
              <w:noProof/>
            </w:rPr>
            <w:t>(Daniels, 2019)</w:t>
          </w:r>
          <w:r w:rsidRPr="00AD41CA">
            <w:rPr>
              <w:rFonts w:cstheme="minorHAnsi"/>
            </w:rPr>
            <w:fldChar w:fldCharType="end"/>
          </w:r>
        </w:sdtContent>
      </w:sdt>
      <w:r w:rsidRPr="00AD41CA">
        <w:rPr>
          <w:rFonts w:cstheme="minorHAnsi"/>
        </w:rPr>
        <w:t xml:space="preserve">. </w:t>
      </w:r>
    </w:p>
    <w:p w14:paraId="3DC04288" w14:textId="77777777" w:rsidR="00570768" w:rsidRPr="00AD41CA" w:rsidRDefault="00570768" w:rsidP="00570768">
      <w:pPr>
        <w:rPr>
          <w:rFonts w:cstheme="minorHAnsi"/>
        </w:rPr>
      </w:pPr>
    </w:p>
    <w:p w14:paraId="346549EA" w14:textId="1F07F020" w:rsidR="00CF3375" w:rsidRPr="00AD41CA" w:rsidRDefault="0053480A">
      <w:pPr>
        <w:rPr>
          <w:rFonts w:cstheme="minorHAnsi"/>
        </w:rPr>
      </w:pPr>
      <w:r w:rsidRPr="00AD41CA">
        <w:rPr>
          <w:rFonts w:cstheme="minorHAnsi"/>
        </w:rPr>
        <w:t xml:space="preserve">On that note, the stages to follow can be </w:t>
      </w:r>
      <w:r w:rsidR="00EF2EF7" w:rsidRPr="00AD41CA">
        <w:rPr>
          <w:rFonts w:cstheme="minorHAnsi"/>
        </w:rPr>
        <w:t xml:space="preserve">found via the Acas Code of Practice </w:t>
      </w:r>
      <w:sdt>
        <w:sdtPr>
          <w:rPr>
            <w:rFonts w:cstheme="minorHAnsi"/>
          </w:rPr>
          <w:id w:val="618346033"/>
          <w:citation/>
        </w:sdtPr>
        <w:sdtEndPr/>
        <w:sdtContent>
          <w:r w:rsidR="00EF2EF7" w:rsidRPr="00AD41CA">
            <w:rPr>
              <w:rFonts w:cstheme="minorHAnsi"/>
            </w:rPr>
            <w:fldChar w:fldCharType="begin"/>
          </w:r>
          <w:r w:rsidR="00EF2EF7" w:rsidRPr="00AD41CA">
            <w:rPr>
              <w:rFonts w:cstheme="minorHAnsi"/>
            </w:rPr>
            <w:instrText xml:space="preserve"> CITATION Aca15 \l 2057 </w:instrText>
          </w:r>
          <w:r w:rsidR="00EF2EF7" w:rsidRPr="00AD41CA">
            <w:rPr>
              <w:rFonts w:cstheme="minorHAnsi"/>
            </w:rPr>
            <w:fldChar w:fldCharType="separate"/>
          </w:r>
          <w:r w:rsidR="006B289F" w:rsidRPr="006B289F">
            <w:rPr>
              <w:rFonts w:cstheme="minorHAnsi"/>
              <w:noProof/>
            </w:rPr>
            <w:t>(Acas, 2015)</w:t>
          </w:r>
          <w:r w:rsidR="00EF2EF7" w:rsidRPr="00AD41CA">
            <w:rPr>
              <w:rFonts w:cstheme="minorHAnsi"/>
            </w:rPr>
            <w:fldChar w:fldCharType="end"/>
          </w:r>
        </w:sdtContent>
      </w:sdt>
      <w:r w:rsidR="00A67D3C" w:rsidRPr="00AD41CA">
        <w:rPr>
          <w:rFonts w:cstheme="minorHAnsi"/>
        </w:rPr>
        <w:t xml:space="preserve">, and </w:t>
      </w:r>
      <w:r w:rsidR="00624BBB" w:rsidRPr="00AD41CA">
        <w:rPr>
          <w:rFonts w:cstheme="minorHAnsi"/>
        </w:rPr>
        <w:t>as outlined</w:t>
      </w:r>
      <w:r w:rsidR="00A1637E" w:rsidRPr="00AD41CA">
        <w:rPr>
          <w:rFonts w:cstheme="minorHAnsi"/>
        </w:rPr>
        <w:t xml:space="preserve"> (together with guidance from CIPD </w:t>
      </w:r>
      <w:sdt>
        <w:sdtPr>
          <w:rPr>
            <w:rFonts w:cstheme="minorHAnsi"/>
          </w:rPr>
          <w:id w:val="205909935"/>
          <w:citation/>
        </w:sdtPr>
        <w:sdtEndPr/>
        <w:sdtContent>
          <w:r w:rsidR="00A1637E" w:rsidRPr="00AD41CA">
            <w:rPr>
              <w:rFonts w:cstheme="minorHAnsi"/>
            </w:rPr>
            <w:fldChar w:fldCharType="begin"/>
          </w:r>
          <w:r w:rsidR="00A1637E" w:rsidRPr="00AD41CA">
            <w:rPr>
              <w:rFonts w:cstheme="minorHAnsi"/>
            </w:rPr>
            <w:instrText xml:space="preserve"> CITATION CIP203 \l 2057 </w:instrText>
          </w:r>
          <w:r w:rsidR="00A1637E" w:rsidRPr="00AD41CA">
            <w:rPr>
              <w:rFonts w:cstheme="minorHAnsi"/>
            </w:rPr>
            <w:fldChar w:fldCharType="separate"/>
          </w:r>
          <w:r w:rsidR="006B289F" w:rsidRPr="006B289F">
            <w:rPr>
              <w:rFonts w:cstheme="minorHAnsi"/>
              <w:noProof/>
            </w:rPr>
            <w:t>(CIPD, 2020)</w:t>
          </w:r>
          <w:r w:rsidR="00A1637E" w:rsidRPr="00AD41CA">
            <w:rPr>
              <w:rFonts w:cstheme="minorHAnsi"/>
            </w:rPr>
            <w:fldChar w:fldCharType="end"/>
          </w:r>
        </w:sdtContent>
      </w:sdt>
      <w:r w:rsidR="00624BBB" w:rsidRPr="00AD41CA">
        <w:rPr>
          <w:rFonts w:cstheme="minorHAnsi"/>
        </w:rPr>
        <w:t>:</w:t>
      </w:r>
    </w:p>
    <w:p w14:paraId="718BDBE8" w14:textId="2C614CBF" w:rsidR="00351BF2" w:rsidRDefault="00624BBB" w:rsidP="002414E8">
      <w:pPr>
        <w:pStyle w:val="ListParagraph"/>
        <w:numPr>
          <w:ilvl w:val="0"/>
          <w:numId w:val="10"/>
        </w:numPr>
        <w:rPr>
          <w:rFonts w:asciiTheme="minorHAnsi" w:hAnsiTheme="minorHAnsi" w:cstheme="minorHAnsi"/>
          <w:sz w:val="24"/>
          <w:szCs w:val="24"/>
        </w:rPr>
      </w:pPr>
      <w:r w:rsidRPr="00AD41CA">
        <w:rPr>
          <w:rFonts w:asciiTheme="minorHAnsi" w:hAnsiTheme="minorHAnsi" w:cstheme="minorHAnsi"/>
          <w:sz w:val="24"/>
          <w:szCs w:val="24"/>
        </w:rPr>
        <w:t xml:space="preserve">Act </w:t>
      </w:r>
      <w:r w:rsidR="00081334" w:rsidRPr="00AD41CA">
        <w:rPr>
          <w:rFonts w:asciiTheme="minorHAnsi" w:hAnsiTheme="minorHAnsi" w:cstheme="minorHAnsi"/>
          <w:sz w:val="24"/>
          <w:szCs w:val="24"/>
        </w:rPr>
        <w:t>promptly</w:t>
      </w:r>
      <w:r w:rsidRPr="00AD41CA">
        <w:rPr>
          <w:rFonts w:asciiTheme="minorHAnsi" w:hAnsiTheme="minorHAnsi" w:cstheme="minorHAnsi"/>
          <w:sz w:val="24"/>
          <w:szCs w:val="24"/>
        </w:rPr>
        <w:t>.</w:t>
      </w:r>
      <w:r w:rsidR="00081334" w:rsidRPr="00AD41CA">
        <w:rPr>
          <w:rFonts w:asciiTheme="minorHAnsi" w:hAnsiTheme="minorHAnsi" w:cstheme="minorHAnsi"/>
          <w:sz w:val="24"/>
          <w:szCs w:val="24"/>
        </w:rPr>
        <w:t xml:space="preserve"> </w:t>
      </w:r>
      <w:r w:rsidR="00641D5E" w:rsidRPr="00AD41CA">
        <w:rPr>
          <w:rFonts w:asciiTheme="minorHAnsi" w:hAnsiTheme="minorHAnsi" w:cstheme="minorHAnsi"/>
          <w:sz w:val="24"/>
          <w:szCs w:val="24"/>
        </w:rPr>
        <w:t>Effective</w:t>
      </w:r>
      <w:r w:rsidR="00A65752" w:rsidRPr="00AD41CA">
        <w:rPr>
          <w:rFonts w:asciiTheme="minorHAnsi" w:hAnsiTheme="minorHAnsi" w:cstheme="minorHAnsi"/>
          <w:sz w:val="24"/>
          <w:szCs w:val="24"/>
        </w:rPr>
        <w:t xml:space="preserve"> communication </w:t>
      </w:r>
      <w:r w:rsidR="00351BF2">
        <w:rPr>
          <w:rFonts w:asciiTheme="minorHAnsi" w:hAnsiTheme="minorHAnsi" w:cstheme="minorHAnsi"/>
          <w:sz w:val="24"/>
          <w:szCs w:val="24"/>
        </w:rPr>
        <w:t>during</w:t>
      </w:r>
      <w:r w:rsidR="00A65752" w:rsidRPr="00AD41CA">
        <w:rPr>
          <w:rFonts w:asciiTheme="minorHAnsi" w:hAnsiTheme="minorHAnsi" w:cstheme="minorHAnsi"/>
          <w:sz w:val="24"/>
          <w:szCs w:val="24"/>
        </w:rPr>
        <w:t xml:space="preserve"> the process</w:t>
      </w:r>
      <w:r w:rsidR="00A71996">
        <w:rPr>
          <w:rFonts w:asciiTheme="minorHAnsi" w:hAnsiTheme="minorHAnsi" w:cstheme="minorHAnsi"/>
          <w:sz w:val="24"/>
          <w:szCs w:val="24"/>
        </w:rPr>
        <w:t>;</w:t>
      </w:r>
      <w:r w:rsidR="00A65752" w:rsidRPr="00AD41CA">
        <w:rPr>
          <w:rFonts w:asciiTheme="minorHAnsi" w:hAnsiTheme="minorHAnsi" w:cstheme="minorHAnsi"/>
          <w:sz w:val="24"/>
          <w:szCs w:val="24"/>
        </w:rPr>
        <w:t xml:space="preserve"> respond</w:t>
      </w:r>
      <w:r w:rsidR="00A71996">
        <w:rPr>
          <w:rFonts w:asciiTheme="minorHAnsi" w:hAnsiTheme="minorHAnsi" w:cstheme="minorHAnsi"/>
          <w:sz w:val="24"/>
          <w:szCs w:val="24"/>
        </w:rPr>
        <w:t>ing</w:t>
      </w:r>
      <w:r w:rsidR="00A65752" w:rsidRPr="00AD41CA">
        <w:rPr>
          <w:rFonts w:asciiTheme="minorHAnsi" w:hAnsiTheme="minorHAnsi" w:cstheme="minorHAnsi"/>
          <w:sz w:val="24"/>
          <w:szCs w:val="24"/>
        </w:rPr>
        <w:t xml:space="preserve"> </w:t>
      </w:r>
      <w:r w:rsidR="00641D5E" w:rsidRPr="00AD41CA">
        <w:rPr>
          <w:rFonts w:asciiTheme="minorHAnsi" w:hAnsiTheme="minorHAnsi" w:cstheme="minorHAnsi"/>
          <w:sz w:val="24"/>
          <w:szCs w:val="24"/>
        </w:rPr>
        <w:t>quickly</w:t>
      </w:r>
      <w:r w:rsidR="00A65752" w:rsidRPr="00AD41CA">
        <w:rPr>
          <w:rFonts w:asciiTheme="minorHAnsi" w:hAnsiTheme="minorHAnsi" w:cstheme="minorHAnsi"/>
          <w:sz w:val="24"/>
          <w:szCs w:val="24"/>
        </w:rPr>
        <w:t xml:space="preserve"> to the</w:t>
      </w:r>
      <w:r w:rsidR="00641D5E" w:rsidRPr="00AD41CA">
        <w:rPr>
          <w:rFonts w:asciiTheme="minorHAnsi" w:hAnsiTheme="minorHAnsi" w:cstheme="minorHAnsi"/>
          <w:sz w:val="24"/>
          <w:szCs w:val="24"/>
        </w:rPr>
        <w:t xml:space="preserve"> notification of bullying</w:t>
      </w:r>
      <w:r w:rsidR="00A71996">
        <w:rPr>
          <w:rFonts w:asciiTheme="minorHAnsi" w:hAnsiTheme="minorHAnsi" w:cstheme="minorHAnsi"/>
          <w:sz w:val="24"/>
          <w:szCs w:val="24"/>
        </w:rPr>
        <w:t>;</w:t>
      </w:r>
      <w:r w:rsidR="00641D5E" w:rsidRPr="00AD41CA">
        <w:rPr>
          <w:rFonts w:asciiTheme="minorHAnsi" w:hAnsiTheme="minorHAnsi" w:cstheme="minorHAnsi"/>
          <w:sz w:val="24"/>
          <w:szCs w:val="24"/>
        </w:rPr>
        <w:t xml:space="preserve"> investigating in a timely fashion</w:t>
      </w:r>
    </w:p>
    <w:p w14:paraId="143B7BA6" w14:textId="2BCA0A10" w:rsidR="00624BBB" w:rsidRPr="00AD41CA" w:rsidRDefault="00641D5E" w:rsidP="002414E8">
      <w:pPr>
        <w:pStyle w:val="ListParagraph"/>
        <w:numPr>
          <w:ilvl w:val="0"/>
          <w:numId w:val="10"/>
        </w:numPr>
        <w:rPr>
          <w:rFonts w:asciiTheme="minorHAnsi" w:hAnsiTheme="minorHAnsi" w:cstheme="minorHAnsi"/>
          <w:sz w:val="24"/>
          <w:szCs w:val="24"/>
        </w:rPr>
      </w:pPr>
      <w:r w:rsidRPr="00AD41CA">
        <w:rPr>
          <w:rFonts w:asciiTheme="minorHAnsi" w:hAnsiTheme="minorHAnsi" w:cstheme="minorHAnsi"/>
          <w:sz w:val="24"/>
          <w:szCs w:val="24"/>
        </w:rPr>
        <w:t xml:space="preserve">Any meetings and decisions should be made </w:t>
      </w:r>
      <w:r w:rsidR="003A3C61" w:rsidRPr="00AD41CA">
        <w:rPr>
          <w:rFonts w:asciiTheme="minorHAnsi" w:hAnsiTheme="minorHAnsi" w:cstheme="minorHAnsi"/>
          <w:sz w:val="24"/>
          <w:szCs w:val="24"/>
        </w:rPr>
        <w:t>without unnecessary delay</w:t>
      </w:r>
    </w:p>
    <w:p w14:paraId="1A4DB444" w14:textId="00F0D704" w:rsidR="003A3C61" w:rsidRPr="00AD41CA" w:rsidRDefault="003A3C61" w:rsidP="002414E8">
      <w:pPr>
        <w:pStyle w:val="ListParagraph"/>
        <w:numPr>
          <w:ilvl w:val="0"/>
          <w:numId w:val="10"/>
        </w:numPr>
        <w:rPr>
          <w:rFonts w:asciiTheme="minorHAnsi" w:hAnsiTheme="minorHAnsi" w:cstheme="minorHAnsi"/>
          <w:sz w:val="24"/>
          <w:szCs w:val="24"/>
        </w:rPr>
      </w:pPr>
      <w:r w:rsidRPr="00AD41CA">
        <w:rPr>
          <w:rFonts w:asciiTheme="minorHAnsi" w:hAnsiTheme="minorHAnsi" w:cstheme="minorHAnsi"/>
          <w:sz w:val="24"/>
          <w:szCs w:val="24"/>
        </w:rPr>
        <w:t xml:space="preserve">Be consistent </w:t>
      </w:r>
      <w:r w:rsidR="003803F2" w:rsidRPr="00AD41CA">
        <w:rPr>
          <w:rFonts w:asciiTheme="minorHAnsi" w:hAnsiTheme="minorHAnsi" w:cstheme="minorHAnsi"/>
          <w:sz w:val="24"/>
          <w:szCs w:val="24"/>
        </w:rPr>
        <w:t>in your approach and follow policy and procedure</w:t>
      </w:r>
    </w:p>
    <w:p w14:paraId="73F62C4D" w14:textId="0B112218" w:rsidR="002414E8" w:rsidRDefault="003803F2" w:rsidP="002414E8">
      <w:pPr>
        <w:pStyle w:val="ListParagraph"/>
        <w:numPr>
          <w:ilvl w:val="0"/>
          <w:numId w:val="10"/>
        </w:numPr>
        <w:rPr>
          <w:rFonts w:asciiTheme="minorHAnsi" w:hAnsiTheme="minorHAnsi" w:cstheme="minorHAnsi"/>
          <w:sz w:val="24"/>
          <w:szCs w:val="24"/>
        </w:rPr>
      </w:pPr>
      <w:r w:rsidRPr="00AD41CA">
        <w:rPr>
          <w:rFonts w:asciiTheme="minorHAnsi" w:hAnsiTheme="minorHAnsi" w:cstheme="minorHAnsi"/>
          <w:sz w:val="24"/>
          <w:szCs w:val="24"/>
        </w:rPr>
        <w:t xml:space="preserve">Establish the facts first. </w:t>
      </w:r>
      <w:r w:rsidR="003C1FC9" w:rsidRPr="00AD41CA">
        <w:rPr>
          <w:rFonts w:asciiTheme="minorHAnsi" w:hAnsiTheme="minorHAnsi" w:cstheme="minorHAnsi"/>
          <w:sz w:val="24"/>
          <w:szCs w:val="24"/>
        </w:rPr>
        <w:t xml:space="preserve">Set out what you understand of the </w:t>
      </w:r>
      <w:r w:rsidR="005771D7" w:rsidRPr="00AD41CA">
        <w:rPr>
          <w:rFonts w:asciiTheme="minorHAnsi" w:hAnsiTheme="minorHAnsi" w:cstheme="minorHAnsi"/>
          <w:sz w:val="24"/>
          <w:szCs w:val="24"/>
        </w:rPr>
        <w:t>situation</w:t>
      </w:r>
      <w:r w:rsidR="00570768" w:rsidRPr="00AD41CA">
        <w:rPr>
          <w:rFonts w:asciiTheme="minorHAnsi" w:hAnsiTheme="minorHAnsi" w:cstheme="minorHAnsi"/>
          <w:sz w:val="24"/>
          <w:szCs w:val="24"/>
        </w:rPr>
        <w:t xml:space="preserve"> and as</w:t>
      </w:r>
      <w:r w:rsidRPr="00AD41CA">
        <w:rPr>
          <w:rFonts w:asciiTheme="minorHAnsi" w:hAnsiTheme="minorHAnsi" w:cstheme="minorHAnsi"/>
          <w:sz w:val="24"/>
          <w:szCs w:val="24"/>
        </w:rPr>
        <w:t xml:space="preserve"> already mentioned, the </w:t>
      </w:r>
      <w:r w:rsidR="002414E8" w:rsidRPr="00AD41CA">
        <w:rPr>
          <w:rFonts w:asciiTheme="minorHAnsi" w:hAnsiTheme="minorHAnsi" w:cstheme="minorHAnsi"/>
          <w:sz w:val="24"/>
          <w:szCs w:val="24"/>
        </w:rPr>
        <w:t>investigation</w:t>
      </w:r>
      <w:r w:rsidRPr="00AD41CA">
        <w:rPr>
          <w:rFonts w:asciiTheme="minorHAnsi" w:hAnsiTheme="minorHAnsi" w:cstheme="minorHAnsi"/>
          <w:sz w:val="24"/>
          <w:szCs w:val="24"/>
        </w:rPr>
        <w:t xml:space="preserve"> is </w:t>
      </w:r>
      <w:r w:rsidR="002414E8" w:rsidRPr="00AD41CA">
        <w:rPr>
          <w:rFonts w:asciiTheme="minorHAnsi" w:hAnsiTheme="minorHAnsi" w:cstheme="minorHAnsi"/>
          <w:sz w:val="24"/>
          <w:szCs w:val="24"/>
        </w:rPr>
        <w:t>key</w:t>
      </w:r>
      <w:r w:rsidR="007B2AE0" w:rsidRPr="00AD41CA">
        <w:rPr>
          <w:rFonts w:asciiTheme="minorHAnsi" w:hAnsiTheme="minorHAnsi" w:cstheme="minorHAnsi"/>
          <w:sz w:val="24"/>
          <w:szCs w:val="24"/>
        </w:rPr>
        <w:t xml:space="preserve">. You will need to speak to the person raising the </w:t>
      </w:r>
      <w:r w:rsidR="00303814">
        <w:rPr>
          <w:rFonts w:asciiTheme="minorHAnsi" w:hAnsiTheme="minorHAnsi" w:cstheme="minorHAnsi"/>
          <w:sz w:val="24"/>
          <w:szCs w:val="24"/>
        </w:rPr>
        <w:t xml:space="preserve">potential </w:t>
      </w:r>
      <w:r w:rsidR="007B2AE0" w:rsidRPr="00AD41CA">
        <w:rPr>
          <w:rFonts w:asciiTheme="minorHAnsi" w:hAnsiTheme="minorHAnsi" w:cstheme="minorHAnsi"/>
          <w:sz w:val="24"/>
          <w:szCs w:val="24"/>
        </w:rPr>
        <w:t xml:space="preserve">grievance. </w:t>
      </w:r>
      <w:r w:rsidR="00303814">
        <w:rPr>
          <w:rFonts w:asciiTheme="minorHAnsi" w:hAnsiTheme="minorHAnsi" w:cstheme="minorHAnsi"/>
          <w:sz w:val="24"/>
          <w:szCs w:val="24"/>
        </w:rPr>
        <w:t xml:space="preserve">You </w:t>
      </w:r>
      <w:r w:rsidR="00AD41CA" w:rsidRPr="00AD41CA">
        <w:rPr>
          <w:rFonts w:asciiTheme="minorHAnsi" w:hAnsiTheme="minorHAnsi" w:cstheme="minorHAnsi"/>
          <w:sz w:val="24"/>
          <w:szCs w:val="24"/>
        </w:rPr>
        <w:t>need to ask if the person wishes it to be an informal or formal grievance</w:t>
      </w:r>
      <w:r w:rsidR="00303814">
        <w:rPr>
          <w:rFonts w:asciiTheme="minorHAnsi" w:hAnsiTheme="minorHAnsi" w:cstheme="minorHAnsi"/>
          <w:sz w:val="24"/>
          <w:szCs w:val="24"/>
        </w:rPr>
        <w:t>.</w:t>
      </w:r>
    </w:p>
    <w:p w14:paraId="081A0C52" w14:textId="77777777" w:rsidR="001A15F3" w:rsidRPr="00AD41CA" w:rsidRDefault="001A15F3" w:rsidP="001A15F3">
      <w:pPr>
        <w:pStyle w:val="ListParagraph"/>
        <w:numPr>
          <w:ilvl w:val="1"/>
          <w:numId w:val="10"/>
        </w:numPr>
        <w:rPr>
          <w:rFonts w:asciiTheme="minorHAnsi" w:hAnsiTheme="minorHAnsi" w:cstheme="minorHAnsi"/>
          <w:sz w:val="24"/>
          <w:szCs w:val="24"/>
        </w:rPr>
      </w:pPr>
      <w:r w:rsidRPr="00AD41CA">
        <w:rPr>
          <w:rFonts w:asciiTheme="minorHAnsi" w:hAnsiTheme="minorHAnsi" w:cstheme="minorHAnsi"/>
          <w:sz w:val="24"/>
          <w:szCs w:val="24"/>
        </w:rPr>
        <w:t>Allow time for the employee to gather their information ready for any meeting</w:t>
      </w:r>
    </w:p>
    <w:p w14:paraId="6A5766D4" w14:textId="77777777" w:rsidR="001A15F3" w:rsidRPr="00AD41CA" w:rsidRDefault="001A15F3" w:rsidP="001A15F3">
      <w:pPr>
        <w:pStyle w:val="ListParagraph"/>
        <w:numPr>
          <w:ilvl w:val="1"/>
          <w:numId w:val="10"/>
        </w:numPr>
        <w:rPr>
          <w:rFonts w:asciiTheme="minorHAnsi" w:hAnsiTheme="minorHAnsi" w:cstheme="minorHAnsi"/>
          <w:sz w:val="24"/>
          <w:szCs w:val="24"/>
        </w:rPr>
      </w:pPr>
      <w:r w:rsidRPr="00AD41CA">
        <w:rPr>
          <w:rFonts w:asciiTheme="minorHAnsi" w:hAnsiTheme="minorHAnsi" w:cstheme="minorHAnsi"/>
          <w:sz w:val="24"/>
          <w:szCs w:val="24"/>
        </w:rPr>
        <w:t xml:space="preserve">Allow them to be accompanied if they wish </w:t>
      </w:r>
    </w:p>
    <w:p w14:paraId="0D11941E" w14:textId="10DE11F1" w:rsidR="00A71996" w:rsidRPr="00303814" w:rsidRDefault="001A15F3" w:rsidP="001A15F3">
      <w:pPr>
        <w:pStyle w:val="ListParagraph"/>
        <w:numPr>
          <w:ilvl w:val="1"/>
          <w:numId w:val="10"/>
        </w:numPr>
        <w:rPr>
          <w:rFonts w:asciiTheme="minorHAnsi" w:hAnsiTheme="minorHAnsi" w:cstheme="minorHAnsi"/>
        </w:rPr>
      </w:pPr>
      <w:r w:rsidRPr="00AD41CA">
        <w:rPr>
          <w:rFonts w:asciiTheme="minorHAnsi" w:hAnsiTheme="minorHAnsi" w:cstheme="minorHAnsi"/>
          <w:sz w:val="24"/>
          <w:szCs w:val="24"/>
        </w:rPr>
        <w:t xml:space="preserve">actively listen (so reconfirming what is being said to you back to the </w:t>
      </w:r>
      <w:r w:rsidRPr="00303814">
        <w:rPr>
          <w:rFonts w:asciiTheme="minorHAnsi" w:hAnsiTheme="minorHAnsi" w:cstheme="minorHAnsi"/>
          <w:sz w:val="24"/>
          <w:szCs w:val="24"/>
        </w:rPr>
        <w:t>employee to gain clarity and understanding</w:t>
      </w:r>
    </w:p>
    <w:p w14:paraId="1467DFD6" w14:textId="77777777" w:rsidR="00731CED" w:rsidRPr="00731CED" w:rsidRDefault="00731CED" w:rsidP="00731CED">
      <w:pPr>
        <w:pStyle w:val="ListParagraph"/>
        <w:numPr>
          <w:ilvl w:val="1"/>
          <w:numId w:val="10"/>
        </w:numPr>
        <w:rPr>
          <w:rFonts w:asciiTheme="minorHAnsi" w:hAnsiTheme="minorHAnsi" w:cstheme="minorHAnsi"/>
        </w:rPr>
      </w:pPr>
      <w:r>
        <w:rPr>
          <w:rFonts w:asciiTheme="minorHAnsi" w:hAnsiTheme="minorHAnsi" w:cstheme="minorHAnsi"/>
          <w:sz w:val="24"/>
          <w:szCs w:val="24"/>
        </w:rPr>
        <w:t xml:space="preserve">ask relevant questions and remain objective </w:t>
      </w:r>
    </w:p>
    <w:p w14:paraId="55ABD344" w14:textId="77777777" w:rsidR="003A1D0A" w:rsidRDefault="003A1D0A" w:rsidP="00731CED">
      <w:pPr>
        <w:rPr>
          <w:rFonts w:cstheme="minorHAnsi"/>
        </w:rPr>
      </w:pPr>
    </w:p>
    <w:p w14:paraId="70DE8461" w14:textId="3A23E01C" w:rsidR="003A1D0A" w:rsidRPr="004E0F36" w:rsidRDefault="003A1D0A" w:rsidP="00731CED">
      <w:pPr>
        <w:rPr>
          <w:rFonts w:cstheme="minorHAnsi"/>
        </w:rPr>
      </w:pPr>
      <w:r w:rsidRPr="004E0F36">
        <w:rPr>
          <w:rFonts w:cstheme="minorHAnsi"/>
        </w:rPr>
        <w:t xml:space="preserve">Taking the matter further, to a grievance, depends upon the employee at this point. </w:t>
      </w:r>
    </w:p>
    <w:p w14:paraId="1B535D3C" w14:textId="25560A86" w:rsidR="00303814" w:rsidRPr="004E0F36" w:rsidRDefault="00731CED" w:rsidP="00731CED">
      <w:pPr>
        <w:rPr>
          <w:rFonts w:cstheme="minorHAnsi"/>
        </w:rPr>
      </w:pPr>
      <w:r w:rsidRPr="004E0F36">
        <w:rPr>
          <w:rFonts w:cstheme="minorHAnsi"/>
        </w:rPr>
        <w:t xml:space="preserve"> </w:t>
      </w:r>
    </w:p>
    <w:p w14:paraId="5745D0CA" w14:textId="114E9786" w:rsidR="009C3F46" w:rsidRPr="004E0F36" w:rsidRDefault="003A1D0A" w:rsidP="00AD41CA">
      <w:pPr>
        <w:rPr>
          <w:rFonts w:cstheme="minorHAnsi"/>
        </w:rPr>
      </w:pPr>
      <w:r w:rsidRPr="004E0F36">
        <w:rPr>
          <w:rFonts w:cstheme="minorHAnsi"/>
        </w:rPr>
        <w:t>The</w:t>
      </w:r>
      <w:r w:rsidR="00AD41CA" w:rsidRPr="004E0F36">
        <w:rPr>
          <w:rFonts w:cstheme="minorHAnsi"/>
        </w:rPr>
        <w:t xml:space="preserve"> grievance needs to be </w:t>
      </w:r>
      <w:r w:rsidR="009C3F46" w:rsidRPr="004E0F36">
        <w:rPr>
          <w:rFonts w:cstheme="minorHAnsi"/>
        </w:rPr>
        <w:t>formalised</w:t>
      </w:r>
      <w:r w:rsidRPr="004E0F36">
        <w:rPr>
          <w:rFonts w:cstheme="minorHAnsi"/>
        </w:rPr>
        <w:t xml:space="preserve"> by</w:t>
      </w:r>
      <w:r w:rsidR="009C3F46" w:rsidRPr="004E0F36">
        <w:rPr>
          <w:rFonts w:cstheme="minorHAnsi"/>
        </w:rPr>
        <w:t>:</w:t>
      </w:r>
    </w:p>
    <w:p w14:paraId="6D4137F0" w14:textId="70F2BF0D" w:rsidR="00AD41CA" w:rsidRPr="004E0F36" w:rsidRDefault="009C3F46" w:rsidP="003A1D0A">
      <w:pPr>
        <w:pStyle w:val="ListParagraph"/>
        <w:numPr>
          <w:ilvl w:val="0"/>
          <w:numId w:val="12"/>
        </w:numPr>
        <w:rPr>
          <w:rFonts w:asciiTheme="minorHAnsi" w:hAnsiTheme="minorHAnsi" w:cstheme="minorHAnsi"/>
          <w:sz w:val="24"/>
          <w:szCs w:val="24"/>
        </w:rPr>
      </w:pPr>
      <w:r w:rsidRPr="004E0F36">
        <w:rPr>
          <w:rFonts w:asciiTheme="minorHAnsi" w:hAnsiTheme="minorHAnsi" w:cstheme="minorHAnsi"/>
          <w:sz w:val="24"/>
          <w:szCs w:val="24"/>
        </w:rPr>
        <w:t xml:space="preserve">The details of the grievance </w:t>
      </w:r>
      <w:r w:rsidR="00AD41CA" w:rsidRPr="004E0F36">
        <w:rPr>
          <w:rFonts w:asciiTheme="minorHAnsi" w:hAnsiTheme="minorHAnsi" w:cstheme="minorHAnsi"/>
          <w:sz w:val="24"/>
          <w:szCs w:val="24"/>
        </w:rPr>
        <w:t>submitted in writing so that an appropriate investigation can be conducted</w:t>
      </w:r>
    </w:p>
    <w:p w14:paraId="0B67D667" w14:textId="55EA199D" w:rsidR="009C3F46" w:rsidRPr="004E0F36" w:rsidRDefault="000440E6" w:rsidP="003A1D0A">
      <w:pPr>
        <w:pStyle w:val="ListParagraph"/>
        <w:numPr>
          <w:ilvl w:val="0"/>
          <w:numId w:val="12"/>
        </w:numPr>
        <w:rPr>
          <w:rFonts w:asciiTheme="minorHAnsi" w:hAnsiTheme="minorHAnsi" w:cstheme="minorHAnsi"/>
          <w:sz w:val="24"/>
          <w:szCs w:val="24"/>
        </w:rPr>
      </w:pPr>
      <w:r w:rsidRPr="004E0F36">
        <w:rPr>
          <w:rFonts w:asciiTheme="minorHAnsi" w:hAnsiTheme="minorHAnsi" w:cstheme="minorHAnsi"/>
          <w:sz w:val="24"/>
          <w:szCs w:val="24"/>
        </w:rPr>
        <w:t>Meeting arranged with the employee to discuss the grievance</w:t>
      </w:r>
    </w:p>
    <w:p w14:paraId="64C167CF" w14:textId="615D7A13" w:rsidR="00A37E01" w:rsidRPr="004E0F36" w:rsidRDefault="00A37E01" w:rsidP="003A1D0A">
      <w:pPr>
        <w:pStyle w:val="ListParagraph"/>
        <w:numPr>
          <w:ilvl w:val="0"/>
          <w:numId w:val="12"/>
        </w:numPr>
        <w:rPr>
          <w:rFonts w:asciiTheme="minorHAnsi" w:hAnsiTheme="minorHAnsi" w:cstheme="minorHAnsi"/>
          <w:sz w:val="24"/>
          <w:szCs w:val="24"/>
        </w:rPr>
      </w:pPr>
      <w:r w:rsidRPr="004E0F36">
        <w:rPr>
          <w:rFonts w:asciiTheme="minorHAnsi" w:hAnsiTheme="minorHAnsi" w:cstheme="minorHAnsi"/>
          <w:sz w:val="24"/>
          <w:szCs w:val="24"/>
        </w:rPr>
        <w:t>The right for the employee to appeal the response to the grievance</w:t>
      </w:r>
    </w:p>
    <w:p w14:paraId="2E60C0C4" w14:textId="313F081F" w:rsidR="002414E8" w:rsidRPr="004E0F36" w:rsidRDefault="00A74440" w:rsidP="001A15F3">
      <w:pPr>
        <w:rPr>
          <w:rFonts w:cstheme="minorHAnsi"/>
        </w:rPr>
      </w:pPr>
      <w:sdt>
        <w:sdtPr>
          <w:rPr>
            <w:rFonts w:cstheme="minorHAnsi"/>
          </w:rPr>
          <w:id w:val="49659126"/>
          <w:citation/>
        </w:sdtPr>
        <w:sdtEndPr/>
        <w:sdtContent>
          <w:r w:rsidR="00A37E01" w:rsidRPr="004E0F36">
            <w:rPr>
              <w:rFonts w:cstheme="minorHAnsi"/>
            </w:rPr>
            <w:fldChar w:fldCharType="begin"/>
          </w:r>
          <w:r w:rsidR="001A15F3" w:rsidRPr="004E0F36">
            <w:rPr>
              <w:rFonts w:cstheme="minorHAnsi"/>
            </w:rPr>
            <w:instrText xml:space="preserve">CITATION Dan191 \p 172 \l 2057 </w:instrText>
          </w:r>
          <w:r w:rsidR="00A37E01" w:rsidRPr="004E0F36">
            <w:rPr>
              <w:rFonts w:cstheme="minorHAnsi"/>
            </w:rPr>
            <w:fldChar w:fldCharType="separate"/>
          </w:r>
          <w:r w:rsidR="006B289F" w:rsidRPr="006B289F">
            <w:rPr>
              <w:rFonts w:cstheme="minorHAnsi"/>
              <w:noProof/>
            </w:rPr>
            <w:t>(Daniels, 2019, p. 172)</w:t>
          </w:r>
          <w:r w:rsidR="00A37E01" w:rsidRPr="004E0F36">
            <w:rPr>
              <w:rFonts w:cstheme="minorHAnsi"/>
            </w:rPr>
            <w:fldChar w:fldCharType="end"/>
          </w:r>
        </w:sdtContent>
      </w:sdt>
    </w:p>
    <w:p w14:paraId="1A1FEC96" w14:textId="77777777" w:rsidR="00EF2EF7" w:rsidRDefault="00EF2EF7"/>
    <w:p w14:paraId="31045873" w14:textId="568E2FF7" w:rsidR="003E624E" w:rsidRDefault="00457508">
      <w:r>
        <w:lastRenderedPageBreak/>
        <w:t>If a disciplinary</w:t>
      </w:r>
      <w:r w:rsidR="00391F16">
        <w:t xml:space="preserve"> meeting</w:t>
      </w:r>
      <w:r>
        <w:t xml:space="preserve"> is to take place </w:t>
      </w:r>
      <w:r w:rsidR="00391F16">
        <w:t xml:space="preserve">with the accused </w:t>
      </w:r>
      <w:r w:rsidR="00A23758">
        <w:t>because of</w:t>
      </w:r>
      <w:r>
        <w:t xml:space="preserve"> the gri</w:t>
      </w:r>
      <w:r w:rsidR="00080D5F">
        <w:t>ev</w:t>
      </w:r>
      <w:r>
        <w:t xml:space="preserve">ance and the </w:t>
      </w:r>
      <w:r w:rsidR="00080D5F">
        <w:t>findings</w:t>
      </w:r>
      <w:r>
        <w:t xml:space="preserve">, then again Acas </w:t>
      </w:r>
      <w:r w:rsidR="00080D5F">
        <w:t xml:space="preserve">codes </w:t>
      </w:r>
      <w:r w:rsidR="00280D77">
        <w:t>should</w:t>
      </w:r>
      <w:r w:rsidR="00080D5F">
        <w:t xml:space="preserve"> be followed:</w:t>
      </w:r>
    </w:p>
    <w:p w14:paraId="06220E0A" w14:textId="77777777" w:rsidR="00080D5F" w:rsidRDefault="00080D5F"/>
    <w:p w14:paraId="453DDBD2" w14:textId="3B7DDC7A" w:rsidR="003E624E" w:rsidRPr="00280D77" w:rsidRDefault="00280D77" w:rsidP="00280D77">
      <w:pPr>
        <w:pStyle w:val="ListParagraph"/>
        <w:numPr>
          <w:ilvl w:val="0"/>
          <w:numId w:val="16"/>
        </w:numPr>
        <w:rPr>
          <w:rFonts w:asciiTheme="minorHAnsi" w:hAnsiTheme="minorHAnsi" w:cstheme="minorHAnsi"/>
          <w:sz w:val="24"/>
          <w:szCs w:val="24"/>
        </w:rPr>
      </w:pPr>
      <w:r w:rsidRPr="00280D77">
        <w:rPr>
          <w:rFonts w:asciiTheme="minorHAnsi" w:hAnsiTheme="minorHAnsi" w:cstheme="minorHAnsi"/>
          <w:sz w:val="24"/>
          <w:szCs w:val="24"/>
        </w:rPr>
        <w:t>Establish the facts of each case</w:t>
      </w:r>
    </w:p>
    <w:p w14:paraId="58057F93" w14:textId="075A2CD0" w:rsidR="00280D77" w:rsidRPr="00280D77" w:rsidRDefault="00280D77" w:rsidP="00280D77">
      <w:pPr>
        <w:pStyle w:val="ListParagraph"/>
        <w:numPr>
          <w:ilvl w:val="0"/>
          <w:numId w:val="16"/>
        </w:numPr>
        <w:rPr>
          <w:rFonts w:asciiTheme="minorHAnsi" w:hAnsiTheme="minorHAnsi" w:cstheme="minorHAnsi"/>
          <w:sz w:val="24"/>
          <w:szCs w:val="24"/>
        </w:rPr>
      </w:pPr>
      <w:r w:rsidRPr="00280D77">
        <w:rPr>
          <w:rFonts w:asciiTheme="minorHAnsi" w:hAnsiTheme="minorHAnsi" w:cstheme="minorHAnsi"/>
          <w:sz w:val="24"/>
          <w:szCs w:val="24"/>
        </w:rPr>
        <w:t>Inform the employee of the problem</w:t>
      </w:r>
    </w:p>
    <w:p w14:paraId="7C2FD9CD" w14:textId="666AB819" w:rsidR="003E624E" w:rsidRPr="00280D77" w:rsidRDefault="00280D77" w:rsidP="00280D77">
      <w:pPr>
        <w:pStyle w:val="ListParagraph"/>
        <w:numPr>
          <w:ilvl w:val="0"/>
          <w:numId w:val="16"/>
        </w:numPr>
        <w:rPr>
          <w:rFonts w:asciiTheme="minorHAnsi" w:hAnsiTheme="minorHAnsi" w:cstheme="minorHAnsi"/>
          <w:sz w:val="24"/>
          <w:szCs w:val="24"/>
        </w:rPr>
      </w:pPr>
      <w:r w:rsidRPr="00280D77">
        <w:rPr>
          <w:rFonts w:asciiTheme="minorHAnsi" w:hAnsiTheme="minorHAnsi" w:cstheme="minorHAnsi"/>
          <w:sz w:val="24"/>
          <w:szCs w:val="24"/>
        </w:rPr>
        <w:t>Allow the employee to be accompanied at the meeting</w:t>
      </w:r>
    </w:p>
    <w:p w14:paraId="58C29774" w14:textId="4EEBDAF7" w:rsidR="00EF2EF7" w:rsidRPr="00280D77" w:rsidRDefault="00280D77" w:rsidP="00280D77">
      <w:pPr>
        <w:pStyle w:val="ListParagraph"/>
        <w:numPr>
          <w:ilvl w:val="0"/>
          <w:numId w:val="16"/>
        </w:numPr>
        <w:rPr>
          <w:rFonts w:asciiTheme="minorHAnsi" w:hAnsiTheme="minorHAnsi" w:cstheme="minorHAnsi"/>
          <w:sz w:val="24"/>
          <w:szCs w:val="24"/>
        </w:rPr>
      </w:pPr>
      <w:r w:rsidRPr="00280D77">
        <w:rPr>
          <w:rFonts w:asciiTheme="minorHAnsi" w:hAnsiTheme="minorHAnsi" w:cstheme="minorHAnsi"/>
          <w:sz w:val="24"/>
          <w:szCs w:val="24"/>
        </w:rPr>
        <w:t>Decide on appropriate action</w:t>
      </w:r>
    </w:p>
    <w:p w14:paraId="76A91C0A" w14:textId="24DF3F0A" w:rsidR="00EF2EF7" w:rsidRPr="00280D77" w:rsidRDefault="00280D77" w:rsidP="00280D77">
      <w:pPr>
        <w:pStyle w:val="ListParagraph"/>
        <w:numPr>
          <w:ilvl w:val="0"/>
          <w:numId w:val="16"/>
        </w:numPr>
        <w:rPr>
          <w:rFonts w:asciiTheme="minorHAnsi" w:hAnsiTheme="minorHAnsi" w:cstheme="minorHAnsi"/>
          <w:sz w:val="24"/>
          <w:szCs w:val="24"/>
        </w:rPr>
      </w:pPr>
      <w:r w:rsidRPr="00280D77">
        <w:rPr>
          <w:rFonts w:asciiTheme="minorHAnsi" w:hAnsiTheme="minorHAnsi" w:cstheme="minorHAnsi"/>
          <w:sz w:val="24"/>
          <w:szCs w:val="24"/>
        </w:rPr>
        <w:t>Provide employees with an opportunity to appeal</w:t>
      </w:r>
    </w:p>
    <w:p w14:paraId="55FDA3A3" w14:textId="47C68BA7" w:rsidR="00280D77" w:rsidRDefault="00A74440">
      <w:sdt>
        <w:sdtPr>
          <w:id w:val="-1270620054"/>
          <w:citation/>
        </w:sdtPr>
        <w:sdtEndPr/>
        <w:sdtContent>
          <w:r w:rsidR="00280D77">
            <w:fldChar w:fldCharType="begin"/>
          </w:r>
          <w:r w:rsidR="00280D77">
            <w:instrText xml:space="preserve"> CITATION Aca15 \l 2057 </w:instrText>
          </w:r>
          <w:r w:rsidR="00280D77">
            <w:fldChar w:fldCharType="separate"/>
          </w:r>
          <w:r w:rsidR="006B289F" w:rsidRPr="006B289F">
            <w:rPr>
              <w:noProof/>
            </w:rPr>
            <w:t>(Acas, 2015)</w:t>
          </w:r>
          <w:r w:rsidR="00280D77">
            <w:fldChar w:fldCharType="end"/>
          </w:r>
        </w:sdtContent>
      </w:sdt>
    </w:p>
    <w:p w14:paraId="22CEC773" w14:textId="77777777" w:rsidR="00280D77" w:rsidRDefault="00280D77"/>
    <w:p w14:paraId="7EE080EF" w14:textId="098C1FB1" w:rsidR="00EF2EF7" w:rsidRPr="00A41D07" w:rsidRDefault="00EF2EF7">
      <w:pPr>
        <w:rPr>
          <w:b/>
          <w:bCs/>
        </w:rPr>
      </w:pPr>
      <w:r w:rsidRPr="00A41D07">
        <w:rPr>
          <w:b/>
          <w:bCs/>
        </w:rPr>
        <w:t>AC 3.2</w:t>
      </w:r>
    </w:p>
    <w:p w14:paraId="20D10D7B" w14:textId="50662786" w:rsidR="005A5A7A" w:rsidRDefault="005A5A7A">
      <w:r>
        <w:t>Generally,</w:t>
      </w:r>
      <w:r w:rsidR="005122FF">
        <w:t xml:space="preserve"> </w:t>
      </w:r>
      <w:r w:rsidR="00C355B2">
        <w:t>grievances</w:t>
      </w:r>
      <w:r w:rsidR="005122FF">
        <w:t xml:space="preserve"> are made when something takes place that isn’t resolved on an informal level</w:t>
      </w:r>
      <w:r w:rsidR="00FC0D44">
        <w:t xml:space="preserve"> or needs to be taken to ‘the next level’ of making it formal </w:t>
      </w:r>
      <w:r>
        <w:t>because</w:t>
      </w:r>
      <w:r w:rsidR="00FC0D44">
        <w:t xml:space="preserve"> of the nature of the </w:t>
      </w:r>
      <w:r>
        <w:t xml:space="preserve">matter. </w:t>
      </w:r>
      <w:sdt>
        <w:sdtPr>
          <w:id w:val="993921589"/>
          <w:citation/>
        </w:sdtPr>
        <w:sdtEndPr/>
        <w:sdtContent>
          <w:r>
            <w:fldChar w:fldCharType="begin"/>
          </w:r>
          <w:r>
            <w:instrText xml:space="preserve"> CITATION Suf215 \l 2057 </w:instrText>
          </w:r>
          <w:r>
            <w:fldChar w:fldCharType="separate"/>
          </w:r>
          <w:r w:rsidR="006B289F" w:rsidRPr="006B289F">
            <w:rPr>
              <w:noProof/>
            </w:rPr>
            <w:t>(Suff, 2021)</w:t>
          </w:r>
          <w:r>
            <w:fldChar w:fldCharType="end"/>
          </w:r>
        </w:sdtContent>
      </w:sdt>
    </w:p>
    <w:p w14:paraId="6255A3A0" w14:textId="77777777" w:rsidR="005A5A7A" w:rsidRDefault="005A5A7A"/>
    <w:p w14:paraId="608DB005" w14:textId="6FB375A0" w:rsidR="00EF2EF7" w:rsidRDefault="006D776A">
      <w:r>
        <w:t>A</w:t>
      </w:r>
      <w:r w:rsidR="00BC04F5">
        <w:t>ccording to Unison</w:t>
      </w:r>
      <w:r>
        <w:t>, grievances</w:t>
      </w:r>
      <w:r w:rsidR="00BC04F5">
        <w:t xml:space="preserve"> </w:t>
      </w:r>
      <w:r w:rsidR="002E65F9">
        <w:t>generally fall under</w:t>
      </w:r>
      <w:r w:rsidR="000100A5">
        <w:t>:</w:t>
      </w:r>
    </w:p>
    <w:p w14:paraId="1D0A4F45" w14:textId="57030170" w:rsidR="002E65F9" w:rsidRPr="00FE47FD" w:rsidRDefault="002E65F9" w:rsidP="00B06CC4">
      <w:pPr>
        <w:pStyle w:val="ListParagraph"/>
        <w:numPr>
          <w:ilvl w:val="0"/>
          <w:numId w:val="11"/>
        </w:numPr>
        <w:rPr>
          <w:rFonts w:asciiTheme="minorHAnsi" w:hAnsiTheme="minorHAnsi" w:cstheme="minorHAnsi"/>
          <w:sz w:val="24"/>
          <w:szCs w:val="24"/>
        </w:rPr>
      </w:pPr>
      <w:r w:rsidRPr="00FE47FD">
        <w:rPr>
          <w:rFonts w:asciiTheme="minorHAnsi" w:hAnsiTheme="minorHAnsi" w:cstheme="minorHAnsi"/>
          <w:sz w:val="24"/>
          <w:szCs w:val="24"/>
        </w:rPr>
        <w:t>Pay and working conditions</w:t>
      </w:r>
    </w:p>
    <w:p w14:paraId="23518C7C" w14:textId="72B57F46" w:rsidR="002E65F9" w:rsidRPr="00FE47FD" w:rsidRDefault="002E65F9" w:rsidP="00B06CC4">
      <w:pPr>
        <w:pStyle w:val="ListParagraph"/>
        <w:numPr>
          <w:ilvl w:val="0"/>
          <w:numId w:val="11"/>
        </w:numPr>
        <w:rPr>
          <w:rFonts w:asciiTheme="minorHAnsi" w:hAnsiTheme="minorHAnsi" w:cstheme="minorHAnsi"/>
          <w:sz w:val="24"/>
          <w:szCs w:val="24"/>
        </w:rPr>
      </w:pPr>
      <w:r w:rsidRPr="00FE47FD">
        <w:rPr>
          <w:rFonts w:asciiTheme="minorHAnsi" w:hAnsiTheme="minorHAnsi" w:cstheme="minorHAnsi"/>
          <w:sz w:val="24"/>
          <w:szCs w:val="24"/>
        </w:rPr>
        <w:t>Terms of employment or rules in the workplace</w:t>
      </w:r>
    </w:p>
    <w:p w14:paraId="3F6DF960" w14:textId="5A3FCCBC" w:rsidR="002E65F9" w:rsidRPr="00FE47FD" w:rsidRDefault="00B06CC4" w:rsidP="00B06CC4">
      <w:pPr>
        <w:pStyle w:val="ListParagraph"/>
        <w:numPr>
          <w:ilvl w:val="0"/>
          <w:numId w:val="11"/>
        </w:numPr>
        <w:rPr>
          <w:rFonts w:asciiTheme="minorHAnsi" w:hAnsiTheme="minorHAnsi" w:cstheme="minorHAnsi"/>
          <w:sz w:val="24"/>
          <w:szCs w:val="24"/>
        </w:rPr>
      </w:pPr>
      <w:r w:rsidRPr="00FE47FD">
        <w:rPr>
          <w:rFonts w:asciiTheme="minorHAnsi" w:hAnsiTheme="minorHAnsi" w:cstheme="minorHAnsi"/>
          <w:sz w:val="24"/>
          <w:szCs w:val="24"/>
        </w:rPr>
        <w:t>Co-worker disagreements</w:t>
      </w:r>
    </w:p>
    <w:p w14:paraId="3AA17E1A" w14:textId="3009E5DB" w:rsidR="00B06CC4" w:rsidRPr="00FE47FD" w:rsidRDefault="00B06CC4" w:rsidP="00B06CC4">
      <w:pPr>
        <w:pStyle w:val="ListParagraph"/>
        <w:numPr>
          <w:ilvl w:val="0"/>
          <w:numId w:val="11"/>
        </w:numPr>
        <w:rPr>
          <w:rFonts w:asciiTheme="minorHAnsi" w:hAnsiTheme="minorHAnsi" w:cstheme="minorHAnsi"/>
          <w:sz w:val="24"/>
          <w:szCs w:val="24"/>
        </w:rPr>
      </w:pPr>
      <w:r w:rsidRPr="00FE47FD">
        <w:rPr>
          <w:rFonts w:asciiTheme="minorHAnsi" w:hAnsiTheme="minorHAnsi" w:cstheme="minorHAnsi"/>
          <w:sz w:val="24"/>
          <w:szCs w:val="24"/>
        </w:rPr>
        <w:t>Possible unfair treatment in the workplace</w:t>
      </w:r>
    </w:p>
    <w:p w14:paraId="1ED1D5EF" w14:textId="58B984B8" w:rsidR="00B06CC4" w:rsidRPr="00FE47FD" w:rsidRDefault="00A74440">
      <w:pPr>
        <w:rPr>
          <w:rFonts w:cstheme="minorHAnsi"/>
        </w:rPr>
      </w:pPr>
      <w:sdt>
        <w:sdtPr>
          <w:rPr>
            <w:rFonts w:cstheme="minorHAnsi"/>
          </w:rPr>
          <w:id w:val="-1599479771"/>
          <w:citation/>
        </w:sdtPr>
        <w:sdtEndPr/>
        <w:sdtContent>
          <w:r w:rsidR="00B06CC4" w:rsidRPr="00FE47FD">
            <w:rPr>
              <w:rFonts w:cstheme="minorHAnsi"/>
            </w:rPr>
            <w:fldChar w:fldCharType="begin"/>
          </w:r>
          <w:r w:rsidR="00B06CC4" w:rsidRPr="00FE47FD">
            <w:rPr>
              <w:rFonts w:cstheme="minorHAnsi"/>
            </w:rPr>
            <w:instrText xml:space="preserve"> CITATION Uni22 \l 2057 </w:instrText>
          </w:r>
          <w:r w:rsidR="00B06CC4" w:rsidRPr="00FE47FD">
            <w:rPr>
              <w:rFonts w:cstheme="minorHAnsi"/>
            </w:rPr>
            <w:fldChar w:fldCharType="separate"/>
          </w:r>
          <w:r w:rsidR="006B289F" w:rsidRPr="006B289F">
            <w:rPr>
              <w:rFonts w:cstheme="minorHAnsi"/>
              <w:noProof/>
            </w:rPr>
            <w:t>(Unison, 2022)</w:t>
          </w:r>
          <w:r w:rsidR="00B06CC4" w:rsidRPr="00FE47FD">
            <w:rPr>
              <w:rFonts w:cstheme="minorHAnsi"/>
            </w:rPr>
            <w:fldChar w:fldCharType="end"/>
          </w:r>
        </w:sdtContent>
      </w:sdt>
    </w:p>
    <w:p w14:paraId="3A27BAFE" w14:textId="77777777" w:rsidR="002E65F9" w:rsidRDefault="002E65F9"/>
    <w:p w14:paraId="396C959E" w14:textId="6D15C6A9" w:rsidR="000A2E0B" w:rsidRDefault="000A2E0B">
      <w:r>
        <w:t xml:space="preserve">In this case </w:t>
      </w:r>
      <w:r w:rsidR="00E14AFF">
        <w:t xml:space="preserve">it </w:t>
      </w:r>
      <w:r w:rsidR="00BA6FFC">
        <w:t xml:space="preserve">is a </w:t>
      </w:r>
      <w:r w:rsidR="005C709E">
        <w:t xml:space="preserve">formal </w:t>
      </w:r>
      <w:r>
        <w:t xml:space="preserve">grievance </w:t>
      </w:r>
      <w:r w:rsidR="005C709E">
        <w:t xml:space="preserve">as </w:t>
      </w:r>
      <w:r>
        <w:t>regards bullying</w:t>
      </w:r>
      <w:r w:rsidR="002C5893">
        <w:t xml:space="preserve"> (</w:t>
      </w:r>
      <w:r w:rsidR="00E14AFF">
        <w:t xml:space="preserve">so </w:t>
      </w:r>
      <w:r w:rsidR="002C5893">
        <w:t xml:space="preserve">a </w:t>
      </w:r>
      <w:r w:rsidR="00F6389F">
        <w:t>co-worker issue of unfair treatment in work</w:t>
      </w:r>
      <w:r w:rsidR="002C5893">
        <w:t>)</w:t>
      </w:r>
      <w:r w:rsidR="00F6389F">
        <w:t>.</w:t>
      </w:r>
      <w:r w:rsidR="00333FFD">
        <w:t xml:space="preserve"> Bullying and harassment need to be taken seriously as, if one individual is experiencing it, we need to ensure others are not also </w:t>
      </w:r>
      <w:r w:rsidR="00AA493D">
        <w:t>having the same issues (therefore affecting working conditions too).</w:t>
      </w:r>
    </w:p>
    <w:p w14:paraId="1201DC9B" w14:textId="77777777" w:rsidR="00AA493D" w:rsidRDefault="00AA493D"/>
    <w:p w14:paraId="760427D5" w14:textId="2419AE05" w:rsidR="005C709E" w:rsidRDefault="00A00A7D">
      <w:r>
        <w:t>Once the investigation</w:t>
      </w:r>
      <w:r w:rsidR="00E36E30">
        <w:t>/</w:t>
      </w:r>
      <w:r>
        <w:t xml:space="preserve">meetings have taken place, consider what action to take. </w:t>
      </w:r>
      <w:r w:rsidR="005C709E">
        <w:t xml:space="preserve">For the grievance, </w:t>
      </w:r>
      <w:r w:rsidR="00E03AF5">
        <w:t>you</w:t>
      </w:r>
      <w:r w:rsidR="00C93C5E">
        <w:t xml:space="preserve"> will need to respond </w:t>
      </w:r>
      <w:r w:rsidR="00E306F9">
        <w:t>to the employee who raised it</w:t>
      </w:r>
      <w:r w:rsidR="002F0ECA">
        <w:t>,</w:t>
      </w:r>
      <w:r w:rsidR="00E306F9">
        <w:t xml:space="preserve"> in writing. Y</w:t>
      </w:r>
      <w:r w:rsidR="005C709E">
        <w:t xml:space="preserve">ou can uphold, partially </w:t>
      </w:r>
      <w:r w:rsidR="002F0ECA">
        <w:t>uphold,</w:t>
      </w:r>
      <w:r w:rsidR="005C709E">
        <w:t xml:space="preserve"> or </w:t>
      </w:r>
      <w:r w:rsidR="00E03AF5">
        <w:t>decline</w:t>
      </w:r>
      <w:r w:rsidR="00E306F9">
        <w:t xml:space="preserve"> to uphold the </w:t>
      </w:r>
      <w:r w:rsidR="00E03AF5">
        <w:t>grievance</w:t>
      </w:r>
      <w:r w:rsidR="00E306F9">
        <w:t xml:space="preserve">. </w:t>
      </w:r>
      <w:r w:rsidR="00C355B2">
        <w:t>You</w:t>
      </w:r>
      <w:r w:rsidR="00E306F9">
        <w:t xml:space="preserve"> will need </w:t>
      </w:r>
      <w:r w:rsidR="00C355B2">
        <w:t xml:space="preserve">explain the reasoning behind </w:t>
      </w:r>
      <w:r w:rsidR="00064893">
        <w:t xml:space="preserve">your decision and the right to appeal </w:t>
      </w:r>
      <w:r w:rsidR="00C355B2">
        <w:t>it</w:t>
      </w:r>
      <w:r w:rsidR="00064893">
        <w:t xml:space="preserve">. </w:t>
      </w:r>
      <w:sdt>
        <w:sdtPr>
          <w:id w:val="-1304224575"/>
          <w:citation/>
        </w:sdtPr>
        <w:sdtEndPr/>
        <w:sdtContent>
          <w:r w:rsidR="00E03AF5">
            <w:fldChar w:fldCharType="begin"/>
          </w:r>
          <w:r w:rsidR="00E03AF5">
            <w:instrText xml:space="preserve"> CITATION Suf215 \l 2057 </w:instrText>
          </w:r>
          <w:r w:rsidR="00E03AF5">
            <w:fldChar w:fldCharType="separate"/>
          </w:r>
          <w:r w:rsidR="006B289F" w:rsidRPr="006B289F">
            <w:rPr>
              <w:noProof/>
            </w:rPr>
            <w:t>(Suff, 2021)</w:t>
          </w:r>
          <w:r w:rsidR="00E03AF5">
            <w:fldChar w:fldCharType="end"/>
          </w:r>
        </w:sdtContent>
      </w:sdt>
    </w:p>
    <w:p w14:paraId="621D6D76" w14:textId="77777777" w:rsidR="000100A5" w:rsidRDefault="000100A5"/>
    <w:p w14:paraId="4758B345" w14:textId="6C7015FD" w:rsidR="00EF2EF7" w:rsidRPr="00D73624" w:rsidRDefault="00EF2EF7">
      <w:pPr>
        <w:rPr>
          <w:b/>
          <w:bCs/>
        </w:rPr>
      </w:pPr>
      <w:r w:rsidRPr="00D73624">
        <w:rPr>
          <w:b/>
          <w:bCs/>
        </w:rPr>
        <w:t>AC 3.4</w:t>
      </w:r>
    </w:p>
    <w:p w14:paraId="14F6C0F3" w14:textId="6B28B73E" w:rsidR="00EF2EF7" w:rsidRDefault="00575E9A">
      <w:r>
        <w:t xml:space="preserve">Failure to adhere to the proper </w:t>
      </w:r>
      <w:r w:rsidR="00C02A69">
        <w:t xml:space="preserve">grievance </w:t>
      </w:r>
      <w:r>
        <w:t xml:space="preserve">process can result in </w:t>
      </w:r>
      <w:r w:rsidR="007B6394">
        <w:t xml:space="preserve">a </w:t>
      </w:r>
      <w:r w:rsidR="00581B15">
        <w:t>successful</w:t>
      </w:r>
      <w:r w:rsidR="007B6394">
        <w:t xml:space="preserve"> appeal </w:t>
      </w:r>
      <w:r w:rsidR="0029709E">
        <w:t>against a decision and</w:t>
      </w:r>
      <w:r w:rsidR="007B6394">
        <w:t xml:space="preserve"> the possibility of it reaching an employment tribunal. </w:t>
      </w:r>
    </w:p>
    <w:p w14:paraId="603C12F8" w14:textId="77777777" w:rsidR="007B6394" w:rsidRDefault="007B6394"/>
    <w:p w14:paraId="255A7908" w14:textId="6234C418" w:rsidR="002F32F5" w:rsidRDefault="0029709E">
      <w:r>
        <w:t>At this point t</w:t>
      </w:r>
      <w:r w:rsidR="007B6394">
        <w:t>here is</w:t>
      </w:r>
      <w:r>
        <w:t xml:space="preserve"> </w:t>
      </w:r>
      <w:r w:rsidR="007B6394">
        <w:t>potential</w:t>
      </w:r>
      <w:r>
        <w:t xml:space="preserve"> for</w:t>
      </w:r>
      <w:r w:rsidR="007B6394">
        <w:t xml:space="preserve"> damage to the employee relationship. In turn, </w:t>
      </w:r>
      <w:r w:rsidR="002C6CB3">
        <w:t xml:space="preserve">should the relationship fail there is the possibility of a constructive unfair dismissal claim. </w:t>
      </w:r>
      <w:sdt>
        <w:sdtPr>
          <w:id w:val="-880871571"/>
          <w:citation/>
        </w:sdtPr>
        <w:sdtEndPr/>
        <w:sdtContent>
          <w:r w:rsidR="002F32F5">
            <w:fldChar w:fldCharType="begin"/>
          </w:r>
          <w:r w:rsidR="002F32F5">
            <w:instrText xml:space="preserve"> CITATION McC14 \l 2057 </w:instrText>
          </w:r>
          <w:r w:rsidR="002F32F5">
            <w:fldChar w:fldCharType="separate"/>
          </w:r>
          <w:r w:rsidR="006B289F" w:rsidRPr="006B289F">
            <w:rPr>
              <w:noProof/>
            </w:rPr>
            <w:t>(McConnell, 2014)</w:t>
          </w:r>
          <w:r w:rsidR="002F32F5">
            <w:fldChar w:fldCharType="end"/>
          </w:r>
        </w:sdtContent>
      </w:sdt>
      <w:r w:rsidR="00581B15">
        <w:t>.</w:t>
      </w:r>
      <w:r w:rsidR="00AC1464">
        <w:t xml:space="preserve"> </w:t>
      </w:r>
      <w:r w:rsidR="00A777D0">
        <w:t xml:space="preserve">Employee </w:t>
      </w:r>
      <w:r w:rsidR="00EB4351">
        <w:t>confidence</w:t>
      </w:r>
      <w:r w:rsidR="00A777D0">
        <w:t xml:space="preserve"> in the </w:t>
      </w:r>
      <w:r w:rsidR="00EB4351">
        <w:t>grievance</w:t>
      </w:r>
      <w:r w:rsidR="00A777D0">
        <w:t xml:space="preserve"> process in general is weakened </w:t>
      </w:r>
      <w:r w:rsidR="00EB4351">
        <w:t xml:space="preserve">and this can affect not just the immediate team members, but the views of other employees in the business. </w:t>
      </w:r>
      <w:r w:rsidR="007E6B31">
        <w:t>This can lead to poor morale</w:t>
      </w:r>
      <w:r w:rsidR="001C7408">
        <w:t xml:space="preserve"> and performance, </w:t>
      </w:r>
      <w:r w:rsidR="00A85EF7">
        <w:t>sickness absence</w:t>
      </w:r>
      <w:r w:rsidR="007E6B31">
        <w:t xml:space="preserve"> and may affect </w:t>
      </w:r>
      <w:r w:rsidR="00432132">
        <w:t xml:space="preserve">discretionary </w:t>
      </w:r>
      <w:r w:rsidR="00A85EF7">
        <w:t>effort</w:t>
      </w:r>
      <w:r w:rsidR="00432132">
        <w:t xml:space="preserve">. </w:t>
      </w:r>
      <w:sdt>
        <w:sdtPr>
          <w:id w:val="1226878851"/>
          <w:citation/>
        </w:sdtPr>
        <w:sdtEndPr/>
        <w:sdtContent>
          <w:r w:rsidR="00A85EF7">
            <w:fldChar w:fldCharType="begin"/>
          </w:r>
          <w:r w:rsidR="00A85EF7">
            <w:instrText xml:space="preserve"> CITATION CIP204 \l 2057 </w:instrText>
          </w:r>
          <w:r w:rsidR="00A85EF7">
            <w:fldChar w:fldCharType="separate"/>
          </w:r>
          <w:r w:rsidR="006B289F" w:rsidRPr="006B289F">
            <w:rPr>
              <w:noProof/>
            </w:rPr>
            <w:t>(CIPD, 2020)</w:t>
          </w:r>
          <w:r w:rsidR="00A85EF7">
            <w:fldChar w:fldCharType="end"/>
          </w:r>
        </w:sdtContent>
      </w:sdt>
      <w:r w:rsidR="006B289F">
        <w:t>.</w:t>
      </w:r>
    </w:p>
    <w:p w14:paraId="5B992CEE" w14:textId="77777777" w:rsidR="00581B15" w:rsidRDefault="00581B15"/>
    <w:p w14:paraId="549B1A3D" w14:textId="3E57D4AB" w:rsidR="00EB4351" w:rsidRPr="00EB4351" w:rsidRDefault="00581B15" w:rsidP="00EB4351">
      <w:r>
        <w:lastRenderedPageBreak/>
        <w:t>In addition</w:t>
      </w:r>
      <w:r w:rsidR="00EB4351">
        <w:t xml:space="preserve">, </w:t>
      </w:r>
      <w:r w:rsidR="00EE10D2">
        <w:t>we need</w:t>
      </w:r>
      <w:r w:rsidR="007E6B31">
        <w:t xml:space="preserve"> to</w:t>
      </w:r>
      <w:r w:rsidR="00EE10D2">
        <w:t xml:space="preserve"> “</w:t>
      </w:r>
      <w:r w:rsidR="00EB4351" w:rsidRPr="00EB4351">
        <w:t>help to protect the brand or company image by avoiding the ‘bad press’ associated with a mishandled grievance</w:t>
      </w:r>
      <w:r w:rsidR="00EE10D2">
        <w:t xml:space="preserve">,” </w:t>
      </w:r>
      <w:sdt>
        <w:sdtPr>
          <w:id w:val="776226758"/>
          <w:citation/>
        </w:sdtPr>
        <w:sdtEndPr/>
        <w:sdtContent>
          <w:r w:rsidR="00EE10D2">
            <w:fldChar w:fldCharType="begin"/>
          </w:r>
          <w:r w:rsidR="00EE10D2">
            <w:instrText xml:space="preserve"> CITATION Dem19 \l 2057 </w:instrText>
          </w:r>
          <w:r w:rsidR="00EE10D2">
            <w:fldChar w:fldCharType="separate"/>
          </w:r>
          <w:r w:rsidR="006B289F" w:rsidRPr="006B289F">
            <w:rPr>
              <w:noProof/>
            </w:rPr>
            <w:t>(Demos HR Solutions, 2019)</w:t>
          </w:r>
          <w:r w:rsidR="00EE10D2">
            <w:fldChar w:fldCharType="end"/>
          </w:r>
        </w:sdtContent>
      </w:sdt>
      <w:r w:rsidR="00EE10D2">
        <w:t>.</w:t>
      </w:r>
      <w:r w:rsidR="00D93D72">
        <w:t xml:space="preserve"> </w:t>
      </w:r>
      <w:r w:rsidR="006065AF">
        <w:t xml:space="preserve">This </w:t>
      </w:r>
      <w:r w:rsidR="00D93D72">
        <w:t xml:space="preserve">could affect our recruitment of new employees or </w:t>
      </w:r>
      <w:r w:rsidR="002C13DD">
        <w:t xml:space="preserve">a financial impact </w:t>
      </w:r>
      <w:r w:rsidR="00042832">
        <w:t>in terms of our customer base (reputational damage)</w:t>
      </w:r>
      <w:r w:rsidR="002C24DC">
        <w:t xml:space="preserve"> at ABC Ltd.</w:t>
      </w:r>
    </w:p>
    <w:p w14:paraId="297293C7" w14:textId="5D4A73D2" w:rsidR="00EF2EF7" w:rsidRDefault="00EF2EF7"/>
    <w:p w14:paraId="30AD67EE" w14:textId="50C494E2" w:rsidR="00EF2EF7" w:rsidRPr="00042832" w:rsidRDefault="00EF2EF7">
      <w:pPr>
        <w:rPr>
          <w:b/>
          <w:bCs/>
        </w:rPr>
      </w:pPr>
      <w:r w:rsidRPr="00042832">
        <w:rPr>
          <w:b/>
          <w:bCs/>
        </w:rPr>
        <w:t>AC 3.1</w:t>
      </w:r>
    </w:p>
    <w:p w14:paraId="30F1DC76" w14:textId="01E98076" w:rsidR="00432132" w:rsidRDefault="008B3194">
      <w:r>
        <w:t>If you did go ahead without properly investigating the case</w:t>
      </w:r>
      <w:r w:rsidR="00265984">
        <w:t>, there could be several outcomes</w:t>
      </w:r>
      <w:r w:rsidR="000B5B8C">
        <w:t xml:space="preserve"> related to this case</w:t>
      </w:r>
      <w:r w:rsidR="009E7977">
        <w:t>.</w:t>
      </w:r>
    </w:p>
    <w:p w14:paraId="383F0020" w14:textId="77777777" w:rsidR="004E0F36" w:rsidRDefault="004E0F36"/>
    <w:p w14:paraId="76E6FA8D" w14:textId="6918D0EF" w:rsidR="00670A61" w:rsidRPr="001E5785" w:rsidRDefault="00670A61">
      <w:pPr>
        <w:rPr>
          <w:rFonts w:cstheme="minorHAnsi"/>
          <w:u w:val="single"/>
        </w:rPr>
      </w:pPr>
      <w:r w:rsidRPr="001E5785">
        <w:rPr>
          <w:rFonts w:cstheme="minorHAnsi"/>
          <w:u w:val="single"/>
        </w:rPr>
        <w:t>Unfair dismissal</w:t>
      </w:r>
    </w:p>
    <w:p w14:paraId="3BFB9358" w14:textId="4C3C204F" w:rsidR="00670A61" w:rsidRPr="00463B70" w:rsidRDefault="00670A61">
      <w:pPr>
        <w:rPr>
          <w:rFonts w:cstheme="minorHAnsi"/>
        </w:rPr>
      </w:pPr>
      <w:r w:rsidRPr="00463B70">
        <w:rPr>
          <w:rFonts w:cstheme="minorHAnsi"/>
        </w:rPr>
        <w:t xml:space="preserve">The </w:t>
      </w:r>
      <w:r w:rsidR="00463B70" w:rsidRPr="00463B70">
        <w:rPr>
          <w:rFonts w:cstheme="minorHAnsi"/>
        </w:rPr>
        <w:t>employee</w:t>
      </w:r>
      <w:r w:rsidRPr="00463B70">
        <w:rPr>
          <w:rFonts w:cstheme="minorHAnsi"/>
        </w:rPr>
        <w:t>, un</w:t>
      </w:r>
      <w:r w:rsidR="00463B70" w:rsidRPr="00463B70">
        <w:rPr>
          <w:rFonts w:cstheme="minorHAnsi"/>
        </w:rPr>
        <w:t>happy</w:t>
      </w:r>
      <w:r w:rsidRPr="00463B70">
        <w:rPr>
          <w:rFonts w:cstheme="minorHAnsi"/>
        </w:rPr>
        <w:t xml:space="preserve"> with the way we have conducted ourselves and the process, </w:t>
      </w:r>
      <w:r w:rsidR="00A008B1" w:rsidRPr="00463B70">
        <w:rPr>
          <w:rFonts w:cstheme="minorHAnsi"/>
        </w:rPr>
        <w:t>“</w:t>
      </w:r>
      <w:r w:rsidRPr="00463B70">
        <w:rPr>
          <w:rFonts w:cstheme="minorHAnsi"/>
        </w:rPr>
        <w:t xml:space="preserve">can </w:t>
      </w:r>
      <w:r w:rsidR="00A008B1" w:rsidRPr="00463B70">
        <w:rPr>
          <w:rFonts w:cstheme="minorHAnsi"/>
        </w:rPr>
        <w:t>terminate their contract of employment and claim constructive dismissal,”</w:t>
      </w:r>
      <w:sdt>
        <w:sdtPr>
          <w:rPr>
            <w:rFonts w:cstheme="minorHAnsi"/>
          </w:rPr>
          <w:id w:val="1604451730"/>
          <w:citation/>
        </w:sdtPr>
        <w:sdtEndPr/>
        <w:sdtContent>
          <w:r w:rsidR="00A008B1" w:rsidRPr="00463B70">
            <w:rPr>
              <w:rFonts w:cstheme="minorHAnsi"/>
            </w:rPr>
            <w:fldChar w:fldCharType="begin"/>
          </w:r>
          <w:r w:rsidR="00A008B1" w:rsidRPr="00463B70">
            <w:rPr>
              <w:rFonts w:cstheme="minorHAnsi"/>
            </w:rPr>
            <w:instrText xml:space="preserve">CITATION Dan191 \p 174 \l 2057 </w:instrText>
          </w:r>
          <w:r w:rsidR="00A008B1" w:rsidRPr="00463B70">
            <w:rPr>
              <w:rFonts w:cstheme="minorHAnsi"/>
            </w:rPr>
            <w:fldChar w:fldCharType="separate"/>
          </w:r>
          <w:r w:rsidR="006B289F">
            <w:rPr>
              <w:rFonts w:cstheme="minorHAnsi"/>
              <w:noProof/>
            </w:rPr>
            <w:t xml:space="preserve"> </w:t>
          </w:r>
          <w:r w:rsidR="006B289F" w:rsidRPr="006B289F">
            <w:rPr>
              <w:rFonts w:cstheme="minorHAnsi"/>
              <w:noProof/>
            </w:rPr>
            <w:t>(Daniels, 2019, p. 174)</w:t>
          </w:r>
          <w:r w:rsidR="00A008B1" w:rsidRPr="00463B70">
            <w:rPr>
              <w:rFonts w:cstheme="minorHAnsi"/>
            </w:rPr>
            <w:fldChar w:fldCharType="end"/>
          </w:r>
        </w:sdtContent>
      </w:sdt>
      <w:r w:rsidR="00A008B1" w:rsidRPr="00463B70">
        <w:rPr>
          <w:rFonts w:cstheme="minorHAnsi"/>
        </w:rPr>
        <w:t>.</w:t>
      </w:r>
      <w:r w:rsidR="003D6CE9">
        <w:rPr>
          <w:rFonts w:cstheme="minorHAnsi"/>
        </w:rPr>
        <w:t xml:space="preserve"> This is where they feel they have no choice but to leave because of how we handled the case. </w:t>
      </w:r>
    </w:p>
    <w:p w14:paraId="467E3E8D" w14:textId="1C84D655" w:rsidR="00F914E6" w:rsidRPr="00463B70" w:rsidRDefault="00F914E6">
      <w:pPr>
        <w:rPr>
          <w:rFonts w:cstheme="minorHAnsi"/>
        </w:rPr>
      </w:pPr>
      <w:r w:rsidRPr="00463B70">
        <w:rPr>
          <w:rFonts w:cstheme="minorHAnsi"/>
        </w:rPr>
        <w:t>The employee needs to show that:</w:t>
      </w:r>
    </w:p>
    <w:p w14:paraId="5DFF5FAA" w14:textId="199A8453" w:rsidR="00F914E6" w:rsidRPr="00463B70" w:rsidRDefault="00463B70" w:rsidP="00463B70">
      <w:pPr>
        <w:pStyle w:val="ListParagraph"/>
        <w:numPr>
          <w:ilvl w:val="0"/>
          <w:numId w:val="13"/>
        </w:numPr>
        <w:rPr>
          <w:rFonts w:asciiTheme="minorHAnsi" w:hAnsiTheme="minorHAnsi" w:cstheme="minorHAnsi"/>
          <w:sz w:val="24"/>
          <w:szCs w:val="24"/>
        </w:rPr>
      </w:pPr>
      <w:r w:rsidRPr="00463B70">
        <w:rPr>
          <w:rFonts w:asciiTheme="minorHAnsi" w:hAnsiTheme="minorHAnsi" w:cstheme="minorHAnsi"/>
          <w:sz w:val="24"/>
          <w:szCs w:val="24"/>
        </w:rPr>
        <w:t>There</w:t>
      </w:r>
      <w:r w:rsidR="00F914E6" w:rsidRPr="00463B70">
        <w:rPr>
          <w:rFonts w:asciiTheme="minorHAnsi" w:hAnsiTheme="minorHAnsi" w:cstheme="minorHAnsi"/>
          <w:sz w:val="24"/>
          <w:szCs w:val="24"/>
        </w:rPr>
        <w:t xml:space="preserve"> was a breach of contract by the employer (here it </w:t>
      </w:r>
      <w:r w:rsidRPr="00463B70">
        <w:rPr>
          <w:rFonts w:asciiTheme="minorHAnsi" w:hAnsiTheme="minorHAnsi" w:cstheme="minorHAnsi"/>
          <w:sz w:val="24"/>
          <w:szCs w:val="24"/>
        </w:rPr>
        <w:t>could</w:t>
      </w:r>
      <w:r w:rsidR="00F914E6" w:rsidRPr="00463B70">
        <w:rPr>
          <w:rFonts w:asciiTheme="minorHAnsi" w:hAnsiTheme="minorHAnsi" w:cstheme="minorHAnsi"/>
          <w:sz w:val="24"/>
          <w:szCs w:val="24"/>
        </w:rPr>
        <w:t xml:space="preserve"> be </w:t>
      </w:r>
      <w:r w:rsidRPr="00463B70">
        <w:rPr>
          <w:rFonts w:asciiTheme="minorHAnsi" w:hAnsiTheme="minorHAnsi" w:cstheme="minorHAnsi"/>
          <w:sz w:val="24"/>
          <w:szCs w:val="24"/>
        </w:rPr>
        <w:t>that</w:t>
      </w:r>
      <w:r w:rsidR="00F914E6" w:rsidRPr="00463B70">
        <w:rPr>
          <w:rFonts w:asciiTheme="minorHAnsi" w:hAnsiTheme="minorHAnsi" w:cstheme="minorHAnsi"/>
          <w:sz w:val="24"/>
          <w:szCs w:val="24"/>
        </w:rPr>
        <w:t xml:space="preserve"> we did not follow the </w:t>
      </w:r>
      <w:r w:rsidRPr="00463B70">
        <w:rPr>
          <w:rFonts w:asciiTheme="minorHAnsi" w:hAnsiTheme="minorHAnsi" w:cstheme="minorHAnsi"/>
          <w:sz w:val="24"/>
          <w:szCs w:val="24"/>
        </w:rPr>
        <w:t>appropriate</w:t>
      </w:r>
      <w:r w:rsidR="00F914E6" w:rsidRPr="00463B70">
        <w:rPr>
          <w:rFonts w:asciiTheme="minorHAnsi" w:hAnsiTheme="minorHAnsi" w:cstheme="minorHAnsi"/>
          <w:sz w:val="24"/>
          <w:szCs w:val="24"/>
        </w:rPr>
        <w:t xml:space="preserve"> steps in taking the case </w:t>
      </w:r>
      <w:r w:rsidRPr="00463B70">
        <w:rPr>
          <w:rFonts w:asciiTheme="minorHAnsi" w:hAnsiTheme="minorHAnsi" w:cstheme="minorHAnsi"/>
          <w:sz w:val="24"/>
          <w:szCs w:val="24"/>
        </w:rPr>
        <w:t>seriously</w:t>
      </w:r>
      <w:r w:rsidR="00162E80">
        <w:rPr>
          <w:rFonts w:asciiTheme="minorHAnsi" w:hAnsiTheme="minorHAnsi" w:cstheme="minorHAnsi"/>
          <w:sz w:val="24"/>
          <w:szCs w:val="24"/>
        </w:rPr>
        <w:t>)</w:t>
      </w:r>
    </w:p>
    <w:p w14:paraId="1461B95C" w14:textId="32739DDC" w:rsidR="00463B70" w:rsidRPr="00463B70" w:rsidRDefault="00463B70" w:rsidP="00463B70">
      <w:pPr>
        <w:pStyle w:val="ListParagraph"/>
        <w:numPr>
          <w:ilvl w:val="0"/>
          <w:numId w:val="13"/>
        </w:numPr>
        <w:rPr>
          <w:rFonts w:asciiTheme="minorHAnsi" w:hAnsiTheme="minorHAnsi" w:cstheme="minorHAnsi"/>
          <w:sz w:val="24"/>
          <w:szCs w:val="24"/>
        </w:rPr>
      </w:pPr>
      <w:r w:rsidRPr="00463B70">
        <w:rPr>
          <w:rFonts w:asciiTheme="minorHAnsi" w:hAnsiTheme="minorHAnsi" w:cstheme="minorHAnsi"/>
          <w:sz w:val="24"/>
          <w:szCs w:val="24"/>
        </w:rPr>
        <w:t xml:space="preserve">The breach caused them to have to resign </w:t>
      </w:r>
    </w:p>
    <w:p w14:paraId="62397FDF" w14:textId="0EC19420" w:rsidR="00463B70" w:rsidRPr="00463B70" w:rsidRDefault="00463B70" w:rsidP="00463B70">
      <w:pPr>
        <w:pStyle w:val="ListParagraph"/>
        <w:numPr>
          <w:ilvl w:val="0"/>
          <w:numId w:val="13"/>
        </w:numPr>
        <w:rPr>
          <w:rFonts w:asciiTheme="minorHAnsi" w:hAnsiTheme="minorHAnsi" w:cstheme="minorHAnsi"/>
          <w:sz w:val="24"/>
          <w:szCs w:val="24"/>
        </w:rPr>
      </w:pPr>
      <w:r w:rsidRPr="00463B70">
        <w:rPr>
          <w:rFonts w:asciiTheme="minorHAnsi" w:hAnsiTheme="minorHAnsi" w:cstheme="minorHAnsi"/>
          <w:sz w:val="24"/>
          <w:szCs w:val="24"/>
        </w:rPr>
        <w:t>There was no substantial delay in resigning</w:t>
      </w:r>
    </w:p>
    <w:p w14:paraId="2754F85D" w14:textId="77777777" w:rsidR="00463B70" w:rsidRPr="00463B70" w:rsidRDefault="00463B70">
      <w:pPr>
        <w:rPr>
          <w:rFonts w:cstheme="minorHAnsi"/>
        </w:rPr>
      </w:pPr>
    </w:p>
    <w:p w14:paraId="1CDE6723" w14:textId="2C909C32" w:rsidR="00265984" w:rsidRDefault="002E686C">
      <w:pPr>
        <w:rPr>
          <w:rFonts w:cstheme="minorHAnsi"/>
        </w:rPr>
      </w:pPr>
      <w:r>
        <w:rPr>
          <w:rFonts w:cstheme="minorHAnsi"/>
        </w:rPr>
        <w:t xml:space="preserve">They would then </w:t>
      </w:r>
      <w:r w:rsidR="0067287C">
        <w:rPr>
          <w:rFonts w:cstheme="minorHAnsi"/>
        </w:rPr>
        <w:t>appeal to</w:t>
      </w:r>
      <w:r>
        <w:rPr>
          <w:rFonts w:cstheme="minorHAnsi"/>
        </w:rPr>
        <w:t xml:space="preserve"> the </w:t>
      </w:r>
      <w:r w:rsidR="0067287C">
        <w:rPr>
          <w:rFonts w:cstheme="minorHAnsi"/>
        </w:rPr>
        <w:t>Employment</w:t>
      </w:r>
      <w:r>
        <w:rPr>
          <w:rFonts w:cstheme="minorHAnsi"/>
        </w:rPr>
        <w:t xml:space="preserve"> </w:t>
      </w:r>
      <w:r w:rsidR="0067287C">
        <w:rPr>
          <w:rFonts w:cstheme="minorHAnsi"/>
        </w:rPr>
        <w:t>Tribunal</w:t>
      </w:r>
      <w:r w:rsidR="00DB6CDE">
        <w:rPr>
          <w:rFonts w:cstheme="minorHAnsi"/>
        </w:rPr>
        <w:t xml:space="preserve"> if they have worked for us for more than 2 years (they have in this case)</w:t>
      </w:r>
      <w:r w:rsidR="00A96D95">
        <w:rPr>
          <w:rFonts w:cstheme="minorHAnsi"/>
        </w:rPr>
        <w:t xml:space="preserve">. They have 3 months less 1 day to make their claim against us. </w:t>
      </w:r>
      <w:sdt>
        <w:sdtPr>
          <w:rPr>
            <w:rFonts w:cstheme="minorHAnsi"/>
          </w:rPr>
          <w:id w:val="-1253583649"/>
          <w:citation/>
        </w:sdtPr>
        <w:sdtEndPr/>
        <w:sdtContent>
          <w:r w:rsidR="00A96D95">
            <w:rPr>
              <w:rFonts w:cstheme="minorHAnsi"/>
            </w:rPr>
            <w:fldChar w:fldCharType="begin"/>
          </w:r>
          <w:r w:rsidR="00A96D95">
            <w:rPr>
              <w:rFonts w:cstheme="minorHAnsi"/>
            </w:rPr>
            <w:instrText xml:space="preserve"> CITATION Aca211 \l 2057 </w:instrText>
          </w:r>
          <w:r w:rsidR="00A96D95">
            <w:rPr>
              <w:rFonts w:cstheme="minorHAnsi"/>
            </w:rPr>
            <w:fldChar w:fldCharType="separate"/>
          </w:r>
          <w:r w:rsidR="006B289F" w:rsidRPr="006B289F">
            <w:rPr>
              <w:rFonts w:cstheme="minorHAnsi"/>
              <w:noProof/>
            </w:rPr>
            <w:t>(Acas, 2021)</w:t>
          </w:r>
          <w:r w:rsidR="00A96D95">
            <w:rPr>
              <w:rFonts w:cstheme="minorHAnsi"/>
            </w:rPr>
            <w:fldChar w:fldCharType="end"/>
          </w:r>
        </w:sdtContent>
      </w:sdt>
    </w:p>
    <w:p w14:paraId="231DC2F1" w14:textId="77777777" w:rsidR="00A96D95" w:rsidRDefault="00A96D95">
      <w:pPr>
        <w:rPr>
          <w:rFonts w:cstheme="minorHAnsi"/>
        </w:rPr>
      </w:pPr>
    </w:p>
    <w:p w14:paraId="0812E76B" w14:textId="2398DCF6" w:rsidR="00A96D95" w:rsidRDefault="00322C0B">
      <w:pPr>
        <w:rPr>
          <w:rFonts w:cstheme="minorHAnsi"/>
        </w:rPr>
      </w:pPr>
      <w:r>
        <w:rPr>
          <w:rFonts w:cstheme="minorHAnsi"/>
        </w:rPr>
        <w:t xml:space="preserve">If the Tribunal finds </w:t>
      </w:r>
      <w:r w:rsidR="00AC00E5">
        <w:rPr>
          <w:rFonts w:cstheme="minorHAnsi"/>
        </w:rPr>
        <w:t xml:space="preserve">the employee was </w:t>
      </w:r>
      <w:r w:rsidR="005729C8">
        <w:rPr>
          <w:rFonts w:cstheme="minorHAnsi"/>
        </w:rPr>
        <w:t>unfairly</w:t>
      </w:r>
      <w:r w:rsidR="00AC00E5">
        <w:rPr>
          <w:rFonts w:cstheme="minorHAnsi"/>
        </w:rPr>
        <w:t xml:space="preserve"> dismissed in this </w:t>
      </w:r>
      <w:r w:rsidR="002C13DD">
        <w:rPr>
          <w:rFonts w:cstheme="minorHAnsi"/>
        </w:rPr>
        <w:t>way,</w:t>
      </w:r>
      <w:r w:rsidR="00AC00E5">
        <w:rPr>
          <w:rFonts w:cstheme="minorHAnsi"/>
        </w:rPr>
        <w:t xml:space="preserve"> we would either:</w:t>
      </w:r>
    </w:p>
    <w:p w14:paraId="09565BCC" w14:textId="1B9D6F12" w:rsidR="00AC00E5" w:rsidRPr="005729C8" w:rsidRDefault="00AC00E5" w:rsidP="005729C8">
      <w:pPr>
        <w:pStyle w:val="ListParagraph"/>
        <w:numPr>
          <w:ilvl w:val="0"/>
          <w:numId w:val="14"/>
        </w:numPr>
        <w:rPr>
          <w:rFonts w:asciiTheme="minorHAnsi" w:hAnsiTheme="minorHAnsi" w:cstheme="minorHAnsi"/>
          <w:sz w:val="24"/>
          <w:szCs w:val="24"/>
        </w:rPr>
      </w:pPr>
      <w:r w:rsidRPr="005729C8">
        <w:rPr>
          <w:rFonts w:asciiTheme="minorHAnsi" w:hAnsiTheme="minorHAnsi" w:cstheme="minorHAnsi"/>
          <w:sz w:val="24"/>
          <w:szCs w:val="24"/>
        </w:rPr>
        <w:t>Reinstate the employee (unlikely)</w:t>
      </w:r>
    </w:p>
    <w:p w14:paraId="6CB56FC6" w14:textId="1F3CA724" w:rsidR="00B1776D" w:rsidRPr="005729C8" w:rsidRDefault="00AC00E5" w:rsidP="005729C8">
      <w:pPr>
        <w:pStyle w:val="ListParagraph"/>
        <w:numPr>
          <w:ilvl w:val="0"/>
          <w:numId w:val="14"/>
        </w:numPr>
        <w:rPr>
          <w:rFonts w:asciiTheme="minorHAnsi" w:hAnsiTheme="minorHAnsi" w:cstheme="minorHAnsi"/>
          <w:sz w:val="24"/>
          <w:szCs w:val="24"/>
        </w:rPr>
      </w:pPr>
      <w:r w:rsidRPr="005729C8">
        <w:rPr>
          <w:rFonts w:asciiTheme="minorHAnsi" w:hAnsiTheme="minorHAnsi" w:cstheme="minorHAnsi"/>
          <w:sz w:val="24"/>
          <w:szCs w:val="24"/>
        </w:rPr>
        <w:t>Compensate them</w:t>
      </w:r>
      <w:r w:rsidR="00B1776D" w:rsidRPr="005729C8">
        <w:rPr>
          <w:rFonts w:asciiTheme="minorHAnsi" w:hAnsiTheme="minorHAnsi" w:cstheme="minorHAnsi"/>
          <w:sz w:val="24"/>
          <w:szCs w:val="24"/>
        </w:rPr>
        <w:t xml:space="preserve"> (not just in </w:t>
      </w:r>
      <w:r w:rsidR="005729C8" w:rsidRPr="005729C8">
        <w:rPr>
          <w:rFonts w:asciiTheme="minorHAnsi" w:hAnsiTheme="minorHAnsi" w:cstheme="minorHAnsi"/>
          <w:sz w:val="24"/>
          <w:szCs w:val="24"/>
        </w:rPr>
        <w:t>terms</w:t>
      </w:r>
      <w:r w:rsidR="00B1776D" w:rsidRPr="005729C8">
        <w:rPr>
          <w:rFonts w:asciiTheme="minorHAnsi" w:hAnsiTheme="minorHAnsi" w:cstheme="minorHAnsi"/>
          <w:sz w:val="24"/>
          <w:szCs w:val="24"/>
        </w:rPr>
        <w:t xml:space="preserve"> of basic awards </w:t>
      </w:r>
      <w:r w:rsidR="005729C8" w:rsidRPr="005729C8">
        <w:rPr>
          <w:rFonts w:asciiTheme="minorHAnsi" w:hAnsiTheme="minorHAnsi" w:cstheme="minorHAnsi"/>
          <w:sz w:val="24"/>
          <w:szCs w:val="24"/>
        </w:rPr>
        <w:t>connected</w:t>
      </w:r>
      <w:r w:rsidR="00B1776D" w:rsidRPr="005729C8">
        <w:rPr>
          <w:rFonts w:asciiTheme="minorHAnsi" w:hAnsiTheme="minorHAnsi" w:cstheme="minorHAnsi"/>
          <w:sz w:val="24"/>
          <w:szCs w:val="24"/>
        </w:rPr>
        <w:t xml:space="preserve"> to pay </w:t>
      </w:r>
      <w:r w:rsidR="005729C8" w:rsidRPr="005729C8">
        <w:rPr>
          <w:rFonts w:asciiTheme="minorHAnsi" w:hAnsiTheme="minorHAnsi" w:cstheme="minorHAnsi"/>
          <w:sz w:val="24"/>
          <w:szCs w:val="24"/>
        </w:rPr>
        <w:t>i.e.</w:t>
      </w:r>
      <w:r w:rsidR="00B1776D" w:rsidRPr="005729C8">
        <w:rPr>
          <w:rFonts w:asciiTheme="minorHAnsi" w:hAnsiTheme="minorHAnsi" w:cstheme="minorHAnsi"/>
          <w:sz w:val="24"/>
          <w:szCs w:val="24"/>
        </w:rPr>
        <w:t xml:space="preserve"> </w:t>
      </w:r>
      <w:r w:rsidR="002B37F9" w:rsidRPr="005729C8">
        <w:rPr>
          <w:rFonts w:asciiTheme="minorHAnsi" w:hAnsiTheme="minorHAnsi" w:cstheme="minorHAnsi"/>
          <w:sz w:val="24"/>
          <w:szCs w:val="24"/>
        </w:rPr>
        <w:t xml:space="preserve">1.5 </w:t>
      </w:r>
      <w:r w:rsidR="005729C8" w:rsidRPr="005729C8">
        <w:rPr>
          <w:rFonts w:asciiTheme="minorHAnsi" w:hAnsiTheme="minorHAnsi" w:cstheme="minorHAnsi"/>
          <w:sz w:val="24"/>
          <w:szCs w:val="24"/>
        </w:rPr>
        <w:t>weeks’</w:t>
      </w:r>
      <w:r w:rsidR="002B37F9" w:rsidRPr="005729C8">
        <w:rPr>
          <w:rFonts w:asciiTheme="minorHAnsi" w:hAnsiTheme="minorHAnsi" w:cstheme="minorHAnsi"/>
          <w:sz w:val="24"/>
          <w:szCs w:val="24"/>
        </w:rPr>
        <w:t xml:space="preserve"> pay per year for every year </w:t>
      </w:r>
      <w:r w:rsidR="005729C8" w:rsidRPr="005729C8">
        <w:rPr>
          <w:rFonts w:asciiTheme="minorHAnsi" w:hAnsiTheme="minorHAnsi" w:cstheme="minorHAnsi"/>
          <w:sz w:val="24"/>
          <w:szCs w:val="24"/>
        </w:rPr>
        <w:t>the</w:t>
      </w:r>
      <w:r w:rsidR="002B37F9" w:rsidRPr="005729C8">
        <w:rPr>
          <w:rFonts w:asciiTheme="minorHAnsi" w:hAnsiTheme="minorHAnsi" w:cstheme="minorHAnsi"/>
          <w:sz w:val="24"/>
          <w:szCs w:val="24"/>
        </w:rPr>
        <w:t xml:space="preserve"> employee worked for us (22 years in this case, a</w:t>
      </w:r>
      <w:r w:rsidR="00181990">
        <w:rPr>
          <w:rFonts w:asciiTheme="minorHAnsi" w:hAnsiTheme="minorHAnsi" w:cstheme="minorHAnsi"/>
          <w:sz w:val="24"/>
          <w:szCs w:val="24"/>
        </w:rPr>
        <w:t>s</w:t>
      </w:r>
      <w:r w:rsidR="002B37F9" w:rsidRPr="005729C8">
        <w:rPr>
          <w:rFonts w:asciiTheme="minorHAnsi" w:hAnsiTheme="minorHAnsi" w:cstheme="minorHAnsi"/>
          <w:sz w:val="24"/>
          <w:szCs w:val="24"/>
        </w:rPr>
        <w:t xml:space="preserve"> they are over 41 years of age)</w:t>
      </w:r>
      <w:r w:rsidR="00C87A9C">
        <w:rPr>
          <w:rFonts w:asciiTheme="minorHAnsi" w:hAnsiTheme="minorHAnsi" w:cstheme="minorHAnsi"/>
          <w:sz w:val="24"/>
          <w:szCs w:val="24"/>
        </w:rPr>
        <w:t>; potential loss of earnings; loss of statutory industrial rights; loss of pension rights</w:t>
      </w:r>
      <w:r w:rsidR="00FF4C91">
        <w:rPr>
          <w:rFonts w:asciiTheme="minorHAnsi" w:hAnsiTheme="minorHAnsi" w:cstheme="minorHAnsi"/>
          <w:sz w:val="24"/>
          <w:szCs w:val="24"/>
        </w:rPr>
        <w:t>; loss of benefits; expenses incurred</w:t>
      </w:r>
      <w:r w:rsidR="00C618AC" w:rsidRPr="005729C8">
        <w:rPr>
          <w:rFonts w:asciiTheme="minorHAnsi" w:hAnsiTheme="minorHAnsi" w:cstheme="minorHAnsi"/>
          <w:sz w:val="24"/>
          <w:szCs w:val="24"/>
        </w:rPr>
        <w:t xml:space="preserve"> – but also they could </w:t>
      </w:r>
      <w:r w:rsidR="005729C8" w:rsidRPr="005729C8">
        <w:rPr>
          <w:rFonts w:asciiTheme="minorHAnsi" w:hAnsiTheme="minorHAnsi" w:cstheme="minorHAnsi"/>
          <w:sz w:val="24"/>
          <w:szCs w:val="24"/>
        </w:rPr>
        <w:t>claim</w:t>
      </w:r>
      <w:r w:rsidR="00C618AC" w:rsidRPr="005729C8">
        <w:rPr>
          <w:rFonts w:asciiTheme="minorHAnsi" w:hAnsiTheme="minorHAnsi" w:cstheme="minorHAnsi"/>
          <w:sz w:val="24"/>
          <w:szCs w:val="24"/>
        </w:rPr>
        <w:t xml:space="preserve"> for </w:t>
      </w:r>
      <w:r w:rsidR="005729C8" w:rsidRPr="005729C8">
        <w:rPr>
          <w:rFonts w:asciiTheme="minorHAnsi" w:hAnsiTheme="minorHAnsi" w:cstheme="minorHAnsi"/>
          <w:sz w:val="24"/>
          <w:szCs w:val="24"/>
        </w:rPr>
        <w:t>injury</w:t>
      </w:r>
      <w:r w:rsidR="00C618AC" w:rsidRPr="005729C8">
        <w:rPr>
          <w:rFonts w:asciiTheme="minorHAnsi" w:hAnsiTheme="minorHAnsi" w:cstheme="minorHAnsi"/>
          <w:sz w:val="24"/>
          <w:szCs w:val="24"/>
        </w:rPr>
        <w:t xml:space="preserve"> to </w:t>
      </w:r>
      <w:r w:rsidR="005729C8" w:rsidRPr="005729C8">
        <w:rPr>
          <w:rFonts w:asciiTheme="minorHAnsi" w:hAnsiTheme="minorHAnsi" w:cstheme="minorHAnsi"/>
          <w:sz w:val="24"/>
          <w:szCs w:val="24"/>
        </w:rPr>
        <w:t xml:space="preserve">feelings, which has no fixed payment </w:t>
      </w:r>
      <w:sdt>
        <w:sdtPr>
          <w:rPr>
            <w:rFonts w:asciiTheme="minorHAnsi" w:hAnsiTheme="minorHAnsi" w:cstheme="minorHAnsi"/>
            <w:sz w:val="24"/>
            <w:szCs w:val="24"/>
          </w:rPr>
          <w:id w:val="888841782"/>
          <w:citation/>
        </w:sdtPr>
        <w:sdtEndPr/>
        <w:sdtContent>
          <w:r w:rsidR="005729C8" w:rsidRPr="005729C8">
            <w:rPr>
              <w:rFonts w:asciiTheme="minorHAnsi" w:hAnsiTheme="minorHAnsi" w:cstheme="minorHAnsi"/>
              <w:sz w:val="24"/>
              <w:szCs w:val="24"/>
            </w:rPr>
            <w:fldChar w:fldCharType="begin"/>
          </w:r>
          <w:r w:rsidR="005729C8" w:rsidRPr="005729C8">
            <w:rPr>
              <w:rFonts w:asciiTheme="minorHAnsi" w:hAnsiTheme="minorHAnsi" w:cstheme="minorHAnsi"/>
              <w:sz w:val="24"/>
              <w:szCs w:val="24"/>
            </w:rPr>
            <w:instrText xml:space="preserve">CITATION Dan191 \p 178 \l 2057 </w:instrText>
          </w:r>
          <w:r w:rsidR="005729C8" w:rsidRPr="005729C8">
            <w:rPr>
              <w:rFonts w:asciiTheme="minorHAnsi" w:hAnsiTheme="minorHAnsi" w:cstheme="minorHAnsi"/>
              <w:sz w:val="24"/>
              <w:szCs w:val="24"/>
            </w:rPr>
            <w:fldChar w:fldCharType="separate"/>
          </w:r>
          <w:r w:rsidR="006B289F" w:rsidRPr="006B289F">
            <w:rPr>
              <w:rFonts w:asciiTheme="minorHAnsi" w:hAnsiTheme="minorHAnsi" w:cstheme="minorHAnsi"/>
              <w:noProof/>
              <w:sz w:val="24"/>
              <w:szCs w:val="24"/>
            </w:rPr>
            <w:t>(Daniels, 2019, p. 178)</w:t>
          </w:r>
          <w:r w:rsidR="005729C8" w:rsidRPr="005729C8">
            <w:rPr>
              <w:rFonts w:asciiTheme="minorHAnsi" w:hAnsiTheme="minorHAnsi" w:cstheme="minorHAnsi"/>
              <w:sz w:val="24"/>
              <w:szCs w:val="24"/>
            </w:rPr>
            <w:fldChar w:fldCharType="end"/>
          </w:r>
        </w:sdtContent>
      </w:sdt>
    </w:p>
    <w:p w14:paraId="78D374D7" w14:textId="77777777" w:rsidR="001E5785" w:rsidRPr="00463B70" w:rsidRDefault="001E5785">
      <w:pPr>
        <w:rPr>
          <w:rFonts w:cstheme="minorHAnsi"/>
        </w:rPr>
      </w:pPr>
    </w:p>
    <w:p w14:paraId="52CF9436" w14:textId="5C4BCC88" w:rsidR="00265984" w:rsidRDefault="00CD774E">
      <w:r>
        <w:t>There are many reasons for fair dismissal listed below</w:t>
      </w:r>
      <w:r w:rsidR="006D6E4B">
        <w:t xml:space="preserve"> (Employment Rights Act 1996)</w:t>
      </w:r>
      <w:r>
        <w:t>:</w:t>
      </w:r>
    </w:p>
    <w:p w14:paraId="092BD97B" w14:textId="7E2D52F1" w:rsidR="006D6E4B" w:rsidRPr="00D73624" w:rsidRDefault="006D6E4B" w:rsidP="00D73624">
      <w:pPr>
        <w:pStyle w:val="ListParagraph"/>
        <w:numPr>
          <w:ilvl w:val="0"/>
          <w:numId w:val="15"/>
        </w:numPr>
        <w:rPr>
          <w:rFonts w:asciiTheme="minorHAnsi" w:hAnsiTheme="minorHAnsi" w:cstheme="minorHAnsi"/>
          <w:sz w:val="24"/>
          <w:szCs w:val="24"/>
        </w:rPr>
      </w:pPr>
      <w:r w:rsidRPr="00D73624">
        <w:rPr>
          <w:rFonts w:asciiTheme="minorHAnsi" w:hAnsiTheme="minorHAnsi" w:cstheme="minorHAnsi"/>
          <w:sz w:val="24"/>
          <w:szCs w:val="24"/>
        </w:rPr>
        <w:t xml:space="preserve">Conduct </w:t>
      </w:r>
      <w:r w:rsidR="00D053BF" w:rsidRPr="00D73624">
        <w:rPr>
          <w:rFonts w:asciiTheme="minorHAnsi" w:hAnsiTheme="minorHAnsi" w:cstheme="minorHAnsi"/>
          <w:sz w:val="24"/>
          <w:szCs w:val="24"/>
        </w:rPr>
        <w:t>–</w:t>
      </w:r>
      <w:r w:rsidRPr="00D73624">
        <w:rPr>
          <w:rFonts w:asciiTheme="minorHAnsi" w:hAnsiTheme="minorHAnsi" w:cstheme="minorHAnsi"/>
          <w:sz w:val="24"/>
          <w:szCs w:val="24"/>
        </w:rPr>
        <w:t xml:space="preserve"> </w:t>
      </w:r>
      <w:r w:rsidR="00D053BF" w:rsidRPr="00D73624">
        <w:rPr>
          <w:rFonts w:asciiTheme="minorHAnsi" w:hAnsiTheme="minorHAnsi" w:cstheme="minorHAnsi"/>
          <w:sz w:val="24"/>
          <w:szCs w:val="24"/>
        </w:rPr>
        <w:t xml:space="preserve">the employee has done </w:t>
      </w:r>
      <w:r w:rsidR="00D73624" w:rsidRPr="00D73624">
        <w:rPr>
          <w:rFonts w:asciiTheme="minorHAnsi" w:hAnsiTheme="minorHAnsi" w:cstheme="minorHAnsi"/>
          <w:sz w:val="24"/>
          <w:szCs w:val="24"/>
        </w:rPr>
        <w:t>something</w:t>
      </w:r>
      <w:r w:rsidR="00D053BF" w:rsidRPr="00D73624">
        <w:rPr>
          <w:rFonts w:asciiTheme="minorHAnsi" w:hAnsiTheme="minorHAnsi" w:cstheme="minorHAnsi"/>
          <w:sz w:val="24"/>
          <w:szCs w:val="24"/>
        </w:rPr>
        <w:t xml:space="preserve"> inappropriate or </w:t>
      </w:r>
      <w:r w:rsidR="00D73624" w:rsidRPr="00D73624">
        <w:rPr>
          <w:rFonts w:asciiTheme="minorHAnsi" w:hAnsiTheme="minorHAnsi" w:cstheme="minorHAnsi"/>
          <w:sz w:val="24"/>
          <w:szCs w:val="24"/>
        </w:rPr>
        <w:t>unacceptable</w:t>
      </w:r>
    </w:p>
    <w:p w14:paraId="612615E5" w14:textId="2A9E0B3A" w:rsidR="00D053BF" w:rsidRPr="00D73624" w:rsidRDefault="00D053BF" w:rsidP="00D73624">
      <w:pPr>
        <w:pStyle w:val="ListParagraph"/>
        <w:numPr>
          <w:ilvl w:val="0"/>
          <w:numId w:val="15"/>
        </w:numPr>
        <w:rPr>
          <w:rFonts w:asciiTheme="minorHAnsi" w:hAnsiTheme="minorHAnsi" w:cstheme="minorHAnsi"/>
          <w:sz w:val="24"/>
          <w:szCs w:val="24"/>
        </w:rPr>
      </w:pPr>
      <w:r w:rsidRPr="00D73624">
        <w:rPr>
          <w:rFonts w:asciiTheme="minorHAnsi" w:hAnsiTheme="minorHAnsi" w:cstheme="minorHAnsi"/>
          <w:sz w:val="24"/>
          <w:szCs w:val="24"/>
        </w:rPr>
        <w:t xml:space="preserve">Capability – the employee is not able to perform their role </w:t>
      </w:r>
    </w:p>
    <w:p w14:paraId="15118CC0" w14:textId="7B9BFE4A" w:rsidR="00E10223" w:rsidRPr="00D73624" w:rsidRDefault="00E10223" w:rsidP="00D73624">
      <w:pPr>
        <w:pStyle w:val="ListParagraph"/>
        <w:numPr>
          <w:ilvl w:val="0"/>
          <w:numId w:val="15"/>
        </w:numPr>
        <w:rPr>
          <w:rFonts w:asciiTheme="minorHAnsi" w:hAnsiTheme="minorHAnsi" w:cstheme="minorHAnsi"/>
          <w:sz w:val="24"/>
          <w:szCs w:val="24"/>
        </w:rPr>
      </w:pPr>
      <w:r w:rsidRPr="00D73624">
        <w:rPr>
          <w:rFonts w:asciiTheme="minorHAnsi" w:hAnsiTheme="minorHAnsi" w:cstheme="minorHAnsi"/>
          <w:sz w:val="24"/>
          <w:szCs w:val="24"/>
        </w:rPr>
        <w:t>Redundancy – the role is no longer needed</w:t>
      </w:r>
    </w:p>
    <w:p w14:paraId="410CBD39" w14:textId="2134895A" w:rsidR="00E10223" w:rsidRPr="00D73624" w:rsidRDefault="00E10223" w:rsidP="00D73624">
      <w:pPr>
        <w:pStyle w:val="ListParagraph"/>
        <w:numPr>
          <w:ilvl w:val="0"/>
          <w:numId w:val="15"/>
        </w:numPr>
        <w:rPr>
          <w:rFonts w:asciiTheme="minorHAnsi" w:hAnsiTheme="minorHAnsi" w:cstheme="minorHAnsi"/>
          <w:sz w:val="24"/>
          <w:szCs w:val="24"/>
        </w:rPr>
      </w:pPr>
      <w:r w:rsidRPr="00D73624">
        <w:rPr>
          <w:rFonts w:asciiTheme="minorHAnsi" w:hAnsiTheme="minorHAnsi" w:cstheme="minorHAnsi"/>
          <w:sz w:val="24"/>
          <w:szCs w:val="24"/>
        </w:rPr>
        <w:t xml:space="preserve">Legal issues – </w:t>
      </w:r>
      <w:r w:rsidR="00CD42B6">
        <w:rPr>
          <w:rFonts w:asciiTheme="minorHAnsi" w:hAnsiTheme="minorHAnsi" w:cstheme="minorHAnsi"/>
          <w:sz w:val="24"/>
          <w:szCs w:val="24"/>
        </w:rPr>
        <w:t>e.g.</w:t>
      </w:r>
      <w:r w:rsidR="00C735E8" w:rsidRPr="00D73624">
        <w:rPr>
          <w:rFonts w:asciiTheme="minorHAnsi" w:hAnsiTheme="minorHAnsi" w:cstheme="minorHAnsi"/>
          <w:sz w:val="24"/>
          <w:szCs w:val="24"/>
        </w:rPr>
        <w:t>.,</w:t>
      </w:r>
      <w:r w:rsidRPr="00D73624">
        <w:rPr>
          <w:rFonts w:asciiTheme="minorHAnsi" w:hAnsiTheme="minorHAnsi" w:cstheme="minorHAnsi"/>
          <w:sz w:val="24"/>
          <w:szCs w:val="24"/>
        </w:rPr>
        <w:t xml:space="preserve"> if you </w:t>
      </w:r>
      <w:proofErr w:type="gramStart"/>
      <w:r w:rsidRPr="00D73624">
        <w:rPr>
          <w:rFonts w:asciiTheme="minorHAnsi" w:hAnsiTheme="minorHAnsi" w:cstheme="minorHAnsi"/>
          <w:sz w:val="24"/>
          <w:szCs w:val="24"/>
        </w:rPr>
        <w:t>have to</w:t>
      </w:r>
      <w:proofErr w:type="gramEnd"/>
      <w:r w:rsidRPr="00D73624">
        <w:rPr>
          <w:rFonts w:asciiTheme="minorHAnsi" w:hAnsiTheme="minorHAnsi" w:cstheme="minorHAnsi"/>
          <w:sz w:val="24"/>
          <w:szCs w:val="24"/>
        </w:rPr>
        <w:t xml:space="preserve"> deliver goods but you are banned from driving</w:t>
      </w:r>
    </w:p>
    <w:p w14:paraId="7ECECFFF" w14:textId="01599CDE" w:rsidR="00E10223" w:rsidRPr="00D73624" w:rsidRDefault="00E10223" w:rsidP="00D73624">
      <w:pPr>
        <w:pStyle w:val="ListParagraph"/>
        <w:numPr>
          <w:ilvl w:val="0"/>
          <w:numId w:val="15"/>
        </w:numPr>
        <w:rPr>
          <w:rFonts w:asciiTheme="minorHAnsi" w:hAnsiTheme="minorHAnsi" w:cstheme="minorHAnsi"/>
          <w:sz w:val="24"/>
          <w:szCs w:val="24"/>
        </w:rPr>
      </w:pPr>
      <w:r w:rsidRPr="00D73624">
        <w:rPr>
          <w:rFonts w:asciiTheme="minorHAnsi" w:hAnsiTheme="minorHAnsi" w:cstheme="minorHAnsi"/>
          <w:sz w:val="24"/>
          <w:szCs w:val="24"/>
        </w:rPr>
        <w:t>Any other ‘</w:t>
      </w:r>
      <w:r w:rsidR="00D73624" w:rsidRPr="00D73624">
        <w:rPr>
          <w:rFonts w:asciiTheme="minorHAnsi" w:hAnsiTheme="minorHAnsi" w:cstheme="minorHAnsi"/>
          <w:sz w:val="24"/>
          <w:szCs w:val="24"/>
        </w:rPr>
        <w:t>substantial</w:t>
      </w:r>
      <w:r w:rsidRPr="00D73624">
        <w:rPr>
          <w:rFonts w:asciiTheme="minorHAnsi" w:hAnsiTheme="minorHAnsi" w:cstheme="minorHAnsi"/>
          <w:sz w:val="24"/>
          <w:szCs w:val="24"/>
        </w:rPr>
        <w:t xml:space="preserve"> reason’ </w:t>
      </w:r>
      <w:r w:rsidR="00D73624" w:rsidRPr="00D73624">
        <w:rPr>
          <w:rFonts w:asciiTheme="minorHAnsi" w:hAnsiTheme="minorHAnsi" w:cstheme="minorHAnsi"/>
          <w:sz w:val="24"/>
          <w:szCs w:val="24"/>
        </w:rPr>
        <w:t>– like a contract finishing at the end of its natural term</w:t>
      </w:r>
    </w:p>
    <w:p w14:paraId="603B73E4" w14:textId="63A01A25" w:rsidR="00CD774E" w:rsidRDefault="00A74440">
      <w:sdt>
        <w:sdtPr>
          <w:id w:val="1373106012"/>
          <w:citation/>
        </w:sdtPr>
        <w:sdtEndPr/>
        <w:sdtContent>
          <w:r w:rsidR="00D73624">
            <w:fldChar w:fldCharType="begin"/>
          </w:r>
          <w:r w:rsidR="00D73624">
            <w:instrText xml:space="preserve"> CITATION Aca211 \l 2057 </w:instrText>
          </w:r>
          <w:r w:rsidR="00D73624">
            <w:fldChar w:fldCharType="separate"/>
          </w:r>
          <w:r w:rsidR="006B289F" w:rsidRPr="006B289F">
            <w:rPr>
              <w:noProof/>
            </w:rPr>
            <w:t>(Acas, 2021)</w:t>
          </w:r>
          <w:r w:rsidR="00D73624">
            <w:fldChar w:fldCharType="end"/>
          </w:r>
        </w:sdtContent>
      </w:sdt>
    </w:p>
    <w:p w14:paraId="61898E74" w14:textId="77777777" w:rsidR="001431DD" w:rsidRDefault="001431DD"/>
    <w:p w14:paraId="1A462908" w14:textId="4D6FDB78" w:rsidR="00432132" w:rsidRDefault="002577A9">
      <w:r>
        <w:t>Many of the</w:t>
      </w:r>
      <w:r w:rsidR="001431DD">
        <w:t xml:space="preserve"> negative eff</w:t>
      </w:r>
      <w:r>
        <w:t>ects for our organisation</w:t>
      </w:r>
      <w:r w:rsidR="001431DD">
        <w:t xml:space="preserve"> of such an outcome are as mentioned above </w:t>
      </w:r>
      <w:r>
        <w:t>(AC 3.4)</w:t>
      </w:r>
      <w:r w:rsidR="00CB7716">
        <w:t>.</w:t>
      </w:r>
      <w:r w:rsidR="00432132">
        <w:br w:type="page"/>
      </w:r>
    </w:p>
    <w:p w14:paraId="02C9EA3C" w14:textId="77777777" w:rsidR="00432132" w:rsidRDefault="00432132"/>
    <w:sdt>
      <w:sdtPr>
        <w:rPr>
          <w:rFonts w:asciiTheme="minorHAnsi" w:eastAsiaTheme="minorHAnsi" w:hAnsiTheme="minorHAnsi" w:cstheme="minorBidi"/>
          <w:b w:val="0"/>
          <w:bCs w:val="0"/>
          <w:color w:val="auto"/>
          <w:sz w:val="24"/>
          <w:szCs w:val="24"/>
          <w:lang w:val="en-GB" w:bidi="ar-SA"/>
        </w:rPr>
        <w:id w:val="1939877462"/>
        <w:docPartObj>
          <w:docPartGallery w:val="Bibliographies"/>
          <w:docPartUnique/>
        </w:docPartObj>
      </w:sdtPr>
      <w:sdtEndPr/>
      <w:sdtContent>
        <w:p w14:paraId="230AF7B8" w14:textId="7E450B55" w:rsidR="003E624E" w:rsidRDefault="003E624E">
          <w:pPr>
            <w:pStyle w:val="Heading1"/>
          </w:pPr>
          <w:r>
            <w:t>Bibliography</w:t>
          </w:r>
        </w:p>
        <w:sdt>
          <w:sdtPr>
            <w:id w:val="111145805"/>
            <w:bibliography/>
          </w:sdtPr>
          <w:sdtEndPr/>
          <w:sdtContent>
            <w:p w14:paraId="70434169" w14:textId="26830B73" w:rsidR="003D1920" w:rsidRDefault="003E624E" w:rsidP="006B289F">
              <w:pPr>
                <w:pStyle w:val="Bibliography"/>
                <w:rPr>
                  <w:noProof/>
                  <w:lang w:val="en-US"/>
                </w:rPr>
              </w:pPr>
              <w:r>
                <w:fldChar w:fldCharType="begin"/>
              </w:r>
              <w:r>
                <w:instrText xml:space="preserve"> BIBLIOGRAPHY </w:instrText>
              </w:r>
              <w:r>
                <w:fldChar w:fldCharType="separate"/>
              </w:r>
              <w:r w:rsidR="006B289F">
                <w:rPr>
                  <w:noProof/>
                  <w:lang w:val="en-US"/>
                </w:rPr>
                <w:t xml:space="preserve">Acas, 2015. </w:t>
              </w:r>
              <w:r w:rsidR="006B289F">
                <w:rPr>
                  <w:i/>
                  <w:iCs/>
                  <w:noProof/>
                  <w:lang w:val="en-US"/>
                </w:rPr>
                <w:t xml:space="preserve">Code of Practice on disciplinary and grievance procedures. </w:t>
              </w:r>
              <w:r w:rsidR="006B289F">
                <w:rPr>
                  <w:noProof/>
                  <w:lang w:val="en-US"/>
                </w:rPr>
                <w:br/>
                <w:t xml:space="preserve">Available at: </w:t>
              </w:r>
              <w:r w:rsidR="006B289F">
                <w:rPr>
                  <w:noProof/>
                  <w:u w:val="single"/>
                  <w:lang w:val="en-US"/>
                </w:rPr>
                <w:t>https://www.acas.org.uk/acas-code-of-practice-for-disciplinary-and-grievance-procedures/html</w:t>
              </w:r>
            </w:p>
            <w:p w14:paraId="257C39D2" w14:textId="16951494" w:rsidR="006B289F" w:rsidRDefault="006B289F" w:rsidP="006B289F">
              <w:pPr>
                <w:pStyle w:val="Bibliography"/>
                <w:rPr>
                  <w:noProof/>
                  <w:lang w:val="en-US"/>
                </w:rPr>
              </w:pPr>
              <w:r>
                <w:rPr>
                  <w:noProof/>
                  <w:lang w:val="en-US"/>
                </w:rPr>
                <w:t>[Accessed 24 April 2022].</w:t>
              </w:r>
            </w:p>
            <w:p w14:paraId="19502FD2" w14:textId="77777777" w:rsidR="003D1920" w:rsidRDefault="003D1920" w:rsidP="006B289F">
              <w:pPr>
                <w:pStyle w:val="Bibliography"/>
                <w:rPr>
                  <w:noProof/>
                  <w:lang w:val="en-US"/>
                </w:rPr>
              </w:pPr>
            </w:p>
            <w:p w14:paraId="29C2FCA4" w14:textId="1A46BDCC" w:rsidR="006B289F" w:rsidRDefault="006B289F" w:rsidP="006B289F">
              <w:pPr>
                <w:pStyle w:val="Bibliography"/>
                <w:rPr>
                  <w:noProof/>
                  <w:lang w:val="en-US"/>
                </w:rPr>
              </w:pPr>
              <w:r>
                <w:rPr>
                  <w:noProof/>
                  <w:lang w:val="en-US"/>
                </w:rPr>
                <w:t xml:space="preserve">Acas, 2021. </w:t>
              </w:r>
              <w:r>
                <w:rPr>
                  <w:i/>
                  <w:iCs/>
                  <w:noProof/>
                  <w:lang w:val="en-US"/>
                </w:rPr>
                <w:t xml:space="preserve">Dismissals. </w:t>
              </w:r>
              <w:r>
                <w:rPr>
                  <w:noProof/>
                  <w:lang w:val="en-US"/>
                </w:rPr>
                <w:br/>
                <w:t xml:space="preserve">Available at: </w:t>
              </w:r>
              <w:r>
                <w:rPr>
                  <w:noProof/>
                  <w:u w:val="single"/>
                  <w:lang w:val="en-US"/>
                </w:rPr>
                <w:t>https://www.acas.org.uk/dismissals/unfair-dismissal</w:t>
              </w:r>
              <w:r>
                <w:rPr>
                  <w:noProof/>
                  <w:lang w:val="en-US"/>
                </w:rPr>
                <w:br/>
                <w:t>[Accessed 24 April 2022].</w:t>
              </w:r>
            </w:p>
            <w:p w14:paraId="45889284" w14:textId="77777777" w:rsidR="003D1920" w:rsidRDefault="003D1920" w:rsidP="006B289F">
              <w:pPr>
                <w:pStyle w:val="Bibliography"/>
                <w:rPr>
                  <w:noProof/>
                  <w:lang w:val="en-US"/>
                </w:rPr>
              </w:pPr>
            </w:p>
            <w:p w14:paraId="3862E0C4" w14:textId="31359A1B" w:rsidR="006B289F" w:rsidRDefault="006B289F" w:rsidP="006B289F">
              <w:pPr>
                <w:pStyle w:val="Bibliography"/>
                <w:rPr>
                  <w:noProof/>
                  <w:lang w:val="en-US"/>
                </w:rPr>
              </w:pPr>
              <w:r>
                <w:rPr>
                  <w:noProof/>
                  <w:lang w:val="en-US"/>
                </w:rPr>
                <w:t xml:space="preserve">Acas, 2022. </w:t>
              </w:r>
              <w:r>
                <w:rPr>
                  <w:i/>
                  <w:iCs/>
                  <w:noProof/>
                  <w:lang w:val="en-US"/>
                </w:rPr>
                <w:t xml:space="preserve">How your employer should inform and consult you about workplace matters. </w:t>
              </w:r>
              <w:r>
                <w:rPr>
                  <w:noProof/>
                  <w:lang w:val="en-US"/>
                </w:rPr>
                <w:br/>
                <w:t xml:space="preserve">Available at: </w:t>
              </w:r>
              <w:r>
                <w:rPr>
                  <w:noProof/>
                  <w:u w:val="single"/>
                  <w:lang w:val="en-US"/>
                </w:rPr>
                <w:t>https://www.acas.org.uk/how-your-employer-should-inform-and-consult-you-about-workplace-matters</w:t>
              </w:r>
              <w:r>
                <w:rPr>
                  <w:noProof/>
                  <w:lang w:val="en-US"/>
                </w:rPr>
                <w:br/>
                <w:t>[Accessed 10 April 2022].</w:t>
              </w:r>
            </w:p>
            <w:p w14:paraId="0A93B512" w14:textId="77777777" w:rsidR="003D1920" w:rsidRPr="003D1920" w:rsidRDefault="003D1920" w:rsidP="003D1920">
              <w:pPr>
                <w:rPr>
                  <w:lang w:val="en-US"/>
                </w:rPr>
              </w:pPr>
            </w:p>
            <w:p w14:paraId="44559A17" w14:textId="5F96321A" w:rsidR="006B289F" w:rsidRDefault="006B289F" w:rsidP="006B289F">
              <w:pPr>
                <w:pStyle w:val="Bibliography"/>
                <w:rPr>
                  <w:noProof/>
                  <w:lang w:val="en-US"/>
                </w:rPr>
              </w:pPr>
              <w:r>
                <w:rPr>
                  <w:noProof/>
                  <w:lang w:val="en-US"/>
                </w:rPr>
                <w:t xml:space="preserve">Achievers, 2021. </w:t>
              </w:r>
              <w:r>
                <w:rPr>
                  <w:i/>
                  <w:iCs/>
                  <w:noProof/>
                  <w:lang w:val="en-US"/>
                </w:rPr>
                <w:t xml:space="preserve">Advantages and disadvantages of employee voice: Why employee involvement matters. </w:t>
              </w:r>
              <w:r>
                <w:rPr>
                  <w:noProof/>
                  <w:lang w:val="en-US"/>
                </w:rPr>
                <w:br/>
                <w:t xml:space="preserve">Available at: </w:t>
              </w:r>
              <w:r>
                <w:rPr>
                  <w:noProof/>
                  <w:u w:val="single"/>
                  <w:lang w:val="en-US"/>
                </w:rPr>
                <w:t>https://www.achievers.com/blog/advantages-disadvantages-employee-voice/</w:t>
              </w:r>
              <w:r>
                <w:rPr>
                  <w:noProof/>
                  <w:lang w:val="en-US"/>
                </w:rPr>
                <w:br/>
                <w:t>[Accessed 15 April 2022].</w:t>
              </w:r>
            </w:p>
            <w:p w14:paraId="2E385AD6" w14:textId="77777777" w:rsidR="003D1920" w:rsidRDefault="003D1920" w:rsidP="006B289F">
              <w:pPr>
                <w:pStyle w:val="Bibliography"/>
                <w:rPr>
                  <w:noProof/>
                  <w:lang w:val="en-US"/>
                </w:rPr>
              </w:pPr>
            </w:p>
            <w:p w14:paraId="23054ADC" w14:textId="200D02FD" w:rsidR="006B289F" w:rsidRDefault="006B289F" w:rsidP="006B289F">
              <w:pPr>
                <w:pStyle w:val="Bibliography"/>
                <w:rPr>
                  <w:noProof/>
                  <w:lang w:val="en-US"/>
                </w:rPr>
              </w:pPr>
              <w:r>
                <w:rPr>
                  <w:noProof/>
                  <w:lang w:val="en-US"/>
                </w:rPr>
                <w:t xml:space="preserve">Armstrong, M. &amp; Taylor, S., 2020. </w:t>
              </w:r>
              <w:r>
                <w:rPr>
                  <w:i/>
                  <w:iCs/>
                  <w:noProof/>
                  <w:lang w:val="en-US"/>
                </w:rPr>
                <w:t xml:space="preserve">Armstrong's Handbook of Human Resource Management Practice. </w:t>
              </w:r>
              <w:r>
                <w:rPr>
                  <w:noProof/>
                  <w:lang w:val="en-US"/>
                </w:rPr>
                <w:t>15th Edition ed. London: Kogan Page.</w:t>
              </w:r>
            </w:p>
            <w:p w14:paraId="03DBB1DD" w14:textId="77777777" w:rsidR="003D1920" w:rsidRDefault="003D1920" w:rsidP="006B289F">
              <w:pPr>
                <w:pStyle w:val="Bibliography"/>
                <w:rPr>
                  <w:noProof/>
                  <w:lang w:val="en-US"/>
                </w:rPr>
              </w:pPr>
            </w:p>
            <w:p w14:paraId="1D159FFB" w14:textId="2B194794" w:rsidR="006B289F" w:rsidRDefault="006B289F" w:rsidP="006B289F">
              <w:pPr>
                <w:pStyle w:val="Bibliography"/>
                <w:rPr>
                  <w:noProof/>
                  <w:lang w:val="en-US"/>
                </w:rPr>
              </w:pPr>
              <w:r>
                <w:rPr>
                  <w:noProof/>
                  <w:lang w:val="en-US"/>
                </w:rPr>
                <w:t xml:space="preserve">CIPD, 2017. </w:t>
              </w:r>
              <w:r>
                <w:rPr>
                  <w:i/>
                  <w:iCs/>
                  <w:noProof/>
                  <w:lang w:val="en-US"/>
                </w:rPr>
                <w:t xml:space="preserve">Have your say: alternative forms of workplace voice. </w:t>
              </w:r>
              <w:r>
                <w:rPr>
                  <w:noProof/>
                  <w:lang w:val="en-US"/>
                </w:rPr>
                <w:br/>
                <w:t xml:space="preserve">Available at: </w:t>
              </w:r>
              <w:r>
                <w:rPr>
                  <w:noProof/>
                  <w:u w:val="single"/>
                  <w:lang w:val="en-US"/>
                </w:rPr>
                <w:t>https://www.cipd.co.uk/Images/voice-positioning-report_tcm18-27507.pdf</w:t>
              </w:r>
              <w:r>
                <w:rPr>
                  <w:noProof/>
                  <w:lang w:val="en-US"/>
                </w:rPr>
                <w:br/>
                <w:t>[Accessed 1 May 2022].</w:t>
              </w:r>
            </w:p>
            <w:p w14:paraId="125B955B" w14:textId="77777777" w:rsidR="003D1920" w:rsidRPr="003D1920" w:rsidRDefault="003D1920" w:rsidP="003D1920">
              <w:pPr>
                <w:rPr>
                  <w:lang w:val="en-US"/>
                </w:rPr>
              </w:pPr>
            </w:p>
            <w:p w14:paraId="61A733A7" w14:textId="7B8385E2" w:rsidR="006B289F" w:rsidRDefault="006B289F" w:rsidP="006B289F">
              <w:pPr>
                <w:pStyle w:val="Bibliography"/>
                <w:rPr>
                  <w:noProof/>
                  <w:lang w:val="en-US"/>
                </w:rPr>
              </w:pPr>
              <w:r>
                <w:rPr>
                  <w:noProof/>
                  <w:lang w:val="en-US"/>
                </w:rPr>
                <w:t xml:space="preserve">CIPD, 2020. </w:t>
              </w:r>
              <w:r>
                <w:rPr>
                  <w:i/>
                  <w:iCs/>
                  <w:noProof/>
                  <w:lang w:val="en-US"/>
                </w:rPr>
                <w:t>Discipline and grievance procedures Q&amp;As.</w:t>
              </w:r>
              <w:r>
                <w:rPr>
                  <w:noProof/>
                  <w:lang w:val="en-US"/>
                </w:rPr>
                <w:br/>
                <w:t xml:space="preserve">Available at: </w:t>
              </w:r>
              <w:r>
                <w:rPr>
                  <w:noProof/>
                  <w:u w:val="single"/>
                  <w:lang w:val="en-US"/>
                </w:rPr>
                <w:t>https://www.cipd.co.uk/knowledge/fundamentals/emp-law/discipline/questions</w:t>
              </w:r>
              <w:r>
                <w:rPr>
                  <w:noProof/>
                  <w:lang w:val="en-US"/>
                </w:rPr>
                <w:br/>
                <w:t>[Accessed 24 April 2022].</w:t>
              </w:r>
            </w:p>
            <w:p w14:paraId="3B4BBA54" w14:textId="77777777" w:rsidR="003D1920" w:rsidRDefault="003D1920" w:rsidP="006B289F">
              <w:pPr>
                <w:pStyle w:val="Bibliography"/>
                <w:rPr>
                  <w:noProof/>
                  <w:lang w:val="en-US"/>
                </w:rPr>
              </w:pPr>
            </w:p>
            <w:p w14:paraId="667574D8" w14:textId="3ED7BF33" w:rsidR="006B289F" w:rsidRDefault="006B289F" w:rsidP="006B289F">
              <w:pPr>
                <w:pStyle w:val="Bibliography"/>
                <w:rPr>
                  <w:noProof/>
                  <w:lang w:val="en-US"/>
                </w:rPr>
              </w:pPr>
              <w:r>
                <w:rPr>
                  <w:noProof/>
                  <w:lang w:val="en-US"/>
                </w:rPr>
                <w:t xml:space="preserve">CIPD, 2020. </w:t>
              </w:r>
              <w:r>
                <w:rPr>
                  <w:i/>
                  <w:iCs/>
                  <w:noProof/>
                  <w:lang w:val="en-US"/>
                </w:rPr>
                <w:t>Managing conflict in the modern workplace.</w:t>
              </w:r>
              <w:r>
                <w:rPr>
                  <w:noProof/>
                  <w:lang w:val="en-US"/>
                </w:rPr>
                <w:br/>
                <w:t xml:space="preserve">Available at: </w:t>
              </w:r>
              <w:r>
                <w:rPr>
                  <w:noProof/>
                  <w:u w:val="single"/>
                  <w:lang w:val="en-US"/>
                </w:rPr>
                <w:t>https://www.cipd.co.uk/Images/managing-conflict-in-the-workplace-2_tcm18-70655.pdf</w:t>
              </w:r>
              <w:r>
                <w:rPr>
                  <w:noProof/>
                  <w:lang w:val="en-US"/>
                </w:rPr>
                <w:br/>
                <w:t>[Accessed 1 May 2022].</w:t>
              </w:r>
            </w:p>
            <w:p w14:paraId="1E12D487" w14:textId="77777777" w:rsidR="003D1920" w:rsidRPr="003D1920" w:rsidRDefault="003D1920" w:rsidP="003D1920">
              <w:pPr>
                <w:rPr>
                  <w:lang w:val="en-US"/>
                </w:rPr>
              </w:pPr>
            </w:p>
            <w:p w14:paraId="431060E1" w14:textId="537003E7" w:rsidR="006B289F" w:rsidRDefault="006B289F" w:rsidP="006B289F">
              <w:pPr>
                <w:pStyle w:val="Bibliography"/>
                <w:rPr>
                  <w:noProof/>
                  <w:lang w:val="en-US"/>
                </w:rPr>
              </w:pPr>
              <w:r>
                <w:rPr>
                  <w:noProof/>
                  <w:lang w:val="en-US"/>
                </w:rPr>
                <w:t xml:space="preserve">CIPD, 2021. </w:t>
              </w:r>
              <w:r>
                <w:rPr>
                  <w:i/>
                  <w:iCs/>
                  <w:noProof/>
                  <w:lang w:val="en-US"/>
                </w:rPr>
                <w:t xml:space="preserve">CIPD Good Work Index. </w:t>
              </w:r>
              <w:r>
                <w:rPr>
                  <w:noProof/>
                  <w:lang w:val="en-US"/>
                </w:rPr>
                <w:br/>
                <w:t xml:space="preserve">Available at: </w:t>
              </w:r>
              <w:r>
                <w:rPr>
                  <w:noProof/>
                  <w:u w:val="single"/>
                  <w:lang w:val="en-US"/>
                </w:rPr>
                <w:t>https://www.cipd.co.uk/knowledge/work/trends/goodwork#gref</w:t>
              </w:r>
              <w:r>
                <w:rPr>
                  <w:noProof/>
                  <w:lang w:val="en-US"/>
                </w:rPr>
                <w:br/>
                <w:t>[Accessed 23 April 2022].</w:t>
              </w:r>
            </w:p>
            <w:p w14:paraId="6E33CF43" w14:textId="77777777" w:rsidR="003D1920" w:rsidRPr="003D1920" w:rsidRDefault="003D1920" w:rsidP="003D1920">
              <w:pPr>
                <w:rPr>
                  <w:lang w:val="en-US"/>
                </w:rPr>
              </w:pPr>
            </w:p>
            <w:p w14:paraId="66616C7B" w14:textId="190D698E" w:rsidR="006B289F" w:rsidRDefault="006B289F" w:rsidP="006B289F">
              <w:pPr>
                <w:pStyle w:val="Bibliography"/>
                <w:rPr>
                  <w:noProof/>
                  <w:lang w:val="en-US"/>
                </w:rPr>
              </w:pPr>
              <w:r>
                <w:rPr>
                  <w:noProof/>
                  <w:lang w:val="en-US"/>
                </w:rPr>
                <w:t xml:space="preserve">CIPD, 2021. </w:t>
              </w:r>
              <w:r>
                <w:rPr>
                  <w:i/>
                  <w:iCs/>
                  <w:noProof/>
                  <w:lang w:val="en-US"/>
                </w:rPr>
                <w:t xml:space="preserve">Research report CIPD Good Work Index 2021. </w:t>
              </w:r>
              <w:r>
                <w:rPr>
                  <w:noProof/>
                  <w:lang w:val="en-US"/>
                </w:rPr>
                <w:br/>
                <w:t xml:space="preserve">Available at: </w:t>
              </w:r>
              <w:r>
                <w:rPr>
                  <w:noProof/>
                  <w:u w:val="single"/>
                  <w:lang w:val="en-US"/>
                </w:rPr>
                <w:t>https://www.cipd.co.uk/Images/good-work-index-research-report-2021-</w:t>
              </w:r>
              <w:r>
                <w:rPr>
                  <w:noProof/>
                  <w:u w:val="single"/>
                  <w:lang w:val="en-US"/>
                </w:rPr>
                <w:lastRenderedPageBreak/>
                <w:t>1_tcm18-96100.pdf</w:t>
              </w:r>
              <w:r>
                <w:rPr>
                  <w:noProof/>
                  <w:lang w:val="en-US"/>
                </w:rPr>
                <w:br/>
                <w:t>[Accessed 23 April 2022].</w:t>
              </w:r>
            </w:p>
            <w:p w14:paraId="1312CAFA" w14:textId="77777777" w:rsidR="003D1920" w:rsidRPr="003D1920" w:rsidRDefault="003D1920" w:rsidP="003D1920">
              <w:pPr>
                <w:rPr>
                  <w:lang w:val="en-US"/>
                </w:rPr>
              </w:pPr>
            </w:p>
            <w:p w14:paraId="428B953B" w14:textId="77777777" w:rsidR="006B289F" w:rsidRDefault="006B289F" w:rsidP="006B289F">
              <w:pPr>
                <w:pStyle w:val="Bibliography"/>
                <w:rPr>
                  <w:noProof/>
                  <w:lang w:val="en-US"/>
                </w:rPr>
              </w:pPr>
              <w:r>
                <w:rPr>
                  <w:noProof/>
                  <w:lang w:val="en-US"/>
                </w:rPr>
                <w:t xml:space="preserve">CIPD, 2021. </w:t>
              </w:r>
              <w:r>
                <w:rPr>
                  <w:i/>
                  <w:iCs/>
                  <w:noProof/>
                  <w:lang w:val="en-US"/>
                </w:rPr>
                <w:t xml:space="preserve">Trade union recognition and industrial action Q&amp;As. </w:t>
              </w:r>
              <w:r>
                <w:rPr>
                  <w:noProof/>
                  <w:lang w:val="en-US"/>
                </w:rPr>
                <w:t xml:space="preserve">[Online] </w:t>
              </w:r>
              <w:r>
                <w:rPr>
                  <w:noProof/>
                  <w:lang w:val="en-US"/>
                </w:rPr>
                <w:br/>
                <w:t xml:space="preserve">Available at: </w:t>
              </w:r>
              <w:r>
                <w:rPr>
                  <w:noProof/>
                  <w:u w:val="single"/>
                  <w:lang w:val="en-US"/>
                </w:rPr>
                <w:t>https://www.cipd.co.uk/knowledge/fundamentals/relations/employees/trade-unions-questions</w:t>
              </w:r>
              <w:r>
                <w:rPr>
                  <w:noProof/>
                  <w:lang w:val="en-US"/>
                </w:rPr>
                <w:br/>
                <w:t>[Accessed 18 April 2022].</w:t>
              </w:r>
            </w:p>
            <w:p w14:paraId="7DEBABB7" w14:textId="77777777" w:rsidR="003D1920" w:rsidRPr="003D1920" w:rsidRDefault="003D1920" w:rsidP="003D1920">
              <w:pPr>
                <w:rPr>
                  <w:lang w:val="en-US"/>
                </w:rPr>
              </w:pPr>
            </w:p>
            <w:p w14:paraId="7FE8DD82" w14:textId="77777777" w:rsidR="006B289F" w:rsidRDefault="006B289F" w:rsidP="006B289F">
              <w:pPr>
                <w:pStyle w:val="Bibliography"/>
                <w:rPr>
                  <w:noProof/>
                  <w:lang w:val="en-US"/>
                </w:rPr>
              </w:pPr>
              <w:r>
                <w:rPr>
                  <w:noProof/>
                  <w:lang w:val="en-US"/>
                </w:rPr>
                <w:t xml:space="preserve">Daniels, K., 2019. </w:t>
              </w:r>
              <w:r>
                <w:rPr>
                  <w:i/>
                  <w:iCs/>
                  <w:noProof/>
                  <w:lang w:val="en-US"/>
                </w:rPr>
                <w:t xml:space="preserve">Introduction to Employment Law. </w:t>
              </w:r>
              <w:r>
                <w:rPr>
                  <w:noProof/>
                  <w:lang w:val="en-US"/>
                </w:rPr>
                <w:t>1st Edition ed. London: Kogan Page.</w:t>
              </w:r>
            </w:p>
            <w:p w14:paraId="2386C5B4" w14:textId="28F58221" w:rsidR="006B289F" w:rsidRDefault="006B289F" w:rsidP="006B289F">
              <w:pPr>
                <w:pStyle w:val="Bibliography"/>
                <w:rPr>
                  <w:noProof/>
                  <w:lang w:val="en-US"/>
                </w:rPr>
              </w:pPr>
              <w:r>
                <w:rPr>
                  <w:noProof/>
                  <w:lang w:val="en-US"/>
                </w:rPr>
                <w:t xml:space="preserve">Demos HR Solutions, 2019. </w:t>
              </w:r>
              <w:r>
                <w:rPr>
                  <w:i/>
                  <w:iCs/>
                  <w:noProof/>
                  <w:lang w:val="en-US"/>
                </w:rPr>
                <w:t>The Importance of a Structured Grievance Process.</w:t>
              </w:r>
              <w:r>
                <w:rPr>
                  <w:noProof/>
                  <w:lang w:val="en-US"/>
                </w:rPr>
                <w:t xml:space="preserve"> </w:t>
              </w:r>
              <w:r>
                <w:rPr>
                  <w:noProof/>
                  <w:lang w:val="en-US"/>
                </w:rPr>
                <w:br/>
                <w:t xml:space="preserve">Available at: </w:t>
              </w:r>
              <w:r>
                <w:rPr>
                  <w:noProof/>
                  <w:u w:val="single"/>
                  <w:lang w:val="en-US"/>
                </w:rPr>
                <w:t>https://demoshr.co.uk/blog/blog/item/the-importance-of-a-structured-grievance-process</w:t>
              </w:r>
              <w:r>
                <w:rPr>
                  <w:noProof/>
                  <w:lang w:val="en-US"/>
                </w:rPr>
                <w:br/>
                <w:t>[Accessed 24 April 2022].</w:t>
              </w:r>
            </w:p>
            <w:p w14:paraId="6B45D1CD" w14:textId="77777777" w:rsidR="003D1920" w:rsidRPr="003D1920" w:rsidRDefault="003D1920" w:rsidP="003D1920">
              <w:pPr>
                <w:rPr>
                  <w:lang w:val="en-US"/>
                </w:rPr>
              </w:pPr>
            </w:p>
            <w:p w14:paraId="045B5F70" w14:textId="6D8DE2FC" w:rsidR="006B289F" w:rsidRDefault="006B289F" w:rsidP="006B289F">
              <w:pPr>
                <w:pStyle w:val="Bibliography"/>
                <w:rPr>
                  <w:noProof/>
                  <w:lang w:val="en-US"/>
                </w:rPr>
              </w:pPr>
              <w:r>
                <w:rPr>
                  <w:noProof/>
                  <w:lang w:val="en-US"/>
                </w:rPr>
                <w:t xml:space="preserve">Differencebetween.com, 2014. </w:t>
              </w:r>
              <w:r>
                <w:rPr>
                  <w:i/>
                  <w:iCs/>
                  <w:noProof/>
                  <w:lang w:val="en-US"/>
                </w:rPr>
                <w:t>Difference Between Employee Involvement and Employee Participation.</w:t>
              </w:r>
              <w:r>
                <w:rPr>
                  <w:noProof/>
                  <w:lang w:val="en-US"/>
                </w:rPr>
                <w:t xml:space="preserve"> </w:t>
              </w:r>
              <w:r>
                <w:rPr>
                  <w:noProof/>
                  <w:lang w:val="en-US"/>
                </w:rPr>
                <w:br/>
                <w:t xml:space="preserve">Available at: </w:t>
              </w:r>
              <w:r>
                <w:rPr>
                  <w:noProof/>
                  <w:u w:val="single"/>
                  <w:lang w:val="en-US"/>
                </w:rPr>
                <w:t>https://www.differencebetween.com/difference-between-employee-involvement-and-vs-employee-participation/</w:t>
              </w:r>
              <w:r>
                <w:rPr>
                  <w:noProof/>
                  <w:lang w:val="en-US"/>
                </w:rPr>
                <w:br/>
                <w:t>[Accessed 15 April 2022].</w:t>
              </w:r>
            </w:p>
            <w:p w14:paraId="29A7E47E" w14:textId="77777777" w:rsidR="003D1920" w:rsidRPr="003D1920" w:rsidRDefault="003D1920" w:rsidP="003D1920">
              <w:pPr>
                <w:rPr>
                  <w:lang w:val="en-US"/>
                </w:rPr>
              </w:pPr>
            </w:p>
            <w:p w14:paraId="40690562" w14:textId="77777777" w:rsidR="006B289F" w:rsidRDefault="006B289F" w:rsidP="006B289F">
              <w:pPr>
                <w:pStyle w:val="Bibliography"/>
                <w:rPr>
                  <w:noProof/>
                  <w:lang w:val="en-US"/>
                </w:rPr>
              </w:pPr>
              <w:r>
                <w:rPr>
                  <w:noProof/>
                  <w:lang w:val="en-US"/>
                </w:rPr>
                <w:t xml:space="preserve">Dosamjh, J., 2020. </w:t>
              </w:r>
              <w:r>
                <w:rPr>
                  <w:i/>
                  <w:iCs/>
                  <w:noProof/>
                  <w:lang w:val="en-US"/>
                </w:rPr>
                <w:t xml:space="preserve">Alternative Dispute Resolution: Mediation v Arbitration. </w:t>
              </w:r>
              <w:r>
                <w:rPr>
                  <w:noProof/>
                  <w:lang w:val="en-US"/>
                </w:rPr>
                <w:t xml:space="preserve">[Online] </w:t>
              </w:r>
              <w:r>
                <w:rPr>
                  <w:noProof/>
                  <w:lang w:val="en-US"/>
                </w:rPr>
                <w:br/>
                <w:t xml:space="preserve">Available at: </w:t>
              </w:r>
              <w:r>
                <w:rPr>
                  <w:noProof/>
                  <w:u w:val="single"/>
                  <w:lang w:val="en-US"/>
                </w:rPr>
                <w:t>https://lexlaw.co.uk/solicitors-london/alternative-dispute-resolution-adr-mediation-v-arbitration-pros-and-cons-second-opinion/</w:t>
              </w:r>
              <w:r>
                <w:rPr>
                  <w:noProof/>
                  <w:lang w:val="en-US"/>
                </w:rPr>
                <w:br/>
                <w:t>[Accessed 18 April 2022].</w:t>
              </w:r>
            </w:p>
            <w:p w14:paraId="63EA4D3E" w14:textId="77777777" w:rsidR="003D1920" w:rsidRPr="003D1920" w:rsidRDefault="003D1920" w:rsidP="003D1920">
              <w:pPr>
                <w:rPr>
                  <w:lang w:val="en-US"/>
                </w:rPr>
              </w:pPr>
            </w:p>
            <w:p w14:paraId="18005533" w14:textId="77777777" w:rsidR="006B289F" w:rsidRDefault="006B289F" w:rsidP="006B289F">
              <w:pPr>
                <w:pStyle w:val="Bibliography"/>
                <w:rPr>
                  <w:noProof/>
                  <w:lang w:val="en-US"/>
                </w:rPr>
              </w:pPr>
              <w:r>
                <w:rPr>
                  <w:noProof/>
                  <w:lang w:val="en-US"/>
                </w:rPr>
                <w:t xml:space="preserve">Faragher, J., 2018. </w:t>
              </w:r>
              <w:r>
                <w:rPr>
                  <w:i/>
                  <w:iCs/>
                  <w:noProof/>
                  <w:lang w:val="en-US"/>
                </w:rPr>
                <w:t xml:space="preserve">The ultimate guide to disciplinaries and grievances. </w:t>
              </w:r>
              <w:r>
                <w:rPr>
                  <w:noProof/>
                  <w:lang w:val="en-US"/>
                </w:rPr>
                <w:t xml:space="preserve">[Online] </w:t>
              </w:r>
              <w:r>
                <w:rPr>
                  <w:noProof/>
                  <w:lang w:val="en-US"/>
                </w:rPr>
                <w:br/>
                <w:t xml:space="preserve">Available at: </w:t>
              </w:r>
              <w:r>
                <w:rPr>
                  <w:noProof/>
                  <w:u w:val="single"/>
                  <w:lang w:val="en-US"/>
                </w:rPr>
                <w:t>https://www.peoplemanagement.co.uk/article/1744275/ultimate-guide-disciplinaries-grievances</w:t>
              </w:r>
              <w:r>
                <w:rPr>
                  <w:noProof/>
                  <w:lang w:val="en-US"/>
                </w:rPr>
                <w:br/>
                <w:t>[Accessed 24 April 2022].</w:t>
              </w:r>
            </w:p>
            <w:p w14:paraId="1E4173F5" w14:textId="77777777" w:rsidR="003D1920" w:rsidRPr="003D1920" w:rsidRDefault="003D1920" w:rsidP="003D1920">
              <w:pPr>
                <w:rPr>
                  <w:lang w:val="en-US"/>
                </w:rPr>
              </w:pPr>
            </w:p>
            <w:p w14:paraId="5FD13BC6" w14:textId="58C2EA48" w:rsidR="006B289F" w:rsidRDefault="006B289F" w:rsidP="006B289F">
              <w:pPr>
                <w:pStyle w:val="Bibliography"/>
                <w:rPr>
                  <w:noProof/>
                  <w:lang w:val="en-US"/>
                </w:rPr>
              </w:pPr>
              <w:r>
                <w:rPr>
                  <w:noProof/>
                  <w:lang w:val="en-US"/>
                </w:rPr>
                <w:t xml:space="preserve">GOV.UK, 2018. </w:t>
              </w:r>
              <w:r>
                <w:rPr>
                  <w:i/>
                  <w:iCs/>
                  <w:noProof/>
                  <w:lang w:val="en-US"/>
                </w:rPr>
                <w:t xml:space="preserve">Good Work Plan. </w:t>
              </w:r>
              <w:r>
                <w:rPr>
                  <w:noProof/>
                  <w:lang w:val="en-US"/>
                </w:rPr>
                <w:br/>
                <w:t xml:space="preserve">Available at: </w:t>
              </w:r>
              <w:r>
                <w:rPr>
                  <w:noProof/>
                  <w:u w:val="single"/>
                  <w:lang w:val="en-US"/>
                </w:rPr>
                <w:t>https://www.gov.uk/government/publications/good-work-plan/good-work-plan</w:t>
              </w:r>
              <w:r>
                <w:rPr>
                  <w:noProof/>
                  <w:lang w:val="en-US"/>
                </w:rPr>
                <w:br/>
                <w:t>[Accessed 23 April 2022].</w:t>
              </w:r>
            </w:p>
            <w:p w14:paraId="33CDF9B3" w14:textId="77777777" w:rsidR="003D1920" w:rsidRPr="003D1920" w:rsidRDefault="003D1920" w:rsidP="003D1920">
              <w:pPr>
                <w:rPr>
                  <w:lang w:val="en-US"/>
                </w:rPr>
              </w:pPr>
            </w:p>
            <w:p w14:paraId="78EF083F" w14:textId="7F8FDEF4" w:rsidR="006B289F" w:rsidRDefault="006B289F" w:rsidP="006B289F">
              <w:pPr>
                <w:pStyle w:val="Bibliography"/>
                <w:rPr>
                  <w:noProof/>
                  <w:lang w:val="en-US"/>
                </w:rPr>
              </w:pPr>
              <w:r>
                <w:rPr>
                  <w:noProof/>
                  <w:lang w:val="en-US"/>
                </w:rPr>
                <w:t xml:space="preserve">GOV.UK, 2022. </w:t>
              </w:r>
              <w:r>
                <w:rPr>
                  <w:i/>
                  <w:iCs/>
                  <w:noProof/>
                  <w:lang w:val="en-US"/>
                </w:rPr>
                <w:t xml:space="preserve">Employment contracts. </w:t>
              </w:r>
              <w:r>
                <w:rPr>
                  <w:noProof/>
                  <w:lang w:val="en-US"/>
                </w:rPr>
                <w:br/>
                <w:t xml:space="preserve">Available at: </w:t>
              </w:r>
              <w:r>
                <w:rPr>
                  <w:noProof/>
                  <w:u w:val="single"/>
                  <w:lang w:val="en-US"/>
                </w:rPr>
                <w:t>https://www.gov.uk/employment-contracts-and-conditions/collective-agreements</w:t>
              </w:r>
              <w:r>
                <w:rPr>
                  <w:noProof/>
                  <w:lang w:val="en-US"/>
                </w:rPr>
                <w:br/>
                <w:t>[Accessed 17 April 2022].</w:t>
              </w:r>
            </w:p>
            <w:p w14:paraId="5EB8E9D2" w14:textId="77777777" w:rsidR="003D1920" w:rsidRPr="003D1920" w:rsidRDefault="003D1920" w:rsidP="003D1920">
              <w:pPr>
                <w:rPr>
                  <w:lang w:val="en-US"/>
                </w:rPr>
              </w:pPr>
            </w:p>
            <w:p w14:paraId="051C599E" w14:textId="4AABEFD5" w:rsidR="006B289F" w:rsidRDefault="006B289F" w:rsidP="006B289F">
              <w:pPr>
                <w:pStyle w:val="Bibliography"/>
                <w:rPr>
                  <w:noProof/>
                  <w:lang w:val="en-US"/>
                </w:rPr>
              </w:pPr>
              <w:r>
                <w:rPr>
                  <w:noProof/>
                  <w:lang w:val="en-US"/>
                </w:rPr>
                <w:t xml:space="preserve">GOV.UK, 2022. </w:t>
              </w:r>
              <w:r>
                <w:rPr>
                  <w:i/>
                  <w:iCs/>
                  <w:noProof/>
                  <w:lang w:val="en-US"/>
                </w:rPr>
                <w:t>Whistleblowing for employees.</w:t>
              </w:r>
              <w:r>
                <w:rPr>
                  <w:noProof/>
                  <w:lang w:val="en-US"/>
                </w:rPr>
                <w:br/>
                <w:t xml:space="preserve">Available at: </w:t>
              </w:r>
              <w:r>
                <w:rPr>
                  <w:noProof/>
                  <w:u w:val="single"/>
                  <w:lang w:val="en-US"/>
                </w:rPr>
                <w:t>https://www.gov.uk/whistleblowing</w:t>
              </w:r>
              <w:r>
                <w:rPr>
                  <w:noProof/>
                  <w:lang w:val="en-US"/>
                </w:rPr>
                <w:br/>
                <w:t>[Accessed 23 April 2022].</w:t>
              </w:r>
            </w:p>
            <w:p w14:paraId="4C73D1A8" w14:textId="77777777" w:rsidR="003D1920" w:rsidRPr="003D1920" w:rsidRDefault="003D1920" w:rsidP="003D1920">
              <w:pPr>
                <w:rPr>
                  <w:lang w:val="en-US"/>
                </w:rPr>
              </w:pPr>
            </w:p>
            <w:p w14:paraId="2BA6B846" w14:textId="77777777" w:rsidR="006B289F" w:rsidRDefault="006B289F" w:rsidP="006B289F">
              <w:pPr>
                <w:pStyle w:val="Bibliography"/>
                <w:rPr>
                  <w:noProof/>
                  <w:lang w:val="en-US"/>
                </w:rPr>
              </w:pPr>
              <w:r>
                <w:rPr>
                  <w:noProof/>
                  <w:lang w:val="en-US"/>
                </w:rPr>
                <w:t xml:space="preserve">Horowitz, J., 2022. </w:t>
              </w:r>
              <w:r>
                <w:rPr>
                  <w:i/>
                  <w:iCs/>
                  <w:noProof/>
                  <w:lang w:val="en-US"/>
                </w:rPr>
                <w:t xml:space="preserve">The Great Resignation is taking root around the world. </w:t>
              </w:r>
              <w:r>
                <w:rPr>
                  <w:noProof/>
                  <w:lang w:val="en-US"/>
                </w:rPr>
                <w:t xml:space="preserve">[Online] </w:t>
              </w:r>
              <w:r>
                <w:rPr>
                  <w:noProof/>
                  <w:lang w:val="en-US"/>
                </w:rPr>
                <w:br/>
                <w:t xml:space="preserve">Available at: </w:t>
              </w:r>
              <w:r>
                <w:rPr>
                  <w:noProof/>
                  <w:u w:val="single"/>
                  <w:lang w:val="en-US"/>
                </w:rPr>
                <w:t>https://edition.cnn.com/2022/03/30/economy/great-resignation-uk-australia-</w:t>
              </w:r>
              <w:r>
                <w:rPr>
                  <w:noProof/>
                  <w:u w:val="single"/>
                  <w:lang w:val="en-US"/>
                </w:rPr>
                <w:lastRenderedPageBreak/>
                <w:t>europe/index.html</w:t>
              </w:r>
              <w:r>
                <w:rPr>
                  <w:noProof/>
                  <w:lang w:val="en-US"/>
                </w:rPr>
                <w:br/>
                <w:t>[Accessed 1 May 2022].</w:t>
              </w:r>
            </w:p>
            <w:p w14:paraId="28EC88D2" w14:textId="77777777" w:rsidR="00A74440" w:rsidRPr="00A74440" w:rsidRDefault="00A74440" w:rsidP="00A74440">
              <w:pPr>
                <w:rPr>
                  <w:lang w:val="en-US"/>
                </w:rPr>
              </w:pPr>
            </w:p>
            <w:p w14:paraId="35F81FE9" w14:textId="1A7BEDCC" w:rsidR="006B289F" w:rsidRDefault="006B289F" w:rsidP="006B289F">
              <w:pPr>
                <w:pStyle w:val="Bibliography"/>
                <w:rPr>
                  <w:noProof/>
                  <w:lang w:val="en-US"/>
                </w:rPr>
              </w:pPr>
              <w:r>
                <w:rPr>
                  <w:noProof/>
                  <w:lang w:val="en-US"/>
                </w:rPr>
                <w:t xml:space="preserve">ifoque, 2022. </w:t>
              </w:r>
              <w:r>
                <w:rPr>
                  <w:i/>
                  <w:iCs/>
                  <w:noProof/>
                  <w:lang w:val="en-US"/>
                </w:rPr>
                <w:t xml:space="preserve">Employee Involvement. </w:t>
              </w:r>
              <w:r>
                <w:rPr>
                  <w:noProof/>
                  <w:lang w:val="en-US"/>
                </w:rPr>
                <w:br/>
                <w:t xml:space="preserve">Available at: </w:t>
              </w:r>
              <w:r>
                <w:rPr>
                  <w:noProof/>
                  <w:u w:val="single"/>
                  <w:lang w:val="en-US"/>
                </w:rPr>
                <w:t>https://www.ifioque.com/career-workshop/employee-involvement-and-participation</w:t>
              </w:r>
              <w:r>
                <w:rPr>
                  <w:noProof/>
                  <w:lang w:val="en-US"/>
                </w:rPr>
                <w:br/>
                <w:t>[Accessed 26 April 2022].</w:t>
              </w:r>
            </w:p>
            <w:p w14:paraId="44407D29" w14:textId="77777777" w:rsidR="00A74440" w:rsidRPr="00A74440" w:rsidRDefault="00A74440" w:rsidP="00A74440">
              <w:pPr>
                <w:rPr>
                  <w:lang w:val="en-US"/>
                </w:rPr>
              </w:pPr>
            </w:p>
            <w:p w14:paraId="0AECF641" w14:textId="03A163AF" w:rsidR="006B289F" w:rsidRDefault="006B289F" w:rsidP="006B289F">
              <w:pPr>
                <w:pStyle w:val="Bibliography"/>
                <w:rPr>
                  <w:noProof/>
                  <w:lang w:val="en-US"/>
                </w:rPr>
              </w:pPr>
              <w:r>
                <w:rPr>
                  <w:noProof/>
                  <w:lang w:val="en-US"/>
                </w:rPr>
                <w:t xml:space="preserve">Industrial Court.gov.uk, 2022. </w:t>
              </w:r>
              <w:r>
                <w:rPr>
                  <w:i/>
                  <w:iCs/>
                  <w:noProof/>
                  <w:lang w:val="en-US"/>
                </w:rPr>
                <w:t xml:space="preserve">Statutory Recognition and Derecognition of Trade Unions. </w:t>
              </w:r>
              <w:r>
                <w:rPr>
                  <w:noProof/>
                  <w:lang w:val="en-US"/>
                </w:rPr>
                <w:br/>
                <w:t xml:space="preserve">Available at: </w:t>
              </w:r>
              <w:r>
                <w:rPr>
                  <w:noProof/>
                  <w:u w:val="single"/>
                  <w:lang w:val="en-US"/>
                </w:rPr>
                <w:t>https://www.industrialcourt.gov.uk/statutory-duties-and-types-applications/statutory-recognition-and-derecognition-trade-unions</w:t>
              </w:r>
              <w:r>
                <w:rPr>
                  <w:noProof/>
                  <w:lang w:val="en-US"/>
                </w:rPr>
                <w:br/>
                <w:t>[Accessed 17 April 2022].</w:t>
              </w:r>
            </w:p>
            <w:p w14:paraId="38E226A4" w14:textId="77777777" w:rsidR="00A74440" w:rsidRPr="00A74440" w:rsidRDefault="00A74440" w:rsidP="00A74440">
              <w:pPr>
                <w:rPr>
                  <w:lang w:val="en-US"/>
                </w:rPr>
              </w:pPr>
            </w:p>
            <w:p w14:paraId="3FAFCF77" w14:textId="1BEF5B3E" w:rsidR="006B289F" w:rsidRDefault="006B289F" w:rsidP="006B289F">
              <w:pPr>
                <w:pStyle w:val="Bibliography"/>
                <w:rPr>
                  <w:noProof/>
                  <w:lang w:val="en-US"/>
                </w:rPr>
              </w:pPr>
              <w:r>
                <w:rPr>
                  <w:noProof/>
                  <w:lang w:val="en-US"/>
                </w:rPr>
                <w:t xml:space="preserve">investorsinpeople.com, 2022. </w:t>
              </w:r>
              <w:r>
                <w:rPr>
                  <w:i/>
                  <w:iCs/>
                  <w:noProof/>
                  <w:lang w:val="en-US"/>
                </w:rPr>
                <w:t xml:space="preserve">Employee voice: why is it important to sustainable success?. </w:t>
              </w:r>
              <w:r>
                <w:rPr>
                  <w:noProof/>
                  <w:lang w:val="en-US"/>
                </w:rPr>
                <w:br/>
                <w:t xml:space="preserve">Available at: </w:t>
              </w:r>
              <w:r>
                <w:rPr>
                  <w:noProof/>
                  <w:u w:val="single"/>
                  <w:lang w:val="en-US"/>
                </w:rPr>
                <w:t>https://www.investorsinpeople.com/knowledge/employee-voice/</w:t>
              </w:r>
              <w:r>
                <w:rPr>
                  <w:noProof/>
                  <w:lang w:val="en-US"/>
                </w:rPr>
                <w:br/>
                <w:t>[Accessed 24 April 2022].</w:t>
              </w:r>
            </w:p>
            <w:p w14:paraId="7FD1C5EB" w14:textId="77777777" w:rsidR="00A74440" w:rsidRPr="00A74440" w:rsidRDefault="00A74440" w:rsidP="00A74440">
              <w:pPr>
                <w:rPr>
                  <w:lang w:val="en-US"/>
                </w:rPr>
              </w:pPr>
            </w:p>
            <w:p w14:paraId="56B6D661" w14:textId="41E0F365" w:rsidR="006B289F" w:rsidRDefault="006B289F" w:rsidP="006B289F">
              <w:pPr>
                <w:pStyle w:val="Bibliography"/>
                <w:rPr>
                  <w:noProof/>
                  <w:lang w:val="en-US"/>
                </w:rPr>
              </w:pPr>
              <w:r>
                <w:rPr>
                  <w:noProof/>
                  <w:lang w:val="en-US"/>
                </w:rPr>
                <w:t xml:space="preserve">Jackon, B., 2021. </w:t>
              </w:r>
              <w:r>
                <w:rPr>
                  <w:i/>
                  <w:iCs/>
                  <w:noProof/>
                  <w:lang w:val="en-US"/>
                </w:rPr>
                <w:t xml:space="preserve">Supreme Court confirms employers’ right to change contracts if negotiation fails. </w:t>
              </w:r>
              <w:r>
                <w:rPr>
                  <w:noProof/>
                  <w:lang w:val="en-US"/>
                </w:rPr>
                <w:br/>
                <w:t xml:space="preserve">Available at: </w:t>
              </w:r>
              <w:r>
                <w:rPr>
                  <w:noProof/>
                  <w:u w:val="single"/>
                  <w:lang w:val="en-US"/>
                </w:rPr>
                <w:t>https://www.hrmagazine.co.uk/content/news/supreme-court-confirms-employers-right-to-change-contracts-if-negotiation-fails</w:t>
              </w:r>
              <w:r>
                <w:rPr>
                  <w:noProof/>
                  <w:lang w:val="en-US"/>
                </w:rPr>
                <w:br/>
                <w:t>[Accessed 1 may 2022].</w:t>
              </w:r>
            </w:p>
            <w:p w14:paraId="58D8C271" w14:textId="77777777" w:rsidR="00A74440" w:rsidRPr="00A74440" w:rsidRDefault="00A74440" w:rsidP="00A74440">
              <w:pPr>
                <w:rPr>
                  <w:lang w:val="en-US"/>
                </w:rPr>
              </w:pPr>
            </w:p>
            <w:p w14:paraId="3F4B3263" w14:textId="6DE63631" w:rsidR="006B289F" w:rsidRDefault="006B289F" w:rsidP="006B289F">
              <w:pPr>
                <w:pStyle w:val="Bibliography"/>
                <w:rPr>
                  <w:noProof/>
                  <w:lang w:val="en-US"/>
                </w:rPr>
              </w:pPr>
              <w:r>
                <w:rPr>
                  <w:noProof/>
                  <w:lang w:val="en-US"/>
                </w:rPr>
                <w:t xml:space="preserve">Jones, G., Gifford, J., Shepard, A. &amp; Notz, R., 2014. </w:t>
              </w:r>
              <w:r>
                <w:rPr>
                  <w:i/>
                  <w:iCs/>
                  <w:noProof/>
                  <w:lang w:val="en-US"/>
                </w:rPr>
                <w:t xml:space="preserve">Building the best team. </w:t>
              </w:r>
              <w:r>
                <w:rPr>
                  <w:noProof/>
                  <w:lang w:val="en-US"/>
                </w:rPr>
                <w:br/>
                <w:t xml:space="preserve">Available at: </w:t>
              </w:r>
              <w:r>
                <w:rPr>
                  <w:noProof/>
                  <w:u w:val="single"/>
                  <w:lang w:val="en-US"/>
                </w:rPr>
                <w:t>https://www.cipd.co.uk/podcasts/building-best-team</w:t>
              </w:r>
              <w:r>
                <w:rPr>
                  <w:noProof/>
                  <w:lang w:val="en-US"/>
                </w:rPr>
                <w:br/>
                <w:t>[Accessed 13 April 2022].</w:t>
              </w:r>
            </w:p>
            <w:p w14:paraId="69824655" w14:textId="77777777" w:rsidR="00A74440" w:rsidRPr="00A74440" w:rsidRDefault="00A74440" w:rsidP="00A74440">
              <w:pPr>
                <w:rPr>
                  <w:lang w:val="en-US"/>
                </w:rPr>
              </w:pPr>
            </w:p>
            <w:p w14:paraId="42D8D010" w14:textId="33B9E119" w:rsidR="006B289F" w:rsidRDefault="006B289F" w:rsidP="006B289F">
              <w:pPr>
                <w:pStyle w:val="Bibliography"/>
                <w:rPr>
                  <w:noProof/>
                  <w:lang w:val="en-US"/>
                </w:rPr>
              </w:pPr>
              <w:r>
                <w:rPr>
                  <w:noProof/>
                  <w:lang w:val="en-US"/>
                </w:rPr>
                <w:t xml:space="preserve">Kerr-Williams, T., 2016. </w:t>
              </w:r>
              <w:r>
                <w:rPr>
                  <w:i/>
                  <w:iCs/>
                  <w:noProof/>
                  <w:lang w:val="en-US"/>
                </w:rPr>
                <w:t>Southern rail dispute: suspected unofficial industrial action and how to deal with it.</w:t>
              </w:r>
              <w:r>
                <w:rPr>
                  <w:noProof/>
                  <w:lang w:val="en-US"/>
                </w:rPr>
                <w:t xml:space="preserve"> </w:t>
              </w:r>
              <w:r>
                <w:rPr>
                  <w:noProof/>
                  <w:lang w:val="en-US"/>
                </w:rPr>
                <w:br/>
                <w:t xml:space="preserve">Available at: </w:t>
              </w:r>
              <w:r>
                <w:rPr>
                  <w:noProof/>
                  <w:u w:val="single"/>
                  <w:lang w:val="en-US"/>
                </w:rPr>
                <w:t>https://www.personneltoday.com/hr/ssouthern-rail-dispute-suspected-unofficial-industrial-action-and-how-to-deal-with-it/</w:t>
              </w:r>
              <w:r>
                <w:rPr>
                  <w:noProof/>
                  <w:lang w:val="en-US"/>
                </w:rPr>
                <w:br/>
                <w:t>[Accessed 24 April 2022].</w:t>
              </w:r>
            </w:p>
            <w:p w14:paraId="01E7D367" w14:textId="77777777" w:rsidR="00A74440" w:rsidRPr="00A74440" w:rsidRDefault="00A74440" w:rsidP="00A74440">
              <w:pPr>
                <w:rPr>
                  <w:lang w:val="en-US"/>
                </w:rPr>
              </w:pPr>
            </w:p>
            <w:p w14:paraId="12B2D653" w14:textId="7CFD5A1D" w:rsidR="006B289F" w:rsidRDefault="006B289F" w:rsidP="006B289F">
              <w:pPr>
                <w:pStyle w:val="Bibliography"/>
                <w:rPr>
                  <w:noProof/>
                  <w:lang w:val="en-US"/>
                </w:rPr>
              </w:pPr>
              <w:r>
                <w:rPr>
                  <w:noProof/>
                  <w:lang w:val="en-US"/>
                </w:rPr>
                <w:t xml:space="preserve">King, D. et al., 2021. </w:t>
              </w:r>
              <w:r>
                <w:rPr>
                  <w:i/>
                  <w:iCs/>
                  <w:noProof/>
                  <w:lang w:val="en-US"/>
                </w:rPr>
                <w:t xml:space="preserve">alking about voice: insights from case studies. </w:t>
              </w:r>
              <w:r>
                <w:rPr>
                  <w:noProof/>
                  <w:lang w:val="en-US"/>
                </w:rPr>
                <w:br/>
                <w:t xml:space="preserve">Available at: </w:t>
              </w:r>
              <w:r>
                <w:rPr>
                  <w:noProof/>
                  <w:u w:val="single"/>
                  <w:lang w:val="en-US"/>
                </w:rPr>
                <w:t>https://www.cipd.co.uk/Images/employee-voice-report_tcm18-92514.pdf</w:t>
              </w:r>
              <w:r>
                <w:rPr>
                  <w:noProof/>
                  <w:lang w:val="en-US"/>
                </w:rPr>
                <w:br/>
                <w:t>[Accessed 15 April 2022].</w:t>
              </w:r>
            </w:p>
            <w:p w14:paraId="3527FD64" w14:textId="77777777" w:rsidR="00A74440" w:rsidRPr="00A74440" w:rsidRDefault="00A74440" w:rsidP="00A74440">
              <w:pPr>
                <w:rPr>
                  <w:lang w:val="en-US"/>
                </w:rPr>
              </w:pPr>
            </w:p>
            <w:p w14:paraId="71D4DFD4" w14:textId="77777777" w:rsidR="006B289F" w:rsidRDefault="006B289F" w:rsidP="006B289F">
              <w:pPr>
                <w:pStyle w:val="Bibliography"/>
                <w:rPr>
                  <w:noProof/>
                  <w:lang w:val="en-US"/>
                </w:rPr>
              </w:pPr>
              <w:r>
                <w:rPr>
                  <w:noProof/>
                  <w:lang w:val="en-US"/>
                </w:rPr>
                <w:t xml:space="preserve">Maxwell, G., 2021. </w:t>
              </w:r>
              <w:r>
                <w:rPr>
                  <w:i/>
                  <w:iCs/>
                  <w:noProof/>
                  <w:lang w:val="en-US"/>
                </w:rPr>
                <w:t xml:space="preserve">Employee Voice. </w:t>
              </w:r>
              <w:r>
                <w:rPr>
                  <w:noProof/>
                  <w:lang w:val="en-US"/>
                </w:rPr>
                <w:t xml:space="preserve">[Online] </w:t>
              </w:r>
              <w:r>
                <w:rPr>
                  <w:noProof/>
                  <w:lang w:val="en-US"/>
                </w:rPr>
                <w:br/>
                <w:t xml:space="preserve">Available at: </w:t>
              </w:r>
              <w:r>
                <w:rPr>
                  <w:noProof/>
                  <w:u w:val="single"/>
                  <w:lang w:val="en-US"/>
                </w:rPr>
                <w:t>https://www.cipd.co.uk/knowledge/fundamentals/relations/communication/voice-factsheet</w:t>
              </w:r>
              <w:r>
                <w:rPr>
                  <w:noProof/>
                  <w:lang w:val="en-US"/>
                </w:rPr>
                <w:br/>
                <w:t>[Accessed 10 April 2022].</w:t>
              </w:r>
            </w:p>
            <w:p w14:paraId="57A76932" w14:textId="77777777" w:rsidR="00A74440" w:rsidRPr="00A74440" w:rsidRDefault="00A74440" w:rsidP="00A74440">
              <w:pPr>
                <w:rPr>
                  <w:lang w:val="en-US"/>
                </w:rPr>
              </w:pPr>
            </w:p>
            <w:p w14:paraId="0E9BB244" w14:textId="4C7B944E" w:rsidR="006B289F" w:rsidRDefault="006B289F" w:rsidP="006B289F">
              <w:pPr>
                <w:pStyle w:val="Bibliography"/>
                <w:rPr>
                  <w:noProof/>
                  <w:lang w:val="en-US"/>
                </w:rPr>
              </w:pPr>
              <w:r>
                <w:rPr>
                  <w:noProof/>
                  <w:lang w:val="en-US"/>
                </w:rPr>
                <w:t xml:space="preserve">McConnell, A., 2014. </w:t>
              </w:r>
              <w:r>
                <w:rPr>
                  <w:i/>
                  <w:iCs/>
                  <w:noProof/>
                  <w:lang w:val="en-US"/>
                </w:rPr>
                <w:t xml:space="preserve">The importance of handling grievances properly. </w:t>
              </w:r>
              <w:r>
                <w:rPr>
                  <w:noProof/>
                  <w:lang w:val="en-US"/>
                </w:rPr>
                <w:br/>
                <w:t xml:space="preserve">Available at: </w:t>
              </w:r>
              <w:r>
                <w:rPr>
                  <w:noProof/>
                  <w:u w:val="single"/>
                  <w:lang w:val="en-US"/>
                </w:rPr>
                <w:t>https://www.personneltoday.com/hr/importance-handling-grievances-properly/</w:t>
              </w:r>
              <w:r>
                <w:rPr>
                  <w:noProof/>
                  <w:lang w:val="en-US"/>
                </w:rPr>
                <w:br/>
                <w:t>[Accessed 24 April 2022].</w:t>
              </w:r>
            </w:p>
            <w:p w14:paraId="0612A410" w14:textId="4F3BBF21" w:rsidR="006B289F" w:rsidRDefault="006B289F" w:rsidP="006B289F">
              <w:pPr>
                <w:pStyle w:val="Bibliography"/>
                <w:rPr>
                  <w:noProof/>
                  <w:lang w:val="en-US"/>
                </w:rPr>
              </w:pPr>
              <w:r>
                <w:rPr>
                  <w:noProof/>
                  <w:lang w:val="en-US"/>
                </w:rPr>
                <w:lastRenderedPageBreak/>
                <w:t xml:space="preserve">Oxford Reference , 2022. </w:t>
              </w:r>
              <w:r>
                <w:rPr>
                  <w:i/>
                  <w:iCs/>
                  <w:noProof/>
                  <w:lang w:val="en-US"/>
                </w:rPr>
                <w:t>Collective employment law.</w:t>
              </w:r>
              <w:r>
                <w:rPr>
                  <w:noProof/>
                  <w:lang w:val="en-US"/>
                </w:rPr>
                <w:br/>
                <w:t xml:space="preserve">Available at: </w:t>
              </w:r>
              <w:r>
                <w:rPr>
                  <w:noProof/>
                  <w:u w:val="single"/>
                  <w:lang w:val="en-US"/>
                </w:rPr>
                <w:t>https://www.oxfordreference.com/view/10.1093/oi/authority.20110803095624104</w:t>
              </w:r>
              <w:r>
                <w:rPr>
                  <w:noProof/>
                  <w:lang w:val="en-US"/>
                </w:rPr>
                <w:br/>
                <w:t>[Accessed 17 April 2022].</w:t>
              </w:r>
            </w:p>
            <w:p w14:paraId="4E5D13A8" w14:textId="77777777" w:rsidR="00A74440" w:rsidRPr="00A74440" w:rsidRDefault="00A74440" w:rsidP="00A74440">
              <w:pPr>
                <w:rPr>
                  <w:lang w:val="en-US"/>
                </w:rPr>
              </w:pPr>
            </w:p>
            <w:p w14:paraId="142CA69F" w14:textId="42202456" w:rsidR="006B289F" w:rsidRDefault="006B289F" w:rsidP="006B289F">
              <w:pPr>
                <w:pStyle w:val="Bibliography"/>
                <w:rPr>
                  <w:noProof/>
                  <w:lang w:val="en-US"/>
                </w:rPr>
              </w:pPr>
              <w:r>
                <w:rPr>
                  <w:noProof/>
                  <w:lang w:val="en-US"/>
                </w:rPr>
                <w:t xml:space="preserve">Quain, S., 2018. </w:t>
              </w:r>
              <w:r>
                <w:rPr>
                  <w:i/>
                  <w:iCs/>
                  <w:noProof/>
                  <w:lang w:val="en-US"/>
                </w:rPr>
                <w:t xml:space="preserve">The Difference Between Employee Participation &amp; Employee Involvement. </w:t>
              </w:r>
              <w:r>
                <w:rPr>
                  <w:noProof/>
                  <w:lang w:val="en-US"/>
                </w:rPr>
                <w:br/>
                <w:t xml:space="preserve">Available at: </w:t>
              </w:r>
              <w:r>
                <w:rPr>
                  <w:noProof/>
                  <w:u w:val="single"/>
                  <w:lang w:val="en-US"/>
                </w:rPr>
                <w:t>https://smallbusiness.chron.com/difference-between-employee-participation-employee-involvement-13013.html</w:t>
              </w:r>
              <w:r>
                <w:rPr>
                  <w:noProof/>
                  <w:lang w:val="en-US"/>
                </w:rPr>
                <w:br/>
                <w:t>[Accessed 15 April 2022].</w:t>
              </w:r>
            </w:p>
            <w:p w14:paraId="06766747" w14:textId="77777777" w:rsidR="00A74440" w:rsidRPr="00A74440" w:rsidRDefault="00A74440" w:rsidP="00A74440">
              <w:pPr>
                <w:rPr>
                  <w:lang w:val="en-US"/>
                </w:rPr>
              </w:pPr>
            </w:p>
            <w:p w14:paraId="1000ED11" w14:textId="661EDECB" w:rsidR="006B289F" w:rsidRDefault="006B289F" w:rsidP="006B289F">
              <w:pPr>
                <w:pStyle w:val="Bibliography"/>
                <w:rPr>
                  <w:noProof/>
                  <w:lang w:val="en-US"/>
                </w:rPr>
              </w:pPr>
              <w:r>
                <w:rPr>
                  <w:noProof/>
                  <w:lang w:val="en-US"/>
                </w:rPr>
                <w:t xml:space="preserve">Suff, R., 2021. </w:t>
              </w:r>
              <w:r>
                <w:rPr>
                  <w:i/>
                  <w:iCs/>
                  <w:noProof/>
                  <w:lang w:val="en-US"/>
                </w:rPr>
                <w:t xml:space="preserve">Discipline and grievance at work. </w:t>
              </w:r>
              <w:r>
                <w:rPr>
                  <w:noProof/>
                  <w:lang w:val="en-US"/>
                </w:rPr>
                <w:br/>
                <w:t xml:space="preserve">Available at: </w:t>
              </w:r>
              <w:r>
                <w:rPr>
                  <w:noProof/>
                  <w:u w:val="single"/>
                  <w:lang w:val="en-US"/>
                </w:rPr>
                <w:t>https://www.cipd.co.uk/knowledge/fundamentals/emp-law/discipline/factsheet</w:t>
              </w:r>
              <w:r>
                <w:rPr>
                  <w:noProof/>
                  <w:lang w:val="en-US"/>
                </w:rPr>
                <w:br/>
                <w:t>[Accessed 24 April 2022].</w:t>
              </w:r>
            </w:p>
            <w:p w14:paraId="3D2D7D61" w14:textId="77777777" w:rsidR="00A74440" w:rsidRPr="00A74440" w:rsidRDefault="00A74440" w:rsidP="00A74440">
              <w:pPr>
                <w:rPr>
                  <w:lang w:val="en-US"/>
                </w:rPr>
              </w:pPr>
            </w:p>
            <w:p w14:paraId="0E936DB6" w14:textId="13FC0E1F" w:rsidR="006B289F" w:rsidRDefault="006B289F" w:rsidP="006B289F">
              <w:pPr>
                <w:pStyle w:val="Bibliography"/>
                <w:rPr>
                  <w:noProof/>
                  <w:lang w:val="en-US"/>
                </w:rPr>
              </w:pPr>
              <w:r>
                <w:rPr>
                  <w:noProof/>
                  <w:lang w:val="en-US"/>
                </w:rPr>
                <w:t xml:space="preserve">Suff, R., 2021. </w:t>
              </w:r>
              <w:r>
                <w:rPr>
                  <w:i/>
                  <w:iCs/>
                  <w:noProof/>
                  <w:lang w:val="en-US"/>
                </w:rPr>
                <w:t>Employee relations: an introduction.</w:t>
              </w:r>
              <w:r>
                <w:rPr>
                  <w:noProof/>
                  <w:lang w:val="en-US"/>
                </w:rPr>
                <w:br/>
                <w:t xml:space="preserve">Available at: </w:t>
              </w:r>
              <w:r>
                <w:rPr>
                  <w:noProof/>
                  <w:u w:val="single"/>
                  <w:lang w:val="en-US"/>
                </w:rPr>
                <w:t>https://www.cipd.co.uk/knowledge/fundamentals/relations/employees/factsheet</w:t>
              </w:r>
              <w:r>
                <w:rPr>
                  <w:noProof/>
                  <w:lang w:val="en-US"/>
                </w:rPr>
                <w:br/>
                <w:t>[Accessed 9 April 2022].</w:t>
              </w:r>
            </w:p>
            <w:p w14:paraId="6661652D" w14:textId="77777777" w:rsidR="00A74440" w:rsidRPr="00A74440" w:rsidRDefault="00A74440" w:rsidP="00A74440">
              <w:pPr>
                <w:rPr>
                  <w:lang w:val="en-US"/>
                </w:rPr>
              </w:pPr>
            </w:p>
            <w:p w14:paraId="48E48C00" w14:textId="47B6685F" w:rsidR="006B289F" w:rsidRDefault="006B289F" w:rsidP="006B289F">
              <w:pPr>
                <w:pStyle w:val="Bibliography"/>
                <w:rPr>
                  <w:noProof/>
                  <w:lang w:val="en-US"/>
                </w:rPr>
              </w:pPr>
              <w:r>
                <w:rPr>
                  <w:noProof/>
                  <w:lang w:val="en-US"/>
                </w:rPr>
                <w:t xml:space="preserve">Suff, R., 2021. </w:t>
              </w:r>
              <w:r>
                <w:rPr>
                  <w:i/>
                  <w:iCs/>
                  <w:noProof/>
                  <w:lang w:val="en-US"/>
                </w:rPr>
                <w:t xml:space="preserve">Employee relations: an introduction. </w:t>
              </w:r>
              <w:r>
                <w:rPr>
                  <w:noProof/>
                  <w:lang w:val="en-US"/>
                </w:rPr>
                <w:br/>
                <w:t xml:space="preserve">Available at: </w:t>
              </w:r>
              <w:r>
                <w:rPr>
                  <w:noProof/>
                  <w:u w:val="single"/>
                  <w:lang w:val="en-US"/>
                </w:rPr>
                <w:t>https://www.cipd.co.uk/knowledge/fundamentals/relations/employees/factsheet</w:t>
              </w:r>
              <w:r>
                <w:rPr>
                  <w:noProof/>
                  <w:lang w:val="en-US"/>
                </w:rPr>
                <w:br/>
                <w:t>[Accessed 18 April 2022].</w:t>
              </w:r>
            </w:p>
            <w:p w14:paraId="01EAA429" w14:textId="77777777" w:rsidR="00A74440" w:rsidRPr="00A74440" w:rsidRDefault="00A74440" w:rsidP="00A74440">
              <w:pPr>
                <w:rPr>
                  <w:lang w:val="en-US"/>
                </w:rPr>
              </w:pPr>
            </w:p>
            <w:p w14:paraId="02DBAE46" w14:textId="3BCED3B1" w:rsidR="006B289F" w:rsidRDefault="006B289F" w:rsidP="006B289F">
              <w:pPr>
                <w:pStyle w:val="Bibliography"/>
                <w:rPr>
                  <w:noProof/>
                  <w:lang w:val="en-US"/>
                </w:rPr>
              </w:pPr>
              <w:r>
                <w:rPr>
                  <w:noProof/>
                  <w:lang w:val="en-US"/>
                </w:rPr>
                <w:t xml:space="preserve">Taylor, M., 2018. </w:t>
              </w:r>
              <w:r>
                <w:rPr>
                  <w:i/>
                  <w:iCs/>
                  <w:noProof/>
                  <w:lang w:val="en-US"/>
                </w:rPr>
                <w:t xml:space="preserve">Good Work Plan - policy paper. </w:t>
              </w:r>
              <w:r>
                <w:rPr>
                  <w:noProof/>
                  <w:lang w:val="en-US"/>
                </w:rPr>
                <w:br/>
                <w:t xml:space="preserve">Available at: </w:t>
              </w:r>
              <w:r>
                <w:rPr>
                  <w:noProof/>
                  <w:u w:val="single"/>
                  <w:lang w:val="en-US"/>
                </w:rPr>
                <w:t>https://www.gov.uk/government/publications/good-work-plan/good-work-plan</w:t>
              </w:r>
              <w:r>
                <w:rPr>
                  <w:noProof/>
                  <w:lang w:val="en-US"/>
                </w:rPr>
                <w:br/>
                <w:t>[Accessed 13 April 2022].</w:t>
              </w:r>
            </w:p>
            <w:p w14:paraId="560A41E8" w14:textId="77777777" w:rsidR="00A74440" w:rsidRPr="00A74440" w:rsidRDefault="00A74440" w:rsidP="00A74440">
              <w:pPr>
                <w:rPr>
                  <w:lang w:val="en-US"/>
                </w:rPr>
              </w:pPr>
            </w:p>
            <w:p w14:paraId="40B977D7" w14:textId="77777777" w:rsidR="006B289F" w:rsidRDefault="006B289F" w:rsidP="006B289F">
              <w:pPr>
                <w:pStyle w:val="Bibliography"/>
                <w:rPr>
                  <w:noProof/>
                  <w:lang w:val="en-US"/>
                </w:rPr>
              </w:pPr>
              <w:r>
                <w:rPr>
                  <w:noProof/>
                  <w:lang w:val="en-US"/>
                </w:rPr>
                <w:t xml:space="preserve">Taylor, S. &amp; Woodhams, C., 2016. </w:t>
              </w:r>
              <w:r>
                <w:rPr>
                  <w:i/>
                  <w:iCs/>
                  <w:noProof/>
                  <w:lang w:val="en-US"/>
                </w:rPr>
                <w:t xml:space="preserve">Human Resource Management: People and Organisations. </w:t>
              </w:r>
              <w:r>
                <w:rPr>
                  <w:noProof/>
                  <w:lang w:val="en-US"/>
                </w:rPr>
                <w:t>1st Edition ed. London: CIPD.</w:t>
              </w:r>
            </w:p>
            <w:p w14:paraId="2FF516BB" w14:textId="77777777" w:rsidR="00A74440" w:rsidRPr="00A74440" w:rsidRDefault="00A74440" w:rsidP="00A74440">
              <w:pPr>
                <w:rPr>
                  <w:lang w:val="en-US"/>
                </w:rPr>
              </w:pPr>
            </w:p>
            <w:p w14:paraId="263746BB" w14:textId="089C0EC9" w:rsidR="006B289F" w:rsidRDefault="006B289F" w:rsidP="006B289F">
              <w:pPr>
                <w:pStyle w:val="Bibliography"/>
                <w:rPr>
                  <w:noProof/>
                  <w:lang w:val="en-US"/>
                </w:rPr>
              </w:pPr>
              <w:r>
                <w:rPr>
                  <w:noProof/>
                  <w:lang w:val="en-US"/>
                </w:rPr>
                <w:t xml:space="preserve">Unison, 2022. </w:t>
              </w:r>
              <w:r>
                <w:rPr>
                  <w:i/>
                  <w:iCs/>
                  <w:noProof/>
                  <w:lang w:val="en-US"/>
                </w:rPr>
                <w:t>Grievances.</w:t>
              </w:r>
              <w:r>
                <w:rPr>
                  <w:noProof/>
                  <w:lang w:val="en-US"/>
                </w:rPr>
                <w:t xml:space="preserve"> </w:t>
              </w:r>
              <w:r>
                <w:rPr>
                  <w:noProof/>
                  <w:lang w:val="en-US"/>
                </w:rPr>
                <w:br/>
                <w:t xml:space="preserve">Available at: </w:t>
              </w:r>
              <w:r>
                <w:rPr>
                  <w:noProof/>
                  <w:u w:val="single"/>
                  <w:lang w:val="en-US"/>
                </w:rPr>
                <w:t>https://www.unison.org.uk/get-help/knowledge/disputes-grievances/grievances/</w:t>
              </w:r>
              <w:r>
                <w:rPr>
                  <w:noProof/>
                  <w:lang w:val="en-US"/>
                </w:rPr>
                <w:br/>
                <w:t>[Accessed 24 April 2022].</w:t>
              </w:r>
            </w:p>
            <w:p w14:paraId="0B84F538" w14:textId="77777777" w:rsidR="00A74440" w:rsidRPr="00A74440" w:rsidRDefault="00A74440" w:rsidP="00A74440">
              <w:pPr>
                <w:rPr>
                  <w:lang w:val="en-US"/>
                </w:rPr>
              </w:pPr>
            </w:p>
            <w:p w14:paraId="31A13353" w14:textId="65EFF48F" w:rsidR="006B289F" w:rsidRDefault="006B289F" w:rsidP="006B289F">
              <w:pPr>
                <w:pStyle w:val="Bibliography"/>
                <w:rPr>
                  <w:noProof/>
                  <w:lang w:val="en-US"/>
                </w:rPr>
              </w:pPr>
              <w:r>
                <w:rPr>
                  <w:noProof/>
                  <w:lang w:val="en-US"/>
                </w:rPr>
                <w:t xml:space="preserve">Wiles, J., 2022. </w:t>
              </w:r>
              <w:r>
                <w:rPr>
                  <w:i/>
                  <w:iCs/>
                  <w:noProof/>
                  <w:lang w:val="en-US"/>
                </w:rPr>
                <w:t xml:space="preserve">Employees Seek Personal Value and Purpose at Work. Be Prepared to Deliver. </w:t>
              </w:r>
              <w:r>
                <w:rPr>
                  <w:noProof/>
                  <w:lang w:val="en-US"/>
                </w:rPr>
                <w:br/>
                <w:t xml:space="preserve">Available at: </w:t>
              </w:r>
              <w:r>
                <w:rPr>
                  <w:noProof/>
                  <w:u w:val="single"/>
                  <w:lang w:val="en-US"/>
                </w:rPr>
                <w:t>https://www.gartner.com/en/articles/employees-seek-personal-value-and-purpose-at-work-be-prepared-to-deliver</w:t>
              </w:r>
              <w:r>
                <w:rPr>
                  <w:noProof/>
                  <w:lang w:val="en-US"/>
                </w:rPr>
                <w:br/>
                <w:t>[Accessed 24 April 2022].</w:t>
              </w:r>
            </w:p>
            <w:p w14:paraId="133FD98F" w14:textId="77777777" w:rsidR="00A74440" w:rsidRPr="00A74440" w:rsidRDefault="00A74440" w:rsidP="00A74440">
              <w:pPr>
                <w:rPr>
                  <w:lang w:val="en-US"/>
                </w:rPr>
              </w:pPr>
            </w:p>
            <w:p w14:paraId="103AC442" w14:textId="4185ECFD" w:rsidR="006B289F" w:rsidRDefault="006B289F" w:rsidP="006B289F">
              <w:pPr>
                <w:pStyle w:val="Bibliography"/>
                <w:rPr>
                  <w:noProof/>
                  <w:lang w:val="en-US"/>
                </w:rPr>
              </w:pPr>
              <w:r>
                <w:rPr>
                  <w:noProof/>
                  <w:lang w:val="en-US"/>
                </w:rPr>
                <w:t xml:space="preserve">Wong, W. D., 2022. </w:t>
              </w:r>
              <w:r>
                <w:rPr>
                  <w:i/>
                  <w:iCs/>
                  <w:noProof/>
                  <w:lang w:val="en-US"/>
                </w:rPr>
                <w:t xml:space="preserve">The psychological contract. </w:t>
              </w:r>
              <w:r>
                <w:rPr>
                  <w:noProof/>
                  <w:lang w:val="en-US"/>
                </w:rPr>
                <w:br/>
                <w:t xml:space="preserve">Available at: </w:t>
              </w:r>
              <w:r>
                <w:rPr>
                  <w:noProof/>
                  <w:u w:val="single"/>
                  <w:lang w:val="en-US"/>
                </w:rPr>
                <w:t>https://www.cipd.co.uk/knowledge/fundamentals/relations/employees/psychological-</w:t>
              </w:r>
              <w:r>
                <w:rPr>
                  <w:noProof/>
                  <w:u w:val="single"/>
                  <w:lang w:val="en-US"/>
                </w:rPr>
                <w:lastRenderedPageBreak/>
                <w:t>factsheet#gref</w:t>
              </w:r>
              <w:r>
                <w:rPr>
                  <w:noProof/>
                  <w:lang w:val="en-US"/>
                </w:rPr>
                <w:br/>
                <w:t>[Accessed 7 April 2022].</w:t>
              </w:r>
            </w:p>
            <w:p w14:paraId="692B6EB9" w14:textId="77777777" w:rsidR="00A74440" w:rsidRPr="00A74440" w:rsidRDefault="00A74440" w:rsidP="00A74440">
              <w:pPr>
                <w:rPr>
                  <w:lang w:val="en-US"/>
                </w:rPr>
              </w:pPr>
            </w:p>
            <w:p w14:paraId="3987C7EE" w14:textId="38D58A84" w:rsidR="006B289F" w:rsidRDefault="006B289F" w:rsidP="006B289F">
              <w:pPr>
                <w:pStyle w:val="Bibliography"/>
                <w:rPr>
                  <w:noProof/>
                  <w:lang w:val="en-US"/>
                </w:rPr>
              </w:pPr>
              <w:r>
                <w:rPr>
                  <w:noProof/>
                  <w:lang w:val="en-US"/>
                </w:rPr>
                <w:t xml:space="preserve">Working Group on Health and Well-being in the Workplace, 2010. </w:t>
              </w:r>
              <w:r>
                <w:rPr>
                  <w:i/>
                  <w:iCs/>
                  <w:noProof/>
                  <w:lang w:val="en-US"/>
                </w:rPr>
                <w:t xml:space="preserve">White Paper – Psychological well-being at work. </w:t>
              </w:r>
              <w:r>
                <w:rPr>
                  <w:noProof/>
                  <w:lang w:val="en-US"/>
                </w:rPr>
                <w:br/>
                <w:t xml:space="preserve">Available at: </w:t>
              </w:r>
              <w:r>
                <w:rPr>
                  <w:noProof/>
                  <w:u w:val="single"/>
                  <w:lang w:val="en-US"/>
                </w:rPr>
                <w:t>https://www.bps.org.uk/sites/www.bps.org.uk/files/Member%20Networks/Divisions/DOP/White%20Paper%20–%20Psychological%20well-being%20at%20work%20.pdf</w:t>
              </w:r>
              <w:r>
                <w:rPr>
                  <w:noProof/>
                  <w:lang w:val="en-US"/>
                </w:rPr>
                <w:br/>
                <w:t>[Accessed 15 April 2022].</w:t>
              </w:r>
            </w:p>
            <w:p w14:paraId="76CE1B18" w14:textId="6CCFE304" w:rsidR="003E624E" w:rsidRDefault="003E624E" w:rsidP="006B289F">
              <w:r>
                <w:rPr>
                  <w:b/>
                  <w:bCs/>
                  <w:noProof/>
                </w:rPr>
                <w:fldChar w:fldCharType="end"/>
              </w:r>
            </w:p>
          </w:sdtContent>
        </w:sdt>
      </w:sdtContent>
    </w:sdt>
    <w:p w14:paraId="34D3E3F0" w14:textId="77777777" w:rsidR="003E624E" w:rsidRDefault="003E624E"/>
    <w:sectPr w:rsidR="003E624E" w:rsidSect="0019140B">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913862"/>
    <w:multiLevelType w:val="hybridMultilevel"/>
    <w:tmpl w:val="90800D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3A7069"/>
    <w:multiLevelType w:val="hybridMultilevel"/>
    <w:tmpl w:val="55A866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2821FE0"/>
    <w:multiLevelType w:val="hybridMultilevel"/>
    <w:tmpl w:val="2D36C1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9167C89"/>
    <w:multiLevelType w:val="hybridMultilevel"/>
    <w:tmpl w:val="250231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7644325"/>
    <w:multiLevelType w:val="hybridMultilevel"/>
    <w:tmpl w:val="35E28242"/>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B793FB8"/>
    <w:multiLevelType w:val="hybridMultilevel"/>
    <w:tmpl w:val="4B78B7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C164F9D"/>
    <w:multiLevelType w:val="hybridMultilevel"/>
    <w:tmpl w:val="0D9A254A"/>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E086C6A"/>
    <w:multiLevelType w:val="hybridMultilevel"/>
    <w:tmpl w:val="ECA4F2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7863354"/>
    <w:multiLevelType w:val="hybridMultilevel"/>
    <w:tmpl w:val="C45A5D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A0557D7"/>
    <w:multiLevelType w:val="hybridMultilevel"/>
    <w:tmpl w:val="421CA1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34C42BA"/>
    <w:multiLevelType w:val="hybridMultilevel"/>
    <w:tmpl w:val="4114F9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7D258C5"/>
    <w:multiLevelType w:val="hybridMultilevel"/>
    <w:tmpl w:val="CDF0128E"/>
    <w:lvl w:ilvl="0" w:tplc="0809000F">
      <w:start w:val="1"/>
      <w:numFmt w:val="decimal"/>
      <w:lvlText w:val="%1."/>
      <w:lvlJc w:val="left"/>
    </w:lvl>
    <w:lvl w:ilvl="1" w:tplc="08090019">
      <w:start w:val="1"/>
      <w:numFmt w:val="lowerLetter"/>
      <w:lvlText w:val="%2."/>
      <w:lvlJc w:val="left"/>
      <w:pPr>
        <w:ind w:left="367" w:hanging="360"/>
      </w:pPr>
    </w:lvl>
    <w:lvl w:ilvl="2" w:tplc="0809001B">
      <w:start w:val="1"/>
      <w:numFmt w:val="lowerRoman"/>
      <w:lvlText w:val="%3."/>
      <w:lvlJc w:val="right"/>
      <w:pPr>
        <w:ind w:left="1087" w:hanging="180"/>
      </w:pPr>
    </w:lvl>
    <w:lvl w:ilvl="3" w:tplc="0809000F">
      <w:start w:val="1"/>
      <w:numFmt w:val="decimal"/>
      <w:lvlText w:val="%4."/>
      <w:lvlJc w:val="left"/>
      <w:pPr>
        <w:ind w:left="1807" w:hanging="360"/>
      </w:pPr>
    </w:lvl>
    <w:lvl w:ilvl="4" w:tplc="08090019">
      <w:start w:val="1"/>
      <w:numFmt w:val="lowerLetter"/>
      <w:lvlText w:val="%5."/>
      <w:lvlJc w:val="left"/>
      <w:pPr>
        <w:ind w:left="2527" w:hanging="360"/>
      </w:pPr>
    </w:lvl>
    <w:lvl w:ilvl="5" w:tplc="0809001B">
      <w:start w:val="1"/>
      <w:numFmt w:val="lowerRoman"/>
      <w:lvlText w:val="%6."/>
      <w:lvlJc w:val="right"/>
      <w:pPr>
        <w:ind w:left="3247" w:hanging="180"/>
      </w:pPr>
    </w:lvl>
    <w:lvl w:ilvl="6" w:tplc="0809000F">
      <w:start w:val="1"/>
      <w:numFmt w:val="decimal"/>
      <w:lvlText w:val="%7."/>
      <w:lvlJc w:val="left"/>
      <w:pPr>
        <w:ind w:left="3967" w:hanging="360"/>
      </w:pPr>
    </w:lvl>
    <w:lvl w:ilvl="7" w:tplc="08090019">
      <w:start w:val="1"/>
      <w:numFmt w:val="lowerLetter"/>
      <w:lvlText w:val="%8."/>
      <w:lvlJc w:val="left"/>
      <w:pPr>
        <w:ind w:left="4687" w:hanging="360"/>
      </w:pPr>
    </w:lvl>
    <w:lvl w:ilvl="8" w:tplc="0809001B">
      <w:start w:val="1"/>
      <w:numFmt w:val="lowerRoman"/>
      <w:lvlText w:val="%9."/>
      <w:lvlJc w:val="right"/>
      <w:pPr>
        <w:ind w:left="5407" w:hanging="180"/>
      </w:pPr>
    </w:lvl>
  </w:abstractNum>
  <w:abstractNum w:abstractNumId="12" w15:restartNumberingAfterBreak="0">
    <w:nsid w:val="58087837"/>
    <w:multiLevelType w:val="hybridMultilevel"/>
    <w:tmpl w:val="3210F8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CF162A3"/>
    <w:multiLevelType w:val="hybridMultilevel"/>
    <w:tmpl w:val="6EF2B0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3C10EFA"/>
    <w:multiLevelType w:val="hybridMultilevel"/>
    <w:tmpl w:val="9C0A961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7C35854"/>
    <w:multiLevelType w:val="hybridMultilevel"/>
    <w:tmpl w:val="A6C8C15A"/>
    <w:lvl w:ilvl="0" w:tplc="08090001">
      <w:start w:val="1"/>
      <w:numFmt w:val="bullet"/>
      <w:lvlText w:val=""/>
      <w:lvlJc w:val="left"/>
      <w:pPr>
        <w:ind w:left="1080" w:hanging="360"/>
      </w:pPr>
      <w:rPr>
        <w:rFonts w:ascii="Symbol" w:hAnsi="Symbol" w:hint="default"/>
      </w:r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6" w15:restartNumberingAfterBreak="0">
    <w:nsid w:val="7B454C6F"/>
    <w:multiLevelType w:val="hybridMultilevel"/>
    <w:tmpl w:val="F26A6B9E"/>
    <w:lvl w:ilvl="0" w:tplc="AFF6FA6A">
      <w:start w:val="1"/>
      <w:numFmt w:val="lowerLetter"/>
      <w:lvlText w:val="(%1)"/>
      <w:lvlJc w:val="left"/>
    </w:lvl>
    <w:lvl w:ilvl="1" w:tplc="FFFFFFFF">
      <w:start w:val="1"/>
      <w:numFmt w:val="lowerLetter"/>
      <w:lvlText w:val="%2."/>
      <w:lvlJc w:val="left"/>
      <w:pPr>
        <w:ind w:left="1080" w:hanging="360"/>
      </w:pPr>
    </w:lvl>
    <w:lvl w:ilvl="2" w:tplc="FFFFFFFF">
      <w:start w:val="1"/>
      <w:numFmt w:val="lowerRoman"/>
      <w:lvlText w:val="%3."/>
      <w:lvlJc w:val="right"/>
      <w:pPr>
        <w:ind w:left="1800" w:hanging="180"/>
      </w:pPr>
    </w:lvl>
    <w:lvl w:ilvl="3" w:tplc="FFFFFFFF">
      <w:start w:val="1"/>
      <w:numFmt w:val="decimal"/>
      <w:lvlText w:val="%4."/>
      <w:lvlJc w:val="left"/>
      <w:pPr>
        <w:ind w:left="2520" w:hanging="360"/>
      </w:pPr>
    </w:lvl>
    <w:lvl w:ilvl="4" w:tplc="FFFFFFFF">
      <w:start w:val="1"/>
      <w:numFmt w:val="lowerLetter"/>
      <w:lvlText w:val="%5."/>
      <w:lvlJc w:val="left"/>
      <w:pPr>
        <w:ind w:left="3240" w:hanging="360"/>
      </w:pPr>
    </w:lvl>
    <w:lvl w:ilvl="5" w:tplc="FFFFFFFF">
      <w:start w:val="1"/>
      <w:numFmt w:val="lowerRoman"/>
      <w:lvlText w:val="%6."/>
      <w:lvlJc w:val="right"/>
      <w:pPr>
        <w:ind w:left="3960" w:hanging="180"/>
      </w:pPr>
    </w:lvl>
    <w:lvl w:ilvl="6" w:tplc="FFFFFFFF">
      <w:start w:val="1"/>
      <w:numFmt w:val="decimal"/>
      <w:lvlText w:val="%7."/>
      <w:lvlJc w:val="left"/>
      <w:pPr>
        <w:ind w:left="4680" w:hanging="360"/>
      </w:pPr>
    </w:lvl>
    <w:lvl w:ilvl="7" w:tplc="FFFFFFFF">
      <w:start w:val="1"/>
      <w:numFmt w:val="lowerLetter"/>
      <w:lvlText w:val="%8."/>
      <w:lvlJc w:val="left"/>
      <w:pPr>
        <w:ind w:left="5400" w:hanging="360"/>
      </w:pPr>
    </w:lvl>
    <w:lvl w:ilvl="8" w:tplc="FFFFFFFF">
      <w:start w:val="1"/>
      <w:numFmt w:val="lowerRoman"/>
      <w:lvlText w:val="%9."/>
      <w:lvlJc w:val="right"/>
      <w:pPr>
        <w:ind w:left="6120" w:hanging="180"/>
      </w:pPr>
    </w:lvl>
  </w:abstractNum>
  <w:num w:numId="1" w16cid:durableId="1206218424">
    <w:abstractNumId w:val="11"/>
  </w:num>
  <w:num w:numId="2" w16cid:durableId="1707676631">
    <w:abstractNumId w:val="15"/>
  </w:num>
  <w:num w:numId="3" w16cid:durableId="661543457">
    <w:abstractNumId w:val="16"/>
  </w:num>
  <w:num w:numId="4" w16cid:durableId="102459136">
    <w:abstractNumId w:val="3"/>
  </w:num>
  <w:num w:numId="5" w16cid:durableId="483662290">
    <w:abstractNumId w:val="6"/>
  </w:num>
  <w:num w:numId="6" w16cid:durableId="929657521">
    <w:abstractNumId w:val="8"/>
  </w:num>
  <w:num w:numId="7" w16cid:durableId="353465494">
    <w:abstractNumId w:val="13"/>
  </w:num>
  <w:num w:numId="8" w16cid:durableId="235212874">
    <w:abstractNumId w:val="2"/>
  </w:num>
  <w:num w:numId="9" w16cid:durableId="1117602269">
    <w:abstractNumId w:val="1"/>
  </w:num>
  <w:num w:numId="10" w16cid:durableId="1644040228">
    <w:abstractNumId w:val="14"/>
  </w:num>
  <w:num w:numId="11" w16cid:durableId="2048489235">
    <w:abstractNumId w:val="10"/>
  </w:num>
  <w:num w:numId="12" w16cid:durableId="896890434">
    <w:abstractNumId w:val="0"/>
  </w:num>
  <w:num w:numId="13" w16cid:durableId="548499789">
    <w:abstractNumId w:val="12"/>
  </w:num>
  <w:num w:numId="14" w16cid:durableId="1322537049">
    <w:abstractNumId w:val="7"/>
  </w:num>
  <w:num w:numId="15" w16cid:durableId="448284934">
    <w:abstractNumId w:val="4"/>
  </w:num>
  <w:num w:numId="16" w16cid:durableId="449322464">
    <w:abstractNumId w:val="9"/>
  </w:num>
  <w:num w:numId="17" w16cid:durableId="181005211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412B"/>
    <w:rsid w:val="00001282"/>
    <w:rsid w:val="00003953"/>
    <w:rsid w:val="00004E46"/>
    <w:rsid w:val="000100A5"/>
    <w:rsid w:val="00010533"/>
    <w:rsid w:val="000207BF"/>
    <w:rsid w:val="000277B6"/>
    <w:rsid w:val="00032B94"/>
    <w:rsid w:val="00042832"/>
    <w:rsid w:val="000440E6"/>
    <w:rsid w:val="00045ADB"/>
    <w:rsid w:val="00045F2A"/>
    <w:rsid w:val="000559AF"/>
    <w:rsid w:val="0005781E"/>
    <w:rsid w:val="00060DCF"/>
    <w:rsid w:val="00064893"/>
    <w:rsid w:val="0006620E"/>
    <w:rsid w:val="00066D3B"/>
    <w:rsid w:val="000731E6"/>
    <w:rsid w:val="000755C9"/>
    <w:rsid w:val="00075953"/>
    <w:rsid w:val="00080D5F"/>
    <w:rsid w:val="00081334"/>
    <w:rsid w:val="0008150B"/>
    <w:rsid w:val="0008311C"/>
    <w:rsid w:val="0008526C"/>
    <w:rsid w:val="000A18C1"/>
    <w:rsid w:val="000A2E0B"/>
    <w:rsid w:val="000B4ACA"/>
    <w:rsid w:val="000B5B8C"/>
    <w:rsid w:val="000C0B55"/>
    <w:rsid w:val="000C14F1"/>
    <w:rsid w:val="000C263D"/>
    <w:rsid w:val="000C308F"/>
    <w:rsid w:val="000C54A2"/>
    <w:rsid w:val="000C657B"/>
    <w:rsid w:val="000D0A42"/>
    <w:rsid w:val="000D0CA2"/>
    <w:rsid w:val="000D2A35"/>
    <w:rsid w:val="000D4E5B"/>
    <w:rsid w:val="000D69F9"/>
    <w:rsid w:val="000D6FB1"/>
    <w:rsid w:val="000E43E6"/>
    <w:rsid w:val="000E6243"/>
    <w:rsid w:val="000E741E"/>
    <w:rsid w:val="000F0310"/>
    <w:rsid w:val="000F1490"/>
    <w:rsid w:val="000F2615"/>
    <w:rsid w:val="000F446D"/>
    <w:rsid w:val="00106D4C"/>
    <w:rsid w:val="00107EA7"/>
    <w:rsid w:val="001118DD"/>
    <w:rsid w:val="00111ECD"/>
    <w:rsid w:val="0011742D"/>
    <w:rsid w:val="0011755E"/>
    <w:rsid w:val="00123957"/>
    <w:rsid w:val="00125CC9"/>
    <w:rsid w:val="0013450D"/>
    <w:rsid w:val="00135767"/>
    <w:rsid w:val="00137270"/>
    <w:rsid w:val="001431DD"/>
    <w:rsid w:val="00150EA5"/>
    <w:rsid w:val="00155B67"/>
    <w:rsid w:val="00161BEB"/>
    <w:rsid w:val="00162CE9"/>
    <w:rsid w:val="00162E80"/>
    <w:rsid w:val="001641D4"/>
    <w:rsid w:val="001647C2"/>
    <w:rsid w:val="001717A5"/>
    <w:rsid w:val="00174A19"/>
    <w:rsid w:val="00174BCD"/>
    <w:rsid w:val="00174DA7"/>
    <w:rsid w:val="001755EB"/>
    <w:rsid w:val="00181990"/>
    <w:rsid w:val="00181CE9"/>
    <w:rsid w:val="001830BB"/>
    <w:rsid w:val="00190C52"/>
    <w:rsid w:val="0019140B"/>
    <w:rsid w:val="00193628"/>
    <w:rsid w:val="00197AAB"/>
    <w:rsid w:val="001A001A"/>
    <w:rsid w:val="001A15F3"/>
    <w:rsid w:val="001A3A26"/>
    <w:rsid w:val="001A4852"/>
    <w:rsid w:val="001B2334"/>
    <w:rsid w:val="001B31ED"/>
    <w:rsid w:val="001B4E6E"/>
    <w:rsid w:val="001B52DE"/>
    <w:rsid w:val="001B7837"/>
    <w:rsid w:val="001C7408"/>
    <w:rsid w:val="001C7C92"/>
    <w:rsid w:val="001D1AEB"/>
    <w:rsid w:val="001D412B"/>
    <w:rsid w:val="001D6482"/>
    <w:rsid w:val="001D702E"/>
    <w:rsid w:val="001E1FE0"/>
    <w:rsid w:val="001E41F1"/>
    <w:rsid w:val="001E5238"/>
    <w:rsid w:val="001E5785"/>
    <w:rsid w:val="001E68A0"/>
    <w:rsid w:val="001E7866"/>
    <w:rsid w:val="001F01E1"/>
    <w:rsid w:val="001F081F"/>
    <w:rsid w:val="001F3B46"/>
    <w:rsid w:val="001F3B78"/>
    <w:rsid w:val="001F7DA4"/>
    <w:rsid w:val="00211123"/>
    <w:rsid w:val="00214254"/>
    <w:rsid w:val="00216362"/>
    <w:rsid w:val="00223A98"/>
    <w:rsid w:val="0023175F"/>
    <w:rsid w:val="00232E37"/>
    <w:rsid w:val="00233E83"/>
    <w:rsid w:val="0023453A"/>
    <w:rsid w:val="00235B07"/>
    <w:rsid w:val="002414E8"/>
    <w:rsid w:val="0024268E"/>
    <w:rsid w:val="00243DA7"/>
    <w:rsid w:val="00244087"/>
    <w:rsid w:val="0024495B"/>
    <w:rsid w:val="00245D2C"/>
    <w:rsid w:val="00250FAD"/>
    <w:rsid w:val="002515E1"/>
    <w:rsid w:val="00252298"/>
    <w:rsid w:val="00253D4D"/>
    <w:rsid w:val="0025420E"/>
    <w:rsid w:val="0025560A"/>
    <w:rsid w:val="002577A9"/>
    <w:rsid w:val="0026320E"/>
    <w:rsid w:val="0026588A"/>
    <w:rsid w:val="00265984"/>
    <w:rsid w:val="00266D5E"/>
    <w:rsid w:val="002674D5"/>
    <w:rsid w:val="00267C84"/>
    <w:rsid w:val="00270625"/>
    <w:rsid w:val="00273FE5"/>
    <w:rsid w:val="00280D77"/>
    <w:rsid w:val="00284C8A"/>
    <w:rsid w:val="00290675"/>
    <w:rsid w:val="002929F1"/>
    <w:rsid w:val="0029474A"/>
    <w:rsid w:val="00296984"/>
    <w:rsid w:val="0029709E"/>
    <w:rsid w:val="002A3A6D"/>
    <w:rsid w:val="002A6A57"/>
    <w:rsid w:val="002B29FF"/>
    <w:rsid w:val="002B2A2E"/>
    <w:rsid w:val="002B37F9"/>
    <w:rsid w:val="002C07BA"/>
    <w:rsid w:val="002C13DD"/>
    <w:rsid w:val="002C24DC"/>
    <w:rsid w:val="002C5042"/>
    <w:rsid w:val="002C5893"/>
    <w:rsid w:val="002C620C"/>
    <w:rsid w:val="002C6CB3"/>
    <w:rsid w:val="002D0701"/>
    <w:rsid w:val="002E09C0"/>
    <w:rsid w:val="002E32C9"/>
    <w:rsid w:val="002E4F95"/>
    <w:rsid w:val="002E65F9"/>
    <w:rsid w:val="002E686C"/>
    <w:rsid w:val="002E78A4"/>
    <w:rsid w:val="002F0080"/>
    <w:rsid w:val="002F0727"/>
    <w:rsid w:val="002F0ECA"/>
    <w:rsid w:val="002F112B"/>
    <w:rsid w:val="002F2775"/>
    <w:rsid w:val="002F32F5"/>
    <w:rsid w:val="002F7B0B"/>
    <w:rsid w:val="00301FF6"/>
    <w:rsid w:val="00303814"/>
    <w:rsid w:val="003039A4"/>
    <w:rsid w:val="00305008"/>
    <w:rsid w:val="00310144"/>
    <w:rsid w:val="00313264"/>
    <w:rsid w:val="0031491B"/>
    <w:rsid w:val="00322C0B"/>
    <w:rsid w:val="003231A4"/>
    <w:rsid w:val="00327960"/>
    <w:rsid w:val="00331FF3"/>
    <w:rsid w:val="003336CA"/>
    <w:rsid w:val="00333FFD"/>
    <w:rsid w:val="00347ADB"/>
    <w:rsid w:val="00347F01"/>
    <w:rsid w:val="00351BF2"/>
    <w:rsid w:val="00352195"/>
    <w:rsid w:val="00353526"/>
    <w:rsid w:val="00364B4C"/>
    <w:rsid w:val="003702E6"/>
    <w:rsid w:val="003803F2"/>
    <w:rsid w:val="00385BB0"/>
    <w:rsid w:val="00391F16"/>
    <w:rsid w:val="0039614A"/>
    <w:rsid w:val="00397955"/>
    <w:rsid w:val="003A1D0A"/>
    <w:rsid w:val="003A2AF9"/>
    <w:rsid w:val="003A3372"/>
    <w:rsid w:val="003A3C61"/>
    <w:rsid w:val="003B2556"/>
    <w:rsid w:val="003B26A5"/>
    <w:rsid w:val="003B5754"/>
    <w:rsid w:val="003B633E"/>
    <w:rsid w:val="003B68E7"/>
    <w:rsid w:val="003C1FC9"/>
    <w:rsid w:val="003C2F58"/>
    <w:rsid w:val="003C3667"/>
    <w:rsid w:val="003C3A53"/>
    <w:rsid w:val="003C4B6F"/>
    <w:rsid w:val="003C7569"/>
    <w:rsid w:val="003D1920"/>
    <w:rsid w:val="003D3694"/>
    <w:rsid w:val="003D6CE9"/>
    <w:rsid w:val="003E1DD8"/>
    <w:rsid w:val="003E3AC3"/>
    <w:rsid w:val="003E438F"/>
    <w:rsid w:val="003E5AF2"/>
    <w:rsid w:val="003E624E"/>
    <w:rsid w:val="003E68D3"/>
    <w:rsid w:val="003F1218"/>
    <w:rsid w:val="003F4D2D"/>
    <w:rsid w:val="003F749F"/>
    <w:rsid w:val="004027A9"/>
    <w:rsid w:val="00405588"/>
    <w:rsid w:val="004108F5"/>
    <w:rsid w:val="00415CDB"/>
    <w:rsid w:val="00424446"/>
    <w:rsid w:val="00424D21"/>
    <w:rsid w:val="004269B3"/>
    <w:rsid w:val="004271AB"/>
    <w:rsid w:val="0042735D"/>
    <w:rsid w:val="00431005"/>
    <w:rsid w:val="00432132"/>
    <w:rsid w:val="0043647F"/>
    <w:rsid w:val="004566E8"/>
    <w:rsid w:val="00457508"/>
    <w:rsid w:val="00463B70"/>
    <w:rsid w:val="0046436F"/>
    <w:rsid w:val="004719D7"/>
    <w:rsid w:val="0048521E"/>
    <w:rsid w:val="004855D2"/>
    <w:rsid w:val="00492571"/>
    <w:rsid w:val="00492A58"/>
    <w:rsid w:val="004936F9"/>
    <w:rsid w:val="00497881"/>
    <w:rsid w:val="004A5CCC"/>
    <w:rsid w:val="004C6E1C"/>
    <w:rsid w:val="004D2F84"/>
    <w:rsid w:val="004D5541"/>
    <w:rsid w:val="004E0F36"/>
    <w:rsid w:val="004E2FCC"/>
    <w:rsid w:val="004E3995"/>
    <w:rsid w:val="004E79C3"/>
    <w:rsid w:val="004E7DF7"/>
    <w:rsid w:val="004F4717"/>
    <w:rsid w:val="004F577B"/>
    <w:rsid w:val="005042F5"/>
    <w:rsid w:val="005069BA"/>
    <w:rsid w:val="005122FF"/>
    <w:rsid w:val="005143E1"/>
    <w:rsid w:val="00514FCC"/>
    <w:rsid w:val="0052607A"/>
    <w:rsid w:val="00527A82"/>
    <w:rsid w:val="00531720"/>
    <w:rsid w:val="00531C1D"/>
    <w:rsid w:val="0053480A"/>
    <w:rsid w:val="00543705"/>
    <w:rsid w:val="00546AFC"/>
    <w:rsid w:val="00546F6D"/>
    <w:rsid w:val="005528BB"/>
    <w:rsid w:val="00552958"/>
    <w:rsid w:val="005606B9"/>
    <w:rsid w:val="00563BA8"/>
    <w:rsid w:val="005658B7"/>
    <w:rsid w:val="00566D05"/>
    <w:rsid w:val="00570768"/>
    <w:rsid w:val="005729C8"/>
    <w:rsid w:val="00573953"/>
    <w:rsid w:val="00575E9A"/>
    <w:rsid w:val="005771D7"/>
    <w:rsid w:val="0057794E"/>
    <w:rsid w:val="00581B15"/>
    <w:rsid w:val="00582290"/>
    <w:rsid w:val="00582646"/>
    <w:rsid w:val="005839C2"/>
    <w:rsid w:val="005846F8"/>
    <w:rsid w:val="00584B7E"/>
    <w:rsid w:val="00595123"/>
    <w:rsid w:val="005A0817"/>
    <w:rsid w:val="005A4046"/>
    <w:rsid w:val="005A471D"/>
    <w:rsid w:val="005A5A7A"/>
    <w:rsid w:val="005B27D5"/>
    <w:rsid w:val="005C0E94"/>
    <w:rsid w:val="005C1100"/>
    <w:rsid w:val="005C50DD"/>
    <w:rsid w:val="005C6A8B"/>
    <w:rsid w:val="005C709E"/>
    <w:rsid w:val="005D1CBA"/>
    <w:rsid w:val="005D21B0"/>
    <w:rsid w:val="005E1CAD"/>
    <w:rsid w:val="005E2040"/>
    <w:rsid w:val="005E2557"/>
    <w:rsid w:val="005F124A"/>
    <w:rsid w:val="00601B3D"/>
    <w:rsid w:val="00604580"/>
    <w:rsid w:val="0060632F"/>
    <w:rsid w:val="006065AF"/>
    <w:rsid w:val="00607B4D"/>
    <w:rsid w:val="0061541C"/>
    <w:rsid w:val="0061631D"/>
    <w:rsid w:val="0061706D"/>
    <w:rsid w:val="006174C8"/>
    <w:rsid w:val="00621EE1"/>
    <w:rsid w:val="00622ECA"/>
    <w:rsid w:val="0062485A"/>
    <w:rsid w:val="00624BBB"/>
    <w:rsid w:val="00624EFE"/>
    <w:rsid w:val="00635945"/>
    <w:rsid w:val="006375CB"/>
    <w:rsid w:val="00641D5E"/>
    <w:rsid w:val="00641E24"/>
    <w:rsid w:val="0065298C"/>
    <w:rsid w:val="0065501C"/>
    <w:rsid w:val="00670A61"/>
    <w:rsid w:val="00671B84"/>
    <w:rsid w:val="0067287C"/>
    <w:rsid w:val="00681BEB"/>
    <w:rsid w:val="006859B9"/>
    <w:rsid w:val="00687831"/>
    <w:rsid w:val="00687E5C"/>
    <w:rsid w:val="006959AC"/>
    <w:rsid w:val="006A1F3D"/>
    <w:rsid w:val="006A2067"/>
    <w:rsid w:val="006B17F2"/>
    <w:rsid w:val="006B27C5"/>
    <w:rsid w:val="006B289F"/>
    <w:rsid w:val="006C12EC"/>
    <w:rsid w:val="006C5EE3"/>
    <w:rsid w:val="006D031C"/>
    <w:rsid w:val="006D1320"/>
    <w:rsid w:val="006D199F"/>
    <w:rsid w:val="006D200A"/>
    <w:rsid w:val="006D2F46"/>
    <w:rsid w:val="006D434E"/>
    <w:rsid w:val="006D43A5"/>
    <w:rsid w:val="006D5AF6"/>
    <w:rsid w:val="006D6E4B"/>
    <w:rsid w:val="006D776A"/>
    <w:rsid w:val="006D7B05"/>
    <w:rsid w:val="006F1BF8"/>
    <w:rsid w:val="006F261E"/>
    <w:rsid w:val="006F2A97"/>
    <w:rsid w:val="006F34FE"/>
    <w:rsid w:val="006F5833"/>
    <w:rsid w:val="007023AA"/>
    <w:rsid w:val="0070707B"/>
    <w:rsid w:val="00707CEF"/>
    <w:rsid w:val="00712DE8"/>
    <w:rsid w:val="0071743D"/>
    <w:rsid w:val="007176AB"/>
    <w:rsid w:val="00717B15"/>
    <w:rsid w:val="00720738"/>
    <w:rsid w:val="007238CD"/>
    <w:rsid w:val="00727628"/>
    <w:rsid w:val="00731CED"/>
    <w:rsid w:val="00736896"/>
    <w:rsid w:val="00741475"/>
    <w:rsid w:val="00745606"/>
    <w:rsid w:val="007526FF"/>
    <w:rsid w:val="00754023"/>
    <w:rsid w:val="00764FF6"/>
    <w:rsid w:val="00774294"/>
    <w:rsid w:val="007828B6"/>
    <w:rsid w:val="0078370A"/>
    <w:rsid w:val="00794515"/>
    <w:rsid w:val="00796652"/>
    <w:rsid w:val="007A41A0"/>
    <w:rsid w:val="007A798B"/>
    <w:rsid w:val="007A7BD7"/>
    <w:rsid w:val="007B03E3"/>
    <w:rsid w:val="007B08CB"/>
    <w:rsid w:val="007B2AE0"/>
    <w:rsid w:val="007B4512"/>
    <w:rsid w:val="007B6394"/>
    <w:rsid w:val="007C170C"/>
    <w:rsid w:val="007C47A4"/>
    <w:rsid w:val="007C7056"/>
    <w:rsid w:val="007D1163"/>
    <w:rsid w:val="007D1451"/>
    <w:rsid w:val="007D5C03"/>
    <w:rsid w:val="007E50F2"/>
    <w:rsid w:val="007E60F8"/>
    <w:rsid w:val="007E6B31"/>
    <w:rsid w:val="007F3B33"/>
    <w:rsid w:val="007F5497"/>
    <w:rsid w:val="007F54AD"/>
    <w:rsid w:val="007F7360"/>
    <w:rsid w:val="00800402"/>
    <w:rsid w:val="00800BDF"/>
    <w:rsid w:val="00800EDF"/>
    <w:rsid w:val="00801914"/>
    <w:rsid w:val="008021E0"/>
    <w:rsid w:val="00802831"/>
    <w:rsid w:val="00805A35"/>
    <w:rsid w:val="008076E4"/>
    <w:rsid w:val="008106A8"/>
    <w:rsid w:val="00810A85"/>
    <w:rsid w:val="00810D67"/>
    <w:rsid w:val="00812D55"/>
    <w:rsid w:val="00815F41"/>
    <w:rsid w:val="00820A0D"/>
    <w:rsid w:val="00822D7E"/>
    <w:rsid w:val="0082439F"/>
    <w:rsid w:val="00824E23"/>
    <w:rsid w:val="00826B6A"/>
    <w:rsid w:val="008320C5"/>
    <w:rsid w:val="00834E62"/>
    <w:rsid w:val="00837390"/>
    <w:rsid w:val="0084641C"/>
    <w:rsid w:val="008467CC"/>
    <w:rsid w:val="00847471"/>
    <w:rsid w:val="0085630B"/>
    <w:rsid w:val="0085703C"/>
    <w:rsid w:val="00857652"/>
    <w:rsid w:val="00861C2F"/>
    <w:rsid w:val="008671C7"/>
    <w:rsid w:val="00871FA3"/>
    <w:rsid w:val="00872484"/>
    <w:rsid w:val="00874F8A"/>
    <w:rsid w:val="00875C07"/>
    <w:rsid w:val="008771E5"/>
    <w:rsid w:val="008829B0"/>
    <w:rsid w:val="00890C79"/>
    <w:rsid w:val="008940CA"/>
    <w:rsid w:val="008A6C68"/>
    <w:rsid w:val="008A71F1"/>
    <w:rsid w:val="008B201F"/>
    <w:rsid w:val="008B3194"/>
    <w:rsid w:val="008B5304"/>
    <w:rsid w:val="008B7977"/>
    <w:rsid w:val="008C0A9C"/>
    <w:rsid w:val="008C1C2F"/>
    <w:rsid w:val="008C3F8E"/>
    <w:rsid w:val="008C71EA"/>
    <w:rsid w:val="008D0682"/>
    <w:rsid w:val="008D4B7D"/>
    <w:rsid w:val="008E164D"/>
    <w:rsid w:val="008E3C02"/>
    <w:rsid w:val="008E493E"/>
    <w:rsid w:val="008F07B3"/>
    <w:rsid w:val="008F1429"/>
    <w:rsid w:val="008F3C2C"/>
    <w:rsid w:val="008F3CA6"/>
    <w:rsid w:val="008F4325"/>
    <w:rsid w:val="008F5A9B"/>
    <w:rsid w:val="0090054F"/>
    <w:rsid w:val="009038EF"/>
    <w:rsid w:val="00910A70"/>
    <w:rsid w:val="009211B5"/>
    <w:rsid w:val="00924BF7"/>
    <w:rsid w:val="00925AB5"/>
    <w:rsid w:val="009269DA"/>
    <w:rsid w:val="00932523"/>
    <w:rsid w:val="0093329C"/>
    <w:rsid w:val="00942076"/>
    <w:rsid w:val="009422E8"/>
    <w:rsid w:val="009466ED"/>
    <w:rsid w:val="00952A9B"/>
    <w:rsid w:val="00953BDE"/>
    <w:rsid w:val="009570C3"/>
    <w:rsid w:val="00961A75"/>
    <w:rsid w:val="00962031"/>
    <w:rsid w:val="00965256"/>
    <w:rsid w:val="009725AC"/>
    <w:rsid w:val="00975B9B"/>
    <w:rsid w:val="00980684"/>
    <w:rsid w:val="00984224"/>
    <w:rsid w:val="00984431"/>
    <w:rsid w:val="009924F5"/>
    <w:rsid w:val="009A0A82"/>
    <w:rsid w:val="009A5197"/>
    <w:rsid w:val="009A597A"/>
    <w:rsid w:val="009A63E4"/>
    <w:rsid w:val="009B2F58"/>
    <w:rsid w:val="009B55CC"/>
    <w:rsid w:val="009C36D3"/>
    <w:rsid w:val="009C3F46"/>
    <w:rsid w:val="009C71C3"/>
    <w:rsid w:val="009C7C08"/>
    <w:rsid w:val="009D2F00"/>
    <w:rsid w:val="009D3854"/>
    <w:rsid w:val="009D41BA"/>
    <w:rsid w:val="009D489F"/>
    <w:rsid w:val="009D6A09"/>
    <w:rsid w:val="009E2997"/>
    <w:rsid w:val="009E538E"/>
    <w:rsid w:val="009E669F"/>
    <w:rsid w:val="009E7106"/>
    <w:rsid w:val="009E7977"/>
    <w:rsid w:val="009F52FC"/>
    <w:rsid w:val="009F5C3D"/>
    <w:rsid w:val="009F5D18"/>
    <w:rsid w:val="009F68C0"/>
    <w:rsid w:val="009F7308"/>
    <w:rsid w:val="009F75C8"/>
    <w:rsid w:val="009F783C"/>
    <w:rsid w:val="009F7DF9"/>
    <w:rsid w:val="00A008B1"/>
    <w:rsid w:val="00A00A7D"/>
    <w:rsid w:val="00A01D82"/>
    <w:rsid w:val="00A02018"/>
    <w:rsid w:val="00A02B43"/>
    <w:rsid w:val="00A13BD6"/>
    <w:rsid w:val="00A1568F"/>
    <w:rsid w:val="00A1637E"/>
    <w:rsid w:val="00A16B40"/>
    <w:rsid w:val="00A171DC"/>
    <w:rsid w:val="00A207CC"/>
    <w:rsid w:val="00A23758"/>
    <w:rsid w:val="00A23ACB"/>
    <w:rsid w:val="00A24B30"/>
    <w:rsid w:val="00A33B51"/>
    <w:rsid w:val="00A340D6"/>
    <w:rsid w:val="00A37E01"/>
    <w:rsid w:val="00A411D7"/>
    <w:rsid w:val="00A415F8"/>
    <w:rsid w:val="00A41D07"/>
    <w:rsid w:val="00A47565"/>
    <w:rsid w:val="00A63A2E"/>
    <w:rsid w:val="00A65752"/>
    <w:rsid w:val="00A67A66"/>
    <w:rsid w:val="00A67D3C"/>
    <w:rsid w:val="00A71996"/>
    <w:rsid w:val="00A7200B"/>
    <w:rsid w:val="00A74440"/>
    <w:rsid w:val="00A74FB5"/>
    <w:rsid w:val="00A76EEC"/>
    <w:rsid w:val="00A777D0"/>
    <w:rsid w:val="00A81D1D"/>
    <w:rsid w:val="00A85EF7"/>
    <w:rsid w:val="00A867DB"/>
    <w:rsid w:val="00A868A6"/>
    <w:rsid w:val="00A90063"/>
    <w:rsid w:val="00A96D95"/>
    <w:rsid w:val="00AA2B9D"/>
    <w:rsid w:val="00AA3CF3"/>
    <w:rsid w:val="00AA493D"/>
    <w:rsid w:val="00AA4B01"/>
    <w:rsid w:val="00AB004D"/>
    <w:rsid w:val="00AB0772"/>
    <w:rsid w:val="00AB56B0"/>
    <w:rsid w:val="00AB6523"/>
    <w:rsid w:val="00AB7E94"/>
    <w:rsid w:val="00AC00E5"/>
    <w:rsid w:val="00AC1464"/>
    <w:rsid w:val="00AC7951"/>
    <w:rsid w:val="00AD0D7C"/>
    <w:rsid w:val="00AD41CA"/>
    <w:rsid w:val="00AD6AD0"/>
    <w:rsid w:val="00AD7357"/>
    <w:rsid w:val="00AE01C7"/>
    <w:rsid w:val="00AE7CB5"/>
    <w:rsid w:val="00AF013B"/>
    <w:rsid w:val="00AF3DFF"/>
    <w:rsid w:val="00AF6D78"/>
    <w:rsid w:val="00B045F7"/>
    <w:rsid w:val="00B06307"/>
    <w:rsid w:val="00B06CC4"/>
    <w:rsid w:val="00B07CBC"/>
    <w:rsid w:val="00B120EC"/>
    <w:rsid w:val="00B1361A"/>
    <w:rsid w:val="00B14455"/>
    <w:rsid w:val="00B144DB"/>
    <w:rsid w:val="00B1776D"/>
    <w:rsid w:val="00B208B7"/>
    <w:rsid w:val="00B279EB"/>
    <w:rsid w:val="00B31041"/>
    <w:rsid w:val="00B31E77"/>
    <w:rsid w:val="00B35BE5"/>
    <w:rsid w:val="00B37706"/>
    <w:rsid w:val="00B37E8B"/>
    <w:rsid w:val="00B40D8E"/>
    <w:rsid w:val="00B417FE"/>
    <w:rsid w:val="00B41BEE"/>
    <w:rsid w:val="00B4451C"/>
    <w:rsid w:val="00B452DA"/>
    <w:rsid w:val="00B46697"/>
    <w:rsid w:val="00B51239"/>
    <w:rsid w:val="00B51A27"/>
    <w:rsid w:val="00B545C5"/>
    <w:rsid w:val="00B60E8A"/>
    <w:rsid w:val="00B61813"/>
    <w:rsid w:val="00B61E1B"/>
    <w:rsid w:val="00B65485"/>
    <w:rsid w:val="00B71843"/>
    <w:rsid w:val="00B723BB"/>
    <w:rsid w:val="00B749CC"/>
    <w:rsid w:val="00B74FFA"/>
    <w:rsid w:val="00B751E1"/>
    <w:rsid w:val="00B75B7C"/>
    <w:rsid w:val="00B77F4F"/>
    <w:rsid w:val="00B80CDE"/>
    <w:rsid w:val="00B822BD"/>
    <w:rsid w:val="00B846E7"/>
    <w:rsid w:val="00B9092D"/>
    <w:rsid w:val="00B93C1B"/>
    <w:rsid w:val="00B95AB1"/>
    <w:rsid w:val="00B97E1B"/>
    <w:rsid w:val="00BA16A0"/>
    <w:rsid w:val="00BA24ED"/>
    <w:rsid w:val="00BA333E"/>
    <w:rsid w:val="00BA4C1A"/>
    <w:rsid w:val="00BA639C"/>
    <w:rsid w:val="00BA6FFC"/>
    <w:rsid w:val="00BA7414"/>
    <w:rsid w:val="00BB1A2E"/>
    <w:rsid w:val="00BB64C9"/>
    <w:rsid w:val="00BC04F5"/>
    <w:rsid w:val="00BD1B8A"/>
    <w:rsid w:val="00BD4A6A"/>
    <w:rsid w:val="00BE02D7"/>
    <w:rsid w:val="00BE2783"/>
    <w:rsid w:val="00BE30D4"/>
    <w:rsid w:val="00BE57E9"/>
    <w:rsid w:val="00BE7077"/>
    <w:rsid w:val="00BF0441"/>
    <w:rsid w:val="00BF4979"/>
    <w:rsid w:val="00C01508"/>
    <w:rsid w:val="00C019A7"/>
    <w:rsid w:val="00C02A69"/>
    <w:rsid w:val="00C17847"/>
    <w:rsid w:val="00C236C9"/>
    <w:rsid w:val="00C24657"/>
    <w:rsid w:val="00C25D97"/>
    <w:rsid w:val="00C26916"/>
    <w:rsid w:val="00C34861"/>
    <w:rsid w:val="00C350F5"/>
    <w:rsid w:val="00C355B2"/>
    <w:rsid w:val="00C3591E"/>
    <w:rsid w:val="00C40533"/>
    <w:rsid w:val="00C408B5"/>
    <w:rsid w:val="00C42C91"/>
    <w:rsid w:val="00C464AA"/>
    <w:rsid w:val="00C537EF"/>
    <w:rsid w:val="00C553D7"/>
    <w:rsid w:val="00C57594"/>
    <w:rsid w:val="00C618AC"/>
    <w:rsid w:val="00C64C93"/>
    <w:rsid w:val="00C6657B"/>
    <w:rsid w:val="00C66C52"/>
    <w:rsid w:val="00C730EE"/>
    <w:rsid w:val="00C735E8"/>
    <w:rsid w:val="00C767DB"/>
    <w:rsid w:val="00C775C8"/>
    <w:rsid w:val="00C777E5"/>
    <w:rsid w:val="00C8246D"/>
    <w:rsid w:val="00C84410"/>
    <w:rsid w:val="00C87A9C"/>
    <w:rsid w:val="00C909A0"/>
    <w:rsid w:val="00C91404"/>
    <w:rsid w:val="00C93C5E"/>
    <w:rsid w:val="00CA6A17"/>
    <w:rsid w:val="00CB1FC7"/>
    <w:rsid w:val="00CB30F1"/>
    <w:rsid w:val="00CB7716"/>
    <w:rsid w:val="00CC0CB5"/>
    <w:rsid w:val="00CC3994"/>
    <w:rsid w:val="00CD42B6"/>
    <w:rsid w:val="00CD602F"/>
    <w:rsid w:val="00CD61AA"/>
    <w:rsid w:val="00CD774E"/>
    <w:rsid w:val="00CE37EF"/>
    <w:rsid w:val="00CE490D"/>
    <w:rsid w:val="00CE6021"/>
    <w:rsid w:val="00CE73E6"/>
    <w:rsid w:val="00CF3375"/>
    <w:rsid w:val="00CF3BEE"/>
    <w:rsid w:val="00CF549F"/>
    <w:rsid w:val="00CF75F4"/>
    <w:rsid w:val="00D01F51"/>
    <w:rsid w:val="00D053BF"/>
    <w:rsid w:val="00D1055D"/>
    <w:rsid w:val="00D211AB"/>
    <w:rsid w:val="00D217A8"/>
    <w:rsid w:val="00D222AE"/>
    <w:rsid w:val="00D225DD"/>
    <w:rsid w:val="00D25512"/>
    <w:rsid w:val="00D2589C"/>
    <w:rsid w:val="00D307C6"/>
    <w:rsid w:val="00D30E5F"/>
    <w:rsid w:val="00D32075"/>
    <w:rsid w:val="00D37F78"/>
    <w:rsid w:val="00D416FC"/>
    <w:rsid w:val="00D426CA"/>
    <w:rsid w:val="00D45BB3"/>
    <w:rsid w:val="00D47840"/>
    <w:rsid w:val="00D52E43"/>
    <w:rsid w:val="00D55819"/>
    <w:rsid w:val="00D57441"/>
    <w:rsid w:val="00D7204A"/>
    <w:rsid w:val="00D73624"/>
    <w:rsid w:val="00D73651"/>
    <w:rsid w:val="00D758F3"/>
    <w:rsid w:val="00D75B43"/>
    <w:rsid w:val="00D768A3"/>
    <w:rsid w:val="00D76C56"/>
    <w:rsid w:val="00D77F33"/>
    <w:rsid w:val="00D81E1A"/>
    <w:rsid w:val="00D857FF"/>
    <w:rsid w:val="00D91774"/>
    <w:rsid w:val="00D93D72"/>
    <w:rsid w:val="00DA07A7"/>
    <w:rsid w:val="00DA252C"/>
    <w:rsid w:val="00DA315C"/>
    <w:rsid w:val="00DA3E11"/>
    <w:rsid w:val="00DA5A5E"/>
    <w:rsid w:val="00DB1368"/>
    <w:rsid w:val="00DB65FC"/>
    <w:rsid w:val="00DB6CDE"/>
    <w:rsid w:val="00DB7157"/>
    <w:rsid w:val="00DC3A1F"/>
    <w:rsid w:val="00DC5325"/>
    <w:rsid w:val="00DC5A34"/>
    <w:rsid w:val="00DC73E7"/>
    <w:rsid w:val="00DD0990"/>
    <w:rsid w:val="00DE3F64"/>
    <w:rsid w:val="00DE58AF"/>
    <w:rsid w:val="00DE77A1"/>
    <w:rsid w:val="00DF08FA"/>
    <w:rsid w:val="00DF42A1"/>
    <w:rsid w:val="00DF7989"/>
    <w:rsid w:val="00DF7B02"/>
    <w:rsid w:val="00E02775"/>
    <w:rsid w:val="00E03AF5"/>
    <w:rsid w:val="00E10223"/>
    <w:rsid w:val="00E1467C"/>
    <w:rsid w:val="00E14AFF"/>
    <w:rsid w:val="00E17B6F"/>
    <w:rsid w:val="00E21D98"/>
    <w:rsid w:val="00E306F9"/>
    <w:rsid w:val="00E315AA"/>
    <w:rsid w:val="00E3385D"/>
    <w:rsid w:val="00E36E30"/>
    <w:rsid w:val="00E3721F"/>
    <w:rsid w:val="00E37599"/>
    <w:rsid w:val="00E52A2F"/>
    <w:rsid w:val="00E52D9B"/>
    <w:rsid w:val="00E54F11"/>
    <w:rsid w:val="00E563D8"/>
    <w:rsid w:val="00E56F8D"/>
    <w:rsid w:val="00E65DAD"/>
    <w:rsid w:val="00E67AF6"/>
    <w:rsid w:val="00E705AA"/>
    <w:rsid w:val="00E71AEC"/>
    <w:rsid w:val="00E73258"/>
    <w:rsid w:val="00E73E5A"/>
    <w:rsid w:val="00E90223"/>
    <w:rsid w:val="00E9772F"/>
    <w:rsid w:val="00E97F9B"/>
    <w:rsid w:val="00EA55A2"/>
    <w:rsid w:val="00EB3748"/>
    <w:rsid w:val="00EB4351"/>
    <w:rsid w:val="00EB4C45"/>
    <w:rsid w:val="00EB692D"/>
    <w:rsid w:val="00EC2328"/>
    <w:rsid w:val="00EC6231"/>
    <w:rsid w:val="00EC7AF3"/>
    <w:rsid w:val="00ED412C"/>
    <w:rsid w:val="00ED4EE4"/>
    <w:rsid w:val="00ED645F"/>
    <w:rsid w:val="00EE0F84"/>
    <w:rsid w:val="00EE10D2"/>
    <w:rsid w:val="00EE3190"/>
    <w:rsid w:val="00EE381B"/>
    <w:rsid w:val="00EF1109"/>
    <w:rsid w:val="00EF164F"/>
    <w:rsid w:val="00EF2E15"/>
    <w:rsid w:val="00EF2EF7"/>
    <w:rsid w:val="00EF5877"/>
    <w:rsid w:val="00F014F8"/>
    <w:rsid w:val="00F115BE"/>
    <w:rsid w:val="00F1321A"/>
    <w:rsid w:val="00F15048"/>
    <w:rsid w:val="00F1788D"/>
    <w:rsid w:val="00F2114E"/>
    <w:rsid w:val="00F21E4A"/>
    <w:rsid w:val="00F2294E"/>
    <w:rsid w:val="00F22DB1"/>
    <w:rsid w:val="00F2453A"/>
    <w:rsid w:val="00F42133"/>
    <w:rsid w:val="00F42897"/>
    <w:rsid w:val="00F42A43"/>
    <w:rsid w:val="00F43000"/>
    <w:rsid w:val="00F45BDC"/>
    <w:rsid w:val="00F47D68"/>
    <w:rsid w:val="00F55670"/>
    <w:rsid w:val="00F57961"/>
    <w:rsid w:val="00F6389F"/>
    <w:rsid w:val="00F726E0"/>
    <w:rsid w:val="00F73886"/>
    <w:rsid w:val="00F74E8A"/>
    <w:rsid w:val="00F80733"/>
    <w:rsid w:val="00F87F7A"/>
    <w:rsid w:val="00F914E6"/>
    <w:rsid w:val="00F94359"/>
    <w:rsid w:val="00FA7A39"/>
    <w:rsid w:val="00FB524A"/>
    <w:rsid w:val="00FB678B"/>
    <w:rsid w:val="00FC0D44"/>
    <w:rsid w:val="00FC11AC"/>
    <w:rsid w:val="00FC1B94"/>
    <w:rsid w:val="00FC4B29"/>
    <w:rsid w:val="00FD241E"/>
    <w:rsid w:val="00FD376A"/>
    <w:rsid w:val="00FD3C94"/>
    <w:rsid w:val="00FD40FA"/>
    <w:rsid w:val="00FD4623"/>
    <w:rsid w:val="00FD4D8C"/>
    <w:rsid w:val="00FD50D6"/>
    <w:rsid w:val="00FE1AE5"/>
    <w:rsid w:val="00FE2641"/>
    <w:rsid w:val="00FE3A02"/>
    <w:rsid w:val="00FE47FD"/>
    <w:rsid w:val="00FF4C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C992228"/>
  <w15:chartTrackingRefBased/>
  <w15:docId w15:val="{97949EA3-44C4-484A-8EDD-C4B7B825AA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D412B"/>
  </w:style>
  <w:style w:type="paragraph" w:styleId="Heading1">
    <w:name w:val="heading 1"/>
    <w:basedOn w:val="Normal"/>
    <w:next w:val="Normal"/>
    <w:link w:val="Heading1Char"/>
    <w:uiPriority w:val="9"/>
    <w:qFormat/>
    <w:rsid w:val="003E624E"/>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paragraph" w:styleId="Heading3">
    <w:name w:val="heading 3"/>
    <w:basedOn w:val="Normal"/>
    <w:next w:val="Normal"/>
    <w:link w:val="Heading3Char"/>
    <w:uiPriority w:val="9"/>
    <w:semiHidden/>
    <w:unhideWhenUsed/>
    <w:qFormat/>
    <w:rsid w:val="00280D77"/>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D0990"/>
    <w:pPr>
      <w:widowControl w:val="0"/>
      <w:autoSpaceDE w:val="0"/>
      <w:autoSpaceDN w:val="0"/>
      <w:spacing w:before="120"/>
      <w:ind w:left="1073" w:hanging="360"/>
    </w:pPr>
    <w:rPr>
      <w:rFonts w:ascii="Arial" w:eastAsia="Arial" w:hAnsi="Arial" w:cs="Arial"/>
      <w:sz w:val="22"/>
      <w:szCs w:val="22"/>
    </w:rPr>
  </w:style>
  <w:style w:type="character" w:customStyle="1" w:styleId="Heading1Char">
    <w:name w:val="Heading 1 Char"/>
    <w:basedOn w:val="DefaultParagraphFont"/>
    <w:link w:val="Heading1"/>
    <w:uiPriority w:val="9"/>
    <w:rsid w:val="003E624E"/>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3E624E"/>
  </w:style>
  <w:style w:type="character" w:customStyle="1" w:styleId="Heading3Char">
    <w:name w:val="Heading 3 Char"/>
    <w:basedOn w:val="DefaultParagraphFont"/>
    <w:link w:val="Heading3"/>
    <w:uiPriority w:val="9"/>
    <w:semiHidden/>
    <w:rsid w:val="00280D77"/>
    <w:rPr>
      <w:rFonts w:asciiTheme="majorHAnsi" w:eastAsiaTheme="majorEastAsia" w:hAnsiTheme="majorHAnsi" w:cstheme="majorBidi"/>
      <w:color w:val="1F3763" w:themeColor="accent1" w:themeShade="7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49561">
      <w:bodyDiv w:val="1"/>
      <w:marLeft w:val="0"/>
      <w:marRight w:val="0"/>
      <w:marTop w:val="0"/>
      <w:marBottom w:val="0"/>
      <w:divBdr>
        <w:top w:val="none" w:sz="0" w:space="0" w:color="auto"/>
        <w:left w:val="none" w:sz="0" w:space="0" w:color="auto"/>
        <w:bottom w:val="none" w:sz="0" w:space="0" w:color="auto"/>
        <w:right w:val="none" w:sz="0" w:space="0" w:color="auto"/>
      </w:divBdr>
    </w:div>
    <w:div w:id="9112466">
      <w:bodyDiv w:val="1"/>
      <w:marLeft w:val="0"/>
      <w:marRight w:val="0"/>
      <w:marTop w:val="0"/>
      <w:marBottom w:val="0"/>
      <w:divBdr>
        <w:top w:val="none" w:sz="0" w:space="0" w:color="auto"/>
        <w:left w:val="none" w:sz="0" w:space="0" w:color="auto"/>
        <w:bottom w:val="none" w:sz="0" w:space="0" w:color="auto"/>
        <w:right w:val="none" w:sz="0" w:space="0" w:color="auto"/>
      </w:divBdr>
    </w:div>
    <w:div w:id="10114359">
      <w:bodyDiv w:val="1"/>
      <w:marLeft w:val="0"/>
      <w:marRight w:val="0"/>
      <w:marTop w:val="0"/>
      <w:marBottom w:val="0"/>
      <w:divBdr>
        <w:top w:val="none" w:sz="0" w:space="0" w:color="auto"/>
        <w:left w:val="none" w:sz="0" w:space="0" w:color="auto"/>
        <w:bottom w:val="none" w:sz="0" w:space="0" w:color="auto"/>
        <w:right w:val="none" w:sz="0" w:space="0" w:color="auto"/>
      </w:divBdr>
    </w:div>
    <w:div w:id="14691785">
      <w:bodyDiv w:val="1"/>
      <w:marLeft w:val="0"/>
      <w:marRight w:val="0"/>
      <w:marTop w:val="0"/>
      <w:marBottom w:val="0"/>
      <w:divBdr>
        <w:top w:val="none" w:sz="0" w:space="0" w:color="auto"/>
        <w:left w:val="none" w:sz="0" w:space="0" w:color="auto"/>
        <w:bottom w:val="none" w:sz="0" w:space="0" w:color="auto"/>
        <w:right w:val="none" w:sz="0" w:space="0" w:color="auto"/>
      </w:divBdr>
    </w:div>
    <w:div w:id="20673876">
      <w:bodyDiv w:val="1"/>
      <w:marLeft w:val="0"/>
      <w:marRight w:val="0"/>
      <w:marTop w:val="0"/>
      <w:marBottom w:val="0"/>
      <w:divBdr>
        <w:top w:val="none" w:sz="0" w:space="0" w:color="auto"/>
        <w:left w:val="none" w:sz="0" w:space="0" w:color="auto"/>
        <w:bottom w:val="none" w:sz="0" w:space="0" w:color="auto"/>
        <w:right w:val="none" w:sz="0" w:space="0" w:color="auto"/>
      </w:divBdr>
    </w:div>
    <w:div w:id="23017499">
      <w:bodyDiv w:val="1"/>
      <w:marLeft w:val="0"/>
      <w:marRight w:val="0"/>
      <w:marTop w:val="0"/>
      <w:marBottom w:val="0"/>
      <w:divBdr>
        <w:top w:val="none" w:sz="0" w:space="0" w:color="auto"/>
        <w:left w:val="none" w:sz="0" w:space="0" w:color="auto"/>
        <w:bottom w:val="none" w:sz="0" w:space="0" w:color="auto"/>
        <w:right w:val="none" w:sz="0" w:space="0" w:color="auto"/>
      </w:divBdr>
    </w:div>
    <w:div w:id="28070464">
      <w:bodyDiv w:val="1"/>
      <w:marLeft w:val="0"/>
      <w:marRight w:val="0"/>
      <w:marTop w:val="0"/>
      <w:marBottom w:val="0"/>
      <w:divBdr>
        <w:top w:val="none" w:sz="0" w:space="0" w:color="auto"/>
        <w:left w:val="none" w:sz="0" w:space="0" w:color="auto"/>
        <w:bottom w:val="none" w:sz="0" w:space="0" w:color="auto"/>
        <w:right w:val="none" w:sz="0" w:space="0" w:color="auto"/>
      </w:divBdr>
    </w:div>
    <w:div w:id="28842783">
      <w:bodyDiv w:val="1"/>
      <w:marLeft w:val="0"/>
      <w:marRight w:val="0"/>
      <w:marTop w:val="0"/>
      <w:marBottom w:val="0"/>
      <w:divBdr>
        <w:top w:val="none" w:sz="0" w:space="0" w:color="auto"/>
        <w:left w:val="none" w:sz="0" w:space="0" w:color="auto"/>
        <w:bottom w:val="none" w:sz="0" w:space="0" w:color="auto"/>
        <w:right w:val="none" w:sz="0" w:space="0" w:color="auto"/>
      </w:divBdr>
    </w:div>
    <w:div w:id="29569639">
      <w:bodyDiv w:val="1"/>
      <w:marLeft w:val="0"/>
      <w:marRight w:val="0"/>
      <w:marTop w:val="0"/>
      <w:marBottom w:val="0"/>
      <w:divBdr>
        <w:top w:val="none" w:sz="0" w:space="0" w:color="auto"/>
        <w:left w:val="none" w:sz="0" w:space="0" w:color="auto"/>
        <w:bottom w:val="none" w:sz="0" w:space="0" w:color="auto"/>
        <w:right w:val="none" w:sz="0" w:space="0" w:color="auto"/>
      </w:divBdr>
    </w:div>
    <w:div w:id="52513101">
      <w:bodyDiv w:val="1"/>
      <w:marLeft w:val="0"/>
      <w:marRight w:val="0"/>
      <w:marTop w:val="0"/>
      <w:marBottom w:val="0"/>
      <w:divBdr>
        <w:top w:val="none" w:sz="0" w:space="0" w:color="auto"/>
        <w:left w:val="none" w:sz="0" w:space="0" w:color="auto"/>
        <w:bottom w:val="none" w:sz="0" w:space="0" w:color="auto"/>
        <w:right w:val="none" w:sz="0" w:space="0" w:color="auto"/>
      </w:divBdr>
    </w:div>
    <w:div w:id="52851521">
      <w:bodyDiv w:val="1"/>
      <w:marLeft w:val="0"/>
      <w:marRight w:val="0"/>
      <w:marTop w:val="0"/>
      <w:marBottom w:val="0"/>
      <w:divBdr>
        <w:top w:val="none" w:sz="0" w:space="0" w:color="auto"/>
        <w:left w:val="none" w:sz="0" w:space="0" w:color="auto"/>
        <w:bottom w:val="none" w:sz="0" w:space="0" w:color="auto"/>
        <w:right w:val="none" w:sz="0" w:space="0" w:color="auto"/>
      </w:divBdr>
    </w:div>
    <w:div w:id="59061154">
      <w:bodyDiv w:val="1"/>
      <w:marLeft w:val="0"/>
      <w:marRight w:val="0"/>
      <w:marTop w:val="0"/>
      <w:marBottom w:val="0"/>
      <w:divBdr>
        <w:top w:val="none" w:sz="0" w:space="0" w:color="auto"/>
        <w:left w:val="none" w:sz="0" w:space="0" w:color="auto"/>
        <w:bottom w:val="none" w:sz="0" w:space="0" w:color="auto"/>
        <w:right w:val="none" w:sz="0" w:space="0" w:color="auto"/>
      </w:divBdr>
    </w:div>
    <w:div w:id="71897803">
      <w:bodyDiv w:val="1"/>
      <w:marLeft w:val="0"/>
      <w:marRight w:val="0"/>
      <w:marTop w:val="0"/>
      <w:marBottom w:val="0"/>
      <w:divBdr>
        <w:top w:val="none" w:sz="0" w:space="0" w:color="auto"/>
        <w:left w:val="none" w:sz="0" w:space="0" w:color="auto"/>
        <w:bottom w:val="none" w:sz="0" w:space="0" w:color="auto"/>
        <w:right w:val="none" w:sz="0" w:space="0" w:color="auto"/>
      </w:divBdr>
    </w:div>
    <w:div w:id="82146388">
      <w:bodyDiv w:val="1"/>
      <w:marLeft w:val="0"/>
      <w:marRight w:val="0"/>
      <w:marTop w:val="0"/>
      <w:marBottom w:val="0"/>
      <w:divBdr>
        <w:top w:val="none" w:sz="0" w:space="0" w:color="auto"/>
        <w:left w:val="none" w:sz="0" w:space="0" w:color="auto"/>
        <w:bottom w:val="none" w:sz="0" w:space="0" w:color="auto"/>
        <w:right w:val="none" w:sz="0" w:space="0" w:color="auto"/>
      </w:divBdr>
    </w:div>
    <w:div w:id="84154180">
      <w:bodyDiv w:val="1"/>
      <w:marLeft w:val="0"/>
      <w:marRight w:val="0"/>
      <w:marTop w:val="0"/>
      <w:marBottom w:val="0"/>
      <w:divBdr>
        <w:top w:val="none" w:sz="0" w:space="0" w:color="auto"/>
        <w:left w:val="none" w:sz="0" w:space="0" w:color="auto"/>
        <w:bottom w:val="none" w:sz="0" w:space="0" w:color="auto"/>
        <w:right w:val="none" w:sz="0" w:space="0" w:color="auto"/>
      </w:divBdr>
    </w:div>
    <w:div w:id="95296092">
      <w:bodyDiv w:val="1"/>
      <w:marLeft w:val="0"/>
      <w:marRight w:val="0"/>
      <w:marTop w:val="0"/>
      <w:marBottom w:val="0"/>
      <w:divBdr>
        <w:top w:val="none" w:sz="0" w:space="0" w:color="auto"/>
        <w:left w:val="none" w:sz="0" w:space="0" w:color="auto"/>
        <w:bottom w:val="none" w:sz="0" w:space="0" w:color="auto"/>
        <w:right w:val="none" w:sz="0" w:space="0" w:color="auto"/>
      </w:divBdr>
    </w:div>
    <w:div w:id="95879323">
      <w:bodyDiv w:val="1"/>
      <w:marLeft w:val="0"/>
      <w:marRight w:val="0"/>
      <w:marTop w:val="0"/>
      <w:marBottom w:val="0"/>
      <w:divBdr>
        <w:top w:val="none" w:sz="0" w:space="0" w:color="auto"/>
        <w:left w:val="none" w:sz="0" w:space="0" w:color="auto"/>
        <w:bottom w:val="none" w:sz="0" w:space="0" w:color="auto"/>
        <w:right w:val="none" w:sz="0" w:space="0" w:color="auto"/>
      </w:divBdr>
    </w:div>
    <w:div w:id="97338345">
      <w:bodyDiv w:val="1"/>
      <w:marLeft w:val="0"/>
      <w:marRight w:val="0"/>
      <w:marTop w:val="0"/>
      <w:marBottom w:val="0"/>
      <w:divBdr>
        <w:top w:val="none" w:sz="0" w:space="0" w:color="auto"/>
        <w:left w:val="none" w:sz="0" w:space="0" w:color="auto"/>
        <w:bottom w:val="none" w:sz="0" w:space="0" w:color="auto"/>
        <w:right w:val="none" w:sz="0" w:space="0" w:color="auto"/>
      </w:divBdr>
    </w:div>
    <w:div w:id="98719868">
      <w:bodyDiv w:val="1"/>
      <w:marLeft w:val="0"/>
      <w:marRight w:val="0"/>
      <w:marTop w:val="0"/>
      <w:marBottom w:val="0"/>
      <w:divBdr>
        <w:top w:val="none" w:sz="0" w:space="0" w:color="auto"/>
        <w:left w:val="none" w:sz="0" w:space="0" w:color="auto"/>
        <w:bottom w:val="none" w:sz="0" w:space="0" w:color="auto"/>
        <w:right w:val="none" w:sz="0" w:space="0" w:color="auto"/>
      </w:divBdr>
    </w:div>
    <w:div w:id="108664470">
      <w:bodyDiv w:val="1"/>
      <w:marLeft w:val="0"/>
      <w:marRight w:val="0"/>
      <w:marTop w:val="0"/>
      <w:marBottom w:val="0"/>
      <w:divBdr>
        <w:top w:val="none" w:sz="0" w:space="0" w:color="auto"/>
        <w:left w:val="none" w:sz="0" w:space="0" w:color="auto"/>
        <w:bottom w:val="none" w:sz="0" w:space="0" w:color="auto"/>
        <w:right w:val="none" w:sz="0" w:space="0" w:color="auto"/>
      </w:divBdr>
    </w:div>
    <w:div w:id="108668219">
      <w:bodyDiv w:val="1"/>
      <w:marLeft w:val="0"/>
      <w:marRight w:val="0"/>
      <w:marTop w:val="0"/>
      <w:marBottom w:val="0"/>
      <w:divBdr>
        <w:top w:val="none" w:sz="0" w:space="0" w:color="auto"/>
        <w:left w:val="none" w:sz="0" w:space="0" w:color="auto"/>
        <w:bottom w:val="none" w:sz="0" w:space="0" w:color="auto"/>
        <w:right w:val="none" w:sz="0" w:space="0" w:color="auto"/>
      </w:divBdr>
    </w:div>
    <w:div w:id="109931975">
      <w:bodyDiv w:val="1"/>
      <w:marLeft w:val="0"/>
      <w:marRight w:val="0"/>
      <w:marTop w:val="0"/>
      <w:marBottom w:val="0"/>
      <w:divBdr>
        <w:top w:val="none" w:sz="0" w:space="0" w:color="auto"/>
        <w:left w:val="none" w:sz="0" w:space="0" w:color="auto"/>
        <w:bottom w:val="none" w:sz="0" w:space="0" w:color="auto"/>
        <w:right w:val="none" w:sz="0" w:space="0" w:color="auto"/>
      </w:divBdr>
    </w:div>
    <w:div w:id="122231802">
      <w:bodyDiv w:val="1"/>
      <w:marLeft w:val="0"/>
      <w:marRight w:val="0"/>
      <w:marTop w:val="0"/>
      <w:marBottom w:val="0"/>
      <w:divBdr>
        <w:top w:val="none" w:sz="0" w:space="0" w:color="auto"/>
        <w:left w:val="none" w:sz="0" w:space="0" w:color="auto"/>
        <w:bottom w:val="none" w:sz="0" w:space="0" w:color="auto"/>
        <w:right w:val="none" w:sz="0" w:space="0" w:color="auto"/>
      </w:divBdr>
    </w:div>
    <w:div w:id="124008758">
      <w:bodyDiv w:val="1"/>
      <w:marLeft w:val="0"/>
      <w:marRight w:val="0"/>
      <w:marTop w:val="0"/>
      <w:marBottom w:val="0"/>
      <w:divBdr>
        <w:top w:val="none" w:sz="0" w:space="0" w:color="auto"/>
        <w:left w:val="none" w:sz="0" w:space="0" w:color="auto"/>
        <w:bottom w:val="none" w:sz="0" w:space="0" w:color="auto"/>
        <w:right w:val="none" w:sz="0" w:space="0" w:color="auto"/>
      </w:divBdr>
    </w:div>
    <w:div w:id="135682904">
      <w:bodyDiv w:val="1"/>
      <w:marLeft w:val="0"/>
      <w:marRight w:val="0"/>
      <w:marTop w:val="0"/>
      <w:marBottom w:val="0"/>
      <w:divBdr>
        <w:top w:val="none" w:sz="0" w:space="0" w:color="auto"/>
        <w:left w:val="none" w:sz="0" w:space="0" w:color="auto"/>
        <w:bottom w:val="none" w:sz="0" w:space="0" w:color="auto"/>
        <w:right w:val="none" w:sz="0" w:space="0" w:color="auto"/>
      </w:divBdr>
    </w:div>
    <w:div w:id="142239254">
      <w:bodyDiv w:val="1"/>
      <w:marLeft w:val="0"/>
      <w:marRight w:val="0"/>
      <w:marTop w:val="0"/>
      <w:marBottom w:val="0"/>
      <w:divBdr>
        <w:top w:val="none" w:sz="0" w:space="0" w:color="auto"/>
        <w:left w:val="none" w:sz="0" w:space="0" w:color="auto"/>
        <w:bottom w:val="none" w:sz="0" w:space="0" w:color="auto"/>
        <w:right w:val="none" w:sz="0" w:space="0" w:color="auto"/>
      </w:divBdr>
    </w:div>
    <w:div w:id="144317761">
      <w:bodyDiv w:val="1"/>
      <w:marLeft w:val="0"/>
      <w:marRight w:val="0"/>
      <w:marTop w:val="0"/>
      <w:marBottom w:val="0"/>
      <w:divBdr>
        <w:top w:val="none" w:sz="0" w:space="0" w:color="auto"/>
        <w:left w:val="none" w:sz="0" w:space="0" w:color="auto"/>
        <w:bottom w:val="none" w:sz="0" w:space="0" w:color="auto"/>
        <w:right w:val="none" w:sz="0" w:space="0" w:color="auto"/>
      </w:divBdr>
    </w:div>
    <w:div w:id="146243246">
      <w:bodyDiv w:val="1"/>
      <w:marLeft w:val="0"/>
      <w:marRight w:val="0"/>
      <w:marTop w:val="0"/>
      <w:marBottom w:val="0"/>
      <w:divBdr>
        <w:top w:val="none" w:sz="0" w:space="0" w:color="auto"/>
        <w:left w:val="none" w:sz="0" w:space="0" w:color="auto"/>
        <w:bottom w:val="none" w:sz="0" w:space="0" w:color="auto"/>
        <w:right w:val="none" w:sz="0" w:space="0" w:color="auto"/>
      </w:divBdr>
    </w:div>
    <w:div w:id="149059065">
      <w:bodyDiv w:val="1"/>
      <w:marLeft w:val="0"/>
      <w:marRight w:val="0"/>
      <w:marTop w:val="0"/>
      <w:marBottom w:val="0"/>
      <w:divBdr>
        <w:top w:val="none" w:sz="0" w:space="0" w:color="auto"/>
        <w:left w:val="none" w:sz="0" w:space="0" w:color="auto"/>
        <w:bottom w:val="none" w:sz="0" w:space="0" w:color="auto"/>
        <w:right w:val="none" w:sz="0" w:space="0" w:color="auto"/>
      </w:divBdr>
    </w:div>
    <w:div w:id="149754562">
      <w:bodyDiv w:val="1"/>
      <w:marLeft w:val="0"/>
      <w:marRight w:val="0"/>
      <w:marTop w:val="0"/>
      <w:marBottom w:val="0"/>
      <w:divBdr>
        <w:top w:val="none" w:sz="0" w:space="0" w:color="auto"/>
        <w:left w:val="none" w:sz="0" w:space="0" w:color="auto"/>
        <w:bottom w:val="none" w:sz="0" w:space="0" w:color="auto"/>
        <w:right w:val="none" w:sz="0" w:space="0" w:color="auto"/>
      </w:divBdr>
    </w:div>
    <w:div w:id="151605675">
      <w:bodyDiv w:val="1"/>
      <w:marLeft w:val="0"/>
      <w:marRight w:val="0"/>
      <w:marTop w:val="0"/>
      <w:marBottom w:val="0"/>
      <w:divBdr>
        <w:top w:val="none" w:sz="0" w:space="0" w:color="auto"/>
        <w:left w:val="none" w:sz="0" w:space="0" w:color="auto"/>
        <w:bottom w:val="none" w:sz="0" w:space="0" w:color="auto"/>
        <w:right w:val="none" w:sz="0" w:space="0" w:color="auto"/>
      </w:divBdr>
    </w:div>
    <w:div w:id="163711388">
      <w:bodyDiv w:val="1"/>
      <w:marLeft w:val="0"/>
      <w:marRight w:val="0"/>
      <w:marTop w:val="0"/>
      <w:marBottom w:val="0"/>
      <w:divBdr>
        <w:top w:val="none" w:sz="0" w:space="0" w:color="auto"/>
        <w:left w:val="none" w:sz="0" w:space="0" w:color="auto"/>
        <w:bottom w:val="none" w:sz="0" w:space="0" w:color="auto"/>
        <w:right w:val="none" w:sz="0" w:space="0" w:color="auto"/>
      </w:divBdr>
    </w:div>
    <w:div w:id="166097522">
      <w:bodyDiv w:val="1"/>
      <w:marLeft w:val="0"/>
      <w:marRight w:val="0"/>
      <w:marTop w:val="0"/>
      <w:marBottom w:val="0"/>
      <w:divBdr>
        <w:top w:val="none" w:sz="0" w:space="0" w:color="auto"/>
        <w:left w:val="none" w:sz="0" w:space="0" w:color="auto"/>
        <w:bottom w:val="none" w:sz="0" w:space="0" w:color="auto"/>
        <w:right w:val="none" w:sz="0" w:space="0" w:color="auto"/>
      </w:divBdr>
    </w:div>
    <w:div w:id="166335394">
      <w:bodyDiv w:val="1"/>
      <w:marLeft w:val="0"/>
      <w:marRight w:val="0"/>
      <w:marTop w:val="0"/>
      <w:marBottom w:val="0"/>
      <w:divBdr>
        <w:top w:val="none" w:sz="0" w:space="0" w:color="auto"/>
        <w:left w:val="none" w:sz="0" w:space="0" w:color="auto"/>
        <w:bottom w:val="none" w:sz="0" w:space="0" w:color="auto"/>
        <w:right w:val="none" w:sz="0" w:space="0" w:color="auto"/>
      </w:divBdr>
    </w:div>
    <w:div w:id="168066927">
      <w:bodyDiv w:val="1"/>
      <w:marLeft w:val="0"/>
      <w:marRight w:val="0"/>
      <w:marTop w:val="0"/>
      <w:marBottom w:val="0"/>
      <w:divBdr>
        <w:top w:val="none" w:sz="0" w:space="0" w:color="auto"/>
        <w:left w:val="none" w:sz="0" w:space="0" w:color="auto"/>
        <w:bottom w:val="none" w:sz="0" w:space="0" w:color="auto"/>
        <w:right w:val="none" w:sz="0" w:space="0" w:color="auto"/>
      </w:divBdr>
    </w:div>
    <w:div w:id="168259172">
      <w:bodyDiv w:val="1"/>
      <w:marLeft w:val="0"/>
      <w:marRight w:val="0"/>
      <w:marTop w:val="0"/>
      <w:marBottom w:val="0"/>
      <w:divBdr>
        <w:top w:val="none" w:sz="0" w:space="0" w:color="auto"/>
        <w:left w:val="none" w:sz="0" w:space="0" w:color="auto"/>
        <w:bottom w:val="none" w:sz="0" w:space="0" w:color="auto"/>
        <w:right w:val="none" w:sz="0" w:space="0" w:color="auto"/>
      </w:divBdr>
    </w:div>
    <w:div w:id="171457700">
      <w:bodyDiv w:val="1"/>
      <w:marLeft w:val="0"/>
      <w:marRight w:val="0"/>
      <w:marTop w:val="0"/>
      <w:marBottom w:val="0"/>
      <w:divBdr>
        <w:top w:val="none" w:sz="0" w:space="0" w:color="auto"/>
        <w:left w:val="none" w:sz="0" w:space="0" w:color="auto"/>
        <w:bottom w:val="none" w:sz="0" w:space="0" w:color="auto"/>
        <w:right w:val="none" w:sz="0" w:space="0" w:color="auto"/>
      </w:divBdr>
    </w:div>
    <w:div w:id="172644925">
      <w:bodyDiv w:val="1"/>
      <w:marLeft w:val="0"/>
      <w:marRight w:val="0"/>
      <w:marTop w:val="0"/>
      <w:marBottom w:val="0"/>
      <w:divBdr>
        <w:top w:val="none" w:sz="0" w:space="0" w:color="auto"/>
        <w:left w:val="none" w:sz="0" w:space="0" w:color="auto"/>
        <w:bottom w:val="none" w:sz="0" w:space="0" w:color="auto"/>
        <w:right w:val="none" w:sz="0" w:space="0" w:color="auto"/>
      </w:divBdr>
    </w:div>
    <w:div w:id="176887012">
      <w:bodyDiv w:val="1"/>
      <w:marLeft w:val="0"/>
      <w:marRight w:val="0"/>
      <w:marTop w:val="0"/>
      <w:marBottom w:val="0"/>
      <w:divBdr>
        <w:top w:val="none" w:sz="0" w:space="0" w:color="auto"/>
        <w:left w:val="none" w:sz="0" w:space="0" w:color="auto"/>
        <w:bottom w:val="none" w:sz="0" w:space="0" w:color="auto"/>
        <w:right w:val="none" w:sz="0" w:space="0" w:color="auto"/>
      </w:divBdr>
    </w:div>
    <w:div w:id="180357732">
      <w:bodyDiv w:val="1"/>
      <w:marLeft w:val="0"/>
      <w:marRight w:val="0"/>
      <w:marTop w:val="0"/>
      <w:marBottom w:val="0"/>
      <w:divBdr>
        <w:top w:val="none" w:sz="0" w:space="0" w:color="auto"/>
        <w:left w:val="none" w:sz="0" w:space="0" w:color="auto"/>
        <w:bottom w:val="none" w:sz="0" w:space="0" w:color="auto"/>
        <w:right w:val="none" w:sz="0" w:space="0" w:color="auto"/>
      </w:divBdr>
    </w:div>
    <w:div w:id="188690585">
      <w:bodyDiv w:val="1"/>
      <w:marLeft w:val="0"/>
      <w:marRight w:val="0"/>
      <w:marTop w:val="0"/>
      <w:marBottom w:val="0"/>
      <w:divBdr>
        <w:top w:val="none" w:sz="0" w:space="0" w:color="auto"/>
        <w:left w:val="none" w:sz="0" w:space="0" w:color="auto"/>
        <w:bottom w:val="none" w:sz="0" w:space="0" w:color="auto"/>
        <w:right w:val="none" w:sz="0" w:space="0" w:color="auto"/>
      </w:divBdr>
    </w:div>
    <w:div w:id="190531719">
      <w:bodyDiv w:val="1"/>
      <w:marLeft w:val="0"/>
      <w:marRight w:val="0"/>
      <w:marTop w:val="0"/>
      <w:marBottom w:val="0"/>
      <w:divBdr>
        <w:top w:val="none" w:sz="0" w:space="0" w:color="auto"/>
        <w:left w:val="none" w:sz="0" w:space="0" w:color="auto"/>
        <w:bottom w:val="none" w:sz="0" w:space="0" w:color="auto"/>
        <w:right w:val="none" w:sz="0" w:space="0" w:color="auto"/>
      </w:divBdr>
    </w:div>
    <w:div w:id="191725448">
      <w:bodyDiv w:val="1"/>
      <w:marLeft w:val="0"/>
      <w:marRight w:val="0"/>
      <w:marTop w:val="0"/>
      <w:marBottom w:val="0"/>
      <w:divBdr>
        <w:top w:val="none" w:sz="0" w:space="0" w:color="auto"/>
        <w:left w:val="none" w:sz="0" w:space="0" w:color="auto"/>
        <w:bottom w:val="none" w:sz="0" w:space="0" w:color="auto"/>
        <w:right w:val="none" w:sz="0" w:space="0" w:color="auto"/>
      </w:divBdr>
    </w:div>
    <w:div w:id="208417557">
      <w:bodyDiv w:val="1"/>
      <w:marLeft w:val="0"/>
      <w:marRight w:val="0"/>
      <w:marTop w:val="0"/>
      <w:marBottom w:val="0"/>
      <w:divBdr>
        <w:top w:val="none" w:sz="0" w:space="0" w:color="auto"/>
        <w:left w:val="none" w:sz="0" w:space="0" w:color="auto"/>
        <w:bottom w:val="none" w:sz="0" w:space="0" w:color="auto"/>
        <w:right w:val="none" w:sz="0" w:space="0" w:color="auto"/>
      </w:divBdr>
    </w:div>
    <w:div w:id="213738043">
      <w:bodyDiv w:val="1"/>
      <w:marLeft w:val="0"/>
      <w:marRight w:val="0"/>
      <w:marTop w:val="0"/>
      <w:marBottom w:val="0"/>
      <w:divBdr>
        <w:top w:val="none" w:sz="0" w:space="0" w:color="auto"/>
        <w:left w:val="none" w:sz="0" w:space="0" w:color="auto"/>
        <w:bottom w:val="none" w:sz="0" w:space="0" w:color="auto"/>
        <w:right w:val="none" w:sz="0" w:space="0" w:color="auto"/>
      </w:divBdr>
    </w:div>
    <w:div w:id="219831622">
      <w:bodyDiv w:val="1"/>
      <w:marLeft w:val="0"/>
      <w:marRight w:val="0"/>
      <w:marTop w:val="0"/>
      <w:marBottom w:val="0"/>
      <w:divBdr>
        <w:top w:val="none" w:sz="0" w:space="0" w:color="auto"/>
        <w:left w:val="none" w:sz="0" w:space="0" w:color="auto"/>
        <w:bottom w:val="none" w:sz="0" w:space="0" w:color="auto"/>
        <w:right w:val="none" w:sz="0" w:space="0" w:color="auto"/>
      </w:divBdr>
    </w:div>
    <w:div w:id="225840716">
      <w:bodyDiv w:val="1"/>
      <w:marLeft w:val="0"/>
      <w:marRight w:val="0"/>
      <w:marTop w:val="0"/>
      <w:marBottom w:val="0"/>
      <w:divBdr>
        <w:top w:val="none" w:sz="0" w:space="0" w:color="auto"/>
        <w:left w:val="none" w:sz="0" w:space="0" w:color="auto"/>
        <w:bottom w:val="none" w:sz="0" w:space="0" w:color="auto"/>
        <w:right w:val="none" w:sz="0" w:space="0" w:color="auto"/>
      </w:divBdr>
    </w:div>
    <w:div w:id="227083222">
      <w:bodyDiv w:val="1"/>
      <w:marLeft w:val="0"/>
      <w:marRight w:val="0"/>
      <w:marTop w:val="0"/>
      <w:marBottom w:val="0"/>
      <w:divBdr>
        <w:top w:val="none" w:sz="0" w:space="0" w:color="auto"/>
        <w:left w:val="none" w:sz="0" w:space="0" w:color="auto"/>
        <w:bottom w:val="none" w:sz="0" w:space="0" w:color="auto"/>
        <w:right w:val="none" w:sz="0" w:space="0" w:color="auto"/>
      </w:divBdr>
    </w:div>
    <w:div w:id="227494075">
      <w:bodyDiv w:val="1"/>
      <w:marLeft w:val="0"/>
      <w:marRight w:val="0"/>
      <w:marTop w:val="0"/>
      <w:marBottom w:val="0"/>
      <w:divBdr>
        <w:top w:val="none" w:sz="0" w:space="0" w:color="auto"/>
        <w:left w:val="none" w:sz="0" w:space="0" w:color="auto"/>
        <w:bottom w:val="none" w:sz="0" w:space="0" w:color="auto"/>
        <w:right w:val="none" w:sz="0" w:space="0" w:color="auto"/>
      </w:divBdr>
    </w:div>
    <w:div w:id="228928457">
      <w:bodyDiv w:val="1"/>
      <w:marLeft w:val="0"/>
      <w:marRight w:val="0"/>
      <w:marTop w:val="0"/>
      <w:marBottom w:val="0"/>
      <w:divBdr>
        <w:top w:val="none" w:sz="0" w:space="0" w:color="auto"/>
        <w:left w:val="none" w:sz="0" w:space="0" w:color="auto"/>
        <w:bottom w:val="none" w:sz="0" w:space="0" w:color="auto"/>
        <w:right w:val="none" w:sz="0" w:space="0" w:color="auto"/>
      </w:divBdr>
    </w:div>
    <w:div w:id="229124754">
      <w:bodyDiv w:val="1"/>
      <w:marLeft w:val="0"/>
      <w:marRight w:val="0"/>
      <w:marTop w:val="0"/>
      <w:marBottom w:val="0"/>
      <w:divBdr>
        <w:top w:val="none" w:sz="0" w:space="0" w:color="auto"/>
        <w:left w:val="none" w:sz="0" w:space="0" w:color="auto"/>
        <w:bottom w:val="none" w:sz="0" w:space="0" w:color="auto"/>
        <w:right w:val="none" w:sz="0" w:space="0" w:color="auto"/>
      </w:divBdr>
    </w:div>
    <w:div w:id="234366782">
      <w:bodyDiv w:val="1"/>
      <w:marLeft w:val="0"/>
      <w:marRight w:val="0"/>
      <w:marTop w:val="0"/>
      <w:marBottom w:val="0"/>
      <w:divBdr>
        <w:top w:val="none" w:sz="0" w:space="0" w:color="auto"/>
        <w:left w:val="none" w:sz="0" w:space="0" w:color="auto"/>
        <w:bottom w:val="none" w:sz="0" w:space="0" w:color="auto"/>
        <w:right w:val="none" w:sz="0" w:space="0" w:color="auto"/>
      </w:divBdr>
    </w:div>
    <w:div w:id="236550193">
      <w:bodyDiv w:val="1"/>
      <w:marLeft w:val="0"/>
      <w:marRight w:val="0"/>
      <w:marTop w:val="0"/>
      <w:marBottom w:val="0"/>
      <w:divBdr>
        <w:top w:val="none" w:sz="0" w:space="0" w:color="auto"/>
        <w:left w:val="none" w:sz="0" w:space="0" w:color="auto"/>
        <w:bottom w:val="none" w:sz="0" w:space="0" w:color="auto"/>
        <w:right w:val="none" w:sz="0" w:space="0" w:color="auto"/>
      </w:divBdr>
    </w:div>
    <w:div w:id="248462954">
      <w:bodyDiv w:val="1"/>
      <w:marLeft w:val="0"/>
      <w:marRight w:val="0"/>
      <w:marTop w:val="0"/>
      <w:marBottom w:val="0"/>
      <w:divBdr>
        <w:top w:val="none" w:sz="0" w:space="0" w:color="auto"/>
        <w:left w:val="none" w:sz="0" w:space="0" w:color="auto"/>
        <w:bottom w:val="none" w:sz="0" w:space="0" w:color="auto"/>
        <w:right w:val="none" w:sz="0" w:space="0" w:color="auto"/>
      </w:divBdr>
    </w:div>
    <w:div w:id="249895457">
      <w:bodyDiv w:val="1"/>
      <w:marLeft w:val="0"/>
      <w:marRight w:val="0"/>
      <w:marTop w:val="0"/>
      <w:marBottom w:val="0"/>
      <w:divBdr>
        <w:top w:val="none" w:sz="0" w:space="0" w:color="auto"/>
        <w:left w:val="none" w:sz="0" w:space="0" w:color="auto"/>
        <w:bottom w:val="none" w:sz="0" w:space="0" w:color="auto"/>
        <w:right w:val="none" w:sz="0" w:space="0" w:color="auto"/>
      </w:divBdr>
    </w:div>
    <w:div w:id="250697141">
      <w:bodyDiv w:val="1"/>
      <w:marLeft w:val="0"/>
      <w:marRight w:val="0"/>
      <w:marTop w:val="0"/>
      <w:marBottom w:val="0"/>
      <w:divBdr>
        <w:top w:val="none" w:sz="0" w:space="0" w:color="auto"/>
        <w:left w:val="none" w:sz="0" w:space="0" w:color="auto"/>
        <w:bottom w:val="none" w:sz="0" w:space="0" w:color="auto"/>
        <w:right w:val="none" w:sz="0" w:space="0" w:color="auto"/>
      </w:divBdr>
    </w:div>
    <w:div w:id="265967509">
      <w:bodyDiv w:val="1"/>
      <w:marLeft w:val="0"/>
      <w:marRight w:val="0"/>
      <w:marTop w:val="0"/>
      <w:marBottom w:val="0"/>
      <w:divBdr>
        <w:top w:val="none" w:sz="0" w:space="0" w:color="auto"/>
        <w:left w:val="none" w:sz="0" w:space="0" w:color="auto"/>
        <w:bottom w:val="none" w:sz="0" w:space="0" w:color="auto"/>
        <w:right w:val="none" w:sz="0" w:space="0" w:color="auto"/>
      </w:divBdr>
    </w:div>
    <w:div w:id="268507036">
      <w:bodyDiv w:val="1"/>
      <w:marLeft w:val="0"/>
      <w:marRight w:val="0"/>
      <w:marTop w:val="0"/>
      <w:marBottom w:val="0"/>
      <w:divBdr>
        <w:top w:val="none" w:sz="0" w:space="0" w:color="auto"/>
        <w:left w:val="none" w:sz="0" w:space="0" w:color="auto"/>
        <w:bottom w:val="none" w:sz="0" w:space="0" w:color="auto"/>
        <w:right w:val="none" w:sz="0" w:space="0" w:color="auto"/>
      </w:divBdr>
    </w:div>
    <w:div w:id="269051728">
      <w:bodyDiv w:val="1"/>
      <w:marLeft w:val="0"/>
      <w:marRight w:val="0"/>
      <w:marTop w:val="0"/>
      <w:marBottom w:val="0"/>
      <w:divBdr>
        <w:top w:val="none" w:sz="0" w:space="0" w:color="auto"/>
        <w:left w:val="none" w:sz="0" w:space="0" w:color="auto"/>
        <w:bottom w:val="none" w:sz="0" w:space="0" w:color="auto"/>
        <w:right w:val="none" w:sz="0" w:space="0" w:color="auto"/>
      </w:divBdr>
    </w:div>
    <w:div w:id="272056376">
      <w:bodyDiv w:val="1"/>
      <w:marLeft w:val="0"/>
      <w:marRight w:val="0"/>
      <w:marTop w:val="0"/>
      <w:marBottom w:val="0"/>
      <w:divBdr>
        <w:top w:val="none" w:sz="0" w:space="0" w:color="auto"/>
        <w:left w:val="none" w:sz="0" w:space="0" w:color="auto"/>
        <w:bottom w:val="none" w:sz="0" w:space="0" w:color="auto"/>
        <w:right w:val="none" w:sz="0" w:space="0" w:color="auto"/>
      </w:divBdr>
    </w:div>
    <w:div w:id="276566662">
      <w:bodyDiv w:val="1"/>
      <w:marLeft w:val="0"/>
      <w:marRight w:val="0"/>
      <w:marTop w:val="0"/>
      <w:marBottom w:val="0"/>
      <w:divBdr>
        <w:top w:val="none" w:sz="0" w:space="0" w:color="auto"/>
        <w:left w:val="none" w:sz="0" w:space="0" w:color="auto"/>
        <w:bottom w:val="none" w:sz="0" w:space="0" w:color="auto"/>
        <w:right w:val="none" w:sz="0" w:space="0" w:color="auto"/>
      </w:divBdr>
    </w:div>
    <w:div w:id="283387031">
      <w:bodyDiv w:val="1"/>
      <w:marLeft w:val="0"/>
      <w:marRight w:val="0"/>
      <w:marTop w:val="0"/>
      <w:marBottom w:val="0"/>
      <w:divBdr>
        <w:top w:val="none" w:sz="0" w:space="0" w:color="auto"/>
        <w:left w:val="none" w:sz="0" w:space="0" w:color="auto"/>
        <w:bottom w:val="none" w:sz="0" w:space="0" w:color="auto"/>
        <w:right w:val="none" w:sz="0" w:space="0" w:color="auto"/>
      </w:divBdr>
    </w:div>
    <w:div w:id="291054672">
      <w:bodyDiv w:val="1"/>
      <w:marLeft w:val="0"/>
      <w:marRight w:val="0"/>
      <w:marTop w:val="0"/>
      <w:marBottom w:val="0"/>
      <w:divBdr>
        <w:top w:val="none" w:sz="0" w:space="0" w:color="auto"/>
        <w:left w:val="none" w:sz="0" w:space="0" w:color="auto"/>
        <w:bottom w:val="none" w:sz="0" w:space="0" w:color="auto"/>
        <w:right w:val="none" w:sz="0" w:space="0" w:color="auto"/>
      </w:divBdr>
    </w:div>
    <w:div w:id="291593178">
      <w:bodyDiv w:val="1"/>
      <w:marLeft w:val="0"/>
      <w:marRight w:val="0"/>
      <w:marTop w:val="0"/>
      <w:marBottom w:val="0"/>
      <w:divBdr>
        <w:top w:val="none" w:sz="0" w:space="0" w:color="auto"/>
        <w:left w:val="none" w:sz="0" w:space="0" w:color="auto"/>
        <w:bottom w:val="none" w:sz="0" w:space="0" w:color="auto"/>
        <w:right w:val="none" w:sz="0" w:space="0" w:color="auto"/>
      </w:divBdr>
    </w:div>
    <w:div w:id="291863751">
      <w:bodyDiv w:val="1"/>
      <w:marLeft w:val="0"/>
      <w:marRight w:val="0"/>
      <w:marTop w:val="0"/>
      <w:marBottom w:val="0"/>
      <w:divBdr>
        <w:top w:val="none" w:sz="0" w:space="0" w:color="auto"/>
        <w:left w:val="none" w:sz="0" w:space="0" w:color="auto"/>
        <w:bottom w:val="none" w:sz="0" w:space="0" w:color="auto"/>
        <w:right w:val="none" w:sz="0" w:space="0" w:color="auto"/>
      </w:divBdr>
    </w:div>
    <w:div w:id="294919818">
      <w:bodyDiv w:val="1"/>
      <w:marLeft w:val="0"/>
      <w:marRight w:val="0"/>
      <w:marTop w:val="0"/>
      <w:marBottom w:val="0"/>
      <w:divBdr>
        <w:top w:val="none" w:sz="0" w:space="0" w:color="auto"/>
        <w:left w:val="none" w:sz="0" w:space="0" w:color="auto"/>
        <w:bottom w:val="none" w:sz="0" w:space="0" w:color="auto"/>
        <w:right w:val="none" w:sz="0" w:space="0" w:color="auto"/>
      </w:divBdr>
    </w:div>
    <w:div w:id="296032630">
      <w:bodyDiv w:val="1"/>
      <w:marLeft w:val="0"/>
      <w:marRight w:val="0"/>
      <w:marTop w:val="0"/>
      <w:marBottom w:val="0"/>
      <w:divBdr>
        <w:top w:val="none" w:sz="0" w:space="0" w:color="auto"/>
        <w:left w:val="none" w:sz="0" w:space="0" w:color="auto"/>
        <w:bottom w:val="none" w:sz="0" w:space="0" w:color="auto"/>
        <w:right w:val="none" w:sz="0" w:space="0" w:color="auto"/>
      </w:divBdr>
    </w:div>
    <w:div w:id="302079561">
      <w:bodyDiv w:val="1"/>
      <w:marLeft w:val="0"/>
      <w:marRight w:val="0"/>
      <w:marTop w:val="0"/>
      <w:marBottom w:val="0"/>
      <w:divBdr>
        <w:top w:val="none" w:sz="0" w:space="0" w:color="auto"/>
        <w:left w:val="none" w:sz="0" w:space="0" w:color="auto"/>
        <w:bottom w:val="none" w:sz="0" w:space="0" w:color="auto"/>
        <w:right w:val="none" w:sz="0" w:space="0" w:color="auto"/>
      </w:divBdr>
    </w:div>
    <w:div w:id="302780542">
      <w:bodyDiv w:val="1"/>
      <w:marLeft w:val="0"/>
      <w:marRight w:val="0"/>
      <w:marTop w:val="0"/>
      <w:marBottom w:val="0"/>
      <w:divBdr>
        <w:top w:val="none" w:sz="0" w:space="0" w:color="auto"/>
        <w:left w:val="none" w:sz="0" w:space="0" w:color="auto"/>
        <w:bottom w:val="none" w:sz="0" w:space="0" w:color="auto"/>
        <w:right w:val="none" w:sz="0" w:space="0" w:color="auto"/>
      </w:divBdr>
    </w:div>
    <w:div w:id="302781879">
      <w:bodyDiv w:val="1"/>
      <w:marLeft w:val="0"/>
      <w:marRight w:val="0"/>
      <w:marTop w:val="0"/>
      <w:marBottom w:val="0"/>
      <w:divBdr>
        <w:top w:val="none" w:sz="0" w:space="0" w:color="auto"/>
        <w:left w:val="none" w:sz="0" w:space="0" w:color="auto"/>
        <w:bottom w:val="none" w:sz="0" w:space="0" w:color="auto"/>
        <w:right w:val="none" w:sz="0" w:space="0" w:color="auto"/>
      </w:divBdr>
    </w:div>
    <w:div w:id="311326644">
      <w:bodyDiv w:val="1"/>
      <w:marLeft w:val="0"/>
      <w:marRight w:val="0"/>
      <w:marTop w:val="0"/>
      <w:marBottom w:val="0"/>
      <w:divBdr>
        <w:top w:val="none" w:sz="0" w:space="0" w:color="auto"/>
        <w:left w:val="none" w:sz="0" w:space="0" w:color="auto"/>
        <w:bottom w:val="none" w:sz="0" w:space="0" w:color="auto"/>
        <w:right w:val="none" w:sz="0" w:space="0" w:color="auto"/>
      </w:divBdr>
    </w:div>
    <w:div w:id="316153370">
      <w:bodyDiv w:val="1"/>
      <w:marLeft w:val="0"/>
      <w:marRight w:val="0"/>
      <w:marTop w:val="0"/>
      <w:marBottom w:val="0"/>
      <w:divBdr>
        <w:top w:val="none" w:sz="0" w:space="0" w:color="auto"/>
        <w:left w:val="none" w:sz="0" w:space="0" w:color="auto"/>
        <w:bottom w:val="none" w:sz="0" w:space="0" w:color="auto"/>
        <w:right w:val="none" w:sz="0" w:space="0" w:color="auto"/>
      </w:divBdr>
    </w:div>
    <w:div w:id="317616148">
      <w:bodyDiv w:val="1"/>
      <w:marLeft w:val="0"/>
      <w:marRight w:val="0"/>
      <w:marTop w:val="0"/>
      <w:marBottom w:val="0"/>
      <w:divBdr>
        <w:top w:val="none" w:sz="0" w:space="0" w:color="auto"/>
        <w:left w:val="none" w:sz="0" w:space="0" w:color="auto"/>
        <w:bottom w:val="none" w:sz="0" w:space="0" w:color="auto"/>
        <w:right w:val="none" w:sz="0" w:space="0" w:color="auto"/>
      </w:divBdr>
    </w:div>
    <w:div w:id="338627778">
      <w:bodyDiv w:val="1"/>
      <w:marLeft w:val="0"/>
      <w:marRight w:val="0"/>
      <w:marTop w:val="0"/>
      <w:marBottom w:val="0"/>
      <w:divBdr>
        <w:top w:val="none" w:sz="0" w:space="0" w:color="auto"/>
        <w:left w:val="none" w:sz="0" w:space="0" w:color="auto"/>
        <w:bottom w:val="none" w:sz="0" w:space="0" w:color="auto"/>
        <w:right w:val="none" w:sz="0" w:space="0" w:color="auto"/>
      </w:divBdr>
    </w:div>
    <w:div w:id="342051072">
      <w:bodyDiv w:val="1"/>
      <w:marLeft w:val="0"/>
      <w:marRight w:val="0"/>
      <w:marTop w:val="0"/>
      <w:marBottom w:val="0"/>
      <w:divBdr>
        <w:top w:val="none" w:sz="0" w:space="0" w:color="auto"/>
        <w:left w:val="none" w:sz="0" w:space="0" w:color="auto"/>
        <w:bottom w:val="none" w:sz="0" w:space="0" w:color="auto"/>
        <w:right w:val="none" w:sz="0" w:space="0" w:color="auto"/>
      </w:divBdr>
    </w:div>
    <w:div w:id="342126949">
      <w:bodyDiv w:val="1"/>
      <w:marLeft w:val="0"/>
      <w:marRight w:val="0"/>
      <w:marTop w:val="0"/>
      <w:marBottom w:val="0"/>
      <w:divBdr>
        <w:top w:val="none" w:sz="0" w:space="0" w:color="auto"/>
        <w:left w:val="none" w:sz="0" w:space="0" w:color="auto"/>
        <w:bottom w:val="none" w:sz="0" w:space="0" w:color="auto"/>
        <w:right w:val="none" w:sz="0" w:space="0" w:color="auto"/>
      </w:divBdr>
    </w:div>
    <w:div w:id="354891957">
      <w:bodyDiv w:val="1"/>
      <w:marLeft w:val="0"/>
      <w:marRight w:val="0"/>
      <w:marTop w:val="0"/>
      <w:marBottom w:val="0"/>
      <w:divBdr>
        <w:top w:val="none" w:sz="0" w:space="0" w:color="auto"/>
        <w:left w:val="none" w:sz="0" w:space="0" w:color="auto"/>
        <w:bottom w:val="none" w:sz="0" w:space="0" w:color="auto"/>
        <w:right w:val="none" w:sz="0" w:space="0" w:color="auto"/>
      </w:divBdr>
    </w:div>
    <w:div w:id="359431808">
      <w:bodyDiv w:val="1"/>
      <w:marLeft w:val="0"/>
      <w:marRight w:val="0"/>
      <w:marTop w:val="0"/>
      <w:marBottom w:val="0"/>
      <w:divBdr>
        <w:top w:val="none" w:sz="0" w:space="0" w:color="auto"/>
        <w:left w:val="none" w:sz="0" w:space="0" w:color="auto"/>
        <w:bottom w:val="none" w:sz="0" w:space="0" w:color="auto"/>
        <w:right w:val="none" w:sz="0" w:space="0" w:color="auto"/>
      </w:divBdr>
    </w:div>
    <w:div w:id="361714140">
      <w:bodyDiv w:val="1"/>
      <w:marLeft w:val="0"/>
      <w:marRight w:val="0"/>
      <w:marTop w:val="0"/>
      <w:marBottom w:val="0"/>
      <w:divBdr>
        <w:top w:val="none" w:sz="0" w:space="0" w:color="auto"/>
        <w:left w:val="none" w:sz="0" w:space="0" w:color="auto"/>
        <w:bottom w:val="none" w:sz="0" w:space="0" w:color="auto"/>
        <w:right w:val="none" w:sz="0" w:space="0" w:color="auto"/>
      </w:divBdr>
    </w:div>
    <w:div w:id="369502026">
      <w:bodyDiv w:val="1"/>
      <w:marLeft w:val="0"/>
      <w:marRight w:val="0"/>
      <w:marTop w:val="0"/>
      <w:marBottom w:val="0"/>
      <w:divBdr>
        <w:top w:val="none" w:sz="0" w:space="0" w:color="auto"/>
        <w:left w:val="none" w:sz="0" w:space="0" w:color="auto"/>
        <w:bottom w:val="none" w:sz="0" w:space="0" w:color="auto"/>
        <w:right w:val="none" w:sz="0" w:space="0" w:color="auto"/>
      </w:divBdr>
    </w:div>
    <w:div w:id="370544735">
      <w:bodyDiv w:val="1"/>
      <w:marLeft w:val="0"/>
      <w:marRight w:val="0"/>
      <w:marTop w:val="0"/>
      <w:marBottom w:val="0"/>
      <w:divBdr>
        <w:top w:val="none" w:sz="0" w:space="0" w:color="auto"/>
        <w:left w:val="none" w:sz="0" w:space="0" w:color="auto"/>
        <w:bottom w:val="none" w:sz="0" w:space="0" w:color="auto"/>
        <w:right w:val="none" w:sz="0" w:space="0" w:color="auto"/>
      </w:divBdr>
    </w:div>
    <w:div w:id="371534863">
      <w:bodyDiv w:val="1"/>
      <w:marLeft w:val="0"/>
      <w:marRight w:val="0"/>
      <w:marTop w:val="0"/>
      <w:marBottom w:val="0"/>
      <w:divBdr>
        <w:top w:val="none" w:sz="0" w:space="0" w:color="auto"/>
        <w:left w:val="none" w:sz="0" w:space="0" w:color="auto"/>
        <w:bottom w:val="none" w:sz="0" w:space="0" w:color="auto"/>
        <w:right w:val="none" w:sz="0" w:space="0" w:color="auto"/>
      </w:divBdr>
    </w:div>
    <w:div w:id="377709541">
      <w:bodyDiv w:val="1"/>
      <w:marLeft w:val="0"/>
      <w:marRight w:val="0"/>
      <w:marTop w:val="0"/>
      <w:marBottom w:val="0"/>
      <w:divBdr>
        <w:top w:val="none" w:sz="0" w:space="0" w:color="auto"/>
        <w:left w:val="none" w:sz="0" w:space="0" w:color="auto"/>
        <w:bottom w:val="none" w:sz="0" w:space="0" w:color="auto"/>
        <w:right w:val="none" w:sz="0" w:space="0" w:color="auto"/>
      </w:divBdr>
    </w:div>
    <w:div w:id="381946791">
      <w:bodyDiv w:val="1"/>
      <w:marLeft w:val="0"/>
      <w:marRight w:val="0"/>
      <w:marTop w:val="0"/>
      <w:marBottom w:val="0"/>
      <w:divBdr>
        <w:top w:val="none" w:sz="0" w:space="0" w:color="auto"/>
        <w:left w:val="none" w:sz="0" w:space="0" w:color="auto"/>
        <w:bottom w:val="none" w:sz="0" w:space="0" w:color="auto"/>
        <w:right w:val="none" w:sz="0" w:space="0" w:color="auto"/>
      </w:divBdr>
    </w:div>
    <w:div w:id="388695048">
      <w:bodyDiv w:val="1"/>
      <w:marLeft w:val="0"/>
      <w:marRight w:val="0"/>
      <w:marTop w:val="0"/>
      <w:marBottom w:val="0"/>
      <w:divBdr>
        <w:top w:val="none" w:sz="0" w:space="0" w:color="auto"/>
        <w:left w:val="none" w:sz="0" w:space="0" w:color="auto"/>
        <w:bottom w:val="none" w:sz="0" w:space="0" w:color="auto"/>
        <w:right w:val="none" w:sz="0" w:space="0" w:color="auto"/>
      </w:divBdr>
    </w:div>
    <w:div w:id="389185041">
      <w:bodyDiv w:val="1"/>
      <w:marLeft w:val="0"/>
      <w:marRight w:val="0"/>
      <w:marTop w:val="0"/>
      <w:marBottom w:val="0"/>
      <w:divBdr>
        <w:top w:val="none" w:sz="0" w:space="0" w:color="auto"/>
        <w:left w:val="none" w:sz="0" w:space="0" w:color="auto"/>
        <w:bottom w:val="none" w:sz="0" w:space="0" w:color="auto"/>
        <w:right w:val="none" w:sz="0" w:space="0" w:color="auto"/>
      </w:divBdr>
    </w:div>
    <w:div w:id="392894997">
      <w:bodyDiv w:val="1"/>
      <w:marLeft w:val="0"/>
      <w:marRight w:val="0"/>
      <w:marTop w:val="0"/>
      <w:marBottom w:val="0"/>
      <w:divBdr>
        <w:top w:val="none" w:sz="0" w:space="0" w:color="auto"/>
        <w:left w:val="none" w:sz="0" w:space="0" w:color="auto"/>
        <w:bottom w:val="none" w:sz="0" w:space="0" w:color="auto"/>
        <w:right w:val="none" w:sz="0" w:space="0" w:color="auto"/>
      </w:divBdr>
    </w:div>
    <w:div w:id="399642461">
      <w:bodyDiv w:val="1"/>
      <w:marLeft w:val="0"/>
      <w:marRight w:val="0"/>
      <w:marTop w:val="0"/>
      <w:marBottom w:val="0"/>
      <w:divBdr>
        <w:top w:val="none" w:sz="0" w:space="0" w:color="auto"/>
        <w:left w:val="none" w:sz="0" w:space="0" w:color="auto"/>
        <w:bottom w:val="none" w:sz="0" w:space="0" w:color="auto"/>
        <w:right w:val="none" w:sz="0" w:space="0" w:color="auto"/>
      </w:divBdr>
    </w:div>
    <w:div w:id="404298277">
      <w:bodyDiv w:val="1"/>
      <w:marLeft w:val="0"/>
      <w:marRight w:val="0"/>
      <w:marTop w:val="0"/>
      <w:marBottom w:val="0"/>
      <w:divBdr>
        <w:top w:val="none" w:sz="0" w:space="0" w:color="auto"/>
        <w:left w:val="none" w:sz="0" w:space="0" w:color="auto"/>
        <w:bottom w:val="none" w:sz="0" w:space="0" w:color="auto"/>
        <w:right w:val="none" w:sz="0" w:space="0" w:color="auto"/>
      </w:divBdr>
    </w:div>
    <w:div w:id="405616352">
      <w:bodyDiv w:val="1"/>
      <w:marLeft w:val="0"/>
      <w:marRight w:val="0"/>
      <w:marTop w:val="0"/>
      <w:marBottom w:val="0"/>
      <w:divBdr>
        <w:top w:val="none" w:sz="0" w:space="0" w:color="auto"/>
        <w:left w:val="none" w:sz="0" w:space="0" w:color="auto"/>
        <w:bottom w:val="none" w:sz="0" w:space="0" w:color="auto"/>
        <w:right w:val="none" w:sz="0" w:space="0" w:color="auto"/>
      </w:divBdr>
    </w:div>
    <w:div w:id="409499000">
      <w:bodyDiv w:val="1"/>
      <w:marLeft w:val="0"/>
      <w:marRight w:val="0"/>
      <w:marTop w:val="0"/>
      <w:marBottom w:val="0"/>
      <w:divBdr>
        <w:top w:val="none" w:sz="0" w:space="0" w:color="auto"/>
        <w:left w:val="none" w:sz="0" w:space="0" w:color="auto"/>
        <w:bottom w:val="none" w:sz="0" w:space="0" w:color="auto"/>
        <w:right w:val="none" w:sz="0" w:space="0" w:color="auto"/>
      </w:divBdr>
    </w:div>
    <w:div w:id="413940682">
      <w:bodyDiv w:val="1"/>
      <w:marLeft w:val="0"/>
      <w:marRight w:val="0"/>
      <w:marTop w:val="0"/>
      <w:marBottom w:val="0"/>
      <w:divBdr>
        <w:top w:val="none" w:sz="0" w:space="0" w:color="auto"/>
        <w:left w:val="none" w:sz="0" w:space="0" w:color="auto"/>
        <w:bottom w:val="none" w:sz="0" w:space="0" w:color="auto"/>
        <w:right w:val="none" w:sz="0" w:space="0" w:color="auto"/>
      </w:divBdr>
    </w:div>
    <w:div w:id="415516073">
      <w:bodyDiv w:val="1"/>
      <w:marLeft w:val="0"/>
      <w:marRight w:val="0"/>
      <w:marTop w:val="0"/>
      <w:marBottom w:val="0"/>
      <w:divBdr>
        <w:top w:val="none" w:sz="0" w:space="0" w:color="auto"/>
        <w:left w:val="none" w:sz="0" w:space="0" w:color="auto"/>
        <w:bottom w:val="none" w:sz="0" w:space="0" w:color="auto"/>
        <w:right w:val="none" w:sz="0" w:space="0" w:color="auto"/>
      </w:divBdr>
    </w:div>
    <w:div w:id="415707380">
      <w:bodyDiv w:val="1"/>
      <w:marLeft w:val="0"/>
      <w:marRight w:val="0"/>
      <w:marTop w:val="0"/>
      <w:marBottom w:val="0"/>
      <w:divBdr>
        <w:top w:val="none" w:sz="0" w:space="0" w:color="auto"/>
        <w:left w:val="none" w:sz="0" w:space="0" w:color="auto"/>
        <w:bottom w:val="none" w:sz="0" w:space="0" w:color="auto"/>
        <w:right w:val="none" w:sz="0" w:space="0" w:color="auto"/>
      </w:divBdr>
    </w:div>
    <w:div w:id="420563258">
      <w:bodyDiv w:val="1"/>
      <w:marLeft w:val="0"/>
      <w:marRight w:val="0"/>
      <w:marTop w:val="0"/>
      <w:marBottom w:val="0"/>
      <w:divBdr>
        <w:top w:val="none" w:sz="0" w:space="0" w:color="auto"/>
        <w:left w:val="none" w:sz="0" w:space="0" w:color="auto"/>
        <w:bottom w:val="none" w:sz="0" w:space="0" w:color="auto"/>
        <w:right w:val="none" w:sz="0" w:space="0" w:color="auto"/>
      </w:divBdr>
    </w:div>
    <w:div w:id="423653150">
      <w:bodyDiv w:val="1"/>
      <w:marLeft w:val="0"/>
      <w:marRight w:val="0"/>
      <w:marTop w:val="0"/>
      <w:marBottom w:val="0"/>
      <w:divBdr>
        <w:top w:val="none" w:sz="0" w:space="0" w:color="auto"/>
        <w:left w:val="none" w:sz="0" w:space="0" w:color="auto"/>
        <w:bottom w:val="none" w:sz="0" w:space="0" w:color="auto"/>
        <w:right w:val="none" w:sz="0" w:space="0" w:color="auto"/>
      </w:divBdr>
    </w:div>
    <w:div w:id="425540545">
      <w:bodyDiv w:val="1"/>
      <w:marLeft w:val="0"/>
      <w:marRight w:val="0"/>
      <w:marTop w:val="0"/>
      <w:marBottom w:val="0"/>
      <w:divBdr>
        <w:top w:val="none" w:sz="0" w:space="0" w:color="auto"/>
        <w:left w:val="none" w:sz="0" w:space="0" w:color="auto"/>
        <w:bottom w:val="none" w:sz="0" w:space="0" w:color="auto"/>
        <w:right w:val="none" w:sz="0" w:space="0" w:color="auto"/>
      </w:divBdr>
    </w:div>
    <w:div w:id="426077691">
      <w:bodyDiv w:val="1"/>
      <w:marLeft w:val="0"/>
      <w:marRight w:val="0"/>
      <w:marTop w:val="0"/>
      <w:marBottom w:val="0"/>
      <w:divBdr>
        <w:top w:val="none" w:sz="0" w:space="0" w:color="auto"/>
        <w:left w:val="none" w:sz="0" w:space="0" w:color="auto"/>
        <w:bottom w:val="none" w:sz="0" w:space="0" w:color="auto"/>
        <w:right w:val="none" w:sz="0" w:space="0" w:color="auto"/>
      </w:divBdr>
    </w:div>
    <w:div w:id="430054029">
      <w:bodyDiv w:val="1"/>
      <w:marLeft w:val="0"/>
      <w:marRight w:val="0"/>
      <w:marTop w:val="0"/>
      <w:marBottom w:val="0"/>
      <w:divBdr>
        <w:top w:val="none" w:sz="0" w:space="0" w:color="auto"/>
        <w:left w:val="none" w:sz="0" w:space="0" w:color="auto"/>
        <w:bottom w:val="none" w:sz="0" w:space="0" w:color="auto"/>
        <w:right w:val="none" w:sz="0" w:space="0" w:color="auto"/>
      </w:divBdr>
    </w:div>
    <w:div w:id="431826662">
      <w:bodyDiv w:val="1"/>
      <w:marLeft w:val="0"/>
      <w:marRight w:val="0"/>
      <w:marTop w:val="0"/>
      <w:marBottom w:val="0"/>
      <w:divBdr>
        <w:top w:val="none" w:sz="0" w:space="0" w:color="auto"/>
        <w:left w:val="none" w:sz="0" w:space="0" w:color="auto"/>
        <w:bottom w:val="none" w:sz="0" w:space="0" w:color="auto"/>
        <w:right w:val="none" w:sz="0" w:space="0" w:color="auto"/>
      </w:divBdr>
    </w:div>
    <w:div w:id="443114370">
      <w:bodyDiv w:val="1"/>
      <w:marLeft w:val="0"/>
      <w:marRight w:val="0"/>
      <w:marTop w:val="0"/>
      <w:marBottom w:val="0"/>
      <w:divBdr>
        <w:top w:val="none" w:sz="0" w:space="0" w:color="auto"/>
        <w:left w:val="none" w:sz="0" w:space="0" w:color="auto"/>
        <w:bottom w:val="none" w:sz="0" w:space="0" w:color="auto"/>
        <w:right w:val="none" w:sz="0" w:space="0" w:color="auto"/>
      </w:divBdr>
    </w:div>
    <w:div w:id="445007062">
      <w:bodyDiv w:val="1"/>
      <w:marLeft w:val="0"/>
      <w:marRight w:val="0"/>
      <w:marTop w:val="0"/>
      <w:marBottom w:val="0"/>
      <w:divBdr>
        <w:top w:val="none" w:sz="0" w:space="0" w:color="auto"/>
        <w:left w:val="none" w:sz="0" w:space="0" w:color="auto"/>
        <w:bottom w:val="none" w:sz="0" w:space="0" w:color="auto"/>
        <w:right w:val="none" w:sz="0" w:space="0" w:color="auto"/>
      </w:divBdr>
    </w:div>
    <w:div w:id="445080740">
      <w:bodyDiv w:val="1"/>
      <w:marLeft w:val="0"/>
      <w:marRight w:val="0"/>
      <w:marTop w:val="0"/>
      <w:marBottom w:val="0"/>
      <w:divBdr>
        <w:top w:val="none" w:sz="0" w:space="0" w:color="auto"/>
        <w:left w:val="none" w:sz="0" w:space="0" w:color="auto"/>
        <w:bottom w:val="none" w:sz="0" w:space="0" w:color="auto"/>
        <w:right w:val="none" w:sz="0" w:space="0" w:color="auto"/>
      </w:divBdr>
    </w:div>
    <w:div w:id="446200358">
      <w:bodyDiv w:val="1"/>
      <w:marLeft w:val="0"/>
      <w:marRight w:val="0"/>
      <w:marTop w:val="0"/>
      <w:marBottom w:val="0"/>
      <w:divBdr>
        <w:top w:val="none" w:sz="0" w:space="0" w:color="auto"/>
        <w:left w:val="none" w:sz="0" w:space="0" w:color="auto"/>
        <w:bottom w:val="none" w:sz="0" w:space="0" w:color="auto"/>
        <w:right w:val="none" w:sz="0" w:space="0" w:color="auto"/>
      </w:divBdr>
    </w:div>
    <w:div w:id="446461690">
      <w:bodyDiv w:val="1"/>
      <w:marLeft w:val="0"/>
      <w:marRight w:val="0"/>
      <w:marTop w:val="0"/>
      <w:marBottom w:val="0"/>
      <w:divBdr>
        <w:top w:val="none" w:sz="0" w:space="0" w:color="auto"/>
        <w:left w:val="none" w:sz="0" w:space="0" w:color="auto"/>
        <w:bottom w:val="none" w:sz="0" w:space="0" w:color="auto"/>
        <w:right w:val="none" w:sz="0" w:space="0" w:color="auto"/>
      </w:divBdr>
    </w:div>
    <w:div w:id="446628071">
      <w:bodyDiv w:val="1"/>
      <w:marLeft w:val="0"/>
      <w:marRight w:val="0"/>
      <w:marTop w:val="0"/>
      <w:marBottom w:val="0"/>
      <w:divBdr>
        <w:top w:val="none" w:sz="0" w:space="0" w:color="auto"/>
        <w:left w:val="none" w:sz="0" w:space="0" w:color="auto"/>
        <w:bottom w:val="none" w:sz="0" w:space="0" w:color="auto"/>
        <w:right w:val="none" w:sz="0" w:space="0" w:color="auto"/>
      </w:divBdr>
    </w:div>
    <w:div w:id="446853982">
      <w:bodyDiv w:val="1"/>
      <w:marLeft w:val="0"/>
      <w:marRight w:val="0"/>
      <w:marTop w:val="0"/>
      <w:marBottom w:val="0"/>
      <w:divBdr>
        <w:top w:val="none" w:sz="0" w:space="0" w:color="auto"/>
        <w:left w:val="none" w:sz="0" w:space="0" w:color="auto"/>
        <w:bottom w:val="none" w:sz="0" w:space="0" w:color="auto"/>
        <w:right w:val="none" w:sz="0" w:space="0" w:color="auto"/>
      </w:divBdr>
    </w:div>
    <w:div w:id="447434717">
      <w:bodyDiv w:val="1"/>
      <w:marLeft w:val="0"/>
      <w:marRight w:val="0"/>
      <w:marTop w:val="0"/>
      <w:marBottom w:val="0"/>
      <w:divBdr>
        <w:top w:val="none" w:sz="0" w:space="0" w:color="auto"/>
        <w:left w:val="none" w:sz="0" w:space="0" w:color="auto"/>
        <w:bottom w:val="none" w:sz="0" w:space="0" w:color="auto"/>
        <w:right w:val="none" w:sz="0" w:space="0" w:color="auto"/>
      </w:divBdr>
    </w:div>
    <w:div w:id="453866100">
      <w:bodyDiv w:val="1"/>
      <w:marLeft w:val="0"/>
      <w:marRight w:val="0"/>
      <w:marTop w:val="0"/>
      <w:marBottom w:val="0"/>
      <w:divBdr>
        <w:top w:val="none" w:sz="0" w:space="0" w:color="auto"/>
        <w:left w:val="none" w:sz="0" w:space="0" w:color="auto"/>
        <w:bottom w:val="none" w:sz="0" w:space="0" w:color="auto"/>
        <w:right w:val="none" w:sz="0" w:space="0" w:color="auto"/>
      </w:divBdr>
    </w:div>
    <w:div w:id="457645395">
      <w:bodyDiv w:val="1"/>
      <w:marLeft w:val="0"/>
      <w:marRight w:val="0"/>
      <w:marTop w:val="0"/>
      <w:marBottom w:val="0"/>
      <w:divBdr>
        <w:top w:val="none" w:sz="0" w:space="0" w:color="auto"/>
        <w:left w:val="none" w:sz="0" w:space="0" w:color="auto"/>
        <w:bottom w:val="none" w:sz="0" w:space="0" w:color="auto"/>
        <w:right w:val="none" w:sz="0" w:space="0" w:color="auto"/>
      </w:divBdr>
    </w:div>
    <w:div w:id="466708816">
      <w:bodyDiv w:val="1"/>
      <w:marLeft w:val="0"/>
      <w:marRight w:val="0"/>
      <w:marTop w:val="0"/>
      <w:marBottom w:val="0"/>
      <w:divBdr>
        <w:top w:val="none" w:sz="0" w:space="0" w:color="auto"/>
        <w:left w:val="none" w:sz="0" w:space="0" w:color="auto"/>
        <w:bottom w:val="none" w:sz="0" w:space="0" w:color="auto"/>
        <w:right w:val="none" w:sz="0" w:space="0" w:color="auto"/>
      </w:divBdr>
    </w:div>
    <w:div w:id="471873952">
      <w:bodyDiv w:val="1"/>
      <w:marLeft w:val="0"/>
      <w:marRight w:val="0"/>
      <w:marTop w:val="0"/>
      <w:marBottom w:val="0"/>
      <w:divBdr>
        <w:top w:val="none" w:sz="0" w:space="0" w:color="auto"/>
        <w:left w:val="none" w:sz="0" w:space="0" w:color="auto"/>
        <w:bottom w:val="none" w:sz="0" w:space="0" w:color="auto"/>
        <w:right w:val="none" w:sz="0" w:space="0" w:color="auto"/>
      </w:divBdr>
    </w:div>
    <w:div w:id="475071829">
      <w:bodyDiv w:val="1"/>
      <w:marLeft w:val="0"/>
      <w:marRight w:val="0"/>
      <w:marTop w:val="0"/>
      <w:marBottom w:val="0"/>
      <w:divBdr>
        <w:top w:val="none" w:sz="0" w:space="0" w:color="auto"/>
        <w:left w:val="none" w:sz="0" w:space="0" w:color="auto"/>
        <w:bottom w:val="none" w:sz="0" w:space="0" w:color="auto"/>
        <w:right w:val="none" w:sz="0" w:space="0" w:color="auto"/>
      </w:divBdr>
    </w:div>
    <w:div w:id="477460329">
      <w:bodyDiv w:val="1"/>
      <w:marLeft w:val="0"/>
      <w:marRight w:val="0"/>
      <w:marTop w:val="0"/>
      <w:marBottom w:val="0"/>
      <w:divBdr>
        <w:top w:val="none" w:sz="0" w:space="0" w:color="auto"/>
        <w:left w:val="none" w:sz="0" w:space="0" w:color="auto"/>
        <w:bottom w:val="none" w:sz="0" w:space="0" w:color="auto"/>
        <w:right w:val="none" w:sz="0" w:space="0" w:color="auto"/>
      </w:divBdr>
    </w:div>
    <w:div w:id="479227320">
      <w:bodyDiv w:val="1"/>
      <w:marLeft w:val="0"/>
      <w:marRight w:val="0"/>
      <w:marTop w:val="0"/>
      <w:marBottom w:val="0"/>
      <w:divBdr>
        <w:top w:val="none" w:sz="0" w:space="0" w:color="auto"/>
        <w:left w:val="none" w:sz="0" w:space="0" w:color="auto"/>
        <w:bottom w:val="none" w:sz="0" w:space="0" w:color="auto"/>
        <w:right w:val="none" w:sz="0" w:space="0" w:color="auto"/>
      </w:divBdr>
    </w:div>
    <w:div w:id="479463056">
      <w:bodyDiv w:val="1"/>
      <w:marLeft w:val="0"/>
      <w:marRight w:val="0"/>
      <w:marTop w:val="0"/>
      <w:marBottom w:val="0"/>
      <w:divBdr>
        <w:top w:val="none" w:sz="0" w:space="0" w:color="auto"/>
        <w:left w:val="none" w:sz="0" w:space="0" w:color="auto"/>
        <w:bottom w:val="none" w:sz="0" w:space="0" w:color="auto"/>
        <w:right w:val="none" w:sz="0" w:space="0" w:color="auto"/>
      </w:divBdr>
    </w:div>
    <w:div w:id="479538856">
      <w:bodyDiv w:val="1"/>
      <w:marLeft w:val="0"/>
      <w:marRight w:val="0"/>
      <w:marTop w:val="0"/>
      <w:marBottom w:val="0"/>
      <w:divBdr>
        <w:top w:val="none" w:sz="0" w:space="0" w:color="auto"/>
        <w:left w:val="none" w:sz="0" w:space="0" w:color="auto"/>
        <w:bottom w:val="none" w:sz="0" w:space="0" w:color="auto"/>
        <w:right w:val="none" w:sz="0" w:space="0" w:color="auto"/>
      </w:divBdr>
    </w:div>
    <w:div w:id="485708437">
      <w:bodyDiv w:val="1"/>
      <w:marLeft w:val="0"/>
      <w:marRight w:val="0"/>
      <w:marTop w:val="0"/>
      <w:marBottom w:val="0"/>
      <w:divBdr>
        <w:top w:val="none" w:sz="0" w:space="0" w:color="auto"/>
        <w:left w:val="none" w:sz="0" w:space="0" w:color="auto"/>
        <w:bottom w:val="none" w:sz="0" w:space="0" w:color="auto"/>
        <w:right w:val="none" w:sz="0" w:space="0" w:color="auto"/>
      </w:divBdr>
    </w:div>
    <w:div w:id="487284782">
      <w:bodyDiv w:val="1"/>
      <w:marLeft w:val="0"/>
      <w:marRight w:val="0"/>
      <w:marTop w:val="0"/>
      <w:marBottom w:val="0"/>
      <w:divBdr>
        <w:top w:val="none" w:sz="0" w:space="0" w:color="auto"/>
        <w:left w:val="none" w:sz="0" w:space="0" w:color="auto"/>
        <w:bottom w:val="none" w:sz="0" w:space="0" w:color="auto"/>
        <w:right w:val="none" w:sz="0" w:space="0" w:color="auto"/>
      </w:divBdr>
    </w:div>
    <w:div w:id="487670957">
      <w:bodyDiv w:val="1"/>
      <w:marLeft w:val="0"/>
      <w:marRight w:val="0"/>
      <w:marTop w:val="0"/>
      <w:marBottom w:val="0"/>
      <w:divBdr>
        <w:top w:val="none" w:sz="0" w:space="0" w:color="auto"/>
        <w:left w:val="none" w:sz="0" w:space="0" w:color="auto"/>
        <w:bottom w:val="none" w:sz="0" w:space="0" w:color="auto"/>
        <w:right w:val="none" w:sz="0" w:space="0" w:color="auto"/>
      </w:divBdr>
    </w:div>
    <w:div w:id="494731299">
      <w:bodyDiv w:val="1"/>
      <w:marLeft w:val="0"/>
      <w:marRight w:val="0"/>
      <w:marTop w:val="0"/>
      <w:marBottom w:val="0"/>
      <w:divBdr>
        <w:top w:val="none" w:sz="0" w:space="0" w:color="auto"/>
        <w:left w:val="none" w:sz="0" w:space="0" w:color="auto"/>
        <w:bottom w:val="none" w:sz="0" w:space="0" w:color="auto"/>
        <w:right w:val="none" w:sz="0" w:space="0" w:color="auto"/>
      </w:divBdr>
    </w:div>
    <w:div w:id="495150567">
      <w:bodyDiv w:val="1"/>
      <w:marLeft w:val="0"/>
      <w:marRight w:val="0"/>
      <w:marTop w:val="0"/>
      <w:marBottom w:val="0"/>
      <w:divBdr>
        <w:top w:val="none" w:sz="0" w:space="0" w:color="auto"/>
        <w:left w:val="none" w:sz="0" w:space="0" w:color="auto"/>
        <w:bottom w:val="none" w:sz="0" w:space="0" w:color="auto"/>
        <w:right w:val="none" w:sz="0" w:space="0" w:color="auto"/>
      </w:divBdr>
    </w:div>
    <w:div w:id="515193813">
      <w:bodyDiv w:val="1"/>
      <w:marLeft w:val="0"/>
      <w:marRight w:val="0"/>
      <w:marTop w:val="0"/>
      <w:marBottom w:val="0"/>
      <w:divBdr>
        <w:top w:val="none" w:sz="0" w:space="0" w:color="auto"/>
        <w:left w:val="none" w:sz="0" w:space="0" w:color="auto"/>
        <w:bottom w:val="none" w:sz="0" w:space="0" w:color="auto"/>
        <w:right w:val="none" w:sz="0" w:space="0" w:color="auto"/>
      </w:divBdr>
    </w:div>
    <w:div w:id="518936373">
      <w:bodyDiv w:val="1"/>
      <w:marLeft w:val="0"/>
      <w:marRight w:val="0"/>
      <w:marTop w:val="0"/>
      <w:marBottom w:val="0"/>
      <w:divBdr>
        <w:top w:val="none" w:sz="0" w:space="0" w:color="auto"/>
        <w:left w:val="none" w:sz="0" w:space="0" w:color="auto"/>
        <w:bottom w:val="none" w:sz="0" w:space="0" w:color="auto"/>
        <w:right w:val="none" w:sz="0" w:space="0" w:color="auto"/>
      </w:divBdr>
    </w:div>
    <w:div w:id="531193101">
      <w:bodyDiv w:val="1"/>
      <w:marLeft w:val="0"/>
      <w:marRight w:val="0"/>
      <w:marTop w:val="0"/>
      <w:marBottom w:val="0"/>
      <w:divBdr>
        <w:top w:val="none" w:sz="0" w:space="0" w:color="auto"/>
        <w:left w:val="none" w:sz="0" w:space="0" w:color="auto"/>
        <w:bottom w:val="none" w:sz="0" w:space="0" w:color="auto"/>
        <w:right w:val="none" w:sz="0" w:space="0" w:color="auto"/>
      </w:divBdr>
    </w:div>
    <w:div w:id="537012365">
      <w:bodyDiv w:val="1"/>
      <w:marLeft w:val="0"/>
      <w:marRight w:val="0"/>
      <w:marTop w:val="0"/>
      <w:marBottom w:val="0"/>
      <w:divBdr>
        <w:top w:val="none" w:sz="0" w:space="0" w:color="auto"/>
        <w:left w:val="none" w:sz="0" w:space="0" w:color="auto"/>
        <w:bottom w:val="none" w:sz="0" w:space="0" w:color="auto"/>
        <w:right w:val="none" w:sz="0" w:space="0" w:color="auto"/>
      </w:divBdr>
    </w:div>
    <w:div w:id="538133303">
      <w:bodyDiv w:val="1"/>
      <w:marLeft w:val="0"/>
      <w:marRight w:val="0"/>
      <w:marTop w:val="0"/>
      <w:marBottom w:val="0"/>
      <w:divBdr>
        <w:top w:val="none" w:sz="0" w:space="0" w:color="auto"/>
        <w:left w:val="none" w:sz="0" w:space="0" w:color="auto"/>
        <w:bottom w:val="none" w:sz="0" w:space="0" w:color="auto"/>
        <w:right w:val="none" w:sz="0" w:space="0" w:color="auto"/>
      </w:divBdr>
    </w:div>
    <w:div w:id="548299672">
      <w:bodyDiv w:val="1"/>
      <w:marLeft w:val="0"/>
      <w:marRight w:val="0"/>
      <w:marTop w:val="0"/>
      <w:marBottom w:val="0"/>
      <w:divBdr>
        <w:top w:val="none" w:sz="0" w:space="0" w:color="auto"/>
        <w:left w:val="none" w:sz="0" w:space="0" w:color="auto"/>
        <w:bottom w:val="none" w:sz="0" w:space="0" w:color="auto"/>
        <w:right w:val="none" w:sz="0" w:space="0" w:color="auto"/>
      </w:divBdr>
    </w:div>
    <w:div w:id="548878643">
      <w:bodyDiv w:val="1"/>
      <w:marLeft w:val="0"/>
      <w:marRight w:val="0"/>
      <w:marTop w:val="0"/>
      <w:marBottom w:val="0"/>
      <w:divBdr>
        <w:top w:val="none" w:sz="0" w:space="0" w:color="auto"/>
        <w:left w:val="none" w:sz="0" w:space="0" w:color="auto"/>
        <w:bottom w:val="none" w:sz="0" w:space="0" w:color="auto"/>
        <w:right w:val="none" w:sz="0" w:space="0" w:color="auto"/>
      </w:divBdr>
    </w:div>
    <w:div w:id="555822106">
      <w:bodyDiv w:val="1"/>
      <w:marLeft w:val="0"/>
      <w:marRight w:val="0"/>
      <w:marTop w:val="0"/>
      <w:marBottom w:val="0"/>
      <w:divBdr>
        <w:top w:val="none" w:sz="0" w:space="0" w:color="auto"/>
        <w:left w:val="none" w:sz="0" w:space="0" w:color="auto"/>
        <w:bottom w:val="none" w:sz="0" w:space="0" w:color="auto"/>
        <w:right w:val="none" w:sz="0" w:space="0" w:color="auto"/>
      </w:divBdr>
    </w:div>
    <w:div w:id="557011367">
      <w:bodyDiv w:val="1"/>
      <w:marLeft w:val="0"/>
      <w:marRight w:val="0"/>
      <w:marTop w:val="0"/>
      <w:marBottom w:val="0"/>
      <w:divBdr>
        <w:top w:val="none" w:sz="0" w:space="0" w:color="auto"/>
        <w:left w:val="none" w:sz="0" w:space="0" w:color="auto"/>
        <w:bottom w:val="none" w:sz="0" w:space="0" w:color="auto"/>
        <w:right w:val="none" w:sz="0" w:space="0" w:color="auto"/>
      </w:divBdr>
    </w:div>
    <w:div w:id="560866780">
      <w:bodyDiv w:val="1"/>
      <w:marLeft w:val="0"/>
      <w:marRight w:val="0"/>
      <w:marTop w:val="0"/>
      <w:marBottom w:val="0"/>
      <w:divBdr>
        <w:top w:val="none" w:sz="0" w:space="0" w:color="auto"/>
        <w:left w:val="none" w:sz="0" w:space="0" w:color="auto"/>
        <w:bottom w:val="none" w:sz="0" w:space="0" w:color="auto"/>
        <w:right w:val="none" w:sz="0" w:space="0" w:color="auto"/>
      </w:divBdr>
    </w:div>
    <w:div w:id="565606482">
      <w:bodyDiv w:val="1"/>
      <w:marLeft w:val="0"/>
      <w:marRight w:val="0"/>
      <w:marTop w:val="0"/>
      <w:marBottom w:val="0"/>
      <w:divBdr>
        <w:top w:val="none" w:sz="0" w:space="0" w:color="auto"/>
        <w:left w:val="none" w:sz="0" w:space="0" w:color="auto"/>
        <w:bottom w:val="none" w:sz="0" w:space="0" w:color="auto"/>
        <w:right w:val="none" w:sz="0" w:space="0" w:color="auto"/>
      </w:divBdr>
    </w:div>
    <w:div w:id="568347691">
      <w:bodyDiv w:val="1"/>
      <w:marLeft w:val="0"/>
      <w:marRight w:val="0"/>
      <w:marTop w:val="0"/>
      <w:marBottom w:val="0"/>
      <w:divBdr>
        <w:top w:val="none" w:sz="0" w:space="0" w:color="auto"/>
        <w:left w:val="none" w:sz="0" w:space="0" w:color="auto"/>
        <w:bottom w:val="none" w:sz="0" w:space="0" w:color="auto"/>
        <w:right w:val="none" w:sz="0" w:space="0" w:color="auto"/>
      </w:divBdr>
    </w:div>
    <w:div w:id="572786906">
      <w:bodyDiv w:val="1"/>
      <w:marLeft w:val="0"/>
      <w:marRight w:val="0"/>
      <w:marTop w:val="0"/>
      <w:marBottom w:val="0"/>
      <w:divBdr>
        <w:top w:val="none" w:sz="0" w:space="0" w:color="auto"/>
        <w:left w:val="none" w:sz="0" w:space="0" w:color="auto"/>
        <w:bottom w:val="none" w:sz="0" w:space="0" w:color="auto"/>
        <w:right w:val="none" w:sz="0" w:space="0" w:color="auto"/>
      </w:divBdr>
    </w:div>
    <w:div w:id="598293521">
      <w:bodyDiv w:val="1"/>
      <w:marLeft w:val="0"/>
      <w:marRight w:val="0"/>
      <w:marTop w:val="0"/>
      <w:marBottom w:val="0"/>
      <w:divBdr>
        <w:top w:val="none" w:sz="0" w:space="0" w:color="auto"/>
        <w:left w:val="none" w:sz="0" w:space="0" w:color="auto"/>
        <w:bottom w:val="none" w:sz="0" w:space="0" w:color="auto"/>
        <w:right w:val="none" w:sz="0" w:space="0" w:color="auto"/>
      </w:divBdr>
    </w:div>
    <w:div w:id="600182652">
      <w:bodyDiv w:val="1"/>
      <w:marLeft w:val="0"/>
      <w:marRight w:val="0"/>
      <w:marTop w:val="0"/>
      <w:marBottom w:val="0"/>
      <w:divBdr>
        <w:top w:val="none" w:sz="0" w:space="0" w:color="auto"/>
        <w:left w:val="none" w:sz="0" w:space="0" w:color="auto"/>
        <w:bottom w:val="none" w:sz="0" w:space="0" w:color="auto"/>
        <w:right w:val="none" w:sz="0" w:space="0" w:color="auto"/>
      </w:divBdr>
    </w:div>
    <w:div w:id="602692103">
      <w:bodyDiv w:val="1"/>
      <w:marLeft w:val="0"/>
      <w:marRight w:val="0"/>
      <w:marTop w:val="0"/>
      <w:marBottom w:val="0"/>
      <w:divBdr>
        <w:top w:val="none" w:sz="0" w:space="0" w:color="auto"/>
        <w:left w:val="none" w:sz="0" w:space="0" w:color="auto"/>
        <w:bottom w:val="none" w:sz="0" w:space="0" w:color="auto"/>
        <w:right w:val="none" w:sz="0" w:space="0" w:color="auto"/>
      </w:divBdr>
    </w:div>
    <w:div w:id="606887928">
      <w:bodyDiv w:val="1"/>
      <w:marLeft w:val="0"/>
      <w:marRight w:val="0"/>
      <w:marTop w:val="0"/>
      <w:marBottom w:val="0"/>
      <w:divBdr>
        <w:top w:val="none" w:sz="0" w:space="0" w:color="auto"/>
        <w:left w:val="none" w:sz="0" w:space="0" w:color="auto"/>
        <w:bottom w:val="none" w:sz="0" w:space="0" w:color="auto"/>
        <w:right w:val="none" w:sz="0" w:space="0" w:color="auto"/>
      </w:divBdr>
    </w:div>
    <w:div w:id="607856048">
      <w:bodyDiv w:val="1"/>
      <w:marLeft w:val="0"/>
      <w:marRight w:val="0"/>
      <w:marTop w:val="0"/>
      <w:marBottom w:val="0"/>
      <w:divBdr>
        <w:top w:val="none" w:sz="0" w:space="0" w:color="auto"/>
        <w:left w:val="none" w:sz="0" w:space="0" w:color="auto"/>
        <w:bottom w:val="none" w:sz="0" w:space="0" w:color="auto"/>
        <w:right w:val="none" w:sz="0" w:space="0" w:color="auto"/>
      </w:divBdr>
    </w:div>
    <w:div w:id="608515652">
      <w:bodyDiv w:val="1"/>
      <w:marLeft w:val="0"/>
      <w:marRight w:val="0"/>
      <w:marTop w:val="0"/>
      <w:marBottom w:val="0"/>
      <w:divBdr>
        <w:top w:val="none" w:sz="0" w:space="0" w:color="auto"/>
        <w:left w:val="none" w:sz="0" w:space="0" w:color="auto"/>
        <w:bottom w:val="none" w:sz="0" w:space="0" w:color="auto"/>
        <w:right w:val="none" w:sz="0" w:space="0" w:color="auto"/>
      </w:divBdr>
    </w:div>
    <w:div w:id="609093527">
      <w:bodyDiv w:val="1"/>
      <w:marLeft w:val="0"/>
      <w:marRight w:val="0"/>
      <w:marTop w:val="0"/>
      <w:marBottom w:val="0"/>
      <w:divBdr>
        <w:top w:val="none" w:sz="0" w:space="0" w:color="auto"/>
        <w:left w:val="none" w:sz="0" w:space="0" w:color="auto"/>
        <w:bottom w:val="none" w:sz="0" w:space="0" w:color="auto"/>
        <w:right w:val="none" w:sz="0" w:space="0" w:color="auto"/>
      </w:divBdr>
    </w:div>
    <w:div w:id="613051489">
      <w:bodyDiv w:val="1"/>
      <w:marLeft w:val="0"/>
      <w:marRight w:val="0"/>
      <w:marTop w:val="0"/>
      <w:marBottom w:val="0"/>
      <w:divBdr>
        <w:top w:val="none" w:sz="0" w:space="0" w:color="auto"/>
        <w:left w:val="none" w:sz="0" w:space="0" w:color="auto"/>
        <w:bottom w:val="none" w:sz="0" w:space="0" w:color="auto"/>
        <w:right w:val="none" w:sz="0" w:space="0" w:color="auto"/>
      </w:divBdr>
    </w:div>
    <w:div w:id="615451349">
      <w:bodyDiv w:val="1"/>
      <w:marLeft w:val="0"/>
      <w:marRight w:val="0"/>
      <w:marTop w:val="0"/>
      <w:marBottom w:val="0"/>
      <w:divBdr>
        <w:top w:val="none" w:sz="0" w:space="0" w:color="auto"/>
        <w:left w:val="none" w:sz="0" w:space="0" w:color="auto"/>
        <w:bottom w:val="none" w:sz="0" w:space="0" w:color="auto"/>
        <w:right w:val="none" w:sz="0" w:space="0" w:color="auto"/>
      </w:divBdr>
    </w:div>
    <w:div w:id="616450356">
      <w:bodyDiv w:val="1"/>
      <w:marLeft w:val="0"/>
      <w:marRight w:val="0"/>
      <w:marTop w:val="0"/>
      <w:marBottom w:val="0"/>
      <w:divBdr>
        <w:top w:val="none" w:sz="0" w:space="0" w:color="auto"/>
        <w:left w:val="none" w:sz="0" w:space="0" w:color="auto"/>
        <w:bottom w:val="none" w:sz="0" w:space="0" w:color="auto"/>
        <w:right w:val="none" w:sz="0" w:space="0" w:color="auto"/>
      </w:divBdr>
    </w:div>
    <w:div w:id="616913752">
      <w:bodyDiv w:val="1"/>
      <w:marLeft w:val="0"/>
      <w:marRight w:val="0"/>
      <w:marTop w:val="0"/>
      <w:marBottom w:val="0"/>
      <w:divBdr>
        <w:top w:val="none" w:sz="0" w:space="0" w:color="auto"/>
        <w:left w:val="none" w:sz="0" w:space="0" w:color="auto"/>
        <w:bottom w:val="none" w:sz="0" w:space="0" w:color="auto"/>
        <w:right w:val="none" w:sz="0" w:space="0" w:color="auto"/>
      </w:divBdr>
    </w:div>
    <w:div w:id="620721828">
      <w:bodyDiv w:val="1"/>
      <w:marLeft w:val="0"/>
      <w:marRight w:val="0"/>
      <w:marTop w:val="0"/>
      <w:marBottom w:val="0"/>
      <w:divBdr>
        <w:top w:val="none" w:sz="0" w:space="0" w:color="auto"/>
        <w:left w:val="none" w:sz="0" w:space="0" w:color="auto"/>
        <w:bottom w:val="none" w:sz="0" w:space="0" w:color="auto"/>
        <w:right w:val="none" w:sz="0" w:space="0" w:color="auto"/>
      </w:divBdr>
    </w:div>
    <w:div w:id="622460960">
      <w:bodyDiv w:val="1"/>
      <w:marLeft w:val="0"/>
      <w:marRight w:val="0"/>
      <w:marTop w:val="0"/>
      <w:marBottom w:val="0"/>
      <w:divBdr>
        <w:top w:val="none" w:sz="0" w:space="0" w:color="auto"/>
        <w:left w:val="none" w:sz="0" w:space="0" w:color="auto"/>
        <w:bottom w:val="none" w:sz="0" w:space="0" w:color="auto"/>
        <w:right w:val="none" w:sz="0" w:space="0" w:color="auto"/>
      </w:divBdr>
    </w:div>
    <w:div w:id="624506911">
      <w:bodyDiv w:val="1"/>
      <w:marLeft w:val="0"/>
      <w:marRight w:val="0"/>
      <w:marTop w:val="0"/>
      <w:marBottom w:val="0"/>
      <w:divBdr>
        <w:top w:val="none" w:sz="0" w:space="0" w:color="auto"/>
        <w:left w:val="none" w:sz="0" w:space="0" w:color="auto"/>
        <w:bottom w:val="none" w:sz="0" w:space="0" w:color="auto"/>
        <w:right w:val="none" w:sz="0" w:space="0" w:color="auto"/>
      </w:divBdr>
    </w:div>
    <w:div w:id="629869137">
      <w:bodyDiv w:val="1"/>
      <w:marLeft w:val="0"/>
      <w:marRight w:val="0"/>
      <w:marTop w:val="0"/>
      <w:marBottom w:val="0"/>
      <w:divBdr>
        <w:top w:val="none" w:sz="0" w:space="0" w:color="auto"/>
        <w:left w:val="none" w:sz="0" w:space="0" w:color="auto"/>
        <w:bottom w:val="none" w:sz="0" w:space="0" w:color="auto"/>
        <w:right w:val="none" w:sz="0" w:space="0" w:color="auto"/>
      </w:divBdr>
    </w:div>
    <w:div w:id="637686251">
      <w:bodyDiv w:val="1"/>
      <w:marLeft w:val="0"/>
      <w:marRight w:val="0"/>
      <w:marTop w:val="0"/>
      <w:marBottom w:val="0"/>
      <w:divBdr>
        <w:top w:val="none" w:sz="0" w:space="0" w:color="auto"/>
        <w:left w:val="none" w:sz="0" w:space="0" w:color="auto"/>
        <w:bottom w:val="none" w:sz="0" w:space="0" w:color="auto"/>
        <w:right w:val="none" w:sz="0" w:space="0" w:color="auto"/>
      </w:divBdr>
    </w:div>
    <w:div w:id="639116898">
      <w:bodyDiv w:val="1"/>
      <w:marLeft w:val="0"/>
      <w:marRight w:val="0"/>
      <w:marTop w:val="0"/>
      <w:marBottom w:val="0"/>
      <w:divBdr>
        <w:top w:val="none" w:sz="0" w:space="0" w:color="auto"/>
        <w:left w:val="none" w:sz="0" w:space="0" w:color="auto"/>
        <w:bottom w:val="none" w:sz="0" w:space="0" w:color="auto"/>
        <w:right w:val="none" w:sz="0" w:space="0" w:color="auto"/>
      </w:divBdr>
    </w:div>
    <w:div w:id="639843735">
      <w:bodyDiv w:val="1"/>
      <w:marLeft w:val="0"/>
      <w:marRight w:val="0"/>
      <w:marTop w:val="0"/>
      <w:marBottom w:val="0"/>
      <w:divBdr>
        <w:top w:val="none" w:sz="0" w:space="0" w:color="auto"/>
        <w:left w:val="none" w:sz="0" w:space="0" w:color="auto"/>
        <w:bottom w:val="none" w:sz="0" w:space="0" w:color="auto"/>
        <w:right w:val="none" w:sz="0" w:space="0" w:color="auto"/>
      </w:divBdr>
    </w:div>
    <w:div w:id="640574471">
      <w:bodyDiv w:val="1"/>
      <w:marLeft w:val="0"/>
      <w:marRight w:val="0"/>
      <w:marTop w:val="0"/>
      <w:marBottom w:val="0"/>
      <w:divBdr>
        <w:top w:val="none" w:sz="0" w:space="0" w:color="auto"/>
        <w:left w:val="none" w:sz="0" w:space="0" w:color="auto"/>
        <w:bottom w:val="none" w:sz="0" w:space="0" w:color="auto"/>
        <w:right w:val="none" w:sz="0" w:space="0" w:color="auto"/>
      </w:divBdr>
    </w:div>
    <w:div w:id="643437067">
      <w:bodyDiv w:val="1"/>
      <w:marLeft w:val="0"/>
      <w:marRight w:val="0"/>
      <w:marTop w:val="0"/>
      <w:marBottom w:val="0"/>
      <w:divBdr>
        <w:top w:val="none" w:sz="0" w:space="0" w:color="auto"/>
        <w:left w:val="none" w:sz="0" w:space="0" w:color="auto"/>
        <w:bottom w:val="none" w:sz="0" w:space="0" w:color="auto"/>
        <w:right w:val="none" w:sz="0" w:space="0" w:color="auto"/>
      </w:divBdr>
    </w:div>
    <w:div w:id="647897942">
      <w:bodyDiv w:val="1"/>
      <w:marLeft w:val="0"/>
      <w:marRight w:val="0"/>
      <w:marTop w:val="0"/>
      <w:marBottom w:val="0"/>
      <w:divBdr>
        <w:top w:val="none" w:sz="0" w:space="0" w:color="auto"/>
        <w:left w:val="none" w:sz="0" w:space="0" w:color="auto"/>
        <w:bottom w:val="none" w:sz="0" w:space="0" w:color="auto"/>
        <w:right w:val="none" w:sz="0" w:space="0" w:color="auto"/>
      </w:divBdr>
    </w:div>
    <w:div w:id="647903659">
      <w:bodyDiv w:val="1"/>
      <w:marLeft w:val="0"/>
      <w:marRight w:val="0"/>
      <w:marTop w:val="0"/>
      <w:marBottom w:val="0"/>
      <w:divBdr>
        <w:top w:val="none" w:sz="0" w:space="0" w:color="auto"/>
        <w:left w:val="none" w:sz="0" w:space="0" w:color="auto"/>
        <w:bottom w:val="none" w:sz="0" w:space="0" w:color="auto"/>
        <w:right w:val="none" w:sz="0" w:space="0" w:color="auto"/>
      </w:divBdr>
    </w:div>
    <w:div w:id="655495753">
      <w:bodyDiv w:val="1"/>
      <w:marLeft w:val="0"/>
      <w:marRight w:val="0"/>
      <w:marTop w:val="0"/>
      <w:marBottom w:val="0"/>
      <w:divBdr>
        <w:top w:val="none" w:sz="0" w:space="0" w:color="auto"/>
        <w:left w:val="none" w:sz="0" w:space="0" w:color="auto"/>
        <w:bottom w:val="none" w:sz="0" w:space="0" w:color="auto"/>
        <w:right w:val="none" w:sz="0" w:space="0" w:color="auto"/>
      </w:divBdr>
    </w:div>
    <w:div w:id="656805627">
      <w:bodyDiv w:val="1"/>
      <w:marLeft w:val="0"/>
      <w:marRight w:val="0"/>
      <w:marTop w:val="0"/>
      <w:marBottom w:val="0"/>
      <w:divBdr>
        <w:top w:val="none" w:sz="0" w:space="0" w:color="auto"/>
        <w:left w:val="none" w:sz="0" w:space="0" w:color="auto"/>
        <w:bottom w:val="none" w:sz="0" w:space="0" w:color="auto"/>
        <w:right w:val="none" w:sz="0" w:space="0" w:color="auto"/>
      </w:divBdr>
    </w:div>
    <w:div w:id="657341444">
      <w:bodyDiv w:val="1"/>
      <w:marLeft w:val="0"/>
      <w:marRight w:val="0"/>
      <w:marTop w:val="0"/>
      <w:marBottom w:val="0"/>
      <w:divBdr>
        <w:top w:val="none" w:sz="0" w:space="0" w:color="auto"/>
        <w:left w:val="none" w:sz="0" w:space="0" w:color="auto"/>
        <w:bottom w:val="none" w:sz="0" w:space="0" w:color="auto"/>
        <w:right w:val="none" w:sz="0" w:space="0" w:color="auto"/>
      </w:divBdr>
    </w:div>
    <w:div w:id="661549861">
      <w:bodyDiv w:val="1"/>
      <w:marLeft w:val="0"/>
      <w:marRight w:val="0"/>
      <w:marTop w:val="0"/>
      <w:marBottom w:val="0"/>
      <w:divBdr>
        <w:top w:val="none" w:sz="0" w:space="0" w:color="auto"/>
        <w:left w:val="none" w:sz="0" w:space="0" w:color="auto"/>
        <w:bottom w:val="none" w:sz="0" w:space="0" w:color="auto"/>
        <w:right w:val="none" w:sz="0" w:space="0" w:color="auto"/>
      </w:divBdr>
    </w:div>
    <w:div w:id="670446385">
      <w:bodyDiv w:val="1"/>
      <w:marLeft w:val="0"/>
      <w:marRight w:val="0"/>
      <w:marTop w:val="0"/>
      <w:marBottom w:val="0"/>
      <w:divBdr>
        <w:top w:val="none" w:sz="0" w:space="0" w:color="auto"/>
        <w:left w:val="none" w:sz="0" w:space="0" w:color="auto"/>
        <w:bottom w:val="none" w:sz="0" w:space="0" w:color="auto"/>
        <w:right w:val="none" w:sz="0" w:space="0" w:color="auto"/>
      </w:divBdr>
    </w:div>
    <w:div w:id="672873918">
      <w:bodyDiv w:val="1"/>
      <w:marLeft w:val="0"/>
      <w:marRight w:val="0"/>
      <w:marTop w:val="0"/>
      <w:marBottom w:val="0"/>
      <w:divBdr>
        <w:top w:val="none" w:sz="0" w:space="0" w:color="auto"/>
        <w:left w:val="none" w:sz="0" w:space="0" w:color="auto"/>
        <w:bottom w:val="none" w:sz="0" w:space="0" w:color="auto"/>
        <w:right w:val="none" w:sz="0" w:space="0" w:color="auto"/>
      </w:divBdr>
    </w:div>
    <w:div w:id="674378574">
      <w:bodyDiv w:val="1"/>
      <w:marLeft w:val="0"/>
      <w:marRight w:val="0"/>
      <w:marTop w:val="0"/>
      <w:marBottom w:val="0"/>
      <w:divBdr>
        <w:top w:val="none" w:sz="0" w:space="0" w:color="auto"/>
        <w:left w:val="none" w:sz="0" w:space="0" w:color="auto"/>
        <w:bottom w:val="none" w:sz="0" w:space="0" w:color="auto"/>
        <w:right w:val="none" w:sz="0" w:space="0" w:color="auto"/>
      </w:divBdr>
    </w:div>
    <w:div w:id="675107990">
      <w:bodyDiv w:val="1"/>
      <w:marLeft w:val="0"/>
      <w:marRight w:val="0"/>
      <w:marTop w:val="0"/>
      <w:marBottom w:val="0"/>
      <w:divBdr>
        <w:top w:val="none" w:sz="0" w:space="0" w:color="auto"/>
        <w:left w:val="none" w:sz="0" w:space="0" w:color="auto"/>
        <w:bottom w:val="none" w:sz="0" w:space="0" w:color="auto"/>
        <w:right w:val="none" w:sz="0" w:space="0" w:color="auto"/>
      </w:divBdr>
    </w:div>
    <w:div w:id="675503811">
      <w:bodyDiv w:val="1"/>
      <w:marLeft w:val="0"/>
      <w:marRight w:val="0"/>
      <w:marTop w:val="0"/>
      <w:marBottom w:val="0"/>
      <w:divBdr>
        <w:top w:val="none" w:sz="0" w:space="0" w:color="auto"/>
        <w:left w:val="none" w:sz="0" w:space="0" w:color="auto"/>
        <w:bottom w:val="none" w:sz="0" w:space="0" w:color="auto"/>
        <w:right w:val="none" w:sz="0" w:space="0" w:color="auto"/>
      </w:divBdr>
    </w:div>
    <w:div w:id="677271899">
      <w:bodyDiv w:val="1"/>
      <w:marLeft w:val="0"/>
      <w:marRight w:val="0"/>
      <w:marTop w:val="0"/>
      <w:marBottom w:val="0"/>
      <w:divBdr>
        <w:top w:val="none" w:sz="0" w:space="0" w:color="auto"/>
        <w:left w:val="none" w:sz="0" w:space="0" w:color="auto"/>
        <w:bottom w:val="none" w:sz="0" w:space="0" w:color="auto"/>
        <w:right w:val="none" w:sz="0" w:space="0" w:color="auto"/>
      </w:divBdr>
    </w:div>
    <w:div w:id="689381836">
      <w:bodyDiv w:val="1"/>
      <w:marLeft w:val="0"/>
      <w:marRight w:val="0"/>
      <w:marTop w:val="0"/>
      <w:marBottom w:val="0"/>
      <w:divBdr>
        <w:top w:val="none" w:sz="0" w:space="0" w:color="auto"/>
        <w:left w:val="none" w:sz="0" w:space="0" w:color="auto"/>
        <w:bottom w:val="none" w:sz="0" w:space="0" w:color="auto"/>
        <w:right w:val="none" w:sz="0" w:space="0" w:color="auto"/>
      </w:divBdr>
    </w:div>
    <w:div w:id="695884400">
      <w:bodyDiv w:val="1"/>
      <w:marLeft w:val="0"/>
      <w:marRight w:val="0"/>
      <w:marTop w:val="0"/>
      <w:marBottom w:val="0"/>
      <w:divBdr>
        <w:top w:val="none" w:sz="0" w:space="0" w:color="auto"/>
        <w:left w:val="none" w:sz="0" w:space="0" w:color="auto"/>
        <w:bottom w:val="none" w:sz="0" w:space="0" w:color="auto"/>
        <w:right w:val="none" w:sz="0" w:space="0" w:color="auto"/>
      </w:divBdr>
    </w:div>
    <w:div w:id="696085485">
      <w:bodyDiv w:val="1"/>
      <w:marLeft w:val="0"/>
      <w:marRight w:val="0"/>
      <w:marTop w:val="0"/>
      <w:marBottom w:val="0"/>
      <w:divBdr>
        <w:top w:val="none" w:sz="0" w:space="0" w:color="auto"/>
        <w:left w:val="none" w:sz="0" w:space="0" w:color="auto"/>
        <w:bottom w:val="none" w:sz="0" w:space="0" w:color="auto"/>
        <w:right w:val="none" w:sz="0" w:space="0" w:color="auto"/>
      </w:divBdr>
    </w:div>
    <w:div w:id="698626131">
      <w:bodyDiv w:val="1"/>
      <w:marLeft w:val="0"/>
      <w:marRight w:val="0"/>
      <w:marTop w:val="0"/>
      <w:marBottom w:val="0"/>
      <w:divBdr>
        <w:top w:val="none" w:sz="0" w:space="0" w:color="auto"/>
        <w:left w:val="none" w:sz="0" w:space="0" w:color="auto"/>
        <w:bottom w:val="none" w:sz="0" w:space="0" w:color="auto"/>
        <w:right w:val="none" w:sz="0" w:space="0" w:color="auto"/>
      </w:divBdr>
    </w:div>
    <w:div w:id="709914955">
      <w:bodyDiv w:val="1"/>
      <w:marLeft w:val="0"/>
      <w:marRight w:val="0"/>
      <w:marTop w:val="0"/>
      <w:marBottom w:val="0"/>
      <w:divBdr>
        <w:top w:val="none" w:sz="0" w:space="0" w:color="auto"/>
        <w:left w:val="none" w:sz="0" w:space="0" w:color="auto"/>
        <w:bottom w:val="none" w:sz="0" w:space="0" w:color="auto"/>
        <w:right w:val="none" w:sz="0" w:space="0" w:color="auto"/>
      </w:divBdr>
    </w:div>
    <w:div w:id="711538395">
      <w:bodyDiv w:val="1"/>
      <w:marLeft w:val="0"/>
      <w:marRight w:val="0"/>
      <w:marTop w:val="0"/>
      <w:marBottom w:val="0"/>
      <w:divBdr>
        <w:top w:val="none" w:sz="0" w:space="0" w:color="auto"/>
        <w:left w:val="none" w:sz="0" w:space="0" w:color="auto"/>
        <w:bottom w:val="none" w:sz="0" w:space="0" w:color="auto"/>
        <w:right w:val="none" w:sz="0" w:space="0" w:color="auto"/>
      </w:divBdr>
    </w:div>
    <w:div w:id="716707518">
      <w:bodyDiv w:val="1"/>
      <w:marLeft w:val="0"/>
      <w:marRight w:val="0"/>
      <w:marTop w:val="0"/>
      <w:marBottom w:val="0"/>
      <w:divBdr>
        <w:top w:val="none" w:sz="0" w:space="0" w:color="auto"/>
        <w:left w:val="none" w:sz="0" w:space="0" w:color="auto"/>
        <w:bottom w:val="none" w:sz="0" w:space="0" w:color="auto"/>
        <w:right w:val="none" w:sz="0" w:space="0" w:color="auto"/>
      </w:divBdr>
    </w:div>
    <w:div w:id="716709129">
      <w:bodyDiv w:val="1"/>
      <w:marLeft w:val="0"/>
      <w:marRight w:val="0"/>
      <w:marTop w:val="0"/>
      <w:marBottom w:val="0"/>
      <w:divBdr>
        <w:top w:val="none" w:sz="0" w:space="0" w:color="auto"/>
        <w:left w:val="none" w:sz="0" w:space="0" w:color="auto"/>
        <w:bottom w:val="none" w:sz="0" w:space="0" w:color="auto"/>
        <w:right w:val="none" w:sz="0" w:space="0" w:color="auto"/>
      </w:divBdr>
    </w:div>
    <w:div w:id="721639878">
      <w:bodyDiv w:val="1"/>
      <w:marLeft w:val="0"/>
      <w:marRight w:val="0"/>
      <w:marTop w:val="0"/>
      <w:marBottom w:val="0"/>
      <w:divBdr>
        <w:top w:val="none" w:sz="0" w:space="0" w:color="auto"/>
        <w:left w:val="none" w:sz="0" w:space="0" w:color="auto"/>
        <w:bottom w:val="none" w:sz="0" w:space="0" w:color="auto"/>
        <w:right w:val="none" w:sz="0" w:space="0" w:color="auto"/>
      </w:divBdr>
    </w:div>
    <w:div w:id="726535703">
      <w:bodyDiv w:val="1"/>
      <w:marLeft w:val="0"/>
      <w:marRight w:val="0"/>
      <w:marTop w:val="0"/>
      <w:marBottom w:val="0"/>
      <w:divBdr>
        <w:top w:val="none" w:sz="0" w:space="0" w:color="auto"/>
        <w:left w:val="none" w:sz="0" w:space="0" w:color="auto"/>
        <w:bottom w:val="none" w:sz="0" w:space="0" w:color="auto"/>
        <w:right w:val="none" w:sz="0" w:space="0" w:color="auto"/>
      </w:divBdr>
    </w:div>
    <w:div w:id="733241489">
      <w:bodyDiv w:val="1"/>
      <w:marLeft w:val="0"/>
      <w:marRight w:val="0"/>
      <w:marTop w:val="0"/>
      <w:marBottom w:val="0"/>
      <w:divBdr>
        <w:top w:val="none" w:sz="0" w:space="0" w:color="auto"/>
        <w:left w:val="none" w:sz="0" w:space="0" w:color="auto"/>
        <w:bottom w:val="none" w:sz="0" w:space="0" w:color="auto"/>
        <w:right w:val="none" w:sz="0" w:space="0" w:color="auto"/>
      </w:divBdr>
    </w:div>
    <w:div w:id="733355901">
      <w:bodyDiv w:val="1"/>
      <w:marLeft w:val="0"/>
      <w:marRight w:val="0"/>
      <w:marTop w:val="0"/>
      <w:marBottom w:val="0"/>
      <w:divBdr>
        <w:top w:val="none" w:sz="0" w:space="0" w:color="auto"/>
        <w:left w:val="none" w:sz="0" w:space="0" w:color="auto"/>
        <w:bottom w:val="none" w:sz="0" w:space="0" w:color="auto"/>
        <w:right w:val="none" w:sz="0" w:space="0" w:color="auto"/>
      </w:divBdr>
    </w:div>
    <w:div w:id="733435359">
      <w:bodyDiv w:val="1"/>
      <w:marLeft w:val="0"/>
      <w:marRight w:val="0"/>
      <w:marTop w:val="0"/>
      <w:marBottom w:val="0"/>
      <w:divBdr>
        <w:top w:val="none" w:sz="0" w:space="0" w:color="auto"/>
        <w:left w:val="none" w:sz="0" w:space="0" w:color="auto"/>
        <w:bottom w:val="none" w:sz="0" w:space="0" w:color="auto"/>
        <w:right w:val="none" w:sz="0" w:space="0" w:color="auto"/>
      </w:divBdr>
    </w:div>
    <w:div w:id="749083959">
      <w:bodyDiv w:val="1"/>
      <w:marLeft w:val="0"/>
      <w:marRight w:val="0"/>
      <w:marTop w:val="0"/>
      <w:marBottom w:val="0"/>
      <w:divBdr>
        <w:top w:val="none" w:sz="0" w:space="0" w:color="auto"/>
        <w:left w:val="none" w:sz="0" w:space="0" w:color="auto"/>
        <w:bottom w:val="none" w:sz="0" w:space="0" w:color="auto"/>
        <w:right w:val="none" w:sz="0" w:space="0" w:color="auto"/>
      </w:divBdr>
    </w:div>
    <w:div w:id="749884340">
      <w:bodyDiv w:val="1"/>
      <w:marLeft w:val="0"/>
      <w:marRight w:val="0"/>
      <w:marTop w:val="0"/>
      <w:marBottom w:val="0"/>
      <w:divBdr>
        <w:top w:val="none" w:sz="0" w:space="0" w:color="auto"/>
        <w:left w:val="none" w:sz="0" w:space="0" w:color="auto"/>
        <w:bottom w:val="none" w:sz="0" w:space="0" w:color="auto"/>
        <w:right w:val="none" w:sz="0" w:space="0" w:color="auto"/>
      </w:divBdr>
    </w:div>
    <w:div w:id="750855786">
      <w:bodyDiv w:val="1"/>
      <w:marLeft w:val="0"/>
      <w:marRight w:val="0"/>
      <w:marTop w:val="0"/>
      <w:marBottom w:val="0"/>
      <w:divBdr>
        <w:top w:val="none" w:sz="0" w:space="0" w:color="auto"/>
        <w:left w:val="none" w:sz="0" w:space="0" w:color="auto"/>
        <w:bottom w:val="none" w:sz="0" w:space="0" w:color="auto"/>
        <w:right w:val="none" w:sz="0" w:space="0" w:color="auto"/>
      </w:divBdr>
    </w:div>
    <w:div w:id="756946338">
      <w:bodyDiv w:val="1"/>
      <w:marLeft w:val="0"/>
      <w:marRight w:val="0"/>
      <w:marTop w:val="0"/>
      <w:marBottom w:val="0"/>
      <w:divBdr>
        <w:top w:val="none" w:sz="0" w:space="0" w:color="auto"/>
        <w:left w:val="none" w:sz="0" w:space="0" w:color="auto"/>
        <w:bottom w:val="none" w:sz="0" w:space="0" w:color="auto"/>
        <w:right w:val="none" w:sz="0" w:space="0" w:color="auto"/>
      </w:divBdr>
    </w:div>
    <w:div w:id="760103120">
      <w:bodyDiv w:val="1"/>
      <w:marLeft w:val="0"/>
      <w:marRight w:val="0"/>
      <w:marTop w:val="0"/>
      <w:marBottom w:val="0"/>
      <w:divBdr>
        <w:top w:val="none" w:sz="0" w:space="0" w:color="auto"/>
        <w:left w:val="none" w:sz="0" w:space="0" w:color="auto"/>
        <w:bottom w:val="none" w:sz="0" w:space="0" w:color="auto"/>
        <w:right w:val="none" w:sz="0" w:space="0" w:color="auto"/>
      </w:divBdr>
    </w:div>
    <w:div w:id="768232113">
      <w:bodyDiv w:val="1"/>
      <w:marLeft w:val="0"/>
      <w:marRight w:val="0"/>
      <w:marTop w:val="0"/>
      <w:marBottom w:val="0"/>
      <w:divBdr>
        <w:top w:val="none" w:sz="0" w:space="0" w:color="auto"/>
        <w:left w:val="none" w:sz="0" w:space="0" w:color="auto"/>
        <w:bottom w:val="none" w:sz="0" w:space="0" w:color="auto"/>
        <w:right w:val="none" w:sz="0" w:space="0" w:color="auto"/>
      </w:divBdr>
    </w:div>
    <w:div w:id="771248057">
      <w:bodyDiv w:val="1"/>
      <w:marLeft w:val="0"/>
      <w:marRight w:val="0"/>
      <w:marTop w:val="0"/>
      <w:marBottom w:val="0"/>
      <w:divBdr>
        <w:top w:val="none" w:sz="0" w:space="0" w:color="auto"/>
        <w:left w:val="none" w:sz="0" w:space="0" w:color="auto"/>
        <w:bottom w:val="none" w:sz="0" w:space="0" w:color="auto"/>
        <w:right w:val="none" w:sz="0" w:space="0" w:color="auto"/>
      </w:divBdr>
    </w:div>
    <w:div w:id="774180621">
      <w:bodyDiv w:val="1"/>
      <w:marLeft w:val="0"/>
      <w:marRight w:val="0"/>
      <w:marTop w:val="0"/>
      <w:marBottom w:val="0"/>
      <w:divBdr>
        <w:top w:val="none" w:sz="0" w:space="0" w:color="auto"/>
        <w:left w:val="none" w:sz="0" w:space="0" w:color="auto"/>
        <w:bottom w:val="none" w:sz="0" w:space="0" w:color="auto"/>
        <w:right w:val="none" w:sz="0" w:space="0" w:color="auto"/>
      </w:divBdr>
    </w:div>
    <w:div w:id="777681383">
      <w:bodyDiv w:val="1"/>
      <w:marLeft w:val="0"/>
      <w:marRight w:val="0"/>
      <w:marTop w:val="0"/>
      <w:marBottom w:val="0"/>
      <w:divBdr>
        <w:top w:val="none" w:sz="0" w:space="0" w:color="auto"/>
        <w:left w:val="none" w:sz="0" w:space="0" w:color="auto"/>
        <w:bottom w:val="none" w:sz="0" w:space="0" w:color="auto"/>
        <w:right w:val="none" w:sz="0" w:space="0" w:color="auto"/>
      </w:divBdr>
    </w:div>
    <w:div w:id="783037090">
      <w:bodyDiv w:val="1"/>
      <w:marLeft w:val="0"/>
      <w:marRight w:val="0"/>
      <w:marTop w:val="0"/>
      <w:marBottom w:val="0"/>
      <w:divBdr>
        <w:top w:val="none" w:sz="0" w:space="0" w:color="auto"/>
        <w:left w:val="none" w:sz="0" w:space="0" w:color="auto"/>
        <w:bottom w:val="none" w:sz="0" w:space="0" w:color="auto"/>
        <w:right w:val="none" w:sz="0" w:space="0" w:color="auto"/>
      </w:divBdr>
    </w:div>
    <w:div w:id="784807197">
      <w:bodyDiv w:val="1"/>
      <w:marLeft w:val="0"/>
      <w:marRight w:val="0"/>
      <w:marTop w:val="0"/>
      <w:marBottom w:val="0"/>
      <w:divBdr>
        <w:top w:val="none" w:sz="0" w:space="0" w:color="auto"/>
        <w:left w:val="none" w:sz="0" w:space="0" w:color="auto"/>
        <w:bottom w:val="none" w:sz="0" w:space="0" w:color="auto"/>
        <w:right w:val="none" w:sz="0" w:space="0" w:color="auto"/>
      </w:divBdr>
    </w:div>
    <w:div w:id="786856786">
      <w:bodyDiv w:val="1"/>
      <w:marLeft w:val="0"/>
      <w:marRight w:val="0"/>
      <w:marTop w:val="0"/>
      <w:marBottom w:val="0"/>
      <w:divBdr>
        <w:top w:val="none" w:sz="0" w:space="0" w:color="auto"/>
        <w:left w:val="none" w:sz="0" w:space="0" w:color="auto"/>
        <w:bottom w:val="none" w:sz="0" w:space="0" w:color="auto"/>
        <w:right w:val="none" w:sz="0" w:space="0" w:color="auto"/>
      </w:divBdr>
    </w:div>
    <w:div w:id="787359257">
      <w:bodyDiv w:val="1"/>
      <w:marLeft w:val="0"/>
      <w:marRight w:val="0"/>
      <w:marTop w:val="0"/>
      <w:marBottom w:val="0"/>
      <w:divBdr>
        <w:top w:val="none" w:sz="0" w:space="0" w:color="auto"/>
        <w:left w:val="none" w:sz="0" w:space="0" w:color="auto"/>
        <w:bottom w:val="none" w:sz="0" w:space="0" w:color="auto"/>
        <w:right w:val="none" w:sz="0" w:space="0" w:color="auto"/>
      </w:divBdr>
    </w:div>
    <w:div w:id="795559820">
      <w:bodyDiv w:val="1"/>
      <w:marLeft w:val="0"/>
      <w:marRight w:val="0"/>
      <w:marTop w:val="0"/>
      <w:marBottom w:val="0"/>
      <w:divBdr>
        <w:top w:val="none" w:sz="0" w:space="0" w:color="auto"/>
        <w:left w:val="none" w:sz="0" w:space="0" w:color="auto"/>
        <w:bottom w:val="none" w:sz="0" w:space="0" w:color="auto"/>
        <w:right w:val="none" w:sz="0" w:space="0" w:color="auto"/>
      </w:divBdr>
    </w:div>
    <w:div w:id="800654633">
      <w:bodyDiv w:val="1"/>
      <w:marLeft w:val="0"/>
      <w:marRight w:val="0"/>
      <w:marTop w:val="0"/>
      <w:marBottom w:val="0"/>
      <w:divBdr>
        <w:top w:val="none" w:sz="0" w:space="0" w:color="auto"/>
        <w:left w:val="none" w:sz="0" w:space="0" w:color="auto"/>
        <w:bottom w:val="none" w:sz="0" w:space="0" w:color="auto"/>
        <w:right w:val="none" w:sz="0" w:space="0" w:color="auto"/>
      </w:divBdr>
    </w:div>
    <w:div w:id="801768591">
      <w:bodyDiv w:val="1"/>
      <w:marLeft w:val="0"/>
      <w:marRight w:val="0"/>
      <w:marTop w:val="0"/>
      <w:marBottom w:val="0"/>
      <w:divBdr>
        <w:top w:val="none" w:sz="0" w:space="0" w:color="auto"/>
        <w:left w:val="none" w:sz="0" w:space="0" w:color="auto"/>
        <w:bottom w:val="none" w:sz="0" w:space="0" w:color="auto"/>
        <w:right w:val="none" w:sz="0" w:space="0" w:color="auto"/>
      </w:divBdr>
    </w:div>
    <w:div w:id="806775083">
      <w:bodyDiv w:val="1"/>
      <w:marLeft w:val="0"/>
      <w:marRight w:val="0"/>
      <w:marTop w:val="0"/>
      <w:marBottom w:val="0"/>
      <w:divBdr>
        <w:top w:val="none" w:sz="0" w:space="0" w:color="auto"/>
        <w:left w:val="none" w:sz="0" w:space="0" w:color="auto"/>
        <w:bottom w:val="none" w:sz="0" w:space="0" w:color="auto"/>
        <w:right w:val="none" w:sz="0" w:space="0" w:color="auto"/>
      </w:divBdr>
    </w:div>
    <w:div w:id="813108609">
      <w:bodyDiv w:val="1"/>
      <w:marLeft w:val="0"/>
      <w:marRight w:val="0"/>
      <w:marTop w:val="0"/>
      <w:marBottom w:val="0"/>
      <w:divBdr>
        <w:top w:val="none" w:sz="0" w:space="0" w:color="auto"/>
        <w:left w:val="none" w:sz="0" w:space="0" w:color="auto"/>
        <w:bottom w:val="none" w:sz="0" w:space="0" w:color="auto"/>
        <w:right w:val="none" w:sz="0" w:space="0" w:color="auto"/>
      </w:divBdr>
    </w:div>
    <w:div w:id="828521951">
      <w:bodyDiv w:val="1"/>
      <w:marLeft w:val="0"/>
      <w:marRight w:val="0"/>
      <w:marTop w:val="0"/>
      <w:marBottom w:val="0"/>
      <w:divBdr>
        <w:top w:val="none" w:sz="0" w:space="0" w:color="auto"/>
        <w:left w:val="none" w:sz="0" w:space="0" w:color="auto"/>
        <w:bottom w:val="none" w:sz="0" w:space="0" w:color="auto"/>
        <w:right w:val="none" w:sz="0" w:space="0" w:color="auto"/>
      </w:divBdr>
    </w:div>
    <w:div w:id="834686162">
      <w:bodyDiv w:val="1"/>
      <w:marLeft w:val="0"/>
      <w:marRight w:val="0"/>
      <w:marTop w:val="0"/>
      <w:marBottom w:val="0"/>
      <w:divBdr>
        <w:top w:val="none" w:sz="0" w:space="0" w:color="auto"/>
        <w:left w:val="none" w:sz="0" w:space="0" w:color="auto"/>
        <w:bottom w:val="none" w:sz="0" w:space="0" w:color="auto"/>
        <w:right w:val="none" w:sz="0" w:space="0" w:color="auto"/>
      </w:divBdr>
    </w:div>
    <w:div w:id="838040473">
      <w:bodyDiv w:val="1"/>
      <w:marLeft w:val="0"/>
      <w:marRight w:val="0"/>
      <w:marTop w:val="0"/>
      <w:marBottom w:val="0"/>
      <w:divBdr>
        <w:top w:val="none" w:sz="0" w:space="0" w:color="auto"/>
        <w:left w:val="none" w:sz="0" w:space="0" w:color="auto"/>
        <w:bottom w:val="none" w:sz="0" w:space="0" w:color="auto"/>
        <w:right w:val="none" w:sz="0" w:space="0" w:color="auto"/>
      </w:divBdr>
    </w:div>
    <w:div w:id="840899745">
      <w:bodyDiv w:val="1"/>
      <w:marLeft w:val="0"/>
      <w:marRight w:val="0"/>
      <w:marTop w:val="0"/>
      <w:marBottom w:val="0"/>
      <w:divBdr>
        <w:top w:val="none" w:sz="0" w:space="0" w:color="auto"/>
        <w:left w:val="none" w:sz="0" w:space="0" w:color="auto"/>
        <w:bottom w:val="none" w:sz="0" w:space="0" w:color="auto"/>
        <w:right w:val="none" w:sz="0" w:space="0" w:color="auto"/>
      </w:divBdr>
    </w:div>
    <w:div w:id="845175556">
      <w:bodyDiv w:val="1"/>
      <w:marLeft w:val="0"/>
      <w:marRight w:val="0"/>
      <w:marTop w:val="0"/>
      <w:marBottom w:val="0"/>
      <w:divBdr>
        <w:top w:val="none" w:sz="0" w:space="0" w:color="auto"/>
        <w:left w:val="none" w:sz="0" w:space="0" w:color="auto"/>
        <w:bottom w:val="none" w:sz="0" w:space="0" w:color="auto"/>
        <w:right w:val="none" w:sz="0" w:space="0" w:color="auto"/>
      </w:divBdr>
    </w:div>
    <w:div w:id="846024051">
      <w:bodyDiv w:val="1"/>
      <w:marLeft w:val="0"/>
      <w:marRight w:val="0"/>
      <w:marTop w:val="0"/>
      <w:marBottom w:val="0"/>
      <w:divBdr>
        <w:top w:val="none" w:sz="0" w:space="0" w:color="auto"/>
        <w:left w:val="none" w:sz="0" w:space="0" w:color="auto"/>
        <w:bottom w:val="none" w:sz="0" w:space="0" w:color="auto"/>
        <w:right w:val="none" w:sz="0" w:space="0" w:color="auto"/>
      </w:divBdr>
    </w:div>
    <w:div w:id="852034401">
      <w:bodyDiv w:val="1"/>
      <w:marLeft w:val="0"/>
      <w:marRight w:val="0"/>
      <w:marTop w:val="0"/>
      <w:marBottom w:val="0"/>
      <w:divBdr>
        <w:top w:val="none" w:sz="0" w:space="0" w:color="auto"/>
        <w:left w:val="none" w:sz="0" w:space="0" w:color="auto"/>
        <w:bottom w:val="none" w:sz="0" w:space="0" w:color="auto"/>
        <w:right w:val="none" w:sz="0" w:space="0" w:color="auto"/>
      </w:divBdr>
    </w:div>
    <w:div w:id="856653712">
      <w:bodyDiv w:val="1"/>
      <w:marLeft w:val="0"/>
      <w:marRight w:val="0"/>
      <w:marTop w:val="0"/>
      <w:marBottom w:val="0"/>
      <w:divBdr>
        <w:top w:val="none" w:sz="0" w:space="0" w:color="auto"/>
        <w:left w:val="none" w:sz="0" w:space="0" w:color="auto"/>
        <w:bottom w:val="none" w:sz="0" w:space="0" w:color="auto"/>
        <w:right w:val="none" w:sz="0" w:space="0" w:color="auto"/>
      </w:divBdr>
    </w:div>
    <w:div w:id="861286972">
      <w:bodyDiv w:val="1"/>
      <w:marLeft w:val="0"/>
      <w:marRight w:val="0"/>
      <w:marTop w:val="0"/>
      <w:marBottom w:val="0"/>
      <w:divBdr>
        <w:top w:val="none" w:sz="0" w:space="0" w:color="auto"/>
        <w:left w:val="none" w:sz="0" w:space="0" w:color="auto"/>
        <w:bottom w:val="none" w:sz="0" w:space="0" w:color="auto"/>
        <w:right w:val="none" w:sz="0" w:space="0" w:color="auto"/>
      </w:divBdr>
    </w:div>
    <w:div w:id="861437560">
      <w:bodyDiv w:val="1"/>
      <w:marLeft w:val="0"/>
      <w:marRight w:val="0"/>
      <w:marTop w:val="0"/>
      <w:marBottom w:val="0"/>
      <w:divBdr>
        <w:top w:val="none" w:sz="0" w:space="0" w:color="auto"/>
        <w:left w:val="none" w:sz="0" w:space="0" w:color="auto"/>
        <w:bottom w:val="none" w:sz="0" w:space="0" w:color="auto"/>
        <w:right w:val="none" w:sz="0" w:space="0" w:color="auto"/>
      </w:divBdr>
    </w:div>
    <w:div w:id="863251992">
      <w:bodyDiv w:val="1"/>
      <w:marLeft w:val="0"/>
      <w:marRight w:val="0"/>
      <w:marTop w:val="0"/>
      <w:marBottom w:val="0"/>
      <w:divBdr>
        <w:top w:val="none" w:sz="0" w:space="0" w:color="auto"/>
        <w:left w:val="none" w:sz="0" w:space="0" w:color="auto"/>
        <w:bottom w:val="none" w:sz="0" w:space="0" w:color="auto"/>
        <w:right w:val="none" w:sz="0" w:space="0" w:color="auto"/>
      </w:divBdr>
    </w:div>
    <w:div w:id="865796887">
      <w:bodyDiv w:val="1"/>
      <w:marLeft w:val="0"/>
      <w:marRight w:val="0"/>
      <w:marTop w:val="0"/>
      <w:marBottom w:val="0"/>
      <w:divBdr>
        <w:top w:val="none" w:sz="0" w:space="0" w:color="auto"/>
        <w:left w:val="none" w:sz="0" w:space="0" w:color="auto"/>
        <w:bottom w:val="none" w:sz="0" w:space="0" w:color="auto"/>
        <w:right w:val="none" w:sz="0" w:space="0" w:color="auto"/>
      </w:divBdr>
    </w:div>
    <w:div w:id="870609907">
      <w:bodyDiv w:val="1"/>
      <w:marLeft w:val="0"/>
      <w:marRight w:val="0"/>
      <w:marTop w:val="0"/>
      <w:marBottom w:val="0"/>
      <w:divBdr>
        <w:top w:val="none" w:sz="0" w:space="0" w:color="auto"/>
        <w:left w:val="none" w:sz="0" w:space="0" w:color="auto"/>
        <w:bottom w:val="none" w:sz="0" w:space="0" w:color="auto"/>
        <w:right w:val="none" w:sz="0" w:space="0" w:color="auto"/>
      </w:divBdr>
    </w:div>
    <w:div w:id="876819613">
      <w:bodyDiv w:val="1"/>
      <w:marLeft w:val="0"/>
      <w:marRight w:val="0"/>
      <w:marTop w:val="0"/>
      <w:marBottom w:val="0"/>
      <w:divBdr>
        <w:top w:val="none" w:sz="0" w:space="0" w:color="auto"/>
        <w:left w:val="none" w:sz="0" w:space="0" w:color="auto"/>
        <w:bottom w:val="none" w:sz="0" w:space="0" w:color="auto"/>
        <w:right w:val="none" w:sz="0" w:space="0" w:color="auto"/>
      </w:divBdr>
    </w:div>
    <w:div w:id="879902426">
      <w:bodyDiv w:val="1"/>
      <w:marLeft w:val="0"/>
      <w:marRight w:val="0"/>
      <w:marTop w:val="0"/>
      <w:marBottom w:val="0"/>
      <w:divBdr>
        <w:top w:val="none" w:sz="0" w:space="0" w:color="auto"/>
        <w:left w:val="none" w:sz="0" w:space="0" w:color="auto"/>
        <w:bottom w:val="none" w:sz="0" w:space="0" w:color="auto"/>
        <w:right w:val="none" w:sz="0" w:space="0" w:color="auto"/>
      </w:divBdr>
    </w:div>
    <w:div w:id="882063938">
      <w:bodyDiv w:val="1"/>
      <w:marLeft w:val="0"/>
      <w:marRight w:val="0"/>
      <w:marTop w:val="0"/>
      <w:marBottom w:val="0"/>
      <w:divBdr>
        <w:top w:val="none" w:sz="0" w:space="0" w:color="auto"/>
        <w:left w:val="none" w:sz="0" w:space="0" w:color="auto"/>
        <w:bottom w:val="none" w:sz="0" w:space="0" w:color="auto"/>
        <w:right w:val="none" w:sz="0" w:space="0" w:color="auto"/>
      </w:divBdr>
    </w:div>
    <w:div w:id="885487154">
      <w:bodyDiv w:val="1"/>
      <w:marLeft w:val="0"/>
      <w:marRight w:val="0"/>
      <w:marTop w:val="0"/>
      <w:marBottom w:val="0"/>
      <w:divBdr>
        <w:top w:val="none" w:sz="0" w:space="0" w:color="auto"/>
        <w:left w:val="none" w:sz="0" w:space="0" w:color="auto"/>
        <w:bottom w:val="none" w:sz="0" w:space="0" w:color="auto"/>
        <w:right w:val="none" w:sz="0" w:space="0" w:color="auto"/>
      </w:divBdr>
    </w:div>
    <w:div w:id="893392197">
      <w:bodyDiv w:val="1"/>
      <w:marLeft w:val="0"/>
      <w:marRight w:val="0"/>
      <w:marTop w:val="0"/>
      <w:marBottom w:val="0"/>
      <w:divBdr>
        <w:top w:val="none" w:sz="0" w:space="0" w:color="auto"/>
        <w:left w:val="none" w:sz="0" w:space="0" w:color="auto"/>
        <w:bottom w:val="none" w:sz="0" w:space="0" w:color="auto"/>
        <w:right w:val="none" w:sz="0" w:space="0" w:color="auto"/>
      </w:divBdr>
    </w:div>
    <w:div w:id="893735736">
      <w:bodyDiv w:val="1"/>
      <w:marLeft w:val="0"/>
      <w:marRight w:val="0"/>
      <w:marTop w:val="0"/>
      <w:marBottom w:val="0"/>
      <w:divBdr>
        <w:top w:val="none" w:sz="0" w:space="0" w:color="auto"/>
        <w:left w:val="none" w:sz="0" w:space="0" w:color="auto"/>
        <w:bottom w:val="none" w:sz="0" w:space="0" w:color="auto"/>
        <w:right w:val="none" w:sz="0" w:space="0" w:color="auto"/>
      </w:divBdr>
    </w:div>
    <w:div w:id="898635190">
      <w:bodyDiv w:val="1"/>
      <w:marLeft w:val="0"/>
      <w:marRight w:val="0"/>
      <w:marTop w:val="0"/>
      <w:marBottom w:val="0"/>
      <w:divBdr>
        <w:top w:val="none" w:sz="0" w:space="0" w:color="auto"/>
        <w:left w:val="none" w:sz="0" w:space="0" w:color="auto"/>
        <w:bottom w:val="none" w:sz="0" w:space="0" w:color="auto"/>
        <w:right w:val="none" w:sz="0" w:space="0" w:color="auto"/>
      </w:divBdr>
    </w:div>
    <w:div w:id="901015924">
      <w:bodyDiv w:val="1"/>
      <w:marLeft w:val="0"/>
      <w:marRight w:val="0"/>
      <w:marTop w:val="0"/>
      <w:marBottom w:val="0"/>
      <w:divBdr>
        <w:top w:val="none" w:sz="0" w:space="0" w:color="auto"/>
        <w:left w:val="none" w:sz="0" w:space="0" w:color="auto"/>
        <w:bottom w:val="none" w:sz="0" w:space="0" w:color="auto"/>
        <w:right w:val="none" w:sz="0" w:space="0" w:color="auto"/>
      </w:divBdr>
    </w:div>
    <w:div w:id="901062833">
      <w:bodyDiv w:val="1"/>
      <w:marLeft w:val="0"/>
      <w:marRight w:val="0"/>
      <w:marTop w:val="0"/>
      <w:marBottom w:val="0"/>
      <w:divBdr>
        <w:top w:val="none" w:sz="0" w:space="0" w:color="auto"/>
        <w:left w:val="none" w:sz="0" w:space="0" w:color="auto"/>
        <w:bottom w:val="none" w:sz="0" w:space="0" w:color="auto"/>
        <w:right w:val="none" w:sz="0" w:space="0" w:color="auto"/>
      </w:divBdr>
    </w:div>
    <w:div w:id="906572458">
      <w:bodyDiv w:val="1"/>
      <w:marLeft w:val="0"/>
      <w:marRight w:val="0"/>
      <w:marTop w:val="0"/>
      <w:marBottom w:val="0"/>
      <w:divBdr>
        <w:top w:val="none" w:sz="0" w:space="0" w:color="auto"/>
        <w:left w:val="none" w:sz="0" w:space="0" w:color="auto"/>
        <w:bottom w:val="none" w:sz="0" w:space="0" w:color="auto"/>
        <w:right w:val="none" w:sz="0" w:space="0" w:color="auto"/>
      </w:divBdr>
    </w:div>
    <w:div w:id="913079101">
      <w:bodyDiv w:val="1"/>
      <w:marLeft w:val="0"/>
      <w:marRight w:val="0"/>
      <w:marTop w:val="0"/>
      <w:marBottom w:val="0"/>
      <w:divBdr>
        <w:top w:val="none" w:sz="0" w:space="0" w:color="auto"/>
        <w:left w:val="none" w:sz="0" w:space="0" w:color="auto"/>
        <w:bottom w:val="none" w:sz="0" w:space="0" w:color="auto"/>
        <w:right w:val="none" w:sz="0" w:space="0" w:color="auto"/>
      </w:divBdr>
    </w:div>
    <w:div w:id="917520035">
      <w:bodyDiv w:val="1"/>
      <w:marLeft w:val="0"/>
      <w:marRight w:val="0"/>
      <w:marTop w:val="0"/>
      <w:marBottom w:val="0"/>
      <w:divBdr>
        <w:top w:val="none" w:sz="0" w:space="0" w:color="auto"/>
        <w:left w:val="none" w:sz="0" w:space="0" w:color="auto"/>
        <w:bottom w:val="none" w:sz="0" w:space="0" w:color="auto"/>
        <w:right w:val="none" w:sz="0" w:space="0" w:color="auto"/>
      </w:divBdr>
    </w:div>
    <w:div w:id="928008712">
      <w:bodyDiv w:val="1"/>
      <w:marLeft w:val="0"/>
      <w:marRight w:val="0"/>
      <w:marTop w:val="0"/>
      <w:marBottom w:val="0"/>
      <w:divBdr>
        <w:top w:val="none" w:sz="0" w:space="0" w:color="auto"/>
        <w:left w:val="none" w:sz="0" w:space="0" w:color="auto"/>
        <w:bottom w:val="none" w:sz="0" w:space="0" w:color="auto"/>
        <w:right w:val="none" w:sz="0" w:space="0" w:color="auto"/>
      </w:divBdr>
    </w:div>
    <w:div w:id="930621157">
      <w:bodyDiv w:val="1"/>
      <w:marLeft w:val="0"/>
      <w:marRight w:val="0"/>
      <w:marTop w:val="0"/>
      <w:marBottom w:val="0"/>
      <w:divBdr>
        <w:top w:val="none" w:sz="0" w:space="0" w:color="auto"/>
        <w:left w:val="none" w:sz="0" w:space="0" w:color="auto"/>
        <w:bottom w:val="none" w:sz="0" w:space="0" w:color="auto"/>
        <w:right w:val="none" w:sz="0" w:space="0" w:color="auto"/>
      </w:divBdr>
    </w:div>
    <w:div w:id="933249732">
      <w:bodyDiv w:val="1"/>
      <w:marLeft w:val="0"/>
      <w:marRight w:val="0"/>
      <w:marTop w:val="0"/>
      <w:marBottom w:val="0"/>
      <w:divBdr>
        <w:top w:val="none" w:sz="0" w:space="0" w:color="auto"/>
        <w:left w:val="none" w:sz="0" w:space="0" w:color="auto"/>
        <w:bottom w:val="none" w:sz="0" w:space="0" w:color="auto"/>
        <w:right w:val="none" w:sz="0" w:space="0" w:color="auto"/>
      </w:divBdr>
    </w:div>
    <w:div w:id="944190147">
      <w:bodyDiv w:val="1"/>
      <w:marLeft w:val="0"/>
      <w:marRight w:val="0"/>
      <w:marTop w:val="0"/>
      <w:marBottom w:val="0"/>
      <w:divBdr>
        <w:top w:val="none" w:sz="0" w:space="0" w:color="auto"/>
        <w:left w:val="none" w:sz="0" w:space="0" w:color="auto"/>
        <w:bottom w:val="none" w:sz="0" w:space="0" w:color="auto"/>
        <w:right w:val="none" w:sz="0" w:space="0" w:color="auto"/>
      </w:divBdr>
    </w:div>
    <w:div w:id="947857551">
      <w:bodyDiv w:val="1"/>
      <w:marLeft w:val="0"/>
      <w:marRight w:val="0"/>
      <w:marTop w:val="0"/>
      <w:marBottom w:val="0"/>
      <w:divBdr>
        <w:top w:val="none" w:sz="0" w:space="0" w:color="auto"/>
        <w:left w:val="none" w:sz="0" w:space="0" w:color="auto"/>
        <w:bottom w:val="none" w:sz="0" w:space="0" w:color="auto"/>
        <w:right w:val="none" w:sz="0" w:space="0" w:color="auto"/>
      </w:divBdr>
    </w:div>
    <w:div w:id="954867960">
      <w:bodyDiv w:val="1"/>
      <w:marLeft w:val="0"/>
      <w:marRight w:val="0"/>
      <w:marTop w:val="0"/>
      <w:marBottom w:val="0"/>
      <w:divBdr>
        <w:top w:val="none" w:sz="0" w:space="0" w:color="auto"/>
        <w:left w:val="none" w:sz="0" w:space="0" w:color="auto"/>
        <w:bottom w:val="none" w:sz="0" w:space="0" w:color="auto"/>
        <w:right w:val="none" w:sz="0" w:space="0" w:color="auto"/>
      </w:divBdr>
    </w:div>
    <w:div w:id="959263368">
      <w:bodyDiv w:val="1"/>
      <w:marLeft w:val="0"/>
      <w:marRight w:val="0"/>
      <w:marTop w:val="0"/>
      <w:marBottom w:val="0"/>
      <w:divBdr>
        <w:top w:val="none" w:sz="0" w:space="0" w:color="auto"/>
        <w:left w:val="none" w:sz="0" w:space="0" w:color="auto"/>
        <w:bottom w:val="none" w:sz="0" w:space="0" w:color="auto"/>
        <w:right w:val="none" w:sz="0" w:space="0" w:color="auto"/>
      </w:divBdr>
    </w:div>
    <w:div w:id="962735828">
      <w:bodyDiv w:val="1"/>
      <w:marLeft w:val="0"/>
      <w:marRight w:val="0"/>
      <w:marTop w:val="0"/>
      <w:marBottom w:val="0"/>
      <w:divBdr>
        <w:top w:val="none" w:sz="0" w:space="0" w:color="auto"/>
        <w:left w:val="none" w:sz="0" w:space="0" w:color="auto"/>
        <w:bottom w:val="none" w:sz="0" w:space="0" w:color="auto"/>
        <w:right w:val="none" w:sz="0" w:space="0" w:color="auto"/>
      </w:divBdr>
    </w:div>
    <w:div w:id="967586661">
      <w:bodyDiv w:val="1"/>
      <w:marLeft w:val="0"/>
      <w:marRight w:val="0"/>
      <w:marTop w:val="0"/>
      <w:marBottom w:val="0"/>
      <w:divBdr>
        <w:top w:val="none" w:sz="0" w:space="0" w:color="auto"/>
        <w:left w:val="none" w:sz="0" w:space="0" w:color="auto"/>
        <w:bottom w:val="none" w:sz="0" w:space="0" w:color="auto"/>
        <w:right w:val="none" w:sz="0" w:space="0" w:color="auto"/>
      </w:divBdr>
    </w:div>
    <w:div w:id="974219542">
      <w:bodyDiv w:val="1"/>
      <w:marLeft w:val="0"/>
      <w:marRight w:val="0"/>
      <w:marTop w:val="0"/>
      <w:marBottom w:val="0"/>
      <w:divBdr>
        <w:top w:val="none" w:sz="0" w:space="0" w:color="auto"/>
        <w:left w:val="none" w:sz="0" w:space="0" w:color="auto"/>
        <w:bottom w:val="none" w:sz="0" w:space="0" w:color="auto"/>
        <w:right w:val="none" w:sz="0" w:space="0" w:color="auto"/>
      </w:divBdr>
    </w:div>
    <w:div w:id="979844902">
      <w:bodyDiv w:val="1"/>
      <w:marLeft w:val="0"/>
      <w:marRight w:val="0"/>
      <w:marTop w:val="0"/>
      <w:marBottom w:val="0"/>
      <w:divBdr>
        <w:top w:val="none" w:sz="0" w:space="0" w:color="auto"/>
        <w:left w:val="none" w:sz="0" w:space="0" w:color="auto"/>
        <w:bottom w:val="none" w:sz="0" w:space="0" w:color="auto"/>
        <w:right w:val="none" w:sz="0" w:space="0" w:color="auto"/>
      </w:divBdr>
    </w:div>
    <w:div w:id="980840783">
      <w:bodyDiv w:val="1"/>
      <w:marLeft w:val="0"/>
      <w:marRight w:val="0"/>
      <w:marTop w:val="0"/>
      <w:marBottom w:val="0"/>
      <w:divBdr>
        <w:top w:val="none" w:sz="0" w:space="0" w:color="auto"/>
        <w:left w:val="none" w:sz="0" w:space="0" w:color="auto"/>
        <w:bottom w:val="none" w:sz="0" w:space="0" w:color="auto"/>
        <w:right w:val="none" w:sz="0" w:space="0" w:color="auto"/>
      </w:divBdr>
    </w:div>
    <w:div w:id="982543504">
      <w:bodyDiv w:val="1"/>
      <w:marLeft w:val="0"/>
      <w:marRight w:val="0"/>
      <w:marTop w:val="0"/>
      <w:marBottom w:val="0"/>
      <w:divBdr>
        <w:top w:val="none" w:sz="0" w:space="0" w:color="auto"/>
        <w:left w:val="none" w:sz="0" w:space="0" w:color="auto"/>
        <w:bottom w:val="none" w:sz="0" w:space="0" w:color="auto"/>
        <w:right w:val="none" w:sz="0" w:space="0" w:color="auto"/>
      </w:divBdr>
    </w:div>
    <w:div w:id="988172597">
      <w:bodyDiv w:val="1"/>
      <w:marLeft w:val="0"/>
      <w:marRight w:val="0"/>
      <w:marTop w:val="0"/>
      <w:marBottom w:val="0"/>
      <w:divBdr>
        <w:top w:val="none" w:sz="0" w:space="0" w:color="auto"/>
        <w:left w:val="none" w:sz="0" w:space="0" w:color="auto"/>
        <w:bottom w:val="none" w:sz="0" w:space="0" w:color="auto"/>
        <w:right w:val="none" w:sz="0" w:space="0" w:color="auto"/>
      </w:divBdr>
    </w:div>
    <w:div w:id="989601165">
      <w:bodyDiv w:val="1"/>
      <w:marLeft w:val="0"/>
      <w:marRight w:val="0"/>
      <w:marTop w:val="0"/>
      <w:marBottom w:val="0"/>
      <w:divBdr>
        <w:top w:val="none" w:sz="0" w:space="0" w:color="auto"/>
        <w:left w:val="none" w:sz="0" w:space="0" w:color="auto"/>
        <w:bottom w:val="none" w:sz="0" w:space="0" w:color="auto"/>
        <w:right w:val="none" w:sz="0" w:space="0" w:color="auto"/>
      </w:divBdr>
    </w:div>
    <w:div w:id="992224942">
      <w:bodyDiv w:val="1"/>
      <w:marLeft w:val="0"/>
      <w:marRight w:val="0"/>
      <w:marTop w:val="0"/>
      <w:marBottom w:val="0"/>
      <w:divBdr>
        <w:top w:val="none" w:sz="0" w:space="0" w:color="auto"/>
        <w:left w:val="none" w:sz="0" w:space="0" w:color="auto"/>
        <w:bottom w:val="none" w:sz="0" w:space="0" w:color="auto"/>
        <w:right w:val="none" w:sz="0" w:space="0" w:color="auto"/>
      </w:divBdr>
    </w:div>
    <w:div w:id="994645438">
      <w:bodyDiv w:val="1"/>
      <w:marLeft w:val="0"/>
      <w:marRight w:val="0"/>
      <w:marTop w:val="0"/>
      <w:marBottom w:val="0"/>
      <w:divBdr>
        <w:top w:val="none" w:sz="0" w:space="0" w:color="auto"/>
        <w:left w:val="none" w:sz="0" w:space="0" w:color="auto"/>
        <w:bottom w:val="none" w:sz="0" w:space="0" w:color="auto"/>
        <w:right w:val="none" w:sz="0" w:space="0" w:color="auto"/>
      </w:divBdr>
    </w:div>
    <w:div w:id="994797111">
      <w:bodyDiv w:val="1"/>
      <w:marLeft w:val="0"/>
      <w:marRight w:val="0"/>
      <w:marTop w:val="0"/>
      <w:marBottom w:val="0"/>
      <w:divBdr>
        <w:top w:val="none" w:sz="0" w:space="0" w:color="auto"/>
        <w:left w:val="none" w:sz="0" w:space="0" w:color="auto"/>
        <w:bottom w:val="none" w:sz="0" w:space="0" w:color="auto"/>
        <w:right w:val="none" w:sz="0" w:space="0" w:color="auto"/>
      </w:divBdr>
    </w:div>
    <w:div w:id="997346904">
      <w:bodyDiv w:val="1"/>
      <w:marLeft w:val="0"/>
      <w:marRight w:val="0"/>
      <w:marTop w:val="0"/>
      <w:marBottom w:val="0"/>
      <w:divBdr>
        <w:top w:val="none" w:sz="0" w:space="0" w:color="auto"/>
        <w:left w:val="none" w:sz="0" w:space="0" w:color="auto"/>
        <w:bottom w:val="none" w:sz="0" w:space="0" w:color="auto"/>
        <w:right w:val="none" w:sz="0" w:space="0" w:color="auto"/>
      </w:divBdr>
    </w:div>
    <w:div w:id="1004163421">
      <w:bodyDiv w:val="1"/>
      <w:marLeft w:val="0"/>
      <w:marRight w:val="0"/>
      <w:marTop w:val="0"/>
      <w:marBottom w:val="0"/>
      <w:divBdr>
        <w:top w:val="none" w:sz="0" w:space="0" w:color="auto"/>
        <w:left w:val="none" w:sz="0" w:space="0" w:color="auto"/>
        <w:bottom w:val="none" w:sz="0" w:space="0" w:color="auto"/>
        <w:right w:val="none" w:sz="0" w:space="0" w:color="auto"/>
      </w:divBdr>
    </w:div>
    <w:div w:id="1006833753">
      <w:bodyDiv w:val="1"/>
      <w:marLeft w:val="0"/>
      <w:marRight w:val="0"/>
      <w:marTop w:val="0"/>
      <w:marBottom w:val="0"/>
      <w:divBdr>
        <w:top w:val="none" w:sz="0" w:space="0" w:color="auto"/>
        <w:left w:val="none" w:sz="0" w:space="0" w:color="auto"/>
        <w:bottom w:val="none" w:sz="0" w:space="0" w:color="auto"/>
        <w:right w:val="none" w:sz="0" w:space="0" w:color="auto"/>
      </w:divBdr>
    </w:div>
    <w:div w:id="1009412547">
      <w:bodyDiv w:val="1"/>
      <w:marLeft w:val="0"/>
      <w:marRight w:val="0"/>
      <w:marTop w:val="0"/>
      <w:marBottom w:val="0"/>
      <w:divBdr>
        <w:top w:val="none" w:sz="0" w:space="0" w:color="auto"/>
        <w:left w:val="none" w:sz="0" w:space="0" w:color="auto"/>
        <w:bottom w:val="none" w:sz="0" w:space="0" w:color="auto"/>
        <w:right w:val="none" w:sz="0" w:space="0" w:color="auto"/>
      </w:divBdr>
    </w:div>
    <w:div w:id="1012143199">
      <w:bodyDiv w:val="1"/>
      <w:marLeft w:val="0"/>
      <w:marRight w:val="0"/>
      <w:marTop w:val="0"/>
      <w:marBottom w:val="0"/>
      <w:divBdr>
        <w:top w:val="none" w:sz="0" w:space="0" w:color="auto"/>
        <w:left w:val="none" w:sz="0" w:space="0" w:color="auto"/>
        <w:bottom w:val="none" w:sz="0" w:space="0" w:color="auto"/>
        <w:right w:val="none" w:sz="0" w:space="0" w:color="auto"/>
      </w:divBdr>
    </w:div>
    <w:div w:id="1013410046">
      <w:bodyDiv w:val="1"/>
      <w:marLeft w:val="0"/>
      <w:marRight w:val="0"/>
      <w:marTop w:val="0"/>
      <w:marBottom w:val="0"/>
      <w:divBdr>
        <w:top w:val="none" w:sz="0" w:space="0" w:color="auto"/>
        <w:left w:val="none" w:sz="0" w:space="0" w:color="auto"/>
        <w:bottom w:val="none" w:sz="0" w:space="0" w:color="auto"/>
        <w:right w:val="none" w:sz="0" w:space="0" w:color="auto"/>
      </w:divBdr>
    </w:div>
    <w:div w:id="1014577857">
      <w:bodyDiv w:val="1"/>
      <w:marLeft w:val="0"/>
      <w:marRight w:val="0"/>
      <w:marTop w:val="0"/>
      <w:marBottom w:val="0"/>
      <w:divBdr>
        <w:top w:val="none" w:sz="0" w:space="0" w:color="auto"/>
        <w:left w:val="none" w:sz="0" w:space="0" w:color="auto"/>
        <w:bottom w:val="none" w:sz="0" w:space="0" w:color="auto"/>
        <w:right w:val="none" w:sz="0" w:space="0" w:color="auto"/>
      </w:divBdr>
    </w:div>
    <w:div w:id="1014651796">
      <w:bodyDiv w:val="1"/>
      <w:marLeft w:val="0"/>
      <w:marRight w:val="0"/>
      <w:marTop w:val="0"/>
      <w:marBottom w:val="0"/>
      <w:divBdr>
        <w:top w:val="none" w:sz="0" w:space="0" w:color="auto"/>
        <w:left w:val="none" w:sz="0" w:space="0" w:color="auto"/>
        <w:bottom w:val="none" w:sz="0" w:space="0" w:color="auto"/>
        <w:right w:val="none" w:sz="0" w:space="0" w:color="auto"/>
      </w:divBdr>
    </w:div>
    <w:div w:id="1015109837">
      <w:bodyDiv w:val="1"/>
      <w:marLeft w:val="0"/>
      <w:marRight w:val="0"/>
      <w:marTop w:val="0"/>
      <w:marBottom w:val="0"/>
      <w:divBdr>
        <w:top w:val="none" w:sz="0" w:space="0" w:color="auto"/>
        <w:left w:val="none" w:sz="0" w:space="0" w:color="auto"/>
        <w:bottom w:val="none" w:sz="0" w:space="0" w:color="auto"/>
        <w:right w:val="none" w:sz="0" w:space="0" w:color="auto"/>
      </w:divBdr>
    </w:div>
    <w:div w:id="1029720640">
      <w:bodyDiv w:val="1"/>
      <w:marLeft w:val="0"/>
      <w:marRight w:val="0"/>
      <w:marTop w:val="0"/>
      <w:marBottom w:val="0"/>
      <w:divBdr>
        <w:top w:val="none" w:sz="0" w:space="0" w:color="auto"/>
        <w:left w:val="none" w:sz="0" w:space="0" w:color="auto"/>
        <w:bottom w:val="none" w:sz="0" w:space="0" w:color="auto"/>
        <w:right w:val="none" w:sz="0" w:space="0" w:color="auto"/>
      </w:divBdr>
    </w:div>
    <w:div w:id="1034111116">
      <w:bodyDiv w:val="1"/>
      <w:marLeft w:val="0"/>
      <w:marRight w:val="0"/>
      <w:marTop w:val="0"/>
      <w:marBottom w:val="0"/>
      <w:divBdr>
        <w:top w:val="none" w:sz="0" w:space="0" w:color="auto"/>
        <w:left w:val="none" w:sz="0" w:space="0" w:color="auto"/>
        <w:bottom w:val="none" w:sz="0" w:space="0" w:color="auto"/>
        <w:right w:val="none" w:sz="0" w:space="0" w:color="auto"/>
      </w:divBdr>
    </w:div>
    <w:div w:id="1035541914">
      <w:bodyDiv w:val="1"/>
      <w:marLeft w:val="0"/>
      <w:marRight w:val="0"/>
      <w:marTop w:val="0"/>
      <w:marBottom w:val="0"/>
      <w:divBdr>
        <w:top w:val="none" w:sz="0" w:space="0" w:color="auto"/>
        <w:left w:val="none" w:sz="0" w:space="0" w:color="auto"/>
        <w:bottom w:val="none" w:sz="0" w:space="0" w:color="auto"/>
        <w:right w:val="none" w:sz="0" w:space="0" w:color="auto"/>
      </w:divBdr>
    </w:div>
    <w:div w:id="1036154686">
      <w:bodyDiv w:val="1"/>
      <w:marLeft w:val="0"/>
      <w:marRight w:val="0"/>
      <w:marTop w:val="0"/>
      <w:marBottom w:val="0"/>
      <w:divBdr>
        <w:top w:val="none" w:sz="0" w:space="0" w:color="auto"/>
        <w:left w:val="none" w:sz="0" w:space="0" w:color="auto"/>
        <w:bottom w:val="none" w:sz="0" w:space="0" w:color="auto"/>
        <w:right w:val="none" w:sz="0" w:space="0" w:color="auto"/>
      </w:divBdr>
    </w:div>
    <w:div w:id="1037002714">
      <w:bodyDiv w:val="1"/>
      <w:marLeft w:val="0"/>
      <w:marRight w:val="0"/>
      <w:marTop w:val="0"/>
      <w:marBottom w:val="0"/>
      <w:divBdr>
        <w:top w:val="none" w:sz="0" w:space="0" w:color="auto"/>
        <w:left w:val="none" w:sz="0" w:space="0" w:color="auto"/>
        <w:bottom w:val="none" w:sz="0" w:space="0" w:color="auto"/>
        <w:right w:val="none" w:sz="0" w:space="0" w:color="auto"/>
      </w:divBdr>
    </w:div>
    <w:div w:id="1039621589">
      <w:bodyDiv w:val="1"/>
      <w:marLeft w:val="0"/>
      <w:marRight w:val="0"/>
      <w:marTop w:val="0"/>
      <w:marBottom w:val="0"/>
      <w:divBdr>
        <w:top w:val="none" w:sz="0" w:space="0" w:color="auto"/>
        <w:left w:val="none" w:sz="0" w:space="0" w:color="auto"/>
        <w:bottom w:val="none" w:sz="0" w:space="0" w:color="auto"/>
        <w:right w:val="none" w:sz="0" w:space="0" w:color="auto"/>
      </w:divBdr>
    </w:div>
    <w:div w:id="1041318808">
      <w:bodyDiv w:val="1"/>
      <w:marLeft w:val="0"/>
      <w:marRight w:val="0"/>
      <w:marTop w:val="0"/>
      <w:marBottom w:val="0"/>
      <w:divBdr>
        <w:top w:val="none" w:sz="0" w:space="0" w:color="auto"/>
        <w:left w:val="none" w:sz="0" w:space="0" w:color="auto"/>
        <w:bottom w:val="none" w:sz="0" w:space="0" w:color="auto"/>
        <w:right w:val="none" w:sz="0" w:space="0" w:color="auto"/>
      </w:divBdr>
    </w:div>
    <w:div w:id="1049499297">
      <w:bodyDiv w:val="1"/>
      <w:marLeft w:val="0"/>
      <w:marRight w:val="0"/>
      <w:marTop w:val="0"/>
      <w:marBottom w:val="0"/>
      <w:divBdr>
        <w:top w:val="none" w:sz="0" w:space="0" w:color="auto"/>
        <w:left w:val="none" w:sz="0" w:space="0" w:color="auto"/>
        <w:bottom w:val="none" w:sz="0" w:space="0" w:color="auto"/>
        <w:right w:val="none" w:sz="0" w:space="0" w:color="auto"/>
      </w:divBdr>
    </w:div>
    <w:div w:id="1054083747">
      <w:bodyDiv w:val="1"/>
      <w:marLeft w:val="0"/>
      <w:marRight w:val="0"/>
      <w:marTop w:val="0"/>
      <w:marBottom w:val="0"/>
      <w:divBdr>
        <w:top w:val="none" w:sz="0" w:space="0" w:color="auto"/>
        <w:left w:val="none" w:sz="0" w:space="0" w:color="auto"/>
        <w:bottom w:val="none" w:sz="0" w:space="0" w:color="auto"/>
        <w:right w:val="none" w:sz="0" w:space="0" w:color="auto"/>
      </w:divBdr>
    </w:div>
    <w:div w:id="1072049375">
      <w:bodyDiv w:val="1"/>
      <w:marLeft w:val="0"/>
      <w:marRight w:val="0"/>
      <w:marTop w:val="0"/>
      <w:marBottom w:val="0"/>
      <w:divBdr>
        <w:top w:val="none" w:sz="0" w:space="0" w:color="auto"/>
        <w:left w:val="none" w:sz="0" w:space="0" w:color="auto"/>
        <w:bottom w:val="none" w:sz="0" w:space="0" w:color="auto"/>
        <w:right w:val="none" w:sz="0" w:space="0" w:color="auto"/>
      </w:divBdr>
    </w:div>
    <w:div w:id="1076169251">
      <w:bodyDiv w:val="1"/>
      <w:marLeft w:val="0"/>
      <w:marRight w:val="0"/>
      <w:marTop w:val="0"/>
      <w:marBottom w:val="0"/>
      <w:divBdr>
        <w:top w:val="none" w:sz="0" w:space="0" w:color="auto"/>
        <w:left w:val="none" w:sz="0" w:space="0" w:color="auto"/>
        <w:bottom w:val="none" w:sz="0" w:space="0" w:color="auto"/>
        <w:right w:val="none" w:sz="0" w:space="0" w:color="auto"/>
      </w:divBdr>
    </w:div>
    <w:div w:id="1082988786">
      <w:bodyDiv w:val="1"/>
      <w:marLeft w:val="0"/>
      <w:marRight w:val="0"/>
      <w:marTop w:val="0"/>
      <w:marBottom w:val="0"/>
      <w:divBdr>
        <w:top w:val="none" w:sz="0" w:space="0" w:color="auto"/>
        <w:left w:val="none" w:sz="0" w:space="0" w:color="auto"/>
        <w:bottom w:val="none" w:sz="0" w:space="0" w:color="auto"/>
        <w:right w:val="none" w:sz="0" w:space="0" w:color="auto"/>
      </w:divBdr>
    </w:div>
    <w:div w:id="1089542270">
      <w:bodyDiv w:val="1"/>
      <w:marLeft w:val="0"/>
      <w:marRight w:val="0"/>
      <w:marTop w:val="0"/>
      <w:marBottom w:val="0"/>
      <w:divBdr>
        <w:top w:val="none" w:sz="0" w:space="0" w:color="auto"/>
        <w:left w:val="none" w:sz="0" w:space="0" w:color="auto"/>
        <w:bottom w:val="none" w:sz="0" w:space="0" w:color="auto"/>
        <w:right w:val="none" w:sz="0" w:space="0" w:color="auto"/>
      </w:divBdr>
    </w:div>
    <w:div w:id="1090128164">
      <w:bodyDiv w:val="1"/>
      <w:marLeft w:val="0"/>
      <w:marRight w:val="0"/>
      <w:marTop w:val="0"/>
      <w:marBottom w:val="0"/>
      <w:divBdr>
        <w:top w:val="none" w:sz="0" w:space="0" w:color="auto"/>
        <w:left w:val="none" w:sz="0" w:space="0" w:color="auto"/>
        <w:bottom w:val="none" w:sz="0" w:space="0" w:color="auto"/>
        <w:right w:val="none" w:sz="0" w:space="0" w:color="auto"/>
      </w:divBdr>
    </w:div>
    <w:div w:id="1092160580">
      <w:bodyDiv w:val="1"/>
      <w:marLeft w:val="0"/>
      <w:marRight w:val="0"/>
      <w:marTop w:val="0"/>
      <w:marBottom w:val="0"/>
      <w:divBdr>
        <w:top w:val="none" w:sz="0" w:space="0" w:color="auto"/>
        <w:left w:val="none" w:sz="0" w:space="0" w:color="auto"/>
        <w:bottom w:val="none" w:sz="0" w:space="0" w:color="auto"/>
        <w:right w:val="none" w:sz="0" w:space="0" w:color="auto"/>
      </w:divBdr>
    </w:div>
    <w:div w:id="1097990243">
      <w:bodyDiv w:val="1"/>
      <w:marLeft w:val="0"/>
      <w:marRight w:val="0"/>
      <w:marTop w:val="0"/>
      <w:marBottom w:val="0"/>
      <w:divBdr>
        <w:top w:val="none" w:sz="0" w:space="0" w:color="auto"/>
        <w:left w:val="none" w:sz="0" w:space="0" w:color="auto"/>
        <w:bottom w:val="none" w:sz="0" w:space="0" w:color="auto"/>
        <w:right w:val="none" w:sz="0" w:space="0" w:color="auto"/>
      </w:divBdr>
    </w:div>
    <w:div w:id="1102728352">
      <w:bodyDiv w:val="1"/>
      <w:marLeft w:val="0"/>
      <w:marRight w:val="0"/>
      <w:marTop w:val="0"/>
      <w:marBottom w:val="0"/>
      <w:divBdr>
        <w:top w:val="none" w:sz="0" w:space="0" w:color="auto"/>
        <w:left w:val="none" w:sz="0" w:space="0" w:color="auto"/>
        <w:bottom w:val="none" w:sz="0" w:space="0" w:color="auto"/>
        <w:right w:val="none" w:sz="0" w:space="0" w:color="auto"/>
      </w:divBdr>
    </w:div>
    <w:div w:id="1103766958">
      <w:bodyDiv w:val="1"/>
      <w:marLeft w:val="0"/>
      <w:marRight w:val="0"/>
      <w:marTop w:val="0"/>
      <w:marBottom w:val="0"/>
      <w:divBdr>
        <w:top w:val="none" w:sz="0" w:space="0" w:color="auto"/>
        <w:left w:val="none" w:sz="0" w:space="0" w:color="auto"/>
        <w:bottom w:val="none" w:sz="0" w:space="0" w:color="auto"/>
        <w:right w:val="none" w:sz="0" w:space="0" w:color="auto"/>
      </w:divBdr>
    </w:div>
    <w:div w:id="1109593253">
      <w:bodyDiv w:val="1"/>
      <w:marLeft w:val="0"/>
      <w:marRight w:val="0"/>
      <w:marTop w:val="0"/>
      <w:marBottom w:val="0"/>
      <w:divBdr>
        <w:top w:val="none" w:sz="0" w:space="0" w:color="auto"/>
        <w:left w:val="none" w:sz="0" w:space="0" w:color="auto"/>
        <w:bottom w:val="none" w:sz="0" w:space="0" w:color="auto"/>
        <w:right w:val="none" w:sz="0" w:space="0" w:color="auto"/>
      </w:divBdr>
    </w:div>
    <w:div w:id="1114253825">
      <w:bodyDiv w:val="1"/>
      <w:marLeft w:val="0"/>
      <w:marRight w:val="0"/>
      <w:marTop w:val="0"/>
      <w:marBottom w:val="0"/>
      <w:divBdr>
        <w:top w:val="none" w:sz="0" w:space="0" w:color="auto"/>
        <w:left w:val="none" w:sz="0" w:space="0" w:color="auto"/>
        <w:bottom w:val="none" w:sz="0" w:space="0" w:color="auto"/>
        <w:right w:val="none" w:sz="0" w:space="0" w:color="auto"/>
      </w:divBdr>
    </w:div>
    <w:div w:id="1121529551">
      <w:bodyDiv w:val="1"/>
      <w:marLeft w:val="0"/>
      <w:marRight w:val="0"/>
      <w:marTop w:val="0"/>
      <w:marBottom w:val="0"/>
      <w:divBdr>
        <w:top w:val="none" w:sz="0" w:space="0" w:color="auto"/>
        <w:left w:val="none" w:sz="0" w:space="0" w:color="auto"/>
        <w:bottom w:val="none" w:sz="0" w:space="0" w:color="auto"/>
        <w:right w:val="none" w:sz="0" w:space="0" w:color="auto"/>
      </w:divBdr>
    </w:div>
    <w:div w:id="1132480474">
      <w:bodyDiv w:val="1"/>
      <w:marLeft w:val="0"/>
      <w:marRight w:val="0"/>
      <w:marTop w:val="0"/>
      <w:marBottom w:val="0"/>
      <w:divBdr>
        <w:top w:val="none" w:sz="0" w:space="0" w:color="auto"/>
        <w:left w:val="none" w:sz="0" w:space="0" w:color="auto"/>
        <w:bottom w:val="none" w:sz="0" w:space="0" w:color="auto"/>
        <w:right w:val="none" w:sz="0" w:space="0" w:color="auto"/>
      </w:divBdr>
    </w:div>
    <w:div w:id="1134714927">
      <w:bodyDiv w:val="1"/>
      <w:marLeft w:val="0"/>
      <w:marRight w:val="0"/>
      <w:marTop w:val="0"/>
      <w:marBottom w:val="0"/>
      <w:divBdr>
        <w:top w:val="none" w:sz="0" w:space="0" w:color="auto"/>
        <w:left w:val="none" w:sz="0" w:space="0" w:color="auto"/>
        <w:bottom w:val="none" w:sz="0" w:space="0" w:color="auto"/>
        <w:right w:val="none" w:sz="0" w:space="0" w:color="auto"/>
      </w:divBdr>
    </w:div>
    <w:div w:id="1139953896">
      <w:bodyDiv w:val="1"/>
      <w:marLeft w:val="0"/>
      <w:marRight w:val="0"/>
      <w:marTop w:val="0"/>
      <w:marBottom w:val="0"/>
      <w:divBdr>
        <w:top w:val="none" w:sz="0" w:space="0" w:color="auto"/>
        <w:left w:val="none" w:sz="0" w:space="0" w:color="auto"/>
        <w:bottom w:val="none" w:sz="0" w:space="0" w:color="auto"/>
        <w:right w:val="none" w:sz="0" w:space="0" w:color="auto"/>
      </w:divBdr>
    </w:div>
    <w:div w:id="1143349036">
      <w:bodyDiv w:val="1"/>
      <w:marLeft w:val="0"/>
      <w:marRight w:val="0"/>
      <w:marTop w:val="0"/>
      <w:marBottom w:val="0"/>
      <w:divBdr>
        <w:top w:val="none" w:sz="0" w:space="0" w:color="auto"/>
        <w:left w:val="none" w:sz="0" w:space="0" w:color="auto"/>
        <w:bottom w:val="none" w:sz="0" w:space="0" w:color="auto"/>
        <w:right w:val="none" w:sz="0" w:space="0" w:color="auto"/>
      </w:divBdr>
    </w:div>
    <w:div w:id="1149589972">
      <w:bodyDiv w:val="1"/>
      <w:marLeft w:val="0"/>
      <w:marRight w:val="0"/>
      <w:marTop w:val="0"/>
      <w:marBottom w:val="0"/>
      <w:divBdr>
        <w:top w:val="none" w:sz="0" w:space="0" w:color="auto"/>
        <w:left w:val="none" w:sz="0" w:space="0" w:color="auto"/>
        <w:bottom w:val="none" w:sz="0" w:space="0" w:color="auto"/>
        <w:right w:val="none" w:sz="0" w:space="0" w:color="auto"/>
      </w:divBdr>
    </w:div>
    <w:div w:id="1150487415">
      <w:bodyDiv w:val="1"/>
      <w:marLeft w:val="0"/>
      <w:marRight w:val="0"/>
      <w:marTop w:val="0"/>
      <w:marBottom w:val="0"/>
      <w:divBdr>
        <w:top w:val="none" w:sz="0" w:space="0" w:color="auto"/>
        <w:left w:val="none" w:sz="0" w:space="0" w:color="auto"/>
        <w:bottom w:val="none" w:sz="0" w:space="0" w:color="auto"/>
        <w:right w:val="none" w:sz="0" w:space="0" w:color="auto"/>
      </w:divBdr>
    </w:div>
    <w:div w:id="1170027311">
      <w:bodyDiv w:val="1"/>
      <w:marLeft w:val="0"/>
      <w:marRight w:val="0"/>
      <w:marTop w:val="0"/>
      <w:marBottom w:val="0"/>
      <w:divBdr>
        <w:top w:val="none" w:sz="0" w:space="0" w:color="auto"/>
        <w:left w:val="none" w:sz="0" w:space="0" w:color="auto"/>
        <w:bottom w:val="none" w:sz="0" w:space="0" w:color="auto"/>
        <w:right w:val="none" w:sz="0" w:space="0" w:color="auto"/>
      </w:divBdr>
    </w:div>
    <w:div w:id="1175995172">
      <w:bodyDiv w:val="1"/>
      <w:marLeft w:val="0"/>
      <w:marRight w:val="0"/>
      <w:marTop w:val="0"/>
      <w:marBottom w:val="0"/>
      <w:divBdr>
        <w:top w:val="none" w:sz="0" w:space="0" w:color="auto"/>
        <w:left w:val="none" w:sz="0" w:space="0" w:color="auto"/>
        <w:bottom w:val="none" w:sz="0" w:space="0" w:color="auto"/>
        <w:right w:val="none" w:sz="0" w:space="0" w:color="auto"/>
      </w:divBdr>
    </w:div>
    <w:div w:id="1178732633">
      <w:bodyDiv w:val="1"/>
      <w:marLeft w:val="0"/>
      <w:marRight w:val="0"/>
      <w:marTop w:val="0"/>
      <w:marBottom w:val="0"/>
      <w:divBdr>
        <w:top w:val="none" w:sz="0" w:space="0" w:color="auto"/>
        <w:left w:val="none" w:sz="0" w:space="0" w:color="auto"/>
        <w:bottom w:val="none" w:sz="0" w:space="0" w:color="auto"/>
        <w:right w:val="none" w:sz="0" w:space="0" w:color="auto"/>
      </w:divBdr>
    </w:div>
    <w:div w:id="1183007866">
      <w:bodyDiv w:val="1"/>
      <w:marLeft w:val="0"/>
      <w:marRight w:val="0"/>
      <w:marTop w:val="0"/>
      <w:marBottom w:val="0"/>
      <w:divBdr>
        <w:top w:val="none" w:sz="0" w:space="0" w:color="auto"/>
        <w:left w:val="none" w:sz="0" w:space="0" w:color="auto"/>
        <w:bottom w:val="none" w:sz="0" w:space="0" w:color="auto"/>
        <w:right w:val="none" w:sz="0" w:space="0" w:color="auto"/>
      </w:divBdr>
    </w:div>
    <w:div w:id="1193761671">
      <w:bodyDiv w:val="1"/>
      <w:marLeft w:val="0"/>
      <w:marRight w:val="0"/>
      <w:marTop w:val="0"/>
      <w:marBottom w:val="0"/>
      <w:divBdr>
        <w:top w:val="none" w:sz="0" w:space="0" w:color="auto"/>
        <w:left w:val="none" w:sz="0" w:space="0" w:color="auto"/>
        <w:bottom w:val="none" w:sz="0" w:space="0" w:color="auto"/>
        <w:right w:val="none" w:sz="0" w:space="0" w:color="auto"/>
      </w:divBdr>
    </w:div>
    <w:div w:id="1195115748">
      <w:bodyDiv w:val="1"/>
      <w:marLeft w:val="0"/>
      <w:marRight w:val="0"/>
      <w:marTop w:val="0"/>
      <w:marBottom w:val="0"/>
      <w:divBdr>
        <w:top w:val="none" w:sz="0" w:space="0" w:color="auto"/>
        <w:left w:val="none" w:sz="0" w:space="0" w:color="auto"/>
        <w:bottom w:val="none" w:sz="0" w:space="0" w:color="auto"/>
        <w:right w:val="none" w:sz="0" w:space="0" w:color="auto"/>
      </w:divBdr>
    </w:div>
    <w:div w:id="1195727442">
      <w:bodyDiv w:val="1"/>
      <w:marLeft w:val="0"/>
      <w:marRight w:val="0"/>
      <w:marTop w:val="0"/>
      <w:marBottom w:val="0"/>
      <w:divBdr>
        <w:top w:val="none" w:sz="0" w:space="0" w:color="auto"/>
        <w:left w:val="none" w:sz="0" w:space="0" w:color="auto"/>
        <w:bottom w:val="none" w:sz="0" w:space="0" w:color="auto"/>
        <w:right w:val="none" w:sz="0" w:space="0" w:color="auto"/>
      </w:divBdr>
    </w:div>
    <w:div w:id="1207058762">
      <w:bodyDiv w:val="1"/>
      <w:marLeft w:val="0"/>
      <w:marRight w:val="0"/>
      <w:marTop w:val="0"/>
      <w:marBottom w:val="0"/>
      <w:divBdr>
        <w:top w:val="none" w:sz="0" w:space="0" w:color="auto"/>
        <w:left w:val="none" w:sz="0" w:space="0" w:color="auto"/>
        <w:bottom w:val="none" w:sz="0" w:space="0" w:color="auto"/>
        <w:right w:val="none" w:sz="0" w:space="0" w:color="auto"/>
      </w:divBdr>
    </w:div>
    <w:div w:id="1209414787">
      <w:bodyDiv w:val="1"/>
      <w:marLeft w:val="0"/>
      <w:marRight w:val="0"/>
      <w:marTop w:val="0"/>
      <w:marBottom w:val="0"/>
      <w:divBdr>
        <w:top w:val="none" w:sz="0" w:space="0" w:color="auto"/>
        <w:left w:val="none" w:sz="0" w:space="0" w:color="auto"/>
        <w:bottom w:val="none" w:sz="0" w:space="0" w:color="auto"/>
        <w:right w:val="none" w:sz="0" w:space="0" w:color="auto"/>
      </w:divBdr>
    </w:div>
    <w:div w:id="1211765483">
      <w:bodyDiv w:val="1"/>
      <w:marLeft w:val="0"/>
      <w:marRight w:val="0"/>
      <w:marTop w:val="0"/>
      <w:marBottom w:val="0"/>
      <w:divBdr>
        <w:top w:val="none" w:sz="0" w:space="0" w:color="auto"/>
        <w:left w:val="none" w:sz="0" w:space="0" w:color="auto"/>
        <w:bottom w:val="none" w:sz="0" w:space="0" w:color="auto"/>
        <w:right w:val="none" w:sz="0" w:space="0" w:color="auto"/>
      </w:divBdr>
    </w:div>
    <w:div w:id="1215848405">
      <w:bodyDiv w:val="1"/>
      <w:marLeft w:val="0"/>
      <w:marRight w:val="0"/>
      <w:marTop w:val="0"/>
      <w:marBottom w:val="0"/>
      <w:divBdr>
        <w:top w:val="none" w:sz="0" w:space="0" w:color="auto"/>
        <w:left w:val="none" w:sz="0" w:space="0" w:color="auto"/>
        <w:bottom w:val="none" w:sz="0" w:space="0" w:color="auto"/>
        <w:right w:val="none" w:sz="0" w:space="0" w:color="auto"/>
      </w:divBdr>
    </w:div>
    <w:div w:id="1221481927">
      <w:bodyDiv w:val="1"/>
      <w:marLeft w:val="0"/>
      <w:marRight w:val="0"/>
      <w:marTop w:val="0"/>
      <w:marBottom w:val="0"/>
      <w:divBdr>
        <w:top w:val="none" w:sz="0" w:space="0" w:color="auto"/>
        <w:left w:val="none" w:sz="0" w:space="0" w:color="auto"/>
        <w:bottom w:val="none" w:sz="0" w:space="0" w:color="auto"/>
        <w:right w:val="none" w:sz="0" w:space="0" w:color="auto"/>
      </w:divBdr>
    </w:div>
    <w:div w:id="1229611698">
      <w:bodyDiv w:val="1"/>
      <w:marLeft w:val="0"/>
      <w:marRight w:val="0"/>
      <w:marTop w:val="0"/>
      <w:marBottom w:val="0"/>
      <w:divBdr>
        <w:top w:val="none" w:sz="0" w:space="0" w:color="auto"/>
        <w:left w:val="none" w:sz="0" w:space="0" w:color="auto"/>
        <w:bottom w:val="none" w:sz="0" w:space="0" w:color="auto"/>
        <w:right w:val="none" w:sz="0" w:space="0" w:color="auto"/>
      </w:divBdr>
    </w:div>
    <w:div w:id="1234927402">
      <w:bodyDiv w:val="1"/>
      <w:marLeft w:val="0"/>
      <w:marRight w:val="0"/>
      <w:marTop w:val="0"/>
      <w:marBottom w:val="0"/>
      <w:divBdr>
        <w:top w:val="none" w:sz="0" w:space="0" w:color="auto"/>
        <w:left w:val="none" w:sz="0" w:space="0" w:color="auto"/>
        <w:bottom w:val="none" w:sz="0" w:space="0" w:color="auto"/>
        <w:right w:val="none" w:sz="0" w:space="0" w:color="auto"/>
      </w:divBdr>
    </w:div>
    <w:div w:id="1257785004">
      <w:bodyDiv w:val="1"/>
      <w:marLeft w:val="0"/>
      <w:marRight w:val="0"/>
      <w:marTop w:val="0"/>
      <w:marBottom w:val="0"/>
      <w:divBdr>
        <w:top w:val="none" w:sz="0" w:space="0" w:color="auto"/>
        <w:left w:val="none" w:sz="0" w:space="0" w:color="auto"/>
        <w:bottom w:val="none" w:sz="0" w:space="0" w:color="auto"/>
        <w:right w:val="none" w:sz="0" w:space="0" w:color="auto"/>
      </w:divBdr>
    </w:div>
    <w:div w:id="1259633399">
      <w:bodyDiv w:val="1"/>
      <w:marLeft w:val="0"/>
      <w:marRight w:val="0"/>
      <w:marTop w:val="0"/>
      <w:marBottom w:val="0"/>
      <w:divBdr>
        <w:top w:val="none" w:sz="0" w:space="0" w:color="auto"/>
        <w:left w:val="none" w:sz="0" w:space="0" w:color="auto"/>
        <w:bottom w:val="none" w:sz="0" w:space="0" w:color="auto"/>
        <w:right w:val="none" w:sz="0" w:space="0" w:color="auto"/>
      </w:divBdr>
    </w:div>
    <w:div w:id="1261062710">
      <w:bodyDiv w:val="1"/>
      <w:marLeft w:val="0"/>
      <w:marRight w:val="0"/>
      <w:marTop w:val="0"/>
      <w:marBottom w:val="0"/>
      <w:divBdr>
        <w:top w:val="none" w:sz="0" w:space="0" w:color="auto"/>
        <w:left w:val="none" w:sz="0" w:space="0" w:color="auto"/>
        <w:bottom w:val="none" w:sz="0" w:space="0" w:color="auto"/>
        <w:right w:val="none" w:sz="0" w:space="0" w:color="auto"/>
      </w:divBdr>
    </w:div>
    <w:div w:id="1268350829">
      <w:bodyDiv w:val="1"/>
      <w:marLeft w:val="0"/>
      <w:marRight w:val="0"/>
      <w:marTop w:val="0"/>
      <w:marBottom w:val="0"/>
      <w:divBdr>
        <w:top w:val="none" w:sz="0" w:space="0" w:color="auto"/>
        <w:left w:val="none" w:sz="0" w:space="0" w:color="auto"/>
        <w:bottom w:val="none" w:sz="0" w:space="0" w:color="auto"/>
        <w:right w:val="none" w:sz="0" w:space="0" w:color="auto"/>
      </w:divBdr>
    </w:div>
    <w:div w:id="1272326155">
      <w:bodyDiv w:val="1"/>
      <w:marLeft w:val="0"/>
      <w:marRight w:val="0"/>
      <w:marTop w:val="0"/>
      <w:marBottom w:val="0"/>
      <w:divBdr>
        <w:top w:val="none" w:sz="0" w:space="0" w:color="auto"/>
        <w:left w:val="none" w:sz="0" w:space="0" w:color="auto"/>
        <w:bottom w:val="none" w:sz="0" w:space="0" w:color="auto"/>
        <w:right w:val="none" w:sz="0" w:space="0" w:color="auto"/>
      </w:divBdr>
    </w:div>
    <w:div w:id="1277254766">
      <w:bodyDiv w:val="1"/>
      <w:marLeft w:val="0"/>
      <w:marRight w:val="0"/>
      <w:marTop w:val="0"/>
      <w:marBottom w:val="0"/>
      <w:divBdr>
        <w:top w:val="none" w:sz="0" w:space="0" w:color="auto"/>
        <w:left w:val="none" w:sz="0" w:space="0" w:color="auto"/>
        <w:bottom w:val="none" w:sz="0" w:space="0" w:color="auto"/>
        <w:right w:val="none" w:sz="0" w:space="0" w:color="auto"/>
      </w:divBdr>
    </w:div>
    <w:div w:id="1293250983">
      <w:bodyDiv w:val="1"/>
      <w:marLeft w:val="0"/>
      <w:marRight w:val="0"/>
      <w:marTop w:val="0"/>
      <w:marBottom w:val="0"/>
      <w:divBdr>
        <w:top w:val="none" w:sz="0" w:space="0" w:color="auto"/>
        <w:left w:val="none" w:sz="0" w:space="0" w:color="auto"/>
        <w:bottom w:val="none" w:sz="0" w:space="0" w:color="auto"/>
        <w:right w:val="none" w:sz="0" w:space="0" w:color="auto"/>
      </w:divBdr>
    </w:div>
    <w:div w:id="1299456247">
      <w:bodyDiv w:val="1"/>
      <w:marLeft w:val="0"/>
      <w:marRight w:val="0"/>
      <w:marTop w:val="0"/>
      <w:marBottom w:val="0"/>
      <w:divBdr>
        <w:top w:val="none" w:sz="0" w:space="0" w:color="auto"/>
        <w:left w:val="none" w:sz="0" w:space="0" w:color="auto"/>
        <w:bottom w:val="none" w:sz="0" w:space="0" w:color="auto"/>
        <w:right w:val="none" w:sz="0" w:space="0" w:color="auto"/>
      </w:divBdr>
    </w:div>
    <w:div w:id="1301618363">
      <w:bodyDiv w:val="1"/>
      <w:marLeft w:val="0"/>
      <w:marRight w:val="0"/>
      <w:marTop w:val="0"/>
      <w:marBottom w:val="0"/>
      <w:divBdr>
        <w:top w:val="none" w:sz="0" w:space="0" w:color="auto"/>
        <w:left w:val="none" w:sz="0" w:space="0" w:color="auto"/>
        <w:bottom w:val="none" w:sz="0" w:space="0" w:color="auto"/>
        <w:right w:val="none" w:sz="0" w:space="0" w:color="auto"/>
      </w:divBdr>
    </w:div>
    <w:div w:id="1304047006">
      <w:bodyDiv w:val="1"/>
      <w:marLeft w:val="0"/>
      <w:marRight w:val="0"/>
      <w:marTop w:val="0"/>
      <w:marBottom w:val="0"/>
      <w:divBdr>
        <w:top w:val="none" w:sz="0" w:space="0" w:color="auto"/>
        <w:left w:val="none" w:sz="0" w:space="0" w:color="auto"/>
        <w:bottom w:val="none" w:sz="0" w:space="0" w:color="auto"/>
        <w:right w:val="none" w:sz="0" w:space="0" w:color="auto"/>
      </w:divBdr>
    </w:div>
    <w:div w:id="1306202945">
      <w:bodyDiv w:val="1"/>
      <w:marLeft w:val="0"/>
      <w:marRight w:val="0"/>
      <w:marTop w:val="0"/>
      <w:marBottom w:val="0"/>
      <w:divBdr>
        <w:top w:val="none" w:sz="0" w:space="0" w:color="auto"/>
        <w:left w:val="none" w:sz="0" w:space="0" w:color="auto"/>
        <w:bottom w:val="none" w:sz="0" w:space="0" w:color="auto"/>
        <w:right w:val="none" w:sz="0" w:space="0" w:color="auto"/>
      </w:divBdr>
    </w:div>
    <w:div w:id="1309893878">
      <w:bodyDiv w:val="1"/>
      <w:marLeft w:val="0"/>
      <w:marRight w:val="0"/>
      <w:marTop w:val="0"/>
      <w:marBottom w:val="0"/>
      <w:divBdr>
        <w:top w:val="none" w:sz="0" w:space="0" w:color="auto"/>
        <w:left w:val="none" w:sz="0" w:space="0" w:color="auto"/>
        <w:bottom w:val="none" w:sz="0" w:space="0" w:color="auto"/>
        <w:right w:val="none" w:sz="0" w:space="0" w:color="auto"/>
      </w:divBdr>
    </w:div>
    <w:div w:id="1320886906">
      <w:bodyDiv w:val="1"/>
      <w:marLeft w:val="0"/>
      <w:marRight w:val="0"/>
      <w:marTop w:val="0"/>
      <w:marBottom w:val="0"/>
      <w:divBdr>
        <w:top w:val="none" w:sz="0" w:space="0" w:color="auto"/>
        <w:left w:val="none" w:sz="0" w:space="0" w:color="auto"/>
        <w:bottom w:val="none" w:sz="0" w:space="0" w:color="auto"/>
        <w:right w:val="none" w:sz="0" w:space="0" w:color="auto"/>
      </w:divBdr>
    </w:div>
    <w:div w:id="1332830841">
      <w:bodyDiv w:val="1"/>
      <w:marLeft w:val="0"/>
      <w:marRight w:val="0"/>
      <w:marTop w:val="0"/>
      <w:marBottom w:val="0"/>
      <w:divBdr>
        <w:top w:val="none" w:sz="0" w:space="0" w:color="auto"/>
        <w:left w:val="none" w:sz="0" w:space="0" w:color="auto"/>
        <w:bottom w:val="none" w:sz="0" w:space="0" w:color="auto"/>
        <w:right w:val="none" w:sz="0" w:space="0" w:color="auto"/>
      </w:divBdr>
    </w:div>
    <w:div w:id="1333409124">
      <w:bodyDiv w:val="1"/>
      <w:marLeft w:val="0"/>
      <w:marRight w:val="0"/>
      <w:marTop w:val="0"/>
      <w:marBottom w:val="0"/>
      <w:divBdr>
        <w:top w:val="none" w:sz="0" w:space="0" w:color="auto"/>
        <w:left w:val="none" w:sz="0" w:space="0" w:color="auto"/>
        <w:bottom w:val="none" w:sz="0" w:space="0" w:color="auto"/>
        <w:right w:val="none" w:sz="0" w:space="0" w:color="auto"/>
      </w:divBdr>
    </w:div>
    <w:div w:id="1339818014">
      <w:bodyDiv w:val="1"/>
      <w:marLeft w:val="0"/>
      <w:marRight w:val="0"/>
      <w:marTop w:val="0"/>
      <w:marBottom w:val="0"/>
      <w:divBdr>
        <w:top w:val="none" w:sz="0" w:space="0" w:color="auto"/>
        <w:left w:val="none" w:sz="0" w:space="0" w:color="auto"/>
        <w:bottom w:val="none" w:sz="0" w:space="0" w:color="auto"/>
        <w:right w:val="none" w:sz="0" w:space="0" w:color="auto"/>
      </w:divBdr>
    </w:div>
    <w:div w:id="1340504238">
      <w:bodyDiv w:val="1"/>
      <w:marLeft w:val="0"/>
      <w:marRight w:val="0"/>
      <w:marTop w:val="0"/>
      <w:marBottom w:val="0"/>
      <w:divBdr>
        <w:top w:val="none" w:sz="0" w:space="0" w:color="auto"/>
        <w:left w:val="none" w:sz="0" w:space="0" w:color="auto"/>
        <w:bottom w:val="none" w:sz="0" w:space="0" w:color="auto"/>
        <w:right w:val="none" w:sz="0" w:space="0" w:color="auto"/>
      </w:divBdr>
    </w:div>
    <w:div w:id="1340543668">
      <w:bodyDiv w:val="1"/>
      <w:marLeft w:val="0"/>
      <w:marRight w:val="0"/>
      <w:marTop w:val="0"/>
      <w:marBottom w:val="0"/>
      <w:divBdr>
        <w:top w:val="none" w:sz="0" w:space="0" w:color="auto"/>
        <w:left w:val="none" w:sz="0" w:space="0" w:color="auto"/>
        <w:bottom w:val="none" w:sz="0" w:space="0" w:color="auto"/>
        <w:right w:val="none" w:sz="0" w:space="0" w:color="auto"/>
      </w:divBdr>
    </w:div>
    <w:div w:id="1340811591">
      <w:bodyDiv w:val="1"/>
      <w:marLeft w:val="0"/>
      <w:marRight w:val="0"/>
      <w:marTop w:val="0"/>
      <w:marBottom w:val="0"/>
      <w:divBdr>
        <w:top w:val="none" w:sz="0" w:space="0" w:color="auto"/>
        <w:left w:val="none" w:sz="0" w:space="0" w:color="auto"/>
        <w:bottom w:val="none" w:sz="0" w:space="0" w:color="auto"/>
        <w:right w:val="none" w:sz="0" w:space="0" w:color="auto"/>
      </w:divBdr>
    </w:div>
    <w:div w:id="1347560846">
      <w:bodyDiv w:val="1"/>
      <w:marLeft w:val="0"/>
      <w:marRight w:val="0"/>
      <w:marTop w:val="0"/>
      <w:marBottom w:val="0"/>
      <w:divBdr>
        <w:top w:val="none" w:sz="0" w:space="0" w:color="auto"/>
        <w:left w:val="none" w:sz="0" w:space="0" w:color="auto"/>
        <w:bottom w:val="none" w:sz="0" w:space="0" w:color="auto"/>
        <w:right w:val="none" w:sz="0" w:space="0" w:color="auto"/>
      </w:divBdr>
    </w:div>
    <w:div w:id="1360206663">
      <w:bodyDiv w:val="1"/>
      <w:marLeft w:val="0"/>
      <w:marRight w:val="0"/>
      <w:marTop w:val="0"/>
      <w:marBottom w:val="0"/>
      <w:divBdr>
        <w:top w:val="none" w:sz="0" w:space="0" w:color="auto"/>
        <w:left w:val="none" w:sz="0" w:space="0" w:color="auto"/>
        <w:bottom w:val="none" w:sz="0" w:space="0" w:color="auto"/>
        <w:right w:val="none" w:sz="0" w:space="0" w:color="auto"/>
      </w:divBdr>
    </w:div>
    <w:div w:id="1361128338">
      <w:bodyDiv w:val="1"/>
      <w:marLeft w:val="0"/>
      <w:marRight w:val="0"/>
      <w:marTop w:val="0"/>
      <w:marBottom w:val="0"/>
      <w:divBdr>
        <w:top w:val="none" w:sz="0" w:space="0" w:color="auto"/>
        <w:left w:val="none" w:sz="0" w:space="0" w:color="auto"/>
        <w:bottom w:val="none" w:sz="0" w:space="0" w:color="auto"/>
        <w:right w:val="none" w:sz="0" w:space="0" w:color="auto"/>
      </w:divBdr>
    </w:div>
    <w:div w:id="1368725238">
      <w:bodyDiv w:val="1"/>
      <w:marLeft w:val="0"/>
      <w:marRight w:val="0"/>
      <w:marTop w:val="0"/>
      <w:marBottom w:val="0"/>
      <w:divBdr>
        <w:top w:val="none" w:sz="0" w:space="0" w:color="auto"/>
        <w:left w:val="none" w:sz="0" w:space="0" w:color="auto"/>
        <w:bottom w:val="none" w:sz="0" w:space="0" w:color="auto"/>
        <w:right w:val="none" w:sz="0" w:space="0" w:color="auto"/>
      </w:divBdr>
    </w:div>
    <w:div w:id="1369183836">
      <w:bodyDiv w:val="1"/>
      <w:marLeft w:val="0"/>
      <w:marRight w:val="0"/>
      <w:marTop w:val="0"/>
      <w:marBottom w:val="0"/>
      <w:divBdr>
        <w:top w:val="none" w:sz="0" w:space="0" w:color="auto"/>
        <w:left w:val="none" w:sz="0" w:space="0" w:color="auto"/>
        <w:bottom w:val="none" w:sz="0" w:space="0" w:color="auto"/>
        <w:right w:val="none" w:sz="0" w:space="0" w:color="auto"/>
      </w:divBdr>
    </w:div>
    <w:div w:id="1372194100">
      <w:bodyDiv w:val="1"/>
      <w:marLeft w:val="0"/>
      <w:marRight w:val="0"/>
      <w:marTop w:val="0"/>
      <w:marBottom w:val="0"/>
      <w:divBdr>
        <w:top w:val="none" w:sz="0" w:space="0" w:color="auto"/>
        <w:left w:val="none" w:sz="0" w:space="0" w:color="auto"/>
        <w:bottom w:val="none" w:sz="0" w:space="0" w:color="auto"/>
        <w:right w:val="none" w:sz="0" w:space="0" w:color="auto"/>
      </w:divBdr>
    </w:div>
    <w:div w:id="1372727632">
      <w:bodyDiv w:val="1"/>
      <w:marLeft w:val="0"/>
      <w:marRight w:val="0"/>
      <w:marTop w:val="0"/>
      <w:marBottom w:val="0"/>
      <w:divBdr>
        <w:top w:val="none" w:sz="0" w:space="0" w:color="auto"/>
        <w:left w:val="none" w:sz="0" w:space="0" w:color="auto"/>
        <w:bottom w:val="none" w:sz="0" w:space="0" w:color="auto"/>
        <w:right w:val="none" w:sz="0" w:space="0" w:color="auto"/>
      </w:divBdr>
    </w:div>
    <w:div w:id="1387727682">
      <w:bodyDiv w:val="1"/>
      <w:marLeft w:val="0"/>
      <w:marRight w:val="0"/>
      <w:marTop w:val="0"/>
      <w:marBottom w:val="0"/>
      <w:divBdr>
        <w:top w:val="none" w:sz="0" w:space="0" w:color="auto"/>
        <w:left w:val="none" w:sz="0" w:space="0" w:color="auto"/>
        <w:bottom w:val="none" w:sz="0" w:space="0" w:color="auto"/>
        <w:right w:val="none" w:sz="0" w:space="0" w:color="auto"/>
      </w:divBdr>
    </w:div>
    <w:div w:id="1390306203">
      <w:bodyDiv w:val="1"/>
      <w:marLeft w:val="0"/>
      <w:marRight w:val="0"/>
      <w:marTop w:val="0"/>
      <w:marBottom w:val="0"/>
      <w:divBdr>
        <w:top w:val="none" w:sz="0" w:space="0" w:color="auto"/>
        <w:left w:val="none" w:sz="0" w:space="0" w:color="auto"/>
        <w:bottom w:val="none" w:sz="0" w:space="0" w:color="auto"/>
        <w:right w:val="none" w:sz="0" w:space="0" w:color="auto"/>
      </w:divBdr>
    </w:div>
    <w:div w:id="1393238323">
      <w:bodyDiv w:val="1"/>
      <w:marLeft w:val="0"/>
      <w:marRight w:val="0"/>
      <w:marTop w:val="0"/>
      <w:marBottom w:val="0"/>
      <w:divBdr>
        <w:top w:val="none" w:sz="0" w:space="0" w:color="auto"/>
        <w:left w:val="none" w:sz="0" w:space="0" w:color="auto"/>
        <w:bottom w:val="none" w:sz="0" w:space="0" w:color="auto"/>
        <w:right w:val="none" w:sz="0" w:space="0" w:color="auto"/>
      </w:divBdr>
    </w:div>
    <w:div w:id="1398165198">
      <w:bodyDiv w:val="1"/>
      <w:marLeft w:val="0"/>
      <w:marRight w:val="0"/>
      <w:marTop w:val="0"/>
      <w:marBottom w:val="0"/>
      <w:divBdr>
        <w:top w:val="none" w:sz="0" w:space="0" w:color="auto"/>
        <w:left w:val="none" w:sz="0" w:space="0" w:color="auto"/>
        <w:bottom w:val="none" w:sz="0" w:space="0" w:color="auto"/>
        <w:right w:val="none" w:sz="0" w:space="0" w:color="auto"/>
      </w:divBdr>
    </w:div>
    <w:div w:id="1400788518">
      <w:bodyDiv w:val="1"/>
      <w:marLeft w:val="0"/>
      <w:marRight w:val="0"/>
      <w:marTop w:val="0"/>
      <w:marBottom w:val="0"/>
      <w:divBdr>
        <w:top w:val="none" w:sz="0" w:space="0" w:color="auto"/>
        <w:left w:val="none" w:sz="0" w:space="0" w:color="auto"/>
        <w:bottom w:val="none" w:sz="0" w:space="0" w:color="auto"/>
        <w:right w:val="none" w:sz="0" w:space="0" w:color="auto"/>
      </w:divBdr>
    </w:div>
    <w:div w:id="1408335305">
      <w:bodyDiv w:val="1"/>
      <w:marLeft w:val="0"/>
      <w:marRight w:val="0"/>
      <w:marTop w:val="0"/>
      <w:marBottom w:val="0"/>
      <w:divBdr>
        <w:top w:val="none" w:sz="0" w:space="0" w:color="auto"/>
        <w:left w:val="none" w:sz="0" w:space="0" w:color="auto"/>
        <w:bottom w:val="none" w:sz="0" w:space="0" w:color="auto"/>
        <w:right w:val="none" w:sz="0" w:space="0" w:color="auto"/>
      </w:divBdr>
    </w:div>
    <w:div w:id="1419213042">
      <w:bodyDiv w:val="1"/>
      <w:marLeft w:val="0"/>
      <w:marRight w:val="0"/>
      <w:marTop w:val="0"/>
      <w:marBottom w:val="0"/>
      <w:divBdr>
        <w:top w:val="none" w:sz="0" w:space="0" w:color="auto"/>
        <w:left w:val="none" w:sz="0" w:space="0" w:color="auto"/>
        <w:bottom w:val="none" w:sz="0" w:space="0" w:color="auto"/>
        <w:right w:val="none" w:sz="0" w:space="0" w:color="auto"/>
      </w:divBdr>
    </w:div>
    <w:div w:id="1423145341">
      <w:bodyDiv w:val="1"/>
      <w:marLeft w:val="0"/>
      <w:marRight w:val="0"/>
      <w:marTop w:val="0"/>
      <w:marBottom w:val="0"/>
      <w:divBdr>
        <w:top w:val="none" w:sz="0" w:space="0" w:color="auto"/>
        <w:left w:val="none" w:sz="0" w:space="0" w:color="auto"/>
        <w:bottom w:val="none" w:sz="0" w:space="0" w:color="auto"/>
        <w:right w:val="none" w:sz="0" w:space="0" w:color="auto"/>
      </w:divBdr>
    </w:div>
    <w:div w:id="1427001392">
      <w:bodyDiv w:val="1"/>
      <w:marLeft w:val="0"/>
      <w:marRight w:val="0"/>
      <w:marTop w:val="0"/>
      <w:marBottom w:val="0"/>
      <w:divBdr>
        <w:top w:val="none" w:sz="0" w:space="0" w:color="auto"/>
        <w:left w:val="none" w:sz="0" w:space="0" w:color="auto"/>
        <w:bottom w:val="none" w:sz="0" w:space="0" w:color="auto"/>
        <w:right w:val="none" w:sz="0" w:space="0" w:color="auto"/>
      </w:divBdr>
    </w:div>
    <w:div w:id="1427655628">
      <w:bodyDiv w:val="1"/>
      <w:marLeft w:val="0"/>
      <w:marRight w:val="0"/>
      <w:marTop w:val="0"/>
      <w:marBottom w:val="0"/>
      <w:divBdr>
        <w:top w:val="none" w:sz="0" w:space="0" w:color="auto"/>
        <w:left w:val="none" w:sz="0" w:space="0" w:color="auto"/>
        <w:bottom w:val="none" w:sz="0" w:space="0" w:color="auto"/>
        <w:right w:val="none" w:sz="0" w:space="0" w:color="auto"/>
      </w:divBdr>
    </w:div>
    <w:div w:id="1432824191">
      <w:bodyDiv w:val="1"/>
      <w:marLeft w:val="0"/>
      <w:marRight w:val="0"/>
      <w:marTop w:val="0"/>
      <w:marBottom w:val="0"/>
      <w:divBdr>
        <w:top w:val="none" w:sz="0" w:space="0" w:color="auto"/>
        <w:left w:val="none" w:sz="0" w:space="0" w:color="auto"/>
        <w:bottom w:val="none" w:sz="0" w:space="0" w:color="auto"/>
        <w:right w:val="none" w:sz="0" w:space="0" w:color="auto"/>
      </w:divBdr>
    </w:div>
    <w:div w:id="1438212392">
      <w:bodyDiv w:val="1"/>
      <w:marLeft w:val="0"/>
      <w:marRight w:val="0"/>
      <w:marTop w:val="0"/>
      <w:marBottom w:val="0"/>
      <w:divBdr>
        <w:top w:val="none" w:sz="0" w:space="0" w:color="auto"/>
        <w:left w:val="none" w:sz="0" w:space="0" w:color="auto"/>
        <w:bottom w:val="none" w:sz="0" w:space="0" w:color="auto"/>
        <w:right w:val="none" w:sz="0" w:space="0" w:color="auto"/>
      </w:divBdr>
    </w:div>
    <w:div w:id="1438257329">
      <w:bodyDiv w:val="1"/>
      <w:marLeft w:val="0"/>
      <w:marRight w:val="0"/>
      <w:marTop w:val="0"/>
      <w:marBottom w:val="0"/>
      <w:divBdr>
        <w:top w:val="none" w:sz="0" w:space="0" w:color="auto"/>
        <w:left w:val="none" w:sz="0" w:space="0" w:color="auto"/>
        <w:bottom w:val="none" w:sz="0" w:space="0" w:color="auto"/>
        <w:right w:val="none" w:sz="0" w:space="0" w:color="auto"/>
      </w:divBdr>
    </w:div>
    <w:div w:id="1443186286">
      <w:bodyDiv w:val="1"/>
      <w:marLeft w:val="0"/>
      <w:marRight w:val="0"/>
      <w:marTop w:val="0"/>
      <w:marBottom w:val="0"/>
      <w:divBdr>
        <w:top w:val="none" w:sz="0" w:space="0" w:color="auto"/>
        <w:left w:val="none" w:sz="0" w:space="0" w:color="auto"/>
        <w:bottom w:val="none" w:sz="0" w:space="0" w:color="auto"/>
        <w:right w:val="none" w:sz="0" w:space="0" w:color="auto"/>
      </w:divBdr>
    </w:div>
    <w:div w:id="1464545763">
      <w:bodyDiv w:val="1"/>
      <w:marLeft w:val="0"/>
      <w:marRight w:val="0"/>
      <w:marTop w:val="0"/>
      <w:marBottom w:val="0"/>
      <w:divBdr>
        <w:top w:val="none" w:sz="0" w:space="0" w:color="auto"/>
        <w:left w:val="none" w:sz="0" w:space="0" w:color="auto"/>
        <w:bottom w:val="none" w:sz="0" w:space="0" w:color="auto"/>
        <w:right w:val="none" w:sz="0" w:space="0" w:color="auto"/>
      </w:divBdr>
    </w:div>
    <w:div w:id="1469590593">
      <w:bodyDiv w:val="1"/>
      <w:marLeft w:val="0"/>
      <w:marRight w:val="0"/>
      <w:marTop w:val="0"/>
      <w:marBottom w:val="0"/>
      <w:divBdr>
        <w:top w:val="none" w:sz="0" w:space="0" w:color="auto"/>
        <w:left w:val="none" w:sz="0" w:space="0" w:color="auto"/>
        <w:bottom w:val="none" w:sz="0" w:space="0" w:color="auto"/>
        <w:right w:val="none" w:sz="0" w:space="0" w:color="auto"/>
      </w:divBdr>
    </w:div>
    <w:div w:id="1477842641">
      <w:bodyDiv w:val="1"/>
      <w:marLeft w:val="0"/>
      <w:marRight w:val="0"/>
      <w:marTop w:val="0"/>
      <w:marBottom w:val="0"/>
      <w:divBdr>
        <w:top w:val="none" w:sz="0" w:space="0" w:color="auto"/>
        <w:left w:val="none" w:sz="0" w:space="0" w:color="auto"/>
        <w:bottom w:val="none" w:sz="0" w:space="0" w:color="auto"/>
        <w:right w:val="none" w:sz="0" w:space="0" w:color="auto"/>
      </w:divBdr>
    </w:div>
    <w:div w:id="1479687600">
      <w:bodyDiv w:val="1"/>
      <w:marLeft w:val="0"/>
      <w:marRight w:val="0"/>
      <w:marTop w:val="0"/>
      <w:marBottom w:val="0"/>
      <w:divBdr>
        <w:top w:val="none" w:sz="0" w:space="0" w:color="auto"/>
        <w:left w:val="none" w:sz="0" w:space="0" w:color="auto"/>
        <w:bottom w:val="none" w:sz="0" w:space="0" w:color="auto"/>
        <w:right w:val="none" w:sz="0" w:space="0" w:color="auto"/>
      </w:divBdr>
    </w:div>
    <w:div w:id="1481000027">
      <w:bodyDiv w:val="1"/>
      <w:marLeft w:val="0"/>
      <w:marRight w:val="0"/>
      <w:marTop w:val="0"/>
      <w:marBottom w:val="0"/>
      <w:divBdr>
        <w:top w:val="none" w:sz="0" w:space="0" w:color="auto"/>
        <w:left w:val="none" w:sz="0" w:space="0" w:color="auto"/>
        <w:bottom w:val="none" w:sz="0" w:space="0" w:color="auto"/>
        <w:right w:val="none" w:sz="0" w:space="0" w:color="auto"/>
      </w:divBdr>
    </w:div>
    <w:div w:id="1483234535">
      <w:bodyDiv w:val="1"/>
      <w:marLeft w:val="0"/>
      <w:marRight w:val="0"/>
      <w:marTop w:val="0"/>
      <w:marBottom w:val="0"/>
      <w:divBdr>
        <w:top w:val="none" w:sz="0" w:space="0" w:color="auto"/>
        <w:left w:val="none" w:sz="0" w:space="0" w:color="auto"/>
        <w:bottom w:val="none" w:sz="0" w:space="0" w:color="auto"/>
        <w:right w:val="none" w:sz="0" w:space="0" w:color="auto"/>
      </w:divBdr>
    </w:div>
    <w:div w:id="1485122702">
      <w:bodyDiv w:val="1"/>
      <w:marLeft w:val="0"/>
      <w:marRight w:val="0"/>
      <w:marTop w:val="0"/>
      <w:marBottom w:val="0"/>
      <w:divBdr>
        <w:top w:val="none" w:sz="0" w:space="0" w:color="auto"/>
        <w:left w:val="none" w:sz="0" w:space="0" w:color="auto"/>
        <w:bottom w:val="none" w:sz="0" w:space="0" w:color="auto"/>
        <w:right w:val="none" w:sz="0" w:space="0" w:color="auto"/>
      </w:divBdr>
    </w:div>
    <w:div w:id="1488204795">
      <w:bodyDiv w:val="1"/>
      <w:marLeft w:val="0"/>
      <w:marRight w:val="0"/>
      <w:marTop w:val="0"/>
      <w:marBottom w:val="0"/>
      <w:divBdr>
        <w:top w:val="none" w:sz="0" w:space="0" w:color="auto"/>
        <w:left w:val="none" w:sz="0" w:space="0" w:color="auto"/>
        <w:bottom w:val="none" w:sz="0" w:space="0" w:color="auto"/>
        <w:right w:val="none" w:sz="0" w:space="0" w:color="auto"/>
      </w:divBdr>
    </w:div>
    <w:div w:id="1490948626">
      <w:bodyDiv w:val="1"/>
      <w:marLeft w:val="0"/>
      <w:marRight w:val="0"/>
      <w:marTop w:val="0"/>
      <w:marBottom w:val="0"/>
      <w:divBdr>
        <w:top w:val="none" w:sz="0" w:space="0" w:color="auto"/>
        <w:left w:val="none" w:sz="0" w:space="0" w:color="auto"/>
        <w:bottom w:val="none" w:sz="0" w:space="0" w:color="auto"/>
        <w:right w:val="none" w:sz="0" w:space="0" w:color="auto"/>
      </w:divBdr>
    </w:div>
    <w:div w:id="1491556711">
      <w:bodyDiv w:val="1"/>
      <w:marLeft w:val="0"/>
      <w:marRight w:val="0"/>
      <w:marTop w:val="0"/>
      <w:marBottom w:val="0"/>
      <w:divBdr>
        <w:top w:val="none" w:sz="0" w:space="0" w:color="auto"/>
        <w:left w:val="none" w:sz="0" w:space="0" w:color="auto"/>
        <w:bottom w:val="none" w:sz="0" w:space="0" w:color="auto"/>
        <w:right w:val="none" w:sz="0" w:space="0" w:color="auto"/>
      </w:divBdr>
    </w:div>
    <w:div w:id="1492721093">
      <w:bodyDiv w:val="1"/>
      <w:marLeft w:val="0"/>
      <w:marRight w:val="0"/>
      <w:marTop w:val="0"/>
      <w:marBottom w:val="0"/>
      <w:divBdr>
        <w:top w:val="none" w:sz="0" w:space="0" w:color="auto"/>
        <w:left w:val="none" w:sz="0" w:space="0" w:color="auto"/>
        <w:bottom w:val="none" w:sz="0" w:space="0" w:color="auto"/>
        <w:right w:val="none" w:sz="0" w:space="0" w:color="auto"/>
      </w:divBdr>
    </w:div>
    <w:div w:id="1499149433">
      <w:bodyDiv w:val="1"/>
      <w:marLeft w:val="0"/>
      <w:marRight w:val="0"/>
      <w:marTop w:val="0"/>
      <w:marBottom w:val="0"/>
      <w:divBdr>
        <w:top w:val="none" w:sz="0" w:space="0" w:color="auto"/>
        <w:left w:val="none" w:sz="0" w:space="0" w:color="auto"/>
        <w:bottom w:val="none" w:sz="0" w:space="0" w:color="auto"/>
        <w:right w:val="none" w:sz="0" w:space="0" w:color="auto"/>
      </w:divBdr>
    </w:div>
    <w:div w:id="1500081307">
      <w:bodyDiv w:val="1"/>
      <w:marLeft w:val="0"/>
      <w:marRight w:val="0"/>
      <w:marTop w:val="0"/>
      <w:marBottom w:val="0"/>
      <w:divBdr>
        <w:top w:val="none" w:sz="0" w:space="0" w:color="auto"/>
        <w:left w:val="none" w:sz="0" w:space="0" w:color="auto"/>
        <w:bottom w:val="none" w:sz="0" w:space="0" w:color="auto"/>
        <w:right w:val="none" w:sz="0" w:space="0" w:color="auto"/>
      </w:divBdr>
    </w:div>
    <w:div w:id="1509102366">
      <w:bodyDiv w:val="1"/>
      <w:marLeft w:val="0"/>
      <w:marRight w:val="0"/>
      <w:marTop w:val="0"/>
      <w:marBottom w:val="0"/>
      <w:divBdr>
        <w:top w:val="none" w:sz="0" w:space="0" w:color="auto"/>
        <w:left w:val="none" w:sz="0" w:space="0" w:color="auto"/>
        <w:bottom w:val="none" w:sz="0" w:space="0" w:color="auto"/>
        <w:right w:val="none" w:sz="0" w:space="0" w:color="auto"/>
      </w:divBdr>
    </w:div>
    <w:div w:id="1522283911">
      <w:bodyDiv w:val="1"/>
      <w:marLeft w:val="0"/>
      <w:marRight w:val="0"/>
      <w:marTop w:val="0"/>
      <w:marBottom w:val="0"/>
      <w:divBdr>
        <w:top w:val="none" w:sz="0" w:space="0" w:color="auto"/>
        <w:left w:val="none" w:sz="0" w:space="0" w:color="auto"/>
        <w:bottom w:val="none" w:sz="0" w:space="0" w:color="auto"/>
        <w:right w:val="none" w:sz="0" w:space="0" w:color="auto"/>
      </w:divBdr>
    </w:div>
    <w:div w:id="1523401326">
      <w:bodyDiv w:val="1"/>
      <w:marLeft w:val="0"/>
      <w:marRight w:val="0"/>
      <w:marTop w:val="0"/>
      <w:marBottom w:val="0"/>
      <w:divBdr>
        <w:top w:val="none" w:sz="0" w:space="0" w:color="auto"/>
        <w:left w:val="none" w:sz="0" w:space="0" w:color="auto"/>
        <w:bottom w:val="none" w:sz="0" w:space="0" w:color="auto"/>
        <w:right w:val="none" w:sz="0" w:space="0" w:color="auto"/>
      </w:divBdr>
    </w:div>
    <w:div w:id="1529568140">
      <w:bodyDiv w:val="1"/>
      <w:marLeft w:val="0"/>
      <w:marRight w:val="0"/>
      <w:marTop w:val="0"/>
      <w:marBottom w:val="0"/>
      <w:divBdr>
        <w:top w:val="none" w:sz="0" w:space="0" w:color="auto"/>
        <w:left w:val="none" w:sz="0" w:space="0" w:color="auto"/>
        <w:bottom w:val="none" w:sz="0" w:space="0" w:color="auto"/>
        <w:right w:val="none" w:sz="0" w:space="0" w:color="auto"/>
      </w:divBdr>
    </w:div>
    <w:div w:id="1532453628">
      <w:bodyDiv w:val="1"/>
      <w:marLeft w:val="0"/>
      <w:marRight w:val="0"/>
      <w:marTop w:val="0"/>
      <w:marBottom w:val="0"/>
      <w:divBdr>
        <w:top w:val="none" w:sz="0" w:space="0" w:color="auto"/>
        <w:left w:val="none" w:sz="0" w:space="0" w:color="auto"/>
        <w:bottom w:val="none" w:sz="0" w:space="0" w:color="auto"/>
        <w:right w:val="none" w:sz="0" w:space="0" w:color="auto"/>
      </w:divBdr>
    </w:div>
    <w:div w:id="1534271827">
      <w:bodyDiv w:val="1"/>
      <w:marLeft w:val="0"/>
      <w:marRight w:val="0"/>
      <w:marTop w:val="0"/>
      <w:marBottom w:val="0"/>
      <w:divBdr>
        <w:top w:val="none" w:sz="0" w:space="0" w:color="auto"/>
        <w:left w:val="none" w:sz="0" w:space="0" w:color="auto"/>
        <w:bottom w:val="none" w:sz="0" w:space="0" w:color="auto"/>
        <w:right w:val="none" w:sz="0" w:space="0" w:color="auto"/>
      </w:divBdr>
    </w:div>
    <w:div w:id="1539388907">
      <w:bodyDiv w:val="1"/>
      <w:marLeft w:val="0"/>
      <w:marRight w:val="0"/>
      <w:marTop w:val="0"/>
      <w:marBottom w:val="0"/>
      <w:divBdr>
        <w:top w:val="none" w:sz="0" w:space="0" w:color="auto"/>
        <w:left w:val="none" w:sz="0" w:space="0" w:color="auto"/>
        <w:bottom w:val="none" w:sz="0" w:space="0" w:color="auto"/>
        <w:right w:val="none" w:sz="0" w:space="0" w:color="auto"/>
      </w:divBdr>
    </w:div>
    <w:div w:id="1539778399">
      <w:bodyDiv w:val="1"/>
      <w:marLeft w:val="0"/>
      <w:marRight w:val="0"/>
      <w:marTop w:val="0"/>
      <w:marBottom w:val="0"/>
      <w:divBdr>
        <w:top w:val="none" w:sz="0" w:space="0" w:color="auto"/>
        <w:left w:val="none" w:sz="0" w:space="0" w:color="auto"/>
        <w:bottom w:val="none" w:sz="0" w:space="0" w:color="auto"/>
        <w:right w:val="none" w:sz="0" w:space="0" w:color="auto"/>
      </w:divBdr>
    </w:div>
    <w:div w:id="1542861354">
      <w:bodyDiv w:val="1"/>
      <w:marLeft w:val="0"/>
      <w:marRight w:val="0"/>
      <w:marTop w:val="0"/>
      <w:marBottom w:val="0"/>
      <w:divBdr>
        <w:top w:val="none" w:sz="0" w:space="0" w:color="auto"/>
        <w:left w:val="none" w:sz="0" w:space="0" w:color="auto"/>
        <w:bottom w:val="none" w:sz="0" w:space="0" w:color="auto"/>
        <w:right w:val="none" w:sz="0" w:space="0" w:color="auto"/>
      </w:divBdr>
    </w:div>
    <w:div w:id="1546720038">
      <w:bodyDiv w:val="1"/>
      <w:marLeft w:val="0"/>
      <w:marRight w:val="0"/>
      <w:marTop w:val="0"/>
      <w:marBottom w:val="0"/>
      <w:divBdr>
        <w:top w:val="none" w:sz="0" w:space="0" w:color="auto"/>
        <w:left w:val="none" w:sz="0" w:space="0" w:color="auto"/>
        <w:bottom w:val="none" w:sz="0" w:space="0" w:color="auto"/>
        <w:right w:val="none" w:sz="0" w:space="0" w:color="auto"/>
      </w:divBdr>
    </w:div>
    <w:div w:id="1551185217">
      <w:bodyDiv w:val="1"/>
      <w:marLeft w:val="0"/>
      <w:marRight w:val="0"/>
      <w:marTop w:val="0"/>
      <w:marBottom w:val="0"/>
      <w:divBdr>
        <w:top w:val="none" w:sz="0" w:space="0" w:color="auto"/>
        <w:left w:val="none" w:sz="0" w:space="0" w:color="auto"/>
        <w:bottom w:val="none" w:sz="0" w:space="0" w:color="auto"/>
        <w:right w:val="none" w:sz="0" w:space="0" w:color="auto"/>
      </w:divBdr>
    </w:div>
    <w:div w:id="1552956668">
      <w:bodyDiv w:val="1"/>
      <w:marLeft w:val="0"/>
      <w:marRight w:val="0"/>
      <w:marTop w:val="0"/>
      <w:marBottom w:val="0"/>
      <w:divBdr>
        <w:top w:val="none" w:sz="0" w:space="0" w:color="auto"/>
        <w:left w:val="none" w:sz="0" w:space="0" w:color="auto"/>
        <w:bottom w:val="none" w:sz="0" w:space="0" w:color="auto"/>
        <w:right w:val="none" w:sz="0" w:space="0" w:color="auto"/>
      </w:divBdr>
    </w:div>
    <w:div w:id="1555386170">
      <w:bodyDiv w:val="1"/>
      <w:marLeft w:val="0"/>
      <w:marRight w:val="0"/>
      <w:marTop w:val="0"/>
      <w:marBottom w:val="0"/>
      <w:divBdr>
        <w:top w:val="none" w:sz="0" w:space="0" w:color="auto"/>
        <w:left w:val="none" w:sz="0" w:space="0" w:color="auto"/>
        <w:bottom w:val="none" w:sz="0" w:space="0" w:color="auto"/>
        <w:right w:val="none" w:sz="0" w:space="0" w:color="auto"/>
      </w:divBdr>
    </w:div>
    <w:div w:id="1556551938">
      <w:bodyDiv w:val="1"/>
      <w:marLeft w:val="0"/>
      <w:marRight w:val="0"/>
      <w:marTop w:val="0"/>
      <w:marBottom w:val="0"/>
      <w:divBdr>
        <w:top w:val="none" w:sz="0" w:space="0" w:color="auto"/>
        <w:left w:val="none" w:sz="0" w:space="0" w:color="auto"/>
        <w:bottom w:val="none" w:sz="0" w:space="0" w:color="auto"/>
        <w:right w:val="none" w:sz="0" w:space="0" w:color="auto"/>
      </w:divBdr>
    </w:div>
    <w:div w:id="1557089612">
      <w:bodyDiv w:val="1"/>
      <w:marLeft w:val="0"/>
      <w:marRight w:val="0"/>
      <w:marTop w:val="0"/>
      <w:marBottom w:val="0"/>
      <w:divBdr>
        <w:top w:val="none" w:sz="0" w:space="0" w:color="auto"/>
        <w:left w:val="none" w:sz="0" w:space="0" w:color="auto"/>
        <w:bottom w:val="none" w:sz="0" w:space="0" w:color="auto"/>
        <w:right w:val="none" w:sz="0" w:space="0" w:color="auto"/>
      </w:divBdr>
    </w:div>
    <w:div w:id="1566985167">
      <w:bodyDiv w:val="1"/>
      <w:marLeft w:val="0"/>
      <w:marRight w:val="0"/>
      <w:marTop w:val="0"/>
      <w:marBottom w:val="0"/>
      <w:divBdr>
        <w:top w:val="none" w:sz="0" w:space="0" w:color="auto"/>
        <w:left w:val="none" w:sz="0" w:space="0" w:color="auto"/>
        <w:bottom w:val="none" w:sz="0" w:space="0" w:color="auto"/>
        <w:right w:val="none" w:sz="0" w:space="0" w:color="auto"/>
      </w:divBdr>
    </w:div>
    <w:div w:id="1567181655">
      <w:bodyDiv w:val="1"/>
      <w:marLeft w:val="0"/>
      <w:marRight w:val="0"/>
      <w:marTop w:val="0"/>
      <w:marBottom w:val="0"/>
      <w:divBdr>
        <w:top w:val="none" w:sz="0" w:space="0" w:color="auto"/>
        <w:left w:val="none" w:sz="0" w:space="0" w:color="auto"/>
        <w:bottom w:val="none" w:sz="0" w:space="0" w:color="auto"/>
        <w:right w:val="none" w:sz="0" w:space="0" w:color="auto"/>
      </w:divBdr>
    </w:div>
    <w:div w:id="1567375122">
      <w:bodyDiv w:val="1"/>
      <w:marLeft w:val="0"/>
      <w:marRight w:val="0"/>
      <w:marTop w:val="0"/>
      <w:marBottom w:val="0"/>
      <w:divBdr>
        <w:top w:val="none" w:sz="0" w:space="0" w:color="auto"/>
        <w:left w:val="none" w:sz="0" w:space="0" w:color="auto"/>
        <w:bottom w:val="none" w:sz="0" w:space="0" w:color="auto"/>
        <w:right w:val="none" w:sz="0" w:space="0" w:color="auto"/>
      </w:divBdr>
    </w:div>
    <w:div w:id="1571692435">
      <w:bodyDiv w:val="1"/>
      <w:marLeft w:val="0"/>
      <w:marRight w:val="0"/>
      <w:marTop w:val="0"/>
      <w:marBottom w:val="0"/>
      <w:divBdr>
        <w:top w:val="none" w:sz="0" w:space="0" w:color="auto"/>
        <w:left w:val="none" w:sz="0" w:space="0" w:color="auto"/>
        <w:bottom w:val="none" w:sz="0" w:space="0" w:color="auto"/>
        <w:right w:val="none" w:sz="0" w:space="0" w:color="auto"/>
      </w:divBdr>
    </w:div>
    <w:div w:id="1575164239">
      <w:bodyDiv w:val="1"/>
      <w:marLeft w:val="0"/>
      <w:marRight w:val="0"/>
      <w:marTop w:val="0"/>
      <w:marBottom w:val="0"/>
      <w:divBdr>
        <w:top w:val="none" w:sz="0" w:space="0" w:color="auto"/>
        <w:left w:val="none" w:sz="0" w:space="0" w:color="auto"/>
        <w:bottom w:val="none" w:sz="0" w:space="0" w:color="auto"/>
        <w:right w:val="none" w:sz="0" w:space="0" w:color="auto"/>
      </w:divBdr>
    </w:div>
    <w:div w:id="1592541111">
      <w:bodyDiv w:val="1"/>
      <w:marLeft w:val="0"/>
      <w:marRight w:val="0"/>
      <w:marTop w:val="0"/>
      <w:marBottom w:val="0"/>
      <w:divBdr>
        <w:top w:val="none" w:sz="0" w:space="0" w:color="auto"/>
        <w:left w:val="none" w:sz="0" w:space="0" w:color="auto"/>
        <w:bottom w:val="none" w:sz="0" w:space="0" w:color="auto"/>
        <w:right w:val="none" w:sz="0" w:space="0" w:color="auto"/>
      </w:divBdr>
    </w:div>
    <w:div w:id="1593123386">
      <w:bodyDiv w:val="1"/>
      <w:marLeft w:val="0"/>
      <w:marRight w:val="0"/>
      <w:marTop w:val="0"/>
      <w:marBottom w:val="0"/>
      <w:divBdr>
        <w:top w:val="none" w:sz="0" w:space="0" w:color="auto"/>
        <w:left w:val="none" w:sz="0" w:space="0" w:color="auto"/>
        <w:bottom w:val="none" w:sz="0" w:space="0" w:color="auto"/>
        <w:right w:val="none" w:sz="0" w:space="0" w:color="auto"/>
      </w:divBdr>
    </w:div>
    <w:div w:id="1607345346">
      <w:bodyDiv w:val="1"/>
      <w:marLeft w:val="0"/>
      <w:marRight w:val="0"/>
      <w:marTop w:val="0"/>
      <w:marBottom w:val="0"/>
      <w:divBdr>
        <w:top w:val="none" w:sz="0" w:space="0" w:color="auto"/>
        <w:left w:val="none" w:sz="0" w:space="0" w:color="auto"/>
        <w:bottom w:val="none" w:sz="0" w:space="0" w:color="auto"/>
        <w:right w:val="none" w:sz="0" w:space="0" w:color="auto"/>
      </w:divBdr>
    </w:div>
    <w:div w:id="1610894037">
      <w:bodyDiv w:val="1"/>
      <w:marLeft w:val="0"/>
      <w:marRight w:val="0"/>
      <w:marTop w:val="0"/>
      <w:marBottom w:val="0"/>
      <w:divBdr>
        <w:top w:val="none" w:sz="0" w:space="0" w:color="auto"/>
        <w:left w:val="none" w:sz="0" w:space="0" w:color="auto"/>
        <w:bottom w:val="none" w:sz="0" w:space="0" w:color="auto"/>
        <w:right w:val="none" w:sz="0" w:space="0" w:color="auto"/>
      </w:divBdr>
    </w:div>
    <w:div w:id="1617832655">
      <w:bodyDiv w:val="1"/>
      <w:marLeft w:val="0"/>
      <w:marRight w:val="0"/>
      <w:marTop w:val="0"/>
      <w:marBottom w:val="0"/>
      <w:divBdr>
        <w:top w:val="none" w:sz="0" w:space="0" w:color="auto"/>
        <w:left w:val="none" w:sz="0" w:space="0" w:color="auto"/>
        <w:bottom w:val="none" w:sz="0" w:space="0" w:color="auto"/>
        <w:right w:val="none" w:sz="0" w:space="0" w:color="auto"/>
      </w:divBdr>
    </w:div>
    <w:div w:id="1624312116">
      <w:bodyDiv w:val="1"/>
      <w:marLeft w:val="0"/>
      <w:marRight w:val="0"/>
      <w:marTop w:val="0"/>
      <w:marBottom w:val="0"/>
      <w:divBdr>
        <w:top w:val="none" w:sz="0" w:space="0" w:color="auto"/>
        <w:left w:val="none" w:sz="0" w:space="0" w:color="auto"/>
        <w:bottom w:val="none" w:sz="0" w:space="0" w:color="auto"/>
        <w:right w:val="none" w:sz="0" w:space="0" w:color="auto"/>
      </w:divBdr>
    </w:div>
    <w:div w:id="1624841796">
      <w:bodyDiv w:val="1"/>
      <w:marLeft w:val="0"/>
      <w:marRight w:val="0"/>
      <w:marTop w:val="0"/>
      <w:marBottom w:val="0"/>
      <w:divBdr>
        <w:top w:val="none" w:sz="0" w:space="0" w:color="auto"/>
        <w:left w:val="none" w:sz="0" w:space="0" w:color="auto"/>
        <w:bottom w:val="none" w:sz="0" w:space="0" w:color="auto"/>
        <w:right w:val="none" w:sz="0" w:space="0" w:color="auto"/>
      </w:divBdr>
    </w:div>
    <w:div w:id="1629505430">
      <w:bodyDiv w:val="1"/>
      <w:marLeft w:val="0"/>
      <w:marRight w:val="0"/>
      <w:marTop w:val="0"/>
      <w:marBottom w:val="0"/>
      <w:divBdr>
        <w:top w:val="none" w:sz="0" w:space="0" w:color="auto"/>
        <w:left w:val="none" w:sz="0" w:space="0" w:color="auto"/>
        <w:bottom w:val="none" w:sz="0" w:space="0" w:color="auto"/>
        <w:right w:val="none" w:sz="0" w:space="0" w:color="auto"/>
      </w:divBdr>
    </w:div>
    <w:div w:id="1630671089">
      <w:bodyDiv w:val="1"/>
      <w:marLeft w:val="0"/>
      <w:marRight w:val="0"/>
      <w:marTop w:val="0"/>
      <w:marBottom w:val="0"/>
      <w:divBdr>
        <w:top w:val="none" w:sz="0" w:space="0" w:color="auto"/>
        <w:left w:val="none" w:sz="0" w:space="0" w:color="auto"/>
        <w:bottom w:val="none" w:sz="0" w:space="0" w:color="auto"/>
        <w:right w:val="none" w:sz="0" w:space="0" w:color="auto"/>
      </w:divBdr>
    </w:div>
    <w:div w:id="1631982194">
      <w:bodyDiv w:val="1"/>
      <w:marLeft w:val="0"/>
      <w:marRight w:val="0"/>
      <w:marTop w:val="0"/>
      <w:marBottom w:val="0"/>
      <w:divBdr>
        <w:top w:val="none" w:sz="0" w:space="0" w:color="auto"/>
        <w:left w:val="none" w:sz="0" w:space="0" w:color="auto"/>
        <w:bottom w:val="none" w:sz="0" w:space="0" w:color="auto"/>
        <w:right w:val="none" w:sz="0" w:space="0" w:color="auto"/>
      </w:divBdr>
    </w:div>
    <w:div w:id="1640379708">
      <w:bodyDiv w:val="1"/>
      <w:marLeft w:val="0"/>
      <w:marRight w:val="0"/>
      <w:marTop w:val="0"/>
      <w:marBottom w:val="0"/>
      <w:divBdr>
        <w:top w:val="none" w:sz="0" w:space="0" w:color="auto"/>
        <w:left w:val="none" w:sz="0" w:space="0" w:color="auto"/>
        <w:bottom w:val="none" w:sz="0" w:space="0" w:color="auto"/>
        <w:right w:val="none" w:sz="0" w:space="0" w:color="auto"/>
      </w:divBdr>
    </w:div>
    <w:div w:id="1642803456">
      <w:bodyDiv w:val="1"/>
      <w:marLeft w:val="0"/>
      <w:marRight w:val="0"/>
      <w:marTop w:val="0"/>
      <w:marBottom w:val="0"/>
      <w:divBdr>
        <w:top w:val="none" w:sz="0" w:space="0" w:color="auto"/>
        <w:left w:val="none" w:sz="0" w:space="0" w:color="auto"/>
        <w:bottom w:val="none" w:sz="0" w:space="0" w:color="auto"/>
        <w:right w:val="none" w:sz="0" w:space="0" w:color="auto"/>
      </w:divBdr>
    </w:div>
    <w:div w:id="1643192345">
      <w:bodyDiv w:val="1"/>
      <w:marLeft w:val="0"/>
      <w:marRight w:val="0"/>
      <w:marTop w:val="0"/>
      <w:marBottom w:val="0"/>
      <w:divBdr>
        <w:top w:val="none" w:sz="0" w:space="0" w:color="auto"/>
        <w:left w:val="none" w:sz="0" w:space="0" w:color="auto"/>
        <w:bottom w:val="none" w:sz="0" w:space="0" w:color="auto"/>
        <w:right w:val="none" w:sz="0" w:space="0" w:color="auto"/>
      </w:divBdr>
    </w:div>
    <w:div w:id="1643270398">
      <w:bodyDiv w:val="1"/>
      <w:marLeft w:val="0"/>
      <w:marRight w:val="0"/>
      <w:marTop w:val="0"/>
      <w:marBottom w:val="0"/>
      <w:divBdr>
        <w:top w:val="none" w:sz="0" w:space="0" w:color="auto"/>
        <w:left w:val="none" w:sz="0" w:space="0" w:color="auto"/>
        <w:bottom w:val="none" w:sz="0" w:space="0" w:color="auto"/>
        <w:right w:val="none" w:sz="0" w:space="0" w:color="auto"/>
      </w:divBdr>
    </w:div>
    <w:div w:id="1651520826">
      <w:bodyDiv w:val="1"/>
      <w:marLeft w:val="0"/>
      <w:marRight w:val="0"/>
      <w:marTop w:val="0"/>
      <w:marBottom w:val="0"/>
      <w:divBdr>
        <w:top w:val="none" w:sz="0" w:space="0" w:color="auto"/>
        <w:left w:val="none" w:sz="0" w:space="0" w:color="auto"/>
        <w:bottom w:val="none" w:sz="0" w:space="0" w:color="auto"/>
        <w:right w:val="none" w:sz="0" w:space="0" w:color="auto"/>
      </w:divBdr>
    </w:div>
    <w:div w:id="1654336830">
      <w:bodyDiv w:val="1"/>
      <w:marLeft w:val="0"/>
      <w:marRight w:val="0"/>
      <w:marTop w:val="0"/>
      <w:marBottom w:val="0"/>
      <w:divBdr>
        <w:top w:val="none" w:sz="0" w:space="0" w:color="auto"/>
        <w:left w:val="none" w:sz="0" w:space="0" w:color="auto"/>
        <w:bottom w:val="none" w:sz="0" w:space="0" w:color="auto"/>
        <w:right w:val="none" w:sz="0" w:space="0" w:color="auto"/>
      </w:divBdr>
    </w:div>
    <w:div w:id="1655988401">
      <w:bodyDiv w:val="1"/>
      <w:marLeft w:val="0"/>
      <w:marRight w:val="0"/>
      <w:marTop w:val="0"/>
      <w:marBottom w:val="0"/>
      <w:divBdr>
        <w:top w:val="none" w:sz="0" w:space="0" w:color="auto"/>
        <w:left w:val="none" w:sz="0" w:space="0" w:color="auto"/>
        <w:bottom w:val="none" w:sz="0" w:space="0" w:color="auto"/>
        <w:right w:val="none" w:sz="0" w:space="0" w:color="auto"/>
      </w:divBdr>
    </w:div>
    <w:div w:id="1656950235">
      <w:bodyDiv w:val="1"/>
      <w:marLeft w:val="0"/>
      <w:marRight w:val="0"/>
      <w:marTop w:val="0"/>
      <w:marBottom w:val="0"/>
      <w:divBdr>
        <w:top w:val="none" w:sz="0" w:space="0" w:color="auto"/>
        <w:left w:val="none" w:sz="0" w:space="0" w:color="auto"/>
        <w:bottom w:val="none" w:sz="0" w:space="0" w:color="auto"/>
        <w:right w:val="none" w:sz="0" w:space="0" w:color="auto"/>
      </w:divBdr>
    </w:div>
    <w:div w:id="1665891626">
      <w:bodyDiv w:val="1"/>
      <w:marLeft w:val="0"/>
      <w:marRight w:val="0"/>
      <w:marTop w:val="0"/>
      <w:marBottom w:val="0"/>
      <w:divBdr>
        <w:top w:val="none" w:sz="0" w:space="0" w:color="auto"/>
        <w:left w:val="none" w:sz="0" w:space="0" w:color="auto"/>
        <w:bottom w:val="none" w:sz="0" w:space="0" w:color="auto"/>
        <w:right w:val="none" w:sz="0" w:space="0" w:color="auto"/>
      </w:divBdr>
    </w:div>
    <w:div w:id="1666321240">
      <w:bodyDiv w:val="1"/>
      <w:marLeft w:val="0"/>
      <w:marRight w:val="0"/>
      <w:marTop w:val="0"/>
      <w:marBottom w:val="0"/>
      <w:divBdr>
        <w:top w:val="none" w:sz="0" w:space="0" w:color="auto"/>
        <w:left w:val="none" w:sz="0" w:space="0" w:color="auto"/>
        <w:bottom w:val="none" w:sz="0" w:space="0" w:color="auto"/>
        <w:right w:val="none" w:sz="0" w:space="0" w:color="auto"/>
      </w:divBdr>
    </w:div>
    <w:div w:id="1667511535">
      <w:bodyDiv w:val="1"/>
      <w:marLeft w:val="0"/>
      <w:marRight w:val="0"/>
      <w:marTop w:val="0"/>
      <w:marBottom w:val="0"/>
      <w:divBdr>
        <w:top w:val="none" w:sz="0" w:space="0" w:color="auto"/>
        <w:left w:val="none" w:sz="0" w:space="0" w:color="auto"/>
        <w:bottom w:val="none" w:sz="0" w:space="0" w:color="auto"/>
        <w:right w:val="none" w:sz="0" w:space="0" w:color="auto"/>
      </w:divBdr>
    </w:div>
    <w:div w:id="1668704185">
      <w:bodyDiv w:val="1"/>
      <w:marLeft w:val="0"/>
      <w:marRight w:val="0"/>
      <w:marTop w:val="0"/>
      <w:marBottom w:val="0"/>
      <w:divBdr>
        <w:top w:val="none" w:sz="0" w:space="0" w:color="auto"/>
        <w:left w:val="none" w:sz="0" w:space="0" w:color="auto"/>
        <w:bottom w:val="none" w:sz="0" w:space="0" w:color="auto"/>
        <w:right w:val="none" w:sz="0" w:space="0" w:color="auto"/>
      </w:divBdr>
    </w:div>
    <w:div w:id="1674334596">
      <w:bodyDiv w:val="1"/>
      <w:marLeft w:val="0"/>
      <w:marRight w:val="0"/>
      <w:marTop w:val="0"/>
      <w:marBottom w:val="0"/>
      <w:divBdr>
        <w:top w:val="none" w:sz="0" w:space="0" w:color="auto"/>
        <w:left w:val="none" w:sz="0" w:space="0" w:color="auto"/>
        <w:bottom w:val="none" w:sz="0" w:space="0" w:color="auto"/>
        <w:right w:val="none" w:sz="0" w:space="0" w:color="auto"/>
      </w:divBdr>
    </w:div>
    <w:div w:id="1684237098">
      <w:bodyDiv w:val="1"/>
      <w:marLeft w:val="0"/>
      <w:marRight w:val="0"/>
      <w:marTop w:val="0"/>
      <w:marBottom w:val="0"/>
      <w:divBdr>
        <w:top w:val="none" w:sz="0" w:space="0" w:color="auto"/>
        <w:left w:val="none" w:sz="0" w:space="0" w:color="auto"/>
        <w:bottom w:val="none" w:sz="0" w:space="0" w:color="auto"/>
        <w:right w:val="none" w:sz="0" w:space="0" w:color="auto"/>
      </w:divBdr>
    </w:div>
    <w:div w:id="1694646173">
      <w:bodyDiv w:val="1"/>
      <w:marLeft w:val="0"/>
      <w:marRight w:val="0"/>
      <w:marTop w:val="0"/>
      <w:marBottom w:val="0"/>
      <w:divBdr>
        <w:top w:val="none" w:sz="0" w:space="0" w:color="auto"/>
        <w:left w:val="none" w:sz="0" w:space="0" w:color="auto"/>
        <w:bottom w:val="none" w:sz="0" w:space="0" w:color="auto"/>
        <w:right w:val="none" w:sz="0" w:space="0" w:color="auto"/>
      </w:divBdr>
    </w:div>
    <w:div w:id="1697003554">
      <w:bodyDiv w:val="1"/>
      <w:marLeft w:val="0"/>
      <w:marRight w:val="0"/>
      <w:marTop w:val="0"/>
      <w:marBottom w:val="0"/>
      <w:divBdr>
        <w:top w:val="none" w:sz="0" w:space="0" w:color="auto"/>
        <w:left w:val="none" w:sz="0" w:space="0" w:color="auto"/>
        <w:bottom w:val="none" w:sz="0" w:space="0" w:color="auto"/>
        <w:right w:val="none" w:sz="0" w:space="0" w:color="auto"/>
      </w:divBdr>
    </w:div>
    <w:div w:id="1701740255">
      <w:bodyDiv w:val="1"/>
      <w:marLeft w:val="0"/>
      <w:marRight w:val="0"/>
      <w:marTop w:val="0"/>
      <w:marBottom w:val="0"/>
      <w:divBdr>
        <w:top w:val="none" w:sz="0" w:space="0" w:color="auto"/>
        <w:left w:val="none" w:sz="0" w:space="0" w:color="auto"/>
        <w:bottom w:val="none" w:sz="0" w:space="0" w:color="auto"/>
        <w:right w:val="none" w:sz="0" w:space="0" w:color="auto"/>
      </w:divBdr>
    </w:div>
    <w:div w:id="1707364282">
      <w:bodyDiv w:val="1"/>
      <w:marLeft w:val="0"/>
      <w:marRight w:val="0"/>
      <w:marTop w:val="0"/>
      <w:marBottom w:val="0"/>
      <w:divBdr>
        <w:top w:val="none" w:sz="0" w:space="0" w:color="auto"/>
        <w:left w:val="none" w:sz="0" w:space="0" w:color="auto"/>
        <w:bottom w:val="none" w:sz="0" w:space="0" w:color="auto"/>
        <w:right w:val="none" w:sz="0" w:space="0" w:color="auto"/>
      </w:divBdr>
    </w:div>
    <w:div w:id="1713774548">
      <w:bodyDiv w:val="1"/>
      <w:marLeft w:val="0"/>
      <w:marRight w:val="0"/>
      <w:marTop w:val="0"/>
      <w:marBottom w:val="0"/>
      <w:divBdr>
        <w:top w:val="none" w:sz="0" w:space="0" w:color="auto"/>
        <w:left w:val="none" w:sz="0" w:space="0" w:color="auto"/>
        <w:bottom w:val="none" w:sz="0" w:space="0" w:color="auto"/>
        <w:right w:val="none" w:sz="0" w:space="0" w:color="auto"/>
      </w:divBdr>
    </w:div>
    <w:div w:id="1726367557">
      <w:bodyDiv w:val="1"/>
      <w:marLeft w:val="0"/>
      <w:marRight w:val="0"/>
      <w:marTop w:val="0"/>
      <w:marBottom w:val="0"/>
      <w:divBdr>
        <w:top w:val="none" w:sz="0" w:space="0" w:color="auto"/>
        <w:left w:val="none" w:sz="0" w:space="0" w:color="auto"/>
        <w:bottom w:val="none" w:sz="0" w:space="0" w:color="auto"/>
        <w:right w:val="none" w:sz="0" w:space="0" w:color="auto"/>
      </w:divBdr>
    </w:div>
    <w:div w:id="1729302781">
      <w:bodyDiv w:val="1"/>
      <w:marLeft w:val="0"/>
      <w:marRight w:val="0"/>
      <w:marTop w:val="0"/>
      <w:marBottom w:val="0"/>
      <w:divBdr>
        <w:top w:val="none" w:sz="0" w:space="0" w:color="auto"/>
        <w:left w:val="none" w:sz="0" w:space="0" w:color="auto"/>
        <w:bottom w:val="none" w:sz="0" w:space="0" w:color="auto"/>
        <w:right w:val="none" w:sz="0" w:space="0" w:color="auto"/>
      </w:divBdr>
    </w:div>
    <w:div w:id="1733305823">
      <w:bodyDiv w:val="1"/>
      <w:marLeft w:val="0"/>
      <w:marRight w:val="0"/>
      <w:marTop w:val="0"/>
      <w:marBottom w:val="0"/>
      <w:divBdr>
        <w:top w:val="none" w:sz="0" w:space="0" w:color="auto"/>
        <w:left w:val="none" w:sz="0" w:space="0" w:color="auto"/>
        <w:bottom w:val="none" w:sz="0" w:space="0" w:color="auto"/>
        <w:right w:val="none" w:sz="0" w:space="0" w:color="auto"/>
      </w:divBdr>
    </w:div>
    <w:div w:id="1751001567">
      <w:bodyDiv w:val="1"/>
      <w:marLeft w:val="0"/>
      <w:marRight w:val="0"/>
      <w:marTop w:val="0"/>
      <w:marBottom w:val="0"/>
      <w:divBdr>
        <w:top w:val="none" w:sz="0" w:space="0" w:color="auto"/>
        <w:left w:val="none" w:sz="0" w:space="0" w:color="auto"/>
        <w:bottom w:val="none" w:sz="0" w:space="0" w:color="auto"/>
        <w:right w:val="none" w:sz="0" w:space="0" w:color="auto"/>
      </w:divBdr>
    </w:div>
    <w:div w:id="1752923099">
      <w:bodyDiv w:val="1"/>
      <w:marLeft w:val="0"/>
      <w:marRight w:val="0"/>
      <w:marTop w:val="0"/>
      <w:marBottom w:val="0"/>
      <w:divBdr>
        <w:top w:val="none" w:sz="0" w:space="0" w:color="auto"/>
        <w:left w:val="none" w:sz="0" w:space="0" w:color="auto"/>
        <w:bottom w:val="none" w:sz="0" w:space="0" w:color="auto"/>
        <w:right w:val="none" w:sz="0" w:space="0" w:color="auto"/>
      </w:divBdr>
    </w:div>
    <w:div w:id="1758331491">
      <w:bodyDiv w:val="1"/>
      <w:marLeft w:val="0"/>
      <w:marRight w:val="0"/>
      <w:marTop w:val="0"/>
      <w:marBottom w:val="0"/>
      <w:divBdr>
        <w:top w:val="none" w:sz="0" w:space="0" w:color="auto"/>
        <w:left w:val="none" w:sz="0" w:space="0" w:color="auto"/>
        <w:bottom w:val="none" w:sz="0" w:space="0" w:color="auto"/>
        <w:right w:val="none" w:sz="0" w:space="0" w:color="auto"/>
      </w:divBdr>
    </w:div>
    <w:div w:id="1765026944">
      <w:bodyDiv w:val="1"/>
      <w:marLeft w:val="0"/>
      <w:marRight w:val="0"/>
      <w:marTop w:val="0"/>
      <w:marBottom w:val="0"/>
      <w:divBdr>
        <w:top w:val="none" w:sz="0" w:space="0" w:color="auto"/>
        <w:left w:val="none" w:sz="0" w:space="0" w:color="auto"/>
        <w:bottom w:val="none" w:sz="0" w:space="0" w:color="auto"/>
        <w:right w:val="none" w:sz="0" w:space="0" w:color="auto"/>
      </w:divBdr>
    </w:div>
    <w:div w:id="1770928513">
      <w:bodyDiv w:val="1"/>
      <w:marLeft w:val="0"/>
      <w:marRight w:val="0"/>
      <w:marTop w:val="0"/>
      <w:marBottom w:val="0"/>
      <w:divBdr>
        <w:top w:val="none" w:sz="0" w:space="0" w:color="auto"/>
        <w:left w:val="none" w:sz="0" w:space="0" w:color="auto"/>
        <w:bottom w:val="none" w:sz="0" w:space="0" w:color="auto"/>
        <w:right w:val="none" w:sz="0" w:space="0" w:color="auto"/>
      </w:divBdr>
    </w:div>
    <w:div w:id="1771272526">
      <w:bodyDiv w:val="1"/>
      <w:marLeft w:val="0"/>
      <w:marRight w:val="0"/>
      <w:marTop w:val="0"/>
      <w:marBottom w:val="0"/>
      <w:divBdr>
        <w:top w:val="none" w:sz="0" w:space="0" w:color="auto"/>
        <w:left w:val="none" w:sz="0" w:space="0" w:color="auto"/>
        <w:bottom w:val="none" w:sz="0" w:space="0" w:color="auto"/>
        <w:right w:val="none" w:sz="0" w:space="0" w:color="auto"/>
      </w:divBdr>
    </w:div>
    <w:div w:id="1771391618">
      <w:bodyDiv w:val="1"/>
      <w:marLeft w:val="0"/>
      <w:marRight w:val="0"/>
      <w:marTop w:val="0"/>
      <w:marBottom w:val="0"/>
      <w:divBdr>
        <w:top w:val="none" w:sz="0" w:space="0" w:color="auto"/>
        <w:left w:val="none" w:sz="0" w:space="0" w:color="auto"/>
        <w:bottom w:val="none" w:sz="0" w:space="0" w:color="auto"/>
        <w:right w:val="none" w:sz="0" w:space="0" w:color="auto"/>
      </w:divBdr>
    </w:div>
    <w:div w:id="1778017653">
      <w:bodyDiv w:val="1"/>
      <w:marLeft w:val="0"/>
      <w:marRight w:val="0"/>
      <w:marTop w:val="0"/>
      <w:marBottom w:val="0"/>
      <w:divBdr>
        <w:top w:val="none" w:sz="0" w:space="0" w:color="auto"/>
        <w:left w:val="none" w:sz="0" w:space="0" w:color="auto"/>
        <w:bottom w:val="none" w:sz="0" w:space="0" w:color="auto"/>
        <w:right w:val="none" w:sz="0" w:space="0" w:color="auto"/>
      </w:divBdr>
    </w:div>
    <w:div w:id="1781683872">
      <w:bodyDiv w:val="1"/>
      <w:marLeft w:val="0"/>
      <w:marRight w:val="0"/>
      <w:marTop w:val="0"/>
      <w:marBottom w:val="0"/>
      <w:divBdr>
        <w:top w:val="none" w:sz="0" w:space="0" w:color="auto"/>
        <w:left w:val="none" w:sz="0" w:space="0" w:color="auto"/>
        <w:bottom w:val="none" w:sz="0" w:space="0" w:color="auto"/>
        <w:right w:val="none" w:sz="0" w:space="0" w:color="auto"/>
      </w:divBdr>
    </w:div>
    <w:div w:id="1782533456">
      <w:bodyDiv w:val="1"/>
      <w:marLeft w:val="0"/>
      <w:marRight w:val="0"/>
      <w:marTop w:val="0"/>
      <w:marBottom w:val="0"/>
      <w:divBdr>
        <w:top w:val="none" w:sz="0" w:space="0" w:color="auto"/>
        <w:left w:val="none" w:sz="0" w:space="0" w:color="auto"/>
        <w:bottom w:val="none" w:sz="0" w:space="0" w:color="auto"/>
        <w:right w:val="none" w:sz="0" w:space="0" w:color="auto"/>
      </w:divBdr>
    </w:div>
    <w:div w:id="1785226531">
      <w:bodyDiv w:val="1"/>
      <w:marLeft w:val="0"/>
      <w:marRight w:val="0"/>
      <w:marTop w:val="0"/>
      <w:marBottom w:val="0"/>
      <w:divBdr>
        <w:top w:val="none" w:sz="0" w:space="0" w:color="auto"/>
        <w:left w:val="none" w:sz="0" w:space="0" w:color="auto"/>
        <w:bottom w:val="none" w:sz="0" w:space="0" w:color="auto"/>
        <w:right w:val="none" w:sz="0" w:space="0" w:color="auto"/>
      </w:divBdr>
    </w:div>
    <w:div w:id="1786343776">
      <w:bodyDiv w:val="1"/>
      <w:marLeft w:val="0"/>
      <w:marRight w:val="0"/>
      <w:marTop w:val="0"/>
      <w:marBottom w:val="0"/>
      <w:divBdr>
        <w:top w:val="none" w:sz="0" w:space="0" w:color="auto"/>
        <w:left w:val="none" w:sz="0" w:space="0" w:color="auto"/>
        <w:bottom w:val="none" w:sz="0" w:space="0" w:color="auto"/>
        <w:right w:val="none" w:sz="0" w:space="0" w:color="auto"/>
      </w:divBdr>
    </w:div>
    <w:div w:id="1797598356">
      <w:bodyDiv w:val="1"/>
      <w:marLeft w:val="0"/>
      <w:marRight w:val="0"/>
      <w:marTop w:val="0"/>
      <w:marBottom w:val="0"/>
      <w:divBdr>
        <w:top w:val="none" w:sz="0" w:space="0" w:color="auto"/>
        <w:left w:val="none" w:sz="0" w:space="0" w:color="auto"/>
        <w:bottom w:val="none" w:sz="0" w:space="0" w:color="auto"/>
        <w:right w:val="none" w:sz="0" w:space="0" w:color="auto"/>
      </w:divBdr>
    </w:div>
    <w:div w:id="1798328950">
      <w:bodyDiv w:val="1"/>
      <w:marLeft w:val="0"/>
      <w:marRight w:val="0"/>
      <w:marTop w:val="0"/>
      <w:marBottom w:val="0"/>
      <w:divBdr>
        <w:top w:val="none" w:sz="0" w:space="0" w:color="auto"/>
        <w:left w:val="none" w:sz="0" w:space="0" w:color="auto"/>
        <w:bottom w:val="none" w:sz="0" w:space="0" w:color="auto"/>
        <w:right w:val="none" w:sz="0" w:space="0" w:color="auto"/>
      </w:divBdr>
    </w:div>
    <w:div w:id="1802721441">
      <w:bodyDiv w:val="1"/>
      <w:marLeft w:val="0"/>
      <w:marRight w:val="0"/>
      <w:marTop w:val="0"/>
      <w:marBottom w:val="0"/>
      <w:divBdr>
        <w:top w:val="none" w:sz="0" w:space="0" w:color="auto"/>
        <w:left w:val="none" w:sz="0" w:space="0" w:color="auto"/>
        <w:bottom w:val="none" w:sz="0" w:space="0" w:color="auto"/>
        <w:right w:val="none" w:sz="0" w:space="0" w:color="auto"/>
      </w:divBdr>
    </w:div>
    <w:div w:id="1814054459">
      <w:bodyDiv w:val="1"/>
      <w:marLeft w:val="0"/>
      <w:marRight w:val="0"/>
      <w:marTop w:val="0"/>
      <w:marBottom w:val="0"/>
      <w:divBdr>
        <w:top w:val="none" w:sz="0" w:space="0" w:color="auto"/>
        <w:left w:val="none" w:sz="0" w:space="0" w:color="auto"/>
        <w:bottom w:val="none" w:sz="0" w:space="0" w:color="auto"/>
        <w:right w:val="none" w:sz="0" w:space="0" w:color="auto"/>
      </w:divBdr>
    </w:div>
    <w:div w:id="1814059474">
      <w:bodyDiv w:val="1"/>
      <w:marLeft w:val="0"/>
      <w:marRight w:val="0"/>
      <w:marTop w:val="0"/>
      <w:marBottom w:val="0"/>
      <w:divBdr>
        <w:top w:val="none" w:sz="0" w:space="0" w:color="auto"/>
        <w:left w:val="none" w:sz="0" w:space="0" w:color="auto"/>
        <w:bottom w:val="none" w:sz="0" w:space="0" w:color="auto"/>
        <w:right w:val="none" w:sz="0" w:space="0" w:color="auto"/>
      </w:divBdr>
    </w:div>
    <w:div w:id="1814902916">
      <w:bodyDiv w:val="1"/>
      <w:marLeft w:val="0"/>
      <w:marRight w:val="0"/>
      <w:marTop w:val="0"/>
      <w:marBottom w:val="0"/>
      <w:divBdr>
        <w:top w:val="none" w:sz="0" w:space="0" w:color="auto"/>
        <w:left w:val="none" w:sz="0" w:space="0" w:color="auto"/>
        <w:bottom w:val="none" w:sz="0" w:space="0" w:color="auto"/>
        <w:right w:val="none" w:sz="0" w:space="0" w:color="auto"/>
      </w:divBdr>
    </w:div>
    <w:div w:id="1821770589">
      <w:bodyDiv w:val="1"/>
      <w:marLeft w:val="0"/>
      <w:marRight w:val="0"/>
      <w:marTop w:val="0"/>
      <w:marBottom w:val="0"/>
      <w:divBdr>
        <w:top w:val="none" w:sz="0" w:space="0" w:color="auto"/>
        <w:left w:val="none" w:sz="0" w:space="0" w:color="auto"/>
        <w:bottom w:val="none" w:sz="0" w:space="0" w:color="auto"/>
        <w:right w:val="none" w:sz="0" w:space="0" w:color="auto"/>
      </w:divBdr>
    </w:div>
    <w:div w:id="1822962007">
      <w:bodyDiv w:val="1"/>
      <w:marLeft w:val="0"/>
      <w:marRight w:val="0"/>
      <w:marTop w:val="0"/>
      <w:marBottom w:val="0"/>
      <w:divBdr>
        <w:top w:val="none" w:sz="0" w:space="0" w:color="auto"/>
        <w:left w:val="none" w:sz="0" w:space="0" w:color="auto"/>
        <w:bottom w:val="none" w:sz="0" w:space="0" w:color="auto"/>
        <w:right w:val="none" w:sz="0" w:space="0" w:color="auto"/>
      </w:divBdr>
    </w:div>
    <w:div w:id="1856338375">
      <w:bodyDiv w:val="1"/>
      <w:marLeft w:val="0"/>
      <w:marRight w:val="0"/>
      <w:marTop w:val="0"/>
      <w:marBottom w:val="0"/>
      <w:divBdr>
        <w:top w:val="none" w:sz="0" w:space="0" w:color="auto"/>
        <w:left w:val="none" w:sz="0" w:space="0" w:color="auto"/>
        <w:bottom w:val="none" w:sz="0" w:space="0" w:color="auto"/>
        <w:right w:val="none" w:sz="0" w:space="0" w:color="auto"/>
      </w:divBdr>
    </w:div>
    <w:div w:id="1862085920">
      <w:bodyDiv w:val="1"/>
      <w:marLeft w:val="0"/>
      <w:marRight w:val="0"/>
      <w:marTop w:val="0"/>
      <w:marBottom w:val="0"/>
      <w:divBdr>
        <w:top w:val="none" w:sz="0" w:space="0" w:color="auto"/>
        <w:left w:val="none" w:sz="0" w:space="0" w:color="auto"/>
        <w:bottom w:val="none" w:sz="0" w:space="0" w:color="auto"/>
        <w:right w:val="none" w:sz="0" w:space="0" w:color="auto"/>
      </w:divBdr>
    </w:div>
    <w:div w:id="1864047582">
      <w:bodyDiv w:val="1"/>
      <w:marLeft w:val="0"/>
      <w:marRight w:val="0"/>
      <w:marTop w:val="0"/>
      <w:marBottom w:val="0"/>
      <w:divBdr>
        <w:top w:val="none" w:sz="0" w:space="0" w:color="auto"/>
        <w:left w:val="none" w:sz="0" w:space="0" w:color="auto"/>
        <w:bottom w:val="none" w:sz="0" w:space="0" w:color="auto"/>
        <w:right w:val="none" w:sz="0" w:space="0" w:color="auto"/>
      </w:divBdr>
    </w:div>
    <w:div w:id="1865169374">
      <w:bodyDiv w:val="1"/>
      <w:marLeft w:val="0"/>
      <w:marRight w:val="0"/>
      <w:marTop w:val="0"/>
      <w:marBottom w:val="0"/>
      <w:divBdr>
        <w:top w:val="none" w:sz="0" w:space="0" w:color="auto"/>
        <w:left w:val="none" w:sz="0" w:space="0" w:color="auto"/>
        <w:bottom w:val="none" w:sz="0" w:space="0" w:color="auto"/>
        <w:right w:val="none" w:sz="0" w:space="0" w:color="auto"/>
      </w:divBdr>
    </w:div>
    <w:div w:id="1866287764">
      <w:bodyDiv w:val="1"/>
      <w:marLeft w:val="0"/>
      <w:marRight w:val="0"/>
      <w:marTop w:val="0"/>
      <w:marBottom w:val="0"/>
      <w:divBdr>
        <w:top w:val="none" w:sz="0" w:space="0" w:color="auto"/>
        <w:left w:val="none" w:sz="0" w:space="0" w:color="auto"/>
        <w:bottom w:val="none" w:sz="0" w:space="0" w:color="auto"/>
        <w:right w:val="none" w:sz="0" w:space="0" w:color="auto"/>
      </w:divBdr>
    </w:div>
    <w:div w:id="1867134727">
      <w:bodyDiv w:val="1"/>
      <w:marLeft w:val="0"/>
      <w:marRight w:val="0"/>
      <w:marTop w:val="0"/>
      <w:marBottom w:val="0"/>
      <w:divBdr>
        <w:top w:val="none" w:sz="0" w:space="0" w:color="auto"/>
        <w:left w:val="none" w:sz="0" w:space="0" w:color="auto"/>
        <w:bottom w:val="none" w:sz="0" w:space="0" w:color="auto"/>
        <w:right w:val="none" w:sz="0" w:space="0" w:color="auto"/>
      </w:divBdr>
    </w:div>
    <w:div w:id="1874997869">
      <w:bodyDiv w:val="1"/>
      <w:marLeft w:val="0"/>
      <w:marRight w:val="0"/>
      <w:marTop w:val="0"/>
      <w:marBottom w:val="0"/>
      <w:divBdr>
        <w:top w:val="none" w:sz="0" w:space="0" w:color="auto"/>
        <w:left w:val="none" w:sz="0" w:space="0" w:color="auto"/>
        <w:bottom w:val="none" w:sz="0" w:space="0" w:color="auto"/>
        <w:right w:val="none" w:sz="0" w:space="0" w:color="auto"/>
      </w:divBdr>
    </w:div>
    <w:div w:id="1877044242">
      <w:bodyDiv w:val="1"/>
      <w:marLeft w:val="0"/>
      <w:marRight w:val="0"/>
      <w:marTop w:val="0"/>
      <w:marBottom w:val="0"/>
      <w:divBdr>
        <w:top w:val="none" w:sz="0" w:space="0" w:color="auto"/>
        <w:left w:val="none" w:sz="0" w:space="0" w:color="auto"/>
        <w:bottom w:val="none" w:sz="0" w:space="0" w:color="auto"/>
        <w:right w:val="none" w:sz="0" w:space="0" w:color="auto"/>
      </w:divBdr>
    </w:div>
    <w:div w:id="1884249263">
      <w:bodyDiv w:val="1"/>
      <w:marLeft w:val="0"/>
      <w:marRight w:val="0"/>
      <w:marTop w:val="0"/>
      <w:marBottom w:val="0"/>
      <w:divBdr>
        <w:top w:val="none" w:sz="0" w:space="0" w:color="auto"/>
        <w:left w:val="none" w:sz="0" w:space="0" w:color="auto"/>
        <w:bottom w:val="none" w:sz="0" w:space="0" w:color="auto"/>
        <w:right w:val="none" w:sz="0" w:space="0" w:color="auto"/>
      </w:divBdr>
    </w:div>
    <w:div w:id="1884973930">
      <w:bodyDiv w:val="1"/>
      <w:marLeft w:val="0"/>
      <w:marRight w:val="0"/>
      <w:marTop w:val="0"/>
      <w:marBottom w:val="0"/>
      <w:divBdr>
        <w:top w:val="none" w:sz="0" w:space="0" w:color="auto"/>
        <w:left w:val="none" w:sz="0" w:space="0" w:color="auto"/>
        <w:bottom w:val="none" w:sz="0" w:space="0" w:color="auto"/>
        <w:right w:val="none" w:sz="0" w:space="0" w:color="auto"/>
      </w:divBdr>
    </w:div>
    <w:div w:id="1890799995">
      <w:bodyDiv w:val="1"/>
      <w:marLeft w:val="0"/>
      <w:marRight w:val="0"/>
      <w:marTop w:val="0"/>
      <w:marBottom w:val="0"/>
      <w:divBdr>
        <w:top w:val="none" w:sz="0" w:space="0" w:color="auto"/>
        <w:left w:val="none" w:sz="0" w:space="0" w:color="auto"/>
        <w:bottom w:val="none" w:sz="0" w:space="0" w:color="auto"/>
        <w:right w:val="none" w:sz="0" w:space="0" w:color="auto"/>
      </w:divBdr>
    </w:div>
    <w:div w:id="1894147414">
      <w:bodyDiv w:val="1"/>
      <w:marLeft w:val="0"/>
      <w:marRight w:val="0"/>
      <w:marTop w:val="0"/>
      <w:marBottom w:val="0"/>
      <w:divBdr>
        <w:top w:val="none" w:sz="0" w:space="0" w:color="auto"/>
        <w:left w:val="none" w:sz="0" w:space="0" w:color="auto"/>
        <w:bottom w:val="none" w:sz="0" w:space="0" w:color="auto"/>
        <w:right w:val="none" w:sz="0" w:space="0" w:color="auto"/>
      </w:divBdr>
    </w:div>
    <w:div w:id="1894199376">
      <w:bodyDiv w:val="1"/>
      <w:marLeft w:val="0"/>
      <w:marRight w:val="0"/>
      <w:marTop w:val="0"/>
      <w:marBottom w:val="0"/>
      <w:divBdr>
        <w:top w:val="none" w:sz="0" w:space="0" w:color="auto"/>
        <w:left w:val="none" w:sz="0" w:space="0" w:color="auto"/>
        <w:bottom w:val="none" w:sz="0" w:space="0" w:color="auto"/>
        <w:right w:val="none" w:sz="0" w:space="0" w:color="auto"/>
      </w:divBdr>
    </w:div>
    <w:div w:id="1902978735">
      <w:bodyDiv w:val="1"/>
      <w:marLeft w:val="0"/>
      <w:marRight w:val="0"/>
      <w:marTop w:val="0"/>
      <w:marBottom w:val="0"/>
      <w:divBdr>
        <w:top w:val="none" w:sz="0" w:space="0" w:color="auto"/>
        <w:left w:val="none" w:sz="0" w:space="0" w:color="auto"/>
        <w:bottom w:val="none" w:sz="0" w:space="0" w:color="auto"/>
        <w:right w:val="none" w:sz="0" w:space="0" w:color="auto"/>
      </w:divBdr>
    </w:div>
    <w:div w:id="1908416384">
      <w:bodyDiv w:val="1"/>
      <w:marLeft w:val="0"/>
      <w:marRight w:val="0"/>
      <w:marTop w:val="0"/>
      <w:marBottom w:val="0"/>
      <w:divBdr>
        <w:top w:val="none" w:sz="0" w:space="0" w:color="auto"/>
        <w:left w:val="none" w:sz="0" w:space="0" w:color="auto"/>
        <w:bottom w:val="none" w:sz="0" w:space="0" w:color="auto"/>
        <w:right w:val="none" w:sz="0" w:space="0" w:color="auto"/>
      </w:divBdr>
    </w:div>
    <w:div w:id="1908496482">
      <w:bodyDiv w:val="1"/>
      <w:marLeft w:val="0"/>
      <w:marRight w:val="0"/>
      <w:marTop w:val="0"/>
      <w:marBottom w:val="0"/>
      <w:divBdr>
        <w:top w:val="none" w:sz="0" w:space="0" w:color="auto"/>
        <w:left w:val="none" w:sz="0" w:space="0" w:color="auto"/>
        <w:bottom w:val="none" w:sz="0" w:space="0" w:color="auto"/>
        <w:right w:val="none" w:sz="0" w:space="0" w:color="auto"/>
      </w:divBdr>
    </w:div>
    <w:div w:id="1910312188">
      <w:bodyDiv w:val="1"/>
      <w:marLeft w:val="0"/>
      <w:marRight w:val="0"/>
      <w:marTop w:val="0"/>
      <w:marBottom w:val="0"/>
      <w:divBdr>
        <w:top w:val="none" w:sz="0" w:space="0" w:color="auto"/>
        <w:left w:val="none" w:sz="0" w:space="0" w:color="auto"/>
        <w:bottom w:val="none" w:sz="0" w:space="0" w:color="auto"/>
        <w:right w:val="none" w:sz="0" w:space="0" w:color="auto"/>
      </w:divBdr>
    </w:div>
    <w:div w:id="1912884827">
      <w:bodyDiv w:val="1"/>
      <w:marLeft w:val="0"/>
      <w:marRight w:val="0"/>
      <w:marTop w:val="0"/>
      <w:marBottom w:val="0"/>
      <w:divBdr>
        <w:top w:val="none" w:sz="0" w:space="0" w:color="auto"/>
        <w:left w:val="none" w:sz="0" w:space="0" w:color="auto"/>
        <w:bottom w:val="none" w:sz="0" w:space="0" w:color="auto"/>
        <w:right w:val="none" w:sz="0" w:space="0" w:color="auto"/>
      </w:divBdr>
    </w:div>
    <w:div w:id="1919822209">
      <w:bodyDiv w:val="1"/>
      <w:marLeft w:val="0"/>
      <w:marRight w:val="0"/>
      <w:marTop w:val="0"/>
      <w:marBottom w:val="0"/>
      <w:divBdr>
        <w:top w:val="none" w:sz="0" w:space="0" w:color="auto"/>
        <w:left w:val="none" w:sz="0" w:space="0" w:color="auto"/>
        <w:bottom w:val="none" w:sz="0" w:space="0" w:color="auto"/>
        <w:right w:val="none" w:sz="0" w:space="0" w:color="auto"/>
      </w:divBdr>
    </w:div>
    <w:div w:id="1934895331">
      <w:bodyDiv w:val="1"/>
      <w:marLeft w:val="0"/>
      <w:marRight w:val="0"/>
      <w:marTop w:val="0"/>
      <w:marBottom w:val="0"/>
      <w:divBdr>
        <w:top w:val="none" w:sz="0" w:space="0" w:color="auto"/>
        <w:left w:val="none" w:sz="0" w:space="0" w:color="auto"/>
        <w:bottom w:val="none" w:sz="0" w:space="0" w:color="auto"/>
        <w:right w:val="none" w:sz="0" w:space="0" w:color="auto"/>
      </w:divBdr>
    </w:div>
    <w:div w:id="1948658276">
      <w:bodyDiv w:val="1"/>
      <w:marLeft w:val="0"/>
      <w:marRight w:val="0"/>
      <w:marTop w:val="0"/>
      <w:marBottom w:val="0"/>
      <w:divBdr>
        <w:top w:val="none" w:sz="0" w:space="0" w:color="auto"/>
        <w:left w:val="none" w:sz="0" w:space="0" w:color="auto"/>
        <w:bottom w:val="none" w:sz="0" w:space="0" w:color="auto"/>
        <w:right w:val="none" w:sz="0" w:space="0" w:color="auto"/>
      </w:divBdr>
    </w:div>
    <w:div w:id="1955557456">
      <w:bodyDiv w:val="1"/>
      <w:marLeft w:val="0"/>
      <w:marRight w:val="0"/>
      <w:marTop w:val="0"/>
      <w:marBottom w:val="0"/>
      <w:divBdr>
        <w:top w:val="none" w:sz="0" w:space="0" w:color="auto"/>
        <w:left w:val="none" w:sz="0" w:space="0" w:color="auto"/>
        <w:bottom w:val="none" w:sz="0" w:space="0" w:color="auto"/>
        <w:right w:val="none" w:sz="0" w:space="0" w:color="auto"/>
      </w:divBdr>
    </w:div>
    <w:div w:id="1955746636">
      <w:bodyDiv w:val="1"/>
      <w:marLeft w:val="0"/>
      <w:marRight w:val="0"/>
      <w:marTop w:val="0"/>
      <w:marBottom w:val="0"/>
      <w:divBdr>
        <w:top w:val="none" w:sz="0" w:space="0" w:color="auto"/>
        <w:left w:val="none" w:sz="0" w:space="0" w:color="auto"/>
        <w:bottom w:val="none" w:sz="0" w:space="0" w:color="auto"/>
        <w:right w:val="none" w:sz="0" w:space="0" w:color="auto"/>
      </w:divBdr>
    </w:div>
    <w:div w:id="1959870607">
      <w:bodyDiv w:val="1"/>
      <w:marLeft w:val="0"/>
      <w:marRight w:val="0"/>
      <w:marTop w:val="0"/>
      <w:marBottom w:val="0"/>
      <w:divBdr>
        <w:top w:val="none" w:sz="0" w:space="0" w:color="auto"/>
        <w:left w:val="none" w:sz="0" w:space="0" w:color="auto"/>
        <w:bottom w:val="none" w:sz="0" w:space="0" w:color="auto"/>
        <w:right w:val="none" w:sz="0" w:space="0" w:color="auto"/>
      </w:divBdr>
    </w:div>
    <w:div w:id="1962806208">
      <w:bodyDiv w:val="1"/>
      <w:marLeft w:val="0"/>
      <w:marRight w:val="0"/>
      <w:marTop w:val="0"/>
      <w:marBottom w:val="0"/>
      <w:divBdr>
        <w:top w:val="none" w:sz="0" w:space="0" w:color="auto"/>
        <w:left w:val="none" w:sz="0" w:space="0" w:color="auto"/>
        <w:bottom w:val="none" w:sz="0" w:space="0" w:color="auto"/>
        <w:right w:val="none" w:sz="0" w:space="0" w:color="auto"/>
      </w:divBdr>
    </w:div>
    <w:div w:id="1966040134">
      <w:bodyDiv w:val="1"/>
      <w:marLeft w:val="0"/>
      <w:marRight w:val="0"/>
      <w:marTop w:val="0"/>
      <w:marBottom w:val="0"/>
      <w:divBdr>
        <w:top w:val="none" w:sz="0" w:space="0" w:color="auto"/>
        <w:left w:val="none" w:sz="0" w:space="0" w:color="auto"/>
        <w:bottom w:val="none" w:sz="0" w:space="0" w:color="auto"/>
        <w:right w:val="none" w:sz="0" w:space="0" w:color="auto"/>
      </w:divBdr>
    </w:div>
    <w:div w:id="1966085056">
      <w:bodyDiv w:val="1"/>
      <w:marLeft w:val="0"/>
      <w:marRight w:val="0"/>
      <w:marTop w:val="0"/>
      <w:marBottom w:val="0"/>
      <w:divBdr>
        <w:top w:val="none" w:sz="0" w:space="0" w:color="auto"/>
        <w:left w:val="none" w:sz="0" w:space="0" w:color="auto"/>
        <w:bottom w:val="none" w:sz="0" w:space="0" w:color="auto"/>
        <w:right w:val="none" w:sz="0" w:space="0" w:color="auto"/>
      </w:divBdr>
    </w:div>
    <w:div w:id="1968388499">
      <w:bodyDiv w:val="1"/>
      <w:marLeft w:val="0"/>
      <w:marRight w:val="0"/>
      <w:marTop w:val="0"/>
      <w:marBottom w:val="0"/>
      <w:divBdr>
        <w:top w:val="none" w:sz="0" w:space="0" w:color="auto"/>
        <w:left w:val="none" w:sz="0" w:space="0" w:color="auto"/>
        <w:bottom w:val="none" w:sz="0" w:space="0" w:color="auto"/>
        <w:right w:val="none" w:sz="0" w:space="0" w:color="auto"/>
      </w:divBdr>
    </w:div>
    <w:div w:id="1989357180">
      <w:bodyDiv w:val="1"/>
      <w:marLeft w:val="0"/>
      <w:marRight w:val="0"/>
      <w:marTop w:val="0"/>
      <w:marBottom w:val="0"/>
      <w:divBdr>
        <w:top w:val="none" w:sz="0" w:space="0" w:color="auto"/>
        <w:left w:val="none" w:sz="0" w:space="0" w:color="auto"/>
        <w:bottom w:val="none" w:sz="0" w:space="0" w:color="auto"/>
        <w:right w:val="none" w:sz="0" w:space="0" w:color="auto"/>
      </w:divBdr>
    </w:div>
    <w:div w:id="1991247586">
      <w:bodyDiv w:val="1"/>
      <w:marLeft w:val="0"/>
      <w:marRight w:val="0"/>
      <w:marTop w:val="0"/>
      <w:marBottom w:val="0"/>
      <w:divBdr>
        <w:top w:val="none" w:sz="0" w:space="0" w:color="auto"/>
        <w:left w:val="none" w:sz="0" w:space="0" w:color="auto"/>
        <w:bottom w:val="none" w:sz="0" w:space="0" w:color="auto"/>
        <w:right w:val="none" w:sz="0" w:space="0" w:color="auto"/>
      </w:divBdr>
    </w:div>
    <w:div w:id="1994213226">
      <w:bodyDiv w:val="1"/>
      <w:marLeft w:val="0"/>
      <w:marRight w:val="0"/>
      <w:marTop w:val="0"/>
      <w:marBottom w:val="0"/>
      <w:divBdr>
        <w:top w:val="none" w:sz="0" w:space="0" w:color="auto"/>
        <w:left w:val="none" w:sz="0" w:space="0" w:color="auto"/>
        <w:bottom w:val="none" w:sz="0" w:space="0" w:color="auto"/>
        <w:right w:val="none" w:sz="0" w:space="0" w:color="auto"/>
      </w:divBdr>
    </w:div>
    <w:div w:id="2002811343">
      <w:bodyDiv w:val="1"/>
      <w:marLeft w:val="0"/>
      <w:marRight w:val="0"/>
      <w:marTop w:val="0"/>
      <w:marBottom w:val="0"/>
      <w:divBdr>
        <w:top w:val="none" w:sz="0" w:space="0" w:color="auto"/>
        <w:left w:val="none" w:sz="0" w:space="0" w:color="auto"/>
        <w:bottom w:val="none" w:sz="0" w:space="0" w:color="auto"/>
        <w:right w:val="none" w:sz="0" w:space="0" w:color="auto"/>
      </w:divBdr>
    </w:div>
    <w:div w:id="2005232155">
      <w:bodyDiv w:val="1"/>
      <w:marLeft w:val="0"/>
      <w:marRight w:val="0"/>
      <w:marTop w:val="0"/>
      <w:marBottom w:val="0"/>
      <w:divBdr>
        <w:top w:val="none" w:sz="0" w:space="0" w:color="auto"/>
        <w:left w:val="none" w:sz="0" w:space="0" w:color="auto"/>
        <w:bottom w:val="none" w:sz="0" w:space="0" w:color="auto"/>
        <w:right w:val="none" w:sz="0" w:space="0" w:color="auto"/>
      </w:divBdr>
    </w:div>
    <w:div w:id="2008941030">
      <w:bodyDiv w:val="1"/>
      <w:marLeft w:val="0"/>
      <w:marRight w:val="0"/>
      <w:marTop w:val="0"/>
      <w:marBottom w:val="0"/>
      <w:divBdr>
        <w:top w:val="none" w:sz="0" w:space="0" w:color="auto"/>
        <w:left w:val="none" w:sz="0" w:space="0" w:color="auto"/>
        <w:bottom w:val="none" w:sz="0" w:space="0" w:color="auto"/>
        <w:right w:val="none" w:sz="0" w:space="0" w:color="auto"/>
      </w:divBdr>
    </w:div>
    <w:div w:id="2011524502">
      <w:bodyDiv w:val="1"/>
      <w:marLeft w:val="0"/>
      <w:marRight w:val="0"/>
      <w:marTop w:val="0"/>
      <w:marBottom w:val="0"/>
      <w:divBdr>
        <w:top w:val="none" w:sz="0" w:space="0" w:color="auto"/>
        <w:left w:val="none" w:sz="0" w:space="0" w:color="auto"/>
        <w:bottom w:val="none" w:sz="0" w:space="0" w:color="auto"/>
        <w:right w:val="none" w:sz="0" w:space="0" w:color="auto"/>
      </w:divBdr>
    </w:div>
    <w:div w:id="2013952330">
      <w:bodyDiv w:val="1"/>
      <w:marLeft w:val="0"/>
      <w:marRight w:val="0"/>
      <w:marTop w:val="0"/>
      <w:marBottom w:val="0"/>
      <w:divBdr>
        <w:top w:val="none" w:sz="0" w:space="0" w:color="auto"/>
        <w:left w:val="none" w:sz="0" w:space="0" w:color="auto"/>
        <w:bottom w:val="none" w:sz="0" w:space="0" w:color="auto"/>
        <w:right w:val="none" w:sz="0" w:space="0" w:color="auto"/>
      </w:divBdr>
    </w:div>
    <w:div w:id="2014183892">
      <w:bodyDiv w:val="1"/>
      <w:marLeft w:val="0"/>
      <w:marRight w:val="0"/>
      <w:marTop w:val="0"/>
      <w:marBottom w:val="0"/>
      <w:divBdr>
        <w:top w:val="none" w:sz="0" w:space="0" w:color="auto"/>
        <w:left w:val="none" w:sz="0" w:space="0" w:color="auto"/>
        <w:bottom w:val="none" w:sz="0" w:space="0" w:color="auto"/>
        <w:right w:val="none" w:sz="0" w:space="0" w:color="auto"/>
      </w:divBdr>
    </w:div>
    <w:div w:id="2017535349">
      <w:bodyDiv w:val="1"/>
      <w:marLeft w:val="0"/>
      <w:marRight w:val="0"/>
      <w:marTop w:val="0"/>
      <w:marBottom w:val="0"/>
      <w:divBdr>
        <w:top w:val="none" w:sz="0" w:space="0" w:color="auto"/>
        <w:left w:val="none" w:sz="0" w:space="0" w:color="auto"/>
        <w:bottom w:val="none" w:sz="0" w:space="0" w:color="auto"/>
        <w:right w:val="none" w:sz="0" w:space="0" w:color="auto"/>
      </w:divBdr>
    </w:div>
    <w:div w:id="2024939322">
      <w:bodyDiv w:val="1"/>
      <w:marLeft w:val="0"/>
      <w:marRight w:val="0"/>
      <w:marTop w:val="0"/>
      <w:marBottom w:val="0"/>
      <w:divBdr>
        <w:top w:val="none" w:sz="0" w:space="0" w:color="auto"/>
        <w:left w:val="none" w:sz="0" w:space="0" w:color="auto"/>
        <w:bottom w:val="none" w:sz="0" w:space="0" w:color="auto"/>
        <w:right w:val="none" w:sz="0" w:space="0" w:color="auto"/>
      </w:divBdr>
    </w:div>
    <w:div w:id="2028360233">
      <w:bodyDiv w:val="1"/>
      <w:marLeft w:val="0"/>
      <w:marRight w:val="0"/>
      <w:marTop w:val="0"/>
      <w:marBottom w:val="0"/>
      <w:divBdr>
        <w:top w:val="none" w:sz="0" w:space="0" w:color="auto"/>
        <w:left w:val="none" w:sz="0" w:space="0" w:color="auto"/>
        <w:bottom w:val="none" w:sz="0" w:space="0" w:color="auto"/>
        <w:right w:val="none" w:sz="0" w:space="0" w:color="auto"/>
      </w:divBdr>
    </w:div>
    <w:div w:id="2029941823">
      <w:bodyDiv w:val="1"/>
      <w:marLeft w:val="0"/>
      <w:marRight w:val="0"/>
      <w:marTop w:val="0"/>
      <w:marBottom w:val="0"/>
      <w:divBdr>
        <w:top w:val="none" w:sz="0" w:space="0" w:color="auto"/>
        <w:left w:val="none" w:sz="0" w:space="0" w:color="auto"/>
        <w:bottom w:val="none" w:sz="0" w:space="0" w:color="auto"/>
        <w:right w:val="none" w:sz="0" w:space="0" w:color="auto"/>
      </w:divBdr>
    </w:div>
    <w:div w:id="2036610691">
      <w:bodyDiv w:val="1"/>
      <w:marLeft w:val="0"/>
      <w:marRight w:val="0"/>
      <w:marTop w:val="0"/>
      <w:marBottom w:val="0"/>
      <w:divBdr>
        <w:top w:val="none" w:sz="0" w:space="0" w:color="auto"/>
        <w:left w:val="none" w:sz="0" w:space="0" w:color="auto"/>
        <w:bottom w:val="none" w:sz="0" w:space="0" w:color="auto"/>
        <w:right w:val="none" w:sz="0" w:space="0" w:color="auto"/>
      </w:divBdr>
    </w:div>
    <w:div w:id="2038193408">
      <w:bodyDiv w:val="1"/>
      <w:marLeft w:val="0"/>
      <w:marRight w:val="0"/>
      <w:marTop w:val="0"/>
      <w:marBottom w:val="0"/>
      <w:divBdr>
        <w:top w:val="none" w:sz="0" w:space="0" w:color="auto"/>
        <w:left w:val="none" w:sz="0" w:space="0" w:color="auto"/>
        <w:bottom w:val="none" w:sz="0" w:space="0" w:color="auto"/>
        <w:right w:val="none" w:sz="0" w:space="0" w:color="auto"/>
      </w:divBdr>
    </w:div>
    <w:div w:id="2038699402">
      <w:bodyDiv w:val="1"/>
      <w:marLeft w:val="0"/>
      <w:marRight w:val="0"/>
      <w:marTop w:val="0"/>
      <w:marBottom w:val="0"/>
      <w:divBdr>
        <w:top w:val="none" w:sz="0" w:space="0" w:color="auto"/>
        <w:left w:val="none" w:sz="0" w:space="0" w:color="auto"/>
        <w:bottom w:val="none" w:sz="0" w:space="0" w:color="auto"/>
        <w:right w:val="none" w:sz="0" w:space="0" w:color="auto"/>
      </w:divBdr>
    </w:div>
    <w:div w:id="2050453086">
      <w:bodyDiv w:val="1"/>
      <w:marLeft w:val="0"/>
      <w:marRight w:val="0"/>
      <w:marTop w:val="0"/>
      <w:marBottom w:val="0"/>
      <w:divBdr>
        <w:top w:val="none" w:sz="0" w:space="0" w:color="auto"/>
        <w:left w:val="none" w:sz="0" w:space="0" w:color="auto"/>
        <w:bottom w:val="none" w:sz="0" w:space="0" w:color="auto"/>
        <w:right w:val="none" w:sz="0" w:space="0" w:color="auto"/>
      </w:divBdr>
    </w:div>
    <w:div w:id="2050953042">
      <w:bodyDiv w:val="1"/>
      <w:marLeft w:val="0"/>
      <w:marRight w:val="0"/>
      <w:marTop w:val="0"/>
      <w:marBottom w:val="0"/>
      <w:divBdr>
        <w:top w:val="none" w:sz="0" w:space="0" w:color="auto"/>
        <w:left w:val="none" w:sz="0" w:space="0" w:color="auto"/>
        <w:bottom w:val="none" w:sz="0" w:space="0" w:color="auto"/>
        <w:right w:val="none" w:sz="0" w:space="0" w:color="auto"/>
      </w:divBdr>
    </w:div>
    <w:div w:id="2061590322">
      <w:bodyDiv w:val="1"/>
      <w:marLeft w:val="0"/>
      <w:marRight w:val="0"/>
      <w:marTop w:val="0"/>
      <w:marBottom w:val="0"/>
      <w:divBdr>
        <w:top w:val="none" w:sz="0" w:space="0" w:color="auto"/>
        <w:left w:val="none" w:sz="0" w:space="0" w:color="auto"/>
        <w:bottom w:val="none" w:sz="0" w:space="0" w:color="auto"/>
        <w:right w:val="none" w:sz="0" w:space="0" w:color="auto"/>
      </w:divBdr>
    </w:div>
    <w:div w:id="2066634910">
      <w:bodyDiv w:val="1"/>
      <w:marLeft w:val="0"/>
      <w:marRight w:val="0"/>
      <w:marTop w:val="0"/>
      <w:marBottom w:val="0"/>
      <w:divBdr>
        <w:top w:val="none" w:sz="0" w:space="0" w:color="auto"/>
        <w:left w:val="none" w:sz="0" w:space="0" w:color="auto"/>
        <w:bottom w:val="none" w:sz="0" w:space="0" w:color="auto"/>
        <w:right w:val="none" w:sz="0" w:space="0" w:color="auto"/>
      </w:divBdr>
    </w:div>
    <w:div w:id="2068912797">
      <w:bodyDiv w:val="1"/>
      <w:marLeft w:val="0"/>
      <w:marRight w:val="0"/>
      <w:marTop w:val="0"/>
      <w:marBottom w:val="0"/>
      <w:divBdr>
        <w:top w:val="none" w:sz="0" w:space="0" w:color="auto"/>
        <w:left w:val="none" w:sz="0" w:space="0" w:color="auto"/>
        <w:bottom w:val="none" w:sz="0" w:space="0" w:color="auto"/>
        <w:right w:val="none" w:sz="0" w:space="0" w:color="auto"/>
      </w:divBdr>
    </w:div>
    <w:div w:id="2079471977">
      <w:bodyDiv w:val="1"/>
      <w:marLeft w:val="0"/>
      <w:marRight w:val="0"/>
      <w:marTop w:val="0"/>
      <w:marBottom w:val="0"/>
      <w:divBdr>
        <w:top w:val="none" w:sz="0" w:space="0" w:color="auto"/>
        <w:left w:val="none" w:sz="0" w:space="0" w:color="auto"/>
        <w:bottom w:val="none" w:sz="0" w:space="0" w:color="auto"/>
        <w:right w:val="none" w:sz="0" w:space="0" w:color="auto"/>
      </w:divBdr>
    </w:div>
    <w:div w:id="2080446008">
      <w:bodyDiv w:val="1"/>
      <w:marLeft w:val="0"/>
      <w:marRight w:val="0"/>
      <w:marTop w:val="0"/>
      <w:marBottom w:val="0"/>
      <w:divBdr>
        <w:top w:val="none" w:sz="0" w:space="0" w:color="auto"/>
        <w:left w:val="none" w:sz="0" w:space="0" w:color="auto"/>
        <w:bottom w:val="none" w:sz="0" w:space="0" w:color="auto"/>
        <w:right w:val="none" w:sz="0" w:space="0" w:color="auto"/>
      </w:divBdr>
    </w:div>
    <w:div w:id="2090617146">
      <w:bodyDiv w:val="1"/>
      <w:marLeft w:val="0"/>
      <w:marRight w:val="0"/>
      <w:marTop w:val="0"/>
      <w:marBottom w:val="0"/>
      <w:divBdr>
        <w:top w:val="none" w:sz="0" w:space="0" w:color="auto"/>
        <w:left w:val="none" w:sz="0" w:space="0" w:color="auto"/>
        <w:bottom w:val="none" w:sz="0" w:space="0" w:color="auto"/>
        <w:right w:val="none" w:sz="0" w:space="0" w:color="auto"/>
      </w:divBdr>
    </w:div>
    <w:div w:id="2090887879">
      <w:bodyDiv w:val="1"/>
      <w:marLeft w:val="0"/>
      <w:marRight w:val="0"/>
      <w:marTop w:val="0"/>
      <w:marBottom w:val="0"/>
      <w:divBdr>
        <w:top w:val="none" w:sz="0" w:space="0" w:color="auto"/>
        <w:left w:val="none" w:sz="0" w:space="0" w:color="auto"/>
        <w:bottom w:val="none" w:sz="0" w:space="0" w:color="auto"/>
        <w:right w:val="none" w:sz="0" w:space="0" w:color="auto"/>
      </w:divBdr>
    </w:div>
    <w:div w:id="2095592882">
      <w:bodyDiv w:val="1"/>
      <w:marLeft w:val="0"/>
      <w:marRight w:val="0"/>
      <w:marTop w:val="0"/>
      <w:marBottom w:val="0"/>
      <w:divBdr>
        <w:top w:val="none" w:sz="0" w:space="0" w:color="auto"/>
        <w:left w:val="none" w:sz="0" w:space="0" w:color="auto"/>
        <w:bottom w:val="none" w:sz="0" w:space="0" w:color="auto"/>
        <w:right w:val="none" w:sz="0" w:space="0" w:color="auto"/>
      </w:divBdr>
    </w:div>
    <w:div w:id="2100444633">
      <w:bodyDiv w:val="1"/>
      <w:marLeft w:val="0"/>
      <w:marRight w:val="0"/>
      <w:marTop w:val="0"/>
      <w:marBottom w:val="0"/>
      <w:divBdr>
        <w:top w:val="none" w:sz="0" w:space="0" w:color="auto"/>
        <w:left w:val="none" w:sz="0" w:space="0" w:color="auto"/>
        <w:bottom w:val="none" w:sz="0" w:space="0" w:color="auto"/>
        <w:right w:val="none" w:sz="0" w:space="0" w:color="auto"/>
      </w:divBdr>
    </w:div>
    <w:div w:id="2105300606">
      <w:bodyDiv w:val="1"/>
      <w:marLeft w:val="0"/>
      <w:marRight w:val="0"/>
      <w:marTop w:val="0"/>
      <w:marBottom w:val="0"/>
      <w:divBdr>
        <w:top w:val="none" w:sz="0" w:space="0" w:color="auto"/>
        <w:left w:val="none" w:sz="0" w:space="0" w:color="auto"/>
        <w:bottom w:val="none" w:sz="0" w:space="0" w:color="auto"/>
        <w:right w:val="none" w:sz="0" w:space="0" w:color="auto"/>
      </w:divBdr>
    </w:div>
    <w:div w:id="2113357413">
      <w:bodyDiv w:val="1"/>
      <w:marLeft w:val="0"/>
      <w:marRight w:val="0"/>
      <w:marTop w:val="0"/>
      <w:marBottom w:val="0"/>
      <w:divBdr>
        <w:top w:val="none" w:sz="0" w:space="0" w:color="auto"/>
        <w:left w:val="none" w:sz="0" w:space="0" w:color="auto"/>
        <w:bottom w:val="none" w:sz="0" w:space="0" w:color="auto"/>
        <w:right w:val="none" w:sz="0" w:space="0" w:color="auto"/>
      </w:divBdr>
    </w:div>
    <w:div w:id="2115514543">
      <w:bodyDiv w:val="1"/>
      <w:marLeft w:val="0"/>
      <w:marRight w:val="0"/>
      <w:marTop w:val="0"/>
      <w:marBottom w:val="0"/>
      <w:divBdr>
        <w:top w:val="none" w:sz="0" w:space="0" w:color="auto"/>
        <w:left w:val="none" w:sz="0" w:space="0" w:color="auto"/>
        <w:bottom w:val="none" w:sz="0" w:space="0" w:color="auto"/>
        <w:right w:val="none" w:sz="0" w:space="0" w:color="auto"/>
      </w:divBdr>
    </w:div>
    <w:div w:id="2115664435">
      <w:bodyDiv w:val="1"/>
      <w:marLeft w:val="0"/>
      <w:marRight w:val="0"/>
      <w:marTop w:val="0"/>
      <w:marBottom w:val="0"/>
      <w:divBdr>
        <w:top w:val="none" w:sz="0" w:space="0" w:color="auto"/>
        <w:left w:val="none" w:sz="0" w:space="0" w:color="auto"/>
        <w:bottom w:val="none" w:sz="0" w:space="0" w:color="auto"/>
        <w:right w:val="none" w:sz="0" w:space="0" w:color="auto"/>
      </w:divBdr>
    </w:div>
    <w:div w:id="2116175051">
      <w:bodyDiv w:val="1"/>
      <w:marLeft w:val="0"/>
      <w:marRight w:val="0"/>
      <w:marTop w:val="0"/>
      <w:marBottom w:val="0"/>
      <w:divBdr>
        <w:top w:val="none" w:sz="0" w:space="0" w:color="auto"/>
        <w:left w:val="none" w:sz="0" w:space="0" w:color="auto"/>
        <w:bottom w:val="none" w:sz="0" w:space="0" w:color="auto"/>
        <w:right w:val="none" w:sz="0" w:space="0" w:color="auto"/>
      </w:divBdr>
    </w:div>
    <w:div w:id="2118332101">
      <w:bodyDiv w:val="1"/>
      <w:marLeft w:val="0"/>
      <w:marRight w:val="0"/>
      <w:marTop w:val="0"/>
      <w:marBottom w:val="0"/>
      <w:divBdr>
        <w:top w:val="none" w:sz="0" w:space="0" w:color="auto"/>
        <w:left w:val="none" w:sz="0" w:space="0" w:color="auto"/>
        <w:bottom w:val="none" w:sz="0" w:space="0" w:color="auto"/>
        <w:right w:val="none" w:sz="0" w:space="0" w:color="auto"/>
      </w:divBdr>
    </w:div>
    <w:div w:id="2122257208">
      <w:bodyDiv w:val="1"/>
      <w:marLeft w:val="0"/>
      <w:marRight w:val="0"/>
      <w:marTop w:val="0"/>
      <w:marBottom w:val="0"/>
      <w:divBdr>
        <w:top w:val="none" w:sz="0" w:space="0" w:color="auto"/>
        <w:left w:val="none" w:sz="0" w:space="0" w:color="auto"/>
        <w:bottom w:val="none" w:sz="0" w:space="0" w:color="auto"/>
        <w:right w:val="none" w:sz="0" w:space="0" w:color="auto"/>
      </w:divBdr>
    </w:div>
    <w:div w:id="2125417438">
      <w:bodyDiv w:val="1"/>
      <w:marLeft w:val="0"/>
      <w:marRight w:val="0"/>
      <w:marTop w:val="0"/>
      <w:marBottom w:val="0"/>
      <w:divBdr>
        <w:top w:val="none" w:sz="0" w:space="0" w:color="auto"/>
        <w:left w:val="none" w:sz="0" w:space="0" w:color="auto"/>
        <w:bottom w:val="none" w:sz="0" w:space="0" w:color="auto"/>
        <w:right w:val="none" w:sz="0" w:space="0" w:color="auto"/>
      </w:divBdr>
    </w:div>
    <w:div w:id="2130468512">
      <w:bodyDiv w:val="1"/>
      <w:marLeft w:val="0"/>
      <w:marRight w:val="0"/>
      <w:marTop w:val="0"/>
      <w:marBottom w:val="0"/>
      <w:divBdr>
        <w:top w:val="none" w:sz="0" w:space="0" w:color="auto"/>
        <w:left w:val="none" w:sz="0" w:space="0" w:color="auto"/>
        <w:bottom w:val="none" w:sz="0" w:space="0" w:color="auto"/>
        <w:right w:val="none" w:sz="0" w:space="0" w:color="auto"/>
      </w:divBdr>
    </w:div>
    <w:div w:id="21427970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Won22</b:Tag>
    <b:SourceType>InternetSite</b:SourceType>
    <b:Guid>{9CC537E3-D4AB-7745-A861-4BC02659656D}</b:Guid>
    <b:Author>
      <b:Author>
        <b:NameList>
          <b:Person>
            <b:Last>Wong</b:Last>
            <b:First>Wilson</b:First>
            <b:Middle>Dr</b:Middle>
          </b:Person>
        </b:NameList>
      </b:Author>
    </b:Author>
    <b:Title>The psychological contract</b:Title>
    <b:URL>https://www.cipd.co.uk/knowledge/fundamentals/relations/employees/psychological-factsheet#gref</b:URL>
    <b:Year>2022</b:Year>
    <b:YearAccessed>2022</b:YearAccessed>
    <b:MonthAccessed>April</b:MonthAccessed>
    <b:DayAccessed>7</b:DayAccessed>
    <b:RefOrder>6</b:RefOrder>
  </b:Source>
  <b:Source>
    <b:Tag>Suf213</b:Tag>
    <b:SourceType>InternetSite</b:SourceType>
    <b:Guid>{53F58F7E-DA1A-8F4E-AF47-47A3A0F248E1}</b:Guid>
    <b:Author>
      <b:Author>
        <b:NameList>
          <b:Person>
            <b:Last>Suff</b:Last>
            <b:First>Rachel</b:First>
          </b:Person>
        </b:NameList>
      </b:Author>
    </b:Author>
    <b:Title>Employee relations: an introduction</b:Title>
    <b:URL>https://www.cipd.co.uk/knowledge/fundamentals/relations/employees/factsheet</b:URL>
    <b:Year>2021</b:Year>
    <b:YearAccessed>2022</b:YearAccessed>
    <b:MonthAccessed>April</b:MonthAccessed>
    <b:DayAccessed>9</b:DayAccessed>
    <b:RefOrder>2</b:RefOrder>
  </b:Source>
  <b:Source>
    <b:Tag>Tay165</b:Tag>
    <b:SourceType>Book</b:SourceType>
    <b:Guid>{A064277C-B6FE-D048-8532-4D265064FAD4}</b:Guid>
    <b:Author>
      <b:Author>
        <b:NameList>
          <b:Person>
            <b:Last>Taylor</b:Last>
            <b:First>Stephen</b:First>
          </b:Person>
          <b:Person>
            <b:Last>Woodhams</b:Last>
            <b:First>Carol</b:First>
          </b:Person>
        </b:NameList>
      </b:Author>
    </b:Author>
    <b:Title>Human Resource Management: People and Organisations</b:Title>
    <b:City>London</b:City>
    <b:Publisher>CIPD</b:Publisher>
    <b:Year>2016</b:Year>
    <b:Edition>1st Edition</b:Edition>
    <b:RefOrder>3</b:RefOrder>
  </b:Source>
  <b:Source>
    <b:Tag>Max212</b:Tag>
    <b:SourceType>InternetSite</b:SourceType>
    <b:Guid>{23C7BC87-EE6D-4E41-A70F-771811AE6788}</b:Guid>
    <b:Title>Employee Voice</b:Title>
    <b:Year>2021</b:Year>
    <b:Author>
      <b:Author>
        <b:NameList>
          <b:Person>
            <b:Last>Maxwell</b:Last>
            <b:First>Gill</b:First>
          </b:Person>
        </b:NameList>
      </b:Author>
    </b:Author>
    <b:URL>https://www.cipd.co.uk/knowledge/fundamentals/relations/communication/voice-factsheet</b:URL>
    <b:YearAccessed>2022</b:YearAccessed>
    <b:MonthAccessed>April</b:MonthAccessed>
    <b:DayAccessed>10</b:DayAccessed>
    <b:RefOrder>1</b:RefOrder>
  </b:Source>
  <b:Source>
    <b:Tag>Arm205</b:Tag>
    <b:SourceType>Book</b:SourceType>
    <b:Guid>{99E48DD7-B7AE-0845-A766-689803608BF8}</b:Guid>
    <b:Title>Armstrong's Handbook of Human Resource Management Practice</b:Title>
    <b:Year>2020</b:Year>
    <b:Author>
      <b:Author>
        <b:NameList>
          <b:Person>
            <b:Last>Armstrong</b:Last>
            <b:First>Michael</b:First>
          </b:Person>
          <b:Person>
            <b:Last>Taylor</b:Last>
            <b:First>Stephen</b:First>
          </b:Person>
        </b:NameList>
      </b:Author>
    </b:Author>
    <b:City>London</b:City>
    <b:Publisher>Kogan Page</b:Publisher>
    <b:Edition>15th Edition</b:Edition>
    <b:RefOrder>5</b:RefOrder>
  </b:Source>
  <b:Source>
    <b:Tag>Aca226</b:Tag>
    <b:SourceType>InternetSite</b:SourceType>
    <b:Guid>{B718E74F-F570-8943-A2C7-7CE4581DFD0F}</b:Guid>
    <b:Title>How your employer should inform and consult you about workplace matters</b:Title>
    <b:Year>2022</b:Year>
    <b:Author>
      <b:Author>
        <b:Corporate>Acas</b:Corporate>
      </b:Author>
    </b:Author>
    <b:URL>https://www.acas.org.uk/how-your-employer-should-inform-and-consult-you-about-workplace-matters</b:URL>
    <b:YearAccessed>2022</b:YearAccessed>
    <b:MonthAccessed>April</b:MonthAccessed>
    <b:DayAccessed>10</b:DayAccessed>
    <b:RefOrder>7</b:RefOrder>
  </b:Source>
  <b:Source>
    <b:Tag>Tay181</b:Tag>
    <b:SourceType>InternetSite</b:SourceType>
    <b:Guid>{BE0C089B-2C7A-3645-95E4-4D95D63904C8}</b:Guid>
    <b:Author>
      <b:Author>
        <b:NameList>
          <b:Person>
            <b:Last>Taylor</b:Last>
            <b:First>Matthew</b:First>
          </b:Person>
        </b:NameList>
      </b:Author>
    </b:Author>
    <b:Title>Good Work Plan - policy paper</b:Title>
    <b:URL>https://www.gov.uk/government/publications/good-work-plan/good-work-plan</b:URL>
    <b:Year>2018</b:Year>
    <b:YearAccessed>2022</b:YearAccessed>
    <b:MonthAccessed>April</b:MonthAccessed>
    <b:DayAccessed>13</b:DayAccessed>
    <b:RefOrder>10</b:RefOrder>
  </b:Source>
  <b:Source>
    <b:Tag>Jon14</b:Tag>
    <b:SourceType>DocumentFromInternetSite</b:SourceType>
    <b:Guid>{4A6B1C60-7F45-C64C-B7A8-D2531265F618}</b:Guid>
    <b:Title>Building the best team</b:Title>
    <b:URL>https://www.cipd.co.uk/podcasts/building-best-team</b:URL>
    <b:Year>2014</b:Year>
    <b:YearAccessed>2022</b:YearAccessed>
    <b:MonthAccessed>April</b:MonthAccessed>
    <b:DayAccessed>13</b:DayAccessed>
    <b:Author>
      <b:Author>
        <b:NameList>
          <b:Person>
            <b:Last>Jones</b:Last>
            <b:First>Gareth</b:First>
          </b:Person>
          <b:Person>
            <b:Last>Gifford</b:Last>
            <b:First>Jonny</b:First>
          </b:Person>
          <b:Person>
            <b:Last>Shepard</b:Last>
            <b:First>Alistair</b:First>
          </b:Person>
          <b:Person>
            <b:Last>Notz</b:Last>
            <b:First>Ryan</b:First>
          </b:Person>
        </b:NameList>
      </b:Author>
    </b:Author>
    <b:Month>11</b:Month>
    <b:Day>4</b:Day>
    <b:RefOrder>13</b:RefOrder>
  </b:Source>
  <b:Source>
    <b:Tag>Wor10</b:Tag>
    <b:SourceType>DocumentFromInternetSite</b:SourceType>
    <b:Guid>{36F91CE6-0349-6641-B334-719276735DC6}</b:Guid>
    <b:Author>
      <b:Author>
        <b:Corporate>Working Group on Health and Well-being in the Workplace</b:Corporate>
      </b:Author>
    </b:Author>
    <b:Title> White Paper – Psychological well-being at work</b:Title>
    <b:URL>https://www.bps.org.uk/sites/www.bps.org.uk/files/Member%20Networks/Divisions/DOP/White%20Paper%20–%20Psychological%20well-being%20at%20work%20.pdf</b:URL>
    <b:Year>2010</b:Year>
    <b:Month>11</b:Month>
    <b:YearAccessed>2022</b:YearAccessed>
    <b:MonthAccessed>April </b:MonthAccessed>
    <b:DayAccessed>15</b:DayAccessed>
    <b:RefOrder>15</b:RefOrder>
  </b:Source>
  <b:Source>
    <b:Tag>Ach21</b:Tag>
    <b:SourceType>InternetSite</b:SourceType>
    <b:Guid>{4838DA99-B9D3-E24E-AD87-434D7F3330CB}</b:Guid>
    <b:Title>Advantages and disadvantages of employee voice: Why employee involvement matters</b:Title>
    <b:URL>https://www.achievers.com/blog/advantages-disadvantages-employee-voice/</b:URL>
    <b:Year>2021</b:Year>
    <b:YearAccessed>2022</b:YearAccessed>
    <b:MonthAccessed>April </b:MonthAccessed>
    <b:DayAccessed>15</b:DayAccessed>
    <b:Author>
      <b:Author>
        <b:Corporate>Achievers</b:Corporate>
      </b:Author>
    </b:Author>
    <b:RefOrder>17</b:RefOrder>
  </b:Source>
  <b:Source>
    <b:Tag>Kin21</b:Tag>
    <b:SourceType>DocumentFromInternetSite</b:SourceType>
    <b:Guid>{899DFE95-E477-1D43-96D0-CB1C1B9DC19B}</b:Guid>
    <b:Title>alking about voice: insights from case studies</b:Title>
    <b:URL>https://www.cipd.co.uk/Images/employee-voice-report_tcm18-92514.pdf</b:URL>
    <b:Year>2021</b:Year>
    <b:YearAccessed>2022</b:YearAccessed>
    <b:MonthAccessed>April</b:MonthAccessed>
    <b:DayAccessed>15</b:DayAccessed>
    <b:Author>
      <b:Author>
        <b:NameList>
          <b:Person>
            <b:Last>King</b:Last>
            <b:First>D</b:First>
          </b:Person>
          <b:Person>
            <b:Last>Shipton</b:Last>
            <b:First>H</b:First>
          </b:Person>
          <b:Person>
            <b:Last>Smith</b:Last>
            <b:First>S</b:First>
          </b:Person>
          <b:Person>
            <b:Last>Rendall</b:Last>
            <b:First>J</b:First>
          </b:Person>
          <b:Person>
            <b:Last>Renkema</b:Last>
            <b:First>M</b:First>
          </b:Person>
        </b:NameList>
      </b:Author>
    </b:Author>
    <b:Month>March</b:Month>
    <b:RefOrder>18</b:RefOrder>
  </b:Source>
  <b:Source>
    <b:Tag>Dif14</b:Tag>
    <b:SourceType>DocumentFromInternetSite</b:SourceType>
    <b:Guid>{44BB27C7-60F8-724B-B2EE-7C66948E1F8F}</b:Guid>
    <b:Author>
      <b:Author>
        <b:Corporate>Differencebetween.com</b:Corporate>
      </b:Author>
    </b:Author>
    <b:Title>Difference Between Employee Involvement and Employee Participation</b:Title>
    <b:URL>https://www.differencebetween.com/difference-between-employee-involvement-and-vs-employee-participation/</b:URL>
    <b:Year>2014</b:Year>
    <b:YearAccessed>2022</b:YearAccessed>
    <b:MonthAccessed>April</b:MonthAccessed>
    <b:DayAccessed>15</b:DayAccessed>
    <b:RefOrder>39</b:RefOrder>
  </b:Source>
  <b:Source>
    <b:Tag>Qua18</b:Tag>
    <b:SourceType>DocumentFromInternetSite</b:SourceType>
    <b:Guid>{A4CEC26C-E4ED-2746-803E-3D8D08E05F87}</b:Guid>
    <b:Author>
      <b:Author>
        <b:NameList>
          <b:Person>
            <b:Last>Quain</b:Last>
            <b:First>Sampson</b:First>
          </b:Person>
        </b:NameList>
      </b:Author>
    </b:Author>
    <b:Title>The Difference Between Employee Participation &amp; Employee Involvement</b:Title>
    <b:URL>https://smallbusiness.chron.com/difference-between-employee-participation-employee-involvement-13013.html</b:URL>
    <b:Year>2018</b:Year>
    <b:Month>November</b:Month>
    <b:Day>26</b:Day>
    <b:YearAccessed>2022</b:YearAccessed>
    <b:MonthAccessed>April</b:MonthAccessed>
    <b:DayAccessed>15</b:DayAccessed>
    <b:RefOrder>20</b:RefOrder>
  </b:Source>
  <b:Source>
    <b:Tag>ifo22</b:Tag>
    <b:SourceType>DocumentFromInternetSite</b:SourceType>
    <b:Guid>{2FC6D38E-9A1A-AC43-A272-B32F31211970}</b:Guid>
    <b:Author>
      <b:Author>
        <b:Corporate>ifoque</b:Corporate>
      </b:Author>
    </b:Author>
    <b:Title>Employee Involvement</b:Title>
    <b:URL>https://www.ifioque.com/career-workshop/employee-involvement-and-participation</b:URL>
    <b:Year>2022</b:Year>
    <b:YearAccessed>2022</b:YearAccessed>
    <b:MonthAccessed>April</b:MonthAccessed>
    <b:DayAccessed>26</b:DayAccessed>
    <b:RefOrder>21</b:RefOrder>
  </b:Source>
  <b:Source>
    <b:Tag>Ind22</b:Tag>
    <b:SourceType>DocumentFromInternetSite</b:SourceType>
    <b:Guid>{BAB74BD8-6D74-A24A-825D-CB86BEAD7ECB}</b:Guid>
    <b:Author>
      <b:Author>
        <b:Corporate>Industrial Court.gov.uk</b:Corporate>
      </b:Author>
    </b:Author>
    <b:Title>Statutory Recognition and Derecognition of Trade Unions  </b:Title>
    <b:URL>https://www.industrialcourt.gov.uk/statutory-duties-and-types-applications/statutory-recognition-and-derecognition-trade-unions</b:URL>
    <b:Year>2022</b:Year>
    <b:YearAccessed>2022</b:YearAccessed>
    <b:MonthAccessed>April</b:MonthAccessed>
    <b:DayAccessed>17</b:DayAccessed>
    <b:RefOrder>40</b:RefOrder>
  </b:Source>
  <b:Source>
    <b:Tag>Oxf22</b:Tag>
    <b:SourceType>DocumentFromInternetSite</b:SourceType>
    <b:Guid>{5DA6AECE-9279-B441-8E50-9733BAE6F9F5}</b:Guid>
    <b:Author>
      <b:Author>
        <b:Corporate>Oxford Reference </b:Corporate>
      </b:Author>
    </b:Author>
    <b:Title>Collective employment law</b:Title>
    <b:URL>https://www.oxfordreference.com/view/10.1093/oi/authority.20110803095624104</b:URL>
    <b:Year>2022</b:Year>
    <b:YearAccessed>2022</b:YearAccessed>
    <b:MonthAccessed>April</b:MonthAccessed>
    <b:DayAccessed>17</b:DayAccessed>
    <b:RefOrder>22</b:RefOrder>
  </b:Source>
  <b:Source>
    <b:Tag>gov22</b:Tag>
    <b:SourceType>DocumentFromInternetSite</b:SourceType>
    <b:Guid>{0AB31544-CC99-4249-ABA2-C2FAF0A8A3B8}</b:Guid>
    <b:Author>
      <b:Author>
        <b:Corporate>GOV.UK</b:Corporate>
      </b:Author>
    </b:Author>
    <b:Title>Employment contracts</b:Title>
    <b:URL>https://www.gov.uk/employment-contracts-and-conditions/collective-agreements</b:URL>
    <b:Year>2022</b:Year>
    <b:YearAccessed>2022</b:YearAccessed>
    <b:MonthAccessed>April</b:MonthAccessed>
    <b:DayAccessed>17</b:DayAccessed>
    <b:RefOrder>23</b:RefOrder>
  </b:Source>
  <b:Source>
    <b:Tag>Suf214</b:Tag>
    <b:SourceType>InternetSite</b:SourceType>
    <b:Guid>{1314CFD2-87D6-F44F-986C-EEF6BE128A82}</b:Guid>
    <b:Title>Employee relations: an introduction</b:Title>
    <b:URL>https://www.cipd.co.uk/knowledge/fundamentals/relations/employees/factsheet</b:URL>
    <b:Year>2021</b:Year>
    <b:YearAccessed>2022</b:YearAccessed>
    <b:MonthAccessed>April</b:MonthAccessed>
    <b:DayAccessed>18</b:DayAccessed>
    <b:Author>
      <b:Author>
        <b:NameList>
          <b:Person>
            <b:Last>Suff</b:Last>
            <b:First>Rachel</b:First>
          </b:Person>
        </b:NameList>
      </b:Author>
    </b:Author>
    <b:RefOrder>28</b:RefOrder>
  </b:Source>
  <b:Source>
    <b:Tag>Dos20</b:Tag>
    <b:SourceType>InternetSite</b:SourceType>
    <b:Guid>{6E7BC9B0-4C0A-3A4B-9FA4-A50B96042FB1}</b:Guid>
    <b:Author>
      <b:Author>
        <b:NameList>
          <b:Person>
            <b:Last>Dosamjh</b:Last>
            <b:First>Jaron</b:First>
          </b:Person>
        </b:NameList>
      </b:Author>
    </b:Author>
    <b:Title>Alternative Dispute Resolution: Mediation v Arbitration</b:Title>
    <b:URL>https://lexlaw.co.uk/solicitors-london/alternative-dispute-resolution-adr-mediation-v-arbitration-pros-and-cons-second-opinion/</b:URL>
    <b:Year>2020</b:Year>
    <b:YearAccessed>2022</b:YearAccessed>
    <b:MonthAccessed>April</b:MonthAccessed>
    <b:DayAccessed>18</b:DayAccessed>
    <b:RefOrder>27</b:RefOrder>
  </b:Source>
  <b:Source>
    <b:Tag>CIP217</b:Tag>
    <b:SourceType>InternetSite</b:SourceType>
    <b:Guid>{50D45186-DC1C-054F-96B8-4EB4A3FF68F2}</b:Guid>
    <b:Author>
      <b:Author>
        <b:Corporate>CIPD</b:Corporate>
      </b:Author>
    </b:Author>
    <b:Title>Trade union recognition and industrial action Q&amp;As </b:Title>
    <b:URL>https://www.cipd.co.uk/knowledge/fundamentals/relations/employees/trade-unions-questions</b:URL>
    <b:Year>2021</b:Year>
    <b:YearAccessed>2022</b:YearAccessed>
    <b:MonthAccessed>April</b:MonthAccessed>
    <b:DayAccessed>18</b:DayAccessed>
    <b:RefOrder>25</b:RefOrder>
  </b:Source>
  <b:Source>
    <b:Tag>GOV224</b:Tag>
    <b:SourceType>InternetSite</b:SourceType>
    <b:Guid>{FB6C8AA8-7E6C-564F-AA83-FE265834645E}</b:Guid>
    <b:Author>
      <b:Author>
        <b:Corporate>GOV.UK</b:Corporate>
      </b:Author>
    </b:Author>
    <b:Title>Whistleblowing for employees</b:Title>
    <b:URL>https://www.gov.uk/whistleblowing</b:URL>
    <b:Year>2022</b:Year>
    <b:YearAccessed>2022</b:YearAccessed>
    <b:MonthAccessed>April</b:MonthAccessed>
    <b:DayAccessed>23</b:DayAccessed>
    <b:RefOrder>8</b:RefOrder>
  </b:Source>
  <b:Source>
    <b:Tag>GOV18</b:Tag>
    <b:SourceType>InternetSite</b:SourceType>
    <b:Guid>{C361C703-117F-1A4F-8B07-5BF49CF024DE}</b:Guid>
    <b:Author>
      <b:Author>
        <b:Corporate>GOV.UK</b:Corporate>
      </b:Author>
    </b:Author>
    <b:Title>Good Work Plan</b:Title>
    <b:URL>https://www.gov.uk/government/publications/good-work-plan/good-work-plan</b:URL>
    <b:Year>2018</b:Year>
    <b:YearAccessed>2022</b:YearAccessed>
    <b:MonthAccessed>April</b:MonthAccessed>
    <b:DayAccessed>23</b:DayAccessed>
    <b:RefOrder>9</b:RefOrder>
  </b:Source>
  <b:Source>
    <b:Tag>CIP218</b:Tag>
    <b:SourceType>InternetSite</b:SourceType>
    <b:Guid>{F85AF196-7A7E-0543-A36E-7EA7577D5588}</b:Guid>
    <b:Author>
      <b:Author>
        <b:Corporate>CIPD</b:Corporate>
      </b:Author>
    </b:Author>
    <b:Title>CIPD Good Work Index</b:Title>
    <b:URL>https://www.cipd.co.uk/knowledge/work/trends/goodwork#gref</b:URL>
    <b:Year>2021</b:Year>
    <b:YearAccessed>2022</b:YearAccessed>
    <b:MonthAccessed>April</b:MonthAccessed>
    <b:DayAccessed>23</b:DayAccessed>
    <b:RefOrder>11</b:RefOrder>
  </b:Source>
  <b:Source>
    <b:Tag>CIP219</b:Tag>
    <b:SourceType>DocumentFromInternetSite</b:SourceType>
    <b:Guid>{9F7AD750-0940-8F41-BB18-0F465ED7C604}</b:Guid>
    <b:Title>Research report CIPD Good Work Index 2021</b:Title>
    <b:URL>https://www.cipd.co.uk/Images/good-work-index-research-report-2021-1_tcm18-96100.pdf</b:URL>
    <b:Year>2021</b:Year>
    <b:YearAccessed>2022</b:YearAccessed>
    <b:MonthAccessed>April</b:MonthAccessed>
    <b:DayAccessed>23</b:DayAccessed>
    <b:Author>
      <b:Author>
        <b:Corporate>CIPD</b:Corporate>
      </b:Author>
    </b:Author>
    <b:Month>June</b:Month>
    <b:RefOrder>14</b:RefOrder>
  </b:Source>
  <b:Source>
    <b:Tag>inv22</b:Tag>
    <b:SourceType>DocumentFromInternetSite</b:SourceType>
    <b:Guid>{3604571E-52EF-834C-B50B-143783C71E76}</b:Guid>
    <b:Author>
      <b:Author>
        <b:Corporate>investorsinpeople.com</b:Corporate>
      </b:Author>
    </b:Author>
    <b:Title>Employee voice: why is it important to sustainable success?</b:Title>
    <b:URL>https://www.investorsinpeople.com/knowledge/employee-voice/</b:URL>
    <b:Year>2022</b:Year>
    <b:YearAccessed>2022</b:YearAccessed>
    <b:MonthAccessed>April</b:MonthAccessed>
    <b:DayAccessed>24</b:DayAccessed>
    <b:RefOrder>16</b:RefOrder>
  </b:Source>
  <b:Source>
    <b:Tag>Wil22</b:Tag>
    <b:SourceType>InternetSite</b:SourceType>
    <b:Guid>{AAC656DA-E00E-B84C-89C2-09B9A4A66FC2}</b:Guid>
    <b:Title>Employees Seek Personal Value and Purpose at Work. Be Prepared to Deliver</b:Title>
    <b:URL>https://www.gartner.com/en/articles/employees-seek-personal-value-and-purpose-at-work-be-prepared-to-deliver</b:URL>
    <b:Year>2022</b:Year>
    <b:YearAccessed>2022</b:YearAccessed>
    <b:MonthAccessed>April</b:MonthAccessed>
    <b:DayAccessed>24</b:DayAccessed>
    <b:Author>
      <b:Author>
        <b:NameList>
          <b:Person>
            <b:Last>Wiles</b:Last>
            <b:First>Jackie</b:First>
          </b:Person>
        </b:NameList>
      </b:Author>
    </b:Author>
    <b:RefOrder>19</b:RefOrder>
  </b:Source>
  <b:Source>
    <b:Tag>Ker16</b:Tag>
    <b:SourceType>InternetSite</b:SourceType>
    <b:Guid>{F60FBD5B-9422-1444-B385-9C8980895623}</b:Guid>
    <b:Author>
      <b:Author>
        <b:NameList>
          <b:Person>
            <b:Last>Kerr-Williams</b:Last>
            <b:First>Tom</b:First>
          </b:Person>
        </b:NameList>
      </b:Author>
    </b:Author>
    <b:Title>Southern rail dispute: suspected unofficial industrial action and how to deal with it</b:Title>
    <b:URL>https://www.personneltoday.com/hr/ssouthern-rail-dispute-suspected-unofficial-industrial-action-and-how-to-deal-with-it/</b:URL>
    <b:Year>2016</b:Year>
    <b:YearAccessed>2022</b:YearAccessed>
    <b:MonthAccessed>April</b:MonthAccessed>
    <b:DayAccessed>24</b:DayAccessed>
    <b:RefOrder>26</b:RefOrder>
  </b:Source>
  <b:Source>
    <b:Tag>Far18</b:Tag>
    <b:SourceType>InternetSite</b:SourceType>
    <b:Guid>{AA12A293-F63C-9843-84B2-1CF24E04C822}</b:Guid>
    <b:Author>
      <b:Author>
        <b:NameList>
          <b:Person>
            <b:Last>Faragher</b:Last>
            <b:First>Jo</b:First>
          </b:Person>
        </b:NameList>
      </b:Author>
    </b:Author>
    <b:Title>The ultimate guide to disciplinaries and grievances</b:Title>
    <b:URL>https://www.peoplemanagement.co.uk/article/1744275/ultimate-guide-disciplinaries-grievances</b:URL>
    <b:Year>2018</b:Year>
    <b:YearAccessed>2022</b:YearAccessed>
    <b:MonthAccessed>April</b:MonthAccessed>
    <b:DayAccessed>24</b:DayAccessed>
    <b:RefOrder>29</b:RefOrder>
  </b:Source>
  <b:Source>
    <b:Tag>Aca15</b:Tag>
    <b:SourceType>DocumentFromInternetSite</b:SourceType>
    <b:Guid>{ED2B4EB1-1F36-EC4F-9B9D-4D2A070D9015}</b:Guid>
    <b:Title>Code of Practice on disciplinary and grievance procedures</b:Title>
    <b:URL>https://www.acas.org.uk/acas-code-of-practice-for-disciplinary-and-grievance-procedures/html</b:URL>
    <b:Year>2015</b:Year>
    <b:YearAccessed>2022</b:YearAccessed>
    <b:MonthAccessed>April</b:MonthAccessed>
    <b:DayAccessed>24</b:DayAccessed>
    <b:Author>
      <b:Author>
        <b:Corporate>Acas</b:Corporate>
      </b:Author>
    </b:Author>
    <b:Month>March</b:Month>
    <b:Day>11</b:Day>
    <b:RefOrder>31</b:RefOrder>
  </b:Source>
  <b:Source>
    <b:Tag>CIP203</b:Tag>
    <b:SourceType>InternetSite</b:SourceType>
    <b:Guid>{1C2F7463-9EFD-084E-A91C-56F122516E5F}</b:Guid>
    <b:Title>Discipline and grievance procedures Q&amp;As</b:Title>
    <b:URL>https://www.cipd.co.uk/knowledge/fundamentals/emp-law/discipline/questions</b:URL>
    <b:Year>2020</b:Year>
    <b:YearAccessed>2022</b:YearAccessed>
    <b:MonthAccessed>April</b:MonthAccessed>
    <b:DayAccessed>24</b:DayAccessed>
    <b:Author>
      <b:Author>
        <b:Corporate>CIPD</b:Corporate>
      </b:Author>
    </b:Author>
    <b:RefOrder>32</b:RefOrder>
  </b:Source>
  <b:Source>
    <b:Tag>Dan191</b:Tag>
    <b:SourceType>Book</b:SourceType>
    <b:Guid>{EDAEAF61-0401-6847-8DA2-20CC78AC421D}</b:Guid>
    <b:Title>Introduction to Employment Law</b:Title>
    <b:Year>2019</b:Year>
    <b:Author>
      <b:Author>
        <b:NameList>
          <b:Person>
            <b:Last>Daniels</b:Last>
            <b:First>Kathy</b:First>
          </b:Person>
        </b:NameList>
      </b:Author>
    </b:Author>
    <b:City>London</b:City>
    <b:Publisher>Kogan Page</b:Publisher>
    <b:Edition>1st Edition</b:Edition>
    <b:RefOrder>30</b:RefOrder>
  </b:Source>
  <b:Source>
    <b:Tag>Suf215</b:Tag>
    <b:SourceType>InternetSite</b:SourceType>
    <b:Guid>{BDE1ACD0-17C7-304C-BED6-5FC5C79FE2F1}</b:Guid>
    <b:Title>Discipline and grievance at work</b:Title>
    <b:Year>2021</b:Year>
    <b:Author>
      <b:Author>
        <b:NameList>
          <b:Person>
            <b:Last>Suff</b:Last>
            <b:First>Rachel</b:First>
          </b:Person>
        </b:NameList>
      </b:Author>
    </b:Author>
    <b:URL>https://www.cipd.co.uk/knowledge/fundamentals/emp-law/discipline/factsheet</b:URL>
    <b:YearAccessed>2022</b:YearAccessed>
    <b:MonthAccessed>April</b:MonthAccessed>
    <b:DayAccessed>24</b:DayAccessed>
    <b:RefOrder>33</b:RefOrder>
  </b:Source>
  <b:Source>
    <b:Tag>Uni22</b:Tag>
    <b:SourceType>InternetSite</b:SourceType>
    <b:Guid>{B3C10A59-3248-7146-846F-582F28664EE4}</b:Guid>
    <b:Author>
      <b:Author>
        <b:Corporate>Unison</b:Corporate>
      </b:Author>
    </b:Author>
    <b:Title>Grievances</b:Title>
    <b:URL>https://www.unison.org.uk/get-help/knowledge/disputes-grievances/grievances/</b:URL>
    <b:Year>2022</b:Year>
    <b:YearAccessed>2022</b:YearAccessed>
    <b:MonthAccessed>April</b:MonthAccessed>
    <b:DayAccessed>24</b:DayAccessed>
    <b:RefOrder>34</b:RefOrder>
  </b:Source>
  <b:Source>
    <b:Tag>McC14</b:Tag>
    <b:SourceType>InternetSite</b:SourceType>
    <b:Guid>{1EA346E8-5794-6448-9141-4DEBA64EBEB4}</b:Guid>
    <b:Author>
      <b:Author>
        <b:NameList>
          <b:Person>
            <b:Last>McConnell</b:Last>
            <b:First>Andrew</b:First>
          </b:Person>
        </b:NameList>
      </b:Author>
    </b:Author>
    <b:Title>The importance of handling grievances properly</b:Title>
    <b:URL>https://www.personneltoday.com/hr/importance-handling-grievances-properly/</b:URL>
    <b:Year>2014</b:Year>
    <b:YearAccessed>2022</b:YearAccessed>
    <b:MonthAccessed>April</b:MonthAccessed>
    <b:DayAccessed>24</b:DayAccessed>
    <b:RefOrder>35</b:RefOrder>
  </b:Source>
  <b:Source>
    <b:Tag>Dem19</b:Tag>
    <b:SourceType>InternetSite</b:SourceType>
    <b:Guid>{4B7C6BA3-8FCB-5545-B09E-00307BC6EBAF}</b:Guid>
    <b:Author>
      <b:Author>
        <b:Corporate>Demos HR Solutions</b:Corporate>
      </b:Author>
    </b:Author>
    <b:Title>The Importance of a Structured Grievance Process</b:Title>
    <b:URL>https://demoshr.co.uk/blog/blog/item/the-importance-of-a-structured-grievance-process</b:URL>
    <b:Year>2019</b:Year>
    <b:YearAccessed>2022</b:YearAccessed>
    <b:MonthAccessed>April</b:MonthAccessed>
    <b:DayAccessed>24</b:DayAccessed>
    <b:RefOrder>37</b:RefOrder>
  </b:Source>
  <b:Source>
    <b:Tag>Aca211</b:Tag>
    <b:SourceType>InternetSite</b:SourceType>
    <b:Guid>{CDEA3D51-A4F5-E944-91AF-7FBB9B0E1030}</b:Guid>
    <b:Author>
      <b:Author>
        <b:Corporate>Acas</b:Corporate>
      </b:Author>
    </b:Author>
    <b:Title>Dismissals</b:Title>
    <b:URL>https://www.acas.org.uk/dismissals/unfair-dismissal</b:URL>
    <b:Year>2021</b:Year>
    <b:YearAccessed>2022</b:YearAccessed>
    <b:MonthAccessed>April </b:MonthAccessed>
    <b:DayAccessed>24</b:DayAccessed>
    <b:RefOrder>38</b:RefOrder>
  </b:Source>
  <b:Source>
    <b:Tag>CIP17</b:Tag>
    <b:SourceType>DocumentFromInternetSite</b:SourceType>
    <b:Guid>{FED4D4D6-4F90-1E46-AFF1-D4883568B146}</b:Guid>
    <b:Author>
      <b:Author>
        <b:Corporate>CIPD</b:Corporate>
      </b:Author>
    </b:Author>
    <b:Title>Have your say: alternative forms of workplace voice</b:Title>
    <b:URL>https://www.cipd.co.uk/Images/voice-positioning-report_tcm18-27507.pdf</b:URL>
    <b:Year>2017</b:Year>
    <b:YearAccessed>2022</b:YearAccessed>
    <b:MonthAccessed>May</b:MonthAccessed>
    <b:DayAccessed>1</b:DayAccessed>
    <b:Month>September</b:Month>
    <b:RefOrder>4</b:RefOrder>
  </b:Source>
  <b:Source>
    <b:Tag>Jac211</b:Tag>
    <b:SourceType>DocumentFromInternetSite</b:SourceType>
    <b:Guid>{5DE0D31A-39C4-8D43-B59A-D27F9FDDA036}</b:Guid>
    <b:Author>
      <b:Author>
        <b:NameList>
          <b:Person>
            <b:Last>Jackon</b:Last>
            <b:First>Beau</b:First>
          </b:Person>
        </b:NameList>
      </b:Author>
    </b:Author>
    <b:Title>Supreme Court confirms employers’ right to change contracts if negotiation fails</b:Title>
    <b:URL>https://www.hrmagazine.co.uk/content/news/supreme-court-confirms-employers-right-to-change-contracts-if-negotiation-fails</b:URL>
    <b:Year>2021</b:Year>
    <b:Month>October</b:Month>
    <b:Day>28</b:Day>
    <b:YearAccessed>2022</b:YearAccessed>
    <b:MonthAccessed>may</b:MonthAccessed>
    <b:DayAccessed>1</b:DayAccessed>
    <b:RefOrder>24</b:RefOrder>
  </b:Source>
  <b:Source>
    <b:Tag>Hor22</b:Tag>
    <b:SourceType>DocumentFromInternetSite</b:SourceType>
    <b:Guid>{CB94CE3B-A26A-B047-B901-909D9900271A}</b:Guid>
    <b:Author>
      <b:Author>
        <b:NameList>
          <b:Person>
            <b:Last>Horowitz</b:Last>
            <b:First>Julia</b:First>
          </b:Person>
        </b:NameList>
      </b:Author>
    </b:Author>
    <b:Title>The Great Resignation is taking root around the world</b:Title>
    <b:URL>https://edition.cnn.com/2022/03/30/economy/great-resignation-uk-australia-europe/index.html</b:URL>
    <b:Year>2022</b:Year>
    <b:Month>Macrh</b:Month>
    <b:Day>30</b:Day>
    <b:YearAccessed>2022</b:YearAccessed>
    <b:MonthAccessed>May</b:MonthAccessed>
    <b:DayAccessed>1</b:DayAccessed>
    <b:RefOrder>12</b:RefOrder>
  </b:Source>
  <b:Source>
    <b:Tag>CIP204</b:Tag>
    <b:SourceType>DocumentFromInternetSite</b:SourceType>
    <b:Guid>{F269ACF7-8095-6F41-BF8B-03E272710B78}</b:Guid>
    <b:Author>
      <b:Author>
        <b:Corporate>CIPD</b:Corporate>
      </b:Author>
    </b:Author>
    <b:Title>Managing conflict in the modern workplace</b:Title>
    <b:URL>https://www.cipd.co.uk/Images/managing-conflict-in-the-workplace-2_tcm18-70655.pdf</b:URL>
    <b:Year>2020</b:Year>
    <b:Month>January</b:Month>
    <b:YearAccessed>2022</b:YearAccessed>
    <b:MonthAccessed>May</b:MonthAccessed>
    <b:DayAccessed>1</b:DayAccessed>
    <b:RefOrder>36</b:RefOrder>
  </b:Source>
</b:Sources>
</file>

<file path=customXml/itemProps1.xml><?xml version="1.0" encoding="utf-8"?>
<ds:datastoreItem xmlns:ds="http://schemas.openxmlformats.org/officeDocument/2006/customXml" ds:itemID="{B7A52751-30B6-F948-89B8-1633122B83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1981</TotalTime>
  <Pages>17</Pages>
  <Words>5698</Words>
  <Characters>32480</Characters>
  <Application>Microsoft Office Word</Application>
  <DocSecurity>0</DocSecurity>
  <Lines>270</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38102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 Billington</dc:creator>
  <cp:keywords/>
  <dc:description/>
  <cp:lastModifiedBy>Paul Billington</cp:lastModifiedBy>
  <cp:revision>812</cp:revision>
  <dcterms:created xsi:type="dcterms:W3CDTF">2022-04-03T13:48:00Z</dcterms:created>
  <dcterms:modified xsi:type="dcterms:W3CDTF">2022-05-16T20:56:00Z</dcterms:modified>
</cp:coreProperties>
</file>