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733B90" w14:textId="77777777" w:rsidR="006208C9" w:rsidRDefault="006208C9" w:rsidP="006208C9">
      <w:pPr>
        <w:spacing w:line="360" w:lineRule="auto"/>
        <w:jc w:val="center"/>
        <w:rPr>
          <w:rFonts w:ascii="Arial" w:hAnsi="Arial" w:cs="Arial"/>
          <w:sz w:val="56"/>
          <w:szCs w:val="56"/>
        </w:rPr>
      </w:pPr>
    </w:p>
    <w:p w14:paraId="0FDDD8CF" w14:textId="77777777" w:rsidR="006208C9" w:rsidRDefault="006208C9" w:rsidP="006208C9">
      <w:pPr>
        <w:spacing w:line="360" w:lineRule="auto"/>
        <w:jc w:val="center"/>
        <w:rPr>
          <w:rFonts w:ascii="Arial" w:hAnsi="Arial" w:cs="Arial"/>
          <w:sz w:val="56"/>
          <w:szCs w:val="56"/>
        </w:rPr>
      </w:pPr>
    </w:p>
    <w:p w14:paraId="5D9787AA" w14:textId="77777777" w:rsidR="006208C9" w:rsidRDefault="006208C9" w:rsidP="006208C9">
      <w:pPr>
        <w:spacing w:line="360" w:lineRule="auto"/>
        <w:jc w:val="center"/>
        <w:rPr>
          <w:rFonts w:ascii="Arial" w:hAnsi="Arial" w:cs="Arial"/>
          <w:sz w:val="56"/>
          <w:szCs w:val="56"/>
        </w:rPr>
      </w:pPr>
    </w:p>
    <w:p w14:paraId="21B0B4BB" w14:textId="4CD334A5" w:rsidR="006208C9" w:rsidRDefault="006208C9" w:rsidP="006208C9">
      <w:pPr>
        <w:spacing w:line="360" w:lineRule="auto"/>
        <w:jc w:val="center"/>
        <w:rPr>
          <w:rFonts w:ascii="Arial" w:hAnsi="Arial" w:cs="Arial"/>
          <w:sz w:val="56"/>
          <w:szCs w:val="56"/>
        </w:rPr>
      </w:pPr>
      <w:r w:rsidRPr="006208C9">
        <w:rPr>
          <w:rFonts w:ascii="Arial" w:hAnsi="Arial" w:cs="Arial"/>
          <w:sz w:val="56"/>
          <w:szCs w:val="56"/>
        </w:rPr>
        <w:t>“Communication and Counselling: Assignment 2”</w:t>
      </w:r>
    </w:p>
    <w:p w14:paraId="3DB7F1BA" w14:textId="77777777" w:rsidR="006208C9" w:rsidRDefault="006208C9" w:rsidP="006208C9">
      <w:pPr>
        <w:spacing w:line="360" w:lineRule="auto"/>
        <w:jc w:val="center"/>
        <w:rPr>
          <w:rFonts w:ascii="Arial" w:hAnsi="Arial" w:cs="Arial"/>
          <w:sz w:val="56"/>
          <w:szCs w:val="56"/>
        </w:rPr>
      </w:pPr>
    </w:p>
    <w:p w14:paraId="1460EB36" w14:textId="1AE751F9" w:rsidR="006208C9" w:rsidRDefault="006208C9" w:rsidP="006208C9">
      <w:pPr>
        <w:spacing w:line="360" w:lineRule="auto"/>
        <w:jc w:val="center"/>
        <w:rPr>
          <w:rFonts w:ascii="Arial" w:hAnsi="Arial" w:cs="Arial"/>
          <w:sz w:val="56"/>
          <w:szCs w:val="56"/>
        </w:rPr>
      </w:pPr>
      <w:r>
        <w:rPr>
          <w:rFonts w:ascii="Arial" w:hAnsi="Arial" w:cs="Arial"/>
          <w:sz w:val="56"/>
          <w:szCs w:val="56"/>
        </w:rPr>
        <w:t>Student name: Georgia Arnold</w:t>
      </w:r>
    </w:p>
    <w:p w14:paraId="406F9905" w14:textId="64603981" w:rsidR="006208C9" w:rsidRPr="006208C9" w:rsidRDefault="006208C9" w:rsidP="006208C9">
      <w:pPr>
        <w:spacing w:line="360" w:lineRule="auto"/>
        <w:jc w:val="center"/>
        <w:rPr>
          <w:rFonts w:ascii="Arial" w:hAnsi="Arial" w:cs="Arial"/>
          <w:sz w:val="56"/>
          <w:szCs w:val="56"/>
        </w:rPr>
      </w:pPr>
      <w:r>
        <w:rPr>
          <w:rFonts w:ascii="Arial" w:hAnsi="Arial" w:cs="Arial"/>
          <w:sz w:val="56"/>
          <w:szCs w:val="56"/>
        </w:rPr>
        <w:t xml:space="preserve">Student number: </w:t>
      </w:r>
      <w:r w:rsidR="0098307A">
        <w:rPr>
          <w:rFonts w:ascii="Arial" w:hAnsi="Arial" w:cs="Arial"/>
          <w:sz w:val="56"/>
          <w:szCs w:val="56"/>
        </w:rPr>
        <w:t>2328933</w:t>
      </w:r>
    </w:p>
    <w:p w14:paraId="5D7167E3" w14:textId="77777777" w:rsidR="006208C9" w:rsidRDefault="006208C9">
      <w:pPr>
        <w:rPr>
          <w:rFonts w:ascii="Arial" w:hAnsi="Arial" w:cs="Arial"/>
          <w:sz w:val="24"/>
          <w:szCs w:val="24"/>
        </w:rPr>
      </w:pPr>
      <w:r>
        <w:rPr>
          <w:rFonts w:ascii="Arial" w:hAnsi="Arial" w:cs="Arial"/>
          <w:sz w:val="24"/>
          <w:szCs w:val="24"/>
        </w:rPr>
        <w:br w:type="page"/>
      </w:r>
    </w:p>
    <w:p w14:paraId="305C8F73" w14:textId="2BA46989" w:rsidR="006177F6" w:rsidRPr="00767916" w:rsidRDefault="006177F6" w:rsidP="00767916">
      <w:pPr>
        <w:spacing w:line="360" w:lineRule="auto"/>
        <w:rPr>
          <w:rFonts w:ascii="Arial" w:hAnsi="Arial" w:cs="Arial"/>
          <w:sz w:val="24"/>
          <w:szCs w:val="24"/>
        </w:rPr>
      </w:pPr>
      <w:r w:rsidRPr="00767916">
        <w:rPr>
          <w:rFonts w:ascii="Arial" w:hAnsi="Arial" w:cs="Arial"/>
          <w:sz w:val="24"/>
          <w:szCs w:val="24"/>
        </w:rPr>
        <w:lastRenderedPageBreak/>
        <w:t xml:space="preserve">This assignment will discuss </w:t>
      </w:r>
      <w:r w:rsidR="00B32C3C" w:rsidRPr="00767916">
        <w:rPr>
          <w:rFonts w:ascii="Arial" w:hAnsi="Arial" w:cs="Arial"/>
          <w:sz w:val="24"/>
          <w:szCs w:val="24"/>
        </w:rPr>
        <w:t xml:space="preserve">and compare a range of theories used within counselling practice. The three approaches this assignment will focus on are Humanistic, Cognitive Behavioural and Psychodynamic. This essay will also identify what the British Association of Counsellors and Psychotherapists (BACP) is and aim to analyse one area within the framework set out by the BACP. This assignment will then go on to identify the importance of this framework when used in professional counselling practice. Furthermore, this assignment will note the difference between the application of counselling skills within nursing and health care in comparison to counselling as a professional practice. </w:t>
      </w:r>
    </w:p>
    <w:p w14:paraId="0C820BDD" w14:textId="25A01C03" w:rsidR="009F1428" w:rsidRPr="00767916" w:rsidRDefault="00E32092" w:rsidP="00767916">
      <w:pPr>
        <w:spacing w:line="360" w:lineRule="auto"/>
        <w:rPr>
          <w:rFonts w:ascii="Arial" w:hAnsi="Arial" w:cs="Arial"/>
        </w:rPr>
      </w:pPr>
      <w:r w:rsidRPr="00767916">
        <w:rPr>
          <w:rFonts w:ascii="Arial" w:hAnsi="Arial" w:cs="Arial"/>
          <w:sz w:val="24"/>
          <w:szCs w:val="24"/>
        </w:rPr>
        <w:t xml:space="preserve">Firstly, </w:t>
      </w:r>
      <w:r w:rsidR="00FF23A0" w:rsidRPr="00767916">
        <w:rPr>
          <w:rFonts w:ascii="Arial" w:hAnsi="Arial" w:cs="Arial"/>
          <w:sz w:val="24"/>
          <w:szCs w:val="24"/>
        </w:rPr>
        <w:t>the Humanistic approach is an approach in psychology</w:t>
      </w:r>
      <w:r w:rsidR="00C05D55" w:rsidRPr="00767916">
        <w:rPr>
          <w:rFonts w:ascii="Arial" w:hAnsi="Arial" w:cs="Arial"/>
          <w:sz w:val="24"/>
          <w:szCs w:val="24"/>
        </w:rPr>
        <w:t xml:space="preserve"> </w:t>
      </w:r>
      <w:r w:rsidR="00784486" w:rsidRPr="00767916">
        <w:rPr>
          <w:rFonts w:ascii="Arial" w:hAnsi="Arial" w:cs="Arial"/>
          <w:sz w:val="24"/>
          <w:szCs w:val="24"/>
        </w:rPr>
        <w:t xml:space="preserve">that </w:t>
      </w:r>
      <w:r w:rsidR="00C05D55" w:rsidRPr="00767916">
        <w:rPr>
          <w:rFonts w:ascii="Arial" w:hAnsi="Arial" w:cs="Arial"/>
          <w:sz w:val="24"/>
          <w:szCs w:val="24"/>
        </w:rPr>
        <w:t xml:space="preserve">was developed </w:t>
      </w:r>
      <w:r w:rsidR="00A713F0" w:rsidRPr="00767916">
        <w:rPr>
          <w:rFonts w:ascii="Arial" w:hAnsi="Arial" w:cs="Arial"/>
          <w:sz w:val="24"/>
          <w:szCs w:val="24"/>
        </w:rPr>
        <w:t xml:space="preserve">by psychologists who saw that there were limitations within the psychodynamic approach (Mcleod, 2023). </w:t>
      </w:r>
      <w:r w:rsidR="00C94B16" w:rsidRPr="00767916">
        <w:rPr>
          <w:rFonts w:ascii="Arial" w:hAnsi="Arial" w:cs="Arial"/>
          <w:sz w:val="24"/>
          <w:szCs w:val="24"/>
        </w:rPr>
        <w:t xml:space="preserve">In the 1950’s, </w:t>
      </w:r>
      <w:r w:rsidR="006359B0" w:rsidRPr="00767916">
        <w:rPr>
          <w:rFonts w:ascii="Arial" w:hAnsi="Arial" w:cs="Arial"/>
          <w:sz w:val="24"/>
          <w:szCs w:val="24"/>
        </w:rPr>
        <w:t xml:space="preserve">one of the leading humanistic psychologists, </w:t>
      </w:r>
      <w:r w:rsidR="00C94B16" w:rsidRPr="00767916">
        <w:rPr>
          <w:rFonts w:ascii="Arial" w:hAnsi="Arial" w:cs="Arial"/>
          <w:sz w:val="24"/>
          <w:szCs w:val="24"/>
        </w:rPr>
        <w:t xml:space="preserve">Carl Rogers proposed the person-centred approach </w:t>
      </w:r>
      <w:r w:rsidR="00A4573C" w:rsidRPr="00767916">
        <w:rPr>
          <w:rFonts w:ascii="Arial" w:hAnsi="Arial" w:cs="Arial"/>
          <w:sz w:val="24"/>
          <w:szCs w:val="24"/>
        </w:rPr>
        <w:t xml:space="preserve">with the </w:t>
      </w:r>
      <w:r w:rsidR="00545BC6" w:rsidRPr="00767916">
        <w:rPr>
          <w:rFonts w:ascii="Arial" w:hAnsi="Arial" w:cs="Arial"/>
          <w:sz w:val="24"/>
          <w:szCs w:val="24"/>
        </w:rPr>
        <w:t xml:space="preserve">focus of the approach being for clients to </w:t>
      </w:r>
      <w:r w:rsidR="005B5155" w:rsidRPr="00767916">
        <w:rPr>
          <w:rFonts w:ascii="Arial" w:hAnsi="Arial" w:cs="Arial"/>
          <w:sz w:val="24"/>
          <w:szCs w:val="24"/>
        </w:rPr>
        <w:t>rationalise</w:t>
      </w:r>
      <w:r w:rsidR="00DC387F" w:rsidRPr="00767916">
        <w:rPr>
          <w:rFonts w:ascii="Arial" w:hAnsi="Arial" w:cs="Arial"/>
          <w:sz w:val="24"/>
          <w:szCs w:val="24"/>
        </w:rPr>
        <w:t xml:space="preserve"> behaviours and issues that </w:t>
      </w:r>
      <w:r w:rsidR="005B5155" w:rsidRPr="00767916">
        <w:rPr>
          <w:rFonts w:ascii="Arial" w:hAnsi="Arial" w:cs="Arial"/>
          <w:sz w:val="24"/>
          <w:szCs w:val="24"/>
        </w:rPr>
        <w:t>were having a significant effect on their psyche (Cooper et al., 2013, p.24).</w:t>
      </w:r>
      <w:r w:rsidR="00BC5E26" w:rsidRPr="00767916">
        <w:rPr>
          <w:rFonts w:ascii="Arial" w:hAnsi="Arial" w:cs="Arial"/>
          <w:sz w:val="24"/>
          <w:szCs w:val="24"/>
        </w:rPr>
        <w:t xml:space="preserve"> Rogers (1957) believed that every person </w:t>
      </w:r>
      <w:r w:rsidR="009127F8" w:rsidRPr="00767916">
        <w:rPr>
          <w:rFonts w:ascii="Arial" w:hAnsi="Arial" w:cs="Arial"/>
          <w:sz w:val="24"/>
          <w:szCs w:val="24"/>
        </w:rPr>
        <w:t>was capable of experiencing “self-actualisation” through this approach.</w:t>
      </w:r>
      <w:r w:rsidR="006A2FE3" w:rsidRPr="00767916">
        <w:rPr>
          <w:rFonts w:ascii="Arial" w:hAnsi="Arial" w:cs="Arial"/>
          <w:sz w:val="24"/>
          <w:szCs w:val="24"/>
        </w:rPr>
        <w:t xml:space="preserve"> </w:t>
      </w:r>
      <w:r w:rsidR="006A2FE3" w:rsidRPr="00767916">
        <w:rPr>
          <w:rFonts w:ascii="Arial" w:hAnsi="Arial" w:cs="Arial"/>
          <w:sz w:val="24"/>
          <w:szCs w:val="24"/>
        </w:rPr>
        <w:t xml:space="preserve">“Self-actualisation” is recognised as the </w:t>
      </w:r>
      <w:r w:rsidR="00972DC9" w:rsidRPr="00767916">
        <w:rPr>
          <w:rFonts w:ascii="Arial" w:hAnsi="Arial" w:cs="Arial"/>
          <w:sz w:val="24"/>
          <w:szCs w:val="24"/>
        </w:rPr>
        <w:t>central</w:t>
      </w:r>
      <w:r w:rsidR="006A2FE3" w:rsidRPr="00767916">
        <w:rPr>
          <w:rFonts w:ascii="Arial" w:hAnsi="Arial" w:cs="Arial"/>
          <w:sz w:val="24"/>
          <w:szCs w:val="24"/>
        </w:rPr>
        <w:t xml:space="preserve"> goal of every being </w:t>
      </w:r>
      <w:r w:rsidR="00972DC9" w:rsidRPr="00767916">
        <w:rPr>
          <w:rFonts w:ascii="Arial" w:hAnsi="Arial" w:cs="Arial"/>
          <w:sz w:val="24"/>
          <w:szCs w:val="24"/>
        </w:rPr>
        <w:t>in</w:t>
      </w:r>
      <w:r w:rsidR="006A2FE3" w:rsidRPr="00767916">
        <w:rPr>
          <w:rFonts w:ascii="Arial" w:hAnsi="Arial" w:cs="Arial"/>
          <w:sz w:val="24"/>
          <w:szCs w:val="24"/>
        </w:rPr>
        <w:t xml:space="preserve"> </w:t>
      </w:r>
      <w:r w:rsidR="00972DC9" w:rsidRPr="00767916">
        <w:rPr>
          <w:rFonts w:ascii="Arial" w:hAnsi="Arial" w:cs="Arial"/>
          <w:sz w:val="24"/>
          <w:szCs w:val="24"/>
        </w:rPr>
        <w:t>accomplishing</w:t>
      </w:r>
      <w:r w:rsidR="006A2FE3" w:rsidRPr="00767916">
        <w:rPr>
          <w:rFonts w:ascii="Arial" w:hAnsi="Arial" w:cs="Arial"/>
          <w:sz w:val="24"/>
          <w:szCs w:val="24"/>
        </w:rPr>
        <w:t xml:space="preserve"> their full potential (Whitehead, 2017).</w:t>
      </w:r>
      <w:r w:rsidR="005B5155" w:rsidRPr="00767916">
        <w:rPr>
          <w:rFonts w:ascii="Arial" w:hAnsi="Arial" w:cs="Arial"/>
          <w:sz w:val="24"/>
          <w:szCs w:val="24"/>
        </w:rPr>
        <w:t xml:space="preserve"> </w:t>
      </w:r>
      <w:r w:rsidR="006F5017" w:rsidRPr="00767916">
        <w:rPr>
          <w:rFonts w:ascii="Arial" w:hAnsi="Arial" w:cs="Arial"/>
          <w:sz w:val="24"/>
          <w:szCs w:val="24"/>
        </w:rPr>
        <w:t xml:space="preserve">The humanistic approach is not </w:t>
      </w:r>
      <w:r w:rsidR="004E660B" w:rsidRPr="00767916">
        <w:rPr>
          <w:rFonts w:ascii="Arial" w:hAnsi="Arial" w:cs="Arial"/>
          <w:sz w:val="24"/>
          <w:szCs w:val="24"/>
        </w:rPr>
        <w:t xml:space="preserve">solely focused on the consideration </w:t>
      </w:r>
      <w:r w:rsidR="0092422D" w:rsidRPr="00767916">
        <w:rPr>
          <w:rFonts w:ascii="Arial" w:hAnsi="Arial" w:cs="Arial"/>
          <w:sz w:val="24"/>
          <w:szCs w:val="24"/>
        </w:rPr>
        <w:t xml:space="preserve">of </w:t>
      </w:r>
      <w:r w:rsidR="004E660B" w:rsidRPr="00767916">
        <w:rPr>
          <w:rFonts w:ascii="Arial" w:hAnsi="Arial" w:cs="Arial"/>
          <w:sz w:val="24"/>
          <w:szCs w:val="24"/>
        </w:rPr>
        <w:t>h</w:t>
      </w:r>
      <w:r w:rsidR="0092422D" w:rsidRPr="00767916">
        <w:rPr>
          <w:rFonts w:ascii="Arial" w:hAnsi="Arial" w:cs="Arial"/>
          <w:sz w:val="24"/>
          <w:szCs w:val="24"/>
        </w:rPr>
        <w:t>ow</w:t>
      </w:r>
      <w:r w:rsidR="004E660B" w:rsidRPr="00767916">
        <w:rPr>
          <w:rFonts w:ascii="Arial" w:hAnsi="Arial" w:cs="Arial"/>
          <w:sz w:val="24"/>
          <w:szCs w:val="24"/>
        </w:rPr>
        <w:t xml:space="preserve"> behaviour</w:t>
      </w:r>
      <w:r w:rsidR="0092422D" w:rsidRPr="00767916">
        <w:rPr>
          <w:rFonts w:ascii="Arial" w:hAnsi="Arial" w:cs="Arial"/>
          <w:sz w:val="24"/>
          <w:szCs w:val="24"/>
        </w:rPr>
        <w:t xml:space="preserve"> affects a person’s psyche</w:t>
      </w:r>
      <w:r w:rsidR="004E660B" w:rsidRPr="00767916">
        <w:rPr>
          <w:rFonts w:ascii="Arial" w:hAnsi="Arial" w:cs="Arial"/>
          <w:sz w:val="24"/>
          <w:szCs w:val="24"/>
        </w:rPr>
        <w:t xml:space="preserve">, </w:t>
      </w:r>
      <w:r w:rsidR="0092422D" w:rsidRPr="00767916">
        <w:rPr>
          <w:rFonts w:ascii="Arial" w:hAnsi="Arial" w:cs="Arial"/>
          <w:sz w:val="24"/>
          <w:szCs w:val="24"/>
        </w:rPr>
        <w:t xml:space="preserve">but instead </w:t>
      </w:r>
      <w:r w:rsidR="00376E00" w:rsidRPr="00767916">
        <w:rPr>
          <w:rFonts w:ascii="Arial" w:hAnsi="Arial" w:cs="Arial"/>
          <w:sz w:val="24"/>
          <w:szCs w:val="24"/>
        </w:rPr>
        <w:t xml:space="preserve">aims to give people the tools to </w:t>
      </w:r>
      <w:r w:rsidR="0082008F" w:rsidRPr="00767916">
        <w:rPr>
          <w:rFonts w:ascii="Arial" w:hAnsi="Arial" w:cs="Arial"/>
          <w:sz w:val="24"/>
          <w:szCs w:val="24"/>
        </w:rPr>
        <w:t>tackle</w:t>
      </w:r>
      <w:r w:rsidR="00376E00" w:rsidRPr="00767916">
        <w:rPr>
          <w:rFonts w:ascii="Arial" w:hAnsi="Arial" w:cs="Arial"/>
          <w:sz w:val="24"/>
          <w:szCs w:val="24"/>
        </w:rPr>
        <w:t xml:space="preserve"> life effectively</w:t>
      </w:r>
      <w:r w:rsidR="0082008F" w:rsidRPr="00767916">
        <w:rPr>
          <w:rFonts w:ascii="Arial" w:hAnsi="Arial" w:cs="Arial"/>
          <w:sz w:val="24"/>
          <w:szCs w:val="24"/>
        </w:rPr>
        <w:t xml:space="preserve"> (Psychologist World, 2024)</w:t>
      </w:r>
      <w:r w:rsidR="00376E00" w:rsidRPr="00767916">
        <w:rPr>
          <w:rFonts w:ascii="Arial" w:hAnsi="Arial" w:cs="Arial"/>
          <w:sz w:val="24"/>
          <w:szCs w:val="24"/>
        </w:rPr>
        <w:t>.</w:t>
      </w:r>
      <w:r w:rsidR="006F5017" w:rsidRPr="00767916">
        <w:rPr>
          <w:rFonts w:ascii="Arial" w:hAnsi="Arial" w:cs="Arial"/>
          <w:sz w:val="24"/>
          <w:szCs w:val="24"/>
        </w:rPr>
        <w:t xml:space="preserve"> </w:t>
      </w:r>
      <w:r w:rsidR="00A713F0" w:rsidRPr="00767916">
        <w:rPr>
          <w:rFonts w:ascii="Arial" w:hAnsi="Arial" w:cs="Arial"/>
          <w:sz w:val="24"/>
          <w:szCs w:val="24"/>
        </w:rPr>
        <w:t>I</w:t>
      </w:r>
      <w:r w:rsidR="00281D8B" w:rsidRPr="00767916">
        <w:rPr>
          <w:rFonts w:ascii="Arial" w:hAnsi="Arial" w:cs="Arial"/>
          <w:sz w:val="24"/>
          <w:szCs w:val="24"/>
        </w:rPr>
        <w:t xml:space="preserve">n </w:t>
      </w:r>
      <w:r w:rsidR="0082008F" w:rsidRPr="00767916">
        <w:rPr>
          <w:rFonts w:ascii="Arial" w:hAnsi="Arial" w:cs="Arial"/>
          <w:sz w:val="24"/>
          <w:szCs w:val="24"/>
        </w:rPr>
        <w:t>h</w:t>
      </w:r>
      <w:r w:rsidR="00281D8B" w:rsidRPr="00767916">
        <w:rPr>
          <w:rFonts w:ascii="Arial" w:hAnsi="Arial" w:cs="Arial"/>
          <w:sz w:val="24"/>
          <w:szCs w:val="24"/>
        </w:rPr>
        <w:t>umanism</w:t>
      </w:r>
      <w:r w:rsidR="00FF23A0" w:rsidRPr="00767916">
        <w:rPr>
          <w:rFonts w:ascii="Arial" w:hAnsi="Arial" w:cs="Arial"/>
          <w:sz w:val="24"/>
          <w:szCs w:val="24"/>
        </w:rPr>
        <w:t xml:space="preserve"> </w:t>
      </w:r>
      <w:r w:rsidR="00281D8B" w:rsidRPr="00767916">
        <w:rPr>
          <w:rFonts w:ascii="Arial" w:hAnsi="Arial" w:cs="Arial"/>
          <w:sz w:val="24"/>
          <w:szCs w:val="24"/>
        </w:rPr>
        <w:t xml:space="preserve">there is a direct </w:t>
      </w:r>
      <w:r w:rsidR="00FF23A0" w:rsidRPr="00767916">
        <w:rPr>
          <w:rFonts w:ascii="Arial" w:hAnsi="Arial" w:cs="Arial"/>
          <w:sz w:val="24"/>
          <w:szCs w:val="24"/>
        </w:rPr>
        <w:t xml:space="preserve">emphasis on the </w:t>
      </w:r>
      <w:r w:rsidR="00C05D55" w:rsidRPr="00767916">
        <w:rPr>
          <w:rFonts w:ascii="Arial" w:hAnsi="Arial" w:cs="Arial"/>
          <w:sz w:val="24"/>
          <w:szCs w:val="24"/>
        </w:rPr>
        <w:t xml:space="preserve">individuality of </w:t>
      </w:r>
      <w:r w:rsidR="00281D8B" w:rsidRPr="00767916">
        <w:rPr>
          <w:rFonts w:ascii="Arial" w:hAnsi="Arial" w:cs="Arial"/>
          <w:sz w:val="24"/>
          <w:szCs w:val="24"/>
        </w:rPr>
        <w:t>humans</w:t>
      </w:r>
      <w:r w:rsidR="00C05D55" w:rsidRPr="00767916">
        <w:rPr>
          <w:rFonts w:ascii="Arial" w:hAnsi="Arial" w:cs="Arial"/>
          <w:sz w:val="24"/>
          <w:szCs w:val="24"/>
        </w:rPr>
        <w:t xml:space="preserve"> and </w:t>
      </w:r>
      <w:r w:rsidR="0009667E" w:rsidRPr="00767916">
        <w:rPr>
          <w:rFonts w:ascii="Arial" w:hAnsi="Arial" w:cs="Arial"/>
          <w:sz w:val="24"/>
          <w:szCs w:val="24"/>
        </w:rPr>
        <w:t xml:space="preserve">that </w:t>
      </w:r>
      <w:r w:rsidR="00281D8B" w:rsidRPr="00767916">
        <w:rPr>
          <w:rFonts w:ascii="Arial" w:hAnsi="Arial" w:cs="Arial"/>
          <w:sz w:val="24"/>
          <w:szCs w:val="24"/>
        </w:rPr>
        <w:t xml:space="preserve">in order to understand </w:t>
      </w:r>
      <w:r w:rsidR="0009667E" w:rsidRPr="00767916">
        <w:rPr>
          <w:rFonts w:ascii="Arial" w:hAnsi="Arial" w:cs="Arial"/>
          <w:sz w:val="24"/>
          <w:szCs w:val="24"/>
        </w:rPr>
        <w:t>a person’s psychology</w:t>
      </w:r>
      <w:r w:rsidR="00281D8B" w:rsidRPr="00767916">
        <w:rPr>
          <w:rFonts w:ascii="Arial" w:hAnsi="Arial" w:cs="Arial"/>
          <w:sz w:val="24"/>
          <w:szCs w:val="24"/>
        </w:rPr>
        <w:t xml:space="preserve"> then it is beneficial to </w:t>
      </w:r>
      <w:r w:rsidR="00C05D55" w:rsidRPr="00767916">
        <w:rPr>
          <w:rFonts w:ascii="Arial" w:hAnsi="Arial" w:cs="Arial"/>
          <w:sz w:val="24"/>
          <w:szCs w:val="24"/>
        </w:rPr>
        <w:t>view</w:t>
      </w:r>
      <w:r w:rsidR="00281D8B" w:rsidRPr="00767916">
        <w:rPr>
          <w:rFonts w:ascii="Arial" w:hAnsi="Arial" w:cs="Arial"/>
          <w:sz w:val="24"/>
          <w:szCs w:val="24"/>
        </w:rPr>
        <w:t xml:space="preserve"> </w:t>
      </w:r>
      <w:r w:rsidR="00C05D55" w:rsidRPr="00767916">
        <w:rPr>
          <w:rFonts w:ascii="Arial" w:hAnsi="Arial" w:cs="Arial"/>
          <w:sz w:val="24"/>
          <w:szCs w:val="24"/>
        </w:rPr>
        <w:t xml:space="preserve">them as a whole person (Mcleod, 2023). </w:t>
      </w:r>
    </w:p>
    <w:p w14:paraId="22B1568B" w14:textId="7BDBBDD2" w:rsidR="007D597C" w:rsidRPr="00767916" w:rsidRDefault="00A64A8E" w:rsidP="00767916">
      <w:pPr>
        <w:spacing w:line="360" w:lineRule="auto"/>
        <w:rPr>
          <w:rFonts w:ascii="Arial" w:hAnsi="Arial" w:cs="Arial"/>
          <w:sz w:val="24"/>
          <w:szCs w:val="24"/>
        </w:rPr>
      </w:pPr>
      <w:r w:rsidRPr="00767916">
        <w:rPr>
          <w:rFonts w:ascii="Arial" w:hAnsi="Arial" w:cs="Arial"/>
          <w:sz w:val="24"/>
          <w:szCs w:val="24"/>
        </w:rPr>
        <w:t>In contrast to the psychodynamic approach</w:t>
      </w:r>
      <w:r w:rsidR="008571A3" w:rsidRPr="00767916">
        <w:rPr>
          <w:rFonts w:ascii="Arial" w:hAnsi="Arial" w:cs="Arial"/>
          <w:sz w:val="24"/>
          <w:szCs w:val="24"/>
        </w:rPr>
        <w:t xml:space="preserve"> which is seen by many psychologists as dehumanising</w:t>
      </w:r>
      <w:r w:rsidRPr="00767916">
        <w:rPr>
          <w:rFonts w:ascii="Arial" w:hAnsi="Arial" w:cs="Arial"/>
          <w:sz w:val="24"/>
          <w:szCs w:val="24"/>
        </w:rPr>
        <w:t xml:space="preserve">, the humanistic approach </w:t>
      </w:r>
      <w:r w:rsidR="008571A3" w:rsidRPr="00767916">
        <w:rPr>
          <w:rFonts w:ascii="Arial" w:hAnsi="Arial" w:cs="Arial"/>
          <w:sz w:val="24"/>
          <w:szCs w:val="24"/>
        </w:rPr>
        <w:t xml:space="preserve">is seen as </w:t>
      </w:r>
      <w:r w:rsidR="006B3E7F" w:rsidRPr="00767916">
        <w:rPr>
          <w:rFonts w:ascii="Arial" w:hAnsi="Arial" w:cs="Arial"/>
          <w:sz w:val="24"/>
          <w:szCs w:val="24"/>
        </w:rPr>
        <w:t xml:space="preserve">a more sensitive approach (Mcleod, 2023). </w:t>
      </w:r>
      <w:r w:rsidR="004A1E8A" w:rsidRPr="00767916">
        <w:rPr>
          <w:rFonts w:ascii="Arial" w:hAnsi="Arial" w:cs="Arial"/>
          <w:sz w:val="24"/>
          <w:szCs w:val="24"/>
        </w:rPr>
        <w:t xml:space="preserve">Humanistic therapy </w:t>
      </w:r>
      <w:r w:rsidR="007D26F6" w:rsidRPr="00767916">
        <w:rPr>
          <w:rFonts w:ascii="Arial" w:hAnsi="Arial" w:cs="Arial"/>
          <w:sz w:val="24"/>
          <w:szCs w:val="24"/>
        </w:rPr>
        <w:t xml:space="preserve">aids people to reach their full potential in a </w:t>
      </w:r>
      <w:r w:rsidR="00DA37D1" w:rsidRPr="00767916">
        <w:rPr>
          <w:rFonts w:ascii="Arial" w:hAnsi="Arial" w:cs="Arial"/>
          <w:sz w:val="24"/>
          <w:szCs w:val="24"/>
        </w:rPr>
        <w:t>more therapeutic approach (American Psychological Association, 2009).</w:t>
      </w:r>
      <w:r w:rsidR="00627190" w:rsidRPr="00767916">
        <w:rPr>
          <w:rFonts w:ascii="Arial" w:hAnsi="Arial" w:cs="Arial"/>
          <w:sz w:val="24"/>
          <w:szCs w:val="24"/>
        </w:rPr>
        <w:t xml:space="preserve"> </w:t>
      </w:r>
      <w:r w:rsidR="00215D90" w:rsidRPr="00767916">
        <w:rPr>
          <w:rFonts w:ascii="Arial" w:hAnsi="Arial" w:cs="Arial"/>
          <w:sz w:val="24"/>
          <w:szCs w:val="24"/>
        </w:rPr>
        <w:t xml:space="preserve">Rogers (1995, pp 174) advocated that </w:t>
      </w:r>
      <w:r w:rsidR="00560942" w:rsidRPr="00767916">
        <w:rPr>
          <w:rFonts w:ascii="Arial" w:hAnsi="Arial" w:cs="Arial"/>
          <w:sz w:val="24"/>
          <w:szCs w:val="24"/>
        </w:rPr>
        <w:t xml:space="preserve">people’s experiences are fundamentally their own and they are the specialists when it comes to their own personal experiences. </w:t>
      </w:r>
      <w:r w:rsidR="00031FD1" w:rsidRPr="00767916">
        <w:rPr>
          <w:rFonts w:ascii="Arial" w:hAnsi="Arial" w:cs="Arial"/>
          <w:sz w:val="24"/>
          <w:szCs w:val="24"/>
        </w:rPr>
        <w:t xml:space="preserve">Rogers also suggested that every human is intrinsically equipped with all the tools they need in order to develop on themselves (Moreira, 2010). </w:t>
      </w:r>
      <w:r w:rsidR="001B1F81" w:rsidRPr="00767916">
        <w:rPr>
          <w:rFonts w:ascii="Arial" w:hAnsi="Arial" w:cs="Arial"/>
          <w:sz w:val="24"/>
          <w:szCs w:val="24"/>
        </w:rPr>
        <w:t xml:space="preserve">Another difference between the psychodynamic approach and the humanistic approach is that </w:t>
      </w:r>
      <w:r w:rsidR="00BC2718" w:rsidRPr="00767916">
        <w:rPr>
          <w:rFonts w:ascii="Arial" w:hAnsi="Arial" w:cs="Arial"/>
          <w:sz w:val="24"/>
          <w:szCs w:val="24"/>
        </w:rPr>
        <w:t>humanism encourages accountability amongst clients</w:t>
      </w:r>
      <w:r w:rsidR="004B1554" w:rsidRPr="00767916">
        <w:rPr>
          <w:rFonts w:ascii="Arial" w:hAnsi="Arial" w:cs="Arial"/>
          <w:sz w:val="24"/>
          <w:szCs w:val="24"/>
        </w:rPr>
        <w:t xml:space="preserve"> and</w:t>
      </w:r>
      <w:r w:rsidR="001B6D39" w:rsidRPr="00767916">
        <w:rPr>
          <w:rFonts w:ascii="Arial" w:hAnsi="Arial" w:cs="Arial"/>
          <w:sz w:val="24"/>
          <w:szCs w:val="24"/>
        </w:rPr>
        <w:t xml:space="preserve"> the fundamental need to understand </w:t>
      </w:r>
      <w:r w:rsidR="001B6D39" w:rsidRPr="00767916">
        <w:rPr>
          <w:rFonts w:ascii="Arial" w:hAnsi="Arial" w:cs="Arial"/>
          <w:sz w:val="24"/>
          <w:szCs w:val="24"/>
        </w:rPr>
        <w:lastRenderedPageBreak/>
        <w:t xml:space="preserve">how one’s own experiences shape a person’s perception of the world around them, however </w:t>
      </w:r>
      <w:r w:rsidR="00EB1447" w:rsidRPr="00767916">
        <w:rPr>
          <w:rFonts w:ascii="Arial" w:hAnsi="Arial" w:cs="Arial"/>
          <w:sz w:val="24"/>
          <w:szCs w:val="24"/>
        </w:rPr>
        <w:t xml:space="preserve">Freud’s psychodynamic approach does not </w:t>
      </w:r>
      <w:r w:rsidR="00C74556" w:rsidRPr="00767916">
        <w:rPr>
          <w:rFonts w:ascii="Arial" w:hAnsi="Arial" w:cs="Arial"/>
          <w:sz w:val="24"/>
          <w:szCs w:val="24"/>
        </w:rPr>
        <w:t>trust</w:t>
      </w:r>
      <w:r w:rsidR="00EB1447" w:rsidRPr="00767916">
        <w:rPr>
          <w:rFonts w:ascii="Arial" w:hAnsi="Arial" w:cs="Arial"/>
          <w:sz w:val="24"/>
          <w:szCs w:val="24"/>
        </w:rPr>
        <w:t xml:space="preserve"> that everyone has the ability </w:t>
      </w:r>
      <w:r w:rsidR="00C74556" w:rsidRPr="00767916">
        <w:rPr>
          <w:rFonts w:ascii="Arial" w:hAnsi="Arial" w:cs="Arial"/>
          <w:sz w:val="24"/>
          <w:szCs w:val="24"/>
        </w:rPr>
        <w:t xml:space="preserve">within themselves </w:t>
      </w:r>
      <w:r w:rsidR="00EB1447" w:rsidRPr="00767916">
        <w:rPr>
          <w:rFonts w:ascii="Arial" w:hAnsi="Arial" w:cs="Arial"/>
          <w:sz w:val="24"/>
          <w:szCs w:val="24"/>
        </w:rPr>
        <w:t xml:space="preserve">to be </w:t>
      </w:r>
      <w:r w:rsidR="00C74556" w:rsidRPr="00767916">
        <w:rPr>
          <w:rFonts w:ascii="Arial" w:hAnsi="Arial" w:cs="Arial"/>
          <w:sz w:val="24"/>
          <w:szCs w:val="24"/>
        </w:rPr>
        <w:t>happy (Owlcation, 202</w:t>
      </w:r>
      <w:r w:rsidR="00AD2DA2" w:rsidRPr="00767916">
        <w:rPr>
          <w:rFonts w:ascii="Arial" w:hAnsi="Arial" w:cs="Arial"/>
          <w:sz w:val="24"/>
          <w:szCs w:val="24"/>
        </w:rPr>
        <w:t>3</w:t>
      </w:r>
      <w:r w:rsidR="00C74556" w:rsidRPr="00767916">
        <w:rPr>
          <w:rFonts w:ascii="Arial" w:hAnsi="Arial" w:cs="Arial"/>
          <w:sz w:val="24"/>
          <w:szCs w:val="24"/>
        </w:rPr>
        <w:t xml:space="preserve">). </w:t>
      </w:r>
      <w:r w:rsidR="00A2349E" w:rsidRPr="00767916">
        <w:rPr>
          <w:rFonts w:ascii="Arial" w:hAnsi="Arial" w:cs="Arial"/>
          <w:sz w:val="24"/>
          <w:szCs w:val="24"/>
        </w:rPr>
        <w:t xml:space="preserve">On the contrary to the psychodynamic approach believing that </w:t>
      </w:r>
      <w:r w:rsidR="004E77AF" w:rsidRPr="00767916">
        <w:rPr>
          <w:rFonts w:ascii="Arial" w:hAnsi="Arial" w:cs="Arial"/>
          <w:sz w:val="24"/>
          <w:szCs w:val="24"/>
        </w:rPr>
        <w:t xml:space="preserve">a person’s personality and behaviours are predetermined through their childhood experiences, the humanistic approach </w:t>
      </w:r>
      <w:r w:rsidR="00BC777C" w:rsidRPr="00767916">
        <w:rPr>
          <w:rFonts w:ascii="Arial" w:hAnsi="Arial" w:cs="Arial"/>
          <w:sz w:val="24"/>
          <w:szCs w:val="24"/>
        </w:rPr>
        <w:t xml:space="preserve">suggests that behaviours and emotions stem from a person’s free will and the choices they make (Owlcation, 2023). </w:t>
      </w:r>
      <w:r w:rsidR="007756AE" w:rsidRPr="00767916">
        <w:rPr>
          <w:rFonts w:ascii="Arial" w:hAnsi="Arial" w:cs="Arial"/>
          <w:sz w:val="24"/>
          <w:szCs w:val="24"/>
        </w:rPr>
        <w:t xml:space="preserve">The psychodynamic approach believes that a person’s drives are </w:t>
      </w:r>
      <w:r w:rsidR="0042503C" w:rsidRPr="00767916">
        <w:rPr>
          <w:rFonts w:ascii="Arial" w:hAnsi="Arial" w:cs="Arial"/>
          <w:sz w:val="24"/>
          <w:szCs w:val="24"/>
        </w:rPr>
        <w:t>innately controlled by</w:t>
      </w:r>
      <w:r w:rsidR="009C0837" w:rsidRPr="00767916">
        <w:rPr>
          <w:rFonts w:ascii="Arial" w:hAnsi="Arial" w:cs="Arial"/>
          <w:sz w:val="24"/>
          <w:szCs w:val="24"/>
        </w:rPr>
        <w:t xml:space="preserve"> sex and aggression, whereas the humanistic approach sees that a person’s purpose is to reach self-actualisation (Owlcation, 2023). </w:t>
      </w:r>
      <w:r w:rsidR="00462529" w:rsidRPr="00767916">
        <w:rPr>
          <w:rFonts w:ascii="Arial" w:hAnsi="Arial" w:cs="Arial"/>
          <w:sz w:val="24"/>
          <w:szCs w:val="24"/>
        </w:rPr>
        <w:t>Dissimilarly</w:t>
      </w:r>
      <w:r w:rsidR="00657475" w:rsidRPr="00767916">
        <w:rPr>
          <w:rFonts w:ascii="Arial" w:hAnsi="Arial" w:cs="Arial"/>
          <w:sz w:val="24"/>
          <w:szCs w:val="24"/>
        </w:rPr>
        <w:t xml:space="preserve"> to the humanistic approach</w:t>
      </w:r>
      <w:r w:rsidR="00462529" w:rsidRPr="00767916">
        <w:rPr>
          <w:rFonts w:ascii="Arial" w:hAnsi="Arial" w:cs="Arial"/>
          <w:sz w:val="24"/>
          <w:szCs w:val="24"/>
        </w:rPr>
        <w:t xml:space="preserve"> </w:t>
      </w:r>
      <w:r w:rsidR="00657475" w:rsidRPr="00767916">
        <w:rPr>
          <w:rFonts w:ascii="Arial" w:hAnsi="Arial" w:cs="Arial"/>
          <w:sz w:val="24"/>
          <w:szCs w:val="24"/>
        </w:rPr>
        <w:t xml:space="preserve">where the therapy sessions are non-directive, the therapist </w:t>
      </w:r>
      <w:r w:rsidR="00DC46CA" w:rsidRPr="00767916">
        <w:rPr>
          <w:rFonts w:ascii="Arial" w:hAnsi="Arial" w:cs="Arial"/>
          <w:sz w:val="24"/>
          <w:szCs w:val="24"/>
        </w:rPr>
        <w:t xml:space="preserve">in the psychodynamic approach takes on a more authoritative role (Owlcation, 2023). </w:t>
      </w:r>
      <w:r w:rsidR="001462EB" w:rsidRPr="00767916">
        <w:rPr>
          <w:rFonts w:ascii="Arial" w:hAnsi="Arial" w:cs="Arial"/>
          <w:sz w:val="24"/>
          <w:szCs w:val="24"/>
        </w:rPr>
        <w:t xml:space="preserve">The humanistic approach </w:t>
      </w:r>
      <w:r w:rsidR="00B02FDE" w:rsidRPr="00767916">
        <w:rPr>
          <w:rFonts w:ascii="Arial" w:hAnsi="Arial" w:cs="Arial"/>
          <w:sz w:val="24"/>
          <w:szCs w:val="24"/>
        </w:rPr>
        <w:t xml:space="preserve">does not consider that behaviours are a result of unconscious </w:t>
      </w:r>
      <w:r w:rsidR="00060293" w:rsidRPr="00767916">
        <w:rPr>
          <w:rFonts w:ascii="Arial" w:hAnsi="Arial" w:cs="Arial"/>
          <w:sz w:val="24"/>
          <w:szCs w:val="24"/>
        </w:rPr>
        <w:t>motivations</w:t>
      </w:r>
      <w:r w:rsidR="00B02FDE" w:rsidRPr="00767916">
        <w:rPr>
          <w:rFonts w:ascii="Arial" w:hAnsi="Arial" w:cs="Arial"/>
          <w:sz w:val="24"/>
          <w:szCs w:val="24"/>
        </w:rPr>
        <w:t xml:space="preserve"> like the psychodynamic approach does</w:t>
      </w:r>
      <w:r w:rsidR="000F587B" w:rsidRPr="00767916">
        <w:rPr>
          <w:rFonts w:ascii="Arial" w:hAnsi="Arial" w:cs="Arial"/>
          <w:sz w:val="24"/>
          <w:szCs w:val="24"/>
        </w:rPr>
        <w:t>;</w:t>
      </w:r>
      <w:r w:rsidR="00B02FDE" w:rsidRPr="00767916">
        <w:rPr>
          <w:rFonts w:ascii="Arial" w:hAnsi="Arial" w:cs="Arial"/>
          <w:sz w:val="24"/>
          <w:szCs w:val="24"/>
        </w:rPr>
        <w:t xml:space="preserve"> </w:t>
      </w:r>
      <w:r w:rsidR="000F587B" w:rsidRPr="00767916">
        <w:rPr>
          <w:rFonts w:ascii="Arial" w:hAnsi="Arial" w:cs="Arial"/>
          <w:sz w:val="24"/>
          <w:szCs w:val="24"/>
        </w:rPr>
        <w:t xml:space="preserve">humanism sees that all behaviours and choices made by a person are a conscious decision (Owlcation, 2023). </w:t>
      </w:r>
    </w:p>
    <w:p w14:paraId="7FEE151F" w14:textId="2C4F3068" w:rsidR="008A61E2" w:rsidRPr="00767916" w:rsidRDefault="00606863" w:rsidP="00767916">
      <w:pPr>
        <w:spacing w:line="360" w:lineRule="auto"/>
        <w:rPr>
          <w:rFonts w:ascii="Arial" w:hAnsi="Arial" w:cs="Arial"/>
          <w:sz w:val="24"/>
          <w:szCs w:val="24"/>
        </w:rPr>
      </w:pPr>
      <w:r w:rsidRPr="00767916">
        <w:rPr>
          <w:rFonts w:ascii="Arial" w:hAnsi="Arial" w:cs="Arial"/>
          <w:sz w:val="24"/>
          <w:szCs w:val="24"/>
        </w:rPr>
        <w:t xml:space="preserve">The psychodynamic approach is concerned with the effect of the unconscious mind on personality </w:t>
      </w:r>
      <w:r w:rsidRPr="00767916">
        <w:rPr>
          <w:rFonts w:ascii="Arial" w:hAnsi="Arial" w:cs="Arial"/>
          <w:sz w:val="24"/>
          <w:szCs w:val="24"/>
        </w:rPr>
        <w:t>and thought processes (</w:t>
      </w:r>
      <w:r w:rsidR="00435E9E" w:rsidRPr="00767916">
        <w:rPr>
          <w:rFonts w:ascii="Arial" w:hAnsi="Arial" w:cs="Arial"/>
          <w:sz w:val="24"/>
          <w:szCs w:val="24"/>
        </w:rPr>
        <w:t>Westen</w:t>
      </w:r>
      <w:r w:rsidR="00435E9E" w:rsidRPr="00767916">
        <w:rPr>
          <w:rFonts w:ascii="Arial" w:hAnsi="Arial" w:cs="Arial"/>
          <w:sz w:val="24"/>
          <w:szCs w:val="24"/>
        </w:rPr>
        <w:t xml:space="preserve">, </w:t>
      </w:r>
      <w:r w:rsidR="00435E9E" w:rsidRPr="00767916">
        <w:rPr>
          <w:rFonts w:ascii="Arial" w:hAnsi="Arial" w:cs="Arial"/>
          <w:sz w:val="24"/>
          <w:szCs w:val="24"/>
        </w:rPr>
        <w:t>Gabbard</w:t>
      </w:r>
      <w:r w:rsidR="00435E9E" w:rsidRPr="00767916">
        <w:rPr>
          <w:rFonts w:ascii="Arial" w:hAnsi="Arial" w:cs="Arial"/>
          <w:sz w:val="24"/>
          <w:szCs w:val="24"/>
        </w:rPr>
        <w:t xml:space="preserve"> and</w:t>
      </w:r>
      <w:r w:rsidR="00435E9E" w:rsidRPr="00767916">
        <w:rPr>
          <w:rFonts w:ascii="Arial" w:hAnsi="Arial" w:cs="Arial"/>
          <w:sz w:val="24"/>
          <w:szCs w:val="24"/>
        </w:rPr>
        <w:t xml:space="preserve"> Ortigo</w:t>
      </w:r>
      <w:r w:rsidR="00435E9E" w:rsidRPr="00767916">
        <w:rPr>
          <w:rFonts w:ascii="Arial" w:hAnsi="Arial" w:cs="Arial"/>
          <w:sz w:val="24"/>
          <w:szCs w:val="24"/>
        </w:rPr>
        <w:t xml:space="preserve">, </w:t>
      </w:r>
      <w:r w:rsidR="00435E9E" w:rsidRPr="00767916">
        <w:rPr>
          <w:rFonts w:ascii="Arial" w:hAnsi="Arial" w:cs="Arial"/>
          <w:sz w:val="24"/>
          <w:szCs w:val="24"/>
        </w:rPr>
        <w:t>2008)</w:t>
      </w:r>
      <w:r w:rsidRPr="00767916">
        <w:rPr>
          <w:rFonts w:ascii="Arial" w:hAnsi="Arial" w:cs="Arial"/>
          <w:sz w:val="24"/>
          <w:szCs w:val="24"/>
        </w:rPr>
        <w:t xml:space="preserve">. </w:t>
      </w:r>
      <w:r w:rsidR="00AC6512" w:rsidRPr="00767916">
        <w:rPr>
          <w:rFonts w:ascii="Arial" w:hAnsi="Arial" w:cs="Arial"/>
          <w:sz w:val="24"/>
          <w:szCs w:val="24"/>
        </w:rPr>
        <w:t>The psy</w:t>
      </w:r>
      <w:r w:rsidR="00422B17" w:rsidRPr="00767916">
        <w:rPr>
          <w:rFonts w:ascii="Arial" w:hAnsi="Arial" w:cs="Arial"/>
          <w:sz w:val="24"/>
          <w:szCs w:val="24"/>
        </w:rPr>
        <w:t xml:space="preserve">chodynamic approach was </w:t>
      </w:r>
      <w:r w:rsidR="00183FE6" w:rsidRPr="00767916">
        <w:rPr>
          <w:rFonts w:ascii="Arial" w:hAnsi="Arial" w:cs="Arial"/>
          <w:sz w:val="24"/>
          <w:szCs w:val="24"/>
        </w:rPr>
        <w:t>founded by Sigmund Freud</w:t>
      </w:r>
      <w:r w:rsidR="00CE5001" w:rsidRPr="00767916">
        <w:rPr>
          <w:rFonts w:ascii="Arial" w:hAnsi="Arial" w:cs="Arial"/>
          <w:sz w:val="24"/>
          <w:szCs w:val="24"/>
        </w:rPr>
        <w:t xml:space="preserve">; he believed that everyone has an id, ego and superego (Practical Psychology, 2020). </w:t>
      </w:r>
      <w:r w:rsidR="00174429" w:rsidRPr="00767916">
        <w:rPr>
          <w:rFonts w:ascii="Arial" w:hAnsi="Arial" w:cs="Arial"/>
          <w:sz w:val="24"/>
          <w:szCs w:val="24"/>
        </w:rPr>
        <w:t xml:space="preserve">The id refers to the </w:t>
      </w:r>
      <w:r w:rsidR="00EA019F" w:rsidRPr="00767916">
        <w:rPr>
          <w:rFonts w:ascii="Arial" w:hAnsi="Arial" w:cs="Arial"/>
          <w:sz w:val="24"/>
          <w:szCs w:val="24"/>
        </w:rPr>
        <w:t>primal instincts of a human’s personality</w:t>
      </w:r>
      <w:r w:rsidR="00D4538E" w:rsidRPr="00767916">
        <w:rPr>
          <w:rFonts w:ascii="Arial" w:hAnsi="Arial" w:cs="Arial"/>
          <w:sz w:val="24"/>
          <w:szCs w:val="24"/>
        </w:rPr>
        <w:t xml:space="preserve"> with it mainly being driven by sexual or aggressive desires (</w:t>
      </w:r>
      <w:r w:rsidR="00DF2E55" w:rsidRPr="00767916">
        <w:rPr>
          <w:rFonts w:ascii="Arial" w:hAnsi="Arial" w:cs="Arial"/>
          <w:sz w:val="24"/>
          <w:szCs w:val="24"/>
        </w:rPr>
        <w:t xml:space="preserve">Mcleod, 2024). </w:t>
      </w:r>
      <w:r w:rsidR="00897CD1" w:rsidRPr="00767916">
        <w:rPr>
          <w:rFonts w:ascii="Arial" w:hAnsi="Arial" w:cs="Arial"/>
          <w:sz w:val="24"/>
          <w:szCs w:val="24"/>
        </w:rPr>
        <w:t xml:space="preserve">According to Freud, the ego </w:t>
      </w:r>
      <w:r w:rsidR="00D75C33" w:rsidRPr="00767916">
        <w:rPr>
          <w:rFonts w:ascii="Arial" w:hAnsi="Arial" w:cs="Arial"/>
          <w:sz w:val="24"/>
          <w:szCs w:val="24"/>
        </w:rPr>
        <w:t xml:space="preserve">part of a person’s </w:t>
      </w:r>
      <w:r w:rsidR="009D741D" w:rsidRPr="00767916">
        <w:rPr>
          <w:rFonts w:ascii="Arial" w:hAnsi="Arial" w:cs="Arial"/>
          <w:sz w:val="24"/>
          <w:szCs w:val="24"/>
        </w:rPr>
        <w:t>being</w:t>
      </w:r>
      <w:r w:rsidR="00D75C33" w:rsidRPr="00767916">
        <w:rPr>
          <w:rFonts w:ascii="Arial" w:hAnsi="Arial" w:cs="Arial"/>
          <w:sz w:val="24"/>
          <w:szCs w:val="24"/>
        </w:rPr>
        <w:t xml:space="preserve"> is more concerned with morality </w:t>
      </w:r>
      <w:r w:rsidR="001A1807" w:rsidRPr="00767916">
        <w:rPr>
          <w:rFonts w:ascii="Arial" w:hAnsi="Arial" w:cs="Arial"/>
          <w:sz w:val="24"/>
          <w:szCs w:val="24"/>
        </w:rPr>
        <w:t>and the ego will often rationalise between the</w:t>
      </w:r>
      <w:r w:rsidR="009D741D" w:rsidRPr="00767916">
        <w:rPr>
          <w:rFonts w:ascii="Arial" w:hAnsi="Arial" w:cs="Arial"/>
          <w:sz w:val="24"/>
          <w:szCs w:val="24"/>
        </w:rPr>
        <w:t xml:space="preserve"> internal demands of the</w:t>
      </w:r>
      <w:r w:rsidR="001A1807" w:rsidRPr="00767916">
        <w:rPr>
          <w:rFonts w:ascii="Arial" w:hAnsi="Arial" w:cs="Arial"/>
          <w:sz w:val="24"/>
          <w:szCs w:val="24"/>
        </w:rPr>
        <w:t xml:space="preserve"> id and superego</w:t>
      </w:r>
      <w:r w:rsidR="009D741D" w:rsidRPr="00767916">
        <w:rPr>
          <w:rFonts w:ascii="Arial" w:hAnsi="Arial" w:cs="Arial"/>
          <w:sz w:val="24"/>
          <w:szCs w:val="24"/>
        </w:rPr>
        <w:t xml:space="preserve"> (Mcleod, 2024)</w:t>
      </w:r>
      <w:r w:rsidR="001A1807" w:rsidRPr="00767916">
        <w:rPr>
          <w:rFonts w:ascii="Arial" w:hAnsi="Arial" w:cs="Arial"/>
          <w:sz w:val="24"/>
          <w:szCs w:val="24"/>
        </w:rPr>
        <w:t>.</w:t>
      </w:r>
      <w:r w:rsidR="008323B6" w:rsidRPr="00767916">
        <w:rPr>
          <w:rFonts w:ascii="Arial" w:hAnsi="Arial" w:cs="Arial"/>
          <w:sz w:val="24"/>
          <w:szCs w:val="24"/>
        </w:rPr>
        <w:t xml:space="preserve"> The superego is the </w:t>
      </w:r>
      <w:r w:rsidR="00E83E34" w:rsidRPr="00767916">
        <w:rPr>
          <w:rFonts w:ascii="Arial" w:hAnsi="Arial" w:cs="Arial"/>
          <w:sz w:val="24"/>
          <w:szCs w:val="24"/>
        </w:rPr>
        <w:t xml:space="preserve">part of the psyche that is concerned with society norms </w:t>
      </w:r>
      <w:r w:rsidR="00173DB7" w:rsidRPr="00767916">
        <w:rPr>
          <w:rFonts w:ascii="Arial" w:hAnsi="Arial" w:cs="Arial"/>
          <w:sz w:val="24"/>
          <w:szCs w:val="24"/>
        </w:rPr>
        <w:t>and judgement (</w:t>
      </w:r>
      <w:r w:rsidR="00481DF4" w:rsidRPr="00767916">
        <w:rPr>
          <w:rFonts w:ascii="Arial" w:hAnsi="Arial" w:cs="Arial"/>
          <w:sz w:val="24"/>
          <w:szCs w:val="24"/>
        </w:rPr>
        <w:t>Dombeck, 2019).</w:t>
      </w:r>
      <w:r w:rsidR="008A61E2" w:rsidRPr="00767916">
        <w:rPr>
          <w:rFonts w:ascii="Arial" w:hAnsi="Arial" w:cs="Arial"/>
          <w:sz w:val="24"/>
          <w:szCs w:val="24"/>
        </w:rPr>
        <w:t xml:space="preserve"> In psychodynamic therapy</w:t>
      </w:r>
      <w:r w:rsidR="00401893" w:rsidRPr="00767916">
        <w:rPr>
          <w:rFonts w:ascii="Arial" w:hAnsi="Arial" w:cs="Arial"/>
          <w:sz w:val="24"/>
          <w:szCs w:val="24"/>
        </w:rPr>
        <w:t>, clients are encouraged to speak openly and freely about their relationships with fami</w:t>
      </w:r>
      <w:r w:rsidR="006228D0" w:rsidRPr="00767916">
        <w:rPr>
          <w:rFonts w:ascii="Arial" w:hAnsi="Arial" w:cs="Arial"/>
          <w:sz w:val="24"/>
          <w:szCs w:val="24"/>
        </w:rPr>
        <w:t>ly, their childhood and recall on other repressed memories; this is known as free association (</w:t>
      </w:r>
      <w:r w:rsidR="00AA76A1" w:rsidRPr="00767916">
        <w:rPr>
          <w:rFonts w:ascii="Arial" w:hAnsi="Arial" w:cs="Arial"/>
          <w:sz w:val="24"/>
          <w:szCs w:val="24"/>
        </w:rPr>
        <w:t xml:space="preserve">BACP, 2024). </w:t>
      </w:r>
    </w:p>
    <w:p w14:paraId="43E5473F" w14:textId="0DA4A22B" w:rsidR="00E01B40" w:rsidRPr="00767916" w:rsidRDefault="00161844" w:rsidP="00767916">
      <w:pPr>
        <w:spacing w:line="360" w:lineRule="auto"/>
        <w:rPr>
          <w:rFonts w:ascii="Arial" w:hAnsi="Arial" w:cs="Arial"/>
          <w:sz w:val="24"/>
          <w:szCs w:val="24"/>
        </w:rPr>
      </w:pPr>
      <w:r w:rsidRPr="00767916">
        <w:rPr>
          <w:rFonts w:ascii="Arial" w:hAnsi="Arial" w:cs="Arial"/>
          <w:sz w:val="24"/>
          <w:szCs w:val="24"/>
        </w:rPr>
        <w:t xml:space="preserve">However, one </w:t>
      </w:r>
      <w:r w:rsidR="007E2900" w:rsidRPr="00767916">
        <w:rPr>
          <w:rFonts w:ascii="Arial" w:hAnsi="Arial" w:cs="Arial"/>
          <w:sz w:val="24"/>
          <w:szCs w:val="24"/>
        </w:rPr>
        <w:t xml:space="preserve">key </w:t>
      </w:r>
      <w:r w:rsidRPr="00767916">
        <w:rPr>
          <w:rFonts w:ascii="Arial" w:hAnsi="Arial" w:cs="Arial"/>
          <w:sz w:val="24"/>
          <w:szCs w:val="24"/>
        </w:rPr>
        <w:t xml:space="preserve">concern with Freud’s psychodynamic approach </w:t>
      </w:r>
      <w:r w:rsidR="00B80B6F" w:rsidRPr="00767916">
        <w:rPr>
          <w:rFonts w:ascii="Arial" w:hAnsi="Arial" w:cs="Arial"/>
          <w:sz w:val="24"/>
          <w:szCs w:val="24"/>
        </w:rPr>
        <w:t xml:space="preserve">in comparison to other approaches </w:t>
      </w:r>
      <w:r w:rsidR="00136ECA" w:rsidRPr="00767916">
        <w:rPr>
          <w:rFonts w:ascii="Arial" w:hAnsi="Arial" w:cs="Arial"/>
          <w:sz w:val="24"/>
          <w:szCs w:val="24"/>
        </w:rPr>
        <w:t>is that the approach is co</w:t>
      </w:r>
      <w:r w:rsidR="00F77BD7" w:rsidRPr="00767916">
        <w:rPr>
          <w:rFonts w:ascii="Arial" w:hAnsi="Arial" w:cs="Arial"/>
          <w:sz w:val="24"/>
          <w:szCs w:val="24"/>
        </w:rPr>
        <w:t xml:space="preserve">ntentious </w:t>
      </w:r>
      <w:r w:rsidR="00136ECA" w:rsidRPr="00767916">
        <w:rPr>
          <w:rFonts w:ascii="Arial" w:hAnsi="Arial" w:cs="Arial"/>
          <w:sz w:val="24"/>
          <w:szCs w:val="24"/>
        </w:rPr>
        <w:t>as Freud placed the</w:t>
      </w:r>
      <w:r w:rsidR="00F77BD7" w:rsidRPr="00767916">
        <w:rPr>
          <w:rFonts w:ascii="Arial" w:hAnsi="Arial" w:cs="Arial"/>
          <w:sz w:val="24"/>
          <w:szCs w:val="24"/>
        </w:rPr>
        <w:t xml:space="preserve"> main</w:t>
      </w:r>
      <w:r w:rsidR="00136ECA" w:rsidRPr="00767916">
        <w:rPr>
          <w:rFonts w:ascii="Arial" w:hAnsi="Arial" w:cs="Arial"/>
          <w:sz w:val="24"/>
          <w:szCs w:val="24"/>
        </w:rPr>
        <w:t xml:space="preserve"> focus of his approach on his work with individuals as opposed to </w:t>
      </w:r>
      <w:r w:rsidR="00B80B6F" w:rsidRPr="00767916">
        <w:rPr>
          <w:rFonts w:ascii="Arial" w:hAnsi="Arial" w:cs="Arial"/>
          <w:sz w:val="24"/>
          <w:szCs w:val="24"/>
        </w:rPr>
        <w:t xml:space="preserve">directing any official studies </w:t>
      </w:r>
      <w:r w:rsidR="00F77BD7" w:rsidRPr="00767916">
        <w:rPr>
          <w:rFonts w:ascii="Arial" w:hAnsi="Arial" w:cs="Arial"/>
          <w:sz w:val="24"/>
          <w:szCs w:val="24"/>
        </w:rPr>
        <w:t>and for that reason, this approach is not always considered to be precise</w:t>
      </w:r>
      <w:r w:rsidR="007A4D14" w:rsidRPr="00767916">
        <w:rPr>
          <w:rFonts w:ascii="Arial" w:hAnsi="Arial" w:cs="Arial"/>
          <w:sz w:val="24"/>
          <w:szCs w:val="24"/>
        </w:rPr>
        <w:t xml:space="preserve"> when dealing with something as complex as a person’s psychological makeup</w:t>
      </w:r>
      <w:r w:rsidR="00F77BD7" w:rsidRPr="00767916">
        <w:rPr>
          <w:rFonts w:ascii="Arial" w:hAnsi="Arial" w:cs="Arial"/>
          <w:sz w:val="24"/>
          <w:szCs w:val="24"/>
        </w:rPr>
        <w:t xml:space="preserve"> </w:t>
      </w:r>
      <w:r w:rsidR="00B80B6F" w:rsidRPr="00767916">
        <w:rPr>
          <w:rFonts w:ascii="Arial" w:hAnsi="Arial" w:cs="Arial"/>
          <w:sz w:val="24"/>
          <w:szCs w:val="24"/>
        </w:rPr>
        <w:t xml:space="preserve">(Practical Psychology, 2020). </w:t>
      </w:r>
      <w:r w:rsidR="001F6420" w:rsidRPr="00767916">
        <w:rPr>
          <w:rFonts w:ascii="Arial" w:hAnsi="Arial" w:cs="Arial"/>
          <w:sz w:val="24"/>
          <w:szCs w:val="24"/>
        </w:rPr>
        <w:t xml:space="preserve">On the contrary, Freud was the founder of “The Talking </w:t>
      </w:r>
      <w:r w:rsidR="001F6420" w:rsidRPr="00767916">
        <w:rPr>
          <w:rFonts w:ascii="Arial" w:hAnsi="Arial" w:cs="Arial"/>
          <w:sz w:val="24"/>
          <w:szCs w:val="24"/>
        </w:rPr>
        <w:lastRenderedPageBreak/>
        <w:t xml:space="preserve">Cure” and talking therapy </w:t>
      </w:r>
      <w:r w:rsidR="00FD11FA" w:rsidRPr="00767916">
        <w:rPr>
          <w:rFonts w:ascii="Arial" w:hAnsi="Arial" w:cs="Arial"/>
          <w:sz w:val="24"/>
          <w:szCs w:val="24"/>
        </w:rPr>
        <w:t>is massively influential on a lot of the more modern approaches to psychology</w:t>
      </w:r>
      <w:r w:rsidR="00BA30F7" w:rsidRPr="00767916">
        <w:rPr>
          <w:rFonts w:ascii="Arial" w:hAnsi="Arial" w:cs="Arial"/>
          <w:sz w:val="24"/>
          <w:szCs w:val="24"/>
        </w:rPr>
        <w:t xml:space="preserve"> and Freud’s idea that repressed memories from childhood could be a result of behaviours displayed in adulthood is something that is </w:t>
      </w:r>
      <w:r w:rsidR="00383C06" w:rsidRPr="00767916">
        <w:rPr>
          <w:rFonts w:ascii="Arial" w:hAnsi="Arial" w:cs="Arial"/>
          <w:sz w:val="24"/>
          <w:szCs w:val="24"/>
        </w:rPr>
        <w:t xml:space="preserve">considered in other psychological approaches (Practical Psychology, 2020). </w:t>
      </w:r>
      <w:r w:rsidR="00A77ECC" w:rsidRPr="00767916">
        <w:rPr>
          <w:rFonts w:ascii="Arial" w:hAnsi="Arial" w:cs="Arial"/>
          <w:sz w:val="24"/>
          <w:szCs w:val="24"/>
        </w:rPr>
        <w:t xml:space="preserve">The </w:t>
      </w:r>
      <w:r w:rsidR="00AE19AF" w:rsidRPr="00767916">
        <w:rPr>
          <w:rFonts w:ascii="Arial" w:hAnsi="Arial" w:cs="Arial"/>
          <w:sz w:val="24"/>
          <w:szCs w:val="24"/>
        </w:rPr>
        <w:t>psychodynamic approach is concerned with a more theoretical approach as opposed to the therapeutic approach of the</w:t>
      </w:r>
      <w:r w:rsidR="00A77ECC" w:rsidRPr="00767916">
        <w:rPr>
          <w:rFonts w:ascii="Arial" w:hAnsi="Arial" w:cs="Arial"/>
          <w:sz w:val="24"/>
          <w:szCs w:val="24"/>
        </w:rPr>
        <w:t xml:space="preserve"> humanistic approach (</w:t>
      </w:r>
      <w:r w:rsidR="003245D7" w:rsidRPr="00767916">
        <w:rPr>
          <w:rFonts w:ascii="Arial" w:hAnsi="Arial" w:cs="Arial"/>
          <w:sz w:val="24"/>
          <w:szCs w:val="24"/>
        </w:rPr>
        <w:t>Journal Psyche, 2024)</w:t>
      </w:r>
      <w:r w:rsidR="00A77ECC" w:rsidRPr="00767916">
        <w:rPr>
          <w:rFonts w:ascii="Arial" w:hAnsi="Arial" w:cs="Arial"/>
          <w:sz w:val="24"/>
          <w:szCs w:val="24"/>
        </w:rPr>
        <w:t>.</w:t>
      </w:r>
    </w:p>
    <w:p w14:paraId="13F23B90" w14:textId="36A3F3D6" w:rsidR="00C6201D" w:rsidRPr="00767916" w:rsidRDefault="00CB7C9D" w:rsidP="00767916">
      <w:pPr>
        <w:spacing w:line="360" w:lineRule="auto"/>
        <w:rPr>
          <w:rFonts w:ascii="Arial" w:hAnsi="Arial" w:cs="Arial"/>
          <w:sz w:val="24"/>
          <w:szCs w:val="24"/>
        </w:rPr>
      </w:pPr>
      <w:r w:rsidRPr="00767916">
        <w:rPr>
          <w:rFonts w:ascii="Arial" w:hAnsi="Arial" w:cs="Arial"/>
          <w:sz w:val="24"/>
          <w:szCs w:val="24"/>
        </w:rPr>
        <w:t xml:space="preserve">The cognitive behavioural theory </w:t>
      </w:r>
      <w:r w:rsidR="00342FEE" w:rsidRPr="00767916">
        <w:rPr>
          <w:rFonts w:ascii="Arial" w:hAnsi="Arial" w:cs="Arial"/>
          <w:sz w:val="24"/>
          <w:szCs w:val="24"/>
        </w:rPr>
        <w:t xml:space="preserve">was originally proposed by </w:t>
      </w:r>
      <w:r w:rsidR="00487275" w:rsidRPr="00767916">
        <w:rPr>
          <w:rFonts w:ascii="Arial" w:hAnsi="Arial" w:cs="Arial"/>
          <w:sz w:val="24"/>
          <w:szCs w:val="24"/>
        </w:rPr>
        <w:t xml:space="preserve">Dr. Aaron Beck </w:t>
      </w:r>
      <w:r w:rsidR="00D236CC" w:rsidRPr="00767916">
        <w:rPr>
          <w:rFonts w:ascii="Arial" w:hAnsi="Arial" w:cs="Arial"/>
          <w:sz w:val="24"/>
          <w:szCs w:val="24"/>
        </w:rPr>
        <w:t xml:space="preserve">(Beck, 1964). </w:t>
      </w:r>
      <w:r w:rsidR="00430477" w:rsidRPr="00767916">
        <w:rPr>
          <w:rFonts w:ascii="Arial" w:hAnsi="Arial" w:cs="Arial"/>
          <w:sz w:val="24"/>
          <w:szCs w:val="24"/>
        </w:rPr>
        <w:t xml:space="preserve">The cognitive behavioural approach primarily focuses on </w:t>
      </w:r>
      <w:r w:rsidR="0081747B" w:rsidRPr="00767916">
        <w:rPr>
          <w:rFonts w:ascii="Arial" w:hAnsi="Arial" w:cs="Arial"/>
          <w:sz w:val="24"/>
          <w:szCs w:val="24"/>
        </w:rPr>
        <w:t>the association between a person’s behaviours, inner thoughts and emotions</w:t>
      </w:r>
      <w:r w:rsidR="00875C96" w:rsidRPr="00767916">
        <w:rPr>
          <w:rFonts w:ascii="Arial" w:hAnsi="Arial" w:cs="Arial"/>
          <w:sz w:val="24"/>
          <w:szCs w:val="24"/>
        </w:rPr>
        <w:t xml:space="preserve"> </w:t>
      </w:r>
      <w:r w:rsidR="00D234B5" w:rsidRPr="00767916">
        <w:rPr>
          <w:rFonts w:ascii="Arial" w:hAnsi="Arial" w:cs="Arial"/>
          <w:sz w:val="24"/>
          <w:szCs w:val="24"/>
        </w:rPr>
        <w:t>and aims to provide a person with the tools to address their behaviours and cognitive thinking patterns</w:t>
      </w:r>
      <w:r w:rsidR="00A24999" w:rsidRPr="00767916">
        <w:rPr>
          <w:rFonts w:ascii="Arial" w:hAnsi="Arial" w:cs="Arial"/>
          <w:sz w:val="24"/>
          <w:szCs w:val="24"/>
        </w:rPr>
        <w:t xml:space="preserve"> (Fenn and Byrne, 2013). </w:t>
      </w:r>
      <w:r w:rsidR="00D9704E" w:rsidRPr="00767916">
        <w:rPr>
          <w:rFonts w:ascii="Arial" w:hAnsi="Arial" w:cs="Arial"/>
          <w:sz w:val="24"/>
          <w:szCs w:val="24"/>
        </w:rPr>
        <w:t>Beck (1976) assumed that</w:t>
      </w:r>
      <w:r w:rsidR="00B50A55" w:rsidRPr="00767916">
        <w:rPr>
          <w:rFonts w:ascii="Arial" w:hAnsi="Arial" w:cs="Arial"/>
          <w:sz w:val="24"/>
          <w:szCs w:val="24"/>
        </w:rPr>
        <w:t xml:space="preserve"> the way a person feels is in direct correlation t</w:t>
      </w:r>
      <w:r w:rsidR="006A1C44" w:rsidRPr="00767916">
        <w:rPr>
          <w:rFonts w:ascii="Arial" w:hAnsi="Arial" w:cs="Arial"/>
          <w:sz w:val="24"/>
          <w:szCs w:val="24"/>
        </w:rPr>
        <w:t xml:space="preserve">o their </w:t>
      </w:r>
      <w:r w:rsidR="009F7714" w:rsidRPr="00767916">
        <w:rPr>
          <w:rFonts w:ascii="Arial" w:hAnsi="Arial" w:cs="Arial"/>
          <w:sz w:val="24"/>
          <w:szCs w:val="24"/>
        </w:rPr>
        <w:t>understand</w:t>
      </w:r>
      <w:r w:rsidR="006A1C44" w:rsidRPr="00767916">
        <w:rPr>
          <w:rFonts w:ascii="Arial" w:hAnsi="Arial" w:cs="Arial"/>
          <w:sz w:val="24"/>
          <w:szCs w:val="24"/>
        </w:rPr>
        <w:t>ing</w:t>
      </w:r>
      <w:r w:rsidR="00B50A55" w:rsidRPr="00767916">
        <w:rPr>
          <w:rFonts w:ascii="Arial" w:hAnsi="Arial" w:cs="Arial"/>
          <w:sz w:val="24"/>
          <w:szCs w:val="24"/>
        </w:rPr>
        <w:t xml:space="preserve"> </w:t>
      </w:r>
      <w:r w:rsidR="006A1C44" w:rsidRPr="00767916">
        <w:rPr>
          <w:rFonts w:ascii="Arial" w:hAnsi="Arial" w:cs="Arial"/>
          <w:sz w:val="24"/>
          <w:szCs w:val="24"/>
        </w:rPr>
        <w:t xml:space="preserve">and interpretation of </w:t>
      </w:r>
      <w:r w:rsidR="00B50A55" w:rsidRPr="00767916">
        <w:rPr>
          <w:rFonts w:ascii="Arial" w:hAnsi="Arial" w:cs="Arial"/>
          <w:sz w:val="24"/>
          <w:szCs w:val="24"/>
        </w:rPr>
        <w:t xml:space="preserve">different events </w:t>
      </w:r>
      <w:r w:rsidR="006A1C44" w:rsidRPr="00767916">
        <w:rPr>
          <w:rFonts w:ascii="Arial" w:hAnsi="Arial" w:cs="Arial"/>
          <w:sz w:val="24"/>
          <w:szCs w:val="24"/>
        </w:rPr>
        <w:t xml:space="preserve">throughout their life. </w:t>
      </w:r>
      <w:r w:rsidR="007C34AF" w:rsidRPr="00767916">
        <w:rPr>
          <w:rFonts w:ascii="Arial" w:hAnsi="Arial" w:cs="Arial"/>
          <w:sz w:val="24"/>
          <w:szCs w:val="24"/>
        </w:rPr>
        <w:t>According to Beck (1976) there are three levels of cognition</w:t>
      </w:r>
      <w:r w:rsidR="00892809" w:rsidRPr="00767916">
        <w:rPr>
          <w:rFonts w:ascii="Arial" w:hAnsi="Arial" w:cs="Arial"/>
          <w:sz w:val="24"/>
          <w:szCs w:val="24"/>
        </w:rPr>
        <w:t xml:space="preserve"> which are dysfunctional assumptions, core beliefs and negative automatic thoughts. </w:t>
      </w:r>
    </w:p>
    <w:p w14:paraId="4BB88BC9" w14:textId="08A10005" w:rsidR="001923EB" w:rsidRPr="00767916" w:rsidRDefault="00A14925" w:rsidP="00767916">
      <w:pPr>
        <w:spacing w:line="360" w:lineRule="auto"/>
        <w:rPr>
          <w:rFonts w:ascii="Arial" w:hAnsi="Arial" w:cs="Arial"/>
          <w:sz w:val="24"/>
          <w:szCs w:val="24"/>
        </w:rPr>
      </w:pPr>
      <w:r w:rsidRPr="00767916">
        <w:rPr>
          <w:rFonts w:ascii="Arial" w:hAnsi="Arial" w:cs="Arial"/>
          <w:sz w:val="24"/>
          <w:szCs w:val="24"/>
        </w:rPr>
        <w:t xml:space="preserve">Unlike the humanistic approach which is non-directive, the cognitive behavioural approach </w:t>
      </w:r>
      <w:r w:rsidR="000651D6" w:rsidRPr="00767916">
        <w:rPr>
          <w:rFonts w:ascii="Arial" w:hAnsi="Arial" w:cs="Arial"/>
          <w:sz w:val="24"/>
          <w:szCs w:val="24"/>
        </w:rPr>
        <w:t xml:space="preserve">adopts a directive approach to therapy (Fenn and Byrne, 2013). </w:t>
      </w:r>
      <w:r w:rsidR="00645CC8" w:rsidRPr="00767916">
        <w:rPr>
          <w:rFonts w:ascii="Arial" w:hAnsi="Arial" w:cs="Arial"/>
          <w:sz w:val="24"/>
          <w:szCs w:val="24"/>
        </w:rPr>
        <w:t xml:space="preserve">Also, </w:t>
      </w:r>
      <w:r w:rsidR="00D4121A" w:rsidRPr="00767916">
        <w:rPr>
          <w:rFonts w:ascii="Arial" w:hAnsi="Arial" w:cs="Arial"/>
          <w:sz w:val="24"/>
          <w:szCs w:val="24"/>
        </w:rPr>
        <w:t xml:space="preserve">in contrast to the psychodynamic and humanistic approach, the cognitive behavioural approach enables clients to </w:t>
      </w:r>
      <w:r w:rsidR="001B269C" w:rsidRPr="00767916">
        <w:rPr>
          <w:rFonts w:ascii="Arial" w:hAnsi="Arial" w:cs="Arial"/>
          <w:sz w:val="24"/>
          <w:szCs w:val="24"/>
        </w:rPr>
        <w:t>gain their own understanding of their cognitive processes and behaviours and allows them to essentially be their own</w:t>
      </w:r>
      <w:r w:rsidR="00545F26" w:rsidRPr="00767916">
        <w:rPr>
          <w:rFonts w:ascii="Arial" w:hAnsi="Arial" w:cs="Arial"/>
          <w:sz w:val="24"/>
          <w:szCs w:val="24"/>
        </w:rPr>
        <w:t xml:space="preserve"> therapist</w:t>
      </w:r>
      <w:r w:rsidR="007416CE" w:rsidRPr="00767916">
        <w:rPr>
          <w:rFonts w:ascii="Arial" w:hAnsi="Arial" w:cs="Arial"/>
          <w:sz w:val="24"/>
          <w:szCs w:val="24"/>
        </w:rPr>
        <w:t xml:space="preserve"> (Fenn and Byrne, 2013)</w:t>
      </w:r>
      <w:r w:rsidR="00545F26" w:rsidRPr="00767916">
        <w:rPr>
          <w:rFonts w:ascii="Arial" w:hAnsi="Arial" w:cs="Arial"/>
          <w:sz w:val="24"/>
          <w:szCs w:val="24"/>
        </w:rPr>
        <w:t xml:space="preserve">. </w:t>
      </w:r>
      <w:r w:rsidR="003A6A29" w:rsidRPr="00767916">
        <w:rPr>
          <w:rFonts w:ascii="Arial" w:hAnsi="Arial" w:cs="Arial"/>
          <w:sz w:val="24"/>
          <w:szCs w:val="24"/>
        </w:rPr>
        <w:t xml:space="preserve">However, similarly to the </w:t>
      </w:r>
      <w:r w:rsidR="00D518C5" w:rsidRPr="00767916">
        <w:rPr>
          <w:rFonts w:ascii="Arial" w:hAnsi="Arial" w:cs="Arial"/>
          <w:sz w:val="24"/>
          <w:szCs w:val="24"/>
        </w:rPr>
        <w:t xml:space="preserve">talking therapy seen in the psychodynamic approach, cognitive behavioural therapy </w:t>
      </w:r>
      <w:r w:rsidR="00554AD2" w:rsidRPr="00767916">
        <w:rPr>
          <w:rFonts w:ascii="Arial" w:hAnsi="Arial" w:cs="Arial"/>
          <w:sz w:val="24"/>
          <w:szCs w:val="24"/>
        </w:rPr>
        <w:t xml:space="preserve">is also a talking therapy which means that </w:t>
      </w:r>
      <w:r w:rsidR="00500BDC" w:rsidRPr="00767916">
        <w:rPr>
          <w:rFonts w:ascii="Arial" w:hAnsi="Arial" w:cs="Arial"/>
          <w:sz w:val="24"/>
          <w:szCs w:val="24"/>
        </w:rPr>
        <w:t xml:space="preserve">when a person </w:t>
      </w:r>
      <w:r w:rsidR="00367C37" w:rsidRPr="00767916">
        <w:rPr>
          <w:rFonts w:ascii="Arial" w:hAnsi="Arial" w:cs="Arial"/>
          <w:sz w:val="24"/>
          <w:szCs w:val="24"/>
        </w:rPr>
        <w:t>makes a conscious change to the way they process their thoughts and feelings, in turn their behavioural patterns will change (National Health Service, 202</w:t>
      </w:r>
      <w:r w:rsidR="00F05D37" w:rsidRPr="00767916">
        <w:rPr>
          <w:rFonts w:ascii="Arial" w:hAnsi="Arial" w:cs="Arial"/>
          <w:sz w:val="24"/>
          <w:szCs w:val="24"/>
        </w:rPr>
        <w:t>2</w:t>
      </w:r>
      <w:r w:rsidR="00367C37" w:rsidRPr="00767916">
        <w:rPr>
          <w:rFonts w:ascii="Arial" w:hAnsi="Arial" w:cs="Arial"/>
          <w:sz w:val="24"/>
          <w:szCs w:val="24"/>
        </w:rPr>
        <w:t xml:space="preserve">). </w:t>
      </w:r>
      <w:r w:rsidR="00E42CCF" w:rsidRPr="00767916">
        <w:rPr>
          <w:rFonts w:ascii="Arial" w:hAnsi="Arial" w:cs="Arial"/>
          <w:sz w:val="24"/>
          <w:szCs w:val="24"/>
        </w:rPr>
        <w:t xml:space="preserve">Additionally, on the contrary to the psychodynamic approach which delves into a person’s past to understand their psyche, the cognitive behavioural approach </w:t>
      </w:r>
      <w:r w:rsidR="00107B00" w:rsidRPr="00767916">
        <w:rPr>
          <w:rFonts w:ascii="Arial" w:hAnsi="Arial" w:cs="Arial"/>
          <w:sz w:val="24"/>
          <w:szCs w:val="24"/>
        </w:rPr>
        <w:t>is more concerned with providing people with practical tools to address existing and current issues (</w:t>
      </w:r>
      <w:r w:rsidR="00A46BB0" w:rsidRPr="00767916">
        <w:rPr>
          <w:rFonts w:ascii="Arial" w:hAnsi="Arial" w:cs="Arial"/>
          <w:sz w:val="24"/>
          <w:szCs w:val="24"/>
        </w:rPr>
        <w:t>Zen</w:t>
      </w:r>
      <w:r w:rsidR="00C202A4" w:rsidRPr="00767916">
        <w:rPr>
          <w:rFonts w:ascii="Arial" w:hAnsi="Arial" w:cs="Arial"/>
          <w:sz w:val="24"/>
          <w:szCs w:val="24"/>
        </w:rPr>
        <w:t>c</w:t>
      </w:r>
      <w:r w:rsidR="00A46BB0" w:rsidRPr="00767916">
        <w:rPr>
          <w:rFonts w:ascii="Arial" w:hAnsi="Arial" w:cs="Arial"/>
          <w:sz w:val="24"/>
          <w:szCs w:val="24"/>
        </w:rPr>
        <w:t>are, 2024)</w:t>
      </w:r>
      <w:r w:rsidR="00107B00" w:rsidRPr="00767916">
        <w:rPr>
          <w:rFonts w:ascii="Arial" w:hAnsi="Arial" w:cs="Arial"/>
          <w:sz w:val="24"/>
          <w:szCs w:val="24"/>
        </w:rPr>
        <w:t>.</w:t>
      </w:r>
      <w:r w:rsidR="00A46BB0" w:rsidRPr="00767916">
        <w:rPr>
          <w:rFonts w:ascii="Arial" w:hAnsi="Arial" w:cs="Arial"/>
          <w:sz w:val="24"/>
          <w:szCs w:val="24"/>
        </w:rPr>
        <w:t xml:space="preserve"> The length of treatment is another </w:t>
      </w:r>
      <w:r w:rsidR="007D6A3D" w:rsidRPr="00767916">
        <w:rPr>
          <w:rFonts w:ascii="Arial" w:hAnsi="Arial" w:cs="Arial"/>
          <w:sz w:val="24"/>
          <w:szCs w:val="24"/>
        </w:rPr>
        <w:t xml:space="preserve">difference between the psychodynamic approach and the cognitive behavioural approach; </w:t>
      </w:r>
      <w:r w:rsidR="006F2BF9" w:rsidRPr="00767916">
        <w:rPr>
          <w:rFonts w:ascii="Arial" w:hAnsi="Arial" w:cs="Arial"/>
          <w:sz w:val="24"/>
          <w:szCs w:val="24"/>
        </w:rPr>
        <w:t xml:space="preserve">psychodynamic therapy can be extensive and take several months/years to </w:t>
      </w:r>
      <w:r w:rsidR="00A414FA" w:rsidRPr="00767916">
        <w:rPr>
          <w:rFonts w:ascii="Arial" w:hAnsi="Arial" w:cs="Arial"/>
          <w:sz w:val="24"/>
          <w:szCs w:val="24"/>
        </w:rPr>
        <w:t>address situations where as cognitive behavioural therapy is short term and usually completed within a few months (Zen</w:t>
      </w:r>
      <w:r w:rsidR="00C202A4" w:rsidRPr="00767916">
        <w:rPr>
          <w:rFonts w:ascii="Arial" w:hAnsi="Arial" w:cs="Arial"/>
          <w:sz w:val="24"/>
          <w:szCs w:val="24"/>
        </w:rPr>
        <w:t>c</w:t>
      </w:r>
      <w:r w:rsidR="00A414FA" w:rsidRPr="00767916">
        <w:rPr>
          <w:rFonts w:ascii="Arial" w:hAnsi="Arial" w:cs="Arial"/>
          <w:sz w:val="24"/>
          <w:szCs w:val="24"/>
        </w:rPr>
        <w:t xml:space="preserve">are, 2024). </w:t>
      </w:r>
      <w:r w:rsidR="003F1275" w:rsidRPr="00767916">
        <w:rPr>
          <w:rFonts w:ascii="Arial" w:hAnsi="Arial" w:cs="Arial"/>
          <w:sz w:val="24"/>
          <w:szCs w:val="24"/>
        </w:rPr>
        <w:t xml:space="preserve">Moreover, the psychodynamic approach to psychology </w:t>
      </w:r>
      <w:r w:rsidR="00D42068" w:rsidRPr="00767916">
        <w:rPr>
          <w:rFonts w:ascii="Arial" w:hAnsi="Arial" w:cs="Arial"/>
          <w:sz w:val="24"/>
          <w:szCs w:val="24"/>
        </w:rPr>
        <w:t xml:space="preserve">is primarily </w:t>
      </w:r>
      <w:r w:rsidR="00F6258B" w:rsidRPr="00767916">
        <w:rPr>
          <w:rFonts w:ascii="Arial" w:hAnsi="Arial" w:cs="Arial"/>
          <w:sz w:val="24"/>
          <w:szCs w:val="24"/>
        </w:rPr>
        <w:t xml:space="preserve">led by the client </w:t>
      </w:r>
      <w:r w:rsidR="00247332" w:rsidRPr="00767916">
        <w:rPr>
          <w:rFonts w:ascii="Arial" w:hAnsi="Arial" w:cs="Arial"/>
          <w:sz w:val="24"/>
          <w:szCs w:val="24"/>
        </w:rPr>
        <w:t xml:space="preserve">and the sessions are open, whereby cognitive behavioural </w:t>
      </w:r>
      <w:r w:rsidR="004F6A97" w:rsidRPr="00767916">
        <w:rPr>
          <w:rFonts w:ascii="Arial" w:hAnsi="Arial" w:cs="Arial"/>
          <w:sz w:val="24"/>
          <w:szCs w:val="24"/>
        </w:rPr>
        <w:t xml:space="preserve">therapy sessions are led by the </w:t>
      </w:r>
      <w:r w:rsidR="004F6A97" w:rsidRPr="00767916">
        <w:rPr>
          <w:rFonts w:ascii="Arial" w:hAnsi="Arial" w:cs="Arial"/>
          <w:sz w:val="24"/>
          <w:szCs w:val="24"/>
        </w:rPr>
        <w:lastRenderedPageBreak/>
        <w:t xml:space="preserve">therapist and </w:t>
      </w:r>
      <w:r w:rsidR="00483E84" w:rsidRPr="00767916">
        <w:rPr>
          <w:rFonts w:ascii="Arial" w:hAnsi="Arial" w:cs="Arial"/>
          <w:sz w:val="24"/>
          <w:szCs w:val="24"/>
        </w:rPr>
        <w:t xml:space="preserve">have a predetermined structure (Jacobson, 2023). </w:t>
      </w:r>
      <w:r w:rsidR="00752102" w:rsidRPr="00767916">
        <w:rPr>
          <w:rFonts w:ascii="Arial" w:hAnsi="Arial" w:cs="Arial"/>
          <w:sz w:val="24"/>
          <w:szCs w:val="24"/>
        </w:rPr>
        <w:t>Jacobson (2023) also determines</w:t>
      </w:r>
      <w:r w:rsidR="006C3CF2" w:rsidRPr="00767916">
        <w:rPr>
          <w:rFonts w:ascii="Arial" w:hAnsi="Arial" w:cs="Arial"/>
          <w:sz w:val="24"/>
          <w:szCs w:val="24"/>
        </w:rPr>
        <w:t xml:space="preserve"> that there is a significant importance on the client-therapist relationship within the psychodynamic approach, however </w:t>
      </w:r>
      <w:r w:rsidR="003D1BD0" w:rsidRPr="00767916">
        <w:rPr>
          <w:rFonts w:ascii="Arial" w:hAnsi="Arial" w:cs="Arial"/>
          <w:sz w:val="24"/>
          <w:szCs w:val="24"/>
        </w:rPr>
        <w:t xml:space="preserve">throughout cognitive behavioural therapy sessions, the focus remains on the individual. </w:t>
      </w:r>
    </w:p>
    <w:p w14:paraId="1B0A3417" w14:textId="7D3D9463" w:rsidR="00D068DB" w:rsidRPr="00767916" w:rsidRDefault="005D7373" w:rsidP="00767916">
      <w:pPr>
        <w:spacing w:line="360" w:lineRule="auto"/>
        <w:rPr>
          <w:rFonts w:ascii="Arial" w:hAnsi="Arial" w:cs="Arial"/>
          <w:sz w:val="24"/>
          <w:szCs w:val="24"/>
        </w:rPr>
      </w:pPr>
      <w:r w:rsidRPr="00767916">
        <w:rPr>
          <w:rFonts w:ascii="Arial" w:hAnsi="Arial" w:cs="Arial"/>
          <w:sz w:val="24"/>
          <w:szCs w:val="24"/>
        </w:rPr>
        <w:t xml:space="preserve">The British </w:t>
      </w:r>
      <w:r w:rsidR="00FA6388" w:rsidRPr="00767916">
        <w:rPr>
          <w:rFonts w:ascii="Arial" w:hAnsi="Arial" w:cs="Arial"/>
          <w:sz w:val="24"/>
          <w:szCs w:val="24"/>
        </w:rPr>
        <w:t>Association for Counselling and Psychotherapy</w:t>
      </w:r>
      <w:r w:rsidR="00230BDF" w:rsidRPr="00767916">
        <w:rPr>
          <w:rFonts w:ascii="Arial" w:hAnsi="Arial" w:cs="Arial"/>
          <w:sz w:val="24"/>
          <w:szCs w:val="24"/>
        </w:rPr>
        <w:t xml:space="preserve"> (BACP)</w:t>
      </w:r>
      <w:r w:rsidR="00FA6388" w:rsidRPr="00767916">
        <w:rPr>
          <w:rFonts w:ascii="Arial" w:hAnsi="Arial" w:cs="Arial"/>
          <w:sz w:val="24"/>
          <w:szCs w:val="24"/>
        </w:rPr>
        <w:t xml:space="preserve"> </w:t>
      </w:r>
      <w:r w:rsidR="002A58A6" w:rsidRPr="00767916">
        <w:rPr>
          <w:rFonts w:ascii="Arial" w:hAnsi="Arial" w:cs="Arial"/>
          <w:sz w:val="24"/>
          <w:szCs w:val="24"/>
        </w:rPr>
        <w:t xml:space="preserve">is the </w:t>
      </w:r>
      <w:r w:rsidR="00CD1739" w:rsidRPr="00767916">
        <w:rPr>
          <w:rFonts w:ascii="Arial" w:hAnsi="Arial" w:cs="Arial"/>
          <w:sz w:val="24"/>
          <w:szCs w:val="24"/>
        </w:rPr>
        <w:t>accrediting body</w:t>
      </w:r>
      <w:r w:rsidR="00A7728E" w:rsidRPr="00767916">
        <w:rPr>
          <w:rFonts w:ascii="Arial" w:hAnsi="Arial" w:cs="Arial"/>
          <w:sz w:val="24"/>
          <w:szCs w:val="24"/>
        </w:rPr>
        <w:t xml:space="preserve"> for counsellors and psychotherapists throughout the United Kingdom</w:t>
      </w:r>
      <w:r w:rsidR="003E2FF3" w:rsidRPr="00767916">
        <w:rPr>
          <w:rFonts w:ascii="Arial" w:hAnsi="Arial" w:cs="Arial"/>
          <w:sz w:val="24"/>
          <w:szCs w:val="24"/>
        </w:rPr>
        <w:t xml:space="preserve">; </w:t>
      </w:r>
      <w:r w:rsidR="004B4620" w:rsidRPr="00767916">
        <w:rPr>
          <w:rFonts w:ascii="Arial" w:hAnsi="Arial" w:cs="Arial"/>
          <w:sz w:val="24"/>
          <w:szCs w:val="24"/>
        </w:rPr>
        <w:t>counsellors and psychotherapists who are registered</w:t>
      </w:r>
      <w:r w:rsidR="003E2FF3" w:rsidRPr="00767916">
        <w:rPr>
          <w:rFonts w:ascii="Arial" w:hAnsi="Arial" w:cs="Arial"/>
          <w:sz w:val="24"/>
          <w:szCs w:val="24"/>
        </w:rPr>
        <w:t xml:space="preserve"> with this body</w:t>
      </w:r>
      <w:r w:rsidR="004B4620" w:rsidRPr="00767916">
        <w:rPr>
          <w:rFonts w:ascii="Arial" w:hAnsi="Arial" w:cs="Arial"/>
          <w:sz w:val="24"/>
          <w:szCs w:val="24"/>
        </w:rPr>
        <w:t xml:space="preserve"> </w:t>
      </w:r>
      <w:r w:rsidR="00185B7F" w:rsidRPr="00767916">
        <w:rPr>
          <w:rFonts w:ascii="Arial" w:hAnsi="Arial" w:cs="Arial"/>
          <w:sz w:val="24"/>
          <w:szCs w:val="24"/>
        </w:rPr>
        <w:t xml:space="preserve">have completed the appropriate training in order to practice </w:t>
      </w:r>
      <w:r w:rsidR="00A7728E" w:rsidRPr="00767916">
        <w:rPr>
          <w:rFonts w:ascii="Arial" w:hAnsi="Arial" w:cs="Arial"/>
          <w:sz w:val="24"/>
          <w:szCs w:val="24"/>
        </w:rPr>
        <w:t>(</w:t>
      </w:r>
      <w:r w:rsidR="00185B7F" w:rsidRPr="00767916">
        <w:rPr>
          <w:rFonts w:ascii="Arial" w:hAnsi="Arial" w:cs="Arial"/>
          <w:sz w:val="24"/>
          <w:szCs w:val="24"/>
        </w:rPr>
        <w:t xml:space="preserve">Counselling Directory, 2024). </w:t>
      </w:r>
      <w:r w:rsidR="00230BDF" w:rsidRPr="00767916">
        <w:rPr>
          <w:rFonts w:ascii="Arial" w:hAnsi="Arial" w:cs="Arial"/>
          <w:sz w:val="24"/>
          <w:szCs w:val="24"/>
        </w:rPr>
        <w:t xml:space="preserve">BACP </w:t>
      </w:r>
      <w:r w:rsidR="00502204" w:rsidRPr="00767916">
        <w:rPr>
          <w:rFonts w:ascii="Arial" w:hAnsi="Arial" w:cs="Arial"/>
          <w:sz w:val="24"/>
          <w:szCs w:val="24"/>
        </w:rPr>
        <w:t xml:space="preserve">ensure that their members practice in an ethical manner and have the skills to do so (BACP, 2024). </w:t>
      </w:r>
      <w:r w:rsidR="00376613" w:rsidRPr="00767916">
        <w:rPr>
          <w:rFonts w:ascii="Arial" w:hAnsi="Arial" w:cs="Arial"/>
          <w:sz w:val="24"/>
          <w:szCs w:val="24"/>
        </w:rPr>
        <w:t xml:space="preserve">Every registered member of the BACP </w:t>
      </w:r>
      <w:r w:rsidR="009A0918" w:rsidRPr="00767916">
        <w:rPr>
          <w:rFonts w:ascii="Arial" w:hAnsi="Arial" w:cs="Arial"/>
          <w:sz w:val="24"/>
          <w:szCs w:val="24"/>
        </w:rPr>
        <w:t xml:space="preserve">adheres to the BACP framework which includes being committed to clients, practicing in an ethical manner and </w:t>
      </w:r>
      <w:r w:rsidR="00DF3CA1" w:rsidRPr="00767916">
        <w:rPr>
          <w:rFonts w:ascii="Arial" w:hAnsi="Arial" w:cs="Arial"/>
          <w:sz w:val="24"/>
          <w:szCs w:val="24"/>
        </w:rPr>
        <w:t xml:space="preserve">also upholding the values and principles of the BACP when practicing (BACP, 2018). </w:t>
      </w:r>
      <w:r w:rsidR="00E3053E" w:rsidRPr="00767916">
        <w:rPr>
          <w:rFonts w:ascii="Arial" w:hAnsi="Arial" w:cs="Arial"/>
          <w:sz w:val="24"/>
          <w:szCs w:val="24"/>
        </w:rPr>
        <w:t xml:space="preserve">In regards to the ‘ethics’ section of the framework, there are desirable qualities which counsellors and psychotherapists must display (BACP, 2018). These include candour, care, courage, empathy and respect to name a few (BACP, 2018). </w:t>
      </w:r>
      <w:r w:rsidR="005D6B34" w:rsidRPr="00767916">
        <w:rPr>
          <w:rFonts w:ascii="Arial" w:hAnsi="Arial" w:cs="Arial"/>
          <w:sz w:val="24"/>
          <w:szCs w:val="24"/>
        </w:rPr>
        <w:t>Similarly to the 6 C’s</w:t>
      </w:r>
      <w:r w:rsidR="00E64FC2" w:rsidRPr="00767916">
        <w:rPr>
          <w:rFonts w:ascii="Arial" w:hAnsi="Arial" w:cs="Arial"/>
          <w:sz w:val="24"/>
          <w:szCs w:val="24"/>
        </w:rPr>
        <w:t xml:space="preserve"> in nursing</w:t>
      </w:r>
      <w:r w:rsidR="001C24BE" w:rsidRPr="00767916">
        <w:rPr>
          <w:rFonts w:ascii="Arial" w:hAnsi="Arial" w:cs="Arial"/>
          <w:sz w:val="24"/>
          <w:szCs w:val="24"/>
        </w:rPr>
        <w:t xml:space="preserve">, </w:t>
      </w:r>
      <w:r w:rsidR="00E64FC2" w:rsidRPr="00767916">
        <w:rPr>
          <w:rFonts w:ascii="Arial" w:hAnsi="Arial" w:cs="Arial"/>
          <w:sz w:val="24"/>
          <w:szCs w:val="24"/>
        </w:rPr>
        <w:t xml:space="preserve">care and courage </w:t>
      </w:r>
      <w:r w:rsidR="001C24BE" w:rsidRPr="00767916">
        <w:rPr>
          <w:rFonts w:ascii="Arial" w:hAnsi="Arial" w:cs="Arial"/>
          <w:sz w:val="24"/>
          <w:szCs w:val="24"/>
        </w:rPr>
        <w:t>are</w:t>
      </w:r>
      <w:r w:rsidR="00E64FC2" w:rsidRPr="00767916">
        <w:rPr>
          <w:rFonts w:ascii="Arial" w:hAnsi="Arial" w:cs="Arial"/>
          <w:sz w:val="24"/>
          <w:szCs w:val="24"/>
        </w:rPr>
        <w:t xml:space="preserve"> also</w:t>
      </w:r>
      <w:r w:rsidR="001C24BE" w:rsidRPr="00767916">
        <w:rPr>
          <w:rFonts w:ascii="Arial" w:hAnsi="Arial" w:cs="Arial"/>
          <w:sz w:val="24"/>
          <w:szCs w:val="24"/>
        </w:rPr>
        <w:t xml:space="preserve"> </w:t>
      </w:r>
      <w:r w:rsidR="00C90BC7" w:rsidRPr="00767916">
        <w:rPr>
          <w:rFonts w:ascii="Arial" w:hAnsi="Arial" w:cs="Arial"/>
          <w:sz w:val="24"/>
          <w:szCs w:val="24"/>
        </w:rPr>
        <w:t xml:space="preserve">values which nurses must </w:t>
      </w:r>
      <w:r w:rsidR="00E818F0" w:rsidRPr="00767916">
        <w:rPr>
          <w:rFonts w:ascii="Arial" w:hAnsi="Arial" w:cs="Arial"/>
          <w:sz w:val="24"/>
          <w:szCs w:val="24"/>
        </w:rPr>
        <w:t xml:space="preserve">exhibit and </w:t>
      </w:r>
      <w:r w:rsidR="00C90BC7" w:rsidRPr="00767916">
        <w:rPr>
          <w:rFonts w:ascii="Arial" w:hAnsi="Arial" w:cs="Arial"/>
          <w:sz w:val="24"/>
          <w:szCs w:val="24"/>
        </w:rPr>
        <w:t>uphold to</w:t>
      </w:r>
      <w:r w:rsidR="00E818F0" w:rsidRPr="00767916">
        <w:rPr>
          <w:rFonts w:ascii="Arial" w:hAnsi="Arial" w:cs="Arial"/>
          <w:sz w:val="24"/>
          <w:szCs w:val="24"/>
        </w:rPr>
        <w:t xml:space="preserve"> (NHS Professionals, 2024). </w:t>
      </w:r>
      <w:r w:rsidR="000D69EB" w:rsidRPr="00767916">
        <w:rPr>
          <w:rFonts w:ascii="Arial" w:hAnsi="Arial" w:cs="Arial"/>
          <w:sz w:val="24"/>
          <w:szCs w:val="24"/>
        </w:rPr>
        <w:t xml:space="preserve">As in healthcare and nursing, </w:t>
      </w:r>
      <w:r w:rsidR="006B0B27" w:rsidRPr="00767916">
        <w:rPr>
          <w:rFonts w:ascii="Arial" w:hAnsi="Arial" w:cs="Arial"/>
          <w:sz w:val="24"/>
          <w:szCs w:val="24"/>
        </w:rPr>
        <w:t xml:space="preserve">the importance of confidentiality and being trustworthy is also embedded in the BACP framework (BACP, 2018). </w:t>
      </w:r>
      <w:r w:rsidR="00D13E70" w:rsidRPr="00767916">
        <w:rPr>
          <w:rFonts w:ascii="Arial" w:hAnsi="Arial" w:cs="Arial"/>
          <w:sz w:val="24"/>
          <w:szCs w:val="24"/>
        </w:rPr>
        <w:t>Confidentiality is imperative within both counselling and nursing</w:t>
      </w:r>
      <w:r w:rsidR="00FE01A1" w:rsidRPr="00767916">
        <w:rPr>
          <w:rFonts w:ascii="Arial" w:hAnsi="Arial" w:cs="Arial"/>
          <w:sz w:val="24"/>
          <w:szCs w:val="24"/>
        </w:rPr>
        <w:t xml:space="preserve"> and is a legal requirement</w:t>
      </w:r>
      <w:r w:rsidR="00C27F40" w:rsidRPr="00767916">
        <w:rPr>
          <w:rFonts w:ascii="Arial" w:hAnsi="Arial" w:cs="Arial"/>
          <w:sz w:val="24"/>
          <w:szCs w:val="24"/>
        </w:rPr>
        <w:t xml:space="preserve"> in both professions</w:t>
      </w:r>
      <w:r w:rsidR="00FE01A1" w:rsidRPr="00767916">
        <w:rPr>
          <w:rFonts w:ascii="Arial" w:hAnsi="Arial" w:cs="Arial"/>
          <w:sz w:val="24"/>
          <w:szCs w:val="24"/>
        </w:rPr>
        <w:t xml:space="preserve"> in order to adhere to </w:t>
      </w:r>
      <w:r w:rsidR="00C27F40" w:rsidRPr="00767916">
        <w:rPr>
          <w:rFonts w:ascii="Arial" w:hAnsi="Arial" w:cs="Arial"/>
          <w:sz w:val="24"/>
          <w:szCs w:val="24"/>
        </w:rPr>
        <w:t xml:space="preserve">the </w:t>
      </w:r>
      <w:r w:rsidR="00FE01A1" w:rsidRPr="00767916">
        <w:rPr>
          <w:rFonts w:ascii="Arial" w:hAnsi="Arial" w:cs="Arial"/>
          <w:sz w:val="24"/>
          <w:szCs w:val="24"/>
        </w:rPr>
        <w:t>codes of conduct set out</w:t>
      </w:r>
      <w:r w:rsidR="00C27F40" w:rsidRPr="00767916">
        <w:rPr>
          <w:rFonts w:ascii="Arial" w:hAnsi="Arial" w:cs="Arial"/>
          <w:sz w:val="24"/>
          <w:szCs w:val="24"/>
        </w:rPr>
        <w:t xml:space="preserve"> in</w:t>
      </w:r>
      <w:r w:rsidR="00FE01A1" w:rsidRPr="00767916">
        <w:rPr>
          <w:rFonts w:ascii="Arial" w:hAnsi="Arial" w:cs="Arial"/>
          <w:sz w:val="24"/>
          <w:szCs w:val="24"/>
        </w:rPr>
        <w:t xml:space="preserve"> both the National Health Service and the BACP (Department of Health, 2003). </w:t>
      </w:r>
      <w:r w:rsidR="00D068DB" w:rsidRPr="00767916">
        <w:rPr>
          <w:rFonts w:ascii="Arial" w:hAnsi="Arial" w:cs="Arial"/>
          <w:sz w:val="24"/>
          <w:szCs w:val="24"/>
        </w:rPr>
        <w:t xml:space="preserve">Additionally, within the BACP framework, the importance of empathy </w:t>
      </w:r>
      <w:r w:rsidR="005D4578" w:rsidRPr="00767916">
        <w:rPr>
          <w:rFonts w:ascii="Arial" w:hAnsi="Arial" w:cs="Arial"/>
          <w:sz w:val="24"/>
          <w:szCs w:val="24"/>
        </w:rPr>
        <w:t>in the support of building secure and trusting relationships between therapists and their clients</w:t>
      </w:r>
      <w:r w:rsidR="00D068DB" w:rsidRPr="00767916">
        <w:rPr>
          <w:rFonts w:ascii="Arial" w:hAnsi="Arial" w:cs="Arial"/>
          <w:sz w:val="24"/>
          <w:szCs w:val="24"/>
        </w:rPr>
        <w:t xml:space="preserve"> is also made apparent </w:t>
      </w:r>
      <w:r w:rsidR="005D4578" w:rsidRPr="00767916">
        <w:rPr>
          <w:rFonts w:ascii="Arial" w:hAnsi="Arial" w:cs="Arial"/>
          <w:sz w:val="24"/>
          <w:szCs w:val="24"/>
        </w:rPr>
        <w:t xml:space="preserve">(BACP, 2018). </w:t>
      </w:r>
      <w:r w:rsidR="00F15D8D" w:rsidRPr="00767916">
        <w:rPr>
          <w:rFonts w:ascii="Arial" w:hAnsi="Arial" w:cs="Arial"/>
          <w:sz w:val="24"/>
          <w:szCs w:val="24"/>
        </w:rPr>
        <w:t xml:space="preserve">One of the most important attributes a nurse can have is to be empathetic (Bas-Sarmiento et al, 2017). </w:t>
      </w:r>
      <w:r w:rsidR="00A7446C" w:rsidRPr="00767916">
        <w:rPr>
          <w:rFonts w:ascii="Arial" w:hAnsi="Arial" w:cs="Arial"/>
          <w:sz w:val="24"/>
          <w:szCs w:val="24"/>
        </w:rPr>
        <w:t xml:space="preserve">Providing </w:t>
      </w:r>
      <w:r w:rsidR="00551E3B" w:rsidRPr="00767916">
        <w:rPr>
          <w:rFonts w:ascii="Arial" w:hAnsi="Arial" w:cs="Arial"/>
          <w:sz w:val="24"/>
          <w:szCs w:val="24"/>
        </w:rPr>
        <w:t xml:space="preserve">high quality healthcare is conducive </w:t>
      </w:r>
      <w:r w:rsidR="00332C88" w:rsidRPr="00767916">
        <w:rPr>
          <w:rFonts w:ascii="Arial" w:hAnsi="Arial" w:cs="Arial"/>
          <w:sz w:val="24"/>
          <w:szCs w:val="24"/>
        </w:rPr>
        <w:t xml:space="preserve">with a </w:t>
      </w:r>
      <w:r w:rsidR="0088778C" w:rsidRPr="00767916">
        <w:rPr>
          <w:rFonts w:ascii="Arial" w:hAnsi="Arial" w:cs="Arial"/>
          <w:sz w:val="24"/>
          <w:szCs w:val="24"/>
        </w:rPr>
        <w:t>nurse’s</w:t>
      </w:r>
      <w:r w:rsidR="00332C88" w:rsidRPr="00767916">
        <w:rPr>
          <w:rFonts w:ascii="Arial" w:hAnsi="Arial" w:cs="Arial"/>
          <w:sz w:val="24"/>
          <w:szCs w:val="24"/>
        </w:rPr>
        <w:t xml:space="preserve"> ability to express empathy (Patel et al, 2019). </w:t>
      </w:r>
      <w:r w:rsidR="00684F73" w:rsidRPr="00767916">
        <w:rPr>
          <w:rFonts w:ascii="Arial" w:hAnsi="Arial" w:cs="Arial"/>
          <w:sz w:val="24"/>
          <w:szCs w:val="24"/>
        </w:rPr>
        <w:t>Stronger relationships are formed between nurses and their patients in the presence of empathy</w:t>
      </w:r>
      <w:r w:rsidR="00B35D25" w:rsidRPr="00767916">
        <w:rPr>
          <w:rFonts w:ascii="Arial" w:hAnsi="Arial" w:cs="Arial"/>
          <w:sz w:val="24"/>
          <w:szCs w:val="24"/>
        </w:rPr>
        <w:t>,</w:t>
      </w:r>
      <w:r w:rsidR="00684F73" w:rsidRPr="00767916">
        <w:rPr>
          <w:rFonts w:ascii="Arial" w:hAnsi="Arial" w:cs="Arial"/>
          <w:sz w:val="24"/>
          <w:szCs w:val="24"/>
        </w:rPr>
        <w:t xml:space="preserve"> and </w:t>
      </w:r>
      <w:r w:rsidR="00B35D25" w:rsidRPr="00767916">
        <w:rPr>
          <w:rFonts w:ascii="Arial" w:hAnsi="Arial" w:cs="Arial"/>
          <w:sz w:val="24"/>
          <w:szCs w:val="24"/>
        </w:rPr>
        <w:t>ultimately the outcome of these solid relationships is an overall better level of care</w:t>
      </w:r>
      <w:r w:rsidR="000041B8" w:rsidRPr="00767916">
        <w:rPr>
          <w:rFonts w:ascii="Arial" w:hAnsi="Arial" w:cs="Arial"/>
          <w:sz w:val="24"/>
          <w:szCs w:val="24"/>
        </w:rPr>
        <w:t xml:space="preserve"> and mutual understanding</w:t>
      </w:r>
      <w:r w:rsidR="00B35D25" w:rsidRPr="00767916">
        <w:rPr>
          <w:rFonts w:ascii="Arial" w:hAnsi="Arial" w:cs="Arial"/>
          <w:sz w:val="24"/>
          <w:szCs w:val="24"/>
        </w:rPr>
        <w:t xml:space="preserve"> (Eklund et al, 2019).</w:t>
      </w:r>
      <w:r w:rsidR="00262BDA" w:rsidRPr="00767916">
        <w:rPr>
          <w:rFonts w:ascii="Arial" w:hAnsi="Arial" w:cs="Arial"/>
          <w:sz w:val="24"/>
          <w:szCs w:val="24"/>
        </w:rPr>
        <w:t xml:space="preserve"> The ethical framework of the BACP </w:t>
      </w:r>
      <w:r w:rsidR="00137A91" w:rsidRPr="00767916">
        <w:rPr>
          <w:rFonts w:ascii="Arial" w:hAnsi="Arial" w:cs="Arial"/>
          <w:sz w:val="24"/>
          <w:szCs w:val="24"/>
        </w:rPr>
        <w:t xml:space="preserve">determines that the profession experiences </w:t>
      </w:r>
      <w:r w:rsidR="00637AA7" w:rsidRPr="00767916">
        <w:rPr>
          <w:rFonts w:ascii="Arial" w:hAnsi="Arial" w:cs="Arial"/>
          <w:sz w:val="24"/>
          <w:szCs w:val="24"/>
        </w:rPr>
        <w:t>persistent</w:t>
      </w:r>
      <w:r w:rsidR="00137A91" w:rsidRPr="00767916">
        <w:rPr>
          <w:rFonts w:ascii="Arial" w:hAnsi="Arial" w:cs="Arial"/>
          <w:sz w:val="24"/>
          <w:szCs w:val="24"/>
        </w:rPr>
        <w:t xml:space="preserve"> change and can be </w:t>
      </w:r>
      <w:r w:rsidR="00637AA7" w:rsidRPr="00767916">
        <w:rPr>
          <w:rFonts w:ascii="Arial" w:hAnsi="Arial" w:cs="Arial"/>
          <w:sz w:val="24"/>
          <w:szCs w:val="24"/>
        </w:rPr>
        <w:t>filled</w:t>
      </w:r>
      <w:r w:rsidR="00137A91" w:rsidRPr="00767916">
        <w:rPr>
          <w:rFonts w:ascii="Arial" w:hAnsi="Arial" w:cs="Arial"/>
          <w:sz w:val="24"/>
          <w:szCs w:val="24"/>
        </w:rPr>
        <w:t xml:space="preserve"> </w:t>
      </w:r>
      <w:r w:rsidR="00637AA7" w:rsidRPr="00767916">
        <w:rPr>
          <w:rFonts w:ascii="Arial" w:hAnsi="Arial" w:cs="Arial"/>
          <w:sz w:val="24"/>
          <w:szCs w:val="24"/>
        </w:rPr>
        <w:t xml:space="preserve">with </w:t>
      </w:r>
      <w:r w:rsidR="00137A91" w:rsidRPr="00767916">
        <w:rPr>
          <w:rFonts w:ascii="Arial" w:hAnsi="Arial" w:cs="Arial"/>
          <w:sz w:val="24"/>
          <w:szCs w:val="24"/>
        </w:rPr>
        <w:t>uncertaint</w:t>
      </w:r>
      <w:r w:rsidR="00637AA7" w:rsidRPr="00767916">
        <w:rPr>
          <w:rFonts w:ascii="Arial" w:hAnsi="Arial" w:cs="Arial"/>
          <w:sz w:val="24"/>
          <w:szCs w:val="24"/>
        </w:rPr>
        <w:t>y</w:t>
      </w:r>
      <w:r w:rsidR="00795269" w:rsidRPr="00767916">
        <w:rPr>
          <w:rFonts w:ascii="Arial" w:hAnsi="Arial" w:cs="Arial"/>
          <w:sz w:val="24"/>
          <w:szCs w:val="24"/>
        </w:rPr>
        <w:t>, much like nursing</w:t>
      </w:r>
      <w:r w:rsidR="00637AA7" w:rsidRPr="00767916">
        <w:rPr>
          <w:rFonts w:ascii="Arial" w:hAnsi="Arial" w:cs="Arial"/>
          <w:sz w:val="24"/>
          <w:szCs w:val="24"/>
        </w:rPr>
        <w:t xml:space="preserve">, therefore </w:t>
      </w:r>
      <w:r w:rsidR="00724BCD" w:rsidRPr="00767916">
        <w:rPr>
          <w:rFonts w:ascii="Arial" w:hAnsi="Arial" w:cs="Arial"/>
          <w:sz w:val="24"/>
          <w:szCs w:val="24"/>
        </w:rPr>
        <w:t xml:space="preserve">the importance of resilience </w:t>
      </w:r>
      <w:r w:rsidR="003C4E0B" w:rsidRPr="00767916">
        <w:rPr>
          <w:rFonts w:ascii="Arial" w:hAnsi="Arial" w:cs="Arial"/>
          <w:sz w:val="24"/>
          <w:szCs w:val="24"/>
        </w:rPr>
        <w:t xml:space="preserve">and diligence is evident in both professions (BACP, 2018). </w:t>
      </w:r>
      <w:r w:rsidR="00AE0119" w:rsidRPr="00767916">
        <w:rPr>
          <w:rFonts w:ascii="Arial" w:hAnsi="Arial" w:cs="Arial"/>
          <w:sz w:val="24"/>
          <w:szCs w:val="24"/>
        </w:rPr>
        <w:t xml:space="preserve">Nurses are expected, much like counsellors, to </w:t>
      </w:r>
      <w:r w:rsidR="00D8688B" w:rsidRPr="00767916">
        <w:rPr>
          <w:rFonts w:ascii="Arial" w:hAnsi="Arial" w:cs="Arial"/>
          <w:sz w:val="24"/>
          <w:szCs w:val="24"/>
        </w:rPr>
        <w:t xml:space="preserve">display diligence by </w:t>
      </w:r>
      <w:r w:rsidR="00AE0119" w:rsidRPr="00767916">
        <w:rPr>
          <w:rFonts w:ascii="Arial" w:hAnsi="Arial" w:cs="Arial"/>
          <w:sz w:val="24"/>
          <w:szCs w:val="24"/>
        </w:rPr>
        <w:lastRenderedPageBreak/>
        <w:t>go</w:t>
      </w:r>
      <w:r w:rsidR="00D8688B" w:rsidRPr="00767916">
        <w:rPr>
          <w:rFonts w:ascii="Arial" w:hAnsi="Arial" w:cs="Arial"/>
          <w:sz w:val="24"/>
          <w:szCs w:val="24"/>
        </w:rPr>
        <w:t>ing</w:t>
      </w:r>
      <w:r w:rsidR="00AE0119" w:rsidRPr="00767916">
        <w:rPr>
          <w:rFonts w:ascii="Arial" w:hAnsi="Arial" w:cs="Arial"/>
          <w:sz w:val="24"/>
          <w:szCs w:val="24"/>
        </w:rPr>
        <w:t xml:space="preserve"> </w:t>
      </w:r>
      <w:r w:rsidR="00AE0119" w:rsidRPr="00767916">
        <w:rPr>
          <w:rFonts w:ascii="Arial" w:hAnsi="Arial" w:cs="Arial"/>
          <w:sz w:val="24"/>
          <w:szCs w:val="24"/>
        </w:rPr>
        <w:t>beyond</w:t>
      </w:r>
      <w:r w:rsidR="00AE0119" w:rsidRPr="00767916">
        <w:rPr>
          <w:rFonts w:ascii="Arial" w:hAnsi="Arial" w:cs="Arial"/>
          <w:sz w:val="24"/>
          <w:szCs w:val="24"/>
        </w:rPr>
        <w:t xml:space="preserve"> their duties of care</w:t>
      </w:r>
      <w:r w:rsidR="00AE0119" w:rsidRPr="00767916">
        <w:rPr>
          <w:rFonts w:ascii="Arial" w:hAnsi="Arial" w:cs="Arial"/>
          <w:sz w:val="24"/>
          <w:szCs w:val="24"/>
        </w:rPr>
        <w:t xml:space="preserve"> </w:t>
      </w:r>
      <w:r w:rsidR="00B80919" w:rsidRPr="00767916">
        <w:rPr>
          <w:rFonts w:ascii="Arial" w:hAnsi="Arial" w:cs="Arial"/>
          <w:sz w:val="24"/>
          <w:szCs w:val="24"/>
        </w:rPr>
        <w:t xml:space="preserve">to ensure </w:t>
      </w:r>
      <w:r w:rsidR="004444CF" w:rsidRPr="00767916">
        <w:rPr>
          <w:rFonts w:ascii="Arial" w:hAnsi="Arial" w:cs="Arial"/>
          <w:sz w:val="24"/>
          <w:szCs w:val="24"/>
        </w:rPr>
        <w:t>optimal outcomes of care amongst their patients (</w:t>
      </w:r>
      <w:r w:rsidR="00B8069C" w:rsidRPr="00767916">
        <w:rPr>
          <w:rFonts w:ascii="Arial" w:hAnsi="Arial" w:cs="Arial"/>
          <w:sz w:val="24"/>
          <w:szCs w:val="24"/>
        </w:rPr>
        <w:t xml:space="preserve">RNNetwork, 2013). </w:t>
      </w:r>
    </w:p>
    <w:p w14:paraId="57DC0D89" w14:textId="739D839A" w:rsidR="0061554A" w:rsidRDefault="007841CF" w:rsidP="00767916">
      <w:pPr>
        <w:spacing w:line="360" w:lineRule="auto"/>
        <w:rPr>
          <w:rFonts w:ascii="Arial" w:hAnsi="Arial" w:cs="Arial"/>
          <w:sz w:val="24"/>
          <w:szCs w:val="24"/>
        </w:rPr>
      </w:pPr>
      <w:r w:rsidRPr="00767916">
        <w:rPr>
          <w:rFonts w:ascii="Arial" w:hAnsi="Arial" w:cs="Arial"/>
          <w:sz w:val="24"/>
          <w:szCs w:val="24"/>
        </w:rPr>
        <w:t xml:space="preserve">In conclusion, </w:t>
      </w:r>
      <w:r w:rsidR="002121CF" w:rsidRPr="00767916">
        <w:rPr>
          <w:rFonts w:ascii="Arial" w:hAnsi="Arial" w:cs="Arial"/>
          <w:sz w:val="24"/>
          <w:szCs w:val="24"/>
        </w:rPr>
        <w:t xml:space="preserve">the humanistic approach and cognitive behavioural approach to therapy are </w:t>
      </w:r>
      <w:r w:rsidR="007277EA" w:rsidRPr="00767916">
        <w:rPr>
          <w:rFonts w:ascii="Arial" w:hAnsi="Arial" w:cs="Arial"/>
          <w:sz w:val="24"/>
          <w:szCs w:val="24"/>
        </w:rPr>
        <w:t>more therapeutic approaches (</w:t>
      </w:r>
      <w:r w:rsidR="007277EA" w:rsidRPr="00767916">
        <w:rPr>
          <w:rFonts w:ascii="Arial" w:hAnsi="Arial" w:cs="Arial"/>
          <w:sz w:val="24"/>
          <w:szCs w:val="24"/>
        </w:rPr>
        <w:t>American Psychological Association, 2009</w:t>
      </w:r>
      <w:r w:rsidR="007277EA" w:rsidRPr="00767916">
        <w:rPr>
          <w:rFonts w:ascii="Arial" w:hAnsi="Arial" w:cs="Arial"/>
          <w:sz w:val="24"/>
          <w:szCs w:val="24"/>
        </w:rPr>
        <w:t>)</w:t>
      </w:r>
      <w:r w:rsidR="0052402D" w:rsidRPr="00767916">
        <w:rPr>
          <w:rFonts w:ascii="Arial" w:hAnsi="Arial" w:cs="Arial"/>
          <w:sz w:val="24"/>
          <w:szCs w:val="24"/>
        </w:rPr>
        <w:t xml:space="preserve"> whereas the psychodynamic approach to therapy is more theoretical (</w:t>
      </w:r>
      <w:r w:rsidR="0052402D" w:rsidRPr="00767916">
        <w:rPr>
          <w:rFonts w:ascii="Arial" w:hAnsi="Arial" w:cs="Arial"/>
          <w:sz w:val="24"/>
          <w:szCs w:val="24"/>
        </w:rPr>
        <w:t>Journal Psyche, 2024</w:t>
      </w:r>
      <w:r w:rsidR="0052402D" w:rsidRPr="00767916">
        <w:rPr>
          <w:rFonts w:ascii="Arial" w:hAnsi="Arial" w:cs="Arial"/>
          <w:sz w:val="24"/>
          <w:szCs w:val="24"/>
        </w:rPr>
        <w:t xml:space="preserve">). </w:t>
      </w:r>
      <w:r w:rsidR="0095038E" w:rsidRPr="00767916">
        <w:rPr>
          <w:rFonts w:ascii="Arial" w:hAnsi="Arial" w:cs="Arial"/>
          <w:sz w:val="24"/>
          <w:szCs w:val="24"/>
        </w:rPr>
        <w:t xml:space="preserve">The humanistic and cognitive behavioural approaches are non-directive, with the humanistic approach believing that </w:t>
      </w:r>
      <w:r w:rsidR="000E786F" w:rsidRPr="00767916">
        <w:rPr>
          <w:rFonts w:ascii="Arial" w:hAnsi="Arial" w:cs="Arial"/>
          <w:sz w:val="24"/>
          <w:szCs w:val="24"/>
        </w:rPr>
        <w:t xml:space="preserve">individuals are the experts in their own experiences and their interpretations of their surrounding worlds </w:t>
      </w:r>
      <w:r w:rsidR="00537E82" w:rsidRPr="00767916">
        <w:rPr>
          <w:rFonts w:ascii="Arial" w:hAnsi="Arial" w:cs="Arial"/>
          <w:sz w:val="24"/>
          <w:szCs w:val="24"/>
        </w:rPr>
        <w:t>(</w:t>
      </w:r>
      <w:r w:rsidR="000E786F" w:rsidRPr="00767916">
        <w:rPr>
          <w:rFonts w:ascii="Arial" w:hAnsi="Arial" w:cs="Arial"/>
          <w:sz w:val="24"/>
          <w:szCs w:val="24"/>
        </w:rPr>
        <w:t>Rogers</w:t>
      </w:r>
      <w:r w:rsidR="00537E82" w:rsidRPr="00767916">
        <w:rPr>
          <w:rFonts w:ascii="Arial" w:hAnsi="Arial" w:cs="Arial"/>
          <w:sz w:val="24"/>
          <w:szCs w:val="24"/>
        </w:rPr>
        <w:t xml:space="preserve"> </w:t>
      </w:r>
      <w:r w:rsidR="000E786F" w:rsidRPr="00767916">
        <w:rPr>
          <w:rFonts w:ascii="Arial" w:hAnsi="Arial" w:cs="Arial"/>
          <w:sz w:val="24"/>
          <w:szCs w:val="24"/>
        </w:rPr>
        <w:t>1995, pp 174)</w:t>
      </w:r>
      <w:r w:rsidR="006C5E53" w:rsidRPr="00767916">
        <w:rPr>
          <w:rFonts w:ascii="Arial" w:hAnsi="Arial" w:cs="Arial"/>
          <w:sz w:val="24"/>
          <w:szCs w:val="24"/>
        </w:rPr>
        <w:t xml:space="preserve"> how</w:t>
      </w:r>
      <w:r w:rsidR="00933A1E" w:rsidRPr="00767916">
        <w:rPr>
          <w:rFonts w:ascii="Arial" w:hAnsi="Arial" w:cs="Arial"/>
          <w:sz w:val="24"/>
          <w:szCs w:val="24"/>
        </w:rPr>
        <w:t>ever in the psychodynamic approach, the expert is the therapist and the outcome of the therapy is conducive the client-therapist relationship (Jacobson, 2023)</w:t>
      </w:r>
      <w:r w:rsidR="000E786F" w:rsidRPr="00767916">
        <w:rPr>
          <w:rFonts w:ascii="Arial" w:hAnsi="Arial" w:cs="Arial"/>
          <w:sz w:val="24"/>
          <w:szCs w:val="24"/>
        </w:rPr>
        <w:t>.</w:t>
      </w:r>
      <w:r w:rsidR="003C49B3" w:rsidRPr="00767916">
        <w:rPr>
          <w:rFonts w:ascii="Arial" w:hAnsi="Arial" w:cs="Arial"/>
          <w:sz w:val="24"/>
          <w:szCs w:val="24"/>
        </w:rPr>
        <w:t xml:space="preserve"> Moreira (2010) determined that</w:t>
      </w:r>
      <w:r w:rsidR="00E67308" w:rsidRPr="00767916">
        <w:rPr>
          <w:rFonts w:ascii="Arial" w:hAnsi="Arial" w:cs="Arial"/>
          <w:sz w:val="24"/>
          <w:szCs w:val="24"/>
        </w:rPr>
        <w:t xml:space="preserve"> the humanistic approach to therapy </w:t>
      </w:r>
      <w:r w:rsidR="003F5ABC" w:rsidRPr="00767916">
        <w:rPr>
          <w:rFonts w:ascii="Arial" w:hAnsi="Arial" w:cs="Arial"/>
          <w:sz w:val="24"/>
          <w:szCs w:val="24"/>
        </w:rPr>
        <w:t xml:space="preserve">trusts that </w:t>
      </w:r>
      <w:r w:rsidR="003C49B3" w:rsidRPr="00767916">
        <w:rPr>
          <w:rFonts w:ascii="Arial" w:hAnsi="Arial" w:cs="Arial"/>
          <w:sz w:val="24"/>
          <w:szCs w:val="24"/>
        </w:rPr>
        <w:t>individuals have all the tools they already need to</w:t>
      </w:r>
      <w:r w:rsidR="00911A57" w:rsidRPr="00767916">
        <w:rPr>
          <w:rFonts w:ascii="Arial" w:hAnsi="Arial" w:cs="Arial"/>
          <w:sz w:val="24"/>
          <w:szCs w:val="24"/>
        </w:rPr>
        <w:t xml:space="preserve"> be self-aware and </w:t>
      </w:r>
      <w:r w:rsidR="00E67308" w:rsidRPr="00767916">
        <w:rPr>
          <w:rFonts w:ascii="Arial" w:hAnsi="Arial" w:cs="Arial"/>
          <w:sz w:val="24"/>
          <w:szCs w:val="24"/>
        </w:rPr>
        <w:t>develop on themselves</w:t>
      </w:r>
      <w:r w:rsidR="003F5ABC" w:rsidRPr="00767916">
        <w:rPr>
          <w:rFonts w:ascii="Arial" w:hAnsi="Arial" w:cs="Arial"/>
          <w:sz w:val="24"/>
          <w:szCs w:val="24"/>
        </w:rPr>
        <w:t xml:space="preserve"> however the psychodynamic approach relies heavily on free association and the interpretation of the therapist to decipher repressed memories (BACP, 2024). </w:t>
      </w:r>
      <w:r w:rsidR="00A902C6" w:rsidRPr="00767916">
        <w:rPr>
          <w:rFonts w:ascii="Arial" w:hAnsi="Arial" w:cs="Arial"/>
          <w:sz w:val="24"/>
          <w:szCs w:val="24"/>
        </w:rPr>
        <w:t>Humanistic</w:t>
      </w:r>
      <w:r w:rsidR="005936A1" w:rsidRPr="00767916">
        <w:rPr>
          <w:rFonts w:ascii="Arial" w:hAnsi="Arial" w:cs="Arial"/>
          <w:sz w:val="24"/>
          <w:szCs w:val="24"/>
        </w:rPr>
        <w:t xml:space="preserve"> and cognitive behavioural</w:t>
      </w:r>
      <w:r w:rsidR="00A902C6" w:rsidRPr="00767916">
        <w:rPr>
          <w:rFonts w:ascii="Arial" w:hAnsi="Arial" w:cs="Arial"/>
          <w:sz w:val="24"/>
          <w:szCs w:val="24"/>
        </w:rPr>
        <w:t xml:space="preserve"> </w:t>
      </w:r>
      <w:r w:rsidR="005936A1" w:rsidRPr="00767916">
        <w:rPr>
          <w:rFonts w:ascii="Arial" w:hAnsi="Arial" w:cs="Arial"/>
          <w:sz w:val="24"/>
          <w:szCs w:val="24"/>
        </w:rPr>
        <w:t xml:space="preserve">approaches to therapy are far less extensive and can be completed in shorter periods as opposed to the lengthy psychodynamic approach (Zencare, 2024). </w:t>
      </w:r>
      <w:r w:rsidR="009708A5" w:rsidRPr="00767916">
        <w:rPr>
          <w:rFonts w:ascii="Arial" w:hAnsi="Arial" w:cs="Arial"/>
          <w:sz w:val="24"/>
          <w:szCs w:val="24"/>
        </w:rPr>
        <w:t xml:space="preserve">Moreover, humanistic and cognitive behavioural approaches tackle modern day issues </w:t>
      </w:r>
      <w:r w:rsidR="004E2861" w:rsidRPr="00767916">
        <w:rPr>
          <w:rFonts w:ascii="Arial" w:hAnsi="Arial" w:cs="Arial"/>
          <w:sz w:val="24"/>
          <w:szCs w:val="24"/>
        </w:rPr>
        <w:t>and behavioural challenges as opposed to the mo</w:t>
      </w:r>
      <w:r w:rsidR="00CE7791" w:rsidRPr="00767916">
        <w:rPr>
          <w:rFonts w:ascii="Arial" w:hAnsi="Arial" w:cs="Arial"/>
          <w:sz w:val="24"/>
          <w:szCs w:val="24"/>
        </w:rPr>
        <w:t xml:space="preserve">re </w:t>
      </w:r>
      <w:r w:rsidR="004E2861" w:rsidRPr="00767916">
        <w:rPr>
          <w:rFonts w:ascii="Arial" w:hAnsi="Arial" w:cs="Arial"/>
          <w:sz w:val="24"/>
          <w:szCs w:val="24"/>
        </w:rPr>
        <w:t xml:space="preserve">reflective </w:t>
      </w:r>
      <w:r w:rsidR="00CE7791" w:rsidRPr="00767916">
        <w:rPr>
          <w:rFonts w:ascii="Arial" w:hAnsi="Arial" w:cs="Arial"/>
          <w:sz w:val="24"/>
          <w:szCs w:val="24"/>
        </w:rPr>
        <w:t xml:space="preserve">and retrospective </w:t>
      </w:r>
      <w:r w:rsidR="004E2861" w:rsidRPr="00767916">
        <w:rPr>
          <w:rFonts w:ascii="Arial" w:hAnsi="Arial" w:cs="Arial"/>
          <w:sz w:val="24"/>
          <w:szCs w:val="24"/>
        </w:rPr>
        <w:t xml:space="preserve">outlook the psychodynamic approach </w:t>
      </w:r>
      <w:r w:rsidR="00CE7791" w:rsidRPr="00767916">
        <w:rPr>
          <w:rFonts w:ascii="Arial" w:hAnsi="Arial" w:cs="Arial"/>
          <w:sz w:val="24"/>
          <w:szCs w:val="24"/>
        </w:rPr>
        <w:t xml:space="preserve">takes on in sessions </w:t>
      </w:r>
      <w:r w:rsidR="00DC6379" w:rsidRPr="00767916">
        <w:rPr>
          <w:rFonts w:ascii="Arial" w:hAnsi="Arial" w:cs="Arial"/>
          <w:sz w:val="24"/>
          <w:szCs w:val="24"/>
        </w:rPr>
        <w:t>(Owlcation, 2023).</w:t>
      </w:r>
      <w:r w:rsidR="00975E41" w:rsidRPr="00767916">
        <w:rPr>
          <w:rFonts w:ascii="Arial" w:hAnsi="Arial" w:cs="Arial"/>
          <w:sz w:val="24"/>
          <w:szCs w:val="24"/>
        </w:rPr>
        <w:t xml:space="preserve"> The humanistic and cognitive behavioural theories</w:t>
      </w:r>
      <w:r w:rsidR="00CE7791" w:rsidRPr="00767916">
        <w:rPr>
          <w:rFonts w:ascii="Arial" w:hAnsi="Arial" w:cs="Arial"/>
          <w:sz w:val="24"/>
          <w:szCs w:val="24"/>
        </w:rPr>
        <w:t xml:space="preserve"> </w:t>
      </w:r>
      <w:r w:rsidR="00975E41" w:rsidRPr="00767916">
        <w:rPr>
          <w:rFonts w:ascii="Arial" w:hAnsi="Arial" w:cs="Arial"/>
          <w:sz w:val="24"/>
          <w:szCs w:val="24"/>
        </w:rPr>
        <w:t xml:space="preserve">are far more concerned with the conscious actions of individuals in comparison to the unconscious </w:t>
      </w:r>
      <w:r w:rsidR="0005218D" w:rsidRPr="00767916">
        <w:rPr>
          <w:rFonts w:ascii="Arial" w:hAnsi="Arial" w:cs="Arial"/>
          <w:sz w:val="24"/>
          <w:szCs w:val="24"/>
        </w:rPr>
        <w:t>motivations which are the focus of the psychodynamic approach (</w:t>
      </w:r>
      <w:r w:rsidR="0005218D" w:rsidRPr="00767916">
        <w:rPr>
          <w:rFonts w:ascii="Arial" w:hAnsi="Arial" w:cs="Arial"/>
          <w:sz w:val="24"/>
          <w:szCs w:val="24"/>
        </w:rPr>
        <w:t>Westen, Gabbard and Ortigo, 2008</w:t>
      </w:r>
      <w:r w:rsidR="0005218D" w:rsidRPr="00767916">
        <w:rPr>
          <w:rFonts w:ascii="Arial" w:hAnsi="Arial" w:cs="Arial"/>
          <w:sz w:val="24"/>
          <w:szCs w:val="24"/>
        </w:rPr>
        <w:t xml:space="preserve">). </w:t>
      </w:r>
      <w:r w:rsidR="001C174D" w:rsidRPr="00767916">
        <w:rPr>
          <w:rFonts w:ascii="Arial" w:hAnsi="Arial" w:cs="Arial"/>
          <w:sz w:val="24"/>
          <w:szCs w:val="24"/>
        </w:rPr>
        <w:t xml:space="preserve">In summary, the importance of the BACP framework in counselling practice is </w:t>
      </w:r>
      <w:r w:rsidR="002853D0" w:rsidRPr="00767916">
        <w:rPr>
          <w:rFonts w:ascii="Arial" w:hAnsi="Arial" w:cs="Arial"/>
          <w:sz w:val="24"/>
          <w:szCs w:val="24"/>
        </w:rPr>
        <w:t>the equivalent</w:t>
      </w:r>
      <w:r w:rsidR="001C174D" w:rsidRPr="00767916">
        <w:rPr>
          <w:rFonts w:ascii="Arial" w:hAnsi="Arial" w:cs="Arial"/>
          <w:sz w:val="24"/>
          <w:szCs w:val="24"/>
        </w:rPr>
        <w:t xml:space="preserve"> to </w:t>
      </w:r>
      <w:r w:rsidR="00EA6A3D" w:rsidRPr="00767916">
        <w:rPr>
          <w:rFonts w:ascii="Arial" w:hAnsi="Arial" w:cs="Arial"/>
          <w:sz w:val="24"/>
          <w:szCs w:val="24"/>
        </w:rPr>
        <w:t xml:space="preserve">The Code which nurses adhere to. </w:t>
      </w:r>
      <w:r w:rsidR="000A66FE" w:rsidRPr="00767916">
        <w:rPr>
          <w:rFonts w:ascii="Arial" w:hAnsi="Arial" w:cs="Arial"/>
          <w:sz w:val="24"/>
          <w:szCs w:val="24"/>
        </w:rPr>
        <w:t xml:space="preserve">There is a crosslink between the codes of conduct expected by both nurses and counsellors alike (BACP, 2024/NHS Professionals, 2024). </w:t>
      </w:r>
      <w:r w:rsidR="001E13DD" w:rsidRPr="00767916">
        <w:rPr>
          <w:rFonts w:ascii="Arial" w:hAnsi="Arial" w:cs="Arial"/>
          <w:sz w:val="24"/>
          <w:szCs w:val="24"/>
        </w:rPr>
        <w:t>Both professions are expected to uphold confidentiality, express empathy and build trusting relationships with clients (BACP, 2024/NHS Professionals, 2024).</w:t>
      </w:r>
      <w:r w:rsidR="007A2D5E" w:rsidRPr="00767916">
        <w:rPr>
          <w:rFonts w:ascii="Arial" w:hAnsi="Arial" w:cs="Arial"/>
          <w:sz w:val="24"/>
          <w:szCs w:val="24"/>
        </w:rPr>
        <w:t xml:space="preserve"> </w:t>
      </w:r>
    </w:p>
    <w:p w14:paraId="7CCEA05B" w14:textId="77777777" w:rsidR="0061554A" w:rsidRDefault="0061554A">
      <w:pPr>
        <w:rPr>
          <w:rFonts w:ascii="Arial" w:hAnsi="Arial" w:cs="Arial"/>
          <w:sz w:val="24"/>
          <w:szCs w:val="24"/>
        </w:rPr>
      </w:pPr>
      <w:r>
        <w:rPr>
          <w:rFonts w:ascii="Arial" w:hAnsi="Arial" w:cs="Arial"/>
          <w:sz w:val="24"/>
          <w:szCs w:val="24"/>
        </w:rPr>
        <w:br w:type="page"/>
      </w:r>
    </w:p>
    <w:p w14:paraId="4FF892E6"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lastRenderedPageBreak/>
        <w:t xml:space="preserve">American Psychological Association. (2009) </w:t>
      </w:r>
      <w:r w:rsidRPr="00382234">
        <w:rPr>
          <w:rFonts w:ascii="Arial" w:hAnsi="Arial" w:cs="Arial"/>
          <w:i/>
          <w:iCs/>
          <w:sz w:val="24"/>
          <w:szCs w:val="24"/>
        </w:rPr>
        <w:t>Different approaches to psychotherapy.</w:t>
      </w:r>
      <w:r w:rsidRPr="00382234">
        <w:rPr>
          <w:rFonts w:ascii="Arial" w:hAnsi="Arial" w:cs="Arial"/>
          <w:sz w:val="24"/>
          <w:szCs w:val="24"/>
        </w:rPr>
        <w:t xml:space="preserve"> Available at: https://www.apa.org/topics/psychotherapy/approaches (Accessed: 15 July 2024)</w:t>
      </w:r>
    </w:p>
    <w:p w14:paraId="0E286031"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Bas-Sarmiento, P., Fernandez-Gutierrez, M., Baena-Banos, M. and Romero-Sanchez, J.M. (2017) ‘Efficacy of empathy training in nursing students: A quasi-experimental study’, </w:t>
      </w:r>
      <w:r w:rsidRPr="00382234">
        <w:rPr>
          <w:rFonts w:ascii="Arial" w:hAnsi="Arial" w:cs="Arial"/>
          <w:i/>
          <w:iCs/>
          <w:sz w:val="24"/>
          <w:szCs w:val="24"/>
        </w:rPr>
        <w:t>Nurse Education Today</w:t>
      </w:r>
      <w:r w:rsidRPr="00382234">
        <w:rPr>
          <w:rFonts w:ascii="Arial" w:hAnsi="Arial" w:cs="Arial"/>
          <w:sz w:val="24"/>
          <w:szCs w:val="24"/>
        </w:rPr>
        <w:t xml:space="preserve">, 59, pp. 59-65. Available at: https://doi.org/10.1016/j.nedt.2017.08.012 </w:t>
      </w:r>
    </w:p>
    <w:p w14:paraId="3DFEFB16"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Beck, A.T. (1976) </w:t>
      </w:r>
      <w:r w:rsidRPr="00382234">
        <w:rPr>
          <w:rFonts w:ascii="Arial" w:hAnsi="Arial" w:cs="Arial"/>
          <w:i/>
          <w:iCs/>
          <w:sz w:val="24"/>
          <w:szCs w:val="24"/>
        </w:rPr>
        <w:t>Cognitive Therapy and the Emotional Disorders</w:t>
      </w:r>
      <w:r w:rsidRPr="00382234">
        <w:rPr>
          <w:rFonts w:ascii="Arial" w:hAnsi="Arial" w:cs="Arial"/>
          <w:sz w:val="24"/>
          <w:szCs w:val="24"/>
        </w:rPr>
        <w:t>. New York: Penguin.</w:t>
      </w:r>
    </w:p>
    <w:p w14:paraId="79F3592D"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Beck, J. S. (1964) </w:t>
      </w:r>
      <w:r w:rsidRPr="00382234">
        <w:rPr>
          <w:rFonts w:ascii="Arial" w:hAnsi="Arial" w:cs="Arial"/>
          <w:i/>
          <w:iCs/>
          <w:sz w:val="24"/>
          <w:szCs w:val="24"/>
        </w:rPr>
        <w:t xml:space="preserve">Cognitive Therapy: Basics and Beyond. </w:t>
      </w:r>
      <w:r w:rsidRPr="00382234">
        <w:rPr>
          <w:rFonts w:ascii="Arial" w:hAnsi="Arial" w:cs="Arial"/>
          <w:sz w:val="24"/>
          <w:szCs w:val="24"/>
        </w:rPr>
        <w:t xml:space="preserve">New York: Guildford Press. </w:t>
      </w:r>
    </w:p>
    <w:p w14:paraId="07B0F98E"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Beck, J.S. and Fleming, S. (2021) ‘A Brief History of Aaron T. Beck, MD, and Cognitive Behaviour Therapy’, </w:t>
      </w:r>
      <w:r w:rsidRPr="00382234">
        <w:rPr>
          <w:rFonts w:ascii="Arial" w:hAnsi="Arial" w:cs="Arial"/>
          <w:i/>
          <w:iCs/>
          <w:sz w:val="24"/>
          <w:szCs w:val="24"/>
        </w:rPr>
        <w:t>Clinical Psychology Europe</w:t>
      </w:r>
      <w:r w:rsidRPr="00382234">
        <w:rPr>
          <w:rFonts w:ascii="Arial" w:hAnsi="Arial" w:cs="Arial"/>
          <w:sz w:val="24"/>
          <w:szCs w:val="24"/>
        </w:rPr>
        <w:t xml:space="preserve">, 3(2), 6701. Available at: doi: 10.32872/cpe.6701. </w:t>
      </w:r>
    </w:p>
    <w:p w14:paraId="2B6266C6"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Counselling Directory (2024) </w:t>
      </w:r>
      <w:r w:rsidRPr="00382234">
        <w:rPr>
          <w:rFonts w:ascii="Arial" w:hAnsi="Arial" w:cs="Arial"/>
          <w:i/>
          <w:iCs/>
          <w:sz w:val="24"/>
          <w:szCs w:val="24"/>
        </w:rPr>
        <w:t>About BACP</w:t>
      </w:r>
      <w:r w:rsidRPr="00382234">
        <w:rPr>
          <w:rFonts w:ascii="Arial" w:hAnsi="Arial" w:cs="Arial"/>
          <w:sz w:val="24"/>
          <w:szCs w:val="24"/>
        </w:rPr>
        <w:t xml:space="preserve">. Available at: https://www.counselling-directory.org.uk/bacpcharity.html#whatisaprofessionalbody (Accessed: 10 July 2024) </w:t>
      </w:r>
    </w:p>
    <w:p w14:paraId="790D7785"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Department of Health (2003) </w:t>
      </w:r>
      <w:r w:rsidRPr="00382234">
        <w:rPr>
          <w:rFonts w:ascii="Arial" w:hAnsi="Arial" w:cs="Arial"/>
          <w:i/>
          <w:iCs/>
          <w:sz w:val="24"/>
          <w:szCs w:val="24"/>
        </w:rPr>
        <w:t>Confidentiality: NHS Code of Practice</w:t>
      </w:r>
      <w:r w:rsidRPr="00382234">
        <w:rPr>
          <w:rFonts w:ascii="Arial" w:hAnsi="Arial" w:cs="Arial"/>
          <w:sz w:val="24"/>
          <w:szCs w:val="24"/>
        </w:rPr>
        <w:t>. Available at: https://assets.publishing.service.gov.uk/media/5a7c13f0ed915d210ade16fb/Confidentiality_-_NHS_Code_of_Practice.pdf (Accessed: 17 July 2024)</w:t>
      </w:r>
    </w:p>
    <w:p w14:paraId="14AF0EFF"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Dombeck, M. (2019) </w:t>
      </w:r>
      <w:r w:rsidRPr="00382234">
        <w:rPr>
          <w:rFonts w:ascii="Arial" w:hAnsi="Arial" w:cs="Arial"/>
          <w:i/>
          <w:iCs/>
          <w:sz w:val="24"/>
          <w:szCs w:val="24"/>
        </w:rPr>
        <w:t>Psychodynamic Theories.</w:t>
      </w:r>
      <w:r w:rsidRPr="00382234">
        <w:rPr>
          <w:rFonts w:ascii="Arial" w:hAnsi="Arial" w:cs="Arial"/>
          <w:sz w:val="24"/>
          <w:szCs w:val="24"/>
        </w:rPr>
        <w:t xml:space="preserve"> Available at: https://www.mentalhelp.net/articles/psychodynamic-theories/ (Accessed: 20 July 2024)</w:t>
      </w:r>
    </w:p>
    <w:p w14:paraId="1ADF12D9" w14:textId="77777777" w:rsidR="0061554A" w:rsidRPr="00382234" w:rsidRDefault="0061554A" w:rsidP="0061554A">
      <w:pPr>
        <w:spacing w:line="360" w:lineRule="auto"/>
        <w:jc w:val="both"/>
        <w:rPr>
          <w:rFonts w:ascii="Arial" w:hAnsi="Arial" w:cs="Arial"/>
          <w:sz w:val="24"/>
          <w:szCs w:val="24"/>
        </w:rPr>
      </w:pPr>
      <w:r w:rsidRPr="00382234">
        <w:rPr>
          <w:rFonts w:ascii="Arial" w:hAnsi="Arial" w:cs="Arial"/>
          <w:sz w:val="24"/>
          <w:szCs w:val="24"/>
        </w:rPr>
        <w:t xml:space="preserve">Eklund, J.H., Holmstrom, H.K., Lindqvist, A.O., Sundler, A.J., Hochwalder, J. and Hammar, L.M. (2019) ‘Empathy levels among nursing students: A comparative cross-sectional study’, </w:t>
      </w:r>
      <w:r w:rsidRPr="00382234">
        <w:rPr>
          <w:rFonts w:ascii="Arial" w:hAnsi="Arial" w:cs="Arial"/>
          <w:i/>
          <w:iCs/>
          <w:sz w:val="24"/>
          <w:szCs w:val="24"/>
        </w:rPr>
        <w:t xml:space="preserve">Nursing Open, </w:t>
      </w:r>
      <w:r w:rsidRPr="00382234">
        <w:rPr>
          <w:rFonts w:ascii="Arial" w:hAnsi="Arial" w:cs="Arial"/>
          <w:sz w:val="24"/>
          <w:szCs w:val="24"/>
        </w:rPr>
        <w:t xml:space="preserve">6(3), pp. 983-989. Available at: doi: 10.1002/nop2.280 </w:t>
      </w:r>
    </w:p>
    <w:p w14:paraId="7AE2C9DF"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Fenn, K. and Byrne, M. (2013) ‘The key principles of cognitive behavioural therapy’, </w:t>
      </w:r>
      <w:r w:rsidRPr="00382234">
        <w:rPr>
          <w:rFonts w:ascii="Arial" w:hAnsi="Arial" w:cs="Arial"/>
          <w:i/>
          <w:iCs/>
          <w:sz w:val="24"/>
          <w:szCs w:val="24"/>
        </w:rPr>
        <w:t xml:space="preserve">InnovAiT, </w:t>
      </w:r>
      <w:r w:rsidRPr="00382234">
        <w:rPr>
          <w:rFonts w:ascii="Arial" w:hAnsi="Arial" w:cs="Arial"/>
          <w:sz w:val="24"/>
          <w:szCs w:val="24"/>
        </w:rPr>
        <w:t xml:space="preserve">6(9), pp 579-585. Available at: doi:10.1177/1755738012471029 </w:t>
      </w:r>
    </w:p>
    <w:p w14:paraId="6967754F"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Jacobson, S. (2023) </w:t>
      </w:r>
      <w:r w:rsidRPr="00382234">
        <w:rPr>
          <w:rFonts w:ascii="Arial" w:hAnsi="Arial" w:cs="Arial"/>
          <w:i/>
          <w:iCs/>
          <w:sz w:val="24"/>
          <w:szCs w:val="24"/>
        </w:rPr>
        <w:t>Psychodynamic Psychotherapy vs CBT: Which to Choose?</w:t>
      </w:r>
      <w:r w:rsidRPr="00382234">
        <w:rPr>
          <w:rFonts w:ascii="Arial" w:hAnsi="Arial" w:cs="Arial"/>
          <w:sz w:val="24"/>
          <w:szCs w:val="24"/>
        </w:rPr>
        <w:t xml:space="preserve"> Available at: https://www.harleytherapy.co.uk/counselling/psychodynamic-psychotherapy-vs-cbt.htm (Accessed: 19 July 2024)</w:t>
      </w:r>
    </w:p>
    <w:p w14:paraId="410C36EF"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lastRenderedPageBreak/>
        <w:t xml:space="preserve">Journal Psyche (2024) </w:t>
      </w:r>
      <w:r w:rsidRPr="00382234">
        <w:rPr>
          <w:rFonts w:ascii="Arial" w:hAnsi="Arial" w:cs="Arial"/>
          <w:i/>
          <w:iCs/>
          <w:sz w:val="24"/>
          <w:szCs w:val="24"/>
        </w:rPr>
        <w:t>The Freudian theory of personality</w:t>
      </w:r>
      <w:r w:rsidRPr="00382234">
        <w:rPr>
          <w:rFonts w:ascii="Arial" w:hAnsi="Arial" w:cs="Arial"/>
          <w:sz w:val="24"/>
          <w:szCs w:val="24"/>
        </w:rPr>
        <w:t xml:space="preserve">. Available at: https://journalpsyche.org/the-freudian-theory-of-personality/#more-191 (Accessed: 17 July 2024) </w:t>
      </w:r>
    </w:p>
    <w:p w14:paraId="0CA4437F"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Mcleod, S. (2023) </w:t>
      </w:r>
      <w:r w:rsidRPr="00382234">
        <w:rPr>
          <w:rFonts w:ascii="Arial" w:hAnsi="Arial" w:cs="Arial"/>
          <w:i/>
          <w:iCs/>
          <w:sz w:val="24"/>
          <w:szCs w:val="24"/>
        </w:rPr>
        <w:t>Humanistic Approach in Psychology (Humanism): Definition and Examples.</w:t>
      </w:r>
      <w:r w:rsidRPr="00382234">
        <w:rPr>
          <w:rFonts w:ascii="Arial" w:hAnsi="Arial" w:cs="Arial"/>
          <w:sz w:val="24"/>
          <w:szCs w:val="24"/>
        </w:rPr>
        <w:t xml:space="preserve"> Available at: https://www.simplypsychology.org/humanistic.html (Accessed: 10 July 2024)</w:t>
      </w:r>
    </w:p>
    <w:p w14:paraId="14BE1C5B"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Mcleod, S. (2024) </w:t>
      </w:r>
      <w:r w:rsidRPr="00382234">
        <w:rPr>
          <w:rFonts w:ascii="Arial" w:hAnsi="Arial" w:cs="Arial"/>
          <w:i/>
          <w:iCs/>
          <w:sz w:val="24"/>
          <w:szCs w:val="24"/>
        </w:rPr>
        <w:t xml:space="preserve">Freud’s Theory of Personality: ID, Ego and Superego. </w:t>
      </w:r>
      <w:r w:rsidRPr="00382234">
        <w:rPr>
          <w:rFonts w:ascii="Arial" w:hAnsi="Arial" w:cs="Arial"/>
          <w:sz w:val="24"/>
          <w:szCs w:val="24"/>
        </w:rPr>
        <w:t xml:space="preserve">Available at: https://www.simplypsychology.org/psyche.html (Accessed: 21 July 2024) </w:t>
      </w:r>
    </w:p>
    <w:p w14:paraId="5C5291E5"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Moreira, V. (2010) ‘Revisiting the phases of person centred approach’, </w:t>
      </w:r>
      <w:r w:rsidRPr="00382234">
        <w:rPr>
          <w:rFonts w:ascii="Arial" w:hAnsi="Arial" w:cs="Arial"/>
          <w:i/>
          <w:iCs/>
          <w:sz w:val="24"/>
          <w:szCs w:val="24"/>
        </w:rPr>
        <w:t xml:space="preserve">Estudos de Psicologia (Campinas), </w:t>
      </w:r>
      <w:r w:rsidRPr="00382234">
        <w:rPr>
          <w:rFonts w:ascii="Arial" w:hAnsi="Arial" w:cs="Arial"/>
          <w:sz w:val="24"/>
          <w:szCs w:val="24"/>
        </w:rPr>
        <w:t xml:space="preserve">27(4), pp. 537-544. Available at: DOI:10.1590/S0103-166X2010000400011 </w:t>
      </w:r>
    </w:p>
    <w:p w14:paraId="66B3D8ED" w14:textId="77777777" w:rsidR="0061554A" w:rsidRPr="00382234" w:rsidRDefault="0061554A" w:rsidP="0061554A">
      <w:pPr>
        <w:spacing w:before="240" w:line="360" w:lineRule="auto"/>
        <w:rPr>
          <w:rFonts w:ascii="Arial" w:hAnsi="Arial" w:cs="Arial"/>
          <w:sz w:val="24"/>
          <w:szCs w:val="24"/>
        </w:rPr>
      </w:pPr>
      <w:r w:rsidRPr="00382234">
        <w:rPr>
          <w:rFonts w:ascii="Arial" w:hAnsi="Arial" w:cs="Arial"/>
          <w:sz w:val="24"/>
          <w:szCs w:val="24"/>
        </w:rPr>
        <w:t xml:space="preserve">National Health Service (2022) </w:t>
      </w:r>
      <w:r w:rsidRPr="00382234">
        <w:rPr>
          <w:rFonts w:ascii="Arial" w:hAnsi="Arial" w:cs="Arial"/>
          <w:i/>
          <w:iCs/>
          <w:sz w:val="24"/>
          <w:szCs w:val="24"/>
        </w:rPr>
        <w:t>Overview – Cognitive behavioural therapy (CBT)</w:t>
      </w:r>
      <w:r w:rsidRPr="00382234">
        <w:rPr>
          <w:rFonts w:ascii="Arial" w:hAnsi="Arial" w:cs="Arial"/>
          <w:sz w:val="24"/>
          <w:szCs w:val="24"/>
        </w:rPr>
        <w:t>. Available at: https://www.nhs.uk/mental-health/talking-therapies-medicine-treatments/talking-therapies-and-counselling/cognitive-behavioural-therapy-cbt/overview/ (Accessed: 28 July 2024)</w:t>
      </w:r>
    </w:p>
    <w:p w14:paraId="1C95FB07"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National Health Service Professionals (2024) </w:t>
      </w:r>
      <w:r w:rsidRPr="00382234">
        <w:rPr>
          <w:rFonts w:ascii="Arial" w:hAnsi="Arial" w:cs="Arial"/>
          <w:i/>
          <w:iCs/>
          <w:sz w:val="24"/>
          <w:szCs w:val="24"/>
        </w:rPr>
        <w:t>The 6 C’s of care</w:t>
      </w:r>
      <w:r w:rsidRPr="00382234">
        <w:rPr>
          <w:rFonts w:ascii="Arial" w:hAnsi="Arial" w:cs="Arial"/>
          <w:sz w:val="24"/>
          <w:szCs w:val="24"/>
        </w:rPr>
        <w:t>. Available at: https://www.nhsprofessionals.nhs.uk/nhs-staffing-pool-hub/working-in-healthcare/the-6-cs-of-care (Accessed: 17 July 2024)</w:t>
      </w:r>
    </w:p>
    <w:p w14:paraId="40CC09D8"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Owlcation (2023) </w:t>
      </w:r>
      <w:r w:rsidRPr="00382234">
        <w:rPr>
          <w:rFonts w:ascii="Arial" w:hAnsi="Arial" w:cs="Arial"/>
          <w:i/>
          <w:iCs/>
          <w:sz w:val="24"/>
          <w:szCs w:val="24"/>
        </w:rPr>
        <w:t>A comparison of Psychodynamic and Humanistic Therapy</w:t>
      </w:r>
      <w:r w:rsidRPr="00382234">
        <w:rPr>
          <w:rFonts w:ascii="Arial" w:hAnsi="Arial" w:cs="Arial"/>
          <w:sz w:val="24"/>
          <w:szCs w:val="24"/>
        </w:rPr>
        <w:t>. Available at: https://owlcation.com/social-sciences/psychodynamic-therapy-vs-humanistic-therapy (Accessed: 28 July 2024)</w:t>
      </w:r>
    </w:p>
    <w:p w14:paraId="6EA27630" w14:textId="77777777" w:rsidR="0061554A" w:rsidRPr="00382234" w:rsidRDefault="0061554A" w:rsidP="0061554A">
      <w:pPr>
        <w:spacing w:line="360" w:lineRule="auto"/>
        <w:jc w:val="both"/>
        <w:rPr>
          <w:rFonts w:ascii="Arial" w:hAnsi="Arial" w:cs="Arial"/>
          <w:sz w:val="24"/>
          <w:szCs w:val="24"/>
        </w:rPr>
      </w:pPr>
      <w:r w:rsidRPr="00382234">
        <w:rPr>
          <w:rFonts w:ascii="Arial" w:hAnsi="Arial" w:cs="Arial"/>
          <w:sz w:val="24"/>
          <w:szCs w:val="24"/>
        </w:rPr>
        <w:t xml:space="preserve">Patel, S., Pelletier-Bui, A., Smith, S., Roberts, M.B., Kilgannon, H., Trzeciak, T. and Roberts, B.W. (2009) ‘Curricula for empathy and compassion training in medical education: A systematic review’, </w:t>
      </w:r>
      <w:r w:rsidRPr="00382234">
        <w:rPr>
          <w:rFonts w:ascii="Arial" w:hAnsi="Arial" w:cs="Arial"/>
          <w:i/>
          <w:iCs/>
          <w:sz w:val="24"/>
          <w:szCs w:val="24"/>
        </w:rPr>
        <w:t xml:space="preserve">PLoS One, </w:t>
      </w:r>
      <w:r w:rsidRPr="00382234">
        <w:rPr>
          <w:rFonts w:ascii="Arial" w:hAnsi="Arial" w:cs="Arial"/>
          <w:sz w:val="24"/>
          <w:szCs w:val="24"/>
        </w:rPr>
        <w:t xml:space="preserve">14(8), e0221412. Available at: https://doi.org/ 10.1371/journal.pone.0221412 </w:t>
      </w:r>
    </w:p>
    <w:p w14:paraId="699CFDA8"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Practical Psychology. (2020) </w:t>
      </w:r>
      <w:r w:rsidRPr="00382234">
        <w:rPr>
          <w:rFonts w:ascii="Arial" w:hAnsi="Arial" w:cs="Arial"/>
          <w:i/>
          <w:iCs/>
          <w:sz w:val="24"/>
          <w:szCs w:val="24"/>
        </w:rPr>
        <w:t>The Psychodynamic Approach</w:t>
      </w:r>
      <w:r w:rsidRPr="00382234">
        <w:rPr>
          <w:rFonts w:ascii="Arial" w:hAnsi="Arial" w:cs="Arial"/>
          <w:sz w:val="24"/>
          <w:szCs w:val="24"/>
        </w:rPr>
        <w:t>. Available at: https://practicalpie.com/the-psychodynamic-approach/ (Accessed: 17 July 2024)</w:t>
      </w:r>
    </w:p>
    <w:p w14:paraId="46BBF75D"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Psychologist World. (2024) </w:t>
      </w:r>
      <w:r w:rsidRPr="00382234">
        <w:rPr>
          <w:rFonts w:ascii="Arial" w:hAnsi="Arial" w:cs="Arial"/>
          <w:i/>
          <w:iCs/>
          <w:sz w:val="24"/>
          <w:szCs w:val="24"/>
        </w:rPr>
        <w:t>Humanistic Approach</w:t>
      </w:r>
      <w:r w:rsidRPr="00382234">
        <w:rPr>
          <w:rFonts w:ascii="Arial" w:hAnsi="Arial" w:cs="Arial"/>
          <w:sz w:val="24"/>
          <w:szCs w:val="24"/>
        </w:rPr>
        <w:t>. Available at: https://www.psychologistworld.com/issues/humanistic-approach (Accessed: 20 July 2024)</w:t>
      </w:r>
    </w:p>
    <w:p w14:paraId="340D82C1"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lastRenderedPageBreak/>
        <w:t xml:space="preserve">RN Network (2013) </w:t>
      </w:r>
      <w:r w:rsidRPr="00382234">
        <w:rPr>
          <w:rFonts w:ascii="Arial" w:hAnsi="Arial" w:cs="Arial"/>
          <w:i/>
          <w:iCs/>
          <w:sz w:val="24"/>
          <w:szCs w:val="24"/>
        </w:rPr>
        <w:t>Five traits for a Successful Nursing Career</w:t>
      </w:r>
      <w:r w:rsidRPr="00382234">
        <w:rPr>
          <w:rFonts w:ascii="Arial" w:hAnsi="Arial" w:cs="Arial"/>
          <w:sz w:val="24"/>
          <w:szCs w:val="24"/>
        </w:rPr>
        <w:t>. Available at: https://rnnetwork.com/blog/five-traits-for-a-successful-nursing-career/#:~:text=The%20diligent%20nurse%20goes%20above%20and%20beyond%20the,willing%20to%20lend%20a%20hand%20in%20any%20situation. (Accessed: 17 July 2024)</w:t>
      </w:r>
    </w:p>
    <w:p w14:paraId="055DE309" w14:textId="77777777" w:rsidR="0061554A" w:rsidRPr="00382234" w:rsidRDefault="0061554A" w:rsidP="0061554A">
      <w:pPr>
        <w:spacing w:line="360" w:lineRule="auto"/>
        <w:rPr>
          <w:rFonts w:ascii="Arial" w:hAnsi="Arial" w:cs="Arial"/>
          <w:b/>
          <w:bCs/>
          <w:sz w:val="24"/>
          <w:szCs w:val="24"/>
        </w:rPr>
      </w:pPr>
      <w:r w:rsidRPr="00382234">
        <w:rPr>
          <w:rFonts w:ascii="Arial" w:hAnsi="Arial" w:cs="Arial"/>
          <w:sz w:val="24"/>
          <w:szCs w:val="24"/>
        </w:rPr>
        <w:t xml:space="preserve">Rogers, C. (1957) ‘The Necessary and Sufficient Conditions of Therapeutic Personality Change’, </w:t>
      </w:r>
      <w:r w:rsidRPr="00382234">
        <w:rPr>
          <w:rFonts w:ascii="Arial" w:hAnsi="Arial" w:cs="Arial"/>
          <w:i/>
          <w:iCs/>
          <w:sz w:val="24"/>
          <w:szCs w:val="24"/>
        </w:rPr>
        <w:t>Journal of Consulting Psychology</w:t>
      </w:r>
      <w:r w:rsidRPr="00382234">
        <w:rPr>
          <w:rFonts w:ascii="Arial" w:hAnsi="Arial" w:cs="Arial"/>
          <w:sz w:val="24"/>
          <w:szCs w:val="24"/>
        </w:rPr>
        <w:t>, 21(2), pp. 95-103. Available at: https://doi-org.ezproxy.uwtsd.ac.uk/10.1037/h0045357</w:t>
      </w:r>
      <w:r w:rsidRPr="00382234">
        <w:rPr>
          <w:rFonts w:ascii="Arial" w:hAnsi="Arial" w:cs="Arial"/>
          <w:b/>
          <w:bCs/>
          <w:sz w:val="24"/>
          <w:szCs w:val="24"/>
        </w:rPr>
        <w:t xml:space="preserve"> </w:t>
      </w:r>
    </w:p>
    <w:p w14:paraId="7DDB773B"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Rogers, C. (1995) </w:t>
      </w:r>
      <w:r w:rsidRPr="00382234">
        <w:rPr>
          <w:rFonts w:ascii="Arial" w:hAnsi="Arial" w:cs="Arial"/>
          <w:i/>
          <w:iCs/>
          <w:sz w:val="24"/>
          <w:szCs w:val="24"/>
        </w:rPr>
        <w:t xml:space="preserve">On Becoming a Person: A Therapist’s View of Psychotherapy. </w:t>
      </w:r>
      <w:r w:rsidRPr="00382234">
        <w:rPr>
          <w:rFonts w:ascii="Arial" w:hAnsi="Arial" w:cs="Arial"/>
          <w:sz w:val="24"/>
          <w:szCs w:val="24"/>
        </w:rPr>
        <w:t xml:space="preserve">London: Constable. </w:t>
      </w:r>
    </w:p>
    <w:p w14:paraId="6779FDA7"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The British Association for Counselling and Psychotherapy (2018) </w:t>
      </w:r>
      <w:r w:rsidRPr="00382234">
        <w:rPr>
          <w:rFonts w:ascii="Arial" w:hAnsi="Arial" w:cs="Arial"/>
          <w:i/>
          <w:iCs/>
          <w:sz w:val="24"/>
          <w:szCs w:val="24"/>
        </w:rPr>
        <w:t>Ethical Framework for the Counselling Professions</w:t>
      </w:r>
      <w:r w:rsidRPr="00382234">
        <w:rPr>
          <w:rFonts w:ascii="Arial" w:hAnsi="Arial" w:cs="Arial"/>
          <w:sz w:val="24"/>
          <w:szCs w:val="24"/>
        </w:rPr>
        <w:t xml:space="preserve">. Available at: https://www.bacp.co.uk/events-and-resources/ethics-and-standards/ethical-framework-for-the-counselling-professions/ (Accessed: 10 July 2024) </w:t>
      </w:r>
    </w:p>
    <w:p w14:paraId="4E04ED2C"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The British Association for Counselling and Psychotherapy (2024) </w:t>
      </w:r>
      <w:r w:rsidRPr="00382234">
        <w:rPr>
          <w:rFonts w:ascii="Arial" w:hAnsi="Arial" w:cs="Arial"/>
          <w:i/>
          <w:iCs/>
          <w:sz w:val="24"/>
          <w:szCs w:val="24"/>
        </w:rPr>
        <w:t>About BACP</w:t>
      </w:r>
      <w:r w:rsidRPr="00382234">
        <w:rPr>
          <w:rFonts w:ascii="Arial" w:hAnsi="Arial" w:cs="Arial"/>
          <w:sz w:val="24"/>
          <w:szCs w:val="24"/>
        </w:rPr>
        <w:t>. Available at: https://www.bacp.co.uk/about-us/about-bacp/ (Accessed: 10 July 2024)</w:t>
      </w:r>
    </w:p>
    <w:p w14:paraId="2E0B9457"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The British Association for Counselling and Psychotherapy (2024) </w:t>
      </w:r>
      <w:r w:rsidRPr="00382234">
        <w:rPr>
          <w:rFonts w:ascii="Arial" w:hAnsi="Arial" w:cs="Arial"/>
          <w:i/>
          <w:iCs/>
          <w:sz w:val="24"/>
          <w:szCs w:val="24"/>
        </w:rPr>
        <w:t>What is psychodynamic therapy?</w:t>
      </w:r>
      <w:r w:rsidRPr="00382234">
        <w:rPr>
          <w:rFonts w:ascii="Arial" w:hAnsi="Arial" w:cs="Arial"/>
          <w:sz w:val="24"/>
          <w:szCs w:val="24"/>
        </w:rPr>
        <w:t xml:space="preserve"> Available at: https://www.bacp.co.uk/about-therapy/types-of-therapy/psychodynamic-therapy/ (Accessed: 28 July 2024)</w:t>
      </w:r>
    </w:p>
    <w:p w14:paraId="0D46A1E7"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Westen, D., Gabbard, G.O. and Ortigo, K.M. (2008) ‘Psychoanalytic approaches to personality’, in John, O.P., Robins, R.W. and Pervin, L.A. (eds) </w:t>
      </w:r>
      <w:r w:rsidRPr="00382234">
        <w:rPr>
          <w:rFonts w:ascii="Arial" w:hAnsi="Arial" w:cs="Arial"/>
          <w:i/>
          <w:iCs/>
          <w:sz w:val="24"/>
          <w:szCs w:val="24"/>
        </w:rPr>
        <w:t>Handbook of personality: Theory and research</w:t>
      </w:r>
      <w:r w:rsidRPr="00382234">
        <w:rPr>
          <w:rFonts w:ascii="Arial" w:hAnsi="Arial" w:cs="Arial"/>
          <w:sz w:val="24"/>
          <w:szCs w:val="24"/>
        </w:rPr>
        <w:t>. (3</w:t>
      </w:r>
      <w:r w:rsidRPr="00382234">
        <w:rPr>
          <w:rFonts w:ascii="Arial" w:hAnsi="Arial" w:cs="Arial"/>
          <w:sz w:val="24"/>
          <w:szCs w:val="24"/>
          <w:vertAlign w:val="superscript"/>
        </w:rPr>
        <w:t>rd</w:t>
      </w:r>
      <w:r w:rsidRPr="00382234">
        <w:rPr>
          <w:rFonts w:ascii="Arial" w:hAnsi="Arial" w:cs="Arial"/>
          <w:sz w:val="24"/>
          <w:szCs w:val="24"/>
        </w:rPr>
        <w:t xml:space="preserve"> edn.) The Guildford Press, pp. 61-113</w:t>
      </w:r>
    </w:p>
    <w:p w14:paraId="69BDDBA7" w14:textId="77777777" w:rsidR="0061554A" w:rsidRPr="00382234" w:rsidRDefault="0061554A" w:rsidP="0061554A">
      <w:pPr>
        <w:spacing w:line="360" w:lineRule="auto"/>
        <w:rPr>
          <w:rFonts w:ascii="Arial" w:hAnsi="Arial" w:cs="Arial"/>
          <w:sz w:val="24"/>
          <w:szCs w:val="24"/>
        </w:rPr>
      </w:pPr>
      <w:r w:rsidRPr="00382234">
        <w:rPr>
          <w:rFonts w:ascii="Arial" w:hAnsi="Arial" w:cs="Arial"/>
          <w:sz w:val="24"/>
          <w:szCs w:val="24"/>
        </w:rPr>
        <w:t xml:space="preserve">Whitehead, P.M. (2017) ‘Goldstein’s self-actualisation: A biosemiotics view’, </w:t>
      </w:r>
      <w:r w:rsidRPr="00382234">
        <w:rPr>
          <w:rFonts w:ascii="Arial" w:hAnsi="Arial" w:cs="Arial"/>
          <w:i/>
          <w:iCs/>
          <w:sz w:val="24"/>
          <w:szCs w:val="24"/>
        </w:rPr>
        <w:t>The Humanistic Psychologist</w:t>
      </w:r>
      <w:r w:rsidRPr="00382234">
        <w:rPr>
          <w:rFonts w:ascii="Arial" w:hAnsi="Arial" w:cs="Arial"/>
          <w:sz w:val="24"/>
          <w:szCs w:val="24"/>
        </w:rPr>
        <w:t>, 45(1), pp. 71-83. Available at: https://doi.org/10.1037/hum0000047</w:t>
      </w:r>
    </w:p>
    <w:p w14:paraId="745ECAF8" w14:textId="33A09379" w:rsidR="007841CF" w:rsidRPr="00767916" w:rsidRDefault="0061554A" w:rsidP="0061554A">
      <w:pPr>
        <w:spacing w:line="360" w:lineRule="auto"/>
        <w:rPr>
          <w:rFonts w:ascii="Arial" w:hAnsi="Arial" w:cs="Arial"/>
          <w:sz w:val="24"/>
          <w:szCs w:val="24"/>
        </w:rPr>
      </w:pPr>
      <w:r w:rsidRPr="00382234">
        <w:rPr>
          <w:rFonts w:ascii="Arial" w:hAnsi="Arial" w:cs="Arial"/>
          <w:sz w:val="24"/>
          <w:szCs w:val="24"/>
        </w:rPr>
        <w:t xml:space="preserve">Zencare (2024) </w:t>
      </w:r>
      <w:r w:rsidRPr="00382234">
        <w:rPr>
          <w:rFonts w:ascii="Arial" w:hAnsi="Arial" w:cs="Arial"/>
          <w:i/>
          <w:iCs/>
          <w:sz w:val="24"/>
          <w:szCs w:val="24"/>
        </w:rPr>
        <w:t>CBT vs. Psychodynamic Therapy: What’s the Difference?</w:t>
      </w:r>
      <w:r w:rsidRPr="00382234">
        <w:rPr>
          <w:rFonts w:ascii="Arial" w:hAnsi="Arial" w:cs="Arial"/>
          <w:sz w:val="24"/>
          <w:szCs w:val="24"/>
        </w:rPr>
        <w:t xml:space="preserve"> Available at: https://blog.zencare.co/cbt-vs-psychodynamic-therapy/ (Accessed: 20 July 2024</w:t>
      </w:r>
    </w:p>
    <w:sectPr w:rsidR="007841CF" w:rsidRPr="00767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CD19E9"/>
    <w:multiLevelType w:val="multilevel"/>
    <w:tmpl w:val="66344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74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7F6"/>
    <w:rsid w:val="000041B8"/>
    <w:rsid w:val="00031FD1"/>
    <w:rsid w:val="00047BA4"/>
    <w:rsid w:val="0005218D"/>
    <w:rsid w:val="00060293"/>
    <w:rsid w:val="000651D6"/>
    <w:rsid w:val="0009667E"/>
    <w:rsid w:val="000A66FE"/>
    <w:rsid w:val="000D69EB"/>
    <w:rsid w:val="000E786F"/>
    <w:rsid w:val="000F587B"/>
    <w:rsid w:val="00107B00"/>
    <w:rsid w:val="00132D77"/>
    <w:rsid w:val="00136ECA"/>
    <w:rsid w:val="00137A91"/>
    <w:rsid w:val="001403B4"/>
    <w:rsid w:val="001462EB"/>
    <w:rsid w:val="00161844"/>
    <w:rsid w:val="00173DB7"/>
    <w:rsid w:val="00174429"/>
    <w:rsid w:val="00183FE6"/>
    <w:rsid w:val="00185B7F"/>
    <w:rsid w:val="001923EB"/>
    <w:rsid w:val="001A1807"/>
    <w:rsid w:val="001B1F81"/>
    <w:rsid w:val="001B269C"/>
    <w:rsid w:val="001B6D39"/>
    <w:rsid w:val="001C174D"/>
    <w:rsid w:val="001C24BE"/>
    <w:rsid w:val="001D75D5"/>
    <w:rsid w:val="001E13DD"/>
    <w:rsid w:val="001F6420"/>
    <w:rsid w:val="00211258"/>
    <w:rsid w:val="002121CF"/>
    <w:rsid w:val="00215D90"/>
    <w:rsid w:val="00230BDF"/>
    <w:rsid w:val="0023512C"/>
    <w:rsid w:val="00247332"/>
    <w:rsid w:val="00253313"/>
    <w:rsid w:val="00262BDA"/>
    <w:rsid w:val="00281D8B"/>
    <w:rsid w:val="002853D0"/>
    <w:rsid w:val="002A58A6"/>
    <w:rsid w:val="00313F30"/>
    <w:rsid w:val="003218BA"/>
    <w:rsid w:val="003245D7"/>
    <w:rsid w:val="00324BB9"/>
    <w:rsid w:val="00327C5E"/>
    <w:rsid w:val="00332C88"/>
    <w:rsid w:val="00342FEE"/>
    <w:rsid w:val="00346E69"/>
    <w:rsid w:val="00367C37"/>
    <w:rsid w:val="00374CF0"/>
    <w:rsid w:val="00376613"/>
    <w:rsid w:val="00376E00"/>
    <w:rsid w:val="00382A5C"/>
    <w:rsid w:val="00383C06"/>
    <w:rsid w:val="003A6A29"/>
    <w:rsid w:val="003C49B3"/>
    <w:rsid w:val="003C4E0B"/>
    <w:rsid w:val="003D1BD0"/>
    <w:rsid w:val="003E160D"/>
    <w:rsid w:val="003E2FF3"/>
    <w:rsid w:val="003F1275"/>
    <w:rsid w:val="003F5A33"/>
    <w:rsid w:val="003F5ABC"/>
    <w:rsid w:val="00401893"/>
    <w:rsid w:val="00422B17"/>
    <w:rsid w:val="0042503C"/>
    <w:rsid w:val="00430477"/>
    <w:rsid w:val="00435503"/>
    <w:rsid w:val="00435E9E"/>
    <w:rsid w:val="004444CF"/>
    <w:rsid w:val="00462529"/>
    <w:rsid w:val="00481DF4"/>
    <w:rsid w:val="00483E84"/>
    <w:rsid w:val="00487275"/>
    <w:rsid w:val="004A1E8A"/>
    <w:rsid w:val="004B1554"/>
    <w:rsid w:val="004B4620"/>
    <w:rsid w:val="004E2861"/>
    <w:rsid w:val="004E660B"/>
    <w:rsid w:val="004E77AF"/>
    <w:rsid w:val="004F699B"/>
    <w:rsid w:val="004F6A97"/>
    <w:rsid w:val="00500BDC"/>
    <w:rsid w:val="00502204"/>
    <w:rsid w:val="00510789"/>
    <w:rsid w:val="0052402D"/>
    <w:rsid w:val="00537E82"/>
    <w:rsid w:val="00545BC6"/>
    <w:rsid w:val="00545F26"/>
    <w:rsid w:val="005507FB"/>
    <w:rsid w:val="00551E3B"/>
    <w:rsid w:val="00554AD2"/>
    <w:rsid w:val="00560942"/>
    <w:rsid w:val="0056205A"/>
    <w:rsid w:val="00586107"/>
    <w:rsid w:val="005936A1"/>
    <w:rsid w:val="005B5155"/>
    <w:rsid w:val="005D4578"/>
    <w:rsid w:val="005D6B34"/>
    <w:rsid w:val="005D7373"/>
    <w:rsid w:val="00606863"/>
    <w:rsid w:val="0061554A"/>
    <w:rsid w:val="006177F6"/>
    <w:rsid w:val="006208C9"/>
    <w:rsid w:val="006228D0"/>
    <w:rsid w:val="00627190"/>
    <w:rsid w:val="00632133"/>
    <w:rsid w:val="006359B0"/>
    <w:rsid w:val="00637AA7"/>
    <w:rsid w:val="00645CC8"/>
    <w:rsid w:val="006534E6"/>
    <w:rsid w:val="00657475"/>
    <w:rsid w:val="00684F73"/>
    <w:rsid w:val="006A1C44"/>
    <w:rsid w:val="006A2FE3"/>
    <w:rsid w:val="006A7B3D"/>
    <w:rsid w:val="006B0B27"/>
    <w:rsid w:val="006B3E7F"/>
    <w:rsid w:val="006C3CF2"/>
    <w:rsid w:val="006C5E53"/>
    <w:rsid w:val="006F2BF9"/>
    <w:rsid w:val="006F5017"/>
    <w:rsid w:val="00724BCD"/>
    <w:rsid w:val="007277EA"/>
    <w:rsid w:val="007416CE"/>
    <w:rsid w:val="00752102"/>
    <w:rsid w:val="007579EF"/>
    <w:rsid w:val="00767916"/>
    <w:rsid w:val="007756AE"/>
    <w:rsid w:val="007841CF"/>
    <w:rsid w:val="00784486"/>
    <w:rsid w:val="00795269"/>
    <w:rsid w:val="007A2D5E"/>
    <w:rsid w:val="007A4D14"/>
    <w:rsid w:val="007C34AF"/>
    <w:rsid w:val="007D26F6"/>
    <w:rsid w:val="007D597C"/>
    <w:rsid w:val="007D6A3D"/>
    <w:rsid w:val="007E2900"/>
    <w:rsid w:val="007E7D42"/>
    <w:rsid w:val="0081747B"/>
    <w:rsid w:val="0082008F"/>
    <w:rsid w:val="008323B6"/>
    <w:rsid w:val="008571A3"/>
    <w:rsid w:val="00875C96"/>
    <w:rsid w:val="00876558"/>
    <w:rsid w:val="0088778C"/>
    <w:rsid w:val="00892809"/>
    <w:rsid w:val="00897CD1"/>
    <w:rsid w:val="008A61E2"/>
    <w:rsid w:val="008B0181"/>
    <w:rsid w:val="008B39CA"/>
    <w:rsid w:val="00911A57"/>
    <w:rsid w:val="009127F8"/>
    <w:rsid w:val="0092422D"/>
    <w:rsid w:val="00933A1E"/>
    <w:rsid w:val="00935F94"/>
    <w:rsid w:val="0095038E"/>
    <w:rsid w:val="009527F1"/>
    <w:rsid w:val="009708A5"/>
    <w:rsid w:val="00971C49"/>
    <w:rsid w:val="00972DC9"/>
    <w:rsid w:val="00975E41"/>
    <w:rsid w:val="009807B1"/>
    <w:rsid w:val="0098307A"/>
    <w:rsid w:val="009A0918"/>
    <w:rsid w:val="009B1E7A"/>
    <w:rsid w:val="009C0837"/>
    <w:rsid w:val="009D741D"/>
    <w:rsid w:val="009F1428"/>
    <w:rsid w:val="009F7714"/>
    <w:rsid w:val="00A14925"/>
    <w:rsid w:val="00A2349E"/>
    <w:rsid w:val="00A24999"/>
    <w:rsid w:val="00A414FA"/>
    <w:rsid w:val="00A4573C"/>
    <w:rsid w:val="00A4593F"/>
    <w:rsid w:val="00A46BB0"/>
    <w:rsid w:val="00A64A8E"/>
    <w:rsid w:val="00A713F0"/>
    <w:rsid w:val="00A7446C"/>
    <w:rsid w:val="00A7728E"/>
    <w:rsid w:val="00A77ECC"/>
    <w:rsid w:val="00A902C6"/>
    <w:rsid w:val="00AA76A1"/>
    <w:rsid w:val="00AC6512"/>
    <w:rsid w:val="00AD2DA2"/>
    <w:rsid w:val="00AE0119"/>
    <w:rsid w:val="00AE19AF"/>
    <w:rsid w:val="00B02FDE"/>
    <w:rsid w:val="00B32C3C"/>
    <w:rsid w:val="00B35D25"/>
    <w:rsid w:val="00B37A0D"/>
    <w:rsid w:val="00B50A55"/>
    <w:rsid w:val="00B55A18"/>
    <w:rsid w:val="00B8069C"/>
    <w:rsid w:val="00B80919"/>
    <w:rsid w:val="00B80B6F"/>
    <w:rsid w:val="00BA30F7"/>
    <w:rsid w:val="00BC2718"/>
    <w:rsid w:val="00BC5E26"/>
    <w:rsid w:val="00BC69F3"/>
    <w:rsid w:val="00BC777C"/>
    <w:rsid w:val="00C05D55"/>
    <w:rsid w:val="00C202A4"/>
    <w:rsid w:val="00C27F40"/>
    <w:rsid w:val="00C37BEF"/>
    <w:rsid w:val="00C6201D"/>
    <w:rsid w:val="00C74556"/>
    <w:rsid w:val="00C8064A"/>
    <w:rsid w:val="00C90BC7"/>
    <w:rsid w:val="00C94B16"/>
    <w:rsid w:val="00CB7C9D"/>
    <w:rsid w:val="00CD1739"/>
    <w:rsid w:val="00CE5001"/>
    <w:rsid w:val="00CE7791"/>
    <w:rsid w:val="00D068DB"/>
    <w:rsid w:val="00D13E70"/>
    <w:rsid w:val="00D234B5"/>
    <w:rsid w:val="00D236CC"/>
    <w:rsid w:val="00D4121A"/>
    <w:rsid w:val="00D42068"/>
    <w:rsid w:val="00D4538E"/>
    <w:rsid w:val="00D518C5"/>
    <w:rsid w:val="00D54086"/>
    <w:rsid w:val="00D56C27"/>
    <w:rsid w:val="00D71448"/>
    <w:rsid w:val="00D75C33"/>
    <w:rsid w:val="00D8688B"/>
    <w:rsid w:val="00D9704E"/>
    <w:rsid w:val="00DA37D1"/>
    <w:rsid w:val="00DA7CE6"/>
    <w:rsid w:val="00DC387F"/>
    <w:rsid w:val="00DC46CA"/>
    <w:rsid w:val="00DC6379"/>
    <w:rsid w:val="00DE0F87"/>
    <w:rsid w:val="00DF2E55"/>
    <w:rsid w:val="00DF3CA1"/>
    <w:rsid w:val="00DF4FDB"/>
    <w:rsid w:val="00E01B40"/>
    <w:rsid w:val="00E21BE1"/>
    <w:rsid w:val="00E23C7A"/>
    <w:rsid w:val="00E3053E"/>
    <w:rsid w:val="00E307B3"/>
    <w:rsid w:val="00E32092"/>
    <w:rsid w:val="00E42CCF"/>
    <w:rsid w:val="00E64FC2"/>
    <w:rsid w:val="00E67308"/>
    <w:rsid w:val="00E7608F"/>
    <w:rsid w:val="00E818F0"/>
    <w:rsid w:val="00E83E34"/>
    <w:rsid w:val="00E943A7"/>
    <w:rsid w:val="00E96BFD"/>
    <w:rsid w:val="00EA019F"/>
    <w:rsid w:val="00EA6A3D"/>
    <w:rsid w:val="00EB1447"/>
    <w:rsid w:val="00F0274A"/>
    <w:rsid w:val="00F05D37"/>
    <w:rsid w:val="00F15D8D"/>
    <w:rsid w:val="00F22B74"/>
    <w:rsid w:val="00F44CAF"/>
    <w:rsid w:val="00F61EBF"/>
    <w:rsid w:val="00F6258B"/>
    <w:rsid w:val="00F77BD7"/>
    <w:rsid w:val="00F931DD"/>
    <w:rsid w:val="00F97045"/>
    <w:rsid w:val="00FA6388"/>
    <w:rsid w:val="00FA7E41"/>
    <w:rsid w:val="00FD11FA"/>
    <w:rsid w:val="00FD2101"/>
    <w:rsid w:val="00FE01A1"/>
    <w:rsid w:val="00FF2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918F5"/>
  <w15:chartTrackingRefBased/>
  <w15:docId w15:val="{07CEEA50-DAA7-4EF9-8911-493FC9BF2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20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2365500">
      <w:bodyDiv w:val="1"/>
      <w:marLeft w:val="0"/>
      <w:marRight w:val="0"/>
      <w:marTop w:val="0"/>
      <w:marBottom w:val="0"/>
      <w:divBdr>
        <w:top w:val="none" w:sz="0" w:space="0" w:color="auto"/>
        <w:left w:val="none" w:sz="0" w:space="0" w:color="auto"/>
        <w:bottom w:val="none" w:sz="0" w:space="0" w:color="auto"/>
        <w:right w:val="none" w:sz="0" w:space="0" w:color="auto"/>
      </w:divBdr>
    </w:div>
    <w:div w:id="1272131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1461</TotalTime>
  <Pages>9</Pages>
  <Words>2752</Words>
  <Characters>15689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Arnold</dc:creator>
  <cp:keywords/>
  <dc:description/>
  <cp:lastModifiedBy>Georgia Arnold</cp:lastModifiedBy>
  <cp:revision>300</cp:revision>
  <dcterms:created xsi:type="dcterms:W3CDTF">2024-08-01T09:05:00Z</dcterms:created>
  <dcterms:modified xsi:type="dcterms:W3CDTF">2024-08-02T15:59:00Z</dcterms:modified>
</cp:coreProperties>
</file>