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00114738"/>
        <w:docPartObj>
          <w:docPartGallery w:val="Cover Pages"/>
          <w:docPartUnique/>
        </w:docPartObj>
      </w:sdtPr>
      <w:sdtContent>
        <w:p w14:paraId="75136A0A" w14:textId="446CAA91" w:rsidR="003667C3" w:rsidRDefault="003667C3" w:rsidP="001946BF">
          <w:pPr>
            <w:jc w:val="both"/>
          </w:pPr>
        </w:p>
        <w:p w14:paraId="7FA1A60D" w14:textId="79AC702F" w:rsidR="003667C3" w:rsidRDefault="003667C3" w:rsidP="001946BF">
          <w:pPr>
            <w:jc w:val="both"/>
          </w:pPr>
          <w:r>
            <w:rPr>
              <w:noProof/>
            </w:rPr>
            <mc:AlternateContent>
              <mc:Choice Requires="wps">
                <w:drawing>
                  <wp:anchor distT="0" distB="0" distL="182880" distR="182880" simplePos="0" relativeHeight="251660288" behindDoc="0" locked="0" layoutInCell="1" allowOverlap="1" wp14:anchorId="6B4FFD25" wp14:editId="76AF51CD">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1AA3B9" w14:textId="5B6FFD90" w:rsidR="003667C3" w:rsidRDefault="004D5004">
                                <w:pPr>
                                  <w:pStyle w:val="NoSpacing"/>
                                  <w:spacing w:before="40" w:after="560" w:line="216" w:lineRule="auto"/>
                                  <w:rPr>
                                    <w:color w:val="156082" w:themeColor="accent1"/>
                                    <w:sz w:val="72"/>
                                    <w:szCs w:val="72"/>
                                  </w:rPr>
                                </w:pPr>
                                <w:r>
                                  <w:rPr>
                                    <w:color w:val="156082" w:themeColor="accent1"/>
                                    <w:sz w:val="72"/>
                                    <w:szCs w:val="72"/>
                                  </w:rPr>
                                  <w:t>Design and Manufacture Case Study</w:t>
                                </w:r>
                              </w:p>
                              <w:p w14:paraId="76C00AC3" w14:textId="7E064FC4" w:rsidR="00D16663" w:rsidRDefault="00D16663">
                                <w:pPr>
                                  <w:pStyle w:val="NoSpacing"/>
                                  <w:spacing w:before="40" w:after="560" w:line="216" w:lineRule="auto"/>
                                  <w:rPr>
                                    <w:color w:val="156082" w:themeColor="accent1"/>
                                    <w:sz w:val="72"/>
                                    <w:szCs w:val="72"/>
                                  </w:rPr>
                                </w:pPr>
                                <w:r w:rsidRPr="00D16663">
                                  <w:rPr>
                                    <w:color w:val="156082" w:themeColor="accent1"/>
                                    <w:sz w:val="72"/>
                                    <w:szCs w:val="72"/>
                                    <w:highlight w:val="yellow"/>
                                  </w:rPr>
                                  <w:t>MUST REFERENCE MYSELF</w:t>
                                </w:r>
                                <w:r>
                                  <w:rPr>
                                    <w:color w:val="156082" w:themeColor="accent1"/>
                                    <w:sz w:val="72"/>
                                    <w:szCs w:val="72"/>
                                  </w:rPr>
                                  <w:t xml:space="preserve"> BEFORE HANDING IN</w:t>
                                </w:r>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107D86F" w14:textId="4B5A86FA" w:rsidR="003667C3" w:rsidRDefault="003667C3">
                                    <w:pPr>
                                      <w:pStyle w:val="NoSpacing"/>
                                      <w:spacing w:before="40" w:after="40"/>
                                      <w:rPr>
                                        <w:caps/>
                                        <w:color w:val="501549" w:themeColor="accent5" w:themeShade="80"/>
                                        <w:sz w:val="28"/>
                                        <w:szCs w:val="28"/>
                                      </w:rPr>
                                    </w:pPr>
                                    <w:r>
                                      <w:rPr>
                                        <w:caps/>
                                        <w:color w:val="501549" w:themeColor="accent5" w:themeShade="80"/>
                                        <w:sz w:val="28"/>
                                        <w:szCs w:val="28"/>
                                      </w:rPr>
                                      <w:t>ACDA5021</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506E733" w14:textId="503F0B6C" w:rsidR="003667C3" w:rsidRDefault="003667C3">
                                    <w:pPr>
                                      <w:pStyle w:val="NoSpacing"/>
                                      <w:spacing w:before="80" w:after="40"/>
                                      <w:rPr>
                                        <w:caps/>
                                        <w:color w:val="A02B93" w:themeColor="accent5"/>
                                        <w:sz w:val="24"/>
                                        <w:szCs w:val="24"/>
                                      </w:rPr>
                                    </w:pPr>
                                    <w:r>
                                      <w:rPr>
                                        <w:caps/>
                                        <w:color w:val="A02B93" w:themeColor="accent5"/>
                                        <w:sz w:val="24"/>
                                        <w:szCs w:val="24"/>
                                      </w:rPr>
                                      <w:t>Luke Malcolm (2030773)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B4FFD25" id="_x0000_t202" coordsize="21600,21600" o:spt="202" path="m,l,21600r21600,l21600,xe">
                    <v:stroke joinstyle="miter"/>
                    <v:path gradientshapeok="t" o:connecttype="rect"/>
                  </v:shapetype>
                  <v:shape id="Text Box 32" o:spid="_x0000_s1026" type="#_x0000_t202" style="position:absolute;left:0;text-align:left;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581AA3B9" w14:textId="5B6FFD90" w:rsidR="003667C3" w:rsidRDefault="004D5004">
                          <w:pPr>
                            <w:pStyle w:val="NoSpacing"/>
                            <w:spacing w:before="40" w:after="560" w:line="216" w:lineRule="auto"/>
                            <w:rPr>
                              <w:color w:val="156082" w:themeColor="accent1"/>
                              <w:sz w:val="72"/>
                              <w:szCs w:val="72"/>
                            </w:rPr>
                          </w:pPr>
                          <w:r>
                            <w:rPr>
                              <w:color w:val="156082" w:themeColor="accent1"/>
                              <w:sz w:val="72"/>
                              <w:szCs w:val="72"/>
                            </w:rPr>
                            <w:t>Design and Manufacture Case Study</w:t>
                          </w:r>
                        </w:p>
                        <w:p w14:paraId="76C00AC3" w14:textId="7E064FC4" w:rsidR="00D16663" w:rsidRDefault="00D16663">
                          <w:pPr>
                            <w:pStyle w:val="NoSpacing"/>
                            <w:spacing w:before="40" w:after="560" w:line="216" w:lineRule="auto"/>
                            <w:rPr>
                              <w:color w:val="156082" w:themeColor="accent1"/>
                              <w:sz w:val="72"/>
                              <w:szCs w:val="72"/>
                            </w:rPr>
                          </w:pPr>
                          <w:r w:rsidRPr="00D16663">
                            <w:rPr>
                              <w:color w:val="156082" w:themeColor="accent1"/>
                              <w:sz w:val="72"/>
                              <w:szCs w:val="72"/>
                              <w:highlight w:val="yellow"/>
                            </w:rPr>
                            <w:t>MUST REFERENCE MYSELF</w:t>
                          </w:r>
                          <w:r>
                            <w:rPr>
                              <w:color w:val="156082" w:themeColor="accent1"/>
                              <w:sz w:val="72"/>
                              <w:szCs w:val="72"/>
                            </w:rPr>
                            <w:t xml:space="preserve"> BEFORE HANDING IN</w:t>
                          </w:r>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107D86F" w14:textId="4B5A86FA" w:rsidR="003667C3" w:rsidRDefault="003667C3">
                              <w:pPr>
                                <w:pStyle w:val="NoSpacing"/>
                                <w:spacing w:before="40" w:after="40"/>
                                <w:rPr>
                                  <w:caps/>
                                  <w:color w:val="501549" w:themeColor="accent5" w:themeShade="80"/>
                                  <w:sz w:val="28"/>
                                  <w:szCs w:val="28"/>
                                </w:rPr>
                              </w:pPr>
                              <w:r>
                                <w:rPr>
                                  <w:caps/>
                                  <w:color w:val="501549" w:themeColor="accent5" w:themeShade="80"/>
                                  <w:sz w:val="28"/>
                                  <w:szCs w:val="28"/>
                                </w:rPr>
                                <w:t>ACDA5021</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506E733" w14:textId="503F0B6C" w:rsidR="003667C3" w:rsidRDefault="003667C3">
                              <w:pPr>
                                <w:pStyle w:val="NoSpacing"/>
                                <w:spacing w:before="80" w:after="40"/>
                                <w:rPr>
                                  <w:caps/>
                                  <w:color w:val="A02B93" w:themeColor="accent5"/>
                                  <w:sz w:val="24"/>
                                  <w:szCs w:val="24"/>
                                </w:rPr>
                              </w:pPr>
                              <w:r>
                                <w:rPr>
                                  <w:caps/>
                                  <w:color w:val="A02B93" w:themeColor="accent5"/>
                                  <w:sz w:val="24"/>
                                  <w:szCs w:val="24"/>
                                </w:rPr>
                                <w:t>Luke Malcolm (2030773)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EE20BE6" wp14:editId="00EF5C1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4-30T00:00:00Z">
                                    <w:dateFormat w:val="yyyy"/>
                                    <w:lid w:val="en-US"/>
                                    <w:storeMappedDataAs w:val="dateTime"/>
                                    <w:calendar w:val="gregorian"/>
                                  </w:date>
                                </w:sdtPr>
                                <w:sdtContent>
                                  <w:p w14:paraId="524DB4D7" w14:textId="0421495E" w:rsidR="003667C3" w:rsidRDefault="003667C3">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EE20BE6" id="Rectangle 33"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4-30T00:00:00Z">
                              <w:dateFormat w:val="yyyy"/>
                              <w:lid w:val="en-US"/>
                              <w:storeMappedDataAs w:val="dateTime"/>
                              <w:calendar w:val="gregorian"/>
                            </w:date>
                          </w:sdtPr>
                          <w:sdtContent>
                            <w:p w14:paraId="524DB4D7" w14:textId="0421495E" w:rsidR="003667C3" w:rsidRDefault="003667C3">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967252306"/>
        <w:docPartObj>
          <w:docPartGallery w:val="Table of Contents"/>
          <w:docPartUnique/>
        </w:docPartObj>
      </w:sdtPr>
      <w:sdtEndPr>
        <w:rPr>
          <w:b/>
          <w:bCs/>
          <w:noProof/>
        </w:rPr>
      </w:sdtEndPr>
      <w:sdtContent>
        <w:p w14:paraId="6B4A8BBD" w14:textId="5CFACE95" w:rsidR="003A5C6D" w:rsidRDefault="003A5C6D">
          <w:pPr>
            <w:pStyle w:val="TOCHeading"/>
          </w:pPr>
          <w:r>
            <w:t>Contents</w:t>
          </w:r>
        </w:p>
        <w:p w14:paraId="125D2C62" w14:textId="3A4A5F5F" w:rsidR="00D7610E" w:rsidRDefault="003A5C6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227246" w:history="1">
            <w:r w:rsidR="00D7610E" w:rsidRPr="00346383">
              <w:rPr>
                <w:rStyle w:val="Hyperlink"/>
                <w:noProof/>
              </w:rPr>
              <w:t>1. Executive Summary</w:t>
            </w:r>
            <w:r w:rsidR="00D7610E">
              <w:rPr>
                <w:noProof/>
                <w:webHidden/>
              </w:rPr>
              <w:tab/>
            </w:r>
            <w:r w:rsidR="00D7610E">
              <w:rPr>
                <w:noProof/>
                <w:webHidden/>
              </w:rPr>
              <w:fldChar w:fldCharType="begin"/>
            </w:r>
            <w:r w:rsidR="00D7610E">
              <w:rPr>
                <w:noProof/>
                <w:webHidden/>
              </w:rPr>
              <w:instrText xml:space="preserve"> PAGEREF _Toc172227246 \h </w:instrText>
            </w:r>
            <w:r w:rsidR="00D7610E">
              <w:rPr>
                <w:noProof/>
                <w:webHidden/>
              </w:rPr>
            </w:r>
            <w:r w:rsidR="00D7610E">
              <w:rPr>
                <w:noProof/>
                <w:webHidden/>
              </w:rPr>
              <w:fldChar w:fldCharType="separate"/>
            </w:r>
            <w:r w:rsidR="00D7610E">
              <w:rPr>
                <w:noProof/>
                <w:webHidden/>
              </w:rPr>
              <w:t>2</w:t>
            </w:r>
            <w:r w:rsidR="00D7610E">
              <w:rPr>
                <w:noProof/>
                <w:webHidden/>
              </w:rPr>
              <w:fldChar w:fldCharType="end"/>
            </w:r>
          </w:hyperlink>
        </w:p>
        <w:p w14:paraId="1B7C5A49" w14:textId="6FCD1ADE" w:rsidR="00D7610E" w:rsidRDefault="00D7610E">
          <w:pPr>
            <w:pStyle w:val="TOC1"/>
            <w:tabs>
              <w:tab w:val="right" w:leader="dot" w:pos="9016"/>
            </w:tabs>
            <w:rPr>
              <w:rFonts w:eastAsiaTheme="minorEastAsia"/>
              <w:noProof/>
              <w:sz w:val="24"/>
              <w:szCs w:val="24"/>
              <w:lang w:eastAsia="en-GB"/>
            </w:rPr>
          </w:pPr>
          <w:hyperlink w:anchor="_Toc172227247" w:history="1">
            <w:r w:rsidRPr="00346383">
              <w:rPr>
                <w:rStyle w:val="Hyperlink"/>
                <w:noProof/>
              </w:rPr>
              <w:t>2. Background</w:t>
            </w:r>
            <w:r>
              <w:rPr>
                <w:noProof/>
                <w:webHidden/>
              </w:rPr>
              <w:tab/>
            </w:r>
            <w:r>
              <w:rPr>
                <w:noProof/>
                <w:webHidden/>
              </w:rPr>
              <w:fldChar w:fldCharType="begin"/>
            </w:r>
            <w:r>
              <w:rPr>
                <w:noProof/>
                <w:webHidden/>
              </w:rPr>
              <w:instrText xml:space="preserve"> PAGEREF _Toc172227247 \h </w:instrText>
            </w:r>
            <w:r>
              <w:rPr>
                <w:noProof/>
                <w:webHidden/>
              </w:rPr>
            </w:r>
            <w:r>
              <w:rPr>
                <w:noProof/>
                <w:webHidden/>
              </w:rPr>
              <w:fldChar w:fldCharType="separate"/>
            </w:r>
            <w:r>
              <w:rPr>
                <w:noProof/>
                <w:webHidden/>
              </w:rPr>
              <w:t>2</w:t>
            </w:r>
            <w:r>
              <w:rPr>
                <w:noProof/>
                <w:webHidden/>
              </w:rPr>
              <w:fldChar w:fldCharType="end"/>
            </w:r>
          </w:hyperlink>
        </w:p>
        <w:p w14:paraId="0CA05C38" w14:textId="386A9080" w:rsidR="00D7610E" w:rsidRDefault="00D7610E">
          <w:pPr>
            <w:pStyle w:val="TOC1"/>
            <w:tabs>
              <w:tab w:val="right" w:leader="dot" w:pos="9016"/>
            </w:tabs>
            <w:rPr>
              <w:rFonts w:eastAsiaTheme="minorEastAsia"/>
              <w:noProof/>
              <w:sz w:val="24"/>
              <w:szCs w:val="24"/>
              <w:lang w:eastAsia="en-GB"/>
            </w:rPr>
          </w:pPr>
          <w:hyperlink w:anchor="_Toc172227248" w:history="1">
            <w:r w:rsidRPr="00346383">
              <w:rPr>
                <w:rStyle w:val="Hyperlink"/>
                <w:noProof/>
              </w:rPr>
              <w:t>3. Systems Engineering Methodology</w:t>
            </w:r>
            <w:r>
              <w:rPr>
                <w:noProof/>
                <w:webHidden/>
              </w:rPr>
              <w:tab/>
            </w:r>
            <w:r>
              <w:rPr>
                <w:noProof/>
                <w:webHidden/>
              </w:rPr>
              <w:fldChar w:fldCharType="begin"/>
            </w:r>
            <w:r>
              <w:rPr>
                <w:noProof/>
                <w:webHidden/>
              </w:rPr>
              <w:instrText xml:space="preserve"> PAGEREF _Toc172227248 \h </w:instrText>
            </w:r>
            <w:r>
              <w:rPr>
                <w:noProof/>
                <w:webHidden/>
              </w:rPr>
            </w:r>
            <w:r>
              <w:rPr>
                <w:noProof/>
                <w:webHidden/>
              </w:rPr>
              <w:fldChar w:fldCharType="separate"/>
            </w:r>
            <w:r>
              <w:rPr>
                <w:noProof/>
                <w:webHidden/>
              </w:rPr>
              <w:t>2</w:t>
            </w:r>
            <w:r>
              <w:rPr>
                <w:noProof/>
                <w:webHidden/>
              </w:rPr>
              <w:fldChar w:fldCharType="end"/>
            </w:r>
          </w:hyperlink>
        </w:p>
        <w:p w14:paraId="7EFE7E92" w14:textId="5FEF3246" w:rsidR="00D7610E" w:rsidRDefault="00D7610E">
          <w:pPr>
            <w:pStyle w:val="TOC1"/>
            <w:tabs>
              <w:tab w:val="right" w:leader="dot" w:pos="9016"/>
            </w:tabs>
            <w:rPr>
              <w:rFonts w:eastAsiaTheme="minorEastAsia"/>
              <w:noProof/>
              <w:sz w:val="24"/>
              <w:szCs w:val="24"/>
              <w:lang w:eastAsia="en-GB"/>
            </w:rPr>
          </w:pPr>
          <w:hyperlink w:anchor="_Toc172227249" w:history="1">
            <w:r w:rsidRPr="00346383">
              <w:rPr>
                <w:rStyle w:val="Hyperlink"/>
                <w:noProof/>
              </w:rPr>
              <w:t>4. Requirements</w:t>
            </w:r>
            <w:r>
              <w:rPr>
                <w:noProof/>
                <w:webHidden/>
              </w:rPr>
              <w:tab/>
            </w:r>
            <w:r>
              <w:rPr>
                <w:noProof/>
                <w:webHidden/>
              </w:rPr>
              <w:fldChar w:fldCharType="begin"/>
            </w:r>
            <w:r>
              <w:rPr>
                <w:noProof/>
                <w:webHidden/>
              </w:rPr>
              <w:instrText xml:space="preserve"> PAGEREF _Toc172227249 \h </w:instrText>
            </w:r>
            <w:r>
              <w:rPr>
                <w:noProof/>
                <w:webHidden/>
              </w:rPr>
            </w:r>
            <w:r>
              <w:rPr>
                <w:noProof/>
                <w:webHidden/>
              </w:rPr>
              <w:fldChar w:fldCharType="separate"/>
            </w:r>
            <w:r>
              <w:rPr>
                <w:noProof/>
                <w:webHidden/>
              </w:rPr>
              <w:t>3</w:t>
            </w:r>
            <w:r>
              <w:rPr>
                <w:noProof/>
                <w:webHidden/>
              </w:rPr>
              <w:fldChar w:fldCharType="end"/>
            </w:r>
          </w:hyperlink>
        </w:p>
        <w:p w14:paraId="044AAA05" w14:textId="35064D6C" w:rsidR="00D7610E" w:rsidRDefault="00D7610E">
          <w:pPr>
            <w:pStyle w:val="TOC1"/>
            <w:tabs>
              <w:tab w:val="right" w:leader="dot" w:pos="9016"/>
            </w:tabs>
            <w:rPr>
              <w:rFonts w:eastAsiaTheme="minorEastAsia"/>
              <w:noProof/>
              <w:sz w:val="24"/>
              <w:szCs w:val="24"/>
              <w:lang w:eastAsia="en-GB"/>
            </w:rPr>
          </w:pPr>
          <w:hyperlink w:anchor="_Toc172227250" w:history="1">
            <w:r w:rsidRPr="00346383">
              <w:rPr>
                <w:rStyle w:val="Hyperlink"/>
                <w:noProof/>
              </w:rPr>
              <w:t>5. Stakeholders</w:t>
            </w:r>
            <w:r>
              <w:rPr>
                <w:noProof/>
                <w:webHidden/>
              </w:rPr>
              <w:tab/>
            </w:r>
            <w:r>
              <w:rPr>
                <w:noProof/>
                <w:webHidden/>
              </w:rPr>
              <w:fldChar w:fldCharType="begin"/>
            </w:r>
            <w:r>
              <w:rPr>
                <w:noProof/>
                <w:webHidden/>
              </w:rPr>
              <w:instrText xml:space="preserve"> PAGEREF _Toc172227250 \h </w:instrText>
            </w:r>
            <w:r>
              <w:rPr>
                <w:noProof/>
                <w:webHidden/>
              </w:rPr>
            </w:r>
            <w:r>
              <w:rPr>
                <w:noProof/>
                <w:webHidden/>
              </w:rPr>
              <w:fldChar w:fldCharType="separate"/>
            </w:r>
            <w:r>
              <w:rPr>
                <w:noProof/>
                <w:webHidden/>
              </w:rPr>
              <w:t>4</w:t>
            </w:r>
            <w:r>
              <w:rPr>
                <w:noProof/>
                <w:webHidden/>
              </w:rPr>
              <w:fldChar w:fldCharType="end"/>
            </w:r>
          </w:hyperlink>
        </w:p>
        <w:p w14:paraId="3F692269" w14:textId="2FD9210D" w:rsidR="00D7610E" w:rsidRDefault="00D7610E">
          <w:pPr>
            <w:pStyle w:val="TOC1"/>
            <w:tabs>
              <w:tab w:val="right" w:leader="dot" w:pos="9016"/>
            </w:tabs>
            <w:rPr>
              <w:rFonts w:eastAsiaTheme="minorEastAsia"/>
              <w:noProof/>
              <w:sz w:val="24"/>
              <w:szCs w:val="24"/>
              <w:lang w:eastAsia="en-GB"/>
            </w:rPr>
          </w:pPr>
          <w:hyperlink w:anchor="_Toc172227251" w:history="1">
            <w:r w:rsidRPr="00346383">
              <w:rPr>
                <w:rStyle w:val="Hyperlink"/>
                <w:noProof/>
              </w:rPr>
              <w:t>6. QFD 1</w:t>
            </w:r>
            <w:r>
              <w:rPr>
                <w:noProof/>
                <w:webHidden/>
              </w:rPr>
              <w:tab/>
            </w:r>
            <w:r>
              <w:rPr>
                <w:noProof/>
                <w:webHidden/>
              </w:rPr>
              <w:fldChar w:fldCharType="begin"/>
            </w:r>
            <w:r>
              <w:rPr>
                <w:noProof/>
                <w:webHidden/>
              </w:rPr>
              <w:instrText xml:space="preserve"> PAGEREF _Toc172227251 \h </w:instrText>
            </w:r>
            <w:r>
              <w:rPr>
                <w:noProof/>
                <w:webHidden/>
              </w:rPr>
            </w:r>
            <w:r>
              <w:rPr>
                <w:noProof/>
                <w:webHidden/>
              </w:rPr>
              <w:fldChar w:fldCharType="separate"/>
            </w:r>
            <w:r>
              <w:rPr>
                <w:noProof/>
                <w:webHidden/>
              </w:rPr>
              <w:t>4</w:t>
            </w:r>
            <w:r>
              <w:rPr>
                <w:noProof/>
                <w:webHidden/>
              </w:rPr>
              <w:fldChar w:fldCharType="end"/>
            </w:r>
          </w:hyperlink>
        </w:p>
        <w:p w14:paraId="3F59F082" w14:textId="36D60300" w:rsidR="00D7610E" w:rsidRDefault="00D7610E">
          <w:pPr>
            <w:pStyle w:val="TOC1"/>
            <w:tabs>
              <w:tab w:val="right" w:leader="dot" w:pos="9016"/>
            </w:tabs>
            <w:rPr>
              <w:rFonts w:eastAsiaTheme="minorEastAsia"/>
              <w:noProof/>
              <w:sz w:val="24"/>
              <w:szCs w:val="24"/>
              <w:lang w:eastAsia="en-GB"/>
            </w:rPr>
          </w:pPr>
          <w:hyperlink w:anchor="_Toc172227252" w:history="1">
            <w:r w:rsidRPr="00346383">
              <w:rPr>
                <w:rStyle w:val="Hyperlink"/>
                <w:noProof/>
              </w:rPr>
              <w:t>7. Function Means Analysis</w:t>
            </w:r>
            <w:r>
              <w:rPr>
                <w:noProof/>
                <w:webHidden/>
              </w:rPr>
              <w:tab/>
            </w:r>
            <w:r>
              <w:rPr>
                <w:noProof/>
                <w:webHidden/>
              </w:rPr>
              <w:fldChar w:fldCharType="begin"/>
            </w:r>
            <w:r>
              <w:rPr>
                <w:noProof/>
                <w:webHidden/>
              </w:rPr>
              <w:instrText xml:space="preserve"> PAGEREF _Toc172227252 \h </w:instrText>
            </w:r>
            <w:r>
              <w:rPr>
                <w:noProof/>
                <w:webHidden/>
              </w:rPr>
            </w:r>
            <w:r>
              <w:rPr>
                <w:noProof/>
                <w:webHidden/>
              </w:rPr>
              <w:fldChar w:fldCharType="separate"/>
            </w:r>
            <w:r>
              <w:rPr>
                <w:noProof/>
                <w:webHidden/>
              </w:rPr>
              <w:t>4</w:t>
            </w:r>
            <w:r>
              <w:rPr>
                <w:noProof/>
                <w:webHidden/>
              </w:rPr>
              <w:fldChar w:fldCharType="end"/>
            </w:r>
          </w:hyperlink>
        </w:p>
        <w:p w14:paraId="786C874F" w14:textId="4C8EB7F3" w:rsidR="00D7610E" w:rsidRDefault="00D7610E">
          <w:pPr>
            <w:pStyle w:val="TOC1"/>
            <w:tabs>
              <w:tab w:val="right" w:leader="dot" w:pos="9016"/>
            </w:tabs>
            <w:rPr>
              <w:rFonts w:eastAsiaTheme="minorEastAsia"/>
              <w:noProof/>
              <w:sz w:val="24"/>
              <w:szCs w:val="24"/>
              <w:lang w:eastAsia="en-GB"/>
            </w:rPr>
          </w:pPr>
          <w:hyperlink w:anchor="_Toc172227253" w:history="1">
            <w:r w:rsidRPr="00346383">
              <w:rPr>
                <w:rStyle w:val="Hyperlink"/>
                <w:noProof/>
              </w:rPr>
              <w:t>8. QFD 2</w:t>
            </w:r>
            <w:r>
              <w:rPr>
                <w:noProof/>
                <w:webHidden/>
              </w:rPr>
              <w:tab/>
            </w:r>
            <w:r>
              <w:rPr>
                <w:noProof/>
                <w:webHidden/>
              </w:rPr>
              <w:fldChar w:fldCharType="begin"/>
            </w:r>
            <w:r>
              <w:rPr>
                <w:noProof/>
                <w:webHidden/>
              </w:rPr>
              <w:instrText xml:space="preserve"> PAGEREF _Toc172227253 \h </w:instrText>
            </w:r>
            <w:r>
              <w:rPr>
                <w:noProof/>
                <w:webHidden/>
              </w:rPr>
            </w:r>
            <w:r>
              <w:rPr>
                <w:noProof/>
                <w:webHidden/>
              </w:rPr>
              <w:fldChar w:fldCharType="separate"/>
            </w:r>
            <w:r>
              <w:rPr>
                <w:noProof/>
                <w:webHidden/>
              </w:rPr>
              <w:t>5</w:t>
            </w:r>
            <w:r>
              <w:rPr>
                <w:noProof/>
                <w:webHidden/>
              </w:rPr>
              <w:fldChar w:fldCharType="end"/>
            </w:r>
          </w:hyperlink>
        </w:p>
        <w:p w14:paraId="768FEAF7" w14:textId="5DB058B5" w:rsidR="00D7610E" w:rsidRDefault="00D7610E">
          <w:pPr>
            <w:pStyle w:val="TOC1"/>
            <w:tabs>
              <w:tab w:val="right" w:leader="dot" w:pos="9016"/>
            </w:tabs>
            <w:rPr>
              <w:rFonts w:eastAsiaTheme="minorEastAsia"/>
              <w:noProof/>
              <w:sz w:val="24"/>
              <w:szCs w:val="24"/>
              <w:lang w:eastAsia="en-GB"/>
            </w:rPr>
          </w:pPr>
          <w:hyperlink w:anchor="_Toc172227254" w:history="1">
            <w:r w:rsidRPr="00346383">
              <w:rPr>
                <w:rStyle w:val="Hyperlink"/>
                <w:noProof/>
              </w:rPr>
              <w:t>9. Report Assumptions</w:t>
            </w:r>
            <w:r>
              <w:rPr>
                <w:noProof/>
                <w:webHidden/>
              </w:rPr>
              <w:tab/>
            </w:r>
            <w:r>
              <w:rPr>
                <w:noProof/>
                <w:webHidden/>
              </w:rPr>
              <w:fldChar w:fldCharType="begin"/>
            </w:r>
            <w:r>
              <w:rPr>
                <w:noProof/>
                <w:webHidden/>
              </w:rPr>
              <w:instrText xml:space="preserve"> PAGEREF _Toc172227254 \h </w:instrText>
            </w:r>
            <w:r>
              <w:rPr>
                <w:noProof/>
                <w:webHidden/>
              </w:rPr>
            </w:r>
            <w:r>
              <w:rPr>
                <w:noProof/>
                <w:webHidden/>
              </w:rPr>
              <w:fldChar w:fldCharType="separate"/>
            </w:r>
            <w:r>
              <w:rPr>
                <w:noProof/>
                <w:webHidden/>
              </w:rPr>
              <w:t>5</w:t>
            </w:r>
            <w:r>
              <w:rPr>
                <w:noProof/>
                <w:webHidden/>
              </w:rPr>
              <w:fldChar w:fldCharType="end"/>
            </w:r>
          </w:hyperlink>
        </w:p>
        <w:p w14:paraId="0A35FCF2" w14:textId="28061496" w:rsidR="00D7610E" w:rsidRDefault="00D7610E">
          <w:pPr>
            <w:pStyle w:val="TOC1"/>
            <w:tabs>
              <w:tab w:val="right" w:leader="dot" w:pos="9016"/>
            </w:tabs>
            <w:rPr>
              <w:rFonts w:eastAsiaTheme="minorEastAsia"/>
              <w:noProof/>
              <w:sz w:val="24"/>
              <w:szCs w:val="24"/>
              <w:lang w:eastAsia="en-GB"/>
            </w:rPr>
          </w:pPr>
          <w:hyperlink w:anchor="_Toc172227255" w:history="1">
            <w:r w:rsidRPr="00346383">
              <w:rPr>
                <w:rStyle w:val="Hyperlink"/>
                <w:noProof/>
              </w:rPr>
              <w:t>The Rifle – Functional Decomposition</w:t>
            </w:r>
            <w:r>
              <w:rPr>
                <w:noProof/>
                <w:webHidden/>
              </w:rPr>
              <w:tab/>
            </w:r>
            <w:r>
              <w:rPr>
                <w:noProof/>
                <w:webHidden/>
              </w:rPr>
              <w:fldChar w:fldCharType="begin"/>
            </w:r>
            <w:r>
              <w:rPr>
                <w:noProof/>
                <w:webHidden/>
              </w:rPr>
              <w:instrText xml:space="preserve"> PAGEREF _Toc172227255 \h </w:instrText>
            </w:r>
            <w:r>
              <w:rPr>
                <w:noProof/>
                <w:webHidden/>
              </w:rPr>
            </w:r>
            <w:r>
              <w:rPr>
                <w:noProof/>
                <w:webHidden/>
              </w:rPr>
              <w:fldChar w:fldCharType="separate"/>
            </w:r>
            <w:r>
              <w:rPr>
                <w:noProof/>
                <w:webHidden/>
              </w:rPr>
              <w:t>5</w:t>
            </w:r>
            <w:r>
              <w:rPr>
                <w:noProof/>
                <w:webHidden/>
              </w:rPr>
              <w:fldChar w:fldCharType="end"/>
            </w:r>
          </w:hyperlink>
        </w:p>
        <w:p w14:paraId="54358317" w14:textId="4A62585B" w:rsidR="00D7610E" w:rsidRDefault="00D7610E">
          <w:pPr>
            <w:pStyle w:val="TOC1"/>
            <w:tabs>
              <w:tab w:val="right" w:leader="dot" w:pos="9016"/>
            </w:tabs>
            <w:rPr>
              <w:rFonts w:eastAsiaTheme="minorEastAsia"/>
              <w:noProof/>
              <w:sz w:val="24"/>
              <w:szCs w:val="24"/>
              <w:lang w:eastAsia="en-GB"/>
            </w:rPr>
          </w:pPr>
          <w:hyperlink w:anchor="_Toc172227256" w:history="1">
            <w:r w:rsidRPr="00346383">
              <w:rPr>
                <w:rStyle w:val="Hyperlink"/>
                <w:noProof/>
              </w:rPr>
              <w:t>10. Barrel</w:t>
            </w:r>
            <w:r>
              <w:rPr>
                <w:noProof/>
                <w:webHidden/>
              </w:rPr>
              <w:tab/>
            </w:r>
            <w:r>
              <w:rPr>
                <w:noProof/>
                <w:webHidden/>
              </w:rPr>
              <w:fldChar w:fldCharType="begin"/>
            </w:r>
            <w:r>
              <w:rPr>
                <w:noProof/>
                <w:webHidden/>
              </w:rPr>
              <w:instrText xml:space="preserve"> PAGEREF _Toc172227256 \h </w:instrText>
            </w:r>
            <w:r>
              <w:rPr>
                <w:noProof/>
                <w:webHidden/>
              </w:rPr>
            </w:r>
            <w:r>
              <w:rPr>
                <w:noProof/>
                <w:webHidden/>
              </w:rPr>
              <w:fldChar w:fldCharType="separate"/>
            </w:r>
            <w:r>
              <w:rPr>
                <w:noProof/>
                <w:webHidden/>
              </w:rPr>
              <w:t>5</w:t>
            </w:r>
            <w:r>
              <w:rPr>
                <w:noProof/>
                <w:webHidden/>
              </w:rPr>
              <w:fldChar w:fldCharType="end"/>
            </w:r>
          </w:hyperlink>
        </w:p>
        <w:p w14:paraId="23F2E585" w14:textId="5917C52B" w:rsidR="00D7610E" w:rsidRDefault="00D7610E">
          <w:pPr>
            <w:pStyle w:val="TOC2"/>
            <w:tabs>
              <w:tab w:val="right" w:leader="dot" w:pos="9016"/>
            </w:tabs>
            <w:rPr>
              <w:rFonts w:eastAsiaTheme="minorEastAsia"/>
              <w:noProof/>
              <w:sz w:val="24"/>
              <w:szCs w:val="24"/>
              <w:lang w:eastAsia="en-GB"/>
            </w:rPr>
          </w:pPr>
          <w:hyperlink w:anchor="_Toc172227257" w:history="1">
            <w:r w:rsidRPr="00346383">
              <w:rPr>
                <w:rStyle w:val="Hyperlink"/>
                <w:noProof/>
              </w:rPr>
              <w:t>Anatomy</w:t>
            </w:r>
            <w:r>
              <w:rPr>
                <w:noProof/>
                <w:webHidden/>
              </w:rPr>
              <w:tab/>
            </w:r>
            <w:r>
              <w:rPr>
                <w:noProof/>
                <w:webHidden/>
              </w:rPr>
              <w:fldChar w:fldCharType="begin"/>
            </w:r>
            <w:r>
              <w:rPr>
                <w:noProof/>
                <w:webHidden/>
              </w:rPr>
              <w:instrText xml:space="preserve"> PAGEREF _Toc172227257 \h </w:instrText>
            </w:r>
            <w:r>
              <w:rPr>
                <w:noProof/>
                <w:webHidden/>
              </w:rPr>
            </w:r>
            <w:r>
              <w:rPr>
                <w:noProof/>
                <w:webHidden/>
              </w:rPr>
              <w:fldChar w:fldCharType="separate"/>
            </w:r>
            <w:r>
              <w:rPr>
                <w:noProof/>
                <w:webHidden/>
              </w:rPr>
              <w:t>5</w:t>
            </w:r>
            <w:r>
              <w:rPr>
                <w:noProof/>
                <w:webHidden/>
              </w:rPr>
              <w:fldChar w:fldCharType="end"/>
            </w:r>
          </w:hyperlink>
        </w:p>
        <w:p w14:paraId="385BE2D4" w14:textId="398E06FF" w:rsidR="00D7610E" w:rsidRDefault="00D7610E">
          <w:pPr>
            <w:pStyle w:val="TOC2"/>
            <w:tabs>
              <w:tab w:val="right" w:leader="dot" w:pos="9016"/>
            </w:tabs>
            <w:rPr>
              <w:rFonts w:eastAsiaTheme="minorEastAsia"/>
              <w:noProof/>
              <w:sz w:val="24"/>
              <w:szCs w:val="24"/>
              <w:lang w:eastAsia="en-GB"/>
            </w:rPr>
          </w:pPr>
          <w:hyperlink w:anchor="_Toc172227258" w:history="1">
            <w:r w:rsidRPr="00346383">
              <w:rPr>
                <w:rStyle w:val="Hyperlink"/>
                <w:noProof/>
              </w:rPr>
              <w:t>Basic Information</w:t>
            </w:r>
            <w:r>
              <w:rPr>
                <w:noProof/>
                <w:webHidden/>
              </w:rPr>
              <w:tab/>
            </w:r>
            <w:r>
              <w:rPr>
                <w:noProof/>
                <w:webHidden/>
              </w:rPr>
              <w:fldChar w:fldCharType="begin"/>
            </w:r>
            <w:r>
              <w:rPr>
                <w:noProof/>
                <w:webHidden/>
              </w:rPr>
              <w:instrText xml:space="preserve"> PAGEREF _Toc172227258 \h </w:instrText>
            </w:r>
            <w:r>
              <w:rPr>
                <w:noProof/>
                <w:webHidden/>
              </w:rPr>
            </w:r>
            <w:r>
              <w:rPr>
                <w:noProof/>
                <w:webHidden/>
              </w:rPr>
              <w:fldChar w:fldCharType="separate"/>
            </w:r>
            <w:r>
              <w:rPr>
                <w:noProof/>
                <w:webHidden/>
              </w:rPr>
              <w:t>6</w:t>
            </w:r>
            <w:r>
              <w:rPr>
                <w:noProof/>
                <w:webHidden/>
              </w:rPr>
              <w:fldChar w:fldCharType="end"/>
            </w:r>
          </w:hyperlink>
        </w:p>
        <w:p w14:paraId="3819ABBE" w14:textId="456218F3" w:rsidR="00D7610E" w:rsidRDefault="00D7610E">
          <w:pPr>
            <w:pStyle w:val="TOC2"/>
            <w:tabs>
              <w:tab w:val="right" w:leader="dot" w:pos="9016"/>
            </w:tabs>
            <w:rPr>
              <w:rFonts w:eastAsiaTheme="minorEastAsia"/>
              <w:noProof/>
              <w:sz w:val="24"/>
              <w:szCs w:val="24"/>
              <w:lang w:eastAsia="en-GB"/>
            </w:rPr>
          </w:pPr>
          <w:hyperlink w:anchor="_Toc172227259" w:history="1">
            <w:r w:rsidRPr="00346383">
              <w:rPr>
                <w:rStyle w:val="Hyperlink"/>
                <w:noProof/>
              </w:rPr>
              <w:t>Customer Requirements - Barrel</w:t>
            </w:r>
            <w:r>
              <w:rPr>
                <w:noProof/>
                <w:webHidden/>
              </w:rPr>
              <w:tab/>
            </w:r>
            <w:r>
              <w:rPr>
                <w:noProof/>
                <w:webHidden/>
              </w:rPr>
              <w:fldChar w:fldCharType="begin"/>
            </w:r>
            <w:r>
              <w:rPr>
                <w:noProof/>
                <w:webHidden/>
              </w:rPr>
              <w:instrText xml:space="preserve"> PAGEREF _Toc172227259 \h </w:instrText>
            </w:r>
            <w:r>
              <w:rPr>
                <w:noProof/>
                <w:webHidden/>
              </w:rPr>
            </w:r>
            <w:r>
              <w:rPr>
                <w:noProof/>
                <w:webHidden/>
              </w:rPr>
              <w:fldChar w:fldCharType="separate"/>
            </w:r>
            <w:r>
              <w:rPr>
                <w:noProof/>
                <w:webHidden/>
              </w:rPr>
              <w:t>6</w:t>
            </w:r>
            <w:r>
              <w:rPr>
                <w:noProof/>
                <w:webHidden/>
              </w:rPr>
              <w:fldChar w:fldCharType="end"/>
            </w:r>
          </w:hyperlink>
        </w:p>
        <w:p w14:paraId="4BDE71DD" w14:textId="03BFFEDF" w:rsidR="00D7610E" w:rsidRDefault="00D7610E">
          <w:pPr>
            <w:pStyle w:val="TOC2"/>
            <w:tabs>
              <w:tab w:val="right" w:leader="dot" w:pos="9016"/>
            </w:tabs>
            <w:rPr>
              <w:rFonts w:eastAsiaTheme="minorEastAsia"/>
              <w:noProof/>
              <w:sz w:val="24"/>
              <w:szCs w:val="24"/>
              <w:lang w:eastAsia="en-GB"/>
            </w:rPr>
          </w:pPr>
          <w:hyperlink w:anchor="_Toc172227260" w:history="1">
            <w:r w:rsidRPr="00346383">
              <w:rPr>
                <w:rStyle w:val="Hyperlink"/>
                <w:noProof/>
              </w:rPr>
              <w:t>Functions</w:t>
            </w:r>
            <w:r>
              <w:rPr>
                <w:noProof/>
                <w:webHidden/>
              </w:rPr>
              <w:tab/>
            </w:r>
            <w:r>
              <w:rPr>
                <w:noProof/>
                <w:webHidden/>
              </w:rPr>
              <w:fldChar w:fldCharType="begin"/>
            </w:r>
            <w:r>
              <w:rPr>
                <w:noProof/>
                <w:webHidden/>
              </w:rPr>
              <w:instrText xml:space="preserve"> PAGEREF _Toc172227260 \h </w:instrText>
            </w:r>
            <w:r>
              <w:rPr>
                <w:noProof/>
                <w:webHidden/>
              </w:rPr>
            </w:r>
            <w:r>
              <w:rPr>
                <w:noProof/>
                <w:webHidden/>
              </w:rPr>
              <w:fldChar w:fldCharType="separate"/>
            </w:r>
            <w:r>
              <w:rPr>
                <w:noProof/>
                <w:webHidden/>
              </w:rPr>
              <w:t>6</w:t>
            </w:r>
            <w:r>
              <w:rPr>
                <w:noProof/>
                <w:webHidden/>
              </w:rPr>
              <w:fldChar w:fldCharType="end"/>
            </w:r>
          </w:hyperlink>
        </w:p>
        <w:p w14:paraId="2FC2FCF5" w14:textId="72DD5939" w:rsidR="00D7610E" w:rsidRDefault="00D7610E">
          <w:pPr>
            <w:pStyle w:val="TOC1"/>
            <w:tabs>
              <w:tab w:val="right" w:leader="dot" w:pos="9016"/>
            </w:tabs>
            <w:rPr>
              <w:rFonts w:eastAsiaTheme="minorEastAsia"/>
              <w:noProof/>
              <w:sz w:val="24"/>
              <w:szCs w:val="24"/>
              <w:lang w:eastAsia="en-GB"/>
            </w:rPr>
          </w:pPr>
          <w:hyperlink w:anchor="_Toc172227261" w:history="1">
            <w:r w:rsidRPr="00346383">
              <w:rPr>
                <w:rStyle w:val="Hyperlink"/>
                <w:noProof/>
              </w:rPr>
              <w:t>11. Manufacturing</w:t>
            </w:r>
            <w:r>
              <w:rPr>
                <w:noProof/>
                <w:webHidden/>
              </w:rPr>
              <w:tab/>
            </w:r>
            <w:r>
              <w:rPr>
                <w:noProof/>
                <w:webHidden/>
              </w:rPr>
              <w:fldChar w:fldCharType="begin"/>
            </w:r>
            <w:r>
              <w:rPr>
                <w:noProof/>
                <w:webHidden/>
              </w:rPr>
              <w:instrText xml:space="preserve"> PAGEREF _Toc172227261 \h </w:instrText>
            </w:r>
            <w:r>
              <w:rPr>
                <w:noProof/>
                <w:webHidden/>
              </w:rPr>
            </w:r>
            <w:r>
              <w:rPr>
                <w:noProof/>
                <w:webHidden/>
              </w:rPr>
              <w:fldChar w:fldCharType="separate"/>
            </w:r>
            <w:r>
              <w:rPr>
                <w:noProof/>
                <w:webHidden/>
              </w:rPr>
              <w:t>7</w:t>
            </w:r>
            <w:r>
              <w:rPr>
                <w:noProof/>
                <w:webHidden/>
              </w:rPr>
              <w:fldChar w:fldCharType="end"/>
            </w:r>
          </w:hyperlink>
        </w:p>
        <w:p w14:paraId="666F1C64" w14:textId="32F21C0C" w:rsidR="00D7610E" w:rsidRDefault="00D7610E">
          <w:pPr>
            <w:pStyle w:val="TOC1"/>
            <w:tabs>
              <w:tab w:val="right" w:leader="dot" w:pos="9016"/>
            </w:tabs>
            <w:rPr>
              <w:rFonts w:eastAsiaTheme="minorEastAsia"/>
              <w:noProof/>
              <w:sz w:val="24"/>
              <w:szCs w:val="24"/>
              <w:lang w:eastAsia="en-GB"/>
            </w:rPr>
          </w:pPr>
          <w:hyperlink w:anchor="_Toc172227262" w:history="1">
            <w:r w:rsidRPr="00346383">
              <w:rPr>
                <w:rStyle w:val="Hyperlink"/>
                <w:noProof/>
              </w:rPr>
              <w:t>12. Process Flow</w:t>
            </w:r>
            <w:r>
              <w:rPr>
                <w:noProof/>
                <w:webHidden/>
              </w:rPr>
              <w:tab/>
            </w:r>
            <w:r>
              <w:rPr>
                <w:noProof/>
                <w:webHidden/>
              </w:rPr>
              <w:fldChar w:fldCharType="begin"/>
            </w:r>
            <w:r>
              <w:rPr>
                <w:noProof/>
                <w:webHidden/>
              </w:rPr>
              <w:instrText xml:space="preserve"> PAGEREF _Toc172227262 \h </w:instrText>
            </w:r>
            <w:r>
              <w:rPr>
                <w:noProof/>
                <w:webHidden/>
              </w:rPr>
            </w:r>
            <w:r>
              <w:rPr>
                <w:noProof/>
                <w:webHidden/>
              </w:rPr>
              <w:fldChar w:fldCharType="separate"/>
            </w:r>
            <w:r>
              <w:rPr>
                <w:noProof/>
                <w:webHidden/>
              </w:rPr>
              <w:t>7</w:t>
            </w:r>
            <w:r>
              <w:rPr>
                <w:noProof/>
                <w:webHidden/>
              </w:rPr>
              <w:fldChar w:fldCharType="end"/>
            </w:r>
          </w:hyperlink>
        </w:p>
        <w:p w14:paraId="4FA11CEA" w14:textId="4A9EC74F" w:rsidR="00D7610E" w:rsidRDefault="00D7610E">
          <w:pPr>
            <w:pStyle w:val="TOC1"/>
            <w:tabs>
              <w:tab w:val="right" w:leader="dot" w:pos="9016"/>
            </w:tabs>
            <w:rPr>
              <w:rFonts w:eastAsiaTheme="minorEastAsia"/>
              <w:noProof/>
              <w:sz w:val="24"/>
              <w:szCs w:val="24"/>
              <w:lang w:eastAsia="en-GB"/>
            </w:rPr>
          </w:pPr>
          <w:hyperlink w:anchor="_Toc172227263" w:history="1">
            <w:r w:rsidRPr="00346383">
              <w:rPr>
                <w:rStyle w:val="Hyperlink"/>
                <w:noProof/>
              </w:rPr>
              <w:t>13. Failure Modes</w:t>
            </w:r>
            <w:r>
              <w:rPr>
                <w:noProof/>
                <w:webHidden/>
              </w:rPr>
              <w:tab/>
            </w:r>
            <w:r>
              <w:rPr>
                <w:noProof/>
                <w:webHidden/>
              </w:rPr>
              <w:fldChar w:fldCharType="begin"/>
            </w:r>
            <w:r>
              <w:rPr>
                <w:noProof/>
                <w:webHidden/>
              </w:rPr>
              <w:instrText xml:space="preserve"> PAGEREF _Toc172227263 \h </w:instrText>
            </w:r>
            <w:r>
              <w:rPr>
                <w:noProof/>
                <w:webHidden/>
              </w:rPr>
            </w:r>
            <w:r>
              <w:rPr>
                <w:noProof/>
                <w:webHidden/>
              </w:rPr>
              <w:fldChar w:fldCharType="separate"/>
            </w:r>
            <w:r>
              <w:rPr>
                <w:noProof/>
                <w:webHidden/>
              </w:rPr>
              <w:t>8</w:t>
            </w:r>
            <w:r>
              <w:rPr>
                <w:noProof/>
                <w:webHidden/>
              </w:rPr>
              <w:fldChar w:fldCharType="end"/>
            </w:r>
          </w:hyperlink>
        </w:p>
        <w:p w14:paraId="72DF2F1F" w14:textId="196AA038" w:rsidR="00D7610E" w:rsidRDefault="00D7610E">
          <w:pPr>
            <w:pStyle w:val="TOC1"/>
            <w:tabs>
              <w:tab w:val="right" w:leader="dot" w:pos="9016"/>
            </w:tabs>
            <w:rPr>
              <w:rFonts w:eastAsiaTheme="minorEastAsia"/>
              <w:noProof/>
              <w:sz w:val="24"/>
              <w:szCs w:val="24"/>
              <w:lang w:eastAsia="en-GB"/>
            </w:rPr>
          </w:pPr>
          <w:hyperlink w:anchor="_Toc172227264" w:history="1">
            <w:r w:rsidRPr="00346383">
              <w:rPr>
                <w:rStyle w:val="Hyperlink"/>
                <w:noProof/>
              </w:rPr>
              <w:t>14. Manufacturing Requirements</w:t>
            </w:r>
            <w:r>
              <w:rPr>
                <w:noProof/>
                <w:webHidden/>
              </w:rPr>
              <w:tab/>
            </w:r>
            <w:r>
              <w:rPr>
                <w:noProof/>
                <w:webHidden/>
              </w:rPr>
              <w:fldChar w:fldCharType="begin"/>
            </w:r>
            <w:r>
              <w:rPr>
                <w:noProof/>
                <w:webHidden/>
              </w:rPr>
              <w:instrText xml:space="preserve"> PAGEREF _Toc172227264 \h </w:instrText>
            </w:r>
            <w:r>
              <w:rPr>
                <w:noProof/>
                <w:webHidden/>
              </w:rPr>
            </w:r>
            <w:r>
              <w:rPr>
                <w:noProof/>
                <w:webHidden/>
              </w:rPr>
              <w:fldChar w:fldCharType="separate"/>
            </w:r>
            <w:r>
              <w:rPr>
                <w:noProof/>
                <w:webHidden/>
              </w:rPr>
              <w:t>8</w:t>
            </w:r>
            <w:r>
              <w:rPr>
                <w:noProof/>
                <w:webHidden/>
              </w:rPr>
              <w:fldChar w:fldCharType="end"/>
            </w:r>
          </w:hyperlink>
        </w:p>
        <w:p w14:paraId="771FAA99" w14:textId="0BF3FFA5" w:rsidR="00D7610E" w:rsidRDefault="00D7610E">
          <w:pPr>
            <w:pStyle w:val="TOC1"/>
            <w:tabs>
              <w:tab w:val="right" w:leader="dot" w:pos="9016"/>
            </w:tabs>
            <w:rPr>
              <w:rFonts w:eastAsiaTheme="minorEastAsia"/>
              <w:noProof/>
              <w:sz w:val="24"/>
              <w:szCs w:val="24"/>
              <w:lang w:eastAsia="en-GB"/>
            </w:rPr>
          </w:pPr>
          <w:hyperlink w:anchor="_Toc172227265" w:history="1">
            <w:r w:rsidRPr="00346383">
              <w:rPr>
                <w:rStyle w:val="Hyperlink"/>
                <w:noProof/>
              </w:rPr>
              <w:t>15.Manufacturing QFD 1</w:t>
            </w:r>
            <w:r>
              <w:rPr>
                <w:noProof/>
                <w:webHidden/>
              </w:rPr>
              <w:tab/>
            </w:r>
            <w:r>
              <w:rPr>
                <w:noProof/>
                <w:webHidden/>
              </w:rPr>
              <w:fldChar w:fldCharType="begin"/>
            </w:r>
            <w:r>
              <w:rPr>
                <w:noProof/>
                <w:webHidden/>
              </w:rPr>
              <w:instrText xml:space="preserve"> PAGEREF _Toc172227265 \h </w:instrText>
            </w:r>
            <w:r>
              <w:rPr>
                <w:noProof/>
                <w:webHidden/>
              </w:rPr>
            </w:r>
            <w:r>
              <w:rPr>
                <w:noProof/>
                <w:webHidden/>
              </w:rPr>
              <w:fldChar w:fldCharType="separate"/>
            </w:r>
            <w:r>
              <w:rPr>
                <w:noProof/>
                <w:webHidden/>
              </w:rPr>
              <w:t>9</w:t>
            </w:r>
            <w:r>
              <w:rPr>
                <w:noProof/>
                <w:webHidden/>
              </w:rPr>
              <w:fldChar w:fldCharType="end"/>
            </w:r>
          </w:hyperlink>
        </w:p>
        <w:p w14:paraId="14E0B6FB" w14:textId="5097AB37" w:rsidR="00D7610E" w:rsidRDefault="00D7610E">
          <w:pPr>
            <w:pStyle w:val="TOC1"/>
            <w:tabs>
              <w:tab w:val="right" w:leader="dot" w:pos="9016"/>
            </w:tabs>
            <w:rPr>
              <w:rFonts w:eastAsiaTheme="minorEastAsia"/>
              <w:noProof/>
              <w:sz w:val="24"/>
              <w:szCs w:val="24"/>
              <w:lang w:eastAsia="en-GB"/>
            </w:rPr>
          </w:pPr>
          <w:hyperlink w:anchor="_Toc172227266" w:history="1">
            <w:r w:rsidRPr="00346383">
              <w:rPr>
                <w:rStyle w:val="Hyperlink"/>
                <w:noProof/>
              </w:rPr>
              <w:t>16. Process Function Means Analysis</w:t>
            </w:r>
            <w:r>
              <w:rPr>
                <w:noProof/>
                <w:webHidden/>
              </w:rPr>
              <w:tab/>
            </w:r>
            <w:r>
              <w:rPr>
                <w:noProof/>
                <w:webHidden/>
              </w:rPr>
              <w:fldChar w:fldCharType="begin"/>
            </w:r>
            <w:r>
              <w:rPr>
                <w:noProof/>
                <w:webHidden/>
              </w:rPr>
              <w:instrText xml:space="preserve"> PAGEREF _Toc172227266 \h </w:instrText>
            </w:r>
            <w:r>
              <w:rPr>
                <w:noProof/>
                <w:webHidden/>
              </w:rPr>
            </w:r>
            <w:r>
              <w:rPr>
                <w:noProof/>
                <w:webHidden/>
              </w:rPr>
              <w:fldChar w:fldCharType="separate"/>
            </w:r>
            <w:r>
              <w:rPr>
                <w:noProof/>
                <w:webHidden/>
              </w:rPr>
              <w:t>11</w:t>
            </w:r>
            <w:r>
              <w:rPr>
                <w:noProof/>
                <w:webHidden/>
              </w:rPr>
              <w:fldChar w:fldCharType="end"/>
            </w:r>
          </w:hyperlink>
        </w:p>
        <w:p w14:paraId="0BD8775B" w14:textId="2A78AD5C" w:rsidR="00D7610E" w:rsidRDefault="00D7610E">
          <w:pPr>
            <w:pStyle w:val="TOC1"/>
            <w:tabs>
              <w:tab w:val="right" w:leader="dot" w:pos="9016"/>
            </w:tabs>
            <w:rPr>
              <w:rFonts w:eastAsiaTheme="minorEastAsia"/>
              <w:noProof/>
              <w:sz w:val="24"/>
              <w:szCs w:val="24"/>
              <w:lang w:eastAsia="en-GB"/>
            </w:rPr>
          </w:pPr>
          <w:hyperlink w:anchor="_Toc172227267" w:history="1">
            <w:r w:rsidRPr="00346383">
              <w:rPr>
                <w:rStyle w:val="Hyperlink"/>
                <w:noProof/>
              </w:rPr>
              <w:t>17. QFD 3</w:t>
            </w:r>
            <w:r>
              <w:rPr>
                <w:noProof/>
                <w:webHidden/>
              </w:rPr>
              <w:tab/>
            </w:r>
            <w:r>
              <w:rPr>
                <w:noProof/>
                <w:webHidden/>
              </w:rPr>
              <w:fldChar w:fldCharType="begin"/>
            </w:r>
            <w:r>
              <w:rPr>
                <w:noProof/>
                <w:webHidden/>
              </w:rPr>
              <w:instrText xml:space="preserve"> PAGEREF _Toc172227267 \h </w:instrText>
            </w:r>
            <w:r>
              <w:rPr>
                <w:noProof/>
                <w:webHidden/>
              </w:rPr>
            </w:r>
            <w:r>
              <w:rPr>
                <w:noProof/>
                <w:webHidden/>
              </w:rPr>
              <w:fldChar w:fldCharType="separate"/>
            </w:r>
            <w:r>
              <w:rPr>
                <w:noProof/>
                <w:webHidden/>
              </w:rPr>
              <w:t>13</w:t>
            </w:r>
            <w:r>
              <w:rPr>
                <w:noProof/>
                <w:webHidden/>
              </w:rPr>
              <w:fldChar w:fldCharType="end"/>
            </w:r>
          </w:hyperlink>
        </w:p>
        <w:p w14:paraId="0A678C11" w14:textId="4CC82176" w:rsidR="00D7610E" w:rsidRDefault="00D7610E">
          <w:pPr>
            <w:pStyle w:val="TOC1"/>
            <w:tabs>
              <w:tab w:val="right" w:leader="dot" w:pos="9016"/>
            </w:tabs>
            <w:rPr>
              <w:rFonts w:eastAsiaTheme="minorEastAsia"/>
              <w:noProof/>
              <w:sz w:val="24"/>
              <w:szCs w:val="24"/>
              <w:lang w:eastAsia="en-GB"/>
            </w:rPr>
          </w:pPr>
          <w:hyperlink w:anchor="_Toc172227268" w:history="1">
            <w:r w:rsidRPr="00346383">
              <w:rPr>
                <w:rStyle w:val="Hyperlink"/>
                <w:noProof/>
              </w:rPr>
              <w:t>18. Button Rifling</w:t>
            </w:r>
            <w:r>
              <w:rPr>
                <w:noProof/>
                <w:webHidden/>
              </w:rPr>
              <w:tab/>
            </w:r>
            <w:r>
              <w:rPr>
                <w:noProof/>
                <w:webHidden/>
              </w:rPr>
              <w:fldChar w:fldCharType="begin"/>
            </w:r>
            <w:r>
              <w:rPr>
                <w:noProof/>
                <w:webHidden/>
              </w:rPr>
              <w:instrText xml:space="preserve"> PAGEREF _Toc172227268 \h </w:instrText>
            </w:r>
            <w:r>
              <w:rPr>
                <w:noProof/>
                <w:webHidden/>
              </w:rPr>
            </w:r>
            <w:r>
              <w:rPr>
                <w:noProof/>
                <w:webHidden/>
              </w:rPr>
              <w:fldChar w:fldCharType="separate"/>
            </w:r>
            <w:r>
              <w:rPr>
                <w:noProof/>
                <w:webHidden/>
              </w:rPr>
              <w:t>14</w:t>
            </w:r>
            <w:r>
              <w:rPr>
                <w:noProof/>
                <w:webHidden/>
              </w:rPr>
              <w:fldChar w:fldCharType="end"/>
            </w:r>
          </w:hyperlink>
        </w:p>
        <w:p w14:paraId="41752FE2" w14:textId="42BB645F" w:rsidR="00D7610E" w:rsidRDefault="00D7610E">
          <w:pPr>
            <w:pStyle w:val="TOC1"/>
            <w:tabs>
              <w:tab w:val="right" w:leader="dot" w:pos="9016"/>
            </w:tabs>
            <w:rPr>
              <w:rFonts w:eastAsiaTheme="minorEastAsia"/>
              <w:noProof/>
              <w:sz w:val="24"/>
              <w:szCs w:val="24"/>
              <w:lang w:eastAsia="en-GB"/>
            </w:rPr>
          </w:pPr>
          <w:hyperlink w:anchor="_Toc172227269" w:history="1">
            <w:r w:rsidRPr="00346383">
              <w:rPr>
                <w:rStyle w:val="Hyperlink"/>
                <w:noProof/>
              </w:rPr>
              <w:t>19. Parameter Diagram</w:t>
            </w:r>
            <w:r>
              <w:rPr>
                <w:noProof/>
                <w:webHidden/>
              </w:rPr>
              <w:tab/>
            </w:r>
            <w:r>
              <w:rPr>
                <w:noProof/>
                <w:webHidden/>
              </w:rPr>
              <w:fldChar w:fldCharType="begin"/>
            </w:r>
            <w:r>
              <w:rPr>
                <w:noProof/>
                <w:webHidden/>
              </w:rPr>
              <w:instrText xml:space="preserve"> PAGEREF _Toc172227269 \h </w:instrText>
            </w:r>
            <w:r>
              <w:rPr>
                <w:noProof/>
                <w:webHidden/>
              </w:rPr>
            </w:r>
            <w:r>
              <w:rPr>
                <w:noProof/>
                <w:webHidden/>
              </w:rPr>
              <w:fldChar w:fldCharType="separate"/>
            </w:r>
            <w:r>
              <w:rPr>
                <w:noProof/>
                <w:webHidden/>
              </w:rPr>
              <w:t>16</w:t>
            </w:r>
            <w:r>
              <w:rPr>
                <w:noProof/>
                <w:webHidden/>
              </w:rPr>
              <w:fldChar w:fldCharType="end"/>
            </w:r>
          </w:hyperlink>
        </w:p>
        <w:p w14:paraId="47BAC46C" w14:textId="0CE31B73" w:rsidR="00D7610E" w:rsidRDefault="00D7610E">
          <w:pPr>
            <w:pStyle w:val="TOC1"/>
            <w:tabs>
              <w:tab w:val="right" w:leader="dot" w:pos="9016"/>
            </w:tabs>
            <w:rPr>
              <w:rFonts w:eastAsiaTheme="minorEastAsia"/>
              <w:noProof/>
              <w:sz w:val="24"/>
              <w:szCs w:val="24"/>
              <w:lang w:eastAsia="en-GB"/>
            </w:rPr>
          </w:pPr>
          <w:hyperlink w:anchor="_Toc172227270" w:history="1">
            <w:r w:rsidRPr="00346383">
              <w:rPr>
                <w:rStyle w:val="Hyperlink"/>
                <w:noProof/>
              </w:rPr>
              <w:t>20. What-Why Table</w:t>
            </w:r>
            <w:r>
              <w:rPr>
                <w:noProof/>
                <w:webHidden/>
              </w:rPr>
              <w:tab/>
            </w:r>
            <w:r>
              <w:rPr>
                <w:noProof/>
                <w:webHidden/>
              </w:rPr>
              <w:fldChar w:fldCharType="begin"/>
            </w:r>
            <w:r>
              <w:rPr>
                <w:noProof/>
                <w:webHidden/>
              </w:rPr>
              <w:instrText xml:space="preserve"> PAGEREF _Toc172227270 \h </w:instrText>
            </w:r>
            <w:r>
              <w:rPr>
                <w:noProof/>
                <w:webHidden/>
              </w:rPr>
            </w:r>
            <w:r>
              <w:rPr>
                <w:noProof/>
                <w:webHidden/>
              </w:rPr>
              <w:fldChar w:fldCharType="separate"/>
            </w:r>
            <w:r>
              <w:rPr>
                <w:noProof/>
                <w:webHidden/>
              </w:rPr>
              <w:t>17</w:t>
            </w:r>
            <w:r>
              <w:rPr>
                <w:noProof/>
                <w:webHidden/>
              </w:rPr>
              <w:fldChar w:fldCharType="end"/>
            </w:r>
          </w:hyperlink>
        </w:p>
        <w:p w14:paraId="630E3C79" w14:textId="0C21D97B" w:rsidR="00D7610E" w:rsidRDefault="00D7610E">
          <w:pPr>
            <w:pStyle w:val="TOC1"/>
            <w:tabs>
              <w:tab w:val="right" w:leader="dot" w:pos="9016"/>
            </w:tabs>
            <w:rPr>
              <w:rFonts w:eastAsiaTheme="minorEastAsia"/>
              <w:noProof/>
              <w:sz w:val="24"/>
              <w:szCs w:val="24"/>
              <w:lang w:eastAsia="en-GB"/>
            </w:rPr>
          </w:pPr>
          <w:hyperlink w:anchor="_Toc172227271" w:history="1">
            <w:r w:rsidRPr="00346383">
              <w:rPr>
                <w:rStyle w:val="Hyperlink"/>
                <w:noProof/>
              </w:rPr>
              <w:t>21. Recommended Measures</w:t>
            </w:r>
            <w:r>
              <w:rPr>
                <w:noProof/>
                <w:webHidden/>
              </w:rPr>
              <w:tab/>
            </w:r>
            <w:r>
              <w:rPr>
                <w:noProof/>
                <w:webHidden/>
              </w:rPr>
              <w:fldChar w:fldCharType="begin"/>
            </w:r>
            <w:r>
              <w:rPr>
                <w:noProof/>
                <w:webHidden/>
              </w:rPr>
              <w:instrText xml:space="preserve"> PAGEREF _Toc172227271 \h </w:instrText>
            </w:r>
            <w:r>
              <w:rPr>
                <w:noProof/>
                <w:webHidden/>
              </w:rPr>
            </w:r>
            <w:r>
              <w:rPr>
                <w:noProof/>
                <w:webHidden/>
              </w:rPr>
              <w:fldChar w:fldCharType="separate"/>
            </w:r>
            <w:r>
              <w:rPr>
                <w:noProof/>
                <w:webHidden/>
              </w:rPr>
              <w:t>19</w:t>
            </w:r>
            <w:r>
              <w:rPr>
                <w:noProof/>
                <w:webHidden/>
              </w:rPr>
              <w:fldChar w:fldCharType="end"/>
            </w:r>
          </w:hyperlink>
        </w:p>
        <w:p w14:paraId="3432D49C" w14:textId="33405445" w:rsidR="00D7610E" w:rsidRDefault="00D7610E">
          <w:pPr>
            <w:pStyle w:val="TOC2"/>
            <w:tabs>
              <w:tab w:val="right" w:leader="dot" w:pos="9016"/>
            </w:tabs>
            <w:rPr>
              <w:rFonts w:eastAsiaTheme="minorEastAsia"/>
              <w:noProof/>
              <w:sz w:val="24"/>
              <w:szCs w:val="24"/>
              <w:lang w:eastAsia="en-GB"/>
            </w:rPr>
          </w:pPr>
          <w:hyperlink w:anchor="_Toc172227272" w:history="1">
            <w:r w:rsidRPr="00346383">
              <w:rPr>
                <w:rStyle w:val="Hyperlink"/>
                <w:noProof/>
              </w:rPr>
              <w:t>Control Factors</w:t>
            </w:r>
            <w:r>
              <w:rPr>
                <w:noProof/>
                <w:webHidden/>
              </w:rPr>
              <w:tab/>
            </w:r>
            <w:r>
              <w:rPr>
                <w:noProof/>
                <w:webHidden/>
              </w:rPr>
              <w:fldChar w:fldCharType="begin"/>
            </w:r>
            <w:r>
              <w:rPr>
                <w:noProof/>
                <w:webHidden/>
              </w:rPr>
              <w:instrText xml:space="preserve"> PAGEREF _Toc172227272 \h </w:instrText>
            </w:r>
            <w:r>
              <w:rPr>
                <w:noProof/>
                <w:webHidden/>
              </w:rPr>
            </w:r>
            <w:r>
              <w:rPr>
                <w:noProof/>
                <w:webHidden/>
              </w:rPr>
              <w:fldChar w:fldCharType="separate"/>
            </w:r>
            <w:r>
              <w:rPr>
                <w:noProof/>
                <w:webHidden/>
              </w:rPr>
              <w:t>19</w:t>
            </w:r>
            <w:r>
              <w:rPr>
                <w:noProof/>
                <w:webHidden/>
              </w:rPr>
              <w:fldChar w:fldCharType="end"/>
            </w:r>
          </w:hyperlink>
        </w:p>
        <w:p w14:paraId="1D1338AB" w14:textId="23E8D5C6" w:rsidR="00D7610E" w:rsidRDefault="00D7610E">
          <w:pPr>
            <w:pStyle w:val="TOC1"/>
            <w:tabs>
              <w:tab w:val="right" w:leader="dot" w:pos="9016"/>
            </w:tabs>
            <w:rPr>
              <w:rFonts w:eastAsiaTheme="minorEastAsia"/>
              <w:noProof/>
              <w:sz w:val="24"/>
              <w:szCs w:val="24"/>
              <w:lang w:eastAsia="en-GB"/>
            </w:rPr>
          </w:pPr>
          <w:hyperlink w:anchor="_Toc172227273" w:history="1">
            <w:r w:rsidRPr="00346383">
              <w:rPr>
                <w:rStyle w:val="Hyperlink"/>
                <w:noProof/>
              </w:rPr>
              <w:t>22. QFD 4</w:t>
            </w:r>
            <w:r>
              <w:rPr>
                <w:noProof/>
                <w:webHidden/>
              </w:rPr>
              <w:tab/>
            </w:r>
            <w:r>
              <w:rPr>
                <w:noProof/>
                <w:webHidden/>
              </w:rPr>
              <w:fldChar w:fldCharType="begin"/>
            </w:r>
            <w:r>
              <w:rPr>
                <w:noProof/>
                <w:webHidden/>
              </w:rPr>
              <w:instrText xml:space="preserve"> PAGEREF _Toc172227273 \h </w:instrText>
            </w:r>
            <w:r>
              <w:rPr>
                <w:noProof/>
                <w:webHidden/>
              </w:rPr>
            </w:r>
            <w:r>
              <w:rPr>
                <w:noProof/>
                <w:webHidden/>
              </w:rPr>
              <w:fldChar w:fldCharType="separate"/>
            </w:r>
            <w:r>
              <w:rPr>
                <w:noProof/>
                <w:webHidden/>
              </w:rPr>
              <w:t>20</w:t>
            </w:r>
            <w:r>
              <w:rPr>
                <w:noProof/>
                <w:webHidden/>
              </w:rPr>
              <w:fldChar w:fldCharType="end"/>
            </w:r>
          </w:hyperlink>
        </w:p>
        <w:p w14:paraId="0571C35A" w14:textId="35E0733F" w:rsidR="00D7610E" w:rsidRDefault="00D7610E">
          <w:pPr>
            <w:pStyle w:val="TOC1"/>
            <w:tabs>
              <w:tab w:val="right" w:leader="dot" w:pos="9016"/>
            </w:tabs>
            <w:rPr>
              <w:rFonts w:eastAsiaTheme="minorEastAsia"/>
              <w:noProof/>
              <w:sz w:val="24"/>
              <w:szCs w:val="24"/>
              <w:lang w:eastAsia="en-GB"/>
            </w:rPr>
          </w:pPr>
          <w:hyperlink w:anchor="_Toc172227274" w:history="1">
            <w:r w:rsidRPr="00346383">
              <w:rPr>
                <w:rStyle w:val="Hyperlink"/>
                <w:noProof/>
              </w:rPr>
              <w:t>23. Limitations of the Systems Toolset</w:t>
            </w:r>
            <w:r>
              <w:rPr>
                <w:noProof/>
                <w:webHidden/>
              </w:rPr>
              <w:tab/>
            </w:r>
            <w:r>
              <w:rPr>
                <w:noProof/>
                <w:webHidden/>
              </w:rPr>
              <w:fldChar w:fldCharType="begin"/>
            </w:r>
            <w:r>
              <w:rPr>
                <w:noProof/>
                <w:webHidden/>
              </w:rPr>
              <w:instrText xml:space="preserve"> PAGEREF _Toc172227274 \h </w:instrText>
            </w:r>
            <w:r>
              <w:rPr>
                <w:noProof/>
                <w:webHidden/>
              </w:rPr>
            </w:r>
            <w:r>
              <w:rPr>
                <w:noProof/>
                <w:webHidden/>
              </w:rPr>
              <w:fldChar w:fldCharType="separate"/>
            </w:r>
            <w:r>
              <w:rPr>
                <w:noProof/>
                <w:webHidden/>
              </w:rPr>
              <w:t>21</w:t>
            </w:r>
            <w:r>
              <w:rPr>
                <w:noProof/>
                <w:webHidden/>
              </w:rPr>
              <w:fldChar w:fldCharType="end"/>
            </w:r>
          </w:hyperlink>
        </w:p>
        <w:p w14:paraId="78601541" w14:textId="2A5A9462" w:rsidR="00D7610E" w:rsidRDefault="00D7610E">
          <w:pPr>
            <w:pStyle w:val="TOC1"/>
            <w:tabs>
              <w:tab w:val="right" w:leader="dot" w:pos="9016"/>
            </w:tabs>
            <w:rPr>
              <w:rFonts w:eastAsiaTheme="minorEastAsia"/>
              <w:noProof/>
              <w:sz w:val="24"/>
              <w:szCs w:val="24"/>
              <w:lang w:eastAsia="en-GB"/>
            </w:rPr>
          </w:pPr>
          <w:hyperlink w:anchor="_Toc172227275" w:history="1">
            <w:r w:rsidRPr="00346383">
              <w:rPr>
                <w:rStyle w:val="Hyperlink"/>
                <w:noProof/>
              </w:rPr>
              <w:t>24. Conclusion</w:t>
            </w:r>
            <w:r>
              <w:rPr>
                <w:noProof/>
                <w:webHidden/>
              </w:rPr>
              <w:tab/>
            </w:r>
            <w:r>
              <w:rPr>
                <w:noProof/>
                <w:webHidden/>
              </w:rPr>
              <w:fldChar w:fldCharType="begin"/>
            </w:r>
            <w:r>
              <w:rPr>
                <w:noProof/>
                <w:webHidden/>
              </w:rPr>
              <w:instrText xml:space="preserve"> PAGEREF _Toc172227275 \h </w:instrText>
            </w:r>
            <w:r>
              <w:rPr>
                <w:noProof/>
                <w:webHidden/>
              </w:rPr>
            </w:r>
            <w:r>
              <w:rPr>
                <w:noProof/>
                <w:webHidden/>
              </w:rPr>
              <w:fldChar w:fldCharType="separate"/>
            </w:r>
            <w:r>
              <w:rPr>
                <w:noProof/>
                <w:webHidden/>
              </w:rPr>
              <w:t>22</w:t>
            </w:r>
            <w:r>
              <w:rPr>
                <w:noProof/>
                <w:webHidden/>
              </w:rPr>
              <w:fldChar w:fldCharType="end"/>
            </w:r>
          </w:hyperlink>
        </w:p>
        <w:p w14:paraId="191C5C58" w14:textId="293E9EF7" w:rsidR="00D7610E" w:rsidRDefault="00D7610E">
          <w:pPr>
            <w:pStyle w:val="TOC1"/>
            <w:tabs>
              <w:tab w:val="right" w:leader="dot" w:pos="9016"/>
            </w:tabs>
            <w:rPr>
              <w:rFonts w:eastAsiaTheme="minorEastAsia"/>
              <w:noProof/>
              <w:sz w:val="24"/>
              <w:szCs w:val="24"/>
              <w:lang w:eastAsia="en-GB"/>
            </w:rPr>
          </w:pPr>
          <w:hyperlink w:anchor="_Toc172227276" w:history="1">
            <w:r w:rsidRPr="00346383">
              <w:rPr>
                <w:rStyle w:val="Hyperlink"/>
                <w:noProof/>
              </w:rPr>
              <w:t>25. Future Work</w:t>
            </w:r>
            <w:r>
              <w:rPr>
                <w:noProof/>
                <w:webHidden/>
              </w:rPr>
              <w:tab/>
            </w:r>
            <w:r>
              <w:rPr>
                <w:noProof/>
                <w:webHidden/>
              </w:rPr>
              <w:fldChar w:fldCharType="begin"/>
            </w:r>
            <w:r>
              <w:rPr>
                <w:noProof/>
                <w:webHidden/>
              </w:rPr>
              <w:instrText xml:space="preserve"> PAGEREF _Toc172227276 \h </w:instrText>
            </w:r>
            <w:r>
              <w:rPr>
                <w:noProof/>
                <w:webHidden/>
              </w:rPr>
            </w:r>
            <w:r>
              <w:rPr>
                <w:noProof/>
                <w:webHidden/>
              </w:rPr>
              <w:fldChar w:fldCharType="separate"/>
            </w:r>
            <w:r>
              <w:rPr>
                <w:noProof/>
                <w:webHidden/>
              </w:rPr>
              <w:t>22</w:t>
            </w:r>
            <w:r>
              <w:rPr>
                <w:noProof/>
                <w:webHidden/>
              </w:rPr>
              <w:fldChar w:fldCharType="end"/>
            </w:r>
          </w:hyperlink>
        </w:p>
        <w:p w14:paraId="700F6E03" w14:textId="6307BBC5" w:rsidR="00D7610E" w:rsidRDefault="00D7610E">
          <w:pPr>
            <w:pStyle w:val="TOC1"/>
            <w:tabs>
              <w:tab w:val="right" w:leader="dot" w:pos="9016"/>
            </w:tabs>
            <w:rPr>
              <w:rFonts w:eastAsiaTheme="minorEastAsia"/>
              <w:noProof/>
              <w:sz w:val="24"/>
              <w:szCs w:val="24"/>
              <w:lang w:eastAsia="en-GB"/>
            </w:rPr>
          </w:pPr>
          <w:hyperlink w:anchor="_Toc172227277" w:history="1">
            <w:r w:rsidRPr="00346383">
              <w:rPr>
                <w:rStyle w:val="Hyperlink"/>
                <w:noProof/>
              </w:rPr>
              <w:t>Bibliography</w:t>
            </w:r>
            <w:r>
              <w:rPr>
                <w:noProof/>
                <w:webHidden/>
              </w:rPr>
              <w:tab/>
            </w:r>
            <w:r>
              <w:rPr>
                <w:noProof/>
                <w:webHidden/>
              </w:rPr>
              <w:fldChar w:fldCharType="begin"/>
            </w:r>
            <w:r>
              <w:rPr>
                <w:noProof/>
                <w:webHidden/>
              </w:rPr>
              <w:instrText xml:space="preserve"> PAGEREF _Toc172227277 \h </w:instrText>
            </w:r>
            <w:r>
              <w:rPr>
                <w:noProof/>
                <w:webHidden/>
              </w:rPr>
            </w:r>
            <w:r>
              <w:rPr>
                <w:noProof/>
                <w:webHidden/>
              </w:rPr>
              <w:fldChar w:fldCharType="separate"/>
            </w:r>
            <w:r>
              <w:rPr>
                <w:noProof/>
                <w:webHidden/>
              </w:rPr>
              <w:t>23</w:t>
            </w:r>
            <w:r>
              <w:rPr>
                <w:noProof/>
                <w:webHidden/>
              </w:rPr>
              <w:fldChar w:fldCharType="end"/>
            </w:r>
          </w:hyperlink>
        </w:p>
        <w:p w14:paraId="25DFC4E7" w14:textId="1AFC6553" w:rsidR="003A5C6D" w:rsidRDefault="003A5C6D">
          <w:r>
            <w:rPr>
              <w:b/>
              <w:bCs/>
              <w:noProof/>
            </w:rPr>
            <w:fldChar w:fldCharType="end"/>
          </w:r>
        </w:p>
      </w:sdtContent>
    </w:sdt>
    <w:p w14:paraId="71655F4B" w14:textId="77777777" w:rsidR="003667C3" w:rsidRDefault="003667C3" w:rsidP="001946BF">
      <w:pPr>
        <w:jc w:val="both"/>
      </w:pPr>
    </w:p>
    <w:p w14:paraId="5DDE9455" w14:textId="59113337" w:rsidR="002C6DE5" w:rsidRDefault="002C6DE5" w:rsidP="002C6DE5">
      <w:pPr>
        <w:pStyle w:val="Heading1"/>
      </w:pPr>
      <w:bookmarkStart w:id="0" w:name="_Toc172227246"/>
      <w:r w:rsidRPr="002C6DE5">
        <w:lastRenderedPageBreak/>
        <w:t>1.</w:t>
      </w:r>
      <w:r>
        <w:t xml:space="preserve"> Executive Summary</w:t>
      </w:r>
      <w:bookmarkEnd w:id="0"/>
    </w:p>
    <w:p w14:paraId="4C49EE14" w14:textId="04AFFC1A" w:rsidR="003667C3" w:rsidRDefault="005478C5" w:rsidP="001946BF">
      <w:pPr>
        <w:jc w:val="both"/>
      </w:pPr>
      <w:r>
        <w:t>This report explores the application of the systems engineering toolset to the man</w:t>
      </w:r>
      <w:r w:rsidR="003D7BF1">
        <w:t xml:space="preserve">ufacturing of </w:t>
      </w:r>
      <w:r w:rsidR="00F82616">
        <w:t>rifle barrels.</w:t>
      </w:r>
      <w:r w:rsidR="003D7BF1">
        <w:t xml:space="preserve"> The manufacturing steps will be decided on and discussed; and a most critical process identified. Once this process has been identified, key noises and controls will be identified, and measures to negate their effects proposed. </w:t>
      </w:r>
    </w:p>
    <w:p w14:paraId="7AEFCC15" w14:textId="491B3A2E" w:rsidR="003D7BF1" w:rsidRDefault="003D7BF1" w:rsidP="001946BF">
      <w:pPr>
        <w:jc w:val="both"/>
      </w:pPr>
      <w:r>
        <w:t xml:space="preserve">The </w:t>
      </w:r>
      <w:r w:rsidR="00D7610E">
        <w:t>button rifling is</w:t>
      </w:r>
      <w:r>
        <w:t xml:space="preserve"> deemed to be the most important process step. The most important control factors</w:t>
      </w:r>
      <w:r w:rsidR="00A61F2C">
        <w:t xml:space="preserve"> that require </w:t>
      </w:r>
      <w:r w:rsidR="00FD62A8">
        <w:t>monitoring</w:t>
      </w:r>
      <w:r>
        <w:t xml:space="preserve"> </w:t>
      </w:r>
      <w:r w:rsidR="00A61F2C">
        <w:t xml:space="preserve">relate </w:t>
      </w:r>
      <w:r w:rsidR="00D7610E">
        <w:t xml:space="preserve">to the button wear and the button and barrel clearance. </w:t>
      </w:r>
      <w:r w:rsidR="00A61F2C">
        <w:t xml:space="preserve">The most important noise factors requiring control are </w:t>
      </w:r>
      <w:r w:rsidR="00D7610E">
        <w:t>the bore diameter and button wear</w:t>
      </w:r>
      <w:r w:rsidR="00A61F2C">
        <w:t xml:space="preserve">. </w:t>
      </w:r>
      <w:r w:rsidR="00FD62A8">
        <w:t xml:space="preserve">Measures to monitor and control these, respectively, are </w:t>
      </w:r>
      <w:r w:rsidR="00E01D43">
        <w:t>shown</w:t>
      </w:r>
      <w:r w:rsidR="00FD62A8">
        <w:t xml:space="preserve"> in </w:t>
      </w:r>
      <w:r w:rsidR="00E442B9">
        <w:t>section</w:t>
      </w:r>
      <w:r w:rsidR="00D7610E">
        <w:t xml:space="preserve"> 21</w:t>
      </w:r>
      <w:r w:rsidR="00FD62A8">
        <w:t xml:space="preserve"> of the report. </w:t>
      </w:r>
    </w:p>
    <w:p w14:paraId="5E10D509" w14:textId="4C38CD17" w:rsidR="002C6DE5" w:rsidRDefault="002C6DE5" w:rsidP="002C6DE5">
      <w:pPr>
        <w:pStyle w:val="Heading1"/>
      </w:pPr>
      <w:bookmarkStart w:id="1" w:name="_Toc172227247"/>
      <w:r>
        <w:t>2. Background</w:t>
      </w:r>
      <w:bookmarkEnd w:id="1"/>
    </w:p>
    <w:p w14:paraId="5189594E" w14:textId="0A0EE749" w:rsidR="004D5004" w:rsidRDefault="004D5004" w:rsidP="001946BF">
      <w:pPr>
        <w:jc w:val="both"/>
      </w:pPr>
      <w:r>
        <w:t>Using</w:t>
      </w:r>
      <w:r w:rsidR="00651FDD">
        <w:t xml:space="preserve"> a typical</w:t>
      </w:r>
      <w:r w:rsidR="006E1CD0">
        <w:t xml:space="preserve"> precision rifle barrel as an example,</w:t>
      </w:r>
      <w:r>
        <w:t xml:space="preserve"> this report aims to propose a solution for manufacture and assist in the design of the case itself using the systems toolset</w:t>
      </w:r>
      <w:r w:rsidR="000751F7">
        <w:t>, up to (but not including) the QFD 4 stage</w:t>
      </w:r>
      <w:r>
        <w:t xml:space="preserve">. </w:t>
      </w:r>
    </w:p>
    <w:p w14:paraId="2D6E76FF" w14:textId="7B655DCA" w:rsidR="00F82616" w:rsidRDefault="00F82616" w:rsidP="001946BF">
      <w:pPr>
        <w:jc w:val="both"/>
      </w:pPr>
      <w:r>
        <w:t xml:space="preserve">Using the example of a precision rifle barrel, this report aims to propose a solution for manufacture and assist in the design of the barrel itself, up to </w:t>
      </w:r>
      <w:r w:rsidR="00D7610E">
        <w:t xml:space="preserve">and including </w:t>
      </w:r>
      <w:r>
        <w:t xml:space="preserve">the </w:t>
      </w:r>
      <w:r w:rsidRPr="00D7610E">
        <w:t xml:space="preserve">QFD </w:t>
      </w:r>
      <w:r w:rsidR="00D7610E">
        <w:t>4</w:t>
      </w:r>
      <w:r w:rsidRPr="00D7610E">
        <w:t xml:space="preserve"> stage.</w:t>
      </w:r>
      <w:r>
        <w:t xml:space="preserve"> </w:t>
      </w:r>
    </w:p>
    <w:p w14:paraId="2C8C2F4C" w14:textId="5F37100F" w:rsidR="004D5004" w:rsidRDefault="004D5004" w:rsidP="001946BF">
      <w:pPr>
        <w:jc w:val="both"/>
      </w:pPr>
      <w:r>
        <w:t>The following will be explored:</w:t>
      </w:r>
    </w:p>
    <w:p w14:paraId="492D0FFC" w14:textId="32A490A1" w:rsidR="004D5004" w:rsidRDefault="004D5004" w:rsidP="001946BF">
      <w:pPr>
        <w:pStyle w:val="ListParagraph"/>
        <w:numPr>
          <w:ilvl w:val="0"/>
          <w:numId w:val="2"/>
        </w:numPr>
        <w:jc w:val="both"/>
      </w:pPr>
      <w:r>
        <w:t>Key customer requirements</w:t>
      </w:r>
    </w:p>
    <w:p w14:paraId="23074E45" w14:textId="41ED0DBE" w:rsidR="004D5004" w:rsidRDefault="004D5004" w:rsidP="001946BF">
      <w:pPr>
        <w:pStyle w:val="ListParagraph"/>
        <w:numPr>
          <w:ilvl w:val="0"/>
          <w:numId w:val="2"/>
        </w:numPr>
        <w:jc w:val="both"/>
      </w:pPr>
      <w:r>
        <w:t>Critical system functionality</w:t>
      </w:r>
    </w:p>
    <w:p w14:paraId="14656B57" w14:textId="2FDC1B7D" w:rsidR="004D5004" w:rsidRDefault="004D5004" w:rsidP="001946BF">
      <w:pPr>
        <w:pStyle w:val="ListParagraph"/>
        <w:numPr>
          <w:ilvl w:val="0"/>
          <w:numId w:val="2"/>
        </w:numPr>
        <w:jc w:val="both"/>
      </w:pPr>
      <w:r>
        <w:t>Derivation of concept and design choices</w:t>
      </w:r>
    </w:p>
    <w:p w14:paraId="5D204BEC" w14:textId="2ACB0EEB" w:rsidR="004D5004" w:rsidRDefault="004D5004" w:rsidP="001946BF">
      <w:pPr>
        <w:pStyle w:val="ListParagraph"/>
        <w:numPr>
          <w:ilvl w:val="0"/>
          <w:numId w:val="2"/>
        </w:numPr>
        <w:jc w:val="both"/>
      </w:pPr>
      <w:r>
        <w:t>Failure modes</w:t>
      </w:r>
    </w:p>
    <w:p w14:paraId="0FAA78C3" w14:textId="0DDDABBB" w:rsidR="004D5004" w:rsidRDefault="004D5004" w:rsidP="001946BF">
      <w:pPr>
        <w:pStyle w:val="ListParagraph"/>
        <w:numPr>
          <w:ilvl w:val="0"/>
          <w:numId w:val="2"/>
        </w:numPr>
        <w:jc w:val="both"/>
      </w:pPr>
      <w:r>
        <w:t>Critical design features</w:t>
      </w:r>
    </w:p>
    <w:p w14:paraId="2188BE43" w14:textId="7A9E23F2" w:rsidR="004D5004" w:rsidRDefault="004D5004" w:rsidP="001946BF">
      <w:pPr>
        <w:pStyle w:val="ListParagraph"/>
        <w:numPr>
          <w:ilvl w:val="0"/>
          <w:numId w:val="2"/>
        </w:numPr>
        <w:jc w:val="both"/>
      </w:pPr>
      <w:r>
        <w:t>Manufacturing processes</w:t>
      </w:r>
    </w:p>
    <w:p w14:paraId="6E68C725" w14:textId="4AE9DFE7" w:rsidR="004D5004" w:rsidRDefault="004D5004" w:rsidP="001946BF">
      <w:pPr>
        <w:pStyle w:val="ListParagraph"/>
        <w:numPr>
          <w:ilvl w:val="1"/>
          <w:numId w:val="2"/>
        </w:numPr>
        <w:jc w:val="both"/>
      </w:pPr>
      <w:r>
        <w:t>Process steps</w:t>
      </w:r>
    </w:p>
    <w:p w14:paraId="069D01DC" w14:textId="25CDD270" w:rsidR="006A1757" w:rsidRDefault="004D5004" w:rsidP="001946BF">
      <w:pPr>
        <w:pStyle w:val="ListParagraph"/>
        <w:numPr>
          <w:ilvl w:val="1"/>
          <w:numId w:val="2"/>
        </w:numPr>
        <w:jc w:val="both"/>
      </w:pPr>
      <w:r>
        <w:t>Process control measures</w:t>
      </w:r>
    </w:p>
    <w:p w14:paraId="5D07CFEF" w14:textId="5B348396" w:rsidR="002C6DE5" w:rsidRDefault="002C6DE5" w:rsidP="002C6DE5">
      <w:pPr>
        <w:pStyle w:val="Heading1"/>
      </w:pPr>
      <w:bookmarkStart w:id="2" w:name="_Toc172227248"/>
      <w:r>
        <w:t>3. Systems Engineering Methodology</w:t>
      </w:r>
      <w:bookmarkEnd w:id="2"/>
    </w:p>
    <w:p w14:paraId="6E2E8BD6" w14:textId="1627A2F7" w:rsidR="006D7764" w:rsidRPr="006D7764" w:rsidRDefault="006D7764" w:rsidP="006D7764">
      <w:r>
        <w:t xml:space="preserve">Large sections of the following discussion are taken from a similar report by the same author, which focussed on cartridge case development </w:t>
      </w:r>
      <w:sdt>
        <w:sdtPr>
          <w:id w:val="-312878015"/>
          <w:citation/>
        </w:sdtPr>
        <w:sdtContent>
          <w:r>
            <w:fldChar w:fldCharType="begin"/>
          </w:r>
          <w:r>
            <w:rPr>
              <w:lang w:val="en-US"/>
            </w:rPr>
            <w:instrText xml:space="preserve"> CITATION Mal24 \l 1033 </w:instrText>
          </w:r>
          <w:r>
            <w:fldChar w:fldCharType="separate"/>
          </w:r>
          <w:r w:rsidRPr="006D7764">
            <w:rPr>
              <w:noProof/>
              <w:lang w:val="en-US"/>
            </w:rPr>
            <w:t>[1]</w:t>
          </w:r>
          <w:r>
            <w:fldChar w:fldCharType="end"/>
          </w:r>
        </w:sdtContent>
      </w:sdt>
      <w:r>
        <w:t xml:space="preserve">. The systems engineering process description and methodology remains the same. </w:t>
      </w:r>
    </w:p>
    <w:p w14:paraId="192B13B0" w14:textId="6763ACAC" w:rsidR="006A1757" w:rsidRDefault="006A1757" w:rsidP="001946BF">
      <w:pPr>
        <w:jc w:val="both"/>
      </w:pPr>
      <w:r>
        <w:t xml:space="preserve">An outline of the “systems approach” will be covered in the following report. This will involve an overview of the entire process, and a case study involving </w:t>
      </w:r>
      <w:r w:rsidR="00F82616">
        <w:t>rifle barrel</w:t>
      </w:r>
      <w:r>
        <w:t xml:space="preserve"> from the QFD 2 point onwards. </w:t>
      </w:r>
    </w:p>
    <w:p w14:paraId="56A65B03" w14:textId="0352B826" w:rsidR="006A1757" w:rsidRDefault="006A1757" w:rsidP="001946BF">
      <w:pPr>
        <w:jc w:val="both"/>
      </w:pPr>
      <w:r>
        <w:t xml:space="preserve">Systems engineering is an interdisciplinary engineering and management field that focuses on  design, integration, and  management to manage a system over its life cycle. It defines a “system” as a combination of elements that function together to produce the capability required to meet a need </w:t>
      </w:r>
      <w:sdt>
        <w:sdtPr>
          <w:id w:val="584500469"/>
          <w:citation/>
        </w:sdtPr>
        <w:sdtContent>
          <w:r>
            <w:fldChar w:fldCharType="begin"/>
          </w:r>
          <w:r>
            <w:rPr>
              <w:lang w:val="en-US"/>
            </w:rPr>
            <w:instrText xml:space="preserve"> CITATION Nat24 \l 1033 </w:instrText>
          </w:r>
          <w:r>
            <w:fldChar w:fldCharType="separate"/>
          </w:r>
          <w:r w:rsidR="00D7610E" w:rsidRPr="00D7610E">
            <w:rPr>
              <w:noProof/>
              <w:lang w:val="en-US"/>
            </w:rPr>
            <w:t>[1]</w:t>
          </w:r>
          <w:r>
            <w:fldChar w:fldCharType="end"/>
          </w:r>
        </w:sdtContent>
      </w:sdt>
      <w:r>
        <w:t xml:space="preserve">. It looks closely at the way the parts come together and interconnect (inputs and outputs) to deliver a function. </w:t>
      </w:r>
      <w:r w:rsidR="00047E9F">
        <w:t xml:space="preserve">When a project is guided by a systems approach, a coherent and correct end product should be achieved, without that end product being wholly dominated by the perspective of a single engineering discipline. </w:t>
      </w:r>
    </w:p>
    <w:p w14:paraId="100BDE37" w14:textId="47007BCA" w:rsidR="007A50CD" w:rsidRDefault="007A50CD" w:rsidP="001946BF">
      <w:pPr>
        <w:jc w:val="both"/>
      </w:pPr>
      <w:r>
        <w:lastRenderedPageBreak/>
        <w:t xml:space="preserve">Key to the systems engineering approach is the identification of issues earlier in a project or system life cycle, allowing for significant cost savings down the line. Research has shown that increasing the percentage of systems engineering effort in a project leads to better project success rates, with a correlation of up to 80%. It is important to note, however, that the optimum proportion of overall project costs that should be allocated to the systems engineering process is between 10% and 14%. Beyond this, the return on investment diminishes sharply due to unwarranted process </w:t>
      </w:r>
      <w:sdt>
        <w:sdtPr>
          <w:id w:val="-1267467818"/>
          <w:citation/>
        </w:sdtPr>
        <w:sdtContent>
          <w:r>
            <w:fldChar w:fldCharType="begin"/>
          </w:r>
          <w:r>
            <w:rPr>
              <w:lang w:val="en-US"/>
            </w:rPr>
            <w:instrText xml:space="preserve"> CITATION Wil23 \l 1033 </w:instrText>
          </w:r>
          <w:r>
            <w:fldChar w:fldCharType="separate"/>
          </w:r>
          <w:r w:rsidR="00D7610E" w:rsidRPr="00D7610E">
            <w:rPr>
              <w:noProof/>
              <w:lang w:val="en-US"/>
            </w:rPr>
            <w:t>[2]</w:t>
          </w:r>
          <w:r>
            <w:fldChar w:fldCharType="end"/>
          </w:r>
        </w:sdtContent>
      </w:sdt>
      <w:r>
        <w:t xml:space="preserve">. </w:t>
      </w:r>
    </w:p>
    <w:p w14:paraId="2EE6A2AF" w14:textId="6C3800FC" w:rsidR="006A1757" w:rsidRPr="006A1757" w:rsidRDefault="002C6DE5" w:rsidP="002C6DE5">
      <w:pPr>
        <w:pStyle w:val="Heading1"/>
      </w:pPr>
      <w:bookmarkStart w:id="3" w:name="_Toc172227249"/>
      <w:r>
        <w:t>4. Requirements</w:t>
      </w:r>
      <w:bookmarkEnd w:id="3"/>
    </w:p>
    <w:p w14:paraId="3C7F53A7" w14:textId="70EC7E0B" w:rsidR="00047E9F" w:rsidRDefault="00047E9F" w:rsidP="001946BF">
      <w:pPr>
        <w:jc w:val="both"/>
      </w:pPr>
      <w:r>
        <w:t xml:space="preserve">Key to the systems process is the concept of the “requirement”. While this may seem initially straightforward, there are three broad sets of requirements (which can be further broken down into subsets in some instances. These are as follows </w:t>
      </w:r>
      <w:sdt>
        <w:sdtPr>
          <w:id w:val="897239282"/>
          <w:citation/>
        </w:sdtPr>
        <w:sdtContent>
          <w:r>
            <w:fldChar w:fldCharType="begin"/>
          </w:r>
          <w:r>
            <w:rPr>
              <w:lang w:val="en-US"/>
            </w:rPr>
            <w:instrText xml:space="preserve"> CITATION Dav24 \l 1033 </w:instrText>
          </w:r>
          <w:r>
            <w:fldChar w:fldCharType="separate"/>
          </w:r>
          <w:r w:rsidR="00D7610E" w:rsidRPr="00D7610E">
            <w:rPr>
              <w:noProof/>
              <w:lang w:val="en-US"/>
            </w:rPr>
            <w:t>[3]</w:t>
          </w:r>
          <w:r>
            <w:fldChar w:fldCharType="end"/>
          </w:r>
        </w:sdtContent>
      </w:sdt>
      <w:r>
        <w:t>:</w:t>
      </w:r>
    </w:p>
    <w:p w14:paraId="4A3EE519" w14:textId="511741A2" w:rsidR="00047E9F" w:rsidRDefault="00047E9F" w:rsidP="001946BF">
      <w:pPr>
        <w:pStyle w:val="ListParagraph"/>
        <w:numPr>
          <w:ilvl w:val="0"/>
          <w:numId w:val="5"/>
        </w:numPr>
        <w:jc w:val="both"/>
      </w:pPr>
      <w:r>
        <w:t>Operational Requirements</w:t>
      </w:r>
    </w:p>
    <w:p w14:paraId="50D0D365" w14:textId="73AB05F3" w:rsidR="00047E9F" w:rsidRDefault="00047E9F" w:rsidP="001946BF">
      <w:pPr>
        <w:pStyle w:val="ListParagraph"/>
        <w:numPr>
          <w:ilvl w:val="0"/>
          <w:numId w:val="5"/>
        </w:numPr>
        <w:jc w:val="both"/>
      </w:pPr>
      <w:r>
        <w:t>Functional Requirements</w:t>
      </w:r>
    </w:p>
    <w:p w14:paraId="2D47FDFE" w14:textId="46569178" w:rsidR="00047E9F" w:rsidRDefault="00047E9F" w:rsidP="001946BF">
      <w:pPr>
        <w:pStyle w:val="ListParagraph"/>
        <w:numPr>
          <w:ilvl w:val="0"/>
          <w:numId w:val="5"/>
        </w:numPr>
        <w:jc w:val="both"/>
      </w:pPr>
      <w:r>
        <w:t>Non-functional Requirements</w:t>
      </w:r>
      <w:r>
        <w:tab/>
      </w:r>
    </w:p>
    <w:p w14:paraId="58C04758" w14:textId="19A0ECC3" w:rsidR="00047E9F" w:rsidRDefault="00047E9F" w:rsidP="001946BF">
      <w:pPr>
        <w:pStyle w:val="ListParagraph"/>
        <w:numPr>
          <w:ilvl w:val="1"/>
          <w:numId w:val="5"/>
        </w:numPr>
        <w:jc w:val="both"/>
      </w:pPr>
      <w:r>
        <w:t>Non-functional Performance Requirements</w:t>
      </w:r>
    </w:p>
    <w:p w14:paraId="3663A0E8" w14:textId="317AA30A" w:rsidR="00047E9F" w:rsidRDefault="00047E9F" w:rsidP="001946BF">
      <w:pPr>
        <w:pStyle w:val="ListParagraph"/>
        <w:numPr>
          <w:ilvl w:val="1"/>
          <w:numId w:val="5"/>
        </w:numPr>
        <w:jc w:val="both"/>
      </w:pPr>
      <w:r>
        <w:t>Non-functional System Requirements</w:t>
      </w:r>
    </w:p>
    <w:p w14:paraId="0F5D7874" w14:textId="7EC8A552" w:rsidR="00047E9F" w:rsidRDefault="00047E9F" w:rsidP="001946BF">
      <w:pPr>
        <w:pStyle w:val="ListParagraph"/>
        <w:numPr>
          <w:ilvl w:val="1"/>
          <w:numId w:val="5"/>
        </w:numPr>
        <w:jc w:val="both"/>
      </w:pPr>
      <w:r>
        <w:t>Non-functional Implementation Requirements</w:t>
      </w:r>
    </w:p>
    <w:p w14:paraId="7E02E377" w14:textId="091C2E27" w:rsidR="00047E9F" w:rsidRDefault="00047E9F" w:rsidP="001946BF">
      <w:pPr>
        <w:jc w:val="both"/>
      </w:pPr>
      <w:r>
        <w:t xml:space="preserve">An </w:t>
      </w:r>
      <w:r>
        <w:rPr>
          <w:b/>
          <w:bCs/>
        </w:rPr>
        <w:t xml:space="preserve">Operational Requirement </w:t>
      </w:r>
      <w:r>
        <w:t xml:space="preserve">defines the major purpose of a system (what it does at its core) together with any key overarching contextual constrains. </w:t>
      </w:r>
    </w:p>
    <w:p w14:paraId="7B4929B3" w14:textId="44F141C2" w:rsidR="00047E9F" w:rsidRDefault="00047E9F" w:rsidP="001946BF">
      <w:pPr>
        <w:jc w:val="both"/>
      </w:pPr>
      <w:r>
        <w:t xml:space="preserve">A </w:t>
      </w:r>
      <w:r>
        <w:rPr>
          <w:b/>
          <w:bCs/>
        </w:rPr>
        <w:t xml:space="preserve">Functional Requirement </w:t>
      </w:r>
      <w:r>
        <w:t xml:space="preserve">specifies what the system must do in order to satisfy the Operational Requirement. This should typically be a “verb-noun” relationship, describing an action. </w:t>
      </w:r>
    </w:p>
    <w:p w14:paraId="6E774919" w14:textId="36E93782" w:rsidR="00047E9F" w:rsidRDefault="004104A3" w:rsidP="001946BF">
      <w:pPr>
        <w:jc w:val="both"/>
      </w:pPr>
      <w:r>
        <w:t xml:space="preserve">A </w:t>
      </w:r>
      <w:r>
        <w:rPr>
          <w:b/>
          <w:bCs/>
        </w:rPr>
        <w:t>Non-functional Requirement</w:t>
      </w:r>
      <w:r>
        <w:t xml:space="preserve"> specifies how (or how well) the system does something. This is split into three further categories:</w:t>
      </w:r>
    </w:p>
    <w:p w14:paraId="16C186BD" w14:textId="1ED50431" w:rsidR="004104A3" w:rsidRDefault="004104A3" w:rsidP="001946BF">
      <w:pPr>
        <w:jc w:val="both"/>
      </w:pPr>
      <w:r>
        <w:rPr>
          <w:b/>
          <w:bCs/>
        </w:rPr>
        <w:t>Non-functional Performance Requirements</w:t>
      </w:r>
      <w:r>
        <w:t xml:space="preserve"> are linked to functional requirements. They generally specify target values linked to a certain functional characteristic. </w:t>
      </w:r>
    </w:p>
    <w:p w14:paraId="622F81B4" w14:textId="15252E9D" w:rsidR="004104A3" w:rsidRDefault="004104A3" w:rsidP="001946BF">
      <w:pPr>
        <w:jc w:val="both"/>
      </w:pPr>
      <w:r>
        <w:rPr>
          <w:b/>
          <w:bCs/>
        </w:rPr>
        <w:t xml:space="preserve">Non-functional System Requirements </w:t>
      </w:r>
      <w:r>
        <w:t xml:space="preserve">define constraints that affect the entire system – often including physical attributes (size, weight, maintain, etc etc). </w:t>
      </w:r>
    </w:p>
    <w:p w14:paraId="39A78542" w14:textId="5E46F04A" w:rsidR="004104A3" w:rsidRPr="004104A3" w:rsidRDefault="004104A3" w:rsidP="001946BF">
      <w:pPr>
        <w:jc w:val="both"/>
      </w:pPr>
      <w:r>
        <w:rPr>
          <w:b/>
          <w:bCs/>
        </w:rPr>
        <w:t xml:space="preserve">Non-functional Implementation Requirements </w:t>
      </w:r>
      <w:r>
        <w:t xml:space="preserve">dictate how the system is built with regards to specific technologies, compliance with specific legislation, etc etc. </w:t>
      </w:r>
    </w:p>
    <w:p w14:paraId="79E75E18" w14:textId="4155FC51" w:rsidR="006C62B9" w:rsidRDefault="00047E9F" w:rsidP="001946BF">
      <w:pPr>
        <w:jc w:val="both"/>
      </w:pPr>
      <w:r>
        <w:t xml:space="preserve"> </w:t>
      </w:r>
      <w:r w:rsidR="004104A3">
        <w:t xml:space="preserve">For example, in the case of a round of </w:t>
      </w:r>
      <w:r w:rsidR="00F82616">
        <w:t>a precision rifle barrel:</w:t>
      </w:r>
    </w:p>
    <w:p w14:paraId="233006B6" w14:textId="76316FA8" w:rsidR="004104A3" w:rsidRPr="006E1CA4" w:rsidRDefault="004104A3" w:rsidP="001946BF">
      <w:pPr>
        <w:jc w:val="both"/>
      </w:pPr>
      <w:r w:rsidRPr="00DA5686">
        <w:rPr>
          <w:b/>
          <w:bCs/>
        </w:rPr>
        <w:t>Operational Requirements:</w:t>
      </w:r>
      <w:r w:rsidRPr="006E1CA4">
        <w:t xml:space="preserve"> </w:t>
      </w:r>
      <w:r w:rsidR="00F82616">
        <w:t>Barrel must enable the associated rifle system to consistently deliver a terminal effect</w:t>
      </w:r>
    </w:p>
    <w:p w14:paraId="600EDF37" w14:textId="5544EA4D" w:rsidR="004104A3" w:rsidRPr="006E1CA4" w:rsidRDefault="004104A3" w:rsidP="001946BF">
      <w:pPr>
        <w:jc w:val="both"/>
      </w:pPr>
      <w:r w:rsidRPr="00DA5686">
        <w:rPr>
          <w:b/>
          <w:bCs/>
        </w:rPr>
        <w:t>Functional Requirement:</w:t>
      </w:r>
      <w:r w:rsidRPr="006E1CA4">
        <w:t xml:space="preserve"> </w:t>
      </w:r>
      <w:r w:rsidR="00F82616">
        <w:t>Barrel must be compatible with the Accuracy International L115A4 rifle system</w:t>
      </w:r>
    </w:p>
    <w:p w14:paraId="605CE08D" w14:textId="2C9800E5" w:rsidR="004104A3" w:rsidRPr="00F82616" w:rsidRDefault="004104A3" w:rsidP="001946BF">
      <w:pPr>
        <w:jc w:val="both"/>
      </w:pPr>
      <w:r w:rsidRPr="00DA5686">
        <w:rPr>
          <w:b/>
          <w:bCs/>
        </w:rPr>
        <w:t xml:space="preserve">Non-functional Performance </w:t>
      </w:r>
      <w:r w:rsidR="006D014B" w:rsidRPr="00DA5686">
        <w:rPr>
          <w:b/>
          <w:bCs/>
        </w:rPr>
        <w:t>R</w:t>
      </w:r>
      <w:r w:rsidRPr="00DA5686">
        <w:rPr>
          <w:b/>
          <w:bCs/>
        </w:rPr>
        <w:t>equirement</w:t>
      </w:r>
      <w:r w:rsidR="006D014B" w:rsidRPr="00DA5686">
        <w:rPr>
          <w:b/>
          <w:bCs/>
        </w:rPr>
        <w:t>:</w:t>
      </w:r>
      <w:r w:rsidR="006D014B" w:rsidRPr="006E1CA4">
        <w:t xml:space="preserve"> </w:t>
      </w:r>
      <w:r w:rsidR="00F82616">
        <w:t xml:space="preserve">Barrel must not exhibit a Point of Impact (POI) shift over </w:t>
      </w:r>
      <w:r w:rsidR="00F82616">
        <w:rPr>
          <w:i/>
          <w:iCs/>
        </w:rPr>
        <w:t xml:space="preserve">X </w:t>
      </w:r>
      <w:r w:rsidR="00F82616">
        <w:t>Milliradians after being removed and refitted</w:t>
      </w:r>
    </w:p>
    <w:p w14:paraId="090B6E48" w14:textId="2B88A99E" w:rsidR="004104A3" w:rsidRPr="006E1CA4" w:rsidRDefault="004104A3" w:rsidP="001946BF">
      <w:pPr>
        <w:jc w:val="both"/>
      </w:pPr>
      <w:r w:rsidRPr="00DA5686">
        <w:rPr>
          <w:b/>
          <w:bCs/>
        </w:rPr>
        <w:t>Non-functional System:</w:t>
      </w:r>
      <w:r w:rsidR="006D014B" w:rsidRPr="006E1CA4">
        <w:t xml:space="preserve"> </w:t>
      </w:r>
      <w:r w:rsidR="00F82616">
        <w:t>Barrel must be 686mm long</w:t>
      </w:r>
    </w:p>
    <w:p w14:paraId="4CA37837" w14:textId="74EE9030" w:rsidR="006E1CA4" w:rsidRDefault="004104A3" w:rsidP="001946BF">
      <w:pPr>
        <w:jc w:val="both"/>
      </w:pPr>
      <w:r w:rsidRPr="00DA5686">
        <w:rPr>
          <w:b/>
          <w:bCs/>
        </w:rPr>
        <w:lastRenderedPageBreak/>
        <w:t>Non-functional Implementation Requirement</w:t>
      </w:r>
      <w:r>
        <w:rPr>
          <w:b/>
          <w:bCs/>
        </w:rPr>
        <w:t>:</w:t>
      </w:r>
      <w:r w:rsidR="006D014B">
        <w:rPr>
          <w:b/>
          <w:bCs/>
        </w:rPr>
        <w:t xml:space="preserve"> </w:t>
      </w:r>
      <w:r w:rsidR="00F82616">
        <w:t>Chamber dimensions must comply with the CIP 338 Lapua Mag. document</w:t>
      </w:r>
    </w:p>
    <w:p w14:paraId="1A6726B1" w14:textId="40EC8473" w:rsidR="006D014B" w:rsidRPr="006D014B" w:rsidRDefault="002C6DE5" w:rsidP="002C6DE5">
      <w:pPr>
        <w:pStyle w:val="Heading1"/>
      </w:pPr>
      <w:bookmarkStart w:id="4" w:name="_Toc165821164"/>
      <w:bookmarkStart w:id="5" w:name="_Toc172227250"/>
      <w:r>
        <w:t xml:space="preserve">5. </w:t>
      </w:r>
      <w:r w:rsidR="006D014B">
        <w:t>Stakeholders</w:t>
      </w:r>
      <w:bookmarkEnd w:id="4"/>
      <w:bookmarkEnd w:id="5"/>
    </w:p>
    <w:p w14:paraId="360E33DC" w14:textId="05453701" w:rsidR="004104A3" w:rsidRDefault="006E1CA4" w:rsidP="001946BF">
      <w:pPr>
        <w:jc w:val="both"/>
      </w:pPr>
      <w:r>
        <w:t>A key step at the conception of a programme in which a systems approach is being taken is the development of a stakeholder</w:t>
      </w:r>
      <w:r w:rsidR="00410F77">
        <w:t xml:space="preserve"> influence</w:t>
      </w:r>
      <w:r>
        <w:t xml:space="preserve"> map</w:t>
      </w:r>
      <w:r w:rsidR="00410F77">
        <w:t xml:space="preserve">. This is a simple tool for capturing the stakeholders (and potential stakeholders) of a system, and their associated interactions and influences </w:t>
      </w:r>
      <w:sdt>
        <w:sdtPr>
          <w:id w:val="733516161"/>
          <w:citation/>
        </w:sdtPr>
        <w:sdtContent>
          <w:r w:rsidR="00410F77">
            <w:fldChar w:fldCharType="begin"/>
          </w:r>
          <w:r w:rsidR="00410F77">
            <w:rPr>
              <w:lang w:val="en-US"/>
            </w:rPr>
            <w:instrText xml:space="preserve"> CITATION Bur11 \l 1033 </w:instrText>
          </w:r>
          <w:r w:rsidR="00410F77">
            <w:fldChar w:fldCharType="separate"/>
          </w:r>
          <w:r w:rsidR="00D7610E" w:rsidRPr="00D7610E">
            <w:rPr>
              <w:noProof/>
              <w:lang w:val="en-US"/>
            </w:rPr>
            <w:t>[4]</w:t>
          </w:r>
          <w:r w:rsidR="00410F77">
            <w:fldChar w:fldCharType="end"/>
          </w:r>
        </w:sdtContent>
      </w:sdt>
      <w:r w:rsidR="00410F77">
        <w:t xml:space="preserve">. This is </w:t>
      </w:r>
      <w:r w:rsidR="006D7764">
        <w:t>conducted in</w:t>
      </w:r>
      <w:r w:rsidR="00410F77">
        <w:t xml:space="preserve"> three steps – </w:t>
      </w:r>
    </w:p>
    <w:p w14:paraId="372C622D" w14:textId="1D503D11" w:rsidR="00410F77" w:rsidRDefault="00410F77" w:rsidP="001946BF">
      <w:pPr>
        <w:pStyle w:val="ListParagraph"/>
        <w:numPr>
          <w:ilvl w:val="0"/>
          <w:numId w:val="6"/>
        </w:numPr>
        <w:jc w:val="both"/>
      </w:pPr>
      <w:r>
        <w:t xml:space="preserve">Brainstorm all potential stakeholders. A stakeholder is defined as anybody who comes into contact with, has an interest pertaining to, or is affected by the system at any point in its life cycle. </w:t>
      </w:r>
    </w:p>
    <w:p w14:paraId="781DF44F" w14:textId="55235629" w:rsidR="00410F77" w:rsidRDefault="00410F77" w:rsidP="001946BF">
      <w:pPr>
        <w:pStyle w:val="ListParagraph"/>
        <w:numPr>
          <w:ilvl w:val="0"/>
          <w:numId w:val="6"/>
        </w:numPr>
        <w:jc w:val="both"/>
      </w:pPr>
      <w:r>
        <w:t xml:space="preserve">Identify natural “groups” of stakeholders, who have similar views and requirements. Name each group. </w:t>
      </w:r>
    </w:p>
    <w:p w14:paraId="5B4A78A5" w14:textId="41C36DA9" w:rsidR="00410F77" w:rsidRDefault="00410F77" w:rsidP="001946BF">
      <w:pPr>
        <w:pStyle w:val="ListParagraph"/>
        <w:numPr>
          <w:ilvl w:val="0"/>
          <w:numId w:val="6"/>
        </w:numPr>
        <w:jc w:val="both"/>
      </w:pPr>
      <w:r>
        <w:t>Using the groups identified in step 2, draw a map capturing their interactions</w:t>
      </w:r>
    </w:p>
    <w:p w14:paraId="60E4ADF3" w14:textId="389E0B77" w:rsidR="00410F77" w:rsidRDefault="00410F77" w:rsidP="001946BF">
      <w:pPr>
        <w:jc w:val="both"/>
      </w:pPr>
      <w:r>
        <w:t xml:space="preserve">The map can then be reviewed, and a decision can be made as to who requirements must be sought from, who requirements should be sought from, and who can be ignored. </w:t>
      </w:r>
    </w:p>
    <w:p w14:paraId="426758DD" w14:textId="508962F8" w:rsidR="00410F77" w:rsidRDefault="00265B25" w:rsidP="001946BF">
      <w:pPr>
        <w:jc w:val="both"/>
      </w:pPr>
      <w:r>
        <w:t>The stakeholders are then</w:t>
      </w:r>
      <w:r w:rsidR="00712B8B">
        <w:t xml:space="preserve"> </w:t>
      </w:r>
      <w:r>
        <w:t xml:space="preserve">consulted as to their requirements. </w:t>
      </w:r>
      <w:r w:rsidR="00712B8B">
        <w:t xml:space="preserve">These requirements should be “sanity checked” and a bid/no-bid decision </w:t>
      </w:r>
      <w:r w:rsidR="006D7764">
        <w:t xml:space="preserve">can be </w:t>
      </w:r>
      <w:r w:rsidR="00712B8B">
        <w:t xml:space="preserve">made from a commercial standpoint (if relevant). </w:t>
      </w:r>
    </w:p>
    <w:p w14:paraId="51DD46E7" w14:textId="058AE6D8" w:rsidR="00712B8B" w:rsidRDefault="00712B8B" w:rsidP="001946BF">
      <w:pPr>
        <w:jc w:val="both"/>
      </w:pPr>
      <w:r>
        <w:t xml:space="preserve">Following this, the requirements can be input into Quality Function Deployment (QFD) 1 framework. </w:t>
      </w:r>
    </w:p>
    <w:p w14:paraId="2D823B1A" w14:textId="4B190807" w:rsidR="00712B8B" w:rsidRDefault="002C6DE5" w:rsidP="002C6DE5">
      <w:pPr>
        <w:pStyle w:val="Heading1"/>
      </w:pPr>
      <w:bookmarkStart w:id="6" w:name="_Toc165821165"/>
      <w:bookmarkStart w:id="7" w:name="_Toc172227251"/>
      <w:r>
        <w:t xml:space="preserve">6. </w:t>
      </w:r>
      <w:r w:rsidR="00712B8B">
        <w:t>QFD 1</w:t>
      </w:r>
      <w:bookmarkEnd w:id="6"/>
      <w:bookmarkEnd w:id="7"/>
    </w:p>
    <w:p w14:paraId="0AE8BA03" w14:textId="1DE498AA" w:rsidR="00712B8B" w:rsidRDefault="00712B8B" w:rsidP="001946BF">
      <w:pPr>
        <w:jc w:val="both"/>
      </w:pPr>
      <w:r>
        <w:t xml:space="preserve">The QFD 1 process </w:t>
      </w:r>
      <w:r w:rsidR="00435FE2">
        <w:t xml:space="preserve">shows the customer’s needs (requirements) against the necessary functionality of the system. </w:t>
      </w:r>
      <w:r w:rsidR="00C85E3A">
        <w:t xml:space="preserve">Often, customer requirements will be woolly. These must be translated into concise technical requirements when being placed in QFD 1 – performance must </w:t>
      </w:r>
      <w:r w:rsidR="00C85E3A">
        <w:rPr>
          <w:i/>
          <w:iCs/>
        </w:rPr>
        <w:t>always</w:t>
      </w:r>
      <w:r w:rsidR="00C85E3A">
        <w:t xml:space="preserve"> be measurable. Translating vague requirements is something that care must be taken over, lest one be inadvertently be changed or misconstrued. Any errors will be carried forward, which in part defeats the object of the systems engineering process</w:t>
      </w:r>
      <w:r w:rsidR="004E254C">
        <w:t xml:space="preserve">. </w:t>
      </w:r>
    </w:p>
    <w:p w14:paraId="4791DDC1" w14:textId="709BFA0B" w:rsidR="004E254C" w:rsidRDefault="004E254C" w:rsidP="001946BF">
      <w:pPr>
        <w:jc w:val="both"/>
      </w:pPr>
      <w:r>
        <w:t xml:space="preserve">The output of QFD 1 is a graph showing the importance of each function relative to the others. </w:t>
      </w:r>
      <w:r w:rsidR="008946B6">
        <w:t>This output is important because (for example) one function may not be exceptionally important in any one individual requirement - and be overlooked as such - but it may outperform all other functions cumulatively. The same principle applies across other QFD stages. The overall “big picture” view given by QFD is valuable because of this</w:t>
      </w:r>
      <w:r w:rsidR="005B380D">
        <w:t xml:space="preserve">. QFD also ensures that requirements can easily be traced back throughout the process and that the needs of the customer stay at the forefront. </w:t>
      </w:r>
    </w:p>
    <w:p w14:paraId="455F00AD" w14:textId="703E4176" w:rsidR="006D2C53" w:rsidRDefault="002C6DE5" w:rsidP="002C6DE5">
      <w:pPr>
        <w:pStyle w:val="Heading1"/>
      </w:pPr>
      <w:bookmarkStart w:id="8" w:name="_Toc165821166"/>
      <w:bookmarkStart w:id="9" w:name="_Toc172227252"/>
      <w:r>
        <w:t xml:space="preserve">7. </w:t>
      </w:r>
      <w:r w:rsidR="006D2C53">
        <w:t>Function Means Analysis</w:t>
      </w:r>
      <w:bookmarkEnd w:id="8"/>
      <w:bookmarkEnd w:id="9"/>
    </w:p>
    <w:p w14:paraId="7E3B7E42" w14:textId="1A6D7EBA" w:rsidR="006D2C53" w:rsidRPr="006D2C53" w:rsidRDefault="006D2C53" w:rsidP="001946BF">
      <w:pPr>
        <w:jc w:val="both"/>
      </w:pPr>
      <w:r>
        <w:t xml:space="preserve">After QFD 1, a </w:t>
      </w:r>
      <w:r w:rsidR="00323C09">
        <w:t>F</w:t>
      </w:r>
      <w:r>
        <w:t>unctional</w:t>
      </w:r>
      <w:r w:rsidR="00323C09">
        <w:t xml:space="preserve"> Means</w:t>
      </w:r>
      <w:r>
        <w:t xml:space="preserve"> </w:t>
      </w:r>
      <w:r w:rsidR="00323C09">
        <w:t>A</w:t>
      </w:r>
      <w:r>
        <w:t>nalysis</w:t>
      </w:r>
      <w:r w:rsidR="00323C09">
        <w:t xml:space="preserve"> (FMA)</w:t>
      </w:r>
      <w:r>
        <w:t xml:space="preserve"> should be carried out. This is where all functions are listed, and their associated means of being carried out are also listed</w:t>
      </w:r>
      <w:r w:rsidR="00323C09">
        <w:t xml:space="preserve">. From this, a “winning concept” can be picked using a Pugh (or other multi-criteria analysis). This is outside the scope </w:t>
      </w:r>
      <w:r w:rsidR="00323C09">
        <w:lastRenderedPageBreak/>
        <w:t xml:space="preserve">of this report. Subject Matter Expert input should be considered throughout the FMA, but also not overly-relied on, lest a potentially good concept be ruled out due to the misgivings of one individual. </w:t>
      </w:r>
    </w:p>
    <w:p w14:paraId="33731584" w14:textId="08738138" w:rsidR="005B380D" w:rsidRDefault="002C6DE5" w:rsidP="000751F7">
      <w:pPr>
        <w:pStyle w:val="Heading1"/>
      </w:pPr>
      <w:bookmarkStart w:id="10" w:name="_Toc165821167"/>
      <w:bookmarkStart w:id="11" w:name="_Toc172227253"/>
      <w:r>
        <w:t xml:space="preserve">8. </w:t>
      </w:r>
      <w:r w:rsidR="005B380D">
        <w:t>QFD 2</w:t>
      </w:r>
      <w:bookmarkEnd w:id="10"/>
      <w:bookmarkEnd w:id="11"/>
    </w:p>
    <w:p w14:paraId="6201CC34" w14:textId="20C77365" w:rsidR="00410F77" w:rsidRDefault="005B380D" w:rsidP="001946BF">
      <w:pPr>
        <w:jc w:val="both"/>
      </w:pPr>
      <w:r>
        <w:t>Following QFD 1 (which has dictated a critical function)</w:t>
      </w:r>
      <w:r w:rsidR="00323C09">
        <w:t xml:space="preserve"> and the first FMA,</w:t>
      </w:r>
      <w:r>
        <w:t xml:space="preserve"> QFD 2 can be performed. </w:t>
      </w:r>
      <w:r w:rsidR="00323C09">
        <w:t xml:space="preserve">This compares the functions (given in QFD 1) to the winning means selected in the FMA. This then ensures that the chosen design satisfies the technical requirements of the </w:t>
      </w:r>
      <w:r w:rsidR="00667F2A">
        <w:t>project and</w:t>
      </w:r>
      <w:r w:rsidR="00323C09">
        <w:t xml:space="preserve"> </w:t>
      </w:r>
      <w:r w:rsidR="00667F2A">
        <w:t xml:space="preserve">gives a ranking of critical system subcomponents. </w:t>
      </w:r>
    </w:p>
    <w:p w14:paraId="14832D8D" w14:textId="4DC9D470" w:rsidR="00410F77" w:rsidRPr="004D5004" w:rsidRDefault="002C6DE5" w:rsidP="002C6DE5">
      <w:pPr>
        <w:pStyle w:val="Heading1"/>
      </w:pPr>
      <w:bookmarkStart w:id="12" w:name="_Toc165821168"/>
      <w:bookmarkStart w:id="13" w:name="_Toc172227254"/>
      <w:r>
        <w:t xml:space="preserve">9. </w:t>
      </w:r>
      <w:r w:rsidR="00667F2A">
        <w:t xml:space="preserve">Report </w:t>
      </w:r>
      <w:r w:rsidR="00410F77" w:rsidRPr="004D5004">
        <w:t>Assumptions</w:t>
      </w:r>
      <w:bookmarkEnd w:id="12"/>
      <w:bookmarkEnd w:id="13"/>
    </w:p>
    <w:p w14:paraId="07773BCA" w14:textId="7055F0A3" w:rsidR="00410F77" w:rsidRDefault="00410F77" w:rsidP="001946BF">
      <w:pPr>
        <w:jc w:val="both"/>
      </w:pPr>
      <w:r>
        <w:t>This report assumes that a fu</w:t>
      </w:r>
      <w:r w:rsidR="0074383D">
        <w:t>ll fu</w:t>
      </w:r>
      <w:r>
        <w:t xml:space="preserve">nctional analysis and QFD 2 (on the </w:t>
      </w:r>
      <w:r w:rsidR="0074383D">
        <w:t>rifle</w:t>
      </w:r>
      <w:r>
        <w:t xml:space="preserve">) has been performed, resulting in the </w:t>
      </w:r>
      <w:r w:rsidR="008B7591">
        <w:t>gun barrel being</w:t>
      </w:r>
      <w:r>
        <w:t xml:space="preserve"> deemed the most important </w:t>
      </w:r>
      <w:r w:rsidR="008B7591">
        <w:t>subsystem of the rifle</w:t>
      </w:r>
      <w:r>
        <w:t>. Whether or not this is the case in practice is debatable</w:t>
      </w:r>
      <w:r w:rsidR="00667F2A">
        <w:t xml:space="preserve"> (although the author suspects that the </w:t>
      </w:r>
      <w:r w:rsidR="0074383D">
        <w:t>barrel</w:t>
      </w:r>
      <w:r w:rsidR="00667F2A">
        <w:t xml:space="preserve"> is likely to be one of the top two subcomponents were a QFD 2 to be performed)</w:t>
      </w:r>
      <w:r>
        <w:t xml:space="preserve">, although the manufacturing steps and surprising amount of potential noise and associated control factors associated with the </w:t>
      </w:r>
      <w:r w:rsidR="0074383D">
        <w:t>barrel itself</w:t>
      </w:r>
      <w:r>
        <w:t xml:space="preserve"> make it uniquely well-suited to be used as an example of the systems toolset. </w:t>
      </w:r>
    </w:p>
    <w:p w14:paraId="4B26BCDF" w14:textId="28289799" w:rsidR="0074383D" w:rsidRDefault="0074383D" w:rsidP="0074383D">
      <w:pPr>
        <w:pStyle w:val="Heading1"/>
      </w:pPr>
      <w:bookmarkStart w:id="14" w:name="_Toc172227255"/>
      <w:r>
        <w:t>The Rifle – Functional Decomposition</w:t>
      </w:r>
      <w:bookmarkEnd w:id="14"/>
    </w:p>
    <w:p w14:paraId="713EE279" w14:textId="77C90501" w:rsidR="00410F77" w:rsidRDefault="001B5072" w:rsidP="001946BF">
      <w:pPr>
        <w:jc w:val="both"/>
      </w:pPr>
      <w:r>
        <w:t xml:space="preserve">The typical bolt-action precision rifle can be broken down into </w:t>
      </w:r>
      <w:r w:rsidR="00185E38">
        <w:t xml:space="preserve">six </w:t>
      </w:r>
      <w:r>
        <w:t>main parts:</w:t>
      </w:r>
    </w:p>
    <w:p w14:paraId="5EB3761B" w14:textId="36FB1B9F" w:rsidR="001B5072" w:rsidRDefault="001B5072" w:rsidP="001B5072">
      <w:pPr>
        <w:pStyle w:val="ListParagraph"/>
        <w:numPr>
          <w:ilvl w:val="0"/>
          <w:numId w:val="13"/>
        </w:numPr>
        <w:jc w:val="both"/>
      </w:pPr>
      <w:r>
        <w:t>Bolt</w:t>
      </w:r>
    </w:p>
    <w:p w14:paraId="7EB20A00" w14:textId="5E59F0E1" w:rsidR="00185E38" w:rsidRDefault="00185E38" w:rsidP="00185E38">
      <w:pPr>
        <w:pStyle w:val="ListParagraph"/>
        <w:numPr>
          <w:ilvl w:val="1"/>
          <w:numId w:val="13"/>
        </w:numPr>
        <w:jc w:val="both"/>
      </w:pPr>
      <w:r>
        <w:t>Contains the pressure of firing at the rear</w:t>
      </w:r>
    </w:p>
    <w:p w14:paraId="6F24BF27" w14:textId="5E27F06D" w:rsidR="00185E38" w:rsidRDefault="00185E38" w:rsidP="00185E38">
      <w:pPr>
        <w:pStyle w:val="ListParagraph"/>
        <w:numPr>
          <w:ilvl w:val="1"/>
          <w:numId w:val="13"/>
        </w:numPr>
        <w:jc w:val="both"/>
      </w:pPr>
      <w:r>
        <w:t>Houses the firing pin</w:t>
      </w:r>
    </w:p>
    <w:p w14:paraId="47B529E3" w14:textId="23430800" w:rsidR="00185E38" w:rsidRDefault="00185E38" w:rsidP="00185E38">
      <w:pPr>
        <w:pStyle w:val="ListParagraph"/>
        <w:numPr>
          <w:ilvl w:val="1"/>
          <w:numId w:val="13"/>
        </w:numPr>
        <w:jc w:val="both"/>
      </w:pPr>
      <w:r>
        <w:t>Feeds, extracts, and ejects the cartridges/cases</w:t>
      </w:r>
    </w:p>
    <w:p w14:paraId="1BB4D7B3" w14:textId="6DCAA4F3" w:rsidR="001B5072" w:rsidRDefault="001B5072" w:rsidP="001B5072">
      <w:pPr>
        <w:pStyle w:val="ListParagraph"/>
        <w:numPr>
          <w:ilvl w:val="0"/>
          <w:numId w:val="13"/>
        </w:numPr>
        <w:jc w:val="both"/>
      </w:pPr>
      <w:r>
        <w:t>Barrel</w:t>
      </w:r>
    </w:p>
    <w:p w14:paraId="7889191A" w14:textId="4868FBCC" w:rsidR="00185E38" w:rsidRDefault="00185E38" w:rsidP="00185E38">
      <w:pPr>
        <w:pStyle w:val="ListParagraph"/>
        <w:numPr>
          <w:ilvl w:val="1"/>
          <w:numId w:val="13"/>
        </w:numPr>
        <w:jc w:val="both"/>
      </w:pPr>
      <w:r>
        <w:t>Allows the round to be fired</w:t>
      </w:r>
    </w:p>
    <w:p w14:paraId="0C72AF81" w14:textId="7F3DAB0D" w:rsidR="00185E38" w:rsidRDefault="00185E38" w:rsidP="00185E38">
      <w:pPr>
        <w:pStyle w:val="ListParagraph"/>
        <w:numPr>
          <w:ilvl w:val="1"/>
          <w:numId w:val="13"/>
        </w:numPr>
        <w:jc w:val="both"/>
      </w:pPr>
      <w:r>
        <w:t>Stabilises the bullet</w:t>
      </w:r>
    </w:p>
    <w:p w14:paraId="284644AD" w14:textId="3DC4247B" w:rsidR="00185E38" w:rsidRDefault="00185E38" w:rsidP="00185E38">
      <w:pPr>
        <w:pStyle w:val="ListParagraph"/>
        <w:numPr>
          <w:ilvl w:val="1"/>
          <w:numId w:val="13"/>
        </w:numPr>
        <w:jc w:val="both"/>
      </w:pPr>
      <w:r>
        <w:t>Provides a mounting interface to muzzle devices</w:t>
      </w:r>
    </w:p>
    <w:p w14:paraId="78013FD9" w14:textId="29518788" w:rsidR="001B5072" w:rsidRDefault="001B5072" w:rsidP="001B5072">
      <w:pPr>
        <w:pStyle w:val="ListParagraph"/>
        <w:numPr>
          <w:ilvl w:val="0"/>
          <w:numId w:val="13"/>
        </w:numPr>
        <w:jc w:val="both"/>
      </w:pPr>
      <w:r>
        <w:t>Action</w:t>
      </w:r>
    </w:p>
    <w:p w14:paraId="7835EDB4" w14:textId="5D70F594" w:rsidR="00185E38" w:rsidRDefault="00185E38" w:rsidP="00185E38">
      <w:pPr>
        <w:pStyle w:val="ListParagraph"/>
        <w:numPr>
          <w:ilvl w:val="1"/>
          <w:numId w:val="13"/>
        </w:numPr>
        <w:jc w:val="both"/>
      </w:pPr>
      <w:r>
        <w:t>Receives/joins bolt, barrel, stock, and trigger</w:t>
      </w:r>
    </w:p>
    <w:p w14:paraId="7EE383DB" w14:textId="5419CD3B" w:rsidR="00185E38" w:rsidRDefault="00185E38" w:rsidP="00185E38">
      <w:pPr>
        <w:pStyle w:val="ListParagraph"/>
        <w:numPr>
          <w:ilvl w:val="1"/>
          <w:numId w:val="13"/>
        </w:numPr>
        <w:jc w:val="both"/>
      </w:pPr>
      <w:r>
        <w:t>Fitted with an optics mounting/interface rail</w:t>
      </w:r>
    </w:p>
    <w:p w14:paraId="78BF1CE0" w14:textId="4660FFA0" w:rsidR="00185E38" w:rsidRDefault="00185E38" w:rsidP="00185E38">
      <w:pPr>
        <w:pStyle w:val="ListParagraph"/>
        <w:numPr>
          <w:ilvl w:val="1"/>
          <w:numId w:val="13"/>
        </w:numPr>
        <w:jc w:val="both"/>
      </w:pPr>
      <w:r>
        <w:t>Holds the magazine in place</w:t>
      </w:r>
    </w:p>
    <w:p w14:paraId="3E1A61C2" w14:textId="1BE66095" w:rsidR="001B5072" w:rsidRDefault="001B5072" w:rsidP="001B5072">
      <w:pPr>
        <w:pStyle w:val="ListParagraph"/>
        <w:numPr>
          <w:ilvl w:val="0"/>
          <w:numId w:val="13"/>
        </w:numPr>
        <w:jc w:val="both"/>
      </w:pPr>
      <w:r>
        <w:t>Stock (or chassis)</w:t>
      </w:r>
    </w:p>
    <w:p w14:paraId="10215E74" w14:textId="2EF08ADD" w:rsidR="00185E38" w:rsidRDefault="00185E38" w:rsidP="00185E38">
      <w:pPr>
        <w:pStyle w:val="ListParagraph"/>
        <w:numPr>
          <w:ilvl w:val="1"/>
          <w:numId w:val="13"/>
        </w:numPr>
        <w:jc w:val="both"/>
      </w:pPr>
      <w:r>
        <w:t>Interface between rifle and shooter</w:t>
      </w:r>
    </w:p>
    <w:p w14:paraId="476C6E30" w14:textId="6EB3BF77" w:rsidR="001B5072" w:rsidRDefault="001B5072" w:rsidP="001B5072">
      <w:pPr>
        <w:pStyle w:val="ListParagraph"/>
        <w:numPr>
          <w:ilvl w:val="0"/>
          <w:numId w:val="13"/>
        </w:numPr>
        <w:jc w:val="both"/>
      </w:pPr>
      <w:r>
        <w:t>Trigger</w:t>
      </w:r>
    </w:p>
    <w:p w14:paraId="309E79FA" w14:textId="066FCCC2" w:rsidR="00185E38" w:rsidRDefault="00185E38" w:rsidP="00185E38">
      <w:pPr>
        <w:pStyle w:val="ListParagraph"/>
        <w:numPr>
          <w:ilvl w:val="1"/>
          <w:numId w:val="13"/>
        </w:numPr>
        <w:jc w:val="both"/>
      </w:pPr>
      <w:r>
        <w:t>Holds and releases firing pin on command</w:t>
      </w:r>
    </w:p>
    <w:p w14:paraId="0F0875FC" w14:textId="5E38BFF0" w:rsidR="00185E38" w:rsidRDefault="00185E38" w:rsidP="00185E38">
      <w:pPr>
        <w:pStyle w:val="ListParagraph"/>
        <w:numPr>
          <w:ilvl w:val="0"/>
          <w:numId w:val="13"/>
        </w:numPr>
        <w:jc w:val="both"/>
      </w:pPr>
      <w:r>
        <w:t>Magazine</w:t>
      </w:r>
    </w:p>
    <w:p w14:paraId="1FA7F0F2" w14:textId="66154A50" w:rsidR="00185E38" w:rsidRDefault="00185E38" w:rsidP="00185E38">
      <w:pPr>
        <w:pStyle w:val="ListParagraph"/>
        <w:numPr>
          <w:ilvl w:val="1"/>
          <w:numId w:val="13"/>
        </w:numPr>
        <w:jc w:val="both"/>
      </w:pPr>
      <w:r>
        <w:t>Houses the cartridges</w:t>
      </w:r>
    </w:p>
    <w:p w14:paraId="39045410" w14:textId="0A7BFE1F" w:rsidR="00185E38" w:rsidRDefault="00185E38" w:rsidP="00185E38">
      <w:pPr>
        <w:pStyle w:val="ListParagraph"/>
        <w:numPr>
          <w:ilvl w:val="1"/>
          <w:numId w:val="13"/>
        </w:numPr>
        <w:jc w:val="both"/>
      </w:pPr>
      <w:r>
        <w:t>Presents the cartridges for feeding at the correct angle</w:t>
      </w:r>
    </w:p>
    <w:p w14:paraId="3841D551" w14:textId="6CE0538E" w:rsidR="00BA7D4D" w:rsidRDefault="00BA7D4D" w:rsidP="00BA7D4D">
      <w:pPr>
        <w:jc w:val="both"/>
      </w:pPr>
      <w:r>
        <w:t xml:space="preserve">The remainder of this paper will focus on the barrel itself. </w:t>
      </w:r>
    </w:p>
    <w:p w14:paraId="0EBC8229" w14:textId="36C71DED" w:rsidR="006C62B9" w:rsidRDefault="002C6DE5" w:rsidP="001946BF">
      <w:pPr>
        <w:pStyle w:val="Heading1"/>
        <w:jc w:val="both"/>
      </w:pPr>
      <w:bookmarkStart w:id="15" w:name="_Toc165821169"/>
      <w:bookmarkStart w:id="16" w:name="_Toc172227256"/>
      <w:r>
        <w:lastRenderedPageBreak/>
        <w:t xml:space="preserve">10. </w:t>
      </w:r>
      <w:bookmarkEnd w:id="15"/>
      <w:r w:rsidR="00AF6489">
        <w:t>Barrel</w:t>
      </w:r>
      <w:bookmarkEnd w:id="16"/>
    </w:p>
    <w:p w14:paraId="60F24AF4" w14:textId="77777777" w:rsidR="00C142B8" w:rsidRDefault="00C142B8" w:rsidP="00781EC0">
      <w:pPr>
        <w:pStyle w:val="NormalWeb"/>
        <w:keepNext/>
        <w:jc w:val="center"/>
      </w:pPr>
      <w:r w:rsidRPr="00C142B8">
        <w:rPr>
          <w:noProof/>
        </w:rPr>
        <w:drawing>
          <wp:inline distT="0" distB="0" distL="0" distR="0" wp14:anchorId="30992B99" wp14:editId="7EE6A33F">
            <wp:extent cx="4787987" cy="2001228"/>
            <wp:effectExtent l="0" t="0" r="0" b="0"/>
            <wp:docPr id="2451502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150226"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787987" cy="2001228"/>
                    </a:xfrm>
                    <a:prstGeom prst="rect">
                      <a:avLst/>
                    </a:prstGeom>
                    <a:noFill/>
                    <a:ln>
                      <a:noFill/>
                    </a:ln>
                  </pic:spPr>
                </pic:pic>
              </a:graphicData>
            </a:graphic>
          </wp:inline>
        </w:drawing>
      </w:r>
    </w:p>
    <w:p w14:paraId="62F00339" w14:textId="2CE584A0" w:rsidR="006D2FC4" w:rsidRDefault="00C142B8" w:rsidP="00E01D43">
      <w:pPr>
        <w:pStyle w:val="Caption"/>
        <w:jc w:val="center"/>
      </w:pPr>
      <w:r>
        <w:t xml:space="preserve">Figure </w:t>
      </w:r>
      <w:r>
        <w:fldChar w:fldCharType="begin"/>
      </w:r>
      <w:r>
        <w:instrText xml:space="preserve"> SEQ Figure \* ARABIC </w:instrText>
      </w:r>
      <w:r>
        <w:fldChar w:fldCharType="separate"/>
      </w:r>
      <w:r w:rsidR="00860515">
        <w:rPr>
          <w:noProof/>
        </w:rPr>
        <w:t>1</w:t>
      </w:r>
      <w:r>
        <w:fldChar w:fldCharType="end"/>
      </w:r>
      <w:r>
        <w:t xml:space="preserve"> </w:t>
      </w:r>
      <w:r w:rsidR="00BA7D4D">
        <w:t>–</w:t>
      </w:r>
      <w:r>
        <w:t xml:space="preserve"> </w:t>
      </w:r>
      <w:r w:rsidR="00BA7D4D">
        <w:t>Sectioned Barrel – Chamber En</w:t>
      </w:r>
      <w:r w:rsidR="00E01D43">
        <w:t>d</w:t>
      </w:r>
      <w:r w:rsidR="006D7764">
        <w:t xml:space="preserve"> </w:t>
      </w:r>
      <w:sdt>
        <w:sdtPr>
          <w:id w:val="1939789847"/>
          <w:citation/>
        </w:sdtPr>
        <w:sdtContent>
          <w:r w:rsidR="006D7764">
            <w:fldChar w:fldCharType="begin"/>
          </w:r>
          <w:r w:rsidR="006D7764">
            <w:rPr>
              <w:lang w:val="en-US"/>
            </w:rPr>
            <w:instrText xml:space="preserve"> CITATION Red \l 1033 </w:instrText>
          </w:r>
          <w:r w:rsidR="006D7764">
            <w:fldChar w:fldCharType="separate"/>
          </w:r>
          <w:r w:rsidR="006D7764" w:rsidRPr="006D7764">
            <w:rPr>
              <w:noProof/>
              <w:lang w:val="en-US"/>
            </w:rPr>
            <w:t>[6]</w:t>
          </w:r>
          <w:r w:rsidR="006D7764">
            <w:fldChar w:fldCharType="end"/>
          </w:r>
        </w:sdtContent>
      </w:sdt>
    </w:p>
    <w:p w14:paraId="2466756B" w14:textId="2677F49D" w:rsidR="006C62B9" w:rsidRDefault="006C62B9" w:rsidP="001946BF">
      <w:pPr>
        <w:pStyle w:val="Heading2"/>
        <w:jc w:val="both"/>
      </w:pPr>
      <w:bookmarkStart w:id="17" w:name="_Toc165821171"/>
      <w:bookmarkStart w:id="18" w:name="_Toc172227258"/>
      <w:r>
        <w:t>Basic Information</w:t>
      </w:r>
      <w:bookmarkEnd w:id="17"/>
      <w:bookmarkEnd w:id="18"/>
    </w:p>
    <w:p w14:paraId="1B4F567A" w14:textId="68F42B52" w:rsidR="00A44E2D" w:rsidRDefault="006C62B9" w:rsidP="001946BF">
      <w:pPr>
        <w:jc w:val="both"/>
      </w:pPr>
      <w:r>
        <w:t xml:space="preserve">The </w:t>
      </w:r>
      <w:r w:rsidR="0090327C">
        <w:t xml:space="preserve">barrel on a precision rifle has </w:t>
      </w:r>
      <w:r w:rsidR="005C406F">
        <w:t>several</w:t>
      </w:r>
      <w:r w:rsidR="0090327C">
        <w:t xml:space="preserve"> jobs to do</w:t>
      </w:r>
      <w:r w:rsidR="00F477A5">
        <w:t xml:space="preserve">. Principally, it must withstand the pressure generated by the cartridge firing – this is often in excess of 3,500bar, not to mention the incredibly hot gas flow it must endure and subsequent erosion. </w:t>
      </w:r>
      <w:r w:rsidR="00A44E2D">
        <w:t>It must endure this over and over, even when the heat of firing softens the steel of the barrel</w:t>
      </w:r>
      <w:r w:rsidR="00936646">
        <w:t xml:space="preserve"> and it is not allowed to cool between shots. It must remain accurate and consistent throughout. </w:t>
      </w:r>
      <w:r w:rsidR="006D7764">
        <w:t>The gradual transition from chamber to rifling is key, specifically the distance from the ogive of the bullet when it is fully seated in the chamber to the lands of the rifling (termed “jump”). As the barrel erodes, this distance grows, typically resulting in less accuracy.</w:t>
      </w:r>
    </w:p>
    <w:p w14:paraId="4072F998" w14:textId="394EB3AA" w:rsidR="00F338CD" w:rsidRDefault="00F477A5" w:rsidP="001946BF">
      <w:pPr>
        <w:jc w:val="both"/>
      </w:pPr>
      <w:r>
        <w:t xml:space="preserve">The rifling must be at a twist rate sufficient to stabilise the projectiles in the desired weight range, however it must not over-spin them lest the bullets tear themselves apart on exit (which while not common, is far from unheard of). </w:t>
      </w:r>
    </w:p>
    <w:p w14:paraId="1D62AD3C" w14:textId="06141EB8" w:rsidR="00A44E2D" w:rsidRDefault="00F477A5" w:rsidP="001946BF">
      <w:pPr>
        <w:jc w:val="both"/>
      </w:pPr>
      <w:r>
        <w:t>Barrel life is typically measured in thousands of rounds. A typical precision rifle barrel is expected to last 3,000</w:t>
      </w:r>
      <w:r w:rsidR="00A44E2D">
        <w:t xml:space="preserve"> to 5,000 </w:t>
      </w:r>
      <w:r>
        <w:t>rounds (although</w:t>
      </w:r>
      <w:r w:rsidR="00A44E2D">
        <w:t xml:space="preserve"> much</w:t>
      </w:r>
      <w:r>
        <w:t xml:space="preserve"> more is achievable in practice</w:t>
      </w:r>
      <w:r w:rsidR="00A44E2D">
        <w:t xml:space="preserve"> depending on usage and cleaning</w:t>
      </w:r>
      <w:r>
        <w:t xml:space="preserve">). </w:t>
      </w:r>
      <w:r w:rsidR="00A44E2D">
        <w:t xml:space="preserve">This can also be measured in seconds – assuming a bullet takes 0.002 seconds to exit the barrel, 5,000 rounds puts the barrel at 10 seconds of life </w:t>
      </w:r>
      <w:sdt>
        <w:sdtPr>
          <w:id w:val="1486281000"/>
          <w:citation/>
        </w:sdtPr>
        <w:sdtContent>
          <w:r w:rsidR="00A44E2D">
            <w:fldChar w:fldCharType="begin"/>
          </w:r>
          <w:r w:rsidR="00A44E2D">
            <w:rPr>
              <w:lang w:val="en-US"/>
            </w:rPr>
            <w:instrText xml:space="preserve"> CITATION Gon11 \l 1033 </w:instrText>
          </w:r>
          <w:r w:rsidR="00A44E2D">
            <w:fldChar w:fldCharType="separate"/>
          </w:r>
          <w:r w:rsidR="00D7610E" w:rsidRPr="00D7610E">
            <w:rPr>
              <w:noProof/>
              <w:lang w:val="en-US"/>
            </w:rPr>
            <w:t>[6]</w:t>
          </w:r>
          <w:r w:rsidR="00A44E2D">
            <w:fldChar w:fldCharType="end"/>
          </w:r>
        </w:sdtContent>
      </w:sdt>
      <w:r w:rsidR="00A44E2D">
        <w:t xml:space="preserve">. </w:t>
      </w:r>
    </w:p>
    <w:p w14:paraId="6AC8E0C4" w14:textId="29003FF1" w:rsidR="00936646" w:rsidRDefault="00936646" w:rsidP="001946BF">
      <w:pPr>
        <w:jc w:val="both"/>
      </w:pPr>
      <w:r>
        <w:t xml:space="preserve">The barrel must also be easy to clean – a smooth internal finish means fouling can be wiped out comparatively easily. Excessive fouling leads to excessive pressures and as such an even shorter life. </w:t>
      </w:r>
    </w:p>
    <w:p w14:paraId="64F6DC1B" w14:textId="647A205E" w:rsidR="00F338CD" w:rsidRDefault="00C34F3D" w:rsidP="001946BF">
      <w:pPr>
        <w:pStyle w:val="Heading2"/>
        <w:jc w:val="both"/>
      </w:pPr>
      <w:bookmarkStart w:id="19" w:name="_Toc165821172"/>
      <w:bookmarkStart w:id="20" w:name="_Toc172227259"/>
      <w:r>
        <w:t>Customer Requirements</w:t>
      </w:r>
      <w:r w:rsidR="00410F77">
        <w:t xml:space="preserve"> - </w:t>
      </w:r>
      <w:bookmarkEnd w:id="19"/>
      <w:r w:rsidR="0074383D">
        <w:t>Barrel</w:t>
      </w:r>
      <w:bookmarkEnd w:id="20"/>
    </w:p>
    <w:p w14:paraId="45B83D49" w14:textId="60A06CBE" w:rsidR="00E54BEC" w:rsidRDefault="00E54BEC" w:rsidP="001946BF">
      <w:pPr>
        <w:jc w:val="both"/>
      </w:pPr>
      <w:r>
        <w:t xml:space="preserve">The customer </w:t>
      </w:r>
      <w:r w:rsidR="00A373A1">
        <w:t>requirements for</w:t>
      </w:r>
      <w:r>
        <w:t xml:space="preserve"> ammunition would generally </w:t>
      </w:r>
      <w:r w:rsidR="00410F77">
        <w:t xml:space="preserve">consist of some operational requirements, non-functional performance, and non-functional implementation requirements. These would </w:t>
      </w:r>
      <w:r>
        <w:t xml:space="preserve">pertain to the all-up round </w:t>
      </w:r>
      <w:r w:rsidR="00410F77">
        <w:t xml:space="preserve">(or a part thereof) </w:t>
      </w:r>
      <w:r>
        <w:t xml:space="preserve">and not focus on the case specifically (specific requirements for hybrid or polymer cases, etc notwithstanding). </w:t>
      </w:r>
      <w:r w:rsidR="00651FDD">
        <w:t>Generally, the requirements would focus on ammunition conformity to CIP or NATO standards – these dictate dimensions, pressures, tolerances, headspace, etc etc. While the case has a large part to play in fulfilling many of these requirements, aside from dimensional limits, it is responsible for tying the other components together in such a way that the all-up round will meet its</w:t>
      </w:r>
      <w:r w:rsidR="00667F2A">
        <w:t xml:space="preserve"> </w:t>
      </w:r>
      <w:r w:rsidR="00651FDD">
        <w:t xml:space="preserve">requirements. </w:t>
      </w:r>
    </w:p>
    <w:p w14:paraId="15AB2A15" w14:textId="0EA9CDF9" w:rsidR="00E54BEC" w:rsidRDefault="00E54BEC" w:rsidP="001946BF">
      <w:pPr>
        <w:pStyle w:val="Heading2"/>
        <w:jc w:val="both"/>
      </w:pPr>
      <w:bookmarkStart w:id="21" w:name="_Toc165821173"/>
      <w:bookmarkStart w:id="22" w:name="_Toc172227260"/>
      <w:r>
        <w:lastRenderedPageBreak/>
        <w:t>Functions</w:t>
      </w:r>
      <w:bookmarkEnd w:id="21"/>
      <w:bookmarkEnd w:id="22"/>
    </w:p>
    <w:p w14:paraId="779ADA74" w14:textId="2B165191" w:rsidR="00651FDD" w:rsidRDefault="00E54BEC" w:rsidP="0074383D">
      <w:pPr>
        <w:jc w:val="both"/>
      </w:pPr>
      <w:r>
        <w:t xml:space="preserve">The basic functions of a </w:t>
      </w:r>
      <w:r w:rsidR="0074383D">
        <w:t>rifle barrel</w:t>
      </w:r>
      <w:r>
        <w:t xml:space="preserve"> are as follows: </w:t>
      </w:r>
    </w:p>
    <w:p w14:paraId="525B0057" w14:textId="64D9C8D1" w:rsidR="00E54BEC" w:rsidRDefault="0074383D" w:rsidP="001946BF">
      <w:pPr>
        <w:pStyle w:val="ListParagraph"/>
        <w:numPr>
          <w:ilvl w:val="0"/>
          <w:numId w:val="4"/>
        </w:numPr>
        <w:jc w:val="both"/>
      </w:pPr>
      <w:r>
        <w:t>Allows the round to be chambered</w:t>
      </w:r>
    </w:p>
    <w:p w14:paraId="3CF5218F" w14:textId="44F9C76E" w:rsidR="0074383D" w:rsidRDefault="0074383D" w:rsidP="001946BF">
      <w:pPr>
        <w:pStyle w:val="ListParagraph"/>
        <w:numPr>
          <w:ilvl w:val="0"/>
          <w:numId w:val="4"/>
        </w:numPr>
        <w:jc w:val="both"/>
      </w:pPr>
      <w:r>
        <w:t>Provides the necessary confinement for the combustion process and material for the case to obturate against</w:t>
      </w:r>
    </w:p>
    <w:p w14:paraId="523318DE" w14:textId="3BDF124E" w:rsidR="00651FDD" w:rsidRDefault="0074383D" w:rsidP="001946BF">
      <w:pPr>
        <w:pStyle w:val="ListParagraph"/>
        <w:numPr>
          <w:ilvl w:val="0"/>
          <w:numId w:val="4"/>
        </w:numPr>
        <w:jc w:val="both"/>
      </w:pPr>
      <w:r>
        <w:t>Ensures stability of the projectile</w:t>
      </w:r>
    </w:p>
    <w:p w14:paraId="53613499" w14:textId="5557092E" w:rsidR="00651FDD" w:rsidRDefault="00651FDD" w:rsidP="001946BF">
      <w:pPr>
        <w:pStyle w:val="ListParagraph"/>
        <w:numPr>
          <w:ilvl w:val="0"/>
          <w:numId w:val="4"/>
        </w:numPr>
        <w:jc w:val="both"/>
      </w:pPr>
      <w:r>
        <w:t xml:space="preserve">Acts as a heat sink (removing combustion heat from the </w:t>
      </w:r>
      <w:r w:rsidR="0074383D">
        <w:t>system</w:t>
      </w:r>
      <w:r>
        <w:t>)</w:t>
      </w:r>
    </w:p>
    <w:p w14:paraId="19D33426" w14:textId="127D1DD8" w:rsidR="00157403" w:rsidRDefault="0074383D" w:rsidP="001946BF">
      <w:pPr>
        <w:pStyle w:val="ListParagraph"/>
        <w:numPr>
          <w:ilvl w:val="0"/>
          <w:numId w:val="4"/>
        </w:numPr>
        <w:jc w:val="both"/>
      </w:pPr>
      <w:r>
        <w:t>Provides a mounting interface for any required muzzle devices (muzzle brake, signature reduction system, etc)</w:t>
      </w:r>
    </w:p>
    <w:p w14:paraId="5148D840" w14:textId="77777777" w:rsidR="00EC08CC" w:rsidRDefault="00EC08CC" w:rsidP="001946BF">
      <w:pPr>
        <w:jc w:val="both"/>
        <w:rPr>
          <w:b/>
          <w:bCs/>
        </w:rPr>
      </w:pPr>
    </w:p>
    <w:p w14:paraId="07427911" w14:textId="4286B668" w:rsidR="00EC08CC" w:rsidRDefault="002C6DE5" w:rsidP="001946BF">
      <w:pPr>
        <w:pStyle w:val="Heading1"/>
        <w:jc w:val="both"/>
      </w:pPr>
      <w:bookmarkStart w:id="23" w:name="_Toc165821174"/>
      <w:bookmarkStart w:id="24" w:name="_Toc172227261"/>
      <w:r>
        <w:t xml:space="preserve">11. </w:t>
      </w:r>
      <w:r w:rsidR="00EC08CC">
        <w:t>Manufacturing</w:t>
      </w:r>
      <w:bookmarkEnd w:id="23"/>
      <w:bookmarkEnd w:id="24"/>
    </w:p>
    <w:p w14:paraId="1F63F59A" w14:textId="0392FABF" w:rsidR="00936646" w:rsidRPr="00936646" w:rsidRDefault="00936646" w:rsidP="00936646">
      <w:r>
        <w:t xml:space="preserve">The manufacturing of a barrel, conceptually, is relatively simple. A tube must have what is effectively a very long thread formed internally, and an internal chambering, and two external threads. However, the tolerances involved and high quality standards that must be upheld, which pose problems in manufacture. </w:t>
      </w:r>
    </w:p>
    <w:p w14:paraId="1502C275" w14:textId="0E81D3F6" w:rsidR="00C122BA" w:rsidRDefault="00C122BA" w:rsidP="001946BF">
      <w:pPr>
        <w:jc w:val="both"/>
      </w:pPr>
      <w:r w:rsidRPr="00936646">
        <w:t xml:space="preserve">The first step is to decide how the </w:t>
      </w:r>
      <w:r w:rsidR="00936646" w:rsidRPr="00936646">
        <w:t>barrel will be manufactured, from a basic functional standpoint</w:t>
      </w:r>
      <w:r w:rsidRPr="00936646">
        <w:t xml:space="preserve">. </w:t>
      </w:r>
      <w:r w:rsidR="00163AFE" w:rsidRPr="00936646">
        <w:t>This is done in a process flow.</w:t>
      </w:r>
      <w:r w:rsidR="00163AFE">
        <w:t xml:space="preserve"> </w:t>
      </w:r>
    </w:p>
    <w:p w14:paraId="3F7B7374" w14:textId="2854687A" w:rsidR="00A44E2D" w:rsidRDefault="00A44E2D" w:rsidP="001946BF">
      <w:pPr>
        <w:jc w:val="both"/>
      </w:pPr>
      <w:r>
        <w:t xml:space="preserve">Note that the current barrel fitted to the L115A4 rifle used in this paper as an example is fluted. The author has omitted fluting from their process flow as they believe </w:t>
      </w:r>
      <w:r w:rsidR="00936646">
        <w:t xml:space="preserve">the disadvantages of fluting outweigh the benefits, and that a precision rifle barrel should not, where possible, be fluted. </w:t>
      </w:r>
    </w:p>
    <w:p w14:paraId="34806C7B" w14:textId="77777777" w:rsidR="00667F2A" w:rsidRDefault="00667F2A" w:rsidP="001946BF">
      <w:pPr>
        <w:jc w:val="both"/>
      </w:pPr>
    </w:p>
    <w:p w14:paraId="35D04516" w14:textId="292A354B" w:rsidR="00667F2A" w:rsidRDefault="002C6DE5" w:rsidP="000751F7">
      <w:pPr>
        <w:pStyle w:val="Heading1"/>
      </w:pPr>
      <w:bookmarkStart w:id="25" w:name="_Toc165821175"/>
      <w:bookmarkStart w:id="26" w:name="_Toc172227262"/>
      <w:r>
        <w:t xml:space="preserve">12. </w:t>
      </w:r>
      <w:r w:rsidR="00981D15">
        <w:t>Process Flow</w:t>
      </w:r>
      <w:bookmarkEnd w:id="25"/>
      <w:bookmarkEnd w:id="26"/>
    </w:p>
    <w:p w14:paraId="6B1DC1AC" w14:textId="77777777" w:rsidR="003A5C6D" w:rsidRPr="003A5C6D" w:rsidRDefault="003A5C6D" w:rsidP="003A5C6D"/>
    <w:p w14:paraId="4EE89392" w14:textId="77777777" w:rsidR="00981D15" w:rsidRDefault="00981D15" w:rsidP="00973F3A">
      <w:pPr>
        <w:keepNext/>
        <w:jc w:val="center"/>
      </w:pPr>
      <w:r>
        <w:rPr>
          <w:noProof/>
        </w:rPr>
        <w:lastRenderedPageBreak/>
        <w:drawing>
          <wp:inline distT="0" distB="0" distL="0" distR="0" wp14:anchorId="1116E414" wp14:editId="2B1FE207">
            <wp:extent cx="4885676" cy="2955925"/>
            <wp:effectExtent l="0" t="0" r="0" b="0"/>
            <wp:docPr id="2041777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77976" name="Picture 1"/>
                    <pic:cNvPicPr/>
                  </pic:nvPicPr>
                  <pic:blipFill>
                    <a:blip r:embed="rId10">
                      <a:extLst>
                        <a:ext uri="{96DAC541-7B7A-43D3-8B79-37D633B846F1}">
                          <asvg:svgBlip xmlns:asvg="http://schemas.microsoft.com/office/drawing/2016/SVG/main" r:embed="rId11"/>
                        </a:ext>
                      </a:extLst>
                    </a:blip>
                    <a:stretch>
                      <a:fillRect/>
                    </a:stretch>
                  </pic:blipFill>
                  <pic:spPr>
                    <a:xfrm>
                      <a:off x="0" y="0"/>
                      <a:ext cx="4885676" cy="2955925"/>
                    </a:xfrm>
                    <a:prstGeom prst="rect">
                      <a:avLst/>
                    </a:prstGeom>
                  </pic:spPr>
                </pic:pic>
              </a:graphicData>
            </a:graphic>
          </wp:inline>
        </w:drawing>
      </w:r>
    </w:p>
    <w:p w14:paraId="7D174603" w14:textId="6B84FF2C" w:rsidR="00981D15" w:rsidRPr="00981D15" w:rsidRDefault="00981D15" w:rsidP="00973F3A">
      <w:pPr>
        <w:pStyle w:val="Caption"/>
        <w:jc w:val="center"/>
      </w:pPr>
      <w:r>
        <w:t xml:space="preserve">Figure </w:t>
      </w:r>
      <w:r>
        <w:fldChar w:fldCharType="begin"/>
      </w:r>
      <w:r>
        <w:instrText xml:space="preserve"> SEQ Figure \* ARABIC </w:instrText>
      </w:r>
      <w:r>
        <w:fldChar w:fldCharType="separate"/>
      </w:r>
      <w:r w:rsidR="00860515">
        <w:rPr>
          <w:noProof/>
        </w:rPr>
        <w:t>2</w:t>
      </w:r>
      <w:r>
        <w:fldChar w:fldCharType="end"/>
      </w:r>
      <w:r>
        <w:t xml:space="preserve"> - </w:t>
      </w:r>
      <w:r w:rsidR="00FD62A8">
        <w:t>Process</w:t>
      </w:r>
      <w:r>
        <w:t xml:space="preserve"> Flow for</w:t>
      </w:r>
      <w:r w:rsidR="0052298A">
        <w:t xml:space="preserve"> Barrel</w:t>
      </w:r>
      <w:r>
        <w:t xml:space="preserve"> Production</w:t>
      </w:r>
    </w:p>
    <w:p w14:paraId="59F2452C" w14:textId="77777777" w:rsidR="00163AFE" w:rsidRDefault="00163AFE" w:rsidP="001946BF">
      <w:pPr>
        <w:jc w:val="both"/>
      </w:pPr>
    </w:p>
    <w:p w14:paraId="3A8E8C96" w14:textId="7507F17A" w:rsidR="00667F2A" w:rsidRDefault="00793BE9" w:rsidP="001946BF">
      <w:pPr>
        <w:jc w:val="both"/>
      </w:pPr>
      <w:r>
        <w:t xml:space="preserve">The Process Flow defines the process functionality – in other words, what each step of the process must do. </w:t>
      </w:r>
      <w:r w:rsidR="00163AFE">
        <w:t xml:space="preserve">At this stage, avoid going into specific manufacturing methods, unless there is absolutely no other feasible way. </w:t>
      </w:r>
      <w:r>
        <w:t>T</w:t>
      </w:r>
      <w:r w:rsidR="00163AFE">
        <w:t xml:space="preserve">erms like </w:t>
      </w:r>
      <w:r w:rsidR="003A5318">
        <w:t xml:space="preserve">“create”, </w:t>
      </w:r>
      <w:r w:rsidR="00163AFE">
        <w:t>“fill”, “form”, “join”, “attach”, etc</w:t>
      </w:r>
      <w:r>
        <w:t xml:space="preserve">. should be used. </w:t>
      </w:r>
    </w:p>
    <w:p w14:paraId="6DF0F428" w14:textId="0930386A" w:rsidR="00163AFE" w:rsidRDefault="003A5318" w:rsidP="001946BF">
      <w:pPr>
        <w:jc w:val="both"/>
      </w:pPr>
      <w:r>
        <w:t>Following the process flow</w:t>
      </w:r>
      <w:r w:rsidR="0065152F">
        <w:t>, manufacturing requirements must be gathered</w:t>
      </w:r>
      <w:r w:rsidR="00F4188A">
        <w:t xml:space="preserve"> – however, an intermediate step is to investigate potential failure modes.</w:t>
      </w:r>
    </w:p>
    <w:p w14:paraId="49572032" w14:textId="0B9A1E4D" w:rsidR="00F4188A" w:rsidRDefault="002C6DE5" w:rsidP="00F42556">
      <w:pPr>
        <w:pStyle w:val="Heading1"/>
      </w:pPr>
      <w:bookmarkStart w:id="27" w:name="_Toc172227263"/>
      <w:r>
        <w:t xml:space="preserve">13. </w:t>
      </w:r>
      <w:r w:rsidR="00F4188A">
        <w:t>Failure Modes</w:t>
      </w:r>
      <w:bookmarkEnd w:id="27"/>
    </w:p>
    <w:p w14:paraId="390CF150" w14:textId="3F49426E" w:rsidR="00F4188A" w:rsidRDefault="00F4188A" w:rsidP="00F4188A">
      <w:r>
        <w:t xml:space="preserve">Possible failure modes for each block of the process flow are </w:t>
      </w:r>
      <w:r w:rsidR="006F3489">
        <w:t>examined and tabulated. These are examined against the effect on the system, the effect seen by the user (and associated severities), along with the mechanism, probability of occurrence,</w:t>
      </w:r>
      <w:r w:rsidR="007E441B">
        <w:t xml:space="preserve"> ease of detection, and a</w:t>
      </w:r>
      <w:r w:rsidR="006F3489">
        <w:t xml:space="preserve"> proposed detection and/or prevention method</w:t>
      </w:r>
      <w:r w:rsidR="007E441B">
        <w:t xml:space="preserve">. Each is ranked on a scale from 1 to 10. </w:t>
      </w:r>
    </w:p>
    <w:p w14:paraId="3C42239D" w14:textId="530E5F9D" w:rsidR="007E441B" w:rsidRDefault="007E441B" w:rsidP="00F4188A">
      <w:r>
        <w:t>The severity, multiplied by the chances of occurrence, multiplied by the ease of detection, result in a Risk Priority Number (RPN). This aids in deciding which failure modes must be addressed first</w:t>
      </w:r>
      <w:r w:rsidR="00A75AD9">
        <w:t xml:space="preserve">, and also tells the user which manufacturing step will have the biggest impact on the design should it fail. </w:t>
      </w:r>
    </w:p>
    <w:p w14:paraId="5DF4DEA9" w14:textId="1F051F5C" w:rsidR="007E441B" w:rsidRDefault="007E441B" w:rsidP="00F4188A">
      <w:r>
        <w:t>This should first be performed in the design stage – known as a Design Failure Mode and Effects Analysis</w:t>
      </w:r>
      <w:r w:rsidR="00777BEE">
        <w:t xml:space="preserve"> (DFMEA) Enormous cost savings can be made by addressing potential failure modes I the design stage rather than later on in the product lifecycle</w:t>
      </w:r>
      <w:r w:rsidR="00CA1623">
        <w:t xml:space="preserve"> </w:t>
      </w:r>
      <w:sdt>
        <w:sdtPr>
          <w:id w:val="885459315"/>
          <w:citation/>
        </w:sdtPr>
        <w:sdtContent>
          <w:r w:rsidR="00CA1623">
            <w:fldChar w:fldCharType="begin"/>
          </w:r>
          <w:r w:rsidR="00CA1623">
            <w:rPr>
              <w:lang w:val="en-US"/>
            </w:rPr>
            <w:instrText xml:space="preserve"> CITATION Bur14 \l 1033 </w:instrText>
          </w:r>
          <w:r w:rsidR="00CA1623">
            <w:fldChar w:fldCharType="separate"/>
          </w:r>
          <w:r w:rsidR="00D7610E" w:rsidRPr="00D7610E">
            <w:rPr>
              <w:noProof/>
              <w:lang w:val="en-US"/>
            </w:rPr>
            <w:t>[7]</w:t>
          </w:r>
          <w:r w:rsidR="00CA1623">
            <w:fldChar w:fldCharType="end"/>
          </w:r>
        </w:sdtContent>
      </w:sdt>
      <w:r w:rsidR="00777BEE">
        <w:t xml:space="preserve">. Other forms of FMEA exist (for example, Functional), but this paper focuses on design and manufacture early on in the lifecycle. </w:t>
      </w:r>
      <w:r w:rsidR="007C20AE">
        <w:t xml:space="preserve">Furthermore, the RPN figure feeds into QFD 4. This will be discussed later on in the document. </w:t>
      </w:r>
    </w:p>
    <w:p w14:paraId="289899EF" w14:textId="0E168F63" w:rsidR="00777BEE" w:rsidRPr="0057662D" w:rsidRDefault="00777BEE" w:rsidP="00F4188A">
      <w:r w:rsidRPr="0057662D">
        <w:t xml:space="preserve">In the example of </w:t>
      </w:r>
      <w:r w:rsidR="0057662D">
        <w:t>gun barrel manufacture</w:t>
      </w:r>
      <w:r w:rsidRPr="0057662D">
        <w:t xml:space="preserve">, the DFMEA with respect to the processes used is fairly straightforward. </w:t>
      </w:r>
      <w:r w:rsidR="009B1DF4" w:rsidRPr="0057662D">
        <w:t>Detection is generally reasonably simple thanks to most potential failure modes being dimensional</w:t>
      </w:r>
      <w:r w:rsidR="0057662D">
        <w:t xml:space="preserve"> (even where these are difficult to measure directly)</w:t>
      </w:r>
      <w:r w:rsidR="009B1DF4" w:rsidRPr="0057662D">
        <w:t xml:space="preserve">. Occurrence is </w:t>
      </w:r>
      <w:r w:rsidR="009B1DF4" w:rsidRPr="0057662D">
        <w:lastRenderedPageBreak/>
        <w:t xml:space="preserve">wholly dependent on the quality of the manufacturing process, manning, and tooling. The severity </w:t>
      </w:r>
      <w:r w:rsidR="003162B9" w:rsidRPr="0057662D">
        <w:t xml:space="preserve">descriptors are up for debate in this instance – does it apply solely to the process or to the finished product </w:t>
      </w:r>
      <w:r w:rsidR="00D6284F">
        <w:t>in a service environment?</w:t>
      </w:r>
      <w:r w:rsidR="003162B9" w:rsidRPr="0057662D">
        <w:t xml:space="preserve"> </w:t>
      </w:r>
    </w:p>
    <w:p w14:paraId="7343C1CA" w14:textId="1216F551" w:rsidR="0057662D" w:rsidRDefault="00A75AD9" w:rsidP="00F4188A">
      <w:pPr>
        <w:rPr>
          <w:highlight w:val="yellow"/>
        </w:rPr>
      </w:pPr>
      <w:r w:rsidRPr="0057662D">
        <w:t xml:space="preserve">An initial assessment of RPNs </w:t>
      </w:r>
      <w:r w:rsidR="0057662D" w:rsidRPr="0057662D">
        <w:t xml:space="preserve">proved that the </w:t>
      </w:r>
      <w:r w:rsidR="0057662D">
        <w:t>chambering of the rifle was the most important to control</w:t>
      </w:r>
      <w:r w:rsidR="00D6284F">
        <w:t xml:space="preserve"> – while a low-quality barrel may not be accurate or consistent, a badly cut chamber can in some circumstances result in dangerous faults. </w:t>
      </w:r>
    </w:p>
    <w:p w14:paraId="60F44657" w14:textId="4D133096" w:rsidR="0065152F" w:rsidRDefault="002C6DE5" w:rsidP="000751F7">
      <w:pPr>
        <w:pStyle w:val="Heading1"/>
      </w:pPr>
      <w:bookmarkStart w:id="28" w:name="_Toc165821176"/>
      <w:bookmarkStart w:id="29" w:name="_Toc172227264"/>
      <w:r>
        <w:t xml:space="preserve">14. </w:t>
      </w:r>
      <w:r w:rsidR="0065152F">
        <w:t>Manufacturing Requirements</w:t>
      </w:r>
      <w:bookmarkEnd w:id="28"/>
      <w:bookmarkEnd w:id="29"/>
    </w:p>
    <w:p w14:paraId="14EB6DC0" w14:textId="15CDEB29" w:rsidR="0065152F" w:rsidRPr="0065152F" w:rsidRDefault="0065152F" w:rsidP="001946BF">
      <w:pPr>
        <w:jc w:val="both"/>
      </w:pPr>
      <w:r>
        <w:t>Manufacturing requirements are the requirements of the manufacturing process itself. These may pertain to costs, capacity, reliability, quality, and safety. For the purposes of this paper, a generic set of manufacturing requirements will be used</w:t>
      </w:r>
      <w:r w:rsidR="00781EC0">
        <w:t xml:space="preserve"> </w:t>
      </w:r>
      <w:sdt>
        <w:sdtPr>
          <w:id w:val="109645752"/>
          <w:citation/>
        </w:sdtPr>
        <w:sdtContent>
          <w:r w:rsidR="00781EC0">
            <w:fldChar w:fldCharType="begin"/>
          </w:r>
          <w:r w:rsidR="00781EC0">
            <w:rPr>
              <w:lang w:val="en-US"/>
            </w:rPr>
            <w:instrText xml:space="preserve"> CITATION Hol \l 1033 </w:instrText>
          </w:r>
          <w:r w:rsidR="00781EC0">
            <w:fldChar w:fldCharType="separate"/>
          </w:r>
          <w:r w:rsidR="00D7610E" w:rsidRPr="00D7610E">
            <w:rPr>
              <w:noProof/>
              <w:lang w:val="en-US"/>
            </w:rPr>
            <w:t>[8]</w:t>
          </w:r>
          <w:r w:rsidR="00781EC0">
            <w:fldChar w:fldCharType="end"/>
          </w:r>
        </w:sdtContent>
      </w:sdt>
      <w:r>
        <w:t>, which adequately covers the process.</w:t>
      </w:r>
      <w:r w:rsidR="00781EC0">
        <w:t xml:space="preserve"> Note that no specifics regarding cost are within the scope of this paper. </w:t>
      </w:r>
    </w:p>
    <w:p w14:paraId="5A10D046" w14:textId="53DEE19A" w:rsidR="003F6594" w:rsidRDefault="0065152F" w:rsidP="001946BF">
      <w:pPr>
        <w:jc w:val="both"/>
      </w:pPr>
      <w:r>
        <w:t>Once both manufacturing functionality (from the process flow) and manufacturing requirements have been identified</w:t>
      </w:r>
      <w:r w:rsidR="00793BE9">
        <w:t xml:space="preserve">, the Manufacturing QFD 1 can be completed. </w:t>
      </w:r>
    </w:p>
    <w:p w14:paraId="0176056B" w14:textId="77777777" w:rsidR="00793BE9" w:rsidRDefault="00793BE9" w:rsidP="00781EC0">
      <w:pPr>
        <w:keepNext/>
        <w:jc w:val="center"/>
      </w:pPr>
      <w:r>
        <w:rPr>
          <w:noProof/>
        </w:rPr>
        <w:drawing>
          <wp:inline distT="0" distB="0" distL="0" distR="0" wp14:anchorId="389A3B9B" wp14:editId="31117760">
            <wp:extent cx="2939921" cy="4248150"/>
            <wp:effectExtent l="0" t="0" r="0" b="0"/>
            <wp:docPr id="861297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297374"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939921" cy="4248150"/>
                    </a:xfrm>
                    <a:prstGeom prst="rect">
                      <a:avLst/>
                    </a:prstGeom>
                  </pic:spPr>
                </pic:pic>
              </a:graphicData>
            </a:graphic>
          </wp:inline>
        </w:drawing>
      </w:r>
    </w:p>
    <w:p w14:paraId="431A6213" w14:textId="27B0ED18" w:rsidR="00793BE9" w:rsidRDefault="00793BE9" w:rsidP="00781EC0">
      <w:pPr>
        <w:pStyle w:val="Caption"/>
        <w:jc w:val="center"/>
      </w:pPr>
      <w:r>
        <w:t xml:space="preserve">Figure </w:t>
      </w:r>
      <w:r>
        <w:fldChar w:fldCharType="begin"/>
      </w:r>
      <w:r>
        <w:instrText xml:space="preserve"> SEQ Figure \* ARABIC </w:instrText>
      </w:r>
      <w:r>
        <w:fldChar w:fldCharType="separate"/>
      </w:r>
      <w:r w:rsidR="00860515">
        <w:rPr>
          <w:noProof/>
        </w:rPr>
        <w:t>3</w:t>
      </w:r>
      <w:r>
        <w:fldChar w:fldCharType="end"/>
      </w:r>
      <w:r>
        <w:t xml:space="preserve"> </w:t>
      </w:r>
      <w:r w:rsidR="00D6284F">
        <w:t>–</w:t>
      </w:r>
      <w:r>
        <w:t xml:space="preserve"> </w:t>
      </w:r>
      <w:r w:rsidR="00D6284F">
        <w:t>Generic M</w:t>
      </w:r>
      <w:r>
        <w:t>anufacturing Requirements</w:t>
      </w:r>
    </w:p>
    <w:p w14:paraId="4C55CDFB" w14:textId="77777777" w:rsidR="00793BE9" w:rsidRDefault="00793BE9" w:rsidP="001946BF">
      <w:pPr>
        <w:pStyle w:val="Heading2"/>
        <w:jc w:val="both"/>
      </w:pPr>
    </w:p>
    <w:p w14:paraId="3DF3A910" w14:textId="7E102B4E" w:rsidR="003F6594" w:rsidRDefault="002C6DE5" w:rsidP="000751F7">
      <w:pPr>
        <w:pStyle w:val="Heading1"/>
      </w:pPr>
      <w:bookmarkStart w:id="30" w:name="_Toc165821177"/>
      <w:bookmarkStart w:id="31" w:name="_Toc172227265"/>
      <w:r>
        <w:t>15.</w:t>
      </w:r>
      <w:r w:rsidR="003F6594">
        <w:t>Manufacturing QFD 1</w:t>
      </w:r>
      <w:bookmarkEnd w:id="30"/>
      <w:bookmarkEnd w:id="31"/>
    </w:p>
    <w:p w14:paraId="0F9DB24B" w14:textId="21345344" w:rsidR="00667F2A" w:rsidRDefault="0065152F" w:rsidP="001946BF">
      <w:pPr>
        <w:jc w:val="both"/>
      </w:pPr>
      <w:r>
        <w:t xml:space="preserve">The Manufacturing QFD 1 </w:t>
      </w:r>
      <w:r w:rsidR="00793BE9">
        <w:t xml:space="preserve">places the manufacturing requirements against the manufacturing functionality – </w:t>
      </w:r>
      <w:r w:rsidR="00D6284F">
        <w:t>in doing so,</w:t>
      </w:r>
      <w:r w:rsidR="00793BE9">
        <w:t xml:space="preserve"> </w:t>
      </w:r>
      <w:r w:rsidR="000674B6">
        <w:t xml:space="preserve">assigning an importance to each </w:t>
      </w:r>
      <w:r w:rsidR="00D6284F">
        <w:t>of the processes.</w:t>
      </w:r>
      <w:r w:rsidR="000674B6">
        <w:t xml:space="preserve"> </w:t>
      </w:r>
      <w:r w:rsidR="00793BE9">
        <w:t xml:space="preserve"> </w:t>
      </w:r>
    </w:p>
    <w:p w14:paraId="7AE8797C" w14:textId="77777777" w:rsidR="000674B6" w:rsidRDefault="000674B6" w:rsidP="00973F3A">
      <w:pPr>
        <w:keepNext/>
        <w:jc w:val="center"/>
      </w:pPr>
      <w:r w:rsidRPr="000674B6">
        <w:rPr>
          <w:noProof/>
        </w:rPr>
        <w:drawing>
          <wp:inline distT="0" distB="0" distL="0" distR="0" wp14:anchorId="66D05019" wp14:editId="0B2E712B">
            <wp:extent cx="4869851" cy="3608070"/>
            <wp:effectExtent l="0" t="0" r="6985" b="0"/>
            <wp:docPr id="17487897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789796"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869851" cy="3608070"/>
                    </a:xfrm>
                    <a:prstGeom prst="rect">
                      <a:avLst/>
                    </a:prstGeom>
                  </pic:spPr>
                </pic:pic>
              </a:graphicData>
            </a:graphic>
          </wp:inline>
        </w:drawing>
      </w:r>
    </w:p>
    <w:p w14:paraId="2F6A687D" w14:textId="1C2EAFE0" w:rsidR="000674B6" w:rsidRDefault="000674B6" w:rsidP="00973F3A">
      <w:pPr>
        <w:pStyle w:val="Caption"/>
        <w:jc w:val="center"/>
      </w:pPr>
      <w:r>
        <w:t xml:space="preserve">Figure </w:t>
      </w:r>
      <w:r>
        <w:fldChar w:fldCharType="begin"/>
      </w:r>
      <w:r>
        <w:instrText xml:space="preserve"> SEQ Figure \* ARABIC </w:instrText>
      </w:r>
      <w:r>
        <w:fldChar w:fldCharType="separate"/>
      </w:r>
      <w:r w:rsidR="00860515">
        <w:rPr>
          <w:noProof/>
        </w:rPr>
        <w:t>4</w:t>
      </w:r>
      <w:r>
        <w:fldChar w:fldCharType="end"/>
      </w:r>
      <w:r>
        <w:t xml:space="preserve"> - Manufacturing QFD 1</w:t>
      </w:r>
    </w:p>
    <w:p w14:paraId="538B551F" w14:textId="77777777" w:rsidR="000674B6" w:rsidRDefault="000674B6" w:rsidP="003A5C6D">
      <w:pPr>
        <w:jc w:val="center"/>
      </w:pPr>
      <w:bookmarkStart w:id="32" w:name="_Toc165821178"/>
      <w:r>
        <w:rPr>
          <w:noProof/>
        </w:rPr>
        <w:lastRenderedPageBreak/>
        <w:drawing>
          <wp:inline distT="0" distB="0" distL="0" distR="0" wp14:anchorId="037878CC" wp14:editId="7A0B73AB">
            <wp:extent cx="5716487" cy="4152306"/>
            <wp:effectExtent l="0" t="0" r="0" b="635"/>
            <wp:docPr id="2627241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24150" name="Picture 5"/>
                    <pic:cNvPicPr>
                      <a:picLocks noChangeAspect="1" noChangeArrowheads="1"/>
                    </pic:cNvPicPr>
                  </pic:nvPicPr>
                  <pic:blipFill>
                    <a:blip r:embed="rId14">
                      <a:extLst>
                        <a:ext uri="{96DAC541-7B7A-43D3-8B79-37D633B846F1}">
                          <asvg:svgBlip xmlns:asvg="http://schemas.microsoft.com/office/drawing/2016/SVG/main" r:embed="rId15"/>
                        </a:ext>
                      </a:extLst>
                    </a:blip>
                    <a:stretch>
                      <a:fillRect/>
                    </a:stretch>
                  </pic:blipFill>
                  <pic:spPr bwMode="auto">
                    <a:xfrm>
                      <a:off x="0" y="0"/>
                      <a:ext cx="5716487" cy="4152306"/>
                    </a:xfrm>
                    <a:prstGeom prst="rect">
                      <a:avLst/>
                    </a:prstGeom>
                  </pic:spPr>
                </pic:pic>
              </a:graphicData>
            </a:graphic>
          </wp:inline>
        </w:drawing>
      </w:r>
      <w:bookmarkEnd w:id="32"/>
    </w:p>
    <w:p w14:paraId="73120ABF" w14:textId="0420F79A" w:rsidR="000674B6" w:rsidRDefault="000674B6" w:rsidP="00973F3A">
      <w:pPr>
        <w:pStyle w:val="Caption"/>
        <w:jc w:val="center"/>
      </w:pPr>
      <w:r>
        <w:t xml:space="preserve">Figure </w:t>
      </w:r>
      <w:r>
        <w:fldChar w:fldCharType="begin"/>
      </w:r>
      <w:r>
        <w:instrText xml:space="preserve"> SEQ Figure \* ARABIC </w:instrText>
      </w:r>
      <w:r>
        <w:fldChar w:fldCharType="separate"/>
      </w:r>
      <w:r w:rsidR="00860515">
        <w:rPr>
          <w:noProof/>
        </w:rPr>
        <w:t>5</w:t>
      </w:r>
      <w:r>
        <w:fldChar w:fldCharType="end"/>
      </w:r>
      <w:r>
        <w:t xml:space="preserve"> - Process Importances Chart</w:t>
      </w:r>
    </w:p>
    <w:p w14:paraId="25C500F1" w14:textId="5972BC62" w:rsidR="00F3446E" w:rsidRPr="00F3446E" w:rsidRDefault="0057662D" w:rsidP="00F3446E">
      <w:r>
        <w:t xml:space="preserve">The author is unsurprised to see the gun drilling being the most important, followed by the rifling, chambering, and inspection – this is the exact “hierarchy” that the process is based on. If the initial gun drill is low-quality, everything that comes afterwards will be negatively affected. The same goes for the rifling and the chambering. </w:t>
      </w:r>
    </w:p>
    <w:p w14:paraId="4329807D" w14:textId="543B883E" w:rsidR="000674B6" w:rsidRDefault="002C6DE5" w:rsidP="000751F7">
      <w:pPr>
        <w:pStyle w:val="Heading1"/>
      </w:pPr>
      <w:bookmarkStart w:id="33" w:name="_Toc165821179"/>
      <w:bookmarkStart w:id="34" w:name="_Toc172227266"/>
      <w:r>
        <w:t xml:space="preserve">16. </w:t>
      </w:r>
      <w:r w:rsidR="000674B6">
        <w:t>Process Function Means Analysis</w:t>
      </w:r>
      <w:bookmarkEnd w:id="33"/>
      <w:bookmarkEnd w:id="34"/>
    </w:p>
    <w:p w14:paraId="03852B3A" w14:textId="11BB6B58" w:rsidR="00B0340C" w:rsidRDefault="00B0340C" w:rsidP="001946BF">
      <w:pPr>
        <w:jc w:val="both"/>
      </w:pPr>
      <w:r>
        <w:t xml:space="preserve">In this step, the various </w:t>
      </w:r>
      <w:r w:rsidR="0057662D">
        <w:t xml:space="preserve">manufacturing </w:t>
      </w:r>
      <w:r>
        <w:t xml:space="preserve">processes are listed, along with a variety of </w:t>
      </w:r>
      <w:r w:rsidR="0057662D">
        <w:t xml:space="preserve">potential </w:t>
      </w:r>
      <w:r>
        <w:t xml:space="preserve">means of accomplishing those processes. </w:t>
      </w:r>
    </w:p>
    <w:p w14:paraId="7DC9FBCC" w14:textId="77777777" w:rsidR="00B0340C" w:rsidRDefault="00B0340C" w:rsidP="00973F3A">
      <w:pPr>
        <w:keepNext/>
        <w:jc w:val="center"/>
      </w:pPr>
      <w:r w:rsidRPr="00B0340C">
        <w:rPr>
          <w:noProof/>
        </w:rPr>
        <w:lastRenderedPageBreak/>
        <w:drawing>
          <wp:inline distT="0" distB="0" distL="0" distR="0" wp14:anchorId="4074E4B5" wp14:editId="2C9952A4">
            <wp:extent cx="5731510" cy="2966524"/>
            <wp:effectExtent l="0" t="0" r="2540" b="5715"/>
            <wp:docPr id="1833320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32006"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31510" cy="2966524"/>
                    </a:xfrm>
                    <a:prstGeom prst="rect">
                      <a:avLst/>
                    </a:prstGeom>
                    <a:noFill/>
                    <a:ln>
                      <a:noFill/>
                    </a:ln>
                  </pic:spPr>
                </pic:pic>
              </a:graphicData>
            </a:graphic>
          </wp:inline>
        </w:drawing>
      </w:r>
    </w:p>
    <w:p w14:paraId="2FA7BF82" w14:textId="0CC40518" w:rsidR="00B0340C" w:rsidRPr="00B0340C" w:rsidRDefault="00B0340C" w:rsidP="00973F3A">
      <w:pPr>
        <w:pStyle w:val="Caption"/>
        <w:jc w:val="center"/>
      </w:pPr>
      <w:r>
        <w:t xml:space="preserve">Figure </w:t>
      </w:r>
      <w:r>
        <w:fldChar w:fldCharType="begin"/>
      </w:r>
      <w:r>
        <w:instrText xml:space="preserve"> SEQ Figure \* ARABIC </w:instrText>
      </w:r>
      <w:r>
        <w:fldChar w:fldCharType="separate"/>
      </w:r>
      <w:r w:rsidR="00860515">
        <w:rPr>
          <w:noProof/>
        </w:rPr>
        <w:t>6</w:t>
      </w:r>
      <w:r>
        <w:fldChar w:fldCharType="end"/>
      </w:r>
      <w:r>
        <w:t xml:space="preserve"> - Process Function Means Analysis</w:t>
      </w:r>
    </w:p>
    <w:p w14:paraId="74918125" w14:textId="5E11D0E7" w:rsidR="00B0340C" w:rsidRDefault="00B0340C" w:rsidP="001946BF">
      <w:pPr>
        <w:jc w:val="both"/>
      </w:pPr>
      <w:r>
        <w:t>Manufacturing SME advice should be sought when listing and deciding on process means</w:t>
      </w:r>
      <w:r w:rsidR="00AC037C">
        <w:t>,</w:t>
      </w:r>
      <w:r w:rsidR="00AC037C" w:rsidRPr="00AC037C">
        <w:t xml:space="preserve"> </w:t>
      </w:r>
      <w:r w:rsidR="00AC037C">
        <w:t xml:space="preserve">but advice from any one person should not be overly-relied on, lest a potentially good process be ruled out due to the misgivings of one individual. If no risks are taken, and no effort is made to at least investigate or research avant-garde means, no advancement will ever be made. As such, the unusual should not be ruled out for simply being different to the industry standard. </w:t>
      </w:r>
    </w:p>
    <w:p w14:paraId="62D91364" w14:textId="24ED8F1D" w:rsidR="00B0340C" w:rsidRDefault="00B0340C" w:rsidP="001946BF">
      <w:pPr>
        <w:jc w:val="both"/>
      </w:pPr>
      <w:r>
        <w:t xml:space="preserve">The winning means are then selected via a Pugh (or other multi-criteria) analysis. This often requires deeply specialist knowledge of a variety of processes and the local manufacturing environment – and as such, will not be covered in the report. </w:t>
      </w:r>
      <w:r w:rsidR="008A5A94">
        <w:t>The rationale for choosing each process</w:t>
      </w:r>
      <w:r w:rsidR="00E660A2">
        <w:t xml:space="preserve"> is</w:t>
      </w:r>
      <w:r w:rsidR="008A5A94">
        <w:t xml:space="preserve"> detailed below:</w:t>
      </w:r>
    </w:p>
    <w:p w14:paraId="08B8F6E4" w14:textId="6E8387BC" w:rsidR="006E1CD0" w:rsidRDefault="006E1CD0" w:rsidP="001946BF">
      <w:pPr>
        <w:jc w:val="both"/>
      </w:pPr>
      <w:r>
        <w:rPr>
          <w:b/>
          <w:bCs/>
        </w:rPr>
        <w:t xml:space="preserve">Cut to length: </w:t>
      </w:r>
      <w:r>
        <w:t xml:space="preserve">a power saw has been chosen for this task because at this current stage, the barrel does not need to be of an exacting length – a millimetre one way or the other does not make a difference. Often, the end inch of a barrel is cut </w:t>
      </w:r>
      <w:r w:rsidR="00635565">
        <w:t>at the end of the process</w:t>
      </w:r>
      <w:r>
        <w:t xml:space="preserve"> due to</w:t>
      </w:r>
      <w:r w:rsidR="00635565">
        <w:t xml:space="preserve"> having been held forcefully between centres. Grinding is unnecessarily wasteful and wire EDM is too expensive and the dimensional accuracy it gives is not required. </w:t>
      </w:r>
    </w:p>
    <w:p w14:paraId="570DAB85" w14:textId="6FF6CCC6" w:rsidR="00635565" w:rsidRDefault="00635565" w:rsidP="001946BF">
      <w:pPr>
        <w:jc w:val="both"/>
      </w:pPr>
      <w:r>
        <w:rPr>
          <w:b/>
          <w:bCs/>
        </w:rPr>
        <w:t xml:space="preserve">Face &amp; chamfer ends: </w:t>
      </w:r>
      <w:r>
        <w:t xml:space="preserve">A manual lathe can be used for this task. Squareness is the most important attribute here. A CNC lathe could do the job equally well, however a manual lathe is cheaper and the facing operation is quick. A mill is likely to be able to hold the barrel vertically. </w:t>
      </w:r>
    </w:p>
    <w:p w14:paraId="3F72D359" w14:textId="4B9217F0" w:rsidR="00635565" w:rsidRDefault="00635565" w:rsidP="001946BF">
      <w:pPr>
        <w:jc w:val="both"/>
      </w:pPr>
      <w:r>
        <w:rPr>
          <w:b/>
          <w:bCs/>
        </w:rPr>
        <w:t xml:space="preserve">Gun drill: </w:t>
      </w:r>
      <w:r w:rsidR="00723881">
        <w:t>The gun drilling technique has not changed significantly since the second world war. Many 1940s gun drilling machines are still in use today.</w:t>
      </w:r>
      <w:r w:rsidR="006F4E96">
        <w:t xml:space="preserve"> The tip of the special bits used is designed such that the forces acting on it help to keep it on a central axis.</w:t>
      </w:r>
      <w:r w:rsidR="00723881">
        <w:t xml:space="preserve"> A boring bar is not sufficient for a gun barrel due to the depth/diameter ratio. </w:t>
      </w:r>
    </w:p>
    <w:p w14:paraId="5A28E2D1" w14:textId="4FC0621D" w:rsidR="00723881" w:rsidRPr="002E5B89" w:rsidRDefault="00723881" w:rsidP="001946BF">
      <w:pPr>
        <w:jc w:val="both"/>
      </w:pPr>
      <w:r>
        <w:rPr>
          <w:b/>
          <w:bCs/>
        </w:rPr>
        <w:t>Ream:</w:t>
      </w:r>
      <w:r w:rsidR="002E5B89">
        <w:rPr>
          <w:b/>
          <w:bCs/>
        </w:rPr>
        <w:t xml:space="preserve"> </w:t>
      </w:r>
      <w:r w:rsidR="002E5B89">
        <w:t xml:space="preserve">A manual lathe and reamer can be used to accomplish this task, as it is straightforward and not very time-consuming. </w:t>
      </w:r>
    </w:p>
    <w:p w14:paraId="5A1139AA" w14:textId="64D43E59" w:rsidR="00723881" w:rsidRPr="002E5B89" w:rsidRDefault="00723881" w:rsidP="001946BF">
      <w:pPr>
        <w:jc w:val="both"/>
      </w:pPr>
      <w:r>
        <w:rPr>
          <w:b/>
          <w:bCs/>
        </w:rPr>
        <w:t>Lap:</w:t>
      </w:r>
      <w:r w:rsidR="002E5B89">
        <w:rPr>
          <w:b/>
          <w:bCs/>
        </w:rPr>
        <w:t xml:space="preserve"> </w:t>
      </w:r>
      <w:r w:rsidR="002E5B89">
        <w:t xml:space="preserve">The traditional – and best – method of lapping a rifle barrel is performed by blocking the barrel a few inches from the muzzle and pouring molten lead into it from the muzzle, to form a “slug” a few inches long. This slug is left to cool and then removed and trimmed, before being </w:t>
      </w:r>
      <w:r w:rsidR="002E5B89">
        <w:lastRenderedPageBreak/>
        <w:t xml:space="preserve">coated in lapping paste and passed up and down the barrel. There are no practical machine alternatives known to the author. </w:t>
      </w:r>
    </w:p>
    <w:p w14:paraId="4148B714" w14:textId="123935F3" w:rsidR="002B3226" w:rsidRPr="002E5B89" w:rsidRDefault="00723881" w:rsidP="001946BF">
      <w:pPr>
        <w:jc w:val="both"/>
      </w:pPr>
      <w:r>
        <w:rPr>
          <w:b/>
          <w:bCs/>
        </w:rPr>
        <w:t>Rifle:</w:t>
      </w:r>
      <w:r w:rsidR="002E5B89">
        <w:rPr>
          <w:b/>
          <w:bCs/>
        </w:rPr>
        <w:t xml:space="preserve"> </w:t>
      </w:r>
      <w:r w:rsidR="002E5B89">
        <w:t xml:space="preserve">Button rifling has been selected by the author. Traditionally, the best match barrels in existence are “cut rifled”, a process in which a single cutter is used to slowly remove material from the inside of the bore, forming the rifling. This leaves an excellent surface finish which is easy to clean and imparts virtually no stress to the barrel – however, it is time consuming, expensive, and in the case of a service weapon (even on a sniper system) – a waste. Cold Hammer Forging is a common bulk barrel production method in which a barrel is repeatedly hammered around its radius at a very high frequency into an internal mandrel or form. This method imparts an enormous amount of stress into the barrel that can be difficult to relieve using conventional stress-relieving techniques. The equipment is also very expensive. Button rifling, in which a </w:t>
      </w:r>
      <w:r w:rsidR="002B3226">
        <w:t>button consisting of the reverse imprint of the desired rifling is slowly forced through the bore</w:t>
      </w:r>
      <w:r w:rsidR="002E5B89">
        <w:t xml:space="preserve"> is</w:t>
      </w:r>
      <w:r w:rsidR="002B3226">
        <w:t>,</w:t>
      </w:r>
      <w:r w:rsidR="002E5B89">
        <w:t xml:space="preserve"> simple and delivers excellent results</w:t>
      </w:r>
      <w:r w:rsidR="002B3226">
        <w:t xml:space="preserve">. While it does impart stress into the barrel, this is easily removed. It leaves a good surface finish (that can be improved further by lapping, like any other method) and is relatively cheap. The best button rifled barrels perform virtually identically to the best cut rifled barrels. Wire EDM is a novel technique in the barrel making world, and while it offers the possibility for an internal finish so good directly out of the machine that it does not require lapping, the associated costs are currently prohibitive. </w:t>
      </w:r>
    </w:p>
    <w:p w14:paraId="6BD17FD8" w14:textId="2CF6C73F" w:rsidR="00723881" w:rsidRPr="002B3226" w:rsidRDefault="00723881" w:rsidP="001946BF">
      <w:pPr>
        <w:jc w:val="both"/>
      </w:pPr>
      <w:r>
        <w:rPr>
          <w:b/>
          <w:bCs/>
        </w:rPr>
        <w:t>Clean:</w:t>
      </w:r>
      <w:r w:rsidR="002B3226">
        <w:rPr>
          <w:b/>
          <w:bCs/>
        </w:rPr>
        <w:t xml:space="preserve"> </w:t>
      </w:r>
      <w:r w:rsidR="002B3226">
        <w:t xml:space="preserve">Simple hand-cleaning using patches and solvents is perfectly adequate. Most of what is being cleaned from the barrel is lubricant or cutting fluid, not dirt that requires agitation or complete immersion. </w:t>
      </w:r>
    </w:p>
    <w:p w14:paraId="3C6A085B" w14:textId="4597C235" w:rsidR="00723881" w:rsidRPr="002B3226" w:rsidRDefault="00723881" w:rsidP="001946BF">
      <w:pPr>
        <w:jc w:val="both"/>
      </w:pPr>
      <w:r>
        <w:rPr>
          <w:b/>
          <w:bCs/>
        </w:rPr>
        <w:t>Stress relieve:</w:t>
      </w:r>
      <w:r w:rsidR="002B3226">
        <w:rPr>
          <w:b/>
          <w:bCs/>
        </w:rPr>
        <w:t xml:space="preserve"> </w:t>
      </w:r>
      <w:r w:rsidR="002B3226">
        <w:t>A simple oven will be used for stress relief. Neither blowtorches nor conveyer ovens are precise enough</w:t>
      </w:r>
      <w:r w:rsidR="00147861">
        <w:t>, heat the barrel evenly enough,</w:t>
      </w:r>
      <w:r w:rsidR="002B3226">
        <w:t xml:space="preserve"> or allow the requisite cooling time. </w:t>
      </w:r>
    </w:p>
    <w:p w14:paraId="6E18A6AB" w14:textId="7DF8ACB9" w:rsidR="00723881" w:rsidRPr="002B3226" w:rsidRDefault="00723881" w:rsidP="001946BF">
      <w:pPr>
        <w:jc w:val="both"/>
      </w:pPr>
      <w:r>
        <w:rPr>
          <w:b/>
          <w:bCs/>
        </w:rPr>
        <w:t>Profile:</w:t>
      </w:r>
      <w:r w:rsidR="002B3226">
        <w:rPr>
          <w:b/>
          <w:bCs/>
        </w:rPr>
        <w:t xml:space="preserve"> </w:t>
      </w:r>
      <w:r w:rsidR="002B3226">
        <w:t xml:space="preserve">In the profiling operation, a considerable amount of material is removed and “hand feel” is not important. As such, a CNC lathe will be employed. </w:t>
      </w:r>
    </w:p>
    <w:p w14:paraId="50C54E2E" w14:textId="34A4CC88" w:rsidR="00723881" w:rsidRPr="002B3226" w:rsidRDefault="00723881" w:rsidP="001946BF">
      <w:pPr>
        <w:jc w:val="both"/>
      </w:pPr>
      <w:r>
        <w:rPr>
          <w:b/>
          <w:bCs/>
        </w:rPr>
        <w:t>Crown:</w:t>
      </w:r>
      <w:r w:rsidR="002B3226">
        <w:rPr>
          <w:b/>
          <w:bCs/>
        </w:rPr>
        <w:t xml:space="preserve"> </w:t>
      </w:r>
      <w:r w:rsidR="002B3226">
        <w:t xml:space="preserve">In the crowning operation, only a tiny amount of material is removed. This can be done in one step in comparatively little time on a manual lathe. “Feel” is of medium importance. </w:t>
      </w:r>
    </w:p>
    <w:p w14:paraId="0061D37A" w14:textId="5D9A1A30" w:rsidR="00723881" w:rsidRPr="002B3226" w:rsidRDefault="00723881" w:rsidP="001946BF">
      <w:pPr>
        <w:jc w:val="both"/>
      </w:pPr>
      <w:r>
        <w:rPr>
          <w:b/>
          <w:bCs/>
        </w:rPr>
        <w:t>Thread:</w:t>
      </w:r>
      <w:r w:rsidR="002B3226">
        <w:rPr>
          <w:b/>
          <w:bCs/>
        </w:rPr>
        <w:t xml:space="preserve"> </w:t>
      </w:r>
      <w:r w:rsidR="002B3226">
        <w:t>The thread on the chamber end of the barrel is critical to the final headspace. “Feel” is important.</w:t>
      </w:r>
      <w:r w:rsidR="00147861">
        <w:t xml:space="preserve"> As such, it shall be cut by hand.</w:t>
      </w:r>
      <w:r w:rsidR="002B3226">
        <w:t xml:space="preserve"> </w:t>
      </w:r>
      <w:r w:rsidR="00147861">
        <w:t xml:space="preserve">The thread on the muzzle is less important in this respect. </w:t>
      </w:r>
    </w:p>
    <w:p w14:paraId="25453E1D" w14:textId="60643A32" w:rsidR="00723881" w:rsidRPr="00723881" w:rsidRDefault="00723881" w:rsidP="001946BF">
      <w:pPr>
        <w:jc w:val="both"/>
      </w:pPr>
      <w:r>
        <w:rPr>
          <w:b/>
          <w:bCs/>
        </w:rPr>
        <w:t xml:space="preserve">Chamber: </w:t>
      </w:r>
      <w:r>
        <w:t>For the best accuracy, chambering must be done by hand</w:t>
      </w:r>
      <w:r w:rsidR="002B3226">
        <w:t>, for feel,</w:t>
      </w:r>
      <w:r>
        <w:t xml:space="preserve"> on a manual lathe. Solid pilot reamers are more durable and longer-lasting (and as such suited more to bulk production), however for the best in precision a barrel should be chambered with a self-centring floating pilot reamer. </w:t>
      </w:r>
    </w:p>
    <w:p w14:paraId="278DD5F6" w14:textId="472C104D" w:rsidR="00723881" w:rsidRPr="00147861" w:rsidRDefault="00723881" w:rsidP="001946BF">
      <w:pPr>
        <w:jc w:val="both"/>
      </w:pPr>
      <w:r>
        <w:rPr>
          <w:b/>
          <w:bCs/>
        </w:rPr>
        <w:t>Inspect:</w:t>
      </w:r>
      <w:r w:rsidR="00147861">
        <w:rPr>
          <w:b/>
          <w:bCs/>
        </w:rPr>
        <w:t xml:space="preserve"> </w:t>
      </w:r>
      <w:r w:rsidR="00147861">
        <w:t xml:space="preserve">All available methods of inspection will be used. Air gauging will be used to measure the bore diameter throughout the length of the barrel. Borescopes will be </w:t>
      </w:r>
      <w:r w:rsidR="00D6284F">
        <w:t>employed</w:t>
      </w:r>
      <w:r w:rsidR="00147861">
        <w:t xml:space="preserve"> for visual inspection of surface finish and any internal defects. Headspace gauges will be used on a factory action to check headspace. </w:t>
      </w:r>
    </w:p>
    <w:p w14:paraId="24F48F11" w14:textId="24E92F43" w:rsidR="00B0340C" w:rsidRDefault="002C6DE5" w:rsidP="00F42556">
      <w:pPr>
        <w:pStyle w:val="Heading1"/>
      </w:pPr>
      <w:bookmarkStart w:id="35" w:name="_Toc172227267"/>
      <w:r>
        <w:t>17. QFD 3</w:t>
      </w:r>
      <w:bookmarkEnd w:id="35"/>
    </w:p>
    <w:p w14:paraId="709581C6" w14:textId="32E214FD" w:rsidR="003A5C6D" w:rsidRPr="003A5C6D" w:rsidRDefault="003A5C6D" w:rsidP="003A5C6D">
      <w:r>
        <w:t>This step of the QFD process</w:t>
      </w:r>
      <w:r w:rsidR="002C6DE5">
        <w:t xml:space="preserve"> </w:t>
      </w:r>
      <w:r w:rsidR="007C57CC">
        <w:t xml:space="preserve">takes the specific manufacturing functionality and places it against the means – resulting in a means importance chart. </w:t>
      </w:r>
    </w:p>
    <w:p w14:paraId="02D3D819" w14:textId="77777777" w:rsidR="002C585D" w:rsidRDefault="002C585D" w:rsidP="001946BF">
      <w:pPr>
        <w:jc w:val="both"/>
      </w:pPr>
    </w:p>
    <w:p w14:paraId="6CC3F87A" w14:textId="77777777" w:rsidR="002C585D" w:rsidRDefault="002C585D" w:rsidP="00973F3A">
      <w:pPr>
        <w:keepNext/>
        <w:jc w:val="center"/>
      </w:pPr>
      <w:r w:rsidRPr="002C585D">
        <w:rPr>
          <w:noProof/>
        </w:rPr>
        <w:drawing>
          <wp:inline distT="0" distB="0" distL="0" distR="0" wp14:anchorId="740B0FBF" wp14:editId="485EA708">
            <wp:extent cx="5731510" cy="3242773"/>
            <wp:effectExtent l="0" t="0" r="2540" b="0"/>
            <wp:docPr id="6133890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389068"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31510" cy="3242773"/>
                    </a:xfrm>
                    <a:prstGeom prst="rect">
                      <a:avLst/>
                    </a:prstGeom>
                    <a:noFill/>
                    <a:ln>
                      <a:noFill/>
                    </a:ln>
                  </pic:spPr>
                </pic:pic>
              </a:graphicData>
            </a:graphic>
          </wp:inline>
        </w:drawing>
      </w:r>
    </w:p>
    <w:p w14:paraId="27082ACF" w14:textId="2EB44552" w:rsidR="002C585D" w:rsidRDefault="002C585D" w:rsidP="00973F3A">
      <w:pPr>
        <w:pStyle w:val="Caption"/>
        <w:jc w:val="center"/>
      </w:pPr>
      <w:r>
        <w:t xml:space="preserve">Figure </w:t>
      </w:r>
      <w:r>
        <w:fldChar w:fldCharType="begin"/>
      </w:r>
      <w:r>
        <w:instrText xml:space="preserve"> SEQ Figure \* ARABIC </w:instrText>
      </w:r>
      <w:r>
        <w:fldChar w:fldCharType="separate"/>
      </w:r>
      <w:r w:rsidR="00860515">
        <w:rPr>
          <w:noProof/>
        </w:rPr>
        <w:t>7</w:t>
      </w:r>
      <w:r>
        <w:fldChar w:fldCharType="end"/>
      </w:r>
      <w:r>
        <w:t xml:space="preserve"> - Manufacturing QFD 2</w:t>
      </w:r>
    </w:p>
    <w:p w14:paraId="1CA9314A" w14:textId="77777777" w:rsidR="002C585D" w:rsidRDefault="002C585D" w:rsidP="00973F3A">
      <w:pPr>
        <w:keepNext/>
        <w:jc w:val="center"/>
      </w:pPr>
      <w:r>
        <w:rPr>
          <w:noProof/>
        </w:rPr>
        <w:drawing>
          <wp:inline distT="0" distB="0" distL="0" distR="0" wp14:anchorId="486580BC" wp14:editId="51694073">
            <wp:extent cx="5070509" cy="3918706"/>
            <wp:effectExtent l="0" t="0" r="0" b="5715"/>
            <wp:docPr id="1536788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8889" name="Picture 8"/>
                    <pic:cNvPicPr>
                      <a:picLocks noChangeAspect="1" noChangeArrowheads="1"/>
                    </pic:cNvPicPr>
                  </pic:nvPicPr>
                  <pic:blipFill>
                    <a:blip r:embed="rId18">
                      <a:extLst>
                        <a:ext uri="{96DAC541-7B7A-43D3-8B79-37D633B846F1}">
                          <asvg:svgBlip xmlns:asvg="http://schemas.microsoft.com/office/drawing/2016/SVG/main" r:embed="rId19"/>
                        </a:ext>
                      </a:extLst>
                    </a:blip>
                    <a:stretch>
                      <a:fillRect/>
                    </a:stretch>
                  </pic:blipFill>
                  <pic:spPr bwMode="auto">
                    <a:xfrm>
                      <a:off x="0" y="0"/>
                      <a:ext cx="5070509" cy="3918706"/>
                    </a:xfrm>
                    <a:prstGeom prst="rect">
                      <a:avLst/>
                    </a:prstGeom>
                  </pic:spPr>
                </pic:pic>
              </a:graphicData>
            </a:graphic>
          </wp:inline>
        </w:drawing>
      </w:r>
    </w:p>
    <w:p w14:paraId="3753951C" w14:textId="5549656F" w:rsidR="002C585D" w:rsidRPr="002C585D" w:rsidRDefault="002C585D" w:rsidP="00973F3A">
      <w:pPr>
        <w:pStyle w:val="Caption"/>
        <w:jc w:val="center"/>
      </w:pPr>
      <w:r>
        <w:t xml:space="preserve">Figure </w:t>
      </w:r>
      <w:r>
        <w:fldChar w:fldCharType="begin"/>
      </w:r>
      <w:r>
        <w:instrText xml:space="preserve"> SEQ Figure \* ARABIC </w:instrText>
      </w:r>
      <w:r>
        <w:fldChar w:fldCharType="separate"/>
      </w:r>
      <w:r w:rsidR="00860515">
        <w:rPr>
          <w:noProof/>
        </w:rPr>
        <w:t>8</w:t>
      </w:r>
      <w:r>
        <w:fldChar w:fldCharType="end"/>
      </w:r>
      <w:r>
        <w:t xml:space="preserve"> - Manufacturing QFD 2 Means Importance</w:t>
      </w:r>
    </w:p>
    <w:p w14:paraId="78B6714B" w14:textId="77777777" w:rsidR="00AC037C" w:rsidRDefault="00AC037C" w:rsidP="001946BF">
      <w:pPr>
        <w:jc w:val="both"/>
      </w:pPr>
    </w:p>
    <w:p w14:paraId="08FA68FB" w14:textId="607E158B" w:rsidR="00AC037C" w:rsidRDefault="00AC037C" w:rsidP="001946BF">
      <w:pPr>
        <w:jc w:val="both"/>
      </w:pPr>
      <w:r>
        <w:lastRenderedPageBreak/>
        <w:t>The Manufacturing QFD 2</w:t>
      </w:r>
      <w:r w:rsidR="000751F7">
        <w:t xml:space="preserve"> – often known as QFD 3 -</w:t>
      </w:r>
      <w:r>
        <w:t xml:space="preserve"> ranks the means importance. As can be seen from </w:t>
      </w:r>
      <w:r w:rsidR="007C57CC">
        <w:t>Figure 8</w:t>
      </w:r>
      <w:r>
        <w:t xml:space="preserve">, the most important means are the </w:t>
      </w:r>
      <w:r w:rsidR="00E6053A">
        <w:t xml:space="preserve">button rifling, followed by hand </w:t>
      </w:r>
      <w:proofErr w:type="spellStart"/>
      <w:r w:rsidR="00E6053A">
        <w:t>lapping</w:t>
      </w:r>
      <w:proofErr w:type="spellEnd"/>
      <w:r w:rsidR="00E6053A">
        <w:t xml:space="preserve"> and gun drilling</w:t>
      </w:r>
    </w:p>
    <w:p w14:paraId="402BADEA" w14:textId="5ADCBE22" w:rsidR="00186BC9" w:rsidRDefault="00BE7E9F" w:rsidP="001946BF">
      <w:pPr>
        <w:jc w:val="both"/>
      </w:pPr>
      <w:r>
        <w:t xml:space="preserve">As it was deemed to be the most important following manufacturing QFD 2, the subsequent steps in this report will pertain to the </w:t>
      </w:r>
      <w:r w:rsidR="00F477A5">
        <w:t xml:space="preserve">button rifling process itself. </w:t>
      </w:r>
    </w:p>
    <w:p w14:paraId="59EEEAD2" w14:textId="67758AAE" w:rsidR="00BE7E9F" w:rsidRDefault="002C6DE5" w:rsidP="00BE7E9F">
      <w:pPr>
        <w:pStyle w:val="Heading1"/>
      </w:pPr>
      <w:bookmarkStart w:id="36" w:name="_Toc165821181"/>
      <w:bookmarkStart w:id="37" w:name="_Toc172227268"/>
      <w:r>
        <w:t xml:space="preserve">18. </w:t>
      </w:r>
      <w:bookmarkEnd w:id="36"/>
      <w:r w:rsidR="006F4E96">
        <w:t>Button Rifling</w:t>
      </w:r>
      <w:bookmarkEnd w:id="37"/>
    </w:p>
    <w:p w14:paraId="1525C266" w14:textId="61C67D40" w:rsidR="006F4E96" w:rsidRDefault="006F4E96" w:rsidP="006F4E96">
      <w:r>
        <w:t xml:space="preserve">Button rifling is a cold forming process in which the “button” (which has a reverse imprint of the desired rifling ground into it) is pulled </w:t>
      </w:r>
      <w:r w:rsidR="009121BF">
        <w:t>(</w:t>
      </w:r>
      <w:r>
        <w:t>or</w:t>
      </w:r>
      <w:r w:rsidR="009121BF">
        <w:t xml:space="preserve"> sometimes</w:t>
      </w:r>
      <w:r>
        <w:t xml:space="preserve"> pushed</w:t>
      </w:r>
      <w:r w:rsidR="009121BF">
        <w:t>)</w:t>
      </w:r>
      <w:r>
        <w:t xml:space="preserve"> through the drilled, reamed, and once-lapped blank. The lands and grooves are engraved into the bore as the button passes. </w:t>
      </w:r>
      <w:r w:rsidR="009121BF">
        <w:t xml:space="preserve">The button itself is fitted to the end of a rod, which rotates as the button advances through the blank so as to give the required twist rate. </w:t>
      </w:r>
    </w:p>
    <w:p w14:paraId="4FEF6381" w14:textId="4E1FC9CE" w:rsidR="00274B28" w:rsidRDefault="00274B28" w:rsidP="006F4E96">
      <w:r>
        <w:t xml:space="preserve">Figure 10 shows a button rifling machine. The barrel would be fixed on the right hand side of the central metal plate, with the button rod running from the “chuck” on T-shaped piece on the left, through the barrel. The hydraulic rams would then pull the T-shaped piece to the left as the chuck rotates, as the barrel is held against the central metal plate. This would drag the button through the barrel, producing the rifling. </w:t>
      </w:r>
    </w:p>
    <w:p w14:paraId="517BE330" w14:textId="3D5F7ADA" w:rsidR="009121BF" w:rsidRDefault="009121BF" w:rsidP="006F4E96">
      <w:r>
        <w:t xml:space="preserve">There are several considerations in this process. Firstly, the button itself and the rod attached to it must withstand huge forces across what is a relatively small cross-sectional area (it can take circa. 4.5 tons of force to pull the button down the barrel </w:t>
      </w:r>
      <w:sdt>
        <w:sdtPr>
          <w:id w:val="-495112659"/>
          <w:citation/>
        </w:sdtPr>
        <w:sdtContent>
          <w:r>
            <w:fldChar w:fldCharType="begin"/>
          </w:r>
          <w:r>
            <w:rPr>
              <w:lang w:val="en-US"/>
            </w:rPr>
            <w:instrText xml:space="preserve"> CITATION Geo10 \l 1033 </w:instrText>
          </w:r>
          <w:r>
            <w:fldChar w:fldCharType="separate"/>
          </w:r>
          <w:r w:rsidR="00D7610E" w:rsidRPr="00D7610E">
            <w:rPr>
              <w:noProof/>
              <w:lang w:val="en-US"/>
            </w:rPr>
            <w:t>[9]</w:t>
          </w:r>
          <w:r>
            <w:fldChar w:fldCharType="end"/>
          </w:r>
        </w:sdtContent>
      </w:sdt>
      <w:r>
        <w:t xml:space="preserve">). </w:t>
      </w:r>
    </w:p>
    <w:p w14:paraId="5A5D87AC" w14:textId="709DCCB6" w:rsidR="009121BF" w:rsidRDefault="009121BF" w:rsidP="006F4E96">
      <w:r>
        <w:t xml:space="preserve">Due to the forces involved in the cold forming of the rifling, the type of lubricant selected is particularly important. This is traditionally proprietary to each barrel maker and is often a well-guarded trade secret. One well-respected barrel maker is known to use a kind of soap rather than an oil! </w:t>
      </w:r>
      <w:sdt>
        <w:sdtPr>
          <w:id w:val="-1937201126"/>
          <w:citation/>
        </w:sdtPr>
        <w:sdtContent>
          <w:r>
            <w:fldChar w:fldCharType="begin"/>
          </w:r>
          <w:r>
            <w:rPr>
              <w:lang w:val="en-US"/>
            </w:rPr>
            <w:instrText xml:space="preserve"> CITATION How17 \l 1033 </w:instrText>
          </w:r>
          <w:r>
            <w:fldChar w:fldCharType="separate"/>
          </w:r>
          <w:r w:rsidR="00D7610E" w:rsidRPr="00D7610E">
            <w:rPr>
              <w:noProof/>
              <w:lang w:val="en-US"/>
            </w:rPr>
            <w:t>[10]</w:t>
          </w:r>
          <w:r>
            <w:fldChar w:fldCharType="end"/>
          </w:r>
        </w:sdtContent>
      </w:sdt>
      <w:r>
        <w:t>.</w:t>
      </w:r>
    </w:p>
    <w:p w14:paraId="0FA21C01" w14:textId="3DB70841" w:rsidR="005D01BE" w:rsidRPr="006F4E96" w:rsidRDefault="005D01BE" w:rsidP="006F4E96">
      <w:r>
        <w:t xml:space="preserve">Finally, due to buttoning being a cold-forming method, stress will be imparted to the inside of the barrel. Adequate stress relief must be performed afterwards – is this is not undertaken, as the barrel is profiled following the rifling process, the bore will expand (as by removing material from the outside, stress will be released) – this </w:t>
      </w:r>
      <w:proofErr w:type="spellStart"/>
      <w:r>
        <w:t>expansionwill</w:t>
      </w:r>
      <w:proofErr w:type="spellEnd"/>
      <w:r>
        <w:t xml:space="preserve"> not be uniform down the length of the bore either, as the finished profiled barrel will have a gradual taper down its length; more material will have been removed at the muzzle than at the chamber. </w:t>
      </w:r>
    </w:p>
    <w:p w14:paraId="56043B4E" w14:textId="77777777" w:rsidR="00D81118" w:rsidRDefault="00D81118" w:rsidP="0057662D">
      <w:pPr>
        <w:keepNext/>
        <w:jc w:val="center"/>
      </w:pPr>
      <w:r>
        <w:rPr>
          <w:noProof/>
        </w:rPr>
        <w:lastRenderedPageBreak/>
        <w:drawing>
          <wp:inline distT="0" distB="0" distL="0" distR="0" wp14:anchorId="78E4F8CF" wp14:editId="78032397">
            <wp:extent cx="4603637" cy="3234055"/>
            <wp:effectExtent l="0" t="0" r="6985" b="4445"/>
            <wp:docPr id="10839330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933072" name="Picture 12"/>
                    <pic:cNvPicPr/>
                  </pic:nvPicPr>
                  <pic:blipFill>
                    <a:blip r:embed="rId20">
                      <a:extLst>
                        <a:ext uri="{28A0092B-C50C-407E-A947-70E740481C1C}">
                          <a14:useLocalDpi xmlns:a14="http://schemas.microsoft.com/office/drawing/2010/main" val="0"/>
                        </a:ext>
                      </a:extLst>
                    </a:blip>
                    <a:stretch>
                      <a:fillRect/>
                    </a:stretch>
                  </pic:blipFill>
                  <pic:spPr>
                    <a:xfrm>
                      <a:off x="0" y="0"/>
                      <a:ext cx="4603637" cy="3234055"/>
                    </a:xfrm>
                    <a:prstGeom prst="rect">
                      <a:avLst/>
                    </a:prstGeom>
                  </pic:spPr>
                </pic:pic>
              </a:graphicData>
            </a:graphic>
          </wp:inline>
        </w:drawing>
      </w:r>
    </w:p>
    <w:p w14:paraId="7B63FDF8" w14:textId="013DC51D" w:rsidR="00D81118" w:rsidRDefault="00D81118" w:rsidP="00D81118">
      <w:pPr>
        <w:pStyle w:val="Caption"/>
        <w:jc w:val="center"/>
      </w:pPr>
      <w:r>
        <w:t xml:space="preserve">Figure </w:t>
      </w:r>
      <w:r>
        <w:fldChar w:fldCharType="begin"/>
      </w:r>
      <w:r>
        <w:instrText xml:space="preserve"> SEQ Figure \* ARABIC </w:instrText>
      </w:r>
      <w:r>
        <w:fldChar w:fldCharType="separate"/>
      </w:r>
      <w:r w:rsidR="00860515">
        <w:rPr>
          <w:noProof/>
        </w:rPr>
        <w:t>9</w:t>
      </w:r>
      <w:r>
        <w:fldChar w:fldCharType="end"/>
      </w:r>
      <w:r>
        <w:t xml:space="preserve"> </w:t>
      </w:r>
      <w:r w:rsidR="0057662D">
        <w:t xml:space="preserve">– Rifling Button </w:t>
      </w:r>
      <w:sdt>
        <w:sdtPr>
          <w:id w:val="-1077200908"/>
          <w:citation/>
        </w:sdtPr>
        <w:sdtContent>
          <w:r w:rsidR="0057662D">
            <w:fldChar w:fldCharType="begin"/>
          </w:r>
          <w:r w:rsidR="0057662D">
            <w:rPr>
              <w:lang w:val="en-US"/>
            </w:rPr>
            <w:instrText xml:space="preserve"> CITATION Geo10 \l 1033 </w:instrText>
          </w:r>
          <w:r w:rsidR="0057662D">
            <w:fldChar w:fldCharType="separate"/>
          </w:r>
          <w:r w:rsidR="00D7610E" w:rsidRPr="00D7610E">
            <w:rPr>
              <w:noProof/>
              <w:lang w:val="en-US"/>
            </w:rPr>
            <w:t>[9]</w:t>
          </w:r>
          <w:r w:rsidR="0057662D">
            <w:fldChar w:fldCharType="end"/>
          </w:r>
        </w:sdtContent>
      </w:sdt>
    </w:p>
    <w:p w14:paraId="367ABEE8" w14:textId="7A708BE4" w:rsidR="00D81118" w:rsidRDefault="00274B28" w:rsidP="00274B28">
      <w:pPr>
        <w:keepNext/>
        <w:jc w:val="center"/>
      </w:pPr>
      <w:r>
        <w:rPr>
          <w:noProof/>
        </w:rPr>
        <w:drawing>
          <wp:inline distT="0" distB="0" distL="0" distR="0" wp14:anchorId="510F6164" wp14:editId="6F83151D">
            <wp:extent cx="5225043" cy="3922428"/>
            <wp:effectExtent l="0" t="0" r="0" b="1905"/>
            <wp:docPr id="7211917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43730" cy="3936456"/>
                    </a:xfrm>
                    <a:prstGeom prst="rect">
                      <a:avLst/>
                    </a:prstGeom>
                    <a:noFill/>
                  </pic:spPr>
                </pic:pic>
              </a:graphicData>
            </a:graphic>
          </wp:inline>
        </w:drawing>
      </w:r>
    </w:p>
    <w:p w14:paraId="1DFA9703" w14:textId="2812BA44" w:rsidR="00D81118" w:rsidRDefault="00D81118" w:rsidP="00D81118">
      <w:pPr>
        <w:pStyle w:val="Caption"/>
        <w:jc w:val="center"/>
      </w:pPr>
      <w:r>
        <w:t xml:space="preserve">Figure </w:t>
      </w:r>
      <w:r>
        <w:fldChar w:fldCharType="begin"/>
      </w:r>
      <w:r>
        <w:instrText xml:space="preserve"> SEQ Figure \* ARABIC </w:instrText>
      </w:r>
      <w:r>
        <w:fldChar w:fldCharType="separate"/>
      </w:r>
      <w:r w:rsidR="00860515">
        <w:rPr>
          <w:noProof/>
        </w:rPr>
        <w:t>10</w:t>
      </w:r>
      <w:r>
        <w:fldChar w:fldCharType="end"/>
      </w:r>
      <w:r>
        <w:t xml:space="preserve"> </w:t>
      </w:r>
      <w:r w:rsidR="00274B28">
        <w:t>–</w:t>
      </w:r>
      <w:r>
        <w:t xml:space="preserve"> </w:t>
      </w:r>
      <w:r w:rsidR="00274B28">
        <w:t xml:space="preserve">Button Rifling Machine </w:t>
      </w:r>
      <w:sdt>
        <w:sdtPr>
          <w:id w:val="1698583560"/>
          <w:citation/>
        </w:sdtPr>
        <w:sdtContent>
          <w:r w:rsidR="00274B28">
            <w:fldChar w:fldCharType="begin"/>
          </w:r>
          <w:r w:rsidR="00274B28">
            <w:rPr>
              <w:lang w:val="en-US"/>
            </w:rPr>
            <w:instrText xml:space="preserve"> CITATION Mac1 \l 1033 </w:instrText>
          </w:r>
          <w:r w:rsidR="00274B28">
            <w:fldChar w:fldCharType="separate"/>
          </w:r>
          <w:r w:rsidR="00D7610E" w:rsidRPr="00D7610E">
            <w:rPr>
              <w:noProof/>
              <w:lang w:val="en-US"/>
            </w:rPr>
            <w:t>[11]</w:t>
          </w:r>
          <w:r w:rsidR="00274B28">
            <w:fldChar w:fldCharType="end"/>
          </w:r>
        </w:sdtContent>
      </w:sdt>
    </w:p>
    <w:p w14:paraId="3CB2DC19" w14:textId="5231ADB1" w:rsidR="00D81118" w:rsidRDefault="00D81118" w:rsidP="000751F7">
      <w:pPr>
        <w:keepNext/>
        <w:jc w:val="center"/>
      </w:pPr>
    </w:p>
    <w:p w14:paraId="68CEFE66" w14:textId="11165590" w:rsidR="002C585D" w:rsidRDefault="002C6DE5" w:rsidP="001946BF">
      <w:pPr>
        <w:pStyle w:val="Heading1"/>
        <w:jc w:val="both"/>
      </w:pPr>
      <w:bookmarkStart w:id="38" w:name="_Toc165821182"/>
      <w:bookmarkStart w:id="39" w:name="_Toc172227269"/>
      <w:r>
        <w:t xml:space="preserve">19. </w:t>
      </w:r>
      <w:r w:rsidR="008E057A">
        <w:t>Parameter Diagram</w:t>
      </w:r>
      <w:bookmarkEnd w:id="38"/>
      <w:bookmarkEnd w:id="39"/>
    </w:p>
    <w:p w14:paraId="4792E5F1" w14:textId="18149BFF" w:rsidR="008E057A" w:rsidRPr="008E057A" w:rsidRDefault="008E057A" w:rsidP="001946BF">
      <w:pPr>
        <w:jc w:val="both"/>
      </w:pPr>
      <w:r>
        <w:t>The Parameter Diagram (P-diagram) is used to identify the inputs to a system while relating those inputs to the desired output, while considering noise and control factors</w:t>
      </w:r>
      <w:r w:rsidR="007E1C79">
        <w:t xml:space="preserve">. Noise factors are considered to be anything that affects the output of the system – these can be unit-to-unit variation, deterioration, or environmental factors. Control factors are what we can control </w:t>
      </w:r>
      <w:r w:rsidR="00BA3DBE">
        <w:t xml:space="preserve">– materials, tolerances, building environments, etc. </w:t>
      </w:r>
    </w:p>
    <w:p w14:paraId="429A5B25" w14:textId="77777777" w:rsidR="00E5648F" w:rsidRDefault="00BA3DBE" w:rsidP="003A5C6D">
      <w:bookmarkStart w:id="40" w:name="_Toc165821183"/>
      <w:r w:rsidRPr="00BA3DBE">
        <w:rPr>
          <w:noProof/>
        </w:rPr>
        <w:drawing>
          <wp:inline distT="0" distB="0" distL="0" distR="0" wp14:anchorId="482319EC" wp14:editId="5AE7FB38">
            <wp:extent cx="5731510" cy="2974263"/>
            <wp:effectExtent l="0" t="0" r="2540" b="0"/>
            <wp:docPr id="17300646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64625"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731510" cy="2974263"/>
                    </a:xfrm>
                    <a:prstGeom prst="rect">
                      <a:avLst/>
                    </a:prstGeom>
                    <a:noFill/>
                    <a:ln>
                      <a:noFill/>
                    </a:ln>
                  </pic:spPr>
                </pic:pic>
              </a:graphicData>
            </a:graphic>
          </wp:inline>
        </w:drawing>
      </w:r>
      <w:bookmarkEnd w:id="40"/>
    </w:p>
    <w:p w14:paraId="43E2D84C" w14:textId="1F7D6CFB" w:rsidR="002C585D" w:rsidRDefault="00E5648F" w:rsidP="000751F7">
      <w:pPr>
        <w:pStyle w:val="Caption"/>
        <w:jc w:val="center"/>
      </w:pPr>
      <w:r>
        <w:t xml:space="preserve">Figure </w:t>
      </w:r>
      <w:r>
        <w:fldChar w:fldCharType="begin"/>
      </w:r>
      <w:r>
        <w:instrText xml:space="preserve"> SEQ Figure \* ARABIC </w:instrText>
      </w:r>
      <w:r>
        <w:fldChar w:fldCharType="separate"/>
      </w:r>
      <w:r w:rsidR="00860515">
        <w:rPr>
          <w:noProof/>
        </w:rPr>
        <w:t>11</w:t>
      </w:r>
      <w:r>
        <w:fldChar w:fldCharType="end"/>
      </w:r>
      <w:r>
        <w:t xml:space="preserve"> - Parameter Diagram for </w:t>
      </w:r>
      <w:r w:rsidR="00D16663">
        <w:t>Buttoning</w:t>
      </w:r>
      <w:r>
        <w:t xml:space="preserve"> Process</w:t>
      </w:r>
    </w:p>
    <w:p w14:paraId="7A79AF5A" w14:textId="1C06A17C" w:rsidR="002C585D" w:rsidRDefault="00E5648F" w:rsidP="001946BF">
      <w:pPr>
        <w:jc w:val="both"/>
      </w:pPr>
      <w:r>
        <w:t>Once the P-diagram has been completed, a “what-why” table can be begun, using the noise factors and control factors identified.</w:t>
      </w:r>
    </w:p>
    <w:p w14:paraId="67D202E0" w14:textId="6D44F0AB" w:rsidR="00E5648F" w:rsidRDefault="002C6DE5" w:rsidP="001946BF">
      <w:pPr>
        <w:pStyle w:val="Heading1"/>
        <w:jc w:val="both"/>
      </w:pPr>
      <w:bookmarkStart w:id="41" w:name="_Toc165821184"/>
      <w:bookmarkStart w:id="42" w:name="_Toc172227270"/>
      <w:r>
        <w:t xml:space="preserve">20. </w:t>
      </w:r>
      <w:r w:rsidR="00E5648F">
        <w:t>What-Why Table</w:t>
      </w:r>
      <w:bookmarkEnd w:id="41"/>
      <w:bookmarkEnd w:id="42"/>
    </w:p>
    <w:p w14:paraId="6804EF94" w14:textId="04B39C7B" w:rsidR="00E5648F" w:rsidRPr="00E5648F" w:rsidRDefault="00E5648F" w:rsidP="001946BF">
      <w:pPr>
        <w:jc w:val="both"/>
      </w:pPr>
      <w:r>
        <w:t>The what-why table</w:t>
      </w:r>
      <w:r w:rsidR="007103E0">
        <w:t xml:space="preserve"> allows a controls chart and a noise chart to be generated. These show, respectively, which controls require the most care, and which noises require reducing. </w:t>
      </w:r>
    </w:p>
    <w:p w14:paraId="7CDC09C4" w14:textId="77777777" w:rsidR="007103E0" w:rsidRDefault="007103E0" w:rsidP="000751F7">
      <w:pPr>
        <w:keepNext/>
        <w:jc w:val="center"/>
      </w:pPr>
      <w:r w:rsidRPr="007103E0">
        <w:rPr>
          <w:noProof/>
        </w:rPr>
        <w:lastRenderedPageBreak/>
        <w:drawing>
          <wp:inline distT="0" distB="0" distL="0" distR="0" wp14:anchorId="1A7F3507" wp14:editId="3CD8D733">
            <wp:extent cx="5246668" cy="3324225"/>
            <wp:effectExtent l="0" t="0" r="0" b="0"/>
            <wp:docPr id="11321138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113889"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246668" cy="3324225"/>
                    </a:xfrm>
                    <a:prstGeom prst="rect">
                      <a:avLst/>
                    </a:prstGeom>
                    <a:noFill/>
                    <a:ln>
                      <a:noFill/>
                    </a:ln>
                  </pic:spPr>
                </pic:pic>
              </a:graphicData>
            </a:graphic>
          </wp:inline>
        </w:drawing>
      </w:r>
    </w:p>
    <w:p w14:paraId="5BD94A2E" w14:textId="2F7D0090" w:rsidR="00E5648F" w:rsidRDefault="007103E0" w:rsidP="000751F7">
      <w:pPr>
        <w:pStyle w:val="Caption"/>
        <w:jc w:val="center"/>
      </w:pPr>
      <w:r>
        <w:t xml:space="preserve">Figure </w:t>
      </w:r>
      <w:r>
        <w:fldChar w:fldCharType="begin"/>
      </w:r>
      <w:r>
        <w:instrText xml:space="preserve"> SEQ Figure \* ARABIC </w:instrText>
      </w:r>
      <w:r>
        <w:fldChar w:fldCharType="separate"/>
      </w:r>
      <w:r w:rsidR="00860515">
        <w:rPr>
          <w:noProof/>
        </w:rPr>
        <w:t>12</w:t>
      </w:r>
      <w:r>
        <w:fldChar w:fldCharType="end"/>
      </w:r>
      <w:r>
        <w:t xml:space="preserve"> - What-Why Table for Drawing Process</w:t>
      </w:r>
    </w:p>
    <w:p w14:paraId="15B385CF" w14:textId="4ACF648B" w:rsidR="007103E0" w:rsidRDefault="007103E0" w:rsidP="001946BF">
      <w:pPr>
        <w:jc w:val="both"/>
      </w:pPr>
      <w:r>
        <w:t xml:space="preserve">On the </w:t>
      </w:r>
      <w:r w:rsidR="00953351">
        <w:t>left-hand</w:t>
      </w:r>
      <w:r>
        <w:t xml:space="preserve"> side of the table, the control parameters are listed. At the top, the noises</w:t>
      </w:r>
      <w:r w:rsidR="001946BF">
        <w:t xml:space="preserve"> are shown. A high, medium, or low value (or, no value at all) is assigned to each noise depending on how much it affects each respective control. </w:t>
      </w:r>
    </w:p>
    <w:p w14:paraId="054F13BF" w14:textId="1FC8469B" w:rsidR="001946BF" w:rsidRDefault="006E1CD0" w:rsidP="001946BF">
      <w:pPr>
        <w:keepNext/>
        <w:jc w:val="both"/>
      </w:pPr>
      <w:r>
        <w:rPr>
          <w:noProof/>
        </w:rPr>
        <w:drawing>
          <wp:inline distT="0" distB="0" distL="0" distR="0" wp14:anchorId="61495ABC" wp14:editId="6073DD98">
            <wp:extent cx="5731510" cy="4161790"/>
            <wp:effectExtent l="0" t="0" r="2540" b="10160"/>
            <wp:docPr id="1408953375" name="Chart 1">
              <a:extLst xmlns:a="http://schemas.openxmlformats.org/drawingml/2006/main">
                <a:ext uri="{FF2B5EF4-FFF2-40B4-BE49-F238E27FC236}">
                  <a16:creationId xmlns:a16="http://schemas.microsoft.com/office/drawing/2014/main" id="{26AE9036-92BB-3864-43A9-6D0DB4E6A0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2C2884A" w14:textId="7AE993D0" w:rsidR="001946BF" w:rsidRDefault="001946BF" w:rsidP="001946BF">
      <w:pPr>
        <w:pStyle w:val="Caption"/>
        <w:jc w:val="center"/>
      </w:pPr>
      <w:r>
        <w:t xml:space="preserve">Figure </w:t>
      </w:r>
      <w:r>
        <w:fldChar w:fldCharType="begin"/>
      </w:r>
      <w:r>
        <w:instrText xml:space="preserve"> SEQ Figure \* ARABIC </w:instrText>
      </w:r>
      <w:r>
        <w:fldChar w:fldCharType="separate"/>
      </w:r>
      <w:r w:rsidR="00860515">
        <w:rPr>
          <w:noProof/>
        </w:rPr>
        <w:t>13</w:t>
      </w:r>
      <w:r>
        <w:fldChar w:fldCharType="end"/>
      </w:r>
      <w:r>
        <w:t xml:space="preserve"> - Key Controls Chart</w:t>
      </w:r>
      <w:r w:rsidR="00EC1E27">
        <w:t xml:space="preserve"> for Buttoning Process</w:t>
      </w:r>
    </w:p>
    <w:p w14:paraId="7C5D460D" w14:textId="297B211F" w:rsidR="00EC1E27" w:rsidRDefault="001946BF" w:rsidP="001946BF">
      <w:pPr>
        <w:jc w:val="both"/>
      </w:pPr>
      <w:r w:rsidRPr="00EC1E27">
        <w:lastRenderedPageBreak/>
        <w:t xml:space="preserve">As </w:t>
      </w:r>
      <w:r w:rsidR="00EC1E27" w:rsidRPr="00EC1E27">
        <w:t>shown in</w:t>
      </w:r>
      <w:r w:rsidRPr="00EC1E27">
        <w:t xml:space="preserve"> Figure 1</w:t>
      </w:r>
      <w:r w:rsidR="00E01D43">
        <w:t>3</w:t>
      </w:r>
      <w:r w:rsidRPr="00EC1E27">
        <w:t xml:space="preserve">, the </w:t>
      </w:r>
      <w:r w:rsidR="00EC1E27">
        <w:t xml:space="preserve">two highest-ranked key controls are the button and barrel clearance, and the button wear. Joint second are bore diameter and lubricant quality, joint third are the button dimensions and the bore surface finish. </w:t>
      </w:r>
    </w:p>
    <w:p w14:paraId="195C1D85" w14:textId="42353488" w:rsidR="00EC1E27" w:rsidRDefault="00EC1E27" w:rsidP="001946BF">
      <w:pPr>
        <w:jc w:val="both"/>
      </w:pPr>
      <w:r>
        <w:t>These top controls are generally interlinked</w:t>
      </w:r>
      <w:r w:rsidR="00CC1595">
        <w:t xml:space="preserve"> in this case – for example, b</w:t>
      </w:r>
      <w:r>
        <w:t xml:space="preserve">utton and barrel clearance is a function of button </w:t>
      </w:r>
      <w:r w:rsidR="00CC1595">
        <w:t xml:space="preserve">dimensions, wear, and bore dimensions. This is good news, as by introducing relatively few control measures (compared to the number of top key controls) many of the key controls can be managed effectively. </w:t>
      </w:r>
    </w:p>
    <w:p w14:paraId="74A71EF6" w14:textId="6FA02D0A" w:rsidR="00CC1595" w:rsidRPr="00EC1E27" w:rsidRDefault="00CC1595" w:rsidP="001946BF">
      <w:pPr>
        <w:jc w:val="both"/>
      </w:pPr>
      <w:r>
        <w:t xml:space="preserve">It is little surprise to the author to find button and barrel clearance/dimensions so high up the controls list. If the button and barrel clearance is too tight, </w:t>
      </w:r>
      <w:r w:rsidR="00F06852">
        <w:t xml:space="preserve">flaws are likely to be introduced into the barrel, and the subsequent stress relief may not be sufficient to stop the bore expanding when the barrel is profiled – resulting in a less accurate barrel. The chance of breaking the button or rod is also much higher, writing off expensive tooling and potentially damaging a machine. If the clearance is too loose (or the button is heavily worn), the rifling will be of worse depth and worse quality/surface finish. The button may not self-centre as effectively either. This will also lead to a much less accurate barrel. </w:t>
      </w:r>
    </w:p>
    <w:p w14:paraId="5FBE82F8" w14:textId="23CDA419" w:rsidR="001946BF" w:rsidRDefault="006E1CD0" w:rsidP="003A5C6D">
      <w:r>
        <w:rPr>
          <w:noProof/>
        </w:rPr>
        <w:drawing>
          <wp:inline distT="0" distB="0" distL="0" distR="0" wp14:anchorId="231D2608" wp14:editId="14E98639">
            <wp:extent cx="5731510" cy="4161790"/>
            <wp:effectExtent l="0" t="0" r="2540" b="10160"/>
            <wp:docPr id="1434522483" name="Chart 1">
              <a:extLst xmlns:a="http://schemas.openxmlformats.org/drawingml/2006/main">
                <a:ext uri="{FF2B5EF4-FFF2-40B4-BE49-F238E27FC236}">
                  <a16:creationId xmlns:a16="http://schemas.microsoft.com/office/drawing/2014/main" id="{AEDF37CA-FC91-2532-F172-753BDFF058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B547927" w14:textId="58F53EF1" w:rsidR="001946BF" w:rsidRDefault="001946BF" w:rsidP="001946BF">
      <w:pPr>
        <w:pStyle w:val="Caption"/>
        <w:jc w:val="center"/>
      </w:pPr>
      <w:r>
        <w:t xml:space="preserve">Figure </w:t>
      </w:r>
      <w:r>
        <w:fldChar w:fldCharType="begin"/>
      </w:r>
      <w:r>
        <w:instrText xml:space="preserve"> SEQ Figure \* ARABIC </w:instrText>
      </w:r>
      <w:r>
        <w:fldChar w:fldCharType="separate"/>
      </w:r>
      <w:r w:rsidR="00860515">
        <w:rPr>
          <w:noProof/>
        </w:rPr>
        <w:t>14</w:t>
      </w:r>
      <w:r>
        <w:fldChar w:fldCharType="end"/>
      </w:r>
      <w:r>
        <w:t xml:space="preserve"> - Key Noise Factors Chart</w:t>
      </w:r>
    </w:p>
    <w:p w14:paraId="0E5B990C" w14:textId="5ACBEC0C" w:rsidR="00CC1595" w:rsidRPr="00CC1595" w:rsidRDefault="00CC1595" w:rsidP="00A63B95">
      <w:r w:rsidRPr="00CC1595">
        <w:t>Figure 15 demons</w:t>
      </w:r>
      <w:r>
        <w:t xml:space="preserve">trates that the main noise that needs controlling is the bore diameter, followed by button wear, and the button and barrel clearance. Given the key controls, the key noises are not a surprise. The key controls shall adequately manage these noise factors. </w:t>
      </w:r>
    </w:p>
    <w:p w14:paraId="6CCF9F40" w14:textId="3C6C41AB" w:rsidR="004B3990" w:rsidRDefault="002C6DE5" w:rsidP="004B3990">
      <w:pPr>
        <w:pStyle w:val="Heading1"/>
      </w:pPr>
      <w:bookmarkStart w:id="43" w:name="_Toc165821186"/>
      <w:bookmarkStart w:id="44" w:name="_Toc172227271"/>
      <w:r>
        <w:lastRenderedPageBreak/>
        <w:t xml:space="preserve">21. </w:t>
      </w:r>
      <w:r w:rsidR="004B3990">
        <w:t>Recommended Measures</w:t>
      </w:r>
      <w:bookmarkEnd w:id="43"/>
      <w:bookmarkEnd w:id="44"/>
    </w:p>
    <w:p w14:paraId="02342599" w14:textId="105313BB" w:rsidR="004B3990" w:rsidRPr="004B3990" w:rsidRDefault="004B3990" w:rsidP="004B3990">
      <w:r>
        <w:t>Measures that can be taken to</w:t>
      </w:r>
      <w:r w:rsidR="00721A0F">
        <w:t xml:space="preserve"> monitor and control the top three control factors and noises respectively are proposed below:</w:t>
      </w:r>
    </w:p>
    <w:p w14:paraId="434A6F25" w14:textId="0ABFB528" w:rsidR="004B3990" w:rsidRDefault="004B3990" w:rsidP="004B3990">
      <w:pPr>
        <w:pStyle w:val="Heading2"/>
      </w:pPr>
      <w:bookmarkStart w:id="45" w:name="_Toc165821187"/>
      <w:bookmarkStart w:id="46" w:name="_Toc172227272"/>
      <w:r>
        <w:t>Control Factors</w:t>
      </w:r>
      <w:bookmarkEnd w:id="45"/>
      <w:bookmarkEnd w:id="46"/>
    </w:p>
    <w:p w14:paraId="48870F7A" w14:textId="1A3497CE" w:rsidR="004B3990" w:rsidRDefault="00F06852" w:rsidP="004B3990">
      <w:pPr>
        <w:pStyle w:val="ListParagraph"/>
        <w:numPr>
          <w:ilvl w:val="0"/>
          <w:numId w:val="7"/>
        </w:numPr>
      </w:pPr>
      <w:r>
        <w:t>Button and barrel clearance</w:t>
      </w:r>
    </w:p>
    <w:p w14:paraId="5BD792EA" w14:textId="32056D3F" w:rsidR="00A05389" w:rsidRDefault="00A05389" w:rsidP="00A05389">
      <w:pPr>
        <w:pStyle w:val="ListParagraph"/>
        <w:numPr>
          <w:ilvl w:val="1"/>
          <w:numId w:val="7"/>
        </w:numPr>
      </w:pPr>
      <w:r>
        <w:t>Air-gauging of barrel prior to buttoning process</w:t>
      </w:r>
    </w:p>
    <w:p w14:paraId="5CD39E69" w14:textId="3D9A54AB" w:rsidR="00A05389" w:rsidRDefault="00A05389" w:rsidP="00A05389">
      <w:pPr>
        <w:pStyle w:val="ListParagraph"/>
        <w:numPr>
          <w:ilvl w:val="1"/>
          <w:numId w:val="7"/>
        </w:numPr>
      </w:pPr>
      <w:r>
        <w:t>Measurement of button prior to buttoning process</w:t>
      </w:r>
    </w:p>
    <w:p w14:paraId="6921F8BD" w14:textId="25E27214" w:rsidR="004B3990" w:rsidRDefault="00F06852" w:rsidP="004B3990">
      <w:pPr>
        <w:pStyle w:val="ListParagraph"/>
        <w:numPr>
          <w:ilvl w:val="0"/>
          <w:numId w:val="7"/>
        </w:numPr>
      </w:pPr>
      <w:r>
        <w:t>Button wear</w:t>
      </w:r>
    </w:p>
    <w:p w14:paraId="5E31EAFA" w14:textId="555596FF" w:rsidR="00A05389" w:rsidRDefault="00A05389" w:rsidP="00A05389">
      <w:pPr>
        <w:pStyle w:val="ListParagraph"/>
        <w:numPr>
          <w:ilvl w:val="1"/>
          <w:numId w:val="7"/>
        </w:numPr>
      </w:pPr>
      <w:r>
        <w:t xml:space="preserve">Microscope inspection of button </w:t>
      </w:r>
    </w:p>
    <w:p w14:paraId="2A6736B8" w14:textId="5AB6748F" w:rsidR="00A05389" w:rsidRDefault="00A05389" w:rsidP="00A05389">
      <w:pPr>
        <w:pStyle w:val="ListParagraph"/>
        <w:numPr>
          <w:ilvl w:val="1"/>
          <w:numId w:val="7"/>
        </w:numPr>
      </w:pPr>
      <w:r>
        <w:t>Shadowgraph/vision machine measurement of button</w:t>
      </w:r>
    </w:p>
    <w:p w14:paraId="7D33060E" w14:textId="3FDCECAF" w:rsidR="004B3990" w:rsidRDefault="00F06852" w:rsidP="004B3990">
      <w:pPr>
        <w:pStyle w:val="ListParagraph"/>
        <w:numPr>
          <w:ilvl w:val="0"/>
          <w:numId w:val="7"/>
        </w:numPr>
      </w:pPr>
      <w:r>
        <w:t>Bore diameter</w:t>
      </w:r>
    </w:p>
    <w:p w14:paraId="274C03CF" w14:textId="616B3EDF" w:rsidR="00A05389" w:rsidRDefault="00A05389" w:rsidP="00A05389">
      <w:pPr>
        <w:pStyle w:val="ListParagraph"/>
        <w:numPr>
          <w:ilvl w:val="1"/>
          <w:numId w:val="7"/>
        </w:numPr>
      </w:pPr>
      <w:r>
        <w:t>Air-gauging of barrel prior to buttoning process</w:t>
      </w:r>
    </w:p>
    <w:p w14:paraId="15DADDD1" w14:textId="4E019FD8" w:rsidR="00F06852" w:rsidRDefault="00F06852" w:rsidP="00F06852">
      <w:pPr>
        <w:pStyle w:val="ListParagraph"/>
        <w:numPr>
          <w:ilvl w:val="0"/>
          <w:numId w:val="7"/>
        </w:numPr>
      </w:pPr>
      <w:r>
        <w:t>Lubricant quality</w:t>
      </w:r>
    </w:p>
    <w:p w14:paraId="096F2F22" w14:textId="42059EB3" w:rsidR="00A05389" w:rsidRDefault="00A05389" w:rsidP="00A05389">
      <w:pPr>
        <w:pStyle w:val="ListParagraph"/>
        <w:numPr>
          <w:ilvl w:val="1"/>
          <w:numId w:val="7"/>
        </w:numPr>
      </w:pPr>
      <w:r>
        <w:t>Batch buying</w:t>
      </w:r>
    </w:p>
    <w:p w14:paraId="6230E138" w14:textId="070F1474" w:rsidR="00A05389" w:rsidRDefault="00A05389" w:rsidP="00A05389">
      <w:pPr>
        <w:pStyle w:val="ListParagraph"/>
        <w:numPr>
          <w:ilvl w:val="1"/>
          <w:numId w:val="7"/>
        </w:numPr>
      </w:pPr>
      <w:r>
        <w:t>Keep to one manufacturer, even if an “identical spec” lubricant is found elsewhere</w:t>
      </w:r>
    </w:p>
    <w:p w14:paraId="050A113B" w14:textId="03D226BC" w:rsidR="00A05389" w:rsidRDefault="00A05389" w:rsidP="00A05389">
      <w:r>
        <w:t xml:space="preserve">The proposed noise factors will adequately control all of the major noise factors identified by Figure 15. </w:t>
      </w:r>
    </w:p>
    <w:p w14:paraId="78B59C41" w14:textId="0F945090" w:rsidR="000751F7" w:rsidRDefault="002C6DE5" w:rsidP="000751F7">
      <w:pPr>
        <w:pStyle w:val="Heading1"/>
      </w:pPr>
      <w:bookmarkStart w:id="47" w:name="_Toc165821189"/>
      <w:bookmarkStart w:id="48" w:name="_Toc172227273"/>
      <w:r>
        <w:t xml:space="preserve">22. </w:t>
      </w:r>
      <w:r w:rsidR="000751F7">
        <w:t>QFD 4</w:t>
      </w:r>
      <w:bookmarkEnd w:id="47"/>
      <w:bookmarkEnd w:id="48"/>
    </w:p>
    <w:p w14:paraId="2E69432D" w14:textId="6A76F96C" w:rsidR="000751F7" w:rsidRDefault="000751F7" w:rsidP="000751F7">
      <w:r>
        <w:t xml:space="preserve">Following this step, QFD 4 can be performed. </w:t>
      </w:r>
      <w:r w:rsidR="009A508B">
        <w:t xml:space="preserve">On the </w:t>
      </w:r>
      <w:r w:rsidR="009C330C">
        <w:t>left-hand</w:t>
      </w:r>
      <w:r w:rsidR="009A508B">
        <w:t xml:space="preserve"> side of the QFD matrix, the critical process characteristics are listed</w:t>
      </w:r>
      <w:r w:rsidR="007C20AE">
        <w:t>, along with a weighting – this is based off the RPN figure gained from the DFMEA.</w:t>
      </w:r>
      <w:r w:rsidR="009A508B">
        <w:t xml:space="preserve"> The control measures are listed across the top</w:t>
      </w:r>
      <w:r w:rsidR="009C330C">
        <w:t xml:space="preserve">. Rankings are assigned, and as a result, a determination is made as to which controls are the most useful, and consequently the development of quality targets for each control. This information is potentially useful in the development of inspection/quality documents, or work instructions </w:t>
      </w:r>
      <w:sdt>
        <w:sdtPr>
          <w:id w:val="2120569754"/>
          <w:citation/>
        </w:sdtPr>
        <w:sdtContent>
          <w:r w:rsidR="009C330C">
            <w:fldChar w:fldCharType="begin"/>
          </w:r>
          <w:r w:rsidR="009C330C">
            <w:rPr>
              <w:lang w:val="en-US"/>
            </w:rPr>
            <w:instrText xml:space="preserve"> CITATION Qua \l 1033 </w:instrText>
          </w:r>
          <w:r w:rsidR="009C330C">
            <w:fldChar w:fldCharType="separate"/>
          </w:r>
          <w:r w:rsidR="00D7610E" w:rsidRPr="00D7610E">
            <w:rPr>
              <w:noProof/>
              <w:lang w:val="en-US"/>
            </w:rPr>
            <w:t>[12]</w:t>
          </w:r>
          <w:r w:rsidR="009C330C">
            <w:fldChar w:fldCharType="end"/>
          </w:r>
        </w:sdtContent>
      </w:sdt>
      <w:r w:rsidR="009C330C">
        <w:t xml:space="preserve">. </w:t>
      </w:r>
    </w:p>
    <w:p w14:paraId="03F1D6EB" w14:textId="77777777" w:rsidR="00860515" w:rsidRDefault="00860515" w:rsidP="00860515">
      <w:pPr>
        <w:keepNext/>
      </w:pPr>
      <w:r w:rsidRPr="00860515">
        <w:drawing>
          <wp:inline distT="0" distB="0" distL="0" distR="0" wp14:anchorId="7929923C" wp14:editId="3F635114">
            <wp:extent cx="5731510" cy="2526030"/>
            <wp:effectExtent l="0" t="0" r="2540" b="0"/>
            <wp:docPr id="18553609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526030"/>
                    </a:xfrm>
                    <a:prstGeom prst="rect">
                      <a:avLst/>
                    </a:prstGeom>
                    <a:noFill/>
                    <a:ln>
                      <a:noFill/>
                    </a:ln>
                  </pic:spPr>
                </pic:pic>
              </a:graphicData>
            </a:graphic>
          </wp:inline>
        </w:drawing>
      </w:r>
    </w:p>
    <w:p w14:paraId="1995E171" w14:textId="2DC844EF" w:rsidR="00681DDE" w:rsidRDefault="00860515" w:rsidP="00860515">
      <w:pPr>
        <w:pStyle w:val="Caption"/>
        <w:jc w:val="center"/>
      </w:pPr>
      <w:r>
        <w:t xml:space="preserve">Figure </w:t>
      </w:r>
      <w:r>
        <w:fldChar w:fldCharType="begin"/>
      </w:r>
      <w:r>
        <w:instrText xml:space="preserve"> SEQ Figure \* ARABIC </w:instrText>
      </w:r>
      <w:r>
        <w:fldChar w:fldCharType="separate"/>
      </w:r>
      <w:r>
        <w:rPr>
          <w:noProof/>
        </w:rPr>
        <w:t>15</w:t>
      </w:r>
      <w:r>
        <w:fldChar w:fldCharType="end"/>
      </w:r>
      <w:r>
        <w:t xml:space="preserve"> - QFD 4</w:t>
      </w:r>
    </w:p>
    <w:p w14:paraId="458E8BC5" w14:textId="77777777" w:rsidR="00860515" w:rsidRDefault="00860515" w:rsidP="00860515">
      <w:pPr>
        <w:keepNext/>
      </w:pPr>
      <w:r>
        <w:rPr>
          <w:noProof/>
        </w:rPr>
        <w:lastRenderedPageBreak/>
        <w:drawing>
          <wp:inline distT="0" distB="0" distL="0" distR="0" wp14:anchorId="36FADFDE" wp14:editId="763136D1">
            <wp:extent cx="5748785" cy="4174958"/>
            <wp:effectExtent l="0" t="0" r="4445" b="0"/>
            <wp:docPr id="8626114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57079" cy="4180982"/>
                    </a:xfrm>
                    <a:prstGeom prst="rect">
                      <a:avLst/>
                    </a:prstGeom>
                    <a:noFill/>
                  </pic:spPr>
                </pic:pic>
              </a:graphicData>
            </a:graphic>
          </wp:inline>
        </w:drawing>
      </w:r>
    </w:p>
    <w:p w14:paraId="5A74DA03" w14:textId="1B385764" w:rsidR="00860515" w:rsidRDefault="00860515" w:rsidP="00860515">
      <w:pPr>
        <w:pStyle w:val="Caption"/>
        <w:jc w:val="center"/>
      </w:pPr>
      <w:r>
        <w:t xml:space="preserve">Figure </w:t>
      </w:r>
      <w:r>
        <w:fldChar w:fldCharType="begin"/>
      </w:r>
      <w:r>
        <w:instrText xml:space="preserve"> SEQ Figure \* ARABIC </w:instrText>
      </w:r>
      <w:r>
        <w:fldChar w:fldCharType="separate"/>
      </w:r>
      <w:r>
        <w:rPr>
          <w:noProof/>
        </w:rPr>
        <w:t>16</w:t>
      </w:r>
      <w:r>
        <w:fldChar w:fldCharType="end"/>
      </w:r>
      <w:r>
        <w:t xml:space="preserve"> - QFD 4 Importances Chart</w:t>
      </w:r>
    </w:p>
    <w:p w14:paraId="7579DB27" w14:textId="1409CA1A" w:rsidR="00860515" w:rsidRPr="00860515" w:rsidRDefault="00860515" w:rsidP="00860515">
      <w:r>
        <w:t xml:space="preserve">As can be seen in </w:t>
      </w:r>
      <w:r w:rsidR="00E01D43">
        <w:t>F</w:t>
      </w:r>
      <w:r>
        <w:t>igure 16, the most important control measure is the button measurement. While this is possible to do with a Coordinate Measuring Machine (CMM), the author recommends that a vision machine (</w:t>
      </w:r>
      <w:r w:rsidR="00D7610E">
        <w:t xml:space="preserve">an optoelectronic shadowgraph equivalent) is used to measure the complex geometries of the button that a ball-tipped CMM may struggle for consistency with. </w:t>
      </w:r>
    </w:p>
    <w:p w14:paraId="65218BB2" w14:textId="56FAF40A" w:rsidR="00242BF2" w:rsidRDefault="002C6DE5" w:rsidP="00242BF2">
      <w:pPr>
        <w:pStyle w:val="Heading1"/>
      </w:pPr>
      <w:bookmarkStart w:id="49" w:name="_Toc165821190"/>
      <w:bookmarkStart w:id="50" w:name="_Toc172227274"/>
      <w:r>
        <w:t xml:space="preserve">23. </w:t>
      </w:r>
      <w:r w:rsidR="00242BF2">
        <w:t>Limitations of the Systems Toolset</w:t>
      </w:r>
      <w:bookmarkEnd w:id="49"/>
      <w:bookmarkEnd w:id="50"/>
    </w:p>
    <w:p w14:paraId="27AC6D46" w14:textId="66C73E24" w:rsidR="00242BF2" w:rsidRPr="00242BF2" w:rsidRDefault="00242BF2" w:rsidP="00242BF2">
      <w:r>
        <w:t>Like many advanced engineering tools, the main limitation of the systems engineering toolset is the ability and understanding of the user</w:t>
      </w:r>
      <w:r w:rsidR="00A30C73">
        <w:t xml:space="preserve"> - to understand not only the toolset at their disposal, but also the item (or process) it is being applied to. The systems toolset – at its heart – is numerical, and focuses on the relationship between parts, processes, requirements, </w:t>
      </w:r>
      <w:r w:rsidR="000751F7">
        <w:t xml:space="preserve">customer needs, etc. </w:t>
      </w:r>
      <w:r w:rsidR="00A30C73">
        <w:t>Without a deep understanding of the process, dependencies cannot be assigned realistic values. Without realistic values</w:t>
      </w:r>
      <w:r w:rsidR="001C4AE5">
        <w:t>, the output of each step will be incorrect. Errors can easily be carried forwards. The systems toolset itself is also complex and requires deep understanding to use effectively. As such, standard practice would be for the process to be carried out iteratively by a “panel”, consulting with various SMEs as frequently as is necessary to ensure that the process moves in the right direction from b</w:t>
      </w:r>
      <w:r w:rsidR="00781EC0">
        <w:t>o</w:t>
      </w:r>
      <w:r w:rsidR="001C4AE5">
        <w:t>th a pure systems and a technical standpoint</w:t>
      </w:r>
      <w:r w:rsidR="00781EC0">
        <w:t>.</w:t>
      </w:r>
    </w:p>
    <w:p w14:paraId="1279366A" w14:textId="5B77C502" w:rsidR="006D2C53" w:rsidRDefault="002C6DE5" w:rsidP="001946BF">
      <w:pPr>
        <w:pStyle w:val="Heading1"/>
        <w:jc w:val="both"/>
      </w:pPr>
      <w:bookmarkStart w:id="51" w:name="_Toc165821191"/>
      <w:bookmarkStart w:id="52" w:name="_Toc172227275"/>
      <w:r>
        <w:lastRenderedPageBreak/>
        <w:t xml:space="preserve">24. </w:t>
      </w:r>
      <w:r w:rsidR="006D2C53">
        <w:t>Conclusion</w:t>
      </w:r>
      <w:bookmarkEnd w:id="51"/>
      <w:bookmarkEnd w:id="52"/>
    </w:p>
    <w:p w14:paraId="63910DDA" w14:textId="78A5F5D0" w:rsidR="0049275F" w:rsidRDefault="001E46B9" w:rsidP="001946BF">
      <w:pPr>
        <w:jc w:val="both"/>
      </w:pPr>
      <w:r w:rsidRPr="00D7610E">
        <w:t xml:space="preserve">This report has given a basic overview of how the systems toolset can be applied to the manufacturing of a </w:t>
      </w:r>
      <w:r w:rsidR="00D7610E" w:rsidRPr="00D7610E">
        <w:t>rifle barrel, specifically focussing on the button rifling process.</w:t>
      </w:r>
      <w:r w:rsidR="00D931E9" w:rsidRPr="00D7610E">
        <w:t xml:space="preserve"> Key controls and noises have been identified, and </w:t>
      </w:r>
      <w:r w:rsidR="000571F3" w:rsidRPr="00D7610E">
        <w:t>measures to monitor the controls and control the noises have been formally identified and proposed</w:t>
      </w:r>
      <w:r w:rsidR="00DA5686" w:rsidRPr="00D7610E">
        <w:t xml:space="preserve"> in section 21.</w:t>
      </w:r>
      <w:r w:rsidR="00DA5686">
        <w:t xml:space="preserve"> </w:t>
      </w:r>
    </w:p>
    <w:p w14:paraId="6AF60BD3" w14:textId="07C67DEF" w:rsidR="000571F3" w:rsidRDefault="002C6DE5" w:rsidP="000571F3">
      <w:pPr>
        <w:pStyle w:val="Heading1"/>
      </w:pPr>
      <w:bookmarkStart w:id="53" w:name="_Toc165821192"/>
      <w:bookmarkStart w:id="54" w:name="_Toc172227276"/>
      <w:r>
        <w:t xml:space="preserve">25. </w:t>
      </w:r>
      <w:r w:rsidR="000571F3">
        <w:t>Future Work</w:t>
      </w:r>
      <w:bookmarkEnd w:id="53"/>
      <w:bookmarkEnd w:id="54"/>
    </w:p>
    <w:p w14:paraId="4696E4DB" w14:textId="724963DC" w:rsidR="000571F3" w:rsidRPr="000571F3" w:rsidRDefault="00D7610E" w:rsidP="000571F3">
      <w:r>
        <w:t>The most important consideration in any future work should be a</w:t>
      </w:r>
      <w:r w:rsidR="00A30C73">
        <w:t xml:space="preserve"> Pugh analysis</w:t>
      </w:r>
      <w:r>
        <w:t>. This shall</w:t>
      </w:r>
      <w:r w:rsidR="00A30C73">
        <w:t xml:space="preserve"> ideally also be completed</w:t>
      </w:r>
      <w:r w:rsidR="00DA5686">
        <w:t xml:space="preserve"> in the various stages</w:t>
      </w:r>
      <w:r w:rsidR="00781EC0">
        <w:t xml:space="preserve"> to fully understand the cost and benefit associate</w:t>
      </w:r>
      <w:r w:rsidR="00DA5686">
        <w:t>d</w:t>
      </w:r>
      <w:r w:rsidR="00781EC0">
        <w:t xml:space="preserve"> with </w:t>
      </w:r>
      <w:r w:rsidR="00DA5686">
        <w:t>both different process functions</w:t>
      </w:r>
      <w:r w:rsidR="00781EC0">
        <w:t xml:space="preserve"> and </w:t>
      </w:r>
      <w:r w:rsidR="00DA5686">
        <w:t xml:space="preserve">their associated control importances and noise controls. Ultimately, </w:t>
      </w:r>
      <w:r w:rsidR="0015072D">
        <w:t xml:space="preserve">were this to be performed as part of a real </w:t>
      </w:r>
      <w:r>
        <w:t>production</w:t>
      </w:r>
      <w:r w:rsidR="0015072D">
        <w:t xml:space="preserve"> setup rather than a purely academic exercise, a key main driving factor would be cost, and as such, </w:t>
      </w:r>
      <w:r w:rsidR="007333FA">
        <w:t xml:space="preserve">the associated (often severe) </w:t>
      </w:r>
      <w:r w:rsidR="00E442B9">
        <w:t>compromise –</w:t>
      </w:r>
      <w:r w:rsidR="0015072D">
        <w:t xml:space="preserve"> the impact of which has been wholly excluded from this report, and as such, this</w:t>
      </w:r>
      <w:r w:rsidR="002B669E">
        <w:t xml:space="preserve"> work</w:t>
      </w:r>
      <w:r w:rsidR="0015072D">
        <w:t xml:space="preserve"> must be taken in isolation</w:t>
      </w:r>
      <w:r w:rsidR="002B669E">
        <w:t xml:space="preserve"> and cost should be fully considered in any future works. </w:t>
      </w:r>
    </w:p>
    <w:p w14:paraId="20693885" w14:textId="77777777" w:rsidR="006D2C53" w:rsidRDefault="006D2C53" w:rsidP="001946BF">
      <w:pPr>
        <w:jc w:val="both"/>
      </w:pPr>
    </w:p>
    <w:p w14:paraId="3961B594" w14:textId="77777777" w:rsidR="006D2C53" w:rsidRDefault="006D2C53" w:rsidP="001946BF">
      <w:pPr>
        <w:jc w:val="both"/>
      </w:pPr>
    </w:p>
    <w:p w14:paraId="657371A7" w14:textId="77777777" w:rsidR="006D2C53" w:rsidRDefault="006D2C53" w:rsidP="001946BF">
      <w:pPr>
        <w:jc w:val="both"/>
      </w:pPr>
    </w:p>
    <w:p w14:paraId="4883E247" w14:textId="77777777" w:rsidR="006D2C53" w:rsidRDefault="006D2C53" w:rsidP="001946BF">
      <w:pPr>
        <w:jc w:val="both"/>
      </w:pPr>
    </w:p>
    <w:p w14:paraId="5A8534D1" w14:textId="77777777" w:rsidR="006D2C53" w:rsidRDefault="006D2C53" w:rsidP="001946BF">
      <w:pPr>
        <w:jc w:val="both"/>
      </w:pPr>
    </w:p>
    <w:p w14:paraId="3EED9FBD" w14:textId="77777777" w:rsidR="006D2C53" w:rsidRDefault="006D2C53" w:rsidP="001946BF">
      <w:pPr>
        <w:jc w:val="both"/>
      </w:pPr>
    </w:p>
    <w:p w14:paraId="0AFCB0EC" w14:textId="77777777" w:rsidR="006D2C53" w:rsidRDefault="006D2C53" w:rsidP="001946BF">
      <w:pPr>
        <w:jc w:val="both"/>
      </w:pPr>
    </w:p>
    <w:p w14:paraId="1AA6DA77" w14:textId="77777777" w:rsidR="006D2C53" w:rsidRDefault="006D2C53" w:rsidP="001946BF">
      <w:pPr>
        <w:jc w:val="both"/>
      </w:pPr>
    </w:p>
    <w:p w14:paraId="43AC9206" w14:textId="77777777" w:rsidR="006D2C53" w:rsidRDefault="006D2C53" w:rsidP="001946BF">
      <w:pPr>
        <w:jc w:val="both"/>
      </w:pPr>
    </w:p>
    <w:p w14:paraId="718FF697" w14:textId="77777777" w:rsidR="006D2C53" w:rsidRDefault="006D2C53" w:rsidP="001946BF">
      <w:pPr>
        <w:jc w:val="both"/>
      </w:pPr>
    </w:p>
    <w:p w14:paraId="3B0E90E8" w14:textId="77777777" w:rsidR="006D2C53" w:rsidRDefault="006D2C53" w:rsidP="001946BF">
      <w:pPr>
        <w:jc w:val="both"/>
      </w:pPr>
    </w:p>
    <w:p w14:paraId="1BAACBC6" w14:textId="77777777" w:rsidR="006D2C53" w:rsidRDefault="006D2C53" w:rsidP="001946BF">
      <w:pPr>
        <w:jc w:val="both"/>
      </w:pPr>
    </w:p>
    <w:p w14:paraId="09B2EC09" w14:textId="77777777" w:rsidR="006D2C53" w:rsidRDefault="006D2C53" w:rsidP="001946BF">
      <w:pPr>
        <w:jc w:val="both"/>
      </w:pPr>
    </w:p>
    <w:p w14:paraId="4DA69CDB" w14:textId="77777777" w:rsidR="006D2C53" w:rsidRDefault="006D2C53" w:rsidP="001946BF">
      <w:pPr>
        <w:jc w:val="both"/>
      </w:pPr>
    </w:p>
    <w:p w14:paraId="29C2C1D7" w14:textId="77777777" w:rsidR="00F42556" w:rsidRDefault="00F42556" w:rsidP="001946BF">
      <w:pPr>
        <w:jc w:val="both"/>
      </w:pPr>
    </w:p>
    <w:p w14:paraId="59671D14" w14:textId="77777777" w:rsidR="00F42556" w:rsidRDefault="00F42556" w:rsidP="001946BF">
      <w:pPr>
        <w:jc w:val="both"/>
      </w:pPr>
    </w:p>
    <w:p w14:paraId="4338CB83" w14:textId="77777777" w:rsidR="00F42556" w:rsidRDefault="00F42556" w:rsidP="001946BF">
      <w:pPr>
        <w:jc w:val="both"/>
      </w:pPr>
    </w:p>
    <w:p w14:paraId="6F8EC311" w14:textId="77777777" w:rsidR="00F42556" w:rsidRDefault="00F42556" w:rsidP="001946BF">
      <w:pPr>
        <w:jc w:val="both"/>
      </w:pPr>
    </w:p>
    <w:p w14:paraId="35447844" w14:textId="77777777" w:rsidR="00F42556" w:rsidRDefault="00F42556" w:rsidP="001946BF">
      <w:pPr>
        <w:jc w:val="both"/>
      </w:pPr>
    </w:p>
    <w:p w14:paraId="1F01E667" w14:textId="77777777" w:rsidR="006D2C53" w:rsidRDefault="006D2C53" w:rsidP="001946BF">
      <w:pPr>
        <w:jc w:val="both"/>
      </w:pPr>
    </w:p>
    <w:p w14:paraId="7D8DB287" w14:textId="77777777" w:rsidR="006D2C53" w:rsidRPr="006D2C53" w:rsidRDefault="006D2C53" w:rsidP="001946BF">
      <w:pPr>
        <w:jc w:val="both"/>
      </w:pPr>
    </w:p>
    <w:bookmarkStart w:id="55" w:name="_Toc172227277" w:displacedByCustomXml="next"/>
    <w:bookmarkStart w:id="56" w:name="_Toc165821193" w:displacedByCustomXml="next"/>
    <w:sdt>
      <w:sdtPr>
        <w:rPr>
          <w:rFonts w:asciiTheme="minorHAnsi" w:eastAsiaTheme="minorHAnsi" w:hAnsiTheme="minorHAnsi" w:cstheme="minorBidi"/>
          <w:color w:val="auto"/>
          <w:sz w:val="22"/>
          <w:szCs w:val="22"/>
        </w:rPr>
        <w:id w:val="1274364610"/>
        <w:docPartObj>
          <w:docPartGallery w:val="Bibliographies"/>
          <w:docPartUnique/>
        </w:docPartObj>
      </w:sdtPr>
      <w:sdtContent>
        <w:p w14:paraId="4F29376E" w14:textId="3CAB287E" w:rsidR="006D2C53" w:rsidRDefault="006D2C53" w:rsidP="001946BF">
          <w:pPr>
            <w:pStyle w:val="Heading1"/>
            <w:jc w:val="both"/>
          </w:pPr>
          <w:r>
            <w:t>Bibliography</w:t>
          </w:r>
          <w:bookmarkEnd w:id="56"/>
          <w:bookmarkEnd w:id="55"/>
        </w:p>
        <w:sdt>
          <w:sdtPr>
            <w:id w:val="111145805"/>
            <w:bibliography/>
          </w:sdtPr>
          <w:sdtContent>
            <w:p w14:paraId="2917DE2F" w14:textId="77777777" w:rsidR="00D7610E" w:rsidRDefault="006D2C53" w:rsidP="001946BF">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7"/>
                <w:gridCol w:w="8599"/>
              </w:tblGrid>
              <w:tr w:rsidR="00D7610E" w14:paraId="044CB77B" w14:textId="77777777">
                <w:trPr>
                  <w:divId w:val="1945721366"/>
                  <w:tblCellSpacing w:w="15" w:type="dxa"/>
                </w:trPr>
                <w:tc>
                  <w:tcPr>
                    <w:tcW w:w="50" w:type="pct"/>
                    <w:hideMark/>
                  </w:tcPr>
                  <w:p w14:paraId="11B5C8AC" w14:textId="5694E4BC" w:rsidR="00D7610E" w:rsidRDefault="00D7610E">
                    <w:pPr>
                      <w:pStyle w:val="Bibliography"/>
                      <w:rPr>
                        <w:noProof/>
                        <w:kern w:val="0"/>
                        <w:sz w:val="24"/>
                        <w:szCs w:val="24"/>
                        <w14:ligatures w14:val="none"/>
                      </w:rPr>
                    </w:pPr>
                    <w:r>
                      <w:rPr>
                        <w:noProof/>
                      </w:rPr>
                      <w:t xml:space="preserve">[1] </w:t>
                    </w:r>
                  </w:p>
                </w:tc>
                <w:tc>
                  <w:tcPr>
                    <w:tcW w:w="0" w:type="auto"/>
                    <w:hideMark/>
                  </w:tcPr>
                  <w:p w14:paraId="05E02DE1" w14:textId="77777777" w:rsidR="00D7610E" w:rsidRDefault="00D7610E">
                    <w:pPr>
                      <w:pStyle w:val="Bibliography"/>
                      <w:rPr>
                        <w:noProof/>
                      </w:rPr>
                    </w:pPr>
                    <w:r>
                      <w:rPr>
                        <w:noProof/>
                      </w:rPr>
                      <w:t>National Aeronautics and Space Administration, “SEH 2.0 Fundamentals of Systems Engineering,” [Online]. Available: https://www.nasa.gov/reference/2-0-fundamentals-of-systems-engineering/. [Accessed 05 2024].</w:t>
                    </w:r>
                  </w:p>
                </w:tc>
              </w:tr>
              <w:tr w:rsidR="00D7610E" w14:paraId="019FC635" w14:textId="77777777">
                <w:trPr>
                  <w:divId w:val="1945721366"/>
                  <w:tblCellSpacing w:w="15" w:type="dxa"/>
                </w:trPr>
                <w:tc>
                  <w:tcPr>
                    <w:tcW w:w="50" w:type="pct"/>
                    <w:hideMark/>
                  </w:tcPr>
                  <w:p w14:paraId="0E2799A4" w14:textId="77777777" w:rsidR="00D7610E" w:rsidRDefault="00D7610E">
                    <w:pPr>
                      <w:pStyle w:val="Bibliography"/>
                      <w:rPr>
                        <w:noProof/>
                      </w:rPr>
                    </w:pPr>
                    <w:r>
                      <w:rPr>
                        <w:noProof/>
                      </w:rPr>
                      <w:t xml:space="preserve">[2] </w:t>
                    </w:r>
                  </w:p>
                </w:tc>
                <w:tc>
                  <w:tcPr>
                    <w:tcW w:w="0" w:type="auto"/>
                    <w:hideMark/>
                  </w:tcPr>
                  <w:p w14:paraId="203DE5A6" w14:textId="77777777" w:rsidR="00D7610E" w:rsidRDefault="00D7610E">
                    <w:pPr>
                      <w:pStyle w:val="Bibliography"/>
                      <w:rPr>
                        <w:noProof/>
                      </w:rPr>
                    </w:pPr>
                    <w:r>
                      <w:rPr>
                        <w:noProof/>
                      </w:rPr>
                      <w:t>Wiley, “The Importance Of Systems Engineering: Enhancing Success And Efficiency,” 2023. [Online]. Available: https://www.wiley.com/en-us/network/professional-development/careers/engineering/the-importance-of-systems-engineering-enhancing-success-and-efficiency.</w:t>
                    </w:r>
                  </w:p>
                </w:tc>
              </w:tr>
              <w:tr w:rsidR="00D7610E" w14:paraId="7F8A52D2" w14:textId="77777777">
                <w:trPr>
                  <w:divId w:val="1945721366"/>
                  <w:tblCellSpacing w:w="15" w:type="dxa"/>
                </w:trPr>
                <w:tc>
                  <w:tcPr>
                    <w:tcW w:w="50" w:type="pct"/>
                    <w:hideMark/>
                  </w:tcPr>
                  <w:p w14:paraId="69839BDE" w14:textId="77777777" w:rsidR="00D7610E" w:rsidRDefault="00D7610E">
                    <w:pPr>
                      <w:pStyle w:val="Bibliography"/>
                      <w:rPr>
                        <w:noProof/>
                      </w:rPr>
                    </w:pPr>
                    <w:r>
                      <w:rPr>
                        <w:noProof/>
                      </w:rPr>
                      <w:t xml:space="preserve">[3] </w:t>
                    </w:r>
                  </w:p>
                </w:tc>
                <w:tc>
                  <w:tcPr>
                    <w:tcW w:w="0" w:type="auto"/>
                    <w:hideMark/>
                  </w:tcPr>
                  <w:p w14:paraId="78FF91D3" w14:textId="77777777" w:rsidR="00D7610E" w:rsidRDefault="00D7610E">
                    <w:pPr>
                      <w:pStyle w:val="Bibliography"/>
                      <w:rPr>
                        <w:noProof/>
                      </w:rPr>
                    </w:pPr>
                    <w:r>
                      <w:rPr>
                        <w:noProof/>
                      </w:rPr>
                      <w:t xml:space="preserve">D. Holley, </w:t>
                    </w:r>
                    <w:r>
                      <w:rPr>
                        <w:i/>
                        <w:iCs/>
                        <w:noProof/>
                      </w:rPr>
                      <w:t xml:space="preserve">Performing Functional/Behavioural Analysis, </w:t>
                    </w:r>
                    <w:r>
                      <w:rPr>
                        <w:noProof/>
                      </w:rPr>
                      <w:t xml:space="preserve">2024. </w:t>
                    </w:r>
                  </w:p>
                </w:tc>
              </w:tr>
              <w:tr w:rsidR="00D7610E" w14:paraId="5B60D1AE" w14:textId="77777777">
                <w:trPr>
                  <w:divId w:val="1945721366"/>
                  <w:tblCellSpacing w:w="15" w:type="dxa"/>
                </w:trPr>
                <w:tc>
                  <w:tcPr>
                    <w:tcW w:w="50" w:type="pct"/>
                    <w:hideMark/>
                  </w:tcPr>
                  <w:p w14:paraId="78983633" w14:textId="77777777" w:rsidR="00D7610E" w:rsidRDefault="00D7610E">
                    <w:pPr>
                      <w:pStyle w:val="Bibliography"/>
                      <w:rPr>
                        <w:noProof/>
                      </w:rPr>
                    </w:pPr>
                    <w:r>
                      <w:rPr>
                        <w:noProof/>
                      </w:rPr>
                      <w:t xml:space="preserve">[4] </w:t>
                    </w:r>
                  </w:p>
                </w:tc>
                <w:tc>
                  <w:tcPr>
                    <w:tcW w:w="0" w:type="auto"/>
                    <w:hideMark/>
                  </w:tcPr>
                  <w:p w14:paraId="026442BC" w14:textId="77777777" w:rsidR="00D7610E" w:rsidRDefault="00D7610E">
                    <w:pPr>
                      <w:pStyle w:val="Bibliography"/>
                      <w:rPr>
                        <w:noProof/>
                      </w:rPr>
                    </w:pPr>
                    <w:r>
                      <w:rPr>
                        <w:noProof/>
                      </w:rPr>
                      <w:t>S. Burge, “The Systems Engineering Tool Box,” 2011.</w:t>
                    </w:r>
                  </w:p>
                </w:tc>
              </w:tr>
              <w:tr w:rsidR="00D7610E" w14:paraId="2EA6CEDE" w14:textId="77777777">
                <w:trPr>
                  <w:divId w:val="1945721366"/>
                  <w:tblCellSpacing w:w="15" w:type="dxa"/>
                </w:trPr>
                <w:tc>
                  <w:tcPr>
                    <w:tcW w:w="50" w:type="pct"/>
                    <w:hideMark/>
                  </w:tcPr>
                  <w:p w14:paraId="2C58E093" w14:textId="77777777" w:rsidR="00D7610E" w:rsidRDefault="00D7610E">
                    <w:pPr>
                      <w:pStyle w:val="Bibliography"/>
                      <w:rPr>
                        <w:noProof/>
                      </w:rPr>
                    </w:pPr>
                    <w:r>
                      <w:rPr>
                        <w:noProof/>
                      </w:rPr>
                      <w:t xml:space="preserve">[5] </w:t>
                    </w:r>
                  </w:p>
                </w:tc>
                <w:tc>
                  <w:tcPr>
                    <w:tcW w:w="0" w:type="auto"/>
                    <w:hideMark/>
                  </w:tcPr>
                  <w:p w14:paraId="68AC2225" w14:textId="77777777" w:rsidR="00D7610E" w:rsidRDefault="00D7610E">
                    <w:pPr>
                      <w:pStyle w:val="Bibliography"/>
                      <w:rPr>
                        <w:noProof/>
                      </w:rPr>
                    </w:pPr>
                    <w:r>
                      <w:rPr>
                        <w:noProof/>
                      </w:rPr>
                      <w:t>D. Cali, “An Introduction to Rifle Cases,” [Online]. Available: https://bisonballistics.com/articles/an-introduction-to-rifle-cases.</w:t>
                    </w:r>
                  </w:p>
                </w:tc>
              </w:tr>
              <w:tr w:rsidR="00D7610E" w14:paraId="3B38622F" w14:textId="77777777">
                <w:trPr>
                  <w:divId w:val="1945721366"/>
                  <w:tblCellSpacing w:w="15" w:type="dxa"/>
                </w:trPr>
                <w:tc>
                  <w:tcPr>
                    <w:tcW w:w="50" w:type="pct"/>
                    <w:hideMark/>
                  </w:tcPr>
                  <w:p w14:paraId="505AE3ED" w14:textId="77777777" w:rsidR="00D7610E" w:rsidRDefault="00D7610E">
                    <w:pPr>
                      <w:pStyle w:val="Bibliography"/>
                      <w:rPr>
                        <w:noProof/>
                      </w:rPr>
                    </w:pPr>
                    <w:r>
                      <w:rPr>
                        <w:noProof/>
                      </w:rPr>
                      <w:t xml:space="preserve">[6] </w:t>
                    </w:r>
                  </w:p>
                </w:tc>
                <w:tc>
                  <w:tcPr>
                    <w:tcW w:w="0" w:type="auto"/>
                    <w:hideMark/>
                  </w:tcPr>
                  <w:p w14:paraId="49E6EDAA" w14:textId="77777777" w:rsidR="00D7610E" w:rsidRDefault="00D7610E">
                    <w:pPr>
                      <w:pStyle w:val="Bibliography"/>
                      <w:rPr>
                        <w:noProof/>
                      </w:rPr>
                    </w:pPr>
                    <w:r>
                      <w:rPr>
                        <w:noProof/>
                      </w:rPr>
                      <w:t>“Gone in Six Seconds — The Shocking Truth of Barrel Life,” 16 September 2011. [Online]. Available: https://bulletin.accurateshooter.com/2011/09/gone-in-six-seconds-barrel-life/. [Accessed 17 07 2024].</w:t>
                    </w:r>
                  </w:p>
                </w:tc>
              </w:tr>
              <w:tr w:rsidR="00D7610E" w14:paraId="76CA568D" w14:textId="77777777">
                <w:trPr>
                  <w:divId w:val="1945721366"/>
                  <w:tblCellSpacing w:w="15" w:type="dxa"/>
                </w:trPr>
                <w:tc>
                  <w:tcPr>
                    <w:tcW w:w="50" w:type="pct"/>
                    <w:hideMark/>
                  </w:tcPr>
                  <w:p w14:paraId="7D1B6D3A" w14:textId="77777777" w:rsidR="00D7610E" w:rsidRDefault="00D7610E">
                    <w:pPr>
                      <w:pStyle w:val="Bibliography"/>
                      <w:rPr>
                        <w:noProof/>
                      </w:rPr>
                    </w:pPr>
                    <w:r>
                      <w:rPr>
                        <w:noProof/>
                      </w:rPr>
                      <w:t xml:space="preserve">[7] </w:t>
                    </w:r>
                  </w:p>
                </w:tc>
                <w:tc>
                  <w:tcPr>
                    <w:tcW w:w="0" w:type="auto"/>
                    <w:hideMark/>
                  </w:tcPr>
                  <w:p w14:paraId="203A4734" w14:textId="77777777" w:rsidR="00D7610E" w:rsidRDefault="00D7610E">
                    <w:pPr>
                      <w:pStyle w:val="Bibliography"/>
                      <w:rPr>
                        <w:noProof/>
                      </w:rPr>
                    </w:pPr>
                    <w:r>
                      <w:rPr>
                        <w:noProof/>
                      </w:rPr>
                      <w:t>D. S. Burge, “A Systems Approach to Failure Modes, Mechanisms, Effects and Causes,” 2014.</w:t>
                    </w:r>
                  </w:p>
                </w:tc>
              </w:tr>
              <w:tr w:rsidR="00D7610E" w14:paraId="5668FDDD" w14:textId="77777777">
                <w:trPr>
                  <w:divId w:val="1945721366"/>
                  <w:tblCellSpacing w:w="15" w:type="dxa"/>
                </w:trPr>
                <w:tc>
                  <w:tcPr>
                    <w:tcW w:w="50" w:type="pct"/>
                    <w:hideMark/>
                  </w:tcPr>
                  <w:p w14:paraId="4B67560F" w14:textId="77777777" w:rsidR="00D7610E" w:rsidRDefault="00D7610E">
                    <w:pPr>
                      <w:pStyle w:val="Bibliography"/>
                      <w:rPr>
                        <w:noProof/>
                      </w:rPr>
                    </w:pPr>
                    <w:r>
                      <w:rPr>
                        <w:noProof/>
                      </w:rPr>
                      <w:t xml:space="preserve">[8] </w:t>
                    </w:r>
                  </w:p>
                </w:tc>
                <w:tc>
                  <w:tcPr>
                    <w:tcW w:w="0" w:type="auto"/>
                    <w:hideMark/>
                  </w:tcPr>
                  <w:p w14:paraId="565D5A96" w14:textId="77777777" w:rsidR="00D7610E" w:rsidRDefault="00D7610E">
                    <w:pPr>
                      <w:pStyle w:val="Bibliography"/>
                      <w:rPr>
                        <w:noProof/>
                      </w:rPr>
                    </w:pPr>
                    <w:r>
                      <w:rPr>
                        <w:noProof/>
                      </w:rPr>
                      <w:t xml:space="preserve">D. Holley, </w:t>
                    </w:r>
                    <w:r>
                      <w:rPr>
                        <w:i/>
                        <w:iCs/>
                        <w:noProof/>
                      </w:rPr>
                      <w:t>Design Book Shell BLANK.</w:t>
                    </w:r>
                    <w:r>
                      <w:rPr>
                        <w:noProof/>
                      </w:rPr>
                      <w:t xml:space="preserve"> </w:t>
                    </w:r>
                  </w:p>
                </w:tc>
              </w:tr>
              <w:tr w:rsidR="00D7610E" w14:paraId="528C5C59" w14:textId="77777777">
                <w:trPr>
                  <w:divId w:val="1945721366"/>
                  <w:tblCellSpacing w:w="15" w:type="dxa"/>
                </w:trPr>
                <w:tc>
                  <w:tcPr>
                    <w:tcW w:w="50" w:type="pct"/>
                    <w:hideMark/>
                  </w:tcPr>
                  <w:p w14:paraId="14DFEB2B" w14:textId="77777777" w:rsidR="00D7610E" w:rsidRDefault="00D7610E">
                    <w:pPr>
                      <w:pStyle w:val="Bibliography"/>
                      <w:rPr>
                        <w:noProof/>
                      </w:rPr>
                    </w:pPr>
                    <w:r>
                      <w:rPr>
                        <w:noProof/>
                      </w:rPr>
                      <w:t xml:space="preserve">[9] </w:t>
                    </w:r>
                  </w:p>
                </w:tc>
                <w:tc>
                  <w:tcPr>
                    <w:tcW w:w="0" w:type="auto"/>
                    <w:hideMark/>
                  </w:tcPr>
                  <w:p w14:paraId="6D4D88F7" w14:textId="77777777" w:rsidR="00D7610E" w:rsidRDefault="00D7610E">
                    <w:pPr>
                      <w:pStyle w:val="Bibliography"/>
                      <w:rPr>
                        <w:noProof/>
                      </w:rPr>
                    </w:pPr>
                    <w:r>
                      <w:rPr>
                        <w:noProof/>
                      </w:rPr>
                      <w:t>G. Kolbe, “THE MAKING OF A RIFLED BARREL,” 03 2010. [Online]. Available: http://www.geoffrey-kolbe.com/articles/bmart.htm. [Accessed 17 07 2024].</w:t>
                    </w:r>
                  </w:p>
                </w:tc>
              </w:tr>
              <w:tr w:rsidR="00D7610E" w14:paraId="11804F23" w14:textId="77777777">
                <w:trPr>
                  <w:divId w:val="1945721366"/>
                  <w:tblCellSpacing w:w="15" w:type="dxa"/>
                </w:trPr>
                <w:tc>
                  <w:tcPr>
                    <w:tcW w:w="50" w:type="pct"/>
                    <w:hideMark/>
                  </w:tcPr>
                  <w:p w14:paraId="6DBF9C78" w14:textId="77777777" w:rsidR="00D7610E" w:rsidRDefault="00D7610E">
                    <w:pPr>
                      <w:pStyle w:val="Bibliography"/>
                      <w:rPr>
                        <w:noProof/>
                      </w:rPr>
                    </w:pPr>
                    <w:r>
                      <w:rPr>
                        <w:noProof/>
                      </w:rPr>
                      <w:t xml:space="preserve">[10] </w:t>
                    </w:r>
                  </w:p>
                </w:tc>
                <w:tc>
                  <w:tcPr>
                    <w:tcW w:w="0" w:type="auto"/>
                    <w:hideMark/>
                  </w:tcPr>
                  <w:p w14:paraId="6AE29523" w14:textId="77777777" w:rsidR="00D7610E" w:rsidRDefault="00D7610E">
                    <w:pPr>
                      <w:pStyle w:val="Bibliography"/>
                      <w:rPr>
                        <w:noProof/>
                      </w:rPr>
                    </w:pPr>
                    <w:r>
                      <w:rPr>
                        <w:i/>
                        <w:iCs/>
                        <w:noProof/>
                      </w:rPr>
                      <w:t xml:space="preserve">How A Precision Rifle Barrel Is Made: with International Barrels Inc.. </w:t>
                    </w:r>
                    <w:r>
                      <w:rPr>
                        <w:noProof/>
                      </w:rPr>
                      <w:t xml:space="preserve">[Film]. LifeLine, 2017. </w:t>
                    </w:r>
                  </w:p>
                </w:tc>
              </w:tr>
              <w:tr w:rsidR="00D7610E" w14:paraId="16CFEFAB" w14:textId="77777777">
                <w:trPr>
                  <w:divId w:val="1945721366"/>
                  <w:tblCellSpacing w:w="15" w:type="dxa"/>
                </w:trPr>
                <w:tc>
                  <w:tcPr>
                    <w:tcW w:w="50" w:type="pct"/>
                    <w:hideMark/>
                  </w:tcPr>
                  <w:p w14:paraId="0268A917" w14:textId="77777777" w:rsidR="00D7610E" w:rsidRDefault="00D7610E">
                    <w:pPr>
                      <w:pStyle w:val="Bibliography"/>
                      <w:rPr>
                        <w:noProof/>
                      </w:rPr>
                    </w:pPr>
                    <w:r>
                      <w:rPr>
                        <w:noProof/>
                      </w:rPr>
                      <w:t xml:space="preserve">[11] </w:t>
                    </w:r>
                  </w:p>
                </w:tc>
                <w:tc>
                  <w:tcPr>
                    <w:tcW w:w="0" w:type="auto"/>
                    <w:hideMark/>
                  </w:tcPr>
                  <w:p w14:paraId="042B93C0" w14:textId="77777777" w:rsidR="00D7610E" w:rsidRDefault="00D7610E">
                    <w:pPr>
                      <w:pStyle w:val="Bibliography"/>
                      <w:rPr>
                        <w:noProof/>
                      </w:rPr>
                    </w:pPr>
                    <w:r>
                      <w:rPr>
                        <w:noProof/>
                      </w:rPr>
                      <w:t xml:space="preserve">Machnet.com, </w:t>
                    </w:r>
                    <w:r>
                      <w:rPr>
                        <w:i/>
                        <w:iCs/>
                        <w:noProof/>
                      </w:rPr>
                      <w:t>2021 PRECIHOLE BRVN 12/1-800 SINGLE SPINDLE BUTTON RIFLING MACHINE - BRAND NEW!.</w:t>
                    </w:r>
                    <w:r>
                      <w:rPr>
                        <w:noProof/>
                      </w:rPr>
                      <w:t xml:space="preserve"> </w:t>
                    </w:r>
                  </w:p>
                </w:tc>
              </w:tr>
              <w:tr w:rsidR="00D7610E" w14:paraId="0F4901BA" w14:textId="77777777">
                <w:trPr>
                  <w:divId w:val="1945721366"/>
                  <w:tblCellSpacing w:w="15" w:type="dxa"/>
                </w:trPr>
                <w:tc>
                  <w:tcPr>
                    <w:tcW w:w="50" w:type="pct"/>
                    <w:hideMark/>
                  </w:tcPr>
                  <w:p w14:paraId="422A1F18" w14:textId="77777777" w:rsidR="00D7610E" w:rsidRDefault="00D7610E">
                    <w:pPr>
                      <w:pStyle w:val="Bibliography"/>
                      <w:rPr>
                        <w:noProof/>
                      </w:rPr>
                    </w:pPr>
                    <w:r>
                      <w:rPr>
                        <w:noProof/>
                      </w:rPr>
                      <w:t xml:space="preserve">[12] </w:t>
                    </w:r>
                  </w:p>
                </w:tc>
                <w:tc>
                  <w:tcPr>
                    <w:tcW w:w="0" w:type="auto"/>
                    <w:hideMark/>
                  </w:tcPr>
                  <w:p w14:paraId="64F7BE36" w14:textId="77777777" w:rsidR="00D7610E" w:rsidRDefault="00D7610E">
                    <w:pPr>
                      <w:pStyle w:val="Bibliography"/>
                      <w:rPr>
                        <w:noProof/>
                      </w:rPr>
                    </w:pPr>
                    <w:r>
                      <w:rPr>
                        <w:noProof/>
                      </w:rPr>
                      <w:t>Quality-One International, “Quality Function Deployment,” [Online]. Available: https://quality-one.com/qfd.</w:t>
                    </w:r>
                  </w:p>
                </w:tc>
              </w:tr>
              <w:tr w:rsidR="00D7610E" w14:paraId="593364D0" w14:textId="77777777">
                <w:trPr>
                  <w:divId w:val="1945721366"/>
                  <w:tblCellSpacing w:w="15" w:type="dxa"/>
                </w:trPr>
                <w:tc>
                  <w:tcPr>
                    <w:tcW w:w="50" w:type="pct"/>
                    <w:hideMark/>
                  </w:tcPr>
                  <w:p w14:paraId="7ED3E374" w14:textId="77777777" w:rsidR="00D7610E" w:rsidRDefault="00D7610E">
                    <w:pPr>
                      <w:pStyle w:val="Bibliography"/>
                      <w:rPr>
                        <w:noProof/>
                      </w:rPr>
                    </w:pPr>
                    <w:r>
                      <w:rPr>
                        <w:noProof/>
                      </w:rPr>
                      <w:t xml:space="preserve">[13] </w:t>
                    </w:r>
                  </w:p>
                </w:tc>
                <w:tc>
                  <w:tcPr>
                    <w:tcW w:w="0" w:type="auto"/>
                    <w:hideMark/>
                  </w:tcPr>
                  <w:p w14:paraId="21C9E3C3" w14:textId="77777777" w:rsidR="00D7610E" w:rsidRDefault="00D7610E">
                    <w:pPr>
                      <w:pStyle w:val="Bibliography"/>
                      <w:rPr>
                        <w:noProof/>
                      </w:rPr>
                    </w:pPr>
                    <w:r>
                      <w:rPr>
                        <w:noProof/>
                      </w:rPr>
                      <w:t>NZ Herald, “American troops fire 250,000 bullets for every local they kill,” 25 September 2005. [Online]. Available: https://www.nzherald.co.nz/world/american-troops-fire-250000-bullets-for-every-local-they-kill/FJ3MGCMA7QDIIKS2STPNP6D4KI/#:~:text=WASHINGTON%20-</w:t>
                    </w:r>
                    <w:r>
                      <w:rPr>
                        <w:noProof/>
                      </w:rPr>
                      <w:lastRenderedPageBreak/>
                      <w:t>%20United%20States%20forces%20have%20fired%20so,that%20American%20ammunition-makers%20cannot%20keep%20up%20wit.</w:t>
                    </w:r>
                  </w:p>
                </w:tc>
              </w:tr>
              <w:tr w:rsidR="00D7610E" w14:paraId="237EB83D" w14:textId="77777777">
                <w:trPr>
                  <w:divId w:val="1945721366"/>
                  <w:tblCellSpacing w:w="15" w:type="dxa"/>
                </w:trPr>
                <w:tc>
                  <w:tcPr>
                    <w:tcW w:w="50" w:type="pct"/>
                    <w:hideMark/>
                  </w:tcPr>
                  <w:p w14:paraId="23AF6983" w14:textId="77777777" w:rsidR="00D7610E" w:rsidRDefault="00D7610E">
                    <w:pPr>
                      <w:pStyle w:val="Bibliography"/>
                      <w:rPr>
                        <w:noProof/>
                      </w:rPr>
                    </w:pPr>
                    <w:r>
                      <w:rPr>
                        <w:noProof/>
                      </w:rPr>
                      <w:lastRenderedPageBreak/>
                      <w:t xml:space="preserve">[14] </w:t>
                    </w:r>
                  </w:p>
                </w:tc>
                <w:tc>
                  <w:tcPr>
                    <w:tcW w:w="0" w:type="auto"/>
                    <w:hideMark/>
                  </w:tcPr>
                  <w:p w14:paraId="1B6F9A4A" w14:textId="77777777" w:rsidR="00D7610E" w:rsidRDefault="00D7610E">
                    <w:pPr>
                      <w:pStyle w:val="Bibliography"/>
                      <w:rPr>
                        <w:noProof/>
                      </w:rPr>
                    </w:pPr>
                    <w:r>
                      <w:rPr>
                        <w:noProof/>
                      </w:rPr>
                      <w:t>Macrodyne, “Deep Drawing 101”.</w:t>
                    </w:r>
                  </w:p>
                </w:tc>
              </w:tr>
              <w:tr w:rsidR="00D7610E" w14:paraId="653D8E3E" w14:textId="77777777">
                <w:trPr>
                  <w:divId w:val="1945721366"/>
                  <w:tblCellSpacing w:w="15" w:type="dxa"/>
                </w:trPr>
                <w:tc>
                  <w:tcPr>
                    <w:tcW w:w="50" w:type="pct"/>
                    <w:hideMark/>
                  </w:tcPr>
                  <w:p w14:paraId="4F6ECE35" w14:textId="77777777" w:rsidR="00D7610E" w:rsidRDefault="00D7610E">
                    <w:pPr>
                      <w:pStyle w:val="Bibliography"/>
                      <w:rPr>
                        <w:noProof/>
                      </w:rPr>
                    </w:pPr>
                    <w:r>
                      <w:rPr>
                        <w:noProof/>
                      </w:rPr>
                      <w:t xml:space="preserve">[15] </w:t>
                    </w:r>
                  </w:p>
                </w:tc>
                <w:tc>
                  <w:tcPr>
                    <w:tcW w:w="0" w:type="auto"/>
                    <w:hideMark/>
                  </w:tcPr>
                  <w:p w14:paraId="68E99D1F" w14:textId="77777777" w:rsidR="00D7610E" w:rsidRDefault="00D7610E">
                    <w:pPr>
                      <w:pStyle w:val="Bibliography"/>
                      <w:rPr>
                        <w:noProof/>
                      </w:rPr>
                    </w:pPr>
                    <w:r>
                      <w:rPr>
                        <w:noProof/>
                      </w:rPr>
                      <w:t xml:space="preserve">SFTC Deform, </w:t>
                    </w:r>
                    <w:r>
                      <w:rPr>
                        <w:i/>
                        <w:iCs/>
                        <w:noProof/>
                      </w:rPr>
                      <w:t xml:space="preserve">Drawn Shell Casing Simulation, </w:t>
                    </w:r>
                    <w:r>
                      <w:rPr>
                        <w:noProof/>
                      </w:rPr>
                      <w:t xml:space="preserve">2020. </w:t>
                    </w:r>
                  </w:p>
                </w:tc>
              </w:tr>
            </w:tbl>
            <w:p w14:paraId="0586D484" w14:textId="77777777" w:rsidR="00D7610E" w:rsidRDefault="00D7610E">
              <w:pPr>
                <w:divId w:val="1945721366"/>
                <w:rPr>
                  <w:rFonts w:eastAsia="Times New Roman"/>
                  <w:noProof/>
                </w:rPr>
              </w:pPr>
            </w:p>
            <w:p w14:paraId="7B405644" w14:textId="5215E25D" w:rsidR="006D2C53" w:rsidRDefault="006D2C53" w:rsidP="001946BF">
              <w:pPr>
                <w:jc w:val="both"/>
              </w:pPr>
              <w:r>
                <w:rPr>
                  <w:b/>
                  <w:bCs/>
                  <w:noProof/>
                </w:rPr>
                <w:fldChar w:fldCharType="end"/>
              </w:r>
            </w:p>
          </w:sdtContent>
        </w:sdt>
      </w:sdtContent>
    </w:sdt>
    <w:p w14:paraId="6D8A9D1A" w14:textId="5355826B" w:rsidR="006D2C53" w:rsidRPr="006D2C53" w:rsidRDefault="006D2C53" w:rsidP="001946BF">
      <w:pPr>
        <w:pStyle w:val="Heading1"/>
        <w:jc w:val="both"/>
      </w:pPr>
    </w:p>
    <w:sectPr w:rsidR="006D2C53" w:rsidRPr="006D2C53" w:rsidSect="00E1414C">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D8C09" w14:textId="77777777" w:rsidR="0078533A" w:rsidRDefault="0078533A" w:rsidP="002F7AC3">
      <w:pPr>
        <w:spacing w:after="0" w:line="240" w:lineRule="auto"/>
      </w:pPr>
      <w:r>
        <w:separator/>
      </w:r>
    </w:p>
  </w:endnote>
  <w:endnote w:type="continuationSeparator" w:id="0">
    <w:p w14:paraId="1B2D2B35" w14:textId="77777777" w:rsidR="0078533A" w:rsidRDefault="0078533A" w:rsidP="002F7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1981719"/>
      <w:docPartObj>
        <w:docPartGallery w:val="Page Numbers (Bottom of Page)"/>
        <w:docPartUnique/>
      </w:docPartObj>
    </w:sdtPr>
    <w:sdtEndPr>
      <w:rPr>
        <w:noProof/>
      </w:rPr>
    </w:sdtEndPr>
    <w:sdtContent>
      <w:p w14:paraId="7185CEB4" w14:textId="2CB302B8" w:rsidR="002F7AC3" w:rsidRDefault="002F7AC3">
        <w:pPr>
          <w:pStyle w:val="Footer"/>
        </w:pPr>
        <w:r>
          <w:fldChar w:fldCharType="begin"/>
        </w:r>
        <w:r>
          <w:instrText xml:space="preserve"> PAGE   \* MERGEFORMAT </w:instrText>
        </w:r>
        <w:r>
          <w:fldChar w:fldCharType="separate"/>
        </w:r>
        <w:r>
          <w:rPr>
            <w:noProof/>
          </w:rPr>
          <w:t>2</w:t>
        </w:r>
        <w:r>
          <w:rPr>
            <w:noProof/>
          </w:rPr>
          <w:fldChar w:fldCharType="end"/>
        </w:r>
      </w:p>
    </w:sdtContent>
  </w:sdt>
  <w:p w14:paraId="2906C7AE" w14:textId="77777777" w:rsidR="002F7AC3" w:rsidRDefault="002F7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4A3B92" w14:textId="77777777" w:rsidR="0078533A" w:rsidRDefault="0078533A" w:rsidP="002F7AC3">
      <w:pPr>
        <w:spacing w:after="0" w:line="240" w:lineRule="auto"/>
      </w:pPr>
      <w:r>
        <w:separator/>
      </w:r>
    </w:p>
  </w:footnote>
  <w:footnote w:type="continuationSeparator" w:id="0">
    <w:p w14:paraId="22FAC889" w14:textId="77777777" w:rsidR="0078533A" w:rsidRDefault="0078533A" w:rsidP="002F7A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654FC"/>
    <w:multiLevelType w:val="hybridMultilevel"/>
    <w:tmpl w:val="FD3C9E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36FE5"/>
    <w:multiLevelType w:val="hybridMultilevel"/>
    <w:tmpl w:val="406A9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7015D3"/>
    <w:multiLevelType w:val="hybridMultilevel"/>
    <w:tmpl w:val="9AF2CF0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162225"/>
    <w:multiLevelType w:val="hybridMultilevel"/>
    <w:tmpl w:val="B6D0F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8D63FF"/>
    <w:multiLevelType w:val="hybridMultilevel"/>
    <w:tmpl w:val="151063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582FF1"/>
    <w:multiLevelType w:val="hybridMultilevel"/>
    <w:tmpl w:val="D8B09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D00239"/>
    <w:multiLevelType w:val="hybridMultilevel"/>
    <w:tmpl w:val="C74065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547FB8"/>
    <w:multiLevelType w:val="hybridMultilevel"/>
    <w:tmpl w:val="23BA0838"/>
    <w:lvl w:ilvl="0" w:tplc="971ED216">
      <w:start w:val="1"/>
      <w:numFmt w:val="bullet"/>
      <w:lvlText w:val=""/>
      <w:lvlJc w:val="left"/>
      <w:pPr>
        <w:tabs>
          <w:tab w:val="num" w:pos="720"/>
        </w:tabs>
        <w:ind w:left="720" w:hanging="360"/>
      </w:pPr>
      <w:rPr>
        <w:rFonts w:ascii="Wingdings" w:hAnsi="Wingdings" w:hint="default"/>
      </w:rPr>
    </w:lvl>
    <w:lvl w:ilvl="1" w:tplc="1A28D972" w:tentative="1">
      <w:start w:val="1"/>
      <w:numFmt w:val="bullet"/>
      <w:lvlText w:val=""/>
      <w:lvlJc w:val="left"/>
      <w:pPr>
        <w:tabs>
          <w:tab w:val="num" w:pos="1440"/>
        </w:tabs>
        <w:ind w:left="1440" w:hanging="360"/>
      </w:pPr>
      <w:rPr>
        <w:rFonts w:ascii="Wingdings" w:hAnsi="Wingdings" w:hint="default"/>
      </w:rPr>
    </w:lvl>
    <w:lvl w:ilvl="2" w:tplc="695C65C6" w:tentative="1">
      <w:start w:val="1"/>
      <w:numFmt w:val="bullet"/>
      <w:lvlText w:val=""/>
      <w:lvlJc w:val="left"/>
      <w:pPr>
        <w:tabs>
          <w:tab w:val="num" w:pos="2160"/>
        </w:tabs>
        <w:ind w:left="2160" w:hanging="360"/>
      </w:pPr>
      <w:rPr>
        <w:rFonts w:ascii="Wingdings" w:hAnsi="Wingdings" w:hint="default"/>
      </w:rPr>
    </w:lvl>
    <w:lvl w:ilvl="3" w:tplc="F9CCA008">
      <w:start w:val="1"/>
      <w:numFmt w:val="bullet"/>
      <w:lvlText w:val=""/>
      <w:lvlJc w:val="left"/>
      <w:pPr>
        <w:tabs>
          <w:tab w:val="num" w:pos="2880"/>
        </w:tabs>
        <w:ind w:left="2880" w:hanging="360"/>
      </w:pPr>
      <w:rPr>
        <w:rFonts w:ascii="Wingdings" w:hAnsi="Wingdings" w:hint="default"/>
      </w:rPr>
    </w:lvl>
    <w:lvl w:ilvl="4" w:tplc="C442BAAA" w:tentative="1">
      <w:start w:val="1"/>
      <w:numFmt w:val="bullet"/>
      <w:lvlText w:val=""/>
      <w:lvlJc w:val="left"/>
      <w:pPr>
        <w:tabs>
          <w:tab w:val="num" w:pos="3600"/>
        </w:tabs>
        <w:ind w:left="3600" w:hanging="360"/>
      </w:pPr>
      <w:rPr>
        <w:rFonts w:ascii="Wingdings" w:hAnsi="Wingdings" w:hint="default"/>
      </w:rPr>
    </w:lvl>
    <w:lvl w:ilvl="5" w:tplc="8C669104" w:tentative="1">
      <w:start w:val="1"/>
      <w:numFmt w:val="bullet"/>
      <w:lvlText w:val=""/>
      <w:lvlJc w:val="left"/>
      <w:pPr>
        <w:tabs>
          <w:tab w:val="num" w:pos="4320"/>
        </w:tabs>
        <w:ind w:left="4320" w:hanging="360"/>
      </w:pPr>
      <w:rPr>
        <w:rFonts w:ascii="Wingdings" w:hAnsi="Wingdings" w:hint="default"/>
      </w:rPr>
    </w:lvl>
    <w:lvl w:ilvl="6" w:tplc="D7103892" w:tentative="1">
      <w:start w:val="1"/>
      <w:numFmt w:val="bullet"/>
      <w:lvlText w:val=""/>
      <w:lvlJc w:val="left"/>
      <w:pPr>
        <w:tabs>
          <w:tab w:val="num" w:pos="5040"/>
        </w:tabs>
        <w:ind w:left="5040" w:hanging="360"/>
      </w:pPr>
      <w:rPr>
        <w:rFonts w:ascii="Wingdings" w:hAnsi="Wingdings" w:hint="default"/>
      </w:rPr>
    </w:lvl>
    <w:lvl w:ilvl="7" w:tplc="856AD296" w:tentative="1">
      <w:start w:val="1"/>
      <w:numFmt w:val="bullet"/>
      <w:lvlText w:val=""/>
      <w:lvlJc w:val="left"/>
      <w:pPr>
        <w:tabs>
          <w:tab w:val="num" w:pos="5760"/>
        </w:tabs>
        <w:ind w:left="5760" w:hanging="360"/>
      </w:pPr>
      <w:rPr>
        <w:rFonts w:ascii="Wingdings" w:hAnsi="Wingdings" w:hint="default"/>
      </w:rPr>
    </w:lvl>
    <w:lvl w:ilvl="8" w:tplc="68F6062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A77548"/>
    <w:multiLevelType w:val="hybridMultilevel"/>
    <w:tmpl w:val="40EAA9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552096"/>
    <w:multiLevelType w:val="hybridMultilevel"/>
    <w:tmpl w:val="81B8FD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0B2237"/>
    <w:multiLevelType w:val="hybridMultilevel"/>
    <w:tmpl w:val="81700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6319E9"/>
    <w:multiLevelType w:val="hybridMultilevel"/>
    <w:tmpl w:val="D96A4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082B85"/>
    <w:multiLevelType w:val="hybridMultilevel"/>
    <w:tmpl w:val="93465D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2469508">
    <w:abstractNumId w:val="7"/>
  </w:num>
  <w:num w:numId="2" w16cid:durableId="1045060053">
    <w:abstractNumId w:val="0"/>
  </w:num>
  <w:num w:numId="3" w16cid:durableId="1063411082">
    <w:abstractNumId w:val="5"/>
  </w:num>
  <w:num w:numId="4" w16cid:durableId="906305075">
    <w:abstractNumId w:val="9"/>
  </w:num>
  <w:num w:numId="5" w16cid:durableId="294062381">
    <w:abstractNumId w:val="6"/>
  </w:num>
  <w:num w:numId="6" w16cid:durableId="2063556573">
    <w:abstractNumId w:val="11"/>
  </w:num>
  <w:num w:numId="7" w16cid:durableId="24184849">
    <w:abstractNumId w:val="4"/>
  </w:num>
  <w:num w:numId="8" w16cid:durableId="1012806929">
    <w:abstractNumId w:val="12"/>
  </w:num>
  <w:num w:numId="9" w16cid:durableId="487795436">
    <w:abstractNumId w:val="3"/>
  </w:num>
  <w:num w:numId="10" w16cid:durableId="27032910">
    <w:abstractNumId w:val="10"/>
  </w:num>
  <w:num w:numId="11" w16cid:durableId="1633487190">
    <w:abstractNumId w:val="2"/>
  </w:num>
  <w:num w:numId="12" w16cid:durableId="1321427421">
    <w:abstractNumId w:val="1"/>
  </w:num>
  <w:num w:numId="13" w16cid:durableId="13000662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7C3"/>
    <w:rsid w:val="00047E9F"/>
    <w:rsid w:val="000571F3"/>
    <w:rsid w:val="000632DF"/>
    <w:rsid w:val="000674B6"/>
    <w:rsid w:val="000751F7"/>
    <w:rsid w:val="00147861"/>
    <w:rsid w:val="0015072D"/>
    <w:rsid w:val="00157403"/>
    <w:rsid w:val="00163AFE"/>
    <w:rsid w:val="00180C02"/>
    <w:rsid w:val="00185E38"/>
    <w:rsid w:val="00186BC9"/>
    <w:rsid w:val="001934F4"/>
    <w:rsid w:val="001946BF"/>
    <w:rsid w:val="001B5072"/>
    <w:rsid w:val="001C4AE5"/>
    <w:rsid w:val="001E46B9"/>
    <w:rsid w:val="00242BF2"/>
    <w:rsid w:val="00265B25"/>
    <w:rsid w:val="00267D92"/>
    <w:rsid w:val="00274B28"/>
    <w:rsid w:val="002A5EE6"/>
    <w:rsid w:val="002B3226"/>
    <w:rsid w:val="002B669E"/>
    <w:rsid w:val="002C585D"/>
    <w:rsid w:val="002C6DE5"/>
    <w:rsid w:val="002D14B7"/>
    <w:rsid w:val="002D18BA"/>
    <w:rsid w:val="002E5B89"/>
    <w:rsid w:val="002F7AC3"/>
    <w:rsid w:val="003064D7"/>
    <w:rsid w:val="003162B9"/>
    <w:rsid w:val="00322949"/>
    <w:rsid w:val="00323C09"/>
    <w:rsid w:val="003667C3"/>
    <w:rsid w:val="003A3F91"/>
    <w:rsid w:val="003A5318"/>
    <w:rsid w:val="003A5C6D"/>
    <w:rsid w:val="003D7BF1"/>
    <w:rsid w:val="003F6594"/>
    <w:rsid w:val="004104A3"/>
    <w:rsid w:val="00410F77"/>
    <w:rsid w:val="00422BC2"/>
    <w:rsid w:val="004258B6"/>
    <w:rsid w:val="00433D34"/>
    <w:rsid w:val="00435FE2"/>
    <w:rsid w:val="004917A4"/>
    <w:rsid w:val="0049275F"/>
    <w:rsid w:val="004A5A2E"/>
    <w:rsid w:val="004B3990"/>
    <w:rsid w:val="004B4B19"/>
    <w:rsid w:val="004C6AB4"/>
    <w:rsid w:val="004D5004"/>
    <w:rsid w:val="004E254C"/>
    <w:rsid w:val="004F6E54"/>
    <w:rsid w:val="00515804"/>
    <w:rsid w:val="0052298A"/>
    <w:rsid w:val="005478C5"/>
    <w:rsid w:val="00565FDC"/>
    <w:rsid w:val="0057662D"/>
    <w:rsid w:val="005859C8"/>
    <w:rsid w:val="005B380D"/>
    <w:rsid w:val="005C406F"/>
    <w:rsid w:val="005D01BE"/>
    <w:rsid w:val="005D0674"/>
    <w:rsid w:val="00635565"/>
    <w:rsid w:val="0065152F"/>
    <w:rsid w:val="00651FDD"/>
    <w:rsid w:val="00667F2A"/>
    <w:rsid w:val="00681DDE"/>
    <w:rsid w:val="006A1757"/>
    <w:rsid w:val="006C62B9"/>
    <w:rsid w:val="006D014B"/>
    <w:rsid w:val="006D2C53"/>
    <w:rsid w:val="006D2FC4"/>
    <w:rsid w:val="006D3F50"/>
    <w:rsid w:val="006D7764"/>
    <w:rsid w:val="006E1CA4"/>
    <w:rsid w:val="006E1CD0"/>
    <w:rsid w:val="006F3489"/>
    <w:rsid w:val="006F4E96"/>
    <w:rsid w:val="007103E0"/>
    <w:rsid w:val="00712B8B"/>
    <w:rsid w:val="00721A0F"/>
    <w:rsid w:val="00723881"/>
    <w:rsid w:val="007333FA"/>
    <w:rsid w:val="0074383D"/>
    <w:rsid w:val="0075143E"/>
    <w:rsid w:val="00757C09"/>
    <w:rsid w:val="007731CA"/>
    <w:rsid w:val="00777BEE"/>
    <w:rsid w:val="00781EC0"/>
    <w:rsid w:val="0078533A"/>
    <w:rsid w:val="00793BE9"/>
    <w:rsid w:val="007A50CD"/>
    <w:rsid w:val="007C20AE"/>
    <w:rsid w:val="007C57CC"/>
    <w:rsid w:val="007E1C79"/>
    <w:rsid w:val="007E441B"/>
    <w:rsid w:val="00823CAC"/>
    <w:rsid w:val="008301FC"/>
    <w:rsid w:val="00833DA0"/>
    <w:rsid w:val="00860515"/>
    <w:rsid w:val="0088229A"/>
    <w:rsid w:val="008946B6"/>
    <w:rsid w:val="00897C14"/>
    <w:rsid w:val="008A1274"/>
    <w:rsid w:val="008A3215"/>
    <w:rsid w:val="008A5A94"/>
    <w:rsid w:val="008B7591"/>
    <w:rsid w:val="008E057A"/>
    <w:rsid w:val="0090327C"/>
    <w:rsid w:val="009032A2"/>
    <w:rsid w:val="009121BF"/>
    <w:rsid w:val="00933925"/>
    <w:rsid w:val="00936646"/>
    <w:rsid w:val="00953351"/>
    <w:rsid w:val="00973F3A"/>
    <w:rsid w:val="00981D15"/>
    <w:rsid w:val="009A508B"/>
    <w:rsid w:val="009A54EC"/>
    <w:rsid w:val="009B1DF4"/>
    <w:rsid w:val="009C330C"/>
    <w:rsid w:val="009F6858"/>
    <w:rsid w:val="009F7923"/>
    <w:rsid w:val="00A05389"/>
    <w:rsid w:val="00A30C73"/>
    <w:rsid w:val="00A373A1"/>
    <w:rsid w:val="00A44E2D"/>
    <w:rsid w:val="00A61F2C"/>
    <w:rsid w:val="00A63B95"/>
    <w:rsid w:val="00A75AD9"/>
    <w:rsid w:val="00A907FE"/>
    <w:rsid w:val="00AC037C"/>
    <w:rsid w:val="00AF6489"/>
    <w:rsid w:val="00B0340C"/>
    <w:rsid w:val="00B12097"/>
    <w:rsid w:val="00B52849"/>
    <w:rsid w:val="00BA347B"/>
    <w:rsid w:val="00BA3DBE"/>
    <w:rsid w:val="00BA7D4D"/>
    <w:rsid w:val="00BE7E9F"/>
    <w:rsid w:val="00C11E34"/>
    <w:rsid w:val="00C122BA"/>
    <w:rsid w:val="00C142B8"/>
    <w:rsid w:val="00C26757"/>
    <w:rsid w:val="00C34F3D"/>
    <w:rsid w:val="00C47E8A"/>
    <w:rsid w:val="00C5147A"/>
    <w:rsid w:val="00C60335"/>
    <w:rsid w:val="00C85E3A"/>
    <w:rsid w:val="00CA1623"/>
    <w:rsid w:val="00CA1B9D"/>
    <w:rsid w:val="00CC1595"/>
    <w:rsid w:val="00D16663"/>
    <w:rsid w:val="00D31608"/>
    <w:rsid w:val="00D6284F"/>
    <w:rsid w:val="00D62C20"/>
    <w:rsid w:val="00D7610E"/>
    <w:rsid w:val="00D81118"/>
    <w:rsid w:val="00D931E9"/>
    <w:rsid w:val="00D949B8"/>
    <w:rsid w:val="00DA5686"/>
    <w:rsid w:val="00E01D43"/>
    <w:rsid w:val="00E1414C"/>
    <w:rsid w:val="00E442B9"/>
    <w:rsid w:val="00E54BEC"/>
    <w:rsid w:val="00E5648F"/>
    <w:rsid w:val="00E6053A"/>
    <w:rsid w:val="00E660A2"/>
    <w:rsid w:val="00EC08CC"/>
    <w:rsid w:val="00EC1E27"/>
    <w:rsid w:val="00EE04E0"/>
    <w:rsid w:val="00F06852"/>
    <w:rsid w:val="00F338CD"/>
    <w:rsid w:val="00F3446E"/>
    <w:rsid w:val="00F4188A"/>
    <w:rsid w:val="00F42556"/>
    <w:rsid w:val="00F477A5"/>
    <w:rsid w:val="00F56C30"/>
    <w:rsid w:val="00F82616"/>
    <w:rsid w:val="00F870A0"/>
    <w:rsid w:val="00FC3443"/>
    <w:rsid w:val="00FD6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5C8AD"/>
  <w15:chartTrackingRefBased/>
  <w15:docId w15:val="{8482EE6A-1DB0-4951-921E-9F60B1FE2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6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7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67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7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7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7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7C3"/>
    <w:rPr>
      <w:rFonts w:eastAsiaTheme="majorEastAsia" w:cstheme="majorBidi"/>
      <w:color w:val="272727" w:themeColor="text1" w:themeTint="D8"/>
    </w:rPr>
  </w:style>
  <w:style w:type="paragraph" w:styleId="Title">
    <w:name w:val="Title"/>
    <w:basedOn w:val="Normal"/>
    <w:next w:val="Normal"/>
    <w:link w:val="TitleChar"/>
    <w:uiPriority w:val="10"/>
    <w:qFormat/>
    <w:rsid w:val="00366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7C3"/>
    <w:pPr>
      <w:spacing w:before="160"/>
      <w:jc w:val="center"/>
    </w:pPr>
    <w:rPr>
      <w:i/>
      <w:iCs/>
      <w:color w:val="404040" w:themeColor="text1" w:themeTint="BF"/>
    </w:rPr>
  </w:style>
  <w:style w:type="character" w:customStyle="1" w:styleId="QuoteChar">
    <w:name w:val="Quote Char"/>
    <w:basedOn w:val="DefaultParagraphFont"/>
    <w:link w:val="Quote"/>
    <w:uiPriority w:val="29"/>
    <w:rsid w:val="003667C3"/>
    <w:rPr>
      <w:i/>
      <w:iCs/>
      <w:color w:val="404040" w:themeColor="text1" w:themeTint="BF"/>
    </w:rPr>
  </w:style>
  <w:style w:type="paragraph" w:styleId="ListParagraph">
    <w:name w:val="List Paragraph"/>
    <w:basedOn w:val="Normal"/>
    <w:uiPriority w:val="34"/>
    <w:qFormat/>
    <w:rsid w:val="003667C3"/>
    <w:pPr>
      <w:ind w:left="720"/>
      <w:contextualSpacing/>
    </w:pPr>
  </w:style>
  <w:style w:type="character" w:styleId="IntenseEmphasis">
    <w:name w:val="Intense Emphasis"/>
    <w:basedOn w:val="DefaultParagraphFont"/>
    <w:uiPriority w:val="21"/>
    <w:qFormat/>
    <w:rsid w:val="003667C3"/>
    <w:rPr>
      <w:i/>
      <w:iCs/>
      <w:color w:val="0F4761" w:themeColor="accent1" w:themeShade="BF"/>
    </w:rPr>
  </w:style>
  <w:style w:type="paragraph" w:styleId="IntenseQuote">
    <w:name w:val="Intense Quote"/>
    <w:basedOn w:val="Normal"/>
    <w:next w:val="Normal"/>
    <w:link w:val="IntenseQuoteChar"/>
    <w:uiPriority w:val="30"/>
    <w:qFormat/>
    <w:rsid w:val="00366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7C3"/>
    <w:rPr>
      <w:i/>
      <w:iCs/>
      <w:color w:val="0F4761" w:themeColor="accent1" w:themeShade="BF"/>
    </w:rPr>
  </w:style>
  <w:style w:type="character" w:styleId="IntenseReference">
    <w:name w:val="Intense Reference"/>
    <w:basedOn w:val="DefaultParagraphFont"/>
    <w:uiPriority w:val="32"/>
    <w:qFormat/>
    <w:rsid w:val="003667C3"/>
    <w:rPr>
      <w:b/>
      <w:bCs/>
      <w:smallCaps/>
      <w:color w:val="0F4761" w:themeColor="accent1" w:themeShade="BF"/>
      <w:spacing w:val="5"/>
    </w:rPr>
  </w:style>
  <w:style w:type="paragraph" w:styleId="NoSpacing">
    <w:name w:val="No Spacing"/>
    <w:link w:val="NoSpacingChar"/>
    <w:uiPriority w:val="1"/>
    <w:qFormat/>
    <w:rsid w:val="003667C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667C3"/>
    <w:rPr>
      <w:rFonts w:eastAsiaTheme="minorEastAsia"/>
      <w:kern w:val="0"/>
      <w:lang w:val="en-US"/>
      <w14:ligatures w14:val="none"/>
    </w:rPr>
  </w:style>
  <w:style w:type="paragraph" w:styleId="TOCHeading">
    <w:name w:val="TOC Heading"/>
    <w:basedOn w:val="Heading1"/>
    <w:next w:val="Normal"/>
    <w:uiPriority w:val="39"/>
    <w:unhideWhenUsed/>
    <w:qFormat/>
    <w:rsid w:val="003667C3"/>
    <w:pPr>
      <w:spacing w:before="240" w:after="0"/>
      <w:outlineLvl w:val="9"/>
    </w:pPr>
    <w:rPr>
      <w:kern w:val="0"/>
      <w:sz w:val="32"/>
      <w:szCs w:val="32"/>
      <w:lang w:val="en-US"/>
      <w14:ligatures w14:val="none"/>
    </w:rPr>
  </w:style>
  <w:style w:type="paragraph" w:styleId="NormalWeb">
    <w:name w:val="Normal (Web)"/>
    <w:basedOn w:val="Normal"/>
    <w:uiPriority w:val="99"/>
    <w:semiHidden/>
    <w:unhideWhenUsed/>
    <w:rsid w:val="006D2F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C142B8"/>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6D2C53"/>
  </w:style>
  <w:style w:type="paragraph" w:styleId="TOC1">
    <w:name w:val="toc 1"/>
    <w:basedOn w:val="Normal"/>
    <w:next w:val="Normal"/>
    <w:autoRedefine/>
    <w:uiPriority w:val="39"/>
    <w:unhideWhenUsed/>
    <w:rsid w:val="006D2C53"/>
    <w:pPr>
      <w:spacing w:after="100"/>
    </w:pPr>
  </w:style>
  <w:style w:type="paragraph" w:styleId="TOC2">
    <w:name w:val="toc 2"/>
    <w:basedOn w:val="Normal"/>
    <w:next w:val="Normal"/>
    <w:autoRedefine/>
    <w:uiPriority w:val="39"/>
    <w:unhideWhenUsed/>
    <w:rsid w:val="006D2C53"/>
    <w:pPr>
      <w:spacing w:after="100"/>
      <w:ind w:left="220"/>
    </w:pPr>
  </w:style>
  <w:style w:type="character" w:styleId="Hyperlink">
    <w:name w:val="Hyperlink"/>
    <w:basedOn w:val="DefaultParagraphFont"/>
    <w:uiPriority w:val="99"/>
    <w:unhideWhenUsed/>
    <w:rsid w:val="006D2C53"/>
    <w:rPr>
      <w:color w:val="467886" w:themeColor="hyperlink"/>
      <w:u w:val="single"/>
    </w:rPr>
  </w:style>
  <w:style w:type="paragraph" w:styleId="Header">
    <w:name w:val="header"/>
    <w:basedOn w:val="Normal"/>
    <w:link w:val="HeaderChar"/>
    <w:uiPriority w:val="99"/>
    <w:unhideWhenUsed/>
    <w:rsid w:val="002F7A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AC3"/>
  </w:style>
  <w:style w:type="paragraph" w:styleId="Footer">
    <w:name w:val="footer"/>
    <w:basedOn w:val="Normal"/>
    <w:link w:val="FooterChar"/>
    <w:uiPriority w:val="99"/>
    <w:unhideWhenUsed/>
    <w:rsid w:val="002F7A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82695">
      <w:bodyDiv w:val="1"/>
      <w:marLeft w:val="0"/>
      <w:marRight w:val="0"/>
      <w:marTop w:val="0"/>
      <w:marBottom w:val="0"/>
      <w:divBdr>
        <w:top w:val="none" w:sz="0" w:space="0" w:color="auto"/>
        <w:left w:val="none" w:sz="0" w:space="0" w:color="auto"/>
        <w:bottom w:val="none" w:sz="0" w:space="0" w:color="auto"/>
        <w:right w:val="none" w:sz="0" w:space="0" w:color="auto"/>
      </w:divBdr>
    </w:div>
    <w:div w:id="21057031">
      <w:bodyDiv w:val="1"/>
      <w:marLeft w:val="0"/>
      <w:marRight w:val="0"/>
      <w:marTop w:val="0"/>
      <w:marBottom w:val="0"/>
      <w:divBdr>
        <w:top w:val="none" w:sz="0" w:space="0" w:color="auto"/>
        <w:left w:val="none" w:sz="0" w:space="0" w:color="auto"/>
        <w:bottom w:val="none" w:sz="0" w:space="0" w:color="auto"/>
        <w:right w:val="none" w:sz="0" w:space="0" w:color="auto"/>
      </w:divBdr>
    </w:div>
    <w:div w:id="21901548">
      <w:bodyDiv w:val="1"/>
      <w:marLeft w:val="0"/>
      <w:marRight w:val="0"/>
      <w:marTop w:val="0"/>
      <w:marBottom w:val="0"/>
      <w:divBdr>
        <w:top w:val="none" w:sz="0" w:space="0" w:color="auto"/>
        <w:left w:val="none" w:sz="0" w:space="0" w:color="auto"/>
        <w:bottom w:val="none" w:sz="0" w:space="0" w:color="auto"/>
        <w:right w:val="none" w:sz="0" w:space="0" w:color="auto"/>
      </w:divBdr>
    </w:div>
    <w:div w:id="22097223">
      <w:bodyDiv w:val="1"/>
      <w:marLeft w:val="0"/>
      <w:marRight w:val="0"/>
      <w:marTop w:val="0"/>
      <w:marBottom w:val="0"/>
      <w:divBdr>
        <w:top w:val="none" w:sz="0" w:space="0" w:color="auto"/>
        <w:left w:val="none" w:sz="0" w:space="0" w:color="auto"/>
        <w:bottom w:val="none" w:sz="0" w:space="0" w:color="auto"/>
        <w:right w:val="none" w:sz="0" w:space="0" w:color="auto"/>
      </w:divBdr>
    </w:div>
    <w:div w:id="30888182">
      <w:bodyDiv w:val="1"/>
      <w:marLeft w:val="0"/>
      <w:marRight w:val="0"/>
      <w:marTop w:val="0"/>
      <w:marBottom w:val="0"/>
      <w:divBdr>
        <w:top w:val="none" w:sz="0" w:space="0" w:color="auto"/>
        <w:left w:val="none" w:sz="0" w:space="0" w:color="auto"/>
        <w:bottom w:val="none" w:sz="0" w:space="0" w:color="auto"/>
        <w:right w:val="none" w:sz="0" w:space="0" w:color="auto"/>
      </w:divBdr>
    </w:div>
    <w:div w:id="44068925">
      <w:bodyDiv w:val="1"/>
      <w:marLeft w:val="0"/>
      <w:marRight w:val="0"/>
      <w:marTop w:val="0"/>
      <w:marBottom w:val="0"/>
      <w:divBdr>
        <w:top w:val="none" w:sz="0" w:space="0" w:color="auto"/>
        <w:left w:val="none" w:sz="0" w:space="0" w:color="auto"/>
        <w:bottom w:val="none" w:sz="0" w:space="0" w:color="auto"/>
        <w:right w:val="none" w:sz="0" w:space="0" w:color="auto"/>
      </w:divBdr>
    </w:div>
    <w:div w:id="47923739">
      <w:bodyDiv w:val="1"/>
      <w:marLeft w:val="0"/>
      <w:marRight w:val="0"/>
      <w:marTop w:val="0"/>
      <w:marBottom w:val="0"/>
      <w:divBdr>
        <w:top w:val="none" w:sz="0" w:space="0" w:color="auto"/>
        <w:left w:val="none" w:sz="0" w:space="0" w:color="auto"/>
        <w:bottom w:val="none" w:sz="0" w:space="0" w:color="auto"/>
        <w:right w:val="none" w:sz="0" w:space="0" w:color="auto"/>
      </w:divBdr>
    </w:div>
    <w:div w:id="64843194">
      <w:bodyDiv w:val="1"/>
      <w:marLeft w:val="0"/>
      <w:marRight w:val="0"/>
      <w:marTop w:val="0"/>
      <w:marBottom w:val="0"/>
      <w:divBdr>
        <w:top w:val="none" w:sz="0" w:space="0" w:color="auto"/>
        <w:left w:val="none" w:sz="0" w:space="0" w:color="auto"/>
        <w:bottom w:val="none" w:sz="0" w:space="0" w:color="auto"/>
        <w:right w:val="none" w:sz="0" w:space="0" w:color="auto"/>
      </w:divBdr>
    </w:div>
    <w:div w:id="93288394">
      <w:bodyDiv w:val="1"/>
      <w:marLeft w:val="0"/>
      <w:marRight w:val="0"/>
      <w:marTop w:val="0"/>
      <w:marBottom w:val="0"/>
      <w:divBdr>
        <w:top w:val="none" w:sz="0" w:space="0" w:color="auto"/>
        <w:left w:val="none" w:sz="0" w:space="0" w:color="auto"/>
        <w:bottom w:val="none" w:sz="0" w:space="0" w:color="auto"/>
        <w:right w:val="none" w:sz="0" w:space="0" w:color="auto"/>
      </w:divBdr>
    </w:div>
    <w:div w:id="143855777">
      <w:bodyDiv w:val="1"/>
      <w:marLeft w:val="0"/>
      <w:marRight w:val="0"/>
      <w:marTop w:val="0"/>
      <w:marBottom w:val="0"/>
      <w:divBdr>
        <w:top w:val="none" w:sz="0" w:space="0" w:color="auto"/>
        <w:left w:val="none" w:sz="0" w:space="0" w:color="auto"/>
        <w:bottom w:val="none" w:sz="0" w:space="0" w:color="auto"/>
        <w:right w:val="none" w:sz="0" w:space="0" w:color="auto"/>
      </w:divBdr>
    </w:div>
    <w:div w:id="152112669">
      <w:bodyDiv w:val="1"/>
      <w:marLeft w:val="0"/>
      <w:marRight w:val="0"/>
      <w:marTop w:val="0"/>
      <w:marBottom w:val="0"/>
      <w:divBdr>
        <w:top w:val="none" w:sz="0" w:space="0" w:color="auto"/>
        <w:left w:val="none" w:sz="0" w:space="0" w:color="auto"/>
        <w:bottom w:val="none" w:sz="0" w:space="0" w:color="auto"/>
        <w:right w:val="none" w:sz="0" w:space="0" w:color="auto"/>
      </w:divBdr>
    </w:div>
    <w:div w:id="158036727">
      <w:bodyDiv w:val="1"/>
      <w:marLeft w:val="0"/>
      <w:marRight w:val="0"/>
      <w:marTop w:val="0"/>
      <w:marBottom w:val="0"/>
      <w:divBdr>
        <w:top w:val="none" w:sz="0" w:space="0" w:color="auto"/>
        <w:left w:val="none" w:sz="0" w:space="0" w:color="auto"/>
        <w:bottom w:val="none" w:sz="0" w:space="0" w:color="auto"/>
        <w:right w:val="none" w:sz="0" w:space="0" w:color="auto"/>
      </w:divBdr>
    </w:div>
    <w:div w:id="167790105">
      <w:bodyDiv w:val="1"/>
      <w:marLeft w:val="0"/>
      <w:marRight w:val="0"/>
      <w:marTop w:val="0"/>
      <w:marBottom w:val="0"/>
      <w:divBdr>
        <w:top w:val="none" w:sz="0" w:space="0" w:color="auto"/>
        <w:left w:val="none" w:sz="0" w:space="0" w:color="auto"/>
        <w:bottom w:val="none" w:sz="0" w:space="0" w:color="auto"/>
        <w:right w:val="none" w:sz="0" w:space="0" w:color="auto"/>
      </w:divBdr>
    </w:div>
    <w:div w:id="184904726">
      <w:bodyDiv w:val="1"/>
      <w:marLeft w:val="0"/>
      <w:marRight w:val="0"/>
      <w:marTop w:val="0"/>
      <w:marBottom w:val="0"/>
      <w:divBdr>
        <w:top w:val="none" w:sz="0" w:space="0" w:color="auto"/>
        <w:left w:val="none" w:sz="0" w:space="0" w:color="auto"/>
        <w:bottom w:val="none" w:sz="0" w:space="0" w:color="auto"/>
        <w:right w:val="none" w:sz="0" w:space="0" w:color="auto"/>
      </w:divBdr>
    </w:div>
    <w:div w:id="198200190">
      <w:bodyDiv w:val="1"/>
      <w:marLeft w:val="0"/>
      <w:marRight w:val="0"/>
      <w:marTop w:val="0"/>
      <w:marBottom w:val="0"/>
      <w:divBdr>
        <w:top w:val="none" w:sz="0" w:space="0" w:color="auto"/>
        <w:left w:val="none" w:sz="0" w:space="0" w:color="auto"/>
        <w:bottom w:val="none" w:sz="0" w:space="0" w:color="auto"/>
        <w:right w:val="none" w:sz="0" w:space="0" w:color="auto"/>
      </w:divBdr>
    </w:div>
    <w:div w:id="244188704">
      <w:bodyDiv w:val="1"/>
      <w:marLeft w:val="0"/>
      <w:marRight w:val="0"/>
      <w:marTop w:val="0"/>
      <w:marBottom w:val="0"/>
      <w:divBdr>
        <w:top w:val="none" w:sz="0" w:space="0" w:color="auto"/>
        <w:left w:val="none" w:sz="0" w:space="0" w:color="auto"/>
        <w:bottom w:val="none" w:sz="0" w:space="0" w:color="auto"/>
        <w:right w:val="none" w:sz="0" w:space="0" w:color="auto"/>
      </w:divBdr>
    </w:div>
    <w:div w:id="253787229">
      <w:bodyDiv w:val="1"/>
      <w:marLeft w:val="0"/>
      <w:marRight w:val="0"/>
      <w:marTop w:val="0"/>
      <w:marBottom w:val="0"/>
      <w:divBdr>
        <w:top w:val="none" w:sz="0" w:space="0" w:color="auto"/>
        <w:left w:val="none" w:sz="0" w:space="0" w:color="auto"/>
        <w:bottom w:val="none" w:sz="0" w:space="0" w:color="auto"/>
        <w:right w:val="none" w:sz="0" w:space="0" w:color="auto"/>
      </w:divBdr>
    </w:div>
    <w:div w:id="258030219">
      <w:bodyDiv w:val="1"/>
      <w:marLeft w:val="0"/>
      <w:marRight w:val="0"/>
      <w:marTop w:val="0"/>
      <w:marBottom w:val="0"/>
      <w:divBdr>
        <w:top w:val="none" w:sz="0" w:space="0" w:color="auto"/>
        <w:left w:val="none" w:sz="0" w:space="0" w:color="auto"/>
        <w:bottom w:val="none" w:sz="0" w:space="0" w:color="auto"/>
        <w:right w:val="none" w:sz="0" w:space="0" w:color="auto"/>
      </w:divBdr>
    </w:div>
    <w:div w:id="302390828">
      <w:bodyDiv w:val="1"/>
      <w:marLeft w:val="0"/>
      <w:marRight w:val="0"/>
      <w:marTop w:val="0"/>
      <w:marBottom w:val="0"/>
      <w:divBdr>
        <w:top w:val="none" w:sz="0" w:space="0" w:color="auto"/>
        <w:left w:val="none" w:sz="0" w:space="0" w:color="auto"/>
        <w:bottom w:val="none" w:sz="0" w:space="0" w:color="auto"/>
        <w:right w:val="none" w:sz="0" w:space="0" w:color="auto"/>
      </w:divBdr>
    </w:div>
    <w:div w:id="319894334">
      <w:bodyDiv w:val="1"/>
      <w:marLeft w:val="0"/>
      <w:marRight w:val="0"/>
      <w:marTop w:val="0"/>
      <w:marBottom w:val="0"/>
      <w:divBdr>
        <w:top w:val="none" w:sz="0" w:space="0" w:color="auto"/>
        <w:left w:val="none" w:sz="0" w:space="0" w:color="auto"/>
        <w:bottom w:val="none" w:sz="0" w:space="0" w:color="auto"/>
        <w:right w:val="none" w:sz="0" w:space="0" w:color="auto"/>
      </w:divBdr>
    </w:div>
    <w:div w:id="331304076">
      <w:bodyDiv w:val="1"/>
      <w:marLeft w:val="0"/>
      <w:marRight w:val="0"/>
      <w:marTop w:val="0"/>
      <w:marBottom w:val="0"/>
      <w:divBdr>
        <w:top w:val="none" w:sz="0" w:space="0" w:color="auto"/>
        <w:left w:val="none" w:sz="0" w:space="0" w:color="auto"/>
        <w:bottom w:val="none" w:sz="0" w:space="0" w:color="auto"/>
        <w:right w:val="none" w:sz="0" w:space="0" w:color="auto"/>
      </w:divBdr>
    </w:div>
    <w:div w:id="332492469">
      <w:bodyDiv w:val="1"/>
      <w:marLeft w:val="0"/>
      <w:marRight w:val="0"/>
      <w:marTop w:val="0"/>
      <w:marBottom w:val="0"/>
      <w:divBdr>
        <w:top w:val="none" w:sz="0" w:space="0" w:color="auto"/>
        <w:left w:val="none" w:sz="0" w:space="0" w:color="auto"/>
        <w:bottom w:val="none" w:sz="0" w:space="0" w:color="auto"/>
        <w:right w:val="none" w:sz="0" w:space="0" w:color="auto"/>
      </w:divBdr>
    </w:div>
    <w:div w:id="356859100">
      <w:bodyDiv w:val="1"/>
      <w:marLeft w:val="0"/>
      <w:marRight w:val="0"/>
      <w:marTop w:val="0"/>
      <w:marBottom w:val="0"/>
      <w:divBdr>
        <w:top w:val="none" w:sz="0" w:space="0" w:color="auto"/>
        <w:left w:val="none" w:sz="0" w:space="0" w:color="auto"/>
        <w:bottom w:val="none" w:sz="0" w:space="0" w:color="auto"/>
        <w:right w:val="none" w:sz="0" w:space="0" w:color="auto"/>
      </w:divBdr>
    </w:div>
    <w:div w:id="360476459">
      <w:bodyDiv w:val="1"/>
      <w:marLeft w:val="0"/>
      <w:marRight w:val="0"/>
      <w:marTop w:val="0"/>
      <w:marBottom w:val="0"/>
      <w:divBdr>
        <w:top w:val="none" w:sz="0" w:space="0" w:color="auto"/>
        <w:left w:val="none" w:sz="0" w:space="0" w:color="auto"/>
        <w:bottom w:val="none" w:sz="0" w:space="0" w:color="auto"/>
        <w:right w:val="none" w:sz="0" w:space="0" w:color="auto"/>
      </w:divBdr>
    </w:div>
    <w:div w:id="414401185">
      <w:bodyDiv w:val="1"/>
      <w:marLeft w:val="0"/>
      <w:marRight w:val="0"/>
      <w:marTop w:val="0"/>
      <w:marBottom w:val="0"/>
      <w:divBdr>
        <w:top w:val="none" w:sz="0" w:space="0" w:color="auto"/>
        <w:left w:val="none" w:sz="0" w:space="0" w:color="auto"/>
        <w:bottom w:val="none" w:sz="0" w:space="0" w:color="auto"/>
        <w:right w:val="none" w:sz="0" w:space="0" w:color="auto"/>
      </w:divBdr>
    </w:div>
    <w:div w:id="432897605">
      <w:bodyDiv w:val="1"/>
      <w:marLeft w:val="0"/>
      <w:marRight w:val="0"/>
      <w:marTop w:val="0"/>
      <w:marBottom w:val="0"/>
      <w:divBdr>
        <w:top w:val="none" w:sz="0" w:space="0" w:color="auto"/>
        <w:left w:val="none" w:sz="0" w:space="0" w:color="auto"/>
        <w:bottom w:val="none" w:sz="0" w:space="0" w:color="auto"/>
        <w:right w:val="none" w:sz="0" w:space="0" w:color="auto"/>
      </w:divBdr>
    </w:div>
    <w:div w:id="444422599">
      <w:bodyDiv w:val="1"/>
      <w:marLeft w:val="0"/>
      <w:marRight w:val="0"/>
      <w:marTop w:val="0"/>
      <w:marBottom w:val="0"/>
      <w:divBdr>
        <w:top w:val="none" w:sz="0" w:space="0" w:color="auto"/>
        <w:left w:val="none" w:sz="0" w:space="0" w:color="auto"/>
        <w:bottom w:val="none" w:sz="0" w:space="0" w:color="auto"/>
        <w:right w:val="none" w:sz="0" w:space="0" w:color="auto"/>
      </w:divBdr>
    </w:div>
    <w:div w:id="444619305">
      <w:bodyDiv w:val="1"/>
      <w:marLeft w:val="0"/>
      <w:marRight w:val="0"/>
      <w:marTop w:val="0"/>
      <w:marBottom w:val="0"/>
      <w:divBdr>
        <w:top w:val="none" w:sz="0" w:space="0" w:color="auto"/>
        <w:left w:val="none" w:sz="0" w:space="0" w:color="auto"/>
        <w:bottom w:val="none" w:sz="0" w:space="0" w:color="auto"/>
        <w:right w:val="none" w:sz="0" w:space="0" w:color="auto"/>
      </w:divBdr>
    </w:div>
    <w:div w:id="481317681">
      <w:bodyDiv w:val="1"/>
      <w:marLeft w:val="0"/>
      <w:marRight w:val="0"/>
      <w:marTop w:val="0"/>
      <w:marBottom w:val="0"/>
      <w:divBdr>
        <w:top w:val="none" w:sz="0" w:space="0" w:color="auto"/>
        <w:left w:val="none" w:sz="0" w:space="0" w:color="auto"/>
        <w:bottom w:val="none" w:sz="0" w:space="0" w:color="auto"/>
        <w:right w:val="none" w:sz="0" w:space="0" w:color="auto"/>
      </w:divBdr>
    </w:div>
    <w:div w:id="483862507">
      <w:bodyDiv w:val="1"/>
      <w:marLeft w:val="0"/>
      <w:marRight w:val="0"/>
      <w:marTop w:val="0"/>
      <w:marBottom w:val="0"/>
      <w:divBdr>
        <w:top w:val="none" w:sz="0" w:space="0" w:color="auto"/>
        <w:left w:val="none" w:sz="0" w:space="0" w:color="auto"/>
        <w:bottom w:val="none" w:sz="0" w:space="0" w:color="auto"/>
        <w:right w:val="none" w:sz="0" w:space="0" w:color="auto"/>
      </w:divBdr>
    </w:div>
    <w:div w:id="492766332">
      <w:bodyDiv w:val="1"/>
      <w:marLeft w:val="0"/>
      <w:marRight w:val="0"/>
      <w:marTop w:val="0"/>
      <w:marBottom w:val="0"/>
      <w:divBdr>
        <w:top w:val="none" w:sz="0" w:space="0" w:color="auto"/>
        <w:left w:val="none" w:sz="0" w:space="0" w:color="auto"/>
        <w:bottom w:val="none" w:sz="0" w:space="0" w:color="auto"/>
        <w:right w:val="none" w:sz="0" w:space="0" w:color="auto"/>
      </w:divBdr>
    </w:div>
    <w:div w:id="493690821">
      <w:bodyDiv w:val="1"/>
      <w:marLeft w:val="0"/>
      <w:marRight w:val="0"/>
      <w:marTop w:val="0"/>
      <w:marBottom w:val="0"/>
      <w:divBdr>
        <w:top w:val="none" w:sz="0" w:space="0" w:color="auto"/>
        <w:left w:val="none" w:sz="0" w:space="0" w:color="auto"/>
        <w:bottom w:val="none" w:sz="0" w:space="0" w:color="auto"/>
        <w:right w:val="none" w:sz="0" w:space="0" w:color="auto"/>
      </w:divBdr>
    </w:div>
    <w:div w:id="505637510">
      <w:bodyDiv w:val="1"/>
      <w:marLeft w:val="0"/>
      <w:marRight w:val="0"/>
      <w:marTop w:val="0"/>
      <w:marBottom w:val="0"/>
      <w:divBdr>
        <w:top w:val="none" w:sz="0" w:space="0" w:color="auto"/>
        <w:left w:val="none" w:sz="0" w:space="0" w:color="auto"/>
        <w:bottom w:val="none" w:sz="0" w:space="0" w:color="auto"/>
        <w:right w:val="none" w:sz="0" w:space="0" w:color="auto"/>
      </w:divBdr>
    </w:div>
    <w:div w:id="512038011">
      <w:bodyDiv w:val="1"/>
      <w:marLeft w:val="0"/>
      <w:marRight w:val="0"/>
      <w:marTop w:val="0"/>
      <w:marBottom w:val="0"/>
      <w:divBdr>
        <w:top w:val="none" w:sz="0" w:space="0" w:color="auto"/>
        <w:left w:val="none" w:sz="0" w:space="0" w:color="auto"/>
        <w:bottom w:val="none" w:sz="0" w:space="0" w:color="auto"/>
        <w:right w:val="none" w:sz="0" w:space="0" w:color="auto"/>
      </w:divBdr>
    </w:div>
    <w:div w:id="513694556">
      <w:bodyDiv w:val="1"/>
      <w:marLeft w:val="0"/>
      <w:marRight w:val="0"/>
      <w:marTop w:val="0"/>
      <w:marBottom w:val="0"/>
      <w:divBdr>
        <w:top w:val="none" w:sz="0" w:space="0" w:color="auto"/>
        <w:left w:val="none" w:sz="0" w:space="0" w:color="auto"/>
        <w:bottom w:val="none" w:sz="0" w:space="0" w:color="auto"/>
        <w:right w:val="none" w:sz="0" w:space="0" w:color="auto"/>
      </w:divBdr>
    </w:div>
    <w:div w:id="515579823">
      <w:bodyDiv w:val="1"/>
      <w:marLeft w:val="0"/>
      <w:marRight w:val="0"/>
      <w:marTop w:val="0"/>
      <w:marBottom w:val="0"/>
      <w:divBdr>
        <w:top w:val="none" w:sz="0" w:space="0" w:color="auto"/>
        <w:left w:val="none" w:sz="0" w:space="0" w:color="auto"/>
        <w:bottom w:val="none" w:sz="0" w:space="0" w:color="auto"/>
        <w:right w:val="none" w:sz="0" w:space="0" w:color="auto"/>
      </w:divBdr>
    </w:div>
    <w:div w:id="515928815">
      <w:bodyDiv w:val="1"/>
      <w:marLeft w:val="0"/>
      <w:marRight w:val="0"/>
      <w:marTop w:val="0"/>
      <w:marBottom w:val="0"/>
      <w:divBdr>
        <w:top w:val="none" w:sz="0" w:space="0" w:color="auto"/>
        <w:left w:val="none" w:sz="0" w:space="0" w:color="auto"/>
        <w:bottom w:val="none" w:sz="0" w:space="0" w:color="auto"/>
        <w:right w:val="none" w:sz="0" w:space="0" w:color="auto"/>
      </w:divBdr>
    </w:div>
    <w:div w:id="517428299">
      <w:bodyDiv w:val="1"/>
      <w:marLeft w:val="0"/>
      <w:marRight w:val="0"/>
      <w:marTop w:val="0"/>
      <w:marBottom w:val="0"/>
      <w:divBdr>
        <w:top w:val="none" w:sz="0" w:space="0" w:color="auto"/>
        <w:left w:val="none" w:sz="0" w:space="0" w:color="auto"/>
        <w:bottom w:val="none" w:sz="0" w:space="0" w:color="auto"/>
        <w:right w:val="none" w:sz="0" w:space="0" w:color="auto"/>
      </w:divBdr>
    </w:div>
    <w:div w:id="519510590">
      <w:bodyDiv w:val="1"/>
      <w:marLeft w:val="0"/>
      <w:marRight w:val="0"/>
      <w:marTop w:val="0"/>
      <w:marBottom w:val="0"/>
      <w:divBdr>
        <w:top w:val="none" w:sz="0" w:space="0" w:color="auto"/>
        <w:left w:val="none" w:sz="0" w:space="0" w:color="auto"/>
        <w:bottom w:val="none" w:sz="0" w:space="0" w:color="auto"/>
        <w:right w:val="none" w:sz="0" w:space="0" w:color="auto"/>
      </w:divBdr>
    </w:div>
    <w:div w:id="525949548">
      <w:bodyDiv w:val="1"/>
      <w:marLeft w:val="0"/>
      <w:marRight w:val="0"/>
      <w:marTop w:val="0"/>
      <w:marBottom w:val="0"/>
      <w:divBdr>
        <w:top w:val="none" w:sz="0" w:space="0" w:color="auto"/>
        <w:left w:val="none" w:sz="0" w:space="0" w:color="auto"/>
        <w:bottom w:val="none" w:sz="0" w:space="0" w:color="auto"/>
        <w:right w:val="none" w:sz="0" w:space="0" w:color="auto"/>
      </w:divBdr>
    </w:div>
    <w:div w:id="558978941">
      <w:bodyDiv w:val="1"/>
      <w:marLeft w:val="0"/>
      <w:marRight w:val="0"/>
      <w:marTop w:val="0"/>
      <w:marBottom w:val="0"/>
      <w:divBdr>
        <w:top w:val="none" w:sz="0" w:space="0" w:color="auto"/>
        <w:left w:val="none" w:sz="0" w:space="0" w:color="auto"/>
        <w:bottom w:val="none" w:sz="0" w:space="0" w:color="auto"/>
        <w:right w:val="none" w:sz="0" w:space="0" w:color="auto"/>
      </w:divBdr>
    </w:div>
    <w:div w:id="559943032">
      <w:bodyDiv w:val="1"/>
      <w:marLeft w:val="0"/>
      <w:marRight w:val="0"/>
      <w:marTop w:val="0"/>
      <w:marBottom w:val="0"/>
      <w:divBdr>
        <w:top w:val="none" w:sz="0" w:space="0" w:color="auto"/>
        <w:left w:val="none" w:sz="0" w:space="0" w:color="auto"/>
        <w:bottom w:val="none" w:sz="0" w:space="0" w:color="auto"/>
        <w:right w:val="none" w:sz="0" w:space="0" w:color="auto"/>
      </w:divBdr>
    </w:div>
    <w:div w:id="588192784">
      <w:bodyDiv w:val="1"/>
      <w:marLeft w:val="0"/>
      <w:marRight w:val="0"/>
      <w:marTop w:val="0"/>
      <w:marBottom w:val="0"/>
      <w:divBdr>
        <w:top w:val="none" w:sz="0" w:space="0" w:color="auto"/>
        <w:left w:val="none" w:sz="0" w:space="0" w:color="auto"/>
        <w:bottom w:val="none" w:sz="0" w:space="0" w:color="auto"/>
        <w:right w:val="none" w:sz="0" w:space="0" w:color="auto"/>
      </w:divBdr>
    </w:div>
    <w:div w:id="596906461">
      <w:bodyDiv w:val="1"/>
      <w:marLeft w:val="0"/>
      <w:marRight w:val="0"/>
      <w:marTop w:val="0"/>
      <w:marBottom w:val="0"/>
      <w:divBdr>
        <w:top w:val="none" w:sz="0" w:space="0" w:color="auto"/>
        <w:left w:val="none" w:sz="0" w:space="0" w:color="auto"/>
        <w:bottom w:val="none" w:sz="0" w:space="0" w:color="auto"/>
        <w:right w:val="none" w:sz="0" w:space="0" w:color="auto"/>
      </w:divBdr>
    </w:div>
    <w:div w:id="628781055">
      <w:bodyDiv w:val="1"/>
      <w:marLeft w:val="0"/>
      <w:marRight w:val="0"/>
      <w:marTop w:val="0"/>
      <w:marBottom w:val="0"/>
      <w:divBdr>
        <w:top w:val="none" w:sz="0" w:space="0" w:color="auto"/>
        <w:left w:val="none" w:sz="0" w:space="0" w:color="auto"/>
        <w:bottom w:val="none" w:sz="0" w:space="0" w:color="auto"/>
        <w:right w:val="none" w:sz="0" w:space="0" w:color="auto"/>
      </w:divBdr>
    </w:div>
    <w:div w:id="635110107">
      <w:bodyDiv w:val="1"/>
      <w:marLeft w:val="0"/>
      <w:marRight w:val="0"/>
      <w:marTop w:val="0"/>
      <w:marBottom w:val="0"/>
      <w:divBdr>
        <w:top w:val="none" w:sz="0" w:space="0" w:color="auto"/>
        <w:left w:val="none" w:sz="0" w:space="0" w:color="auto"/>
        <w:bottom w:val="none" w:sz="0" w:space="0" w:color="auto"/>
        <w:right w:val="none" w:sz="0" w:space="0" w:color="auto"/>
      </w:divBdr>
    </w:div>
    <w:div w:id="655884411">
      <w:bodyDiv w:val="1"/>
      <w:marLeft w:val="0"/>
      <w:marRight w:val="0"/>
      <w:marTop w:val="0"/>
      <w:marBottom w:val="0"/>
      <w:divBdr>
        <w:top w:val="none" w:sz="0" w:space="0" w:color="auto"/>
        <w:left w:val="none" w:sz="0" w:space="0" w:color="auto"/>
        <w:bottom w:val="none" w:sz="0" w:space="0" w:color="auto"/>
        <w:right w:val="none" w:sz="0" w:space="0" w:color="auto"/>
      </w:divBdr>
    </w:div>
    <w:div w:id="660082879">
      <w:bodyDiv w:val="1"/>
      <w:marLeft w:val="0"/>
      <w:marRight w:val="0"/>
      <w:marTop w:val="0"/>
      <w:marBottom w:val="0"/>
      <w:divBdr>
        <w:top w:val="none" w:sz="0" w:space="0" w:color="auto"/>
        <w:left w:val="none" w:sz="0" w:space="0" w:color="auto"/>
        <w:bottom w:val="none" w:sz="0" w:space="0" w:color="auto"/>
        <w:right w:val="none" w:sz="0" w:space="0" w:color="auto"/>
      </w:divBdr>
    </w:div>
    <w:div w:id="669022855">
      <w:bodyDiv w:val="1"/>
      <w:marLeft w:val="0"/>
      <w:marRight w:val="0"/>
      <w:marTop w:val="0"/>
      <w:marBottom w:val="0"/>
      <w:divBdr>
        <w:top w:val="none" w:sz="0" w:space="0" w:color="auto"/>
        <w:left w:val="none" w:sz="0" w:space="0" w:color="auto"/>
        <w:bottom w:val="none" w:sz="0" w:space="0" w:color="auto"/>
        <w:right w:val="none" w:sz="0" w:space="0" w:color="auto"/>
      </w:divBdr>
    </w:div>
    <w:div w:id="678392574">
      <w:bodyDiv w:val="1"/>
      <w:marLeft w:val="0"/>
      <w:marRight w:val="0"/>
      <w:marTop w:val="0"/>
      <w:marBottom w:val="0"/>
      <w:divBdr>
        <w:top w:val="none" w:sz="0" w:space="0" w:color="auto"/>
        <w:left w:val="none" w:sz="0" w:space="0" w:color="auto"/>
        <w:bottom w:val="none" w:sz="0" w:space="0" w:color="auto"/>
        <w:right w:val="none" w:sz="0" w:space="0" w:color="auto"/>
      </w:divBdr>
    </w:div>
    <w:div w:id="702245569">
      <w:bodyDiv w:val="1"/>
      <w:marLeft w:val="0"/>
      <w:marRight w:val="0"/>
      <w:marTop w:val="0"/>
      <w:marBottom w:val="0"/>
      <w:divBdr>
        <w:top w:val="none" w:sz="0" w:space="0" w:color="auto"/>
        <w:left w:val="none" w:sz="0" w:space="0" w:color="auto"/>
        <w:bottom w:val="none" w:sz="0" w:space="0" w:color="auto"/>
        <w:right w:val="none" w:sz="0" w:space="0" w:color="auto"/>
      </w:divBdr>
    </w:div>
    <w:div w:id="706178190">
      <w:bodyDiv w:val="1"/>
      <w:marLeft w:val="0"/>
      <w:marRight w:val="0"/>
      <w:marTop w:val="0"/>
      <w:marBottom w:val="0"/>
      <w:divBdr>
        <w:top w:val="none" w:sz="0" w:space="0" w:color="auto"/>
        <w:left w:val="none" w:sz="0" w:space="0" w:color="auto"/>
        <w:bottom w:val="none" w:sz="0" w:space="0" w:color="auto"/>
        <w:right w:val="none" w:sz="0" w:space="0" w:color="auto"/>
      </w:divBdr>
    </w:div>
    <w:div w:id="710037007">
      <w:bodyDiv w:val="1"/>
      <w:marLeft w:val="0"/>
      <w:marRight w:val="0"/>
      <w:marTop w:val="0"/>
      <w:marBottom w:val="0"/>
      <w:divBdr>
        <w:top w:val="none" w:sz="0" w:space="0" w:color="auto"/>
        <w:left w:val="none" w:sz="0" w:space="0" w:color="auto"/>
        <w:bottom w:val="none" w:sz="0" w:space="0" w:color="auto"/>
        <w:right w:val="none" w:sz="0" w:space="0" w:color="auto"/>
      </w:divBdr>
    </w:div>
    <w:div w:id="727606749">
      <w:bodyDiv w:val="1"/>
      <w:marLeft w:val="0"/>
      <w:marRight w:val="0"/>
      <w:marTop w:val="0"/>
      <w:marBottom w:val="0"/>
      <w:divBdr>
        <w:top w:val="none" w:sz="0" w:space="0" w:color="auto"/>
        <w:left w:val="none" w:sz="0" w:space="0" w:color="auto"/>
        <w:bottom w:val="none" w:sz="0" w:space="0" w:color="auto"/>
        <w:right w:val="none" w:sz="0" w:space="0" w:color="auto"/>
      </w:divBdr>
    </w:div>
    <w:div w:id="729496844">
      <w:bodyDiv w:val="1"/>
      <w:marLeft w:val="0"/>
      <w:marRight w:val="0"/>
      <w:marTop w:val="0"/>
      <w:marBottom w:val="0"/>
      <w:divBdr>
        <w:top w:val="none" w:sz="0" w:space="0" w:color="auto"/>
        <w:left w:val="none" w:sz="0" w:space="0" w:color="auto"/>
        <w:bottom w:val="none" w:sz="0" w:space="0" w:color="auto"/>
        <w:right w:val="none" w:sz="0" w:space="0" w:color="auto"/>
      </w:divBdr>
    </w:div>
    <w:div w:id="750851204">
      <w:bodyDiv w:val="1"/>
      <w:marLeft w:val="0"/>
      <w:marRight w:val="0"/>
      <w:marTop w:val="0"/>
      <w:marBottom w:val="0"/>
      <w:divBdr>
        <w:top w:val="none" w:sz="0" w:space="0" w:color="auto"/>
        <w:left w:val="none" w:sz="0" w:space="0" w:color="auto"/>
        <w:bottom w:val="none" w:sz="0" w:space="0" w:color="auto"/>
        <w:right w:val="none" w:sz="0" w:space="0" w:color="auto"/>
      </w:divBdr>
    </w:div>
    <w:div w:id="752430650">
      <w:bodyDiv w:val="1"/>
      <w:marLeft w:val="0"/>
      <w:marRight w:val="0"/>
      <w:marTop w:val="0"/>
      <w:marBottom w:val="0"/>
      <w:divBdr>
        <w:top w:val="none" w:sz="0" w:space="0" w:color="auto"/>
        <w:left w:val="none" w:sz="0" w:space="0" w:color="auto"/>
        <w:bottom w:val="none" w:sz="0" w:space="0" w:color="auto"/>
        <w:right w:val="none" w:sz="0" w:space="0" w:color="auto"/>
      </w:divBdr>
    </w:div>
    <w:div w:id="779180632">
      <w:bodyDiv w:val="1"/>
      <w:marLeft w:val="0"/>
      <w:marRight w:val="0"/>
      <w:marTop w:val="0"/>
      <w:marBottom w:val="0"/>
      <w:divBdr>
        <w:top w:val="none" w:sz="0" w:space="0" w:color="auto"/>
        <w:left w:val="none" w:sz="0" w:space="0" w:color="auto"/>
        <w:bottom w:val="none" w:sz="0" w:space="0" w:color="auto"/>
        <w:right w:val="none" w:sz="0" w:space="0" w:color="auto"/>
      </w:divBdr>
    </w:div>
    <w:div w:id="783496975">
      <w:bodyDiv w:val="1"/>
      <w:marLeft w:val="0"/>
      <w:marRight w:val="0"/>
      <w:marTop w:val="0"/>
      <w:marBottom w:val="0"/>
      <w:divBdr>
        <w:top w:val="none" w:sz="0" w:space="0" w:color="auto"/>
        <w:left w:val="none" w:sz="0" w:space="0" w:color="auto"/>
        <w:bottom w:val="none" w:sz="0" w:space="0" w:color="auto"/>
        <w:right w:val="none" w:sz="0" w:space="0" w:color="auto"/>
      </w:divBdr>
    </w:div>
    <w:div w:id="793259045">
      <w:bodyDiv w:val="1"/>
      <w:marLeft w:val="0"/>
      <w:marRight w:val="0"/>
      <w:marTop w:val="0"/>
      <w:marBottom w:val="0"/>
      <w:divBdr>
        <w:top w:val="none" w:sz="0" w:space="0" w:color="auto"/>
        <w:left w:val="none" w:sz="0" w:space="0" w:color="auto"/>
        <w:bottom w:val="none" w:sz="0" w:space="0" w:color="auto"/>
        <w:right w:val="none" w:sz="0" w:space="0" w:color="auto"/>
      </w:divBdr>
      <w:divsChild>
        <w:div w:id="56633370">
          <w:marLeft w:val="2520"/>
          <w:marRight w:val="0"/>
          <w:marTop w:val="200"/>
          <w:marBottom w:val="0"/>
          <w:divBdr>
            <w:top w:val="none" w:sz="0" w:space="0" w:color="auto"/>
            <w:left w:val="none" w:sz="0" w:space="0" w:color="auto"/>
            <w:bottom w:val="none" w:sz="0" w:space="0" w:color="auto"/>
            <w:right w:val="none" w:sz="0" w:space="0" w:color="auto"/>
          </w:divBdr>
        </w:div>
        <w:div w:id="249780048">
          <w:marLeft w:val="2520"/>
          <w:marRight w:val="0"/>
          <w:marTop w:val="200"/>
          <w:marBottom w:val="0"/>
          <w:divBdr>
            <w:top w:val="none" w:sz="0" w:space="0" w:color="auto"/>
            <w:left w:val="none" w:sz="0" w:space="0" w:color="auto"/>
            <w:bottom w:val="none" w:sz="0" w:space="0" w:color="auto"/>
            <w:right w:val="none" w:sz="0" w:space="0" w:color="auto"/>
          </w:divBdr>
        </w:div>
        <w:div w:id="754017102">
          <w:marLeft w:val="2520"/>
          <w:marRight w:val="0"/>
          <w:marTop w:val="200"/>
          <w:marBottom w:val="0"/>
          <w:divBdr>
            <w:top w:val="none" w:sz="0" w:space="0" w:color="auto"/>
            <w:left w:val="none" w:sz="0" w:space="0" w:color="auto"/>
            <w:bottom w:val="none" w:sz="0" w:space="0" w:color="auto"/>
            <w:right w:val="none" w:sz="0" w:space="0" w:color="auto"/>
          </w:divBdr>
        </w:div>
        <w:div w:id="1005599032">
          <w:marLeft w:val="2520"/>
          <w:marRight w:val="0"/>
          <w:marTop w:val="200"/>
          <w:marBottom w:val="0"/>
          <w:divBdr>
            <w:top w:val="none" w:sz="0" w:space="0" w:color="auto"/>
            <w:left w:val="none" w:sz="0" w:space="0" w:color="auto"/>
            <w:bottom w:val="none" w:sz="0" w:space="0" w:color="auto"/>
            <w:right w:val="none" w:sz="0" w:space="0" w:color="auto"/>
          </w:divBdr>
        </w:div>
        <w:div w:id="1284457565">
          <w:marLeft w:val="2520"/>
          <w:marRight w:val="0"/>
          <w:marTop w:val="200"/>
          <w:marBottom w:val="0"/>
          <w:divBdr>
            <w:top w:val="none" w:sz="0" w:space="0" w:color="auto"/>
            <w:left w:val="none" w:sz="0" w:space="0" w:color="auto"/>
            <w:bottom w:val="none" w:sz="0" w:space="0" w:color="auto"/>
            <w:right w:val="none" w:sz="0" w:space="0" w:color="auto"/>
          </w:divBdr>
        </w:div>
        <w:div w:id="1322277337">
          <w:marLeft w:val="2520"/>
          <w:marRight w:val="0"/>
          <w:marTop w:val="200"/>
          <w:marBottom w:val="0"/>
          <w:divBdr>
            <w:top w:val="none" w:sz="0" w:space="0" w:color="auto"/>
            <w:left w:val="none" w:sz="0" w:space="0" w:color="auto"/>
            <w:bottom w:val="none" w:sz="0" w:space="0" w:color="auto"/>
            <w:right w:val="none" w:sz="0" w:space="0" w:color="auto"/>
          </w:divBdr>
        </w:div>
        <w:div w:id="1364939413">
          <w:marLeft w:val="2520"/>
          <w:marRight w:val="0"/>
          <w:marTop w:val="200"/>
          <w:marBottom w:val="0"/>
          <w:divBdr>
            <w:top w:val="none" w:sz="0" w:space="0" w:color="auto"/>
            <w:left w:val="none" w:sz="0" w:space="0" w:color="auto"/>
            <w:bottom w:val="none" w:sz="0" w:space="0" w:color="auto"/>
            <w:right w:val="none" w:sz="0" w:space="0" w:color="auto"/>
          </w:divBdr>
        </w:div>
        <w:div w:id="1633976060">
          <w:marLeft w:val="2520"/>
          <w:marRight w:val="0"/>
          <w:marTop w:val="200"/>
          <w:marBottom w:val="0"/>
          <w:divBdr>
            <w:top w:val="none" w:sz="0" w:space="0" w:color="auto"/>
            <w:left w:val="none" w:sz="0" w:space="0" w:color="auto"/>
            <w:bottom w:val="none" w:sz="0" w:space="0" w:color="auto"/>
            <w:right w:val="none" w:sz="0" w:space="0" w:color="auto"/>
          </w:divBdr>
        </w:div>
      </w:divsChild>
    </w:div>
    <w:div w:id="811750177">
      <w:bodyDiv w:val="1"/>
      <w:marLeft w:val="0"/>
      <w:marRight w:val="0"/>
      <w:marTop w:val="0"/>
      <w:marBottom w:val="0"/>
      <w:divBdr>
        <w:top w:val="none" w:sz="0" w:space="0" w:color="auto"/>
        <w:left w:val="none" w:sz="0" w:space="0" w:color="auto"/>
        <w:bottom w:val="none" w:sz="0" w:space="0" w:color="auto"/>
        <w:right w:val="none" w:sz="0" w:space="0" w:color="auto"/>
      </w:divBdr>
    </w:div>
    <w:div w:id="875044336">
      <w:bodyDiv w:val="1"/>
      <w:marLeft w:val="0"/>
      <w:marRight w:val="0"/>
      <w:marTop w:val="0"/>
      <w:marBottom w:val="0"/>
      <w:divBdr>
        <w:top w:val="none" w:sz="0" w:space="0" w:color="auto"/>
        <w:left w:val="none" w:sz="0" w:space="0" w:color="auto"/>
        <w:bottom w:val="none" w:sz="0" w:space="0" w:color="auto"/>
        <w:right w:val="none" w:sz="0" w:space="0" w:color="auto"/>
      </w:divBdr>
    </w:div>
    <w:div w:id="887641978">
      <w:bodyDiv w:val="1"/>
      <w:marLeft w:val="0"/>
      <w:marRight w:val="0"/>
      <w:marTop w:val="0"/>
      <w:marBottom w:val="0"/>
      <w:divBdr>
        <w:top w:val="none" w:sz="0" w:space="0" w:color="auto"/>
        <w:left w:val="none" w:sz="0" w:space="0" w:color="auto"/>
        <w:bottom w:val="none" w:sz="0" w:space="0" w:color="auto"/>
        <w:right w:val="none" w:sz="0" w:space="0" w:color="auto"/>
      </w:divBdr>
    </w:div>
    <w:div w:id="887843682">
      <w:bodyDiv w:val="1"/>
      <w:marLeft w:val="0"/>
      <w:marRight w:val="0"/>
      <w:marTop w:val="0"/>
      <w:marBottom w:val="0"/>
      <w:divBdr>
        <w:top w:val="none" w:sz="0" w:space="0" w:color="auto"/>
        <w:left w:val="none" w:sz="0" w:space="0" w:color="auto"/>
        <w:bottom w:val="none" w:sz="0" w:space="0" w:color="auto"/>
        <w:right w:val="none" w:sz="0" w:space="0" w:color="auto"/>
      </w:divBdr>
    </w:div>
    <w:div w:id="889849049">
      <w:bodyDiv w:val="1"/>
      <w:marLeft w:val="0"/>
      <w:marRight w:val="0"/>
      <w:marTop w:val="0"/>
      <w:marBottom w:val="0"/>
      <w:divBdr>
        <w:top w:val="none" w:sz="0" w:space="0" w:color="auto"/>
        <w:left w:val="none" w:sz="0" w:space="0" w:color="auto"/>
        <w:bottom w:val="none" w:sz="0" w:space="0" w:color="auto"/>
        <w:right w:val="none" w:sz="0" w:space="0" w:color="auto"/>
      </w:divBdr>
    </w:div>
    <w:div w:id="893276404">
      <w:bodyDiv w:val="1"/>
      <w:marLeft w:val="0"/>
      <w:marRight w:val="0"/>
      <w:marTop w:val="0"/>
      <w:marBottom w:val="0"/>
      <w:divBdr>
        <w:top w:val="none" w:sz="0" w:space="0" w:color="auto"/>
        <w:left w:val="none" w:sz="0" w:space="0" w:color="auto"/>
        <w:bottom w:val="none" w:sz="0" w:space="0" w:color="auto"/>
        <w:right w:val="none" w:sz="0" w:space="0" w:color="auto"/>
      </w:divBdr>
    </w:div>
    <w:div w:id="910119636">
      <w:bodyDiv w:val="1"/>
      <w:marLeft w:val="0"/>
      <w:marRight w:val="0"/>
      <w:marTop w:val="0"/>
      <w:marBottom w:val="0"/>
      <w:divBdr>
        <w:top w:val="none" w:sz="0" w:space="0" w:color="auto"/>
        <w:left w:val="none" w:sz="0" w:space="0" w:color="auto"/>
        <w:bottom w:val="none" w:sz="0" w:space="0" w:color="auto"/>
        <w:right w:val="none" w:sz="0" w:space="0" w:color="auto"/>
      </w:divBdr>
    </w:div>
    <w:div w:id="927349926">
      <w:bodyDiv w:val="1"/>
      <w:marLeft w:val="0"/>
      <w:marRight w:val="0"/>
      <w:marTop w:val="0"/>
      <w:marBottom w:val="0"/>
      <w:divBdr>
        <w:top w:val="none" w:sz="0" w:space="0" w:color="auto"/>
        <w:left w:val="none" w:sz="0" w:space="0" w:color="auto"/>
        <w:bottom w:val="none" w:sz="0" w:space="0" w:color="auto"/>
        <w:right w:val="none" w:sz="0" w:space="0" w:color="auto"/>
      </w:divBdr>
    </w:div>
    <w:div w:id="930431384">
      <w:bodyDiv w:val="1"/>
      <w:marLeft w:val="0"/>
      <w:marRight w:val="0"/>
      <w:marTop w:val="0"/>
      <w:marBottom w:val="0"/>
      <w:divBdr>
        <w:top w:val="none" w:sz="0" w:space="0" w:color="auto"/>
        <w:left w:val="none" w:sz="0" w:space="0" w:color="auto"/>
        <w:bottom w:val="none" w:sz="0" w:space="0" w:color="auto"/>
        <w:right w:val="none" w:sz="0" w:space="0" w:color="auto"/>
      </w:divBdr>
    </w:div>
    <w:div w:id="949974358">
      <w:bodyDiv w:val="1"/>
      <w:marLeft w:val="0"/>
      <w:marRight w:val="0"/>
      <w:marTop w:val="0"/>
      <w:marBottom w:val="0"/>
      <w:divBdr>
        <w:top w:val="none" w:sz="0" w:space="0" w:color="auto"/>
        <w:left w:val="none" w:sz="0" w:space="0" w:color="auto"/>
        <w:bottom w:val="none" w:sz="0" w:space="0" w:color="auto"/>
        <w:right w:val="none" w:sz="0" w:space="0" w:color="auto"/>
      </w:divBdr>
    </w:div>
    <w:div w:id="963660597">
      <w:bodyDiv w:val="1"/>
      <w:marLeft w:val="0"/>
      <w:marRight w:val="0"/>
      <w:marTop w:val="0"/>
      <w:marBottom w:val="0"/>
      <w:divBdr>
        <w:top w:val="none" w:sz="0" w:space="0" w:color="auto"/>
        <w:left w:val="none" w:sz="0" w:space="0" w:color="auto"/>
        <w:bottom w:val="none" w:sz="0" w:space="0" w:color="auto"/>
        <w:right w:val="none" w:sz="0" w:space="0" w:color="auto"/>
      </w:divBdr>
    </w:div>
    <w:div w:id="969432619">
      <w:bodyDiv w:val="1"/>
      <w:marLeft w:val="0"/>
      <w:marRight w:val="0"/>
      <w:marTop w:val="0"/>
      <w:marBottom w:val="0"/>
      <w:divBdr>
        <w:top w:val="none" w:sz="0" w:space="0" w:color="auto"/>
        <w:left w:val="none" w:sz="0" w:space="0" w:color="auto"/>
        <w:bottom w:val="none" w:sz="0" w:space="0" w:color="auto"/>
        <w:right w:val="none" w:sz="0" w:space="0" w:color="auto"/>
      </w:divBdr>
    </w:div>
    <w:div w:id="1000549732">
      <w:bodyDiv w:val="1"/>
      <w:marLeft w:val="0"/>
      <w:marRight w:val="0"/>
      <w:marTop w:val="0"/>
      <w:marBottom w:val="0"/>
      <w:divBdr>
        <w:top w:val="none" w:sz="0" w:space="0" w:color="auto"/>
        <w:left w:val="none" w:sz="0" w:space="0" w:color="auto"/>
        <w:bottom w:val="none" w:sz="0" w:space="0" w:color="auto"/>
        <w:right w:val="none" w:sz="0" w:space="0" w:color="auto"/>
      </w:divBdr>
    </w:div>
    <w:div w:id="1032994581">
      <w:bodyDiv w:val="1"/>
      <w:marLeft w:val="0"/>
      <w:marRight w:val="0"/>
      <w:marTop w:val="0"/>
      <w:marBottom w:val="0"/>
      <w:divBdr>
        <w:top w:val="none" w:sz="0" w:space="0" w:color="auto"/>
        <w:left w:val="none" w:sz="0" w:space="0" w:color="auto"/>
        <w:bottom w:val="none" w:sz="0" w:space="0" w:color="auto"/>
        <w:right w:val="none" w:sz="0" w:space="0" w:color="auto"/>
      </w:divBdr>
    </w:div>
    <w:div w:id="1059086796">
      <w:bodyDiv w:val="1"/>
      <w:marLeft w:val="0"/>
      <w:marRight w:val="0"/>
      <w:marTop w:val="0"/>
      <w:marBottom w:val="0"/>
      <w:divBdr>
        <w:top w:val="none" w:sz="0" w:space="0" w:color="auto"/>
        <w:left w:val="none" w:sz="0" w:space="0" w:color="auto"/>
        <w:bottom w:val="none" w:sz="0" w:space="0" w:color="auto"/>
        <w:right w:val="none" w:sz="0" w:space="0" w:color="auto"/>
      </w:divBdr>
    </w:div>
    <w:div w:id="1068645857">
      <w:bodyDiv w:val="1"/>
      <w:marLeft w:val="0"/>
      <w:marRight w:val="0"/>
      <w:marTop w:val="0"/>
      <w:marBottom w:val="0"/>
      <w:divBdr>
        <w:top w:val="none" w:sz="0" w:space="0" w:color="auto"/>
        <w:left w:val="none" w:sz="0" w:space="0" w:color="auto"/>
        <w:bottom w:val="none" w:sz="0" w:space="0" w:color="auto"/>
        <w:right w:val="none" w:sz="0" w:space="0" w:color="auto"/>
      </w:divBdr>
    </w:div>
    <w:div w:id="1069307181">
      <w:bodyDiv w:val="1"/>
      <w:marLeft w:val="0"/>
      <w:marRight w:val="0"/>
      <w:marTop w:val="0"/>
      <w:marBottom w:val="0"/>
      <w:divBdr>
        <w:top w:val="none" w:sz="0" w:space="0" w:color="auto"/>
        <w:left w:val="none" w:sz="0" w:space="0" w:color="auto"/>
        <w:bottom w:val="none" w:sz="0" w:space="0" w:color="auto"/>
        <w:right w:val="none" w:sz="0" w:space="0" w:color="auto"/>
      </w:divBdr>
    </w:div>
    <w:div w:id="1075513917">
      <w:bodyDiv w:val="1"/>
      <w:marLeft w:val="0"/>
      <w:marRight w:val="0"/>
      <w:marTop w:val="0"/>
      <w:marBottom w:val="0"/>
      <w:divBdr>
        <w:top w:val="none" w:sz="0" w:space="0" w:color="auto"/>
        <w:left w:val="none" w:sz="0" w:space="0" w:color="auto"/>
        <w:bottom w:val="none" w:sz="0" w:space="0" w:color="auto"/>
        <w:right w:val="none" w:sz="0" w:space="0" w:color="auto"/>
      </w:divBdr>
    </w:div>
    <w:div w:id="1093892820">
      <w:bodyDiv w:val="1"/>
      <w:marLeft w:val="0"/>
      <w:marRight w:val="0"/>
      <w:marTop w:val="0"/>
      <w:marBottom w:val="0"/>
      <w:divBdr>
        <w:top w:val="none" w:sz="0" w:space="0" w:color="auto"/>
        <w:left w:val="none" w:sz="0" w:space="0" w:color="auto"/>
        <w:bottom w:val="none" w:sz="0" w:space="0" w:color="auto"/>
        <w:right w:val="none" w:sz="0" w:space="0" w:color="auto"/>
      </w:divBdr>
    </w:div>
    <w:div w:id="1101603755">
      <w:bodyDiv w:val="1"/>
      <w:marLeft w:val="0"/>
      <w:marRight w:val="0"/>
      <w:marTop w:val="0"/>
      <w:marBottom w:val="0"/>
      <w:divBdr>
        <w:top w:val="none" w:sz="0" w:space="0" w:color="auto"/>
        <w:left w:val="none" w:sz="0" w:space="0" w:color="auto"/>
        <w:bottom w:val="none" w:sz="0" w:space="0" w:color="auto"/>
        <w:right w:val="none" w:sz="0" w:space="0" w:color="auto"/>
      </w:divBdr>
    </w:div>
    <w:div w:id="1105074081">
      <w:bodyDiv w:val="1"/>
      <w:marLeft w:val="0"/>
      <w:marRight w:val="0"/>
      <w:marTop w:val="0"/>
      <w:marBottom w:val="0"/>
      <w:divBdr>
        <w:top w:val="none" w:sz="0" w:space="0" w:color="auto"/>
        <w:left w:val="none" w:sz="0" w:space="0" w:color="auto"/>
        <w:bottom w:val="none" w:sz="0" w:space="0" w:color="auto"/>
        <w:right w:val="none" w:sz="0" w:space="0" w:color="auto"/>
      </w:divBdr>
    </w:div>
    <w:div w:id="1138691980">
      <w:bodyDiv w:val="1"/>
      <w:marLeft w:val="0"/>
      <w:marRight w:val="0"/>
      <w:marTop w:val="0"/>
      <w:marBottom w:val="0"/>
      <w:divBdr>
        <w:top w:val="none" w:sz="0" w:space="0" w:color="auto"/>
        <w:left w:val="none" w:sz="0" w:space="0" w:color="auto"/>
        <w:bottom w:val="none" w:sz="0" w:space="0" w:color="auto"/>
        <w:right w:val="none" w:sz="0" w:space="0" w:color="auto"/>
      </w:divBdr>
    </w:div>
    <w:div w:id="1174372281">
      <w:bodyDiv w:val="1"/>
      <w:marLeft w:val="0"/>
      <w:marRight w:val="0"/>
      <w:marTop w:val="0"/>
      <w:marBottom w:val="0"/>
      <w:divBdr>
        <w:top w:val="none" w:sz="0" w:space="0" w:color="auto"/>
        <w:left w:val="none" w:sz="0" w:space="0" w:color="auto"/>
        <w:bottom w:val="none" w:sz="0" w:space="0" w:color="auto"/>
        <w:right w:val="none" w:sz="0" w:space="0" w:color="auto"/>
      </w:divBdr>
    </w:div>
    <w:div w:id="1177843580">
      <w:bodyDiv w:val="1"/>
      <w:marLeft w:val="0"/>
      <w:marRight w:val="0"/>
      <w:marTop w:val="0"/>
      <w:marBottom w:val="0"/>
      <w:divBdr>
        <w:top w:val="none" w:sz="0" w:space="0" w:color="auto"/>
        <w:left w:val="none" w:sz="0" w:space="0" w:color="auto"/>
        <w:bottom w:val="none" w:sz="0" w:space="0" w:color="auto"/>
        <w:right w:val="none" w:sz="0" w:space="0" w:color="auto"/>
      </w:divBdr>
    </w:div>
    <w:div w:id="1192650050">
      <w:bodyDiv w:val="1"/>
      <w:marLeft w:val="0"/>
      <w:marRight w:val="0"/>
      <w:marTop w:val="0"/>
      <w:marBottom w:val="0"/>
      <w:divBdr>
        <w:top w:val="none" w:sz="0" w:space="0" w:color="auto"/>
        <w:left w:val="none" w:sz="0" w:space="0" w:color="auto"/>
        <w:bottom w:val="none" w:sz="0" w:space="0" w:color="auto"/>
        <w:right w:val="none" w:sz="0" w:space="0" w:color="auto"/>
      </w:divBdr>
    </w:div>
    <w:div w:id="1210457639">
      <w:bodyDiv w:val="1"/>
      <w:marLeft w:val="0"/>
      <w:marRight w:val="0"/>
      <w:marTop w:val="0"/>
      <w:marBottom w:val="0"/>
      <w:divBdr>
        <w:top w:val="none" w:sz="0" w:space="0" w:color="auto"/>
        <w:left w:val="none" w:sz="0" w:space="0" w:color="auto"/>
        <w:bottom w:val="none" w:sz="0" w:space="0" w:color="auto"/>
        <w:right w:val="none" w:sz="0" w:space="0" w:color="auto"/>
      </w:divBdr>
    </w:div>
    <w:div w:id="1221792748">
      <w:bodyDiv w:val="1"/>
      <w:marLeft w:val="0"/>
      <w:marRight w:val="0"/>
      <w:marTop w:val="0"/>
      <w:marBottom w:val="0"/>
      <w:divBdr>
        <w:top w:val="none" w:sz="0" w:space="0" w:color="auto"/>
        <w:left w:val="none" w:sz="0" w:space="0" w:color="auto"/>
        <w:bottom w:val="none" w:sz="0" w:space="0" w:color="auto"/>
        <w:right w:val="none" w:sz="0" w:space="0" w:color="auto"/>
      </w:divBdr>
    </w:div>
    <w:div w:id="1222789775">
      <w:bodyDiv w:val="1"/>
      <w:marLeft w:val="0"/>
      <w:marRight w:val="0"/>
      <w:marTop w:val="0"/>
      <w:marBottom w:val="0"/>
      <w:divBdr>
        <w:top w:val="none" w:sz="0" w:space="0" w:color="auto"/>
        <w:left w:val="none" w:sz="0" w:space="0" w:color="auto"/>
        <w:bottom w:val="none" w:sz="0" w:space="0" w:color="auto"/>
        <w:right w:val="none" w:sz="0" w:space="0" w:color="auto"/>
      </w:divBdr>
    </w:div>
    <w:div w:id="1224684474">
      <w:bodyDiv w:val="1"/>
      <w:marLeft w:val="0"/>
      <w:marRight w:val="0"/>
      <w:marTop w:val="0"/>
      <w:marBottom w:val="0"/>
      <w:divBdr>
        <w:top w:val="none" w:sz="0" w:space="0" w:color="auto"/>
        <w:left w:val="none" w:sz="0" w:space="0" w:color="auto"/>
        <w:bottom w:val="none" w:sz="0" w:space="0" w:color="auto"/>
        <w:right w:val="none" w:sz="0" w:space="0" w:color="auto"/>
      </w:divBdr>
    </w:div>
    <w:div w:id="1262449603">
      <w:bodyDiv w:val="1"/>
      <w:marLeft w:val="0"/>
      <w:marRight w:val="0"/>
      <w:marTop w:val="0"/>
      <w:marBottom w:val="0"/>
      <w:divBdr>
        <w:top w:val="none" w:sz="0" w:space="0" w:color="auto"/>
        <w:left w:val="none" w:sz="0" w:space="0" w:color="auto"/>
        <w:bottom w:val="none" w:sz="0" w:space="0" w:color="auto"/>
        <w:right w:val="none" w:sz="0" w:space="0" w:color="auto"/>
      </w:divBdr>
    </w:div>
    <w:div w:id="1305699412">
      <w:bodyDiv w:val="1"/>
      <w:marLeft w:val="0"/>
      <w:marRight w:val="0"/>
      <w:marTop w:val="0"/>
      <w:marBottom w:val="0"/>
      <w:divBdr>
        <w:top w:val="none" w:sz="0" w:space="0" w:color="auto"/>
        <w:left w:val="none" w:sz="0" w:space="0" w:color="auto"/>
        <w:bottom w:val="none" w:sz="0" w:space="0" w:color="auto"/>
        <w:right w:val="none" w:sz="0" w:space="0" w:color="auto"/>
      </w:divBdr>
    </w:div>
    <w:div w:id="1315062684">
      <w:bodyDiv w:val="1"/>
      <w:marLeft w:val="0"/>
      <w:marRight w:val="0"/>
      <w:marTop w:val="0"/>
      <w:marBottom w:val="0"/>
      <w:divBdr>
        <w:top w:val="none" w:sz="0" w:space="0" w:color="auto"/>
        <w:left w:val="none" w:sz="0" w:space="0" w:color="auto"/>
        <w:bottom w:val="none" w:sz="0" w:space="0" w:color="auto"/>
        <w:right w:val="none" w:sz="0" w:space="0" w:color="auto"/>
      </w:divBdr>
    </w:div>
    <w:div w:id="1349137936">
      <w:bodyDiv w:val="1"/>
      <w:marLeft w:val="0"/>
      <w:marRight w:val="0"/>
      <w:marTop w:val="0"/>
      <w:marBottom w:val="0"/>
      <w:divBdr>
        <w:top w:val="none" w:sz="0" w:space="0" w:color="auto"/>
        <w:left w:val="none" w:sz="0" w:space="0" w:color="auto"/>
        <w:bottom w:val="none" w:sz="0" w:space="0" w:color="auto"/>
        <w:right w:val="none" w:sz="0" w:space="0" w:color="auto"/>
      </w:divBdr>
    </w:div>
    <w:div w:id="1357073020">
      <w:bodyDiv w:val="1"/>
      <w:marLeft w:val="0"/>
      <w:marRight w:val="0"/>
      <w:marTop w:val="0"/>
      <w:marBottom w:val="0"/>
      <w:divBdr>
        <w:top w:val="none" w:sz="0" w:space="0" w:color="auto"/>
        <w:left w:val="none" w:sz="0" w:space="0" w:color="auto"/>
        <w:bottom w:val="none" w:sz="0" w:space="0" w:color="auto"/>
        <w:right w:val="none" w:sz="0" w:space="0" w:color="auto"/>
      </w:divBdr>
    </w:div>
    <w:div w:id="1424834987">
      <w:bodyDiv w:val="1"/>
      <w:marLeft w:val="0"/>
      <w:marRight w:val="0"/>
      <w:marTop w:val="0"/>
      <w:marBottom w:val="0"/>
      <w:divBdr>
        <w:top w:val="none" w:sz="0" w:space="0" w:color="auto"/>
        <w:left w:val="none" w:sz="0" w:space="0" w:color="auto"/>
        <w:bottom w:val="none" w:sz="0" w:space="0" w:color="auto"/>
        <w:right w:val="none" w:sz="0" w:space="0" w:color="auto"/>
      </w:divBdr>
    </w:div>
    <w:div w:id="1427270474">
      <w:bodyDiv w:val="1"/>
      <w:marLeft w:val="0"/>
      <w:marRight w:val="0"/>
      <w:marTop w:val="0"/>
      <w:marBottom w:val="0"/>
      <w:divBdr>
        <w:top w:val="none" w:sz="0" w:space="0" w:color="auto"/>
        <w:left w:val="none" w:sz="0" w:space="0" w:color="auto"/>
        <w:bottom w:val="none" w:sz="0" w:space="0" w:color="auto"/>
        <w:right w:val="none" w:sz="0" w:space="0" w:color="auto"/>
      </w:divBdr>
    </w:div>
    <w:div w:id="1431851578">
      <w:bodyDiv w:val="1"/>
      <w:marLeft w:val="0"/>
      <w:marRight w:val="0"/>
      <w:marTop w:val="0"/>
      <w:marBottom w:val="0"/>
      <w:divBdr>
        <w:top w:val="none" w:sz="0" w:space="0" w:color="auto"/>
        <w:left w:val="none" w:sz="0" w:space="0" w:color="auto"/>
        <w:bottom w:val="none" w:sz="0" w:space="0" w:color="auto"/>
        <w:right w:val="none" w:sz="0" w:space="0" w:color="auto"/>
      </w:divBdr>
    </w:div>
    <w:div w:id="1445806163">
      <w:bodyDiv w:val="1"/>
      <w:marLeft w:val="0"/>
      <w:marRight w:val="0"/>
      <w:marTop w:val="0"/>
      <w:marBottom w:val="0"/>
      <w:divBdr>
        <w:top w:val="none" w:sz="0" w:space="0" w:color="auto"/>
        <w:left w:val="none" w:sz="0" w:space="0" w:color="auto"/>
        <w:bottom w:val="none" w:sz="0" w:space="0" w:color="auto"/>
        <w:right w:val="none" w:sz="0" w:space="0" w:color="auto"/>
      </w:divBdr>
    </w:div>
    <w:div w:id="1447503600">
      <w:bodyDiv w:val="1"/>
      <w:marLeft w:val="0"/>
      <w:marRight w:val="0"/>
      <w:marTop w:val="0"/>
      <w:marBottom w:val="0"/>
      <w:divBdr>
        <w:top w:val="none" w:sz="0" w:space="0" w:color="auto"/>
        <w:left w:val="none" w:sz="0" w:space="0" w:color="auto"/>
        <w:bottom w:val="none" w:sz="0" w:space="0" w:color="auto"/>
        <w:right w:val="none" w:sz="0" w:space="0" w:color="auto"/>
      </w:divBdr>
    </w:div>
    <w:div w:id="1514763180">
      <w:bodyDiv w:val="1"/>
      <w:marLeft w:val="0"/>
      <w:marRight w:val="0"/>
      <w:marTop w:val="0"/>
      <w:marBottom w:val="0"/>
      <w:divBdr>
        <w:top w:val="none" w:sz="0" w:space="0" w:color="auto"/>
        <w:left w:val="none" w:sz="0" w:space="0" w:color="auto"/>
        <w:bottom w:val="none" w:sz="0" w:space="0" w:color="auto"/>
        <w:right w:val="none" w:sz="0" w:space="0" w:color="auto"/>
      </w:divBdr>
    </w:div>
    <w:div w:id="1528912789">
      <w:bodyDiv w:val="1"/>
      <w:marLeft w:val="0"/>
      <w:marRight w:val="0"/>
      <w:marTop w:val="0"/>
      <w:marBottom w:val="0"/>
      <w:divBdr>
        <w:top w:val="none" w:sz="0" w:space="0" w:color="auto"/>
        <w:left w:val="none" w:sz="0" w:space="0" w:color="auto"/>
        <w:bottom w:val="none" w:sz="0" w:space="0" w:color="auto"/>
        <w:right w:val="none" w:sz="0" w:space="0" w:color="auto"/>
      </w:divBdr>
    </w:div>
    <w:div w:id="1542010766">
      <w:bodyDiv w:val="1"/>
      <w:marLeft w:val="0"/>
      <w:marRight w:val="0"/>
      <w:marTop w:val="0"/>
      <w:marBottom w:val="0"/>
      <w:divBdr>
        <w:top w:val="none" w:sz="0" w:space="0" w:color="auto"/>
        <w:left w:val="none" w:sz="0" w:space="0" w:color="auto"/>
        <w:bottom w:val="none" w:sz="0" w:space="0" w:color="auto"/>
        <w:right w:val="none" w:sz="0" w:space="0" w:color="auto"/>
      </w:divBdr>
    </w:div>
    <w:div w:id="1603757977">
      <w:bodyDiv w:val="1"/>
      <w:marLeft w:val="0"/>
      <w:marRight w:val="0"/>
      <w:marTop w:val="0"/>
      <w:marBottom w:val="0"/>
      <w:divBdr>
        <w:top w:val="none" w:sz="0" w:space="0" w:color="auto"/>
        <w:left w:val="none" w:sz="0" w:space="0" w:color="auto"/>
        <w:bottom w:val="none" w:sz="0" w:space="0" w:color="auto"/>
        <w:right w:val="none" w:sz="0" w:space="0" w:color="auto"/>
      </w:divBdr>
    </w:div>
    <w:div w:id="1606229716">
      <w:bodyDiv w:val="1"/>
      <w:marLeft w:val="0"/>
      <w:marRight w:val="0"/>
      <w:marTop w:val="0"/>
      <w:marBottom w:val="0"/>
      <w:divBdr>
        <w:top w:val="none" w:sz="0" w:space="0" w:color="auto"/>
        <w:left w:val="none" w:sz="0" w:space="0" w:color="auto"/>
        <w:bottom w:val="none" w:sz="0" w:space="0" w:color="auto"/>
        <w:right w:val="none" w:sz="0" w:space="0" w:color="auto"/>
      </w:divBdr>
    </w:div>
    <w:div w:id="1686983352">
      <w:bodyDiv w:val="1"/>
      <w:marLeft w:val="0"/>
      <w:marRight w:val="0"/>
      <w:marTop w:val="0"/>
      <w:marBottom w:val="0"/>
      <w:divBdr>
        <w:top w:val="none" w:sz="0" w:space="0" w:color="auto"/>
        <w:left w:val="none" w:sz="0" w:space="0" w:color="auto"/>
        <w:bottom w:val="none" w:sz="0" w:space="0" w:color="auto"/>
        <w:right w:val="none" w:sz="0" w:space="0" w:color="auto"/>
      </w:divBdr>
    </w:div>
    <w:div w:id="1735153802">
      <w:bodyDiv w:val="1"/>
      <w:marLeft w:val="0"/>
      <w:marRight w:val="0"/>
      <w:marTop w:val="0"/>
      <w:marBottom w:val="0"/>
      <w:divBdr>
        <w:top w:val="none" w:sz="0" w:space="0" w:color="auto"/>
        <w:left w:val="none" w:sz="0" w:space="0" w:color="auto"/>
        <w:bottom w:val="none" w:sz="0" w:space="0" w:color="auto"/>
        <w:right w:val="none" w:sz="0" w:space="0" w:color="auto"/>
      </w:divBdr>
    </w:div>
    <w:div w:id="1752461939">
      <w:bodyDiv w:val="1"/>
      <w:marLeft w:val="0"/>
      <w:marRight w:val="0"/>
      <w:marTop w:val="0"/>
      <w:marBottom w:val="0"/>
      <w:divBdr>
        <w:top w:val="none" w:sz="0" w:space="0" w:color="auto"/>
        <w:left w:val="none" w:sz="0" w:space="0" w:color="auto"/>
        <w:bottom w:val="none" w:sz="0" w:space="0" w:color="auto"/>
        <w:right w:val="none" w:sz="0" w:space="0" w:color="auto"/>
      </w:divBdr>
    </w:div>
    <w:div w:id="1776753865">
      <w:bodyDiv w:val="1"/>
      <w:marLeft w:val="0"/>
      <w:marRight w:val="0"/>
      <w:marTop w:val="0"/>
      <w:marBottom w:val="0"/>
      <w:divBdr>
        <w:top w:val="none" w:sz="0" w:space="0" w:color="auto"/>
        <w:left w:val="none" w:sz="0" w:space="0" w:color="auto"/>
        <w:bottom w:val="none" w:sz="0" w:space="0" w:color="auto"/>
        <w:right w:val="none" w:sz="0" w:space="0" w:color="auto"/>
      </w:divBdr>
    </w:div>
    <w:div w:id="1792624907">
      <w:bodyDiv w:val="1"/>
      <w:marLeft w:val="0"/>
      <w:marRight w:val="0"/>
      <w:marTop w:val="0"/>
      <w:marBottom w:val="0"/>
      <w:divBdr>
        <w:top w:val="none" w:sz="0" w:space="0" w:color="auto"/>
        <w:left w:val="none" w:sz="0" w:space="0" w:color="auto"/>
        <w:bottom w:val="none" w:sz="0" w:space="0" w:color="auto"/>
        <w:right w:val="none" w:sz="0" w:space="0" w:color="auto"/>
      </w:divBdr>
    </w:div>
    <w:div w:id="1811361707">
      <w:bodyDiv w:val="1"/>
      <w:marLeft w:val="0"/>
      <w:marRight w:val="0"/>
      <w:marTop w:val="0"/>
      <w:marBottom w:val="0"/>
      <w:divBdr>
        <w:top w:val="none" w:sz="0" w:space="0" w:color="auto"/>
        <w:left w:val="none" w:sz="0" w:space="0" w:color="auto"/>
        <w:bottom w:val="none" w:sz="0" w:space="0" w:color="auto"/>
        <w:right w:val="none" w:sz="0" w:space="0" w:color="auto"/>
      </w:divBdr>
    </w:div>
    <w:div w:id="1816872176">
      <w:bodyDiv w:val="1"/>
      <w:marLeft w:val="0"/>
      <w:marRight w:val="0"/>
      <w:marTop w:val="0"/>
      <w:marBottom w:val="0"/>
      <w:divBdr>
        <w:top w:val="none" w:sz="0" w:space="0" w:color="auto"/>
        <w:left w:val="none" w:sz="0" w:space="0" w:color="auto"/>
        <w:bottom w:val="none" w:sz="0" w:space="0" w:color="auto"/>
        <w:right w:val="none" w:sz="0" w:space="0" w:color="auto"/>
      </w:divBdr>
    </w:div>
    <w:div w:id="1834759386">
      <w:bodyDiv w:val="1"/>
      <w:marLeft w:val="0"/>
      <w:marRight w:val="0"/>
      <w:marTop w:val="0"/>
      <w:marBottom w:val="0"/>
      <w:divBdr>
        <w:top w:val="none" w:sz="0" w:space="0" w:color="auto"/>
        <w:left w:val="none" w:sz="0" w:space="0" w:color="auto"/>
        <w:bottom w:val="none" w:sz="0" w:space="0" w:color="auto"/>
        <w:right w:val="none" w:sz="0" w:space="0" w:color="auto"/>
      </w:divBdr>
    </w:div>
    <w:div w:id="1874927855">
      <w:bodyDiv w:val="1"/>
      <w:marLeft w:val="0"/>
      <w:marRight w:val="0"/>
      <w:marTop w:val="0"/>
      <w:marBottom w:val="0"/>
      <w:divBdr>
        <w:top w:val="none" w:sz="0" w:space="0" w:color="auto"/>
        <w:left w:val="none" w:sz="0" w:space="0" w:color="auto"/>
        <w:bottom w:val="none" w:sz="0" w:space="0" w:color="auto"/>
        <w:right w:val="none" w:sz="0" w:space="0" w:color="auto"/>
      </w:divBdr>
    </w:div>
    <w:div w:id="1915511381">
      <w:bodyDiv w:val="1"/>
      <w:marLeft w:val="0"/>
      <w:marRight w:val="0"/>
      <w:marTop w:val="0"/>
      <w:marBottom w:val="0"/>
      <w:divBdr>
        <w:top w:val="none" w:sz="0" w:space="0" w:color="auto"/>
        <w:left w:val="none" w:sz="0" w:space="0" w:color="auto"/>
        <w:bottom w:val="none" w:sz="0" w:space="0" w:color="auto"/>
        <w:right w:val="none" w:sz="0" w:space="0" w:color="auto"/>
      </w:divBdr>
    </w:div>
    <w:div w:id="1945721366">
      <w:bodyDiv w:val="1"/>
      <w:marLeft w:val="0"/>
      <w:marRight w:val="0"/>
      <w:marTop w:val="0"/>
      <w:marBottom w:val="0"/>
      <w:divBdr>
        <w:top w:val="none" w:sz="0" w:space="0" w:color="auto"/>
        <w:left w:val="none" w:sz="0" w:space="0" w:color="auto"/>
        <w:bottom w:val="none" w:sz="0" w:space="0" w:color="auto"/>
        <w:right w:val="none" w:sz="0" w:space="0" w:color="auto"/>
      </w:divBdr>
    </w:div>
    <w:div w:id="1957322604">
      <w:bodyDiv w:val="1"/>
      <w:marLeft w:val="0"/>
      <w:marRight w:val="0"/>
      <w:marTop w:val="0"/>
      <w:marBottom w:val="0"/>
      <w:divBdr>
        <w:top w:val="none" w:sz="0" w:space="0" w:color="auto"/>
        <w:left w:val="none" w:sz="0" w:space="0" w:color="auto"/>
        <w:bottom w:val="none" w:sz="0" w:space="0" w:color="auto"/>
        <w:right w:val="none" w:sz="0" w:space="0" w:color="auto"/>
      </w:divBdr>
    </w:div>
    <w:div w:id="1961062447">
      <w:bodyDiv w:val="1"/>
      <w:marLeft w:val="0"/>
      <w:marRight w:val="0"/>
      <w:marTop w:val="0"/>
      <w:marBottom w:val="0"/>
      <w:divBdr>
        <w:top w:val="none" w:sz="0" w:space="0" w:color="auto"/>
        <w:left w:val="none" w:sz="0" w:space="0" w:color="auto"/>
        <w:bottom w:val="none" w:sz="0" w:space="0" w:color="auto"/>
        <w:right w:val="none" w:sz="0" w:space="0" w:color="auto"/>
      </w:divBdr>
    </w:div>
    <w:div w:id="1961371981">
      <w:bodyDiv w:val="1"/>
      <w:marLeft w:val="0"/>
      <w:marRight w:val="0"/>
      <w:marTop w:val="0"/>
      <w:marBottom w:val="0"/>
      <w:divBdr>
        <w:top w:val="none" w:sz="0" w:space="0" w:color="auto"/>
        <w:left w:val="none" w:sz="0" w:space="0" w:color="auto"/>
        <w:bottom w:val="none" w:sz="0" w:space="0" w:color="auto"/>
        <w:right w:val="none" w:sz="0" w:space="0" w:color="auto"/>
      </w:divBdr>
    </w:div>
    <w:div w:id="2006395389">
      <w:bodyDiv w:val="1"/>
      <w:marLeft w:val="0"/>
      <w:marRight w:val="0"/>
      <w:marTop w:val="0"/>
      <w:marBottom w:val="0"/>
      <w:divBdr>
        <w:top w:val="none" w:sz="0" w:space="0" w:color="auto"/>
        <w:left w:val="none" w:sz="0" w:space="0" w:color="auto"/>
        <w:bottom w:val="none" w:sz="0" w:space="0" w:color="auto"/>
        <w:right w:val="none" w:sz="0" w:space="0" w:color="auto"/>
      </w:divBdr>
    </w:div>
    <w:div w:id="2011591941">
      <w:bodyDiv w:val="1"/>
      <w:marLeft w:val="0"/>
      <w:marRight w:val="0"/>
      <w:marTop w:val="0"/>
      <w:marBottom w:val="0"/>
      <w:divBdr>
        <w:top w:val="none" w:sz="0" w:space="0" w:color="auto"/>
        <w:left w:val="none" w:sz="0" w:space="0" w:color="auto"/>
        <w:bottom w:val="none" w:sz="0" w:space="0" w:color="auto"/>
        <w:right w:val="none" w:sz="0" w:space="0" w:color="auto"/>
      </w:divBdr>
    </w:div>
    <w:div w:id="2045058657">
      <w:bodyDiv w:val="1"/>
      <w:marLeft w:val="0"/>
      <w:marRight w:val="0"/>
      <w:marTop w:val="0"/>
      <w:marBottom w:val="0"/>
      <w:divBdr>
        <w:top w:val="none" w:sz="0" w:space="0" w:color="auto"/>
        <w:left w:val="none" w:sz="0" w:space="0" w:color="auto"/>
        <w:bottom w:val="none" w:sz="0" w:space="0" w:color="auto"/>
        <w:right w:val="none" w:sz="0" w:space="0" w:color="auto"/>
      </w:divBdr>
    </w:div>
    <w:div w:id="2050454909">
      <w:bodyDiv w:val="1"/>
      <w:marLeft w:val="0"/>
      <w:marRight w:val="0"/>
      <w:marTop w:val="0"/>
      <w:marBottom w:val="0"/>
      <w:divBdr>
        <w:top w:val="none" w:sz="0" w:space="0" w:color="auto"/>
        <w:left w:val="none" w:sz="0" w:space="0" w:color="auto"/>
        <w:bottom w:val="none" w:sz="0" w:space="0" w:color="auto"/>
        <w:right w:val="none" w:sz="0" w:space="0" w:color="auto"/>
      </w:divBdr>
    </w:div>
    <w:div w:id="2064324633">
      <w:bodyDiv w:val="1"/>
      <w:marLeft w:val="0"/>
      <w:marRight w:val="0"/>
      <w:marTop w:val="0"/>
      <w:marBottom w:val="0"/>
      <w:divBdr>
        <w:top w:val="none" w:sz="0" w:space="0" w:color="auto"/>
        <w:left w:val="none" w:sz="0" w:space="0" w:color="auto"/>
        <w:bottom w:val="none" w:sz="0" w:space="0" w:color="auto"/>
        <w:right w:val="none" w:sz="0" w:space="0" w:color="auto"/>
      </w:divBdr>
    </w:div>
    <w:div w:id="2076465765">
      <w:bodyDiv w:val="1"/>
      <w:marLeft w:val="0"/>
      <w:marRight w:val="0"/>
      <w:marTop w:val="0"/>
      <w:marBottom w:val="0"/>
      <w:divBdr>
        <w:top w:val="none" w:sz="0" w:space="0" w:color="auto"/>
        <w:left w:val="none" w:sz="0" w:space="0" w:color="auto"/>
        <w:bottom w:val="none" w:sz="0" w:space="0" w:color="auto"/>
        <w:right w:val="none" w:sz="0" w:space="0" w:color="auto"/>
      </w:divBdr>
    </w:div>
    <w:div w:id="2083868749">
      <w:bodyDiv w:val="1"/>
      <w:marLeft w:val="0"/>
      <w:marRight w:val="0"/>
      <w:marTop w:val="0"/>
      <w:marBottom w:val="0"/>
      <w:divBdr>
        <w:top w:val="none" w:sz="0" w:space="0" w:color="auto"/>
        <w:left w:val="none" w:sz="0" w:space="0" w:color="auto"/>
        <w:bottom w:val="none" w:sz="0" w:space="0" w:color="auto"/>
        <w:right w:val="none" w:sz="0" w:space="0" w:color="auto"/>
      </w:divBdr>
    </w:div>
    <w:div w:id="2114394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emf"/><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svg"/><Relationship Id="rId24"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7.sv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Key Controls</a:t>
            </a:r>
          </a:p>
        </c:rich>
      </c:tx>
      <c:layout>
        <c:manualLayout>
          <c:xMode val="edge"/>
          <c:yMode val="edge"/>
          <c:x val="0.38599505548569879"/>
          <c:y val="2.723146747352496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184746277759869"/>
          <c:y val="0.14372174005541738"/>
          <c:w val="0.76851161346246677"/>
          <c:h val="0.79425172135888555"/>
        </c:manualLayout>
      </c:layout>
      <c:barChart>
        <c:barDir val="bar"/>
        <c:grouping val="clustered"/>
        <c:varyColors val="0"/>
        <c:ser>
          <c:idx val="0"/>
          <c:order val="0"/>
          <c:tx>
            <c:v>Series 1</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'1st Key  "What Why" Barrel'!$B$9:$B$21</c:f>
              <c:strCache>
                <c:ptCount val="13"/>
                <c:pt idx="0">
                  <c:v>Bore diameter</c:v>
                </c:pt>
                <c:pt idx="1">
                  <c:v>Bore surface finish</c:v>
                </c:pt>
                <c:pt idx="2">
                  <c:v>Bore straightness</c:v>
                </c:pt>
                <c:pt idx="3">
                  <c:v>Speed of button</c:v>
                </c:pt>
                <c:pt idx="4">
                  <c:v>Button dimensions</c:v>
                </c:pt>
                <c:pt idx="5">
                  <c:v>Button wear</c:v>
                </c:pt>
                <c:pt idx="6">
                  <c:v>Ram wear</c:v>
                </c:pt>
                <c:pt idx="7">
                  <c:v>Button and barrel clearance</c:v>
                </c:pt>
                <c:pt idx="8">
                  <c:v>Button surface finish</c:v>
                </c:pt>
                <c:pt idx="9">
                  <c:v>Temperature</c:v>
                </c:pt>
                <c:pt idx="10">
                  <c:v>Material quality</c:v>
                </c:pt>
                <c:pt idx="11">
                  <c:v>Material residual stress from rolled blank</c:v>
                </c:pt>
                <c:pt idx="12">
                  <c:v>Lubricant quality</c:v>
                </c:pt>
              </c:strCache>
            </c:strRef>
          </c:cat>
          <c:val>
            <c:numRef>
              <c:f>'1st Key  "What Why" Barrel'!$Y$9:$Y$21</c:f>
              <c:numCache>
                <c:formatCode>General</c:formatCode>
                <c:ptCount val="13"/>
                <c:pt idx="0">
                  <c:v>423</c:v>
                </c:pt>
                <c:pt idx="1">
                  <c:v>414</c:v>
                </c:pt>
                <c:pt idx="2">
                  <c:v>189</c:v>
                </c:pt>
                <c:pt idx="3">
                  <c:v>252</c:v>
                </c:pt>
                <c:pt idx="4">
                  <c:v>414</c:v>
                </c:pt>
                <c:pt idx="5">
                  <c:v>522</c:v>
                </c:pt>
                <c:pt idx="6">
                  <c:v>261</c:v>
                </c:pt>
                <c:pt idx="7">
                  <c:v>522</c:v>
                </c:pt>
                <c:pt idx="8">
                  <c:v>324</c:v>
                </c:pt>
                <c:pt idx="9">
                  <c:v>171</c:v>
                </c:pt>
                <c:pt idx="10">
                  <c:v>378</c:v>
                </c:pt>
                <c:pt idx="11">
                  <c:v>369</c:v>
                </c:pt>
                <c:pt idx="12">
                  <c:v>423</c:v>
                </c:pt>
              </c:numCache>
            </c:numRef>
          </c:val>
          <c:extLst>
            <c:ext xmlns:c16="http://schemas.microsoft.com/office/drawing/2014/chart" uri="{C3380CC4-5D6E-409C-BE32-E72D297353CC}">
              <c16:uniqueId val="{00000000-B19B-4294-9455-4E1504CC56C0}"/>
            </c:ext>
          </c:extLst>
        </c:ser>
        <c:dLbls>
          <c:showLegendKey val="0"/>
          <c:showVal val="0"/>
          <c:showCatName val="0"/>
          <c:showSerName val="0"/>
          <c:showPercent val="0"/>
          <c:showBubbleSize val="0"/>
        </c:dLbls>
        <c:gapWidth val="182"/>
        <c:axId val="134848512"/>
        <c:axId val="134850048"/>
      </c:barChart>
      <c:catAx>
        <c:axId val="134848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850048"/>
        <c:crosses val="autoZero"/>
        <c:auto val="1"/>
        <c:lblAlgn val="ctr"/>
        <c:lblOffset val="100"/>
        <c:tickLblSkip val="1"/>
        <c:tickMarkSkip val="1"/>
        <c:noMultiLvlLbl val="0"/>
      </c:catAx>
      <c:valAx>
        <c:axId val="1348500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848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Key Noise Factors</a:t>
            </a:r>
          </a:p>
        </c:rich>
      </c:tx>
      <c:layout>
        <c:manualLayout>
          <c:xMode val="edge"/>
          <c:yMode val="edge"/>
          <c:x val="0.33801125696289075"/>
          <c:y val="2.70270583026923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3.5971251101658594E-2"/>
          <c:y val="0.10547610002568983"/>
          <c:w val="0.95283847362615659"/>
          <c:h val="0.49868270241538631"/>
        </c:manualLayout>
      </c:layout>
      <c:barChart>
        <c:barDir val="col"/>
        <c:grouping val="clustered"/>
        <c:varyColors val="0"/>
        <c:ser>
          <c:idx val="0"/>
          <c:order val="0"/>
          <c:tx>
            <c:v>Series 1</c:v>
          </c:tx>
          <c:spPr>
            <a:solidFill>
              <a:schemeClr val="accent1"/>
            </a:solidFill>
            <a:ln>
              <a:noFill/>
            </a:ln>
            <a:effectLst/>
          </c:spPr>
          <c:invertIfNegative val="0"/>
          <c:cat>
            <c:strRef>
              <c:f>('1st Key  "What Why" Barrel'!$D$8:$R$8,'1st Key  "What Why" Barrel'!$T$8:$U$8)</c:f>
              <c:strCache>
                <c:ptCount val="12"/>
                <c:pt idx="0">
                  <c:v>Bore diameter</c:v>
                </c:pt>
                <c:pt idx="1">
                  <c:v>Bore surface finish</c:v>
                </c:pt>
                <c:pt idx="2">
                  <c:v>Bore straightness</c:v>
                </c:pt>
                <c:pt idx="3">
                  <c:v>Speed of button</c:v>
                </c:pt>
                <c:pt idx="4">
                  <c:v>Button dimensions</c:v>
                </c:pt>
                <c:pt idx="5">
                  <c:v>Button wear</c:v>
                </c:pt>
                <c:pt idx="6">
                  <c:v>Ram wear</c:v>
                </c:pt>
                <c:pt idx="7">
                  <c:v>Button and barrel clearance</c:v>
                </c:pt>
                <c:pt idx="8">
                  <c:v>Button surface finish</c:v>
                </c:pt>
                <c:pt idx="9">
                  <c:v>Temperature</c:v>
                </c:pt>
                <c:pt idx="10">
                  <c:v>Material residual stress from rolled blank</c:v>
                </c:pt>
                <c:pt idx="11">
                  <c:v>(Lubricant quality)</c:v>
                </c:pt>
              </c:strCache>
              <c:extLst/>
            </c:strRef>
          </c:cat>
          <c:val>
            <c:numRef>
              <c:f>('1st Key  "What Why" Barrel'!$D$24:$R$24,'1st Key  "What Why" Barrel'!$T$24:$U$24)</c:f>
              <c:numCache>
                <c:formatCode>General</c:formatCode>
                <c:ptCount val="12"/>
                <c:pt idx="0">
                  <c:v>504</c:v>
                </c:pt>
                <c:pt idx="1">
                  <c:v>279</c:v>
                </c:pt>
                <c:pt idx="2">
                  <c:v>171</c:v>
                </c:pt>
                <c:pt idx="3">
                  <c:v>270</c:v>
                </c:pt>
                <c:pt idx="4">
                  <c:v>405</c:v>
                </c:pt>
                <c:pt idx="5">
                  <c:v>459</c:v>
                </c:pt>
                <c:pt idx="6">
                  <c:v>117</c:v>
                </c:pt>
                <c:pt idx="7">
                  <c:v>450</c:v>
                </c:pt>
                <c:pt idx="8">
                  <c:v>279</c:v>
                </c:pt>
                <c:pt idx="9">
                  <c:v>99</c:v>
                </c:pt>
                <c:pt idx="10">
                  <c:v>162</c:v>
                </c:pt>
                <c:pt idx="11">
                  <c:v>198</c:v>
                </c:pt>
              </c:numCache>
              <c:extLst/>
            </c:numRef>
          </c:val>
          <c:extLst>
            <c:ext xmlns:c16="http://schemas.microsoft.com/office/drawing/2014/chart" uri="{C3380CC4-5D6E-409C-BE32-E72D297353CC}">
              <c16:uniqueId val="{00000000-D8A2-4DAD-A68C-A28A6C5C96DF}"/>
            </c:ext>
          </c:extLst>
        </c:ser>
        <c:dLbls>
          <c:showLegendKey val="0"/>
          <c:showVal val="0"/>
          <c:showCatName val="0"/>
          <c:showSerName val="0"/>
          <c:showPercent val="0"/>
          <c:showBubbleSize val="0"/>
        </c:dLbls>
        <c:gapWidth val="219"/>
        <c:overlap val="-27"/>
        <c:axId val="134928256"/>
        <c:axId val="134929792"/>
      </c:barChart>
      <c:catAx>
        <c:axId val="13492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929792"/>
        <c:crosses val="autoZero"/>
        <c:auto val="1"/>
        <c:lblAlgn val="ctr"/>
        <c:lblOffset val="100"/>
        <c:tickLblSkip val="1"/>
        <c:tickMarkSkip val="1"/>
        <c:noMultiLvlLbl val="0"/>
      </c:catAx>
      <c:valAx>
        <c:axId val="134929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928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Dam</b:Tag>
    <b:SourceType>InternetSite</b:SourceType>
    <b:Guid>{E02EF4F8-24F3-4D32-A234-A073676561F6}</b:Guid>
    <b:Title>An Introduction to Rifle Cases</b:Title>
    <b:Author>
      <b:Author>
        <b:NameList>
          <b:Person>
            <b:Last>Cali</b:Last>
            <b:First>Damon</b:First>
          </b:Person>
        </b:NameList>
      </b:Author>
    </b:Author>
    <b:URL>https://bisonballistics.com/articles/an-introduction-to-rifle-cases</b:URL>
    <b:RefOrder>14</b:RefOrder>
  </b:Source>
  <b:Source>
    <b:Tag>NZH05</b:Tag>
    <b:SourceType>InternetSite</b:SourceType>
    <b:Guid>{09BB0ACA-9C11-4E1D-B8A4-E7CB8D87FD26}</b:Guid>
    <b:Author>
      <b:Author>
        <b:Corporate>NZ Herald</b:Corporate>
      </b:Author>
    </b:Author>
    <b:Title>American troops fire 250,000 bullets for every local they kill</b:Title>
    <b:Year>2005</b:Year>
    <b:Month>September</b:Month>
    <b:Day>25</b:Day>
    <b:URL>https://www.nzherald.co.nz/world/american-troops-fire-250000-bullets-for-every-local-they-kill/FJ3MGCMA7QDIIKS2STPNP6D4KI/#:~:text=WASHINGTON%20-%20United%20States%20forces%20have%20fired%20so,that%20American%20ammunition-makers%20cannot%20keep%20up%20wit</b:URL>
    <b:RefOrder>15</b:RefOrder>
  </b:Source>
  <b:Source>
    <b:Tag>Nat24</b:Tag>
    <b:SourceType>InternetSite</b:SourceType>
    <b:Guid>{6B674C09-E780-4689-A14B-320BE33351F6}</b:Guid>
    <b:Author>
      <b:Author>
        <b:Corporate>National Aeronautics and Space Administration</b:Corporate>
      </b:Author>
    </b:Author>
    <b:Title>SEH 2.0 Fundamentals of Systems Engineering</b:Title>
    <b:YearAccessed>2024</b:YearAccessed>
    <b:MonthAccessed>05</b:MonthAccessed>
    <b:URL>https://www.nasa.gov/reference/2-0-fundamentals-of-systems-engineering/</b:URL>
    <b:RefOrder>2</b:RefOrder>
  </b:Source>
  <b:Source>
    <b:Tag>Dav24</b:Tag>
    <b:SourceType>Misc</b:SourceType>
    <b:Guid>{BFEEE87F-908A-49C7-9AE9-B2B7BB99C7CD}</b:Guid>
    <b:Title>Performing Functional/Behavioural Analysis</b:Title>
    <b:Year>2024</b:Year>
    <b:Author>
      <b:Author>
        <b:NameList>
          <b:Person>
            <b:Last>Holley</b:Last>
            <b:First>David</b:First>
          </b:Person>
        </b:NameList>
      </b:Author>
    </b:Author>
    <b:RefOrder>4</b:RefOrder>
  </b:Source>
  <b:Source>
    <b:Tag>Bur11</b:Tag>
    <b:SourceType>Report</b:SourceType>
    <b:Guid>{DC1A22D9-CC01-4DF9-BFA0-F63044404A6C}</b:Guid>
    <b:Author>
      <b:Author>
        <b:NameList>
          <b:Person>
            <b:Last>Burge</b:Last>
            <b:First>Stuart</b:First>
          </b:Person>
        </b:NameList>
      </b:Author>
    </b:Author>
    <b:Title>The Systems Engineering Tool Box</b:Title>
    <b:Year>2011</b:Year>
    <b:RefOrder>5</b:RefOrder>
  </b:Source>
  <b:Source>
    <b:Tag>Mac</b:Tag>
    <b:SourceType>Report</b:SourceType>
    <b:Guid>{E505DDC4-2D70-4AD4-8566-1E05A8C7746E}</b:Guid>
    <b:Author>
      <b:Author>
        <b:Corporate>Macrodyne</b:Corporate>
      </b:Author>
    </b:Author>
    <b:Title>Deep Drawing 101</b:Title>
    <b:RefOrder>16</b:RefOrder>
  </b:Source>
  <b:Source>
    <b:Tag>SFT20</b:Tag>
    <b:SourceType>Misc</b:SourceType>
    <b:Guid>{3F7AD48F-22F2-4423-A0B0-174AA1D896EC}</b:Guid>
    <b:Author>
      <b:Author>
        <b:Corporate>SFTC Deform</b:Corporate>
      </b:Author>
    </b:Author>
    <b:Title>Drawn Shell Casing Simulation</b:Title>
    <b:Year>2020</b:Year>
    <b:RefOrder>17</b:RefOrder>
  </b:Source>
  <b:Source>
    <b:Tag>Hol</b:Tag>
    <b:SourceType>Misc</b:SourceType>
    <b:Guid>{898A398B-3EAF-48DC-BB73-571B5AC7BFC4}</b:Guid>
    <b:Author>
      <b:Author>
        <b:NameList>
          <b:Person>
            <b:Last>Holley</b:Last>
            <b:First>David</b:First>
          </b:Person>
        </b:NameList>
      </b:Author>
    </b:Author>
    <b:Title>Design Book Shell BLANK</b:Title>
    <b:RefOrder>9</b:RefOrder>
  </b:Source>
  <b:Source>
    <b:Tag>Qua</b:Tag>
    <b:SourceType>InternetSite</b:SourceType>
    <b:Guid>{15889821-30F4-44B1-A757-DE022CA3AD92}</b:Guid>
    <b:Author>
      <b:Author>
        <b:Corporate>Quality-One International</b:Corporate>
      </b:Author>
    </b:Author>
    <b:Title>Quality Function Deployment</b:Title>
    <b:URL>https://quality-one.com/qfd</b:URL>
    <b:RefOrder>13</b:RefOrder>
  </b:Source>
  <b:Source>
    <b:Tag>Bur14</b:Tag>
    <b:SourceType>Report</b:SourceType>
    <b:Guid>{37EBDC73-4459-4FED-AADC-90D10C201B97}</b:Guid>
    <b:Author>
      <b:Author>
        <b:NameList>
          <b:Person>
            <b:Last>Burge</b:Last>
            <b:First>Dr</b:First>
            <b:Middle>Stuart</b:Middle>
          </b:Person>
        </b:NameList>
      </b:Author>
    </b:Author>
    <b:Title>A Systems Approach to Failure Modes, Mechanisms, Effects and Causes</b:Title>
    <b:Year>2014</b:Year>
    <b:RefOrder>8</b:RefOrder>
  </b:Source>
  <b:Source>
    <b:Tag>Wil23</b:Tag>
    <b:SourceType>InternetSite</b:SourceType>
    <b:Guid>{F7EA090D-E8E1-48BE-942F-8A6A2CF729B6}</b:Guid>
    <b:Author>
      <b:Author>
        <b:Corporate>Wiley</b:Corporate>
      </b:Author>
    </b:Author>
    <b:Title>The Importance Of Systems Engineering: Enhancing Success And Efficiency</b:Title>
    <b:Year>2023</b:Year>
    <b:Publisher>Wiley</b:Publisher>
    <b:URL>https://www.wiley.com/en-us/network/professional-development/careers/engineering/the-importance-of-systems-engineering-enhancing-success-and-efficiency</b:URL>
    <b:RefOrder>3</b:RefOrder>
  </b:Source>
  <b:Source>
    <b:Tag>Gon11</b:Tag>
    <b:SourceType>InternetSite</b:SourceType>
    <b:Guid>{023457E9-08F4-4BD8-BA98-2E773300B0DA}</b:Guid>
    <b:Title>Gone in Six Seconds — The Shocking Truth of Barrel Life</b:Title>
    <b:Year>2011</b:Year>
    <b:Month>September</b:Month>
    <b:Day>16</b:Day>
    <b:YearAccessed>2024</b:YearAccessed>
    <b:MonthAccessed>07</b:MonthAccessed>
    <b:DayAccessed>17</b:DayAccessed>
    <b:URL>https://bulletin.accurateshooter.com/2011/09/gone-in-six-seconds-barrel-life/</b:URL>
    <b:RefOrder>7</b:RefOrder>
  </b:Source>
  <b:Source>
    <b:Tag>Geo10</b:Tag>
    <b:SourceType>InternetSite</b:SourceType>
    <b:Guid>{FA5ADD7F-150C-45CB-9AF0-5E70DFEBC466}</b:Guid>
    <b:Author>
      <b:Author>
        <b:NameList>
          <b:Person>
            <b:Last>Kolbe</b:Last>
            <b:First>Geoffrey</b:First>
          </b:Person>
        </b:NameList>
      </b:Author>
    </b:Author>
    <b:Title>THE MAKING OF A RIFLED BARREL</b:Title>
    <b:Year>2010</b:Year>
    <b:Month>03</b:Month>
    <b:YearAccessed>2024</b:YearAccessed>
    <b:MonthAccessed>07</b:MonthAccessed>
    <b:DayAccessed>17</b:DayAccessed>
    <b:URL>http://www.geoffrey-kolbe.com/articles/bmart.htm</b:URL>
    <b:RefOrder>10</b:RefOrder>
  </b:Source>
  <b:Source>
    <b:Tag>How17</b:Tag>
    <b:SourceType>Film</b:SourceType>
    <b:Guid>{6A348BBB-F670-40BF-BA32-1E7B2BFA6441}</b:Guid>
    <b:Title>How A Precision Rifle Barrel Is Made: with International Barrels Inc.</b:Title>
    <b:ProductionCompany>LifeLine</b:ProductionCompany>
    <b:Year>2017</b:Year>
    <b:URL>https://www.youtube.com/watch?v=LAf064S2Cv4</b:URL>
    <b:RefOrder>11</b:RefOrder>
  </b:Source>
  <b:Source>
    <b:Tag>Mac1</b:Tag>
    <b:SourceType>Misc</b:SourceType>
    <b:Guid>{3995EE6B-9BE5-4C1E-AB53-33B5ABBE608D}</b:Guid>
    <b:Title>2021 PRECIHOLE BRVN 12/1-800 SINGLE SPINDLE BUTTON RIFLING MACHINE - BRAND NEW!</b:Title>
    <b:Author>
      <b:Author>
        <b:Corporate>Machnet.com</b:Corporate>
      </b:Author>
    </b:Author>
    <b:RefOrder>12</b:RefOrder>
  </b:Source>
  <b:Source>
    <b:Tag>Mal24</b:Tag>
    <b:SourceType>Report</b:SourceType>
    <b:Guid>{0C6924BE-EDE0-4CB0-9FDE-39A82A48B32C}</b:Guid>
    <b:Author>
      <b:Author>
        <b:NameList>
          <b:Person>
            <b:Last>Malcolm</b:Last>
            <b:First>Luke</b:First>
          </b:Person>
        </b:NameList>
      </b:Author>
    </b:Author>
    <b:Title>Design and Manufacture Case Study</b:Title>
    <b:Year>2024</b:Year>
    <b:RefOrder>1</b:RefOrder>
  </b:Source>
  <b:Source>
    <b:Tag>Red</b:Tag>
    <b:SourceType>InternetSite</b:SourceType>
    <b:Guid>{D2F5DFDE-6E2E-4856-946B-07B9663B787D}</b:Guid>
    <b:Title>Reddit</b:Title>
    <b:URL>https://imgur.com/a/4fPsV</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939945-FB32-4536-BA93-AC32CCC4C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1714</TotalTime>
  <Pages>25</Pages>
  <Words>5567</Words>
  <Characters>31738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Systems Engineering</vt:lpstr>
    </vt:vector>
  </TitlesOfParts>
  <Company/>
  <LinksUpToDate>false</LinksUpToDate>
  <CharactersWithSpaces>37231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Systems Engineering</dc:title>
  <dc:subject>ACDA5021</dc:subject>
  <dc:creator>Luke Malcolm (2030773)</dc:creator>
  <cp:keywords/>
  <dc:description/>
  <cp:lastModifiedBy>Luke Malcolm (2030773)</cp:lastModifiedBy>
  <cp:revision>11</cp:revision>
  <dcterms:created xsi:type="dcterms:W3CDTF">2024-07-17T17:03:00Z</dcterms:created>
  <dcterms:modified xsi:type="dcterms:W3CDTF">2024-07-18T21:36:00Z</dcterms:modified>
</cp:coreProperties>
</file>