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EA6" w:rsidRDefault="00ED7EA6" w:rsidP="007A355A">
      <w:pPr>
        <w:spacing w:line="360" w:lineRule="auto"/>
        <w:jc w:val="center"/>
        <w:rPr>
          <w:b/>
          <w:sz w:val="32"/>
        </w:rPr>
      </w:pPr>
      <w:bookmarkStart w:id="0" w:name="_GoBack"/>
      <w:bookmarkEnd w:id="0"/>
    </w:p>
    <w:p w:rsidR="00ED7EA6" w:rsidRDefault="00ED7EA6" w:rsidP="007A355A">
      <w:pPr>
        <w:spacing w:line="360" w:lineRule="auto"/>
        <w:jc w:val="center"/>
        <w:rPr>
          <w:b/>
          <w:sz w:val="32"/>
        </w:rPr>
      </w:pPr>
    </w:p>
    <w:p w:rsidR="005E6BD8" w:rsidRPr="00ED7EA6" w:rsidRDefault="005E6BD8" w:rsidP="00ED7EA6">
      <w:pPr>
        <w:spacing w:line="360" w:lineRule="auto"/>
        <w:jc w:val="center"/>
        <w:rPr>
          <w:b/>
          <w:sz w:val="32"/>
        </w:rPr>
      </w:pPr>
      <w:r w:rsidRPr="00107AA6">
        <w:rPr>
          <w:b/>
          <w:sz w:val="32"/>
        </w:rPr>
        <w:t>Academic and Employability Skills</w:t>
      </w:r>
    </w:p>
    <w:p w:rsidR="005E6BD8" w:rsidRDefault="005E6BD8" w:rsidP="007A355A">
      <w:pPr>
        <w:spacing w:line="360" w:lineRule="auto"/>
      </w:pPr>
    </w:p>
    <w:p w:rsidR="005E6BD8" w:rsidRDefault="00ED7EA6" w:rsidP="00ED7EA6">
      <w:pPr>
        <w:spacing w:line="360" w:lineRule="auto"/>
        <w:jc w:val="center"/>
      </w:pPr>
      <w:r>
        <w:t>Syed Shamim</w:t>
      </w:r>
      <w:r w:rsidR="00E03DB1">
        <w:t xml:space="preserve"> </w:t>
      </w:r>
      <w:r>
        <w:t>Ahmed</w:t>
      </w:r>
    </w:p>
    <w:p w:rsidR="005307F5" w:rsidRDefault="00ED7EA6" w:rsidP="005307F5">
      <w:pPr>
        <w:spacing w:line="360" w:lineRule="auto"/>
        <w:jc w:val="center"/>
      </w:pPr>
      <w:r>
        <w:t>Student ID</w:t>
      </w:r>
      <w:r w:rsidR="005307F5">
        <w:t>: 1706997</w:t>
      </w:r>
    </w:p>
    <w:p w:rsidR="005307F5" w:rsidRDefault="00264F3C" w:rsidP="00ED7EA6">
      <w:pPr>
        <w:spacing w:line="360" w:lineRule="auto"/>
        <w:jc w:val="center"/>
      </w:pPr>
      <w:r>
        <w:t>Lecturer</w:t>
      </w:r>
      <w:r w:rsidR="005307F5">
        <w:t>: Peter Allen</w:t>
      </w: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5E6BD8" w:rsidRDefault="005E6BD8" w:rsidP="007A355A">
      <w:pPr>
        <w:spacing w:line="360" w:lineRule="auto"/>
      </w:pPr>
    </w:p>
    <w:p w:rsidR="00360305" w:rsidRDefault="00360305" w:rsidP="007A355A">
      <w:pPr>
        <w:spacing w:after="200" w:line="360" w:lineRule="auto"/>
        <w:jc w:val="left"/>
        <w:rPr>
          <w:rFonts w:eastAsiaTheme="majorEastAsia" w:cstheme="majorBidi"/>
          <w:b/>
          <w:bCs/>
          <w:sz w:val="28"/>
          <w:szCs w:val="32"/>
        </w:rPr>
      </w:pPr>
      <w:r>
        <w:br w:type="page"/>
      </w:r>
    </w:p>
    <w:sdt>
      <w:sdtPr>
        <w:rPr>
          <w:rFonts w:ascii="Times New Roman" w:hAnsi="Times New Roman"/>
          <w:b w:val="0"/>
          <w:bCs w:val="0"/>
          <w:color w:val="000000" w:themeColor="text1"/>
          <w:szCs w:val="24"/>
          <w:lang w:val="en-GB" w:eastAsia="en-US"/>
        </w:rPr>
        <w:id w:val="-1822496451"/>
        <w:docPartObj>
          <w:docPartGallery w:val="Table of Contents"/>
          <w:docPartUnique/>
        </w:docPartObj>
      </w:sdtPr>
      <w:sdtEndPr>
        <w:rPr>
          <w:noProof/>
        </w:rPr>
      </w:sdtEndPr>
      <w:sdtContent>
        <w:p w:rsidR="00360305" w:rsidRPr="00E77F15" w:rsidRDefault="00360305" w:rsidP="007A355A">
          <w:pPr>
            <w:pStyle w:val="TOCHeading"/>
            <w:spacing w:line="360" w:lineRule="auto"/>
            <w:jc w:val="center"/>
            <w:rPr>
              <w:color w:val="auto"/>
            </w:rPr>
          </w:pPr>
          <w:r w:rsidRPr="00E77F15">
            <w:rPr>
              <w:color w:val="auto"/>
            </w:rPr>
            <w:t>Table of Contents</w:t>
          </w:r>
        </w:p>
        <w:p w:rsidR="00E77F15" w:rsidRDefault="00360305"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r>
            <w:fldChar w:fldCharType="begin"/>
          </w:r>
          <w:r>
            <w:instrText xml:space="preserve"> TOC \o "1-3" \h \z \u </w:instrText>
          </w:r>
          <w:r>
            <w:fldChar w:fldCharType="separate"/>
          </w:r>
          <w:hyperlink w:anchor="_Toc511758371" w:history="1">
            <w:r w:rsidR="00E77F15" w:rsidRPr="00342D19">
              <w:rPr>
                <w:rStyle w:val="Hyperlink"/>
                <w:noProof/>
              </w:rPr>
              <w:t>1. Research-informed Literature</w:t>
            </w:r>
            <w:r w:rsidR="00E77F15">
              <w:rPr>
                <w:noProof/>
                <w:webHidden/>
              </w:rPr>
              <w:tab/>
            </w:r>
            <w:r w:rsidR="00E77F15">
              <w:rPr>
                <w:noProof/>
                <w:webHidden/>
              </w:rPr>
              <w:fldChar w:fldCharType="begin"/>
            </w:r>
            <w:r w:rsidR="00E77F15">
              <w:rPr>
                <w:noProof/>
                <w:webHidden/>
              </w:rPr>
              <w:instrText xml:space="preserve"> PAGEREF _Toc511758371 \h </w:instrText>
            </w:r>
            <w:r w:rsidR="00E77F15">
              <w:rPr>
                <w:noProof/>
                <w:webHidden/>
              </w:rPr>
            </w:r>
            <w:r w:rsidR="00E77F15">
              <w:rPr>
                <w:noProof/>
                <w:webHidden/>
              </w:rPr>
              <w:fldChar w:fldCharType="separate"/>
            </w:r>
            <w:r w:rsidR="00E77F15">
              <w:rPr>
                <w:noProof/>
                <w:webHidden/>
              </w:rPr>
              <w:t>3</w:t>
            </w:r>
            <w:r w:rsidR="00E77F15">
              <w:rPr>
                <w:noProof/>
                <w:webHidden/>
              </w:rPr>
              <w:fldChar w:fldCharType="end"/>
            </w:r>
          </w:hyperlink>
        </w:p>
        <w:p w:rsidR="00E77F15" w:rsidRDefault="009547CC"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hyperlink w:anchor="_Toc511758372" w:history="1">
            <w:r w:rsidR="00E77F15" w:rsidRPr="00342D19">
              <w:rPr>
                <w:rStyle w:val="Hyperlink"/>
                <w:noProof/>
              </w:rPr>
              <w:t>2. Knowledge and Understanding of Subject</w:t>
            </w:r>
            <w:r w:rsidR="00E77F15">
              <w:rPr>
                <w:noProof/>
                <w:webHidden/>
              </w:rPr>
              <w:tab/>
            </w:r>
            <w:r w:rsidR="00E77F15">
              <w:rPr>
                <w:noProof/>
                <w:webHidden/>
              </w:rPr>
              <w:fldChar w:fldCharType="begin"/>
            </w:r>
            <w:r w:rsidR="00E77F15">
              <w:rPr>
                <w:noProof/>
                <w:webHidden/>
              </w:rPr>
              <w:instrText xml:space="preserve"> PAGEREF _Toc511758372 \h </w:instrText>
            </w:r>
            <w:r w:rsidR="00E77F15">
              <w:rPr>
                <w:noProof/>
                <w:webHidden/>
              </w:rPr>
            </w:r>
            <w:r w:rsidR="00E77F15">
              <w:rPr>
                <w:noProof/>
                <w:webHidden/>
              </w:rPr>
              <w:fldChar w:fldCharType="separate"/>
            </w:r>
            <w:r w:rsidR="00E77F15">
              <w:rPr>
                <w:noProof/>
                <w:webHidden/>
              </w:rPr>
              <w:t>4</w:t>
            </w:r>
            <w:r w:rsidR="00E77F15">
              <w:rPr>
                <w:noProof/>
                <w:webHidden/>
              </w:rPr>
              <w:fldChar w:fldCharType="end"/>
            </w:r>
          </w:hyperlink>
        </w:p>
        <w:p w:rsidR="00E77F15" w:rsidRDefault="009547CC"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hyperlink w:anchor="_Toc511758373" w:history="1">
            <w:r w:rsidR="00E77F15" w:rsidRPr="00342D19">
              <w:rPr>
                <w:rStyle w:val="Hyperlink"/>
                <w:noProof/>
              </w:rPr>
              <w:t>3. Analysis</w:t>
            </w:r>
            <w:r w:rsidR="00E77F15">
              <w:rPr>
                <w:noProof/>
                <w:webHidden/>
              </w:rPr>
              <w:tab/>
            </w:r>
            <w:r w:rsidR="00E77F15">
              <w:rPr>
                <w:noProof/>
                <w:webHidden/>
              </w:rPr>
              <w:fldChar w:fldCharType="begin"/>
            </w:r>
            <w:r w:rsidR="00E77F15">
              <w:rPr>
                <w:noProof/>
                <w:webHidden/>
              </w:rPr>
              <w:instrText xml:space="preserve"> PAGEREF _Toc511758373 \h </w:instrText>
            </w:r>
            <w:r w:rsidR="00E77F15">
              <w:rPr>
                <w:noProof/>
                <w:webHidden/>
              </w:rPr>
            </w:r>
            <w:r w:rsidR="00E77F15">
              <w:rPr>
                <w:noProof/>
                <w:webHidden/>
              </w:rPr>
              <w:fldChar w:fldCharType="separate"/>
            </w:r>
            <w:r w:rsidR="00E77F15">
              <w:rPr>
                <w:noProof/>
                <w:webHidden/>
              </w:rPr>
              <w:t>6</w:t>
            </w:r>
            <w:r w:rsidR="00E77F15">
              <w:rPr>
                <w:noProof/>
                <w:webHidden/>
              </w:rPr>
              <w:fldChar w:fldCharType="end"/>
            </w:r>
          </w:hyperlink>
        </w:p>
        <w:p w:rsidR="00E77F15" w:rsidRDefault="009547CC"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hyperlink w:anchor="_Toc511758374" w:history="1">
            <w:r w:rsidR="00E77F15" w:rsidRPr="00342D19">
              <w:rPr>
                <w:rStyle w:val="Hyperlink"/>
                <w:noProof/>
              </w:rPr>
              <w:t>4. Practical Application and Deployment</w:t>
            </w:r>
            <w:r w:rsidR="00E77F15">
              <w:rPr>
                <w:noProof/>
                <w:webHidden/>
              </w:rPr>
              <w:tab/>
            </w:r>
            <w:r w:rsidR="00E77F15">
              <w:rPr>
                <w:noProof/>
                <w:webHidden/>
              </w:rPr>
              <w:fldChar w:fldCharType="begin"/>
            </w:r>
            <w:r w:rsidR="00E77F15">
              <w:rPr>
                <w:noProof/>
                <w:webHidden/>
              </w:rPr>
              <w:instrText xml:space="preserve"> PAGEREF _Toc511758374 \h </w:instrText>
            </w:r>
            <w:r w:rsidR="00E77F15">
              <w:rPr>
                <w:noProof/>
                <w:webHidden/>
              </w:rPr>
            </w:r>
            <w:r w:rsidR="00E77F15">
              <w:rPr>
                <w:noProof/>
                <w:webHidden/>
              </w:rPr>
              <w:fldChar w:fldCharType="separate"/>
            </w:r>
            <w:r w:rsidR="00E77F15">
              <w:rPr>
                <w:noProof/>
                <w:webHidden/>
              </w:rPr>
              <w:t>8</w:t>
            </w:r>
            <w:r w:rsidR="00E77F15">
              <w:rPr>
                <w:noProof/>
                <w:webHidden/>
              </w:rPr>
              <w:fldChar w:fldCharType="end"/>
            </w:r>
          </w:hyperlink>
        </w:p>
        <w:p w:rsidR="00E77F15" w:rsidRDefault="009547CC"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hyperlink w:anchor="_Toc511758375" w:history="1">
            <w:r w:rsidR="00E77F15" w:rsidRPr="00342D19">
              <w:rPr>
                <w:rStyle w:val="Hyperlink"/>
                <w:noProof/>
              </w:rPr>
              <w:t>5. Skills for Professional Practice</w:t>
            </w:r>
            <w:r w:rsidR="00E77F15">
              <w:rPr>
                <w:noProof/>
                <w:webHidden/>
              </w:rPr>
              <w:tab/>
            </w:r>
            <w:r w:rsidR="00E77F15">
              <w:rPr>
                <w:noProof/>
                <w:webHidden/>
              </w:rPr>
              <w:fldChar w:fldCharType="begin"/>
            </w:r>
            <w:r w:rsidR="00E77F15">
              <w:rPr>
                <w:noProof/>
                <w:webHidden/>
              </w:rPr>
              <w:instrText xml:space="preserve"> PAGEREF _Toc511758375 \h </w:instrText>
            </w:r>
            <w:r w:rsidR="00E77F15">
              <w:rPr>
                <w:noProof/>
                <w:webHidden/>
              </w:rPr>
            </w:r>
            <w:r w:rsidR="00E77F15">
              <w:rPr>
                <w:noProof/>
                <w:webHidden/>
              </w:rPr>
              <w:fldChar w:fldCharType="separate"/>
            </w:r>
            <w:r w:rsidR="00E77F15">
              <w:rPr>
                <w:noProof/>
                <w:webHidden/>
              </w:rPr>
              <w:t>9</w:t>
            </w:r>
            <w:r w:rsidR="00E77F15">
              <w:rPr>
                <w:noProof/>
                <w:webHidden/>
              </w:rPr>
              <w:fldChar w:fldCharType="end"/>
            </w:r>
          </w:hyperlink>
        </w:p>
        <w:p w:rsidR="00E77F15" w:rsidRDefault="009547CC" w:rsidP="007A355A">
          <w:pPr>
            <w:pStyle w:val="TOC1"/>
            <w:tabs>
              <w:tab w:val="right" w:leader="dot" w:pos="9350"/>
            </w:tabs>
            <w:spacing w:line="360" w:lineRule="auto"/>
            <w:rPr>
              <w:rFonts w:asciiTheme="minorHAnsi" w:eastAsiaTheme="minorEastAsia" w:hAnsiTheme="minorHAnsi" w:cstheme="minorBidi"/>
              <w:noProof/>
              <w:color w:val="auto"/>
              <w:sz w:val="22"/>
              <w:szCs w:val="22"/>
              <w:lang w:val="en-US"/>
            </w:rPr>
          </w:pPr>
          <w:hyperlink w:anchor="_Toc511758376" w:history="1">
            <w:r w:rsidR="00E77F15" w:rsidRPr="00342D19">
              <w:rPr>
                <w:rStyle w:val="Hyperlink"/>
                <w:noProof/>
              </w:rPr>
              <w:t>References</w:t>
            </w:r>
            <w:r w:rsidR="00E77F15">
              <w:rPr>
                <w:noProof/>
                <w:webHidden/>
              </w:rPr>
              <w:tab/>
            </w:r>
            <w:r w:rsidR="00E77F15">
              <w:rPr>
                <w:noProof/>
                <w:webHidden/>
              </w:rPr>
              <w:fldChar w:fldCharType="begin"/>
            </w:r>
            <w:r w:rsidR="00E77F15">
              <w:rPr>
                <w:noProof/>
                <w:webHidden/>
              </w:rPr>
              <w:instrText xml:space="preserve"> PAGEREF _Toc511758376 \h </w:instrText>
            </w:r>
            <w:r w:rsidR="00E77F15">
              <w:rPr>
                <w:noProof/>
                <w:webHidden/>
              </w:rPr>
            </w:r>
            <w:r w:rsidR="00E77F15">
              <w:rPr>
                <w:noProof/>
                <w:webHidden/>
              </w:rPr>
              <w:fldChar w:fldCharType="separate"/>
            </w:r>
            <w:r w:rsidR="00E77F15">
              <w:rPr>
                <w:noProof/>
                <w:webHidden/>
              </w:rPr>
              <w:t>11</w:t>
            </w:r>
            <w:r w:rsidR="00E77F15">
              <w:rPr>
                <w:noProof/>
                <w:webHidden/>
              </w:rPr>
              <w:fldChar w:fldCharType="end"/>
            </w:r>
          </w:hyperlink>
        </w:p>
        <w:p w:rsidR="00360305" w:rsidRDefault="00360305" w:rsidP="007A355A">
          <w:pPr>
            <w:spacing w:line="360" w:lineRule="auto"/>
          </w:pPr>
          <w:r>
            <w:rPr>
              <w:b/>
              <w:bCs/>
              <w:noProof/>
            </w:rPr>
            <w:fldChar w:fldCharType="end"/>
          </w:r>
        </w:p>
      </w:sdtContent>
    </w:sdt>
    <w:p w:rsidR="00360305" w:rsidRDefault="00360305" w:rsidP="007A355A">
      <w:pPr>
        <w:pStyle w:val="Heading1"/>
        <w:numPr>
          <w:ilvl w:val="0"/>
          <w:numId w:val="0"/>
        </w:numPr>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Pr="00E77F15" w:rsidRDefault="00E77F15" w:rsidP="007A355A">
      <w:pPr>
        <w:spacing w:after="200" w:line="360" w:lineRule="auto"/>
        <w:jc w:val="left"/>
      </w:pPr>
      <w:r>
        <w:br w:type="page"/>
      </w:r>
    </w:p>
    <w:p w:rsidR="00554A31" w:rsidRPr="00360305" w:rsidRDefault="00360305" w:rsidP="007A355A">
      <w:pPr>
        <w:pStyle w:val="Heading1"/>
        <w:numPr>
          <w:ilvl w:val="0"/>
          <w:numId w:val="0"/>
        </w:numPr>
      </w:pPr>
      <w:bookmarkStart w:id="1" w:name="_Toc511758371"/>
      <w:r w:rsidRPr="00360305">
        <w:lastRenderedPageBreak/>
        <w:t>1.</w:t>
      </w:r>
      <w:r>
        <w:t xml:space="preserve"> </w:t>
      </w:r>
      <w:r w:rsidR="005E6BD8" w:rsidRPr="00360305">
        <w:t>Research-informed Literature</w:t>
      </w:r>
      <w:bookmarkEnd w:id="1"/>
    </w:p>
    <w:p w:rsidR="003127FE" w:rsidRDefault="003127FE" w:rsidP="007A355A">
      <w:pPr>
        <w:spacing w:line="360" w:lineRule="auto"/>
      </w:pPr>
      <w:r>
        <w:t>According to the viewpoint</w:t>
      </w:r>
      <w:r w:rsidRPr="0061521B">
        <w:t xml:space="preserve"> </w:t>
      </w:r>
      <w:r w:rsidRPr="0061521B">
        <w:rPr>
          <w:color w:val="auto"/>
        </w:rPr>
        <w:t>Burchinal and et al., (2017)</w:t>
      </w:r>
      <w:r>
        <w:rPr>
          <w:color w:val="auto"/>
        </w:rPr>
        <w:t xml:space="preserve">, </w:t>
      </w:r>
      <w:r w:rsidRPr="0061521B">
        <w:rPr>
          <w:color w:val="auto"/>
        </w:rPr>
        <w:t xml:space="preserve">academic </w:t>
      </w:r>
      <w:r>
        <w:t xml:space="preserve">skills help a person or student to develop the skills and also help them to become a more effective learner. However, if a person will develop good academic skills then it will help them to achieve the academic success for the future. Moreover, most of the skills will help the people or students to develop their skills during their studies which are convertible to the future careers.  The academic skills will also help the student even after completing their studies. The academic skills team are of a group of teacher that guide the students in their studies. They also help to assist student’s development by transferring of academic skill. Through this, academic skill it will help the student to manage their studies and also enhance their work. Apart from this, the academic skills team provide common advice and guidance to their student in order to enhance the skill of the student. </w:t>
      </w:r>
    </w:p>
    <w:p w:rsidR="003127FE" w:rsidRDefault="003127FE" w:rsidP="007A355A">
      <w:pPr>
        <w:spacing w:line="360" w:lineRule="auto"/>
      </w:pPr>
      <w:r>
        <w:t xml:space="preserve">According to the viewpoint </w:t>
      </w:r>
      <w:r w:rsidRPr="0061521B">
        <w:rPr>
          <w:color w:val="auto"/>
        </w:rPr>
        <w:t xml:space="preserve">Nanda and et al., (2017), </w:t>
      </w:r>
      <w:r>
        <w:t xml:space="preserve">an employability skill is very important for the organization. However, employability skills are those skills that are essential for getting the success in a job.  The employability skills and attitude help the employee to make an appropriate decision, develop respect and finally to become strong representatives of the organization. Moreover, the employability skills are important because the competition level is high in an operating market. Through this, the employers in public sector and also in private sector are searching for skilled workers in order to run their business successfully. Hence, the success of individuals is increasing that will depend upon their creativity, skills, and imagination. On the other hand, in an organization, there is a demand for the people who have good skill and knowledge in order to achieve the overall objective. Through this, employability skill is more important. </w:t>
      </w:r>
    </w:p>
    <w:p w:rsidR="003127FE" w:rsidRDefault="003127FE" w:rsidP="007A355A">
      <w:pPr>
        <w:spacing w:line="360" w:lineRule="auto"/>
      </w:pPr>
      <w:r>
        <w:t xml:space="preserve">Based on the above discussion, I have learned that academic skills are important for the student in order to develop their future career. On the other hand, employability skill is important for the employees that will help them to make an accurate decision. Therefore, an organization needs to hire the best-skilled workers in their business in order to avoid future challenges.  </w:t>
      </w:r>
    </w:p>
    <w:p w:rsidR="005E6BD8" w:rsidRDefault="00360305" w:rsidP="007A355A">
      <w:pPr>
        <w:pStyle w:val="Heading1"/>
        <w:numPr>
          <w:ilvl w:val="0"/>
          <w:numId w:val="0"/>
        </w:numPr>
      </w:pPr>
      <w:bookmarkStart w:id="2" w:name="_Toc511758372"/>
      <w:r>
        <w:t xml:space="preserve">2. </w:t>
      </w:r>
      <w:r w:rsidR="005E6BD8">
        <w:t>Knowledge and Understanding of Subject</w:t>
      </w:r>
      <w:bookmarkEnd w:id="2"/>
      <w:r w:rsidR="00610080">
        <w:t xml:space="preserve"> </w:t>
      </w:r>
    </w:p>
    <w:p w:rsidR="00360305" w:rsidRDefault="00360305" w:rsidP="007A355A">
      <w:pPr>
        <w:spacing w:line="360" w:lineRule="auto"/>
      </w:pPr>
      <w:r>
        <w:t xml:space="preserve">As per the literature review, I have learned that the academic skill is beneficial for the student that helps them to enhance their ability. On the other hand, academic skills are the key to success for the future. However, most of the students will enhance their skills by taking guidance from </w:t>
      </w:r>
      <w:r>
        <w:lastRenderedPageBreak/>
        <w:t xml:space="preserve">the academic skill team. The academic skill team is the group of a teacher who assists the students in their studies. Teachers are the one who gives general advice and guidance to the student to increase their skill. Moreover, the academic skills will remain forever even after the completing the studies.  </w:t>
      </w:r>
    </w:p>
    <w:p w:rsidR="00360305" w:rsidRDefault="00360305" w:rsidP="007A355A">
      <w:pPr>
        <w:spacing w:line="360" w:lineRule="auto"/>
      </w:pPr>
      <w:r>
        <w:t xml:space="preserve">Apart from this, I have also learned that employability skill is essential for the employees in order to improve their work in an effective manner. However, the employers are searching for skilled workers that will help the smooth running of the business. </w:t>
      </w:r>
    </w:p>
    <w:p w:rsidR="00360305" w:rsidRDefault="00360305" w:rsidP="007A355A">
      <w:pPr>
        <w:spacing w:line="360" w:lineRule="auto"/>
      </w:pPr>
      <w:r>
        <w:t>There are various employability skills which is as follows</w:t>
      </w:r>
      <w:r w:rsidRPr="0061521B">
        <w:t xml:space="preserve"> </w:t>
      </w:r>
      <w:r w:rsidRPr="00360305">
        <w:rPr>
          <w:color w:val="auto"/>
        </w:rPr>
        <w:t xml:space="preserve">(Arnedillo-Sánchez and Tseloudi, 2017): </w:t>
      </w:r>
    </w:p>
    <w:p w:rsidR="00360305" w:rsidRDefault="00360305" w:rsidP="007A355A">
      <w:pPr>
        <w:spacing w:line="360" w:lineRule="auto"/>
      </w:pPr>
      <w:r w:rsidRPr="00360305">
        <w:rPr>
          <w:b/>
          <w:i/>
        </w:rPr>
        <w:t>Communication skills</w:t>
      </w:r>
      <w:r>
        <w:t xml:space="preserve">:  In an organization, the employer wants those employees who can communicate with their team member and share their ideas with them. However, if there is proper communication between team members then there will less chance of arising conflict. </w:t>
      </w:r>
    </w:p>
    <w:p w:rsidR="00360305" w:rsidRDefault="00360305" w:rsidP="007A355A">
      <w:pPr>
        <w:spacing w:line="360" w:lineRule="auto"/>
      </w:pPr>
      <w:r w:rsidRPr="00360305">
        <w:rPr>
          <w:b/>
          <w:i/>
        </w:rPr>
        <w:t>Personal management skill:</w:t>
      </w:r>
      <w:r>
        <w:t xml:space="preserve"> The employees should have that ability through which they can plan and manage the work.  </w:t>
      </w:r>
    </w:p>
    <w:p w:rsidR="00360305" w:rsidRDefault="00360305" w:rsidP="007A355A">
      <w:pPr>
        <w:spacing w:line="360" w:lineRule="auto"/>
      </w:pPr>
      <w:r>
        <w:t xml:space="preserve"> </w:t>
      </w:r>
      <w:r w:rsidRPr="00360305">
        <w:rPr>
          <w:b/>
          <w:i/>
        </w:rPr>
        <w:t>Learning skills</w:t>
      </w:r>
      <w:r>
        <w:t xml:space="preserve">:  There is a huge competition in the market, through which the company needs to hire the best employees who have more learning skills. </w:t>
      </w:r>
    </w:p>
    <w:p w:rsidR="00360305" w:rsidRDefault="00360305" w:rsidP="007A355A">
      <w:pPr>
        <w:spacing w:line="360" w:lineRule="auto"/>
      </w:pPr>
      <w:r w:rsidRPr="00360305">
        <w:rPr>
          <w:b/>
          <w:i/>
        </w:rPr>
        <w:t>Problems solving skills</w:t>
      </w:r>
      <w:r>
        <w:t>: Employers are searching for those employees who can use innovative ideas while working in order to solve a problem as soon as possible.</w:t>
      </w:r>
    </w:p>
    <w:p w:rsidR="00360305" w:rsidRDefault="00360305" w:rsidP="007A355A">
      <w:pPr>
        <w:spacing w:line="360" w:lineRule="auto"/>
      </w:pPr>
      <w:r w:rsidRPr="00360305">
        <w:rPr>
          <w:b/>
          <w:i/>
        </w:rPr>
        <w:t>Teamwork:</w:t>
      </w:r>
      <w:r>
        <w:t xml:space="preserve"> Many companies have more groups of employees, through which the employers are searching for those candidates who can work as a team. </w:t>
      </w:r>
    </w:p>
    <w:p w:rsidR="00360305" w:rsidRDefault="00360305" w:rsidP="007A355A">
      <w:pPr>
        <w:spacing w:line="360" w:lineRule="auto"/>
      </w:pPr>
      <w:r w:rsidRPr="00360305">
        <w:rPr>
          <w:b/>
          <w:i/>
        </w:rPr>
        <w:t>Leadership skills</w:t>
      </w:r>
      <w:r>
        <w:t xml:space="preserve">: In an organization, many employers are looking for those employees who have a quality to be a leader. A leader is a person who can guides their team member in an </w:t>
      </w:r>
      <w:r w:rsidRPr="00360305">
        <w:rPr>
          <w:color w:val="auto"/>
        </w:rPr>
        <w:t xml:space="preserve">effective manner in order to achieve the organizational goal (Arnedillo-Sánchez and Tseloudi, 2017).  </w:t>
      </w:r>
    </w:p>
    <w:p w:rsidR="00360305" w:rsidRDefault="0036030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Default="00E77F15" w:rsidP="007A355A">
      <w:pPr>
        <w:spacing w:line="360" w:lineRule="auto"/>
      </w:pPr>
    </w:p>
    <w:p w:rsidR="00E77F15" w:rsidRPr="00360305" w:rsidRDefault="00E77F15" w:rsidP="007A355A">
      <w:pPr>
        <w:spacing w:line="360" w:lineRule="auto"/>
      </w:pPr>
    </w:p>
    <w:p w:rsidR="00107AA6" w:rsidRDefault="005E6BD8" w:rsidP="007A355A">
      <w:pPr>
        <w:pStyle w:val="Heading1"/>
        <w:numPr>
          <w:ilvl w:val="0"/>
          <w:numId w:val="0"/>
        </w:numPr>
      </w:pPr>
      <w:bookmarkStart w:id="3" w:name="_Toc511758373"/>
      <w:r>
        <w:t>3. Analysis</w:t>
      </w:r>
      <w:bookmarkEnd w:id="3"/>
      <w:r w:rsidR="00091A19">
        <w:t xml:space="preserve"> </w:t>
      </w:r>
    </w:p>
    <w:p w:rsidR="005D283C" w:rsidRDefault="005D283C" w:rsidP="007A355A">
      <w:pPr>
        <w:spacing w:line="360" w:lineRule="auto"/>
      </w:pPr>
    </w:p>
    <w:p w:rsidR="00A1344C" w:rsidRDefault="00F016F2" w:rsidP="007A355A">
      <w:pPr>
        <w:spacing w:line="360" w:lineRule="auto"/>
      </w:pPr>
      <w:r>
        <w:rPr>
          <w:noProof/>
          <w:lang w:eastAsia="en-GB"/>
        </w:rPr>
        <mc:AlternateContent>
          <mc:Choice Requires="wpg">
            <w:drawing>
              <wp:anchor distT="0" distB="0" distL="114300" distR="114300" simplePos="0" relativeHeight="251688960" behindDoc="0" locked="0" layoutInCell="1" allowOverlap="1" wp14:anchorId="0E953ADE" wp14:editId="0E001584">
                <wp:simplePos x="0" y="0"/>
                <wp:positionH relativeFrom="column">
                  <wp:posOffset>-533400</wp:posOffset>
                </wp:positionH>
                <wp:positionV relativeFrom="paragraph">
                  <wp:posOffset>15240</wp:posOffset>
                </wp:positionV>
                <wp:extent cx="7000875" cy="5876925"/>
                <wp:effectExtent l="76200" t="19050" r="104775" b="123825"/>
                <wp:wrapNone/>
                <wp:docPr id="27" name="Group 27"/>
                <wp:cNvGraphicFramePr/>
                <a:graphic xmlns:a="http://schemas.openxmlformats.org/drawingml/2006/main">
                  <a:graphicData uri="http://schemas.microsoft.com/office/word/2010/wordprocessingGroup">
                    <wpg:wgp>
                      <wpg:cNvGrpSpPr/>
                      <wpg:grpSpPr>
                        <a:xfrm>
                          <a:off x="0" y="0"/>
                          <a:ext cx="7000875" cy="5876925"/>
                          <a:chOff x="114300" y="0"/>
                          <a:chExt cx="7000875" cy="5876925"/>
                        </a:xfrm>
                      </wpg:grpSpPr>
                      <wps:wsp>
                        <wps:cNvPr id="1" name="Rounded Rectangle 1"/>
                        <wps:cNvSpPr/>
                        <wps:spPr>
                          <a:xfrm>
                            <a:off x="2676525" y="0"/>
                            <a:ext cx="2143125" cy="438150"/>
                          </a:xfrm>
                          <a:prstGeom prst="roundRect">
                            <a:avLst/>
                          </a:prstGeom>
                        </wps:spPr>
                        <wps:style>
                          <a:lnRef idx="1">
                            <a:schemeClr val="accent4"/>
                          </a:lnRef>
                          <a:fillRef idx="3">
                            <a:schemeClr val="accent4"/>
                          </a:fillRef>
                          <a:effectRef idx="2">
                            <a:schemeClr val="accent4"/>
                          </a:effectRef>
                          <a:fontRef idx="minor">
                            <a:schemeClr val="lt1"/>
                          </a:fontRef>
                        </wps:style>
                        <wps:txbx>
                          <w:txbxContent>
                            <w:p w:rsidR="00FF7867" w:rsidRDefault="00FF7867" w:rsidP="00FF7867">
                              <w:pPr>
                                <w:jc w:val="center"/>
                              </w:pPr>
                              <w:r>
                                <w:t>Employability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Oval 2"/>
                        <wps:cNvSpPr/>
                        <wps:spPr>
                          <a:xfrm>
                            <a:off x="3038475" y="1228725"/>
                            <a:ext cx="1485900" cy="619125"/>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FF7867" w:rsidRDefault="00FF7867" w:rsidP="00FF7867">
                              <w:pPr>
                                <w:jc w:val="center"/>
                              </w:pPr>
                              <w:r>
                                <w:t>Self-Esteem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Oval 3"/>
                        <wps:cNvSpPr/>
                        <wps:spPr>
                          <a:xfrm>
                            <a:off x="2762250" y="2847975"/>
                            <a:ext cx="1981200" cy="828675"/>
                          </a:xfrm>
                          <a:prstGeom prst="ellipse">
                            <a:avLst/>
                          </a:prstGeom>
                        </wps:spPr>
                        <wps:style>
                          <a:lnRef idx="1">
                            <a:schemeClr val="accent2"/>
                          </a:lnRef>
                          <a:fillRef idx="3">
                            <a:schemeClr val="accent2"/>
                          </a:fillRef>
                          <a:effectRef idx="2">
                            <a:schemeClr val="accent2"/>
                          </a:effectRef>
                          <a:fontRef idx="minor">
                            <a:schemeClr val="lt1"/>
                          </a:fontRef>
                        </wps:style>
                        <wps:txbx>
                          <w:txbxContent>
                            <w:p w:rsidR="00527A43" w:rsidRDefault="00527A43" w:rsidP="00527A43">
                              <w:pPr>
                                <w:jc w:val="center"/>
                              </w:pPr>
                              <w:r>
                                <w:t>Reflection and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1000125" y="1990725"/>
                            <a:ext cx="1543050" cy="476250"/>
                          </a:xfrm>
                          <a:prstGeom prst="roundRect">
                            <a:avLst/>
                          </a:prstGeom>
                        </wps:spPr>
                        <wps:style>
                          <a:lnRef idx="1">
                            <a:schemeClr val="accent4"/>
                          </a:lnRef>
                          <a:fillRef idx="3">
                            <a:schemeClr val="accent4"/>
                          </a:fillRef>
                          <a:effectRef idx="2">
                            <a:schemeClr val="accent4"/>
                          </a:effectRef>
                          <a:fontRef idx="minor">
                            <a:schemeClr val="lt1"/>
                          </a:fontRef>
                        </wps:style>
                        <wps:txbx>
                          <w:txbxContent>
                            <w:p w:rsidR="00527A43" w:rsidRDefault="00FF7867" w:rsidP="00527A43">
                              <w:pPr>
                                <w:jc w:val="center"/>
                              </w:pPr>
                              <w:r>
                                <w:t>Self-</w:t>
                              </w:r>
                              <w:r w:rsidR="00527A43">
                                <w:t>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ounded Rectangle 5"/>
                        <wps:cNvSpPr/>
                        <wps:spPr>
                          <a:xfrm>
                            <a:off x="4819650" y="1943100"/>
                            <a:ext cx="1543050" cy="476250"/>
                          </a:xfrm>
                          <a:prstGeom prst="roundRect">
                            <a:avLst/>
                          </a:prstGeom>
                        </wps:spPr>
                        <wps:style>
                          <a:lnRef idx="1">
                            <a:schemeClr val="accent4"/>
                          </a:lnRef>
                          <a:fillRef idx="3">
                            <a:schemeClr val="accent4"/>
                          </a:fillRef>
                          <a:effectRef idx="2">
                            <a:schemeClr val="accent4"/>
                          </a:effectRef>
                          <a:fontRef idx="minor">
                            <a:schemeClr val="lt1"/>
                          </a:fontRef>
                        </wps:style>
                        <wps:txbx>
                          <w:txbxContent>
                            <w:p w:rsidR="00527A43" w:rsidRDefault="00FF7867" w:rsidP="00527A43">
                              <w:pPr>
                                <w:jc w:val="center"/>
                              </w:pPr>
                              <w:r>
                                <w:t>Self-confidence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114300" y="4362450"/>
                            <a:ext cx="1409700" cy="1514475"/>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527A43" w:rsidRDefault="00527A43" w:rsidP="00527A43">
                              <w:pPr>
                                <w:jc w:val="center"/>
                              </w:pPr>
                              <w:r>
                                <w:t>Career development learning</w:t>
                              </w:r>
                            </w:p>
                            <w:p w:rsidR="00527A43" w:rsidRDefault="00527A43" w:rsidP="00527A43">
                              <w:pPr>
                                <w:jc w:val="center"/>
                              </w:pPr>
                              <w:r>
                                <w:t>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1571625" y="4362450"/>
                            <a:ext cx="1257300" cy="1466850"/>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527A43" w:rsidRDefault="00527A43" w:rsidP="00527A43">
                              <w:pPr>
                                <w:jc w:val="center"/>
                              </w:pPr>
                              <w:r>
                                <w:t>Experience (Work &amp;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2895600" y="4286251"/>
                            <a:ext cx="1695450" cy="1466850"/>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527A43" w:rsidRPr="008B4DB4" w:rsidRDefault="00527A43" w:rsidP="00527A43">
                              <w:pPr>
                                <w:jc w:val="center"/>
                                <w:rPr>
                                  <w:sz w:val="18"/>
                                </w:rPr>
                              </w:pPr>
                              <w:r w:rsidRPr="008B4DB4">
                                <w:rPr>
                                  <w:sz w:val="18"/>
                                </w:rPr>
                                <w:t>Degree s</w:t>
                              </w:r>
                              <w:r w:rsidR="008B4DB4" w:rsidRPr="008B4DB4">
                                <w:rPr>
                                  <w:sz w:val="18"/>
                                </w:rPr>
                                <w:t xml:space="preserve">ubject knowledge, understanding </w:t>
                              </w:r>
                              <w:r w:rsidRPr="008B4DB4">
                                <w:rPr>
                                  <w:sz w:val="18"/>
                                </w:rPr>
                                <w:t>and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Oval 9"/>
                        <wps:cNvSpPr/>
                        <wps:spPr>
                          <a:xfrm>
                            <a:off x="4619625" y="4286250"/>
                            <a:ext cx="1209675" cy="1466850"/>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527A43" w:rsidRDefault="00527A43" w:rsidP="00527A43">
                              <w:pPr>
                                <w:jc w:val="center"/>
                              </w:pPr>
                              <w:r>
                                <w:t>Generic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5876925" y="4362450"/>
                            <a:ext cx="1238250" cy="1323975"/>
                          </a:xfrm>
                          <a:prstGeom prst="ellipse">
                            <a:avLst/>
                          </a:prstGeom>
                        </wps:spPr>
                        <wps:style>
                          <a:lnRef idx="0">
                            <a:schemeClr val="accent2"/>
                          </a:lnRef>
                          <a:fillRef idx="3">
                            <a:schemeClr val="accent2"/>
                          </a:fillRef>
                          <a:effectRef idx="3">
                            <a:schemeClr val="accent2"/>
                          </a:effectRef>
                          <a:fontRef idx="minor">
                            <a:schemeClr val="lt1"/>
                          </a:fontRef>
                        </wps:style>
                        <wps:txbx>
                          <w:txbxContent>
                            <w:p w:rsidR="00527A43" w:rsidRPr="008B4DB4" w:rsidRDefault="00527A43" w:rsidP="00527A43">
                              <w:pPr>
                                <w:jc w:val="center"/>
                                <w:rPr>
                                  <w:sz w:val="22"/>
                                </w:rPr>
                              </w:pPr>
                              <w:r w:rsidRPr="008B4DB4">
                                <w:rPr>
                                  <w:sz w:val="22"/>
                                </w:rPr>
                                <w:t>Emotional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Up Arrow 11"/>
                        <wps:cNvSpPr/>
                        <wps:spPr>
                          <a:xfrm>
                            <a:off x="3667125" y="542925"/>
                            <a:ext cx="180975" cy="523875"/>
                          </a:xfrm>
                          <a:prstGeom prst="up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Bent Arrow 14"/>
                        <wps:cNvSpPr/>
                        <wps:spPr>
                          <a:xfrm>
                            <a:off x="2114550" y="1447800"/>
                            <a:ext cx="781050" cy="495300"/>
                          </a:xfrm>
                          <a:prstGeom prst="ben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Bent Arrow 15"/>
                        <wps:cNvSpPr/>
                        <wps:spPr>
                          <a:xfrm flipH="1">
                            <a:off x="4619625" y="1428750"/>
                            <a:ext cx="866775" cy="466725"/>
                          </a:xfrm>
                          <a:prstGeom prst="ben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Up Arrow 18"/>
                        <wps:cNvSpPr/>
                        <wps:spPr>
                          <a:xfrm>
                            <a:off x="3667125" y="2181225"/>
                            <a:ext cx="180975" cy="552450"/>
                          </a:xfrm>
                          <a:prstGeom prst="up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Left Arrow 19"/>
                        <wps:cNvSpPr/>
                        <wps:spPr>
                          <a:xfrm>
                            <a:off x="2762250" y="2133600"/>
                            <a:ext cx="647700" cy="190500"/>
                          </a:xfrm>
                          <a:prstGeom prst="lef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Left Arrow 20"/>
                        <wps:cNvSpPr/>
                        <wps:spPr>
                          <a:xfrm rot="10800000">
                            <a:off x="4048125" y="2181225"/>
                            <a:ext cx="647700" cy="190500"/>
                          </a:xfrm>
                          <a:prstGeom prst="left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Up Arrow 21"/>
                        <wps:cNvSpPr/>
                        <wps:spPr>
                          <a:xfrm>
                            <a:off x="3667125" y="3676650"/>
                            <a:ext cx="180975" cy="552450"/>
                          </a:xfrm>
                          <a:prstGeom prst="upArrow">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V="1">
                            <a:off x="1057275" y="3362325"/>
                            <a:ext cx="1704975" cy="92392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s:wsp>
                        <wps:cNvPr id="24" name="Straight Arrow Connector 24"/>
                        <wps:cNvCnPr/>
                        <wps:spPr>
                          <a:xfrm flipV="1">
                            <a:off x="2466975" y="3552825"/>
                            <a:ext cx="685800" cy="73342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s:wsp>
                        <wps:cNvPr id="25" name="Straight Arrow Connector 25"/>
                        <wps:cNvCnPr/>
                        <wps:spPr>
                          <a:xfrm flipH="1" flipV="1">
                            <a:off x="4438650" y="3543300"/>
                            <a:ext cx="619124" cy="685800"/>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s:wsp>
                        <wps:cNvPr id="26" name="Straight Arrow Connector 26"/>
                        <wps:cNvCnPr/>
                        <wps:spPr>
                          <a:xfrm flipH="1" flipV="1">
                            <a:off x="4743450" y="3305175"/>
                            <a:ext cx="1381125" cy="923925"/>
                          </a:xfrm>
                          <a:prstGeom prst="straightConnector1">
                            <a:avLst/>
                          </a:prstGeom>
                          <a:ln>
                            <a:tailEnd type="arrow"/>
                          </a:ln>
                        </wps:spPr>
                        <wps:style>
                          <a:lnRef idx="3">
                            <a:schemeClr val="accent6"/>
                          </a:lnRef>
                          <a:fillRef idx="0">
                            <a:schemeClr val="accent6"/>
                          </a:fillRef>
                          <a:effectRef idx="2">
                            <a:schemeClr val="accent6"/>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E953ADE" id="Group 27" o:spid="_x0000_s1026" style="position:absolute;left:0;text-align:left;margin-left:-42pt;margin-top:1.2pt;width:551.25pt;height:462.75pt;z-index:251688960;mso-width-relative:margin;mso-height-relative:margin" coordorigin="1143" coordsize="70008,58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">
                <v:roundrect id="Rounded Rectangle 1" o:spid="_x0000_s1027" style="position:absolute;left:26765;width:21431;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yB9cAA&#10;AADaAAAADwAAAGRycy9kb3ducmV2LnhtbERPTWvCQBC9F/wPywi9NRsthJJmFVEsPQlaIR6n2TEJ&#10;ZmfD7tak/94NFHoaHu9zivVoOnEn51vLChZJCoK4srrlWsH5a//yBsIHZI2dZVLwSx7Wq9lTgbm2&#10;Ax/pfgq1iCHsc1TQhNDnUvqqIYM+sT1x5K7WGQwRulpqh0MMN51cpmkmDbYcGxrsadtQdTv9GAVy&#10;+D4fy33mPl4P7WXXUUm3ulTqeT5u3kEEGsO/+M/9qeN8mF6Zrl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yB9cAAAADaAAAADwAAAAAAAAAAAAAAAACYAgAAZHJzL2Rvd25y&#10;ZXYueG1sUEsFBgAAAAAEAAQA9QAAAIUDAAAAAA==&#10;" fillcolor="#413253 [1639]" strokecolor="#795d9b [3047]">
                  <v:fill color2="#775c99 [3015]" rotate="t" angle="180" colors="0 #5d417e;52429f #7b58a6;1 #7b57a8" focus="100%" type="gradient">
                    <o:fill v:ext="view" type="gradientUnscaled"/>
                  </v:fill>
                  <v:shadow on="t" color="black" opacity="22937f" origin=",.5" offset="0,.63889mm"/>
                  <v:textbox>
                    <w:txbxContent>
                      <w:p w:rsidR="00FF7867" w:rsidRDefault="00FF7867" w:rsidP="00FF7867">
                        <w:pPr>
                          <w:jc w:val="center"/>
                        </w:pPr>
                        <w:r>
                          <w:t>Employability</w:t>
                        </w:r>
                      </w:p>
                    </w:txbxContent>
                  </v:textbox>
                </v:roundrect>
                <v:oval id="Oval 2" o:spid="_x0000_s1028" style="position:absolute;left:30384;top:12287;width:14859;height:6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V7YMMA&#10;AADaAAAADwAAAGRycy9kb3ducmV2LnhtbESPQWvCQBSE7wX/w/IEL6VuzMGW1FVECKg3TaB6e82+&#10;boLZtyG7avrvu4LQ4zAz3zCL1WBbcaPeN44VzKYJCOLK6YaNgrLI3z5A+ICssXVMCn7Jw2o5ellg&#10;pt2dD3Q7BiMihH2GCuoQukxKX9Vk0U9dRxy9H9dbDFH2Ruoe7xFuW5kmyVxabDgu1NjRpqbqcrxa&#10;BYWRp7TMv3ZVPkv3Z3N5L/av30pNxsP6E0SgIfyHn+2tVpDC40q8AX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V7YMMAAADaAAAADwAAAAAAAAAAAAAAAACYAgAAZHJzL2Rv&#10;d25yZXYueG1sUEsFBgAAAAAEAAQA9QAAAIgDAAAAAA==&#10;" fillcolor="#652523 [1637]" stroked="f">
                  <v:fill color2="#ba4442 [3013]" rotate="t" angle="180" colors="0 #9b2d2a;52429f #cb3d3a;1 #ce3b37" focus="100%" type="gradient">
                    <o:fill v:ext="view" type="gradientUnscaled"/>
                  </v:fill>
                  <v:shadow on="t" color="black" opacity="22937f" origin=",.5" offset="0,.63889mm"/>
                  <v:textbox>
                    <w:txbxContent>
                      <w:p w:rsidR="00FF7867" w:rsidRDefault="00FF7867" w:rsidP="00FF7867">
                        <w:pPr>
                          <w:jc w:val="center"/>
                        </w:pPr>
                        <w:r>
                          <w:t>Self-Esteem</w:t>
                        </w:r>
                      </w:p>
                    </w:txbxContent>
                  </v:textbox>
                </v:oval>
                <v:oval id="Oval 3" o:spid="_x0000_s1029" style="position:absolute;left:27622;top:28479;width:19812;height:82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zPp70A&#10;AADaAAAADwAAAGRycy9kb3ducmV2LnhtbESPwQrCMBBE74L/EFbwZlMVRKpRRBC8Witel2Ztq82m&#10;NFGrX28EweMwM2+Y5boztXhQ6yrLCsZRDII4t7riQkF23I3mIJxH1lhbJgUvcrBe9XtLTLR98oEe&#10;qS9EgLBLUEHpfZNI6fKSDLrINsTBu9jWoA+yLaRu8RngppaTOJ5JgxWHhRIb2paU39K7UXDN6irF&#10;/eH8Pr3cbSa3nE3GrNRw0G0WIDx1/h/+tfdawRS+V8INkK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lzPp70AAADaAAAADwAAAAAAAAAAAAAAAACYAgAAZHJzL2Rvd25yZXYu&#10;eG1sUEsFBgAAAAAEAAQA9QAAAIIDAAAAAA==&#10;" fillcolor="#652523 [1637]" strokecolor="#bc4542 [3045]">
                  <v:fill color2="#ba4442 [3013]" rotate="t" angle="180" colors="0 #9b2d2a;52429f #cb3d3a;1 #ce3b37" focus="100%" type="gradient">
                    <o:fill v:ext="view" type="gradientUnscaled"/>
                  </v:fill>
                  <v:shadow on="t" color="black" opacity="22937f" origin=",.5" offset="0,.63889mm"/>
                  <v:textbox>
                    <w:txbxContent>
                      <w:p w:rsidR="00527A43" w:rsidRDefault="00527A43" w:rsidP="00527A43">
                        <w:pPr>
                          <w:jc w:val="center"/>
                        </w:pPr>
                        <w:r>
                          <w:t>Reflection and Evaluation</w:t>
                        </w:r>
                      </w:p>
                    </w:txbxContent>
                  </v:textbox>
                </v:oval>
                <v:roundrect id="Rounded Rectangle 4" o:spid="_x0000_s1030" style="position:absolute;left:10001;top:19907;width:15430;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sibcIA&#10;AADaAAAADwAAAGRycy9kb3ducmV2LnhtbESPT4vCMBTE74LfITzBm6aui0g1irgoe1rwD9Tjs3m2&#10;xealJNF2v/1mQfA4zMxvmOW6M7V4kvOVZQWTcQKCOLe64kLB+bQbzUH4gKyxtkwKfsnDetXvLTHV&#10;tuUDPY+hEBHCPkUFZQhNKqXPSzLox7Yhjt7NOoMhSldI7bCNcFPLjySZSYMVx4USG9qWlN+PD6NA&#10;ttfzIdvN3H76U12+asroXmRKDQfdZgEiUBfe4Vf7Wyv4hP8r8Qb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KyJtwgAAANoAAAAPAAAAAAAAAAAAAAAAAJgCAABkcnMvZG93&#10;bnJldi54bWxQSwUGAAAAAAQABAD1AAAAhwMAAAAA&#10;" fillcolor="#413253 [1639]" strokecolor="#795d9b [3047]">
                  <v:fill color2="#775c99 [3015]" rotate="t" angle="180" colors="0 #5d417e;52429f #7b58a6;1 #7b57a8" focus="100%" type="gradient">
                    <o:fill v:ext="view" type="gradientUnscaled"/>
                  </v:fill>
                  <v:shadow on="t" color="black" opacity="22937f" origin=",.5" offset="0,.63889mm"/>
                  <v:textbox>
                    <w:txbxContent>
                      <w:p w:rsidR="00527A43" w:rsidRDefault="00FF7867" w:rsidP="00527A43">
                        <w:pPr>
                          <w:jc w:val="center"/>
                        </w:pPr>
                        <w:r>
                          <w:t>Self-</w:t>
                        </w:r>
                        <w:r w:rsidR="00527A43">
                          <w:t>Efficiency</w:t>
                        </w:r>
                      </w:p>
                    </w:txbxContent>
                  </v:textbox>
                </v:roundrect>
                <v:roundrect id="Rounded Rectangle 5" o:spid="_x0000_s1031" style="position:absolute;left:48196;top:19431;width:15431;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eH9sIA&#10;AADaAAAADwAAAGRycy9kb3ducmV2LnhtbESPT4vCMBTE74LfITzBm6aurEg1irgoe1rwD9Tjs3m2&#10;xealJNF2v/1mQfA4zMxvmOW6M7V4kvOVZQWTcQKCOLe64kLB+bQbzUH4gKyxtkwKfsnDetXvLTHV&#10;tuUDPY+hEBHCPkUFZQhNKqXPSzLox7Yhjt7NOoMhSldI7bCNcFPLjySZSYMVx4USG9qWlN+PD6NA&#10;ttfzIdvN3H76U12+asroXmRKDQfdZgEiUBfe4Vf7Wyv4hP8r8Qb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Z4f2wgAAANoAAAAPAAAAAAAAAAAAAAAAAJgCAABkcnMvZG93&#10;bnJldi54bWxQSwUGAAAAAAQABAD1AAAAhwMAAAAA&#10;" fillcolor="#413253 [1639]" strokecolor="#795d9b [3047]">
                  <v:fill color2="#775c99 [3015]" rotate="t" angle="180" colors="0 #5d417e;52429f #7b58a6;1 #7b57a8" focus="100%" type="gradient">
                    <o:fill v:ext="view" type="gradientUnscaled"/>
                  </v:fill>
                  <v:shadow on="t" color="black" opacity="22937f" origin=",.5" offset="0,.63889mm"/>
                  <v:textbox>
                    <w:txbxContent>
                      <w:p w:rsidR="00527A43" w:rsidRDefault="00FF7867" w:rsidP="00527A43">
                        <w:pPr>
                          <w:jc w:val="center"/>
                        </w:pPr>
                        <w:r>
                          <w:t>Self-confidence</w:t>
                        </w:r>
                      </w:p>
                    </w:txbxContent>
                  </v:textbox>
                </v:roundrect>
                <v:oval id="Oval 6" o:spid="_x0000_s1032" style="position:absolute;left:1143;top:43624;width:14097;height:151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59Y8MA&#10;AADaAAAADwAAAGRycy9kb3ducmV2LnhtbESPQWvCQBSE7wX/w/KEXopuzMFKdBUpBKq3GkG9PbPP&#10;TTD7NmRXTf99VxB6HGbmG2ax6m0j7tT52rGCyTgBQVw6XbNRsC/y0QyED8gaG8ek4Jc8rJaDtwVm&#10;2j34h+67YESEsM9QQRVCm0npy4os+rFriaN3cZ3FEGVnpO7wEeG2kWmSTKXFmuNChS19VVRedzer&#10;oDDymO7zw6bMJ+n2ZK6fxfbjrNT7sF/PQQTqw3/41f7WCqbwvBJv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k59Y8MAAADaAAAADwAAAAAAAAAAAAAAAACYAgAAZHJzL2Rv&#10;d25yZXYueG1sUEsFBgAAAAAEAAQA9QAAAIgDAAAAAA==&#10;" fillcolor="#652523 [1637]" stroked="f">
                  <v:fill color2="#ba4442 [3013]" rotate="t" angle="180" colors="0 #9b2d2a;52429f #cb3d3a;1 #ce3b37" focus="100%" type="gradient">
                    <o:fill v:ext="view" type="gradientUnscaled"/>
                  </v:fill>
                  <v:shadow on="t" color="black" opacity="22937f" origin=",.5" offset="0,.63889mm"/>
                  <v:textbox>
                    <w:txbxContent>
                      <w:p w:rsidR="00527A43" w:rsidRDefault="00527A43" w:rsidP="00527A43">
                        <w:pPr>
                          <w:jc w:val="center"/>
                        </w:pPr>
                        <w:r>
                          <w:t>Career development learning</w:t>
                        </w:r>
                      </w:p>
                      <w:p w:rsidR="00527A43" w:rsidRDefault="00527A43" w:rsidP="00527A43">
                        <w:pPr>
                          <w:jc w:val="center"/>
                        </w:pPr>
                        <w:r>
                          <w:t>de</w:t>
                        </w:r>
                      </w:p>
                    </w:txbxContent>
                  </v:textbox>
                </v:oval>
                <v:oval id="Oval 7" o:spid="_x0000_s1033" style="position:absolute;left:15716;top:43624;width:12573;height:14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LY+MMA&#10;AADaAAAADwAAAGRycy9kb3ducmV2LnhtbESPQWvCQBSE74L/YXlCL6Ibc6gluooIAeutJmC9PbPP&#10;TTD7NmS3mv77bqHQ4zAz3zDr7WBb8aDeN44VLOYJCOLK6YaNgrLIZ28gfEDW2DomBd/kYbsZj9aY&#10;affkD3qcghERwj5DBXUIXSalr2qy6OeuI47ezfUWQ5S9kbrHZ4TbVqZJ8iotNhwXauxoX1N1P31Z&#10;BYWRn2mZn9+rfJEeL+a+LI7Tq1Ivk2G3AhFoCP/hv/ZBK1jC75V4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QLY+MMAAADaAAAADwAAAAAAAAAAAAAAAACYAgAAZHJzL2Rv&#10;d25yZXYueG1sUEsFBgAAAAAEAAQA9QAAAIgDAAAAAA==&#10;" fillcolor="#652523 [1637]" stroked="f">
                  <v:fill color2="#ba4442 [3013]" rotate="t" angle="180" colors="0 #9b2d2a;52429f #cb3d3a;1 #ce3b37" focus="100%" type="gradient">
                    <o:fill v:ext="view" type="gradientUnscaled"/>
                  </v:fill>
                  <v:shadow on="t" color="black" opacity="22937f" origin=",.5" offset="0,.63889mm"/>
                  <v:textbox>
                    <w:txbxContent>
                      <w:p w:rsidR="00527A43" w:rsidRDefault="00527A43" w:rsidP="00527A43">
                        <w:pPr>
                          <w:jc w:val="center"/>
                        </w:pPr>
                        <w:r>
                          <w:t>Experience (Work &amp; Life)</w:t>
                        </w:r>
                      </w:p>
                    </w:txbxContent>
                  </v:textbox>
                </v:oval>
                <v:oval id="Oval 8" o:spid="_x0000_s1034" style="position:absolute;left:28956;top:42862;width:16954;height:14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MisEA&#10;AADaAAAADwAAAGRycy9kb3ducmV2LnhtbERPPWvDMBDdC/kP4gJZSiPbQxvcKKEEDKm3xoGk29W6&#10;yibWyViq7fz7aih0fLzv7X62nRhp8K1jBek6AUFcO92yUXCuiqcNCB+QNXaOScGdPOx3i4ct5tpN&#10;/EHjKRgRQ9jnqKAJoc+l9HVDFv3a9cSR+3aDxRDhYKQecIrhtpNZkjxLiy3HhgZ7OjRU304/VkFl&#10;5DU7F5f3ukiz8tPcXqry8Uup1XJ+ewURaA7/4j/3USuIW+OVeAP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dTIrBAAAA2gAAAA8AAAAAAAAAAAAAAAAAmAIAAGRycy9kb3du&#10;cmV2LnhtbFBLBQYAAAAABAAEAPUAAACGAwAAAAA=&#10;" fillcolor="#652523 [1637]" stroked="f">
                  <v:fill color2="#ba4442 [3013]" rotate="t" angle="180" colors="0 #9b2d2a;52429f #cb3d3a;1 #ce3b37" focus="100%" type="gradient">
                    <o:fill v:ext="view" type="gradientUnscaled"/>
                  </v:fill>
                  <v:shadow on="t" color="black" opacity="22937f" origin=",.5" offset="0,.63889mm"/>
                  <v:textbox>
                    <w:txbxContent>
                      <w:p w:rsidR="00527A43" w:rsidRPr="008B4DB4" w:rsidRDefault="00527A43" w:rsidP="00527A43">
                        <w:pPr>
                          <w:jc w:val="center"/>
                          <w:rPr>
                            <w:sz w:val="18"/>
                          </w:rPr>
                        </w:pPr>
                        <w:r w:rsidRPr="008B4DB4">
                          <w:rPr>
                            <w:sz w:val="18"/>
                          </w:rPr>
                          <w:t>Degree s</w:t>
                        </w:r>
                        <w:r w:rsidR="008B4DB4" w:rsidRPr="008B4DB4">
                          <w:rPr>
                            <w:sz w:val="18"/>
                          </w:rPr>
                          <w:t xml:space="preserve">ubject knowledge, understanding </w:t>
                        </w:r>
                        <w:r w:rsidRPr="008B4DB4">
                          <w:rPr>
                            <w:sz w:val="18"/>
                          </w:rPr>
                          <w:t>and skills</w:t>
                        </w:r>
                      </w:p>
                    </w:txbxContent>
                  </v:textbox>
                </v:oval>
                <v:oval id="Oval 9" o:spid="_x0000_s1035" style="position:absolute;left:46196;top:42862;width:12097;height:14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HpEcQA&#10;AADaAAAADwAAAGRycy9kb3ducmV2LnhtbESPQWvCQBSE7wX/w/IKXopuzEFt6ipSCFhvGsF6e82+&#10;boLZtyG71fTfu4LgcZiZb5jFqreNuFDna8cKJuMEBHHpdM1GwaHIR3MQPiBrbByTgn/ysFoOXhaY&#10;aXflHV32wYgIYZ+hgiqENpPSlxVZ9GPXEkfv13UWQ5SdkbrDa4TbRqZJMpUWa44LFbb0WVF53v9Z&#10;BYWR3+khP36V+STdnsx5VmzffpQavvbrDxCB+vAMP9obreAd7lfiD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R6RHEAAAA2gAAAA8AAAAAAAAAAAAAAAAAmAIAAGRycy9k&#10;b3ducmV2LnhtbFBLBQYAAAAABAAEAPUAAACJAwAAAAA=&#10;" fillcolor="#652523 [1637]" stroked="f">
                  <v:fill color2="#ba4442 [3013]" rotate="t" angle="180" colors="0 #9b2d2a;52429f #cb3d3a;1 #ce3b37" focus="100%" type="gradient">
                    <o:fill v:ext="view" type="gradientUnscaled"/>
                  </v:fill>
                  <v:shadow on="t" color="black" opacity="22937f" origin=",.5" offset="0,.63889mm"/>
                  <v:textbox>
                    <w:txbxContent>
                      <w:p w:rsidR="00527A43" w:rsidRDefault="00527A43" w:rsidP="00527A43">
                        <w:pPr>
                          <w:jc w:val="center"/>
                        </w:pPr>
                        <w:r>
                          <w:t>Generic Skills</w:t>
                        </w:r>
                      </w:p>
                    </w:txbxContent>
                  </v:textbox>
                </v:oval>
                <v:oval id="Oval 10" o:spid="_x0000_s1036" style="position:absolute;left:58769;top:43624;width:12382;height:13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RCtsUA&#10;AADbAAAADwAAAGRycy9kb3ducmV2LnhtbESPQWvCQBCF70L/wzKFXqRuzKGW1FWkEGi9aQTb2zQ7&#10;boLZ2ZDdavrvnUPB2wzvzXvfLNej79SFhtgGNjCfZaCI62BbdgYOVfn8CiomZItdYDLwRxHWq4fJ&#10;Egsbrryjyz45JSEcCzTQpNQXWse6IY9xFnpi0U5h8JhkHZy2A14l3Hc6z7IX7bFlaWiwp/eG6vP+&#10;1xuonP7KD+Xxsy7n+fbbnRfVdvpjzNPjuHkDlWhMd/P/9YcVfKGXX2QAv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pEK2xQAAANsAAAAPAAAAAAAAAAAAAAAAAJgCAABkcnMv&#10;ZG93bnJldi54bWxQSwUGAAAAAAQABAD1AAAAigMAAAAA&#10;" fillcolor="#652523 [1637]" stroked="f">
                  <v:fill color2="#ba4442 [3013]" rotate="t" angle="180" colors="0 #9b2d2a;52429f #cb3d3a;1 #ce3b37" focus="100%" type="gradient">
                    <o:fill v:ext="view" type="gradientUnscaled"/>
                  </v:fill>
                  <v:shadow on="t" color="black" opacity="22937f" origin=",.5" offset="0,.63889mm"/>
                  <v:textbox>
                    <w:txbxContent>
                      <w:p w:rsidR="00527A43" w:rsidRPr="008B4DB4" w:rsidRDefault="00527A43" w:rsidP="00527A43">
                        <w:pPr>
                          <w:jc w:val="center"/>
                          <w:rPr>
                            <w:sz w:val="22"/>
                          </w:rPr>
                        </w:pPr>
                        <w:r w:rsidRPr="008B4DB4">
                          <w:rPr>
                            <w:sz w:val="22"/>
                          </w:rPr>
                          <w:t>Emotional Intelligence</w:t>
                        </w:r>
                      </w:p>
                    </w:txbxContent>
                  </v:textbox>
                </v:oval>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1" o:spid="_x0000_s1037" type="#_x0000_t68" style="position:absolute;left:36671;top:5429;width:181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uLaMAA&#10;AADbAAAADwAAAGRycy9kb3ducmV2LnhtbERPTWsCMRC9F/wPYYReimYtVGU1igiFFupBLfQ6bMbd&#10;1Z3JkqS6/nsjCN7m8T5nvuy4UWfyoXZiYDTMQJEUztZSGvjdfw6moEJEsdg4IQNXCrBc9F7mmFt3&#10;kS2dd7FUKURCjgaqGNtc61BUxBiGriVJ3MF5xpigL7X1eEnh3Oj3LBtrxlpSQ4UtrSsqTrt/NqD5&#10;e7PfvHH204w/4lFqT/w3Mea1361moCJ18Sl+uL9smj+C+y/pAL2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vuLaMAAAADbAAAADwAAAAAAAAAAAAAAAACYAgAAZHJzL2Rvd25y&#10;ZXYueG1sUEsFBgAAAAAEAAQA9QAAAIUDAAAAAA==&#10;" adj="3731" fillcolor="#dfa7a6 [1621]" strokecolor="#bc4542 [3045]">
                  <v:fill color2="#f5e4e4 [501]" rotate="t" angle="180" colors="0 #ffa2a1;22938f #ffbebd;1 #ffe5e5" focus="100%" type="gradient"/>
                  <v:shadow on="t" color="black" opacity="24903f" origin=",.5" offset="0,.55556mm"/>
                </v:shape>
                <v:shape id="Bent Arrow 14" o:spid="_x0000_s1038" style="position:absolute;left:21145;top:14478;width:7811;height:4953;visibility:visible;mso-wrap-style:square;v-text-anchor:middle" coordsize="781050,495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44MMA&#10;AADbAAAADwAAAGRycy9kb3ducmV2LnhtbERPTWvCQBC9C/0PyxR6Kc1GbYukWUWEglhBY714m2an&#10;2dDsbMiuGv99VxC8zeN9Tj7rbSNO1PnasYJhkoIgLp2uuVKw//58mYDwAVlj45gUXMjDbPowyDHT&#10;7swFnXahEjGEfYYKTAhtJqUvDVn0iWuJI/frOoshwq6SusNzDLeNHKXpu7RYc2ww2NLCUPm3O1oF&#10;P+vNspDbVTP62oTJ0BZvz2Z8UOrpsZ9/gAjUh7v45l7qOP8Vrr/EA+T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e44MMAAADbAAAADwAAAAAAAAAAAAAAAACYAgAAZHJzL2Rv&#10;d25yZXYueG1sUEsFBgAAAAAEAAQA9QAAAIgDAAAAAA==&#10;" path="m,495300l,278606c,158929,97017,61912,216694,61912r440531,1l657225,,781050,123825,657225,247650r,-61912l216694,185738v-51290,,-92869,41579,-92869,92869l123825,495300,,495300xe" fillcolor="#dfa7a6 [1621]" strokecolor="#bc4542 [3045]">
                  <v:fill color2="#f5e4e4 [501]" rotate="t" angle="180" colors="0 #ffa2a1;22938f #ffbebd;1 #ffe5e5" focus="100%" type="gradient"/>
                  <v:shadow on="t" color="black" opacity="24903f" origin=",.5" offset="0,.55556mm"/>
                  <v:path arrowok="t" o:connecttype="custom" o:connectlocs="0,495300;0,278606;216694,61912;657225,61913;657225,0;781050,123825;657225,247650;657225,185738;216694,185738;123825,278607;123825,495300;0,495300" o:connectangles="0,0,0,0,0,0,0,0,0,0,0,0"/>
                </v:shape>
                <v:shape id="Bent Arrow 15" o:spid="_x0000_s1039" style="position:absolute;left:46196;top:14287;width:8668;height:4667;flip:x;visibility:visible;mso-wrap-style:square;v-text-anchor:middle" coordsize="866775,4667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R2RMQA&#10;AADbAAAADwAAAGRycy9kb3ducmV2LnhtbERP32vCMBB+H/g/hBP2NlMdG9IZZRSFgQqzCrK3oznb&#10;uuZSm0wz//plIPh2H9/Pm8yCacSZOldbVjAcJCCIC6trLhXstounMQjnkTU2lknBLzmYTXsPE0y1&#10;vfCGzrkvRQxhl6KCyvs2ldIVFRl0A9sSR+5gO4M+wq6UusNLDDeNHCXJqzRYc2yosKWsouI7/zEK&#10;zCkLy1X2uX9O8uPXdb3dLcJ4rtRjP7y/gfAU/F18c3/oOP8F/n+JB8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UdkTEAAAA2wAAAA8AAAAAAAAAAAAAAAAAmAIAAGRycy9k&#10;b3ducmV2LnhtbFBLBQYAAAAABAAEAPUAAACJAwAAAAA=&#10;" path="m,466725l,262533c,149761,91420,58341,204192,58341r545902,l750094,,866775,116681,750094,233363r,-58341l204192,175022v-48331,,-87511,39180,-87511,87511l116681,466725,,466725xe" fillcolor="#dfa7a6 [1621]" strokecolor="#bc4542 [3045]">
                  <v:fill color2="#f5e4e4 [501]" rotate="t" angle="180" colors="0 #ffa2a1;22938f #ffbebd;1 #ffe5e5" focus="100%" type="gradient"/>
                  <v:shadow on="t" color="black" opacity="24903f" origin=",.5" offset="0,.55556mm"/>
                  <v:path arrowok="t" o:connecttype="custom" o:connectlocs="0,466725;0,262533;204192,58341;750094,58341;750094,0;866775,116681;750094,233363;750094,175022;204192,175022;116681,262533;116681,466725;0,466725" o:connectangles="0,0,0,0,0,0,0,0,0,0,0,0"/>
                </v:shape>
                <v:shape id="Up Arrow 18" o:spid="_x0000_s1040" type="#_x0000_t68" style="position:absolute;left:36671;top:21812;width:1810;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795MUA&#10;AADbAAAADwAAAGRycy9kb3ducmV2LnhtbESPT0sDQQzF74LfYYjgzWZbxMq201IVQQSF/oFe407c&#10;Xd3JLDPTduunNwfBW8J7ee+X+XLwnTlyTG0QC+NRAYalCq6V2sJu+3xzDyZlEkddELZw5gTLxeXF&#10;nEoXTrLm4ybXRkMklWShybkvEVPVsKc0Cj2Lap8hesq6xhpdpJOG+w4nRXGHnlrRhoZ6fmy4+t4c&#10;vIWnaj19eHv9mdR4xnjYf3284+3U2uurYTUDk3nI/+a/6xen+Aqrv+gAuP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rv3kxQAAANsAAAAPAAAAAAAAAAAAAAAAAJgCAABkcnMv&#10;ZG93bnJldi54bWxQSwUGAAAAAAQABAD1AAAAigMAAAAA&#10;" adj="3538" fillcolor="#dfa7a6 [1621]" strokecolor="#bc4542 [3045]">
                  <v:fill color2="#f5e4e4 [501]" rotate="t" angle="180" colors="0 #ffa2a1;22938f #ffbebd;1 #ffe5e5" focus="100%" type="gradient"/>
                  <v:shadow on="t" color="black" opacity="24903f" origin=",.5" offset="0,.55556mm"/>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 o:spid="_x0000_s1041" type="#_x0000_t66" style="position:absolute;left:27622;top:21336;width:6477;height:1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9l8IA&#10;AADbAAAADwAAAGRycy9kb3ducmV2LnhtbERPS2sCMRC+C/6HMEJvNdsVFt0apQ8Er2pp6W3YTDfb&#10;bibbJF1Xf70RCt7m43vOcj3YVvTkQ+NYwcM0A0FcOd1wreDtsLmfgwgRWWPrmBScKMB6NR4tsdTu&#10;yDvq97EWKYRDiQpMjF0pZagMWQxT1xEn7st5izFBX0vt8ZjCbSvzLCukxYZTg8GOXgxVP/s/q2Bx&#10;zj+KT/M7e974Yib78Jq3799K3U2Gp0cQkYZ4E/+7tzrNX8D1l3SAXF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rX2XwgAAANsAAAAPAAAAAAAAAAAAAAAAAJgCAABkcnMvZG93&#10;bnJldi54bWxQSwUGAAAAAAQABAD1AAAAhwMAAAAA&#10;" adj="3176" fillcolor="#dfa7a6 [1621]" strokecolor="#bc4542 [3045]">
                  <v:fill color2="#f5e4e4 [501]" rotate="t" angle="180" colors="0 #ffa2a1;22938f #ffbebd;1 #ffe5e5" focus="100%" type="gradient"/>
                  <v:shadow on="t" color="black" opacity="24903f" origin=",.5" offset="0,.55556mm"/>
                </v:shape>
                <v:shape id="Left Arrow 20" o:spid="_x0000_s1042" type="#_x0000_t66" style="position:absolute;left:40481;top:21812;width:6477;height:1905;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hYIcAA&#10;AADbAAAADwAAAGRycy9kb3ducmV2LnhtbERPzWqDQBC+F/IOywRya9Z6kGKykRAo5FCwNX2AiTvR&#10;je6suFu1efruodDjx/e/Lxbbi4lGbxwreNkmIIhrpw03Cr4ub8+vIHxA1tg7JgU/5KE4rJ72mGs3&#10;8ydNVWhEDGGfo4I2hCGX0tctWfRbNxBH7uZGiyHCsZF6xDmG216mSZJJi4ZjQ4sDnVqqu+rbKjgb&#10;fT2ZD5uFspvpcX+f5vIildqsl+MORKAl/Iv/3GetII3r45f4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8hYIcAAAADbAAAADwAAAAAAAAAAAAAAAACYAgAAZHJzL2Rvd25y&#10;ZXYueG1sUEsFBgAAAAAEAAQA9QAAAIUDAAAAAA==&#10;" adj="3176" fillcolor="#dfa7a6 [1621]" strokecolor="#bc4542 [3045]">
                  <v:fill color2="#f5e4e4 [501]" rotate="t" angle="180" colors="0 #ffa2a1;22938f #ffbebd;1 #ffe5e5" focus="100%" type="gradient"/>
                  <v:shadow on="t" color="black" opacity="24903f" origin=",.5" offset="0,.55556mm"/>
                </v:shape>
                <v:shape id="Up Arrow 21" o:spid="_x0000_s1043" type="#_x0000_t68" style="position:absolute;left:36671;top:36766;width:1810;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iexMUA&#10;AADbAAAADwAAAGRycy9kb3ducmV2LnhtbESPUUvDQBCE3wX/w7GCb3bTIFbSXIpaCqWg0Cr4us2t&#10;STS3F+6ubeqv9wTBx2FmvmHKxWh7dWQfOicappMMFEvtTCeNhrfX1c09qBBJDPVOWMOZAyyqy4uS&#10;CuNOsuXjLjYqQSQUpKGNcSgQQ92ypTBxA0vyPpy3FJP0DRpPpwS3PeZZdoeWOkkLLQ381HL9tTtY&#10;Dct6O3t83nznDZ7RH94/9y94O9P6+mp8mIOKPMb/8F97bTTkU/j9kn4AV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J7ExQAAANsAAAAPAAAAAAAAAAAAAAAAAJgCAABkcnMv&#10;ZG93bnJldi54bWxQSwUGAAAAAAQABAD1AAAAigMAAAAA&#10;" adj="3538" fillcolor="#dfa7a6 [1621]" strokecolor="#bc4542 [3045]">
                  <v:fill color2="#f5e4e4 [501]" rotate="t" angle="180" colors="0 #ffa2a1;22938f #ffbebd;1 #ffe5e5" focus="100%" type="gradient"/>
                  <v:shadow on="t" color="black" opacity="24903f" origin=",.5" offset="0,.55556mm"/>
                </v:shape>
                <v:shapetype id="_x0000_t32" coordsize="21600,21600" o:spt="32" o:oned="t" path="m,l21600,21600e" filled="f">
                  <v:path arrowok="t" fillok="f" o:connecttype="none"/>
                  <o:lock v:ext="edit" shapetype="t"/>
                </v:shapetype>
                <v:shape id="Straight Arrow Connector 22" o:spid="_x0000_s1044" type="#_x0000_t32" style="position:absolute;left:10572;top:33623;width:17050;height:92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9qbMMAAADbAAAADwAAAGRycy9kb3ducmV2LnhtbESPzYvCMBTE7wv+D+EJ3tbUFvyoRvED&#10;WU8L63rw+GiebbF5CU3U+t9vBGGPw8z8hlmsOtOIO7W+tqxgNExAEBdW11wqOP3uP6cgfEDW2Fgm&#10;BU/ysFr2PhaYa/vgH7ofQykihH2OCqoQXC6lLyoy6IfWEUfvYluDIcq2lLrFR4SbRqZJMpYGa44L&#10;FTraVlRcjzejYDLrJu7r5Hff03pzPps0y64uU2rQ79ZzEIG68B9+tw9aQZrC60v8AXL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amzDAAAA2wAAAA8AAAAAAAAAAAAA&#10;AAAAoQIAAGRycy9kb3ducmV2LnhtbFBLBQYAAAAABAAEAPkAAACRAwAAAAA=&#10;" strokecolor="#f79646 [3209]" strokeweight="3pt">
                  <v:stroke endarrow="open"/>
                  <v:shadow on="t" color="black" opacity="22937f" origin=",.5" offset="0,.63889mm"/>
                </v:shape>
                <v:shape id="Straight Arrow Connector 24" o:spid="_x0000_s1045" type="#_x0000_t32" style="position:absolute;left:24669;top:35528;width:6858;height:733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pXg8QAAADbAAAADwAAAGRycy9kb3ducmV2LnhtbESPQWvCQBSE74X+h+UVvNWNiTQaXaWt&#10;iJ6EWg8eH9lnEsy+XbJbjf/eFYQeh5n5hpkve9OKC3W+saxgNExAEJdWN1wpOPyu3ycgfEDW2Fom&#10;BTfysFy8vsyx0PbKP3TZh0pECPsCFdQhuEJKX9Zk0A+tI47eyXYGQ5RdJXWH1wg3rUyT5EMabDgu&#10;1Ojou6byvP8zCvJpn7vNwa92k+breDRplp1dptTgrf+cgQjUh//ws73VCtIxPL7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leDxAAAANsAAAAPAAAAAAAAAAAA&#10;AAAAAKECAABkcnMvZG93bnJldi54bWxQSwUGAAAAAAQABAD5AAAAkgMAAAAA&#10;" strokecolor="#f79646 [3209]" strokeweight="3pt">
                  <v:stroke endarrow="open"/>
                  <v:shadow on="t" color="black" opacity="22937f" origin=",.5" offset="0,.63889mm"/>
                </v:shape>
                <v:shape id="Straight Arrow Connector 25" o:spid="_x0000_s1046" type="#_x0000_t32" style="position:absolute;left:44386;top:35433;width:6191;height:685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9HasQAAADbAAAADwAAAGRycy9kb3ducmV2LnhtbESPQWsCMRSE70L/Q3gFL6LZChW7NUop&#10;VKwHQa33181zd+nmJSSp7vrrjSB4HGbmG2a2aE0jTuRDbVnByygDQVxYXXOp4Gf/NZyCCBFZY2OZ&#10;FHQUYDF/6s0w1/bMWzrtYikShEOOCqoYXS5lKCoyGEbWESfvaL3BmKQvpfZ4TnDTyHGWTaTBmtNC&#10;hY4+Kyr+dv9GwWHz7e3qbfN7cYM1LzsXjp2bKtV/bj/eQURq4yN8b6+0gvEr3L6kH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H0dqxAAAANsAAAAPAAAAAAAAAAAA&#10;AAAAAKECAABkcnMvZG93bnJldi54bWxQSwUGAAAAAAQABAD5AAAAkgMAAAAA&#10;" strokecolor="#f79646 [3209]" strokeweight="3pt">
                  <v:stroke endarrow="open"/>
                  <v:shadow on="t" color="black" opacity="22937f" origin=",.5" offset="0,.63889mm"/>
                </v:shape>
                <v:shape id="Straight Arrow Connector 26" o:spid="_x0000_s1047" type="#_x0000_t32" style="position:absolute;left:47434;top:33051;width:13811;height:924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ZHcMAAADbAAAADwAAAGRycy9kb3ducmV2LnhtbESPQWsCMRSE7wX/Q3gFL0WzehDdGqUI&#10;Fu1BUNv7c/PcXbp5CUmqu/31RhA8DjPzDTNftqYRF/KhtqxgNMxAEBdW11wq+D6uB1MQISJrbCyT&#10;go4CLBe9lznm2l55T5dDLEWCcMhRQRWjy6UMRUUGw9A64uSdrTcYk/Sl1B6vCW4aOc6yiTRYc1qo&#10;0NGqouL38GcU/Oy23m5mu9O/e/viz86Fc+emSvVf2493EJHa+Aw/2hutYDyB+5f0A+T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N2R3DAAAA2wAAAA8AAAAAAAAAAAAA&#10;AAAAoQIAAGRycy9kb3ducmV2LnhtbFBLBQYAAAAABAAEAPkAAACRAwAAAAA=&#10;" strokecolor="#f79646 [3209]" strokeweight="3pt">
                  <v:stroke endarrow="open"/>
                  <v:shadow on="t" color="black" opacity="22937f" origin=",.5" offset="0,.63889mm"/>
                </v:shape>
              </v:group>
            </w:pict>
          </mc:Fallback>
        </mc:AlternateContent>
      </w: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Default="00A1344C" w:rsidP="007A355A">
      <w:pPr>
        <w:spacing w:line="360" w:lineRule="auto"/>
      </w:pPr>
    </w:p>
    <w:p w:rsidR="00A1344C" w:rsidRPr="00107AA6" w:rsidRDefault="00A1344C" w:rsidP="007A355A">
      <w:pPr>
        <w:spacing w:line="360" w:lineRule="auto"/>
      </w:pPr>
    </w:p>
    <w:p w:rsidR="00527A43" w:rsidRDefault="00527A43" w:rsidP="007A355A">
      <w:pPr>
        <w:spacing w:line="360" w:lineRule="auto"/>
      </w:pPr>
    </w:p>
    <w:p w:rsidR="000D7D2E" w:rsidRDefault="000D7D2E" w:rsidP="007A355A">
      <w:pPr>
        <w:spacing w:after="200" w:line="360" w:lineRule="auto"/>
        <w:jc w:val="left"/>
      </w:pPr>
    </w:p>
    <w:p w:rsidR="000E2308" w:rsidRDefault="000E2308" w:rsidP="007A355A">
      <w:pPr>
        <w:spacing w:after="200" w:line="360" w:lineRule="auto"/>
        <w:jc w:val="left"/>
      </w:pPr>
      <w:r>
        <w:br w:type="page"/>
      </w:r>
    </w:p>
    <w:p w:rsidR="000D7D2E" w:rsidRPr="00091A19" w:rsidRDefault="00091A19" w:rsidP="007A355A">
      <w:pPr>
        <w:spacing w:after="200" w:line="360" w:lineRule="auto"/>
        <w:jc w:val="center"/>
        <w:rPr>
          <w:rFonts w:eastAsiaTheme="majorEastAsia" w:cstheme="majorBidi"/>
          <w:b/>
          <w:bCs/>
          <w:sz w:val="28"/>
          <w:szCs w:val="32"/>
        </w:rPr>
      </w:pPr>
      <w:r w:rsidRPr="00091A19">
        <w:rPr>
          <w:b/>
        </w:rPr>
        <w:lastRenderedPageBreak/>
        <w:t>Figure: 1. Academic and Employability Skills</w:t>
      </w:r>
    </w:p>
    <w:p w:rsidR="000D7D2E" w:rsidRDefault="000D7D2E" w:rsidP="007A355A">
      <w:pPr>
        <w:spacing w:line="360" w:lineRule="auto"/>
        <w:jc w:val="center"/>
      </w:pPr>
      <w:r>
        <w:t>(Source: Author)</w:t>
      </w:r>
    </w:p>
    <w:p w:rsidR="00091A19" w:rsidRPr="00091A19" w:rsidRDefault="00091A19" w:rsidP="007A355A">
      <w:pPr>
        <w:spacing w:line="360" w:lineRule="auto"/>
      </w:pPr>
      <w:r w:rsidRPr="00091A19">
        <w:t>Academic skills: The skills that I have learned in my academic skills that will help me to become more employability. Some of the skills are mentioned below:</w:t>
      </w:r>
    </w:p>
    <w:p w:rsidR="00091A19" w:rsidRPr="003127FE" w:rsidRDefault="00091A19" w:rsidP="007A355A">
      <w:pPr>
        <w:spacing w:line="360" w:lineRule="auto"/>
        <w:rPr>
          <w:shd w:val="clear" w:color="auto" w:fill="FFFFFF"/>
        </w:rPr>
      </w:pPr>
      <w:r w:rsidRPr="00091A19">
        <w:rPr>
          <w:b/>
          <w:i/>
        </w:rPr>
        <w:t xml:space="preserve">Career development learning: </w:t>
      </w:r>
      <w:r w:rsidRPr="00091A19">
        <w:t>In the academic learning, the student has learned a how to develop a career in the organization. The student has learned different skills and strategies that will help them to deal any situation within the organization</w:t>
      </w:r>
      <w:r w:rsidR="003127FE">
        <w:t xml:space="preserve"> </w:t>
      </w:r>
      <w:r w:rsidR="003127FE">
        <w:rPr>
          <w:shd w:val="clear" w:color="auto" w:fill="FFFFFF"/>
        </w:rPr>
        <w:t>(Sin and Amaral, 2017)</w:t>
      </w:r>
      <w:r w:rsidRPr="00091A19">
        <w:t>. On the other hand, it can be stated that the learned strategies can be implemented in the practical as well as professional work to enhance the productivity of the organization.</w:t>
      </w:r>
    </w:p>
    <w:p w:rsidR="00091A19" w:rsidRPr="003127FE" w:rsidRDefault="00091A19" w:rsidP="007A355A">
      <w:pPr>
        <w:spacing w:line="360" w:lineRule="auto"/>
      </w:pPr>
      <w:r w:rsidRPr="00091A19">
        <w:rPr>
          <w:b/>
          <w:i/>
        </w:rPr>
        <w:t xml:space="preserve">Experience: </w:t>
      </w:r>
      <w:r w:rsidRPr="00091A19">
        <w:t>The experiences that have been gained from the internship and by making a presentation will help the student to gather more experience, improve their skills and also help to become more confident to work in an organization</w:t>
      </w:r>
      <w:r w:rsidR="003127FE">
        <w:rPr>
          <w:shd w:val="clear" w:color="auto" w:fill="FFFFFF"/>
        </w:rPr>
        <w:t xml:space="preserve"> (Jackson, 2014)</w:t>
      </w:r>
      <w:r w:rsidRPr="00091A19">
        <w:t>.</w:t>
      </w:r>
    </w:p>
    <w:p w:rsidR="00091A19" w:rsidRPr="003127FE" w:rsidRDefault="00091A19" w:rsidP="007A355A">
      <w:pPr>
        <w:spacing w:line="360" w:lineRule="auto"/>
        <w:rPr>
          <w:shd w:val="clear" w:color="auto" w:fill="FFFFFF"/>
        </w:rPr>
      </w:pPr>
      <w:r w:rsidRPr="00091A19">
        <w:rPr>
          <w:b/>
          <w:i/>
        </w:rPr>
        <w:t xml:space="preserve">Degree subject knowledge, understandings, and skills: </w:t>
      </w:r>
      <w:r w:rsidRPr="00091A19">
        <w:t>The knowledge, understandings, and skills gather from the degree subject will help the student to perform well in the organization</w:t>
      </w:r>
      <w:r w:rsidR="003127FE">
        <w:t xml:space="preserve"> </w:t>
      </w:r>
      <w:r w:rsidR="003127FE">
        <w:rPr>
          <w:shd w:val="clear" w:color="auto" w:fill="FFFFFF"/>
        </w:rPr>
        <w:t>(Sin and Amaral, 2017)</w:t>
      </w:r>
      <w:r w:rsidRPr="00091A19">
        <w:t>.  On the other hand, it can be mentioned that it will enhance the communication skills, problem-solving skills that will help them in the outside world.</w:t>
      </w:r>
    </w:p>
    <w:p w:rsidR="00091A19" w:rsidRPr="003127FE" w:rsidRDefault="00091A19" w:rsidP="007A355A">
      <w:pPr>
        <w:spacing w:line="360" w:lineRule="auto"/>
      </w:pPr>
      <w:r w:rsidRPr="00091A19">
        <w:rPr>
          <w:b/>
          <w:i/>
        </w:rPr>
        <w:t xml:space="preserve">Generic skills: </w:t>
      </w:r>
      <w:r w:rsidRPr="00091A19">
        <w:t>Generic skill is the skill that will help the student to apply this particular skill in a section of the work field</w:t>
      </w:r>
      <w:r w:rsidR="003127FE">
        <w:rPr>
          <w:shd w:val="clear" w:color="auto" w:fill="FFFFFF"/>
        </w:rPr>
        <w:t xml:space="preserve"> (Jackson, 2014)</w:t>
      </w:r>
      <w:r w:rsidRPr="00091A19">
        <w:t>.</w:t>
      </w:r>
      <w:r w:rsidRPr="00091A19">
        <w:rPr>
          <w:b/>
          <w:i/>
        </w:rPr>
        <w:t xml:space="preserve"> </w:t>
      </w:r>
    </w:p>
    <w:p w:rsidR="00091A19" w:rsidRPr="003127FE" w:rsidRDefault="00091A19" w:rsidP="007A355A">
      <w:pPr>
        <w:spacing w:line="360" w:lineRule="auto"/>
        <w:rPr>
          <w:shd w:val="clear" w:color="auto" w:fill="FFFFFF"/>
        </w:rPr>
      </w:pPr>
      <w:r w:rsidRPr="00091A19">
        <w:rPr>
          <w:b/>
          <w:i/>
        </w:rPr>
        <w:t xml:space="preserve">Emotional intelligence: </w:t>
      </w:r>
      <w:r w:rsidRPr="00091A19">
        <w:t>This factor helps the student to identify their capability and their emotions</w:t>
      </w:r>
      <w:r w:rsidR="003127FE">
        <w:t xml:space="preserve"> </w:t>
      </w:r>
      <w:r w:rsidR="003127FE">
        <w:rPr>
          <w:shd w:val="clear" w:color="auto" w:fill="FFFFFF"/>
        </w:rPr>
        <w:t>(Sin and Amaral, 2017)</w:t>
      </w:r>
      <w:r w:rsidRPr="00091A19">
        <w:t>. It can be mentioned that emotional intelligence helps the student or the employee how to behave and adjust their emotions to adapt the business environment.</w:t>
      </w:r>
    </w:p>
    <w:p w:rsidR="003B0492" w:rsidRDefault="00FA18AB" w:rsidP="007A355A">
      <w:pPr>
        <w:spacing w:line="360" w:lineRule="auto"/>
      </w:pPr>
      <w:r>
        <w:t xml:space="preserve">All the above mentioned academic skills will help the </w:t>
      </w:r>
      <w:r w:rsidR="00731D1D">
        <w:t xml:space="preserve">student to become </w:t>
      </w:r>
      <w:r w:rsidR="00E031A8">
        <w:t>more</w:t>
      </w:r>
      <w:r w:rsidR="00731D1D">
        <w:t xml:space="preserve"> confident, self-esteem and improve their </w:t>
      </w:r>
      <w:r w:rsidR="00E031A8">
        <w:t>self-efficiency</w:t>
      </w:r>
      <w:r w:rsidR="00731D1D">
        <w:t xml:space="preserve"> </w:t>
      </w:r>
      <w:r w:rsidR="00E031A8">
        <w:t xml:space="preserve">which will help them </w:t>
      </w:r>
      <w:r w:rsidR="00EF749E">
        <w:t>to become</w:t>
      </w:r>
      <w:r w:rsidR="00E031A8">
        <w:t xml:space="preserve"> more employability.</w:t>
      </w:r>
      <w:r w:rsidR="00EF749E">
        <w:t xml:space="preserve"> </w:t>
      </w:r>
    </w:p>
    <w:p w:rsidR="00091A19" w:rsidRDefault="00091A19" w:rsidP="007A355A">
      <w:pPr>
        <w:spacing w:line="360" w:lineRule="auto"/>
        <w:rPr>
          <w:b/>
          <w:bCs/>
        </w:rPr>
      </w:pPr>
      <w:r w:rsidRPr="00091A19">
        <w:t>As per the above discussion, I have observed that all these academic skills have helped me to improve my communication skill, personal management skill, problem-solving skill, leadership skill and also how to work as a team in the organization. Moreover, I can state that the academic skills will help me be become more successful and help me to achieve the aim and objective of the organization.</w:t>
      </w:r>
    </w:p>
    <w:p w:rsidR="00107AA6" w:rsidRDefault="005E6BD8" w:rsidP="007A355A">
      <w:pPr>
        <w:pStyle w:val="Heading1"/>
        <w:numPr>
          <w:ilvl w:val="0"/>
          <w:numId w:val="0"/>
        </w:numPr>
      </w:pPr>
      <w:bookmarkStart w:id="4" w:name="_Toc511758374"/>
      <w:r>
        <w:lastRenderedPageBreak/>
        <w:t>4. Practical Application and Deployment</w:t>
      </w:r>
      <w:bookmarkEnd w:id="4"/>
      <w:r w:rsidR="006C5711">
        <w:t xml:space="preserve"> </w:t>
      </w:r>
    </w:p>
    <w:p w:rsidR="00091A19" w:rsidRPr="003127FE" w:rsidRDefault="00091A19" w:rsidP="007A355A">
      <w:pPr>
        <w:spacing w:line="360" w:lineRule="auto"/>
        <w:rPr>
          <w:shd w:val="clear" w:color="auto" w:fill="FFFFFF"/>
        </w:rPr>
      </w:pPr>
      <w:r w:rsidRPr="00091A19">
        <w:t xml:space="preserve">Practical Application and Deployment will help the student to implement the academic skills will help them to achieve the employability. There are certain factors or strategies that the </w:t>
      </w:r>
      <w:r w:rsidR="00EE2248" w:rsidRPr="00091A19">
        <w:t>student has</w:t>
      </w:r>
      <w:r w:rsidRPr="00091A19">
        <w:t xml:space="preserve"> to learn in his/her academic course to increase his/her self-efficiency and self-confidence to enhance their skills and understandings</w:t>
      </w:r>
      <w:r w:rsidR="003127FE">
        <w:t xml:space="preserve"> </w:t>
      </w:r>
      <w:r w:rsidR="003127FE">
        <w:rPr>
          <w:shd w:val="clear" w:color="auto" w:fill="FFFFFF"/>
        </w:rPr>
        <w:t>(Han and et al., 2015)</w:t>
      </w:r>
      <w:r w:rsidRPr="00091A19">
        <w:t xml:space="preserve">. On the other hand, it can be mentioned that the student has learned various skills that them to develop a career in any organization. In case of the academic course the student learns to develop a career, gain more experiences form the internship, and gain confidence from by making a </w:t>
      </w:r>
      <w:r w:rsidR="003127FE" w:rsidRPr="00091A19">
        <w:t>power point</w:t>
      </w:r>
      <w:r w:rsidRPr="00091A19">
        <w:t xml:space="preserve"> presentation, they can gain more knowledge and understandings to improve their skills, improve their generic skills and emotional intelligence. Moreover, all these mention strategies or factor will help the student to increase the thinking power and evaluate their personal skills such as they can gain self-confidence, self-efficiency, and self-esteem that will help them to be successful in their job or career</w:t>
      </w:r>
      <w:r w:rsidR="003127FE">
        <w:rPr>
          <w:shd w:val="clear" w:color="auto" w:fill="FFFFFF"/>
        </w:rPr>
        <w:t xml:space="preserve"> (Hendricks and et al., 2015)</w:t>
      </w:r>
      <w:r w:rsidRPr="00091A19">
        <w:t xml:space="preserve">. Simultaneously, it can be stated that all these learned strategies will help the student to get a better employability. Apart from this, the skills that they have learned during the academic session will help them to deal with a situation in their professional life. In order to conduct their professional life more effectively and efficiently, the student has to apply their understandings and knowledge to operate their roles more effectively. </w:t>
      </w:r>
    </w:p>
    <w:p w:rsidR="000E2308" w:rsidRDefault="000E2308" w:rsidP="007A355A">
      <w:pPr>
        <w:spacing w:line="360" w:lineRule="auto"/>
      </w:pPr>
      <w:r>
        <w:t xml:space="preserve"> </w:t>
      </w:r>
      <w:r w:rsidR="00091A19" w:rsidRPr="00091A19">
        <w:t>Based on the above discussion, it has been observed that the strategies that I have learned in my higher studies had helped me a lot to develop my career and enhance my employment skills to operate my roles in an effectively and efficiently. Moreover, it can be stated that my academic course had helped me a lot to be more confident, self- effective and self-esteem to become a good employee in an organization. On the other hand, it can be mentioned that the academic skills will help me to implement the learned strategies into practical life and maintain the skills to develop my career in the organization.</w:t>
      </w:r>
    </w:p>
    <w:p w:rsidR="005E6BD8" w:rsidRDefault="005E6BD8" w:rsidP="007A355A">
      <w:pPr>
        <w:pStyle w:val="Heading1"/>
        <w:numPr>
          <w:ilvl w:val="0"/>
          <w:numId w:val="0"/>
        </w:numPr>
      </w:pPr>
      <w:r>
        <w:t xml:space="preserve"> </w:t>
      </w:r>
      <w:bookmarkStart w:id="5" w:name="_Toc511758375"/>
      <w:r w:rsidR="00776CA4">
        <w:t>5.</w:t>
      </w:r>
      <w:r w:rsidR="00107AA6">
        <w:t xml:space="preserve"> </w:t>
      </w:r>
      <w:r>
        <w:t>Skills for Professional Practice</w:t>
      </w:r>
      <w:bookmarkEnd w:id="5"/>
      <w:r w:rsidR="00276E0F">
        <w:t xml:space="preserve"> </w:t>
      </w:r>
    </w:p>
    <w:p w:rsidR="00091A19" w:rsidRPr="003127FE" w:rsidRDefault="00091A19" w:rsidP="007A355A">
      <w:pPr>
        <w:spacing w:line="360" w:lineRule="auto"/>
        <w:rPr>
          <w:shd w:val="clear" w:color="auto" w:fill="FFFFFF"/>
        </w:rPr>
      </w:pPr>
      <w:r w:rsidRPr="00091A19">
        <w:t>As per the above discussion, it has been observed that the skills learned by a student will help them to enhance their academic skills, as well as those skills, are going to help them to develop a better career in the future</w:t>
      </w:r>
      <w:r w:rsidR="003127FE">
        <w:t xml:space="preserve"> </w:t>
      </w:r>
      <w:r w:rsidR="003127FE">
        <w:rPr>
          <w:shd w:val="clear" w:color="auto" w:fill="FFFFFF"/>
        </w:rPr>
        <w:t>(Jackson, 2015)</w:t>
      </w:r>
      <w:r w:rsidRPr="00091A19">
        <w:t xml:space="preserve">. The skills that the student has learned in their academic session will help them to improve the roles. On the other the hand, the student can implement those skills in the job to work more effectively. The skills learned by the student such </w:t>
      </w:r>
      <w:r w:rsidRPr="00091A19">
        <w:lastRenderedPageBreak/>
        <w:t>as reflection, time management, and presentation skills will help them to work in a more confident way. Moreover, the experience and the theories will help the employee to make an appropriate decision, help to develop respect and finally, they become the strong representatives of the organization. Moreover, the employability skills help the employee to implement innovative technologies to provide good competition for the rivalry companies. On the other hand, it can be stated that the employers in public sector and also in private sector are searching for skilled workers in order to run their business effectively</w:t>
      </w:r>
      <w:r w:rsidR="003127FE">
        <w:t xml:space="preserve"> </w:t>
      </w:r>
      <w:r w:rsidR="003127FE">
        <w:rPr>
          <w:shd w:val="clear" w:color="auto" w:fill="FFFFFF"/>
        </w:rPr>
        <w:t>(Sputore, Humphries and Steiner, 2017)</w:t>
      </w:r>
      <w:r w:rsidRPr="00091A19">
        <w:t>. Simultaneously, the student can implement their creativity, skills and his/her imagination to meet the aim and objective of the organization. Conversely, it has been identified that the career developing learning, the experiences, the knowledge and understanding skills, generic skills and emotional intelligence will help the student to become more professional and maintaining those skills will help them to work more efficiently.</w:t>
      </w:r>
    </w:p>
    <w:p w:rsidR="000810D0" w:rsidRDefault="000810D0" w:rsidP="007A355A">
      <w:pPr>
        <w:spacing w:line="360" w:lineRule="auto"/>
      </w:pPr>
      <w:r>
        <w:t xml:space="preserve"> </w:t>
      </w:r>
      <w:r w:rsidR="00091A19" w:rsidRPr="00091A19">
        <w:t>Subsequently, I have learned many strategies such as how to be more reflective, how to manage the time that will help me to take a better decision which results to be more profitability and my presentation skills will help me to be more presentable and also enhance my communication skills within the organization. Simultaneously, all these strategies will help me to be more professional and also to make a good decision in a workplace. Apart from this, it will create more chances for me to become a successful employee in the organization. At last, I can mention that maintain these skills will help me to become more reliable in the organization.</w:t>
      </w:r>
    </w:p>
    <w:p w:rsidR="00776CA4" w:rsidRDefault="00776CA4" w:rsidP="007A355A">
      <w:pPr>
        <w:spacing w:after="200" w:line="360" w:lineRule="auto"/>
        <w:jc w:val="left"/>
      </w:pPr>
      <w:r>
        <w:br w:type="page"/>
      </w:r>
    </w:p>
    <w:p w:rsidR="0078283D" w:rsidRDefault="0078283D" w:rsidP="007A355A">
      <w:pPr>
        <w:pStyle w:val="Heading1"/>
        <w:numPr>
          <w:ilvl w:val="0"/>
          <w:numId w:val="0"/>
        </w:numPr>
      </w:pPr>
      <w:bookmarkStart w:id="6" w:name="_Toc511758376"/>
      <w:r>
        <w:lastRenderedPageBreak/>
        <w:t>References</w:t>
      </w:r>
      <w:bookmarkEnd w:id="6"/>
    </w:p>
    <w:p w:rsidR="00360305" w:rsidRPr="00880E0E" w:rsidRDefault="00360305" w:rsidP="007A355A">
      <w:pPr>
        <w:spacing w:line="360" w:lineRule="auto"/>
        <w:rPr>
          <w:color w:val="auto"/>
        </w:rPr>
      </w:pPr>
      <w:r w:rsidRPr="00880E0E">
        <w:rPr>
          <w:color w:val="auto"/>
          <w:shd w:val="clear" w:color="auto" w:fill="FFFFFF"/>
        </w:rPr>
        <w:t>Arnedillo-Sánchez, I. and Tseloudi, C., 2017, September. ESCORT: Employability Skills COntent cuRation Tool for Social Media Profiles. In </w:t>
      </w:r>
      <w:r w:rsidRPr="00880E0E">
        <w:rPr>
          <w:i/>
          <w:iCs/>
          <w:color w:val="auto"/>
          <w:shd w:val="clear" w:color="auto" w:fill="FFFFFF"/>
        </w:rPr>
        <w:t>European Conference on Technology Enhanced Learning</w:t>
      </w:r>
      <w:r w:rsidRPr="00880E0E">
        <w:rPr>
          <w:color w:val="auto"/>
          <w:shd w:val="clear" w:color="auto" w:fill="FFFFFF"/>
        </w:rPr>
        <w:t> (pp. 528-531). Springer, Cham.</w:t>
      </w:r>
    </w:p>
    <w:p w:rsidR="00360305" w:rsidRPr="00880E0E" w:rsidRDefault="00360305" w:rsidP="007A355A">
      <w:pPr>
        <w:spacing w:line="360" w:lineRule="auto"/>
        <w:rPr>
          <w:color w:val="auto"/>
          <w:shd w:val="clear" w:color="auto" w:fill="FFFFFF"/>
        </w:rPr>
      </w:pPr>
      <w:r w:rsidRPr="00880E0E">
        <w:rPr>
          <w:color w:val="auto"/>
          <w:shd w:val="clear" w:color="auto" w:fill="FFFFFF"/>
        </w:rPr>
        <w:t>Burchinal, M.R., Peisner-Feinberg, E., Pianta, R. and Howes, C., 2002. Development of academic skills from preschool through second grade: Family and classroom predictors of developmental trajectories. </w:t>
      </w:r>
      <w:r w:rsidRPr="00880E0E">
        <w:rPr>
          <w:i/>
          <w:iCs/>
          <w:color w:val="auto"/>
          <w:shd w:val="clear" w:color="auto" w:fill="FFFFFF"/>
        </w:rPr>
        <w:t>Journal of school psychology</w:t>
      </w:r>
      <w:r w:rsidRPr="00880E0E">
        <w:rPr>
          <w:color w:val="auto"/>
          <w:shd w:val="clear" w:color="auto" w:fill="FFFFFF"/>
        </w:rPr>
        <w:t>, </w:t>
      </w:r>
      <w:r w:rsidRPr="00880E0E">
        <w:rPr>
          <w:i/>
          <w:iCs/>
          <w:color w:val="auto"/>
          <w:shd w:val="clear" w:color="auto" w:fill="FFFFFF"/>
        </w:rPr>
        <w:t>40</w:t>
      </w:r>
      <w:r w:rsidRPr="00880E0E">
        <w:rPr>
          <w:color w:val="auto"/>
          <w:shd w:val="clear" w:color="auto" w:fill="FFFFFF"/>
        </w:rPr>
        <w:t>(5), pp.415-436.</w:t>
      </w:r>
    </w:p>
    <w:p w:rsidR="00360305" w:rsidRDefault="00360305" w:rsidP="007A355A">
      <w:pPr>
        <w:spacing w:line="360" w:lineRule="auto"/>
        <w:rPr>
          <w:shd w:val="clear" w:color="auto" w:fill="FFFFFF"/>
        </w:rPr>
      </w:pPr>
      <w:r>
        <w:rPr>
          <w:shd w:val="clear" w:color="auto" w:fill="FFFFFF"/>
        </w:rPr>
        <w:t>Han, G., Zhang, C., Shu, L. and Rodrigues, J.J., 2015. Impacts of deployment strategies on localization performance in underwater acoustic sensor networks. </w:t>
      </w:r>
      <w:r>
        <w:rPr>
          <w:i/>
          <w:iCs/>
          <w:shd w:val="clear" w:color="auto" w:fill="FFFFFF"/>
        </w:rPr>
        <w:t>IEEE Transactions on Industrial Electronics</w:t>
      </w:r>
      <w:r>
        <w:rPr>
          <w:shd w:val="clear" w:color="auto" w:fill="FFFFFF"/>
        </w:rPr>
        <w:t>, </w:t>
      </w:r>
      <w:r>
        <w:rPr>
          <w:i/>
          <w:iCs/>
          <w:shd w:val="clear" w:color="auto" w:fill="FFFFFF"/>
        </w:rPr>
        <w:t>62</w:t>
      </w:r>
      <w:r>
        <w:rPr>
          <w:shd w:val="clear" w:color="auto" w:fill="FFFFFF"/>
        </w:rPr>
        <w:t>(3), pp.1725-1733.</w:t>
      </w:r>
    </w:p>
    <w:p w:rsidR="00360305" w:rsidRDefault="00360305" w:rsidP="007A355A">
      <w:pPr>
        <w:spacing w:line="360" w:lineRule="auto"/>
        <w:rPr>
          <w:shd w:val="clear" w:color="auto" w:fill="FFFFFF"/>
        </w:rPr>
      </w:pPr>
      <w:r>
        <w:rPr>
          <w:shd w:val="clear" w:color="auto" w:fill="FFFFFF"/>
        </w:rPr>
        <w:t>Hendricks, D.J., Sampson, E., Rumrill, P., Leopold, A., Elias, E., Jacobs, K., Nardone, A., Scherer, M. and Stauffer, C., 2015. Activities and interim outcomes of a multi-site development project to promote cognitive support technology use and employment success among postsecondary students with traumatic brain injuries. </w:t>
      </w:r>
      <w:r>
        <w:rPr>
          <w:i/>
          <w:iCs/>
          <w:shd w:val="clear" w:color="auto" w:fill="FFFFFF"/>
        </w:rPr>
        <w:t>NeuroRehabilitation</w:t>
      </w:r>
      <w:r>
        <w:rPr>
          <w:shd w:val="clear" w:color="auto" w:fill="FFFFFF"/>
        </w:rPr>
        <w:t>, </w:t>
      </w:r>
      <w:r>
        <w:rPr>
          <w:i/>
          <w:iCs/>
          <w:shd w:val="clear" w:color="auto" w:fill="FFFFFF"/>
        </w:rPr>
        <w:t>37</w:t>
      </w:r>
      <w:r>
        <w:rPr>
          <w:shd w:val="clear" w:color="auto" w:fill="FFFFFF"/>
        </w:rPr>
        <w:t>(3), pp.449-458.</w:t>
      </w:r>
    </w:p>
    <w:p w:rsidR="00360305" w:rsidRDefault="00360305" w:rsidP="007A355A">
      <w:pPr>
        <w:spacing w:line="360" w:lineRule="auto"/>
        <w:rPr>
          <w:shd w:val="clear" w:color="auto" w:fill="FFFFFF"/>
        </w:rPr>
      </w:pPr>
      <w:r>
        <w:rPr>
          <w:shd w:val="clear" w:color="auto" w:fill="FFFFFF"/>
        </w:rPr>
        <w:t>Jackson, D., 2014. Testing a model of undergraduate competence in employability skills and its implications for stakeholders. </w:t>
      </w:r>
      <w:r>
        <w:rPr>
          <w:i/>
          <w:iCs/>
          <w:shd w:val="clear" w:color="auto" w:fill="FFFFFF"/>
        </w:rPr>
        <w:t>Journal of Education and Work</w:t>
      </w:r>
      <w:r>
        <w:rPr>
          <w:shd w:val="clear" w:color="auto" w:fill="FFFFFF"/>
        </w:rPr>
        <w:t>, </w:t>
      </w:r>
      <w:r>
        <w:rPr>
          <w:i/>
          <w:iCs/>
          <w:shd w:val="clear" w:color="auto" w:fill="FFFFFF"/>
        </w:rPr>
        <w:t>27</w:t>
      </w:r>
      <w:r>
        <w:rPr>
          <w:shd w:val="clear" w:color="auto" w:fill="FFFFFF"/>
        </w:rPr>
        <w:t>(2), pp.220-242.</w:t>
      </w:r>
    </w:p>
    <w:p w:rsidR="00360305" w:rsidRDefault="00360305" w:rsidP="007A355A">
      <w:pPr>
        <w:spacing w:line="360" w:lineRule="auto"/>
        <w:rPr>
          <w:shd w:val="clear" w:color="auto" w:fill="FFFFFF"/>
        </w:rPr>
      </w:pPr>
      <w:r>
        <w:rPr>
          <w:shd w:val="clear" w:color="auto" w:fill="FFFFFF"/>
        </w:rPr>
        <w:t>Jackson, D., 2015. Employability skill development in work-integrated learning: Barriers and best practice. </w:t>
      </w:r>
      <w:r>
        <w:rPr>
          <w:i/>
          <w:iCs/>
          <w:shd w:val="clear" w:color="auto" w:fill="FFFFFF"/>
        </w:rPr>
        <w:t>Studies in Higher Education</w:t>
      </w:r>
      <w:r>
        <w:rPr>
          <w:shd w:val="clear" w:color="auto" w:fill="FFFFFF"/>
        </w:rPr>
        <w:t>, </w:t>
      </w:r>
      <w:r>
        <w:rPr>
          <w:i/>
          <w:iCs/>
          <w:shd w:val="clear" w:color="auto" w:fill="FFFFFF"/>
        </w:rPr>
        <w:t>40</w:t>
      </w:r>
      <w:r>
        <w:rPr>
          <w:shd w:val="clear" w:color="auto" w:fill="FFFFFF"/>
        </w:rPr>
        <w:t>(2), pp.350-367.</w:t>
      </w:r>
    </w:p>
    <w:p w:rsidR="00360305" w:rsidRPr="00880E0E" w:rsidRDefault="00360305" w:rsidP="007A355A">
      <w:pPr>
        <w:spacing w:line="360" w:lineRule="auto"/>
        <w:rPr>
          <w:color w:val="auto"/>
          <w:shd w:val="clear" w:color="auto" w:fill="FFFFFF"/>
        </w:rPr>
      </w:pPr>
      <w:r w:rsidRPr="00880E0E">
        <w:rPr>
          <w:color w:val="auto"/>
          <w:shd w:val="clear" w:color="auto" w:fill="FFFFFF"/>
        </w:rPr>
        <w:t>Nanda, P., Gautam, A., Das, P., Vyas, A., Guhathakurta, A. and Datta, N., 2017. Shaping futures: planning ahead for girls’ empowerment and employability. An evaluation study of a school-based girls’ gender integrated skills program in Delhi India.</w:t>
      </w:r>
    </w:p>
    <w:p w:rsidR="00360305" w:rsidRDefault="00360305" w:rsidP="007A355A">
      <w:pPr>
        <w:spacing w:line="360" w:lineRule="auto"/>
        <w:rPr>
          <w:shd w:val="clear" w:color="auto" w:fill="FFFFFF"/>
        </w:rPr>
      </w:pPr>
      <w:r>
        <w:rPr>
          <w:shd w:val="clear" w:color="auto" w:fill="FFFFFF"/>
        </w:rPr>
        <w:t>Sin, C. and Amaral, A., 2017. Academics’ and employers’ perceptions about responsibilities for employability and their initiatives towards its development. </w:t>
      </w:r>
      <w:r>
        <w:rPr>
          <w:i/>
          <w:iCs/>
          <w:shd w:val="clear" w:color="auto" w:fill="FFFFFF"/>
        </w:rPr>
        <w:t>Higher Education</w:t>
      </w:r>
      <w:r>
        <w:rPr>
          <w:shd w:val="clear" w:color="auto" w:fill="FFFFFF"/>
        </w:rPr>
        <w:t>, </w:t>
      </w:r>
      <w:r>
        <w:rPr>
          <w:i/>
          <w:iCs/>
          <w:shd w:val="clear" w:color="auto" w:fill="FFFFFF"/>
        </w:rPr>
        <w:t>73</w:t>
      </w:r>
      <w:r>
        <w:rPr>
          <w:shd w:val="clear" w:color="auto" w:fill="FFFFFF"/>
        </w:rPr>
        <w:t>(1), pp.97-111.</w:t>
      </w:r>
    </w:p>
    <w:p w:rsidR="00360305" w:rsidRDefault="00360305" w:rsidP="007A355A">
      <w:pPr>
        <w:spacing w:line="360" w:lineRule="auto"/>
        <w:rPr>
          <w:shd w:val="clear" w:color="auto" w:fill="FFFFFF"/>
        </w:rPr>
      </w:pPr>
      <w:r>
        <w:rPr>
          <w:shd w:val="clear" w:color="auto" w:fill="FFFFFF"/>
        </w:rPr>
        <w:t>Sputore, A., Humphries, P. and Steiner, N., 2017. Strength through partnering: new professional development opportunities in academic libraries.</w:t>
      </w:r>
    </w:p>
    <w:p w:rsidR="00360305" w:rsidRDefault="00360305" w:rsidP="007A355A">
      <w:pPr>
        <w:spacing w:line="360" w:lineRule="auto"/>
        <w:rPr>
          <w:shd w:val="clear" w:color="auto" w:fill="FFFFFF"/>
        </w:rPr>
      </w:pPr>
    </w:p>
    <w:p w:rsidR="003127FE" w:rsidRDefault="003127FE" w:rsidP="007A355A">
      <w:pPr>
        <w:spacing w:line="360" w:lineRule="auto"/>
        <w:rPr>
          <w:shd w:val="clear" w:color="auto" w:fill="FFFFFF"/>
        </w:rPr>
      </w:pPr>
      <w:r>
        <w:rPr>
          <w:shd w:val="clear" w:color="auto" w:fill="FFFFFF"/>
        </w:rPr>
        <w:t xml:space="preserve"> </w:t>
      </w:r>
    </w:p>
    <w:sectPr w:rsidR="003127FE" w:rsidSect="00360305">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7CC" w:rsidRDefault="009547CC" w:rsidP="00F016F2">
      <w:pPr>
        <w:spacing w:line="240" w:lineRule="auto"/>
      </w:pPr>
      <w:r>
        <w:separator/>
      </w:r>
    </w:p>
  </w:endnote>
  <w:endnote w:type="continuationSeparator" w:id="0">
    <w:p w:rsidR="009547CC" w:rsidRDefault="009547CC" w:rsidP="00F016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9835314"/>
      <w:docPartObj>
        <w:docPartGallery w:val="Page Numbers (Bottom of Page)"/>
        <w:docPartUnique/>
      </w:docPartObj>
    </w:sdtPr>
    <w:sdtEndPr/>
    <w:sdtContent>
      <w:p w:rsidR="00360305" w:rsidRDefault="00360305">
        <w:pPr>
          <w:pStyle w:val="Footer"/>
          <w:jc w:val="right"/>
        </w:pPr>
        <w:r>
          <w:t xml:space="preserve">Page | </w:t>
        </w:r>
        <w:r>
          <w:fldChar w:fldCharType="begin"/>
        </w:r>
        <w:r>
          <w:instrText xml:space="preserve"> PAGE   \* MERGEFORMAT </w:instrText>
        </w:r>
        <w:r>
          <w:fldChar w:fldCharType="separate"/>
        </w:r>
        <w:r w:rsidR="00B67ABE">
          <w:rPr>
            <w:noProof/>
          </w:rPr>
          <w:t>2</w:t>
        </w:r>
        <w:r>
          <w:rPr>
            <w:noProof/>
          </w:rPr>
          <w:fldChar w:fldCharType="end"/>
        </w:r>
        <w:r>
          <w:t xml:space="preserve"> </w:t>
        </w:r>
      </w:p>
    </w:sdtContent>
  </w:sdt>
  <w:p w:rsidR="00360305" w:rsidRDefault="003603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7CC" w:rsidRDefault="009547CC" w:rsidP="00F016F2">
      <w:pPr>
        <w:spacing w:line="240" w:lineRule="auto"/>
      </w:pPr>
      <w:r>
        <w:separator/>
      </w:r>
    </w:p>
  </w:footnote>
  <w:footnote w:type="continuationSeparator" w:id="0">
    <w:p w:rsidR="009547CC" w:rsidRDefault="009547CC" w:rsidP="00F016F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B1D14"/>
    <w:multiLevelType w:val="hybridMultilevel"/>
    <w:tmpl w:val="8E6A0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73BC5"/>
    <w:multiLevelType w:val="hybridMultilevel"/>
    <w:tmpl w:val="581213BA"/>
    <w:lvl w:ilvl="0" w:tplc="2A64951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260463"/>
    <w:multiLevelType w:val="hybridMultilevel"/>
    <w:tmpl w:val="EE409C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331F13"/>
    <w:multiLevelType w:val="hybridMultilevel"/>
    <w:tmpl w:val="988839B8"/>
    <w:lvl w:ilvl="0" w:tplc="61B49A14">
      <w:start w:val="1"/>
      <w:numFmt w:val="decimal"/>
      <w:lvlText w:val="%1"/>
      <w:lvlJc w:val="left"/>
      <w:pPr>
        <w:ind w:left="720" w:hanging="360"/>
      </w:pPr>
      <w:rPr>
        <w:rFonts w:eastAsiaTheme="minorHAnsi"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E53871"/>
    <w:multiLevelType w:val="hybridMultilevel"/>
    <w:tmpl w:val="0A5260DC"/>
    <w:lvl w:ilvl="0" w:tplc="6A9A12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64C2C"/>
    <w:multiLevelType w:val="hybridMultilevel"/>
    <w:tmpl w:val="2742510E"/>
    <w:lvl w:ilvl="0" w:tplc="DB3899BE">
      <w:start w:val="1"/>
      <w:numFmt w:val="decimal"/>
      <w:lvlText w:val="%1."/>
      <w:lvlJc w:val="left"/>
      <w:pPr>
        <w:ind w:left="720" w:hanging="360"/>
      </w:pPr>
      <w:rPr>
        <w:rFonts w:eastAsiaTheme="minorHAnsi"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607327"/>
    <w:multiLevelType w:val="hybridMultilevel"/>
    <w:tmpl w:val="A84AA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053C99"/>
    <w:multiLevelType w:val="hybridMultilevel"/>
    <w:tmpl w:val="14DE000C"/>
    <w:lvl w:ilvl="0" w:tplc="D5EEBBB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6D37D3"/>
    <w:multiLevelType w:val="hybridMultilevel"/>
    <w:tmpl w:val="C6BEEF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7157CC"/>
    <w:multiLevelType w:val="hybridMultilevel"/>
    <w:tmpl w:val="426EE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1C1F2F"/>
    <w:multiLevelType w:val="hybridMultilevel"/>
    <w:tmpl w:val="CDC0F6CA"/>
    <w:lvl w:ilvl="0" w:tplc="3650E5EA">
      <w:start w:val="2"/>
      <w:numFmt w:val="decimal"/>
      <w:pStyle w:val="Heading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844607"/>
    <w:multiLevelType w:val="hybridMultilevel"/>
    <w:tmpl w:val="CD3AD7DE"/>
    <w:lvl w:ilvl="0" w:tplc="C7CEE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B47BF8"/>
    <w:multiLevelType w:val="hybridMultilevel"/>
    <w:tmpl w:val="C82CC36E"/>
    <w:lvl w:ilvl="0" w:tplc="B1F2F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943C68"/>
    <w:multiLevelType w:val="hybridMultilevel"/>
    <w:tmpl w:val="7C82140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F006A7"/>
    <w:multiLevelType w:val="hybridMultilevel"/>
    <w:tmpl w:val="98E8A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681222"/>
    <w:multiLevelType w:val="hybridMultilevel"/>
    <w:tmpl w:val="04963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737C4A"/>
    <w:multiLevelType w:val="hybridMultilevel"/>
    <w:tmpl w:val="E1228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774A1B"/>
    <w:multiLevelType w:val="hybridMultilevel"/>
    <w:tmpl w:val="E13AF4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7"/>
  </w:num>
  <w:num w:numId="4">
    <w:abstractNumId w:val="9"/>
  </w:num>
  <w:num w:numId="5">
    <w:abstractNumId w:val="8"/>
  </w:num>
  <w:num w:numId="6">
    <w:abstractNumId w:val="15"/>
  </w:num>
  <w:num w:numId="7">
    <w:abstractNumId w:val="3"/>
  </w:num>
  <w:num w:numId="8">
    <w:abstractNumId w:val="5"/>
  </w:num>
  <w:num w:numId="9">
    <w:abstractNumId w:val="16"/>
  </w:num>
  <w:num w:numId="10">
    <w:abstractNumId w:val="4"/>
  </w:num>
  <w:num w:numId="11">
    <w:abstractNumId w:val="11"/>
  </w:num>
  <w:num w:numId="12">
    <w:abstractNumId w:val="12"/>
  </w:num>
  <w:num w:numId="13">
    <w:abstractNumId w:val="14"/>
  </w:num>
  <w:num w:numId="14">
    <w:abstractNumId w:val="1"/>
  </w:num>
  <w:num w:numId="15">
    <w:abstractNumId w:val="2"/>
  </w:num>
  <w:num w:numId="16">
    <w:abstractNumId w:val="10"/>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867"/>
    <w:rsid w:val="000271A0"/>
    <w:rsid w:val="000338D5"/>
    <w:rsid w:val="000810D0"/>
    <w:rsid w:val="00091A19"/>
    <w:rsid w:val="00095820"/>
    <w:rsid w:val="000973E4"/>
    <w:rsid w:val="000A52D2"/>
    <w:rsid w:val="000A6425"/>
    <w:rsid w:val="000D7D2E"/>
    <w:rsid w:val="000E2308"/>
    <w:rsid w:val="000F7B44"/>
    <w:rsid w:val="00107AA6"/>
    <w:rsid w:val="001137E8"/>
    <w:rsid w:val="001254C1"/>
    <w:rsid w:val="001846C1"/>
    <w:rsid w:val="001A1AE4"/>
    <w:rsid w:val="001C3F42"/>
    <w:rsid w:val="001E3788"/>
    <w:rsid w:val="001E3FB0"/>
    <w:rsid w:val="001F5859"/>
    <w:rsid w:val="002529A0"/>
    <w:rsid w:val="00253ECA"/>
    <w:rsid w:val="00264F3C"/>
    <w:rsid w:val="00272EDC"/>
    <w:rsid w:val="00276E0F"/>
    <w:rsid w:val="002962E8"/>
    <w:rsid w:val="00297AB8"/>
    <w:rsid w:val="002C2E57"/>
    <w:rsid w:val="002E658D"/>
    <w:rsid w:val="003127FE"/>
    <w:rsid w:val="00313A0D"/>
    <w:rsid w:val="00325B80"/>
    <w:rsid w:val="00327D93"/>
    <w:rsid w:val="003332FA"/>
    <w:rsid w:val="0034727A"/>
    <w:rsid w:val="00357D94"/>
    <w:rsid w:val="00360305"/>
    <w:rsid w:val="00376AEE"/>
    <w:rsid w:val="00377C81"/>
    <w:rsid w:val="003A7204"/>
    <w:rsid w:val="003A7C44"/>
    <w:rsid w:val="003B0492"/>
    <w:rsid w:val="004062A7"/>
    <w:rsid w:val="0041232A"/>
    <w:rsid w:val="004348D1"/>
    <w:rsid w:val="00451A47"/>
    <w:rsid w:val="00464C60"/>
    <w:rsid w:val="00467985"/>
    <w:rsid w:val="004C2375"/>
    <w:rsid w:val="00504FB8"/>
    <w:rsid w:val="00527A43"/>
    <w:rsid w:val="005307F5"/>
    <w:rsid w:val="00530D09"/>
    <w:rsid w:val="005413DE"/>
    <w:rsid w:val="00554A31"/>
    <w:rsid w:val="00581F52"/>
    <w:rsid w:val="005A5D01"/>
    <w:rsid w:val="005D0C24"/>
    <w:rsid w:val="005D2189"/>
    <w:rsid w:val="005D283C"/>
    <w:rsid w:val="005E6BD8"/>
    <w:rsid w:val="00610080"/>
    <w:rsid w:val="00644117"/>
    <w:rsid w:val="00660224"/>
    <w:rsid w:val="00692D2C"/>
    <w:rsid w:val="00694025"/>
    <w:rsid w:val="006960FC"/>
    <w:rsid w:val="006C5711"/>
    <w:rsid w:val="006D6111"/>
    <w:rsid w:val="006F45B9"/>
    <w:rsid w:val="006F4BA4"/>
    <w:rsid w:val="00701327"/>
    <w:rsid w:val="00703E99"/>
    <w:rsid w:val="00706E77"/>
    <w:rsid w:val="00731D1D"/>
    <w:rsid w:val="00776CA4"/>
    <w:rsid w:val="0078283D"/>
    <w:rsid w:val="007878DD"/>
    <w:rsid w:val="007A09BE"/>
    <w:rsid w:val="007A355A"/>
    <w:rsid w:val="007C5B31"/>
    <w:rsid w:val="007D4E1A"/>
    <w:rsid w:val="007F4EDA"/>
    <w:rsid w:val="00815793"/>
    <w:rsid w:val="0086343C"/>
    <w:rsid w:val="00865C7C"/>
    <w:rsid w:val="008A47FA"/>
    <w:rsid w:val="008B01B0"/>
    <w:rsid w:val="008B4DB4"/>
    <w:rsid w:val="008B7DFA"/>
    <w:rsid w:val="008D4059"/>
    <w:rsid w:val="008F087B"/>
    <w:rsid w:val="00901617"/>
    <w:rsid w:val="009241FA"/>
    <w:rsid w:val="00943042"/>
    <w:rsid w:val="009547CC"/>
    <w:rsid w:val="009728B3"/>
    <w:rsid w:val="00983598"/>
    <w:rsid w:val="00994079"/>
    <w:rsid w:val="009B05E5"/>
    <w:rsid w:val="009B5138"/>
    <w:rsid w:val="009D0A01"/>
    <w:rsid w:val="009F7DA7"/>
    <w:rsid w:val="00A1344C"/>
    <w:rsid w:val="00A30AC0"/>
    <w:rsid w:val="00A473F9"/>
    <w:rsid w:val="00A60A8D"/>
    <w:rsid w:val="00A62B36"/>
    <w:rsid w:val="00A9047A"/>
    <w:rsid w:val="00AB19F0"/>
    <w:rsid w:val="00AB4344"/>
    <w:rsid w:val="00AD047E"/>
    <w:rsid w:val="00B405C6"/>
    <w:rsid w:val="00B47113"/>
    <w:rsid w:val="00B67ABE"/>
    <w:rsid w:val="00BB1D1B"/>
    <w:rsid w:val="00BE0B0C"/>
    <w:rsid w:val="00BE6D64"/>
    <w:rsid w:val="00C07C07"/>
    <w:rsid w:val="00C22F1F"/>
    <w:rsid w:val="00C34CAC"/>
    <w:rsid w:val="00C440E2"/>
    <w:rsid w:val="00C67867"/>
    <w:rsid w:val="00C814FA"/>
    <w:rsid w:val="00CB6411"/>
    <w:rsid w:val="00CD1DA3"/>
    <w:rsid w:val="00CE2A1E"/>
    <w:rsid w:val="00CE490D"/>
    <w:rsid w:val="00CF08A2"/>
    <w:rsid w:val="00D37733"/>
    <w:rsid w:val="00D44F92"/>
    <w:rsid w:val="00D46C1F"/>
    <w:rsid w:val="00D50777"/>
    <w:rsid w:val="00D80155"/>
    <w:rsid w:val="00DB7492"/>
    <w:rsid w:val="00DF0CD5"/>
    <w:rsid w:val="00E031A8"/>
    <w:rsid w:val="00E03DB1"/>
    <w:rsid w:val="00E35FED"/>
    <w:rsid w:val="00E77F15"/>
    <w:rsid w:val="00E81E9E"/>
    <w:rsid w:val="00E97028"/>
    <w:rsid w:val="00EB30F5"/>
    <w:rsid w:val="00EC2FC1"/>
    <w:rsid w:val="00ED7900"/>
    <w:rsid w:val="00ED7EA6"/>
    <w:rsid w:val="00EE2248"/>
    <w:rsid w:val="00EF749E"/>
    <w:rsid w:val="00F016F2"/>
    <w:rsid w:val="00F44427"/>
    <w:rsid w:val="00FA18AB"/>
    <w:rsid w:val="00FA3B93"/>
    <w:rsid w:val="00FB5887"/>
    <w:rsid w:val="00FC6870"/>
    <w:rsid w:val="00FE2308"/>
    <w:rsid w:val="00FF7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A6DD3F-9FAA-466F-9EC9-72AD16550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6C1"/>
    <w:pPr>
      <w:spacing w:after="0" w:line="480" w:lineRule="auto"/>
      <w:jc w:val="both"/>
    </w:pPr>
    <w:rPr>
      <w:rFonts w:ascii="Times New Roman" w:hAnsi="Times New Roman" w:cs="Times New Roman"/>
      <w:color w:val="000000" w:themeColor="text1"/>
      <w:sz w:val="24"/>
      <w:szCs w:val="24"/>
      <w:lang w:val="en-GB"/>
    </w:rPr>
  </w:style>
  <w:style w:type="paragraph" w:styleId="Heading1">
    <w:name w:val="heading 1"/>
    <w:basedOn w:val="Normal"/>
    <w:next w:val="Normal"/>
    <w:link w:val="Heading1Char"/>
    <w:autoRedefine/>
    <w:uiPriority w:val="9"/>
    <w:qFormat/>
    <w:rsid w:val="00360305"/>
    <w:pPr>
      <w:keepNext/>
      <w:keepLines/>
      <w:numPr>
        <w:numId w:val="16"/>
      </w:numPr>
      <w:spacing w:before="480" w:line="360" w:lineRule="auto"/>
      <w:ind w:left="0" w:firstLine="0"/>
      <w:jc w:val="left"/>
      <w:outlineLvl w:val="0"/>
    </w:pPr>
    <w:rPr>
      <w:b/>
      <w:bCs/>
      <w:szCs w:val="32"/>
    </w:rPr>
  </w:style>
  <w:style w:type="paragraph" w:styleId="Heading2">
    <w:name w:val="heading 2"/>
    <w:basedOn w:val="Normal"/>
    <w:next w:val="Normal"/>
    <w:link w:val="Heading2Char"/>
    <w:autoRedefine/>
    <w:uiPriority w:val="9"/>
    <w:semiHidden/>
    <w:unhideWhenUsed/>
    <w:qFormat/>
    <w:rsid w:val="00ED7900"/>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05"/>
    <w:rPr>
      <w:rFonts w:ascii="Times New Roman" w:hAnsi="Times New Roman" w:cs="Times New Roman"/>
      <w:b/>
      <w:bCs/>
      <w:color w:val="000000" w:themeColor="text1"/>
      <w:sz w:val="24"/>
      <w:szCs w:val="32"/>
      <w:lang w:val="en-GB"/>
    </w:rPr>
  </w:style>
  <w:style w:type="character" w:customStyle="1" w:styleId="Heading2Char">
    <w:name w:val="Heading 2 Char"/>
    <w:basedOn w:val="DefaultParagraphFont"/>
    <w:link w:val="Heading2"/>
    <w:uiPriority w:val="9"/>
    <w:semiHidden/>
    <w:rsid w:val="00ED7900"/>
    <w:rPr>
      <w:rFonts w:ascii="Times New Roman" w:eastAsiaTheme="majorEastAsia" w:hAnsi="Times New Roman" w:cstheme="majorBidi"/>
      <w:b/>
      <w:bCs/>
      <w:color w:val="000000" w:themeColor="text1"/>
      <w:sz w:val="24"/>
      <w:szCs w:val="26"/>
      <w:lang w:val="en-GB"/>
    </w:rPr>
  </w:style>
  <w:style w:type="paragraph" w:styleId="ListParagraph">
    <w:name w:val="List Paragraph"/>
    <w:basedOn w:val="Normal"/>
    <w:uiPriority w:val="34"/>
    <w:qFormat/>
    <w:rsid w:val="005E6BD8"/>
    <w:pPr>
      <w:ind w:left="720"/>
      <w:contextualSpacing/>
    </w:pPr>
  </w:style>
  <w:style w:type="paragraph" w:styleId="Header">
    <w:name w:val="header"/>
    <w:basedOn w:val="Normal"/>
    <w:link w:val="HeaderChar"/>
    <w:uiPriority w:val="99"/>
    <w:unhideWhenUsed/>
    <w:rsid w:val="00F016F2"/>
    <w:pPr>
      <w:tabs>
        <w:tab w:val="center" w:pos="4680"/>
        <w:tab w:val="right" w:pos="9360"/>
      </w:tabs>
      <w:spacing w:line="240" w:lineRule="auto"/>
    </w:pPr>
  </w:style>
  <w:style w:type="character" w:customStyle="1" w:styleId="HeaderChar">
    <w:name w:val="Header Char"/>
    <w:basedOn w:val="DefaultParagraphFont"/>
    <w:link w:val="Header"/>
    <w:uiPriority w:val="99"/>
    <w:rsid w:val="00F016F2"/>
    <w:rPr>
      <w:rFonts w:ascii="Times New Roman" w:hAnsi="Times New Roman" w:cs="Times New Roman"/>
      <w:color w:val="000000" w:themeColor="text1"/>
      <w:sz w:val="24"/>
      <w:szCs w:val="24"/>
      <w:lang w:val="en-GB"/>
    </w:rPr>
  </w:style>
  <w:style w:type="paragraph" w:styleId="Footer">
    <w:name w:val="footer"/>
    <w:basedOn w:val="Normal"/>
    <w:link w:val="FooterChar"/>
    <w:uiPriority w:val="99"/>
    <w:unhideWhenUsed/>
    <w:rsid w:val="00F016F2"/>
    <w:pPr>
      <w:tabs>
        <w:tab w:val="center" w:pos="4680"/>
        <w:tab w:val="right" w:pos="9360"/>
      </w:tabs>
      <w:spacing w:line="240" w:lineRule="auto"/>
    </w:pPr>
  </w:style>
  <w:style w:type="character" w:customStyle="1" w:styleId="FooterChar">
    <w:name w:val="Footer Char"/>
    <w:basedOn w:val="DefaultParagraphFont"/>
    <w:link w:val="Footer"/>
    <w:uiPriority w:val="99"/>
    <w:rsid w:val="00F016F2"/>
    <w:rPr>
      <w:rFonts w:ascii="Times New Roman" w:hAnsi="Times New Roman" w:cs="Times New Roman"/>
      <w:color w:val="000000" w:themeColor="text1"/>
      <w:sz w:val="24"/>
      <w:szCs w:val="24"/>
      <w:lang w:val="en-GB"/>
    </w:rPr>
  </w:style>
  <w:style w:type="paragraph" w:styleId="BalloonText">
    <w:name w:val="Balloon Text"/>
    <w:basedOn w:val="Normal"/>
    <w:link w:val="BalloonTextChar"/>
    <w:uiPriority w:val="99"/>
    <w:semiHidden/>
    <w:unhideWhenUsed/>
    <w:rsid w:val="00D44F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4F92"/>
    <w:rPr>
      <w:rFonts w:ascii="Tahoma" w:hAnsi="Tahoma" w:cs="Tahoma"/>
      <w:color w:val="000000" w:themeColor="text1"/>
      <w:sz w:val="16"/>
      <w:szCs w:val="16"/>
      <w:lang w:val="en-GB"/>
    </w:rPr>
  </w:style>
  <w:style w:type="paragraph" w:styleId="TOCHeading">
    <w:name w:val="TOC Heading"/>
    <w:basedOn w:val="Heading1"/>
    <w:next w:val="Normal"/>
    <w:uiPriority w:val="39"/>
    <w:unhideWhenUsed/>
    <w:qFormat/>
    <w:rsid w:val="00360305"/>
    <w:pPr>
      <w:numPr>
        <w:numId w:val="0"/>
      </w:numPr>
      <w:spacing w:line="276" w:lineRule="auto"/>
      <w:outlineLvl w:val="9"/>
    </w:pPr>
    <w:rPr>
      <w:rFonts w:asciiTheme="majorHAnsi" w:hAnsiTheme="majorHAnsi"/>
      <w:color w:val="365F91" w:themeColor="accent1" w:themeShade="BF"/>
      <w:szCs w:val="28"/>
      <w:lang w:val="en-US" w:eastAsia="ja-JP"/>
    </w:rPr>
  </w:style>
  <w:style w:type="paragraph" w:styleId="TOC1">
    <w:name w:val="toc 1"/>
    <w:basedOn w:val="Normal"/>
    <w:next w:val="Normal"/>
    <w:autoRedefine/>
    <w:uiPriority w:val="39"/>
    <w:unhideWhenUsed/>
    <w:rsid w:val="00360305"/>
    <w:pPr>
      <w:spacing w:after="100"/>
    </w:pPr>
  </w:style>
  <w:style w:type="character" w:styleId="Hyperlink">
    <w:name w:val="Hyperlink"/>
    <w:basedOn w:val="DefaultParagraphFont"/>
    <w:uiPriority w:val="99"/>
    <w:unhideWhenUsed/>
    <w:rsid w:val="00360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C7349-4CBC-48AC-9B62-2A758D858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2089</Words>
  <Characters>11913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TRF</cp:lastModifiedBy>
  <cp:revision>2</cp:revision>
  <dcterms:created xsi:type="dcterms:W3CDTF">2018-04-29T16:03:00Z</dcterms:created>
  <dcterms:modified xsi:type="dcterms:W3CDTF">2018-04-29T16:03:00Z</dcterms:modified>
</cp:coreProperties>
</file>