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4A4E4"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0CD6675E"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18483EE4" w14:textId="77777777" w:rsidR="00D9731D" w:rsidRPr="00205738" w:rsidRDefault="00D9731D" w:rsidP="00D9731D">
      <w:pPr>
        <w:autoSpaceDE w:val="0"/>
        <w:autoSpaceDN w:val="0"/>
        <w:adjustRightInd w:val="0"/>
        <w:spacing w:line="360" w:lineRule="auto"/>
        <w:ind w:left="2160" w:firstLine="720"/>
        <w:rPr>
          <w:rFonts w:ascii="Arial" w:hAnsi="Arial" w:cs="Arial"/>
          <w:b/>
          <w:bCs/>
          <w:sz w:val="22"/>
          <w:szCs w:val="22"/>
        </w:rPr>
      </w:pPr>
    </w:p>
    <w:p w14:paraId="26A17E15" w14:textId="77777777" w:rsidR="00D9731D" w:rsidRPr="00205738" w:rsidRDefault="00D9731D" w:rsidP="00D9731D">
      <w:pPr>
        <w:autoSpaceDE w:val="0"/>
        <w:autoSpaceDN w:val="0"/>
        <w:adjustRightInd w:val="0"/>
        <w:spacing w:line="360" w:lineRule="auto"/>
        <w:ind w:left="2160" w:firstLine="720"/>
        <w:rPr>
          <w:rFonts w:ascii="Arial" w:hAnsi="Arial" w:cs="Arial"/>
          <w:b/>
          <w:bCs/>
          <w:sz w:val="22"/>
          <w:szCs w:val="22"/>
        </w:rPr>
      </w:pPr>
    </w:p>
    <w:p w14:paraId="1C6EA986" w14:textId="77777777" w:rsidR="00D9731D" w:rsidRPr="00205738" w:rsidRDefault="00D9731D" w:rsidP="00D9731D">
      <w:pPr>
        <w:autoSpaceDE w:val="0"/>
        <w:autoSpaceDN w:val="0"/>
        <w:adjustRightInd w:val="0"/>
        <w:spacing w:line="360" w:lineRule="auto"/>
        <w:ind w:left="2160" w:firstLine="720"/>
        <w:rPr>
          <w:rFonts w:ascii="Arial" w:hAnsi="Arial" w:cs="Arial"/>
          <w:b/>
          <w:bCs/>
          <w:sz w:val="22"/>
          <w:szCs w:val="22"/>
        </w:rPr>
      </w:pPr>
      <w:r w:rsidRPr="00205738">
        <w:rPr>
          <w:rFonts w:ascii="Arial" w:hAnsi="Arial" w:cs="Arial"/>
          <w:b/>
          <w:bCs/>
          <w:sz w:val="22"/>
          <w:szCs w:val="22"/>
        </w:rPr>
        <w:t xml:space="preserve">      BMPF 7008   </w:t>
      </w:r>
    </w:p>
    <w:p w14:paraId="5C6A2E81" w14:textId="77777777" w:rsidR="00D9731D" w:rsidRPr="00205738" w:rsidRDefault="00D9731D" w:rsidP="00D9731D">
      <w:pPr>
        <w:autoSpaceDE w:val="0"/>
        <w:autoSpaceDN w:val="0"/>
        <w:adjustRightInd w:val="0"/>
        <w:spacing w:line="360" w:lineRule="auto"/>
        <w:ind w:left="2160"/>
        <w:rPr>
          <w:rFonts w:ascii="Arial" w:hAnsi="Arial" w:cs="Arial"/>
          <w:b/>
          <w:bCs/>
          <w:sz w:val="22"/>
          <w:szCs w:val="22"/>
        </w:rPr>
      </w:pPr>
      <w:r w:rsidRPr="00205738">
        <w:rPr>
          <w:rFonts w:ascii="Arial" w:hAnsi="Arial" w:cs="Arial"/>
          <w:b/>
          <w:bCs/>
          <w:sz w:val="22"/>
          <w:szCs w:val="22"/>
        </w:rPr>
        <w:t xml:space="preserve">              Student ID 2218036</w:t>
      </w:r>
    </w:p>
    <w:p w14:paraId="7086E6DF" w14:textId="77777777" w:rsidR="00D9731D" w:rsidRPr="00205738" w:rsidRDefault="00D9731D" w:rsidP="00D9731D">
      <w:pPr>
        <w:autoSpaceDE w:val="0"/>
        <w:autoSpaceDN w:val="0"/>
        <w:adjustRightInd w:val="0"/>
        <w:spacing w:line="360" w:lineRule="auto"/>
        <w:ind w:left="2160" w:firstLine="720"/>
        <w:rPr>
          <w:rFonts w:ascii="Arial" w:hAnsi="Arial" w:cs="Arial"/>
          <w:b/>
          <w:bCs/>
          <w:sz w:val="22"/>
          <w:szCs w:val="22"/>
        </w:rPr>
      </w:pPr>
      <w:r w:rsidRPr="00205738">
        <w:rPr>
          <w:rFonts w:ascii="Arial" w:hAnsi="Arial" w:cs="Arial"/>
          <w:b/>
          <w:bCs/>
          <w:sz w:val="22"/>
          <w:szCs w:val="22"/>
        </w:rPr>
        <w:t xml:space="preserve">      Sarah Dale</w:t>
      </w:r>
    </w:p>
    <w:p w14:paraId="0253FB51"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6ADD011B" w14:textId="11B79E9F" w:rsidR="00D9731D" w:rsidRPr="00205738" w:rsidRDefault="00D9731D" w:rsidP="00D9731D">
      <w:pPr>
        <w:autoSpaceDE w:val="0"/>
        <w:autoSpaceDN w:val="0"/>
        <w:adjustRightInd w:val="0"/>
        <w:spacing w:line="360" w:lineRule="auto"/>
        <w:ind w:left="1440"/>
        <w:rPr>
          <w:rFonts w:ascii="Arial" w:hAnsi="Arial" w:cs="Arial"/>
          <w:b/>
          <w:bCs/>
          <w:sz w:val="22"/>
          <w:szCs w:val="22"/>
        </w:rPr>
      </w:pPr>
      <w:r w:rsidRPr="00205738">
        <w:rPr>
          <w:rFonts w:ascii="Arial" w:hAnsi="Arial" w:cs="Arial"/>
          <w:b/>
          <w:bCs/>
          <w:sz w:val="22"/>
          <w:szCs w:val="22"/>
        </w:rPr>
        <w:t>What are the impacts of the post COVID</w:t>
      </w:r>
      <w:r w:rsidR="003716A1" w:rsidRPr="00205738">
        <w:rPr>
          <w:rFonts w:ascii="Arial" w:hAnsi="Arial" w:cs="Arial"/>
          <w:b/>
          <w:bCs/>
          <w:sz w:val="22"/>
          <w:szCs w:val="22"/>
        </w:rPr>
        <w:t>-</w:t>
      </w:r>
      <w:r w:rsidRPr="00205738">
        <w:rPr>
          <w:rFonts w:ascii="Arial" w:hAnsi="Arial" w:cs="Arial"/>
          <w:b/>
          <w:bCs/>
          <w:sz w:val="22"/>
          <w:szCs w:val="22"/>
        </w:rPr>
        <w:t xml:space="preserve">19 environment on Vocalist/Musicians who work in healthcare settings?     </w:t>
      </w:r>
    </w:p>
    <w:p w14:paraId="3B8048DF" w14:textId="77777777" w:rsidR="00D9731D" w:rsidRPr="00205738" w:rsidRDefault="00D9731D" w:rsidP="00D9731D">
      <w:pPr>
        <w:autoSpaceDE w:val="0"/>
        <w:autoSpaceDN w:val="0"/>
        <w:adjustRightInd w:val="0"/>
        <w:spacing w:line="360" w:lineRule="auto"/>
        <w:ind w:left="2160" w:firstLine="720"/>
        <w:rPr>
          <w:rFonts w:ascii="Arial" w:hAnsi="Arial" w:cs="Arial"/>
          <w:b/>
          <w:bCs/>
          <w:sz w:val="22"/>
          <w:szCs w:val="22"/>
        </w:rPr>
      </w:pPr>
    </w:p>
    <w:p w14:paraId="4378582C" w14:textId="77777777" w:rsidR="00D9731D" w:rsidRPr="00205738" w:rsidRDefault="00D9731D" w:rsidP="00D9731D">
      <w:pPr>
        <w:autoSpaceDE w:val="0"/>
        <w:autoSpaceDN w:val="0"/>
        <w:adjustRightInd w:val="0"/>
        <w:spacing w:line="360" w:lineRule="auto"/>
        <w:ind w:left="2160" w:firstLine="720"/>
        <w:rPr>
          <w:rFonts w:ascii="Arial" w:hAnsi="Arial" w:cs="Arial"/>
          <w:b/>
          <w:bCs/>
          <w:sz w:val="22"/>
          <w:szCs w:val="22"/>
        </w:rPr>
      </w:pPr>
    </w:p>
    <w:p w14:paraId="7ADB5C8F" w14:textId="77777777" w:rsidR="00D9731D" w:rsidRPr="00205738" w:rsidRDefault="00D9731D" w:rsidP="00D9731D">
      <w:pPr>
        <w:autoSpaceDE w:val="0"/>
        <w:autoSpaceDN w:val="0"/>
        <w:adjustRightInd w:val="0"/>
        <w:spacing w:line="360" w:lineRule="auto"/>
        <w:ind w:left="2160" w:firstLine="720"/>
        <w:rPr>
          <w:rFonts w:ascii="Arial" w:hAnsi="Arial" w:cs="Arial"/>
          <w:b/>
          <w:bCs/>
          <w:sz w:val="22"/>
          <w:szCs w:val="22"/>
        </w:rPr>
      </w:pPr>
    </w:p>
    <w:p w14:paraId="4C7ACC37"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1DF933F9"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7C4B90B3"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79FB1A89"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3135EF2F"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7D25A9D3"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28F0F5FF"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3F19F228"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616BBD0C"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7D40715D"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2C49EE3A"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2B450110" w14:textId="77777777" w:rsidR="00D9731D" w:rsidRPr="00205738" w:rsidRDefault="00D9731D" w:rsidP="00D9731D">
      <w:pPr>
        <w:autoSpaceDE w:val="0"/>
        <w:autoSpaceDN w:val="0"/>
        <w:adjustRightInd w:val="0"/>
        <w:spacing w:line="360" w:lineRule="auto"/>
        <w:rPr>
          <w:rFonts w:ascii="Arial" w:hAnsi="Arial" w:cs="Arial"/>
          <w:b/>
          <w:bCs/>
          <w:sz w:val="22"/>
          <w:szCs w:val="22"/>
        </w:rPr>
      </w:pPr>
    </w:p>
    <w:p w14:paraId="11467C10" w14:textId="4DA97D52" w:rsidR="00D9731D" w:rsidRPr="00205738" w:rsidRDefault="00D9731D" w:rsidP="00D9731D">
      <w:pPr>
        <w:autoSpaceDE w:val="0"/>
        <w:autoSpaceDN w:val="0"/>
        <w:adjustRightInd w:val="0"/>
        <w:spacing w:line="360" w:lineRule="auto"/>
        <w:rPr>
          <w:rFonts w:ascii="Arial" w:hAnsi="Arial" w:cs="Arial"/>
          <w:b/>
          <w:bCs/>
          <w:sz w:val="22"/>
          <w:szCs w:val="22"/>
        </w:rPr>
      </w:pPr>
      <w:r w:rsidRPr="00205738">
        <w:rPr>
          <w:rFonts w:ascii="Arial" w:hAnsi="Arial" w:cs="Arial"/>
          <w:b/>
          <w:bCs/>
          <w:sz w:val="22"/>
          <w:szCs w:val="22"/>
        </w:rPr>
        <w:t>WORD COUNT 78</w:t>
      </w:r>
      <w:r w:rsidR="00755397" w:rsidRPr="00205738">
        <w:rPr>
          <w:rFonts w:ascii="Arial" w:hAnsi="Arial" w:cs="Arial"/>
          <w:b/>
          <w:bCs/>
          <w:sz w:val="22"/>
          <w:szCs w:val="22"/>
        </w:rPr>
        <w:t>93</w:t>
      </w:r>
    </w:p>
    <w:p w14:paraId="58121C98" w14:textId="77777777" w:rsidR="00D9731D" w:rsidRPr="00205738" w:rsidRDefault="00D9731D" w:rsidP="00D9731D">
      <w:pPr>
        <w:autoSpaceDE w:val="0"/>
        <w:autoSpaceDN w:val="0"/>
        <w:adjustRightInd w:val="0"/>
        <w:spacing w:line="360" w:lineRule="auto"/>
        <w:rPr>
          <w:rFonts w:ascii="Arial" w:hAnsi="Arial" w:cs="Arial"/>
          <w:b/>
          <w:bCs/>
          <w:sz w:val="22"/>
          <w:szCs w:val="22"/>
        </w:rPr>
      </w:pPr>
      <w:r w:rsidRPr="00205738">
        <w:rPr>
          <w:rFonts w:ascii="Arial" w:hAnsi="Arial" w:cs="Arial"/>
          <w:b/>
          <w:bCs/>
          <w:sz w:val="22"/>
          <w:szCs w:val="22"/>
        </w:rPr>
        <w:lastRenderedPageBreak/>
        <w:t>Table of Contents</w:t>
      </w:r>
    </w:p>
    <w:p w14:paraId="49DFE88E" w14:textId="77777777" w:rsidR="00D9731D" w:rsidRPr="00205738" w:rsidRDefault="00D9731D" w:rsidP="00D9731D">
      <w:pPr>
        <w:autoSpaceDE w:val="0"/>
        <w:autoSpaceDN w:val="0"/>
        <w:adjustRightInd w:val="0"/>
        <w:spacing w:line="360" w:lineRule="auto"/>
        <w:rPr>
          <w:rFonts w:ascii="Arial" w:hAnsi="Arial" w:cs="Arial"/>
          <w:b/>
          <w:bCs/>
          <w:sz w:val="22"/>
          <w:szCs w:val="22"/>
        </w:rPr>
      </w:pPr>
      <w:r w:rsidRPr="00205738">
        <w:rPr>
          <w:rFonts w:ascii="Arial" w:hAnsi="Arial" w:cs="Arial"/>
          <w:b/>
          <w:bCs/>
          <w:sz w:val="22"/>
          <w:szCs w:val="22"/>
        </w:rPr>
        <w:t>Project Proposal</w:t>
      </w:r>
    </w:p>
    <w:p w14:paraId="2DE97AA9" w14:textId="025E0519"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b/>
          <w:bCs/>
          <w:sz w:val="22"/>
          <w:szCs w:val="22"/>
        </w:rPr>
        <w:tab/>
      </w:r>
      <w:r w:rsidRPr="00205738">
        <w:rPr>
          <w:rFonts w:ascii="Arial" w:hAnsi="Arial" w:cs="Arial"/>
          <w:sz w:val="22"/>
          <w:szCs w:val="22"/>
        </w:rPr>
        <w:t>Context……………………………………………………………………………</w:t>
      </w:r>
      <w:r w:rsidR="00585BAB" w:rsidRPr="00205738">
        <w:rPr>
          <w:rFonts w:ascii="Arial" w:hAnsi="Arial" w:cs="Arial"/>
          <w:sz w:val="22"/>
          <w:szCs w:val="22"/>
        </w:rPr>
        <w:t>…</w:t>
      </w:r>
      <w:r w:rsidR="004D2E08" w:rsidRPr="00205738">
        <w:rPr>
          <w:rFonts w:ascii="Arial" w:hAnsi="Arial" w:cs="Arial"/>
          <w:sz w:val="22"/>
          <w:szCs w:val="22"/>
        </w:rPr>
        <w:t>…</w:t>
      </w:r>
      <w:r w:rsidRPr="00205738">
        <w:rPr>
          <w:rFonts w:ascii="Arial" w:hAnsi="Arial" w:cs="Arial"/>
          <w:sz w:val="22"/>
          <w:szCs w:val="22"/>
        </w:rPr>
        <w:t>4</w:t>
      </w:r>
    </w:p>
    <w:p w14:paraId="71136E86" w14:textId="244F5575"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The justification………………………………………………………………………</w:t>
      </w:r>
      <w:r w:rsidR="004D2E08" w:rsidRPr="00205738">
        <w:rPr>
          <w:rFonts w:ascii="Arial" w:hAnsi="Arial" w:cs="Arial"/>
          <w:sz w:val="22"/>
          <w:szCs w:val="22"/>
        </w:rPr>
        <w:t>..</w:t>
      </w:r>
      <w:r w:rsidRPr="00205738">
        <w:rPr>
          <w:rFonts w:ascii="Arial" w:hAnsi="Arial" w:cs="Arial"/>
          <w:sz w:val="22"/>
          <w:szCs w:val="22"/>
        </w:rPr>
        <w:t>4</w:t>
      </w:r>
    </w:p>
    <w:p w14:paraId="1183EF50" w14:textId="515AEC63"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The intended impact………………………………………………………………...</w:t>
      </w:r>
      <w:r w:rsidR="004D2E08" w:rsidRPr="00205738">
        <w:rPr>
          <w:rFonts w:ascii="Arial" w:hAnsi="Arial" w:cs="Arial"/>
          <w:sz w:val="22"/>
          <w:szCs w:val="22"/>
        </w:rPr>
        <w:t>..</w:t>
      </w:r>
      <w:r w:rsidRPr="00205738">
        <w:rPr>
          <w:rFonts w:ascii="Arial" w:hAnsi="Arial" w:cs="Arial"/>
          <w:sz w:val="22"/>
          <w:szCs w:val="22"/>
        </w:rPr>
        <w:t>5</w:t>
      </w:r>
    </w:p>
    <w:p w14:paraId="0D808172" w14:textId="2EB35531"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Outlined intention……………………………………………………………………</w:t>
      </w:r>
      <w:r w:rsidR="004D2E08" w:rsidRPr="00205738">
        <w:rPr>
          <w:rFonts w:ascii="Arial" w:hAnsi="Arial" w:cs="Arial"/>
          <w:sz w:val="22"/>
          <w:szCs w:val="22"/>
        </w:rPr>
        <w:t>..</w:t>
      </w:r>
      <w:r w:rsidR="00D125E9" w:rsidRPr="00205738">
        <w:rPr>
          <w:rFonts w:ascii="Arial" w:hAnsi="Arial" w:cs="Arial"/>
          <w:sz w:val="22"/>
          <w:szCs w:val="22"/>
        </w:rPr>
        <w:t>.</w:t>
      </w:r>
      <w:r w:rsidRPr="00205738">
        <w:rPr>
          <w:rFonts w:ascii="Arial" w:hAnsi="Arial" w:cs="Arial"/>
          <w:sz w:val="22"/>
          <w:szCs w:val="22"/>
        </w:rPr>
        <w:t>6</w:t>
      </w:r>
    </w:p>
    <w:p w14:paraId="15F29A6E" w14:textId="549BB7C4"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Ethics and insider research………………………………………………………...</w:t>
      </w:r>
      <w:r w:rsidR="004D2E08" w:rsidRPr="00205738">
        <w:rPr>
          <w:rFonts w:ascii="Arial" w:hAnsi="Arial" w:cs="Arial"/>
          <w:sz w:val="22"/>
          <w:szCs w:val="22"/>
        </w:rPr>
        <w:t>..</w:t>
      </w:r>
      <w:r w:rsidRPr="00205738">
        <w:rPr>
          <w:rFonts w:ascii="Arial" w:hAnsi="Arial" w:cs="Arial"/>
          <w:sz w:val="22"/>
          <w:szCs w:val="22"/>
        </w:rPr>
        <w:t>6</w:t>
      </w:r>
    </w:p>
    <w:p w14:paraId="171B214A" w14:textId="07E7BB69"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Personal learning outcomes……………………………………………………</w:t>
      </w:r>
      <w:r w:rsidR="00585BAB" w:rsidRPr="00205738">
        <w:rPr>
          <w:rFonts w:ascii="Arial" w:hAnsi="Arial" w:cs="Arial"/>
          <w:sz w:val="22"/>
          <w:szCs w:val="22"/>
        </w:rPr>
        <w:t>…</w:t>
      </w:r>
      <w:r w:rsidR="004D2E08" w:rsidRPr="00205738">
        <w:rPr>
          <w:rFonts w:ascii="Arial" w:hAnsi="Arial" w:cs="Arial"/>
          <w:sz w:val="22"/>
          <w:szCs w:val="22"/>
        </w:rPr>
        <w:t>….</w:t>
      </w:r>
      <w:r w:rsidRPr="00205738">
        <w:rPr>
          <w:rFonts w:ascii="Arial" w:hAnsi="Arial" w:cs="Arial"/>
          <w:sz w:val="22"/>
          <w:szCs w:val="22"/>
        </w:rPr>
        <w:t>7</w:t>
      </w:r>
    </w:p>
    <w:p w14:paraId="06D8D79F" w14:textId="77777777" w:rsidR="00D9731D" w:rsidRPr="00205738" w:rsidRDefault="00D9731D" w:rsidP="00D9731D">
      <w:pPr>
        <w:autoSpaceDE w:val="0"/>
        <w:autoSpaceDN w:val="0"/>
        <w:adjustRightInd w:val="0"/>
        <w:spacing w:line="360" w:lineRule="auto"/>
        <w:rPr>
          <w:rFonts w:ascii="Arial" w:hAnsi="Arial" w:cs="Arial"/>
          <w:b/>
          <w:bCs/>
          <w:sz w:val="22"/>
          <w:szCs w:val="22"/>
        </w:rPr>
      </w:pPr>
      <w:r w:rsidRPr="00205738">
        <w:rPr>
          <w:rFonts w:ascii="Arial" w:hAnsi="Arial" w:cs="Arial"/>
          <w:b/>
          <w:bCs/>
          <w:sz w:val="22"/>
          <w:szCs w:val="22"/>
        </w:rPr>
        <w:t>Project Report</w:t>
      </w:r>
    </w:p>
    <w:p w14:paraId="47D4AA08" w14:textId="5D3A194E"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Introduction…………………………………………………………………………...</w:t>
      </w:r>
      <w:r w:rsidR="004D2E08" w:rsidRPr="00205738">
        <w:rPr>
          <w:rFonts w:ascii="Arial" w:hAnsi="Arial" w:cs="Arial"/>
          <w:sz w:val="22"/>
          <w:szCs w:val="22"/>
        </w:rPr>
        <w:t>..</w:t>
      </w:r>
      <w:r w:rsidRPr="00205738">
        <w:rPr>
          <w:rFonts w:ascii="Arial" w:hAnsi="Arial" w:cs="Arial"/>
          <w:sz w:val="22"/>
          <w:szCs w:val="22"/>
        </w:rPr>
        <w:t>8</w:t>
      </w:r>
    </w:p>
    <w:p w14:paraId="448BC262" w14:textId="7011B728"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Literature review process……………………………………………………………</w:t>
      </w:r>
      <w:r w:rsidR="004D2E08" w:rsidRPr="00205738">
        <w:rPr>
          <w:rFonts w:ascii="Arial" w:hAnsi="Arial" w:cs="Arial"/>
          <w:sz w:val="22"/>
          <w:szCs w:val="22"/>
        </w:rPr>
        <w:t>..</w:t>
      </w:r>
      <w:r w:rsidRPr="00205738">
        <w:rPr>
          <w:rFonts w:ascii="Arial" w:hAnsi="Arial" w:cs="Arial"/>
          <w:sz w:val="22"/>
          <w:szCs w:val="22"/>
        </w:rPr>
        <w:t>9</w:t>
      </w:r>
    </w:p>
    <w:p w14:paraId="40ACFC66" w14:textId="6D86DB75" w:rsidR="00D9731D" w:rsidRPr="00205738" w:rsidRDefault="00D9731D" w:rsidP="00D9731D">
      <w:pPr>
        <w:autoSpaceDE w:val="0"/>
        <w:autoSpaceDN w:val="0"/>
        <w:adjustRightInd w:val="0"/>
        <w:spacing w:line="360" w:lineRule="auto"/>
        <w:ind w:firstLine="720"/>
        <w:rPr>
          <w:rFonts w:ascii="Arial" w:hAnsi="Arial" w:cs="Arial"/>
          <w:sz w:val="22"/>
          <w:szCs w:val="22"/>
        </w:rPr>
      </w:pPr>
      <w:r w:rsidRPr="00205738">
        <w:rPr>
          <w:rFonts w:ascii="Arial" w:hAnsi="Arial" w:cs="Arial"/>
          <w:sz w:val="22"/>
          <w:szCs w:val="22"/>
        </w:rPr>
        <w:t>Literature Review……………………………………………………………………</w:t>
      </w:r>
      <w:r w:rsidR="004D2E08" w:rsidRPr="00205738">
        <w:rPr>
          <w:rFonts w:ascii="Arial" w:hAnsi="Arial" w:cs="Arial"/>
          <w:sz w:val="22"/>
          <w:szCs w:val="22"/>
        </w:rPr>
        <w:t>…</w:t>
      </w:r>
      <w:r w:rsidRPr="00205738">
        <w:rPr>
          <w:rFonts w:ascii="Arial" w:hAnsi="Arial" w:cs="Arial"/>
          <w:sz w:val="22"/>
          <w:szCs w:val="22"/>
        </w:rPr>
        <w:t>9</w:t>
      </w:r>
    </w:p>
    <w:p w14:paraId="475BA3E1" w14:textId="69B34D7F"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b/>
          <w:bCs/>
          <w:sz w:val="22"/>
          <w:szCs w:val="22"/>
        </w:rPr>
        <w:tab/>
      </w:r>
      <w:r w:rsidRPr="00205738">
        <w:rPr>
          <w:rFonts w:ascii="Arial" w:hAnsi="Arial" w:cs="Arial"/>
          <w:b/>
          <w:bCs/>
          <w:sz w:val="22"/>
          <w:szCs w:val="22"/>
        </w:rPr>
        <w:tab/>
      </w:r>
      <w:r w:rsidRPr="00205738">
        <w:rPr>
          <w:rFonts w:ascii="Arial" w:hAnsi="Arial" w:cs="Arial"/>
          <w:sz w:val="22"/>
          <w:szCs w:val="22"/>
        </w:rPr>
        <w:t>Healthcare musicians………………………………………………………</w:t>
      </w:r>
      <w:r w:rsidR="004D2E08" w:rsidRPr="00205738">
        <w:rPr>
          <w:rFonts w:ascii="Arial" w:hAnsi="Arial" w:cs="Arial"/>
          <w:sz w:val="22"/>
          <w:szCs w:val="22"/>
        </w:rPr>
        <w:t>…</w:t>
      </w:r>
      <w:r w:rsidRPr="00205738">
        <w:rPr>
          <w:rFonts w:ascii="Arial" w:hAnsi="Arial" w:cs="Arial"/>
          <w:sz w:val="22"/>
          <w:szCs w:val="22"/>
        </w:rPr>
        <w:t>9</w:t>
      </w:r>
    </w:p>
    <w:p w14:paraId="21AACBE0" w14:textId="641D55F1"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Musicians and the Pandemic……………………………………………...</w:t>
      </w:r>
      <w:r w:rsidR="004D2E08" w:rsidRPr="00205738">
        <w:rPr>
          <w:rFonts w:ascii="Arial" w:hAnsi="Arial" w:cs="Arial"/>
          <w:sz w:val="22"/>
          <w:szCs w:val="22"/>
        </w:rPr>
        <w:t>..</w:t>
      </w:r>
      <w:r w:rsidRPr="00205738">
        <w:rPr>
          <w:rFonts w:ascii="Arial" w:hAnsi="Arial" w:cs="Arial"/>
          <w:sz w:val="22"/>
          <w:szCs w:val="22"/>
        </w:rPr>
        <w:t>10</w:t>
      </w:r>
    </w:p>
    <w:p w14:paraId="305C21C0" w14:textId="055F379D"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Virtual…………………………………………………………………………</w:t>
      </w:r>
      <w:r w:rsidR="004D2E08" w:rsidRPr="00205738">
        <w:rPr>
          <w:rFonts w:ascii="Arial" w:hAnsi="Arial" w:cs="Arial"/>
          <w:sz w:val="22"/>
          <w:szCs w:val="22"/>
        </w:rPr>
        <w:t>.</w:t>
      </w:r>
      <w:r w:rsidRPr="00205738">
        <w:rPr>
          <w:rFonts w:ascii="Arial" w:hAnsi="Arial" w:cs="Arial"/>
          <w:sz w:val="22"/>
          <w:szCs w:val="22"/>
        </w:rPr>
        <w:t>11</w:t>
      </w:r>
    </w:p>
    <w:p w14:paraId="59878044" w14:textId="54A62827"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Financial Worries……………………………………………………………</w:t>
      </w:r>
      <w:r w:rsidR="004D2E08" w:rsidRPr="00205738">
        <w:rPr>
          <w:rFonts w:ascii="Arial" w:hAnsi="Arial" w:cs="Arial"/>
          <w:sz w:val="22"/>
          <w:szCs w:val="22"/>
        </w:rPr>
        <w:t>.</w:t>
      </w:r>
      <w:r w:rsidRPr="00205738">
        <w:rPr>
          <w:rFonts w:ascii="Arial" w:hAnsi="Arial" w:cs="Arial"/>
          <w:sz w:val="22"/>
          <w:szCs w:val="22"/>
        </w:rPr>
        <w:t>12</w:t>
      </w:r>
    </w:p>
    <w:p w14:paraId="3E508F6A" w14:textId="50407A71" w:rsidR="00D9731D" w:rsidRPr="00205738" w:rsidRDefault="00D9731D" w:rsidP="00D9731D">
      <w:pPr>
        <w:autoSpaceDE w:val="0"/>
        <w:autoSpaceDN w:val="0"/>
        <w:adjustRightInd w:val="0"/>
        <w:spacing w:line="360" w:lineRule="auto"/>
        <w:ind w:firstLine="720"/>
        <w:rPr>
          <w:rFonts w:ascii="Arial" w:hAnsi="Arial" w:cs="Arial"/>
          <w:sz w:val="22"/>
          <w:szCs w:val="22"/>
        </w:rPr>
      </w:pPr>
      <w:r w:rsidRPr="00205738">
        <w:rPr>
          <w:rFonts w:ascii="Arial" w:hAnsi="Arial" w:cs="Arial"/>
          <w:sz w:val="22"/>
          <w:szCs w:val="22"/>
        </w:rPr>
        <w:t>Methodology…………………………………………………………………………</w:t>
      </w:r>
      <w:r w:rsidR="004D2E08" w:rsidRPr="00205738">
        <w:rPr>
          <w:rFonts w:ascii="Arial" w:hAnsi="Arial" w:cs="Arial"/>
          <w:sz w:val="22"/>
          <w:szCs w:val="22"/>
        </w:rPr>
        <w:t>..</w:t>
      </w:r>
      <w:r w:rsidRPr="00205738">
        <w:rPr>
          <w:rFonts w:ascii="Arial" w:hAnsi="Arial" w:cs="Arial"/>
          <w:sz w:val="22"/>
          <w:szCs w:val="22"/>
        </w:rPr>
        <w:t>12</w:t>
      </w:r>
    </w:p>
    <w:p w14:paraId="339A9FC3" w14:textId="298E7C49" w:rsidR="00D9731D" w:rsidRPr="00205738" w:rsidRDefault="00D9731D" w:rsidP="00D9731D">
      <w:pPr>
        <w:autoSpaceDE w:val="0"/>
        <w:autoSpaceDN w:val="0"/>
        <w:adjustRightInd w:val="0"/>
        <w:spacing w:line="360" w:lineRule="auto"/>
        <w:ind w:firstLine="720"/>
        <w:rPr>
          <w:rFonts w:ascii="Arial" w:hAnsi="Arial" w:cs="Arial"/>
          <w:sz w:val="22"/>
          <w:szCs w:val="22"/>
        </w:rPr>
      </w:pPr>
      <w:r w:rsidRPr="00205738">
        <w:rPr>
          <w:rFonts w:ascii="Arial" w:hAnsi="Arial" w:cs="Arial"/>
          <w:sz w:val="22"/>
          <w:szCs w:val="22"/>
        </w:rPr>
        <w:t>Methods………………………………………………………………………………</w:t>
      </w:r>
      <w:r w:rsidR="004D2E08" w:rsidRPr="00205738">
        <w:rPr>
          <w:rFonts w:ascii="Arial" w:hAnsi="Arial" w:cs="Arial"/>
          <w:sz w:val="22"/>
          <w:szCs w:val="22"/>
        </w:rPr>
        <w:t>..</w:t>
      </w:r>
      <w:r w:rsidRPr="00205738">
        <w:rPr>
          <w:rFonts w:ascii="Arial" w:hAnsi="Arial" w:cs="Arial"/>
          <w:sz w:val="22"/>
          <w:szCs w:val="22"/>
        </w:rPr>
        <w:t>14</w:t>
      </w:r>
    </w:p>
    <w:p w14:paraId="4DEFD5E7" w14:textId="106B6645"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Participants………………………………………………………………</w:t>
      </w:r>
      <w:r w:rsidR="00585BAB" w:rsidRPr="00205738">
        <w:rPr>
          <w:rFonts w:ascii="Arial" w:hAnsi="Arial" w:cs="Arial"/>
          <w:sz w:val="22"/>
          <w:szCs w:val="22"/>
        </w:rPr>
        <w:t>…</w:t>
      </w:r>
      <w:r w:rsidR="004D2E08" w:rsidRPr="00205738">
        <w:rPr>
          <w:rFonts w:ascii="Arial" w:hAnsi="Arial" w:cs="Arial"/>
          <w:sz w:val="22"/>
          <w:szCs w:val="22"/>
        </w:rPr>
        <w:t>…</w:t>
      </w:r>
      <w:r w:rsidRPr="00205738">
        <w:rPr>
          <w:rFonts w:ascii="Arial" w:hAnsi="Arial" w:cs="Arial"/>
          <w:sz w:val="22"/>
          <w:szCs w:val="22"/>
        </w:rPr>
        <w:t>14</w:t>
      </w:r>
    </w:p>
    <w:p w14:paraId="04EDE580" w14:textId="7B91444A"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Design……………………………………………………………………</w:t>
      </w:r>
      <w:r w:rsidR="00585BAB" w:rsidRPr="00205738">
        <w:rPr>
          <w:rFonts w:ascii="Arial" w:hAnsi="Arial" w:cs="Arial"/>
          <w:sz w:val="22"/>
          <w:szCs w:val="22"/>
        </w:rPr>
        <w:t>…</w:t>
      </w:r>
      <w:r w:rsidR="004D2E08" w:rsidRPr="00205738">
        <w:rPr>
          <w:rFonts w:ascii="Arial" w:hAnsi="Arial" w:cs="Arial"/>
          <w:sz w:val="22"/>
          <w:szCs w:val="22"/>
        </w:rPr>
        <w:t>…</w:t>
      </w:r>
      <w:r w:rsidRPr="00205738">
        <w:rPr>
          <w:rFonts w:ascii="Arial" w:hAnsi="Arial" w:cs="Arial"/>
          <w:sz w:val="22"/>
          <w:szCs w:val="22"/>
        </w:rPr>
        <w:t>14</w:t>
      </w:r>
    </w:p>
    <w:p w14:paraId="358A062A" w14:textId="0EF5C924"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Data analysis………………………………………………………………...</w:t>
      </w:r>
      <w:r w:rsidR="004D2E08" w:rsidRPr="00205738">
        <w:rPr>
          <w:rFonts w:ascii="Arial" w:hAnsi="Arial" w:cs="Arial"/>
          <w:sz w:val="22"/>
          <w:szCs w:val="22"/>
        </w:rPr>
        <w:t>.</w:t>
      </w:r>
      <w:r w:rsidRPr="00205738">
        <w:rPr>
          <w:rFonts w:ascii="Arial" w:hAnsi="Arial" w:cs="Arial"/>
          <w:sz w:val="22"/>
          <w:szCs w:val="22"/>
        </w:rPr>
        <w:t>14</w:t>
      </w:r>
    </w:p>
    <w:p w14:paraId="0B1B489C" w14:textId="1CF8A1CF"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Ethics…………………………………………………………………………</w:t>
      </w:r>
      <w:r w:rsidR="004D2E08" w:rsidRPr="00205738">
        <w:rPr>
          <w:rFonts w:ascii="Arial" w:hAnsi="Arial" w:cs="Arial"/>
          <w:sz w:val="22"/>
          <w:szCs w:val="22"/>
        </w:rPr>
        <w:t>.</w:t>
      </w:r>
      <w:r w:rsidRPr="00205738">
        <w:rPr>
          <w:rFonts w:ascii="Arial" w:hAnsi="Arial" w:cs="Arial"/>
          <w:sz w:val="22"/>
          <w:szCs w:val="22"/>
        </w:rPr>
        <w:t>16</w:t>
      </w:r>
    </w:p>
    <w:p w14:paraId="30BD49DC" w14:textId="207E00FD"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Findings and Discussion…………………………………………………………….</w:t>
      </w:r>
      <w:r w:rsidR="004D2E08" w:rsidRPr="00205738">
        <w:rPr>
          <w:rFonts w:ascii="Arial" w:hAnsi="Arial" w:cs="Arial"/>
          <w:sz w:val="22"/>
          <w:szCs w:val="22"/>
        </w:rPr>
        <w:t>.</w:t>
      </w:r>
      <w:r w:rsidRPr="00205738">
        <w:rPr>
          <w:rFonts w:ascii="Arial" w:hAnsi="Arial" w:cs="Arial"/>
          <w:sz w:val="22"/>
          <w:szCs w:val="22"/>
        </w:rPr>
        <w:t>17</w:t>
      </w:r>
    </w:p>
    <w:p w14:paraId="68C757CF" w14:textId="5E20843D"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New Ways of Working………………………………………………………</w:t>
      </w:r>
      <w:r w:rsidR="004D2E08" w:rsidRPr="00205738">
        <w:rPr>
          <w:rFonts w:ascii="Arial" w:hAnsi="Arial" w:cs="Arial"/>
          <w:sz w:val="22"/>
          <w:szCs w:val="22"/>
        </w:rPr>
        <w:t>.</w:t>
      </w:r>
      <w:r w:rsidRPr="00205738">
        <w:rPr>
          <w:rFonts w:ascii="Arial" w:hAnsi="Arial" w:cs="Arial"/>
          <w:sz w:val="22"/>
          <w:szCs w:val="22"/>
        </w:rPr>
        <w:t>17</w:t>
      </w:r>
    </w:p>
    <w:p w14:paraId="428086B4" w14:textId="7331F212"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r>
      <w:r w:rsidRPr="00205738">
        <w:rPr>
          <w:rFonts w:ascii="Arial" w:hAnsi="Arial" w:cs="Arial"/>
          <w:sz w:val="22"/>
          <w:szCs w:val="22"/>
        </w:rPr>
        <w:tab/>
        <w:t>Advantages of digital platforms……………………………………</w:t>
      </w:r>
      <w:r w:rsidR="004D2E08" w:rsidRPr="00205738">
        <w:rPr>
          <w:rFonts w:ascii="Arial" w:hAnsi="Arial" w:cs="Arial"/>
          <w:sz w:val="22"/>
          <w:szCs w:val="22"/>
        </w:rPr>
        <w:t>.</w:t>
      </w:r>
      <w:r w:rsidRPr="00205738">
        <w:rPr>
          <w:rFonts w:ascii="Arial" w:hAnsi="Arial" w:cs="Arial"/>
          <w:sz w:val="22"/>
          <w:szCs w:val="22"/>
        </w:rPr>
        <w:t>17</w:t>
      </w:r>
    </w:p>
    <w:p w14:paraId="57BC6D73" w14:textId="3070D1EB"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r>
      <w:r w:rsidRPr="00205738">
        <w:rPr>
          <w:rFonts w:ascii="Arial" w:hAnsi="Arial" w:cs="Arial"/>
          <w:sz w:val="22"/>
          <w:szCs w:val="22"/>
        </w:rPr>
        <w:tab/>
        <w:t>Covid a thing of the past……………………………………………</w:t>
      </w:r>
      <w:r w:rsidR="004D2E08" w:rsidRPr="00205738">
        <w:rPr>
          <w:rFonts w:ascii="Arial" w:hAnsi="Arial" w:cs="Arial"/>
          <w:sz w:val="22"/>
          <w:szCs w:val="22"/>
        </w:rPr>
        <w:t>.</w:t>
      </w:r>
      <w:r w:rsidRPr="00205738">
        <w:rPr>
          <w:rFonts w:ascii="Arial" w:hAnsi="Arial" w:cs="Arial"/>
          <w:sz w:val="22"/>
          <w:szCs w:val="22"/>
        </w:rPr>
        <w:t>18</w:t>
      </w:r>
    </w:p>
    <w:p w14:paraId="72BFA83F" w14:textId="03BACDAB"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lastRenderedPageBreak/>
        <w:tab/>
      </w:r>
      <w:r w:rsidRPr="00205738">
        <w:rPr>
          <w:rFonts w:ascii="Arial" w:hAnsi="Arial" w:cs="Arial"/>
          <w:sz w:val="22"/>
          <w:szCs w:val="22"/>
        </w:rPr>
        <w:tab/>
      </w:r>
      <w:r w:rsidRPr="00205738">
        <w:rPr>
          <w:rFonts w:ascii="Arial" w:hAnsi="Arial" w:cs="Arial"/>
          <w:sz w:val="22"/>
          <w:szCs w:val="22"/>
        </w:rPr>
        <w:tab/>
        <w:t>Infection Control Awareness………………………………………</w:t>
      </w:r>
      <w:r w:rsidR="004D2E08" w:rsidRPr="00205738">
        <w:rPr>
          <w:rFonts w:ascii="Arial" w:hAnsi="Arial" w:cs="Arial"/>
          <w:sz w:val="22"/>
          <w:szCs w:val="22"/>
        </w:rPr>
        <w:t>.</w:t>
      </w:r>
      <w:r w:rsidRPr="00205738">
        <w:rPr>
          <w:rFonts w:ascii="Arial" w:hAnsi="Arial" w:cs="Arial"/>
          <w:sz w:val="22"/>
          <w:szCs w:val="22"/>
        </w:rPr>
        <w:t>19</w:t>
      </w:r>
    </w:p>
    <w:p w14:paraId="3DA66010" w14:textId="3EDFCCC0"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Connections…………………………………………………………………</w:t>
      </w:r>
      <w:r w:rsidR="004D2E08" w:rsidRPr="00205738">
        <w:rPr>
          <w:rFonts w:ascii="Arial" w:hAnsi="Arial" w:cs="Arial"/>
          <w:sz w:val="22"/>
          <w:szCs w:val="22"/>
        </w:rPr>
        <w:t>..</w:t>
      </w:r>
      <w:r w:rsidRPr="00205738">
        <w:rPr>
          <w:rFonts w:ascii="Arial" w:hAnsi="Arial" w:cs="Arial"/>
          <w:sz w:val="22"/>
          <w:szCs w:val="22"/>
        </w:rPr>
        <w:t>2</w:t>
      </w:r>
      <w:r w:rsidR="007947D3" w:rsidRPr="00205738">
        <w:rPr>
          <w:rFonts w:ascii="Arial" w:hAnsi="Arial" w:cs="Arial"/>
          <w:sz w:val="22"/>
          <w:szCs w:val="22"/>
        </w:rPr>
        <w:t>0</w:t>
      </w:r>
    </w:p>
    <w:p w14:paraId="32C0244C" w14:textId="428AFDA3"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r>
      <w:r w:rsidRPr="00205738">
        <w:rPr>
          <w:rFonts w:ascii="Arial" w:hAnsi="Arial" w:cs="Arial"/>
          <w:sz w:val="22"/>
          <w:szCs w:val="22"/>
        </w:rPr>
        <w:tab/>
        <w:t>Colleagues are connected like family……………………………</w:t>
      </w:r>
      <w:r w:rsidR="004D2E08" w:rsidRPr="00205738">
        <w:rPr>
          <w:rFonts w:ascii="Arial" w:hAnsi="Arial" w:cs="Arial"/>
          <w:sz w:val="22"/>
          <w:szCs w:val="22"/>
        </w:rPr>
        <w:t>..</w:t>
      </w:r>
      <w:r w:rsidRPr="00205738">
        <w:rPr>
          <w:rFonts w:ascii="Arial" w:hAnsi="Arial" w:cs="Arial"/>
          <w:sz w:val="22"/>
          <w:szCs w:val="22"/>
        </w:rPr>
        <w:t>21</w:t>
      </w:r>
    </w:p>
    <w:p w14:paraId="103D5353" w14:textId="6F246492"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r>
      <w:r w:rsidRPr="00205738">
        <w:rPr>
          <w:rFonts w:ascii="Arial" w:hAnsi="Arial" w:cs="Arial"/>
          <w:sz w:val="22"/>
          <w:szCs w:val="22"/>
        </w:rPr>
        <w:tab/>
        <w:t>Concern over authentic connections……………………………</w:t>
      </w:r>
      <w:r w:rsidR="004D2E08" w:rsidRPr="00205738">
        <w:rPr>
          <w:rFonts w:ascii="Arial" w:hAnsi="Arial" w:cs="Arial"/>
          <w:sz w:val="22"/>
          <w:szCs w:val="22"/>
        </w:rPr>
        <w:t>…</w:t>
      </w:r>
      <w:r w:rsidRPr="00205738">
        <w:rPr>
          <w:rFonts w:ascii="Arial" w:hAnsi="Arial" w:cs="Arial"/>
          <w:sz w:val="22"/>
          <w:szCs w:val="22"/>
        </w:rPr>
        <w:t>2</w:t>
      </w:r>
      <w:r w:rsidR="007947D3" w:rsidRPr="00205738">
        <w:rPr>
          <w:rFonts w:ascii="Arial" w:hAnsi="Arial" w:cs="Arial"/>
          <w:sz w:val="22"/>
          <w:szCs w:val="22"/>
        </w:rPr>
        <w:t>1</w:t>
      </w:r>
    </w:p>
    <w:p w14:paraId="1BB25738" w14:textId="25A138FB"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Gratitude……………………………………………………………………</w:t>
      </w:r>
      <w:r w:rsidR="004D2E08" w:rsidRPr="00205738">
        <w:rPr>
          <w:rFonts w:ascii="Arial" w:hAnsi="Arial" w:cs="Arial"/>
          <w:sz w:val="22"/>
          <w:szCs w:val="22"/>
        </w:rPr>
        <w:t>…</w:t>
      </w:r>
      <w:r w:rsidRPr="00205738">
        <w:rPr>
          <w:rFonts w:ascii="Arial" w:hAnsi="Arial" w:cs="Arial"/>
          <w:sz w:val="22"/>
          <w:szCs w:val="22"/>
        </w:rPr>
        <w:t>2</w:t>
      </w:r>
      <w:r w:rsidR="007947D3" w:rsidRPr="00205738">
        <w:rPr>
          <w:rFonts w:ascii="Arial" w:hAnsi="Arial" w:cs="Arial"/>
          <w:sz w:val="22"/>
          <w:szCs w:val="22"/>
        </w:rPr>
        <w:t>2</w:t>
      </w:r>
    </w:p>
    <w:p w14:paraId="23C8BE6F" w14:textId="269FA824"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r>
      <w:r w:rsidRPr="00205738">
        <w:rPr>
          <w:rFonts w:ascii="Arial" w:hAnsi="Arial" w:cs="Arial"/>
          <w:sz w:val="22"/>
          <w:szCs w:val="22"/>
        </w:rPr>
        <w:tab/>
        <w:t>External Validation…………………………………………………</w:t>
      </w:r>
      <w:r w:rsidR="004D2E08" w:rsidRPr="00205738">
        <w:rPr>
          <w:rFonts w:ascii="Arial" w:hAnsi="Arial" w:cs="Arial"/>
          <w:sz w:val="22"/>
          <w:szCs w:val="22"/>
        </w:rPr>
        <w:t>..</w:t>
      </w:r>
      <w:r w:rsidRPr="00205738">
        <w:rPr>
          <w:rFonts w:ascii="Arial" w:hAnsi="Arial" w:cs="Arial"/>
          <w:sz w:val="22"/>
          <w:szCs w:val="22"/>
        </w:rPr>
        <w:t>23</w:t>
      </w:r>
    </w:p>
    <w:p w14:paraId="673E7FEA" w14:textId="30B5F44B"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r>
      <w:r w:rsidRPr="00205738">
        <w:rPr>
          <w:rFonts w:ascii="Arial" w:hAnsi="Arial" w:cs="Arial"/>
          <w:sz w:val="22"/>
          <w:szCs w:val="22"/>
        </w:rPr>
        <w:tab/>
        <w:t>Personal Gratitude for job role……………………………………</w:t>
      </w:r>
      <w:r w:rsidR="004D2E08" w:rsidRPr="00205738">
        <w:rPr>
          <w:rFonts w:ascii="Arial" w:hAnsi="Arial" w:cs="Arial"/>
          <w:sz w:val="22"/>
          <w:szCs w:val="22"/>
        </w:rPr>
        <w:t>..</w:t>
      </w:r>
      <w:r w:rsidRPr="00205738">
        <w:rPr>
          <w:rFonts w:ascii="Arial" w:hAnsi="Arial" w:cs="Arial"/>
          <w:sz w:val="22"/>
          <w:szCs w:val="22"/>
        </w:rPr>
        <w:t>23</w:t>
      </w:r>
    </w:p>
    <w:p w14:paraId="63BE1ACF" w14:textId="25C9C54E"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Unforeseen outcomes of the Pandemic…………………………………</w:t>
      </w:r>
      <w:r w:rsidR="004D2E08" w:rsidRPr="00205738">
        <w:rPr>
          <w:rFonts w:ascii="Arial" w:hAnsi="Arial" w:cs="Arial"/>
          <w:sz w:val="22"/>
          <w:szCs w:val="22"/>
        </w:rPr>
        <w:t>…</w:t>
      </w:r>
      <w:r w:rsidRPr="00205738">
        <w:rPr>
          <w:rFonts w:ascii="Arial" w:hAnsi="Arial" w:cs="Arial"/>
          <w:sz w:val="22"/>
          <w:szCs w:val="22"/>
        </w:rPr>
        <w:t>24</w:t>
      </w:r>
    </w:p>
    <w:p w14:paraId="0F175922" w14:textId="399FB8E6"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r>
      <w:r w:rsidRPr="00205738">
        <w:rPr>
          <w:rFonts w:ascii="Arial" w:hAnsi="Arial" w:cs="Arial"/>
          <w:sz w:val="22"/>
          <w:szCs w:val="22"/>
        </w:rPr>
        <w:tab/>
        <w:t>Accelerated work evolution………………………………………</w:t>
      </w:r>
      <w:r w:rsidR="004D2E08" w:rsidRPr="00205738">
        <w:rPr>
          <w:rFonts w:ascii="Arial" w:hAnsi="Arial" w:cs="Arial"/>
          <w:sz w:val="22"/>
          <w:szCs w:val="22"/>
        </w:rPr>
        <w:t>…</w:t>
      </w:r>
      <w:r w:rsidRPr="00205738">
        <w:rPr>
          <w:rFonts w:ascii="Arial" w:hAnsi="Arial" w:cs="Arial"/>
          <w:sz w:val="22"/>
          <w:szCs w:val="22"/>
        </w:rPr>
        <w:t>24</w:t>
      </w:r>
    </w:p>
    <w:p w14:paraId="0DC33057" w14:textId="202E4088"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r>
      <w:r w:rsidRPr="00205738">
        <w:rPr>
          <w:rFonts w:ascii="Arial" w:hAnsi="Arial" w:cs="Arial"/>
          <w:sz w:val="22"/>
          <w:szCs w:val="22"/>
        </w:rPr>
        <w:tab/>
        <w:t>Creative nourishment of arts practise……………………………</w:t>
      </w:r>
      <w:r w:rsidR="00D91F61" w:rsidRPr="00205738">
        <w:rPr>
          <w:rFonts w:ascii="Arial" w:hAnsi="Arial" w:cs="Arial"/>
          <w:sz w:val="22"/>
          <w:szCs w:val="22"/>
        </w:rPr>
        <w:t>.</w:t>
      </w:r>
      <w:r w:rsidR="004D2E08" w:rsidRPr="00205738">
        <w:rPr>
          <w:rFonts w:ascii="Arial" w:hAnsi="Arial" w:cs="Arial"/>
          <w:sz w:val="22"/>
          <w:szCs w:val="22"/>
        </w:rPr>
        <w:t>.</w:t>
      </w:r>
      <w:r w:rsidRPr="00205738">
        <w:rPr>
          <w:rFonts w:ascii="Arial" w:hAnsi="Arial" w:cs="Arial"/>
          <w:sz w:val="22"/>
          <w:szCs w:val="22"/>
        </w:rPr>
        <w:t>25</w:t>
      </w:r>
    </w:p>
    <w:p w14:paraId="14223BEC" w14:textId="6C4B3C8B"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r>
      <w:r w:rsidRPr="00205738">
        <w:rPr>
          <w:rFonts w:ascii="Arial" w:hAnsi="Arial" w:cs="Arial"/>
          <w:sz w:val="22"/>
          <w:szCs w:val="22"/>
        </w:rPr>
        <w:tab/>
        <w:t>Financial Security………………………………………………</w:t>
      </w:r>
      <w:r w:rsidR="00585BAB" w:rsidRPr="00205738">
        <w:rPr>
          <w:rFonts w:ascii="Arial" w:hAnsi="Arial" w:cs="Arial"/>
          <w:sz w:val="22"/>
          <w:szCs w:val="22"/>
        </w:rPr>
        <w:t>…</w:t>
      </w:r>
      <w:r w:rsidR="00D91F61" w:rsidRPr="00205738">
        <w:rPr>
          <w:rFonts w:ascii="Arial" w:hAnsi="Arial" w:cs="Arial"/>
          <w:sz w:val="22"/>
          <w:szCs w:val="22"/>
        </w:rPr>
        <w:t>…</w:t>
      </w:r>
      <w:r w:rsidRPr="00205738">
        <w:rPr>
          <w:rFonts w:ascii="Arial" w:hAnsi="Arial" w:cs="Arial"/>
          <w:sz w:val="22"/>
          <w:szCs w:val="22"/>
        </w:rPr>
        <w:t>26</w:t>
      </w:r>
    </w:p>
    <w:p w14:paraId="006176B3" w14:textId="517F78CD"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Limitations…………………………………………………………………………….</w:t>
      </w:r>
      <w:r w:rsidR="00D91F61" w:rsidRPr="00205738">
        <w:rPr>
          <w:rFonts w:ascii="Arial" w:hAnsi="Arial" w:cs="Arial"/>
          <w:sz w:val="22"/>
          <w:szCs w:val="22"/>
        </w:rPr>
        <w:t>.</w:t>
      </w:r>
      <w:r w:rsidRPr="00205738">
        <w:rPr>
          <w:rFonts w:ascii="Arial" w:hAnsi="Arial" w:cs="Arial"/>
          <w:sz w:val="22"/>
          <w:szCs w:val="22"/>
        </w:rPr>
        <w:t>27</w:t>
      </w:r>
    </w:p>
    <w:p w14:paraId="361359B7" w14:textId="6DA441DC"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Conclusion…………………………………………………………………………….</w:t>
      </w:r>
      <w:r w:rsidR="00D91F61" w:rsidRPr="00205738">
        <w:rPr>
          <w:rFonts w:ascii="Arial" w:hAnsi="Arial" w:cs="Arial"/>
          <w:sz w:val="22"/>
          <w:szCs w:val="22"/>
        </w:rPr>
        <w:t>.</w:t>
      </w:r>
      <w:r w:rsidRPr="00205738">
        <w:rPr>
          <w:rFonts w:ascii="Arial" w:hAnsi="Arial" w:cs="Arial"/>
          <w:sz w:val="22"/>
          <w:szCs w:val="22"/>
        </w:rPr>
        <w:t>27</w:t>
      </w:r>
    </w:p>
    <w:p w14:paraId="1F658D29" w14:textId="2BE790A1"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Reference list…………………………………………………………………………</w:t>
      </w:r>
      <w:r w:rsidR="00D91F61" w:rsidRPr="00205738">
        <w:rPr>
          <w:rFonts w:ascii="Arial" w:hAnsi="Arial" w:cs="Arial"/>
          <w:sz w:val="22"/>
          <w:szCs w:val="22"/>
        </w:rPr>
        <w:t>.</w:t>
      </w:r>
      <w:r w:rsidRPr="00205738">
        <w:rPr>
          <w:rFonts w:ascii="Arial" w:hAnsi="Arial" w:cs="Arial"/>
          <w:sz w:val="22"/>
          <w:szCs w:val="22"/>
        </w:rPr>
        <w:t>29</w:t>
      </w:r>
    </w:p>
    <w:p w14:paraId="15E5314B" w14:textId="77777777"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t>Appendices</w:t>
      </w:r>
    </w:p>
    <w:p w14:paraId="14A0C418" w14:textId="11CEF6EE"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Appendix A: Gantt Chart……………………………………………………</w:t>
      </w:r>
      <w:r w:rsidR="009505B3" w:rsidRPr="00205738">
        <w:rPr>
          <w:rFonts w:ascii="Arial" w:hAnsi="Arial" w:cs="Arial"/>
          <w:sz w:val="22"/>
          <w:szCs w:val="22"/>
        </w:rPr>
        <w:t>..</w:t>
      </w:r>
      <w:r w:rsidRPr="00205738">
        <w:rPr>
          <w:rFonts w:ascii="Arial" w:hAnsi="Arial" w:cs="Arial"/>
          <w:sz w:val="22"/>
          <w:szCs w:val="22"/>
        </w:rPr>
        <w:t>35</w:t>
      </w:r>
    </w:p>
    <w:p w14:paraId="768F88E2" w14:textId="2DD4E9FF"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Appendix B: CEO Consent letter to shadow………………………………</w:t>
      </w:r>
      <w:r w:rsidR="009505B3" w:rsidRPr="00205738">
        <w:rPr>
          <w:rFonts w:ascii="Arial" w:hAnsi="Arial" w:cs="Arial"/>
          <w:sz w:val="22"/>
          <w:szCs w:val="22"/>
        </w:rPr>
        <w:t>.</w:t>
      </w:r>
      <w:r w:rsidRPr="00205738">
        <w:rPr>
          <w:rFonts w:ascii="Arial" w:hAnsi="Arial" w:cs="Arial"/>
          <w:sz w:val="22"/>
          <w:szCs w:val="22"/>
        </w:rPr>
        <w:t>36</w:t>
      </w:r>
    </w:p>
    <w:p w14:paraId="7B8340D5" w14:textId="280A4A66"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Appendix C: Literature summary table…………………………………</w:t>
      </w:r>
      <w:r w:rsidR="00585BAB" w:rsidRPr="00205738">
        <w:rPr>
          <w:rFonts w:ascii="Arial" w:hAnsi="Arial" w:cs="Arial"/>
          <w:sz w:val="22"/>
          <w:szCs w:val="22"/>
        </w:rPr>
        <w:t>….</w:t>
      </w:r>
      <w:r w:rsidR="009505B3" w:rsidRPr="00205738">
        <w:rPr>
          <w:rFonts w:ascii="Arial" w:hAnsi="Arial" w:cs="Arial"/>
          <w:sz w:val="22"/>
          <w:szCs w:val="22"/>
        </w:rPr>
        <w:t>.</w:t>
      </w:r>
      <w:r w:rsidRPr="00205738">
        <w:rPr>
          <w:rFonts w:ascii="Arial" w:hAnsi="Arial" w:cs="Arial"/>
          <w:sz w:val="22"/>
          <w:szCs w:val="22"/>
        </w:rPr>
        <w:t>37</w:t>
      </w:r>
    </w:p>
    <w:p w14:paraId="755B1972" w14:textId="77777777"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Appendix D: Basic demographics of participants………………………….42</w:t>
      </w:r>
    </w:p>
    <w:p w14:paraId="42EC242C" w14:textId="77777777"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Appendix E: Semi structured Interview questions…………………………43</w:t>
      </w:r>
    </w:p>
    <w:p w14:paraId="78348C44" w14:textId="77777777"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Appendix F: Themes and subthemes of interviews……………………….44</w:t>
      </w:r>
    </w:p>
    <w:p w14:paraId="12F5F635" w14:textId="77777777"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Appendix G: Themes and subthemes of field notes………………………47</w:t>
      </w:r>
    </w:p>
    <w:p w14:paraId="00F2F925" w14:textId="00CA31CB"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Appendix H: Application for Ethical approval …………………………</w:t>
      </w:r>
      <w:r w:rsidR="00585BAB" w:rsidRPr="00205738">
        <w:rPr>
          <w:rFonts w:ascii="Arial" w:hAnsi="Arial" w:cs="Arial"/>
          <w:sz w:val="22"/>
          <w:szCs w:val="22"/>
        </w:rPr>
        <w:t>…..</w:t>
      </w:r>
      <w:r w:rsidRPr="00205738">
        <w:rPr>
          <w:rFonts w:ascii="Arial" w:hAnsi="Arial" w:cs="Arial"/>
          <w:sz w:val="22"/>
          <w:szCs w:val="22"/>
        </w:rPr>
        <w:t>49</w:t>
      </w:r>
    </w:p>
    <w:p w14:paraId="044CA22A" w14:textId="09FF8D97"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Appendix I: Self consent letter………………………………………………67</w:t>
      </w:r>
    </w:p>
    <w:p w14:paraId="0AF5CEB3" w14:textId="5D44BFE8" w:rsidR="00D9731D" w:rsidRPr="00205738" w:rsidRDefault="00D9731D" w:rsidP="00D9731D">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Appendix J: Participant consent forms…………………………………</w:t>
      </w:r>
      <w:r w:rsidR="00585BAB" w:rsidRPr="00205738">
        <w:rPr>
          <w:rFonts w:ascii="Arial" w:hAnsi="Arial" w:cs="Arial"/>
          <w:sz w:val="22"/>
          <w:szCs w:val="22"/>
        </w:rPr>
        <w:t>…..</w:t>
      </w:r>
      <w:r w:rsidRPr="00205738">
        <w:rPr>
          <w:rFonts w:ascii="Arial" w:hAnsi="Arial" w:cs="Arial"/>
          <w:sz w:val="22"/>
          <w:szCs w:val="22"/>
        </w:rPr>
        <w:t>68</w:t>
      </w:r>
    </w:p>
    <w:p w14:paraId="5915A8E1" w14:textId="0D1E200B" w:rsidR="00F80643" w:rsidRPr="00205738" w:rsidRDefault="00D9731D" w:rsidP="002E523E">
      <w:pPr>
        <w:autoSpaceDE w:val="0"/>
        <w:autoSpaceDN w:val="0"/>
        <w:adjustRightInd w:val="0"/>
        <w:spacing w:line="360" w:lineRule="auto"/>
        <w:rPr>
          <w:rFonts w:ascii="Arial" w:hAnsi="Arial" w:cs="Arial"/>
          <w:sz w:val="22"/>
          <w:szCs w:val="22"/>
        </w:rPr>
      </w:pPr>
      <w:r w:rsidRPr="00205738">
        <w:rPr>
          <w:rFonts w:ascii="Arial" w:hAnsi="Arial" w:cs="Arial"/>
          <w:sz w:val="22"/>
          <w:szCs w:val="22"/>
        </w:rPr>
        <w:tab/>
      </w:r>
      <w:r w:rsidRPr="00205738">
        <w:rPr>
          <w:rFonts w:ascii="Arial" w:hAnsi="Arial" w:cs="Arial"/>
          <w:sz w:val="22"/>
          <w:szCs w:val="22"/>
        </w:rPr>
        <w:tab/>
        <w:t xml:space="preserve">Appendix K: Transcript of Interviews and (L) field notes ………………84 (125)              </w:t>
      </w:r>
    </w:p>
    <w:p w14:paraId="6E1657A3" w14:textId="2349963F" w:rsidR="00772F71" w:rsidRPr="00205738" w:rsidRDefault="00772F71" w:rsidP="002E523E">
      <w:pPr>
        <w:autoSpaceDE w:val="0"/>
        <w:autoSpaceDN w:val="0"/>
        <w:adjustRightInd w:val="0"/>
        <w:spacing w:line="360" w:lineRule="auto"/>
        <w:rPr>
          <w:rFonts w:ascii="Arial" w:hAnsi="Arial" w:cs="Arial"/>
          <w:b/>
          <w:bCs/>
          <w:sz w:val="22"/>
          <w:szCs w:val="22"/>
        </w:rPr>
      </w:pPr>
      <w:r w:rsidRPr="00205738">
        <w:rPr>
          <w:rFonts w:ascii="Arial" w:hAnsi="Arial" w:cs="Arial"/>
          <w:b/>
          <w:bCs/>
          <w:sz w:val="22"/>
          <w:szCs w:val="22"/>
        </w:rPr>
        <w:lastRenderedPageBreak/>
        <w:t>Project Proposal</w:t>
      </w:r>
    </w:p>
    <w:p w14:paraId="38665558" w14:textId="77777777" w:rsidR="00772F71" w:rsidRPr="00205738" w:rsidRDefault="00772F71" w:rsidP="00772F71">
      <w:pPr>
        <w:spacing w:line="360" w:lineRule="auto"/>
        <w:rPr>
          <w:rFonts w:ascii="Arial" w:hAnsi="Arial" w:cs="Arial"/>
          <w:b/>
          <w:bCs/>
          <w:sz w:val="22"/>
          <w:szCs w:val="22"/>
        </w:rPr>
      </w:pPr>
    </w:p>
    <w:p w14:paraId="597994A4" w14:textId="75919BE3" w:rsidR="00946296" w:rsidRPr="00205738" w:rsidRDefault="00946296" w:rsidP="00946296">
      <w:pPr>
        <w:autoSpaceDE w:val="0"/>
        <w:autoSpaceDN w:val="0"/>
        <w:adjustRightInd w:val="0"/>
        <w:spacing w:line="360" w:lineRule="auto"/>
        <w:rPr>
          <w:rFonts w:ascii="Arial" w:hAnsi="Arial" w:cs="Arial"/>
          <w:b/>
          <w:bCs/>
          <w:sz w:val="22"/>
          <w:szCs w:val="22"/>
        </w:rPr>
      </w:pPr>
      <w:r w:rsidRPr="00205738">
        <w:rPr>
          <w:rFonts w:ascii="Arial" w:hAnsi="Arial" w:cs="Arial"/>
          <w:b/>
          <w:bCs/>
          <w:sz w:val="22"/>
          <w:szCs w:val="22"/>
        </w:rPr>
        <w:t>The Context</w:t>
      </w:r>
    </w:p>
    <w:p w14:paraId="28483205" w14:textId="77777777" w:rsidR="00946296" w:rsidRPr="00205738" w:rsidRDefault="00946296" w:rsidP="00946296">
      <w:pPr>
        <w:autoSpaceDE w:val="0"/>
        <w:autoSpaceDN w:val="0"/>
        <w:adjustRightInd w:val="0"/>
        <w:spacing w:line="360" w:lineRule="auto"/>
        <w:rPr>
          <w:rFonts w:ascii="Arial" w:hAnsi="Arial" w:cs="Arial"/>
          <w:sz w:val="22"/>
          <w:szCs w:val="22"/>
        </w:rPr>
      </w:pPr>
    </w:p>
    <w:p w14:paraId="74B3A681" w14:textId="41D5D3C6" w:rsidR="00946296" w:rsidRPr="00205738" w:rsidRDefault="00946296" w:rsidP="00946296">
      <w:pPr>
        <w:autoSpaceDE w:val="0"/>
        <w:autoSpaceDN w:val="0"/>
        <w:adjustRightInd w:val="0"/>
        <w:spacing w:line="360" w:lineRule="auto"/>
        <w:rPr>
          <w:rFonts w:ascii="Arial" w:hAnsi="Arial" w:cs="Arial"/>
          <w:color w:val="000000"/>
          <w:sz w:val="22"/>
          <w:szCs w:val="22"/>
        </w:rPr>
      </w:pPr>
      <w:r w:rsidRPr="00205738">
        <w:rPr>
          <w:rFonts w:ascii="Arial" w:hAnsi="Arial" w:cs="Arial"/>
          <w:sz w:val="22"/>
          <w:szCs w:val="22"/>
        </w:rPr>
        <w:t xml:space="preserve">Healthcare musician work predominantly in a therapeutic vein regularly performing and engaging in high alert environments </w:t>
      </w:r>
      <w:sdt>
        <w:sdtPr>
          <w:rPr>
            <w:rFonts w:ascii="Arial" w:hAnsi="Arial" w:cs="Arial"/>
            <w:sz w:val="22"/>
            <w:szCs w:val="22"/>
          </w:rPr>
          <w:tag w:val="MENDELEY_CITATION_v3_eyJjaXRhdGlvbklEIjoiTUVOREVMRVlfQ0lUQVRJT05fMDhlYjMxYTUtZDExNi00MDJhLWIxNzUtMzYxZGUyM2E1MDM5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
          <w:id w:val="398327308"/>
          <w:placeholder>
            <w:docPart w:val="A95405B86ED76A4B9E29D21A5E90E614"/>
          </w:placeholder>
        </w:sdtPr>
        <w:sdtEndPr/>
        <w:sdtContent>
          <w:r w:rsidR="00893E10" w:rsidRPr="00205738">
            <w:rPr>
              <w:rFonts w:ascii="Arial" w:eastAsia="Times New Roman" w:hAnsi="Arial" w:cs="Arial"/>
              <w:sz w:val="22"/>
              <w:szCs w:val="22"/>
            </w:rPr>
            <w:t xml:space="preserve">(Hawley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w:t>
          </w:r>
        </w:sdtContent>
      </w:sdt>
      <w:r w:rsidRPr="00205738">
        <w:rPr>
          <w:rFonts w:ascii="Arial" w:hAnsi="Arial" w:cs="Arial"/>
          <w:sz w:val="22"/>
          <w:szCs w:val="22"/>
        </w:rPr>
        <w:t>. Within Healthcare settings, the practise of musical performance and participation is viewed as embodying established well-being and health properties for patients, caregivers and staff</w:t>
      </w:r>
      <w:r w:rsidRPr="0020573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"/>
          <w:id w:val="763490897"/>
          <w:placeholder>
            <w:docPart w:val="012B307BCE3DB947A1A599273074B924"/>
          </w:placeholder>
        </w:sdtPr>
        <w:sdtEndPr/>
        <w:sdtContent>
          <w:r w:rsidR="00893E10" w:rsidRPr="00205738">
            <w:rPr>
              <w:rFonts w:ascii="Arial" w:eastAsia="Times New Roman" w:hAnsi="Arial" w:cs="Arial"/>
              <w:sz w:val="22"/>
              <w:szCs w:val="22"/>
            </w:rPr>
            <w:t>(</w:t>
          </w:r>
          <w:proofErr w:type="spellStart"/>
          <w:r w:rsidR="00893E10" w:rsidRPr="00205738">
            <w:rPr>
              <w:rFonts w:ascii="Arial" w:eastAsia="Times New Roman" w:hAnsi="Arial" w:cs="Arial"/>
              <w:sz w:val="22"/>
              <w:szCs w:val="22"/>
            </w:rPr>
            <w:t>Preti</w:t>
          </w:r>
          <w:proofErr w:type="spellEnd"/>
          <w:r w:rsidR="00893E10" w:rsidRPr="00205738">
            <w:rPr>
              <w:rFonts w:ascii="Arial" w:eastAsia="Times New Roman" w:hAnsi="Arial" w:cs="Arial"/>
              <w:sz w:val="22"/>
              <w:szCs w:val="22"/>
            </w:rPr>
            <w:t xml:space="preserve">, 2009; Clift, Manship and Stephens, 2017; </w:t>
          </w:r>
          <w:proofErr w:type="spellStart"/>
          <w:r w:rsidR="00893E10" w:rsidRPr="00205738">
            <w:rPr>
              <w:rFonts w:ascii="Arial" w:eastAsia="Times New Roman" w:hAnsi="Arial" w:cs="Arial"/>
              <w:sz w:val="22"/>
              <w:szCs w:val="22"/>
            </w:rPr>
            <w:t>Fancourt</w:t>
          </w:r>
          <w:proofErr w:type="spellEnd"/>
          <w:r w:rsidR="00893E10" w:rsidRPr="00205738">
            <w:rPr>
              <w:rFonts w:ascii="Arial" w:eastAsia="Times New Roman" w:hAnsi="Arial" w:cs="Arial"/>
              <w:sz w:val="22"/>
              <w:szCs w:val="22"/>
            </w:rPr>
            <w:t xml:space="preserve"> and Perkins, 2017; Hawley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w:t>
          </w:r>
        </w:sdtContent>
      </w:sdt>
      <w:r w:rsidRPr="00205738">
        <w:rPr>
          <w:rFonts w:ascii="Arial" w:hAnsi="Arial" w:cs="Arial"/>
          <w:color w:val="000000"/>
          <w:sz w:val="22"/>
          <w:szCs w:val="22"/>
        </w:rPr>
        <w:t xml:space="preserve">. </w:t>
      </w:r>
      <w:r w:rsidRPr="00205738">
        <w:rPr>
          <w:rFonts w:ascii="Arial" w:hAnsi="Arial" w:cs="Arial"/>
          <w:sz w:val="22"/>
          <w:szCs w:val="22"/>
        </w:rPr>
        <w:t xml:space="preserve">However, although the therapeutic application and social prescription of the arts is intended to nourish the well-being of a client, it can ironically be delivered by musicians, who themselves are susceptible to the impacts of emotional labour, potential for burnout and the financial insecurity of constructing freelance work </w:t>
      </w:r>
      <w:sdt>
        <w:sdtPr>
          <w:rPr>
            <w:rFonts w:ascii="Arial" w:hAnsi="Arial" w:cs="Arial"/>
            <w:color w:val="000000"/>
            <w:sz w:val="22"/>
            <w:szCs w:val="22"/>
          </w:rPr>
          <w:tag w:val="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"/>
          <w:id w:val="1900543627"/>
          <w:placeholder>
            <w:docPart w:val="9E21EC65C9C7AE44A649FBCE536E0570"/>
          </w:placeholder>
        </w:sdtPr>
        <w:sdtEndPr/>
        <w:sdtContent>
          <w:r w:rsidR="00893E10" w:rsidRPr="00205738">
            <w:rPr>
              <w:rFonts w:ascii="Arial" w:eastAsia="Times New Roman" w:hAnsi="Arial" w:cs="Arial"/>
              <w:sz w:val="22"/>
              <w:szCs w:val="22"/>
            </w:rPr>
            <w:t>(</w:t>
          </w:r>
          <w:proofErr w:type="spellStart"/>
          <w:r w:rsidR="00893E10" w:rsidRPr="00205738">
            <w:rPr>
              <w:rFonts w:ascii="Arial" w:eastAsia="Times New Roman" w:hAnsi="Arial" w:cs="Arial"/>
              <w:sz w:val="22"/>
              <w:szCs w:val="22"/>
            </w:rPr>
            <w:t>Preti</w:t>
          </w:r>
          <w:proofErr w:type="spellEnd"/>
          <w:r w:rsidR="00893E10" w:rsidRPr="00205738">
            <w:rPr>
              <w:rFonts w:ascii="Arial" w:eastAsia="Times New Roman" w:hAnsi="Arial" w:cs="Arial"/>
              <w:sz w:val="22"/>
              <w:szCs w:val="22"/>
            </w:rPr>
            <w:t xml:space="preserve"> and Welch, 2013b; Riley and Weiss, 2016; Shaughnessy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2022; Musgrave, 2023)</w:t>
          </w:r>
        </w:sdtContent>
      </w:sdt>
      <w:r w:rsidRPr="00205738">
        <w:rPr>
          <w:rFonts w:ascii="Arial" w:hAnsi="Arial" w:cs="Arial"/>
          <w:color w:val="000000"/>
          <w:sz w:val="22"/>
          <w:szCs w:val="22"/>
        </w:rPr>
        <w:t xml:space="preserve">. This paper intends to discover if the pandemic has compelled changes to work practise and emotional outlooks for healthcare musicians </w:t>
      </w:r>
      <w:sdt>
        <w:sdtPr>
          <w:rPr>
            <w:rFonts w:ascii="Arial" w:hAnsi="Arial" w:cs="Arial"/>
            <w:color w:val="000000"/>
            <w:sz w:val="22"/>
            <w:szCs w:val="22"/>
          </w:rPr>
          <w:tag w:val="MENDELEY_CITATION_v3_eyJjaXRhdGlvbklEIjoiTUVOREVMRVlfQ0lUQVRJT05fNTVmNDc4M2MtOWU5OC00NGQ1LWFmZDgtZDA2OThmZWJlZTRm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
          <w:id w:val="384300034"/>
          <w:placeholder>
            <w:docPart w:val="8DDF8E456904A344B41137E23A301BA8"/>
          </w:placeholder>
        </w:sdtPr>
        <w:sdtEndPr/>
        <w:sdtContent>
          <w:r w:rsidR="00893E10" w:rsidRPr="00205738">
            <w:rPr>
              <w:rFonts w:ascii="Arial" w:eastAsia="Times New Roman" w:hAnsi="Arial" w:cs="Arial"/>
              <w:sz w:val="22"/>
              <w:szCs w:val="22"/>
            </w:rPr>
            <w:t xml:space="preserve">(Hawley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w:t>
          </w:r>
        </w:sdtContent>
      </w:sdt>
      <w:r w:rsidRPr="00205738">
        <w:rPr>
          <w:rFonts w:ascii="Arial" w:hAnsi="Arial" w:cs="Arial"/>
          <w:color w:val="000000"/>
          <w:sz w:val="22"/>
          <w:szCs w:val="22"/>
        </w:rPr>
        <w:t xml:space="preserve"> . Furthermore, this research will seek to investigate if there are insights to be gained from healthcare musicians external to mental health domains, such as implications on livelihood, financial impacts and emotional perspectives </w:t>
      </w:r>
      <w:sdt>
        <w:sdtPr>
          <w:rPr>
            <w:rFonts w:ascii="Arial" w:hAnsi="Arial" w:cs="Arial"/>
            <w:color w:val="000000"/>
            <w:sz w:val="22"/>
            <w:szCs w:val="22"/>
          </w:rPr>
          <w:tag w:val="MENDELEY_CITATION_v3_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"/>
          <w:id w:val="492921920"/>
          <w:placeholder>
            <w:docPart w:val="8DDF8E456904A344B41137E23A301BA8"/>
          </w:placeholder>
        </w:sdtPr>
        <w:sdtEndPr/>
        <w:sdtContent>
          <w:r w:rsidR="00893E10" w:rsidRPr="00205738">
            <w:rPr>
              <w:rFonts w:ascii="Arial" w:hAnsi="Arial" w:cs="Arial"/>
              <w:color w:val="000000"/>
              <w:sz w:val="22"/>
              <w:szCs w:val="22"/>
            </w:rPr>
            <w:t>(Ka-Yee Wong, Loke and Marie Kai-Li Melville, 2022)</w:t>
          </w:r>
        </w:sdtContent>
      </w:sdt>
      <w:r w:rsidRPr="00205738">
        <w:rPr>
          <w:rFonts w:ascii="Arial" w:hAnsi="Arial" w:cs="Arial"/>
          <w:color w:val="000000"/>
          <w:sz w:val="22"/>
          <w:szCs w:val="22"/>
        </w:rPr>
        <w:t xml:space="preserve">. </w:t>
      </w:r>
    </w:p>
    <w:p w14:paraId="2B07A803" w14:textId="6881F1F3" w:rsidR="00946296" w:rsidRPr="00205738" w:rsidRDefault="00946296" w:rsidP="00946296">
      <w:pPr>
        <w:autoSpaceDE w:val="0"/>
        <w:autoSpaceDN w:val="0"/>
        <w:adjustRightInd w:val="0"/>
        <w:spacing w:line="360" w:lineRule="auto"/>
        <w:rPr>
          <w:rFonts w:ascii="Arial" w:hAnsi="Arial" w:cs="Arial"/>
          <w:color w:val="000000"/>
          <w:sz w:val="22"/>
          <w:szCs w:val="22"/>
        </w:rPr>
      </w:pPr>
      <w:r w:rsidRPr="00205738">
        <w:rPr>
          <w:rFonts w:ascii="Arial" w:hAnsi="Arial" w:cs="Arial"/>
          <w:color w:val="000000"/>
          <w:sz w:val="22"/>
          <w:szCs w:val="22"/>
        </w:rPr>
        <w:t xml:space="preserve">This study will focus on four participants employed by a music charity that engage in healthcare settings. The aim of the study is to examine what the impacts have been for musicians that have worked online during the COVID 19 lockdown and are recently back to in person performance in wards. The intention is that by further understanding these impacts we can gain valuable insights for the musician community on how to navigate radical life shifts </w:t>
      </w:r>
      <w:sdt>
        <w:sdtPr>
          <w:rPr>
            <w:rFonts w:ascii="Arial" w:hAnsi="Arial" w:cs="Arial"/>
            <w:color w:val="000000"/>
            <w:sz w:val="22"/>
            <w:szCs w:val="22"/>
          </w:rPr>
          <w:tag w:val="MENDELEY_CITATION_v3_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"/>
          <w:id w:val="1218715804"/>
          <w:placeholder>
            <w:docPart w:val="8DDF8E456904A344B41137E23A301BA8"/>
          </w:placeholder>
        </w:sdtPr>
        <w:sdtEndPr/>
        <w:sdtContent>
          <w:r w:rsidR="00893E10" w:rsidRPr="00205738">
            <w:rPr>
              <w:rFonts w:ascii="Arial" w:hAnsi="Arial" w:cs="Arial"/>
              <w:color w:val="000000"/>
              <w:sz w:val="22"/>
              <w:szCs w:val="22"/>
            </w:rPr>
            <w:t>(Cai, Carney and Zada, 2021)</w:t>
          </w:r>
        </w:sdtContent>
      </w:sdt>
      <w:r w:rsidRPr="00205738">
        <w:rPr>
          <w:rFonts w:ascii="Arial" w:hAnsi="Arial" w:cs="Arial"/>
          <w:color w:val="000000"/>
          <w:sz w:val="22"/>
          <w:szCs w:val="22"/>
        </w:rPr>
        <w:t>.</w:t>
      </w:r>
    </w:p>
    <w:p w14:paraId="5FC54C63" w14:textId="77777777" w:rsidR="00946296" w:rsidRPr="00205738" w:rsidRDefault="00946296" w:rsidP="00946296">
      <w:pPr>
        <w:autoSpaceDE w:val="0"/>
        <w:autoSpaceDN w:val="0"/>
        <w:adjustRightInd w:val="0"/>
        <w:spacing w:line="360" w:lineRule="auto"/>
        <w:rPr>
          <w:rFonts w:ascii="Arial" w:hAnsi="Arial" w:cs="Arial"/>
          <w:color w:val="000000"/>
          <w:sz w:val="22"/>
          <w:szCs w:val="22"/>
        </w:rPr>
      </w:pPr>
    </w:p>
    <w:p w14:paraId="2F104EE1" w14:textId="77777777" w:rsidR="00946296" w:rsidRPr="00205738" w:rsidRDefault="00946296" w:rsidP="00946296">
      <w:pPr>
        <w:autoSpaceDE w:val="0"/>
        <w:autoSpaceDN w:val="0"/>
        <w:adjustRightInd w:val="0"/>
        <w:spacing w:line="360" w:lineRule="auto"/>
        <w:rPr>
          <w:rFonts w:ascii="Arial" w:hAnsi="Arial" w:cs="Arial"/>
          <w:b/>
          <w:bCs/>
          <w:color w:val="000000"/>
          <w:sz w:val="22"/>
          <w:szCs w:val="22"/>
        </w:rPr>
      </w:pPr>
      <w:r w:rsidRPr="00205738">
        <w:rPr>
          <w:rFonts w:ascii="Arial" w:hAnsi="Arial" w:cs="Arial"/>
          <w:b/>
          <w:bCs/>
          <w:color w:val="000000"/>
          <w:sz w:val="22"/>
          <w:szCs w:val="22"/>
        </w:rPr>
        <w:t>The justification</w:t>
      </w:r>
    </w:p>
    <w:p w14:paraId="1FAECA35" w14:textId="77777777" w:rsidR="00946296" w:rsidRPr="00205738" w:rsidRDefault="00946296" w:rsidP="00946296">
      <w:pPr>
        <w:autoSpaceDE w:val="0"/>
        <w:autoSpaceDN w:val="0"/>
        <w:adjustRightInd w:val="0"/>
        <w:spacing w:line="360" w:lineRule="auto"/>
        <w:rPr>
          <w:rFonts w:ascii="Arial" w:hAnsi="Arial" w:cs="Arial"/>
          <w:color w:val="000000"/>
          <w:sz w:val="22"/>
          <w:szCs w:val="22"/>
        </w:rPr>
      </w:pPr>
    </w:p>
    <w:p w14:paraId="0F901D23" w14:textId="3FC77D59" w:rsidR="00946296" w:rsidRPr="00205738" w:rsidRDefault="00946296" w:rsidP="00946296">
      <w:pPr>
        <w:autoSpaceDE w:val="0"/>
        <w:autoSpaceDN w:val="0"/>
        <w:adjustRightInd w:val="0"/>
        <w:spacing w:line="360" w:lineRule="auto"/>
        <w:rPr>
          <w:rFonts w:ascii="Arial" w:hAnsi="Arial" w:cs="Arial"/>
          <w:color w:val="000000"/>
          <w:sz w:val="22"/>
          <w:szCs w:val="22"/>
        </w:rPr>
      </w:pPr>
      <w:r w:rsidRPr="00205738">
        <w:rPr>
          <w:rFonts w:ascii="Arial" w:hAnsi="Arial" w:cs="Arial"/>
          <w:color w:val="000000"/>
          <w:sz w:val="22"/>
          <w:szCs w:val="22"/>
        </w:rPr>
        <w:t xml:space="preserve">There is a scarcity of research found on healthcare musicians </w:t>
      </w:r>
      <w:sdt>
        <w:sdtPr>
          <w:rPr>
            <w:rFonts w:ascii="Arial" w:hAnsi="Arial" w:cs="Arial"/>
            <w:color w:val="000000"/>
            <w:sz w:val="22"/>
            <w:szCs w:val="22"/>
          </w:rPr>
          <w:tag w:val="MENDELEY_CITATION_v3_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"/>
          <w:id w:val="-1996092953"/>
          <w:placeholder>
            <w:docPart w:val="A95405B86ED76A4B9E29D21A5E90E614"/>
          </w:placeholder>
        </w:sdtPr>
        <w:sdtEndPr/>
        <w:sdtContent>
          <w:r w:rsidR="00893E10" w:rsidRPr="00205738">
            <w:rPr>
              <w:rFonts w:ascii="Arial" w:hAnsi="Arial" w:cs="Arial"/>
              <w:color w:val="000000"/>
              <w:sz w:val="22"/>
              <w:szCs w:val="22"/>
            </w:rPr>
            <w:t xml:space="preserve">(Perkins, Yorke and </w:t>
          </w:r>
          <w:proofErr w:type="spellStart"/>
          <w:r w:rsidR="00893E10" w:rsidRPr="00205738">
            <w:rPr>
              <w:rFonts w:ascii="Arial" w:hAnsi="Arial" w:cs="Arial"/>
              <w:color w:val="000000"/>
              <w:sz w:val="22"/>
              <w:szCs w:val="22"/>
            </w:rPr>
            <w:t>Fancourt</w:t>
          </w:r>
          <w:proofErr w:type="spellEnd"/>
          <w:r w:rsidR="00893E10" w:rsidRPr="00205738">
            <w:rPr>
              <w:rFonts w:ascii="Arial" w:hAnsi="Arial" w:cs="Arial"/>
              <w:color w:val="000000"/>
              <w:sz w:val="22"/>
              <w:szCs w:val="22"/>
            </w:rPr>
            <w:t>, 2018)</w:t>
          </w:r>
        </w:sdtContent>
      </w:sdt>
      <w:r w:rsidRPr="00205738">
        <w:rPr>
          <w:rFonts w:ascii="Arial" w:hAnsi="Arial" w:cs="Arial"/>
          <w:color w:val="000000"/>
          <w:sz w:val="22"/>
          <w:szCs w:val="22"/>
        </w:rPr>
        <w:t xml:space="preserve">, partially explained by the relative ‘newness’ of the role. </w:t>
      </w:r>
      <w:sdt>
        <w:sdtPr>
          <w:rPr>
            <w:rFonts w:ascii="Arial" w:hAnsi="Arial" w:cs="Arial"/>
            <w:color w:val="000000"/>
            <w:sz w:val="22"/>
            <w:szCs w:val="22"/>
          </w:rPr>
          <w:tag w:val="MENDELEY_CITATION_v3_eyJjaXRhdGlvbklEIjoiTUVOREVMRVlfQ0lUQVRJT05fZTNhYzBkZTUtZTBkZC00ODdmLThlNzQtZmFlZThiMzljOGUz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
          <w:id w:val="-1524933969"/>
          <w:placeholder>
            <w:docPart w:val="B9C32BFDBCA2EB4F8B29FA72991986F9"/>
          </w:placeholder>
        </w:sdtPr>
        <w:sdtEndPr/>
        <w:sdtContent>
          <w:r w:rsidR="00893E10" w:rsidRPr="00205738">
            <w:rPr>
              <w:rFonts w:ascii="Arial" w:eastAsia="Times New Roman" w:hAnsi="Arial" w:cs="Arial"/>
              <w:sz w:val="22"/>
              <w:szCs w:val="22"/>
            </w:rPr>
            <w:t xml:space="preserve">(Hawley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w:t>
          </w:r>
        </w:sdtContent>
      </w:sdt>
      <w:r w:rsidRPr="00205738">
        <w:rPr>
          <w:rFonts w:ascii="Arial" w:hAnsi="Arial" w:cs="Arial"/>
          <w:color w:val="000000"/>
          <w:sz w:val="22"/>
          <w:szCs w:val="22"/>
        </w:rPr>
        <w:t xml:space="preserve">. Additionally, very little research exists on post pandemic experiences of the general musician population experience, likely due to the chronological recency of COVID-19. As the arts sector recovers from the pandemic landscape, there exists a critical opportunity to reflect </w:t>
      </w:r>
      <w:r w:rsidRPr="00205738">
        <w:rPr>
          <w:rFonts w:ascii="Arial" w:hAnsi="Arial" w:cs="Arial"/>
          <w:color w:val="000000"/>
          <w:sz w:val="22"/>
          <w:szCs w:val="22"/>
        </w:rPr>
        <w:lastRenderedPageBreak/>
        <w:t xml:space="preserve">and evaluate impacts to arts practise, seizing a timely window of opportunity </w:t>
      </w:r>
      <w:sdt>
        <w:sdtPr>
          <w:rPr>
            <w:rFonts w:ascii="Arial" w:hAnsi="Arial" w:cs="Arial"/>
            <w:color w:val="000000"/>
            <w:sz w:val="22"/>
            <w:szCs w:val="22"/>
          </w:rPr>
          <w:tag w:val="MENDELEY_CITATION_v3_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"/>
          <w:id w:val="899868593"/>
          <w:placeholder>
            <w:docPart w:val="DF75E904DCAA7E46B1BFFE470EBA4E4F"/>
          </w:placeholder>
        </w:sdtPr>
        <w:sdtEndPr/>
        <w:sdtContent>
          <w:r w:rsidR="00893E10" w:rsidRPr="00205738">
            <w:rPr>
              <w:rFonts w:ascii="Arial" w:hAnsi="Arial" w:cs="Arial"/>
              <w:color w:val="000000"/>
              <w:sz w:val="22"/>
              <w:szCs w:val="22"/>
            </w:rPr>
            <w:t>(Peters, Booth and Clague, 2023)</w:t>
          </w:r>
        </w:sdtContent>
      </w:sdt>
      <w:r w:rsidRPr="00205738">
        <w:rPr>
          <w:rFonts w:ascii="Arial" w:hAnsi="Arial" w:cs="Arial"/>
          <w:color w:val="000000"/>
          <w:sz w:val="22"/>
          <w:szCs w:val="22"/>
        </w:rPr>
        <w:t>.</w:t>
      </w:r>
    </w:p>
    <w:p w14:paraId="26BA7EF0" w14:textId="77777777" w:rsidR="00946296" w:rsidRPr="00205738" w:rsidRDefault="00946296" w:rsidP="00946296">
      <w:pPr>
        <w:autoSpaceDE w:val="0"/>
        <w:autoSpaceDN w:val="0"/>
        <w:adjustRightInd w:val="0"/>
        <w:spacing w:line="360" w:lineRule="auto"/>
        <w:rPr>
          <w:rFonts w:ascii="Arial" w:hAnsi="Arial" w:cs="Arial"/>
          <w:color w:val="000000"/>
          <w:sz w:val="22"/>
          <w:szCs w:val="22"/>
        </w:rPr>
      </w:pPr>
    </w:p>
    <w:p w14:paraId="5BA49201" w14:textId="7A2F9487" w:rsidR="00946296" w:rsidRPr="00205738" w:rsidRDefault="00946296" w:rsidP="00946296">
      <w:pPr>
        <w:autoSpaceDE w:val="0"/>
        <w:autoSpaceDN w:val="0"/>
        <w:adjustRightInd w:val="0"/>
        <w:spacing w:line="360" w:lineRule="auto"/>
        <w:rPr>
          <w:rFonts w:ascii="Arial" w:hAnsi="Arial" w:cs="Arial"/>
          <w:color w:val="000000"/>
          <w:sz w:val="22"/>
          <w:szCs w:val="22"/>
        </w:rPr>
      </w:pPr>
      <w:r w:rsidRPr="00205738">
        <w:rPr>
          <w:rFonts w:ascii="Arial" w:hAnsi="Arial" w:cs="Arial"/>
          <w:color w:val="000000"/>
          <w:sz w:val="22"/>
          <w:szCs w:val="22"/>
        </w:rPr>
        <w:t xml:space="preserve">According to the World Health Organisation an unfortunate health legacy of covid is a 25% increase in the prevalence of anxiety and depression amongst global populations (World Health Organisation, 2023). An increase in research on healthcare topics can contribute to a body of evidence that actions policy change and the further implementation of socially prescribed models of work delivered by healthcare musicians </w:t>
      </w:r>
      <w:sdt>
        <w:sdtPr>
          <w:rPr>
            <w:rFonts w:ascii="Arial" w:hAnsi="Arial" w:cs="Arial"/>
            <w:color w:val="000000"/>
            <w:sz w:val="22"/>
            <w:szCs w:val="22"/>
          </w:rPr>
          <w:tag w:val="MENDELEY_CITATION_v3_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"/>
          <w:id w:val="-1321956842"/>
          <w:placeholder>
            <w:docPart w:val="DF54EECADC28244D8C28B5505D7AAEA9"/>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Fancourt</w:t>
          </w:r>
          <w:proofErr w:type="spellEnd"/>
          <w:r w:rsidR="00893E10" w:rsidRPr="00205738">
            <w:rPr>
              <w:rFonts w:ascii="Arial" w:hAnsi="Arial" w:cs="Arial"/>
              <w:color w:val="000000"/>
              <w:sz w:val="22"/>
              <w:szCs w:val="22"/>
            </w:rPr>
            <w:t>, 2017)</w:t>
          </w:r>
        </w:sdtContent>
      </w:sdt>
      <w:r w:rsidRPr="00205738">
        <w:rPr>
          <w:rFonts w:ascii="Arial" w:hAnsi="Arial" w:cs="Arial"/>
          <w:color w:val="000000"/>
          <w:sz w:val="22"/>
          <w:szCs w:val="22"/>
        </w:rPr>
        <w:t xml:space="preserve">. In this vein, poor societal mental health outcomes can be tackled and supported by community musicians, regarded as ‘key change agents’ </w:t>
      </w:r>
      <w:sdt>
        <w:sdtPr>
          <w:rPr>
            <w:rFonts w:ascii="Arial" w:hAnsi="Arial" w:cs="Arial"/>
            <w:color w:val="000000"/>
            <w:sz w:val="22"/>
            <w:szCs w:val="22"/>
          </w:rPr>
          <w:tag w:val="MENDELEY_CITATION_v3_eyJjaXRhdGlvbklEIjoiTUVOREVMRVlfQ0lUQVRJT05fNTIzMWQ4ZjAtMDBmYy00NjUzLWFmMzEtMGFhNzJiOTMyODI3IiwicHJvcGVydGllcyI6eyJub3RlSW5kZXgiOjB9LCJpc0VkaXRlZCI6ZmFsc2UsIm1hbnVhbE92ZXJyaWRlIjp7ImlzTWFudWFsbHlPdmVycmlkZGVuIjpmYWxzZSwiY2l0ZXByb2NUZXh0IjoiK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1dfQ=="/>
          <w:id w:val="-551312749"/>
          <w:placeholder>
            <w:docPart w:val="414A4DDB4F9E474B916C1557782D047B"/>
          </w:placeholder>
        </w:sdtPr>
        <w:sdtEndPr/>
        <w:sdtContent>
          <w:r w:rsidR="00893E10" w:rsidRPr="00205738">
            <w:rPr>
              <w:rFonts w:ascii="Arial" w:eastAsia="Times New Roman" w:hAnsi="Arial" w:cs="Arial"/>
              <w:sz w:val="22"/>
              <w:szCs w:val="22"/>
            </w:rPr>
            <w:t xml:space="preserve">(Ambler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2023)</w:t>
          </w:r>
        </w:sdtContent>
      </w:sdt>
      <w:r w:rsidRPr="00205738">
        <w:rPr>
          <w:rFonts w:ascii="Arial" w:hAnsi="Arial" w:cs="Arial"/>
          <w:color w:val="000000"/>
          <w:sz w:val="22"/>
          <w:szCs w:val="22"/>
        </w:rPr>
        <w:t xml:space="preserve"> through social prescription initiatives post pandemic. Therefore, a more nuanced discussion is required on the impacts on musical practitioners especially those who work in healthcare settings </w:t>
      </w:r>
      <w:sdt>
        <w:sdtPr>
          <w:rPr>
            <w:rFonts w:ascii="Arial" w:hAnsi="Arial" w:cs="Arial"/>
            <w:color w:val="000000"/>
            <w:sz w:val="22"/>
            <w:szCs w:val="22"/>
          </w:rPr>
          <w:tag w:val="MENDELEY_CITATION_v3_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"/>
          <w:id w:val="-723369850"/>
          <w:placeholder>
            <w:docPart w:val="414A4DDB4F9E474B916C1557782D047B"/>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Preti</w:t>
          </w:r>
          <w:proofErr w:type="spellEnd"/>
          <w:r w:rsidR="00893E10" w:rsidRPr="00205738">
            <w:rPr>
              <w:rFonts w:ascii="Arial" w:hAnsi="Arial" w:cs="Arial"/>
              <w:color w:val="000000"/>
              <w:sz w:val="22"/>
              <w:szCs w:val="22"/>
            </w:rPr>
            <w:t xml:space="preserve"> and Welch, 2013b)</w:t>
          </w:r>
        </w:sdtContent>
      </w:sdt>
      <w:r w:rsidRPr="00205738">
        <w:rPr>
          <w:rFonts w:ascii="Arial" w:hAnsi="Arial" w:cs="Arial"/>
          <w:color w:val="000000"/>
          <w:sz w:val="22"/>
          <w:szCs w:val="22"/>
        </w:rPr>
        <w:t xml:space="preserve">.  The understanding of these narratives can vigorously support musicians </w:t>
      </w:r>
      <w:r w:rsidR="00C93BB0" w:rsidRPr="00205738">
        <w:rPr>
          <w:rFonts w:ascii="Arial" w:hAnsi="Arial" w:cs="Arial"/>
          <w:color w:val="000000"/>
          <w:sz w:val="22"/>
          <w:szCs w:val="22"/>
        </w:rPr>
        <w:t xml:space="preserve">in their work practise </w:t>
      </w:r>
      <w:r w:rsidRPr="00205738">
        <w:rPr>
          <w:rFonts w:ascii="Arial" w:hAnsi="Arial" w:cs="Arial"/>
          <w:color w:val="000000"/>
          <w:sz w:val="22"/>
          <w:szCs w:val="22"/>
        </w:rPr>
        <w:t xml:space="preserve">and by proxy the clients who benefit from their services. </w:t>
      </w:r>
    </w:p>
    <w:p w14:paraId="538221E1" w14:textId="77777777" w:rsidR="00946296" w:rsidRPr="00205738" w:rsidRDefault="00946296" w:rsidP="00946296">
      <w:pPr>
        <w:autoSpaceDE w:val="0"/>
        <w:autoSpaceDN w:val="0"/>
        <w:adjustRightInd w:val="0"/>
        <w:spacing w:line="360" w:lineRule="auto"/>
        <w:rPr>
          <w:rFonts w:ascii="Arial" w:hAnsi="Arial" w:cs="Arial"/>
          <w:color w:val="000000"/>
          <w:sz w:val="22"/>
          <w:szCs w:val="22"/>
        </w:rPr>
      </w:pPr>
    </w:p>
    <w:p w14:paraId="425A95B2" w14:textId="77777777" w:rsidR="00946296" w:rsidRPr="00205738" w:rsidRDefault="00946296" w:rsidP="00946296">
      <w:pPr>
        <w:autoSpaceDE w:val="0"/>
        <w:autoSpaceDN w:val="0"/>
        <w:adjustRightInd w:val="0"/>
        <w:spacing w:line="360" w:lineRule="auto"/>
        <w:rPr>
          <w:rFonts w:ascii="Arial" w:hAnsi="Arial" w:cs="Arial"/>
          <w:b/>
          <w:bCs/>
          <w:color w:val="000000"/>
          <w:sz w:val="22"/>
          <w:szCs w:val="22"/>
        </w:rPr>
      </w:pPr>
      <w:r w:rsidRPr="00205738">
        <w:rPr>
          <w:rFonts w:ascii="Arial" w:hAnsi="Arial" w:cs="Arial"/>
          <w:b/>
          <w:bCs/>
          <w:color w:val="000000"/>
          <w:sz w:val="22"/>
          <w:szCs w:val="22"/>
        </w:rPr>
        <w:t>The intended impact</w:t>
      </w:r>
    </w:p>
    <w:p w14:paraId="282DA927" w14:textId="77777777" w:rsidR="00946296" w:rsidRPr="00205738" w:rsidRDefault="00946296" w:rsidP="00946296">
      <w:pPr>
        <w:autoSpaceDE w:val="0"/>
        <w:autoSpaceDN w:val="0"/>
        <w:adjustRightInd w:val="0"/>
        <w:spacing w:line="360" w:lineRule="auto"/>
        <w:rPr>
          <w:rFonts w:ascii="Arial" w:hAnsi="Arial" w:cs="Arial"/>
          <w:color w:val="000000"/>
          <w:sz w:val="22"/>
          <w:szCs w:val="22"/>
        </w:rPr>
      </w:pPr>
    </w:p>
    <w:p w14:paraId="3ECB24BF" w14:textId="64065C93" w:rsidR="00F522E0" w:rsidRPr="00205738" w:rsidRDefault="00946296" w:rsidP="00946296">
      <w:pPr>
        <w:autoSpaceDE w:val="0"/>
        <w:autoSpaceDN w:val="0"/>
        <w:adjustRightInd w:val="0"/>
        <w:spacing w:line="360" w:lineRule="auto"/>
        <w:rPr>
          <w:rFonts w:ascii="Arial" w:hAnsi="Arial" w:cs="Arial"/>
          <w:color w:val="000000"/>
          <w:sz w:val="22"/>
          <w:szCs w:val="22"/>
        </w:rPr>
      </w:pPr>
      <w:r w:rsidRPr="00205738">
        <w:rPr>
          <w:rFonts w:ascii="Arial" w:hAnsi="Arial" w:cs="Arial"/>
          <w:color w:val="000000"/>
          <w:kern w:val="0"/>
          <w:sz w:val="22"/>
          <w:szCs w:val="22"/>
        </w:rPr>
        <w:t xml:space="preserve">New studies on healthcare musicians will fill a significant gap in the literature and contribute to a body of research specific to the healthcare musician topic </w:t>
      </w:r>
      <w:sdt>
        <w:sdtPr>
          <w:rPr>
            <w:rFonts w:ascii="Arial" w:hAnsi="Arial" w:cs="Arial"/>
            <w:color w:val="000000"/>
            <w:kern w:val="0"/>
            <w:sz w:val="22"/>
            <w:szCs w:val="22"/>
          </w:rPr>
          <w:tag w:val="MENDELEY_CITATION_v3_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"/>
          <w:id w:val="-689455842"/>
          <w:placeholder>
            <w:docPart w:val="8DDF8E456904A344B41137E23A301BA8"/>
          </w:placeholder>
        </w:sdtPr>
        <w:sdtEndPr/>
        <w:sdtContent>
          <w:r w:rsidR="00893E10" w:rsidRPr="00205738">
            <w:rPr>
              <w:rFonts w:ascii="Arial" w:hAnsi="Arial" w:cs="Arial"/>
              <w:color w:val="000000"/>
              <w:kern w:val="0"/>
              <w:sz w:val="22"/>
              <w:szCs w:val="22"/>
            </w:rPr>
            <w:t xml:space="preserve">(Koivisto and </w:t>
          </w:r>
          <w:proofErr w:type="spellStart"/>
          <w:r w:rsidR="00893E10" w:rsidRPr="00205738">
            <w:rPr>
              <w:rFonts w:ascii="Arial" w:hAnsi="Arial" w:cs="Arial"/>
              <w:color w:val="000000"/>
              <w:kern w:val="0"/>
              <w:sz w:val="22"/>
              <w:szCs w:val="22"/>
            </w:rPr>
            <w:t>Tähti</w:t>
          </w:r>
          <w:proofErr w:type="spellEnd"/>
          <w:r w:rsidR="00893E10" w:rsidRPr="00205738">
            <w:rPr>
              <w:rFonts w:ascii="Arial" w:hAnsi="Arial" w:cs="Arial"/>
              <w:color w:val="000000"/>
              <w:kern w:val="0"/>
              <w:sz w:val="22"/>
              <w:szCs w:val="22"/>
            </w:rPr>
            <w:t>, 2020)</w:t>
          </w:r>
        </w:sdtContent>
      </w:sdt>
      <w:r w:rsidRPr="00205738">
        <w:rPr>
          <w:rFonts w:ascii="Arial" w:hAnsi="Arial" w:cs="Arial"/>
          <w:color w:val="000000"/>
          <w:kern w:val="0"/>
          <w:sz w:val="22"/>
          <w:szCs w:val="22"/>
        </w:rPr>
        <w:t xml:space="preserve">. Additionally, by investigating the post COVID-19 timeline, an opportunity to seize recent memory of a communally experienced global event is achieved. More research on healthcare musicians may enable safeguards that could protect the wider community of musicians from the impacts of radical life changes </w:t>
      </w:r>
      <w:sdt>
        <w:sdtPr>
          <w:rPr>
            <w:rFonts w:ascii="Arial" w:hAnsi="Arial" w:cs="Arial"/>
            <w:color w:val="000000"/>
            <w:kern w:val="0"/>
            <w:sz w:val="22"/>
            <w:szCs w:val="22"/>
          </w:rPr>
          <w:tag w:val="MENDELEY_CITATION_v3_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"/>
          <w:id w:val="-107044223"/>
          <w:placeholder>
            <w:docPart w:val="8DDF8E456904A344B41137E23A301BA8"/>
          </w:placeholder>
        </w:sdtPr>
        <w:sdtEndPr/>
        <w:sdtContent>
          <w:r w:rsidR="00893E10" w:rsidRPr="00205738">
            <w:rPr>
              <w:rFonts w:ascii="Arial" w:hAnsi="Arial" w:cs="Arial"/>
              <w:color w:val="000000"/>
              <w:kern w:val="0"/>
              <w:sz w:val="22"/>
              <w:szCs w:val="22"/>
            </w:rPr>
            <w:t>(Cai, Carney and Zada, 2021)</w:t>
          </w:r>
        </w:sdtContent>
      </w:sdt>
      <w:r w:rsidRPr="00205738">
        <w:rPr>
          <w:rFonts w:ascii="Arial" w:hAnsi="Arial" w:cs="Arial"/>
          <w:color w:val="000000"/>
          <w:kern w:val="0"/>
          <w:sz w:val="22"/>
          <w:szCs w:val="22"/>
        </w:rPr>
        <w:t xml:space="preserve">. It may support healthcare and community musicians learn best practise protocols. </w:t>
      </w:r>
      <w:r w:rsidRPr="00205738">
        <w:rPr>
          <w:rFonts w:ascii="Arial" w:hAnsi="Arial" w:cs="Arial"/>
          <w:color w:val="000000"/>
          <w:sz w:val="22"/>
          <w:szCs w:val="22"/>
        </w:rPr>
        <w:t xml:space="preserve">Ultimately, understanding impacts from profound life changes can mitigate any future difficulties that may arise and potentially establish resiliency tools for musicians </w:t>
      </w:r>
      <w:sdt>
        <w:sdtPr>
          <w:rPr>
            <w:rFonts w:ascii="Arial" w:hAnsi="Arial" w:cs="Arial"/>
            <w:color w:val="000000"/>
            <w:sz w:val="22"/>
            <w:szCs w:val="22"/>
          </w:rPr>
          <w:tag w:val="MENDELEY_CITATION_v3_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"/>
          <w:id w:val="534319032"/>
          <w:placeholder>
            <w:docPart w:val="39971D9D59748040817F028CEFD3B5A5"/>
          </w:placeholder>
        </w:sdtPr>
        <w:sdtEndPr/>
        <w:sdtContent>
          <w:r w:rsidR="00893E10" w:rsidRPr="00205738">
            <w:rPr>
              <w:rFonts w:ascii="Arial" w:hAnsi="Arial" w:cs="Arial"/>
              <w:color w:val="000000"/>
              <w:sz w:val="22"/>
              <w:szCs w:val="22"/>
            </w:rPr>
            <w:t xml:space="preserve">(Whitley, Youngblood and </w:t>
          </w:r>
          <w:proofErr w:type="spellStart"/>
          <w:r w:rsidR="00893E10" w:rsidRPr="00205738">
            <w:rPr>
              <w:rFonts w:ascii="Arial" w:hAnsi="Arial" w:cs="Arial"/>
              <w:color w:val="000000"/>
              <w:sz w:val="22"/>
              <w:szCs w:val="22"/>
            </w:rPr>
            <w:t>Bosse</w:t>
          </w:r>
          <w:proofErr w:type="spellEnd"/>
          <w:r w:rsidR="00893E10" w:rsidRPr="00205738">
            <w:rPr>
              <w:rFonts w:ascii="Arial" w:hAnsi="Arial" w:cs="Arial"/>
              <w:color w:val="000000"/>
              <w:sz w:val="22"/>
              <w:szCs w:val="22"/>
            </w:rPr>
            <w:t>, 2022)</w:t>
          </w:r>
        </w:sdtContent>
      </w:sdt>
    </w:p>
    <w:p w14:paraId="3F4600AE" w14:textId="77777777" w:rsidR="00F522E0" w:rsidRPr="00205738" w:rsidRDefault="00F522E0" w:rsidP="00946296">
      <w:pPr>
        <w:autoSpaceDE w:val="0"/>
        <w:autoSpaceDN w:val="0"/>
        <w:adjustRightInd w:val="0"/>
        <w:spacing w:line="360" w:lineRule="auto"/>
        <w:rPr>
          <w:rFonts w:ascii="Arial" w:hAnsi="Arial" w:cs="Arial"/>
          <w:color w:val="000000"/>
          <w:sz w:val="22"/>
          <w:szCs w:val="22"/>
        </w:rPr>
      </w:pPr>
    </w:p>
    <w:p w14:paraId="18126308" w14:textId="77777777" w:rsidR="00F522E0" w:rsidRPr="00205738" w:rsidRDefault="00F522E0" w:rsidP="00946296">
      <w:pPr>
        <w:autoSpaceDE w:val="0"/>
        <w:autoSpaceDN w:val="0"/>
        <w:adjustRightInd w:val="0"/>
        <w:spacing w:line="360" w:lineRule="auto"/>
        <w:rPr>
          <w:rFonts w:ascii="Arial" w:hAnsi="Arial" w:cs="Arial"/>
          <w:color w:val="000000"/>
          <w:kern w:val="0"/>
          <w:sz w:val="22"/>
          <w:szCs w:val="22"/>
        </w:rPr>
      </w:pPr>
    </w:p>
    <w:p w14:paraId="40F6C0DC" w14:textId="77777777" w:rsidR="00F522E0" w:rsidRPr="00205738" w:rsidRDefault="00F522E0" w:rsidP="00946296">
      <w:pPr>
        <w:autoSpaceDE w:val="0"/>
        <w:autoSpaceDN w:val="0"/>
        <w:adjustRightInd w:val="0"/>
        <w:spacing w:line="360" w:lineRule="auto"/>
        <w:rPr>
          <w:rFonts w:ascii="Arial" w:hAnsi="Arial" w:cs="Arial"/>
          <w:b/>
          <w:bCs/>
          <w:sz w:val="22"/>
          <w:szCs w:val="22"/>
        </w:rPr>
      </w:pPr>
    </w:p>
    <w:p w14:paraId="3446638A" w14:textId="77777777" w:rsidR="00F522E0" w:rsidRPr="00205738" w:rsidRDefault="00F522E0" w:rsidP="00946296">
      <w:pPr>
        <w:autoSpaceDE w:val="0"/>
        <w:autoSpaceDN w:val="0"/>
        <w:adjustRightInd w:val="0"/>
        <w:spacing w:line="360" w:lineRule="auto"/>
        <w:rPr>
          <w:rFonts w:ascii="Arial" w:hAnsi="Arial" w:cs="Arial"/>
          <w:b/>
          <w:bCs/>
          <w:sz w:val="22"/>
          <w:szCs w:val="22"/>
        </w:rPr>
      </w:pPr>
    </w:p>
    <w:p w14:paraId="1AEC7081" w14:textId="77777777" w:rsidR="007947D3" w:rsidRPr="00205738" w:rsidRDefault="007947D3" w:rsidP="00946296">
      <w:pPr>
        <w:autoSpaceDE w:val="0"/>
        <w:autoSpaceDN w:val="0"/>
        <w:adjustRightInd w:val="0"/>
        <w:spacing w:line="360" w:lineRule="auto"/>
        <w:rPr>
          <w:rFonts w:ascii="Arial" w:hAnsi="Arial" w:cs="Arial"/>
          <w:b/>
          <w:bCs/>
          <w:sz w:val="22"/>
          <w:szCs w:val="22"/>
        </w:rPr>
      </w:pPr>
    </w:p>
    <w:p w14:paraId="5860ED43" w14:textId="753F5D55" w:rsidR="00946296" w:rsidRPr="00205738" w:rsidRDefault="00946296" w:rsidP="00946296">
      <w:pPr>
        <w:autoSpaceDE w:val="0"/>
        <w:autoSpaceDN w:val="0"/>
        <w:adjustRightInd w:val="0"/>
        <w:spacing w:line="360" w:lineRule="auto"/>
        <w:rPr>
          <w:rFonts w:ascii="Arial" w:hAnsi="Arial" w:cs="Arial"/>
          <w:b/>
          <w:bCs/>
          <w:sz w:val="22"/>
          <w:szCs w:val="22"/>
        </w:rPr>
      </w:pPr>
      <w:r w:rsidRPr="00205738">
        <w:rPr>
          <w:rFonts w:ascii="Arial" w:hAnsi="Arial" w:cs="Arial"/>
          <w:b/>
          <w:bCs/>
          <w:sz w:val="22"/>
          <w:szCs w:val="22"/>
        </w:rPr>
        <w:lastRenderedPageBreak/>
        <w:t>The outlined intention</w:t>
      </w:r>
    </w:p>
    <w:p w14:paraId="197B0772" w14:textId="77777777" w:rsidR="00946296" w:rsidRPr="00205738" w:rsidRDefault="00946296" w:rsidP="00946296">
      <w:pPr>
        <w:autoSpaceDE w:val="0"/>
        <w:autoSpaceDN w:val="0"/>
        <w:adjustRightInd w:val="0"/>
        <w:spacing w:line="360" w:lineRule="auto"/>
        <w:rPr>
          <w:rFonts w:ascii="Arial" w:hAnsi="Arial" w:cs="Arial"/>
          <w:sz w:val="22"/>
          <w:szCs w:val="22"/>
        </w:rPr>
      </w:pPr>
    </w:p>
    <w:p w14:paraId="1FD96DAB" w14:textId="57E39733" w:rsidR="00946296" w:rsidRPr="00205738" w:rsidRDefault="00946296" w:rsidP="00946296">
      <w:pPr>
        <w:autoSpaceDE w:val="0"/>
        <w:autoSpaceDN w:val="0"/>
        <w:adjustRightInd w:val="0"/>
        <w:spacing w:line="360" w:lineRule="auto"/>
        <w:rPr>
          <w:rFonts w:ascii="Arial" w:hAnsi="Arial" w:cs="Arial"/>
          <w:sz w:val="22"/>
          <w:szCs w:val="22"/>
        </w:rPr>
      </w:pPr>
      <w:r w:rsidRPr="00205738">
        <w:rPr>
          <w:rFonts w:ascii="Arial" w:hAnsi="Arial" w:cs="Arial"/>
          <w:sz w:val="22"/>
          <w:szCs w:val="22"/>
        </w:rPr>
        <w:t xml:space="preserve">This is a qualitative case study applying a phenomenological theoretical framework. A narrative literature review will be conducted to objectively discover themes and gaps in the existing research landscape </w:t>
      </w:r>
      <w:sdt>
        <w:sdtPr>
          <w:rPr>
            <w:rFonts w:ascii="Arial" w:hAnsi="Arial" w:cs="Arial"/>
            <w:color w:val="000000"/>
            <w:sz w:val="22"/>
            <w:szCs w:val="22"/>
          </w:rPr>
          <w:tag w:val="MENDELEY_CITATION_v3_eyJjaXRhdGlvbklEIjoiTUVOREVMRVlfQ0lUQVRJT05fOThhMWY4M2UtZjkyYS00NGJmLWIwNzYtYzE0YmU5ZWU5NDYz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"/>
          <w:id w:val="-754355825"/>
          <w:placeholder>
            <w:docPart w:val="414A4DDB4F9E474B916C1557782D047B"/>
          </w:placeholder>
        </w:sdtPr>
        <w:sdtEndPr/>
        <w:sdtContent>
          <w:r w:rsidR="00893E10" w:rsidRPr="00205738">
            <w:rPr>
              <w:rFonts w:ascii="Arial" w:hAnsi="Arial" w:cs="Arial"/>
              <w:color w:val="000000"/>
              <w:sz w:val="22"/>
              <w:szCs w:val="22"/>
            </w:rPr>
            <w:t>(Green, Johnson and Adams, 2006)</w:t>
          </w:r>
        </w:sdtContent>
      </w:sdt>
      <w:r w:rsidRPr="00205738">
        <w:rPr>
          <w:rFonts w:ascii="Arial" w:hAnsi="Arial" w:cs="Arial"/>
          <w:sz w:val="22"/>
          <w:szCs w:val="22"/>
        </w:rPr>
        <w:t xml:space="preserve">. Purposive sampling will be employed using four participants </w:t>
      </w:r>
      <w:sdt>
        <w:sdtPr>
          <w:rPr>
            <w:rFonts w:ascii="Arial" w:hAnsi="Arial" w:cs="Arial"/>
            <w:color w:val="000000"/>
            <w:sz w:val="22"/>
            <w:szCs w:val="22"/>
          </w:rPr>
          <w:tag w:val="MENDELEY_CITATION_v3_eyJjaXRhdGlvbklEIjoiTUVOREVMRVlfQ0lUQVRJT05fZmNjZGY5NTQtYTZhYS00OWMwLThmZGYtMjc1MmRhZGYxNDcy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J9LCJpc1RlbXBvcmFyeSI6ZmFsc2V9XX0="/>
          <w:id w:val="394869860"/>
          <w:placeholder>
            <w:docPart w:val="8DDF8E456904A344B41137E23A301BA8"/>
          </w:placeholder>
        </w:sdtPr>
        <w:sdtEndPr/>
        <w:sdtContent>
          <w:r w:rsidR="00893E10" w:rsidRPr="00205738">
            <w:rPr>
              <w:rFonts w:ascii="Arial" w:hAnsi="Arial" w:cs="Arial"/>
              <w:color w:val="000000"/>
              <w:sz w:val="22"/>
              <w:szCs w:val="22"/>
            </w:rPr>
            <w:t>(Denscombe, 2003)</w:t>
          </w:r>
        </w:sdtContent>
      </w:sdt>
      <w:r w:rsidRPr="00205738">
        <w:rPr>
          <w:rFonts w:ascii="Arial" w:hAnsi="Arial" w:cs="Arial"/>
          <w:sz w:val="22"/>
          <w:szCs w:val="22"/>
        </w:rPr>
        <w:t xml:space="preserve">, one participant is already known to the researcher and subsequently three colleagues have been recruited from a music charity organisation. The study will employ semi structured interviews, in addition to written observations via field work notes. Interview questions will be submitted prior to a recorded interview to enhance participant autonomy in the study and promote richness of event reflection </w:t>
      </w:r>
      <w:sdt>
        <w:sdtPr>
          <w:rPr>
            <w:rFonts w:ascii="Arial" w:hAnsi="Arial" w:cs="Arial"/>
            <w:color w:val="000000"/>
            <w:sz w:val="22"/>
            <w:szCs w:val="22"/>
          </w:rPr>
          <w:tag w:val="MENDELEY_CITATION_v3_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"/>
          <w:id w:val="-1676406121"/>
          <w:placeholder>
            <w:docPart w:val="414A4DDB4F9E474B916C1557782D047B"/>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Haukås</w:t>
          </w:r>
          <w:proofErr w:type="spellEnd"/>
          <w:r w:rsidR="00893E10" w:rsidRPr="00205738">
            <w:rPr>
              <w:rFonts w:ascii="Arial" w:hAnsi="Arial" w:cs="Arial"/>
              <w:color w:val="000000"/>
              <w:sz w:val="22"/>
              <w:szCs w:val="22"/>
            </w:rPr>
            <w:t xml:space="preserve"> and </w:t>
          </w:r>
          <w:proofErr w:type="spellStart"/>
          <w:r w:rsidR="00893E10" w:rsidRPr="00205738">
            <w:rPr>
              <w:rFonts w:ascii="Arial" w:hAnsi="Arial" w:cs="Arial"/>
              <w:color w:val="000000"/>
              <w:sz w:val="22"/>
              <w:szCs w:val="22"/>
            </w:rPr>
            <w:t>Tishakov</w:t>
          </w:r>
          <w:proofErr w:type="spellEnd"/>
          <w:r w:rsidR="00893E10" w:rsidRPr="00205738">
            <w:rPr>
              <w:rFonts w:ascii="Arial" w:hAnsi="Arial" w:cs="Arial"/>
              <w:color w:val="000000"/>
              <w:sz w:val="22"/>
              <w:szCs w:val="22"/>
            </w:rPr>
            <w:t>, 2024)</w:t>
          </w:r>
        </w:sdtContent>
      </w:sdt>
      <w:r w:rsidRPr="00205738">
        <w:rPr>
          <w:rFonts w:ascii="Arial" w:hAnsi="Arial" w:cs="Arial"/>
          <w:sz w:val="22"/>
          <w:szCs w:val="22"/>
        </w:rPr>
        <w:t xml:space="preserve">.  Also, interviews will be conducted in a virtual setting to encourage professionalism, comfort and event recall for participants </w:t>
      </w:r>
      <w:sdt>
        <w:sdtPr>
          <w:rPr>
            <w:rFonts w:ascii="Arial" w:hAnsi="Arial" w:cs="Arial"/>
            <w:sz w:val="22"/>
            <w:szCs w:val="22"/>
          </w:rPr>
          <w:tag w:val="MENDELEY_CITATION_v3_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"/>
          <w:id w:val="1175848256"/>
          <w:placeholder>
            <w:docPart w:val="37951B3983108A439FD9D212BD3ABF5E"/>
          </w:placeholder>
        </w:sdtPr>
        <w:sdtEndPr/>
        <w:sdtContent>
          <w:r w:rsidR="00893E10" w:rsidRPr="00205738">
            <w:rPr>
              <w:rFonts w:ascii="Arial" w:eastAsia="Times New Roman" w:hAnsi="Arial" w:cs="Arial"/>
              <w:sz w:val="22"/>
              <w:szCs w:val="22"/>
            </w:rPr>
            <w:t xml:space="preserve">(Dando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2023)</w:t>
          </w:r>
        </w:sdtContent>
      </w:sdt>
      <w:r w:rsidRPr="00205738">
        <w:rPr>
          <w:rFonts w:ascii="Arial" w:hAnsi="Arial" w:cs="Arial"/>
          <w:sz w:val="22"/>
          <w:szCs w:val="22"/>
        </w:rPr>
        <w:t xml:space="preserve">. Following the collation of data, reflexive thematic analysis will be carried out employing open coding on the data set in order to extract themes </w:t>
      </w:r>
      <w:sdt>
        <w:sdtPr>
          <w:rPr>
            <w:rFonts w:ascii="Arial" w:hAnsi="Arial" w:cs="Arial"/>
            <w:color w:val="000000"/>
            <w:sz w:val="22"/>
            <w:szCs w:val="22"/>
          </w:rPr>
          <w:tag w:val="MENDELEY_CITATION_v3_eyJjaXRhdGlvbklEIjoiTUVOREVMRVlfQ0lUQVRJT05fOWZlMjA4MTMtZGYzOC00ZTM3LTgwZjQtMmE5YzEzZWQyYjRl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
          <w:id w:val="696891390"/>
          <w:placeholder>
            <w:docPart w:val="414A4DDB4F9E474B916C1557782D047B"/>
          </w:placeholder>
        </w:sdtPr>
        <w:sdtEndPr/>
        <w:sdtContent>
          <w:r w:rsidR="00893E10" w:rsidRPr="00205738">
            <w:rPr>
              <w:rFonts w:ascii="Arial" w:hAnsi="Arial" w:cs="Arial"/>
              <w:color w:val="000000"/>
              <w:sz w:val="22"/>
              <w:szCs w:val="22"/>
            </w:rPr>
            <w:t>(Braun and Clarke, 2022)</w:t>
          </w:r>
        </w:sdtContent>
      </w:sdt>
      <w:r w:rsidRPr="00205738">
        <w:rPr>
          <w:rFonts w:ascii="Arial" w:hAnsi="Arial" w:cs="Arial"/>
          <w:sz w:val="22"/>
          <w:szCs w:val="22"/>
        </w:rPr>
        <w:t xml:space="preserve"> . The utilisation of Delve software will assist the coding process for the researcher. </w:t>
      </w:r>
    </w:p>
    <w:p w14:paraId="7350F702" w14:textId="1576786C" w:rsidR="00946296" w:rsidRPr="00205738" w:rsidRDefault="00946296" w:rsidP="00946296">
      <w:pPr>
        <w:autoSpaceDE w:val="0"/>
        <w:autoSpaceDN w:val="0"/>
        <w:adjustRightInd w:val="0"/>
        <w:spacing w:line="360" w:lineRule="auto"/>
        <w:rPr>
          <w:rFonts w:ascii="Arial" w:hAnsi="Arial" w:cs="Arial"/>
          <w:sz w:val="22"/>
          <w:szCs w:val="22"/>
        </w:rPr>
      </w:pPr>
      <w:r w:rsidRPr="00205738">
        <w:rPr>
          <w:rFonts w:ascii="Arial" w:hAnsi="Arial" w:cs="Arial"/>
          <w:sz w:val="22"/>
          <w:szCs w:val="22"/>
        </w:rPr>
        <w:t xml:space="preserve">The nature of dialogical exchanges in interviews means the study will be embedded in a constructionist lens reflecting the deeply relational </w:t>
      </w:r>
      <w:r w:rsidR="00A97A45" w:rsidRPr="00205738">
        <w:rPr>
          <w:rFonts w:ascii="Arial" w:hAnsi="Arial" w:cs="Arial"/>
          <w:sz w:val="22"/>
          <w:szCs w:val="22"/>
        </w:rPr>
        <w:t>comp</w:t>
      </w:r>
      <w:r w:rsidR="007D7CBA" w:rsidRPr="00205738">
        <w:rPr>
          <w:rFonts w:ascii="Arial" w:hAnsi="Arial" w:cs="Arial"/>
          <w:sz w:val="22"/>
          <w:szCs w:val="22"/>
        </w:rPr>
        <w:t>o</w:t>
      </w:r>
      <w:r w:rsidR="00A97A45" w:rsidRPr="00205738">
        <w:rPr>
          <w:rFonts w:ascii="Arial" w:hAnsi="Arial" w:cs="Arial"/>
          <w:sz w:val="22"/>
          <w:szCs w:val="22"/>
        </w:rPr>
        <w:t>nent</w:t>
      </w:r>
      <w:r w:rsidRPr="00205738">
        <w:rPr>
          <w:rFonts w:ascii="Arial" w:hAnsi="Arial" w:cs="Arial"/>
          <w:sz w:val="22"/>
          <w:szCs w:val="22"/>
        </w:rPr>
        <w:t xml:space="preserve"> of this research project. Additionally, the healthcare environment involves social exchanges both verbal and non-verbal </w:t>
      </w:r>
      <w:sdt>
        <w:sdtPr>
          <w:rPr>
            <w:rFonts w:ascii="Arial" w:hAnsi="Arial" w:cs="Arial"/>
            <w:color w:val="000000"/>
            <w:sz w:val="22"/>
            <w:szCs w:val="22"/>
          </w:rPr>
          <w:tag w:val="MENDELEY_CITATION_v3_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"/>
          <w:id w:val="-547142709"/>
          <w:placeholder>
            <w:docPart w:val="A95405B86ED76A4B9E29D21A5E90E614"/>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Preti</w:t>
          </w:r>
          <w:proofErr w:type="spellEnd"/>
          <w:r w:rsidR="00893E10" w:rsidRPr="00205738">
            <w:rPr>
              <w:rFonts w:ascii="Arial" w:hAnsi="Arial" w:cs="Arial"/>
              <w:color w:val="000000"/>
              <w:sz w:val="22"/>
              <w:szCs w:val="22"/>
            </w:rPr>
            <w:t xml:space="preserve"> and Welch, 2013a)</w:t>
          </w:r>
        </w:sdtContent>
      </w:sdt>
      <w:r w:rsidRPr="00205738">
        <w:rPr>
          <w:rFonts w:ascii="Arial" w:hAnsi="Arial" w:cs="Arial"/>
          <w:sz w:val="22"/>
          <w:szCs w:val="22"/>
        </w:rPr>
        <w:t xml:space="preserve"> and tallies with the notion of multiple perspectives creating socially constructed realities </w:t>
      </w:r>
      <w:sdt>
        <w:sdtPr>
          <w:rPr>
            <w:rFonts w:ascii="Arial" w:hAnsi="Arial" w:cs="Arial"/>
            <w:color w:val="000000"/>
            <w:sz w:val="22"/>
            <w:szCs w:val="22"/>
          </w:rPr>
          <w:tag w:val="MENDELEY_CITATION_v3_eyJjaXRhdGlvbklEIjoiTUVOREVMRVlfQ0lUQVRJT05fNmY2NDViMDAtNDJkOS00YWE1LThhMjAtMWUzOTc2MmRmYzE0IiwicHJvcGVydGllcyI6eyJub3RlSW5kZXgiOjB9LCJpc0VkaXRlZCI6ZmFsc2UsIm1hbnVhbE92ZXJyaWRlIjp7ImlzTWFudWFsbHlPdmVycmlkZGVuIjp0cnVlLCJjaXRlcHJvY1RleHQiOiIoRWFzdGVybHktU21pdGgsIFRob3JwZSBhbmQgSmFja3NvbiwgMjAxMikiLCJtYW51YWxPdmVycmlkZVRleHQiOiIoRWFzdGVybHktU21pdGgsIFRob3JwZSBhbmQgSmFja3NvbiwgMjAxMiku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J9LCJpc1RlbXBvcmFyeSI6ZmFsc2V9XX0="/>
          <w:id w:val="-361370218"/>
          <w:placeholder>
            <w:docPart w:val="012B307BCE3DB947A1A599273074B924"/>
          </w:placeholder>
        </w:sdtPr>
        <w:sdtEndPr/>
        <w:sdtContent>
          <w:r w:rsidR="00893E10" w:rsidRPr="00205738">
            <w:rPr>
              <w:rFonts w:ascii="Arial" w:hAnsi="Arial" w:cs="Arial"/>
              <w:color w:val="000000"/>
              <w:sz w:val="22"/>
              <w:szCs w:val="22"/>
            </w:rPr>
            <w:t>(Easterly-Smith, Thorpe and Jackson, 2012).</w:t>
          </w:r>
        </w:sdtContent>
      </w:sdt>
      <w:r w:rsidRPr="00205738">
        <w:rPr>
          <w:rFonts w:ascii="Arial" w:hAnsi="Arial" w:cs="Arial"/>
          <w:color w:val="000000"/>
          <w:sz w:val="22"/>
          <w:szCs w:val="22"/>
        </w:rPr>
        <w:t xml:space="preserve"> Thus, fundamental aspects of the healthcare musician topic area echo the research lens.</w:t>
      </w:r>
    </w:p>
    <w:p w14:paraId="04210948" w14:textId="2330D6E0" w:rsidR="00946296" w:rsidRPr="00205738" w:rsidRDefault="00946296" w:rsidP="00946296">
      <w:pPr>
        <w:autoSpaceDE w:val="0"/>
        <w:autoSpaceDN w:val="0"/>
        <w:adjustRightInd w:val="0"/>
        <w:spacing w:line="360" w:lineRule="auto"/>
        <w:rPr>
          <w:rFonts w:ascii="Arial" w:hAnsi="Arial" w:cs="Arial"/>
          <w:sz w:val="22"/>
          <w:szCs w:val="22"/>
        </w:rPr>
      </w:pPr>
      <w:r w:rsidRPr="00205738">
        <w:rPr>
          <w:rFonts w:ascii="Arial" w:hAnsi="Arial" w:cs="Arial"/>
          <w:sz w:val="22"/>
          <w:szCs w:val="22"/>
        </w:rPr>
        <w:t xml:space="preserve">In order to support time keeping as a novice researcher a </w:t>
      </w:r>
      <w:proofErr w:type="spellStart"/>
      <w:r w:rsidRPr="00205738">
        <w:rPr>
          <w:rFonts w:ascii="Arial" w:hAnsi="Arial" w:cs="Arial"/>
          <w:sz w:val="22"/>
          <w:szCs w:val="22"/>
        </w:rPr>
        <w:t>gantt</w:t>
      </w:r>
      <w:proofErr w:type="spellEnd"/>
      <w:r w:rsidRPr="00205738">
        <w:rPr>
          <w:rFonts w:ascii="Arial" w:hAnsi="Arial" w:cs="Arial"/>
          <w:sz w:val="22"/>
          <w:szCs w:val="22"/>
        </w:rPr>
        <w:t xml:space="preserve"> chart has been created to assist in time management (</w:t>
      </w:r>
      <w:r w:rsidR="008D363E" w:rsidRPr="00205738">
        <w:rPr>
          <w:rFonts w:ascii="Arial" w:hAnsi="Arial" w:cs="Arial"/>
          <w:sz w:val="22"/>
          <w:szCs w:val="22"/>
        </w:rPr>
        <w:t>Appendix A</w:t>
      </w:r>
      <w:r w:rsidRPr="00205738">
        <w:rPr>
          <w:rFonts w:ascii="Arial" w:hAnsi="Arial" w:cs="Arial"/>
          <w:sz w:val="22"/>
          <w:szCs w:val="22"/>
        </w:rPr>
        <w:t>)</w:t>
      </w:r>
    </w:p>
    <w:p w14:paraId="026DC4E2" w14:textId="77777777" w:rsidR="00946296" w:rsidRPr="00205738" w:rsidRDefault="00946296" w:rsidP="00946296">
      <w:pPr>
        <w:autoSpaceDE w:val="0"/>
        <w:autoSpaceDN w:val="0"/>
        <w:adjustRightInd w:val="0"/>
        <w:spacing w:line="360" w:lineRule="auto"/>
        <w:rPr>
          <w:rFonts w:ascii="Arial" w:hAnsi="Arial" w:cs="Arial"/>
          <w:b/>
          <w:bCs/>
          <w:sz w:val="22"/>
          <w:szCs w:val="22"/>
        </w:rPr>
      </w:pPr>
    </w:p>
    <w:p w14:paraId="4826CEA5" w14:textId="77777777" w:rsidR="00946296" w:rsidRPr="00205738" w:rsidRDefault="00946296" w:rsidP="00946296">
      <w:pPr>
        <w:autoSpaceDE w:val="0"/>
        <w:autoSpaceDN w:val="0"/>
        <w:adjustRightInd w:val="0"/>
        <w:spacing w:line="360" w:lineRule="auto"/>
        <w:rPr>
          <w:rFonts w:ascii="Arial" w:hAnsi="Arial" w:cs="Arial"/>
          <w:b/>
          <w:bCs/>
          <w:sz w:val="22"/>
          <w:szCs w:val="22"/>
        </w:rPr>
      </w:pPr>
      <w:r w:rsidRPr="00205738">
        <w:rPr>
          <w:rFonts w:ascii="Arial" w:hAnsi="Arial" w:cs="Arial"/>
          <w:b/>
          <w:bCs/>
          <w:sz w:val="22"/>
          <w:szCs w:val="22"/>
        </w:rPr>
        <w:t>Ethics and insider research</w:t>
      </w:r>
    </w:p>
    <w:p w14:paraId="13D260CB" w14:textId="77777777" w:rsidR="00946296" w:rsidRPr="00205738" w:rsidRDefault="00946296" w:rsidP="00946296">
      <w:pPr>
        <w:autoSpaceDE w:val="0"/>
        <w:autoSpaceDN w:val="0"/>
        <w:adjustRightInd w:val="0"/>
        <w:spacing w:line="360" w:lineRule="auto"/>
        <w:rPr>
          <w:rFonts w:ascii="Arial" w:hAnsi="Arial" w:cs="Arial"/>
          <w:b/>
          <w:bCs/>
          <w:sz w:val="22"/>
          <w:szCs w:val="22"/>
        </w:rPr>
      </w:pPr>
    </w:p>
    <w:p w14:paraId="5F470FF2" w14:textId="37F5DB47" w:rsidR="00946296" w:rsidRPr="00205738" w:rsidRDefault="00946296" w:rsidP="00946296">
      <w:pPr>
        <w:autoSpaceDE w:val="0"/>
        <w:autoSpaceDN w:val="0"/>
        <w:adjustRightInd w:val="0"/>
        <w:spacing w:line="360" w:lineRule="auto"/>
        <w:rPr>
          <w:rFonts w:ascii="Arial" w:hAnsi="Arial" w:cs="Arial"/>
          <w:sz w:val="22"/>
          <w:szCs w:val="22"/>
        </w:rPr>
      </w:pPr>
      <w:r w:rsidRPr="00205738">
        <w:rPr>
          <w:rFonts w:ascii="Arial" w:hAnsi="Arial" w:cs="Arial"/>
          <w:sz w:val="22"/>
          <w:szCs w:val="22"/>
        </w:rPr>
        <w:t>Ethical guidelines as outlined by the U</w:t>
      </w:r>
      <w:r w:rsidR="00CD2146" w:rsidRPr="00205738">
        <w:rPr>
          <w:rFonts w:ascii="Arial" w:hAnsi="Arial" w:cs="Arial"/>
          <w:sz w:val="22"/>
          <w:szCs w:val="22"/>
        </w:rPr>
        <w:t xml:space="preserve">niversity of </w:t>
      </w:r>
      <w:r w:rsidRPr="00205738">
        <w:rPr>
          <w:rFonts w:ascii="Arial" w:hAnsi="Arial" w:cs="Arial"/>
          <w:sz w:val="22"/>
          <w:szCs w:val="22"/>
        </w:rPr>
        <w:t>W</w:t>
      </w:r>
      <w:r w:rsidR="00CD2146" w:rsidRPr="00205738">
        <w:rPr>
          <w:rFonts w:ascii="Arial" w:hAnsi="Arial" w:cs="Arial"/>
          <w:sz w:val="22"/>
          <w:szCs w:val="22"/>
        </w:rPr>
        <w:t xml:space="preserve">ales </w:t>
      </w:r>
      <w:r w:rsidRPr="00205738">
        <w:rPr>
          <w:rFonts w:ascii="Arial" w:hAnsi="Arial" w:cs="Arial"/>
          <w:sz w:val="22"/>
          <w:szCs w:val="22"/>
        </w:rPr>
        <w:t>T</w:t>
      </w:r>
      <w:r w:rsidR="0025572F" w:rsidRPr="00205738">
        <w:rPr>
          <w:rFonts w:ascii="Arial" w:hAnsi="Arial" w:cs="Arial"/>
          <w:sz w:val="22"/>
          <w:szCs w:val="22"/>
        </w:rPr>
        <w:t xml:space="preserve">rinity Saint </w:t>
      </w:r>
      <w:r w:rsidRPr="00205738">
        <w:rPr>
          <w:rFonts w:ascii="Arial" w:hAnsi="Arial" w:cs="Arial"/>
          <w:sz w:val="22"/>
          <w:szCs w:val="22"/>
        </w:rPr>
        <w:t>D</w:t>
      </w:r>
      <w:r w:rsidR="0025572F" w:rsidRPr="00205738">
        <w:rPr>
          <w:rFonts w:ascii="Arial" w:hAnsi="Arial" w:cs="Arial"/>
          <w:sz w:val="22"/>
          <w:szCs w:val="22"/>
        </w:rPr>
        <w:t>avid</w:t>
      </w:r>
      <w:r w:rsidRPr="00205738">
        <w:rPr>
          <w:rFonts w:ascii="Arial" w:hAnsi="Arial" w:cs="Arial"/>
          <w:sz w:val="22"/>
          <w:szCs w:val="22"/>
        </w:rPr>
        <w:t xml:space="preserve"> </w:t>
      </w:r>
      <w:r w:rsidR="008C69EE" w:rsidRPr="00205738">
        <w:rPr>
          <w:rFonts w:ascii="Arial" w:hAnsi="Arial" w:cs="Arial"/>
          <w:sz w:val="22"/>
          <w:szCs w:val="22"/>
        </w:rPr>
        <w:t xml:space="preserve">(2022) </w:t>
      </w:r>
      <w:r w:rsidRPr="00205738">
        <w:rPr>
          <w:rFonts w:ascii="Arial" w:hAnsi="Arial" w:cs="Arial"/>
          <w:sz w:val="22"/>
          <w:szCs w:val="22"/>
        </w:rPr>
        <w:t>will be adhered to, a signed consent from the C</w:t>
      </w:r>
      <w:r w:rsidR="005D71DB" w:rsidRPr="00205738">
        <w:rPr>
          <w:rFonts w:ascii="Arial" w:hAnsi="Arial" w:cs="Arial"/>
          <w:sz w:val="22"/>
          <w:szCs w:val="22"/>
        </w:rPr>
        <w:t>hief Executive</w:t>
      </w:r>
      <w:r w:rsidRPr="00205738">
        <w:rPr>
          <w:rFonts w:ascii="Arial" w:hAnsi="Arial" w:cs="Arial"/>
          <w:sz w:val="22"/>
          <w:szCs w:val="22"/>
        </w:rPr>
        <w:t xml:space="preserve"> </w:t>
      </w:r>
      <w:r w:rsidR="0025572F" w:rsidRPr="00205738">
        <w:rPr>
          <w:rFonts w:ascii="Arial" w:hAnsi="Arial" w:cs="Arial"/>
          <w:sz w:val="22"/>
          <w:szCs w:val="22"/>
        </w:rPr>
        <w:t xml:space="preserve">Officer </w:t>
      </w:r>
      <w:r w:rsidRPr="00205738">
        <w:rPr>
          <w:rFonts w:ascii="Arial" w:hAnsi="Arial" w:cs="Arial"/>
          <w:sz w:val="22"/>
          <w:szCs w:val="22"/>
        </w:rPr>
        <w:t>of the music charity has been obtained</w:t>
      </w:r>
      <w:r w:rsidR="0025572F" w:rsidRPr="00205738">
        <w:rPr>
          <w:rFonts w:ascii="Arial" w:hAnsi="Arial" w:cs="Arial"/>
          <w:sz w:val="22"/>
          <w:szCs w:val="22"/>
        </w:rPr>
        <w:t xml:space="preserve"> (Appendix</w:t>
      </w:r>
      <w:r w:rsidR="0076028B" w:rsidRPr="00205738">
        <w:rPr>
          <w:rFonts w:ascii="Arial" w:hAnsi="Arial" w:cs="Arial"/>
          <w:sz w:val="22"/>
          <w:szCs w:val="22"/>
        </w:rPr>
        <w:t xml:space="preserve"> </w:t>
      </w:r>
      <w:r w:rsidR="001F327F" w:rsidRPr="00205738">
        <w:rPr>
          <w:rFonts w:ascii="Arial" w:hAnsi="Arial" w:cs="Arial"/>
          <w:sz w:val="22"/>
          <w:szCs w:val="22"/>
        </w:rPr>
        <w:t>B</w:t>
      </w:r>
      <w:r w:rsidR="0025572F" w:rsidRPr="00205738">
        <w:rPr>
          <w:rFonts w:ascii="Arial" w:hAnsi="Arial" w:cs="Arial"/>
          <w:sz w:val="22"/>
          <w:szCs w:val="22"/>
        </w:rPr>
        <w:t>)</w:t>
      </w:r>
      <w:r w:rsidRPr="00205738">
        <w:rPr>
          <w:rFonts w:ascii="Arial" w:hAnsi="Arial" w:cs="Arial"/>
          <w:sz w:val="22"/>
          <w:szCs w:val="22"/>
        </w:rPr>
        <w:t xml:space="preserve">. Additionally, informed consent from each participant will be obtained </w:t>
      </w:r>
      <w:sdt>
        <w:sdtPr>
          <w:rPr>
            <w:rFonts w:ascii="Arial" w:hAnsi="Arial" w:cs="Arial"/>
            <w:color w:val="000000"/>
            <w:sz w:val="22"/>
            <w:szCs w:val="22"/>
          </w:rPr>
          <w:tag w:val="MENDELEY_CITATION_v3_eyJjaXRhdGlvbklEIjoiTUVOREVMRVlfQ0lUQVRJT05fNTk5NDU2OGQtMzhjMy00MmQyLWIyMTgtY2EyYWRhODg1MmM1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J9LCJpc1RlbXBvcmFyeSI6ZmFsc2V9XX0="/>
          <w:id w:val="-184828023"/>
          <w:placeholder>
            <w:docPart w:val="8DDF8E456904A344B41137E23A301BA8"/>
          </w:placeholder>
        </w:sdtPr>
        <w:sdtEndPr/>
        <w:sdtContent>
          <w:r w:rsidR="00893E10" w:rsidRPr="00205738">
            <w:rPr>
              <w:rFonts w:ascii="Arial" w:hAnsi="Arial" w:cs="Arial"/>
              <w:color w:val="000000"/>
              <w:sz w:val="22"/>
              <w:szCs w:val="22"/>
            </w:rPr>
            <w:t>(Denscombe, 2003)</w:t>
          </w:r>
        </w:sdtContent>
      </w:sdt>
      <w:r w:rsidRPr="00205738">
        <w:rPr>
          <w:rFonts w:ascii="Arial" w:hAnsi="Arial" w:cs="Arial"/>
          <w:color w:val="000000"/>
          <w:sz w:val="22"/>
          <w:szCs w:val="22"/>
        </w:rPr>
        <w:t xml:space="preserve"> </w:t>
      </w:r>
      <w:r w:rsidRPr="00205738">
        <w:rPr>
          <w:rFonts w:ascii="Arial" w:hAnsi="Arial" w:cs="Arial"/>
          <w:sz w:val="22"/>
          <w:szCs w:val="22"/>
        </w:rPr>
        <w:t xml:space="preserve">and personal information will be confidentiality upheld by assigning pseudonyms in the report </w:t>
      </w:r>
      <w:sdt>
        <w:sdtPr>
          <w:rPr>
            <w:rFonts w:ascii="Arial" w:hAnsi="Arial" w:cs="Arial"/>
            <w:color w:val="000000"/>
            <w:sz w:val="22"/>
            <w:szCs w:val="22"/>
          </w:rPr>
          <w:tag w:val="MENDELEY_CITATION_v3_eyJjaXRhdGlvbklEIjoiTUVOREVMRVlfQ0lUQVRJT05fNGNmNTVjNTYtOTQ2ZS00MWM0LThkYTMtYzg5MWZhMGY3MWE4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
          <w:id w:val="-581136693"/>
          <w:placeholder>
            <w:docPart w:val="8DDF8E456904A344B41137E23A301BA8"/>
          </w:placeholder>
        </w:sdtPr>
        <w:sdtEndPr/>
        <w:sdtContent>
          <w:r w:rsidR="00893E10" w:rsidRPr="00205738">
            <w:rPr>
              <w:rFonts w:ascii="Arial" w:hAnsi="Arial" w:cs="Arial"/>
              <w:color w:val="000000"/>
              <w:sz w:val="22"/>
              <w:szCs w:val="22"/>
            </w:rPr>
            <w:t>(Bell and Waters, 2018)</w:t>
          </w:r>
        </w:sdtContent>
      </w:sdt>
      <w:r w:rsidRPr="00205738">
        <w:rPr>
          <w:rFonts w:ascii="Arial" w:hAnsi="Arial" w:cs="Arial"/>
          <w:sz w:val="22"/>
          <w:szCs w:val="22"/>
        </w:rPr>
        <w:t xml:space="preserve">. </w:t>
      </w:r>
    </w:p>
    <w:p w14:paraId="3E54F4F4" w14:textId="1479B634" w:rsidR="00946296" w:rsidRPr="00205738" w:rsidRDefault="00946296" w:rsidP="00946296">
      <w:pPr>
        <w:autoSpaceDE w:val="0"/>
        <w:autoSpaceDN w:val="0"/>
        <w:adjustRightInd w:val="0"/>
        <w:spacing w:line="360" w:lineRule="auto"/>
        <w:rPr>
          <w:rFonts w:ascii="Arial" w:hAnsi="Arial" w:cs="Arial"/>
          <w:color w:val="000000"/>
          <w:sz w:val="22"/>
          <w:szCs w:val="22"/>
        </w:rPr>
      </w:pPr>
      <w:r w:rsidRPr="00205738">
        <w:rPr>
          <w:rFonts w:ascii="Arial" w:hAnsi="Arial" w:cs="Arial"/>
          <w:sz w:val="22"/>
          <w:szCs w:val="22"/>
        </w:rPr>
        <w:t xml:space="preserve">Personal data will be stored securely and destroyed on completion of the project </w:t>
      </w:r>
      <w:sdt>
        <w:sdtPr>
          <w:rPr>
            <w:rFonts w:ascii="Arial" w:hAnsi="Arial" w:cs="Arial"/>
            <w:color w:val="000000"/>
            <w:sz w:val="22"/>
            <w:szCs w:val="22"/>
          </w:rPr>
          <w:tag w:val="MENDELEY_CITATION_v3_eyJjaXRhdGlvbklEIjoiTUVOREVMRVlfQ0lUQVRJT05fNjVkNjFjYjQtNzJkMy00ZTkxLWIwMTMtMzFkMDRmMmRlOTU2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
          <w:id w:val="1713761189"/>
          <w:placeholder>
            <w:docPart w:val="8DDF8E456904A344B41137E23A301BA8"/>
          </w:placeholder>
        </w:sdtPr>
        <w:sdtEndPr/>
        <w:sdtContent>
          <w:r w:rsidR="00893E10" w:rsidRPr="00205738">
            <w:rPr>
              <w:rFonts w:ascii="Arial" w:hAnsi="Arial" w:cs="Arial"/>
              <w:color w:val="000000"/>
              <w:sz w:val="22"/>
              <w:szCs w:val="22"/>
            </w:rPr>
            <w:t>(Bell and Waters, 2018)</w:t>
          </w:r>
        </w:sdtContent>
      </w:sdt>
      <w:r w:rsidRPr="00205738">
        <w:rPr>
          <w:rFonts w:ascii="Arial" w:hAnsi="Arial" w:cs="Arial"/>
          <w:sz w:val="22"/>
          <w:szCs w:val="22"/>
        </w:rPr>
        <w:t xml:space="preserve">. The researcher has a long-term friendship with one participant, this familiarity </w:t>
      </w:r>
      <w:r w:rsidRPr="00205738">
        <w:rPr>
          <w:rFonts w:ascii="Arial" w:hAnsi="Arial" w:cs="Arial"/>
          <w:sz w:val="22"/>
          <w:szCs w:val="22"/>
        </w:rPr>
        <w:lastRenderedPageBreak/>
        <w:t xml:space="preserve">could influence bias </w:t>
      </w:r>
      <w:sdt>
        <w:sdtPr>
          <w:rPr>
            <w:rFonts w:ascii="Arial" w:hAnsi="Arial" w:cs="Arial"/>
            <w:color w:val="000000"/>
            <w:sz w:val="22"/>
            <w:szCs w:val="22"/>
          </w:rPr>
          <w:tag w:val="MENDELEY_CITATION_v3_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"/>
          <w:id w:val="1350992678"/>
          <w:placeholder>
            <w:docPart w:val="A95405B86ED76A4B9E29D21A5E90E614"/>
          </w:placeholder>
        </w:sdtPr>
        <w:sdtEndPr/>
        <w:sdtContent>
          <w:r w:rsidR="00893E10" w:rsidRPr="00205738">
            <w:rPr>
              <w:rFonts w:ascii="Arial" w:hAnsi="Arial" w:cs="Arial"/>
              <w:color w:val="000000"/>
              <w:sz w:val="22"/>
              <w:szCs w:val="22"/>
            </w:rPr>
            <w:t>(Easterly-Smith, Thorpe and Jackson, 2012; Unluer, 2012)</w:t>
          </w:r>
        </w:sdtContent>
      </w:sdt>
      <w:r w:rsidRPr="00205738">
        <w:rPr>
          <w:rFonts w:ascii="Arial" w:hAnsi="Arial" w:cs="Arial"/>
          <w:sz w:val="22"/>
          <w:szCs w:val="22"/>
        </w:rPr>
        <w:t xml:space="preserve">. The researcher will endeavour to remain reflective of their insider role and encourage an open narrative with the participant in order to avoid ‘blind spots’ in the research process </w:t>
      </w:r>
      <w:sdt>
        <w:sdtPr>
          <w:rPr>
            <w:rFonts w:ascii="Arial" w:hAnsi="Arial" w:cs="Arial"/>
            <w:color w:val="000000"/>
            <w:sz w:val="22"/>
            <w:szCs w:val="22"/>
          </w:rPr>
          <w:tag w:val="MENDELEY_CITATION_v3_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"/>
          <w:id w:val="-847869889"/>
          <w:placeholder>
            <w:docPart w:val="A95405B86ED76A4B9E29D21A5E90E614"/>
          </w:placeholder>
        </w:sdtPr>
        <w:sdtEndPr/>
        <w:sdtContent>
          <w:r w:rsidR="00893E10" w:rsidRPr="00205738">
            <w:rPr>
              <w:rFonts w:ascii="Arial" w:hAnsi="Arial" w:cs="Arial"/>
              <w:color w:val="000000"/>
              <w:sz w:val="22"/>
              <w:szCs w:val="22"/>
            </w:rPr>
            <w:t>(Denscombe, 2003, p.94)</w:t>
          </w:r>
        </w:sdtContent>
      </w:sdt>
      <w:r w:rsidRPr="00205738">
        <w:rPr>
          <w:rFonts w:ascii="Arial" w:hAnsi="Arial" w:cs="Arial"/>
          <w:sz w:val="22"/>
          <w:szCs w:val="22"/>
        </w:rPr>
        <w:t xml:space="preserve">. In order to mitigate insider role pitfalls, </w:t>
      </w:r>
      <w:r w:rsidRPr="00205738">
        <w:rPr>
          <w:rFonts w:ascii="Arial" w:hAnsi="Arial" w:cs="Arial"/>
          <w:color w:val="000000"/>
          <w:sz w:val="22"/>
          <w:szCs w:val="22"/>
        </w:rPr>
        <w:t xml:space="preserve">member checking will be employed to ensure the quality and authenticity of the data by permitting participants to verify the factual accuracy of the interview text </w:t>
      </w:r>
      <w:sdt>
        <w:sdtPr>
          <w:rPr>
            <w:rFonts w:ascii="Arial" w:hAnsi="Arial" w:cs="Arial"/>
            <w:color w:val="000000"/>
            <w:sz w:val="22"/>
            <w:szCs w:val="22"/>
          </w:rPr>
          <w:tag w:val="MENDELEY_CITATION_v3_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"/>
          <w:id w:val="560762177"/>
          <w:placeholder>
            <w:docPart w:val="AF0B922E43B2024083A92283FA2DF2D5"/>
          </w:placeholder>
        </w:sdtPr>
        <w:sdtEndPr/>
        <w:sdtContent>
          <w:r w:rsidR="00893E10" w:rsidRPr="00205738">
            <w:rPr>
              <w:rFonts w:ascii="Arial" w:hAnsi="Arial" w:cs="Arial"/>
              <w:color w:val="000000"/>
              <w:sz w:val="22"/>
              <w:szCs w:val="22"/>
            </w:rPr>
            <w:t>(Carlson, 2010)</w:t>
          </w:r>
        </w:sdtContent>
      </w:sdt>
      <w:r w:rsidRPr="00205738">
        <w:rPr>
          <w:rFonts w:ascii="Arial" w:hAnsi="Arial" w:cs="Arial"/>
          <w:color w:val="000000"/>
          <w:sz w:val="22"/>
          <w:szCs w:val="22"/>
        </w:rPr>
        <w:t xml:space="preserve">. </w:t>
      </w:r>
    </w:p>
    <w:p w14:paraId="08D815DB" w14:textId="5D7DE400" w:rsidR="00946296" w:rsidRPr="00205738" w:rsidRDefault="00946296" w:rsidP="00946296">
      <w:pPr>
        <w:autoSpaceDE w:val="0"/>
        <w:autoSpaceDN w:val="0"/>
        <w:adjustRightInd w:val="0"/>
        <w:spacing w:line="360" w:lineRule="auto"/>
        <w:rPr>
          <w:rFonts w:ascii="Arial" w:hAnsi="Arial" w:cs="Arial"/>
          <w:sz w:val="22"/>
          <w:szCs w:val="22"/>
        </w:rPr>
      </w:pPr>
      <w:r w:rsidRPr="00205738">
        <w:rPr>
          <w:rFonts w:ascii="Arial" w:hAnsi="Arial" w:cs="Arial"/>
          <w:sz w:val="22"/>
          <w:szCs w:val="22"/>
        </w:rPr>
        <w:t xml:space="preserve">Furthermore, it will be continually reiterated to all participants the voluntary nature of consent in engaging with this study, as well as transparency to the study objectives </w:t>
      </w:r>
      <w:sdt>
        <w:sdtPr>
          <w:rPr>
            <w:rFonts w:ascii="Arial" w:hAnsi="Arial" w:cs="Arial"/>
            <w:color w:val="000000"/>
            <w:sz w:val="22"/>
            <w:szCs w:val="22"/>
          </w:rPr>
          <w:tag w:val="MENDELEY_CITATION_v3_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"/>
          <w:id w:val="-626620682"/>
          <w:placeholder>
            <w:docPart w:val="012B307BCE3DB947A1A599273074B924"/>
          </w:placeholder>
        </w:sdtPr>
        <w:sdtEndPr/>
        <w:sdtContent>
          <w:r w:rsidR="00893E10" w:rsidRPr="00205738">
            <w:rPr>
              <w:rFonts w:ascii="Arial" w:hAnsi="Arial" w:cs="Arial"/>
              <w:color w:val="000000"/>
              <w:sz w:val="22"/>
              <w:szCs w:val="22"/>
            </w:rPr>
            <w:t>(Denscombe, 2003).</w:t>
          </w:r>
        </w:sdtContent>
      </w:sdt>
      <w:r w:rsidRPr="00205738">
        <w:rPr>
          <w:rFonts w:ascii="Arial" w:hAnsi="Arial" w:cs="Arial"/>
          <w:color w:val="000000"/>
          <w:sz w:val="22"/>
          <w:szCs w:val="22"/>
        </w:rPr>
        <w:t xml:space="preserve"> </w:t>
      </w:r>
      <w:r w:rsidRPr="00205738">
        <w:rPr>
          <w:rFonts w:ascii="Arial" w:hAnsi="Arial" w:cs="Arial"/>
          <w:sz w:val="22"/>
          <w:szCs w:val="22"/>
        </w:rPr>
        <w:t xml:space="preserve">In being mindful of causing no harm, appropriate helplines for participants and researcher will be collated and given prior to any interviews </w:t>
      </w:r>
      <w:sdt>
        <w:sdtPr>
          <w:rPr>
            <w:rFonts w:ascii="Arial" w:hAnsi="Arial" w:cs="Arial"/>
            <w:color w:val="000000"/>
            <w:sz w:val="22"/>
            <w:szCs w:val="22"/>
          </w:rPr>
          <w:tag w:val="MENDELEY_CITATION_v3_eyJjaXRhdGlvbklEIjoiTUVOREVMRVlfQ0lUQVRJT05fZDRlZjVjYWMtMDlmMS00ZWY5LWE0MGYtOTU1ZDdhMjdmZGRm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
          <w:id w:val="1535390129"/>
          <w:placeholder>
            <w:docPart w:val="8DDF8E456904A344B41137E23A301BA8"/>
          </w:placeholder>
        </w:sdtPr>
        <w:sdtEndPr/>
        <w:sdtContent>
          <w:r w:rsidR="00893E10" w:rsidRPr="00205738">
            <w:rPr>
              <w:rFonts w:ascii="Arial" w:hAnsi="Arial" w:cs="Arial"/>
              <w:color w:val="000000"/>
              <w:sz w:val="22"/>
              <w:szCs w:val="22"/>
            </w:rPr>
            <w:t>(Bell and Waters, 2018)</w:t>
          </w:r>
        </w:sdtContent>
      </w:sdt>
      <w:r w:rsidRPr="00205738">
        <w:rPr>
          <w:rFonts w:ascii="Arial" w:hAnsi="Arial" w:cs="Arial"/>
          <w:sz w:val="22"/>
          <w:szCs w:val="22"/>
        </w:rPr>
        <w:t xml:space="preserve">, especially important given the sensitivity of the topic area. In addition, supervisor contact details will be made available to participants should they have further concerns or queries, acknowledging the importance of maintaining ethical rigour in the entire research process. </w:t>
      </w:r>
    </w:p>
    <w:p w14:paraId="64CB1852" w14:textId="77777777" w:rsidR="00946296" w:rsidRPr="00205738" w:rsidRDefault="00946296" w:rsidP="00946296">
      <w:pPr>
        <w:autoSpaceDE w:val="0"/>
        <w:autoSpaceDN w:val="0"/>
        <w:adjustRightInd w:val="0"/>
        <w:spacing w:line="360" w:lineRule="auto"/>
        <w:rPr>
          <w:rFonts w:ascii="Arial" w:hAnsi="Arial" w:cs="Arial"/>
          <w:sz w:val="22"/>
          <w:szCs w:val="22"/>
        </w:rPr>
      </w:pPr>
    </w:p>
    <w:p w14:paraId="5E70F09B" w14:textId="77777777" w:rsidR="00946296" w:rsidRPr="00205738" w:rsidRDefault="00946296" w:rsidP="00946296">
      <w:pPr>
        <w:autoSpaceDE w:val="0"/>
        <w:autoSpaceDN w:val="0"/>
        <w:adjustRightInd w:val="0"/>
        <w:spacing w:line="360" w:lineRule="auto"/>
        <w:rPr>
          <w:rFonts w:ascii="Arial" w:hAnsi="Arial" w:cs="Arial"/>
          <w:b/>
          <w:bCs/>
          <w:sz w:val="22"/>
          <w:szCs w:val="22"/>
        </w:rPr>
      </w:pPr>
      <w:r w:rsidRPr="00205738">
        <w:rPr>
          <w:rFonts w:ascii="Arial" w:hAnsi="Arial" w:cs="Arial"/>
          <w:b/>
          <w:bCs/>
          <w:sz w:val="22"/>
          <w:szCs w:val="22"/>
        </w:rPr>
        <w:t>Personal learning outcomes</w:t>
      </w:r>
    </w:p>
    <w:p w14:paraId="2DCB5CF3" w14:textId="77777777" w:rsidR="00946296" w:rsidRPr="00205738" w:rsidRDefault="00946296" w:rsidP="00946296">
      <w:pPr>
        <w:autoSpaceDE w:val="0"/>
        <w:autoSpaceDN w:val="0"/>
        <w:adjustRightInd w:val="0"/>
        <w:spacing w:line="360" w:lineRule="auto"/>
        <w:rPr>
          <w:rFonts w:ascii="Arial" w:hAnsi="Arial" w:cs="Arial"/>
          <w:b/>
          <w:bCs/>
          <w:sz w:val="22"/>
          <w:szCs w:val="22"/>
        </w:rPr>
      </w:pPr>
    </w:p>
    <w:p w14:paraId="6DB9ACAB" w14:textId="77777777" w:rsidR="00946296" w:rsidRPr="00205738" w:rsidRDefault="00946296" w:rsidP="00946296">
      <w:pPr>
        <w:pStyle w:val="ListParagraph"/>
        <w:numPr>
          <w:ilvl w:val="0"/>
          <w:numId w:val="6"/>
        </w:numPr>
        <w:autoSpaceDE w:val="0"/>
        <w:autoSpaceDN w:val="0"/>
        <w:adjustRightInd w:val="0"/>
        <w:spacing w:line="360" w:lineRule="auto"/>
        <w:rPr>
          <w:rFonts w:ascii="Arial" w:hAnsi="Arial" w:cs="Arial"/>
          <w:sz w:val="22"/>
          <w:szCs w:val="22"/>
        </w:rPr>
      </w:pPr>
      <w:r w:rsidRPr="00205738">
        <w:rPr>
          <w:rFonts w:ascii="Arial" w:hAnsi="Arial" w:cs="Arial"/>
          <w:sz w:val="22"/>
          <w:szCs w:val="22"/>
        </w:rPr>
        <w:t>To learn the procedures required in designing and conducting an effective work-based project, generating a blueprint for an expanded research model for module 6.</w:t>
      </w:r>
    </w:p>
    <w:p w14:paraId="07220686" w14:textId="77777777" w:rsidR="00946296" w:rsidRPr="00205738" w:rsidRDefault="00946296" w:rsidP="00946296">
      <w:pPr>
        <w:autoSpaceDE w:val="0"/>
        <w:autoSpaceDN w:val="0"/>
        <w:adjustRightInd w:val="0"/>
        <w:spacing w:line="360" w:lineRule="auto"/>
        <w:rPr>
          <w:rFonts w:ascii="Arial" w:hAnsi="Arial" w:cs="Arial"/>
          <w:sz w:val="22"/>
          <w:szCs w:val="22"/>
        </w:rPr>
      </w:pPr>
    </w:p>
    <w:p w14:paraId="3F60F375" w14:textId="77777777" w:rsidR="00946296" w:rsidRPr="00205738" w:rsidRDefault="00946296" w:rsidP="00946296">
      <w:pPr>
        <w:pStyle w:val="ListParagraph"/>
        <w:numPr>
          <w:ilvl w:val="0"/>
          <w:numId w:val="6"/>
        </w:numPr>
        <w:autoSpaceDE w:val="0"/>
        <w:autoSpaceDN w:val="0"/>
        <w:adjustRightInd w:val="0"/>
        <w:spacing w:line="360" w:lineRule="auto"/>
        <w:rPr>
          <w:rFonts w:ascii="Arial" w:hAnsi="Arial" w:cs="Arial"/>
          <w:sz w:val="22"/>
          <w:szCs w:val="22"/>
        </w:rPr>
      </w:pPr>
      <w:r w:rsidRPr="00205738">
        <w:rPr>
          <w:rFonts w:ascii="Arial" w:hAnsi="Arial" w:cs="Arial"/>
          <w:sz w:val="22"/>
          <w:szCs w:val="22"/>
        </w:rPr>
        <w:t>Develop a qualitative interview technique.</w:t>
      </w:r>
    </w:p>
    <w:p w14:paraId="0568B2DD" w14:textId="77777777" w:rsidR="00946296" w:rsidRPr="00205738" w:rsidRDefault="00946296" w:rsidP="00946296">
      <w:pPr>
        <w:autoSpaceDE w:val="0"/>
        <w:autoSpaceDN w:val="0"/>
        <w:adjustRightInd w:val="0"/>
        <w:spacing w:line="360" w:lineRule="auto"/>
        <w:rPr>
          <w:rFonts w:ascii="Arial" w:hAnsi="Arial" w:cs="Arial"/>
          <w:sz w:val="22"/>
          <w:szCs w:val="22"/>
        </w:rPr>
      </w:pPr>
    </w:p>
    <w:p w14:paraId="1CA27638" w14:textId="77777777" w:rsidR="00946296" w:rsidRPr="00205738" w:rsidRDefault="00946296" w:rsidP="00946296">
      <w:pPr>
        <w:pStyle w:val="ListParagraph"/>
        <w:numPr>
          <w:ilvl w:val="0"/>
          <w:numId w:val="6"/>
        </w:numPr>
        <w:autoSpaceDE w:val="0"/>
        <w:autoSpaceDN w:val="0"/>
        <w:adjustRightInd w:val="0"/>
        <w:spacing w:line="360" w:lineRule="auto"/>
        <w:rPr>
          <w:rFonts w:ascii="Arial" w:hAnsi="Arial" w:cs="Arial"/>
          <w:sz w:val="22"/>
          <w:szCs w:val="22"/>
        </w:rPr>
      </w:pPr>
      <w:r w:rsidRPr="00205738">
        <w:rPr>
          <w:rFonts w:ascii="Arial" w:hAnsi="Arial" w:cs="Arial"/>
          <w:sz w:val="22"/>
          <w:szCs w:val="22"/>
        </w:rPr>
        <w:t>To learn how to thematically code and utilise Delve software.</w:t>
      </w:r>
    </w:p>
    <w:p w14:paraId="1F9E0316" w14:textId="77777777" w:rsidR="00946296" w:rsidRPr="00205738" w:rsidRDefault="00946296" w:rsidP="00946296">
      <w:pPr>
        <w:autoSpaceDE w:val="0"/>
        <w:autoSpaceDN w:val="0"/>
        <w:adjustRightInd w:val="0"/>
        <w:spacing w:line="360" w:lineRule="auto"/>
        <w:rPr>
          <w:rFonts w:ascii="Arial" w:hAnsi="Arial" w:cs="Arial"/>
          <w:sz w:val="22"/>
          <w:szCs w:val="22"/>
        </w:rPr>
      </w:pPr>
    </w:p>
    <w:p w14:paraId="0DB987AB" w14:textId="77777777" w:rsidR="00946296" w:rsidRPr="00205738" w:rsidRDefault="00946296" w:rsidP="00946296">
      <w:pPr>
        <w:pStyle w:val="ListParagraph"/>
        <w:numPr>
          <w:ilvl w:val="0"/>
          <w:numId w:val="6"/>
        </w:numPr>
        <w:autoSpaceDE w:val="0"/>
        <w:autoSpaceDN w:val="0"/>
        <w:adjustRightInd w:val="0"/>
        <w:spacing w:line="360" w:lineRule="auto"/>
        <w:rPr>
          <w:rFonts w:ascii="Arial" w:hAnsi="Arial" w:cs="Arial"/>
          <w:sz w:val="22"/>
          <w:szCs w:val="22"/>
        </w:rPr>
      </w:pPr>
      <w:r w:rsidRPr="00205738">
        <w:rPr>
          <w:rFonts w:ascii="Arial" w:hAnsi="Arial" w:cs="Arial"/>
          <w:sz w:val="22"/>
          <w:szCs w:val="22"/>
        </w:rPr>
        <w:t>To understand how musicians can adapt arts practise in the face of significant changes.</w:t>
      </w:r>
    </w:p>
    <w:p w14:paraId="21965C93" w14:textId="77777777" w:rsidR="00946296" w:rsidRPr="00205738" w:rsidRDefault="00946296" w:rsidP="00946296">
      <w:pPr>
        <w:pStyle w:val="ListParagraph"/>
        <w:rPr>
          <w:rFonts w:ascii="Arial" w:hAnsi="Arial" w:cs="Arial"/>
          <w:b/>
          <w:bCs/>
          <w:sz w:val="22"/>
          <w:szCs w:val="22"/>
        </w:rPr>
      </w:pPr>
    </w:p>
    <w:p w14:paraId="571FEBA8" w14:textId="77777777" w:rsidR="001968A4" w:rsidRPr="00205738" w:rsidRDefault="001968A4" w:rsidP="00946296">
      <w:pPr>
        <w:autoSpaceDE w:val="0"/>
        <w:autoSpaceDN w:val="0"/>
        <w:adjustRightInd w:val="0"/>
        <w:spacing w:line="360" w:lineRule="auto"/>
        <w:rPr>
          <w:rFonts w:ascii="Arial" w:hAnsi="Arial" w:cs="Arial"/>
          <w:b/>
          <w:bCs/>
          <w:sz w:val="22"/>
          <w:szCs w:val="22"/>
        </w:rPr>
      </w:pPr>
    </w:p>
    <w:p w14:paraId="6ACA09AC" w14:textId="77777777" w:rsidR="001968A4" w:rsidRPr="00205738" w:rsidRDefault="001968A4" w:rsidP="00946296">
      <w:pPr>
        <w:autoSpaceDE w:val="0"/>
        <w:autoSpaceDN w:val="0"/>
        <w:adjustRightInd w:val="0"/>
        <w:spacing w:line="360" w:lineRule="auto"/>
        <w:rPr>
          <w:rFonts w:ascii="Arial" w:hAnsi="Arial" w:cs="Arial"/>
          <w:b/>
          <w:bCs/>
          <w:sz w:val="22"/>
          <w:szCs w:val="22"/>
        </w:rPr>
      </w:pPr>
    </w:p>
    <w:p w14:paraId="6FF3072F" w14:textId="77777777" w:rsidR="001968A4" w:rsidRPr="00205738" w:rsidRDefault="001968A4" w:rsidP="00946296">
      <w:pPr>
        <w:autoSpaceDE w:val="0"/>
        <w:autoSpaceDN w:val="0"/>
        <w:adjustRightInd w:val="0"/>
        <w:spacing w:line="360" w:lineRule="auto"/>
        <w:rPr>
          <w:rFonts w:ascii="Arial" w:hAnsi="Arial" w:cs="Arial"/>
          <w:b/>
          <w:bCs/>
          <w:sz w:val="22"/>
          <w:szCs w:val="22"/>
        </w:rPr>
      </w:pPr>
    </w:p>
    <w:p w14:paraId="5C5B69EA" w14:textId="77777777" w:rsidR="00A21127" w:rsidRPr="00205738" w:rsidRDefault="00A21127" w:rsidP="00946296">
      <w:pPr>
        <w:autoSpaceDE w:val="0"/>
        <w:autoSpaceDN w:val="0"/>
        <w:adjustRightInd w:val="0"/>
        <w:spacing w:line="360" w:lineRule="auto"/>
        <w:rPr>
          <w:rFonts w:ascii="Arial" w:hAnsi="Arial" w:cs="Arial"/>
          <w:b/>
          <w:bCs/>
          <w:sz w:val="22"/>
          <w:szCs w:val="22"/>
        </w:rPr>
      </w:pPr>
    </w:p>
    <w:p w14:paraId="416D8518" w14:textId="35641A8D" w:rsidR="00946296" w:rsidRPr="00205738" w:rsidRDefault="00946296" w:rsidP="00946296">
      <w:pPr>
        <w:autoSpaceDE w:val="0"/>
        <w:autoSpaceDN w:val="0"/>
        <w:adjustRightInd w:val="0"/>
        <w:spacing w:line="360" w:lineRule="auto"/>
        <w:rPr>
          <w:rFonts w:ascii="Arial" w:hAnsi="Arial" w:cs="Arial"/>
          <w:sz w:val="22"/>
          <w:szCs w:val="22"/>
        </w:rPr>
      </w:pPr>
      <w:r w:rsidRPr="00205738">
        <w:rPr>
          <w:rFonts w:ascii="Arial" w:hAnsi="Arial" w:cs="Arial"/>
          <w:b/>
          <w:bCs/>
          <w:sz w:val="22"/>
          <w:szCs w:val="22"/>
        </w:rPr>
        <w:lastRenderedPageBreak/>
        <w:t xml:space="preserve">What are the impacts of the post COVID 19 environment on Vocalist/Musicians who work in healthcare settings?     </w:t>
      </w:r>
    </w:p>
    <w:p w14:paraId="2197B506" w14:textId="77777777" w:rsidR="00946296" w:rsidRPr="00205738" w:rsidRDefault="00946296" w:rsidP="00946296">
      <w:pPr>
        <w:spacing w:line="360" w:lineRule="auto"/>
        <w:rPr>
          <w:rFonts w:ascii="Arial" w:hAnsi="Arial" w:cs="Arial"/>
          <w:b/>
          <w:bCs/>
          <w:sz w:val="22"/>
          <w:szCs w:val="22"/>
        </w:rPr>
      </w:pPr>
    </w:p>
    <w:p w14:paraId="54086FB6" w14:textId="77777777" w:rsidR="00946296" w:rsidRPr="00205738" w:rsidRDefault="00946296" w:rsidP="00946296">
      <w:pPr>
        <w:spacing w:line="360" w:lineRule="auto"/>
        <w:rPr>
          <w:rFonts w:ascii="Arial" w:hAnsi="Arial" w:cs="Arial"/>
          <w:b/>
          <w:bCs/>
          <w:color w:val="000000" w:themeColor="text1"/>
          <w:sz w:val="22"/>
          <w:szCs w:val="22"/>
        </w:rPr>
      </w:pPr>
      <w:r w:rsidRPr="00205738">
        <w:rPr>
          <w:rFonts w:ascii="Arial" w:hAnsi="Arial" w:cs="Arial"/>
          <w:b/>
          <w:bCs/>
          <w:color w:val="000000" w:themeColor="text1"/>
          <w:sz w:val="22"/>
          <w:szCs w:val="22"/>
        </w:rPr>
        <w:t>Introduction</w:t>
      </w:r>
    </w:p>
    <w:p w14:paraId="62B26C5C" w14:textId="77777777" w:rsidR="00946296" w:rsidRPr="00205738" w:rsidRDefault="00946296" w:rsidP="00946296">
      <w:pPr>
        <w:spacing w:line="360" w:lineRule="auto"/>
        <w:rPr>
          <w:rFonts w:ascii="Arial" w:hAnsi="Arial" w:cs="Arial"/>
          <w:b/>
          <w:bCs/>
          <w:color w:val="000000" w:themeColor="text1"/>
          <w:sz w:val="22"/>
          <w:szCs w:val="22"/>
        </w:rPr>
      </w:pPr>
    </w:p>
    <w:p w14:paraId="71F3FE0E" w14:textId="497EAEC8" w:rsidR="00946296" w:rsidRPr="00205738" w:rsidRDefault="00946296" w:rsidP="00946296">
      <w:pPr>
        <w:autoSpaceDE w:val="0"/>
        <w:autoSpaceDN w:val="0"/>
        <w:adjustRightInd w:val="0"/>
        <w:spacing w:line="360" w:lineRule="auto"/>
        <w:rPr>
          <w:rFonts w:ascii="Arial" w:hAnsi="Arial" w:cs="Arial"/>
          <w:color w:val="000000"/>
          <w:sz w:val="22"/>
          <w:szCs w:val="22"/>
        </w:rPr>
      </w:pPr>
      <w:r w:rsidRPr="00205738">
        <w:rPr>
          <w:rFonts w:ascii="Arial" w:hAnsi="Arial" w:cs="Arial"/>
          <w:sz w:val="22"/>
          <w:szCs w:val="22"/>
        </w:rPr>
        <w:t xml:space="preserve">Commencing December 2019, a novel coronavirus spread from Wuhan, China generating a severe COVID 19 respiratory virus globally, ultimately culminating in a pandemic </w:t>
      </w:r>
      <w:sdt>
        <w:sdtPr>
          <w:rPr>
            <w:rFonts w:ascii="Arial" w:hAnsi="Arial" w:cs="Arial"/>
            <w:sz w:val="22"/>
            <w:szCs w:val="22"/>
          </w:rPr>
          <w:tag w:val="MENDELEY_CITATION_v3_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"/>
          <w:id w:val="1399554764"/>
          <w:placeholder>
            <w:docPart w:val="0F40CF3E6367FB47B1E95E8EDDC0577A"/>
          </w:placeholder>
        </w:sdtPr>
        <w:sdtEndPr/>
        <w:sdtContent>
          <w:r w:rsidR="00893E10" w:rsidRPr="00205738">
            <w:rPr>
              <w:rFonts w:ascii="Arial" w:eastAsia="Times New Roman" w:hAnsi="Arial" w:cs="Arial"/>
              <w:sz w:val="22"/>
              <w:szCs w:val="22"/>
            </w:rPr>
            <w:t>(</w:t>
          </w:r>
          <w:proofErr w:type="spellStart"/>
          <w:r w:rsidR="00893E10" w:rsidRPr="00205738">
            <w:rPr>
              <w:rFonts w:ascii="Arial" w:eastAsia="Times New Roman" w:hAnsi="Arial" w:cs="Arial"/>
              <w:sz w:val="22"/>
              <w:szCs w:val="22"/>
            </w:rPr>
            <w:t>Dragioti</w:t>
          </w:r>
          <w:proofErr w:type="spellEnd"/>
          <w:r w:rsidR="00893E10" w:rsidRPr="00205738">
            <w:rPr>
              <w:rFonts w:ascii="Arial" w:eastAsia="Times New Roman" w:hAnsi="Arial" w:cs="Arial"/>
              <w:sz w:val="22"/>
              <w:szCs w:val="22"/>
            </w:rPr>
            <w:t xml:space="preserve">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w:t>
          </w:r>
        </w:sdtContent>
      </w:sdt>
      <w:r w:rsidRPr="00205738">
        <w:rPr>
          <w:rFonts w:ascii="Arial" w:hAnsi="Arial" w:cs="Arial"/>
          <w:sz w:val="22"/>
          <w:szCs w:val="22"/>
        </w:rPr>
        <w:t>. Many nations subsequently enforced lockdowns, for the United Kingdom lockdown commenced officially on March 23</w:t>
      </w:r>
      <w:r w:rsidRPr="00205738">
        <w:rPr>
          <w:rFonts w:ascii="Arial" w:hAnsi="Arial" w:cs="Arial"/>
          <w:sz w:val="22"/>
          <w:szCs w:val="22"/>
          <w:vertAlign w:val="superscript"/>
        </w:rPr>
        <w:t>rd</w:t>
      </w:r>
      <w:r w:rsidRPr="00205738">
        <w:rPr>
          <w:rFonts w:ascii="Arial" w:hAnsi="Arial" w:cs="Arial"/>
          <w:sz w:val="22"/>
          <w:szCs w:val="22"/>
        </w:rPr>
        <w:t xml:space="preserve"> 2020 (World Health Organisation 2020). The pandemic acutely disrupted the professional working lives of creative practitioners, a career that can already be mired with precarity and challenges in the formation of work </w:t>
      </w:r>
      <w:sdt>
        <w:sdtPr>
          <w:rPr>
            <w:rFonts w:ascii="Arial" w:hAnsi="Arial" w:cs="Arial"/>
            <w:color w:val="000000"/>
            <w:sz w:val="22"/>
            <w:szCs w:val="22"/>
          </w:rPr>
          <w:tag w:val="MENDELEY_CITATION_v3_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"/>
          <w:id w:val="682087688"/>
          <w:placeholder>
            <w:docPart w:val="8DDF8E456904A344B41137E23A301BA8"/>
          </w:placeholder>
        </w:sdtPr>
        <w:sdtEndPr/>
        <w:sdtContent>
          <w:r w:rsidR="00893E10" w:rsidRPr="00205738">
            <w:rPr>
              <w:rFonts w:ascii="Arial" w:hAnsi="Arial" w:cs="Arial"/>
              <w:color w:val="000000"/>
              <w:sz w:val="22"/>
              <w:szCs w:val="22"/>
            </w:rPr>
            <w:t>(Vincent, 2022; Zhukov, Barrett and Creech, 2023)</w:t>
          </w:r>
        </w:sdtContent>
      </w:sdt>
      <w:r w:rsidRPr="00205738">
        <w:rPr>
          <w:rFonts w:ascii="Arial" w:hAnsi="Arial" w:cs="Arial"/>
          <w:sz w:val="22"/>
          <w:szCs w:val="22"/>
        </w:rPr>
        <w:t xml:space="preserve">. </w:t>
      </w:r>
      <w:r w:rsidRPr="00205738">
        <w:rPr>
          <w:rFonts w:ascii="Arial" w:hAnsi="Arial" w:cs="Arial"/>
          <w:color w:val="000000"/>
          <w:sz w:val="22"/>
          <w:szCs w:val="22"/>
        </w:rPr>
        <w:t xml:space="preserve">There exists an expanding body of research conducted on healthcare professionals investigating emotional and psychological experiences during COVID-19, including meta-analyses and systematic reviews </w:t>
      </w:r>
      <w:sdt>
        <w:sdtPr>
          <w:rPr>
            <w:rFonts w:ascii="Arial" w:hAnsi="Arial" w:cs="Arial"/>
            <w:color w:val="000000"/>
            <w:sz w:val="22"/>
            <w:szCs w:val="22"/>
          </w:rPr>
          <w:tag w:val="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"/>
          <w:id w:val="1852918563"/>
          <w:placeholder>
            <w:docPart w:val="374AAD41D132114282543A1161C74AAE"/>
          </w:placeholder>
        </w:sdtPr>
        <w:sdtEndPr/>
        <w:sdtContent>
          <w:r w:rsidR="00893E10" w:rsidRPr="00205738">
            <w:rPr>
              <w:rFonts w:ascii="Arial" w:eastAsia="Times New Roman" w:hAnsi="Arial" w:cs="Arial"/>
              <w:sz w:val="22"/>
              <w:szCs w:val="22"/>
            </w:rPr>
            <w:t xml:space="preserve">(Sheraton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xml:space="preserve">, 2020; </w:t>
          </w:r>
          <w:proofErr w:type="spellStart"/>
          <w:r w:rsidR="00893E10" w:rsidRPr="00205738">
            <w:rPr>
              <w:rFonts w:ascii="Arial" w:eastAsia="Times New Roman" w:hAnsi="Arial" w:cs="Arial"/>
              <w:sz w:val="22"/>
              <w:szCs w:val="22"/>
            </w:rPr>
            <w:t>Dragioti</w:t>
          </w:r>
          <w:proofErr w:type="spellEnd"/>
          <w:r w:rsidR="00893E10" w:rsidRPr="00205738">
            <w:rPr>
              <w:rFonts w:ascii="Arial" w:eastAsia="Times New Roman" w:hAnsi="Arial" w:cs="Arial"/>
              <w:sz w:val="22"/>
              <w:szCs w:val="22"/>
            </w:rPr>
            <w:t xml:space="preserve">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xml:space="preserve">, 2021; Edward Hill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2022)</w:t>
          </w:r>
        </w:sdtContent>
      </w:sdt>
      <w:r w:rsidRPr="00205738">
        <w:rPr>
          <w:rFonts w:ascii="Arial" w:hAnsi="Arial" w:cs="Arial"/>
          <w:color w:val="000000"/>
          <w:sz w:val="22"/>
          <w:szCs w:val="22"/>
        </w:rPr>
        <w:t xml:space="preserve">. However, literature pertaining to Healthcare musicians and their lived-in pandemic experiences is scant. </w:t>
      </w:r>
    </w:p>
    <w:p w14:paraId="386649DC" w14:textId="26905308"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Musical interventions delivered by healthcare musicians have quantifiable well-being benefits for service users </w:t>
      </w:r>
      <w:sdt>
        <w:sdtPr>
          <w:rPr>
            <w:rFonts w:ascii="Arial" w:hAnsi="Arial" w:cs="Arial"/>
            <w:color w:val="000000"/>
            <w:sz w:val="22"/>
            <w:szCs w:val="22"/>
          </w:rPr>
          <w:tag w:val="MENDELEY_CITATION_v3_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"/>
          <w:id w:val="-74205856"/>
          <w:placeholder>
            <w:docPart w:val="A759F86791CA1743AED464D61A18A2F2"/>
          </w:placeholder>
        </w:sdtPr>
        <w:sdtEndPr/>
        <w:sdtContent>
          <w:r w:rsidR="00893E10" w:rsidRPr="00205738">
            <w:rPr>
              <w:rFonts w:ascii="Arial" w:hAnsi="Arial" w:cs="Arial"/>
              <w:color w:val="000000"/>
              <w:sz w:val="22"/>
              <w:szCs w:val="22"/>
            </w:rPr>
            <w:t>(Adams Hoover, 2021)</w:t>
          </w:r>
        </w:sdtContent>
      </w:sdt>
      <w:r w:rsidRPr="00205738">
        <w:rPr>
          <w:rFonts w:ascii="Arial" w:hAnsi="Arial" w:cs="Arial"/>
          <w:color w:val="000000"/>
          <w:sz w:val="22"/>
          <w:szCs w:val="22"/>
        </w:rPr>
        <w:t xml:space="preserve">. This holistic work acknowledges the potential inadequacies of biomedical models in treating the patient wholly </w:t>
      </w:r>
      <w:r w:rsidRPr="00205738">
        <w:rPr>
          <w:rFonts w:ascii="Arial" w:hAnsi="Arial" w:cs="Arial"/>
          <w:sz w:val="22"/>
          <w:szCs w:val="22"/>
        </w:rPr>
        <w:t>(</w:t>
      </w:r>
      <w:sdt>
        <w:sdtPr>
          <w:rPr>
            <w:rFonts w:ascii="Arial" w:hAnsi="Arial" w:cs="Arial"/>
            <w:color w:val="000000"/>
            <w:sz w:val="22"/>
            <w:szCs w:val="22"/>
          </w:rPr>
          <w:tag w:val="MENDELEY_CITATION_v3_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"/>
          <w:id w:val="-2140030370"/>
          <w:placeholder>
            <w:docPart w:val="A759F86791CA1743AED464D61A18A2F2"/>
          </w:placeholder>
        </w:sdtPr>
        <w:sdtEndPr/>
        <w:sdtContent>
          <w:r w:rsidR="00893E10" w:rsidRPr="00205738">
            <w:rPr>
              <w:rFonts w:ascii="Arial" w:hAnsi="Arial" w:cs="Arial"/>
              <w:color w:val="000000"/>
              <w:sz w:val="22"/>
              <w:szCs w:val="22"/>
            </w:rPr>
            <w:t xml:space="preserve">Baddeley, </w:t>
          </w:r>
          <w:proofErr w:type="spellStart"/>
          <w:r w:rsidR="00893E10" w:rsidRPr="00205738">
            <w:rPr>
              <w:rFonts w:ascii="Arial" w:hAnsi="Arial" w:cs="Arial"/>
              <w:color w:val="000000"/>
              <w:sz w:val="22"/>
              <w:szCs w:val="22"/>
            </w:rPr>
            <w:t>Sornalingam</w:t>
          </w:r>
          <w:proofErr w:type="spellEnd"/>
          <w:r w:rsidR="00893E10" w:rsidRPr="00205738">
            <w:rPr>
              <w:rFonts w:ascii="Arial" w:hAnsi="Arial" w:cs="Arial"/>
              <w:color w:val="000000"/>
              <w:sz w:val="22"/>
              <w:szCs w:val="22"/>
            </w:rPr>
            <w:t xml:space="preserve"> and Cooper, 2018)</w:t>
          </w:r>
        </w:sdtContent>
      </w:sdt>
      <w:r w:rsidRPr="00205738">
        <w:rPr>
          <w:rFonts w:ascii="Arial" w:hAnsi="Arial" w:cs="Arial"/>
          <w:sz w:val="22"/>
          <w:szCs w:val="22"/>
        </w:rPr>
        <w:t xml:space="preserve">. Tellingly, the existing body of healthcare research places special emphasis on the responses of clients over the service facilitators themselves </w:t>
      </w:r>
      <w:sdt>
        <w:sdtPr>
          <w:rPr>
            <w:rFonts w:ascii="Arial" w:hAnsi="Arial" w:cs="Arial"/>
            <w:sz w:val="22"/>
            <w:szCs w:val="22"/>
          </w:rPr>
          <w:tag w:val="MENDELEY_CITATION_v3_eyJjaXRhdGlvbklEIjoiTUVOREVMRVlfQ0lUQVRJT05fMGFjYjU5ZGEtZjM3ZC00YTU3LTlkNDUtYzJhZDY2NjQ4Njc5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
          <w:id w:val="9966187"/>
          <w:placeholder>
            <w:docPart w:val="A759F86791CA1743AED464D61A18A2F2"/>
          </w:placeholder>
        </w:sdtPr>
        <w:sdtEndPr/>
        <w:sdtContent>
          <w:r w:rsidR="00893E10" w:rsidRPr="00205738">
            <w:rPr>
              <w:rFonts w:ascii="Arial" w:eastAsia="Times New Roman" w:hAnsi="Arial" w:cs="Arial"/>
              <w:sz w:val="22"/>
              <w:szCs w:val="22"/>
            </w:rPr>
            <w:t xml:space="preserve">(Hawley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w:t>
          </w:r>
        </w:sdtContent>
      </w:sdt>
      <w:r w:rsidRPr="00205738">
        <w:rPr>
          <w:rFonts w:ascii="Arial" w:hAnsi="Arial" w:cs="Arial"/>
          <w:sz w:val="22"/>
          <w:szCs w:val="22"/>
        </w:rPr>
        <w:t xml:space="preserve">. Whilst research focus on service users understandably justifies and legislates for the adoption of social subscription programmes into healthcare institutions, it unfortunately affords no insight into the delivery of practise that may harbour practical benefits for future healthcare musicians </w:t>
      </w:r>
      <w:sdt>
        <w:sdtPr>
          <w:rPr>
            <w:rFonts w:ascii="Arial" w:hAnsi="Arial" w:cs="Arial"/>
            <w:sz w:val="22"/>
            <w:szCs w:val="22"/>
          </w:rPr>
          <w:tag w:val="MENDELEY_CITATION_v3_eyJjaXRhdGlvbklEIjoiTUVOREVMRVlfQ0lUQVRJT05fZmZjOWYxODYtNTM5Ny00NTAxLTlmOGItMTRhZGMzNTgxZmI5IiwicHJvcGVydGllcyI6eyJub3RlSW5kZXgiOjB9LCJpc0VkaXRlZCI6ZmFsc2UsIm1hbnVhbE92ZXJyaWRlIjp7ImlzTWFudWFsbHlPdmVycmlkZGVuIjpmYWxzZSwiY2l0ZXByb2NUZXh0IjoiKEFkYW1zIEhvb3ZlciwgMjAyMTsgSGF3bGV5IDxpPmV0IGFsLjwvaT4sIDIwMjE7IFNoYXVnaG5lc3N5IGFuZCBQZXJraW5zLCAyMDIz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LH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LHsiaWQiOiIwZTYzYmRkMS1hNGE4LTMxNTktYjdhNS0yMmE3MjI1OTg2YWQiLCJpdGVtRGF0YSI6eyJ0eXBlIjoiYXJ0aWNsZS1qb3VybmFsIiwiaWQiOiIwZTYzYmRkMS1hNGE4LTMxNTktYjdhNS0yMmE3MjI1OTg2YWQiLCJ0aXRsZSI6IkJlY29taW5nIHRoZSByaWdodCBtdXNpY2lhbiBmb3IgdGhlIGpvYjogVmVyc2F0aWxpdHksIGNvbm5lY3RlZG5lc3MsIGFuZCBwcm9mZXNzaW9uYWwgaWRlbnRpdGllcyBkdXJpbmcgcGVyc29uYWxpemVkLCBvbmxpbmUgbXVzaWMtbWFraW5nIGluIGhvc3BpdGFsIG1hdGVybml0eSB3YXJkcy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"/>
          <w:id w:val="-713651324"/>
          <w:placeholder>
            <w:docPart w:val="A759F86791CA1743AED464D61A18A2F2"/>
          </w:placeholder>
        </w:sdtPr>
        <w:sdtEndPr/>
        <w:sdtContent>
          <w:r w:rsidR="00893E10" w:rsidRPr="00205738">
            <w:rPr>
              <w:rFonts w:ascii="Arial" w:eastAsia="Times New Roman" w:hAnsi="Arial" w:cs="Arial"/>
              <w:sz w:val="22"/>
              <w:szCs w:val="22"/>
            </w:rPr>
            <w:t xml:space="preserve">(Adams Hoover, 2021; Hawley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 Shaughnessy and Perkins, 2023)</w:t>
          </w:r>
        </w:sdtContent>
      </w:sdt>
      <w:r w:rsidRPr="00205738">
        <w:rPr>
          <w:rFonts w:ascii="Arial" w:hAnsi="Arial" w:cs="Arial"/>
          <w:sz w:val="22"/>
          <w:szCs w:val="22"/>
        </w:rPr>
        <w:t xml:space="preserve"> . Crucially, arts-in health work is an expanding field of employment and lack of research is preventing the musician community from understanding best practises, risks of emotional labour and </w:t>
      </w:r>
      <w:r w:rsidR="00836806" w:rsidRPr="00205738">
        <w:rPr>
          <w:rFonts w:ascii="Arial" w:hAnsi="Arial" w:cs="Arial"/>
          <w:sz w:val="22"/>
          <w:szCs w:val="22"/>
        </w:rPr>
        <w:t xml:space="preserve">constructive </w:t>
      </w:r>
      <w:r w:rsidRPr="00205738">
        <w:rPr>
          <w:rFonts w:ascii="Arial" w:hAnsi="Arial" w:cs="Arial"/>
          <w:sz w:val="22"/>
          <w:szCs w:val="22"/>
        </w:rPr>
        <w:t>pr</w:t>
      </w:r>
      <w:r w:rsidR="006D16ED" w:rsidRPr="00205738">
        <w:rPr>
          <w:rFonts w:ascii="Arial" w:hAnsi="Arial" w:cs="Arial"/>
          <w:sz w:val="22"/>
          <w:szCs w:val="22"/>
        </w:rPr>
        <w:t>ocedures</w:t>
      </w:r>
      <w:r w:rsidRPr="00205738">
        <w:rPr>
          <w:rFonts w:ascii="Arial" w:hAnsi="Arial" w:cs="Arial"/>
          <w:sz w:val="22"/>
          <w:szCs w:val="22"/>
        </w:rPr>
        <w:t xml:space="preserve"> associated </w:t>
      </w:r>
      <w:r w:rsidR="006D16ED" w:rsidRPr="00205738">
        <w:rPr>
          <w:rFonts w:ascii="Arial" w:hAnsi="Arial" w:cs="Arial"/>
          <w:sz w:val="22"/>
          <w:szCs w:val="22"/>
        </w:rPr>
        <w:t>with</w:t>
      </w:r>
      <w:r w:rsidRPr="00205738">
        <w:rPr>
          <w:rFonts w:ascii="Arial" w:hAnsi="Arial" w:cs="Arial"/>
          <w:sz w:val="22"/>
          <w:szCs w:val="22"/>
        </w:rPr>
        <w:t xml:space="preserve"> this line of work </w:t>
      </w:r>
      <w:sdt>
        <w:sdtPr>
          <w:rPr>
            <w:rFonts w:ascii="Arial" w:hAnsi="Arial" w:cs="Arial"/>
            <w:color w:val="000000"/>
            <w:sz w:val="22"/>
            <w:szCs w:val="22"/>
          </w:rPr>
          <w:tag w:val="MENDELEY_CITATION_v3_eyJjaXRhdGlvbklEIjoiTUVOREVMRVlfQ0lUQVRJT05fNzA5ZTM2OWMtODc2NC00NDRmLWE2MmUtMmNiZThkOTE1M2ViIiwicHJvcGVydGllcyI6eyJub3RlSW5kZXgiOjB9LCJpc0VkaXRlZCI6ZmFsc2UsIm1hbnVhbE92ZXJyaWRlIjp7ImlzTWFudWFsbHlPdmVycmlkZGVuIjpmYWxzZSwiY2l0ZXByb2NUZXh0IjoiKFNoYXVnaG5lc3N5IGFuZCBQZXJraW5zLCAyMDIzKSIsIm1hbnVhbE92ZXJyaWRlVGV4dCI6IiJ9LCJjaXRhdGlvbkl0ZW1zIjpb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V19"/>
          <w:id w:val="-1745099538"/>
          <w:placeholder>
            <w:docPart w:val="77B155422DF8A647AC09FDA7CA0DBEFE"/>
          </w:placeholder>
        </w:sdtPr>
        <w:sdtEndPr/>
        <w:sdtContent>
          <w:r w:rsidR="00893E10" w:rsidRPr="00205738">
            <w:rPr>
              <w:rFonts w:ascii="Arial" w:hAnsi="Arial" w:cs="Arial"/>
              <w:color w:val="000000"/>
              <w:sz w:val="22"/>
              <w:szCs w:val="22"/>
            </w:rPr>
            <w:t>(Shaughnessy and Perkins, 2023)</w:t>
          </w:r>
        </w:sdtContent>
      </w:sdt>
      <w:r w:rsidRPr="00205738">
        <w:rPr>
          <w:rFonts w:ascii="Arial" w:hAnsi="Arial" w:cs="Arial"/>
          <w:color w:val="000000"/>
          <w:sz w:val="22"/>
          <w:szCs w:val="22"/>
        </w:rPr>
        <w:t>.</w:t>
      </w:r>
    </w:p>
    <w:p w14:paraId="0A1D931F" w14:textId="09E18C10" w:rsidR="00946296" w:rsidRPr="00205738" w:rsidRDefault="00946296" w:rsidP="006D16ED">
      <w:pPr>
        <w:autoSpaceDE w:val="0"/>
        <w:autoSpaceDN w:val="0"/>
        <w:adjustRightInd w:val="0"/>
        <w:spacing w:line="360" w:lineRule="auto"/>
        <w:rPr>
          <w:rFonts w:ascii="Arial" w:hAnsi="Arial" w:cs="Arial"/>
          <w:color w:val="000000"/>
          <w:sz w:val="22"/>
          <w:szCs w:val="22"/>
        </w:rPr>
      </w:pPr>
      <w:r w:rsidRPr="00205738">
        <w:rPr>
          <w:rFonts w:ascii="Arial" w:hAnsi="Arial" w:cs="Arial"/>
          <w:color w:val="000000"/>
          <w:sz w:val="22"/>
          <w:szCs w:val="22"/>
        </w:rPr>
        <w:t xml:space="preserve">This study intends to understand how the pandemic affected the work of healthcare musicians and to discover if there are practical impacts and adaptations that were generated by the pandemic experience. Ultimately, have healthcare musicians cultivated a ‘new normal’. </w:t>
      </w:r>
      <w:sdt>
        <w:sdtPr>
          <w:rPr>
            <w:rFonts w:ascii="Arial" w:hAnsi="Arial" w:cs="Arial"/>
            <w:color w:val="000000"/>
            <w:sz w:val="22"/>
            <w:szCs w:val="22"/>
          </w:rPr>
          <w:tag w:val="MENDELEY_CITATION_v3_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"/>
          <w:id w:val="319627222"/>
          <w:placeholder>
            <w:docPart w:val="8DDF8E456904A344B41137E23A301BA8"/>
          </w:placeholder>
        </w:sdtPr>
        <w:sdtEndPr/>
        <w:sdtContent>
          <w:r w:rsidR="00893E10" w:rsidRPr="00205738">
            <w:rPr>
              <w:rFonts w:ascii="Arial" w:hAnsi="Arial" w:cs="Arial"/>
              <w:color w:val="000000"/>
              <w:sz w:val="22"/>
              <w:szCs w:val="22"/>
            </w:rPr>
            <w:t xml:space="preserve">(Cai, Carney and Zada, 2021; Gu, </w:t>
          </w:r>
          <w:proofErr w:type="spellStart"/>
          <w:r w:rsidR="00893E10" w:rsidRPr="00205738">
            <w:rPr>
              <w:rFonts w:ascii="Arial" w:hAnsi="Arial" w:cs="Arial"/>
              <w:color w:val="000000"/>
              <w:sz w:val="22"/>
              <w:szCs w:val="22"/>
            </w:rPr>
            <w:t>Domer</w:t>
          </w:r>
          <w:proofErr w:type="spellEnd"/>
          <w:r w:rsidR="00893E10" w:rsidRPr="00205738">
            <w:rPr>
              <w:rFonts w:ascii="Arial" w:hAnsi="Arial" w:cs="Arial"/>
              <w:color w:val="000000"/>
              <w:sz w:val="22"/>
              <w:szCs w:val="22"/>
            </w:rPr>
            <w:t xml:space="preserve"> and </w:t>
          </w:r>
          <w:proofErr w:type="spellStart"/>
          <w:r w:rsidR="00893E10" w:rsidRPr="00205738">
            <w:rPr>
              <w:rFonts w:ascii="Arial" w:hAnsi="Arial" w:cs="Arial"/>
              <w:color w:val="000000"/>
              <w:sz w:val="22"/>
              <w:szCs w:val="22"/>
            </w:rPr>
            <w:t>O’connor</w:t>
          </w:r>
          <w:proofErr w:type="spellEnd"/>
          <w:r w:rsidR="00893E10" w:rsidRPr="00205738">
            <w:rPr>
              <w:rFonts w:ascii="Arial" w:hAnsi="Arial" w:cs="Arial"/>
              <w:color w:val="000000"/>
              <w:sz w:val="22"/>
              <w:szCs w:val="22"/>
            </w:rPr>
            <w:t>, 2021)</w:t>
          </w:r>
        </w:sdtContent>
      </w:sdt>
    </w:p>
    <w:p w14:paraId="2BA1B7F2" w14:textId="77777777" w:rsidR="00946296" w:rsidRPr="00205738" w:rsidRDefault="00946296" w:rsidP="00946296">
      <w:pPr>
        <w:spacing w:line="360" w:lineRule="auto"/>
        <w:rPr>
          <w:rFonts w:ascii="Arial" w:hAnsi="Arial" w:cs="Arial"/>
          <w:b/>
          <w:bCs/>
          <w:sz w:val="22"/>
          <w:szCs w:val="22"/>
        </w:rPr>
      </w:pPr>
      <w:r w:rsidRPr="00205738">
        <w:rPr>
          <w:rFonts w:ascii="Arial" w:hAnsi="Arial" w:cs="Arial"/>
          <w:b/>
          <w:bCs/>
          <w:sz w:val="22"/>
          <w:szCs w:val="22"/>
        </w:rPr>
        <w:t xml:space="preserve">Literature Review Process </w:t>
      </w:r>
    </w:p>
    <w:p w14:paraId="761A94C7" w14:textId="77777777" w:rsidR="00946296" w:rsidRPr="00205738" w:rsidRDefault="00946296" w:rsidP="00946296">
      <w:pPr>
        <w:spacing w:line="360" w:lineRule="auto"/>
        <w:rPr>
          <w:rFonts w:ascii="Arial" w:hAnsi="Arial" w:cs="Arial"/>
          <w:b/>
          <w:bCs/>
          <w:sz w:val="22"/>
          <w:szCs w:val="22"/>
        </w:rPr>
      </w:pPr>
    </w:p>
    <w:p w14:paraId="74CA9CA3" w14:textId="7868B649"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Searches were conducted </w:t>
      </w:r>
      <w:r w:rsidR="00835A09" w:rsidRPr="00205738">
        <w:rPr>
          <w:rFonts w:ascii="Arial" w:hAnsi="Arial" w:cs="Arial"/>
          <w:sz w:val="22"/>
          <w:szCs w:val="22"/>
        </w:rPr>
        <w:t>using</w:t>
      </w:r>
      <w:r w:rsidRPr="00205738">
        <w:rPr>
          <w:rFonts w:ascii="Arial" w:hAnsi="Arial" w:cs="Arial"/>
          <w:sz w:val="22"/>
          <w:szCs w:val="22"/>
        </w:rPr>
        <w:t xml:space="preserve"> online platforms Google Scholar, Medline, PubMed and UWTSD library. The search garnered 20 peer reviewed papers, one </w:t>
      </w:r>
      <w:r w:rsidR="00A17BC2" w:rsidRPr="00205738">
        <w:rPr>
          <w:rFonts w:ascii="Arial" w:hAnsi="Arial" w:cs="Arial"/>
          <w:sz w:val="22"/>
          <w:szCs w:val="22"/>
        </w:rPr>
        <w:t>master’s</w:t>
      </w:r>
      <w:r w:rsidRPr="00205738">
        <w:rPr>
          <w:rFonts w:ascii="Arial" w:hAnsi="Arial" w:cs="Arial"/>
          <w:sz w:val="22"/>
          <w:szCs w:val="22"/>
        </w:rPr>
        <w:t xml:space="preserve"> thesis which was included due to its connection to a peer reviewed study. A single grey literature article referencing the post COVID musician landscape was incorporated due to paucity of peer reviewed material alluding to this timeframe. All papers were written in English reflecting the primary researchers’ native language and documented in </w:t>
      </w:r>
      <w:r w:rsidR="00F319B7" w:rsidRPr="00205738">
        <w:rPr>
          <w:rFonts w:ascii="Arial" w:hAnsi="Arial" w:cs="Arial"/>
          <w:sz w:val="22"/>
          <w:szCs w:val="22"/>
        </w:rPr>
        <w:t xml:space="preserve">a literature summary </w:t>
      </w:r>
      <w:r w:rsidR="001B4F93" w:rsidRPr="00205738">
        <w:rPr>
          <w:rFonts w:ascii="Arial" w:hAnsi="Arial" w:cs="Arial"/>
          <w:sz w:val="22"/>
          <w:szCs w:val="22"/>
        </w:rPr>
        <w:t>table</w:t>
      </w:r>
      <w:r w:rsidR="00376F4A" w:rsidRPr="0020573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"/>
          <w:id w:val="-431899239"/>
          <w:placeholder>
            <w:docPart w:val="DefaultPlaceholder_-1854013440"/>
          </w:placeholder>
        </w:sdtPr>
        <w:sdtEndPr/>
        <w:sdtContent>
          <w:r w:rsidR="00893E10" w:rsidRPr="00205738">
            <w:rPr>
              <w:rFonts w:ascii="Arial" w:hAnsi="Arial" w:cs="Arial"/>
              <w:color w:val="000000"/>
              <w:sz w:val="22"/>
              <w:szCs w:val="22"/>
            </w:rPr>
            <w:t>(Younas and Ali, 2021)</w:t>
          </w:r>
        </w:sdtContent>
      </w:sdt>
      <w:r w:rsidR="001B4F93" w:rsidRPr="00205738">
        <w:rPr>
          <w:rFonts w:ascii="Arial" w:hAnsi="Arial" w:cs="Arial"/>
          <w:sz w:val="22"/>
          <w:szCs w:val="22"/>
        </w:rPr>
        <w:t xml:space="preserve"> </w:t>
      </w:r>
      <w:r w:rsidRPr="00205738">
        <w:rPr>
          <w:rFonts w:ascii="Arial" w:hAnsi="Arial" w:cs="Arial"/>
          <w:sz w:val="22"/>
          <w:szCs w:val="22"/>
        </w:rPr>
        <w:t>(</w:t>
      </w:r>
      <w:r w:rsidR="001B4F93" w:rsidRPr="00205738">
        <w:rPr>
          <w:rFonts w:ascii="Arial" w:hAnsi="Arial" w:cs="Arial"/>
          <w:sz w:val="22"/>
          <w:szCs w:val="22"/>
        </w:rPr>
        <w:t>A</w:t>
      </w:r>
      <w:r w:rsidRPr="00205738">
        <w:rPr>
          <w:rFonts w:ascii="Arial" w:hAnsi="Arial" w:cs="Arial"/>
          <w:sz w:val="22"/>
          <w:szCs w:val="22"/>
        </w:rPr>
        <w:t>ppendix</w:t>
      </w:r>
      <w:r w:rsidR="008F337E" w:rsidRPr="00205738">
        <w:rPr>
          <w:rFonts w:ascii="Arial" w:hAnsi="Arial" w:cs="Arial"/>
          <w:sz w:val="22"/>
          <w:szCs w:val="22"/>
        </w:rPr>
        <w:t xml:space="preserve"> C</w:t>
      </w:r>
      <w:r w:rsidRPr="00205738">
        <w:rPr>
          <w:rFonts w:ascii="Arial" w:hAnsi="Arial" w:cs="Arial"/>
          <w:sz w:val="22"/>
          <w:szCs w:val="22"/>
        </w:rPr>
        <w:t xml:space="preserve">). </w:t>
      </w:r>
    </w:p>
    <w:p w14:paraId="1BE80D48" w14:textId="77777777"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The following keywords and phrases were explored:</w:t>
      </w:r>
    </w:p>
    <w:p w14:paraId="30524492" w14:textId="77777777"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Healthcare music leader, Healthcare musician, Hospital music facilitator Pandemic, Hospital music impact, Hospital music pandemic, Hospital musician, Musician COVID-19 impact, Post COVID musician</w:t>
      </w:r>
    </w:p>
    <w:p w14:paraId="5F1D5E78" w14:textId="77777777"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Topic domains included, sociology, psychology, healthcare, public health, music education, performance science</w:t>
      </w:r>
      <w:r w:rsidRPr="00205738">
        <w:rPr>
          <w:rFonts w:ascii="Arial" w:hAnsi="Arial" w:cs="Arial"/>
          <w:color w:val="000000"/>
          <w:sz w:val="22"/>
          <w:szCs w:val="22"/>
        </w:rPr>
        <w:t>.</w:t>
      </w:r>
    </w:p>
    <w:p w14:paraId="04BDFBBD" w14:textId="4DBD5E42"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Alongside digital searches citation chaining was utilised </w:t>
      </w:r>
      <w:sdt>
        <w:sdtPr>
          <w:rPr>
            <w:rFonts w:ascii="Arial" w:hAnsi="Arial" w:cs="Arial"/>
            <w:color w:val="000000"/>
            <w:sz w:val="22"/>
            <w:szCs w:val="22"/>
          </w:rPr>
          <w:tag w:val="MENDELEY_CITATION_v3_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V19"/>
          <w:id w:val="1990820382"/>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Boell</w:t>
          </w:r>
          <w:proofErr w:type="spellEnd"/>
          <w:r w:rsidR="00893E10" w:rsidRPr="00205738">
            <w:rPr>
              <w:rFonts w:ascii="Arial" w:hAnsi="Arial" w:cs="Arial"/>
              <w:color w:val="000000"/>
              <w:sz w:val="22"/>
              <w:szCs w:val="22"/>
            </w:rPr>
            <w:t xml:space="preserve"> and </w:t>
          </w:r>
          <w:proofErr w:type="spellStart"/>
          <w:r w:rsidR="00893E10" w:rsidRPr="00205738">
            <w:rPr>
              <w:rFonts w:ascii="Arial" w:hAnsi="Arial" w:cs="Arial"/>
              <w:color w:val="000000"/>
              <w:sz w:val="22"/>
              <w:szCs w:val="22"/>
            </w:rPr>
            <w:t>Cecez-Kecmanovic</w:t>
          </w:r>
          <w:proofErr w:type="spellEnd"/>
          <w:r w:rsidR="00893E10" w:rsidRPr="00205738">
            <w:rPr>
              <w:rFonts w:ascii="Arial" w:hAnsi="Arial" w:cs="Arial"/>
              <w:color w:val="000000"/>
              <w:sz w:val="22"/>
              <w:szCs w:val="22"/>
            </w:rPr>
            <w:t>, 2010)</w:t>
          </w:r>
        </w:sdtContent>
      </w:sdt>
      <w:r w:rsidRPr="00205738">
        <w:rPr>
          <w:rFonts w:ascii="Arial" w:hAnsi="Arial" w:cs="Arial"/>
          <w:sz w:val="22"/>
          <w:szCs w:val="22"/>
        </w:rPr>
        <w:t xml:space="preserve">, which comprised of exploring the bibliography of a paper in order to discover further relevant publications to the topic area </w:t>
      </w:r>
      <w:sdt>
        <w:sdtPr>
          <w:rPr>
            <w:rFonts w:ascii="Arial" w:hAnsi="Arial" w:cs="Arial"/>
            <w:color w:val="000000"/>
            <w:sz w:val="22"/>
            <w:szCs w:val="22"/>
          </w:rPr>
          <w:tag w:val="MENDELEY_CITATION_v3_eyJjaXRhdGlvbklEIjoiTUVOREVMRVlfQ0lUQVRJT05fNWVkZDcyYWQtOGE4MC00NDI5LWI1NGUtMGJhN2IzZWQwYzAyIiwicHJvcGVydGllcyI6eyJub3RlSW5kZXgiOjB9LCJpc0VkaXRlZCI6ZmFsc2UsIm1hbnVhbE92ZXJyaWRlIjp7ImlzTWFudWFsbHlPdmVycmlkZGVuIjpmYWxzZSwiY2l0ZXByb2NUZXh0IjoiKEVhc3Rlcmx5LVNtaXRoLCBUaG9ycGUgYW5kIEphY2tzb24sIDIwMTIpIiwibWFudWFsT3ZlcnJpZGVUZXh0Ijoi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J9LCJpc1RlbXBvcmFyeSI6ZmFsc2V9XX0="/>
          <w:id w:val="-513768743"/>
          <w:placeholder>
            <w:docPart w:val="8DDF8E456904A344B41137E23A301BA8"/>
          </w:placeholder>
        </w:sdtPr>
        <w:sdtEndPr/>
        <w:sdtContent>
          <w:r w:rsidR="00893E10" w:rsidRPr="00205738">
            <w:rPr>
              <w:rFonts w:ascii="Arial" w:hAnsi="Arial" w:cs="Arial"/>
              <w:color w:val="000000"/>
              <w:sz w:val="22"/>
              <w:szCs w:val="22"/>
            </w:rPr>
            <w:t>(Easterly-Smith, Thorpe and Jackson, 2012)</w:t>
          </w:r>
        </w:sdtContent>
      </w:sdt>
      <w:r w:rsidRPr="00205738">
        <w:rPr>
          <w:rFonts w:ascii="Arial" w:hAnsi="Arial" w:cs="Arial"/>
          <w:sz w:val="22"/>
          <w:szCs w:val="22"/>
        </w:rPr>
        <w:t>. Moreover, books published by scholars discussing peer reviewed work were included as well as academically verifiable websites.</w:t>
      </w:r>
    </w:p>
    <w:p w14:paraId="076F227C" w14:textId="77777777" w:rsidR="00946296" w:rsidRPr="00205738" w:rsidRDefault="00946296" w:rsidP="00946296">
      <w:pPr>
        <w:spacing w:line="360" w:lineRule="auto"/>
        <w:rPr>
          <w:rFonts w:ascii="Arial" w:hAnsi="Arial" w:cs="Arial"/>
          <w:sz w:val="22"/>
          <w:szCs w:val="22"/>
        </w:rPr>
      </w:pPr>
    </w:p>
    <w:p w14:paraId="4D8A9197" w14:textId="77777777" w:rsidR="00946296" w:rsidRPr="00205738" w:rsidRDefault="00946296" w:rsidP="00946296">
      <w:pPr>
        <w:spacing w:line="360" w:lineRule="auto"/>
        <w:rPr>
          <w:rFonts w:ascii="Arial" w:hAnsi="Arial" w:cs="Arial"/>
          <w:b/>
          <w:bCs/>
          <w:sz w:val="22"/>
          <w:szCs w:val="22"/>
        </w:rPr>
      </w:pPr>
      <w:r w:rsidRPr="00205738">
        <w:rPr>
          <w:rFonts w:ascii="Arial" w:hAnsi="Arial" w:cs="Arial"/>
          <w:b/>
          <w:bCs/>
          <w:sz w:val="22"/>
          <w:szCs w:val="22"/>
        </w:rPr>
        <w:t>Literature Review</w:t>
      </w:r>
    </w:p>
    <w:p w14:paraId="58001D94" w14:textId="372C9C78"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The following is a narrative review, a method of systematically and objectively synthesising the available published literature </w:t>
      </w:r>
      <w:sdt>
        <w:sdtPr>
          <w:rPr>
            <w:rFonts w:ascii="Arial" w:hAnsi="Arial" w:cs="Arial"/>
            <w:color w:val="000000"/>
            <w:sz w:val="22"/>
            <w:szCs w:val="22"/>
          </w:rPr>
          <w:tag w:val="MENDELEY_CITATION_v3_eyJjaXRhdGlvbklEIjoiTUVOREVMRVlfQ0lUQVRJT05fOWUxNTdiZTktM2ZmYy00NGM2LWE3N2ItOGJmNGQ0NjNiZGQ3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"/>
          <w:id w:val="-1082827958"/>
          <w:placeholder>
            <w:docPart w:val="8DDF8E456904A344B41137E23A301BA8"/>
          </w:placeholder>
        </w:sdtPr>
        <w:sdtEndPr/>
        <w:sdtContent>
          <w:r w:rsidR="00893E10" w:rsidRPr="00205738">
            <w:rPr>
              <w:rFonts w:ascii="Arial" w:hAnsi="Arial" w:cs="Arial"/>
              <w:color w:val="000000"/>
              <w:sz w:val="22"/>
              <w:szCs w:val="22"/>
            </w:rPr>
            <w:t>(Green, Johnson and Adams, 2006)</w:t>
          </w:r>
        </w:sdtContent>
      </w:sdt>
      <w:r w:rsidRPr="00205738">
        <w:rPr>
          <w:rFonts w:ascii="Arial" w:hAnsi="Arial" w:cs="Arial"/>
          <w:color w:val="000000"/>
          <w:sz w:val="22"/>
          <w:szCs w:val="22"/>
        </w:rPr>
        <w:t xml:space="preserve">, </w:t>
      </w:r>
      <w:r w:rsidR="00904994" w:rsidRPr="00205738">
        <w:rPr>
          <w:rFonts w:ascii="Arial" w:hAnsi="Arial" w:cs="Arial"/>
          <w:sz w:val="22"/>
          <w:szCs w:val="22"/>
        </w:rPr>
        <w:t>cent</w:t>
      </w:r>
      <w:r w:rsidR="00044981" w:rsidRPr="00205738">
        <w:rPr>
          <w:rFonts w:ascii="Arial" w:hAnsi="Arial" w:cs="Arial"/>
          <w:sz w:val="22"/>
          <w:szCs w:val="22"/>
        </w:rPr>
        <w:t xml:space="preserve">red </w:t>
      </w:r>
      <w:r w:rsidR="00904994" w:rsidRPr="00205738">
        <w:rPr>
          <w:rFonts w:ascii="Arial" w:hAnsi="Arial" w:cs="Arial"/>
          <w:sz w:val="22"/>
          <w:szCs w:val="22"/>
        </w:rPr>
        <w:t>around t</w:t>
      </w:r>
      <w:r w:rsidRPr="00205738">
        <w:rPr>
          <w:rFonts w:ascii="Arial" w:hAnsi="Arial" w:cs="Arial"/>
          <w:sz w:val="22"/>
          <w:szCs w:val="22"/>
        </w:rPr>
        <w:t>he healthcare musician topic.</w:t>
      </w:r>
    </w:p>
    <w:p w14:paraId="177B9ACC" w14:textId="77777777" w:rsidR="00946296" w:rsidRPr="00205738" w:rsidRDefault="00946296" w:rsidP="00946296">
      <w:pPr>
        <w:spacing w:line="360" w:lineRule="auto"/>
        <w:rPr>
          <w:rFonts w:ascii="Arial" w:hAnsi="Arial" w:cs="Arial"/>
          <w:b/>
          <w:bCs/>
          <w:sz w:val="22"/>
          <w:szCs w:val="22"/>
        </w:rPr>
      </w:pPr>
    </w:p>
    <w:p w14:paraId="7BEE4A64" w14:textId="77777777" w:rsidR="00946296" w:rsidRPr="00205738" w:rsidRDefault="00946296" w:rsidP="00946296">
      <w:pPr>
        <w:spacing w:line="360" w:lineRule="auto"/>
        <w:rPr>
          <w:rFonts w:ascii="Arial" w:hAnsi="Arial" w:cs="Arial"/>
          <w:b/>
          <w:bCs/>
          <w:sz w:val="22"/>
          <w:szCs w:val="22"/>
        </w:rPr>
      </w:pPr>
      <w:r w:rsidRPr="00205738">
        <w:rPr>
          <w:rFonts w:ascii="Arial" w:hAnsi="Arial" w:cs="Arial"/>
          <w:b/>
          <w:bCs/>
          <w:sz w:val="22"/>
          <w:szCs w:val="22"/>
        </w:rPr>
        <w:t>Healthcare musicians</w:t>
      </w:r>
    </w:p>
    <w:p w14:paraId="7FA8C6B3" w14:textId="77777777" w:rsidR="00946296" w:rsidRPr="00205738" w:rsidRDefault="00946296" w:rsidP="00946296">
      <w:pPr>
        <w:spacing w:line="360" w:lineRule="auto"/>
        <w:rPr>
          <w:rFonts w:ascii="Arial" w:hAnsi="Arial" w:cs="Arial"/>
          <w:b/>
          <w:bCs/>
          <w:sz w:val="22"/>
          <w:szCs w:val="22"/>
        </w:rPr>
      </w:pPr>
    </w:p>
    <w:p w14:paraId="08DBC248" w14:textId="4C4F91EF"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Healthcare musicians are considered key agents in facilitating social prescription programmes that robustly support medical organisations such as the NHS </w:t>
      </w:r>
      <w:sdt>
        <w:sdtPr>
          <w:rPr>
            <w:rFonts w:ascii="Arial" w:hAnsi="Arial" w:cs="Arial"/>
            <w:color w:val="000000"/>
            <w:sz w:val="22"/>
            <w:szCs w:val="22"/>
          </w:rPr>
          <w:tag w:val="MENDELEY_CITATION_v3_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"/>
          <w:id w:val="1934164386"/>
          <w:placeholder>
            <w:docPart w:val="8DDF8E456904A344B41137E23A301BA8"/>
          </w:placeholder>
        </w:sdtPr>
        <w:sdtEndPr/>
        <w:sdtContent>
          <w:r w:rsidR="00893E10" w:rsidRPr="00205738">
            <w:rPr>
              <w:rFonts w:ascii="Arial" w:hAnsi="Arial" w:cs="Arial"/>
              <w:color w:val="000000"/>
              <w:sz w:val="22"/>
              <w:szCs w:val="22"/>
            </w:rPr>
            <w:t xml:space="preserve">(Baddeley, </w:t>
          </w:r>
          <w:proofErr w:type="spellStart"/>
          <w:r w:rsidR="00893E10" w:rsidRPr="00205738">
            <w:rPr>
              <w:rFonts w:ascii="Arial" w:hAnsi="Arial" w:cs="Arial"/>
              <w:color w:val="000000"/>
              <w:sz w:val="22"/>
              <w:szCs w:val="22"/>
            </w:rPr>
            <w:t>Sornalingam</w:t>
          </w:r>
          <w:proofErr w:type="spellEnd"/>
          <w:r w:rsidR="00893E10" w:rsidRPr="00205738">
            <w:rPr>
              <w:rFonts w:ascii="Arial" w:hAnsi="Arial" w:cs="Arial"/>
              <w:color w:val="000000"/>
              <w:sz w:val="22"/>
              <w:szCs w:val="22"/>
            </w:rPr>
            <w:t xml:space="preserve"> and Cooper, 2018)</w:t>
          </w:r>
        </w:sdtContent>
      </w:sdt>
      <w:r w:rsidRPr="00205738">
        <w:rPr>
          <w:rFonts w:ascii="Arial" w:hAnsi="Arial" w:cs="Arial"/>
          <w:sz w:val="22"/>
          <w:szCs w:val="22"/>
        </w:rPr>
        <w:t xml:space="preserve">. Healthcare musicians can come from a variety of formal and informal musical training backgrounds </w:t>
      </w:r>
      <w:sdt>
        <w:sdtPr>
          <w:rPr>
            <w:rFonts w:ascii="Arial" w:hAnsi="Arial" w:cs="Arial"/>
            <w:color w:val="000000"/>
            <w:sz w:val="22"/>
            <w:szCs w:val="22"/>
          </w:rPr>
          <w:tag w:val="MENDELEY_CITATION_v3_eyJjaXRhdGlvbklEIjoiTUVOREVMRVlfQ0lUQVRJT05fMjgyODU5YmYtZjI0ZC00NDRhLTgxOGQtNTMwNDUxOWJiNWEwIiwicHJvcGVydGllcyI6eyJub3RlSW5kZXgiOjB9LCJpc0VkaXRlZCI6ZmFsc2UsIm1hbnVhbE92ZXJyaWRlIjp7ImlzTWFudWFsbHlPdmVycmlkZGVuIjpmYWxzZSwiY2l0ZXByb2NUZXh0IjoiKEFkYW1zIEhvb3ZlciwgMjAyMSkiLCJtYW51YWxPdmVycmlkZVRleHQiOiIifSwiY2l0YXRpb25JdGVtcyI6W3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XX0="/>
          <w:id w:val="-1165853529"/>
          <w:placeholder>
            <w:docPart w:val="8DDF8E456904A344B41137E23A301BA8"/>
          </w:placeholder>
        </w:sdtPr>
        <w:sdtEndPr/>
        <w:sdtContent>
          <w:r w:rsidR="00893E10" w:rsidRPr="00205738">
            <w:rPr>
              <w:rFonts w:ascii="Arial" w:hAnsi="Arial" w:cs="Arial"/>
              <w:color w:val="000000"/>
              <w:sz w:val="22"/>
              <w:szCs w:val="22"/>
            </w:rPr>
            <w:t>(Adams Hoover, 2021)</w:t>
          </w:r>
        </w:sdtContent>
      </w:sdt>
      <w:r w:rsidRPr="00205738">
        <w:rPr>
          <w:rFonts w:ascii="Arial" w:hAnsi="Arial" w:cs="Arial"/>
          <w:sz w:val="22"/>
          <w:szCs w:val="22"/>
        </w:rPr>
        <w:t xml:space="preserve">, they frequently perform in unconventional performance settings including hospital wards, outreach centres and care </w:t>
      </w:r>
      <w:r w:rsidRPr="00205738">
        <w:rPr>
          <w:rFonts w:ascii="Arial" w:hAnsi="Arial" w:cs="Arial"/>
          <w:sz w:val="22"/>
          <w:szCs w:val="22"/>
        </w:rPr>
        <w:lastRenderedPageBreak/>
        <w:t xml:space="preserve">homes </w:t>
      </w:r>
      <w:sdt>
        <w:sdtPr>
          <w:rPr>
            <w:rFonts w:ascii="Arial" w:hAnsi="Arial" w:cs="Arial"/>
            <w:color w:val="000000"/>
            <w:sz w:val="22"/>
            <w:szCs w:val="22"/>
          </w:rPr>
          <w:tag w:val="MENDELEY_CITATION_v3_eyJjaXRhdGlvbklEIjoiTUVOREVMRVlfQ0lUQVRJT05fYTAxMTcxNTYtZDZlNC00ZWUzLWE2MDItNTM0Mzk1Yjc5ZjU0IiwicHJvcGVydGllcyI6eyJub3RlSW5kZXgiOjB9LCJpc0VkaXRlZCI6ZmFsc2UsIm1hbnVhbE92ZXJyaWRlIjp7ImlzTWFudWFsbHlPdmVycmlkZGVuIjpmYWxzZSwiY2l0ZXByb2NUZXh0IjoiKFNoYXVnaG5lc3N5IGFuZCBQZXJraW5zLCAyMDIzKSIsIm1hbnVhbE92ZXJyaWRlVGV4dCI6IiJ9LCJjaXRhdGlvbkl0ZW1zIjpb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V19"/>
          <w:id w:val="75177385"/>
          <w:placeholder>
            <w:docPart w:val="8DDF8E456904A344B41137E23A301BA8"/>
          </w:placeholder>
        </w:sdtPr>
        <w:sdtEndPr/>
        <w:sdtContent>
          <w:r w:rsidR="00893E10" w:rsidRPr="00205738">
            <w:rPr>
              <w:rFonts w:ascii="Arial" w:hAnsi="Arial" w:cs="Arial"/>
              <w:color w:val="000000"/>
              <w:sz w:val="22"/>
              <w:szCs w:val="22"/>
            </w:rPr>
            <w:t>(Shaughnessy and Perkins, 2023)</w:t>
          </w:r>
        </w:sdtContent>
      </w:sdt>
      <w:r w:rsidRPr="00205738">
        <w:rPr>
          <w:rFonts w:ascii="Arial" w:hAnsi="Arial" w:cs="Arial"/>
          <w:sz w:val="22"/>
          <w:szCs w:val="22"/>
        </w:rPr>
        <w:t xml:space="preserve">. Globally, higher education institutions are now committed to promoting arts in health practises as evidenced by the proliferation of courses and research programmes </w:t>
      </w:r>
      <w:sdt>
        <w:sdtPr>
          <w:rPr>
            <w:rFonts w:ascii="Arial" w:hAnsi="Arial" w:cs="Arial"/>
            <w:color w:val="000000"/>
            <w:sz w:val="22"/>
            <w:szCs w:val="22"/>
          </w:rPr>
          <w:tag w:val="MENDELEY_CITATION_v3_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"/>
          <w:id w:val="805744047"/>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Latukefu</w:t>
          </w:r>
          <w:proofErr w:type="spellEnd"/>
          <w:r w:rsidR="00893E10" w:rsidRPr="00205738">
            <w:rPr>
              <w:rFonts w:ascii="Arial" w:hAnsi="Arial" w:cs="Arial"/>
              <w:color w:val="000000"/>
              <w:sz w:val="22"/>
              <w:szCs w:val="22"/>
            </w:rPr>
            <w:t xml:space="preserve"> and </w:t>
          </w:r>
          <w:proofErr w:type="spellStart"/>
          <w:r w:rsidR="00893E10" w:rsidRPr="00205738">
            <w:rPr>
              <w:rFonts w:ascii="Arial" w:hAnsi="Arial" w:cs="Arial"/>
              <w:color w:val="000000"/>
              <w:sz w:val="22"/>
              <w:szCs w:val="22"/>
            </w:rPr>
            <w:t>Ginsborg</w:t>
          </w:r>
          <w:proofErr w:type="spellEnd"/>
          <w:r w:rsidR="00893E10" w:rsidRPr="00205738">
            <w:rPr>
              <w:rFonts w:ascii="Arial" w:hAnsi="Arial" w:cs="Arial"/>
              <w:color w:val="000000"/>
              <w:sz w:val="22"/>
              <w:szCs w:val="22"/>
            </w:rPr>
            <w:t>, 2019)</w:t>
          </w:r>
        </w:sdtContent>
      </w:sdt>
      <w:r w:rsidRPr="00205738">
        <w:rPr>
          <w:rFonts w:ascii="Arial" w:hAnsi="Arial" w:cs="Arial"/>
          <w:sz w:val="22"/>
          <w:szCs w:val="22"/>
        </w:rPr>
        <w:t xml:space="preserve">, indeed increased governmental funding further highlights arts in health practises as being considered a ‘social priority’ </w:t>
      </w:r>
      <w:sdt>
        <w:sdtPr>
          <w:rPr>
            <w:rFonts w:ascii="Arial" w:hAnsi="Arial" w:cs="Arial"/>
            <w:sz w:val="22"/>
            <w:szCs w:val="22"/>
          </w:rPr>
          <w:tag w:val="MENDELEY_CITATION_v3_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"/>
          <w:id w:val="1809814642"/>
          <w:placeholder>
            <w:docPart w:val="8DDF8E456904A344B41137E23A301BA8"/>
          </w:placeholder>
        </w:sdtPr>
        <w:sdtEndPr/>
        <w:sdtContent>
          <w:r w:rsidR="00893E10" w:rsidRPr="00205738">
            <w:rPr>
              <w:rFonts w:ascii="Arial" w:eastAsia="Times New Roman" w:hAnsi="Arial" w:cs="Arial"/>
              <w:sz w:val="22"/>
              <w:szCs w:val="22"/>
            </w:rPr>
            <w:t xml:space="preserve">(Foster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2021a)</w:t>
          </w:r>
        </w:sdtContent>
      </w:sdt>
      <w:r w:rsidRPr="00205738">
        <w:rPr>
          <w:rFonts w:ascii="Arial" w:hAnsi="Arial" w:cs="Arial"/>
          <w:sz w:val="22"/>
          <w:szCs w:val="22"/>
        </w:rPr>
        <w:t xml:space="preserve">. </w:t>
      </w:r>
    </w:p>
    <w:p w14:paraId="71B9045E" w14:textId="409E5065"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 It is necessary to distinguish between </w:t>
      </w:r>
      <w:r w:rsidR="00A731F3" w:rsidRPr="00205738">
        <w:rPr>
          <w:rFonts w:ascii="Arial" w:hAnsi="Arial" w:cs="Arial"/>
          <w:sz w:val="22"/>
          <w:szCs w:val="22"/>
        </w:rPr>
        <w:t xml:space="preserve">the professions of </w:t>
      </w:r>
      <w:r w:rsidRPr="00205738">
        <w:rPr>
          <w:rFonts w:ascii="Arial" w:hAnsi="Arial" w:cs="Arial"/>
          <w:sz w:val="22"/>
          <w:szCs w:val="22"/>
        </w:rPr>
        <w:t xml:space="preserve">healthcare musician </w:t>
      </w:r>
      <w:r w:rsidR="000F1864" w:rsidRPr="00205738">
        <w:rPr>
          <w:rFonts w:ascii="Arial" w:hAnsi="Arial" w:cs="Arial"/>
          <w:sz w:val="22"/>
          <w:szCs w:val="22"/>
        </w:rPr>
        <w:t xml:space="preserve">and </w:t>
      </w:r>
      <w:r w:rsidRPr="00205738">
        <w:rPr>
          <w:rFonts w:ascii="Arial" w:hAnsi="Arial" w:cs="Arial"/>
          <w:sz w:val="22"/>
          <w:szCs w:val="22"/>
        </w:rPr>
        <w:t xml:space="preserve">music therapist </w:t>
      </w:r>
      <w:sdt>
        <w:sdtPr>
          <w:rPr>
            <w:rFonts w:ascii="Arial" w:hAnsi="Arial" w:cs="Arial"/>
            <w:color w:val="000000"/>
            <w:sz w:val="22"/>
            <w:szCs w:val="22"/>
          </w:rPr>
          <w:tag w:val="MENDELEY_CITATION_v3_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"/>
          <w:id w:val="-559950645"/>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Preti</w:t>
          </w:r>
          <w:proofErr w:type="spellEnd"/>
          <w:r w:rsidR="00893E10" w:rsidRPr="00205738">
            <w:rPr>
              <w:rFonts w:ascii="Arial" w:hAnsi="Arial" w:cs="Arial"/>
              <w:color w:val="000000"/>
              <w:sz w:val="22"/>
              <w:szCs w:val="22"/>
            </w:rPr>
            <w:t xml:space="preserve">, 2009; Koivisto and </w:t>
          </w:r>
          <w:proofErr w:type="spellStart"/>
          <w:r w:rsidR="00893E10" w:rsidRPr="00205738">
            <w:rPr>
              <w:rFonts w:ascii="Arial" w:hAnsi="Arial" w:cs="Arial"/>
              <w:color w:val="000000"/>
              <w:sz w:val="22"/>
              <w:szCs w:val="22"/>
            </w:rPr>
            <w:t>Tähti</w:t>
          </w:r>
          <w:proofErr w:type="spellEnd"/>
          <w:r w:rsidR="00893E10" w:rsidRPr="00205738">
            <w:rPr>
              <w:rFonts w:ascii="Arial" w:hAnsi="Arial" w:cs="Arial"/>
              <w:color w:val="000000"/>
              <w:sz w:val="22"/>
              <w:szCs w:val="22"/>
            </w:rPr>
            <w:t>, 2020)</w:t>
          </w:r>
        </w:sdtContent>
      </w:sdt>
      <w:r w:rsidRPr="00205738">
        <w:rPr>
          <w:rFonts w:ascii="Arial" w:hAnsi="Arial" w:cs="Arial"/>
          <w:sz w:val="22"/>
          <w:szCs w:val="22"/>
        </w:rPr>
        <w:t xml:space="preserve">, often a cross-pollination of definitions is experienced between the two separate </w:t>
      </w:r>
      <w:r w:rsidR="00A731F3" w:rsidRPr="00205738">
        <w:rPr>
          <w:rFonts w:ascii="Arial" w:hAnsi="Arial" w:cs="Arial"/>
          <w:sz w:val="22"/>
          <w:szCs w:val="22"/>
        </w:rPr>
        <w:t>domains</w:t>
      </w:r>
      <w:r w:rsidRPr="00205738">
        <w:rPr>
          <w:rFonts w:ascii="Arial" w:hAnsi="Arial" w:cs="Arial"/>
          <w:sz w:val="22"/>
          <w:szCs w:val="22"/>
        </w:rPr>
        <w:t xml:space="preserve">. Music therapists </w:t>
      </w:r>
      <w:r w:rsidR="00617E8F" w:rsidRPr="00205738">
        <w:rPr>
          <w:rFonts w:ascii="Arial" w:hAnsi="Arial" w:cs="Arial"/>
          <w:sz w:val="22"/>
          <w:szCs w:val="22"/>
        </w:rPr>
        <w:t>predominantly</w:t>
      </w:r>
      <w:r w:rsidRPr="00205738">
        <w:rPr>
          <w:rFonts w:ascii="Arial" w:hAnsi="Arial" w:cs="Arial"/>
          <w:sz w:val="22"/>
          <w:szCs w:val="22"/>
        </w:rPr>
        <w:t xml:space="preserve"> integrate a specific treatment goal into the clinical process </w:t>
      </w:r>
      <w:sdt>
        <w:sdtPr>
          <w:rPr>
            <w:rFonts w:ascii="Arial" w:hAnsi="Arial" w:cs="Arial"/>
            <w:sz w:val="22"/>
            <w:szCs w:val="22"/>
          </w:rPr>
          <w:tag w:val="MENDELEY_CITATION_v3_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"/>
          <w:id w:val="-157620591"/>
          <w:placeholder>
            <w:docPart w:val="8DDF8E456904A344B41137E23A301BA8"/>
          </w:placeholder>
        </w:sdtPr>
        <w:sdtEndPr/>
        <w:sdtContent>
          <w:r w:rsidR="00893E10" w:rsidRPr="00205738">
            <w:rPr>
              <w:rFonts w:ascii="Arial" w:eastAsia="Times New Roman" w:hAnsi="Arial" w:cs="Arial"/>
              <w:sz w:val="22"/>
              <w:szCs w:val="22"/>
            </w:rPr>
            <w:t xml:space="preserve">(Langer Bro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2022)</w:t>
          </w:r>
        </w:sdtContent>
      </w:sdt>
      <w:r w:rsidRPr="00205738">
        <w:rPr>
          <w:rFonts w:ascii="Arial" w:hAnsi="Arial" w:cs="Arial"/>
          <w:sz w:val="22"/>
          <w:szCs w:val="22"/>
        </w:rPr>
        <w:t xml:space="preserve">, this target driven method is in stark contrast to the absence of </w:t>
      </w:r>
      <w:r w:rsidR="006506FB" w:rsidRPr="00205738">
        <w:rPr>
          <w:rFonts w:ascii="Arial" w:hAnsi="Arial" w:cs="Arial"/>
          <w:sz w:val="22"/>
          <w:szCs w:val="22"/>
        </w:rPr>
        <w:t xml:space="preserve">clinical </w:t>
      </w:r>
      <w:r w:rsidRPr="00205738">
        <w:rPr>
          <w:rFonts w:ascii="Arial" w:hAnsi="Arial" w:cs="Arial"/>
          <w:sz w:val="22"/>
          <w:szCs w:val="22"/>
        </w:rPr>
        <w:t xml:space="preserve">expectation prevalent in healthcare music making, where sessions remain innately patient-centred and improvisational </w:t>
      </w:r>
      <w:sdt>
        <w:sdtPr>
          <w:rPr>
            <w:rFonts w:ascii="Arial" w:hAnsi="Arial" w:cs="Arial"/>
            <w:color w:val="000000"/>
            <w:sz w:val="22"/>
            <w:szCs w:val="22"/>
          </w:rPr>
          <w:tag w:val="MENDELEY_CITATION_v3_eyJjaXRhdGlvbklEIjoiTUVOREVMRVlfQ0lUQVRJT05fYTQ3OTM1YTktZTg1YS00MDE4LWE2YWYtMmZhZmUzZGRkZmVmIiwicHJvcGVydGllcyI6eyJub3RlSW5kZXgiOjB9LCJpc0VkaXRlZCI6ZmFsc2UsIm1hbnVhbE92ZXJyaWRlIjp7ImlzTWFudWFsbHlPdmVycmlkZGVuIjpmYWxzZSwiY2l0ZXByb2NUZXh0IjoiKEFkYW1zIEhvb3ZlciwgMjAyMSkiLCJtYW51YWxPdmVycmlkZVRleHQiOiIifSwiY2l0YXRpb25JdGVtcyI6W3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XX0="/>
          <w:id w:val="1033540004"/>
          <w:placeholder>
            <w:docPart w:val="8DDF8E456904A344B41137E23A301BA8"/>
          </w:placeholder>
        </w:sdtPr>
        <w:sdtEndPr/>
        <w:sdtContent>
          <w:r w:rsidR="00893E10" w:rsidRPr="00205738">
            <w:rPr>
              <w:rFonts w:ascii="Arial" w:hAnsi="Arial" w:cs="Arial"/>
              <w:color w:val="000000"/>
              <w:sz w:val="22"/>
              <w:szCs w:val="22"/>
            </w:rPr>
            <w:t>(Adams Hoover, 2021)</w:t>
          </w:r>
        </w:sdtContent>
      </w:sdt>
      <w:r w:rsidRPr="00205738">
        <w:rPr>
          <w:rFonts w:ascii="Arial" w:hAnsi="Arial" w:cs="Arial"/>
          <w:sz w:val="22"/>
          <w:szCs w:val="22"/>
        </w:rPr>
        <w:t xml:space="preserve">. Furthermore, music therapists undertake a mandatory master’s course in the UK </w:t>
      </w:r>
      <w:sdt>
        <w:sdtPr>
          <w:rPr>
            <w:rFonts w:ascii="Arial" w:hAnsi="Arial" w:cs="Arial"/>
            <w:color w:val="000000"/>
            <w:sz w:val="22"/>
            <w:szCs w:val="22"/>
          </w:rPr>
          <w:tag w:val="MENDELEY_CITATION_v3_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"/>
          <w:id w:val="1784842637"/>
          <w:placeholder>
            <w:docPart w:val="8DDF8E456904A344B41137E23A301BA8"/>
          </w:placeholder>
        </w:sdtPr>
        <w:sdtEndPr/>
        <w:sdtContent>
          <w:r w:rsidR="00893E10" w:rsidRPr="00205738">
            <w:rPr>
              <w:rFonts w:ascii="Arial" w:eastAsia="Times New Roman" w:hAnsi="Arial" w:cs="Arial"/>
              <w:sz w:val="22"/>
              <w:szCs w:val="22"/>
            </w:rPr>
            <w:t xml:space="preserve">(Foster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2021b)</w:t>
          </w:r>
        </w:sdtContent>
      </w:sdt>
      <w:r w:rsidRPr="00205738">
        <w:rPr>
          <w:rFonts w:ascii="Arial" w:hAnsi="Arial" w:cs="Arial"/>
          <w:sz w:val="22"/>
          <w:szCs w:val="22"/>
        </w:rPr>
        <w:t xml:space="preserve"> and are overseen by a regulatory body. Healthcare musicians receive training by the organisation employing them with an emphasis on cultural not clinical goals </w:t>
      </w:r>
      <w:sdt>
        <w:sdtPr>
          <w:rPr>
            <w:rFonts w:ascii="Arial" w:hAnsi="Arial" w:cs="Arial"/>
            <w:sz w:val="22"/>
            <w:szCs w:val="22"/>
          </w:rPr>
          <w:tag w:val="MENDELEY_CITATION_v3_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"/>
          <w:id w:val="1041164568"/>
          <w:placeholder>
            <w:docPart w:val="8DDF8E456904A344B41137E23A301BA8"/>
          </w:placeholder>
        </w:sdtPr>
        <w:sdtEndPr/>
        <w:sdtContent>
          <w:r w:rsidR="00893E10" w:rsidRPr="00205738">
            <w:rPr>
              <w:rFonts w:ascii="Arial" w:eastAsia="Times New Roman" w:hAnsi="Arial" w:cs="Arial"/>
              <w:sz w:val="22"/>
              <w:szCs w:val="22"/>
            </w:rPr>
            <w:t xml:space="preserve">(Foster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2021b)</w:t>
          </w:r>
        </w:sdtContent>
      </w:sdt>
      <w:r w:rsidRPr="00205738">
        <w:rPr>
          <w:rFonts w:ascii="Arial" w:hAnsi="Arial" w:cs="Arial"/>
          <w:sz w:val="22"/>
          <w:szCs w:val="22"/>
        </w:rPr>
        <w:t>. Training curricula are often informed by the French ‘</w:t>
      </w:r>
      <w:r w:rsidRPr="00205738">
        <w:rPr>
          <w:rFonts w:ascii="Arial" w:hAnsi="Arial" w:cs="Arial"/>
          <w:i/>
          <w:iCs/>
          <w:sz w:val="22"/>
          <w:szCs w:val="22"/>
        </w:rPr>
        <w:t>Musique et Sante’</w:t>
      </w:r>
      <w:r w:rsidRPr="00205738">
        <w:rPr>
          <w:rFonts w:ascii="Arial" w:hAnsi="Arial" w:cs="Arial"/>
          <w:sz w:val="22"/>
          <w:szCs w:val="22"/>
        </w:rPr>
        <w:t xml:space="preserve"> model, an organisation that established a</w:t>
      </w:r>
      <w:r w:rsidR="005A3D81" w:rsidRPr="00205738">
        <w:rPr>
          <w:rFonts w:ascii="Arial" w:hAnsi="Arial" w:cs="Arial"/>
          <w:sz w:val="22"/>
          <w:szCs w:val="22"/>
        </w:rPr>
        <w:t>n</w:t>
      </w:r>
      <w:r w:rsidRPr="00205738">
        <w:rPr>
          <w:rFonts w:ascii="Arial" w:hAnsi="Arial" w:cs="Arial"/>
          <w:sz w:val="22"/>
          <w:szCs w:val="22"/>
        </w:rPr>
        <w:t xml:space="preserve"> educational framework in 1998 </w:t>
      </w:r>
      <w:sdt>
        <w:sdtPr>
          <w:rPr>
            <w:rFonts w:ascii="Arial" w:hAnsi="Arial" w:cs="Arial"/>
            <w:color w:val="000000"/>
            <w:sz w:val="22"/>
            <w:szCs w:val="22"/>
          </w:rPr>
          <w:tag w:val="MENDELEY_CITATION_v3_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"/>
          <w:id w:val="2028595276"/>
          <w:placeholder>
            <w:docPart w:val="8DDF8E456904A344B41137E23A301BA8"/>
          </w:placeholder>
        </w:sdtPr>
        <w:sdtEndPr/>
        <w:sdtContent>
          <w:r w:rsidR="00893E10" w:rsidRPr="00205738">
            <w:rPr>
              <w:rFonts w:ascii="Arial" w:eastAsia="Times New Roman" w:hAnsi="Arial" w:cs="Arial"/>
              <w:sz w:val="22"/>
              <w:szCs w:val="22"/>
            </w:rPr>
            <w:t xml:space="preserve">(Hawley, 2018; Foster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2021b)</w:t>
          </w:r>
        </w:sdtContent>
      </w:sdt>
      <w:r w:rsidRPr="00205738">
        <w:rPr>
          <w:rFonts w:ascii="Arial" w:hAnsi="Arial" w:cs="Arial"/>
          <w:sz w:val="22"/>
          <w:szCs w:val="22"/>
        </w:rPr>
        <w:t xml:space="preserve">. Currently literature pertaining to healthcare musician experiences and best practises is scant, likely influenced by the ‘newness’ of the role </w:t>
      </w:r>
      <w:sdt>
        <w:sdtPr>
          <w:rPr>
            <w:rFonts w:ascii="Arial" w:hAnsi="Arial" w:cs="Arial"/>
            <w:color w:val="000000"/>
            <w:sz w:val="22"/>
            <w:szCs w:val="22"/>
          </w:rPr>
          <w:tag w:val="MENDELEY_CITATION_v3_eyJjaXRhdGlvbklEIjoiTUVOREVMRVlfQ0lUQVRJT05fZmFhMDEwYjktNTllZC00YzYwLWE1YjMtZDllMDMzNTNhNDFk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
          <w:id w:val="378051389"/>
          <w:placeholder>
            <w:docPart w:val="8DDF8E456904A344B41137E23A301BA8"/>
          </w:placeholder>
        </w:sdtPr>
        <w:sdtEndPr/>
        <w:sdtContent>
          <w:r w:rsidR="00893E10" w:rsidRPr="00205738">
            <w:rPr>
              <w:rFonts w:ascii="Arial" w:eastAsia="Times New Roman" w:hAnsi="Arial" w:cs="Arial"/>
              <w:sz w:val="22"/>
              <w:szCs w:val="22"/>
            </w:rPr>
            <w:t xml:space="preserve">(Hawley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w:t>
          </w:r>
        </w:sdtContent>
      </w:sdt>
    </w:p>
    <w:p w14:paraId="61E97D89" w14:textId="77777777" w:rsidR="00946296" w:rsidRPr="00205738" w:rsidRDefault="00946296" w:rsidP="00946296">
      <w:pPr>
        <w:spacing w:line="360" w:lineRule="auto"/>
        <w:rPr>
          <w:rFonts w:ascii="Arial" w:hAnsi="Arial" w:cs="Arial"/>
          <w:sz w:val="22"/>
          <w:szCs w:val="22"/>
        </w:rPr>
      </w:pPr>
    </w:p>
    <w:p w14:paraId="5581E67B" w14:textId="77777777" w:rsidR="00946296" w:rsidRPr="00205738" w:rsidRDefault="00946296" w:rsidP="00946296">
      <w:pPr>
        <w:spacing w:line="360" w:lineRule="auto"/>
        <w:rPr>
          <w:rFonts w:ascii="Arial" w:hAnsi="Arial" w:cs="Arial"/>
          <w:b/>
          <w:bCs/>
          <w:sz w:val="22"/>
          <w:szCs w:val="22"/>
        </w:rPr>
      </w:pPr>
      <w:r w:rsidRPr="00205738">
        <w:rPr>
          <w:rFonts w:ascii="Arial" w:hAnsi="Arial" w:cs="Arial"/>
          <w:b/>
          <w:bCs/>
          <w:sz w:val="22"/>
          <w:szCs w:val="22"/>
        </w:rPr>
        <w:t>Musicians and the Pandemic</w:t>
      </w:r>
    </w:p>
    <w:p w14:paraId="7373E43B" w14:textId="77777777" w:rsidR="00946296" w:rsidRPr="00205738" w:rsidRDefault="00946296" w:rsidP="00946296">
      <w:pPr>
        <w:spacing w:line="360" w:lineRule="auto"/>
        <w:rPr>
          <w:rFonts w:ascii="Arial" w:hAnsi="Arial" w:cs="Arial"/>
          <w:b/>
          <w:bCs/>
          <w:sz w:val="22"/>
          <w:szCs w:val="22"/>
        </w:rPr>
      </w:pPr>
      <w:r w:rsidRPr="00205738">
        <w:rPr>
          <w:rFonts w:ascii="Arial" w:hAnsi="Arial" w:cs="Arial"/>
          <w:b/>
          <w:bCs/>
          <w:sz w:val="22"/>
          <w:szCs w:val="22"/>
        </w:rPr>
        <w:t xml:space="preserve"> </w:t>
      </w:r>
    </w:p>
    <w:p w14:paraId="4007ACAF" w14:textId="74C8752E"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Limited research has been afforded to the experiences of professional musicians dur</w:t>
      </w:r>
      <w:r w:rsidR="00517638" w:rsidRPr="00205738">
        <w:rPr>
          <w:rFonts w:ascii="Arial" w:hAnsi="Arial" w:cs="Arial"/>
          <w:sz w:val="22"/>
          <w:szCs w:val="22"/>
        </w:rPr>
        <w:t>ing and post</w:t>
      </w:r>
      <w:r w:rsidRPr="00205738">
        <w:rPr>
          <w:rFonts w:ascii="Arial" w:hAnsi="Arial" w:cs="Arial"/>
          <w:sz w:val="22"/>
          <w:szCs w:val="22"/>
        </w:rPr>
        <w:t xml:space="preserve"> pandemic </w:t>
      </w:r>
      <w:sdt>
        <w:sdtPr>
          <w:rPr>
            <w:rFonts w:ascii="Arial" w:hAnsi="Arial" w:cs="Arial"/>
            <w:color w:val="000000"/>
            <w:sz w:val="22"/>
            <w:szCs w:val="22"/>
          </w:rPr>
          <w:tag w:val="MENDELEY_CITATION_v3_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"/>
          <w:id w:val="926777268"/>
          <w:placeholder>
            <w:docPart w:val="8DDF8E456904A344B41137E23A301BA8"/>
          </w:placeholder>
        </w:sdtPr>
        <w:sdtEndPr/>
        <w:sdtContent>
          <w:r w:rsidR="00893E10" w:rsidRPr="00205738">
            <w:rPr>
              <w:rFonts w:ascii="Arial" w:hAnsi="Arial" w:cs="Arial"/>
              <w:color w:val="000000"/>
              <w:sz w:val="22"/>
              <w:szCs w:val="22"/>
            </w:rPr>
            <w:t xml:space="preserve">(Whitley, Youngblood and </w:t>
          </w:r>
          <w:proofErr w:type="spellStart"/>
          <w:r w:rsidR="00893E10" w:rsidRPr="00205738">
            <w:rPr>
              <w:rFonts w:ascii="Arial" w:hAnsi="Arial" w:cs="Arial"/>
              <w:color w:val="000000"/>
              <w:sz w:val="22"/>
              <w:szCs w:val="22"/>
            </w:rPr>
            <w:t>Bosse</w:t>
          </w:r>
          <w:proofErr w:type="spellEnd"/>
          <w:r w:rsidR="00893E10" w:rsidRPr="00205738">
            <w:rPr>
              <w:rFonts w:ascii="Arial" w:hAnsi="Arial" w:cs="Arial"/>
              <w:color w:val="000000"/>
              <w:sz w:val="22"/>
              <w:szCs w:val="22"/>
            </w:rPr>
            <w:t>, 2022; Zhukov, Barrett and Creech, 2023)</w:t>
          </w:r>
        </w:sdtContent>
      </w:sdt>
      <w:r w:rsidRPr="00205738">
        <w:rPr>
          <w:rFonts w:ascii="Arial" w:hAnsi="Arial" w:cs="Arial"/>
          <w:sz w:val="22"/>
          <w:szCs w:val="22"/>
        </w:rPr>
        <w:t xml:space="preserve">, The lack of academic literature </w:t>
      </w:r>
      <w:r w:rsidR="00620A4D" w:rsidRPr="00205738">
        <w:rPr>
          <w:rFonts w:ascii="Arial" w:hAnsi="Arial" w:cs="Arial"/>
          <w:sz w:val="22"/>
          <w:szCs w:val="22"/>
        </w:rPr>
        <w:t xml:space="preserve">pertaining to post pandemic impacts </w:t>
      </w:r>
      <w:r w:rsidRPr="00205738">
        <w:rPr>
          <w:rFonts w:ascii="Arial" w:hAnsi="Arial" w:cs="Arial"/>
          <w:sz w:val="22"/>
          <w:szCs w:val="22"/>
        </w:rPr>
        <w:t xml:space="preserve">could be plausibly explained by the recency of the </w:t>
      </w:r>
      <w:r w:rsidR="00620A4D" w:rsidRPr="00205738">
        <w:rPr>
          <w:rFonts w:ascii="Arial" w:hAnsi="Arial" w:cs="Arial"/>
          <w:sz w:val="22"/>
          <w:szCs w:val="22"/>
        </w:rPr>
        <w:t>pandemic event itself</w:t>
      </w:r>
      <w:r w:rsidRPr="00205738">
        <w:rPr>
          <w:rFonts w:ascii="Arial" w:hAnsi="Arial" w:cs="Arial"/>
          <w:sz w:val="22"/>
          <w:szCs w:val="22"/>
        </w:rPr>
        <w:t xml:space="preserve">. For the context of this literature review the </w:t>
      </w:r>
      <w:r w:rsidR="005F3EA3" w:rsidRPr="00205738">
        <w:rPr>
          <w:rFonts w:ascii="Arial" w:hAnsi="Arial" w:cs="Arial"/>
          <w:sz w:val="22"/>
          <w:szCs w:val="22"/>
        </w:rPr>
        <w:t>all</w:t>
      </w:r>
      <w:r w:rsidRPr="00205738">
        <w:rPr>
          <w:rFonts w:ascii="Arial" w:hAnsi="Arial" w:cs="Arial"/>
          <w:sz w:val="22"/>
          <w:szCs w:val="22"/>
        </w:rPr>
        <w:t xml:space="preserve"> papers had a target </w:t>
      </w:r>
      <w:r w:rsidR="005F3EA3" w:rsidRPr="00205738">
        <w:rPr>
          <w:rFonts w:ascii="Arial" w:hAnsi="Arial" w:cs="Arial"/>
          <w:sz w:val="22"/>
          <w:szCs w:val="22"/>
        </w:rPr>
        <w:t xml:space="preserve">musician </w:t>
      </w:r>
      <w:r w:rsidRPr="00205738">
        <w:rPr>
          <w:rFonts w:ascii="Arial" w:hAnsi="Arial" w:cs="Arial"/>
          <w:sz w:val="22"/>
          <w:szCs w:val="22"/>
        </w:rPr>
        <w:t xml:space="preserve">population earning an occupation from the arts sector, only one paper had criteria that incorporated amateur performers into </w:t>
      </w:r>
      <w:r w:rsidR="00AB4C58" w:rsidRPr="00205738">
        <w:rPr>
          <w:rFonts w:ascii="Arial" w:hAnsi="Arial" w:cs="Arial"/>
          <w:sz w:val="22"/>
          <w:szCs w:val="22"/>
        </w:rPr>
        <w:t>its</w:t>
      </w:r>
      <w:r w:rsidRPr="00205738">
        <w:rPr>
          <w:rFonts w:ascii="Arial" w:hAnsi="Arial" w:cs="Arial"/>
          <w:sz w:val="22"/>
          <w:szCs w:val="22"/>
        </w:rPr>
        <w:t xml:space="preserve"> study </w:t>
      </w:r>
      <w:sdt>
        <w:sdtPr>
          <w:rPr>
            <w:rFonts w:ascii="Arial" w:hAnsi="Arial" w:cs="Arial"/>
            <w:color w:val="000000"/>
            <w:sz w:val="22"/>
            <w:szCs w:val="22"/>
          </w:rPr>
          <w:tag w:val="MENDELEY_CITATION_v3_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"/>
          <w:id w:val="668905925"/>
          <w:placeholder>
            <w:docPart w:val="8DDF8E456904A344B41137E23A301BA8"/>
          </w:placeholder>
        </w:sdtPr>
        <w:sdtEndPr/>
        <w:sdtContent>
          <w:r w:rsidR="00893E10" w:rsidRPr="00205738">
            <w:rPr>
              <w:rFonts w:ascii="Arial" w:hAnsi="Arial" w:cs="Arial"/>
              <w:color w:val="000000"/>
              <w:sz w:val="22"/>
              <w:szCs w:val="22"/>
            </w:rPr>
            <w:t>(Brooks and Patel, 2022)</w:t>
          </w:r>
        </w:sdtContent>
      </w:sdt>
      <w:r w:rsidRPr="00205738">
        <w:rPr>
          <w:rFonts w:ascii="Arial" w:hAnsi="Arial" w:cs="Arial"/>
          <w:sz w:val="22"/>
          <w:szCs w:val="22"/>
        </w:rPr>
        <w:t xml:space="preserve">. </w:t>
      </w:r>
    </w:p>
    <w:p w14:paraId="01789C28" w14:textId="6434C700"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Throughout the pandemic, musicians have been observed ‘providing solace, lifting spirits and offering space for grief’ </w:t>
      </w:r>
      <w:sdt>
        <w:sdtPr>
          <w:rPr>
            <w:rFonts w:ascii="Arial" w:hAnsi="Arial" w:cs="Arial"/>
            <w:color w:val="000000"/>
            <w:sz w:val="22"/>
            <w:szCs w:val="22"/>
          </w:rPr>
          <w:tag w:val="MENDELEY_CITATION_v3_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"/>
          <w:id w:val="1439554753"/>
          <w:placeholder>
            <w:docPart w:val="C56DBA358E0E904BAC571BFA16D51D94"/>
          </w:placeholder>
        </w:sdtPr>
        <w:sdtEndPr/>
        <w:sdtContent>
          <w:r w:rsidR="00893E10" w:rsidRPr="00205738">
            <w:rPr>
              <w:rFonts w:ascii="Arial" w:hAnsi="Arial" w:cs="Arial"/>
              <w:color w:val="000000"/>
              <w:sz w:val="22"/>
              <w:szCs w:val="22"/>
            </w:rPr>
            <w:t>(Adams Hoover, 2021, p. 14)</w:t>
          </w:r>
        </w:sdtContent>
      </w:sdt>
      <w:r w:rsidRPr="00205738">
        <w:rPr>
          <w:rFonts w:ascii="Arial" w:hAnsi="Arial" w:cs="Arial"/>
          <w:color w:val="000000"/>
          <w:sz w:val="22"/>
          <w:szCs w:val="22"/>
        </w:rPr>
        <w:t>.</w:t>
      </w:r>
      <w:r w:rsidRPr="00205738">
        <w:rPr>
          <w:rFonts w:ascii="Arial" w:hAnsi="Arial" w:cs="Arial"/>
          <w:sz w:val="22"/>
          <w:szCs w:val="22"/>
        </w:rPr>
        <w:t xml:space="preserve"> During lockdown shared arts practise became a ‘community resource’ highlighting arts’ power to promote well-being and a sense of unity amongst populations (</w:t>
      </w:r>
      <w:sdt>
        <w:sdtPr>
          <w:rPr>
            <w:rFonts w:ascii="Arial" w:hAnsi="Arial" w:cs="Arial"/>
            <w:color w:val="000000"/>
            <w:sz w:val="22"/>
            <w:szCs w:val="22"/>
          </w:rPr>
          <w:tag w:val="MENDELEY_CITATION_v3_eyJjaXRhdGlvbklEIjoiTUVOREVMRVlfQ0lUQVRJT05fMmNjMmRkYjQtOTFhNS00NTg0LWJiY2MtNmNjYmNjOWE3YThhIiwicHJvcGVydGllcyI6eyJub3RlSW5kZXgiOjB9LCJpc0VkaXRlZCI6ZmFsc2UsIm1hbnVhbE92ZXJyaWRlIjp7ImlzTWFudWFsbHlPdmVycmlkZGVuIjp0cnVlLCJjaXRlcHJvY1RleHQiOiIoU2hhdWdobmVzc3kgPGk+ZXQgYWwuPC9pPiwgMjAyMikiLCJtYW51YWxPdmVycmlkZVRleHQiOiJTaGF1Z2huZXNzeSBldCBhbC4sIDIwMjIp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
          <w:id w:val="-1588071602"/>
          <w:placeholder>
            <w:docPart w:val="8DDF8E456904A344B41137E23A301BA8"/>
          </w:placeholder>
        </w:sdtPr>
        <w:sdtEndPr/>
        <w:sdtContent>
          <w:r w:rsidR="00893E10" w:rsidRPr="00205738">
            <w:rPr>
              <w:rFonts w:ascii="Arial" w:eastAsia="Times New Roman" w:hAnsi="Arial" w:cs="Arial"/>
              <w:color w:val="000000"/>
              <w:sz w:val="22"/>
              <w:szCs w:val="22"/>
            </w:rPr>
            <w:t>Shaughnessy et al., 2022)</w:t>
          </w:r>
        </w:sdtContent>
      </w:sdt>
      <w:r w:rsidRPr="00205738">
        <w:rPr>
          <w:rFonts w:ascii="Arial" w:hAnsi="Arial" w:cs="Arial"/>
          <w:sz w:val="22"/>
          <w:szCs w:val="22"/>
        </w:rPr>
        <w:t xml:space="preserve">. Virtual or socially distanced musical interactions functioned as an emotional processing tool for society in lessening the </w:t>
      </w:r>
      <w:r w:rsidRPr="00205738">
        <w:rPr>
          <w:rFonts w:ascii="Arial" w:hAnsi="Arial" w:cs="Arial"/>
          <w:sz w:val="22"/>
          <w:szCs w:val="22"/>
        </w:rPr>
        <w:lastRenderedPageBreak/>
        <w:t>impact of traumatic, isolating lockdown</w:t>
      </w:r>
      <w:r w:rsidR="00A01278" w:rsidRPr="00205738">
        <w:rPr>
          <w:rFonts w:ascii="Arial" w:hAnsi="Arial" w:cs="Arial"/>
          <w:sz w:val="22"/>
          <w:szCs w:val="22"/>
        </w:rPr>
        <w:t>s</w:t>
      </w:r>
      <w:r w:rsidRPr="0020573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"/>
          <w:id w:val="714464513"/>
          <w:placeholder>
            <w:docPart w:val="0DC067906879A54E8EC885E1A5D2E50C"/>
          </w:placeholder>
        </w:sdtPr>
        <w:sdtEndPr/>
        <w:sdtContent>
          <w:r w:rsidR="00893E10" w:rsidRPr="00205738">
            <w:rPr>
              <w:rFonts w:ascii="Arial" w:hAnsi="Arial" w:cs="Arial"/>
              <w:color w:val="000000"/>
              <w:sz w:val="22"/>
              <w:szCs w:val="22"/>
            </w:rPr>
            <w:t xml:space="preserve">(Kinsella, 2021; Whitley, Youngblood and </w:t>
          </w:r>
          <w:proofErr w:type="spellStart"/>
          <w:r w:rsidR="00893E10" w:rsidRPr="00205738">
            <w:rPr>
              <w:rFonts w:ascii="Arial" w:hAnsi="Arial" w:cs="Arial"/>
              <w:color w:val="000000"/>
              <w:sz w:val="22"/>
              <w:szCs w:val="22"/>
            </w:rPr>
            <w:t>Bosse</w:t>
          </w:r>
          <w:proofErr w:type="spellEnd"/>
          <w:r w:rsidR="00893E10" w:rsidRPr="00205738">
            <w:rPr>
              <w:rFonts w:ascii="Arial" w:hAnsi="Arial" w:cs="Arial"/>
              <w:color w:val="000000"/>
              <w:sz w:val="22"/>
              <w:szCs w:val="22"/>
            </w:rPr>
            <w:t>, 2022)</w:t>
          </w:r>
        </w:sdtContent>
      </w:sdt>
      <w:r w:rsidRPr="00205738">
        <w:rPr>
          <w:rFonts w:ascii="Arial" w:hAnsi="Arial" w:cs="Arial"/>
          <w:sz w:val="22"/>
          <w:szCs w:val="22"/>
        </w:rPr>
        <w:t xml:space="preserve">. This social ‘togetherness’ being highlighted by daily musical performances outdoors in Italy </w:t>
      </w:r>
      <w:sdt>
        <w:sdtPr>
          <w:rPr>
            <w:rFonts w:ascii="Arial" w:hAnsi="Arial" w:cs="Arial"/>
            <w:color w:val="000000"/>
            <w:sz w:val="22"/>
            <w:szCs w:val="22"/>
          </w:rPr>
          <w:tag w:val="MENDELEY_CITATION_v3_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"/>
          <w:id w:val="115426068"/>
          <w:placeholder>
            <w:docPart w:val="43D684685DA5C44AB6D351E972EBFD7C"/>
          </w:placeholder>
        </w:sdtPr>
        <w:sdtEndPr/>
        <w:sdtContent>
          <w:r w:rsidR="00893E10" w:rsidRPr="00205738">
            <w:rPr>
              <w:rFonts w:ascii="Arial" w:hAnsi="Arial" w:cs="Arial"/>
              <w:color w:val="000000"/>
              <w:sz w:val="22"/>
              <w:szCs w:val="22"/>
            </w:rPr>
            <w:t>(Kinsella, 2021)</w:t>
          </w:r>
        </w:sdtContent>
      </w:sdt>
      <w:r w:rsidRPr="00205738">
        <w:rPr>
          <w:rFonts w:ascii="Arial" w:hAnsi="Arial" w:cs="Arial"/>
          <w:color w:val="000000"/>
          <w:sz w:val="22"/>
          <w:szCs w:val="22"/>
        </w:rPr>
        <w:t xml:space="preserve"> </w:t>
      </w:r>
      <w:r w:rsidRPr="00205738">
        <w:rPr>
          <w:rFonts w:ascii="Arial" w:hAnsi="Arial" w:cs="Arial"/>
          <w:sz w:val="22"/>
          <w:szCs w:val="22"/>
        </w:rPr>
        <w:t>and the weekly ‘</w:t>
      </w:r>
      <w:r w:rsidR="000F246C" w:rsidRPr="00205738">
        <w:rPr>
          <w:rFonts w:ascii="Arial" w:hAnsi="Arial" w:cs="Arial"/>
          <w:sz w:val="22"/>
          <w:szCs w:val="22"/>
        </w:rPr>
        <w:t>c</w:t>
      </w:r>
      <w:r w:rsidRPr="00205738">
        <w:rPr>
          <w:rFonts w:ascii="Arial" w:hAnsi="Arial" w:cs="Arial"/>
          <w:sz w:val="22"/>
          <w:szCs w:val="22"/>
        </w:rPr>
        <w:t xml:space="preserve">lapping for carers’ demonstrations </w:t>
      </w:r>
      <w:sdt>
        <w:sdtPr>
          <w:rPr>
            <w:rFonts w:ascii="Arial" w:hAnsi="Arial" w:cs="Arial"/>
            <w:sz w:val="22"/>
            <w:szCs w:val="22"/>
          </w:rPr>
          <w:tag w:val="MENDELEY_CITATION_v3_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"/>
          <w:id w:val="-1504502412"/>
          <w:placeholder>
            <w:docPart w:val="8DDF8E456904A344B41137E23A301BA8"/>
          </w:placeholder>
        </w:sdtPr>
        <w:sdtEndPr/>
        <w:sdtContent>
          <w:r w:rsidR="00893E10" w:rsidRPr="00205738">
            <w:rPr>
              <w:rFonts w:ascii="Arial" w:eastAsia="Times New Roman" w:hAnsi="Arial" w:cs="Arial"/>
              <w:sz w:val="22"/>
              <w:szCs w:val="22"/>
            </w:rPr>
            <w:t>(</w:t>
          </w:r>
          <w:proofErr w:type="spellStart"/>
          <w:r w:rsidR="00893E10" w:rsidRPr="00205738">
            <w:rPr>
              <w:rFonts w:ascii="Arial" w:eastAsia="Times New Roman" w:hAnsi="Arial" w:cs="Arial"/>
              <w:sz w:val="22"/>
              <w:szCs w:val="22"/>
            </w:rPr>
            <w:t>Manthorpe</w:t>
          </w:r>
          <w:proofErr w:type="spellEnd"/>
          <w:r w:rsidR="00893E10" w:rsidRPr="00205738">
            <w:rPr>
              <w:rFonts w:ascii="Arial" w:eastAsia="Times New Roman" w:hAnsi="Arial" w:cs="Arial"/>
              <w:sz w:val="22"/>
              <w:szCs w:val="22"/>
            </w:rPr>
            <w:t xml:space="preserve">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2022)</w:t>
          </w:r>
        </w:sdtContent>
      </w:sdt>
      <w:r w:rsidRPr="00205738">
        <w:rPr>
          <w:rFonts w:ascii="Arial" w:hAnsi="Arial" w:cs="Arial"/>
          <w:sz w:val="22"/>
          <w:szCs w:val="22"/>
        </w:rPr>
        <w:t xml:space="preserve"> and ‘</w:t>
      </w:r>
      <w:r w:rsidR="000F246C" w:rsidRPr="00205738">
        <w:rPr>
          <w:rFonts w:ascii="Arial" w:hAnsi="Arial" w:cs="Arial"/>
          <w:sz w:val="22"/>
          <w:szCs w:val="22"/>
        </w:rPr>
        <w:t>t</w:t>
      </w:r>
      <w:r w:rsidRPr="00205738">
        <w:rPr>
          <w:rFonts w:ascii="Arial" w:hAnsi="Arial" w:cs="Arial"/>
          <w:sz w:val="22"/>
          <w:szCs w:val="22"/>
        </w:rPr>
        <w:t xml:space="preserve">ogether at home’ concerts for frontline workers in the UK </w:t>
      </w:r>
      <w:sdt>
        <w:sdtPr>
          <w:rPr>
            <w:rFonts w:ascii="Arial" w:hAnsi="Arial" w:cs="Arial"/>
            <w:color w:val="000000"/>
            <w:sz w:val="22"/>
            <w:szCs w:val="22"/>
          </w:rPr>
          <w:tag w:val="MENDELEY_CITATION_v3_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"/>
          <w:id w:val="1287085146"/>
          <w:placeholder>
            <w:docPart w:val="8DDF8E456904A344B41137E23A301BA8"/>
          </w:placeholder>
        </w:sdtPr>
        <w:sdtEndPr/>
        <w:sdtContent>
          <w:r w:rsidR="00893E10" w:rsidRPr="00205738">
            <w:rPr>
              <w:rFonts w:ascii="Arial" w:hAnsi="Arial" w:cs="Arial"/>
              <w:color w:val="000000"/>
              <w:sz w:val="22"/>
              <w:szCs w:val="22"/>
            </w:rPr>
            <w:t>(Mcintosh, 2020)</w:t>
          </w:r>
        </w:sdtContent>
      </w:sdt>
      <w:r w:rsidRPr="00205738">
        <w:rPr>
          <w:rFonts w:ascii="Arial" w:hAnsi="Arial" w:cs="Arial"/>
          <w:sz w:val="22"/>
          <w:szCs w:val="22"/>
        </w:rPr>
        <w:t xml:space="preserve">. A survey of 1000 British adults found 57% of participants claimed music had assisted in coping with the trials of lockdown (UK Music 2021). Further illuminating the power of music </w:t>
      </w:r>
      <w:r w:rsidR="001114DF" w:rsidRPr="00205738">
        <w:rPr>
          <w:rFonts w:ascii="Arial" w:hAnsi="Arial" w:cs="Arial"/>
          <w:sz w:val="22"/>
          <w:szCs w:val="22"/>
        </w:rPr>
        <w:t>in</w:t>
      </w:r>
      <w:r w:rsidRPr="00205738">
        <w:rPr>
          <w:rFonts w:ascii="Arial" w:hAnsi="Arial" w:cs="Arial"/>
          <w:sz w:val="22"/>
          <w:szCs w:val="22"/>
        </w:rPr>
        <w:t xml:space="preserve"> promoting human connectivity, mitigating isolation and guarding against mental health risks associated with loneliness  </w:t>
      </w:r>
      <w:sdt>
        <w:sdtPr>
          <w:rPr>
            <w:rFonts w:ascii="Arial" w:hAnsi="Arial" w:cs="Arial"/>
            <w:color w:val="000000"/>
            <w:sz w:val="22"/>
            <w:szCs w:val="22"/>
          </w:rPr>
          <w:tag w:val="MENDELEY_CITATION_v3_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"/>
          <w:id w:val="-668633236"/>
          <w:placeholder>
            <w:docPart w:val="2B692D84DC11EA44A5D9B144FDD131D6"/>
          </w:placeholder>
        </w:sdtPr>
        <w:sdtEndPr/>
        <w:sdtContent>
          <w:r w:rsidR="00893E10" w:rsidRPr="00205738">
            <w:rPr>
              <w:rFonts w:ascii="Arial" w:eastAsia="Times New Roman" w:hAnsi="Arial" w:cs="Arial"/>
              <w:sz w:val="22"/>
              <w:szCs w:val="22"/>
            </w:rPr>
            <w:t xml:space="preserve">(Foster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2021b)</w:t>
          </w:r>
        </w:sdtContent>
      </w:sdt>
    </w:p>
    <w:p w14:paraId="0B0B5133" w14:textId="77777777" w:rsidR="00946296" w:rsidRPr="00205738" w:rsidRDefault="00946296" w:rsidP="00946296">
      <w:pPr>
        <w:spacing w:line="360" w:lineRule="auto"/>
        <w:rPr>
          <w:rFonts w:ascii="Arial" w:hAnsi="Arial" w:cs="Arial"/>
          <w:sz w:val="22"/>
          <w:szCs w:val="22"/>
        </w:rPr>
      </w:pPr>
    </w:p>
    <w:p w14:paraId="4C36BA84" w14:textId="77777777" w:rsidR="00946296" w:rsidRPr="00205738" w:rsidRDefault="00946296" w:rsidP="00946296">
      <w:pPr>
        <w:spacing w:line="360" w:lineRule="auto"/>
        <w:rPr>
          <w:rFonts w:ascii="Arial" w:hAnsi="Arial" w:cs="Arial"/>
          <w:sz w:val="22"/>
          <w:szCs w:val="22"/>
        </w:rPr>
      </w:pPr>
      <w:r w:rsidRPr="00205738">
        <w:rPr>
          <w:rFonts w:ascii="Arial" w:hAnsi="Arial" w:cs="Arial"/>
          <w:b/>
          <w:bCs/>
          <w:sz w:val="22"/>
          <w:szCs w:val="22"/>
        </w:rPr>
        <w:t>Virtual</w:t>
      </w:r>
      <w:r w:rsidRPr="00205738">
        <w:rPr>
          <w:rFonts w:ascii="Arial" w:hAnsi="Arial" w:cs="Arial"/>
          <w:sz w:val="22"/>
          <w:szCs w:val="22"/>
        </w:rPr>
        <w:t xml:space="preserve"> </w:t>
      </w:r>
    </w:p>
    <w:p w14:paraId="6A9E26A4" w14:textId="77777777" w:rsidR="00946296" w:rsidRPr="00205738" w:rsidRDefault="00946296" w:rsidP="00946296">
      <w:pPr>
        <w:spacing w:line="360" w:lineRule="auto"/>
        <w:rPr>
          <w:rFonts w:ascii="Arial" w:hAnsi="Arial" w:cs="Arial"/>
          <w:sz w:val="22"/>
          <w:szCs w:val="22"/>
        </w:rPr>
      </w:pPr>
    </w:p>
    <w:p w14:paraId="503D4B27" w14:textId="3982F3FA"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Impacted by social distancing restrictions of the pandemic landscape, digital adaptations were uniformly implemented by individuals and organisations</w:t>
      </w:r>
      <w:r w:rsidR="00386FC8" w:rsidRPr="00205738">
        <w:rPr>
          <w:rFonts w:ascii="Arial" w:hAnsi="Arial" w:cs="Arial"/>
          <w:sz w:val="22"/>
          <w:szCs w:val="22"/>
        </w:rPr>
        <w:t xml:space="preserve"> </w:t>
      </w:r>
      <w:sdt>
        <w:sdtPr>
          <w:rPr>
            <w:rFonts w:ascii="Arial" w:hAnsi="Arial" w:cs="Arial"/>
            <w:sz w:val="22"/>
            <w:szCs w:val="22"/>
          </w:rPr>
          <w:tag w:val="MENDELEY_CITATION_v3_eyJjaXRhdGlvbklEIjoiTUVOREVMRVlfQ0lUQVRJT05fM2M1Y2I3MTYtMDhhYi00MTdjLWE4NjYtNjZlNGI5M2YzZmYyIiwicHJvcGVydGllcyI6eyJub3RlSW5kZXgiOjB9LCJpc0VkaXRlZCI6ZmFsc2UsIm1hbnVhbE92ZXJyaWRlIjp7ImlzTWFudWFsbHlPdmVycmlkZGVuIjpmYWxzZSwiY2l0ZXByb2NUZXh0IjoiK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
          <w:id w:val="-2136168020"/>
          <w:placeholder>
            <w:docPart w:val="DefaultPlaceholder_-1854013440"/>
          </w:placeholder>
        </w:sdtPr>
        <w:sdtEndPr/>
        <w:sdtContent>
          <w:r w:rsidR="00893E10" w:rsidRPr="00205738">
            <w:rPr>
              <w:rFonts w:ascii="Arial" w:eastAsia="Times New Roman" w:hAnsi="Arial" w:cs="Arial"/>
              <w:sz w:val="22"/>
              <w:szCs w:val="22"/>
            </w:rPr>
            <w:t xml:space="preserve">(Shaughnessy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2022)</w:t>
          </w:r>
        </w:sdtContent>
      </w:sdt>
      <w:r w:rsidR="00386FC8" w:rsidRPr="00205738">
        <w:rPr>
          <w:rFonts w:ascii="Arial" w:hAnsi="Arial" w:cs="Arial"/>
          <w:sz w:val="22"/>
          <w:szCs w:val="22"/>
        </w:rPr>
        <w:t xml:space="preserve"> </w:t>
      </w:r>
      <w:r w:rsidRPr="00205738">
        <w:rPr>
          <w:rFonts w:ascii="Arial" w:hAnsi="Arial" w:cs="Arial"/>
          <w:sz w:val="22"/>
          <w:szCs w:val="22"/>
        </w:rPr>
        <w:t xml:space="preserve">. Arts organisations adopted digital platforms in an effort to connect to audiences more effectively </w:t>
      </w:r>
      <w:sdt>
        <w:sdtPr>
          <w:rPr>
            <w:rFonts w:ascii="Arial" w:hAnsi="Arial" w:cs="Arial"/>
            <w:color w:val="000000"/>
            <w:sz w:val="22"/>
            <w:szCs w:val="22"/>
          </w:rPr>
          <w:tag w:val="MENDELEY_CITATION_v3_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"/>
          <w:id w:val="-2072418068"/>
          <w:placeholder>
            <w:docPart w:val="8DDF8E456904A344B41137E23A301BA8"/>
          </w:placeholder>
        </w:sdtPr>
        <w:sdtEndPr/>
        <w:sdtContent>
          <w:r w:rsidR="00893E10" w:rsidRPr="00205738">
            <w:rPr>
              <w:rFonts w:ascii="Arial" w:hAnsi="Arial" w:cs="Arial"/>
              <w:color w:val="000000"/>
              <w:sz w:val="22"/>
              <w:szCs w:val="22"/>
            </w:rPr>
            <w:t>(Vincent, 2022)</w:t>
          </w:r>
        </w:sdtContent>
      </w:sdt>
      <w:r w:rsidRPr="00205738">
        <w:rPr>
          <w:rFonts w:ascii="Arial" w:hAnsi="Arial" w:cs="Arial"/>
          <w:color w:val="000000"/>
          <w:sz w:val="22"/>
          <w:szCs w:val="22"/>
        </w:rPr>
        <w:t>.</w:t>
      </w:r>
      <w:r w:rsidRPr="00205738">
        <w:rPr>
          <w:rFonts w:ascii="Arial" w:hAnsi="Arial" w:cs="Arial"/>
          <w:sz w:val="22"/>
          <w:szCs w:val="22"/>
        </w:rPr>
        <w:t xml:space="preserve"> Performing musicians were compelled to employ these new technological strategies and those that were able to, moved to digital platforms and gained greater potential for inclusivity and accessibility in audience capture and fiscal security </w:t>
      </w:r>
      <w:sdt>
        <w:sdtPr>
          <w:rPr>
            <w:rFonts w:ascii="Arial" w:hAnsi="Arial" w:cs="Arial"/>
            <w:sz w:val="22"/>
            <w:szCs w:val="22"/>
          </w:rPr>
          <w:tag w:val="MENDELEY_CITATION_v3_eyJjaXRhdGlvbklEIjoiTUVOREVMRVlfQ0lUQVRJT05fYzM1N2JiODctZGU3MS00YWFlLThmODAtZGMzMmFjNmFjZmJlIiwicHJvcGVydGllcyI6eyJub3RlSW5kZXgiOjB9LCJpc0VkaXRlZCI6ZmFsc2UsIm1hbnVhbE92ZXJyaWRlIjp7ImlzTWFudWFsbHlPdmVycmlkZGVuIjpmYWxzZSwiY2l0ZXByb2NUZXh0IjoiK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
          <w:id w:val="-1970278112"/>
          <w:placeholder>
            <w:docPart w:val="8DDF8E456904A344B41137E23A301BA8"/>
          </w:placeholder>
        </w:sdtPr>
        <w:sdtEndPr/>
        <w:sdtContent>
          <w:r w:rsidR="00893E10" w:rsidRPr="00205738">
            <w:rPr>
              <w:rFonts w:ascii="Arial" w:eastAsia="Times New Roman" w:hAnsi="Arial" w:cs="Arial"/>
              <w:sz w:val="22"/>
              <w:szCs w:val="22"/>
            </w:rPr>
            <w:t xml:space="preserve">(Shaughnessy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2022)</w:t>
          </w:r>
        </w:sdtContent>
      </w:sdt>
      <w:r w:rsidRPr="00205738">
        <w:rPr>
          <w:rFonts w:ascii="Arial" w:hAnsi="Arial" w:cs="Arial"/>
          <w:sz w:val="22"/>
          <w:szCs w:val="22"/>
        </w:rPr>
        <w:t>. Vitally, for healthcare musicians, the challenges of client accessibility and inclusivity w</w:t>
      </w:r>
      <w:r w:rsidR="00DF05B8" w:rsidRPr="00205738">
        <w:rPr>
          <w:rFonts w:ascii="Arial" w:hAnsi="Arial" w:cs="Arial"/>
          <w:sz w:val="22"/>
          <w:szCs w:val="22"/>
        </w:rPr>
        <w:t>ere</w:t>
      </w:r>
      <w:r w:rsidRPr="00205738">
        <w:rPr>
          <w:rFonts w:ascii="Arial" w:hAnsi="Arial" w:cs="Arial"/>
          <w:sz w:val="22"/>
          <w:szCs w:val="22"/>
        </w:rPr>
        <w:t xml:space="preserve"> further compounded by the rigidly, medicalised environment. Pandemic restrictions prohibited any spontaneous human contact for patients and performers to understandably limit infection spread </w:t>
      </w:r>
      <w:sdt>
        <w:sdtPr>
          <w:rPr>
            <w:rFonts w:ascii="Arial" w:hAnsi="Arial" w:cs="Arial"/>
            <w:sz w:val="22"/>
            <w:szCs w:val="22"/>
          </w:rPr>
          <w:tag w:val="MENDELEY_CITATION_v3_eyJjaXRhdGlvbklEIjoiTUVOREVMRVlfQ0lUQVRJT05fZGQyMTQ4YjItNmZlZi00ODRmLTgwYTQtM2Y4NTlmNDdhYjhjIiwicHJvcGVydGllcyI6eyJub3RlSW5kZXgiOjB9LCJpc0VkaXRlZCI6ZmFsc2UsIm1hbnVhbE92ZXJyaWRlIjp7ImlzTWFudWFsbHlPdmVycmlkZGVuIjpmYWxzZSwiY2l0ZXByb2NUZXh0IjoiK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1dfQ=="/>
          <w:id w:val="-858575203"/>
          <w:placeholder>
            <w:docPart w:val="8DDF8E456904A344B41137E23A301BA8"/>
          </w:placeholder>
        </w:sdtPr>
        <w:sdtEndPr/>
        <w:sdtContent>
          <w:r w:rsidR="00893E10" w:rsidRPr="00205738">
            <w:rPr>
              <w:rFonts w:ascii="Arial" w:eastAsia="Times New Roman" w:hAnsi="Arial" w:cs="Arial"/>
              <w:sz w:val="22"/>
              <w:szCs w:val="22"/>
            </w:rPr>
            <w:t xml:space="preserve">(Ambler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2023)</w:t>
          </w:r>
        </w:sdtContent>
      </w:sdt>
      <w:r w:rsidRPr="00205738">
        <w:rPr>
          <w:rFonts w:ascii="Arial" w:hAnsi="Arial" w:cs="Arial"/>
          <w:sz w:val="22"/>
          <w:szCs w:val="22"/>
        </w:rPr>
        <w:t>. Virtual performances and interactions were the basis of musical exchanges in healthcare settings and eventually, when permitted to work in person, Personal Protection Equipment (PPE) was compulsory for musicians.</w:t>
      </w:r>
    </w:p>
    <w:p w14:paraId="5A78EE62" w14:textId="4D157B4D"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Virtual musical interactions can be a dichotomous experience for artists, they harbour both beneficial and restrictive qualities for the performing musician </w:t>
      </w:r>
      <w:sdt>
        <w:sdtPr>
          <w:rPr>
            <w:rFonts w:ascii="Arial" w:hAnsi="Arial" w:cs="Arial"/>
            <w:sz w:val="22"/>
            <w:szCs w:val="22"/>
          </w:rPr>
          <w:tag w:val="MENDELEY_CITATION_v3_eyJjaXRhdGlvbklEIjoiTUVOREVMRVlfQ0lUQVRJT05fMGUxZTk0ZTAtZjAwYy00MmVkLWExZmMtM2ZiMWM3ZGI2MzRjIiwicHJvcGVydGllcyI6eyJub3RlSW5kZXgiOjB9LCJpc0VkaXRlZCI6ZmFsc2UsIm1hbnVhbE92ZXJyaWRlIjp7ImlzTWFudWFsbHlPdmVycmlkZGVuIjpmYWxzZSwiY2l0ZXByb2NUZXh0IjoiKFdoaXRsZXksIFlvdW5nYmxvb2QgYW5kIEJvc3NlLCAyMDIyOyBBbWJsZXIgPGk+ZXQgYWwuPC9pPiwgMjAyMzsgU2hhdWdobmVzc3kgYW5kIFBlcmtpbnMsIDIwMjM7IFpodWtvdiwgQmFycmV0dCBhbmQgQ3JlZWNo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0s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"/>
          <w:id w:val="832655154"/>
          <w:placeholder>
            <w:docPart w:val="8DDF8E456904A344B41137E23A301BA8"/>
          </w:placeholder>
        </w:sdtPr>
        <w:sdtEndPr/>
        <w:sdtContent>
          <w:r w:rsidR="00893E10" w:rsidRPr="00205738">
            <w:rPr>
              <w:rFonts w:ascii="Arial" w:eastAsia="Times New Roman" w:hAnsi="Arial" w:cs="Arial"/>
              <w:sz w:val="22"/>
              <w:szCs w:val="22"/>
            </w:rPr>
            <w:t xml:space="preserve">(Whitley, Youngblood and </w:t>
          </w:r>
          <w:proofErr w:type="spellStart"/>
          <w:r w:rsidR="00893E10" w:rsidRPr="00205738">
            <w:rPr>
              <w:rFonts w:ascii="Arial" w:eastAsia="Times New Roman" w:hAnsi="Arial" w:cs="Arial"/>
              <w:sz w:val="22"/>
              <w:szCs w:val="22"/>
            </w:rPr>
            <w:t>Bosse</w:t>
          </w:r>
          <w:proofErr w:type="spellEnd"/>
          <w:r w:rsidR="00893E10" w:rsidRPr="00205738">
            <w:rPr>
              <w:rFonts w:ascii="Arial" w:eastAsia="Times New Roman" w:hAnsi="Arial" w:cs="Arial"/>
              <w:sz w:val="22"/>
              <w:szCs w:val="22"/>
            </w:rPr>
            <w:t xml:space="preserve">, 2022; Ambler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2023; Shaughnessy and Perkins, 2023; Zhukov, Barrett and Creech, 2023)</w:t>
          </w:r>
        </w:sdtContent>
      </w:sdt>
      <w:r w:rsidRPr="00205738">
        <w:rPr>
          <w:rFonts w:ascii="Arial" w:hAnsi="Arial" w:cs="Arial"/>
          <w:sz w:val="22"/>
          <w:szCs w:val="22"/>
        </w:rPr>
        <w:t xml:space="preserve">. Whilst </w:t>
      </w:r>
      <w:r w:rsidR="009C4787" w:rsidRPr="00205738">
        <w:rPr>
          <w:rFonts w:ascii="Arial" w:hAnsi="Arial" w:cs="Arial"/>
          <w:sz w:val="22"/>
          <w:szCs w:val="22"/>
        </w:rPr>
        <w:t>virtual</w:t>
      </w:r>
      <w:r w:rsidRPr="00205738">
        <w:rPr>
          <w:rFonts w:ascii="Arial" w:hAnsi="Arial" w:cs="Arial"/>
          <w:sz w:val="22"/>
          <w:szCs w:val="22"/>
        </w:rPr>
        <w:t xml:space="preserve"> connection</w:t>
      </w:r>
      <w:r w:rsidR="009C4787" w:rsidRPr="00205738">
        <w:rPr>
          <w:rFonts w:ascii="Arial" w:hAnsi="Arial" w:cs="Arial"/>
          <w:sz w:val="22"/>
          <w:szCs w:val="22"/>
        </w:rPr>
        <w:t>s</w:t>
      </w:r>
      <w:r w:rsidRPr="00205738">
        <w:rPr>
          <w:rFonts w:ascii="Arial" w:hAnsi="Arial" w:cs="Arial"/>
          <w:sz w:val="22"/>
          <w:szCs w:val="22"/>
        </w:rPr>
        <w:t xml:space="preserve"> during COVID </w:t>
      </w:r>
      <w:r w:rsidR="00E75DC5" w:rsidRPr="00205738">
        <w:rPr>
          <w:rFonts w:ascii="Arial" w:hAnsi="Arial" w:cs="Arial"/>
          <w:sz w:val="22"/>
          <w:szCs w:val="22"/>
        </w:rPr>
        <w:t>has</w:t>
      </w:r>
      <w:r w:rsidRPr="00205738">
        <w:rPr>
          <w:rFonts w:ascii="Arial" w:hAnsi="Arial" w:cs="Arial"/>
          <w:sz w:val="22"/>
          <w:szCs w:val="22"/>
        </w:rPr>
        <w:t xml:space="preserve"> positive psychological impacts for both </w:t>
      </w:r>
      <w:r w:rsidR="00625FED" w:rsidRPr="00205738">
        <w:rPr>
          <w:rFonts w:ascii="Arial" w:hAnsi="Arial" w:cs="Arial"/>
          <w:sz w:val="22"/>
          <w:szCs w:val="22"/>
        </w:rPr>
        <w:t>audience</w:t>
      </w:r>
      <w:r w:rsidRPr="00205738">
        <w:rPr>
          <w:rFonts w:ascii="Arial" w:hAnsi="Arial" w:cs="Arial"/>
          <w:sz w:val="22"/>
          <w:szCs w:val="22"/>
        </w:rPr>
        <w:t xml:space="preserve"> and performer </w:t>
      </w:r>
      <w:sdt>
        <w:sdtPr>
          <w:rPr>
            <w:rFonts w:ascii="Arial" w:hAnsi="Arial" w:cs="Arial"/>
            <w:sz w:val="22"/>
            <w:szCs w:val="22"/>
          </w:rPr>
          <w:tag w:val="MENDELEY_CITATION_v3_eyJjaXRhdGlvbklEIjoiTUVOREVMRVlfQ0lUQVRJT05fMWQwNGJiNjMtNGNiOC00OGFhLWI2NTctMzgxMjZkN2JhMmFmIiwicHJvcGVydGllcyI6eyJub3RlSW5kZXgiOjB9LCJpc0VkaXRlZCI6ZmFsc2UsIm1hbnVhbE92ZXJyaWRlIjp7ImlzTWFudWFsbHlPdmVycmlkZGVuIjpmYWxzZSwiY2l0ZXByb2NUZXh0IjoiK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1dfQ=="/>
          <w:id w:val="-1541823263"/>
          <w:placeholder>
            <w:docPart w:val="8DDF8E456904A344B41137E23A301BA8"/>
          </w:placeholder>
        </w:sdtPr>
        <w:sdtEndPr/>
        <w:sdtContent>
          <w:r w:rsidR="00893E10" w:rsidRPr="00205738">
            <w:rPr>
              <w:rFonts w:ascii="Arial" w:eastAsia="Times New Roman" w:hAnsi="Arial" w:cs="Arial"/>
              <w:sz w:val="22"/>
              <w:szCs w:val="22"/>
            </w:rPr>
            <w:t xml:space="preserve">(Ambler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2023)</w:t>
          </w:r>
        </w:sdtContent>
      </w:sdt>
      <w:r w:rsidRPr="00205738">
        <w:rPr>
          <w:rFonts w:ascii="Arial" w:hAnsi="Arial" w:cs="Arial"/>
          <w:sz w:val="22"/>
          <w:szCs w:val="22"/>
        </w:rPr>
        <w:t xml:space="preserve">, challenges around the virtual platform included latency issues </w:t>
      </w:r>
      <w:sdt>
        <w:sdtPr>
          <w:rPr>
            <w:rFonts w:ascii="Arial" w:hAnsi="Arial" w:cs="Arial"/>
            <w:color w:val="000000"/>
            <w:sz w:val="22"/>
            <w:szCs w:val="22"/>
          </w:rPr>
          <w:tag w:val="MENDELEY_CITATION_v3_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"/>
          <w:id w:val="1310972202"/>
          <w:placeholder>
            <w:docPart w:val="8DDF8E456904A344B41137E23A301BA8"/>
          </w:placeholder>
        </w:sdtPr>
        <w:sdtEndPr/>
        <w:sdtContent>
          <w:r w:rsidR="00893E10" w:rsidRPr="00205738">
            <w:rPr>
              <w:rFonts w:ascii="Arial" w:hAnsi="Arial" w:cs="Arial"/>
              <w:color w:val="000000"/>
              <w:sz w:val="22"/>
              <w:szCs w:val="22"/>
            </w:rPr>
            <w:t>(Cai, Carney and Zada, 2021)</w:t>
          </w:r>
        </w:sdtContent>
      </w:sdt>
      <w:r w:rsidRPr="00205738">
        <w:rPr>
          <w:rFonts w:ascii="Arial" w:hAnsi="Arial" w:cs="Arial"/>
          <w:sz w:val="22"/>
          <w:szCs w:val="22"/>
        </w:rPr>
        <w:t xml:space="preserve">, communicational gulfs </w:t>
      </w:r>
      <w:sdt>
        <w:sdtPr>
          <w:rPr>
            <w:rFonts w:ascii="Arial" w:hAnsi="Arial" w:cs="Arial"/>
            <w:color w:val="000000"/>
            <w:sz w:val="22"/>
            <w:szCs w:val="22"/>
          </w:rPr>
          <w:tag w:val="MENDELEY_CITATION_v3_eyJjaXRhdGlvbklEIjoiTUVOREVMRVlfQ0lUQVRJT05fMzQwZDc1MDItZDE4NS00ZmIxLWFhODYtODI5YzZlY2NlZTkzIiwicHJvcGVydGllcyI6eyJub3RlSW5kZXgiOjB9LCJpc0VkaXRlZCI6ZmFsc2UsIm1hbnVhbE92ZXJyaWRlIjp7ImlzTWFudWFsbHlPdmVycmlkZGVuIjpmYWxzZSwiY2l0ZXByb2NUZXh0IjoiKFNoYXVnaG5lc3N5IGFuZCBQZXJraW5zLCAyMDIzKSIsIm1hbnVhbE92ZXJyaWRlVGV4dCI6IiJ9LCJjaXRhdGlvbkl0ZW1zIjpb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V19"/>
          <w:id w:val="-1535108296"/>
          <w:placeholder>
            <w:docPart w:val="8DDF8E456904A344B41137E23A301BA8"/>
          </w:placeholder>
        </w:sdtPr>
        <w:sdtEndPr/>
        <w:sdtContent>
          <w:r w:rsidR="00893E10" w:rsidRPr="00205738">
            <w:rPr>
              <w:rFonts w:ascii="Arial" w:hAnsi="Arial" w:cs="Arial"/>
              <w:color w:val="000000"/>
              <w:sz w:val="22"/>
              <w:szCs w:val="22"/>
            </w:rPr>
            <w:t>(Shaughnessy and Perkins, 2023)</w:t>
          </w:r>
        </w:sdtContent>
      </w:sdt>
      <w:r w:rsidRPr="00205738">
        <w:rPr>
          <w:rFonts w:ascii="Arial" w:hAnsi="Arial" w:cs="Arial"/>
          <w:sz w:val="22"/>
          <w:szCs w:val="22"/>
        </w:rPr>
        <w:t xml:space="preserve"> and emotional unfulfillment for the performer </w:t>
      </w:r>
      <w:sdt>
        <w:sdtPr>
          <w:rPr>
            <w:rFonts w:ascii="Arial" w:hAnsi="Arial" w:cs="Arial"/>
            <w:sz w:val="22"/>
            <w:szCs w:val="22"/>
          </w:rPr>
          <w:tag w:val="MENDELEY_CITATION_v3_eyJjaXRhdGlvbklEIjoiTUVOREVMRVlfQ0lUQVRJT05fMjgyYTNmMDAtZGIyOS00NjJlLWI5MzUtMWZmOWRmYmIxZjlmIiwicHJvcGVydGllcyI6eyJub3RlSW5kZXgiOjB9LCJpc0VkaXRlZCI6ZmFsc2UsIm1hbnVhbE92ZXJyaWRlIjp7ImlzTWFudWFsbHlPdmVycmlkZGVuIjpmYWxzZSwiY2l0ZXByb2NUZXh0IjoiKFZpbmNlbnQsIDIwMjI7I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"/>
          <w:id w:val="-737473409"/>
          <w:placeholder>
            <w:docPart w:val="8DDF8E456904A344B41137E23A301BA8"/>
          </w:placeholder>
        </w:sdtPr>
        <w:sdtEndPr/>
        <w:sdtContent>
          <w:r w:rsidR="00893E10" w:rsidRPr="00205738">
            <w:rPr>
              <w:rFonts w:ascii="Arial" w:eastAsia="Times New Roman" w:hAnsi="Arial" w:cs="Arial"/>
              <w:sz w:val="22"/>
              <w:szCs w:val="22"/>
            </w:rPr>
            <w:t xml:space="preserve">(Vincent, 2022; Ambler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2023)</w:t>
          </w:r>
        </w:sdtContent>
      </w:sdt>
      <w:r w:rsidRPr="00205738">
        <w:rPr>
          <w:rFonts w:ascii="Arial" w:hAnsi="Arial" w:cs="Arial"/>
          <w:sz w:val="22"/>
          <w:szCs w:val="22"/>
        </w:rPr>
        <w:t xml:space="preserve">. </w:t>
      </w:r>
      <w:r w:rsidR="00181AA5" w:rsidRPr="00205738">
        <w:rPr>
          <w:rFonts w:ascii="Arial" w:hAnsi="Arial" w:cs="Arial"/>
          <w:sz w:val="22"/>
          <w:szCs w:val="22"/>
        </w:rPr>
        <w:t xml:space="preserve">Despite the </w:t>
      </w:r>
      <w:r w:rsidR="006A08DA" w:rsidRPr="00205738">
        <w:rPr>
          <w:rFonts w:ascii="Arial" w:hAnsi="Arial" w:cs="Arial"/>
          <w:sz w:val="22"/>
          <w:szCs w:val="22"/>
        </w:rPr>
        <w:t>virtual obstacles</w:t>
      </w:r>
      <w:r w:rsidRPr="00205738">
        <w:rPr>
          <w:rFonts w:ascii="Arial" w:hAnsi="Arial" w:cs="Arial"/>
          <w:sz w:val="22"/>
          <w:szCs w:val="22"/>
        </w:rPr>
        <w:t>, a study carried out by Shaughnessy et al. (2022) show that early career musicians endorse the continued integration of hybrid platforms to sustain accessibility and inclusivity to remote and vulnerable arts communities. Thu</w:t>
      </w:r>
      <w:r w:rsidR="00436BFD" w:rsidRPr="00205738">
        <w:rPr>
          <w:rFonts w:ascii="Arial" w:hAnsi="Arial" w:cs="Arial"/>
          <w:sz w:val="22"/>
          <w:szCs w:val="22"/>
        </w:rPr>
        <w:t>s</w:t>
      </w:r>
      <w:r w:rsidRPr="00205738">
        <w:rPr>
          <w:rFonts w:ascii="Arial" w:hAnsi="Arial" w:cs="Arial"/>
          <w:sz w:val="22"/>
          <w:szCs w:val="22"/>
        </w:rPr>
        <w:t xml:space="preserve">, </w:t>
      </w:r>
      <w:r w:rsidRPr="00205738">
        <w:rPr>
          <w:rFonts w:ascii="Arial" w:hAnsi="Arial" w:cs="Arial"/>
          <w:sz w:val="22"/>
          <w:szCs w:val="22"/>
        </w:rPr>
        <w:lastRenderedPageBreak/>
        <w:t xml:space="preserve">illuminating a positive and socially conscious repercussion of the pandemic fallout in enabling accessibility for marginalised audiences </w:t>
      </w:r>
      <w:sdt>
        <w:sdtPr>
          <w:rPr>
            <w:rFonts w:ascii="Arial" w:hAnsi="Arial" w:cs="Arial"/>
            <w:color w:val="000000"/>
            <w:sz w:val="22"/>
            <w:szCs w:val="22"/>
          </w:rPr>
          <w:tag w:val="MENDELEY_CITATION_v3_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"/>
          <w:id w:val="-234173029"/>
          <w:placeholder>
            <w:docPart w:val="8DDF8E456904A344B41137E23A301BA8"/>
          </w:placeholder>
        </w:sdtPr>
        <w:sdtEndPr/>
        <w:sdtContent>
          <w:r w:rsidR="00893E10" w:rsidRPr="00205738">
            <w:rPr>
              <w:rFonts w:ascii="Arial" w:hAnsi="Arial" w:cs="Arial"/>
              <w:color w:val="000000"/>
              <w:sz w:val="22"/>
              <w:szCs w:val="22"/>
            </w:rPr>
            <w:t>(Kinsella, 2021)</w:t>
          </w:r>
        </w:sdtContent>
      </w:sdt>
      <w:r w:rsidRPr="00205738">
        <w:rPr>
          <w:rFonts w:ascii="Arial" w:hAnsi="Arial" w:cs="Arial"/>
          <w:sz w:val="22"/>
          <w:szCs w:val="22"/>
        </w:rPr>
        <w:t xml:space="preserve">. </w:t>
      </w:r>
    </w:p>
    <w:p w14:paraId="6C5E0FEC" w14:textId="77777777" w:rsidR="00946296" w:rsidRPr="00205738" w:rsidRDefault="00946296" w:rsidP="00946296">
      <w:pPr>
        <w:spacing w:line="360" w:lineRule="auto"/>
        <w:rPr>
          <w:rFonts w:ascii="Arial" w:hAnsi="Arial" w:cs="Arial"/>
          <w:sz w:val="22"/>
          <w:szCs w:val="22"/>
        </w:rPr>
      </w:pPr>
    </w:p>
    <w:p w14:paraId="6F95C745" w14:textId="77777777" w:rsidR="00946296" w:rsidRPr="00205738" w:rsidRDefault="00946296" w:rsidP="00946296">
      <w:pPr>
        <w:spacing w:line="360" w:lineRule="auto"/>
        <w:rPr>
          <w:rFonts w:ascii="Arial" w:hAnsi="Arial" w:cs="Arial"/>
          <w:b/>
          <w:bCs/>
          <w:sz w:val="22"/>
          <w:szCs w:val="22"/>
        </w:rPr>
      </w:pPr>
      <w:r w:rsidRPr="00205738">
        <w:rPr>
          <w:rFonts w:ascii="Arial" w:hAnsi="Arial" w:cs="Arial"/>
          <w:b/>
          <w:bCs/>
          <w:sz w:val="22"/>
          <w:szCs w:val="22"/>
        </w:rPr>
        <w:t>Financial worries</w:t>
      </w:r>
    </w:p>
    <w:p w14:paraId="600A898A" w14:textId="77777777" w:rsidR="00946296" w:rsidRPr="00205738" w:rsidRDefault="00946296" w:rsidP="00946296">
      <w:pPr>
        <w:spacing w:line="360" w:lineRule="auto"/>
        <w:rPr>
          <w:rFonts w:ascii="Arial" w:hAnsi="Arial" w:cs="Arial"/>
          <w:b/>
          <w:bCs/>
          <w:sz w:val="22"/>
          <w:szCs w:val="22"/>
        </w:rPr>
      </w:pPr>
    </w:p>
    <w:p w14:paraId="0F4B6D7E" w14:textId="7C0F6A19" w:rsidR="00946296" w:rsidRPr="00205738" w:rsidRDefault="00946296" w:rsidP="00946296">
      <w:pPr>
        <w:spacing w:line="360" w:lineRule="auto"/>
        <w:rPr>
          <w:rFonts w:ascii="Arial" w:hAnsi="Arial" w:cs="Arial"/>
          <w:color w:val="000000"/>
          <w:sz w:val="22"/>
          <w:szCs w:val="22"/>
        </w:rPr>
      </w:pPr>
      <w:r w:rsidRPr="00205738">
        <w:rPr>
          <w:rFonts w:ascii="Arial" w:hAnsi="Arial" w:cs="Arial"/>
          <w:sz w:val="22"/>
          <w:szCs w:val="22"/>
        </w:rPr>
        <w:t>During the pandemic, enforced lockdown saw closure of performance spaces, leading to a significant loss of employment for performers.</w:t>
      </w:r>
      <w:r w:rsidRPr="00205738">
        <w:rPr>
          <w:rFonts w:ascii="Arial" w:hAnsi="Arial" w:cs="Arial"/>
          <w:color w:val="000000"/>
          <w:sz w:val="22"/>
          <w:szCs w:val="22"/>
        </w:rPr>
        <w:t xml:space="preserve"> The number of people working full time in music fell by 35 % from 197,000 to 128,000 in 2021 (UK Music, 2021). Loss of the ability to work led to</w:t>
      </w:r>
      <w:r w:rsidRPr="00205738">
        <w:rPr>
          <w:rFonts w:ascii="Arial" w:hAnsi="Arial" w:cs="Arial"/>
          <w:sz w:val="22"/>
          <w:szCs w:val="22"/>
        </w:rPr>
        <w:t xml:space="preserve"> high levels of financial anxieties for musicians </w:t>
      </w:r>
      <w:sdt>
        <w:sdtPr>
          <w:rPr>
            <w:rFonts w:ascii="Arial" w:hAnsi="Arial" w:cs="Arial"/>
            <w:color w:val="000000"/>
            <w:sz w:val="22"/>
            <w:szCs w:val="22"/>
          </w:rPr>
          <w:tag w:val="MENDELEY_CITATION_v3_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"/>
          <w:id w:val="-535200100"/>
          <w:placeholder>
            <w:docPart w:val="8DDF8E456904A344B41137E23A301BA8"/>
          </w:placeholder>
        </w:sdtPr>
        <w:sdtEndPr/>
        <w:sdtContent>
          <w:r w:rsidR="00893E10" w:rsidRPr="00205738">
            <w:rPr>
              <w:rFonts w:ascii="Arial" w:hAnsi="Arial" w:cs="Arial"/>
              <w:color w:val="000000"/>
              <w:sz w:val="22"/>
              <w:szCs w:val="22"/>
            </w:rPr>
            <w:t xml:space="preserve">(Cohen and </w:t>
          </w:r>
          <w:proofErr w:type="spellStart"/>
          <w:r w:rsidR="00893E10" w:rsidRPr="00205738">
            <w:rPr>
              <w:rFonts w:ascii="Arial" w:hAnsi="Arial" w:cs="Arial"/>
              <w:color w:val="000000"/>
              <w:sz w:val="22"/>
              <w:szCs w:val="22"/>
            </w:rPr>
            <w:t>Ginsborg</w:t>
          </w:r>
          <w:proofErr w:type="spellEnd"/>
          <w:r w:rsidR="00893E10" w:rsidRPr="00205738">
            <w:rPr>
              <w:rFonts w:ascii="Arial" w:hAnsi="Arial" w:cs="Arial"/>
              <w:color w:val="000000"/>
              <w:sz w:val="22"/>
              <w:szCs w:val="22"/>
            </w:rPr>
            <w:t>, 2022; Vincent, 2022)</w:t>
          </w:r>
        </w:sdtContent>
      </w:sdt>
      <w:r w:rsidRPr="00205738">
        <w:rPr>
          <w:rFonts w:ascii="Arial" w:hAnsi="Arial" w:cs="Arial"/>
          <w:color w:val="000000"/>
          <w:sz w:val="22"/>
          <w:szCs w:val="22"/>
        </w:rPr>
        <w:t xml:space="preserve">. </w:t>
      </w:r>
      <w:r w:rsidRPr="00205738">
        <w:rPr>
          <w:rFonts w:ascii="Arial" w:hAnsi="Arial" w:cs="Arial"/>
          <w:sz w:val="22"/>
          <w:szCs w:val="22"/>
        </w:rPr>
        <w:t xml:space="preserve">The loss of work and severe job insecurity for professional musicians </w:t>
      </w:r>
      <w:sdt>
        <w:sdtPr>
          <w:rPr>
            <w:rFonts w:ascii="Arial" w:hAnsi="Arial" w:cs="Arial"/>
            <w:color w:val="000000"/>
            <w:sz w:val="22"/>
            <w:szCs w:val="22"/>
          </w:rPr>
          <w:tag w:val="MENDELEY_CITATION_v3_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"/>
          <w:id w:val="9342154"/>
          <w:placeholder>
            <w:docPart w:val="5B2445BD85253B45A921A582DECC926D"/>
          </w:placeholder>
        </w:sdtPr>
        <w:sdtEndPr/>
        <w:sdtContent>
          <w:r w:rsidR="00893E10" w:rsidRPr="00205738">
            <w:rPr>
              <w:rFonts w:ascii="Arial" w:hAnsi="Arial" w:cs="Arial"/>
              <w:color w:val="000000"/>
              <w:sz w:val="22"/>
              <w:szCs w:val="22"/>
            </w:rPr>
            <w:t>(Vincent, 2022)</w:t>
          </w:r>
        </w:sdtContent>
      </w:sdt>
      <w:r w:rsidRPr="00205738">
        <w:rPr>
          <w:rFonts w:ascii="Arial" w:hAnsi="Arial" w:cs="Arial"/>
          <w:sz w:val="22"/>
          <w:szCs w:val="22"/>
        </w:rPr>
        <w:t xml:space="preserve">, exacerbated the already precarious and challenging nature of forming freelance careers in the arts sector </w:t>
      </w:r>
      <w:sdt>
        <w:sdtPr>
          <w:rPr>
            <w:rFonts w:ascii="Arial" w:hAnsi="Arial" w:cs="Arial"/>
            <w:sz w:val="22"/>
            <w:szCs w:val="22"/>
          </w:rPr>
          <w:tag w:val="MENDELEY_CITATION_v3_eyJjaXRhdGlvbklEIjoiTUVOREVMRVlfQ0lUQVRJT05fYzg0ZWE4ZjgtMjViZS00YzlmLTg5YmEtYzE1ZWIyM2RiZTE2IiwicHJvcGVydGllcyI6eyJub3RlSW5kZXgiOjB9LCJpc0VkaXRlZCI6ZmFsc2UsIm1hbnVhbE92ZXJyaWRlIjp7ImlzTWFudWFsbHlPdmVycmlkZGVuIjpmYWxzZSwiY2l0ZXByb2NUZXh0IjoiKEJyb29rcyBhbmQgUGF0ZWwsIDIwMjI7I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"/>
          <w:id w:val="1847588884"/>
          <w:placeholder>
            <w:docPart w:val="5B2445BD85253B45A921A582DECC926D"/>
          </w:placeholder>
        </w:sdtPr>
        <w:sdtEndPr/>
        <w:sdtContent>
          <w:r w:rsidR="00893E10" w:rsidRPr="00205738">
            <w:rPr>
              <w:rFonts w:ascii="Arial" w:eastAsia="Times New Roman" w:hAnsi="Arial" w:cs="Arial"/>
              <w:sz w:val="22"/>
              <w:szCs w:val="22"/>
            </w:rPr>
            <w:t xml:space="preserve">(Brooks and Patel, 2022; Shaughnessy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2022)</w:t>
          </w:r>
        </w:sdtContent>
      </w:sdt>
      <w:r w:rsidRPr="00205738">
        <w:rPr>
          <w:rFonts w:ascii="Arial" w:hAnsi="Arial" w:cs="Arial"/>
          <w:sz w:val="22"/>
          <w:szCs w:val="22"/>
        </w:rPr>
        <w:t>.</w:t>
      </w:r>
      <w:r w:rsidRPr="00205738">
        <w:rPr>
          <w:rFonts w:ascii="Arial" w:hAnsi="Arial" w:cs="Arial"/>
          <w:color w:val="000000"/>
          <w:sz w:val="22"/>
          <w:szCs w:val="22"/>
        </w:rPr>
        <w:t xml:space="preserve"> </w:t>
      </w:r>
      <w:r w:rsidRPr="00205738">
        <w:rPr>
          <w:rFonts w:ascii="Arial" w:hAnsi="Arial" w:cs="Arial"/>
          <w:sz w:val="22"/>
          <w:szCs w:val="22"/>
        </w:rPr>
        <w:t xml:space="preserve">Financial frustrations for artists were compounded by the inadequacy of government and industry’s support mechanisms, and their failure to accommodate and appreciate the ‘complexities of the working and income patterns in the cultural industries’ </w:t>
      </w:r>
      <w:sdt>
        <w:sdtPr>
          <w:rPr>
            <w:rFonts w:ascii="Arial" w:hAnsi="Arial" w:cs="Arial"/>
            <w:color w:val="000000"/>
            <w:sz w:val="22"/>
            <w:szCs w:val="22"/>
          </w:rPr>
          <w:tag w:val="MENDELEY_CITATION_v3_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"/>
          <w:id w:val="-1321275530"/>
          <w:placeholder>
            <w:docPart w:val="8DDF8E456904A344B41137E23A301BA8"/>
          </w:placeholder>
        </w:sdtPr>
        <w:sdtEndPr/>
        <w:sdtContent>
          <w:r w:rsidR="00893E10" w:rsidRPr="00205738">
            <w:rPr>
              <w:rFonts w:ascii="Arial" w:eastAsia="Times New Roman" w:hAnsi="Arial" w:cs="Arial"/>
              <w:color w:val="000000"/>
              <w:sz w:val="22"/>
              <w:szCs w:val="22"/>
            </w:rPr>
            <w:t>(Shaughnessy et al., 2022, p. 7)</w:t>
          </w:r>
        </w:sdtContent>
      </w:sdt>
      <w:r w:rsidRPr="00205738">
        <w:rPr>
          <w:rFonts w:ascii="Arial" w:hAnsi="Arial" w:cs="Arial"/>
          <w:sz w:val="22"/>
          <w:szCs w:val="22"/>
        </w:rPr>
        <w:t xml:space="preserve">. Although financial assistance was steadily rolled out for cultural sectors, there was a perception that ‘problems in the overarching funding structures’ of government failed some workers and overlooked the innate nuances of freelance work </w:t>
      </w:r>
      <w:sdt>
        <w:sdtPr>
          <w:rPr>
            <w:rFonts w:ascii="Arial" w:hAnsi="Arial" w:cs="Arial"/>
            <w:sz w:val="22"/>
            <w:szCs w:val="22"/>
          </w:rPr>
          <w:tag w:val="MENDELEY_CITATION_v3_eyJjaXRhdGlvbklEIjoiTUVOREVMRVlfQ0lUQVRJT05fZDAyZmQyMGItZGMxNi00MTBjLThjNmEtMzY0NTlmODhkMTFhIiwicHJvcGVydGllcyI6eyJub3RlSW5kZXgiOjB9LCJpc0VkaXRlZCI6ZmFsc2UsIm1hbnVhbE92ZXJyaWRlIjp7ImlzTWFudWFsbHlPdmVycmlkZGVuIjpmYWxzZSwiY2l0ZXByb2NUZXh0IjoiK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
          <w:id w:val="-1222521020"/>
          <w:placeholder>
            <w:docPart w:val="8DDF8E456904A344B41137E23A301BA8"/>
          </w:placeholder>
        </w:sdtPr>
        <w:sdtEndPr/>
        <w:sdtContent>
          <w:r w:rsidR="00893E10" w:rsidRPr="00205738">
            <w:rPr>
              <w:rFonts w:ascii="Arial" w:eastAsia="Times New Roman" w:hAnsi="Arial" w:cs="Arial"/>
              <w:sz w:val="22"/>
              <w:szCs w:val="22"/>
            </w:rPr>
            <w:t xml:space="preserve">(Shaughnessy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2022)</w:t>
          </w:r>
        </w:sdtContent>
      </w:sdt>
      <w:r w:rsidRPr="00205738">
        <w:rPr>
          <w:rFonts w:ascii="Arial" w:hAnsi="Arial" w:cs="Arial"/>
          <w:sz w:val="22"/>
          <w:szCs w:val="22"/>
        </w:rPr>
        <w:t xml:space="preserve"> </w:t>
      </w:r>
    </w:p>
    <w:p w14:paraId="5BB44600" w14:textId="77777777" w:rsidR="00946296" w:rsidRPr="00205738" w:rsidRDefault="00946296" w:rsidP="00946296">
      <w:pPr>
        <w:spacing w:line="360" w:lineRule="auto"/>
        <w:rPr>
          <w:rFonts w:ascii="Arial" w:hAnsi="Arial" w:cs="Arial"/>
          <w:sz w:val="22"/>
          <w:szCs w:val="22"/>
        </w:rPr>
      </w:pPr>
    </w:p>
    <w:p w14:paraId="37E7D357" w14:textId="77777777" w:rsidR="00A46ED1" w:rsidRPr="00205738" w:rsidRDefault="00A46ED1" w:rsidP="00946296">
      <w:pPr>
        <w:spacing w:line="360" w:lineRule="auto"/>
        <w:rPr>
          <w:rFonts w:ascii="Arial" w:hAnsi="Arial" w:cs="Arial"/>
          <w:b/>
          <w:bCs/>
          <w:sz w:val="22"/>
          <w:szCs w:val="22"/>
        </w:rPr>
      </w:pPr>
    </w:p>
    <w:p w14:paraId="2DEE55ED" w14:textId="1386DD63" w:rsidR="00946296" w:rsidRPr="00205738" w:rsidRDefault="00946296" w:rsidP="00946296">
      <w:pPr>
        <w:spacing w:line="360" w:lineRule="auto"/>
        <w:rPr>
          <w:rFonts w:ascii="Arial" w:hAnsi="Arial" w:cs="Arial"/>
          <w:b/>
          <w:bCs/>
          <w:sz w:val="22"/>
          <w:szCs w:val="22"/>
        </w:rPr>
      </w:pPr>
      <w:r w:rsidRPr="00205738">
        <w:rPr>
          <w:rFonts w:ascii="Arial" w:hAnsi="Arial" w:cs="Arial"/>
          <w:b/>
          <w:bCs/>
          <w:sz w:val="22"/>
          <w:szCs w:val="22"/>
        </w:rPr>
        <w:t>Methodology</w:t>
      </w:r>
    </w:p>
    <w:p w14:paraId="2B633C77" w14:textId="77777777" w:rsidR="00946296" w:rsidRPr="00205738" w:rsidRDefault="00946296" w:rsidP="00946296">
      <w:pPr>
        <w:spacing w:line="360" w:lineRule="auto"/>
        <w:rPr>
          <w:rFonts w:ascii="Arial" w:hAnsi="Arial" w:cs="Arial"/>
          <w:sz w:val="22"/>
          <w:szCs w:val="22"/>
        </w:rPr>
      </w:pPr>
    </w:p>
    <w:p w14:paraId="19137321" w14:textId="73B2D4FC" w:rsidR="00946296" w:rsidRPr="00205738" w:rsidRDefault="00946296" w:rsidP="00946296">
      <w:pPr>
        <w:spacing w:line="360" w:lineRule="auto"/>
        <w:rPr>
          <w:rFonts w:ascii="Arial" w:hAnsi="Arial" w:cs="Arial"/>
          <w:sz w:val="22"/>
          <w:szCs w:val="22"/>
        </w:rPr>
      </w:pPr>
      <w:r w:rsidRPr="00205738">
        <w:rPr>
          <w:rFonts w:ascii="Arial" w:hAnsi="Arial" w:cs="Arial"/>
          <w:color w:val="000000"/>
          <w:sz w:val="22"/>
          <w:szCs w:val="22"/>
        </w:rPr>
        <w:t xml:space="preserve">This is a qualitative case study research project, applying a phenomenological framework. Phenomenological research seeks to extract the subjective reflections, beliefs, impetuses, and perspectives of human experience and not to unearth causation </w:t>
      </w:r>
      <w:sdt>
        <w:sdtPr>
          <w:rPr>
            <w:rFonts w:ascii="Arial" w:hAnsi="Arial" w:cs="Arial"/>
            <w:color w:val="000000"/>
            <w:sz w:val="22"/>
            <w:szCs w:val="22"/>
          </w:rPr>
          <w:tag w:val="MENDELEY_CITATION_v3_eyJjaXRhdGlvbklEIjoiTUVOREVMRVlfQ0lUQVRJT05fNzIxZjZmNTYtOGU3My00MTVhLTgxNmQtNWIyNTA1NThhZmM0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J9LCJpc1RlbXBvcmFyeSI6ZmFsc2V9XX0="/>
          <w:id w:val="-240799239"/>
          <w:placeholder>
            <w:docPart w:val="8162260627319141802F3C36AAE0ECDF"/>
          </w:placeholder>
        </w:sdtPr>
        <w:sdtEndPr/>
        <w:sdtContent>
          <w:r w:rsidR="00893E10" w:rsidRPr="00205738">
            <w:rPr>
              <w:rFonts w:ascii="Arial" w:hAnsi="Arial" w:cs="Arial"/>
              <w:color w:val="000000"/>
              <w:sz w:val="22"/>
              <w:szCs w:val="22"/>
            </w:rPr>
            <w:t>(Denscombe, 2003)</w:t>
          </w:r>
        </w:sdtContent>
      </w:sdt>
      <w:r w:rsidRPr="00205738">
        <w:rPr>
          <w:rFonts w:ascii="Arial" w:hAnsi="Arial" w:cs="Arial"/>
          <w:color w:val="000000"/>
          <w:sz w:val="22"/>
          <w:szCs w:val="22"/>
        </w:rPr>
        <w:t>. The</w:t>
      </w:r>
      <w:r w:rsidRPr="00205738">
        <w:rPr>
          <w:rFonts w:ascii="Arial" w:hAnsi="Arial" w:cs="Arial"/>
          <w:sz w:val="22"/>
          <w:szCs w:val="22"/>
        </w:rPr>
        <w:t xml:space="preserve"> innate relational aspect of the healthcare musician topic warrants the use of qualitative approaches in design strategy, as peoples’ views and perspectives are what will inform the body of data </w:t>
      </w:r>
      <w:sdt>
        <w:sdtPr>
          <w:rPr>
            <w:rFonts w:ascii="Arial" w:hAnsi="Arial" w:cs="Arial"/>
            <w:color w:val="000000"/>
            <w:sz w:val="22"/>
            <w:szCs w:val="22"/>
          </w:rPr>
          <w:tag w:val="MENDELEY_CITATION_v3_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"/>
          <w:id w:val="723651301"/>
          <w:placeholder>
            <w:docPart w:val="686D02F26A28684F81BF8B9E09DC1126"/>
          </w:placeholder>
        </w:sdtPr>
        <w:sdtEndPr/>
        <w:sdtContent>
          <w:r w:rsidR="00893E10" w:rsidRPr="00205738">
            <w:rPr>
              <w:rFonts w:ascii="Arial" w:hAnsi="Arial" w:cs="Arial"/>
              <w:color w:val="000000"/>
              <w:sz w:val="22"/>
              <w:szCs w:val="22"/>
            </w:rPr>
            <w:t xml:space="preserve">(Denscombe, 2003; </w:t>
          </w:r>
          <w:proofErr w:type="spellStart"/>
          <w:r w:rsidR="00893E10" w:rsidRPr="00205738">
            <w:rPr>
              <w:rFonts w:ascii="Arial" w:hAnsi="Arial" w:cs="Arial"/>
              <w:color w:val="000000"/>
              <w:sz w:val="22"/>
              <w:szCs w:val="22"/>
            </w:rPr>
            <w:t>Kvale</w:t>
          </w:r>
          <w:proofErr w:type="spellEnd"/>
          <w:r w:rsidR="00893E10" w:rsidRPr="00205738">
            <w:rPr>
              <w:rFonts w:ascii="Arial" w:hAnsi="Arial" w:cs="Arial"/>
              <w:color w:val="000000"/>
              <w:sz w:val="22"/>
              <w:szCs w:val="22"/>
            </w:rPr>
            <w:t xml:space="preserve"> and Steinar, 2007)</w:t>
          </w:r>
        </w:sdtContent>
      </w:sdt>
      <w:r w:rsidRPr="00205738">
        <w:rPr>
          <w:rFonts w:ascii="Arial" w:hAnsi="Arial" w:cs="Arial"/>
          <w:sz w:val="22"/>
          <w:szCs w:val="22"/>
        </w:rPr>
        <w:t xml:space="preserve">. This form of naturalistic enquiry aligns comfortably with the phenomenological framework, where ‘findings are created through the interaction of inquirer and phenomenon’ </w:t>
      </w:r>
      <w:sdt>
        <w:sdtPr>
          <w:rPr>
            <w:rFonts w:ascii="Arial" w:hAnsi="Arial" w:cs="Arial"/>
            <w:color w:val="000000"/>
            <w:sz w:val="22"/>
            <w:szCs w:val="22"/>
          </w:rPr>
          <w:tag w:val="MENDELEY_CITATION_v3_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"/>
          <w:id w:val="427157031"/>
          <w:placeholder>
            <w:docPart w:val="8DDF8E456904A344B41137E23A301BA8"/>
          </w:placeholder>
        </w:sdtPr>
        <w:sdtEndPr/>
        <w:sdtContent>
          <w:r w:rsidR="00893E10" w:rsidRPr="00205738">
            <w:rPr>
              <w:rFonts w:ascii="Arial" w:hAnsi="Arial" w:cs="Arial"/>
              <w:color w:val="000000"/>
              <w:sz w:val="22"/>
              <w:szCs w:val="22"/>
            </w:rPr>
            <w:t>(Guba and Lincoln Y.S., 1994, p. 107)</w:t>
          </w:r>
        </w:sdtContent>
      </w:sdt>
      <w:r w:rsidRPr="00205738">
        <w:rPr>
          <w:rFonts w:ascii="Arial" w:hAnsi="Arial" w:cs="Arial"/>
          <w:color w:val="000000"/>
          <w:sz w:val="22"/>
          <w:szCs w:val="22"/>
        </w:rPr>
        <w:t xml:space="preserve"> </w:t>
      </w:r>
      <w:r w:rsidRPr="00205738">
        <w:rPr>
          <w:rFonts w:ascii="Arial" w:hAnsi="Arial" w:cs="Arial"/>
          <w:sz w:val="22"/>
          <w:szCs w:val="22"/>
        </w:rPr>
        <w:t xml:space="preserve">thus situating </w:t>
      </w:r>
      <w:r w:rsidR="00272B2B" w:rsidRPr="00205738">
        <w:rPr>
          <w:rFonts w:ascii="Arial" w:hAnsi="Arial" w:cs="Arial"/>
          <w:sz w:val="22"/>
          <w:szCs w:val="22"/>
        </w:rPr>
        <w:t xml:space="preserve">the </w:t>
      </w:r>
      <w:r w:rsidR="008B5014" w:rsidRPr="00205738">
        <w:rPr>
          <w:rFonts w:ascii="Arial" w:hAnsi="Arial" w:cs="Arial"/>
          <w:sz w:val="22"/>
          <w:szCs w:val="22"/>
        </w:rPr>
        <w:t>participant’s</w:t>
      </w:r>
      <w:r w:rsidRPr="00205738">
        <w:rPr>
          <w:rFonts w:ascii="Arial" w:hAnsi="Arial" w:cs="Arial"/>
          <w:sz w:val="22"/>
          <w:szCs w:val="22"/>
        </w:rPr>
        <w:t xml:space="preserve"> insights at the heart of the research.</w:t>
      </w:r>
    </w:p>
    <w:p w14:paraId="1A3480EC" w14:textId="6B0FA819"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lastRenderedPageBreak/>
        <w:t xml:space="preserve">In the aftermath of the Pandemic, arguably, qualitative research </w:t>
      </w:r>
      <w:r w:rsidR="00F34DB1" w:rsidRPr="00205738">
        <w:rPr>
          <w:rFonts w:ascii="Arial" w:hAnsi="Arial" w:cs="Arial"/>
          <w:color w:val="000000"/>
          <w:sz w:val="22"/>
          <w:szCs w:val="22"/>
        </w:rPr>
        <w:t xml:space="preserve">designs </w:t>
      </w:r>
      <w:r w:rsidRPr="00205738">
        <w:rPr>
          <w:rFonts w:ascii="Arial" w:hAnsi="Arial" w:cs="Arial"/>
          <w:color w:val="000000"/>
          <w:sz w:val="22"/>
          <w:szCs w:val="22"/>
        </w:rPr>
        <w:t xml:space="preserve">may be more </w:t>
      </w:r>
      <w:r w:rsidR="00011650" w:rsidRPr="00205738">
        <w:rPr>
          <w:rFonts w:ascii="Arial" w:hAnsi="Arial" w:cs="Arial"/>
          <w:color w:val="000000"/>
          <w:sz w:val="22"/>
          <w:szCs w:val="22"/>
        </w:rPr>
        <w:t>appropriate</w:t>
      </w:r>
      <w:r w:rsidRPr="00205738">
        <w:rPr>
          <w:rFonts w:ascii="Arial" w:hAnsi="Arial" w:cs="Arial"/>
          <w:color w:val="000000"/>
          <w:sz w:val="22"/>
          <w:szCs w:val="22"/>
        </w:rPr>
        <w:t xml:space="preserve"> as a </w:t>
      </w:r>
      <w:r w:rsidR="002525F1" w:rsidRPr="00205738">
        <w:rPr>
          <w:rFonts w:ascii="Arial" w:hAnsi="Arial" w:cs="Arial"/>
          <w:color w:val="000000"/>
          <w:sz w:val="22"/>
          <w:szCs w:val="22"/>
        </w:rPr>
        <w:t>productive</w:t>
      </w:r>
      <w:r w:rsidRPr="00205738">
        <w:rPr>
          <w:rFonts w:ascii="Arial" w:hAnsi="Arial" w:cs="Arial"/>
          <w:color w:val="000000"/>
          <w:sz w:val="22"/>
          <w:szCs w:val="22"/>
        </w:rPr>
        <w:t xml:space="preserve"> research frame </w:t>
      </w:r>
      <w:sdt>
        <w:sdtPr>
          <w:rPr>
            <w:rFonts w:ascii="Arial" w:hAnsi="Arial" w:cs="Arial"/>
            <w:color w:val="000000"/>
            <w:sz w:val="22"/>
            <w:szCs w:val="22"/>
          </w:rPr>
          <w:tag w:val="MENDELEY_CITATION_v3_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"/>
          <w:id w:val="-265850775"/>
          <w:placeholder>
            <w:docPart w:val="89419A954B0A94428448FC11D6224110"/>
          </w:placeholder>
        </w:sdtPr>
        <w:sdtEndPr/>
        <w:sdtContent>
          <w:r w:rsidR="00893E10" w:rsidRPr="00205738">
            <w:rPr>
              <w:rFonts w:ascii="Arial" w:hAnsi="Arial" w:cs="Arial"/>
              <w:color w:val="000000"/>
              <w:sz w:val="22"/>
              <w:szCs w:val="22"/>
            </w:rPr>
            <w:t>(Peters, Booth and Clague, 2023)</w:t>
          </w:r>
        </w:sdtContent>
      </w:sdt>
      <w:r w:rsidRPr="00205738">
        <w:rPr>
          <w:rFonts w:ascii="Arial" w:hAnsi="Arial" w:cs="Arial"/>
          <w:color w:val="000000"/>
          <w:sz w:val="22"/>
          <w:szCs w:val="22"/>
        </w:rPr>
        <w:t xml:space="preserve">. The pandemic exposed </w:t>
      </w:r>
      <w:r w:rsidR="009A3217" w:rsidRPr="00205738">
        <w:rPr>
          <w:rFonts w:ascii="Arial" w:hAnsi="Arial" w:cs="Arial"/>
          <w:color w:val="000000"/>
          <w:sz w:val="22"/>
          <w:szCs w:val="22"/>
        </w:rPr>
        <w:t xml:space="preserve">and exacerbated </w:t>
      </w:r>
      <w:r w:rsidRPr="00205738">
        <w:rPr>
          <w:rFonts w:ascii="Arial" w:hAnsi="Arial" w:cs="Arial"/>
          <w:color w:val="000000"/>
          <w:sz w:val="22"/>
          <w:szCs w:val="22"/>
        </w:rPr>
        <w:t>profound inequalities in soci</w:t>
      </w:r>
      <w:r w:rsidR="009A3217" w:rsidRPr="00205738">
        <w:rPr>
          <w:rFonts w:ascii="Arial" w:hAnsi="Arial" w:cs="Arial"/>
          <w:color w:val="000000"/>
          <w:sz w:val="22"/>
          <w:szCs w:val="22"/>
        </w:rPr>
        <w:t>al populations</w:t>
      </w:r>
      <w:r w:rsidRPr="0020573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"/>
          <w:id w:val="-1007210292"/>
          <w:placeholder>
            <w:docPart w:val="AC1FDFFEBD0B0B489AD9C547EE98CC6C"/>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Simko</w:t>
          </w:r>
          <w:proofErr w:type="spellEnd"/>
          <w:r w:rsidR="00893E10" w:rsidRPr="00205738">
            <w:rPr>
              <w:rFonts w:ascii="Arial" w:hAnsi="Arial" w:cs="Arial"/>
              <w:color w:val="000000"/>
              <w:sz w:val="22"/>
              <w:szCs w:val="22"/>
            </w:rPr>
            <w:t>, 2021)</w:t>
          </w:r>
        </w:sdtContent>
      </w:sdt>
      <w:r w:rsidR="009E44A2" w:rsidRPr="00205738">
        <w:rPr>
          <w:rFonts w:ascii="Arial" w:hAnsi="Arial" w:cs="Arial"/>
          <w:color w:val="000000"/>
          <w:sz w:val="22"/>
          <w:szCs w:val="22"/>
        </w:rPr>
        <w:t xml:space="preserve">, </w:t>
      </w:r>
      <w:r w:rsidRPr="00205738">
        <w:rPr>
          <w:rFonts w:ascii="Arial" w:hAnsi="Arial" w:cs="Arial"/>
          <w:color w:val="000000"/>
          <w:sz w:val="22"/>
          <w:szCs w:val="22"/>
        </w:rPr>
        <w:t xml:space="preserve">in order to fully comprehend the variety of individual </w:t>
      </w:r>
      <w:r w:rsidR="00181D11" w:rsidRPr="00205738">
        <w:rPr>
          <w:rFonts w:ascii="Arial" w:hAnsi="Arial" w:cs="Arial"/>
          <w:color w:val="000000"/>
          <w:sz w:val="22"/>
          <w:szCs w:val="22"/>
        </w:rPr>
        <w:t xml:space="preserve">human </w:t>
      </w:r>
      <w:r w:rsidRPr="00205738">
        <w:rPr>
          <w:rFonts w:ascii="Arial" w:hAnsi="Arial" w:cs="Arial"/>
          <w:color w:val="000000"/>
          <w:sz w:val="22"/>
          <w:szCs w:val="22"/>
        </w:rPr>
        <w:t>experiences, it arguably necessitates the adoption of qualitative research designs.</w:t>
      </w:r>
    </w:p>
    <w:p w14:paraId="6B429F98" w14:textId="5BC71C64"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Positivist scholarly critique levelled at qualitative research methods highlight a lack of objectivity and empiricism </w:t>
      </w:r>
      <w:sdt>
        <w:sdtPr>
          <w:rPr>
            <w:rFonts w:ascii="Arial" w:hAnsi="Arial" w:cs="Arial"/>
            <w:color w:val="000000"/>
            <w:sz w:val="22"/>
            <w:szCs w:val="22"/>
          </w:rPr>
          <w:tag w:val="MENDELEY_CITATION_v3_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"/>
          <w:id w:val="-674806583"/>
          <w:placeholder>
            <w:docPart w:val="90034FA8FE29F345A481F68F7F741BB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Kvale</w:t>
          </w:r>
          <w:proofErr w:type="spellEnd"/>
          <w:r w:rsidR="00893E10" w:rsidRPr="00205738">
            <w:rPr>
              <w:rFonts w:ascii="Arial" w:hAnsi="Arial" w:cs="Arial"/>
              <w:color w:val="000000"/>
              <w:sz w:val="22"/>
              <w:szCs w:val="22"/>
            </w:rPr>
            <w:t>, 1994; Patton, 2002; Denscombe, 2003)</w:t>
          </w:r>
        </w:sdtContent>
      </w:sdt>
      <w:r w:rsidRPr="00205738">
        <w:rPr>
          <w:rFonts w:ascii="Arial" w:hAnsi="Arial" w:cs="Arial"/>
          <w:color w:val="000000"/>
          <w:sz w:val="22"/>
          <w:szCs w:val="22"/>
        </w:rPr>
        <w:t xml:space="preserve">. There is an imperative for the positivist researcher to eliminate what is viewed as ‘systematic </w:t>
      </w:r>
      <w:proofErr w:type="spellStart"/>
      <w:r w:rsidRPr="00205738">
        <w:rPr>
          <w:rFonts w:ascii="Arial" w:hAnsi="Arial" w:cs="Arial"/>
          <w:color w:val="000000"/>
          <w:sz w:val="22"/>
          <w:szCs w:val="22"/>
        </w:rPr>
        <w:t>bias’</w:t>
      </w:r>
      <w:proofErr w:type="spellEnd"/>
      <w:r w:rsidRPr="00205738">
        <w:rPr>
          <w:rFonts w:ascii="Arial" w:hAnsi="Arial" w:cs="Arial"/>
          <w:color w:val="000000"/>
          <w:sz w:val="22"/>
          <w:szCs w:val="22"/>
        </w:rPr>
        <w:t xml:space="preserve"> in the research design</w:t>
      </w:r>
      <w:r w:rsidR="0019111D" w:rsidRPr="0020573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dhZTM0NDYtYzZhMy00ZmFhLTgwZTUtOGU5YjFkODk3ZDNl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
          <w:id w:val="798880757"/>
          <w:placeholder>
            <w:docPart w:val="40832B28DECA9B44BC7C34CE6DC0C0AF"/>
          </w:placeholder>
        </w:sdtPr>
        <w:sdtEndPr/>
        <w:sdtContent>
          <w:r w:rsidR="00893E10" w:rsidRPr="00205738">
            <w:rPr>
              <w:rFonts w:ascii="Arial" w:hAnsi="Arial" w:cs="Arial"/>
              <w:color w:val="000000"/>
              <w:sz w:val="22"/>
              <w:szCs w:val="22"/>
            </w:rPr>
            <w:t>(Patton, 2002)</w:t>
          </w:r>
        </w:sdtContent>
      </w:sdt>
      <w:r w:rsidRPr="00205738">
        <w:rPr>
          <w:rFonts w:ascii="Arial" w:hAnsi="Arial" w:cs="Arial"/>
          <w:color w:val="000000"/>
          <w:sz w:val="22"/>
          <w:szCs w:val="22"/>
        </w:rPr>
        <w:t xml:space="preserve">, arguably a tenuous presumption as any ideological research design is governed by human choices </w:t>
      </w:r>
      <w:sdt>
        <w:sdtPr>
          <w:rPr>
            <w:rFonts w:ascii="Arial" w:hAnsi="Arial" w:cs="Arial"/>
            <w:color w:val="000000"/>
            <w:sz w:val="22"/>
            <w:szCs w:val="22"/>
          </w:rPr>
          <w:tag w:val="MENDELEY_CITATION_v3_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"/>
          <w:id w:val="1117180269"/>
          <w:placeholder>
            <w:docPart w:val="8DDF8E456904A344B41137E23A301BA8"/>
          </w:placeholder>
        </w:sdtPr>
        <w:sdtEndPr/>
        <w:sdtContent>
          <w:r w:rsidR="00893E10" w:rsidRPr="00205738">
            <w:rPr>
              <w:rFonts w:ascii="Arial" w:hAnsi="Arial" w:cs="Arial"/>
              <w:color w:val="000000"/>
              <w:sz w:val="22"/>
              <w:szCs w:val="22"/>
            </w:rPr>
            <w:t>(Patton, 2002, p.50)</w:t>
          </w:r>
        </w:sdtContent>
      </w:sdt>
      <w:r w:rsidRPr="00205738">
        <w:rPr>
          <w:rFonts w:ascii="Arial" w:hAnsi="Arial" w:cs="Arial"/>
          <w:color w:val="000000"/>
          <w:sz w:val="22"/>
          <w:szCs w:val="22"/>
        </w:rPr>
        <w:t xml:space="preserve">. In direct contrast to positivist research positionality, qualitative research actively promotes the subjectivity of the researcher as a crucial and valuable instrument in research enquiry </w:t>
      </w:r>
      <w:sdt>
        <w:sdtPr>
          <w:rPr>
            <w:rFonts w:ascii="Arial" w:hAnsi="Arial" w:cs="Arial"/>
            <w:color w:val="000000"/>
            <w:sz w:val="22"/>
            <w:szCs w:val="22"/>
          </w:rPr>
          <w:tag w:val="MENDELEY_CITATION_v3_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"/>
          <w:id w:val="-1616446051"/>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Kvale</w:t>
          </w:r>
          <w:proofErr w:type="spellEnd"/>
          <w:r w:rsidR="00893E10" w:rsidRPr="00205738">
            <w:rPr>
              <w:rFonts w:ascii="Arial" w:hAnsi="Arial" w:cs="Arial"/>
              <w:color w:val="000000"/>
              <w:sz w:val="22"/>
              <w:szCs w:val="22"/>
            </w:rPr>
            <w:t xml:space="preserve"> and Steinar, 2007; DeWalt and DeWalt, 2011; Cresswell, 2014; Braun and Clarke, 2022)</w:t>
          </w:r>
        </w:sdtContent>
      </w:sdt>
      <w:r w:rsidRPr="00205738">
        <w:rPr>
          <w:rFonts w:ascii="Arial" w:hAnsi="Arial" w:cs="Arial"/>
          <w:color w:val="000000"/>
          <w:sz w:val="22"/>
          <w:szCs w:val="22"/>
        </w:rPr>
        <w:t>.</w:t>
      </w:r>
      <w:r w:rsidRPr="00205738">
        <w:rPr>
          <w:rFonts w:ascii="Arial" w:hAnsi="Arial" w:cs="Arial"/>
          <w:sz w:val="22"/>
          <w:szCs w:val="22"/>
        </w:rPr>
        <w:t xml:space="preserve"> </w:t>
      </w:r>
      <w:r w:rsidRPr="00205738">
        <w:rPr>
          <w:rFonts w:ascii="Arial" w:hAnsi="Arial" w:cs="Arial"/>
          <w:color w:val="000000"/>
          <w:sz w:val="22"/>
          <w:szCs w:val="22"/>
        </w:rPr>
        <w:t xml:space="preserve">The researcher’s value system and beliefs will inevitably influence and underpin the study strategy </w:t>
      </w:r>
      <w:sdt>
        <w:sdtPr>
          <w:rPr>
            <w:rFonts w:ascii="Arial" w:hAnsi="Arial" w:cs="Arial"/>
            <w:color w:val="000000"/>
            <w:sz w:val="22"/>
            <w:szCs w:val="22"/>
          </w:rPr>
          <w:tag w:val="MENDELEY_CITATION_v3_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"/>
          <w:id w:val="-2080744418"/>
          <w:placeholder>
            <w:docPart w:val="BE63FB6E47FF024382589E531E22C7D0"/>
          </w:placeholder>
        </w:sdtPr>
        <w:sdtEndPr/>
        <w:sdtContent>
          <w:r w:rsidR="00893E10" w:rsidRPr="00205738">
            <w:rPr>
              <w:rFonts w:ascii="Arial" w:hAnsi="Arial" w:cs="Arial"/>
              <w:color w:val="000000"/>
              <w:sz w:val="22"/>
              <w:szCs w:val="22"/>
            </w:rPr>
            <w:t>(Patton, 2002; Byrne, 2022)</w:t>
          </w:r>
        </w:sdtContent>
      </w:sdt>
      <w:r w:rsidRPr="00205738">
        <w:rPr>
          <w:rFonts w:ascii="Arial" w:hAnsi="Arial" w:cs="Arial"/>
          <w:color w:val="000000"/>
          <w:sz w:val="22"/>
          <w:szCs w:val="22"/>
        </w:rPr>
        <w:t xml:space="preserve"> indeed, the researcher endeavours to ‘own’ their values </w:t>
      </w:r>
      <w:sdt>
        <w:sdtPr>
          <w:rPr>
            <w:rFonts w:ascii="Arial" w:hAnsi="Arial" w:cs="Arial"/>
            <w:color w:val="000000"/>
            <w:sz w:val="22"/>
            <w:szCs w:val="22"/>
          </w:rPr>
          <w:tag w:val="MENDELEY_CITATION_v3_eyJjaXRhdGlvbklEIjoiTUVOREVMRVlfQ0lUQVRJT05fNDE4OTU5M2MtNGU4ZS00NDI1LWEyYzUtMDlmOTBiNDlmNGE1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
          <w:id w:val="896247302"/>
          <w:placeholder>
            <w:docPart w:val="EB5CDD4C75102D4FBCD1B0D4DB03CA19"/>
          </w:placeholder>
        </w:sdtPr>
        <w:sdtEndPr/>
        <w:sdtContent>
          <w:r w:rsidR="00893E10" w:rsidRPr="00205738">
            <w:rPr>
              <w:rFonts w:ascii="Arial" w:hAnsi="Arial" w:cs="Arial"/>
              <w:color w:val="000000"/>
              <w:sz w:val="22"/>
              <w:szCs w:val="22"/>
            </w:rPr>
            <w:t>(Braun and Clarke, 2022)</w:t>
          </w:r>
        </w:sdtContent>
      </w:sdt>
      <w:r w:rsidRPr="00205738">
        <w:rPr>
          <w:rFonts w:ascii="Arial" w:hAnsi="Arial" w:cs="Arial"/>
          <w:color w:val="000000"/>
          <w:sz w:val="22"/>
          <w:szCs w:val="22"/>
        </w:rPr>
        <w:t>.</w:t>
      </w:r>
    </w:p>
    <w:p w14:paraId="75F17D75" w14:textId="77777777" w:rsidR="00946296" w:rsidRPr="00205738" w:rsidRDefault="00946296" w:rsidP="00946296">
      <w:pPr>
        <w:spacing w:line="360" w:lineRule="auto"/>
        <w:rPr>
          <w:rFonts w:ascii="Arial" w:hAnsi="Arial" w:cs="Arial"/>
          <w:color w:val="000000"/>
          <w:sz w:val="22"/>
          <w:szCs w:val="22"/>
        </w:rPr>
      </w:pPr>
    </w:p>
    <w:p w14:paraId="4C66D947" w14:textId="66AE776B"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themeColor="text1"/>
          <w:sz w:val="22"/>
          <w:szCs w:val="22"/>
        </w:rPr>
        <w:t xml:space="preserve">This research investigation will be embedded in a social constructionist lens. </w:t>
      </w:r>
      <w:r w:rsidRPr="00205738">
        <w:rPr>
          <w:rFonts w:ascii="Arial" w:hAnsi="Arial" w:cs="Arial"/>
          <w:sz w:val="22"/>
          <w:szCs w:val="22"/>
        </w:rPr>
        <w:t xml:space="preserve">Social constructionism, a direct ‘descendant of constructivism’ </w:t>
      </w:r>
      <w:sdt>
        <w:sdtPr>
          <w:rPr>
            <w:rFonts w:ascii="Arial" w:hAnsi="Arial" w:cs="Arial"/>
            <w:color w:val="000000"/>
            <w:sz w:val="22"/>
            <w:szCs w:val="22"/>
          </w:rPr>
          <w:tag w:val="MENDELEY_CITATION_v3_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"/>
          <w:id w:val="-1971667771"/>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Alsayer</w:t>
          </w:r>
          <w:proofErr w:type="spellEnd"/>
          <w:r w:rsidR="00893E10" w:rsidRPr="00205738">
            <w:rPr>
              <w:rFonts w:ascii="Arial" w:hAnsi="Arial" w:cs="Arial"/>
              <w:color w:val="000000"/>
              <w:sz w:val="22"/>
              <w:szCs w:val="22"/>
            </w:rPr>
            <w:t xml:space="preserve"> and </w:t>
          </w:r>
          <w:proofErr w:type="spellStart"/>
          <w:r w:rsidR="00893E10" w:rsidRPr="00205738">
            <w:rPr>
              <w:rFonts w:ascii="Arial" w:hAnsi="Arial" w:cs="Arial"/>
              <w:color w:val="000000"/>
              <w:sz w:val="22"/>
              <w:szCs w:val="22"/>
            </w:rPr>
            <w:t>Alanazi</w:t>
          </w:r>
          <w:proofErr w:type="spellEnd"/>
          <w:r w:rsidR="00893E10" w:rsidRPr="00205738">
            <w:rPr>
              <w:rFonts w:ascii="Arial" w:hAnsi="Arial" w:cs="Arial"/>
              <w:color w:val="000000"/>
              <w:sz w:val="22"/>
              <w:szCs w:val="22"/>
            </w:rPr>
            <w:t>, 2019, p.5)</w:t>
          </w:r>
        </w:sdtContent>
      </w:sdt>
      <w:r w:rsidRPr="00205738">
        <w:rPr>
          <w:rFonts w:ascii="Arial" w:hAnsi="Arial" w:cs="Arial"/>
          <w:sz w:val="22"/>
          <w:szCs w:val="22"/>
        </w:rPr>
        <w:t xml:space="preserve"> recognises that social interactions create subjective versions of meaning on the nature of reality for humans. Correspondingly, there exists no external truth, it is born from social exchanges and transactions both verbal and non-verbal </w:t>
      </w:r>
      <w:sdt>
        <w:sdtPr>
          <w:rPr>
            <w:rFonts w:ascii="Arial" w:hAnsi="Arial" w:cs="Arial"/>
            <w:color w:val="000000"/>
            <w:sz w:val="22"/>
            <w:szCs w:val="22"/>
          </w:rPr>
          <w:tag w:val="MENDELEY_CITATION_v3_eyJjaXRhdGlvbklEIjoiTUVOREVMRVlfQ0lUQVRJT05fNDk3ZWM5MGItN2YxNi00OTliLWE5YzktM2EwNTgxMjk3MDRiIiwicHJvcGVydGllcyI6eyJub3RlSW5kZXgiOjB9LCJpc0VkaXRlZCI6ZmFsc2UsIm1hbnVhbE92ZXJyaWRlIjp7ImlzTWFudWFsbHlPdmVycmlkZGVuIjpmYWxzZSwiY2l0ZXByb2NUZXh0IjoiKEVhc3Rlcmx5LVNtaXRoLCBUaG9ycGUgYW5kIEphY2tzb24sIDIwMTIpIiwibWFudWFsT3ZlcnJpZGVUZXh0Ijoi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J9LCJpc1RlbXBvcmFyeSI6ZmFsc2V9XX0="/>
          <w:id w:val="843362815"/>
          <w:placeholder>
            <w:docPart w:val="B002DF84F0A0F94FA686A103112AD6C5"/>
          </w:placeholder>
        </w:sdtPr>
        <w:sdtEndPr/>
        <w:sdtContent>
          <w:r w:rsidR="00893E10" w:rsidRPr="00205738">
            <w:rPr>
              <w:rFonts w:ascii="Arial" w:hAnsi="Arial" w:cs="Arial"/>
              <w:color w:val="000000"/>
              <w:sz w:val="22"/>
              <w:szCs w:val="22"/>
            </w:rPr>
            <w:t>(Easterly-Smith, Thorpe and Jackson, 2012)</w:t>
          </w:r>
        </w:sdtContent>
      </w:sdt>
      <w:r w:rsidRPr="00205738">
        <w:rPr>
          <w:rFonts w:ascii="Arial" w:hAnsi="Arial" w:cs="Arial"/>
          <w:sz w:val="22"/>
          <w:szCs w:val="22"/>
        </w:rPr>
        <w:t xml:space="preserve">. The constructionist lens is a fitting philosophical scaffold for this study as it reflects the </w:t>
      </w:r>
      <w:r w:rsidRPr="00205738">
        <w:rPr>
          <w:rFonts w:ascii="Arial" w:hAnsi="Arial" w:cs="Arial"/>
          <w:color w:val="000000" w:themeColor="text1"/>
          <w:sz w:val="22"/>
          <w:szCs w:val="22"/>
        </w:rPr>
        <w:t xml:space="preserve">inherently relational, transactional, and non-verbal environment of the healthcare workplace </w:t>
      </w:r>
      <w:sdt>
        <w:sdtPr>
          <w:rPr>
            <w:rFonts w:ascii="Arial" w:hAnsi="Arial" w:cs="Arial"/>
            <w:color w:val="000000"/>
            <w:sz w:val="22"/>
            <w:szCs w:val="22"/>
          </w:rPr>
          <w:tag w:val="MENDELEY_CITATION_v3_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"/>
          <w:id w:val="707229906"/>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Preti</w:t>
          </w:r>
          <w:proofErr w:type="spellEnd"/>
          <w:r w:rsidR="00893E10" w:rsidRPr="00205738">
            <w:rPr>
              <w:rFonts w:ascii="Arial" w:hAnsi="Arial" w:cs="Arial"/>
              <w:color w:val="000000"/>
              <w:sz w:val="22"/>
              <w:szCs w:val="22"/>
            </w:rPr>
            <w:t xml:space="preserve"> and Welch, 2013a)</w:t>
          </w:r>
        </w:sdtContent>
      </w:sdt>
      <w:r w:rsidRPr="00205738">
        <w:rPr>
          <w:rFonts w:ascii="Arial" w:hAnsi="Arial" w:cs="Arial"/>
          <w:color w:val="000000"/>
          <w:sz w:val="22"/>
          <w:szCs w:val="22"/>
        </w:rPr>
        <w:t>.</w:t>
      </w:r>
      <w:r w:rsidRPr="00205738">
        <w:rPr>
          <w:rFonts w:ascii="Arial" w:hAnsi="Arial" w:cs="Arial"/>
          <w:color w:val="000000" w:themeColor="text1"/>
          <w:sz w:val="22"/>
          <w:szCs w:val="22"/>
        </w:rPr>
        <w:t xml:space="preserve"> </w:t>
      </w:r>
      <w:r w:rsidRPr="00205738">
        <w:rPr>
          <w:rFonts w:ascii="Arial" w:hAnsi="Arial" w:cs="Arial"/>
          <w:color w:val="000000"/>
          <w:sz w:val="22"/>
          <w:szCs w:val="22"/>
        </w:rPr>
        <w:t xml:space="preserve">During the analysis phase, </w:t>
      </w:r>
      <w:r w:rsidRPr="00205738">
        <w:rPr>
          <w:rFonts w:ascii="Arial" w:hAnsi="Arial" w:cs="Arial"/>
          <w:color w:val="000000" w:themeColor="text1"/>
          <w:sz w:val="22"/>
          <w:szCs w:val="22"/>
        </w:rPr>
        <w:t>constructionism is tightly knitted with an</w:t>
      </w:r>
      <w:r w:rsidRPr="00205738">
        <w:rPr>
          <w:rFonts w:ascii="Arial" w:hAnsi="Arial" w:cs="Arial"/>
          <w:color w:val="000000"/>
          <w:sz w:val="22"/>
          <w:szCs w:val="22"/>
        </w:rPr>
        <w:t xml:space="preserve"> interpretative epistemology, whereby the researcher’s subjective interpretation of the themes becomes a valuable and necessary contribution to the process </w:t>
      </w:r>
      <w:sdt>
        <w:sdtPr>
          <w:rPr>
            <w:rFonts w:ascii="Arial" w:hAnsi="Arial" w:cs="Arial"/>
            <w:color w:val="000000"/>
            <w:sz w:val="22"/>
            <w:szCs w:val="22"/>
          </w:rPr>
          <w:tag w:val="MENDELEY_CITATION_v3_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ZWRpdG9yIjpbeyJmYW1pbHkiOiJNYWhlciIsImdpdmVuIjoiQW15IiwicGFyc2UtbmFtZXMiOmZhbHNlLCJkcm9wcGluZy1wYXJ0aWNsZSI6IiIsIm5vbi1kcm9wcGluZy1wYXJ0aWNsZSI6IiJ9XSwiaXNzdWVkIjp7ImRhdGUtcGFydHMiOltbMjAyMl1dfSwicHVibGlzaGVyLXBsYWNlIjoiTG9uZG9uIiwicHVibGlzaGVyIjoiU0FHRSIsImNvbnRhaW5lci10aXRsZS1zaG9ydCI6IiJ9LCJpc1RlbXBvcmFyeSI6ZmFsc2V9XX0="/>
          <w:id w:val="163982093"/>
          <w:placeholder>
            <w:docPart w:val="3F8A44B23B0FBD44B42DEC8DC32F72DD"/>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Gehrke</w:t>
          </w:r>
          <w:proofErr w:type="spellEnd"/>
          <w:r w:rsidR="00893E10" w:rsidRPr="00205738">
            <w:rPr>
              <w:rFonts w:ascii="Arial" w:hAnsi="Arial" w:cs="Arial"/>
              <w:color w:val="000000"/>
              <w:sz w:val="22"/>
              <w:szCs w:val="22"/>
            </w:rPr>
            <w:t>, Graham and Jack, 2021; Braun and Clarke, 2022)</w:t>
          </w:r>
        </w:sdtContent>
      </w:sdt>
      <w:r w:rsidRPr="00205738">
        <w:rPr>
          <w:rFonts w:ascii="Arial" w:hAnsi="Arial" w:cs="Arial"/>
          <w:color w:val="000000"/>
          <w:sz w:val="22"/>
          <w:szCs w:val="22"/>
        </w:rPr>
        <w:t xml:space="preserve">. Indeed, both ideological lenses are ‘felted’ together for the researcher in the sense-making process </w:t>
      </w:r>
      <w:sdt>
        <w:sdtPr>
          <w:rPr>
            <w:rFonts w:ascii="Arial" w:hAnsi="Arial" w:cs="Arial"/>
            <w:color w:val="000000"/>
            <w:sz w:val="22"/>
            <w:szCs w:val="22"/>
          </w:rPr>
          <w:tag w:val="MENDELEY_CITATION_v3_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VkaXRvciI6W3siZmFtaWx5IjoiTWFoZXIiLCJnaXZlbiI6IkFteSIsInBhcnNlLW5hbWVzIjpmYWxzZSwiZHJvcHBpbmctcGFydGljbGUiOiIiLCJub24tZHJvcHBpbmctcGFydGljbGUiOiIifV0sImlzc3VlZCI6eyJkYXRlLXBhcnRzIjpbWzIwMjJdXX0sInB1Ymxpc2hlci1wbGFjZSI6IkxvbmRvbiIsInB1Ymxpc2hlciI6IlNBR0UiLCJjb250YWluZXItdGl0bGUtc2hvcnQiOiIifSwiaXNUZW1wb3JhcnkiOmZhbHNlfV19"/>
          <w:id w:val="-47151212"/>
          <w:placeholder>
            <w:docPart w:val="4207F728A400894885D917DA56DF524A"/>
          </w:placeholder>
        </w:sdtPr>
        <w:sdtEndPr/>
        <w:sdtContent>
          <w:r w:rsidR="00893E10" w:rsidRPr="00205738">
            <w:rPr>
              <w:rFonts w:ascii="Arial" w:hAnsi="Arial" w:cs="Arial"/>
              <w:color w:val="000000"/>
              <w:sz w:val="22"/>
              <w:szCs w:val="22"/>
            </w:rPr>
            <w:t>(Braun and Clarke, 2022, p.343 ).</w:t>
          </w:r>
        </w:sdtContent>
      </w:sdt>
    </w:p>
    <w:p w14:paraId="20AA68AA" w14:textId="77777777" w:rsidR="00946296" w:rsidRPr="00205738" w:rsidRDefault="00946296" w:rsidP="00946296">
      <w:pPr>
        <w:spacing w:line="360" w:lineRule="auto"/>
        <w:rPr>
          <w:rFonts w:ascii="Arial" w:hAnsi="Arial" w:cs="Arial"/>
          <w:color w:val="000000" w:themeColor="text1"/>
          <w:sz w:val="22"/>
          <w:szCs w:val="22"/>
        </w:rPr>
      </w:pPr>
    </w:p>
    <w:p w14:paraId="2D76EE8F" w14:textId="77777777" w:rsidR="005B7D31" w:rsidRPr="00205738" w:rsidRDefault="005B7D31" w:rsidP="00946296">
      <w:pPr>
        <w:spacing w:line="360" w:lineRule="auto"/>
        <w:rPr>
          <w:rFonts w:ascii="Arial" w:hAnsi="Arial" w:cs="Arial"/>
          <w:b/>
          <w:bCs/>
          <w:color w:val="000000" w:themeColor="text1"/>
          <w:sz w:val="22"/>
          <w:szCs w:val="22"/>
        </w:rPr>
      </w:pPr>
    </w:p>
    <w:p w14:paraId="1E5F8A25" w14:textId="77777777" w:rsidR="005B7D31" w:rsidRPr="00205738" w:rsidRDefault="005B7D31" w:rsidP="00946296">
      <w:pPr>
        <w:spacing w:line="360" w:lineRule="auto"/>
        <w:rPr>
          <w:rFonts w:ascii="Arial" w:hAnsi="Arial" w:cs="Arial"/>
          <w:b/>
          <w:bCs/>
          <w:color w:val="000000" w:themeColor="text1"/>
          <w:sz w:val="22"/>
          <w:szCs w:val="22"/>
        </w:rPr>
      </w:pPr>
    </w:p>
    <w:p w14:paraId="000650BC" w14:textId="77777777" w:rsidR="005B7D31" w:rsidRPr="00205738" w:rsidRDefault="005B7D31" w:rsidP="00946296">
      <w:pPr>
        <w:spacing w:line="360" w:lineRule="auto"/>
        <w:rPr>
          <w:rFonts w:ascii="Arial" w:hAnsi="Arial" w:cs="Arial"/>
          <w:b/>
          <w:bCs/>
          <w:color w:val="000000" w:themeColor="text1"/>
          <w:sz w:val="22"/>
          <w:szCs w:val="22"/>
        </w:rPr>
      </w:pPr>
    </w:p>
    <w:p w14:paraId="7BFE13B8" w14:textId="79E521B4" w:rsidR="007947D3" w:rsidRPr="00205738" w:rsidRDefault="00946296" w:rsidP="00946296">
      <w:pPr>
        <w:spacing w:line="360" w:lineRule="auto"/>
        <w:rPr>
          <w:rFonts w:ascii="Arial" w:hAnsi="Arial" w:cs="Arial"/>
          <w:b/>
          <w:bCs/>
          <w:color w:val="000000" w:themeColor="text1"/>
          <w:sz w:val="22"/>
          <w:szCs w:val="22"/>
        </w:rPr>
      </w:pPr>
      <w:r w:rsidRPr="00205738">
        <w:rPr>
          <w:rFonts w:ascii="Arial" w:hAnsi="Arial" w:cs="Arial"/>
          <w:b/>
          <w:bCs/>
          <w:color w:val="000000" w:themeColor="text1"/>
          <w:sz w:val="22"/>
          <w:szCs w:val="22"/>
        </w:rPr>
        <w:lastRenderedPageBreak/>
        <w:t>Methods</w:t>
      </w:r>
    </w:p>
    <w:p w14:paraId="667B2499" w14:textId="77777777" w:rsidR="005B7D31" w:rsidRPr="00205738" w:rsidRDefault="005B7D31" w:rsidP="00946296">
      <w:pPr>
        <w:spacing w:line="360" w:lineRule="auto"/>
        <w:rPr>
          <w:rFonts w:ascii="Arial" w:hAnsi="Arial" w:cs="Arial"/>
          <w:b/>
          <w:bCs/>
          <w:color w:val="000000" w:themeColor="text1"/>
          <w:sz w:val="22"/>
          <w:szCs w:val="22"/>
        </w:rPr>
      </w:pPr>
    </w:p>
    <w:p w14:paraId="07398462" w14:textId="7BA4CA9E" w:rsidR="00946296" w:rsidRPr="00205738" w:rsidRDefault="00946296" w:rsidP="00946296">
      <w:pPr>
        <w:spacing w:line="360" w:lineRule="auto"/>
        <w:rPr>
          <w:rFonts w:ascii="Arial" w:hAnsi="Arial" w:cs="Arial"/>
          <w:b/>
          <w:bCs/>
          <w:color w:val="000000" w:themeColor="text1"/>
          <w:sz w:val="22"/>
          <w:szCs w:val="22"/>
        </w:rPr>
      </w:pPr>
      <w:r w:rsidRPr="00205738">
        <w:rPr>
          <w:rFonts w:ascii="Arial" w:hAnsi="Arial" w:cs="Arial"/>
          <w:b/>
          <w:bCs/>
          <w:color w:val="000000" w:themeColor="text1"/>
          <w:sz w:val="22"/>
          <w:szCs w:val="22"/>
        </w:rPr>
        <w:t>Participants</w:t>
      </w:r>
    </w:p>
    <w:p w14:paraId="44984971" w14:textId="14995836"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themeColor="text1"/>
          <w:sz w:val="22"/>
          <w:szCs w:val="22"/>
        </w:rPr>
        <w:t xml:space="preserve">Four Participants were recruited via purposive sampling </w:t>
      </w:r>
      <w:sdt>
        <w:sdtPr>
          <w:rPr>
            <w:rFonts w:ascii="Arial" w:hAnsi="Arial" w:cs="Arial"/>
            <w:color w:val="000000"/>
            <w:sz w:val="22"/>
            <w:szCs w:val="22"/>
          </w:rPr>
          <w:tag w:val="MENDELEY_CITATION_v3_eyJjaXRhdGlvbklEIjoiTUVOREVMRVlfQ0lUQVRJT05fMjg2ZTI3ZjktMDdhMy00ZDNmLWE2OWMtZDc5MjU5Zjk1YWZl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J9LCJpc1RlbXBvcmFyeSI6ZmFsc2V9XX0="/>
          <w:id w:val="1244524257"/>
          <w:placeholder>
            <w:docPart w:val="8DDF8E456904A344B41137E23A301BA8"/>
          </w:placeholder>
        </w:sdtPr>
        <w:sdtEndPr/>
        <w:sdtContent>
          <w:r w:rsidR="00893E10" w:rsidRPr="00205738">
            <w:rPr>
              <w:rFonts w:ascii="Arial" w:hAnsi="Arial" w:cs="Arial"/>
              <w:color w:val="000000"/>
              <w:sz w:val="22"/>
              <w:szCs w:val="22"/>
            </w:rPr>
            <w:t>(Denscombe, 2003)</w:t>
          </w:r>
        </w:sdtContent>
      </w:sdt>
      <w:r w:rsidRPr="00205738">
        <w:rPr>
          <w:rFonts w:ascii="Arial" w:hAnsi="Arial" w:cs="Arial"/>
          <w:color w:val="000000"/>
          <w:sz w:val="22"/>
          <w:szCs w:val="22"/>
        </w:rPr>
        <w:t xml:space="preserve"> </w:t>
      </w:r>
      <w:r w:rsidRPr="00205738">
        <w:rPr>
          <w:rFonts w:ascii="Arial" w:hAnsi="Arial" w:cs="Arial"/>
          <w:color w:val="000000" w:themeColor="text1"/>
          <w:sz w:val="22"/>
          <w:szCs w:val="22"/>
        </w:rPr>
        <w:t xml:space="preserve">from an organisation that provides healthcare musicians to healthcare settings. Criteria for inclusion was met through the participants defined work roles as healthcare musicians, thus granting ‘information-rich’, data via frontline insights into their working environments and practises </w:t>
      </w:r>
      <w:sdt>
        <w:sdtPr>
          <w:rPr>
            <w:rFonts w:ascii="Arial" w:hAnsi="Arial" w:cs="Arial"/>
            <w:color w:val="000000"/>
            <w:sz w:val="22"/>
            <w:szCs w:val="22"/>
          </w:rPr>
          <w:tag w:val="MENDELEY_CITATION_v3_eyJjaXRhdGlvbklEIjoiTUVOREVMRVlfQ0lUQVRJT05fYTQ5MDFiNjYtNWM1Yi00MDUzLTkyYTEtY2ZiNTIzZjllZmMw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
          <w:id w:val="339974181"/>
          <w:placeholder>
            <w:docPart w:val="8DDF8E456904A344B41137E23A301BA8"/>
          </w:placeholder>
        </w:sdtPr>
        <w:sdtEndPr/>
        <w:sdtContent>
          <w:r w:rsidR="00893E10" w:rsidRPr="00205738">
            <w:rPr>
              <w:rFonts w:ascii="Arial" w:hAnsi="Arial" w:cs="Arial"/>
              <w:color w:val="000000"/>
              <w:sz w:val="22"/>
              <w:szCs w:val="22"/>
            </w:rPr>
            <w:t>(Patton, 2002)</w:t>
          </w:r>
        </w:sdtContent>
      </w:sdt>
      <w:r w:rsidRPr="00205738">
        <w:rPr>
          <w:rFonts w:ascii="Arial" w:hAnsi="Arial" w:cs="Arial"/>
          <w:color w:val="000000" w:themeColor="text1"/>
          <w:sz w:val="22"/>
          <w:szCs w:val="22"/>
        </w:rPr>
        <w:t xml:space="preserve">. </w:t>
      </w:r>
      <w:r w:rsidRPr="00205738">
        <w:rPr>
          <w:rFonts w:ascii="Arial" w:hAnsi="Arial" w:cs="Arial"/>
          <w:color w:val="000000"/>
          <w:sz w:val="22"/>
          <w:szCs w:val="22"/>
        </w:rPr>
        <w:t xml:space="preserve">Specific demographics collected were </w:t>
      </w:r>
      <w:r w:rsidR="00507FA6" w:rsidRPr="00205738">
        <w:rPr>
          <w:rFonts w:ascii="Arial" w:hAnsi="Arial" w:cs="Arial"/>
          <w:color w:val="000000"/>
          <w:sz w:val="22"/>
          <w:szCs w:val="22"/>
        </w:rPr>
        <w:t>influenced by</w:t>
      </w:r>
      <w:r w:rsidRPr="00205738">
        <w:rPr>
          <w:rFonts w:ascii="Arial" w:hAnsi="Arial" w:cs="Arial"/>
          <w:color w:val="000000"/>
          <w:sz w:val="22"/>
          <w:szCs w:val="22"/>
        </w:rPr>
        <w:t xml:space="preserve"> categories used in Gross and Musgraves (2020) study of musician well-being experiences</w:t>
      </w:r>
      <w:r w:rsidR="00507FA6" w:rsidRPr="00205738">
        <w:rPr>
          <w:rFonts w:ascii="Arial" w:hAnsi="Arial" w:cs="Arial"/>
          <w:color w:val="000000"/>
          <w:sz w:val="22"/>
          <w:szCs w:val="22"/>
        </w:rPr>
        <w:t xml:space="preserve"> (</w:t>
      </w:r>
      <w:r w:rsidR="00E1678F" w:rsidRPr="00205738">
        <w:rPr>
          <w:rFonts w:ascii="Arial" w:hAnsi="Arial" w:cs="Arial"/>
          <w:color w:val="000000"/>
          <w:sz w:val="22"/>
          <w:szCs w:val="22"/>
        </w:rPr>
        <w:t>Appendix</w:t>
      </w:r>
      <w:r w:rsidR="00093C4C" w:rsidRPr="00205738">
        <w:rPr>
          <w:rFonts w:ascii="Arial" w:hAnsi="Arial" w:cs="Arial"/>
          <w:color w:val="000000"/>
          <w:sz w:val="22"/>
          <w:szCs w:val="22"/>
        </w:rPr>
        <w:t xml:space="preserve"> D)</w:t>
      </w:r>
      <w:r w:rsidRPr="00205738">
        <w:rPr>
          <w:rFonts w:ascii="Arial" w:hAnsi="Arial" w:cs="Arial"/>
          <w:color w:val="000000"/>
          <w:sz w:val="22"/>
          <w:szCs w:val="22"/>
        </w:rPr>
        <w:t xml:space="preserve">. Categories included, age parameters, musical professional experience, musical training, and self-identifying work role, this afforded relevant contextual information for the researcher and promoted conversational rapport pre-interview </w:t>
      </w:r>
      <w:sdt>
        <w:sdtPr>
          <w:rPr>
            <w:rFonts w:ascii="Arial" w:hAnsi="Arial" w:cs="Arial"/>
            <w:color w:val="000000"/>
            <w:sz w:val="22"/>
            <w:szCs w:val="22"/>
          </w:rPr>
          <w:tag w:val="MENDELEY_CITATION_v3_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"/>
          <w:id w:val="427540936"/>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Kvale</w:t>
          </w:r>
          <w:proofErr w:type="spellEnd"/>
          <w:r w:rsidR="00893E10" w:rsidRPr="00205738">
            <w:rPr>
              <w:rFonts w:ascii="Arial" w:hAnsi="Arial" w:cs="Arial"/>
              <w:color w:val="000000"/>
              <w:sz w:val="22"/>
              <w:szCs w:val="22"/>
            </w:rPr>
            <w:t xml:space="preserve"> and Steinar, 2007).</w:t>
          </w:r>
        </w:sdtContent>
      </w:sdt>
      <w:r w:rsidRPr="00205738">
        <w:rPr>
          <w:rFonts w:ascii="Arial" w:hAnsi="Arial" w:cs="Arial"/>
          <w:color w:val="000000"/>
          <w:sz w:val="22"/>
          <w:szCs w:val="22"/>
        </w:rPr>
        <w:t xml:space="preserve"> </w:t>
      </w:r>
    </w:p>
    <w:p w14:paraId="2146437A" w14:textId="77777777" w:rsidR="00946296" w:rsidRPr="00205738" w:rsidRDefault="00946296" w:rsidP="00946296">
      <w:pPr>
        <w:spacing w:line="360" w:lineRule="auto"/>
        <w:rPr>
          <w:rFonts w:ascii="Arial" w:hAnsi="Arial" w:cs="Arial"/>
          <w:color w:val="000000"/>
          <w:sz w:val="22"/>
          <w:szCs w:val="22"/>
        </w:rPr>
      </w:pPr>
    </w:p>
    <w:p w14:paraId="1F97677B" w14:textId="77777777"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Design</w:t>
      </w:r>
    </w:p>
    <w:p w14:paraId="68E3CE00" w14:textId="77777777" w:rsidR="00093C4C" w:rsidRPr="00205738" w:rsidRDefault="00093C4C" w:rsidP="00946296">
      <w:pPr>
        <w:spacing w:line="360" w:lineRule="auto"/>
        <w:rPr>
          <w:rFonts w:ascii="Arial" w:hAnsi="Arial" w:cs="Arial"/>
          <w:b/>
          <w:bCs/>
          <w:color w:val="000000"/>
          <w:sz w:val="22"/>
          <w:szCs w:val="22"/>
        </w:rPr>
      </w:pPr>
    </w:p>
    <w:p w14:paraId="0E698A17" w14:textId="557A0413"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In order to </w:t>
      </w:r>
      <w:r w:rsidR="00473D18" w:rsidRPr="00205738">
        <w:rPr>
          <w:rFonts w:ascii="Arial" w:hAnsi="Arial" w:cs="Arial"/>
          <w:sz w:val="22"/>
          <w:szCs w:val="22"/>
        </w:rPr>
        <w:t>encourage</w:t>
      </w:r>
      <w:r w:rsidRPr="00205738">
        <w:rPr>
          <w:rFonts w:ascii="Arial" w:hAnsi="Arial" w:cs="Arial"/>
          <w:sz w:val="22"/>
          <w:szCs w:val="22"/>
        </w:rPr>
        <w:t xml:space="preserve"> credibility in research findings </w:t>
      </w:r>
      <w:sdt>
        <w:sdtPr>
          <w:rPr>
            <w:rFonts w:ascii="Arial" w:hAnsi="Arial" w:cs="Arial"/>
            <w:color w:val="000000"/>
            <w:sz w:val="22"/>
            <w:szCs w:val="22"/>
          </w:rPr>
          <w:tag w:val="MENDELEY_CITATION_v3_eyJjaXRhdGlvbklEIjoiTUVOREVMRVlfQ0lUQVRJT05fYzhjZDAzYmEtYmEwZi00YWFjLWFjNjMtOTM1M2M0MmU5YjRh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
          <w:id w:val="1717818"/>
          <w:placeholder>
            <w:docPart w:val="8DDF8E456904A344B41137E23A301BA8"/>
          </w:placeholder>
        </w:sdtPr>
        <w:sdtEndPr/>
        <w:sdtContent>
          <w:r w:rsidR="00893E10" w:rsidRPr="00205738">
            <w:rPr>
              <w:rFonts w:ascii="Arial" w:hAnsi="Arial" w:cs="Arial"/>
              <w:color w:val="000000"/>
              <w:sz w:val="22"/>
              <w:szCs w:val="22"/>
            </w:rPr>
            <w:t>(Patton, 2002)</w:t>
          </w:r>
        </w:sdtContent>
      </w:sdt>
      <w:r w:rsidRPr="00205738">
        <w:rPr>
          <w:rFonts w:ascii="Arial" w:hAnsi="Arial" w:cs="Arial"/>
          <w:sz w:val="22"/>
          <w:szCs w:val="22"/>
        </w:rPr>
        <w:t xml:space="preserve">, data triangulation has been employed utilising four semi-structured interviews, a narrative literature review and personal field notes </w:t>
      </w:r>
      <w:sdt>
        <w:sdtPr>
          <w:rPr>
            <w:rFonts w:ascii="Arial" w:hAnsi="Arial" w:cs="Arial"/>
            <w:color w:val="000000"/>
            <w:sz w:val="22"/>
            <w:szCs w:val="22"/>
          </w:rPr>
          <w:tag w:val="MENDELEY_CITATION_v3_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"/>
          <w:id w:val="1421369614"/>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Phillippi</w:t>
          </w:r>
          <w:proofErr w:type="spellEnd"/>
          <w:r w:rsidR="00893E10" w:rsidRPr="00205738">
            <w:rPr>
              <w:rFonts w:ascii="Arial" w:hAnsi="Arial" w:cs="Arial"/>
              <w:color w:val="000000"/>
              <w:sz w:val="22"/>
              <w:szCs w:val="22"/>
            </w:rPr>
            <w:t xml:space="preserve"> and Lauderdale, 2018)</w:t>
          </w:r>
        </w:sdtContent>
      </w:sdt>
      <w:r w:rsidRPr="00205738">
        <w:rPr>
          <w:rFonts w:ascii="Arial" w:hAnsi="Arial" w:cs="Arial"/>
          <w:sz w:val="22"/>
          <w:szCs w:val="22"/>
        </w:rPr>
        <w:t xml:space="preserve"> generated from shadowing participants in three separate healthcare settings </w:t>
      </w:r>
      <w:sdt>
        <w:sdtPr>
          <w:rPr>
            <w:rFonts w:ascii="Arial" w:hAnsi="Arial" w:cs="Arial"/>
            <w:color w:val="000000"/>
            <w:sz w:val="22"/>
            <w:szCs w:val="22"/>
          </w:rPr>
          <w:tag w:val="MENDELEY_CITATION_v3_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"/>
          <w:id w:val="-66737195"/>
          <w:placeholder>
            <w:docPart w:val="BB812FCFB41DBD479E9A710B7FA96D38"/>
          </w:placeholder>
        </w:sdtPr>
        <w:sdtEndPr/>
        <w:sdtContent>
          <w:r w:rsidR="00893E10" w:rsidRPr="00205738">
            <w:rPr>
              <w:rFonts w:ascii="Arial" w:hAnsi="Arial" w:cs="Arial"/>
              <w:color w:val="000000"/>
              <w:sz w:val="22"/>
              <w:szCs w:val="22"/>
            </w:rPr>
            <w:t>(Yin, 2003; McDonald, 2005)</w:t>
          </w:r>
        </w:sdtContent>
      </w:sdt>
      <w:r w:rsidRPr="00205738">
        <w:rPr>
          <w:rFonts w:ascii="Arial" w:hAnsi="Arial" w:cs="Arial"/>
          <w:sz w:val="22"/>
          <w:szCs w:val="22"/>
        </w:rPr>
        <w:t>.</w:t>
      </w:r>
    </w:p>
    <w:p w14:paraId="01E354DF" w14:textId="28D02335"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Prior to interviews, the researcher shadowed healthcare musicians in three separate healthcare environments, thus providing rich, contextual information in ob</w:t>
      </w:r>
      <w:r w:rsidR="00637C65" w:rsidRPr="00205738">
        <w:rPr>
          <w:rFonts w:ascii="Arial" w:hAnsi="Arial" w:cs="Arial"/>
          <w:sz w:val="22"/>
          <w:szCs w:val="22"/>
        </w:rPr>
        <w:t>serving</w:t>
      </w:r>
      <w:r w:rsidRPr="00205738">
        <w:rPr>
          <w:rFonts w:ascii="Arial" w:hAnsi="Arial" w:cs="Arial"/>
          <w:sz w:val="22"/>
          <w:szCs w:val="22"/>
        </w:rPr>
        <w:t xml:space="preserve"> the trajectory of their workday </w:t>
      </w:r>
      <w:sdt>
        <w:sdtPr>
          <w:rPr>
            <w:rFonts w:ascii="Arial" w:hAnsi="Arial" w:cs="Arial"/>
            <w:color w:val="000000"/>
            <w:sz w:val="22"/>
            <w:szCs w:val="22"/>
          </w:rPr>
          <w:tag w:val="MENDELEY_CITATION_v3_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"/>
          <w:id w:val="-1952010046"/>
          <w:placeholder>
            <w:docPart w:val="8DDF8E456904A344B41137E23A301BA8"/>
          </w:placeholder>
        </w:sdtPr>
        <w:sdtEndPr/>
        <w:sdtContent>
          <w:r w:rsidR="00893E10" w:rsidRPr="00205738">
            <w:rPr>
              <w:rFonts w:ascii="Arial" w:hAnsi="Arial" w:cs="Arial"/>
              <w:color w:val="000000"/>
              <w:sz w:val="22"/>
              <w:szCs w:val="22"/>
            </w:rPr>
            <w:t>(McDonald, 2005)</w:t>
          </w:r>
        </w:sdtContent>
      </w:sdt>
      <w:r w:rsidRPr="00205738">
        <w:rPr>
          <w:rFonts w:ascii="Arial" w:hAnsi="Arial" w:cs="Arial"/>
          <w:sz w:val="22"/>
          <w:szCs w:val="22"/>
        </w:rPr>
        <w:t xml:space="preserve">. Field notes were generated from those observations and are considered ‘an essential component of rigorous qualitative research’ </w:t>
      </w:r>
      <w:sdt>
        <w:sdtPr>
          <w:rPr>
            <w:rFonts w:ascii="Arial" w:hAnsi="Arial" w:cs="Arial"/>
            <w:color w:val="000000"/>
            <w:sz w:val="22"/>
            <w:szCs w:val="22"/>
          </w:rPr>
          <w:tag w:val="MENDELEY_CITATION_v3_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"/>
          <w:id w:val="-1255744477"/>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Phillippi</w:t>
          </w:r>
          <w:proofErr w:type="spellEnd"/>
          <w:r w:rsidR="00893E10" w:rsidRPr="00205738">
            <w:rPr>
              <w:rFonts w:ascii="Arial" w:hAnsi="Arial" w:cs="Arial"/>
              <w:color w:val="000000"/>
              <w:sz w:val="22"/>
              <w:szCs w:val="22"/>
            </w:rPr>
            <w:t xml:space="preserve"> and Lauderdale, 2018, p.381)</w:t>
          </w:r>
        </w:sdtContent>
      </w:sdt>
      <w:r w:rsidRPr="00205738">
        <w:rPr>
          <w:rFonts w:ascii="Arial" w:hAnsi="Arial" w:cs="Arial"/>
          <w:sz w:val="22"/>
          <w:szCs w:val="22"/>
        </w:rPr>
        <w:t xml:space="preserve"> especially pertinent due to the </w:t>
      </w:r>
      <w:r w:rsidR="0073255C" w:rsidRPr="00205738">
        <w:rPr>
          <w:rFonts w:ascii="Arial" w:hAnsi="Arial" w:cs="Arial"/>
          <w:sz w:val="22"/>
          <w:szCs w:val="22"/>
        </w:rPr>
        <w:t xml:space="preserve">significant </w:t>
      </w:r>
      <w:r w:rsidR="0085100F" w:rsidRPr="00205738">
        <w:rPr>
          <w:rFonts w:ascii="Arial" w:hAnsi="Arial" w:cs="Arial"/>
          <w:sz w:val="22"/>
          <w:szCs w:val="22"/>
        </w:rPr>
        <w:t>reliance</w:t>
      </w:r>
      <w:r w:rsidRPr="00205738">
        <w:rPr>
          <w:rFonts w:ascii="Arial" w:hAnsi="Arial" w:cs="Arial"/>
          <w:sz w:val="22"/>
          <w:szCs w:val="22"/>
        </w:rPr>
        <w:t xml:space="preserve"> of context on qualitative health research </w:t>
      </w:r>
      <w:sdt>
        <w:sdtPr>
          <w:rPr>
            <w:rFonts w:ascii="Arial" w:hAnsi="Arial" w:cs="Arial"/>
            <w:color w:val="000000"/>
            <w:sz w:val="22"/>
            <w:szCs w:val="22"/>
          </w:rPr>
          <w:tag w:val="MENDELEY_CITATION_v3_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"/>
          <w:id w:val="-903057104"/>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Phillippi</w:t>
          </w:r>
          <w:proofErr w:type="spellEnd"/>
          <w:r w:rsidR="00893E10" w:rsidRPr="00205738">
            <w:rPr>
              <w:rFonts w:ascii="Arial" w:hAnsi="Arial" w:cs="Arial"/>
              <w:color w:val="000000"/>
              <w:sz w:val="22"/>
              <w:szCs w:val="22"/>
            </w:rPr>
            <w:t xml:space="preserve"> and Lauderdale, 2018)</w:t>
          </w:r>
        </w:sdtContent>
      </w:sdt>
      <w:r w:rsidRPr="00205738">
        <w:rPr>
          <w:rFonts w:ascii="Arial" w:hAnsi="Arial" w:cs="Arial"/>
          <w:sz w:val="22"/>
          <w:szCs w:val="22"/>
        </w:rPr>
        <w:t>.</w:t>
      </w:r>
    </w:p>
    <w:p w14:paraId="093BB18D" w14:textId="4E570CFA"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Semi structured life-world interviews </w:t>
      </w:r>
      <w:r w:rsidR="006B174B" w:rsidRPr="00205738">
        <w:rPr>
          <w:rFonts w:ascii="Arial" w:hAnsi="Arial" w:cs="Arial"/>
          <w:sz w:val="22"/>
          <w:szCs w:val="22"/>
        </w:rPr>
        <w:t>(</w:t>
      </w:r>
      <w:proofErr w:type="spellStart"/>
      <w:r w:rsidR="006B174B" w:rsidRPr="00205738">
        <w:rPr>
          <w:rFonts w:ascii="Arial" w:hAnsi="Arial" w:cs="Arial"/>
          <w:sz w:val="22"/>
          <w:szCs w:val="22"/>
        </w:rPr>
        <w:t>Kvale</w:t>
      </w:r>
      <w:proofErr w:type="spellEnd"/>
      <w:r w:rsidR="00DD4DB6" w:rsidRPr="00205738">
        <w:rPr>
          <w:rFonts w:ascii="Arial" w:hAnsi="Arial" w:cs="Arial"/>
          <w:sz w:val="22"/>
          <w:szCs w:val="22"/>
        </w:rPr>
        <w:t xml:space="preserve"> and Steinar</w:t>
      </w:r>
      <w:r w:rsidR="006B174B" w:rsidRPr="00205738">
        <w:rPr>
          <w:rFonts w:ascii="Arial" w:hAnsi="Arial" w:cs="Arial"/>
          <w:sz w:val="22"/>
          <w:szCs w:val="22"/>
        </w:rPr>
        <w:t xml:space="preserve"> 2007) </w:t>
      </w:r>
      <w:r w:rsidRPr="00205738">
        <w:rPr>
          <w:rFonts w:ascii="Arial" w:hAnsi="Arial" w:cs="Arial"/>
          <w:sz w:val="22"/>
          <w:szCs w:val="22"/>
        </w:rPr>
        <w:t xml:space="preserve">were selected as an appropriate method of extracting data from the participants, enabling the researcher to seek, understand and interpret ‘meaning from the described phenomena’ </w:t>
      </w:r>
      <w:sdt>
        <w:sdtPr>
          <w:rPr>
            <w:rFonts w:ascii="Arial" w:hAnsi="Arial" w:cs="Arial"/>
            <w:color w:val="000000"/>
            <w:sz w:val="22"/>
            <w:szCs w:val="22"/>
          </w:rPr>
          <w:tag w:val="MENDELEY_CITATION_v3_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"/>
          <w:id w:val="1881751774"/>
          <w:placeholder>
            <w:docPart w:val="0D53072AAA58084C90D3DEA8296A5850"/>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Kvale</w:t>
          </w:r>
          <w:proofErr w:type="spellEnd"/>
          <w:r w:rsidR="00893E10" w:rsidRPr="00205738">
            <w:rPr>
              <w:rFonts w:ascii="Arial" w:hAnsi="Arial" w:cs="Arial"/>
              <w:color w:val="000000"/>
              <w:sz w:val="22"/>
              <w:szCs w:val="22"/>
            </w:rPr>
            <w:t xml:space="preserve"> and Steinar, 2007, P. 65)</w:t>
          </w:r>
        </w:sdtContent>
      </w:sdt>
      <w:r w:rsidRPr="00205738">
        <w:rPr>
          <w:rFonts w:ascii="Arial" w:hAnsi="Arial" w:cs="Arial"/>
          <w:color w:val="000000"/>
          <w:sz w:val="22"/>
          <w:szCs w:val="22"/>
        </w:rPr>
        <w:t>.</w:t>
      </w:r>
      <w:r w:rsidR="00DD4DB6" w:rsidRPr="00205738">
        <w:rPr>
          <w:rFonts w:ascii="Arial" w:hAnsi="Arial" w:cs="Arial"/>
          <w:color w:val="000000"/>
          <w:sz w:val="22"/>
          <w:szCs w:val="22"/>
        </w:rPr>
        <w:t xml:space="preserve"> </w:t>
      </w:r>
      <w:r w:rsidRPr="00205738">
        <w:rPr>
          <w:rFonts w:ascii="Arial" w:hAnsi="Arial" w:cs="Arial"/>
          <w:color w:val="000000"/>
          <w:sz w:val="22"/>
          <w:szCs w:val="22"/>
        </w:rPr>
        <w:t>Although, interview questions remained pertinent to the overarching research</w:t>
      </w:r>
      <w:r w:rsidRPr="00205738">
        <w:rPr>
          <w:rFonts w:ascii="Arial" w:hAnsi="Arial" w:cs="Arial"/>
          <w:sz w:val="22"/>
          <w:szCs w:val="22"/>
        </w:rPr>
        <w:t xml:space="preserve"> enquiry, space in the interview was introduced to encourage an open, flexible forum for participant stories </w:t>
      </w:r>
      <w:sdt>
        <w:sdtPr>
          <w:rPr>
            <w:rFonts w:ascii="Arial" w:hAnsi="Arial" w:cs="Arial"/>
            <w:color w:val="000000"/>
            <w:sz w:val="22"/>
            <w:szCs w:val="22"/>
          </w:rPr>
          <w:tag w:val="MENDELEY_CITATION_v3_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"/>
          <w:id w:val="-686055430"/>
          <w:placeholder>
            <w:docPart w:val="0D53072AAA58084C90D3DEA8296A5850"/>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Rabionet</w:t>
          </w:r>
          <w:proofErr w:type="spellEnd"/>
          <w:r w:rsidR="00893E10" w:rsidRPr="00205738">
            <w:rPr>
              <w:rFonts w:ascii="Arial" w:hAnsi="Arial" w:cs="Arial"/>
              <w:color w:val="000000"/>
              <w:sz w:val="22"/>
              <w:szCs w:val="22"/>
            </w:rPr>
            <w:t>, 2011)</w:t>
          </w:r>
        </w:sdtContent>
      </w:sdt>
      <w:r w:rsidRPr="00205738">
        <w:rPr>
          <w:rFonts w:ascii="Arial" w:hAnsi="Arial" w:cs="Arial"/>
          <w:color w:val="000000"/>
          <w:sz w:val="22"/>
          <w:szCs w:val="22"/>
        </w:rPr>
        <w:t>.</w:t>
      </w:r>
      <w:r w:rsidRPr="00205738">
        <w:rPr>
          <w:rFonts w:ascii="Arial" w:hAnsi="Arial" w:cs="Arial"/>
          <w:sz w:val="22"/>
          <w:szCs w:val="22"/>
        </w:rPr>
        <w:t xml:space="preserve"> Interview questions (</w:t>
      </w:r>
      <w:r w:rsidR="006B3E23" w:rsidRPr="00205738">
        <w:rPr>
          <w:rFonts w:ascii="Arial" w:hAnsi="Arial" w:cs="Arial"/>
          <w:sz w:val="22"/>
          <w:szCs w:val="22"/>
        </w:rPr>
        <w:t>A</w:t>
      </w:r>
      <w:r w:rsidRPr="00205738">
        <w:rPr>
          <w:rFonts w:ascii="Arial" w:hAnsi="Arial" w:cs="Arial"/>
          <w:sz w:val="22"/>
          <w:szCs w:val="22"/>
        </w:rPr>
        <w:t>ppendix</w:t>
      </w:r>
      <w:r w:rsidR="006B3E23" w:rsidRPr="00205738">
        <w:rPr>
          <w:rFonts w:ascii="Arial" w:hAnsi="Arial" w:cs="Arial"/>
          <w:sz w:val="22"/>
          <w:szCs w:val="22"/>
        </w:rPr>
        <w:t xml:space="preserve"> E</w:t>
      </w:r>
      <w:r w:rsidRPr="00205738">
        <w:rPr>
          <w:rFonts w:ascii="Arial" w:hAnsi="Arial" w:cs="Arial"/>
          <w:sz w:val="22"/>
          <w:szCs w:val="22"/>
        </w:rPr>
        <w:t xml:space="preserve">) have been influenced by a study conducted by </w:t>
      </w:r>
      <w:proofErr w:type="spellStart"/>
      <w:r w:rsidRPr="00205738">
        <w:rPr>
          <w:rFonts w:ascii="Arial" w:hAnsi="Arial" w:cs="Arial"/>
          <w:sz w:val="22"/>
          <w:szCs w:val="22"/>
        </w:rPr>
        <w:t>Preti</w:t>
      </w:r>
      <w:proofErr w:type="spellEnd"/>
      <w:r w:rsidRPr="00205738">
        <w:rPr>
          <w:rFonts w:ascii="Arial" w:hAnsi="Arial" w:cs="Arial"/>
          <w:sz w:val="22"/>
          <w:szCs w:val="22"/>
        </w:rPr>
        <w:t xml:space="preserve"> and Welch (2013) examining the professional identities and experiences of healthcare musicians. In referencing previous study designs, a novice </w:t>
      </w:r>
      <w:r w:rsidRPr="00205738">
        <w:rPr>
          <w:rFonts w:ascii="Arial" w:hAnsi="Arial" w:cs="Arial"/>
          <w:sz w:val="22"/>
          <w:szCs w:val="22"/>
        </w:rPr>
        <w:lastRenderedPageBreak/>
        <w:t xml:space="preserve">researcher benefits from the experience of seasoned investigators and ultimately contributes to an existing academic conversation </w:t>
      </w:r>
      <w:sdt>
        <w:sdtPr>
          <w:rPr>
            <w:rFonts w:ascii="Arial" w:hAnsi="Arial" w:cs="Arial"/>
            <w:color w:val="000000"/>
            <w:sz w:val="22"/>
            <w:szCs w:val="22"/>
          </w:rPr>
          <w:tag w:val="MENDELEY_CITATION_v3_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"/>
          <w:id w:val="674696024"/>
          <w:placeholder>
            <w:docPart w:val="8DDF8E456904A344B41137E23A301BA8"/>
          </w:placeholder>
        </w:sdtPr>
        <w:sdtEndPr/>
        <w:sdtContent>
          <w:r w:rsidR="00893E10" w:rsidRPr="00205738">
            <w:rPr>
              <w:rFonts w:ascii="Arial" w:hAnsi="Arial" w:cs="Arial"/>
              <w:color w:val="000000"/>
              <w:sz w:val="22"/>
              <w:szCs w:val="22"/>
            </w:rPr>
            <w:t>(Sigismund Huff, 2009)</w:t>
          </w:r>
        </w:sdtContent>
      </w:sdt>
      <w:r w:rsidRPr="00205738">
        <w:rPr>
          <w:rFonts w:ascii="Arial" w:hAnsi="Arial" w:cs="Arial"/>
          <w:sz w:val="22"/>
          <w:szCs w:val="22"/>
        </w:rPr>
        <w:t xml:space="preserve">. When composing the interview script, the main research question was continually adhered to in order to maintain relevance of enquiry for the researcher </w:t>
      </w:r>
      <w:sdt>
        <w:sdtPr>
          <w:rPr>
            <w:rFonts w:ascii="Arial" w:hAnsi="Arial" w:cs="Arial"/>
            <w:color w:val="000000"/>
            <w:sz w:val="22"/>
            <w:szCs w:val="22"/>
          </w:rPr>
          <w:tag w:val="MENDELEY_CITATION_v3_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"/>
          <w:id w:val="-1478758430"/>
          <w:placeholder>
            <w:docPart w:val="0D53072AAA58084C90D3DEA8296A5850"/>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Kvale</w:t>
          </w:r>
          <w:proofErr w:type="spellEnd"/>
          <w:r w:rsidR="00893E10" w:rsidRPr="00205738">
            <w:rPr>
              <w:rFonts w:ascii="Arial" w:hAnsi="Arial" w:cs="Arial"/>
              <w:color w:val="000000"/>
              <w:sz w:val="22"/>
              <w:szCs w:val="22"/>
            </w:rPr>
            <w:t xml:space="preserve"> and Steinar, 2007)</w:t>
          </w:r>
        </w:sdtContent>
      </w:sdt>
      <w:r w:rsidRPr="00205738">
        <w:rPr>
          <w:rFonts w:ascii="Arial" w:hAnsi="Arial" w:cs="Arial"/>
          <w:sz w:val="22"/>
          <w:szCs w:val="22"/>
        </w:rPr>
        <w:t xml:space="preserve">. Interviews were both recorded on zoom and voice memo to mitigate for any potential technical difficulties and subsequently transcribed. Obtaining a physical video of the participants enabled better ‘access’ to meaning via observing facial and bodily gestures and was particularly advantageous for interpretation during the coding process </w:t>
      </w:r>
      <w:sdt>
        <w:sdtPr>
          <w:rPr>
            <w:rFonts w:ascii="Arial" w:hAnsi="Arial" w:cs="Arial"/>
            <w:color w:val="000000"/>
            <w:sz w:val="22"/>
            <w:szCs w:val="22"/>
          </w:rPr>
          <w:tag w:val="MENDELEY_CITATION_v3_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"/>
          <w:id w:val="1726566455"/>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Kvale</w:t>
          </w:r>
          <w:proofErr w:type="spellEnd"/>
          <w:r w:rsidR="00893E10" w:rsidRPr="00205738">
            <w:rPr>
              <w:rFonts w:ascii="Arial" w:hAnsi="Arial" w:cs="Arial"/>
              <w:color w:val="000000"/>
              <w:sz w:val="22"/>
              <w:szCs w:val="22"/>
            </w:rPr>
            <w:t xml:space="preserve"> and Steinar, 2007, p. 70)</w:t>
          </w:r>
        </w:sdtContent>
      </w:sdt>
      <w:r w:rsidR="00FE74AB" w:rsidRPr="00205738">
        <w:rPr>
          <w:rFonts w:ascii="Arial" w:hAnsi="Arial" w:cs="Arial"/>
          <w:color w:val="000000"/>
          <w:sz w:val="22"/>
          <w:szCs w:val="22"/>
        </w:rPr>
        <w:t>.</w:t>
      </w:r>
      <w:r w:rsidRPr="00205738">
        <w:rPr>
          <w:rFonts w:ascii="Arial" w:hAnsi="Arial" w:cs="Arial"/>
          <w:sz w:val="22"/>
          <w:szCs w:val="22"/>
        </w:rPr>
        <w:t xml:space="preserve"> </w:t>
      </w:r>
    </w:p>
    <w:p w14:paraId="52172D17" w14:textId="7D8B6B1B" w:rsidR="00946296" w:rsidRPr="00205738" w:rsidRDefault="00946296" w:rsidP="00946296">
      <w:pPr>
        <w:spacing w:line="360" w:lineRule="auto"/>
        <w:rPr>
          <w:rFonts w:ascii="Arial" w:hAnsi="Arial" w:cs="Arial"/>
          <w:color w:val="000000"/>
          <w:sz w:val="22"/>
          <w:szCs w:val="22"/>
        </w:rPr>
      </w:pPr>
      <w:r w:rsidRPr="00205738">
        <w:rPr>
          <w:rFonts w:ascii="Arial" w:hAnsi="Arial" w:cs="Arial"/>
          <w:sz w:val="22"/>
          <w:szCs w:val="22"/>
        </w:rPr>
        <w:t>Additional research rigour was implemented to the project by adhering to the following protocols: peer debriefing, a replicable research design through transparency of process and ‘external validity’ via a supervisor monitoring the study (Guba and Lincoln 2007</w:t>
      </w:r>
      <w:sdt>
        <w:sdtPr>
          <w:rPr>
            <w:rFonts w:ascii="Arial" w:hAnsi="Arial" w:cs="Arial"/>
            <w:color w:val="000000"/>
            <w:sz w:val="22"/>
            <w:szCs w:val="22"/>
          </w:rPr>
          <w:tag w:val="MENDELEY_CITATION_v3_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VkaXRvciI6W3siZmFtaWx5IjoiTWFoZXIiLCJnaXZlbiI6IkFteSIsInBhcnNlLW5hbWVzIjpmYWxzZSwiZHJvcHBpbmctcGFydGljbGUiOiIiLCJub24tZHJvcHBpbmctcGFydGljbGUiOiIifV0sImlzc3VlZCI6eyJkYXRlLXBhcnRzIjpbWzIwMjJdXX0sInB1Ymxpc2hlci1wbGFjZSI6IkxvbmRvbiIsInB1Ymxpc2hlciI6IlNBR0UiLCJjb250YWluZXItdGl0bGUtc2hvcnQiOiIifSwiaXNUZW1wb3JhcnkiOmZhbHNlfV19"/>
          <w:id w:val="702370403"/>
          <w:placeholder>
            <w:docPart w:val="4ADC8AD42EC9D74E88DC92762DC4AB13"/>
          </w:placeholder>
        </w:sdtPr>
        <w:sdtEndPr/>
        <w:sdtContent>
          <w:r w:rsidR="00893E10" w:rsidRPr="00205738">
            <w:rPr>
              <w:rFonts w:ascii="Arial" w:hAnsi="Arial" w:cs="Arial"/>
              <w:color w:val="000000"/>
              <w:sz w:val="22"/>
              <w:szCs w:val="22"/>
            </w:rPr>
            <w:t>; Cresswell, 2014)</w:t>
          </w:r>
        </w:sdtContent>
      </w:sdt>
      <w:r w:rsidRPr="00205738">
        <w:rPr>
          <w:rFonts w:ascii="Arial" w:hAnsi="Arial" w:cs="Arial"/>
          <w:sz w:val="22"/>
          <w:szCs w:val="22"/>
        </w:rPr>
        <w:t>.</w:t>
      </w:r>
    </w:p>
    <w:p w14:paraId="5E29A509" w14:textId="77777777" w:rsidR="00946296" w:rsidRPr="00205738" w:rsidRDefault="00946296" w:rsidP="00946296">
      <w:pPr>
        <w:spacing w:line="360" w:lineRule="auto"/>
        <w:rPr>
          <w:rFonts w:ascii="Arial" w:hAnsi="Arial" w:cs="Arial"/>
          <w:sz w:val="22"/>
          <w:szCs w:val="22"/>
        </w:rPr>
      </w:pPr>
    </w:p>
    <w:p w14:paraId="7EAD2514" w14:textId="4A4C6255" w:rsidR="00946296" w:rsidRPr="00205738" w:rsidRDefault="00946296" w:rsidP="00946296">
      <w:pPr>
        <w:spacing w:line="360" w:lineRule="auto"/>
        <w:rPr>
          <w:rFonts w:ascii="Arial" w:hAnsi="Arial" w:cs="Arial"/>
          <w:b/>
          <w:bCs/>
          <w:sz w:val="22"/>
          <w:szCs w:val="22"/>
        </w:rPr>
      </w:pPr>
      <w:r w:rsidRPr="00205738">
        <w:rPr>
          <w:rFonts w:ascii="Arial" w:hAnsi="Arial" w:cs="Arial"/>
          <w:b/>
          <w:bCs/>
          <w:sz w:val="22"/>
          <w:szCs w:val="22"/>
        </w:rPr>
        <w:t>Data Analysis</w:t>
      </w:r>
    </w:p>
    <w:p w14:paraId="170DDFE6" w14:textId="77777777" w:rsidR="00DF5FCC" w:rsidRPr="00205738" w:rsidRDefault="00DF5FCC" w:rsidP="00946296">
      <w:pPr>
        <w:spacing w:line="360" w:lineRule="auto"/>
        <w:rPr>
          <w:rFonts w:ascii="Arial" w:hAnsi="Arial" w:cs="Arial"/>
          <w:b/>
          <w:bCs/>
          <w:sz w:val="22"/>
          <w:szCs w:val="22"/>
        </w:rPr>
      </w:pPr>
    </w:p>
    <w:p w14:paraId="53747629" w14:textId="775237A5" w:rsidR="00946296" w:rsidRPr="00205738" w:rsidRDefault="00946296" w:rsidP="00946296">
      <w:pPr>
        <w:spacing w:line="360" w:lineRule="auto"/>
        <w:rPr>
          <w:rFonts w:ascii="Arial" w:hAnsi="Arial" w:cs="Arial"/>
          <w:color w:val="000000"/>
          <w:sz w:val="22"/>
          <w:szCs w:val="22"/>
        </w:rPr>
      </w:pPr>
      <w:r w:rsidRPr="00205738">
        <w:rPr>
          <w:rFonts w:ascii="Arial" w:hAnsi="Arial" w:cs="Arial"/>
          <w:sz w:val="22"/>
          <w:szCs w:val="22"/>
        </w:rPr>
        <w:t xml:space="preserve">Reflexive thematic analysis (RTA) was employed as a means of analysing all textual data </w:t>
      </w:r>
      <w:sdt>
        <w:sdtPr>
          <w:rPr>
            <w:rFonts w:ascii="Arial" w:hAnsi="Arial" w:cs="Arial"/>
            <w:color w:val="000000"/>
            <w:sz w:val="22"/>
            <w:szCs w:val="22"/>
          </w:rPr>
          <w:tag w:val="MENDELEY_CITATION_v3_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"/>
          <w:id w:val="-1062636872"/>
          <w:placeholder>
            <w:docPart w:val="8DDF8E456904A344B41137E23A301BA8"/>
          </w:placeholder>
        </w:sdtPr>
        <w:sdtEndPr/>
        <w:sdtContent>
          <w:r w:rsidR="00893E10" w:rsidRPr="00205738">
            <w:rPr>
              <w:rFonts w:ascii="Arial" w:hAnsi="Arial" w:cs="Arial"/>
              <w:color w:val="000000"/>
              <w:sz w:val="22"/>
              <w:szCs w:val="22"/>
            </w:rPr>
            <w:t>(DeWalt and DeWalt, 2011)</w:t>
          </w:r>
        </w:sdtContent>
      </w:sdt>
      <w:r w:rsidRPr="00205738">
        <w:rPr>
          <w:rFonts w:ascii="Arial" w:hAnsi="Arial" w:cs="Arial"/>
          <w:sz w:val="22"/>
          <w:szCs w:val="22"/>
        </w:rPr>
        <w:t xml:space="preserve">. Reflexive thematic analysis is a flexible qualitative analysis method and is recognised as a key, foundational skillset for the novice researcher </w:t>
      </w:r>
      <w:sdt>
        <w:sdtPr>
          <w:rPr>
            <w:rFonts w:ascii="Arial" w:hAnsi="Arial" w:cs="Arial"/>
            <w:color w:val="000000"/>
            <w:sz w:val="22"/>
            <w:szCs w:val="22"/>
          </w:rPr>
          <w:tag w:val="MENDELEY_CITATION_v3_eyJjaXRhdGlvbklEIjoiTUVOREVMRVlfQ0lUQVRJT05fOGQ1YWEzNjYtOTI5ZS00MDYyLTk3MzAtZWI4MGFlM2NmOTk1IiwicHJvcGVydGllcyI6eyJub3RlSW5kZXgiOjB9LCJpc0VkaXRlZCI6ZmFsc2UsIm1hbnVhbE92ZXJyaWRlIjp7ImlzTWFudWFsbHlPdmVycmlkZGVuIjpmYWxzZSwiY2l0ZXByb2NUZXh0IjoiKEJyYXVuIGFuZCBDbGFya2UsIDIwMDYpIiwibWFudWFsT3ZlcnJpZGVUZXh0IjoiIn0sImNpdGF0aW9uSXRlbXMiOlt7ImlkIjoiY2ZmMGFkYmEtNDhlNy0zMTIyLWI5OWItNWE4NmFkYjRlMzE5IiwiaXRlbURhdGEiOnsidHlwZSI6ImFydGljbGUtam91cm5hbCIsImlkIjoiY2ZmMGFkYmEtNDhlNy0zMTIyLWI5OWItNWE4NmFkYjRlMzE5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hY2Nlc3NlZCI6eyJkYXRlLXBhcnRzIjpbWzIwMjQsNCwyMF1dfSwiRE9JIjoiMTAuMTE5MS8xNDc4MDg4NzA2cXAwNjNvYSIsIklTU04iOiIxNDc4LTA4OTUiLCJVUkwiOiJodHRwczovL3d3dy50YW5kZm9ubGluZS5jb20vYWN0aW9uL2pvdXJuYWxJbmZvcm1hdGlvbj9qb3VybmFsQ29kZT11cXJwMjAiLCJpc3N1ZWQiOnsiZGF0ZS1wYXJ0cyI6W1syMDA2XV19LCJwYWdlIjoiNzctMTAxIiwiaXNzdWUiOiIyIiwidm9sdW1lIjoiMyJ9LCJpc1RlbXBvcmFyeSI6ZmFsc2V9XX0="/>
          <w:id w:val="1037161548"/>
          <w:placeholder>
            <w:docPart w:val="8DDF8E456904A344B41137E23A301BA8"/>
          </w:placeholder>
        </w:sdtPr>
        <w:sdtEndPr/>
        <w:sdtContent>
          <w:r w:rsidR="00893E10" w:rsidRPr="00205738">
            <w:rPr>
              <w:rFonts w:ascii="Arial" w:hAnsi="Arial" w:cs="Arial"/>
              <w:color w:val="000000"/>
              <w:sz w:val="22"/>
              <w:szCs w:val="22"/>
            </w:rPr>
            <w:t>(Braun and Clarke, 2006)</w:t>
          </w:r>
        </w:sdtContent>
      </w:sdt>
      <w:r w:rsidRPr="00205738">
        <w:rPr>
          <w:rFonts w:ascii="Arial" w:hAnsi="Arial" w:cs="Arial"/>
          <w:color w:val="000000"/>
          <w:sz w:val="22"/>
          <w:szCs w:val="22"/>
        </w:rPr>
        <w:t xml:space="preserve">. To maintain rigour, Braun and Clarkes’ (2022) RTA guidelines were followed to ensure a methodologically sound process. Furthermore, adhering to an analysis framework for early career researchers, can mitigate the potential for confusion and misapplication associated with RTA </w:t>
      </w:r>
      <w:sdt>
        <w:sdtPr>
          <w:rPr>
            <w:rFonts w:ascii="Arial" w:hAnsi="Arial" w:cs="Arial"/>
            <w:color w:val="000000"/>
            <w:sz w:val="22"/>
            <w:szCs w:val="22"/>
          </w:rPr>
          <w:tag w:val="MENDELEY_CITATION_v3_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hY2Nlc3NlZCI6eyJkYXRlLXBhcnRzIjpbWzIwMjQsNCwyN11dfSwiRE9JIjoiMTAuMzQwMi9xaHcudjkuMjYxNTIiLCJJU1NOIjoiMTc0OC0yNjMxIiwiVVJMIjoiaHR0cHM6Ly93d3cudGFuZGZvbmxpbmUuY29tL2FjdGlvbi9qb3VybmFsSW5mb3JtYXRpb24/am91cm5hbENvZGU9enFodzIwIiwiaXNzdWVkIjp7ImRhdGUtcGFydHMiOltbMjAxNF1dfSwiY29udGFpbmVyLXRpdGxlLXNob3J0IjoiIn0sImlzVGVtcG9yYXJ5IjpmYWxzZX1dfQ=="/>
          <w:id w:val="1760251971"/>
          <w:placeholder>
            <w:docPart w:val="8DDF8E456904A344B41137E23A301BA8"/>
          </w:placeholder>
        </w:sdtPr>
        <w:sdtEndPr/>
        <w:sdtContent>
          <w:r w:rsidR="00893E10" w:rsidRPr="00205738">
            <w:rPr>
              <w:rFonts w:ascii="Arial" w:hAnsi="Arial" w:cs="Arial"/>
              <w:color w:val="000000"/>
              <w:sz w:val="22"/>
              <w:szCs w:val="22"/>
            </w:rPr>
            <w:t xml:space="preserve">(Braun and Clarke, 2014; </w:t>
          </w:r>
          <w:proofErr w:type="spellStart"/>
          <w:r w:rsidR="00893E10" w:rsidRPr="00205738">
            <w:rPr>
              <w:rFonts w:ascii="Arial" w:hAnsi="Arial" w:cs="Arial"/>
              <w:color w:val="000000"/>
              <w:sz w:val="22"/>
              <w:szCs w:val="22"/>
            </w:rPr>
            <w:t>Gehrke</w:t>
          </w:r>
          <w:proofErr w:type="spellEnd"/>
          <w:r w:rsidR="00893E10" w:rsidRPr="00205738">
            <w:rPr>
              <w:rFonts w:ascii="Arial" w:hAnsi="Arial" w:cs="Arial"/>
              <w:color w:val="000000"/>
              <w:sz w:val="22"/>
              <w:szCs w:val="22"/>
            </w:rPr>
            <w:t>, Graham and Jack, 2021)</w:t>
          </w:r>
        </w:sdtContent>
      </w:sdt>
      <w:r w:rsidRPr="00205738">
        <w:rPr>
          <w:rFonts w:ascii="Arial" w:hAnsi="Arial" w:cs="Arial"/>
          <w:color w:val="000000"/>
          <w:sz w:val="22"/>
          <w:szCs w:val="22"/>
        </w:rPr>
        <w:t xml:space="preserve">. Descriptive coding was utilised by a sole researcher (Saldana 2013 p.7), the initial open coding process vacillated organically between both semantic and latent codes, generating ultimate themes for the researcher </w:t>
      </w:r>
      <w:sdt>
        <w:sdtPr>
          <w:rPr>
            <w:rFonts w:ascii="Arial" w:hAnsi="Arial" w:cs="Arial"/>
            <w:color w:val="000000"/>
            <w:sz w:val="22"/>
            <w:szCs w:val="22"/>
          </w:rPr>
          <w:tag w:val="MENDELEY_CITATION_v3_eyJjaXRhdGlvbklEIjoiTUVOREVMRVlfQ0lUQVRJT05fZjRmYjY1OGItZGRjNy00MmE2LTgwNDMtZDU0ZGQ1NTcxZThl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
          <w:id w:val="-2077430159"/>
          <w:placeholder>
            <w:docPart w:val="8DDF8E456904A344B41137E23A301BA8"/>
          </w:placeholder>
        </w:sdtPr>
        <w:sdtEndPr/>
        <w:sdtContent>
          <w:r w:rsidR="00893E10" w:rsidRPr="00205738">
            <w:rPr>
              <w:rFonts w:ascii="Arial" w:hAnsi="Arial" w:cs="Arial"/>
              <w:color w:val="000000"/>
              <w:sz w:val="22"/>
              <w:szCs w:val="22"/>
            </w:rPr>
            <w:t>(Braun and Clarke, 2022)</w:t>
          </w:r>
        </w:sdtContent>
      </w:sdt>
      <w:r w:rsidRPr="00205738">
        <w:rPr>
          <w:rFonts w:ascii="Arial" w:hAnsi="Arial" w:cs="Arial"/>
          <w:color w:val="000000"/>
          <w:sz w:val="22"/>
          <w:szCs w:val="22"/>
        </w:rPr>
        <w:t xml:space="preserve">. Importantly, this iterative coding approach allows for the inclusion of participants’ own language as a bedrock to the coding process, encouraging trustworthiness and authenticity to the findings of the study (Patton, 2007). </w:t>
      </w:r>
    </w:p>
    <w:p w14:paraId="35E5F383" w14:textId="378ACF0A"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As recommended by </w:t>
      </w:r>
      <w:proofErr w:type="spellStart"/>
      <w:r w:rsidRPr="00205738">
        <w:rPr>
          <w:rFonts w:ascii="Arial" w:hAnsi="Arial" w:cs="Arial"/>
          <w:color w:val="000000"/>
          <w:sz w:val="22"/>
          <w:szCs w:val="22"/>
        </w:rPr>
        <w:t>Dewalt</w:t>
      </w:r>
      <w:proofErr w:type="spellEnd"/>
      <w:r w:rsidRPr="00205738">
        <w:rPr>
          <w:rFonts w:ascii="Arial" w:hAnsi="Arial" w:cs="Arial"/>
          <w:color w:val="000000"/>
          <w:sz w:val="22"/>
          <w:szCs w:val="22"/>
        </w:rPr>
        <w:t xml:space="preserve"> and </w:t>
      </w:r>
      <w:proofErr w:type="spellStart"/>
      <w:r w:rsidRPr="00205738">
        <w:rPr>
          <w:rFonts w:ascii="Arial" w:hAnsi="Arial" w:cs="Arial"/>
          <w:color w:val="000000"/>
          <w:sz w:val="22"/>
          <w:szCs w:val="22"/>
        </w:rPr>
        <w:t>Dewalt</w:t>
      </w:r>
      <w:proofErr w:type="spellEnd"/>
      <w:r w:rsidRPr="00205738">
        <w:rPr>
          <w:rFonts w:ascii="Arial" w:hAnsi="Arial" w:cs="Arial"/>
          <w:color w:val="000000"/>
          <w:sz w:val="22"/>
          <w:szCs w:val="22"/>
        </w:rPr>
        <w:t xml:space="preserve"> </w:t>
      </w:r>
      <w:r w:rsidR="00FE74AB" w:rsidRPr="00205738">
        <w:rPr>
          <w:rFonts w:ascii="Arial" w:hAnsi="Arial" w:cs="Arial"/>
          <w:color w:val="000000"/>
          <w:sz w:val="22"/>
          <w:szCs w:val="22"/>
        </w:rPr>
        <w:t>(</w:t>
      </w:r>
      <w:r w:rsidRPr="00205738">
        <w:rPr>
          <w:rFonts w:ascii="Arial" w:hAnsi="Arial" w:cs="Arial"/>
          <w:color w:val="000000"/>
          <w:sz w:val="22"/>
          <w:szCs w:val="22"/>
        </w:rPr>
        <w:t>2011</w:t>
      </w:r>
      <w:r w:rsidR="00FE74AB" w:rsidRPr="00205738">
        <w:rPr>
          <w:rFonts w:ascii="Arial" w:hAnsi="Arial" w:cs="Arial"/>
          <w:color w:val="000000"/>
          <w:sz w:val="22"/>
          <w:szCs w:val="22"/>
        </w:rPr>
        <w:t>)</w:t>
      </w:r>
      <w:r w:rsidRPr="00205738">
        <w:rPr>
          <w:rFonts w:ascii="Arial" w:hAnsi="Arial" w:cs="Arial"/>
          <w:color w:val="000000"/>
          <w:sz w:val="22"/>
          <w:szCs w:val="22"/>
        </w:rPr>
        <w:t xml:space="preserve">, field notes were analysed applying RTA. The inclusion of analysed field notes is encouraged to add insights, impressions and connections across the data set </w:t>
      </w:r>
      <w:sdt>
        <w:sdtPr>
          <w:rPr>
            <w:rFonts w:ascii="Arial" w:hAnsi="Arial" w:cs="Arial"/>
            <w:color w:val="000000"/>
            <w:sz w:val="22"/>
            <w:szCs w:val="22"/>
          </w:rPr>
          <w:tag w:val="MENDELEY_CITATION_v3_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"/>
          <w:id w:val="-134952924"/>
          <w:placeholder>
            <w:docPart w:val="0E8028189A824240971C49C00940FF9B"/>
          </w:placeholder>
        </w:sdtPr>
        <w:sdtEndPr/>
        <w:sdtContent>
          <w:r w:rsidR="00893E10" w:rsidRPr="00205738">
            <w:rPr>
              <w:rFonts w:ascii="Arial" w:hAnsi="Arial" w:cs="Arial"/>
              <w:color w:val="000000"/>
              <w:sz w:val="22"/>
              <w:szCs w:val="22"/>
            </w:rPr>
            <w:t>(DeWalt and DeWalt, 2011)</w:t>
          </w:r>
        </w:sdtContent>
      </w:sdt>
      <w:r w:rsidRPr="00205738">
        <w:rPr>
          <w:rFonts w:ascii="Arial" w:hAnsi="Arial" w:cs="Arial"/>
          <w:color w:val="000000"/>
          <w:sz w:val="22"/>
          <w:szCs w:val="22"/>
        </w:rPr>
        <w:t xml:space="preserve">. Thus, </w:t>
      </w:r>
      <w:r w:rsidR="007F4F99" w:rsidRPr="00205738">
        <w:rPr>
          <w:rFonts w:ascii="Arial" w:hAnsi="Arial" w:cs="Arial"/>
          <w:color w:val="000000"/>
          <w:sz w:val="22"/>
          <w:szCs w:val="22"/>
        </w:rPr>
        <w:t>the field notes act as a</w:t>
      </w:r>
      <w:r w:rsidRPr="00205738">
        <w:rPr>
          <w:rFonts w:ascii="Arial" w:hAnsi="Arial" w:cs="Arial"/>
          <w:color w:val="000000"/>
          <w:sz w:val="22"/>
          <w:szCs w:val="22"/>
        </w:rPr>
        <w:t xml:space="preserve"> deliberate contribution</w:t>
      </w:r>
      <w:r w:rsidR="007F4F99" w:rsidRPr="00205738">
        <w:rPr>
          <w:rFonts w:ascii="Arial" w:hAnsi="Arial" w:cs="Arial"/>
          <w:color w:val="000000"/>
          <w:sz w:val="22"/>
          <w:szCs w:val="22"/>
        </w:rPr>
        <w:t xml:space="preserve"> to the</w:t>
      </w:r>
      <w:r w:rsidRPr="00205738">
        <w:rPr>
          <w:rFonts w:ascii="Arial" w:hAnsi="Arial" w:cs="Arial"/>
          <w:color w:val="000000"/>
          <w:sz w:val="22"/>
          <w:szCs w:val="22"/>
        </w:rPr>
        <w:t xml:space="preserve"> research data </w:t>
      </w:r>
      <w:r w:rsidR="007F4F99" w:rsidRPr="00205738">
        <w:rPr>
          <w:rFonts w:ascii="Arial" w:hAnsi="Arial" w:cs="Arial"/>
          <w:color w:val="000000"/>
          <w:sz w:val="22"/>
          <w:szCs w:val="22"/>
        </w:rPr>
        <w:t xml:space="preserve">and </w:t>
      </w:r>
      <w:r w:rsidRPr="00205738">
        <w:rPr>
          <w:rFonts w:ascii="Arial" w:hAnsi="Arial" w:cs="Arial"/>
          <w:color w:val="000000"/>
          <w:sz w:val="22"/>
          <w:szCs w:val="22"/>
        </w:rPr>
        <w:t xml:space="preserve">not </w:t>
      </w:r>
      <w:r w:rsidR="007F4F99" w:rsidRPr="00205738">
        <w:rPr>
          <w:rFonts w:ascii="Arial" w:hAnsi="Arial" w:cs="Arial"/>
          <w:color w:val="000000"/>
          <w:sz w:val="22"/>
          <w:szCs w:val="22"/>
        </w:rPr>
        <w:t xml:space="preserve">reduced to merely </w:t>
      </w:r>
      <w:r w:rsidRPr="00205738">
        <w:rPr>
          <w:rFonts w:ascii="Arial" w:hAnsi="Arial" w:cs="Arial"/>
          <w:color w:val="000000"/>
          <w:sz w:val="22"/>
          <w:szCs w:val="22"/>
        </w:rPr>
        <w:t xml:space="preserve">a ‘discreet process’ </w:t>
      </w:r>
      <w:r w:rsidR="007F4F99" w:rsidRPr="0020573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"/>
          <w:id w:val="-2055693843"/>
          <w:placeholder>
            <w:docPart w:val="0E8028189A824240971C49C00940FF9B"/>
          </w:placeholder>
        </w:sdtPr>
        <w:sdtEndPr/>
        <w:sdtContent>
          <w:r w:rsidR="00893E10" w:rsidRPr="00205738">
            <w:rPr>
              <w:rFonts w:ascii="Arial" w:hAnsi="Arial" w:cs="Arial"/>
              <w:color w:val="000000"/>
              <w:sz w:val="22"/>
              <w:szCs w:val="22"/>
            </w:rPr>
            <w:t>(Jones, 2024)</w:t>
          </w:r>
        </w:sdtContent>
      </w:sdt>
      <w:r w:rsidRPr="00205738">
        <w:rPr>
          <w:rFonts w:ascii="Arial" w:hAnsi="Arial" w:cs="Arial"/>
          <w:color w:val="000000"/>
          <w:sz w:val="22"/>
          <w:szCs w:val="22"/>
        </w:rPr>
        <w:t xml:space="preserve">. </w:t>
      </w:r>
    </w:p>
    <w:p w14:paraId="6CE71057" w14:textId="7E68AB0C" w:rsidR="007F4F99" w:rsidRPr="00205738" w:rsidRDefault="00946296" w:rsidP="00946296">
      <w:pPr>
        <w:spacing w:line="360" w:lineRule="auto"/>
        <w:rPr>
          <w:rFonts w:ascii="Arial" w:hAnsi="Arial" w:cs="Arial"/>
          <w:color w:val="000000" w:themeColor="text1"/>
          <w:sz w:val="22"/>
          <w:szCs w:val="22"/>
        </w:rPr>
      </w:pPr>
      <w:r w:rsidRPr="00205738">
        <w:rPr>
          <w:rFonts w:ascii="Arial" w:hAnsi="Arial" w:cs="Arial"/>
          <w:color w:val="000000" w:themeColor="text1"/>
          <w:sz w:val="22"/>
          <w:szCs w:val="22"/>
        </w:rPr>
        <w:lastRenderedPageBreak/>
        <w:t xml:space="preserve">Analysis conducted by a sole researcher, </w:t>
      </w:r>
      <w:r w:rsidR="00167FE6" w:rsidRPr="00205738">
        <w:rPr>
          <w:rFonts w:ascii="Arial" w:hAnsi="Arial" w:cs="Arial"/>
          <w:color w:val="000000" w:themeColor="text1"/>
          <w:sz w:val="22"/>
          <w:szCs w:val="22"/>
        </w:rPr>
        <w:t>looked</w:t>
      </w:r>
      <w:r w:rsidRPr="00205738">
        <w:rPr>
          <w:rFonts w:ascii="Arial" w:hAnsi="Arial" w:cs="Arial"/>
          <w:color w:val="000000" w:themeColor="text1"/>
          <w:sz w:val="22"/>
          <w:szCs w:val="22"/>
        </w:rPr>
        <w:t xml:space="preserve"> for similar code patterns across the data set and not from each individual data item in line with RTA practise </w:t>
      </w:r>
      <w:sdt>
        <w:sdtPr>
          <w:rPr>
            <w:rFonts w:ascii="Arial" w:hAnsi="Arial" w:cs="Arial"/>
            <w:color w:val="000000"/>
            <w:sz w:val="22"/>
            <w:szCs w:val="22"/>
          </w:rPr>
          <w:tag w:val="MENDELEY_CITATION_v3_eyJjaXRhdGlvbklEIjoiTUVOREVMRVlfQ0lUQVRJT05fMmFkZjE4OGYtMzNiMy00OWI2LTkyOWYtMzNiYTQ1YTY4NzA5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
          <w:id w:val="-587008786"/>
          <w:placeholder>
            <w:docPart w:val="73E48EC698FEAA4898014F4F6F4028E9"/>
          </w:placeholder>
        </w:sdtPr>
        <w:sdtEndPr/>
        <w:sdtContent>
          <w:r w:rsidR="00893E10" w:rsidRPr="00205738">
            <w:rPr>
              <w:rFonts w:ascii="Arial" w:hAnsi="Arial" w:cs="Arial"/>
              <w:color w:val="000000"/>
              <w:sz w:val="22"/>
              <w:szCs w:val="22"/>
            </w:rPr>
            <w:t>(Braun and Clarke, 2022)</w:t>
          </w:r>
        </w:sdtContent>
      </w:sdt>
      <w:r w:rsidRPr="00205738">
        <w:rPr>
          <w:rFonts w:ascii="Arial" w:hAnsi="Arial" w:cs="Arial"/>
          <w:color w:val="000000" w:themeColor="text1"/>
          <w:sz w:val="22"/>
          <w:szCs w:val="22"/>
        </w:rPr>
        <w:t xml:space="preserve">. </w:t>
      </w:r>
      <w:r w:rsidRPr="00205738">
        <w:rPr>
          <w:rFonts w:ascii="Arial" w:hAnsi="Arial" w:cs="Arial"/>
          <w:color w:val="000000"/>
          <w:sz w:val="22"/>
          <w:szCs w:val="22"/>
        </w:rPr>
        <w:t xml:space="preserve">Generating </w:t>
      </w:r>
      <w:r w:rsidRPr="00205738">
        <w:rPr>
          <w:rFonts w:ascii="Arial" w:hAnsi="Arial" w:cs="Arial"/>
          <w:color w:val="000000" w:themeColor="text1"/>
          <w:sz w:val="22"/>
          <w:szCs w:val="22"/>
        </w:rPr>
        <w:t xml:space="preserve">themes involved gathering the connected codes into 'candidate themes', and then considering each of them in the context of the research question </w:t>
      </w:r>
      <w:sdt>
        <w:sdtPr>
          <w:rPr>
            <w:rFonts w:ascii="Arial" w:hAnsi="Arial" w:cs="Arial"/>
            <w:color w:val="000000"/>
            <w:sz w:val="22"/>
            <w:szCs w:val="22"/>
          </w:rPr>
          <w:tag w:val="MENDELEY_CITATION_v3_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ZWRpdG9yIjpbeyJmYW1pbHkiOiJNYWhlciIsImdpdmVuIjoiQW15IiwicGFyc2UtbmFtZXMiOmZhbHNlLCJkcm9wcGluZy1wYXJ0aWNsZSI6IiIsIm5vbi1kcm9wcGluZy1wYXJ0aWNsZSI6IiJ9XSwiaXNzdWVkIjp7ImRhdGUtcGFydHMiOltbMjAyMl1dfSwicHVibGlzaGVyLXBsYWNlIjoiTG9uZG9uIiwicHVibGlzaGVyIjoiU0FHRSIsImNvbnRhaW5lci10aXRsZS1zaG9ydCI6IiJ9LCJpc1RlbXBvcmFyeSI6ZmFsc2V9XX0="/>
          <w:id w:val="444193495"/>
          <w:placeholder>
            <w:docPart w:val="0EC94EA5BFD10445902CC3A93820984D"/>
          </w:placeholder>
        </w:sdtPr>
        <w:sdtEndPr/>
        <w:sdtContent>
          <w:r w:rsidR="00893E10" w:rsidRPr="00205738">
            <w:rPr>
              <w:rFonts w:ascii="Arial" w:hAnsi="Arial" w:cs="Arial"/>
              <w:color w:val="000000"/>
              <w:sz w:val="22"/>
              <w:szCs w:val="22"/>
            </w:rPr>
            <w:t>(Braun and Clarke, 2022, p. 168)</w:t>
          </w:r>
        </w:sdtContent>
      </w:sdt>
      <w:r w:rsidRPr="00205738">
        <w:rPr>
          <w:rFonts w:ascii="Arial" w:hAnsi="Arial" w:cs="Arial"/>
          <w:color w:val="000000" w:themeColor="text1"/>
          <w:sz w:val="22"/>
          <w:szCs w:val="22"/>
        </w:rPr>
        <w:t xml:space="preserve">. Ultimately a table of Themes and sub themes are created </w:t>
      </w:r>
      <w:r w:rsidR="00BD2FB4" w:rsidRPr="00205738">
        <w:rPr>
          <w:rFonts w:ascii="Arial" w:hAnsi="Arial" w:cs="Arial"/>
          <w:color w:val="000000" w:themeColor="text1"/>
          <w:sz w:val="22"/>
          <w:szCs w:val="22"/>
        </w:rPr>
        <w:t xml:space="preserve">for all textual data </w:t>
      </w:r>
      <w:r w:rsidRPr="00205738">
        <w:rPr>
          <w:rFonts w:ascii="Arial" w:hAnsi="Arial" w:cs="Arial"/>
          <w:color w:val="000000" w:themeColor="text1"/>
          <w:sz w:val="22"/>
          <w:szCs w:val="22"/>
        </w:rPr>
        <w:t>(</w:t>
      </w:r>
      <w:r w:rsidR="00AF1697" w:rsidRPr="00205738">
        <w:rPr>
          <w:rFonts w:ascii="Arial" w:hAnsi="Arial" w:cs="Arial"/>
          <w:color w:val="000000" w:themeColor="text1"/>
          <w:sz w:val="22"/>
          <w:szCs w:val="22"/>
        </w:rPr>
        <w:t>A</w:t>
      </w:r>
      <w:r w:rsidRPr="00205738">
        <w:rPr>
          <w:rFonts w:ascii="Arial" w:hAnsi="Arial" w:cs="Arial"/>
          <w:color w:val="000000" w:themeColor="text1"/>
          <w:sz w:val="22"/>
          <w:szCs w:val="22"/>
        </w:rPr>
        <w:t>ppendix</w:t>
      </w:r>
      <w:r w:rsidR="00BD2FB4" w:rsidRPr="00205738">
        <w:rPr>
          <w:rFonts w:ascii="Arial" w:hAnsi="Arial" w:cs="Arial"/>
          <w:color w:val="000000" w:themeColor="text1"/>
          <w:sz w:val="22"/>
          <w:szCs w:val="22"/>
        </w:rPr>
        <w:t xml:space="preserve"> </w:t>
      </w:r>
      <w:r w:rsidR="009445F1" w:rsidRPr="00205738">
        <w:rPr>
          <w:rFonts w:ascii="Arial" w:hAnsi="Arial" w:cs="Arial"/>
          <w:color w:val="000000" w:themeColor="text1"/>
          <w:sz w:val="22"/>
          <w:szCs w:val="22"/>
        </w:rPr>
        <w:t>F and G</w:t>
      </w:r>
      <w:r w:rsidRPr="00205738">
        <w:rPr>
          <w:rFonts w:ascii="Arial" w:hAnsi="Arial" w:cs="Arial"/>
          <w:color w:val="000000" w:themeColor="text1"/>
          <w:sz w:val="22"/>
          <w:szCs w:val="22"/>
        </w:rPr>
        <w:t>)</w:t>
      </w:r>
      <w:r w:rsidR="007F4F99" w:rsidRPr="00205738">
        <w:rPr>
          <w:rFonts w:ascii="Arial" w:hAnsi="Arial" w:cs="Arial"/>
          <w:color w:val="000000" w:themeColor="text1"/>
          <w:sz w:val="22"/>
          <w:szCs w:val="22"/>
        </w:rPr>
        <w:t>.</w:t>
      </w:r>
    </w:p>
    <w:p w14:paraId="114CE85C" w14:textId="77777777" w:rsidR="00946296" w:rsidRPr="00205738" w:rsidRDefault="00946296" w:rsidP="00946296">
      <w:pPr>
        <w:spacing w:line="360" w:lineRule="auto"/>
        <w:rPr>
          <w:rFonts w:ascii="Arial" w:hAnsi="Arial" w:cs="Arial"/>
          <w:color w:val="000000"/>
          <w:sz w:val="22"/>
          <w:szCs w:val="22"/>
        </w:rPr>
      </w:pPr>
    </w:p>
    <w:p w14:paraId="4E7AD29C" w14:textId="6B9E1D6A"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Ethics</w:t>
      </w:r>
    </w:p>
    <w:p w14:paraId="1A3EC832" w14:textId="77777777" w:rsidR="007F4F99" w:rsidRPr="00205738" w:rsidRDefault="007F4F99" w:rsidP="00946296">
      <w:pPr>
        <w:spacing w:line="360" w:lineRule="auto"/>
        <w:rPr>
          <w:rFonts w:ascii="Arial" w:hAnsi="Arial" w:cs="Arial"/>
          <w:b/>
          <w:bCs/>
          <w:color w:val="000000"/>
          <w:sz w:val="22"/>
          <w:szCs w:val="22"/>
        </w:rPr>
      </w:pPr>
    </w:p>
    <w:p w14:paraId="58EE858F" w14:textId="48A46CBC" w:rsidR="00946296" w:rsidRPr="00205738" w:rsidRDefault="00946296" w:rsidP="00946296">
      <w:pPr>
        <w:spacing w:line="360" w:lineRule="auto"/>
        <w:rPr>
          <w:rFonts w:ascii="Arial" w:hAnsi="Arial" w:cs="Arial"/>
          <w:color w:val="000000"/>
          <w:sz w:val="22"/>
          <w:szCs w:val="22"/>
        </w:rPr>
      </w:pPr>
      <w:r w:rsidRPr="00205738">
        <w:rPr>
          <w:rFonts w:ascii="Arial" w:hAnsi="Arial" w:cs="Arial"/>
          <w:sz w:val="22"/>
          <w:szCs w:val="22"/>
        </w:rPr>
        <w:t>Ethical approval was gained from the UWTSD ethics board (</w:t>
      </w:r>
      <w:r w:rsidR="008E6C7D" w:rsidRPr="00205738">
        <w:rPr>
          <w:rFonts w:ascii="Arial" w:hAnsi="Arial" w:cs="Arial"/>
          <w:sz w:val="22"/>
          <w:szCs w:val="22"/>
        </w:rPr>
        <w:t xml:space="preserve">Appendix </w:t>
      </w:r>
      <w:r w:rsidR="00CD31BE" w:rsidRPr="00205738">
        <w:rPr>
          <w:rFonts w:ascii="Arial" w:hAnsi="Arial" w:cs="Arial"/>
          <w:sz w:val="22"/>
          <w:szCs w:val="22"/>
        </w:rPr>
        <w:t>H</w:t>
      </w:r>
      <w:r w:rsidRPr="00205738">
        <w:rPr>
          <w:rFonts w:ascii="Arial" w:hAnsi="Arial" w:cs="Arial"/>
          <w:sz w:val="22"/>
          <w:szCs w:val="22"/>
        </w:rPr>
        <w:t xml:space="preserve">), guidelines from the code of ethics university booklet </w:t>
      </w:r>
      <w:r w:rsidR="003B4E84" w:rsidRPr="00205738">
        <w:rPr>
          <w:rFonts w:ascii="Arial" w:hAnsi="Arial" w:cs="Arial"/>
          <w:sz w:val="22"/>
          <w:szCs w:val="22"/>
        </w:rPr>
        <w:t xml:space="preserve">((University of Wales Trinity Saint David, 2022) </w:t>
      </w:r>
      <w:r w:rsidRPr="00205738">
        <w:rPr>
          <w:rFonts w:ascii="Arial" w:hAnsi="Arial" w:cs="Arial"/>
          <w:sz w:val="22"/>
          <w:szCs w:val="22"/>
        </w:rPr>
        <w:t xml:space="preserve">were adhered to maintain the correct level of academic propriety </w:t>
      </w:r>
      <w:sdt>
        <w:sdtPr>
          <w:rPr>
            <w:rFonts w:ascii="Arial" w:hAnsi="Arial" w:cs="Arial"/>
            <w:color w:val="000000"/>
            <w:sz w:val="22"/>
            <w:szCs w:val="22"/>
          </w:rPr>
          <w:tag w:val="MENDELEY_CITATION_v3_eyJjaXRhdGlvbklEIjoiTUVOREVMRVlfQ0lUQVRJT05fMmRmZTZkMjUtNTRmNS00MDE3LTlkYjktZjdkZDFhZjliNzk2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
          <w:id w:val="-2975564"/>
          <w:placeholder>
            <w:docPart w:val="22085BBB13DB1B4889D6B51C62B05F53"/>
          </w:placeholder>
        </w:sdtPr>
        <w:sdtEndPr/>
        <w:sdtContent>
          <w:r w:rsidR="00893E10" w:rsidRPr="00205738">
            <w:rPr>
              <w:rFonts w:ascii="Arial" w:hAnsi="Arial" w:cs="Arial"/>
              <w:color w:val="000000"/>
              <w:sz w:val="22"/>
              <w:szCs w:val="22"/>
            </w:rPr>
            <w:t>(Cresswell, 2014)</w:t>
          </w:r>
        </w:sdtContent>
      </w:sdt>
      <w:r w:rsidRPr="00205738">
        <w:rPr>
          <w:rFonts w:ascii="Arial" w:hAnsi="Arial" w:cs="Arial"/>
          <w:sz w:val="22"/>
          <w:szCs w:val="22"/>
        </w:rPr>
        <w:t xml:space="preserve">. </w:t>
      </w:r>
      <w:r w:rsidRPr="00205738">
        <w:rPr>
          <w:rFonts w:ascii="Arial" w:hAnsi="Arial" w:cs="Arial"/>
          <w:color w:val="000000" w:themeColor="text1"/>
          <w:sz w:val="22"/>
          <w:szCs w:val="22"/>
        </w:rPr>
        <w:t xml:space="preserve">An initial email was sent to participants outlining the study and its’ intention </w:t>
      </w:r>
      <w:sdt>
        <w:sdtPr>
          <w:rPr>
            <w:rFonts w:ascii="Arial" w:hAnsi="Arial" w:cs="Arial"/>
            <w:color w:val="000000"/>
            <w:sz w:val="22"/>
            <w:szCs w:val="22"/>
          </w:rPr>
          <w:tag w:val="MENDELEY_CITATION_v3_eyJjaXRhdGlvbklEIjoiTUVOREVMRVlfQ0lUQVRJT05fNjBjNjJiN2ItZmZlOC00YTRjLWE4ZmQtYTJmN2ZkYmQyYmNj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
          <w:id w:val="-1541195803"/>
          <w:placeholder>
            <w:docPart w:val="22085BBB13DB1B4889D6B51C62B05F53"/>
          </w:placeholder>
        </w:sdtPr>
        <w:sdtEndPr/>
        <w:sdtContent>
          <w:r w:rsidR="00893E10" w:rsidRPr="00205738">
            <w:rPr>
              <w:rFonts w:ascii="Arial" w:hAnsi="Arial" w:cs="Arial"/>
              <w:color w:val="000000"/>
              <w:sz w:val="22"/>
              <w:szCs w:val="22"/>
            </w:rPr>
            <w:t>(Braun and Clarke, 2022)</w:t>
          </w:r>
        </w:sdtContent>
      </w:sdt>
      <w:r w:rsidRPr="00205738">
        <w:rPr>
          <w:rFonts w:ascii="Arial" w:hAnsi="Arial" w:cs="Arial"/>
          <w:color w:val="000000"/>
          <w:sz w:val="22"/>
          <w:szCs w:val="22"/>
        </w:rPr>
        <w:t>,</w:t>
      </w:r>
      <w:r w:rsidRPr="00205738">
        <w:rPr>
          <w:rFonts w:ascii="Arial" w:hAnsi="Arial" w:cs="Arial"/>
          <w:color w:val="000000" w:themeColor="text1"/>
          <w:sz w:val="22"/>
          <w:szCs w:val="22"/>
        </w:rPr>
        <w:t xml:space="preserve"> thus allowing for participant autonomy and a ‘protective’ digital trail for the researcher </w:t>
      </w:r>
      <w:sdt>
        <w:sdtPr>
          <w:rPr>
            <w:rFonts w:ascii="Arial" w:hAnsi="Arial" w:cs="Arial"/>
            <w:color w:val="000000"/>
            <w:sz w:val="22"/>
            <w:szCs w:val="22"/>
          </w:rPr>
          <w:tag w:val="MENDELEY_CITATION_v3_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"/>
          <w:id w:val="-1767755952"/>
          <w:placeholder>
            <w:docPart w:val="7F1783AEDA310E41A2AB3FD5F3DB583B"/>
          </w:placeholder>
        </w:sdtPr>
        <w:sdtEndPr/>
        <w:sdtContent>
          <w:r w:rsidR="00893E10" w:rsidRPr="00205738">
            <w:rPr>
              <w:rFonts w:ascii="Arial" w:hAnsi="Arial" w:cs="Arial"/>
              <w:color w:val="000000"/>
              <w:sz w:val="22"/>
              <w:szCs w:val="22"/>
            </w:rPr>
            <w:t>(Bell and Waters, 2018).</w:t>
          </w:r>
        </w:sdtContent>
      </w:sdt>
      <w:r w:rsidRPr="00205738">
        <w:rPr>
          <w:rFonts w:ascii="Arial" w:hAnsi="Arial" w:cs="Arial"/>
          <w:color w:val="000000"/>
          <w:sz w:val="22"/>
          <w:szCs w:val="22"/>
        </w:rPr>
        <w:t xml:space="preserve"> </w:t>
      </w:r>
      <w:r w:rsidR="00764A00" w:rsidRPr="00205738">
        <w:rPr>
          <w:rFonts w:ascii="Arial" w:hAnsi="Arial" w:cs="Arial"/>
          <w:color w:val="000000"/>
          <w:sz w:val="22"/>
          <w:szCs w:val="22"/>
        </w:rPr>
        <w:t xml:space="preserve">Self-consent was confirmed in writing (Appendix I) and </w:t>
      </w:r>
      <w:r w:rsidR="00894C5B" w:rsidRPr="00205738">
        <w:rPr>
          <w:rFonts w:ascii="Arial" w:hAnsi="Arial" w:cs="Arial"/>
          <w:color w:val="000000"/>
          <w:sz w:val="22"/>
          <w:szCs w:val="22"/>
        </w:rPr>
        <w:t xml:space="preserve">informed </w:t>
      </w:r>
      <w:r w:rsidR="00764A00" w:rsidRPr="00205738">
        <w:rPr>
          <w:rFonts w:ascii="Arial" w:hAnsi="Arial" w:cs="Arial"/>
          <w:sz w:val="22"/>
          <w:szCs w:val="22"/>
        </w:rPr>
        <w:t>c</w:t>
      </w:r>
      <w:r w:rsidRPr="00205738">
        <w:rPr>
          <w:rFonts w:ascii="Arial" w:hAnsi="Arial" w:cs="Arial"/>
          <w:sz w:val="22"/>
          <w:szCs w:val="22"/>
        </w:rPr>
        <w:t>onsent was obtained from all four healthcare musicians</w:t>
      </w:r>
      <w:r w:rsidRPr="00205738">
        <w:rPr>
          <w:rFonts w:ascii="Arial" w:hAnsi="Arial" w:cs="Arial"/>
          <w:color w:val="000000"/>
          <w:sz w:val="22"/>
          <w:szCs w:val="22"/>
        </w:rPr>
        <w:t xml:space="preserve"> in writing (</w:t>
      </w:r>
      <w:r w:rsidR="00972FF1" w:rsidRPr="00205738">
        <w:rPr>
          <w:rFonts w:ascii="Arial" w:hAnsi="Arial" w:cs="Arial"/>
          <w:color w:val="000000"/>
          <w:sz w:val="22"/>
          <w:szCs w:val="22"/>
        </w:rPr>
        <w:t xml:space="preserve">Appendix </w:t>
      </w:r>
      <w:r w:rsidR="00764A00" w:rsidRPr="00205738">
        <w:rPr>
          <w:rFonts w:ascii="Arial" w:hAnsi="Arial" w:cs="Arial"/>
          <w:color w:val="000000"/>
          <w:sz w:val="22"/>
          <w:szCs w:val="22"/>
        </w:rPr>
        <w:t>J</w:t>
      </w:r>
      <w:r w:rsidRPr="00205738">
        <w:rPr>
          <w:rFonts w:ascii="Arial" w:hAnsi="Arial" w:cs="Arial"/>
          <w:color w:val="000000"/>
          <w:sz w:val="22"/>
          <w:szCs w:val="22"/>
        </w:rPr>
        <w:t xml:space="preserve">). Additionally, prior to the interview, participants were verbally informed of their right to terminate the discussion (or study) at any point in order to maintain ethical standards through communicative transparency in  </w:t>
      </w:r>
      <w:sdt>
        <w:sdtPr>
          <w:rPr>
            <w:rFonts w:ascii="Arial" w:hAnsi="Arial" w:cs="Arial"/>
            <w:color w:val="000000"/>
            <w:sz w:val="22"/>
            <w:szCs w:val="22"/>
          </w:rPr>
          <w:tag w:val="MENDELEY_CITATION_v3_eyJjaXRhdGlvbklEIjoiTUVOREVMRVlfQ0lUQVRJT05fZjk1NWVjYjUtY2Y4NC00MjA5LTg2MGMtZWQ3YWQxNWQzZWVlIiwicHJvcGVydGllcyI6eyJub3RlSW5kZXgiOjB9LCJpc0VkaXRlZCI6ZmFsc2UsIm1hbnVhbE92ZXJyaWRlIjp7ImlzTWFudWFsbHlPdmVycmlkZGVuIjpmYWxzZSwiY2l0ZXByb2NUZXh0IjoiKEVhc3Rlcmx5LVNtaXRoLCBUaG9ycGUgYW5kIEphY2tzb24sIDIwMTIpIiwibWFudWFsT3ZlcnJpZGVUZXh0Ijoi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J9LCJpc1RlbXBvcmFyeSI6ZmFsc2V9XX0="/>
          <w:id w:val="1571238642"/>
          <w:placeholder>
            <w:docPart w:val="22085BBB13DB1B4889D6B51C62B05F53"/>
          </w:placeholder>
        </w:sdtPr>
        <w:sdtEndPr/>
        <w:sdtContent>
          <w:r w:rsidR="00893E10" w:rsidRPr="00205738">
            <w:rPr>
              <w:rFonts w:ascii="Arial" w:hAnsi="Arial" w:cs="Arial"/>
              <w:color w:val="000000"/>
              <w:sz w:val="22"/>
              <w:szCs w:val="22"/>
            </w:rPr>
            <w:t>(Easterly-Smith,</w:t>
          </w:r>
          <w:r w:rsidR="003716A1" w:rsidRPr="00205738">
            <w:rPr>
              <w:rFonts w:ascii="Arial" w:hAnsi="Arial" w:cs="Arial"/>
              <w:color w:val="000000"/>
              <w:sz w:val="22"/>
              <w:szCs w:val="22"/>
            </w:rPr>
            <w:t xml:space="preserve"> </w:t>
          </w:r>
          <w:r w:rsidR="00893E10" w:rsidRPr="00205738">
            <w:rPr>
              <w:rFonts w:ascii="Arial" w:hAnsi="Arial" w:cs="Arial"/>
              <w:color w:val="000000"/>
              <w:sz w:val="22"/>
              <w:szCs w:val="22"/>
            </w:rPr>
            <w:t>Thorpe and Jackson, 2012)</w:t>
          </w:r>
        </w:sdtContent>
      </w:sdt>
      <w:r w:rsidRPr="00205738">
        <w:rPr>
          <w:rFonts w:ascii="Arial" w:hAnsi="Arial" w:cs="Arial"/>
          <w:color w:val="000000"/>
          <w:sz w:val="22"/>
          <w:szCs w:val="22"/>
        </w:rPr>
        <w:t xml:space="preserve">. Post interview, participants were reminded that they could omit or add anything to the body of the text. Transcriptions of the interviews were subject to member checking to further serve internal validity to the findings </w:t>
      </w:r>
      <w:sdt>
        <w:sdtPr>
          <w:rPr>
            <w:rFonts w:ascii="Arial" w:hAnsi="Arial" w:cs="Arial"/>
            <w:color w:val="000000"/>
            <w:sz w:val="22"/>
            <w:szCs w:val="22"/>
          </w:rPr>
          <w:tag w:val="MENDELEY_CITATION_v3_eyJjaXRhdGlvbklEIjoiTUVOREVMRVlfQ0lUQVRJT05fOGI0NzZlNzgtMzk2MS00ZjYwLThlZGEtZTJjYTI3M2RlOTg3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
          <w:id w:val="-1360888315"/>
          <w:placeholder>
            <w:docPart w:val="22085BBB13DB1B4889D6B51C62B05F53"/>
          </w:placeholder>
        </w:sdtPr>
        <w:sdtEndPr/>
        <w:sdtContent>
          <w:r w:rsidR="00893E10" w:rsidRPr="00205738">
            <w:rPr>
              <w:rFonts w:ascii="Arial" w:hAnsi="Arial" w:cs="Arial"/>
              <w:color w:val="000000"/>
              <w:sz w:val="22"/>
              <w:szCs w:val="22"/>
            </w:rPr>
            <w:t>(Cresswell, 2014)</w:t>
          </w:r>
        </w:sdtContent>
      </w:sdt>
      <w:r w:rsidRPr="00205738">
        <w:rPr>
          <w:rFonts w:ascii="Arial" w:hAnsi="Arial" w:cs="Arial"/>
          <w:color w:val="000000"/>
          <w:sz w:val="22"/>
          <w:szCs w:val="22"/>
        </w:rPr>
        <w:t xml:space="preserve">.  </w:t>
      </w:r>
    </w:p>
    <w:p w14:paraId="5186A573" w14:textId="34B4C8C4"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The researcher is considered an insider researcher due to the shared professional domain and familiarity of the topic area and participants </w:t>
      </w:r>
      <w:sdt>
        <w:sdtPr>
          <w:rPr>
            <w:rFonts w:ascii="Arial" w:hAnsi="Arial" w:cs="Arial"/>
            <w:color w:val="000000"/>
            <w:sz w:val="22"/>
            <w:szCs w:val="22"/>
          </w:rPr>
          <w:tag w:val="MENDELEY_CITATION_v3_eyJjaXRhdGlvbklEIjoiTUVOREVMRVlfQ0lUQVRJT05fMzJlYjk3ZGMtY2I0Ny00MWI5LThmYTQtYTE0OTUxNDEwMzYz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
          <w:id w:val="-1210029507"/>
          <w:placeholder>
            <w:docPart w:val="8DDF8E456904A344B41137E23A301BA8"/>
          </w:placeholder>
        </w:sdtPr>
        <w:sdtEndPr/>
        <w:sdtContent>
          <w:r w:rsidR="00893E10" w:rsidRPr="00205738">
            <w:rPr>
              <w:rFonts w:ascii="Arial" w:hAnsi="Arial" w:cs="Arial"/>
              <w:color w:val="000000"/>
              <w:sz w:val="22"/>
              <w:szCs w:val="22"/>
            </w:rPr>
            <w:t>(Bell and Waters, 2018)</w:t>
          </w:r>
        </w:sdtContent>
      </w:sdt>
      <w:r w:rsidRPr="00205738">
        <w:rPr>
          <w:rFonts w:ascii="Arial" w:hAnsi="Arial" w:cs="Arial"/>
          <w:color w:val="000000"/>
          <w:sz w:val="22"/>
          <w:szCs w:val="22"/>
        </w:rPr>
        <w:t xml:space="preserve">. Arguably, there are limitations as to how subjectively detached from the data collation an insider researcher can be </w:t>
      </w:r>
      <w:sdt>
        <w:sdtPr>
          <w:rPr>
            <w:rFonts w:ascii="Arial" w:hAnsi="Arial" w:cs="Arial"/>
            <w:color w:val="000000"/>
            <w:sz w:val="22"/>
            <w:szCs w:val="22"/>
          </w:rPr>
          <w:tag w:val="MENDELEY_CITATION_v3_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"/>
          <w:id w:val="-758987749"/>
          <w:placeholder>
            <w:docPart w:val="8DDF8E456904A344B41137E23A301BA8"/>
          </w:placeholder>
        </w:sdtPr>
        <w:sdtEndPr/>
        <w:sdtContent>
          <w:r w:rsidR="00893E10" w:rsidRPr="00205738">
            <w:rPr>
              <w:rFonts w:ascii="Arial" w:hAnsi="Arial" w:cs="Arial"/>
              <w:color w:val="000000"/>
              <w:sz w:val="22"/>
              <w:szCs w:val="22"/>
            </w:rPr>
            <w:t xml:space="preserve">(Bonner and </w:t>
          </w:r>
          <w:proofErr w:type="spellStart"/>
          <w:r w:rsidR="00893E10" w:rsidRPr="00205738">
            <w:rPr>
              <w:rFonts w:ascii="Arial" w:hAnsi="Arial" w:cs="Arial"/>
              <w:color w:val="000000"/>
              <w:sz w:val="22"/>
              <w:szCs w:val="22"/>
            </w:rPr>
            <w:t>Tolhurst</w:t>
          </w:r>
          <w:proofErr w:type="spellEnd"/>
          <w:r w:rsidR="00893E10" w:rsidRPr="00205738">
            <w:rPr>
              <w:rFonts w:ascii="Arial" w:hAnsi="Arial" w:cs="Arial"/>
              <w:color w:val="000000"/>
              <w:sz w:val="22"/>
              <w:szCs w:val="22"/>
            </w:rPr>
            <w:t>, 2002)</w:t>
          </w:r>
        </w:sdtContent>
      </w:sdt>
      <w:r w:rsidRPr="00205738">
        <w:rPr>
          <w:rFonts w:ascii="Arial" w:hAnsi="Arial" w:cs="Arial"/>
          <w:color w:val="000000"/>
          <w:sz w:val="22"/>
          <w:szCs w:val="22"/>
        </w:rPr>
        <w:t xml:space="preserve">. However, in this study, it is advantageous for the researcher to harbour in depth knowledge of the nuances, vernacular and contexts of shared musical environments </w:t>
      </w:r>
      <w:sdt>
        <w:sdtPr>
          <w:rPr>
            <w:rFonts w:ascii="Arial" w:hAnsi="Arial" w:cs="Arial"/>
            <w:color w:val="000000"/>
            <w:sz w:val="22"/>
            <w:szCs w:val="22"/>
          </w:rPr>
          <w:tag w:val="MENDELEY_CITATION_v3_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"/>
          <w:id w:val="1341425810"/>
          <w:placeholder>
            <w:docPart w:val="092C9507710C8649BA0D974B4C2D7097"/>
          </w:placeholder>
        </w:sdtPr>
        <w:sdtEndPr/>
        <w:sdtContent>
          <w:r w:rsidR="00893E10" w:rsidRPr="00205738">
            <w:rPr>
              <w:rFonts w:ascii="Arial" w:hAnsi="Arial" w:cs="Arial"/>
              <w:color w:val="000000"/>
              <w:sz w:val="22"/>
              <w:szCs w:val="22"/>
            </w:rPr>
            <w:t>(Koivisto and Laes, 2022)</w:t>
          </w:r>
        </w:sdtContent>
      </w:sdt>
      <w:r w:rsidRPr="00205738">
        <w:rPr>
          <w:rFonts w:ascii="Arial" w:hAnsi="Arial" w:cs="Arial"/>
          <w:color w:val="000000"/>
          <w:sz w:val="22"/>
          <w:szCs w:val="22"/>
        </w:rPr>
        <w:t xml:space="preserve">, indeed intersubjectivity is considered a strength in order to extract rich data. Significantly, the potential for bias or ‘researcher effect’ can be mitigated by continual transparency with participants, challenging assumptions and utilising personal journals in a reflexive manner </w:t>
      </w:r>
      <w:sdt>
        <w:sdtPr>
          <w:rPr>
            <w:rFonts w:ascii="Arial" w:hAnsi="Arial" w:cs="Arial"/>
            <w:color w:val="000000"/>
            <w:sz w:val="22"/>
            <w:szCs w:val="22"/>
          </w:rPr>
          <w:tag w:val="MENDELEY_CITATION_v3_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"/>
          <w:id w:val="655886958"/>
          <w:placeholder>
            <w:docPart w:val="8DDF8E456904A344B41137E23A301BA8"/>
          </w:placeholder>
        </w:sdtPr>
        <w:sdtEndPr/>
        <w:sdtContent>
          <w:r w:rsidR="00893E10" w:rsidRPr="00205738">
            <w:rPr>
              <w:rFonts w:ascii="Arial" w:hAnsi="Arial" w:cs="Arial"/>
              <w:color w:val="000000"/>
              <w:sz w:val="22"/>
              <w:szCs w:val="22"/>
            </w:rPr>
            <w:t xml:space="preserve">(Bonner and </w:t>
          </w:r>
          <w:proofErr w:type="spellStart"/>
          <w:r w:rsidR="00893E10" w:rsidRPr="00205738">
            <w:rPr>
              <w:rFonts w:ascii="Arial" w:hAnsi="Arial" w:cs="Arial"/>
              <w:color w:val="000000"/>
              <w:sz w:val="22"/>
              <w:szCs w:val="22"/>
            </w:rPr>
            <w:t>Tolhurst</w:t>
          </w:r>
          <w:proofErr w:type="spellEnd"/>
          <w:r w:rsidR="00893E10" w:rsidRPr="00205738">
            <w:rPr>
              <w:rFonts w:ascii="Arial" w:hAnsi="Arial" w:cs="Arial"/>
              <w:color w:val="000000"/>
              <w:sz w:val="22"/>
              <w:szCs w:val="22"/>
            </w:rPr>
            <w:t>, 2002)</w:t>
          </w:r>
        </w:sdtContent>
      </w:sdt>
      <w:r w:rsidRPr="00205738">
        <w:rPr>
          <w:rFonts w:ascii="Arial" w:hAnsi="Arial" w:cs="Arial"/>
          <w:color w:val="000000"/>
          <w:sz w:val="22"/>
          <w:szCs w:val="22"/>
        </w:rPr>
        <w:t xml:space="preserve">. </w:t>
      </w:r>
    </w:p>
    <w:p w14:paraId="35861933" w14:textId="3B8925CA"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themeColor="text1"/>
          <w:sz w:val="22"/>
          <w:szCs w:val="22"/>
        </w:rPr>
        <w:t xml:space="preserve">For the researcher, the analytical process is focussed on recounting a story in the data that pertains to the research question </w:t>
      </w:r>
      <w:sdt>
        <w:sdtPr>
          <w:rPr>
            <w:rFonts w:ascii="Arial" w:hAnsi="Arial" w:cs="Arial"/>
            <w:color w:val="000000"/>
            <w:sz w:val="22"/>
            <w:szCs w:val="22"/>
          </w:rPr>
          <w:tag w:val="MENDELEY_CITATION_v3_eyJjaXRhdGlvbklEIjoiTUVOREVMRVlfQ0lUQVRJT05fODcyZjY1YmItOTI2Mi00YmM4LWJlYTgtY2ZmZDU2NGZlMDQx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
          <w:id w:val="1350217981"/>
          <w:placeholder>
            <w:docPart w:val="A7C3FBDE937F1B4597BA3CF217B05DD6"/>
          </w:placeholder>
        </w:sdtPr>
        <w:sdtEndPr/>
        <w:sdtContent>
          <w:r w:rsidR="00893E10" w:rsidRPr="00205738">
            <w:rPr>
              <w:rFonts w:ascii="Arial" w:hAnsi="Arial" w:cs="Arial"/>
              <w:color w:val="000000"/>
              <w:sz w:val="22"/>
              <w:szCs w:val="22"/>
            </w:rPr>
            <w:t>(Braun and Clarke, 2022)</w:t>
          </w:r>
        </w:sdtContent>
      </w:sdt>
      <w:r w:rsidRPr="00205738">
        <w:rPr>
          <w:rFonts w:ascii="Arial" w:hAnsi="Arial" w:cs="Arial"/>
          <w:color w:val="000000"/>
          <w:sz w:val="22"/>
          <w:szCs w:val="22"/>
        </w:rPr>
        <w:t xml:space="preserve"> Consequently, identifying central </w:t>
      </w:r>
      <w:r w:rsidRPr="00205738">
        <w:rPr>
          <w:rFonts w:ascii="Arial" w:hAnsi="Arial" w:cs="Arial"/>
          <w:color w:val="000000"/>
          <w:sz w:val="22"/>
          <w:szCs w:val="22"/>
        </w:rPr>
        <w:lastRenderedPageBreak/>
        <w:t>themes in this data will serve as a body of valuable knowledge for a community of healthcare musicians who may benefit from insights into how to navigate radical life shifts</w:t>
      </w:r>
      <w:r w:rsidRPr="00205738">
        <w:rPr>
          <w:rFonts w:ascii="Arial" w:hAnsi="Arial" w:cs="Arial"/>
          <w:color w:val="000000" w:themeColor="text1"/>
          <w:sz w:val="22"/>
          <w:szCs w:val="22"/>
        </w:rPr>
        <w:t>.</w:t>
      </w:r>
    </w:p>
    <w:p w14:paraId="74818CFF" w14:textId="77777777" w:rsidR="00946296" w:rsidRPr="00205738" w:rsidRDefault="00946296" w:rsidP="00946296">
      <w:pPr>
        <w:spacing w:line="360" w:lineRule="auto"/>
        <w:rPr>
          <w:rFonts w:ascii="Arial" w:hAnsi="Arial" w:cs="Arial"/>
          <w:b/>
          <w:bCs/>
          <w:color w:val="000000"/>
          <w:sz w:val="22"/>
          <w:szCs w:val="22"/>
        </w:rPr>
      </w:pPr>
    </w:p>
    <w:p w14:paraId="20F2F4E1" w14:textId="77777777" w:rsidR="007F4F99" w:rsidRPr="00205738" w:rsidRDefault="007F4F99" w:rsidP="00946296">
      <w:pPr>
        <w:spacing w:line="360" w:lineRule="auto"/>
        <w:rPr>
          <w:rFonts w:ascii="Arial" w:hAnsi="Arial" w:cs="Arial"/>
          <w:b/>
          <w:bCs/>
          <w:color w:val="000000"/>
          <w:sz w:val="22"/>
          <w:szCs w:val="22"/>
        </w:rPr>
      </w:pPr>
    </w:p>
    <w:p w14:paraId="290AF9D1" w14:textId="0322851F" w:rsidR="00946296" w:rsidRPr="00205738" w:rsidRDefault="00946296" w:rsidP="00946296">
      <w:pPr>
        <w:spacing w:line="360" w:lineRule="auto"/>
        <w:rPr>
          <w:rFonts w:ascii="Arial" w:hAnsi="Arial" w:cs="Arial"/>
          <w:color w:val="000000"/>
          <w:sz w:val="22"/>
          <w:szCs w:val="22"/>
        </w:rPr>
      </w:pPr>
      <w:r w:rsidRPr="00205738">
        <w:rPr>
          <w:rFonts w:ascii="Arial" w:hAnsi="Arial" w:cs="Arial"/>
          <w:b/>
          <w:bCs/>
          <w:color w:val="000000"/>
          <w:sz w:val="22"/>
          <w:szCs w:val="22"/>
        </w:rPr>
        <w:t>Findings and Discussion</w:t>
      </w:r>
      <w:r w:rsidRPr="00205738">
        <w:rPr>
          <w:rFonts w:ascii="Arial" w:hAnsi="Arial" w:cs="Arial"/>
          <w:color w:val="000000"/>
          <w:sz w:val="22"/>
          <w:szCs w:val="22"/>
        </w:rPr>
        <w:t xml:space="preserve"> </w:t>
      </w:r>
    </w:p>
    <w:p w14:paraId="33414D46" w14:textId="77777777" w:rsidR="007F4F99" w:rsidRPr="00205738" w:rsidRDefault="007F4F99" w:rsidP="00946296">
      <w:pPr>
        <w:spacing w:line="360" w:lineRule="auto"/>
        <w:rPr>
          <w:rFonts w:ascii="Arial" w:hAnsi="Arial" w:cs="Arial"/>
          <w:b/>
          <w:bCs/>
          <w:color w:val="000000"/>
          <w:sz w:val="22"/>
          <w:szCs w:val="22"/>
        </w:rPr>
      </w:pPr>
    </w:p>
    <w:p w14:paraId="251E7F0D" w14:textId="107C18FC"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Four themes were produced from the interview transcripts</w:t>
      </w:r>
      <w:r w:rsidR="007A6A00" w:rsidRPr="00205738">
        <w:rPr>
          <w:rFonts w:ascii="Arial" w:hAnsi="Arial" w:cs="Arial"/>
          <w:color w:val="000000"/>
          <w:sz w:val="22"/>
          <w:szCs w:val="22"/>
        </w:rPr>
        <w:t xml:space="preserve"> </w:t>
      </w:r>
      <w:r w:rsidR="001A6DB8" w:rsidRPr="00205738">
        <w:rPr>
          <w:rFonts w:ascii="Arial" w:hAnsi="Arial" w:cs="Arial"/>
          <w:color w:val="000000"/>
          <w:sz w:val="22"/>
          <w:szCs w:val="22"/>
        </w:rPr>
        <w:t xml:space="preserve">(Appendix K) </w:t>
      </w:r>
      <w:r w:rsidR="007A6A00" w:rsidRPr="00205738">
        <w:rPr>
          <w:rFonts w:ascii="Arial" w:hAnsi="Arial" w:cs="Arial"/>
          <w:color w:val="000000"/>
          <w:sz w:val="22"/>
          <w:szCs w:val="22"/>
        </w:rPr>
        <w:t>and field notes</w:t>
      </w:r>
      <w:r w:rsidRPr="00205738">
        <w:rPr>
          <w:rFonts w:ascii="Arial" w:hAnsi="Arial" w:cs="Arial"/>
          <w:color w:val="000000"/>
          <w:sz w:val="22"/>
          <w:szCs w:val="22"/>
        </w:rPr>
        <w:t xml:space="preserve"> (</w:t>
      </w:r>
      <w:r w:rsidR="007A6A00" w:rsidRPr="00205738">
        <w:rPr>
          <w:rFonts w:ascii="Arial" w:hAnsi="Arial" w:cs="Arial"/>
          <w:color w:val="000000"/>
          <w:sz w:val="22"/>
          <w:szCs w:val="22"/>
        </w:rPr>
        <w:t>Appendix</w:t>
      </w:r>
      <w:r w:rsidR="00BB4CA1" w:rsidRPr="00205738">
        <w:rPr>
          <w:rFonts w:ascii="Arial" w:hAnsi="Arial" w:cs="Arial"/>
          <w:color w:val="000000"/>
          <w:sz w:val="22"/>
          <w:szCs w:val="22"/>
        </w:rPr>
        <w:t xml:space="preserve"> </w:t>
      </w:r>
      <w:r w:rsidR="00512A2D" w:rsidRPr="00205738">
        <w:rPr>
          <w:rFonts w:ascii="Arial" w:hAnsi="Arial" w:cs="Arial"/>
          <w:color w:val="000000"/>
          <w:sz w:val="22"/>
          <w:szCs w:val="22"/>
        </w:rPr>
        <w:t>L</w:t>
      </w:r>
      <w:r w:rsidRPr="00205738">
        <w:rPr>
          <w:rFonts w:ascii="Arial" w:hAnsi="Arial" w:cs="Arial"/>
          <w:color w:val="000000"/>
          <w:sz w:val="22"/>
          <w:szCs w:val="22"/>
        </w:rPr>
        <w:t>)</w:t>
      </w:r>
      <w:r w:rsidR="00512A2D" w:rsidRPr="00205738">
        <w:rPr>
          <w:rFonts w:ascii="Arial" w:hAnsi="Arial" w:cs="Arial"/>
          <w:color w:val="000000"/>
          <w:sz w:val="22"/>
          <w:szCs w:val="22"/>
        </w:rPr>
        <w:t>.</w:t>
      </w:r>
    </w:p>
    <w:p w14:paraId="1DFCCB13" w14:textId="43163DD2"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color w:val="000000"/>
          <w:sz w:val="22"/>
          <w:szCs w:val="22"/>
        </w:rPr>
        <w:t>(1) New Ways of Working (2) Connections, (3) Gratitude and (4) Unforeseen Outcomes of the Pandemic. A total of 10 sub themes were generated from these main themes (</w:t>
      </w:r>
      <w:r w:rsidR="007A6A00" w:rsidRPr="00205738">
        <w:rPr>
          <w:rFonts w:ascii="Arial" w:hAnsi="Arial" w:cs="Arial"/>
          <w:color w:val="000000"/>
          <w:sz w:val="22"/>
          <w:szCs w:val="22"/>
        </w:rPr>
        <w:t>Appendix</w:t>
      </w:r>
      <w:r w:rsidR="00F70FA8" w:rsidRPr="00205738">
        <w:rPr>
          <w:rFonts w:ascii="Arial" w:hAnsi="Arial" w:cs="Arial"/>
          <w:color w:val="000000"/>
          <w:sz w:val="22"/>
          <w:szCs w:val="22"/>
        </w:rPr>
        <w:t xml:space="preserve"> F</w:t>
      </w:r>
      <w:r w:rsidRPr="00205738">
        <w:rPr>
          <w:rFonts w:ascii="Arial" w:hAnsi="Arial" w:cs="Arial"/>
          <w:color w:val="000000"/>
          <w:sz w:val="22"/>
          <w:szCs w:val="22"/>
        </w:rPr>
        <w:t>).</w:t>
      </w:r>
    </w:p>
    <w:p w14:paraId="060757F8" w14:textId="330637E9"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color w:val="000000"/>
          <w:sz w:val="22"/>
          <w:szCs w:val="22"/>
        </w:rPr>
        <w:t>One theme of professionalism was generated from the field notes and four sub themes</w:t>
      </w:r>
      <w:r w:rsidR="007A6A00" w:rsidRPr="00205738">
        <w:rPr>
          <w:rFonts w:ascii="Arial" w:hAnsi="Arial" w:cs="Arial"/>
          <w:color w:val="000000"/>
          <w:sz w:val="22"/>
          <w:szCs w:val="22"/>
        </w:rPr>
        <w:t xml:space="preserve"> (Appendix</w:t>
      </w:r>
      <w:r w:rsidR="00F70FA8" w:rsidRPr="00205738">
        <w:rPr>
          <w:rFonts w:ascii="Arial" w:hAnsi="Arial" w:cs="Arial"/>
          <w:color w:val="000000"/>
          <w:sz w:val="22"/>
          <w:szCs w:val="22"/>
        </w:rPr>
        <w:t xml:space="preserve"> G)</w:t>
      </w:r>
      <w:r w:rsidR="007A6A00" w:rsidRPr="00205738">
        <w:rPr>
          <w:rFonts w:ascii="Arial" w:hAnsi="Arial" w:cs="Arial"/>
          <w:color w:val="000000"/>
          <w:sz w:val="22"/>
          <w:szCs w:val="22"/>
        </w:rPr>
        <w:t xml:space="preserve"> </w:t>
      </w:r>
      <w:r w:rsidRPr="00205738">
        <w:rPr>
          <w:rFonts w:ascii="Arial" w:hAnsi="Arial" w:cs="Arial"/>
          <w:color w:val="000000"/>
          <w:sz w:val="22"/>
          <w:szCs w:val="22"/>
        </w:rPr>
        <w:t xml:space="preserve"> </w:t>
      </w:r>
    </w:p>
    <w:p w14:paraId="62C6842E" w14:textId="77777777"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Confidentiality means the participants will be termed as A,B,C and D and the music charity will be referred to as the organisation complying with previously agreed ethical consent.</w:t>
      </w:r>
    </w:p>
    <w:p w14:paraId="74C9D6AA" w14:textId="77777777" w:rsidR="00946296" w:rsidRPr="00205738" w:rsidRDefault="00946296" w:rsidP="00946296">
      <w:pPr>
        <w:spacing w:line="360" w:lineRule="auto"/>
        <w:rPr>
          <w:rFonts w:ascii="Arial" w:hAnsi="Arial" w:cs="Arial"/>
          <w:b/>
          <w:bCs/>
          <w:color w:val="000000"/>
          <w:sz w:val="22"/>
          <w:szCs w:val="22"/>
        </w:rPr>
      </w:pPr>
    </w:p>
    <w:p w14:paraId="7E3D1E8E" w14:textId="77777777"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(1) New Ways of working</w:t>
      </w:r>
    </w:p>
    <w:p w14:paraId="09CA35E2" w14:textId="77777777"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The onset of the post pandemic world has instigated fresh approaches to work practise for the healthcare musicians demonstrating resilience in returning to pre covid work routines, advantageous application of digital resources and a heightened awareness of managing infection spread.</w:t>
      </w:r>
    </w:p>
    <w:p w14:paraId="0127A1FA" w14:textId="77777777" w:rsidR="00EF64F2" w:rsidRPr="00205738" w:rsidRDefault="00EF64F2" w:rsidP="00946296">
      <w:pPr>
        <w:spacing w:line="360" w:lineRule="auto"/>
        <w:rPr>
          <w:rFonts w:ascii="Arial" w:hAnsi="Arial" w:cs="Arial"/>
          <w:color w:val="000000"/>
          <w:sz w:val="22"/>
          <w:szCs w:val="22"/>
        </w:rPr>
      </w:pPr>
    </w:p>
    <w:p w14:paraId="2D81E22A" w14:textId="77777777"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(1a) Advantages of digital platforms</w:t>
      </w:r>
    </w:p>
    <w:p w14:paraId="36FDE67E" w14:textId="77777777" w:rsidR="00EF64F2" w:rsidRPr="00205738" w:rsidRDefault="00EF64F2" w:rsidP="00946296">
      <w:pPr>
        <w:spacing w:line="360" w:lineRule="auto"/>
        <w:rPr>
          <w:rFonts w:ascii="Arial" w:hAnsi="Arial" w:cs="Arial"/>
          <w:b/>
          <w:bCs/>
          <w:color w:val="000000"/>
          <w:sz w:val="22"/>
          <w:szCs w:val="22"/>
        </w:rPr>
      </w:pPr>
    </w:p>
    <w:p w14:paraId="6ACE2E89" w14:textId="77777777"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The necessity to communicate remotely over the pandemic period within the team, initiated the recruitment and permanent implementation of digital platforms such as Teams and Zoom as a primary mode of communication. All participants emphasised the favourable changes in organisational communication structures caused by the adoption of digital platforms, participant D stated:</w:t>
      </w:r>
    </w:p>
    <w:p w14:paraId="02DC3057"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000000"/>
          <w:sz w:val="22"/>
          <w:szCs w:val="22"/>
        </w:rPr>
        <w:lastRenderedPageBreak/>
        <w:t>“We have meetings on teams, we do our board meetings on teams and we didn't do that before, everything was in person.”</w:t>
      </w:r>
    </w:p>
    <w:p w14:paraId="543722BD" w14:textId="35B478B9"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Participant D </w:t>
      </w:r>
      <w:r w:rsidR="00E83436" w:rsidRPr="00205738">
        <w:rPr>
          <w:rFonts w:ascii="Arial" w:hAnsi="Arial" w:cs="Arial"/>
          <w:color w:val="000000"/>
          <w:sz w:val="22"/>
          <w:szCs w:val="22"/>
        </w:rPr>
        <w:t>exhibited</w:t>
      </w:r>
      <w:r w:rsidRPr="00205738">
        <w:rPr>
          <w:rFonts w:ascii="Arial" w:hAnsi="Arial" w:cs="Arial"/>
          <w:color w:val="000000"/>
          <w:sz w:val="22"/>
          <w:szCs w:val="22"/>
        </w:rPr>
        <w:t xml:space="preserve"> reflexive aware</w:t>
      </w:r>
      <w:r w:rsidR="00E83436" w:rsidRPr="00205738">
        <w:rPr>
          <w:rFonts w:ascii="Arial" w:hAnsi="Arial" w:cs="Arial"/>
          <w:color w:val="000000"/>
          <w:sz w:val="22"/>
          <w:szCs w:val="22"/>
        </w:rPr>
        <w:t>ness</w:t>
      </w:r>
      <w:r w:rsidRPr="00205738">
        <w:rPr>
          <w:rFonts w:ascii="Arial" w:hAnsi="Arial" w:cs="Arial"/>
          <w:color w:val="000000"/>
          <w:sz w:val="22"/>
          <w:szCs w:val="22"/>
        </w:rPr>
        <w:t xml:space="preserve"> </w:t>
      </w:r>
      <w:r w:rsidR="00E83436" w:rsidRPr="00205738">
        <w:rPr>
          <w:rFonts w:ascii="Arial" w:hAnsi="Arial" w:cs="Arial"/>
          <w:color w:val="000000"/>
          <w:sz w:val="22"/>
          <w:szCs w:val="22"/>
        </w:rPr>
        <w:t xml:space="preserve">on </w:t>
      </w:r>
      <w:r w:rsidRPr="00205738">
        <w:rPr>
          <w:rFonts w:ascii="Arial" w:hAnsi="Arial" w:cs="Arial"/>
          <w:color w:val="000000"/>
          <w:sz w:val="22"/>
          <w:szCs w:val="22"/>
        </w:rPr>
        <w:t>how digital platforms positively impact the planet through lack of fuel emissions from travelling:</w:t>
      </w:r>
    </w:p>
    <w:p w14:paraId="623CA226"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000000"/>
          <w:sz w:val="22"/>
          <w:szCs w:val="22"/>
        </w:rPr>
        <w:t xml:space="preserve"> “</w:t>
      </w:r>
      <w:r w:rsidRPr="00205738">
        <w:rPr>
          <w:rFonts w:ascii="Arial" w:hAnsi="Arial" w:cs="Arial"/>
          <w:i/>
          <w:iCs/>
          <w:color w:val="333333"/>
          <w:sz w:val="22"/>
          <w:szCs w:val="22"/>
          <w:shd w:val="clear" w:color="auto" w:fill="FFFFFF"/>
        </w:rPr>
        <w:t>And so that has an impact on the world, on the</w:t>
      </w:r>
      <w:r w:rsidRPr="00205738">
        <w:rPr>
          <w:rStyle w:val="apple-converted-space"/>
          <w:rFonts w:ascii="Arial" w:hAnsi="Arial" w:cs="Arial"/>
          <w:i/>
          <w:iCs/>
          <w:color w:val="333333"/>
          <w:sz w:val="22"/>
          <w:szCs w:val="22"/>
          <w:shd w:val="clear" w:color="auto" w:fill="FFFFFF"/>
        </w:rPr>
        <w:t> </w:t>
      </w:r>
      <w:r w:rsidRPr="00205738">
        <w:rPr>
          <w:rStyle w:val="Strong"/>
          <w:rFonts w:ascii="Arial" w:hAnsi="Arial" w:cs="Arial"/>
          <w:b w:val="0"/>
          <w:bCs w:val="0"/>
          <w:i/>
          <w:iCs/>
          <w:color w:val="333333"/>
          <w:sz w:val="22"/>
          <w:szCs w:val="22"/>
        </w:rPr>
        <w:t>environment</w:t>
      </w:r>
      <w:r w:rsidRPr="00205738">
        <w:rPr>
          <w:rStyle w:val="apple-converted-space"/>
          <w:rFonts w:ascii="Arial" w:hAnsi="Arial" w:cs="Arial"/>
          <w:b/>
          <w:bCs/>
          <w:i/>
          <w:iCs/>
          <w:color w:val="333333"/>
          <w:sz w:val="22"/>
          <w:szCs w:val="22"/>
          <w:shd w:val="clear" w:color="auto" w:fill="FFFFFF"/>
        </w:rPr>
        <w:t> </w:t>
      </w:r>
      <w:r w:rsidRPr="00205738">
        <w:rPr>
          <w:rFonts w:ascii="Arial" w:hAnsi="Arial" w:cs="Arial"/>
          <w:i/>
          <w:iCs/>
          <w:color w:val="333333"/>
          <w:sz w:val="22"/>
          <w:szCs w:val="22"/>
          <w:shd w:val="clear" w:color="auto" w:fill="FFFFFF"/>
        </w:rPr>
        <w:t>in terms of using cars and stuff,”</w:t>
      </w:r>
      <w:r w:rsidRPr="00205738">
        <w:rPr>
          <w:rStyle w:val="apple-converted-space"/>
          <w:rFonts w:ascii="Arial" w:hAnsi="Arial" w:cs="Arial"/>
          <w:i/>
          <w:iCs/>
          <w:color w:val="333333"/>
          <w:sz w:val="22"/>
          <w:szCs w:val="22"/>
          <w:shd w:val="clear" w:color="auto" w:fill="FFFFFF"/>
        </w:rPr>
        <w:t> </w:t>
      </w:r>
    </w:p>
    <w:p w14:paraId="4B257574" w14:textId="77777777"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Additionally, participant D stated the advantages of managing time more efficiently can impact on job productivity:</w:t>
      </w:r>
    </w:p>
    <w:p w14:paraId="7717C153"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333333"/>
          <w:sz w:val="22"/>
          <w:szCs w:val="22"/>
          <w:shd w:val="clear" w:color="auto" w:fill="FFFFFF"/>
        </w:rPr>
        <w:t>“But it is like you driving over here or me driving over, you know, it just makes it a much less</w:t>
      </w:r>
      <w:r w:rsidRPr="00205738">
        <w:rPr>
          <w:rStyle w:val="apple-converted-space"/>
          <w:rFonts w:ascii="Arial" w:hAnsi="Arial" w:cs="Arial"/>
          <w:i/>
          <w:iCs/>
          <w:color w:val="333333"/>
          <w:sz w:val="22"/>
          <w:szCs w:val="22"/>
          <w:shd w:val="clear" w:color="auto" w:fill="FFFFFF"/>
        </w:rPr>
        <w:t> </w:t>
      </w:r>
      <w:r w:rsidRPr="00205738">
        <w:rPr>
          <w:rStyle w:val="Strong"/>
          <w:rFonts w:ascii="Arial" w:hAnsi="Arial" w:cs="Arial"/>
          <w:b w:val="0"/>
          <w:bCs w:val="0"/>
          <w:i/>
          <w:iCs/>
          <w:color w:val="333333"/>
          <w:sz w:val="22"/>
          <w:szCs w:val="22"/>
        </w:rPr>
        <w:t>invasive</w:t>
      </w:r>
      <w:r w:rsidRPr="00205738">
        <w:rPr>
          <w:rStyle w:val="apple-converted-space"/>
          <w:rFonts w:ascii="Arial" w:hAnsi="Arial" w:cs="Arial"/>
          <w:b/>
          <w:bCs/>
          <w:i/>
          <w:iCs/>
          <w:color w:val="333333"/>
          <w:sz w:val="22"/>
          <w:szCs w:val="22"/>
          <w:shd w:val="clear" w:color="auto" w:fill="FFFFFF"/>
        </w:rPr>
        <w:t> </w:t>
      </w:r>
      <w:r w:rsidRPr="00205738">
        <w:rPr>
          <w:rFonts w:ascii="Arial" w:hAnsi="Arial" w:cs="Arial"/>
          <w:i/>
          <w:iCs/>
          <w:color w:val="333333"/>
          <w:sz w:val="22"/>
          <w:szCs w:val="22"/>
          <w:shd w:val="clear" w:color="auto" w:fill="FFFFFF"/>
        </w:rPr>
        <w:t>thing in the day, to be able to do this job completely as well as it needs to be done.”</w:t>
      </w:r>
    </w:p>
    <w:p w14:paraId="6560735A" w14:textId="1F5FA96E"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These sentiments echo findings in Shaughnessy et al. (2022) where integrated digital platforms became</w:t>
      </w:r>
      <w:r w:rsidR="007774BE" w:rsidRPr="00205738">
        <w:rPr>
          <w:rFonts w:ascii="Arial" w:hAnsi="Arial" w:cs="Arial"/>
          <w:color w:val="000000"/>
          <w:sz w:val="22"/>
          <w:szCs w:val="22"/>
        </w:rPr>
        <w:t xml:space="preserve"> </w:t>
      </w:r>
      <w:r w:rsidRPr="00205738">
        <w:rPr>
          <w:rFonts w:ascii="Arial" w:hAnsi="Arial" w:cs="Arial"/>
          <w:color w:val="000000"/>
          <w:sz w:val="22"/>
          <w:szCs w:val="22"/>
        </w:rPr>
        <w:t>tools of communication for arts organisations during the pandemic. Th</w:t>
      </w:r>
      <w:r w:rsidR="00986A84" w:rsidRPr="00205738">
        <w:rPr>
          <w:rFonts w:ascii="Arial" w:hAnsi="Arial" w:cs="Arial"/>
          <w:color w:val="000000"/>
          <w:sz w:val="22"/>
          <w:szCs w:val="22"/>
        </w:rPr>
        <w:t>e</w:t>
      </w:r>
      <w:r w:rsidRPr="00205738">
        <w:rPr>
          <w:rFonts w:ascii="Arial" w:hAnsi="Arial" w:cs="Arial"/>
          <w:color w:val="000000"/>
          <w:sz w:val="22"/>
          <w:szCs w:val="22"/>
        </w:rPr>
        <w:t xml:space="preserve"> virtual </w:t>
      </w:r>
      <w:r w:rsidR="00986A84" w:rsidRPr="00205738">
        <w:rPr>
          <w:rFonts w:ascii="Arial" w:hAnsi="Arial" w:cs="Arial"/>
          <w:color w:val="000000"/>
          <w:sz w:val="22"/>
          <w:szCs w:val="22"/>
        </w:rPr>
        <w:t xml:space="preserve">work </w:t>
      </w:r>
      <w:r w:rsidRPr="00205738">
        <w:rPr>
          <w:rFonts w:ascii="Arial" w:hAnsi="Arial" w:cs="Arial"/>
          <w:color w:val="000000"/>
          <w:sz w:val="22"/>
          <w:szCs w:val="22"/>
        </w:rPr>
        <w:t xml:space="preserve">model can complement existing practise by enhancing interconnectivity with different audiences, potentially </w:t>
      </w:r>
      <w:r w:rsidR="005E0DCA" w:rsidRPr="00205738">
        <w:rPr>
          <w:rFonts w:ascii="Arial" w:hAnsi="Arial" w:cs="Arial"/>
          <w:color w:val="000000"/>
          <w:sz w:val="22"/>
          <w:szCs w:val="22"/>
        </w:rPr>
        <w:t>culminating in</w:t>
      </w:r>
      <w:r w:rsidRPr="00205738">
        <w:rPr>
          <w:rFonts w:ascii="Arial" w:hAnsi="Arial" w:cs="Arial"/>
          <w:color w:val="000000"/>
          <w:sz w:val="22"/>
          <w:szCs w:val="22"/>
        </w:rPr>
        <w:t xml:space="preserve"> a hybrid model of working </w:t>
      </w:r>
      <w:sdt>
        <w:sdtPr>
          <w:rPr>
            <w:rFonts w:ascii="Arial" w:hAnsi="Arial" w:cs="Arial"/>
            <w:color w:val="000000"/>
            <w:sz w:val="22"/>
            <w:szCs w:val="22"/>
          </w:rPr>
          <w:tag w:val="MENDELEY_CITATION_v3_eyJjaXRhdGlvbklEIjoiTUVOREVMRVlfQ0lUQVRJT05fOGRiNDY4OGMtOWIwYS00NTM2LWIxMTItYzg3ZmYzYTMyMjU4IiwicHJvcGVydGllcyI6eyJub3RlSW5kZXgiOjB9LCJpc0VkaXRlZCI6ZmFsc2UsIm1hbnVhbE92ZXJyaWRlIjp7ImlzTWFudWFsbHlPdmVycmlkZGVuIjpmYWxzZSwiY2l0ZXByb2NUZXh0IjoiK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
          <w:id w:val="828335755"/>
          <w:placeholder>
            <w:docPart w:val="8DDF8E456904A344B41137E23A301BA8"/>
          </w:placeholder>
        </w:sdtPr>
        <w:sdtEndPr/>
        <w:sdtContent>
          <w:r w:rsidR="00893E10" w:rsidRPr="00205738">
            <w:rPr>
              <w:rFonts w:ascii="Arial" w:eastAsia="Times New Roman" w:hAnsi="Arial" w:cs="Arial"/>
              <w:sz w:val="22"/>
              <w:szCs w:val="22"/>
            </w:rPr>
            <w:t xml:space="preserve">(Shaughnessy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2022)</w:t>
          </w:r>
        </w:sdtContent>
      </w:sdt>
      <w:r w:rsidRPr="00205738">
        <w:rPr>
          <w:rFonts w:ascii="Arial" w:hAnsi="Arial" w:cs="Arial"/>
          <w:color w:val="000000"/>
          <w:sz w:val="22"/>
          <w:szCs w:val="22"/>
        </w:rPr>
        <w:t xml:space="preserve">. Moreover, for this organisation technology has increased access to a wider pool of remote employers, </w:t>
      </w:r>
      <w:r w:rsidR="000073FC" w:rsidRPr="00205738">
        <w:rPr>
          <w:rFonts w:ascii="Arial" w:hAnsi="Arial" w:cs="Arial"/>
          <w:color w:val="000000"/>
          <w:sz w:val="22"/>
          <w:szCs w:val="22"/>
        </w:rPr>
        <w:t>expanding</w:t>
      </w:r>
      <w:r w:rsidRPr="00205738">
        <w:rPr>
          <w:rFonts w:ascii="Arial" w:hAnsi="Arial" w:cs="Arial"/>
          <w:color w:val="000000"/>
          <w:sz w:val="22"/>
          <w:szCs w:val="22"/>
        </w:rPr>
        <w:t xml:space="preserve"> the outreach to human resources:</w:t>
      </w:r>
    </w:p>
    <w:p w14:paraId="40363A9B" w14:textId="77777777" w:rsidR="00946296" w:rsidRPr="00205738" w:rsidRDefault="00946296" w:rsidP="00946296">
      <w:pPr>
        <w:spacing w:line="360" w:lineRule="auto"/>
        <w:rPr>
          <w:rFonts w:ascii="Arial" w:hAnsi="Arial" w:cs="Arial"/>
          <w:i/>
          <w:iCs/>
          <w:color w:val="000000"/>
          <w:sz w:val="22"/>
          <w:szCs w:val="22"/>
        </w:rPr>
      </w:pPr>
      <w:r w:rsidRPr="00205738">
        <w:rPr>
          <w:rStyle w:val="Strong"/>
          <w:rFonts w:ascii="Arial" w:hAnsi="Arial" w:cs="Arial"/>
          <w:b w:val="0"/>
          <w:bCs w:val="0"/>
          <w:i/>
          <w:iCs/>
          <w:color w:val="333333"/>
          <w:sz w:val="22"/>
          <w:szCs w:val="22"/>
        </w:rPr>
        <w:t>‘…adopting</w:t>
      </w:r>
      <w:r w:rsidRPr="00205738">
        <w:rPr>
          <w:rStyle w:val="apple-converted-space"/>
          <w:rFonts w:ascii="Arial" w:hAnsi="Arial" w:cs="Arial"/>
          <w:i/>
          <w:iCs/>
          <w:color w:val="333333"/>
          <w:sz w:val="22"/>
          <w:szCs w:val="22"/>
          <w:shd w:val="clear" w:color="auto" w:fill="FFFFFF"/>
        </w:rPr>
        <w:t> </w:t>
      </w:r>
      <w:r w:rsidRPr="00205738">
        <w:rPr>
          <w:rFonts w:ascii="Arial" w:hAnsi="Arial" w:cs="Arial"/>
          <w:i/>
          <w:iCs/>
          <w:color w:val="333333"/>
          <w:sz w:val="22"/>
          <w:szCs w:val="22"/>
          <w:shd w:val="clear" w:color="auto" w:fill="FFFFFF"/>
        </w:rPr>
        <w:t>that means that we can have team members that do work that don't have to be local, you can contribute to the organisation in a really meaningful way.’</w:t>
      </w:r>
    </w:p>
    <w:p w14:paraId="0D0F6005" w14:textId="6B3E348B"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Hybrid workspaces have become integrated into modern structural workings of arts organisations as a result of the pandemic. The utilising of digital platforms for meetings have transformed productivity and time efficiency and heralded a new way of working.  </w:t>
      </w:r>
    </w:p>
    <w:p w14:paraId="21E36607" w14:textId="77777777" w:rsidR="00946296" w:rsidRPr="00205738" w:rsidRDefault="00946296" w:rsidP="00946296">
      <w:pPr>
        <w:spacing w:line="360" w:lineRule="auto"/>
        <w:rPr>
          <w:rFonts w:ascii="Arial" w:hAnsi="Arial" w:cs="Arial"/>
          <w:color w:val="333333"/>
          <w:sz w:val="22"/>
          <w:szCs w:val="22"/>
          <w:shd w:val="clear" w:color="auto" w:fill="FFFFFF"/>
        </w:rPr>
      </w:pPr>
    </w:p>
    <w:p w14:paraId="2BCDD597" w14:textId="3DADC9ED" w:rsidR="00946296" w:rsidRPr="00205738" w:rsidRDefault="00946296" w:rsidP="00946296">
      <w:pPr>
        <w:spacing w:line="360" w:lineRule="auto"/>
        <w:rPr>
          <w:rFonts w:ascii="Arial" w:hAnsi="Arial" w:cs="Arial"/>
          <w:b/>
          <w:bCs/>
          <w:color w:val="333333"/>
          <w:sz w:val="22"/>
          <w:szCs w:val="22"/>
          <w:shd w:val="clear" w:color="auto" w:fill="FFFFFF"/>
        </w:rPr>
      </w:pPr>
      <w:r w:rsidRPr="00205738">
        <w:rPr>
          <w:rFonts w:ascii="Arial" w:hAnsi="Arial" w:cs="Arial"/>
          <w:color w:val="333333"/>
          <w:sz w:val="22"/>
          <w:szCs w:val="22"/>
          <w:shd w:val="clear" w:color="auto" w:fill="FFFFFF"/>
        </w:rPr>
        <w:t xml:space="preserve">(1b) </w:t>
      </w:r>
      <w:r w:rsidRPr="00205738">
        <w:rPr>
          <w:rFonts w:ascii="Arial" w:hAnsi="Arial" w:cs="Arial"/>
          <w:b/>
          <w:bCs/>
          <w:color w:val="333333"/>
          <w:sz w:val="22"/>
          <w:szCs w:val="22"/>
          <w:shd w:val="clear" w:color="auto" w:fill="FFFFFF"/>
        </w:rPr>
        <w:t>Covid a thing of the past</w:t>
      </w:r>
    </w:p>
    <w:p w14:paraId="59183D80" w14:textId="77777777" w:rsidR="007F4F99" w:rsidRPr="00205738" w:rsidRDefault="007F4F99" w:rsidP="00946296">
      <w:pPr>
        <w:spacing w:line="360" w:lineRule="auto"/>
        <w:rPr>
          <w:rFonts w:ascii="Arial" w:hAnsi="Arial" w:cs="Arial"/>
          <w:b/>
          <w:bCs/>
          <w:color w:val="333333"/>
          <w:sz w:val="22"/>
          <w:szCs w:val="22"/>
          <w:shd w:val="clear" w:color="auto" w:fill="FFFFFF"/>
        </w:rPr>
      </w:pPr>
    </w:p>
    <w:p w14:paraId="1287BA6E" w14:textId="77777777"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333333"/>
          <w:sz w:val="22"/>
          <w:szCs w:val="22"/>
          <w:shd w:val="clear" w:color="auto" w:fill="FFFFFF"/>
        </w:rPr>
        <w:t xml:space="preserve">There is a pervading sense amongst the organisation that many work routines have resumed back to pre-COVID patterns, participant A commented on the return to previous pre COVID practises, acknowledging: </w:t>
      </w:r>
    </w:p>
    <w:p w14:paraId="7C07C6C1" w14:textId="77777777"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i/>
          <w:iCs/>
          <w:color w:val="333333"/>
          <w:sz w:val="22"/>
          <w:szCs w:val="22"/>
          <w:shd w:val="clear" w:color="auto" w:fill="FFFFFF"/>
        </w:rPr>
        <w:t>‘I think largely what we do now is very similar to what we did before the pandemic,</w:t>
      </w:r>
      <w:r w:rsidRPr="00205738">
        <w:rPr>
          <w:rFonts w:ascii="Arial" w:hAnsi="Arial" w:cs="Arial"/>
          <w:color w:val="333333"/>
          <w:sz w:val="22"/>
          <w:szCs w:val="22"/>
          <w:shd w:val="clear" w:color="auto" w:fill="FFFFFF"/>
        </w:rPr>
        <w:t>’</w:t>
      </w:r>
    </w:p>
    <w:p w14:paraId="5160CE2D" w14:textId="77777777" w:rsidR="00946296" w:rsidRPr="00205738" w:rsidRDefault="00946296" w:rsidP="00946296">
      <w:pPr>
        <w:spacing w:line="360" w:lineRule="auto"/>
        <w:rPr>
          <w:rFonts w:ascii="Arial" w:hAnsi="Arial" w:cs="Arial"/>
          <w:i/>
          <w:iCs/>
          <w:color w:val="333333"/>
          <w:sz w:val="22"/>
          <w:szCs w:val="22"/>
          <w:shd w:val="clear" w:color="auto" w:fill="FFFFFF"/>
        </w:rPr>
      </w:pPr>
      <w:r w:rsidRPr="00205738">
        <w:rPr>
          <w:rFonts w:ascii="Arial" w:hAnsi="Arial" w:cs="Arial"/>
          <w:color w:val="333333"/>
          <w:sz w:val="22"/>
          <w:szCs w:val="22"/>
          <w:shd w:val="clear" w:color="auto" w:fill="FFFFFF"/>
        </w:rPr>
        <w:t>The return to former work practises is also mirrored in their return to pre pandemic emotional outlooks, the topic of COVID isn’t a daily rumination, participant A summarised:</w:t>
      </w:r>
    </w:p>
    <w:p w14:paraId="09D27C21" w14:textId="77777777" w:rsidR="00946296" w:rsidRPr="00205738" w:rsidRDefault="00946296" w:rsidP="00946296">
      <w:pPr>
        <w:spacing w:line="360" w:lineRule="auto"/>
        <w:rPr>
          <w:rFonts w:ascii="Arial" w:hAnsi="Arial" w:cs="Arial"/>
          <w:i/>
          <w:iCs/>
          <w:color w:val="333333"/>
          <w:sz w:val="22"/>
          <w:szCs w:val="22"/>
          <w:shd w:val="clear" w:color="auto" w:fill="FFFFFF"/>
        </w:rPr>
      </w:pPr>
      <w:r w:rsidRPr="00205738">
        <w:rPr>
          <w:rFonts w:ascii="Arial" w:hAnsi="Arial" w:cs="Arial"/>
          <w:i/>
          <w:iCs/>
          <w:color w:val="333333"/>
          <w:sz w:val="22"/>
          <w:szCs w:val="22"/>
          <w:shd w:val="clear" w:color="auto" w:fill="FFFFFF"/>
        </w:rPr>
        <w:lastRenderedPageBreak/>
        <w:t>‘I've been in hospital this afternoon. I don't think I thought about COVID once whilst I was there.’ </w:t>
      </w:r>
    </w:p>
    <w:p w14:paraId="6AF0A10D" w14:textId="783F0325"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333333"/>
          <w:sz w:val="22"/>
          <w:szCs w:val="22"/>
          <w:shd w:val="clear" w:color="auto" w:fill="FFFFFF"/>
        </w:rPr>
        <w:t xml:space="preserve">Perhaps the ability to compartmentalise these challenging times is closely linked to the professional qualities key to occupational practise for healthcare musicians. A fundamental characteristic of healthcare musician work is adaptability </w:t>
      </w:r>
      <w:sdt>
        <w:sdtPr>
          <w:rPr>
            <w:rFonts w:ascii="Arial" w:hAnsi="Arial" w:cs="Arial"/>
            <w:color w:val="333333"/>
            <w:sz w:val="22"/>
            <w:szCs w:val="22"/>
            <w:shd w:val="clear" w:color="auto" w:fill="FFFFFF"/>
          </w:rPr>
          <w:tag w:val="MENDELEY_CITATION_v3_eyJjaXRhdGlvbklEIjoiTUVOREVMRVlfQ0lUQVRJT05fNWVmNzAzNjUtMGRiOC00YjNiLWIyZDktNWI4YTExYWVjOWVm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
          <w:id w:val="1734964532"/>
          <w:placeholder>
            <w:docPart w:val="8DDF8E456904A344B41137E23A301BA8"/>
          </w:placeholder>
        </w:sdtPr>
        <w:sdtEndPr/>
        <w:sdtContent>
          <w:r w:rsidR="00893E10" w:rsidRPr="00205738">
            <w:rPr>
              <w:rFonts w:ascii="Arial" w:eastAsia="Times New Roman" w:hAnsi="Arial" w:cs="Arial"/>
              <w:sz w:val="22"/>
              <w:szCs w:val="22"/>
            </w:rPr>
            <w:t xml:space="preserve">(Hawley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w:t>
          </w:r>
        </w:sdtContent>
      </w:sdt>
      <w:r w:rsidRPr="00205738">
        <w:rPr>
          <w:rFonts w:ascii="Arial" w:hAnsi="Arial" w:cs="Arial"/>
          <w:color w:val="333333"/>
          <w:sz w:val="22"/>
          <w:szCs w:val="22"/>
          <w:shd w:val="clear" w:color="auto" w:fill="FFFFFF"/>
        </w:rPr>
        <w:t xml:space="preserve">. In the managing of medicalised environments many qualities are required of the healthcare musician, including empathy, responsiveness, openness and ‘a sense of humour’ </w:t>
      </w:r>
      <w:sdt>
        <w:sdtPr>
          <w:rPr>
            <w:rFonts w:ascii="Arial" w:hAnsi="Arial" w:cs="Arial"/>
            <w:color w:val="000000"/>
            <w:sz w:val="22"/>
            <w:szCs w:val="22"/>
            <w:shd w:val="clear" w:color="auto" w:fill="FFFFFF"/>
          </w:rPr>
          <w:tag w:val="MENDELEY_CITATION_v3_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"/>
          <w:id w:val="1584721177"/>
          <w:placeholder>
            <w:docPart w:val="8DDF8E456904A344B41137E23A301BA8"/>
          </w:placeholder>
        </w:sdtPr>
        <w:sdtEndPr/>
        <w:sdtContent>
          <w:r w:rsidR="00893E10" w:rsidRPr="00205738">
            <w:rPr>
              <w:rFonts w:ascii="Arial" w:hAnsi="Arial" w:cs="Arial"/>
              <w:color w:val="000000"/>
              <w:sz w:val="22"/>
              <w:szCs w:val="22"/>
              <w:shd w:val="clear" w:color="auto" w:fill="FFFFFF"/>
            </w:rPr>
            <w:t>(</w:t>
          </w:r>
          <w:proofErr w:type="spellStart"/>
          <w:r w:rsidR="00893E10" w:rsidRPr="00205738">
            <w:rPr>
              <w:rFonts w:ascii="Arial" w:hAnsi="Arial" w:cs="Arial"/>
              <w:color w:val="000000"/>
              <w:sz w:val="22"/>
              <w:szCs w:val="22"/>
              <w:shd w:val="clear" w:color="auto" w:fill="FFFFFF"/>
            </w:rPr>
            <w:t>Preti</w:t>
          </w:r>
          <w:proofErr w:type="spellEnd"/>
          <w:r w:rsidR="00893E10" w:rsidRPr="00205738">
            <w:rPr>
              <w:rFonts w:ascii="Arial" w:hAnsi="Arial" w:cs="Arial"/>
              <w:color w:val="000000"/>
              <w:sz w:val="22"/>
              <w:szCs w:val="22"/>
              <w:shd w:val="clear" w:color="auto" w:fill="FFFFFF"/>
            </w:rPr>
            <w:t xml:space="preserve"> and Welch, 2013a, p.359)</w:t>
          </w:r>
        </w:sdtContent>
      </w:sdt>
      <w:r w:rsidRPr="00205738">
        <w:rPr>
          <w:rFonts w:ascii="Arial" w:hAnsi="Arial" w:cs="Arial"/>
          <w:color w:val="333333"/>
          <w:sz w:val="22"/>
          <w:szCs w:val="22"/>
          <w:shd w:val="clear" w:color="auto" w:fill="FFFFFF"/>
        </w:rPr>
        <w:t xml:space="preserve">. However, crucially the ability to adapt in an everchanging environment can be considered an attribute of resilience for healthcare musicians </w:t>
      </w:r>
      <w:sdt>
        <w:sdtPr>
          <w:rPr>
            <w:rFonts w:ascii="Arial" w:hAnsi="Arial" w:cs="Arial"/>
            <w:color w:val="000000"/>
            <w:sz w:val="22"/>
            <w:szCs w:val="22"/>
            <w:shd w:val="clear" w:color="auto" w:fill="FFFFFF"/>
          </w:rPr>
          <w:tag w:val="MENDELEY_CITATION_v3_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"/>
          <w:id w:val="1852290095"/>
          <w:placeholder>
            <w:docPart w:val="8DDF8E456904A344B41137E23A301BA8"/>
          </w:placeholder>
        </w:sdtPr>
        <w:sdtEndPr/>
        <w:sdtContent>
          <w:r w:rsidR="00893E10" w:rsidRPr="00205738">
            <w:rPr>
              <w:rFonts w:ascii="Arial" w:hAnsi="Arial" w:cs="Arial"/>
              <w:color w:val="000000"/>
              <w:sz w:val="22"/>
              <w:szCs w:val="22"/>
              <w:shd w:val="clear" w:color="auto" w:fill="FFFFFF"/>
            </w:rPr>
            <w:t>(Zhukov, Barrett and Creech, 2023)</w:t>
          </w:r>
        </w:sdtContent>
      </w:sdt>
      <w:r w:rsidRPr="00205738">
        <w:rPr>
          <w:rFonts w:ascii="Arial" w:hAnsi="Arial" w:cs="Arial"/>
          <w:color w:val="333333"/>
          <w:sz w:val="22"/>
          <w:szCs w:val="22"/>
          <w:shd w:val="clear" w:color="auto" w:fill="FFFFFF"/>
        </w:rPr>
        <w:t>, arguably there is a likelihood that resilience is a</w:t>
      </w:r>
      <w:r w:rsidR="001D47B2" w:rsidRPr="00205738">
        <w:rPr>
          <w:rFonts w:ascii="Arial" w:hAnsi="Arial" w:cs="Arial"/>
          <w:color w:val="333333"/>
          <w:sz w:val="22"/>
          <w:szCs w:val="22"/>
          <w:shd w:val="clear" w:color="auto" w:fill="FFFFFF"/>
        </w:rPr>
        <w:t xml:space="preserve">n existing </w:t>
      </w:r>
      <w:r w:rsidRPr="00205738">
        <w:rPr>
          <w:rFonts w:ascii="Arial" w:hAnsi="Arial" w:cs="Arial"/>
          <w:color w:val="333333"/>
          <w:sz w:val="22"/>
          <w:szCs w:val="22"/>
          <w:shd w:val="clear" w:color="auto" w:fill="FFFFFF"/>
        </w:rPr>
        <w:t>skill already innate to their vocational makeup, as participant D affirmed:</w:t>
      </w:r>
    </w:p>
    <w:p w14:paraId="2C5F703A" w14:textId="77777777" w:rsidR="00946296" w:rsidRPr="00205738" w:rsidRDefault="00946296" w:rsidP="00946296">
      <w:pPr>
        <w:spacing w:line="360" w:lineRule="auto"/>
        <w:rPr>
          <w:rFonts w:ascii="Arial" w:hAnsi="Arial" w:cs="Arial"/>
          <w:i/>
          <w:iCs/>
          <w:color w:val="333333"/>
          <w:sz w:val="22"/>
          <w:szCs w:val="22"/>
          <w:shd w:val="clear" w:color="auto" w:fill="FFFFFF"/>
        </w:rPr>
      </w:pPr>
      <w:r w:rsidRPr="00205738">
        <w:rPr>
          <w:rFonts w:ascii="Arial" w:hAnsi="Arial" w:cs="Arial"/>
          <w:i/>
          <w:iCs/>
          <w:color w:val="333333"/>
          <w:sz w:val="22"/>
          <w:szCs w:val="22"/>
          <w:shd w:val="clear" w:color="auto" w:fill="FFFFFF"/>
        </w:rPr>
        <w:t>‘..and yeah…we are resilient, aren't we?”</w:t>
      </w:r>
    </w:p>
    <w:p w14:paraId="64612853" w14:textId="4A67A964"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333333"/>
          <w:sz w:val="22"/>
          <w:szCs w:val="22"/>
          <w:shd w:val="clear" w:color="auto" w:fill="FFFFFF"/>
        </w:rPr>
        <w:t xml:space="preserve">Furthermore, Zhukov, Barret and Creech (2023) view resilience as an integral tool in managing a musician’s </w:t>
      </w:r>
      <w:r w:rsidR="003F2600" w:rsidRPr="00205738">
        <w:rPr>
          <w:rFonts w:ascii="Arial" w:hAnsi="Arial" w:cs="Arial"/>
          <w:color w:val="333333"/>
          <w:sz w:val="22"/>
          <w:szCs w:val="22"/>
          <w:shd w:val="clear" w:color="auto" w:fill="FFFFFF"/>
        </w:rPr>
        <w:t xml:space="preserve">precarious </w:t>
      </w:r>
      <w:r w:rsidRPr="00205738">
        <w:rPr>
          <w:rFonts w:ascii="Arial" w:hAnsi="Arial" w:cs="Arial"/>
          <w:color w:val="333333"/>
          <w:sz w:val="22"/>
          <w:szCs w:val="22"/>
          <w:shd w:val="clear" w:color="auto" w:fill="FFFFFF"/>
        </w:rPr>
        <w:t>freelance career</w:t>
      </w:r>
      <w:r w:rsidRPr="00205738">
        <w:rPr>
          <w:rFonts w:ascii="Arial" w:hAnsi="Arial" w:cs="Arial"/>
          <w:color w:val="000000"/>
          <w:sz w:val="22"/>
          <w:szCs w:val="22"/>
          <w:shd w:val="clear" w:color="auto" w:fill="FFFFFF"/>
        </w:rPr>
        <w:t>.</w:t>
      </w:r>
      <w:r w:rsidRPr="00205738">
        <w:rPr>
          <w:rFonts w:ascii="Arial" w:hAnsi="Arial" w:cs="Arial"/>
          <w:color w:val="333333"/>
          <w:sz w:val="22"/>
          <w:szCs w:val="22"/>
          <w:shd w:val="clear" w:color="auto" w:fill="FFFFFF"/>
        </w:rPr>
        <w:t xml:space="preserve"> </w:t>
      </w:r>
      <w:r w:rsidR="00F91B21" w:rsidRPr="00205738">
        <w:rPr>
          <w:rFonts w:ascii="Arial" w:hAnsi="Arial" w:cs="Arial"/>
          <w:color w:val="333333"/>
          <w:sz w:val="22"/>
          <w:szCs w:val="22"/>
          <w:shd w:val="clear" w:color="auto" w:fill="FFFFFF"/>
        </w:rPr>
        <w:t>Moreover</w:t>
      </w:r>
      <w:r w:rsidRPr="00205738">
        <w:rPr>
          <w:rFonts w:ascii="Arial" w:hAnsi="Arial" w:cs="Arial"/>
          <w:color w:val="333333"/>
          <w:sz w:val="22"/>
          <w:szCs w:val="22"/>
          <w:shd w:val="clear" w:color="auto" w:fill="FFFFFF"/>
        </w:rPr>
        <w:t>, an article by Leon (2023), d</w:t>
      </w:r>
      <w:r w:rsidR="00E422D4" w:rsidRPr="00205738">
        <w:rPr>
          <w:rFonts w:ascii="Arial" w:hAnsi="Arial" w:cs="Arial"/>
          <w:color w:val="333333"/>
          <w:sz w:val="22"/>
          <w:szCs w:val="22"/>
          <w:shd w:val="clear" w:color="auto" w:fill="FFFFFF"/>
        </w:rPr>
        <w:t>iscovered</w:t>
      </w:r>
      <w:r w:rsidRPr="00205738">
        <w:rPr>
          <w:rFonts w:ascii="Arial" w:hAnsi="Arial" w:cs="Arial"/>
          <w:color w:val="333333"/>
          <w:sz w:val="22"/>
          <w:szCs w:val="22"/>
          <w:shd w:val="clear" w:color="auto" w:fill="FFFFFF"/>
        </w:rPr>
        <w:t xml:space="preserve"> that resilience has been ‘showcased’ post-covid as musicians re-enter the workforce. Leon (2023) highlights adaptability and resilience </w:t>
      </w:r>
      <w:r w:rsidR="007F4F99" w:rsidRPr="00205738">
        <w:rPr>
          <w:rFonts w:ascii="Arial" w:hAnsi="Arial" w:cs="Arial"/>
          <w:color w:val="333333"/>
          <w:sz w:val="22"/>
          <w:szCs w:val="22"/>
          <w:shd w:val="clear" w:color="auto" w:fill="FFFFFF"/>
        </w:rPr>
        <w:t xml:space="preserve">as key features </w:t>
      </w:r>
      <w:r w:rsidRPr="00205738">
        <w:rPr>
          <w:rFonts w:ascii="Arial" w:hAnsi="Arial" w:cs="Arial"/>
          <w:color w:val="333333"/>
          <w:sz w:val="22"/>
          <w:szCs w:val="22"/>
          <w:shd w:val="clear" w:color="auto" w:fill="FFFFFF"/>
        </w:rPr>
        <w:t>that ha</w:t>
      </w:r>
      <w:r w:rsidR="007F4F99" w:rsidRPr="00205738">
        <w:rPr>
          <w:rFonts w:ascii="Arial" w:hAnsi="Arial" w:cs="Arial"/>
          <w:color w:val="333333"/>
          <w:sz w:val="22"/>
          <w:szCs w:val="22"/>
          <w:shd w:val="clear" w:color="auto" w:fill="FFFFFF"/>
        </w:rPr>
        <w:t>ve</w:t>
      </w:r>
      <w:r w:rsidRPr="00205738">
        <w:rPr>
          <w:rFonts w:ascii="Arial" w:hAnsi="Arial" w:cs="Arial"/>
          <w:color w:val="333333"/>
          <w:sz w:val="22"/>
          <w:szCs w:val="22"/>
          <w:shd w:val="clear" w:color="auto" w:fill="FFFFFF"/>
        </w:rPr>
        <w:t xml:space="preserve"> </w:t>
      </w:r>
      <w:r w:rsidR="0077284E" w:rsidRPr="00205738">
        <w:rPr>
          <w:rFonts w:ascii="Arial" w:hAnsi="Arial" w:cs="Arial"/>
          <w:color w:val="333333"/>
          <w:sz w:val="22"/>
          <w:szCs w:val="22"/>
          <w:shd w:val="clear" w:color="auto" w:fill="FFFFFF"/>
        </w:rPr>
        <w:t>been developed during the post covid navigation</w:t>
      </w:r>
      <w:r w:rsidR="00E422D4" w:rsidRPr="00205738">
        <w:rPr>
          <w:rFonts w:ascii="Arial" w:hAnsi="Arial" w:cs="Arial"/>
          <w:color w:val="333333"/>
          <w:sz w:val="22"/>
          <w:szCs w:val="22"/>
          <w:shd w:val="clear" w:color="auto" w:fill="FFFFFF"/>
        </w:rPr>
        <w:t xml:space="preserve"> for professional musicians</w:t>
      </w:r>
      <w:r w:rsidR="0077284E" w:rsidRPr="00205738">
        <w:rPr>
          <w:rFonts w:ascii="Arial" w:hAnsi="Arial" w:cs="Arial"/>
          <w:color w:val="333333"/>
          <w:sz w:val="22"/>
          <w:szCs w:val="22"/>
          <w:shd w:val="clear" w:color="auto" w:fill="FFFFFF"/>
        </w:rPr>
        <w:t xml:space="preserve">. </w:t>
      </w:r>
      <w:sdt>
        <w:sdtPr>
          <w:rPr>
            <w:rFonts w:ascii="Arial" w:hAnsi="Arial" w:cs="Arial"/>
            <w:color w:val="000000"/>
            <w:sz w:val="22"/>
            <w:szCs w:val="22"/>
            <w:shd w:val="clear" w:color="auto" w:fill="FFFFFF"/>
          </w:rPr>
          <w:tag w:val="MENDELEY_CITATION_v3_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"/>
          <w:id w:val="-884802120"/>
          <w:placeholder>
            <w:docPart w:val="2EC36E203897F542A72944CD284DEAAF"/>
          </w:placeholder>
        </w:sdtPr>
        <w:sdtEndPr/>
        <w:sdtContent>
          <w:r w:rsidR="00893E10" w:rsidRPr="00205738">
            <w:rPr>
              <w:rFonts w:ascii="Arial" w:hAnsi="Arial" w:cs="Arial"/>
              <w:color w:val="000000"/>
              <w:sz w:val="22"/>
              <w:szCs w:val="22"/>
              <w:shd w:val="clear" w:color="auto" w:fill="FFFFFF"/>
            </w:rPr>
            <w:t>(León, 2023)</w:t>
          </w:r>
        </w:sdtContent>
      </w:sdt>
      <w:r w:rsidRPr="00205738">
        <w:rPr>
          <w:rFonts w:ascii="Arial" w:hAnsi="Arial" w:cs="Arial"/>
          <w:color w:val="000000"/>
          <w:sz w:val="22"/>
          <w:szCs w:val="22"/>
          <w:shd w:val="clear" w:color="auto" w:fill="FFFFFF"/>
        </w:rPr>
        <w:t xml:space="preserve">. </w:t>
      </w:r>
    </w:p>
    <w:p w14:paraId="7E54EE63" w14:textId="77777777" w:rsidR="00946296" w:rsidRPr="00205738" w:rsidRDefault="00946296" w:rsidP="00946296">
      <w:pPr>
        <w:spacing w:line="360" w:lineRule="auto"/>
        <w:rPr>
          <w:rFonts w:ascii="Arial" w:hAnsi="Arial" w:cs="Arial"/>
          <w:color w:val="000000"/>
          <w:sz w:val="22"/>
          <w:szCs w:val="22"/>
          <w:shd w:val="clear" w:color="auto" w:fill="FFFFFF"/>
        </w:rPr>
      </w:pPr>
    </w:p>
    <w:p w14:paraId="1B4A3DEF" w14:textId="4EDE84F5" w:rsidR="00946296" w:rsidRPr="00205738" w:rsidRDefault="00946296" w:rsidP="00946296">
      <w:pPr>
        <w:spacing w:line="360" w:lineRule="auto"/>
        <w:rPr>
          <w:rFonts w:ascii="Arial" w:hAnsi="Arial" w:cs="Arial"/>
          <w:b/>
          <w:bCs/>
          <w:color w:val="333333"/>
          <w:sz w:val="22"/>
          <w:szCs w:val="22"/>
          <w:shd w:val="clear" w:color="auto" w:fill="FFFFFF"/>
        </w:rPr>
      </w:pPr>
      <w:r w:rsidRPr="00205738">
        <w:rPr>
          <w:rFonts w:ascii="Arial" w:hAnsi="Arial" w:cs="Arial"/>
          <w:color w:val="333333"/>
          <w:sz w:val="22"/>
          <w:szCs w:val="22"/>
          <w:shd w:val="clear" w:color="auto" w:fill="FFFFFF"/>
        </w:rPr>
        <w:t>(1c)</w:t>
      </w:r>
      <w:r w:rsidRPr="00205738">
        <w:rPr>
          <w:rFonts w:ascii="Arial" w:hAnsi="Arial" w:cs="Arial"/>
          <w:b/>
          <w:bCs/>
          <w:color w:val="333333"/>
          <w:sz w:val="22"/>
          <w:szCs w:val="22"/>
          <w:shd w:val="clear" w:color="auto" w:fill="FFFFFF"/>
        </w:rPr>
        <w:t xml:space="preserve"> Infection Control Awareness</w:t>
      </w:r>
    </w:p>
    <w:p w14:paraId="092AF376" w14:textId="77777777" w:rsidR="0077284E" w:rsidRPr="00205738" w:rsidRDefault="0077284E" w:rsidP="00946296">
      <w:pPr>
        <w:spacing w:line="360" w:lineRule="auto"/>
        <w:rPr>
          <w:rFonts w:ascii="Arial" w:hAnsi="Arial" w:cs="Arial"/>
          <w:b/>
          <w:bCs/>
          <w:color w:val="333333"/>
          <w:sz w:val="22"/>
          <w:szCs w:val="22"/>
          <w:shd w:val="clear" w:color="auto" w:fill="FFFFFF"/>
        </w:rPr>
      </w:pPr>
    </w:p>
    <w:p w14:paraId="0A36B7F2" w14:textId="77777777"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333333"/>
          <w:sz w:val="22"/>
          <w:szCs w:val="22"/>
          <w:shd w:val="clear" w:color="auto" w:fill="FFFFFF"/>
        </w:rPr>
        <w:t xml:space="preserve">Despite pandemic restrictions abating and a sense of the practitioners contextualising the pandemic experience. When in healthcare settings, there is still an enduring legacy of infection awareness in the workplace, participant A recognised their current consciousness of infection control and practise: </w:t>
      </w:r>
    </w:p>
    <w:p w14:paraId="703B6247" w14:textId="77777777" w:rsidR="00946296" w:rsidRPr="00205738" w:rsidRDefault="00946296" w:rsidP="00946296">
      <w:pPr>
        <w:spacing w:after="150" w:line="360" w:lineRule="auto"/>
        <w:rPr>
          <w:rFonts w:ascii="Arial" w:eastAsia="Times New Roman" w:hAnsi="Arial" w:cs="Arial"/>
          <w:i/>
          <w:iCs/>
          <w:kern w:val="0"/>
          <w:sz w:val="22"/>
          <w:szCs w:val="22"/>
          <w:lang w:eastAsia="en-GB"/>
          <w14:ligatures w14:val="none"/>
        </w:rPr>
      </w:pPr>
      <w:r w:rsidRPr="00205738">
        <w:rPr>
          <w:rFonts w:ascii="Arial" w:eastAsia="Times New Roman" w:hAnsi="Arial" w:cs="Arial"/>
          <w:i/>
          <w:iCs/>
          <w:kern w:val="0"/>
          <w:sz w:val="22"/>
          <w:szCs w:val="22"/>
          <w:lang w:eastAsia="en-GB"/>
          <w14:ligatures w14:val="none"/>
        </w:rPr>
        <w:t>“I think we've become even more aware of Infection control. And I suppose everybody has, everybody's become much more conscious of that as part of our practise.”</w:t>
      </w:r>
    </w:p>
    <w:p w14:paraId="313633CE" w14:textId="6FD15DC3" w:rsidR="00946296" w:rsidRPr="00205738" w:rsidRDefault="00946296" w:rsidP="00946296">
      <w:pPr>
        <w:spacing w:after="150" w:line="360" w:lineRule="auto"/>
        <w:rPr>
          <w:rFonts w:ascii="Arial" w:eastAsia="Times New Roman" w:hAnsi="Arial" w:cs="Arial"/>
          <w:kern w:val="0"/>
          <w:sz w:val="22"/>
          <w:szCs w:val="22"/>
          <w:lang w:eastAsia="en-GB"/>
          <w14:ligatures w14:val="none"/>
        </w:rPr>
      </w:pPr>
      <w:r w:rsidRPr="00205738">
        <w:rPr>
          <w:rFonts w:ascii="Arial" w:eastAsia="Times New Roman" w:hAnsi="Arial" w:cs="Arial"/>
          <w:kern w:val="0"/>
          <w:sz w:val="22"/>
          <w:szCs w:val="22"/>
          <w:lang w:eastAsia="en-GB"/>
          <w14:ligatures w14:val="none"/>
        </w:rPr>
        <w:t xml:space="preserve">Additionally, this recognition of infection control was heightened by the musical instrument they played and the associated risks with infection spread through aerosol transmission, equally mirrored in the </w:t>
      </w:r>
      <w:sdt>
        <w:sdtPr>
          <w:rPr>
            <w:rFonts w:ascii="Arial" w:eastAsia="Times New Roman" w:hAnsi="Arial" w:cs="Arial"/>
            <w:color w:val="000000"/>
            <w:kern w:val="0"/>
            <w:sz w:val="22"/>
            <w:szCs w:val="22"/>
            <w:lang w:eastAsia="en-GB"/>
            <w14:ligatures w14:val="none"/>
          </w:rPr>
          <w:tag w:val="MENDELEY_CITATION_v3_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"/>
          <w:id w:val="-1202163895"/>
          <w:placeholder>
            <w:docPart w:val="5F25FAF50A6E0441B206AF600371ECFF"/>
          </w:placeholder>
        </w:sdtPr>
        <w:sdtEndPr/>
        <w:sdtContent>
          <w:r w:rsidR="00893E10" w:rsidRPr="00205738">
            <w:rPr>
              <w:rFonts w:ascii="Arial" w:eastAsia="Times New Roman" w:hAnsi="Arial" w:cs="Arial"/>
              <w:color w:val="000000"/>
              <w:kern w:val="0"/>
              <w:sz w:val="22"/>
              <w:szCs w:val="22"/>
              <w:lang w:eastAsia="en-GB"/>
              <w14:ligatures w14:val="none"/>
            </w:rPr>
            <w:t xml:space="preserve">Vance, Shah and </w:t>
          </w:r>
          <w:proofErr w:type="spellStart"/>
          <w:r w:rsidR="00893E10" w:rsidRPr="00205738">
            <w:rPr>
              <w:rFonts w:ascii="Arial" w:eastAsia="Times New Roman" w:hAnsi="Arial" w:cs="Arial"/>
              <w:color w:val="000000"/>
              <w:kern w:val="0"/>
              <w:sz w:val="22"/>
              <w:szCs w:val="22"/>
              <w:lang w:eastAsia="en-GB"/>
              <w14:ligatures w14:val="none"/>
            </w:rPr>
            <w:t>Sataloff</w:t>
          </w:r>
          <w:proofErr w:type="spellEnd"/>
          <w:r w:rsidR="00893E10" w:rsidRPr="00205738">
            <w:rPr>
              <w:rFonts w:ascii="Arial" w:eastAsia="Times New Roman" w:hAnsi="Arial" w:cs="Arial"/>
              <w:color w:val="000000"/>
              <w:kern w:val="0"/>
              <w:sz w:val="22"/>
              <w:szCs w:val="22"/>
              <w:lang w:eastAsia="en-GB"/>
              <w14:ligatures w14:val="none"/>
            </w:rPr>
            <w:t>, (2023)</w:t>
          </w:r>
        </w:sdtContent>
      </w:sdt>
      <w:r w:rsidRPr="00205738">
        <w:rPr>
          <w:rFonts w:ascii="Arial" w:eastAsia="Times New Roman" w:hAnsi="Arial" w:cs="Arial"/>
          <w:kern w:val="0"/>
          <w:sz w:val="22"/>
          <w:szCs w:val="22"/>
          <w:lang w:eastAsia="en-GB"/>
          <w14:ligatures w14:val="none"/>
        </w:rPr>
        <w:t xml:space="preserve"> paper</w:t>
      </w:r>
      <w:r w:rsidR="000A08EC" w:rsidRPr="00205738">
        <w:rPr>
          <w:rFonts w:ascii="Arial" w:eastAsia="Times New Roman" w:hAnsi="Arial" w:cs="Arial"/>
          <w:kern w:val="0"/>
          <w:sz w:val="22"/>
          <w:szCs w:val="22"/>
          <w:lang w:eastAsia="en-GB"/>
          <w14:ligatures w14:val="none"/>
        </w:rPr>
        <w:t>.</w:t>
      </w:r>
      <w:r w:rsidRPr="00205738">
        <w:rPr>
          <w:rFonts w:ascii="Arial" w:eastAsia="Times New Roman" w:hAnsi="Arial" w:cs="Arial"/>
          <w:kern w:val="0"/>
          <w:sz w:val="22"/>
          <w:szCs w:val="22"/>
          <w:lang w:eastAsia="en-GB"/>
          <w14:ligatures w14:val="none"/>
        </w:rPr>
        <w:t xml:space="preserve"> </w:t>
      </w:r>
      <w:r w:rsidR="000A08EC" w:rsidRPr="00205738">
        <w:rPr>
          <w:rFonts w:ascii="Arial" w:eastAsia="Times New Roman" w:hAnsi="Arial" w:cs="Arial"/>
          <w:kern w:val="0"/>
          <w:sz w:val="22"/>
          <w:szCs w:val="22"/>
          <w:lang w:eastAsia="en-GB"/>
          <w14:ligatures w14:val="none"/>
        </w:rPr>
        <w:t>P</w:t>
      </w:r>
      <w:r w:rsidRPr="00205738">
        <w:rPr>
          <w:rFonts w:ascii="Arial" w:eastAsia="Times New Roman" w:hAnsi="Arial" w:cs="Arial"/>
          <w:kern w:val="0"/>
          <w:sz w:val="22"/>
          <w:szCs w:val="22"/>
          <w:lang w:eastAsia="en-GB"/>
          <w14:ligatures w14:val="none"/>
        </w:rPr>
        <w:t>articipant A spoke of their self-awareness of virus dispersal:</w:t>
      </w:r>
    </w:p>
    <w:p w14:paraId="076E42FA" w14:textId="77777777" w:rsidR="00946296" w:rsidRPr="00205738" w:rsidRDefault="00946296" w:rsidP="00946296">
      <w:pPr>
        <w:spacing w:after="150" w:line="360" w:lineRule="auto"/>
        <w:rPr>
          <w:rFonts w:ascii="Arial" w:eastAsia="Times New Roman" w:hAnsi="Arial" w:cs="Arial"/>
          <w:i/>
          <w:iCs/>
          <w:kern w:val="0"/>
          <w:sz w:val="22"/>
          <w:szCs w:val="22"/>
          <w:lang w:eastAsia="en-GB"/>
          <w14:ligatures w14:val="none"/>
        </w:rPr>
      </w:pPr>
      <w:r w:rsidRPr="00205738">
        <w:rPr>
          <w:rFonts w:ascii="Arial" w:eastAsia="Times New Roman" w:hAnsi="Arial" w:cs="Arial"/>
          <w:i/>
          <w:iCs/>
          <w:kern w:val="0"/>
          <w:sz w:val="22"/>
          <w:szCs w:val="22"/>
          <w:lang w:eastAsia="en-GB"/>
          <w14:ligatures w14:val="none"/>
        </w:rPr>
        <w:t>‘I'm just really conscious of other people seeing me blowing down something and then thinking is that right for infection control?’</w:t>
      </w:r>
    </w:p>
    <w:p w14:paraId="2C0C1BD5" w14:textId="6F7937EA"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333333"/>
          <w:sz w:val="22"/>
          <w:szCs w:val="22"/>
          <w:shd w:val="clear" w:color="auto" w:fill="FFFFFF"/>
        </w:rPr>
        <w:lastRenderedPageBreak/>
        <w:t>When permitted back into wards, participants spoke of adaptations that they individually fashioned to enable singing and effective instrumental playing</w:t>
      </w:r>
      <w:r w:rsidR="0077284E" w:rsidRPr="00205738">
        <w:rPr>
          <w:rFonts w:ascii="Arial" w:hAnsi="Arial" w:cs="Arial"/>
          <w:color w:val="333333"/>
          <w:sz w:val="22"/>
          <w:szCs w:val="22"/>
          <w:shd w:val="clear" w:color="auto" w:fill="FFFFFF"/>
        </w:rPr>
        <w:t>.</w:t>
      </w:r>
      <w:r w:rsidRPr="00205738">
        <w:rPr>
          <w:rFonts w:ascii="Arial" w:hAnsi="Arial" w:cs="Arial"/>
          <w:color w:val="333333"/>
          <w:sz w:val="22"/>
          <w:szCs w:val="22"/>
          <w:shd w:val="clear" w:color="auto" w:fill="FFFFFF"/>
        </w:rPr>
        <w:t xml:space="preserve"> Interestingly, new technical knowledge has been gained on how to navigate playing a musical instrument whilst wearing cumbersome and limiting Personal Protective Equipment (PPE), participant D spoke of unique alterations to their PPE :</w:t>
      </w:r>
    </w:p>
    <w:p w14:paraId="679477E5" w14:textId="77777777" w:rsidR="00946296" w:rsidRPr="00205738" w:rsidRDefault="00946296" w:rsidP="00946296">
      <w:pPr>
        <w:spacing w:line="360" w:lineRule="auto"/>
        <w:rPr>
          <w:rFonts w:ascii="Arial" w:hAnsi="Arial" w:cs="Arial"/>
          <w:i/>
          <w:iCs/>
          <w:color w:val="333333"/>
          <w:sz w:val="22"/>
          <w:szCs w:val="22"/>
          <w:shd w:val="clear" w:color="auto" w:fill="FFFFFF"/>
        </w:rPr>
      </w:pPr>
      <w:r w:rsidRPr="00205738">
        <w:rPr>
          <w:rFonts w:ascii="Arial" w:hAnsi="Arial" w:cs="Arial"/>
          <w:i/>
          <w:iCs/>
          <w:color w:val="333333"/>
          <w:sz w:val="22"/>
          <w:szCs w:val="22"/>
          <w:shd w:val="clear" w:color="auto" w:fill="FFFFFF"/>
        </w:rPr>
        <w:t>‘So I've got this</w:t>
      </w:r>
      <w:r w:rsidRPr="00205738">
        <w:rPr>
          <w:rStyle w:val="apple-converted-space"/>
          <w:rFonts w:ascii="Arial" w:hAnsi="Arial" w:cs="Arial"/>
          <w:i/>
          <w:iCs/>
          <w:color w:val="333333"/>
          <w:sz w:val="22"/>
          <w:szCs w:val="22"/>
          <w:shd w:val="clear" w:color="auto" w:fill="FFFFFF"/>
        </w:rPr>
        <w:t> </w:t>
      </w:r>
      <w:r w:rsidRPr="00205738">
        <w:rPr>
          <w:rStyle w:val="Strong"/>
          <w:rFonts w:ascii="Arial" w:hAnsi="Arial" w:cs="Arial"/>
          <w:b w:val="0"/>
          <w:bCs w:val="0"/>
          <w:i/>
          <w:iCs/>
          <w:color w:val="333333"/>
          <w:sz w:val="22"/>
          <w:szCs w:val="22"/>
        </w:rPr>
        <w:t>visor</w:t>
      </w:r>
      <w:r w:rsidRPr="00205738">
        <w:rPr>
          <w:rStyle w:val="apple-converted-space"/>
          <w:rFonts w:ascii="Arial" w:hAnsi="Arial" w:cs="Arial"/>
          <w:i/>
          <w:iCs/>
          <w:color w:val="333333"/>
          <w:sz w:val="22"/>
          <w:szCs w:val="22"/>
          <w:shd w:val="clear" w:color="auto" w:fill="FFFFFF"/>
        </w:rPr>
        <w:t> </w:t>
      </w:r>
      <w:r w:rsidRPr="00205738">
        <w:rPr>
          <w:rFonts w:ascii="Arial" w:hAnsi="Arial" w:cs="Arial"/>
          <w:i/>
          <w:iCs/>
          <w:color w:val="333333"/>
          <w:sz w:val="22"/>
          <w:szCs w:val="22"/>
          <w:shd w:val="clear" w:color="auto" w:fill="FFFFFF"/>
        </w:rPr>
        <w:t>with this violin shaped cut out in it…then of course there's learning to play with gloves on.’</w:t>
      </w:r>
    </w:p>
    <w:p w14:paraId="45C86AE7" w14:textId="50D83D83" w:rsidR="00946296" w:rsidRPr="00205738" w:rsidRDefault="00946296" w:rsidP="00946296">
      <w:pPr>
        <w:spacing w:line="360" w:lineRule="auto"/>
        <w:rPr>
          <w:rFonts w:ascii="Arial" w:hAnsi="Arial" w:cs="Arial"/>
          <w:i/>
          <w:iCs/>
          <w:color w:val="333333"/>
          <w:sz w:val="22"/>
          <w:szCs w:val="22"/>
          <w:shd w:val="clear" w:color="auto" w:fill="FFFFFF"/>
        </w:rPr>
      </w:pPr>
      <w:r w:rsidRPr="00205738">
        <w:rPr>
          <w:rFonts w:ascii="Arial" w:hAnsi="Arial" w:cs="Arial"/>
          <w:color w:val="333333"/>
          <w:sz w:val="22"/>
          <w:szCs w:val="22"/>
          <w:shd w:val="clear" w:color="auto" w:fill="FFFFFF"/>
        </w:rPr>
        <w:t xml:space="preserve">Importantly ‘sneezing, coughing and talking’ are common methods of transmitting the COVID-19 virus via droplets and aerosol spray </w:t>
      </w:r>
      <w:sdt>
        <w:sdtPr>
          <w:rPr>
            <w:rFonts w:ascii="Arial" w:hAnsi="Arial" w:cs="Arial"/>
            <w:color w:val="000000"/>
            <w:sz w:val="22"/>
            <w:szCs w:val="22"/>
            <w:shd w:val="clear" w:color="auto" w:fill="FFFFFF"/>
          </w:rPr>
          <w:tag w:val="MENDELEY_CITATION_v3_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"/>
          <w:id w:val="-1639247684"/>
          <w:placeholder>
            <w:docPart w:val="3BF19A2AC7AE0D4BA3653D92AD7DEBAE"/>
          </w:placeholder>
        </w:sdtPr>
        <w:sdtEndPr/>
        <w:sdtContent>
          <w:r w:rsidR="00893E10" w:rsidRPr="00205738">
            <w:rPr>
              <w:rFonts w:ascii="Arial" w:hAnsi="Arial" w:cs="Arial"/>
              <w:color w:val="000000"/>
              <w:sz w:val="22"/>
              <w:szCs w:val="22"/>
              <w:shd w:val="clear" w:color="auto" w:fill="FFFFFF"/>
            </w:rPr>
            <w:t xml:space="preserve">(Vance, Shah and </w:t>
          </w:r>
          <w:proofErr w:type="spellStart"/>
          <w:r w:rsidR="00893E10" w:rsidRPr="00205738">
            <w:rPr>
              <w:rFonts w:ascii="Arial" w:hAnsi="Arial" w:cs="Arial"/>
              <w:color w:val="000000"/>
              <w:sz w:val="22"/>
              <w:szCs w:val="22"/>
              <w:shd w:val="clear" w:color="auto" w:fill="FFFFFF"/>
            </w:rPr>
            <w:t>Sataloff</w:t>
          </w:r>
          <w:proofErr w:type="spellEnd"/>
          <w:r w:rsidR="00893E10" w:rsidRPr="00205738">
            <w:rPr>
              <w:rFonts w:ascii="Arial" w:hAnsi="Arial" w:cs="Arial"/>
              <w:color w:val="000000"/>
              <w:sz w:val="22"/>
              <w:szCs w:val="22"/>
              <w:shd w:val="clear" w:color="auto" w:fill="FFFFFF"/>
            </w:rPr>
            <w:t>, 2023,)</w:t>
          </w:r>
        </w:sdtContent>
      </w:sdt>
      <w:r w:rsidRPr="00205738">
        <w:rPr>
          <w:rFonts w:ascii="Arial" w:hAnsi="Arial" w:cs="Arial"/>
          <w:color w:val="000000"/>
          <w:sz w:val="22"/>
          <w:szCs w:val="22"/>
          <w:shd w:val="clear" w:color="auto" w:fill="FFFFFF"/>
        </w:rPr>
        <w:t xml:space="preserve"> this made singing a particularly challenging activity</w:t>
      </w:r>
      <w:r w:rsidR="0077284E" w:rsidRPr="00205738">
        <w:rPr>
          <w:rFonts w:ascii="Arial" w:hAnsi="Arial" w:cs="Arial"/>
          <w:color w:val="000000"/>
          <w:sz w:val="22"/>
          <w:szCs w:val="22"/>
          <w:shd w:val="clear" w:color="auto" w:fill="FFFFFF"/>
        </w:rPr>
        <w:t>.</w:t>
      </w:r>
      <w:r w:rsidRPr="00205738">
        <w:rPr>
          <w:rFonts w:ascii="Arial" w:hAnsi="Arial" w:cs="Arial"/>
          <w:color w:val="000000"/>
          <w:sz w:val="22"/>
          <w:szCs w:val="22"/>
          <w:shd w:val="clear" w:color="auto" w:fill="FFFFFF"/>
        </w:rPr>
        <w:t xml:space="preserve"> </w:t>
      </w:r>
      <w:r w:rsidR="0077284E" w:rsidRPr="00205738">
        <w:rPr>
          <w:rFonts w:ascii="Arial" w:hAnsi="Arial" w:cs="Arial"/>
          <w:color w:val="000000"/>
          <w:sz w:val="22"/>
          <w:szCs w:val="22"/>
          <w:shd w:val="clear" w:color="auto" w:fill="FFFFFF"/>
        </w:rPr>
        <w:t>T</w:t>
      </w:r>
      <w:r w:rsidRPr="00205738">
        <w:rPr>
          <w:rFonts w:ascii="Arial" w:hAnsi="Arial" w:cs="Arial"/>
          <w:color w:val="000000"/>
          <w:sz w:val="22"/>
          <w:szCs w:val="22"/>
          <w:shd w:val="clear" w:color="auto" w:fill="FFFFFF"/>
        </w:rPr>
        <w:t xml:space="preserve">he necessary use of </w:t>
      </w:r>
      <w:r w:rsidRPr="00205738">
        <w:rPr>
          <w:rFonts w:ascii="Arial" w:hAnsi="Arial" w:cs="Arial"/>
          <w:color w:val="333333"/>
          <w:sz w:val="22"/>
          <w:szCs w:val="22"/>
          <w:shd w:val="clear" w:color="auto" w:fill="FFFFFF"/>
        </w:rPr>
        <w:t>visors was perceived as problematic for two fundamental reasons, firstly the inability to connect to the client and secondly the uncomfortable acoustic complexities of the apparatus itself. Participant D spoke of the challenge and subsequent inner conflict with the process:</w:t>
      </w:r>
    </w:p>
    <w:p w14:paraId="34B9EA2C" w14:textId="77777777"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333333"/>
          <w:sz w:val="22"/>
          <w:szCs w:val="22"/>
          <w:shd w:val="clear" w:color="auto" w:fill="FFFFFF"/>
        </w:rPr>
        <w:t>‘</w:t>
      </w:r>
      <w:r w:rsidRPr="00205738">
        <w:rPr>
          <w:rFonts w:ascii="Arial" w:hAnsi="Arial" w:cs="Arial"/>
          <w:i/>
          <w:iCs/>
          <w:color w:val="333333"/>
          <w:sz w:val="22"/>
          <w:szCs w:val="22"/>
          <w:shd w:val="clear" w:color="auto" w:fill="FFFFFF"/>
        </w:rPr>
        <w:t>And the fact that the</w:t>
      </w:r>
      <w:r w:rsidRPr="00205738">
        <w:rPr>
          <w:rStyle w:val="apple-converted-space"/>
          <w:rFonts w:ascii="Arial" w:hAnsi="Arial" w:cs="Arial"/>
          <w:i/>
          <w:iCs/>
          <w:color w:val="333333"/>
          <w:sz w:val="22"/>
          <w:szCs w:val="22"/>
          <w:shd w:val="clear" w:color="auto" w:fill="FFFFFF"/>
        </w:rPr>
        <w:t> </w:t>
      </w:r>
      <w:r w:rsidRPr="00205738">
        <w:rPr>
          <w:rStyle w:val="Strong"/>
          <w:rFonts w:ascii="Arial" w:hAnsi="Arial" w:cs="Arial"/>
          <w:b w:val="0"/>
          <w:bCs w:val="0"/>
          <w:i/>
          <w:iCs/>
          <w:color w:val="333333"/>
          <w:sz w:val="22"/>
          <w:szCs w:val="22"/>
        </w:rPr>
        <w:t>visors</w:t>
      </w:r>
      <w:r w:rsidRPr="00205738">
        <w:rPr>
          <w:rStyle w:val="apple-converted-space"/>
          <w:rFonts w:ascii="Arial" w:hAnsi="Arial" w:cs="Arial"/>
          <w:b/>
          <w:bCs/>
          <w:i/>
          <w:iCs/>
          <w:color w:val="333333"/>
          <w:sz w:val="22"/>
          <w:szCs w:val="22"/>
          <w:shd w:val="clear" w:color="auto" w:fill="FFFFFF"/>
        </w:rPr>
        <w:t> </w:t>
      </w:r>
      <w:r w:rsidRPr="00205738">
        <w:rPr>
          <w:rFonts w:ascii="Arial" w:hAnsi="Arial" w:cs="Arial"/>
          <w:i/>
          <w:iCs/>
          <w:color w:val="333333"/>
          <w:sz w:val="22"/>
          <w:szCs w:val="22"/>
          <w:shd w:val="clear" w:color="auto" w:fill="FFFFFF"/>
        </w:rPr>
        <w:t>made my singing louder to me, so I sang quieter so nobody could hear me outside was, it was a huge battle, all of that, a huge thing to get over.’</w:t>
      </w:r>
    </w:p>
    <w:p w14:paraId="5B59740C" w14:textId="2704110F"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333333"/>
          <w:sz w:val="22"/>
          <w:szCs w:val="22"/>
          <w:shd w:val="clear" w:color="auto" w:fill="FFFFFF"/>
        </w:rPr>
        <w:t>Whilst in protective attire, these hurdles were overcome with changes to their regular musical delivery</w:t>
      </w:r>
      <w:r w:rsidR="0077284E" w:rsidRPr="00205738">
        <w:rPr>
          <w:rFonts w:ascii="Arial" w:hAnsi="Arial" w:cs="Arial"/>
          <w:color w:val="333333"/>
          <w:sz w:val="22"/>
          <w:szCs w:val="22"/>
          <w:shd w:val="clear" w:color="auto" w:fill="FFFFFF"/>
        </w:rPr>
        <w:t>,</w:t>
      </w:r>
      <w:r w:rsidRPr="00205738">
        <w:rPr>
          <w:rFonts w:ascii="Arial" w:hAnsi="Arial" w:cs="Arial"/>
          <w:color w:val="333333"/>
          <w:sz w:val="22"/>
          <w:szCs w:val="22"/>
          <w:shd w:val="clear" w:color="auto" w:fill="FFFFFF"/>
        </w:rPr>
        <w:t xml:space="preserve"> participant C described their modification to performance </w:t>
      </w:r>
      <w:r w:rsidR="0077284E" w:rsidRPr="00205738">
        <w:rPr>
          <w:rFonts w:ascii="Arial" w:hAnsi="Arial" w:cs="Arial"/>
          <w:color w:val="333333"/>
          <w:sz w:val="22"/>
          <w:szCs w:val="22"/>
          <w:shd w:val="clear" w:color="auto" w:fill="FFFFFF"/>
        </w:rPr>
        <w:t>to facilitate communication effectively for service users:</w:t>
      </w:r>
    </w:p>
    <w:p w14:paraId="11C5D6F0" w14:textId="77777777" w:rsidR="00946296" w:rsidRPr="00205738" w:rsidRDefault="00946296" w:rsidP="00946296">
      <w:pPr>
        <w:spacing w:line="360" w:lineRule="auto"/>
        <w:rPr>
          <w:rFonts w:ascii="Arial" w:hAnsi="Arial" w:cs="Arial"/>
          <w:i/>
          <w:iCs/>
          <w:color w:val="333333"/>
          <w:sz w:val="22"/>
          <w:szCs w:val="22"/>
          <w:shd w:val="clear" w:color="auto" w:fill="FFFFFF"/>
        </w:rPr>
      </w:pPr>
      <w:r w:rsidRPr="00205738">
        <w:rPr>
          <w:rFonts w:ascii="Arial" w:hAnsi="Arial" w:cs="Arial"/>
          <w:i/>
          <w:iCs/>
          <w:color w:val="333333"/>
          <w:sz w:val="22"/>
          <w:szCs w:val="22"/>
          <w:shd w:val="clear" w:color="auto" w:fill="FFFFFF"/>
        </w:rPr>
        <w:t>‘..in terms of communication, making</w:t>
      </w:r>
      <w:r w:rsidRPr="00205738">
        <w:rPr>
          <w:rStyle w:val="apple-converted-space"/>
          <w:rFonts w:ascii="Arial" w:hAnsi="Arial" w:cs="Arial"/>
          <w:i/>
          <w:iCs/>
          <w:color w:val="333333"/>
          <w:sz w:val="22"/>
          <w:szCs w:val="22"/>
          <w:shd w:val="clear" w:color="auto" w:fill="FFFFFF"/>
        </w:rPr>
        <w:t> </w:t>
      </w:r>
      <w:r w:rsidRPr="00205738">
        <w:rPr>
          <w:rStyle w:val="Strong"/>
          <w:rFonts w:ascii="Arial" w:hAnsi="Arial" w:cs="Arial"/>
          <w:b w:val="0"/>
          <w:bCs w:val="0"/>
          <w:i/>
          <w:iCs/>
          <w:color w:val="333333"/>
          <w:sz w:val="22"/>
          <w:szCs w:val="22"/>
        </w:rPr>
        <w:t>bigger</w:t>
      </w:r>
      <w:r w:rsidRPr="00205738">
        <w:rPr>
          <w:rStyle w:val="apple-converted-space"/>
          <w:rFonts w:ascii="Arial" w:hAnsi="Arial" w:cs="Arial"/>
          <w:i/>
          <w:iCs/>
          <w:color w:val="333333"/>
          <w:sz w:val="22"/>
          <w:szCs w:val="22"/>
          <w:shd w:val="clear" w:color="auto" w:fill="FFFFFF"/>
        </w:rPr>
        <w:t> </w:t>
      </w:r>
      <w:r w:rsidRPr="00205738">
        <w:rPr>
          <w:rFonts w:ascii="Arial" w:hAnsi="Arial" w:cs="Arial"/>
          <w:i/>
          <w:iCs/>
          <w:color w:val="333333"/>
          <w:sz w:val="22"/>
          <w:szCs w:val="22"/>
          <w:shd w:val="clear" w:color="auto" w:fill="FFFFFF"/>
        </w:rPr>
        <w:t>gestures with your eyes and like widening your eyes and raising eyebrows, do you know what I mean, to make your face as open as possible to, especially with, you know, with young children’.</w:t>
      </w:r>
    </w:p>
    <w:p w14:paraId="6DD38236" w14:textId="217D4C58"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333333"/>
          <w:sz w:val="22"/>
          <w:szCs w:val="22"/>
          <w:shd w:val="clear" w:color="auto" w:fill="FFFFFF"/>
        </w:rPr>
        <w:t xml:space="preserve">This versatile adaptation to communication reinforces the centrality of patient led approaches for healthcare musicians </w:t>
      </w:r>
      <w:sdt>
        <w:sdtPr>
          <w:rPr>
            <w:rFonts w:ascii="Arial" w:hAnsi="Arial" w:cs="Arial"/>
            <w:color w:val="000000"/>
            <w:sz w:val="22"/>
            <w:szCs w:val="22"/>
            <w:shd w:val="clear" w:color="auto" w:fill="FFFFFF"/>
          </w:rPr>
          <w:tag w:val="MENDELEY_CITATION_v3_eyJjaXRhdGlvbklEIjoiTUVOREVMRVlfQ0lUQVRJT05fMTQ2Zjc2NzctNGYyNC00MTA2LWEzYjctY2RlMzk4ZTJlZWVlIiwicHJvcGVydGllcyI6eyJub3RlSW5kZXgiOjB9LCJpc0VkaXRlZCI6ZmFsc2UsIm1hbnVhbE92ZXJyaWRlIjp7ImlzTWFudWFsbHlPdmVycmlkZGVuIjpmYWxzZSwiY2l0ZXByb2NUZXh0IjoiKFNoYXVnaG5lc3N5IGFuZCBQZXJraW5zLCAyMDIzKSIsIm1hbnVhbE92ZXJyaWRlVGV4dCI6IiJ9LCJjaXRhdGlvbkl0ZW1zIjpb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V19"/>
          <w:id w:val="1612696560"/>
          <w:placeholder>
            <w:docPart w:val="8DDF8E456904A344B41137E23A301BA8"/>
          </w:placeholder>
        </w:sdtPr>
        <w:sdtEndPr/>
        <w:sdtContent>
          <w:r w:rsidR="00893E10" w:rsidRPr="00205738">
            <w:rPr>
              <w:rFonts w:ascii="Arial" w:hAnsi="Arial" w:cs="Arial"/>
              <w:color w:val="000000"/>
              <w:sz w:val="22"/>
              <w:szCs w:val="22"/>
              <w:shd w:val="clear" w:color="auto" w:fill="FFFFFF"/>
            </w:rPr>
            <w:t>(Shaughnessy and Perkins, 2023)</w:t>
          </w:r>
        </w:sdtContent>
      </w:sdt>
      <w:r w:rsidRPr="00205738">
        <w:rPr>
          <w:rFonts w:ascii="Arial" w:hAnsi="Arial" w:cs="Arial"/>
          <w:color w:val="333333"/>
          <w:sz w:val="22"/>
          <w:szCs w:val="22"/>
          <w:shd w:val="clear" w:color="auto" w:fill="FFFFFF"/>
        </w:rPr>
        <w:t xml:space="preserve">. Healthcare musician work is </w:t>
      </w:r>
      <w:r w:rsidR="008A5505" w:rsidRPr="00205738">
        <w:rPr>
          <w:rFonts w:ascii="Arial" w:hAnsi="Arial" w:cs="Arial"/>
          <w:color w:val="333333"/>
          <w:sz w:val="22"/>
          <w:szCs w:val="22"/>
          <w:shd w:val="clear" w:color="auto" w:fill="FFFFFF"/>
        </w:rPr>
        <w:t>predominantly</w:t>
      </w:r>
      <w:r w:rsidRPr="00205738">
        <w:rPr>
          <w:rFonts w:ascii="Arial" w:hAnsi="Arial" w:cs="Arial"/>
          <w:color w:val="333333"/>
          <w:sz w:val="22"/>
          <w:szCs w:val="22"/>
          <w:shd w:val="clear" w:color="auto" w:fill="FFFFFF"/>
        </w:rPr>
        <w:t xml:space="preserve"> patient centred </w:t>
      </w:r>
      <w:sdt>
        <w:sdtPr>
          <w:rPr>
            <w:rFonts w:ascii="Arial" w:hAnsi="Arial" w:cs="Arial"/>
            <w:color w:val="000000"/>
            <w:sz w:val="22"/>
            <w:szCs w:val="22"/>
            <w:shd w:val="clear" w:color="auto" w:fill="FFFFFF"/>
          </w:rPr>
          <w:tag w:val="MENDELEY_CITATION_v3_eyJjaXRhdGlvbklEIjoiTUVOREVMRVlfQ0lUQVRJT05fNWMyMjBlZjYtN2Y1Zi00YzEyLWJhMDQtYmE5N2FkMGE1YWUxIiwicHJvcGVydGllcyI6eyJub3RlSW5kZXgiOjB9LCJpc0VkaXRlZCI6ZmFsc2UsIm1hbnVhbE92ZXJyaWRlIjp7ImlzTWFudWFsbHlPdmVycmlkZGVuIjpmYWxzZSwiY2l0ZXByb2NUZXh0IjoiKEFkYW1zIEhvb3ZlciwgMjAyMSkiLCJtYW51YWxPdmVycmlkZVRleHQiOiIifSwiY2l0YXRpb25JdGVtcyI6W3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XX0="/>
          <w:id w:val="-598414914"/>
          <w:placeholder>
            <w:docPart w:val="8DDF8E456904A344B41137E23A301BA8"/>
          </w:placeholder>
        </w:sdtPr>
        <w:sdtEndPr/>
        <w:sdtContent>
          <w:r w:rsidR="00893E10" w:rsidRPr="00205738">
            <w:rPr>
              <w:rFonts w:ascii="Arial" w:hAnsi="Arial" w:cs="Arial"/>
              <w:color w:val="000000"/>
              <w:sz w:val="22"/>
              <w:szCs w:val="22"/>
              <w:shd w:val="clear" w:color="auto" w:fill="FFFFFF"/>
            </w:rPr>
            <w:t>(Adams Hoover, 2021)</w:t>
          </w:r>
        </w:sdtContent>
      </w:sdt>
      <w:r w:rsidRPr="00205738">
        <w:rPr>
          <w:rFonts w:ascii="Arial" w:hAnsi="Arial" w:cs="Arial"/>
          <w:color w:val="333333"/>
          <w:sz w:val="22"/>
          <w:szCs w:val="22"/>
          <w:shd w:val="clear" w:color="auto" w:fill="FFFFFF"/>
        </w:rPr>
        <w:t>, interestingly this ethos was maintained in spite of the taxing obstacles of protective and digital barriers. The awareness of infection spread in a medicalised environment isn’t an alien concept to healthcare musicians, however there is a palpable sense it remains a consideration post pandemic.</w:t>
      </w:r>
    </w:p>
    <w:p w14:paraId="50D688CE" w14:textId="77777777" w:rsidR="00EF3BE3" w:rsidRPr="00205738" w:rsidRDefault="00EF3BE3" w:rsidP="00946296">
      <w:pPr>
        <w:spacing w:line="360" w:lineRule="auto"/>
        <w:rPr>
          <w:rFonts w:ascii="Arial" w:hAnsi="Arial" w:cs="Arial"/>
          <w:b/>
          <w:bCs/>
          <w:color w:val="333333"/>
          <w:sz w:val="22"/>
          <w:szCs w:val="22"/>
          <w:shd w:val="clear" w:color="auto" w:fill="FFFFFF"/>
        </w:rPr>
      </w:pPr>
    </w:p>
    <w:p w14:paraId="71B84924" w14:textId="4664B1AF"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333333"/>
          <w:sz w:val="22"/>
          <w:szCs w:val="22"/>
          <w:shd w:val="clear" w:color="auto" w:fill="FFFFFF"/>
        </w:rPr>
        <w:t xml:space="preserve">2 </w:t>
      </w:r>
      <w:r w:rsidRPr="00205738">
        <w:rPr>
          <w:rFonts w:ascii="Arial" w:hAnsi="Arial" w:cs="Arial"/>
          <w:b/>
          <w:bCs/>
          <w:color w:val="000000"/>
          <w:sz w:val="22"/>
          <w:szCs w:val="22"/>
        </w:rPr>
        <w:t>Connections</w:t>
      </w:r>
    </w:p>
    <w:p w14:paraId="45DACBEF" w14:textId="3137714A"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Significantly, the word ‘connection’ appeared 31 times throughout the data set. Although word frequency isn’t necessarily a signifier for theme inclusion in qualitative research </w:t>
      </w:r>
      <w:sdt>
        <w:sdtPr>
          <w:rPr>
            <w:rFonts w:ascii="Arial" w:hAnsi="Arial" w:cs="Arial"/>
            <w:color w:val="000000"/>
            <w:sz w:val="22"/>
            <w:szCs w:val="22"/>
          </w:rPr>
          <w:tag w:val="MENDELEY_CITATION_v3_eyJjaXRhdGlvbklEIjoiTUVOREVMRVlfQ0lUQVRJT05fMTY0MDhjYzItNjcwMC00NGU2LWIzZTAtY2IxNzMwMzcwOWMw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
          <w:id w:val="-622545686"/>
          <w:placeholder>
            <w:docPart w:val="8DDF8E456904A344B41137E23A301BA8"/>
          </w:placeholder>
        </w:sdtPr>
        <w:sdtEndPr/>
        <w:sdtContent>
          <w:r w:rsidR="00893E10" w:rsidRPr="00205738">
            <w:rPr>
              <w:rFonts w:ascii="Arial" w:hAnsi="Arial" w:cs="Arial"/>
              <w:color w:val="000000"/>
              <w:sz w:val="22"/>
              <w:szCs w:val="22"/>
            </w:rPr>
            <w:t>(Braun and Clarke, 2022)</w:t>
          </w:r>
        </w:sdtContent>
      </w:sdt>
      <w:r w:rsidRPr="00205738">
        <w:rPr>
          <w:rFonts w:ascii="Arial" w:hAnsi="Arial" w:cs="Arial"/>
          <w:color w:val="000000"/>
          <w:sz w:val="22"/>
          <w:szCs w:val="22"/>
        </w:rPr>
        <w:t xml:space="preserve">, the commonality of the word demonstrated a specific collective </w:t>
      </w:r>
      <w:r w:rsidRPr="00205738">
        <w:rPr>
          <w:rFonts w:ascii="Arial" w:hAnsi="Arial" w:cs="Arial"/>
          <w:color w:val="000000"/>
          <w:sz w:val="22"/>
          <w:szCs w:val="22"/>
        </w:rPr>
        <w:lastRenderedPageBreak/>
        <w:t xml:space="preserve">experience in the musicians response to the pandemic </w:t>
      </w:r>
      <w:sdt>
        <w:sdtPr>
          <w:rPr>
            <w:rFonts w:ascii="Arial" w:hAnsi="Arial" w:cs="Arial"/>
            <w:color w:val="000000"/>
            <w:sz w:val="22"/>
            <w:szCs w:val="22"/>
          </w:rPr>
          <w:tag w:val="MENDELEY_CITATION_v3_eyJjaXRhdGlvbklEIjoiTUVOREVMRVlfQ0lUQVRJT05fZDE3ZWY3ODEtNzJhNi00YTQ2LWE1ODgtMzVhZTRkMTIyZjYz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
          <w:id w:val="237828076"/>
          <w:placeholder>
            <w:docPart w:val="8DDF8E456904A344B41137E23A301BA8"/>
          </w:placeholder>
        </w:sdtPr>
        <w:sdtEndPr/>
        <w:sdtContent>
          <w:r w:rsidR="00893E10" w:rsidRPr="00205738">
            <w:rPr>
              <w:rFonts w:ascii="Arial" w:hAnsi="Arial" w:cs="Arial"/>
              <w:color w:val="000000"/>
              <w:sz w:val="22"/>
              <w:szCs w:val="22"/>
            </w:rPr>
            <w:t>(Braun and Clarke, 2022)</w:t>
          </w:r>
        </w:sdtContent>
      </w:sdt>
      <w:r w:rsidRPr="00205738">
        <w:rPr>
          <w:rFonts w:ascii="Arial" w:hAnsi="Arial" w:cs="Arial"/>
          <w:color w:val="000000"/>
          <w:sz w:val="22"/>
          <w:szCs w:val="22"/>
        </w:rPr>
        <w:t xml:space="preserve">. </w:t>
      </w:r>
      <w:r w:rsidR="00214206" w:rsidRPr="00205738">
        <w:rPr>
          <w:rFonts w:ascii="Arial" w:hAnsi="Arial" w:cs="Arial"/>
          <w:color w:val="000000"/>
          <w:sz w:val="22"/>
          <w:szCs w:val="22"/>
        </w:rPr>
        <w:t>Significantly</w:t>
      </w:r>
      <w:r w:rsidRPr="00205738">
        <w:rPr>
          <w:rFonts w:ascii="Arial" w:hAnsi="Arial" w:cs="Arial"/>
          <w:color w:val="000000"/>
          <w:sz w:val="22"/>
          <w:szCs w:val="22"/>
        </w:rPr>
        <w:t xml:space="preserve">, the concept of connectivity is a core tenet in healthcare musician work </w:t>
      </w:r>
      <w:sdt>
        <w:sdtPr>
          <w:rPr>
            <w:rFonts w:ascii="Arial" w:hAnsi="Arial" w:cs="Arial"/>
            <w:color w:val="000000"/>
            <w:sz w:val="22"/>
            <w:szCs w:val="22"/>
          </w:rPr>
          <w:tag w:val="MENDELEY_CITATION_v3_eyJjaXRhdGlvbklEIjoiTUVOREVMRVlfQ0lUQVRJT05fMmNiNmU3ZjUtNWU5ZC00MDA2LTgwNDMtYTVhODQ3ZGYwNjgyIiwicHJvcGVydGllcyI6eyJub3RlSW5kZXgiOjB9LCJpc0VkaXRlZCI6ZmFsc2UsIm1hbnVhbE92ZXJyaWRlIjp7ImlzTWFudWFsbHlPdmVycmlkZGVuIjpmYWxzZSwiY2l0ZXByb2NUZXh0IjoiKFNoYXVnaG5lc3N5IGFuZCBQZXJraW5zLCAyMDIzKSIsIm1hbnVhbE92ZXJyaWRlVGV4dCI6IiJ9LCJjaXRhdGlvbkl0ZW1zIjpb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V19"/>
          <w:id w:val="-1616985857"/>
          <w:placeholder>
            <w:docPart w:val="8DDF8E456904A344B41137E23A301BA8"/>
          </w:placeholder>
        </w:sdtPr>
        <w:sdtEndPr/>
        <w:sdtContent>
          <w:r w:rsidR="00893E10" w:rsidRPr="00205738">
            <w:rPr>
              <w:rFonts w:ascii="Arial" w:hAnsi="Arial" w:cs="Arial"/>
              <w:color w:val="000000"/>
              <w:sz w:val="22"/>
              <w:szCs w:val="22"/>
            </w:rPr>
            <w:t>(Shaughnessy and Perkins, 2023)</w:t>
          </w:r>
        </w:sdtContent>
      </w:sdt>
      <w:r w:rsidRPr="00205738">
        <w:rPr>
          <w:rFonts w:ascii="Arial" w:hAnsi="Arial" w:cs="Arial"/>
          <w:color w:val="000000"/>
          <w:sz w:val="22"/>
          <w:szCs w:val="22"/>
        </w:rPr>
        <w:t xml:space="preserve"> . </w:t>
      </w:r>
    </w:p>
    <w:p w14:paraId="75CE7234" w14:textId="77777777" w:rsidR="00946296" w:rsidRPr="00205738" w:rsidRDefault="00946296" w:rsidP="00946296">
      <w:pPr>
        <w:spacing w:line="360" w:lineRule="auto"/>
        <w:rPr>
          <w:rFonts w:ascii="Arial" w:hAnsi="Arial" w:cs="Arial"/>
          <w:color w:val="000000"/>
          <w:sz w:val="22"/>
          <w:szCs w:val="22"/>
        </w:rPr>
      </w:pPr>
    </w:p>
    <w:p w14:paraId="0C0021B1" w14:textId="77777777"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 xml:space="preserve"> (2a) Colleagues are connected like family.</w:t>
      </w:r>
    </w:p>
    <w:p w14:paraId="7C192CE2" w14:textId="77777777"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The participants recognised the marked power of their bond throughout the pandemic experience participant A reflected: </w:t>
      </w:r>
    </w:p>
    <w:p w14:paraId="6CDBD309"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000000"/>
          <w:sz w:val="22"/>
          <w:szCs w:val="22"/>
        </w:rPr>
        <w:t xml:space="preserve"> ‘..that was just the general psyche of COVID... we have to take care of our own and that extended to our kind of Organisation.’ </w:t>
      </w:r>
    </w:p>
    <w:p w14:paraId="483BE08D" w14:textId="77777777"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This uniting sentiment being affirmed by Participant C;</w:t>
      </w:r>
    </w:p>
    <w:p w14:paraId="3C226ACC"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333333"/>
          <w:sz w:val="22"/>
          <w:szCs w:val="22"/>
          <w:shd w:val="clear" w:color="auto" w:fill="FFFFFF"/>
        </w:rPr>
        <w:t>‘I think you know, the fact that there were four of us in the organisation and we were all constantly in touch with each other and we had this creative focus through the work that we were doing was hugely, like</w:t>
      </w:r>
      <w:r w:rsidRPr="00205738">
        <w:rPr>
          <w:rStyle w:val="apple-converted-space"/>
          <w:rFonts w:ascii="Arial" w:hAnsi="Arial" w:cs="Arial"/>
          <w:i/>
          <w:iCs/>
          <w:color w:val="333333"/>
          <w:sz w:val="22"/>
          <w:szCs w:val="22"/>
          <w:shd w:val="clear" w:color="auto" w:fill="FFFFFF"/>
        </w:rPr>
        <w:t> </w:t>
      </w:r>
      <w:r w:rsidRPr="00205738">
        <w:rPr>
          <w:rStyle w:val="Strong"/>
          <w:rFonts w:ascii="Arial" w:hAnsi="Arial" w:cs="Arial"/>
          <w:b w:val="0"/>
          <w:bCs w:val="0"/>
          <w:i/>
          <w:iCs/>
          <w:color w:val="333333"/>
          <w:sz w:val="22"/>
          <w:szCs w:val="22"/>
        </w:rPr>
        <w:t>powerful</w:t>
      </w:r>
      <w:r w:rsidRPr="00205738">
        <w:rPr>
          <w:rStyle w:val="apple-converted-space"/>
          <w:rFonts w:ascii="Arial" w:hAnsi="Arial" w:cs="Arial"/>
          <w:i/>
          <w:iCs/>
          <w:color w:val="333333"/>
          <w:sz w:val="22"/>
          <w:szCs w:val="22"/>
          <w:shd w:val="clear" w:color="auto" w:fill="FFFFFF"/>
        </w:rPr>
        <w:t> </w:t>
      </w:r>
      <w:r w:rsidRPr="00205738">
        <w:rPr>
          <w:rFonts w:ascii="Arial" w:hAnsi="Arial" w:cs="Arial"/>
          <w:i/>
          <w:iCs/>
          <w:color w:val="333333"/>
          <w:sz w:val="22"/>
          <w:szCs w:val="22"/>
          <w:shd w:val="clear" w:color="auto" w:fill="FFFFFF"/>
        </w:rPr>
        <w:t>for us really.’</w:t>
      </w:r>
    </w:p>
    <w:p w14:paraId="6399CE8D" w14:textId="77777777" w:rsidR="00D017DB"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This bond between team members tallies with field note observations (</w:t>
      </w:r>
      <w:r w:rsidR="00B206CE" w:rsidRPr="00205738">
        <w:rPr>
          <w:rFonts w:ascii="Arial" w:hAnsi="Arial" w:cs="Arial"/>
          <w:color w:val="000000"/>
          <w:sz w:val="22"/>
          <w:szCs w:val="22"/>
        </w:rPr>
        <w:t>Appendix</w:t>
      </w:r>
      <w:r w:rsidR="00F35DD6" w:rsidRPr="00205738">
        <w:rPr>
          <w:rFonts w:ascii="Arial" w:hAnsi="Arial" w:cs="Arial"/>
          <w:color w:val="000000"/>
          <w:sz w:val="22"/>
          <w:szCs w:val="22"/>
        </w:rPr>
        <w:t xml:space="preserve"> L</w:t>
      </w:r>
      <w:r w:rsidRPr="00205738">
        <w:rPr>
          <w:rFonts w:ascii="Arial" w:hAnsi="Arial" w:cs="Arial"/>
          <w:color w:val="000000"/>
          <w:sz w:val="22"/>
          <w:szCs w:val="22"/>
        </w:rPr>
        <w:t xml:space="preserve">) made by the researcher. </w:t>
      </w:r>
      <w:r w:rsidR="00D04EBA" w:rsidRPr="00205738">
        <w:rPr>
          <w:rFonts w:ascii="Arial" w:hAnsi="Arial" w:cs="Arial"/>
          <w:color w:val="000000"/>
          <w:sz w:val="22"/>
          <w:szCs w:val="22"/>
        </w:rPr>
        <w:t>Regularly, the musicians work in rotating pairs traversing healthcare environments. The</w:t>
      </w:r>
      <w:r w:rsidRPr="00205738">
        <w:rPr>
          <w:rFonts w:ascii="Arial" w:hAnsi="Arial" w:cs="Arial"/>
          <w:color w:val="000000"/>
          <w:sz w:val="22"/>
          <w:szCs w:val="22"/>
        </w:rPr>
        <w:t xml:space="preserve"> researcher </w:t>
      </w:r>
      <w:r w:rsidR="00D04EBA" w:rsidRPr="00205738">
        <w:rPr>
          <w:rFonts w:ascii="Arial" w:hAnsi="Arial" w:cs="Arial"/>
          <w:color w:val="000000"/>
          <w:sz w:val="22"/>
          <w:szCs w:val="22"/>
        </w:rPr>
        <w:t>observed</w:t>
      </w:r>
      <w:r w:rsidRPr="00205738">
        <w:rPr>
          <w:rFonts w:ascii="Arial" w:hAnsi="Arial" w:cs="Arial"/>
          <w:color w:val="000000"/>
          <w:sz w:val="22"/>
          <w:szCs w:val="22"/>
        </w:rPr>
        <w:t xml:space="preserve"> how </w:t>
      </w:r>
      <w:r w:rsidR="00D04EBA" w:rsidRPr="00205738">
        <w:rPr>
          <w:rFonts w:ascii="Arial" w:hAnsi="Arial" w:cs="Arial"/>
          <w:color w:val="000000"/>
          <w:sz w:val="22"/>
          <w:szCs w:val="22"/>
        </w:rPr>
        <w:t xml:space="preserve">continually </w:t>
      </w:r>
      <w:r w:rsidRPr="00205738">
        <w:rPr>
          <w:rFonts w:ascii="Arial" w:hAnsi="Arial" w:cs="Arial"/>
          <w:color w:val="000000"/>
          <w:sz w:val="22"/>
          <w:szCs w:val="22"/>
        </w:rPr>
        <w:t>refle</w:t>
      </w:r>
      <w:r w:rsidR="004B1A78" w:rsidRPr="00205738">
        <w:rPr>
          <w:rFonts w:ascii="Arial" w:hAnsi="Arial" w:cs="Arial"/>
          <w:color w:val="000000"/>
          <w:sz w:val="22"/>
          <w:szCs w:val="22"/>
        </w:rPr>
        <w:t>ctive</w:t>
      </w:r>
      <w:r w:rsidRPr="00205738">
        <w:rPr>
          <w:rFonts w:ascii="Arial" w:hAnsi="Arial" w:cs="Arial"/>
          <w:color w:val="000000"/>
          <w:sz w:val="22"/>
          <w:szCs w:val="22"/>
        </w:rPr>
        <w:t xml:space="preserve">, intuitive, and sensitive the practitioners were </w:t>
      </w:r>
      <w:r w:rsidR="004B1A78" w:rsidRPr="00205738">
        <w:rPr>
          <w:rFonts w:ascii="Arial" w:hAnsi="Arial" w:cs="Arial"/>
          <w:color w:val="000000"/>
          <w:sz w:val="22"/>
          <w:szCs w:val="22"/>
        </w:rPr>
        <w:t>with each other</w:t>
      </w:r>
      <w:r w:rsidR="00D017DB" w:rsidRPr="00205738">
        <w:rPr>
          <w:rFonts w:ascii="Arial" w:hAnsi="Arial" w:cs="Arial"/>
          <w:color w:val="000000"/>
          <w:sz w:val="22"/>
          <w:szCs w:val="22"/>
        </w:rPr>
        <w:t>:</w:t>
      </w:r>
    </w:p>
    <w:p w14:paraId="4057AEE0" w14:textId="6B3D6486" w:rsidR="007D6C67" w:rsidRPr="00205738" w:rsidRDefault="00FB6636" w:rsidP="00946296">
      <w:pPr>
        <w:spacing w:line="360" w:lineRule="auto"/>
        <w:rPr>
          <w:rFonts w:ascii="Arial" w:hAnsi="Arial" w:cs="Arial"/>
          <w:i/>
          <w:iCs/>
          <w:color w:val="000000"/>
          <w:sz w:val="22"/>
          <w:szCs w:val="22"/>
        </w:rPr>
      </w:pPr>
      <w:r w:rsidRPr="00205738">
        <w:rPr>
          <w:rFonts w:ascii="Arial" w:hAnsi="Arial" w:cs="Arial"/>
          <w:i/>
          <w:iCs/>
          <w:color w:val="000000" w:themeColor="text1"/>
          <w:sz w:val="22"/>
          <w:szCs w:val="22"/>
        </w:rPr>
        <w:t>‘</w:t>
      </w:r>
      <w:r w:rsidR="007D6C67" w:rsidRPr="00205738">
        <w:rPr>
          <w:rFonts w:ascii="Arial" w:hAnsi="Arial" w:cs="Arial"/>
          <w:i/>
          <w:iCs/>
          <w:color w:val="000000" w:themeColor="text1"/>
          <w:sz w:val="22"/>
          <w:szCs w:val="22"/>
        </w:rPr>
        <w:t>The musicians check in with each other if they need to, there is constant reflective practise around the day. They also spoke of how comfortable they are with each other to say if they aren’t alright</w:t>
      </w:r>
      <w:r w:rsidRPr="00205738">
        <w:rPr>
          <w:rFonts w:ascii="Arial" w:hAnsi="Arial" w:cs="Arial"/>
          <w:i/>
          <w:iCs/>
          <w:color w:val="000000" w:themeColor="text1"/>
          <w:sz w:val="22"/>
          <w:szCs w:val="22"/>
        </w:rPr>
        <w:t>.’</w:t>
      </w:r>
    </w:p>
    <w:p w14:paraId="0F90AEDA" w14:textId="62333910" w:rsidR="007947D3" w:rsidRPr="00205738" w:rsidRDefault="003D0BB3" w:rsidP="00946296">
      <w:pPr>
        <w:spacing w:line="360" w:lineRule="auto"/>
        <w:rPr>
          <w:rFonts w:ascii="Arial" w:hAnsi="Arial" w:cs="Arial"/>
          <w:color w:val="000000"/>
          <w:sz w:val="22"/>
          <w:szCs w:val="22"/>
        </w:rPr>
      </w:pPr>
      <w:r w:rsidRPr="00205738">
        <w:rPr>
          <w:rFonts w:ascii="Arial" w:hAnsi="Arial" w:cs="Arial"/>
          <w:color w:val="000000"/>
          <w:sz w:val="22"/>
          <w:szCs w:val="22"/>
        </w:rPr>
        <w:t>Healthcare musicians were</w:t>
      </w:r>
      <w:r w:rsidR="00946296" w:rsidRPr="00205738">
        <w:rPr>
          <w:rFonts w:ascii="Arial" w:hAnsi="Arial" w:cs="Arial"/>
          <w:color w:val="000000"/>
          <w:sz w:val="22"/>
          <w:szCs w:val="22"/>
        </w:rPr>
        <w:t xml:space="preserve"> continually debrief</w:t>
      </w:r>
      <w:r w:rsidRPr="00205738">
        <w:rPr>
          <w:rFonts w:ascii="Arial" w:hAnsi="Arial" w:cs="Arial"/>
          <w:color w:val="000000"/>
          <w:sz w:val="22"/>
          <w:szCs w:val="22"/>
        </w:rPr>
        <w:t>ing</w:t>
      </w:r>
      <w:r w:rsidR="00946296" w:rsidRPr="00205738">
        <w:rPr>
          <w:rFonts w:ascii="Arial" w:hAnsi="Arial" w:cs="Arial"/>
          <w:color w:val="000000"/>
          <w:sz w:val="22"/>
          <w:szCs w:val="22"/>
        </w:rPr>
        <w:t xml:space="preserve"> one another, </w:t>
      </w:r>
      <w:r w:rsidR="00281B1A" w:rsidRPr="00205738">
        <w:rPr>
          <w:rFonts w:ascii="Arial" w:hAnsi="Arial" w:cs="Arial"/>
          <w:color w:val="000000"/>
          <w:sz w:val="22"/>
          <w:szCs w:val="22"/>
        </w:rPr>
        <w:t>mirrored</w:t>
      </w:r>
      <w:r w:rsidR="00946296" w:rsidRPr="00205738">
        <w:rPr>
          <w:rFonts w:ascii="Arial" w:hAnsi="Arial" w:cs="Arial"/>
          <w:color w:val="000000"/>
          <w:sz w:val="22"/>
          <w:szCs w:val="22"/>
        </w:rPr>
        <w:t xml:space="preserve"> in the observations made in a study </w:t>
      </w:r>
      <w:sdt>
        <w:sdtPr>
          <w:rPr>
            <w:rFonts w:ascii="Arial" w:hAnsi="Arial" w:cs="Arial"/>
            <w:color w:val="000000"/>
            <w:sz w:val="22"/>
            <w:szCs w:val="22"/>
          </w:rPr>
          <w:tag w:val="MENDELEY_CITATION_v3_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"/>
          <w:id w:val="-1777862752"/>
          <w:placeholder>
            <w:docPart w:val="8DDF8E456904A344B41137E23A301BA8"/>
          </w:placeholder>
        </w:sdtPr>
        <w:sdtEndPr/>
        <w:sdtContent>
          <w:r w:rsidR="00893E10" w:rsidRPr="00205738">
            <w:rPr>
              <w:rFonts w:ascii="Arial" w:hAnsi="Arial" w:cs="Arial"/>
              <w:color w:val="000000"/>
              <w:sz w:val="22"/>
              <w:szCs w:val="22"/>
            </w:rPr>
            <w:t xml:space="preserve">by </w:t>
          </w:r>
          <w:proofErr w:type="spellStart"/>
          <w:r w:rsidR="00893E10" w:rsidRPr="00205738">
            <w:rPr>
              <w:rFonts w:ascii="Arial" w:hAnsi="Arial" w:cs="Arial"/>
              <w:color w:val="000000"/>
              <w:sz w:val="22"/>
              <w:szCs w:val="22"/>
            </w:rPr>
            <w:t>Preti</w:t>
          </w:r>
          <w:proofErr w:type="spellEnd"/>
          <w:r w:rsidR="00893E10" w:rsidRPr="00205738">
            <w:rPr>
              <w:rFonts w:ascii="Arial" w:hAnsi="Arial" w:cs="Arial"/>
              <w:color w:val="000000"/>
              <w:sz w:val="22"/>
              <w:szCs w:val="22"/>
            </w:rPr>
            <w:t xml:space="preserve"> and Welch (2013a)</w:t>
          </w:r>
        </w:sdtContent>
      </w:sdt>
      <w:r w:rsidR="00946296" w:rsidRPr="00205738">
        <w:rPr>
          <w:rFonts w:ascii="Arial" w:hAnsi="Arial" w:cs="Arial"/>
          <w:color w:val="000000"/>
          <w:sz w:val="22"/>
          <w:szCs w:val="22"/>
        </w:rPr>
        <w:t xml:space="preserve">. Professional reflection is an actively practised process in healthcare musicianship, it reinforces the </w:t>
      </w:r>
      <w:r w:rsidR="00281B1A" w:rsidRPr="00205738">
        <w:rPr>
          <w:rFonts w:ascii="Arial" w:hAnsi="Arial" w:cs="Arial"/>
          <w:color w:val="000000"/>
          <w:sz w:val="22"/>
          <w:szCs w:val="22"/>
        </w:rPr>
        <w:t xml:space="preserve">aims of </w:t>
      </w:r>
      <w:r w:rsidR="00F052FA" w:rsidRPr="00205738">
        <w:rPr>
          <w:rFonts w:ascii="Arial" w:hAnsi="Arial" w:cs="Arial"/>
          <w:color w:val="000000"/>
          <w:sz w:val="22"/>
          <w:szCs w:val="22"/>
        </w:rPr>
        <w:t xml:space="preserve">the musical </w:t>
      </w:r>
      <w:r w:rsidR="009A344B" w:rsidRPr="00205738">
        <w:rPr>
          <w:rFonts w:ascii="Arial" w:hAnsi="Arial" w:cs="Arial"/>
          <w:color w:val="000000"/>
          <w:sz w:val="22"/>
          <w:szCs w:val="22"/>
        </w:rPr>
        <w:t xml:space="preserve">activities they are undertaking </w:t>
      </w:r>
      <w:r w:rsidR="007D4CBC" w:rsidRPr="00205738">
        <w:rPr>
          <w:rFonts w:ascii="Arial" w:hAnsi="Arial" w:cs="Arial"/>
          <w:color w:val="000000"/>
          <w:sz w:val="22"/>
          <w:szCs w:val="22"/>
        </w:rPr>
        <w:t xml:space="preserve">and </w:t>
      </w:r>
      <w:r w:rsidR="00DF33C1" w:rsidRPr="00205738">
        <w:rPr>
          <w:rFonts w:ascii="Arial" w:hAnsi="Arial" w:cs="Arial"/>
          <w:color w:val="000000"/>
          <w:sz w:val="22"/>
          <w:szCs w:val="22"/>
        </w:rPr>
        <w:t xml:space="preserve">a </w:t>
      </w:r>
      <w:r w:rsidR="00CA3E92" w:rsidRPr="00205738">
        <w:rPr>
          <w:rFonts w:ascii="Arial" w:hAnsi="Arial" w:cs="Arial"/>
          <w:color w:val="000000"/>
          <w:sz w:val="22"/>
          <w:szCs w:val="22"/>
        </w:rPr>
        <w:t xml:space="preserve">provides a narrative of </w:t>
      </w:r>
      <w:r w:rsidR="007D4CBC" w:rsidRPr="00205738">
        <w:rPr>
          <w:rFonts w:ascii="Arial" w:hAnsi="Arial" w:cs="Arial"/>
          <w:color w:val="000000"/>
          <w:sz w:val="22"/>
          <w:szCs w:val="22"/>
        </w:rPr>
        <w:t>continual self-evaluation</w:t>
      </w:r>
      <w:r w:rsidR="00CA3E92" w:rsidRPr="00205738">
        <w:rPr>
          <w:rFonts w:ascii="Arial" w:hAnsi="Arial" w:cs="Arial"/>
          <w:color w:val="000000"/>
          <w:sz w:val="22"/>
          <w:szCs w:val="22"/>
        </w:rPr>
        <w:t xml:space="preserve"> </w:t>
      </w:r>
      <w:r w:rsidR="00E31E68" w:rsidRPr="00205738">
        <w:rPr>
          <w:rFonts w:ascii="Arial" w:hAnsi="Arial" w:cs="Arial"/>
          <w:color w:val="000000"/>
          <w:sz w:val="22"/>
          <w:szCs w:val="22"/>
        </w:rPr>
        <w:t>for</w:t>
      </w:r>
      <w:r w:rsidR="00CA3E92" w:rsidRPr="00205738">
        <w:rPr>
          <w:rFonts w:ascii="Arial" w:hAnsi="Arial" w:cs="Arial"/>
          <w:color w:val="000000"/>
          <w:sz w:val="22"/>
          <w:szCs w:val="22"/>
        </w:rPr>
        <w:t xml:space="preserve"> those interactions</w:t>
      </w:r>
      <w:r w:rsidR="00F646C5" w:rsidRPr="0020573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"/>
          <w:id w:val="1474569074"/>
          <w:placeholder>
            <w:docPart w:val="DefaultPlaceholder_-1854013440"/>
          </w:placeholder>
        </w:sdtPr>
        <w:sdtEndPr/>
        <w:sdtContent>
          <w:r w:rsidR="00196395" w:rsidRPr="00205738">
            <w:rPr>
              <w:rFonts w:ascii="Arial" w:hAnsi="Arial" w:cs="Arial"/>
              <w:color w:val="000000"/>
              <w:sz w:val="22"/>
              <w:szCs w:val="22"/>
            </w:rPr>
            <w:t>(</w:t>
          </w:r>
          <w:proofErr w:type="spellStart"/>
          <w:r w:rsidR="00196395" w:rsidRPr="00205738">
            <w:rPr>
              <w:rFonts w:ascii="Arial" w:hAnsi="Arial" w:cs="Arial"/>
              <w:color w:val="000000"/>
              <w:sz w:val="22"/>
              <w:szCs w:val="22"/>
            </w:rPr>
            <w:t>Preti</w:t>
          </w:r>
          <w:proofErr w:type="spellEnd"/>
          <w:r w:rsidR="00196395" w:rsidRPr="00205738">
            <w:rPr>
              <w:rFonts w:ascii="Arial" w:hAnsi="Arial" w:cs="Arial"/>
              <w:color w:val="000000"/>
              <w:sz w:val="22"/>
              <w:szCs w:val="22"/>
            </w:rPr>
            <w:t xml:space="preserve"> and Welch, 2013a)</w:t>
          </w:r>
        </w:sdtContent>
      </w:sdt>
      <w:r w:rsidR="00196395" w:rsidRPr="00205738">
        <w:rPr>
          <w:rFonts w:ascii="Arial" w:hAnsi="Arial" w:cs="Arial"/>
          <w:color w:val="000000"/>
          <w:sz w:val="22"/>
          <w:szCs w:val="22"/>
        </w:rPr>
        <w:t>.</w:t>
      </w:r>
      <w:r w:rsidR="007D4CBC" w:rsidRPr="00205738">
        <w:rPr>
          <w:rFonts w:ascii="Arial" w:hAnsi="Arial" w:cs="Arial"/>
          <w:color w:val="000000"/>
          <w:sz w:val="22"/>
          <w:szCs w:val="22"/>
        </w:rPr>
        <w:t xml:space="preserve"> </w:t>
      </w:r>
    </w:p>
    <w:p w14:paraId="14D7974D" w14:textId="77777777" w:rsidR="007947D3" w:rsidRPr="00205738" w:rsidRDefault="007947D3" w:rsidP="00946296">
      <w:pPr>
        <w:spacing w:line="360" w:lineRule="auto"/>
        <w:rPr>
          <w:rFonts w:ascii="Arial" w:hAnsi="Arial" w:cs="Arial"/>
          <w:b/>
          <w:bCs/>
          <w:color w:val="000000"/>
          <w:sz w:val="22"/>
          <w:szCs w:val="22"/>
        </w:rPr>
      </w:pPr>
    </w:p>
    <w:p w14:paraId="64F4C23F" w14:textId="3C90AA07"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 xml:space="preserve">(2b) Concern over authentic connections </w:t>
      </w:r>
    </w:p>
    <w:p w14:paraId="35BAA8D5" w14:textId="77777777" w:rsidR="00444651" w:rsidRPr="00205738" w:rsidRDefault="00444651" w:rsidP="00946296">
      <w:pPr>
        <w:spacing w:line="360" w:lineRule="auto"/>
        <w:rPr>
          <w:rFonts w:ascii="Arial" w:hAnsi="Arial" w:cs="Arial"/>
          <w:b/>
          <w:bCs/>
          <w:color w:val="000000"/>
          <w:sz w:val="22"/>
          <w:szCs w:val="22"/>
        </w:rPr>
      </w:pPr>
    </w:p>
    <w:p w14:paraId="1CCCE52C" w14:textId="5A66FB9F"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Although digital platforms were a valuable tool in affording functional connectivity for colleagues and service users during the pandemic. When posed as a permeant solution for </w:t>
      </w:r>
      <w:r w:rsidR="0082367C" w:rsidRPr="00205738">
        <w:rPr>
          <w:rFonts w:ascii="Arial" w:hAnsi="Arial" w:cs="Arial"/>
          <w:color w:val="000000"/>
          <w:sz w:val="22"/>
          <w:szCs w:val="22"/>
        </w:rPr>
        <w:t>current</w:t>
      </w:r>
      <w:r w:rsidRPr="00205738">
        <w:rPr>
          <w:rFonts w:ascii="Arial" w:hAnsi="Arial" w:cs="Arial"/>
          <w:color w:val="000000"/>
          <w:sz w:val="22"/>
          <w:szCs w:val="22"/>
        </w:rPr>
        <w:t xml:space="preserve"> delivery practise (during the interview), the participants revealed significant </w:t>
      </w:r>
      <w:r w:rsidR="00444651" w:rsidRPr="00205738">
        <w:rPr>
          <w:rFonts w:ascii="Arial" w:hAnsi="Arial" w:cs="Arial"/>
          <w:color w:val="000000"/>
          <w:sz w:val="22"/>
          <w:szCs w:val="22"/>
        </w:rPr>
        <w:lastRenderedPageBreak/>
        <w:t>reservations</w:t>
      </w:r>
      <w:r w:rsidRPr="00205738">
        <w:rPr>
          <w:rFonts w:ascii="Arial" w:hAnsi="Arial" w:cs="Arial"/>
          <w:color w:val="000000"/>
          <w:sz w:val="22"/>
          <w:szCs w:val="22"/>
        </w:rPr>
        <w:t>. The inability to foster authentic connections to clients</w:t>
      </w:r>
      <w:r w:rsidR="00EF374F" w:rsidRPr="00205738">
        <w:rPr>
          <w:rFonts w:ascii="Arial" w:hAnsi="Arial" w:cs="Arial"/>
          <w:color w:val="000000"/>
          <w:sz w:val="22"/>
          <w:szCs w:val="22"/>
        </w:rPr>
        <w:t>,</w:t>
      </w:r>
      <w:r w:rsidRPr="00205738">
        <w:rPr>
          <w:rFonts w:ascii="Arial" w:hAnsi="Arial" w:cs="Arial"/>
          <w:color w:val="000000"/>
          <w:sz w:val="22"/>
          <w:szCs w:val="22"/>
        </w:rPr>
        <w:t xml:space="preserve"> </w:t>
      </w:r>
      <w:r w:rsidR="00EF374F" w:rsidRPr="00205738">
        <w:rPr>
          <w:rFonts w:ascii="Arial" w:hAnsi="Arial" w:cs="Arial"/>
          <w:color w:val="000000"/>
          <w:sz w:val="22"/>
          <w:szCs w:val="22"/>
        </w:rPr>
        <w:t xml:space="preserve">denoted </w:t>
      </w:r>
      <w:r w:rsidR="00A21E4C" w:rsidRPr="00205738">
        <w:rPr>
          <w:rFonts w:ascii="Arial" w:hAnsi="Arial" w:cs="Arial"/>
          <w:color w:val="000000"/>
          <w:sz w:val="22"/>
          <w:szCs w:val="22"/>
        </w:rPr>
        <w:t>the</w:t>
      </w:r>
      <w:r w:rsidRPr="00205738">
        <w:rPr>
          <w:rFonts w:ascii="Arial" w:hAnsi="Arial" w:cs="Arial"/>
          <w:color w:val="000000"/>
          <w:sz w:val="22"/>
          <w:szCs w:val="22"/>
        </w:rPr>
        <w:t xml:space="preserve"> virtual sphere </w:t>
      </w:r>
      <w:r w:rsidR="003B0CED" w:rsidRPr="00205738">
        <w:rPr>
          <w:rFonts w:ascii="Arial" w:hAnsi="Arial" w:cs="Arial"/>
          <w:color w:val="000000"/>
          <w:sz w:val="22"/>
          <w:szCs w:val="22"/>
        </w:rPr>
        <w:t xml:space="preserve">as </w:t>
      </w:r>
      <w:r w:rsidRPr="00205738">
        <w:rPr>
          <w:rFonts w:ascii="Arial" w:hAnsi="Arial" w:cs="Arial"/>
          <w:color w:val="000000"/>
          <w:sz w:val="22"/>
          <w:szCs w:val="22"/>
        </w:rPr>
        <w:t>an inadequate replacement to in-person work. Although the pandemic prompted an enforced digital shift for the creative sector, it appears that face</w:t>
      </w:r>
      <w:r w:rsidR="00FB0996" w:rsidRPr="00205738">
        <w:rPr>
          <w:rFonts w:ascii="Arial" w:hAnsi="Arial" w:cs="Arial"/>
          <w:color w:val="000000"/>
          <w:sz w:val="22"/>
          <w:szCs w:val="22"/>
        </w:rPr>
        <w:t>-</w:t>
      </w:r>
      <w:r w:rsidRPr="00205738">
        <w:rPr>
          <w:rFonts w:ascii="Arial" w:hAnsi="Arial" w:cs="Arial"/>
          <w:color w:val="000000"/>
          <w:sz w:val="22"/>
          <w:szCs w:val="22"/>
        </w:rPr>
        <w:t>to</w:t>
      </w:r>
      <w:r w:rsidR="00FB0996" w:rsidRPr="00205738">
        <w:rPr>
          <w:rFonts w:ascii="Arial" w:hAnsi="Arial" w:cs="Arial"/>
          <w:color w:val="000000"/>
          <w:sz w:val="22"/>
          <w:szCs w:val="22"/>
        </w:rPr>
        <w:t>-</w:t>
      </w:r>
      <w:r w:rsidRPr="00205738">
        <w:rPr>
          <w:rFonts w:ascii="Arial" w:hAnsi="Arial" w:cs="Arial"/>
          <w:color w:val="000000"/>
          <w:sz w:val="22"/>
          <w:szCs w:val="22"/>
        </w:rPr>
        <w:t xml:space="preserve">face connections are an imperative part of the creative process for some musicians </w:t>
      </w:r>
      <w:sdt>
        <w:sdtPr>
          <w:rPr>
            <w:rFonts w:ascii="Arial" w:hAnsi="Arial" w:cs="Arial"/>
            <w:color w:val="000000"/>
            <w:sz w:val="22"/>
            <w:szCs w:val="22"/>
          </w:rPr>
          <w:tag w:val="MENDELEY_CITATION_v3_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"/>
          <w:id w:val="1209381542"/>
          <w:placeholder>
            <w:docPart w:val="8DDF8E456904A344B41137E23A301BA8"/>
          </w:placeholder>
        </w:sdtPr>
        <w:sdtEndPr/>
        <w:sdtContent>
          <w:r w:rsidR="00893E10" w:rsidRPr="00205738">
            <w:rPr>
              <w:rFonts w:ascii="Arial" w:hAnsi="Arial" w:cs="Arial"/>
              <w:color w:val="000000"/>
              <w:sz w:val="22"/>
              <w:szCs w:val="22"/>
            </w:rPr>
            <w:t>(Zhukov, Barrett and Creech, 2023)</w:t>
          </w:r>
        </w:sdtContent>
      </w:sdt>
      <w:r w:rsidRPr="00205738">
        <w:rPr>
          <w:rFonts w:ascii="Arial" w:hAnsi="Arial" w:cs="Arial"/>
          <w:color w:val="000000"/>
          <w:sz w:val="22"/>
          <w:szCs w:val="22"/>
        </w:rPr>
        <w:t>.  A</w:t>
      </w:r>
      <w:r w:rsidR="007843D4" w:rsidRPr="00205738">
        <w:rPr>
          <w:rFonts w:ascii="Arial" w:hAnsi="Arial" w:cs="Arial"/>
          <w:color w:val="000000"/>
          <w:sz w:val="22"/>
          <w:szCs w:val="22"/>
        </w:rPr>
        <w:t>dditionally</w:t>
      </w:r>
      <w:r w:rsidRPr="00205738">
        <w:rPr>
          <w:rFonts w:ascii="Arial" w:hAnsi="Arial" w:cs="Arial"/>
          <w:color w:val="000000"/>
          <w:sz w:val="22"/>
          <w:szCs w:val="22"/>
        </w:rPr>
        <w:t xml:space="preserve">, </w:t>
      </w:r>
      <w:r w:rsidR="007843D4" w:rsidRPr="00205738">
        <w:rPr>
          <w:rFonts w:ascii="Arial" w:hAnsi="Arial" w:cs="Arial"/>
          <w:color w:val="000000"/>
          <w:sz w:val="22"/>
          <w:szCs w:val="22"/>
        </w:rPr>
        <w:t>frustrations</w:t>
      </w:r>
      <w:r w:rsidR="00895D7D" w:rsidRPr="00205738">
        <w:rPr>
          <w:rFonts w:ascii="Arial" w:hAnsi="Arial" w:cs="Arial"/>
          <w:color w:val="000000"/>
          <w:sz w:val="22"/>
          <w:szCs w:val="22"/>
        </w:rPr>
        <w:t xml:space="preserve"> were experienced at the </w:t>
      </w:r>
      <w:r w:rsidRPr="00205738">
        <w:rPr>
          <w:rFonts w:ascii="Arial" w:hAnsi="Arial" w:cs="Arial"/>
          <w:color w:val="000000"/>
          <w:sz w:val="22"/>
          <w:szCs w:val="22"/>
        </w:rPr>
        <w:t>lack of control</w:t>
      </w:r>
      <w:r w:rsidR="00895D7D" w:rsidRPr="00205738">
        <w:rPr>
          <w:rFonts w:ascii="Arial" w:hAnsi="Arial" w:cs="Arial"/>
          <w:color w:val="000000"/>
          <w:sz w:val="22"/>
          <w:szCs w:val="22"/>
        </w:rPr>
        <w:t xml:space="preserve"> </w:t>
      </w:r>
      <w:r w:rsidRPr="00205738">
        <w:rPr>
          <w:rFonts w:ascii="Arial" w:hAnsi="Arial" w:cs="Arial"/>
          <w:color w:val="000000"/>
          <w:sz w:val="22"/>
          <w:szCs w:val="22"/>
        </w:rPr>
        <w:t xml:space="preserve">associated </w:t>
      </w:r>
      <w:r w:rsidR="007843D4" w:rsidRPr="00205738">
        <w:rPr>
          <w:rFonts w:ascii="Arial" w:hAnsi="Arial" w:cs="Arial"/>
          <w:color w:val="000000"/>
          <w:sz w:val="22"/>
          <w:szCs w:val="22"/>
        </w:rPr>
        <w:t xml:space="preserve">with </w:t>
      </w:r>
      <w:r w:rsidRPr="00205738">
        <w:rPr>
          <w:rFonts w:ascii="Arial" w:hAnsi="Arial" w:cs="Arial"/>
          <w:color w:val="000000"/>
          <w:sz w:val="22"/>
          <w:szCs w:val="22"/>
        </w:rPr>
        <w:t>mechanisms for effective virtual delivery, such as quality of speakers, latency and carer interference</w:t>
      </w:r>
      <w:r w:rsidR="00FF1AC0" w:rsidRPr="0020573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2UyMmE1MjEtODhmNS00NTExLTlkYmMtYzRiNTdkZGNlZjM1IiwicHJvcGVydGllcyI6eyJub3RlSW5kZXgiOjB9LCJpc0VkaXRlZCI6ZmFsc2UsIm1hbnVhbE92ZXJyaWRlIjp7ImlzTWFudWFsbHlPdmVycmlkZGVuIjpmYWxzZSwiY2l0ZXByb2NUZXh0IjoiK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1dfQ=="/>
          <w:id w:val="-631630333"/>
          <w:placeholder>
            <w:docPart w:val="DefaultPlaceholder_-1854013440"/>
          </w:placeholder>
        </w:sdtPr>
        <w:sdtEndPr/>
        <w:sdtContent>
          <w:r w:rsidR="00893E10" w:rsidRPr="00205738">
            <w:rPr>
              <w:rFonts w:ascii="Arial" w:eastAsia="Times New Roman" w:hAnsi="Arial" w:cs="Arial"/>
              <w:sz w:val="22"/>
              <w:szCs w:val="22"/>
            </w:rPr>
            <w:t xml:space="preserve">(Ambler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2023)</w:t>
          </w:r>
        </w:sdtContent>
      </w:sdt>
      <w:r w:rsidRPr="00205738">
        <w:rPr>
          <w:rFonts w:ascii="Arial" w:hAnsi="Arial" w:cs="Arial"/>
          <w:color w:val="000000"/>
          <w:sz w:val="22"/>
          <w:szCs w:val="22"/>
        </w:rPr>
        <w:t xml:space="preserve">. The digital sphere couldn’t mimic a live space where facilitators practise </w:t>
      </w:r>
      <w:r w:rsidR="007A2543" w:rsidRPr="00205738">
        <w:rPr>
          <w:rFonts w:ascii="Arial" w:hAnsi="Arial" w:cs="Arial"/>
          <w:color w:val="000000"/>
          <w:sz w:val="22"/>
          <w:szCs w:val="22"/>
        </w:rPr>
        <w:t>responsive</w:t>
      </w:r>
      <w:r w:rsidRPr="00205738">
        <w:rPr>
          <w:rFonts w:ascii="Arial" w:hAnsi="Arial" w:cs="Arial"/>
          <w:color w:val="000000"/>
          <w:sz w:val="22"/>
          <w:szCs w:val="22"/>
        </w:rPr>
        <w:t xml:space="preserve"> and intuitive exchanges with clients. The participants spoke of concern that perhaps the clients were underwhelmed</w:t>
      </w:r>
      <w:r w:rsidR="00260966" w:rsidRPr="00205738">
        <w:rPr>
          <w:rFonts w:ascii="Arial" w:hAnsi="Arial" w:cs="Arial"/>
          <w:color w:val="000000"/>
          <w:sz w:val="22"/>
          <w:szCs w:val="22"/>
        </w:rPr>
        <w:t xml:space="preserve"> </w:t>
      </w:r>
      <w:r w:rsidR="00F748A7" w:rsidRPr="00205738">
        <w:rPr>
          <w:rFonts w:ascii="Arial" w:hAnsi="Arial" w:cs="Arial"/>
          <w:color w:val="000000"/>
          <w:sz w:val="22"/>
          <w:szCs w:val="22"/>
        </w:rPr>
        <w:t>with virtual</w:t>
      </w:r>
      <w:r w:rsidR="00260966" w:rsidRPr="00205738">
        <w:rPr>
          <w:rFonts w:ascii="Arial" w:hAnsi="Arial" w:cs="Arial"/>
          <w:color w:val="000000"/>
          <w:sz w:val="22"/>
          <w:szCs w:val="22"/>
        </w:rPr>
        <w:t xml:space="preserve"> interactions</w:t>
      </w:r>
      <w:r w:rsidR="00F748A7" w:rsidRPr="00205738">
        <w:rPr>
          <w:rFonts w:ascii="Arial" w:hAnsi="Arial" w:cs="Arial"/>
          <w:color w:val="000000"/>
          <w:sz w:val="22"/>
          <w:szCs w:val="22"/>
        </w:rPr>
        <w:t xml:space="preserve"> during the pandemic</w:t>
      </w:r>
      <w:r w:rsidRPr="00205738">
        <w:rPr>
          <w:rFonts w:ascii="Arial" w:hAnsi="Arial" w:cs="Arial"/>
          <w:color w:val="000000"/>
          <w:sz w:val="22"/>
          <w:szCs w:val="22"/>
        </w:rPr>
        <w:t>, as participant C commented:</w:t>
      </w:r>
    </w:p>
    <w:p w14:paraId="7B808D3E" w14:textId="77777777" w:rsidR="00946296" w:rsidRPr="00205738" w:rsidRDefault="00946296" w:rsidP="00946296">
      <w:pPr>
        <w:spacing w:line="360" w:lineRule="auto"/>
        <w:rPr>
          <w:rFonts w:ascii="Arial" w:hAnsi="Arial" w:cs="Arial"/>
          <w:i/>
          <w:iCs/>
          <w:sz w:val="22"/>
          <w:szCs w:val="22"/>
        </w:rPr>
      </w:pPr>
      <w:r w:rsidRPr="00205738">
        <w:rPr>
          <w:rFonts w:ascii="Arial" w:hAnsi="Arial" w:cs="Arial"/>
          <w:i/>
          <w:iCs/>
          <w:sz w:val="22"/>
          <w:szCs w:val="22"/>
        </w:rPr>
        <w:t>‘But as a practitioner, it always left me feeling like I’d sold them a bit short or like they haven't had the experience I'd want them to have’. </w:t>
      </w:r>
    </w:p>
    <w:p w14:paraId="0DB76F93" w14:textId="48DF2639"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A</w:t>
      </w:r>
      <w:r w:rsidR="00150119" w:rsidRPr="00205738">
        <w:rPr>
          <w:rFonts w:ascii="Arial" w:hAnsi="Arial" w:cs="Arial"/>
          <w:color w:val="000000"/>
          <w:sz w:val="22"/>
          <w:szCs w:val="22"/>
        </w:rPr>
        <w:t>n</w:t>
      </w:r>
      <w:r w:rsidR="00935C1C" w:rsidRPr="00205738">
        <w:rPr>
          <w:rFonts w:ascii="Arial" w:hAnsi="Arial" w:cs="Arial"/>
          <w:color w:val="000000"/>
          <w:sz w:val="22"/>
          <w:szCs w:val="22"/>
        </w:rPr>
        <w:t>y</w:t>
      </w:r>
      <w:r w:rsidR="00150119" w:rsidRPr="00205738">
        <w:rPr>
          <w:rFonts w:ascii="Arial" w:hAnsi="Arial" w:cs="Arial"/>
          <w:color w:val="000000"/>
          <w:sz w:val="22"/>
          <w:szCs w:val="22"/>
        </w:rPr>
        <w:t xml:space="preserve"> </w:t>
      </w:r>
      <w:r w:rsidRPr="00205738">
        <w:rPr>
          <w:rFonts w:ascii="Arial" w:hAnsi="Arial" w:cs="Arial"/>
          <w:color w:val="000000"/>
          <w:sz w:val="22"/>
          <w:szCs w:val="22"/>
        </w:rPr>
        <w:t xml:space="preserve">connection was better than an absence of </w:t>
      </w:r>
      <w:r w:rsidR="00150119" w:rsidRPr="00205738">
        <w:rPr>
          <w:rFonts w:ascii="Arial" w:hAnsi="Arial" w:cs="Arial"/>
          <w:color w:val="000000"/>
          <w:sz w:val="22"/>
          <w:szCs w:val="22"/>
        </w:rPr>
        <w:t>connect</w:t>
      </w:r>
      <w:r w:rsidR="00935C1C" w:rsidRPr="00205738">
        <w:rPr>
          <w:rFonts w:ascii="Arial" w:hAnsi="Arial" w:cs="Arial"/>
          <w:color w:val="000000"/>
          <w:sz w:val="22"/>
          <w:szCs w:val="22"/>
        </w:rPr>
        <w:t>ion</w:t>
      </w:r>
      <w:r w:rsidRPr="00205738">
        <w:rPr>
          <w:rFonts w:ascii="Arial" w:hAnsi="Arial" w:cs="Arial"/>
          <w:color w:val="000000"/>
          <w:sz w:val="22"/>
          <w:szCs w:val="22"/>
        </w:rPr>
        <w:t>, however</w:t>
      </w:r>
      <w:r w:rsidR="007A2543" w:rsidRPr="00205738">
        <w:rPr>
          <w:rFonts w:ascii="Arial" w:hAnsi="Arial" w:cs="Arial"/>
          <w:color w:val="000000"/>
          <w:sz w:val="22"/>
          <w:szCs w:val="22"/>
        </w:rPr>
        <w:t xml:space="preserve">, in place of previously </w:t>
      </w:r>
      <w:r w:rsidR="00CE31FE" w:rsidRPr="00205738">
        <w:rPr>
          <w:rFonts w:ascii="Arial" w:hAnsi="Arial" w:cs="Arial"/>
          <w:color w:val="000000"/>
          <w:sz w:val="22"/>
          <w:szCs w:val="22"/>
        </w:rPr>
        <w:t>responsive</w:t>
      </w:r>
      <w:r w:rsidR="007A2543" w:rsidRPr="00205738">
        <w:rPr>
          <w:rFonts w:ascii="Arial" w:hAnsi="Arial" w:cs="Arial"/>
          <w:color w:val="000000"/>
          <w:sz w:val="22"/>
          <w:szCs w:val="22"/>
        </w:rPr>
        <w:t xml:space="preserve"> musical transactions</w:t>
      </w:r>
      <w:r w:rsidR="00796CC4" w:rsidRPr="00205738">
        <w:rPr>
          <w:rFonts w:ascii="Arial" w:hAnsi="Arial" w:cs="Arial"/>
          <w:color w:val="000000"/>
          <w:sz w:val="22"/>
          <w:szCs w:val="22"/>
        </w:rPr>
        <w:t>,</w:t>
      </w:r>
      <w:r w:rsidRPr="00205738">
        <w:rPr>
          <w:rFonts w:ascii="Arial" w:hAnsi="Arial" w:cs="Arial"/>
          <w:color w:val="000000"/>
          <w:sz w:val="22"/>
          <w:szCs w:val="22"/>
        </w:rPr>
        <w:t xml:space="preserve"> more </w:t>
      </w:r>
      <w:r w:rsidR="00A6523D" w:rsidRPr="00205738">
        <w:rPr>
          <w:rFonts w:ascii="Arial" w:hAnsi="Arial" w:cs="Arial"/>
          <w:color w:val="000000"/>
          <w:sz w:val="22"/>
          <w:szCs w:val="22"/>
        </w:rPr>
        <w:t>abstract</w:t>
      </w:r>
      <w:r w:rsidRPr="00205738">
        <w:rPr>
          <w:rFonts w:ascii="Arial" w:hAnsi="Arial" w:cs="Arial"/>
          <w:color w:val="000000"/>
          <w:sz w:val="22"/>
          <w:szCs w:val="22"/>
        </w:rPr>
        <w:t xml:space="preserve"> musical soundscape</w:t>
      </w:r>
      <w:r w:rsidR="00CB36CB" w:rsidRPr="00205738">
        <w:rPr>
          <w:rFonts w:ascii="Arial" w:hAnsi="Arial" w:cs="Arial"/>
          <w:color w:val="000000"/>
          <w:sz w:val="22"/>
          <w:szCs w:val="22"/>
        </w:rPr>
        <w:t xml:space="preserve">s were </w:t>
      </w:r>
      <w:r w:rsidR="00A75225" w:rsidRPr="00205738">
        <w:rPr>
          <w:rFonts w:ascii="Arial" w:hAnsi="Arial" w:cs="Arial"/>
          <w:color w:val="000000"/>
          <w:sz w:val="22"/>
          <w:szCs w:val="22"/>
        </w:rPr>
        <w:t>generated</w:t>
      </w:r>
      <w:r w:rsidR="00CE31FE" w:rsidRPr="00205738">
        <w:rPr>
          <w:rFonts w:ascii="Arial" w:hAnsi="Arial" w:cs="Arial"/>
          <w:color w:val="000000"/>
          <w:sz w:val="22"/>
          <w:szCs w:val="22"/>
        </w:rPr>
        <w:t xml:space="preserve"> during the pandemic</w:t>
      </w:r>
      <w:r w:rsidR="00A6523D" w:rsidRPr="00205738">
        <w:rPr>
          <w:rFonts w:ascii="Arial" w:hAnsi="Arial" w:cs="Arial"/>
          <w:color w:val="000000"/>
          <w:sz w:val="22"/>
          <w:szCs w:val="22"/>
        </w:rPr>
        <w:t>.</w:t>
      </w:r>
      <w:r w:rsidRPr="00205738">
        <w:rPr>
          <w:rFonts w:ascii="Arial" w:hAnsi="Arial" w:cs="Arial"/>
          <w:color w:val="000000"/>
          <w:sz w:val="22"/>
          <w:szCs w:val="22"/>
        </w:rPr>
        <w:t xml:space="preserve"> </w:t>
      </w:r>
      <w:r w:rsidR="007A2543" w:rsidRPr="00205738">
        <w:rPr>
          <w:rFonts w:ascii="Arial" w:hAnsi="Arial" w:cs="Arial"/>
          <w:color w:val="000000"/>
          <w:sz w:val="22"/>
          <w:szCs w:val="22"/>
        </w:rPr>
        <w:t>Additionally</w:t>
      </w:r>
      <w:r w:rsidR="007451B2" w:rsidRPr="00205738">
        <w:rPr>
          <w:rFonts w:ascii="Arial" w:hAnsi="Arial" w:cs="Arial"/>
          <w:color w:val="000000"/>
          <w:sz w:val="22"/>
          <w:szCs w:val="22"/>
        </w:rPr>
        <w:t>,</w:t>
      </w:r>
      <w:r w:rsidRPr="00205738">
        <w:rPr>
          <w:rFonts w:ascii="Arial" w:hAnsi="Arial" w:cs="Arial"/>
          <w:color w:val="000000"/>
          <w:sz w:val="22"/>
          <w:szCs w:val="22"/>
        </w:rPr>
        <w:t xml:space="preserve"> there was a sense of being unnaturally prescriptive in the virtual environment, which </w:t>
      </w:r>
      <w:r w:rsidR="00A6523D" w:rsidRPr="00205738">
        <w:rPr>
          <w:rFonts w:ascii="Arial" w:hAnsi="Arial" w:cs="Arial"/>
          <w:color w:val="000000"/>
          <w:sz w:val="22"/>
          <w:szCs w:val="22"/>
        </w:rPr>
        <w:t xml:space="preserve">in itself </w:t>
      </w:r>
      <w:r w:rsidR="00A75225" w:rsidRPr="00205738">
        <w:rPr>
          <w:rFonts w:ascii="Arial" w:hAnsi="Arial" w:cs="Arial"/>
          <w:color w:val="000000"/>
          <w:sz w:val="22"/>
          <w:szCs w:val="22"/>
        </w:rPr>
        <w:t xml:space="preserve">is </w:t>
      </w:r>
      <w:r w:rsidRPr="00205738">
        <w:rPr>
          <w:rFonts w:ascii="Arial" w:hAnsi="Arial" w:cs="Arial"/>
          <w:color w:val="000000"/>
          <w:sz w:val="22"/>
          <w:szCs w:val="22"/>
        </w:rPr>
        <w:t xml:space="preserve">an antithesis </w:t>
      </w:r>
      <w:r w:rsidR="00CC49DE" w:rsidRPr="00205738">
        <w:rPr>
          <w:rFonts w:ascii="Arial" w:hAnsi="Arial" w:cs="Arial"/>
          <w:color w:val="000000"/>
          <w:sz w:val="22"/>
          <w:szCs w:val="22"/>
        </w:rPr>
        <w:t xml:space="preserve">of practise </w:t>
      </w:r>
      <w:r w:rsidRPr="00205738">
        <w:rPr>
          <w:rFonts w:ascii="Arial" w:hAnsi="Arial" w:cs="Arial"/>
          <w:color w:val="000000"/>
          <w:sz w:val="22"/>
          <w:szCs w:val="22"/>
        </w:rPr>
        <w:t xml:space="preserve">for healthcare musicians, participant C </w:t>
      </w:r>
      <w:r w:rsidR="007A1FFD" w:rsidRPr="00205738">
        <w:rPr>
          <w:rFonts w:ascii="Arial" w:hAnsi="Arial" w:cs="Arial"/>
          <w:color w:val="000000"/>
          <w:sz w:val="22"/>
          <w:szCs w:val="22"/>
        </w:rPr>
        <w:t>recalled:</w:t>
      </w:r>
    </w:p>
    <w:p w14:paraId="51400B08"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333333"/>
          <w:sz w:val="22"/>
          <w:szCs w:val="22"/>
          <w:shd w:val="clear" w:color="auto" w:fill="FFFFFF"/>
        </w:rPr>
        <w:t>‘ I remember having to be much more instructive’.</w:t>
      </w:r>
    </w:p>
    <w:p w14:paraId="20F40754" w14:textId="1D6EAB95"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color w:val="333333"/>
          <w:sz w:val="22"/>
          <w:szCs w:val="22"/>
          <w:shd w:val="clear" w:color="auto" w:fill="FFFFFF"/>
        </w:rPr>
        <w:t>All participants regarded digital platform as a poor surrogate for in</w:t>
      </w:r>
      <w:r w:rsidR="00E367FC" w:rsidRPr="00205738">
        <w:rPr>
          <w:rFonts w:ascii="Arial" w:hAnsi="Arial" w:cs="Arial"/>
          <w:color w:val="333333"/>
          <w:sz w:val="22"/>
          <w:szCs w:val="22"/>
          <w:shd w:val="clear" w:color="auto" w:fill="FFFFFF"/>
        </w:rPr>
        <w:t>-</w:t>
      </w:r>
      <w:r w:rsidRPr="00205738">
        <w:rPr>
          <w:rFonts w:ascii="Arial" w:hAnsi="Arial" w:cs="Arial"/>
          <w:color w:val="333333"/>
          <w:sz w:val="22"/>
          <w:szCs w:val="22"/>
          <w:shd w:val="clear" w:color="auto" w:fill="FFFFFF"/>
        </w:rPr>
        <w:t xml:space="preserve">person connection. These sentiments align with the wider literature where </w:t>
      </w:r>
      <w:r w:rsidR="000E3EF9" w:rsidRPr="00205738">
        <w:rPr>
          <w:rFonts w:ascii="Arial" w:hAnsi="Arial" w:cs="Arial"/>
          <w:color w:val="333333"/>
          <w:sz w:val="22"/>
          <w:szCs w:val="22"/>
          <w:shd w:val="clear" w:color="auto" w:fill="FFFFFF"/>
        </w:rPr>
        <w:t xml:space="preserve">ultimately, </w:t>
      </w:r>
      <w:r w:rsidRPr="00205738">
        <w:rPr>
          <w:rFonts w:ascii="Arial" w:hAnsi="Arial" w:cs="Arial"/>
          <w:color w:val="333333"/>
          <w:sz w:val="22"/>
          <w:szCs w:val="22"/>
          <w:shd w:val="clear" w:color="auto" w:fill="FFFFFF"/>
        </w:rPr>
        <w:t xml:space="preserve">face-to-face connections </w:t>
      </w:r>
      <w:r w:rsidR="00E367FC" w:rsidRPr="00205738">
        <w:rPr>
          <w:rFonts w:ascii="Arial" w:hAnsi="Arial" w:cs="Arial"/>
          <w:color w:val="333333"/>
          <w:sz w:val="22"/>
          <w:szCs w:val="22"/>
          <w:shd w:val="clear" w:color="auto" w:fill="FFFFFF"/>
        </w:rPr>
        <w:t>are</w:t>
      </w:r>
      <w:r w:rsidRPr="00205738">
        <w:rPr>
          <w:rFonts w:ascii="Arial" w:hAnsi="Arial" w:cs="Arial"/>
          <w:color w:val="333333"/>
          <w:sz w:val="22"/>
          <w:szCs w:val="22"/>
          <w:shd w:val="clear" w:color="auto" w:fill="FFFFFF"/>
        </w:rPr>
        <w:t xml:space="preserve"> considered a preferable medium to digital platforms </w:t>
      </w:r>
      <w:sdt>
        <w:sdtPr>
          <w:rPr>
            <w:rFonts w:ascii="Arial" w:hAnsi="Arial" w:cs="Arial"/>
            <w:color w:val="333333"/>
            <w:sz w:val="22"/>
            <w:szCs w:val="22"/>
            <w:shd w:val="clear" w:color="auto" w:fill="FFFFFF"/>
          </w:rPr>
          <w:tag w:val="MENDELEY_CITATION_v3_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"/>
          <w:id w:val="219948831"/>
          <w:placeholder>
            <w:docPart w:val="1E9403FE48B55F42ABADBC125B750117"/>
          </w:placeholder>
        </w:sdtPr>
        <w:sdtEndPr/>
        <w:sdtContent>
          <w:r w:rsidR="00893E10" w:rsidRPr="00205738">
            <w:rPr>
              <w:rFonts w:ascii="Arial" w:eastAsia="Times New Roman" w:hAnsi="Arial" w:cs="Arial"/>
              <w:sz w:val="22"/>
              <w:szCs w:val="22"/>
            </w:rPr>
            <w:t xml:space="preserve">(Kinsella, 2021; Shaughnessy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xml:space="preserve">, 2022; Whitley, Youngblood and </w:t>
          </w:r>
          <w:proofErr w:type="spellStart"/>
          <w:r w:rsidR="00893E10" w:rsidRPr="00205738">
            <w:rPr>
              <w:rFonts w:ascii="Arial" w:eastAsia="Times New Roman" w:hAnsi="Arial" w:cs="Arial"/>
              <w:sz w:val="22"/>
              <w:szCs w:val="22"/>
            </w:rPr>
            <w:t>Bosse</w:t>
          </w:r>
          <w:proofErr w:type="spellEnd"/>
          <w:r w:rsidR="00893E10" w:rsidRPr="00205738">
            <w:rPr>
              <w:rFonts w:ascii="Arial" w:eastAsia="Times New Roman" w:hAnsi="Arial" w:cs="Arial"/>
              <w:sz w:val="22"/>
              <w:szCs w:val="22"/>
            </w:rPr>
            <w:t>, 2022)</w:t>
          </w:r>
        </w:sdtContent>
      </w:sdt>
      <w:r w:rsidRPr="00205738">
        <w:rPr>
          <w:rFonts w:ascii="Arial" w:hAnsi="Arial" w:cs="Arial"/>
          <w:color w:val="333333"/>
          <w:sz w:val="22"/>
          <w:szCs w:val="22"/>
          <w:shd w:val="clear" w:color="auto" w:fill="FFFFFF"/>
        </w:rPr>
        <w:t>, as Participant D affirmed:</w:t>
      </w:r>
    </w:p>
    <w:p w14:paraId="4CC9D7B0" w14:textId="23E76456" w:rsidR="00946296" w:rsidRPr="00205738" w:rsidRDefault="00946296" w:rsidP="00946296">
      <w:pPr>
        <w:spacing w:line="360" w:lineRule="auto"/>
        <w:rPr>
          <w:rFonts w:ascii="Arial" w:hAnsi="Arial" w:cs="Arial"/>
          <w:i/>
          <w:iCs/>
          <w:color w:val="333333"/>
          <w:sz w:val="22"/>
          <w:szCs w:val="22"/>
          <w:shd w:val="clear" w:color="auto" w:fill="FFFFFF"/>
        </w:rPr>
      </w:pPr>
      <w:r w:rsidRPr="00205738">
        <w:rPr>
          <w:rFonts w:ascii="Arial" w:hAnsi="Arial" w:cs="Arial"/>
          <w:i/>
          <w:iCs/>
          <w:color w:val="333333"/>
          <w:sz w:val="22"/>
          <w:szCs w:val="22"/>
          <w:shd w:val="clear" w:color="auto" w:fill="FFFFFF"/>
        </w:rPr>
        <w:t>“it's not quite so connective for human beings.”</w:t>
      </w:r>
    </w:p>
    <w:p w14:paraId="76646149" w14:textId="5BB6A428"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Moreover, post pandemic, there is a sense that connectivity is at the heart of healthcare musician practise and is an integral part of the profession without any possibility </w:t>
      </w:r>
      <w:r w:rsidR="005262E1" w:rsidRPr="00205738">
        <w:rPr>
          <w:rFonts w:ascii="Arial" w:hAnsi="Arial" w:cs="Arial"/>
          <w:color w:val="000000"/>
          <w:sz w:val="22"/>
          <w:szCs w:val="22"/>
        </w:rPr>
        <w:t>of</w:t>
      </w:r>
      <w:r w:rsidRPr="00205738">
        <w:rPr>
          <w:rFonts w:ascii="Arial" w:hAnsi="Arial" w:cs="Arial"/>
          <w:color w:val="000000"/>
          <w:sz w:val="22"/>
          <w:szCs w:val="22"/>
        </w:rPr>
        <w:t xml:space="preserve"> compromise.</w:t>
      </w:r>
      <w:r w:rsidRPr="00205738">
        <w:rPr>
          <w:rFonts w:ascii="Arial" w:hAnsi="Arial" w:cs="Arial"/>
          <w:b/>
          <w:bCs/>
          <w:color w:val="000000"/>
          <w:sz w:val="22"/>
          <w:szCs w:val="22"/>
        </w:rPr>
        <w:t xml:space="preserve">   </w:t>
      </w:r>
    </w:p>
    <w:p w14:paraId="1A523D7E" w14:textId="77777777" w:rsidR="007F68DC" w:rsidRPr="00205738" w:rsidRDefault="007F68DC" w:rsidP="00946296">
      <w:pPr>
        <w:spacing w:line="360" w:lineRule="auto"/>
        <w:rPr>
          <w:rFonts w:ascii="Arial" w:hAnsi="Arial" w:cs="Arial"/>
          <w:b/>
          <w:bCs/>
          <w:color w:val="000000"/>
          <w:sz w:val="22"/>
          <w:szCs w:val="22"/>
        </w:rPr>
      </w:pPr>
    </w:p>
    <w:p w14:paraId="709A1BEF" w14:textId="53310323"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(3) Gratitude</w:t>
      </w:r>
    </w:p>
    <w:p w14:paraId="71EBC7C8" w14:textId="77777777" w:rsidR="005262E1" w:rsidRPr="00205738" w:rsidRDefault="005262E1" w:rsidP="00946296">
      <w:pPr>
        <w:spacing w:line="360" w:lineRule="auto"/>
        <w:rPr>
          <w:rFonts w:ascii="Arial" w:hAnsi="Arial" w:cs="Arial"/>
          <w:b/>
          <w:bCs/>
          <w:color w:val="000000"/>
          <w:sz w:val="22"/>
          <w:szCs w:val="22"/>
        </w:rPr>
      </w:pPr>
    </w:p>
    <w:p w14:paraId="48A1810A" w14:textId="04DA0A52" w:rsidR="00220EA1"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Post pandemic, </w:t>
      </w:r>
      <w:r w:rsidR="003A636E" w:rsidRPr="00205738">
        <w:rPr>
          <w:rFonts w:ascii="Arial" w:hAnsi="Arial" w:cs="Arial"/>
          <w:color w:val="000000"/>
          <w:sz w:val="22"/>
          <w:szCs w:val="22"/>
        </w:rPr>
        <w:t xml:space="preserve">the facilitators have </w:t>
      </w:r>
      <w:r w:rsidRPr="00205738">
        <w:rPr>
          <w:rFonts w:ascii="Arial" w:hAnsi="Arial" w:cs="Arial"/>
          <w:color w:val="000000"/>
          <w:sz w:val="22"/>
          <w:szCs w:val="22"/>
        </w:rPr>
        <w:t xml:space="preserve">experienced </w:t>
      </w:r>
      <w:r w:rsidR="003A636E" w:rsidRPr="00205738">
        <w:rPr>
          <w:rFonts w:ascii="Arial" w:hAnsi="Arial" w:cs="Arial"/>
          <w:color w:val="000000"/>
          <w:sz w:val="22"/>
          <w:szCs w:val="22"/>
        </w:rPr>
        <w:t xml:space="preserve">heightened gratitude </w:t>
      </w:r>
      <w:r w:rsidRPr="00205738">
        <w:rPr>
          <w:rFonts w:ascii="Arial" w:hAnsi="Arial" w:cs="Arial"/>
          <w:color w:val="000000"/>
          <w:sz w:val="22"/>
          <w:szCs w:val="22"/>
        </w:rPr>
        <w:t>both internally and externally</w:t>
      </w:r>
      <w:r w:rsidR="002266E4" w:rsidRPr="00205738">
        <w:rPr>
          <w:rFonts w:ascii="Arial" w:hAnsi="Arial" w:cs="Arial"/>
          <w:color w:val="000000"/>
          <w:sz w:val="22"/>
          <w:szCs w:val="22"/>
        </w:rPr>
        <w:t>,</w:t>
      </w:r>
      <w:r w:rsidRPr="00205738">
        <w:rPr>
          <w:rFonts w:ascii="Arial" w:hAnsi="Arial" w:cs="Arial"/>
          <w:color w:val="000000"/>
          <w:sz w:val="22"/>
          <w:szCs w:val="22"/>
        </w:rPr>
        <w:t xml:space="preserve"> there </w:t>
      </w:r>
      <w:r w:rsidR="00B345BA" w:rsidRPr="00205738">
        <w:rPr>
          <w:rFonts w:ascii="Arial" w:hAnsi="Arial" w:cs="Arial"/>
          <w:color w:val="000000"/>
          <w:sz w:val="22"/>
          <w:szCs w:val="22"/>
        </w:rPr>
        <w:t>has been</w:t>
      </w:r>
      <w:r w:rsidRPr="00205738">
        <w:rPr>
          <w:rFonts w:ascii="Arial" w:hAnsi="Arial" w:cs="Arial"/>
          <w:color w:val="000000"/>
          <w:sz w:val="22"/>
          <w:szCs w:val="22"/>
        </w:rPr>
        <w:t xml:space="preserve"> a revitalisation in appreciation for their service, conceivably born from </w:t>
      </w:r>
      <w:r w:rsidR="005315F0" w:rsidRPr="00205738">
        <w:rPr>
          <w:rFonts w:ascii="Arial" w:hAnsi="Arial" w:cs="Arial"/>
          <w:color w:val="000000"/>
          <w:sz w:val="22"/>
          <w:szCs w:val="22"/>
        </w:rPr>
        <w:t>an</w:t>
      </w:r>
      <w:r w:rsidRPr="00205738">
        <w:rPr>
          <w:rFonts w:ascii="Arial" w:hAnsi="Arial" w:cs="Arial"/>
          <w:color w:val="000000"/>
          <w:sz w:val="22"/>
          <w:szCs w:val="22"/>
        </w:rPr>
        <w:t xml:space="preserve"> absence of it</w:t>
      </w:r>
      <w:r w:rsidR="00220EA1" w:rsidRPr="00205738">
        <w:rPr>
          <w:rFonts w:ascii="Arial" w:hAnsi="Arial" w:cs="Arial"/>
          <w:color w:val="000000"/>
          <w:sz w:val="22"/>
          <w:szCs w:val="22"/>
        </w:rPr>
        <w:t xml:space="preserve">, examples of both are </w:t>
      </w:r>
      <w:r w:rsidR="00D42991" w:rsidRPr="00205738">
        <w:rPr>
          <w:rFonts w:ascii="Arial" w:hAnsi="Arial" w:cs="Arial"/>
          <w:color w:val="000000"/>
          <w:sz w:val="22"/>
          <w:szCs w:val="22"/>
        </w:rPr>
        <w:t xml:space="preserve">discussed </w:t>
      </w:r>
      <w:r w:rsidR="00220EA1" w:rsidRPr="00205738">
        <w:rPr>
          <w:rFonts w:ascii="Arial" w:hAnsi="Arial" w:cs="Arial"/>
          <w:color w:val="000000"/>
          <w:sz w:val="22"/>
          <w:szCs w:val="22"/>
        </w:rPr>
        <w:t>below.</w:t>
      </w:r>
    </w:p>
    <w:p w14:paraId="5337939F" w14:textId="77777777" w:rsidR="005262E1" w:rsidRPr="00205738" w:rsidRDefault="005262E1" w:rsidP="00946296">
      <w:pPr>
        <w:spacing w:line="360" w:lineRule="auto"/>
        <w:rPr>
          <w:rFonts w:ascii="Arial" w:hAnsi="Arial" w:cs="Arial"/>
          <w:color w:val="000000"/>
          <w:sz w:val="22"/>
          <w:szCs w:val="22"/>
        </w:rPr>
      </w:pPr>
    </w:p>
    <w:p w14:paraId="0BEC7EAE" w14:textId="77777777"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 xml:space="preserve">(3a) external validation </w:t>
      </w:r>
    </w:p>
    <w:p w14:paraId="0AC48AD1" w14:textId="1A269B5D"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color w:val="000000"/>
          <w:sz w:val="22"/>
          <w:szCs w:val="22"/>
        </w:rPr>
        <w:t>For service users, musical interactions can support in making the hospital environment more comfortable in mitigating its’ formal, clinical quality</w:t>
      </w:r>
      <w:r w:rsidR="00D56C19" w:rsidRPr="0020573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TI2NzA2YTYtOWVkMy00MDUyLWJlZmQtYTFhNDc1OWVkOGIx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
          <w:id w:val="-467440155"/>
          <w:placeholder>
            <w:docPart w:val="DefaultPlaceholder_-1854013440"/>
          </w:placeholder>
        </w:sdtPr>
        <w:sdtEndPr/>
        <w:sdtContent>
          <w:r w:rsidR="00893E10" w:rsidRPr="00205738">
            <w:rPr>
              <w:rFonts w:ascii="Arial" w:eastAsia="Times New Roman" w:hAnsi="Arial" w:cs="Arial"/>
              <w:sz w:val="22"/>
              <w:szCs w:val="22"/>
            </w:rPr>
            <w:t xml:space="preserve">(Hawley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2021)</w:t>
          </w:r>
        </w:sdtContent>
      </w:sdt>
      <w:r w:rsidRPr="00205738">
        <w:rPr>
          <w:rFonts w:ascii="Arial" w:hAnsi="Arial" w:cs="Arial"/>
          <w:color w:val="000000"/>
          <w:sz w:val="22"/>
          <w:szCs w:val="22"/>
        </w:rPr>
        <w:t>. Participant A spoke of</w:t>
      </w:r>
      <w:r w:rsidR="00DE2D33" w:rsidRPr="00205738">
        <w:rPr>
          <w:rFonts w:ascii="Arial" w:hAnsi="Arial" w:cs="Arial"/>
          <w:color w:val="000000"/>
          <w:sz w:val="22"/>
          <w:szCs w:val="22"/>
        </w:rPr>
        <w:t xml:space="preserve"> the</w:t>
      </w:r>
      <w:r w:rsidRPr="00205738">
        <w:rPr>
          <w:rFonts w:ascii="Arial" w:hAnsi="Arial" w:cs="Arial"/>
          <w:color w:val="000000"/>
          <w:sz w:val="22"/>
          <w:szCs w:val="22"/>
        </w:rPr>
        <w:t xml:space="preserve"> </w:t>
      </w:r>
      <w:r w:rsidR="00BD52C8" w:rsidRPr="00205738">
        <w:rPr>
          <w:rFonts w:ascii="Arial" w:hAnsi="Arial" w:cs="Arial"/>
          <w:color w:val="000000"/>
          <w:sz w:val="22"/>
          <w:szCs w:val="22"/>
        </w:rPr>
        <w:t xml:space="preserve">gratefulness from service users </w:t>
      </w:r>
      <w:r w:rsidRPr="00205738">
        <w:rPr>
          <w:rFonts w:ascii="Arial" w:hAnsi="Arial" w:cs="Arial"/>
          <w:color w:val="000000"/>
          <w:sz w:val="22"/>
          <w:szCs w:val="22"/>
        </w:rPr>
        <w:t xml:space="preserve">for their </w:t>
      </w:r>
      <w:r w:rsidR="00BD52C8" w:rsidRPr="00205738">
        <w:rPr>
          <w:rFonts w:ascii="Arial" w:hAnsi="Arial" w:cs="Arial"/>
          <w:color w:val="000000"/>
          <w:sz w:val="22"/>
          <w:szCs w:val="22"/>
        </w:rPr>
        <w:t>work</w:t>
      </w:r>
      <w:r w:rsidRPr="00205738">
        <w:rPr>
          <w:rFonts w:ascii="Arial" w:hAnsi="Arial" w:cs="Arial"/>
          <w:color w:val="000000"/>
          <w:sz w:val="22"/>
          <w:szCs w:val="22"/>
        </w:rPr>
        <w:t xml:space="preserve"> </w:t>
      </w:r>
      <w:r w:rsidR="006C724D" w:rsidRPr="00205738">
        <w:rPr>
          <w:rFonts w:ascii="Arial" w:hAnsi="Arial" w:cs="Arial"/>
          <w:color w:val="000000"/>
          <w:sz w:val="22"/>
          <w:szCs w:val="22"/>
        </w:rPr>
        <w:t xml:space="preserve">now it was </w:t>
      </w:r>
      <w:r w:rsidRPr="00205738">
        <w:rPr>
          <w:rFonts w:ascii="Arial" w:hAnsi="Arial" w:cs="Arial"/>
          <w:color w:val="000000"/>
          <w:sz w:val="22"/>
          <w:szCs w:val="22"/>
        </w:rPr>
        <w:t>available:</w:t>
      </w:r>
      <w:r w:rsidRPr="00205738">
        <w:rPr>
          <w:rFonts w:ascii="Arial" w:hAnsi="Arial" w:cs="Arial"/>
          <w:i/>
          <w:iCs/>
          <w:color w:val="000000"/>
          <w:sz w:val="22"/>
          <w:szCs w:val="22"/>
        </w:rPr>
        <w:t xml:space="preserve"> </w:t>
      </w:r>
    </w:p>
    <w:p w14:paraId="310E30D8" w14:textId="02B7E420" w:rsidR="00946296" w:rsidRPr="00205738" w:rsidRDefault="00946296" w:rsidP="00946296">
      <w:pPr>
        <w:spacing w:line="360" w:lineRule="auto"/>
        <w:rPr>
          <w:rFonts w:ascii="Arial" w:hAnsi="Arial" w:cs="Arial"/>
          <w:i/>
          <w:iCs/>
          <w:color w:val="000000"/>
          <w:sz w:val="22"/>
          <w:szCs w:val="22"/>
        </w:rPr>
      </w:pPr>
      <w:r w:rsidRPr="00205738">
        <w:rPr>
          <w:rStyle w:val="Strong"/>
          <w:rFonts w:ascii="Arial" w:hAnsi="Arial" w:cs="Arial"/>
          <w:b w:val="0"/>
          <w:bCs w:val="0"/>
          <w:i/>
          <w:iCs/>
          <w:color w:val="333333"/>
          <w:sz w:val="22"/>
          <w:szCs w:val="22"/>
        </w:rPr>
        <w:t>‘how much</w:t>
      </w:r>
      <w:r w:rsidRPr="00205738">
        <w:rPr>
          <w:rStyle w:val="apple-converted-space"/>
          <w:rFonts w:ascii="Arial" w:hAnsi="Arial" w:cs="Arial"/>
          <w:b/>
          <w:bCs/>
          <w:i/>
          <w:iCs/>
          <w:color w:val="333333"/>
          <w:sz w:val="22"/>
          <w:szCs w:val="22"/>
          <w:shd w:val="clear" w:color="auto" w:fill="FFFFFF"/>
        </w:rPr>
        <w:t> </w:t>
      </w:r>
      <w:r w:rsidRPr="00205738">
        <w:rPr>
          <w:rStyle w:val="Strong"/>
          <w:rFonts w:ascii="Arial" w:hAnsi="Arial" w:cs="Arial"/>
          <w:b w:val="0"/>
          <w:bCs w:val="0"/>
          <w:i/>
          <w:iCs/>
          <w:color w:val="333333"/>
          <w:sz w:val="22"/>
          <w:szCs w:val="22"/>
        </w:rPr>
        <w:t>they</w:t>
      </w:r>
      <w:r w:rsidRPr="00205738">
        <w:rPr>
          <w:rStyle w:val="apple-converted-space"/>
          <w:rFonts w:ascii="Arial" w:hAnsi="Arial" w:cs="Arial"/>
          <w:b/>
          <w:bCs/>
          <w:i/>
          <w:iCs/>
          <w:color w:val="333333"/>
          <w:sz w:val="22"/>
          <w:szCs w:val="22"/>
          <w:shd w:val="clear" w:color="auto" w:fill="FFFFFF"/>
        </w:rPr>
        <w:t> </w:t>
      </w:r>
      <w:r w:rsidRPr="00205738">
        <w:rPr>
          <w:rStyle w:val="Strong"/>
          <w:rFonts w:ascii="Arial" w:hAnsi="Arial" w:cs="Arial"/>
          <w:b w:val="0"/>
          <w:bCs w:val="0"/>
          <w:i/>
          <w:iCs/>
          <w:color w:val="333333"/>
          <w:sz w:val="22"/>
          <w:szCs w:val="22"/>
        </w:rPr>
        <w:t>missed</w:t>
      </w:r>
      <w:r w:rsidRPr="00205738">
        <w:rPr>
          <w:rStyle w:val="apple-converted-space"/>
          <w:rFonts w:ascii="Arial" w:hAnsi="Arial" w:cs="Arial"/>
          <w:i/>
          <w:iCs/>
          <w:color w:val="333333"/>
          <w:sz w:val="22"/>
          <w:szCs w:val="22"/>
          <w:shd w:val="clear" w:color="auto" w:fill="FFFFFF"/>
        </w:rPr>
        <w:t> </w:t>
      </w:r>
      <w:r w:rsidRPr="00205738">
        <w:rPr>
          <w:rFonts w:ascii="Arial" w:hAnsi="Arial" w:cs="Arial"/>
          <w:i/>
          <w:iCs/>
          <w:color w:val="333333"/>
          <w:sz w:val="22"/>
          <w:szCs w:val="22"/>
          <w:shd w:val="clear" w:color="auto" w:fill="FFFFFF"/>
        </w:rPr>
        <w:t>what we bring when we weren't able to go and so I think it's made our work even more wanted.’</w:t>
      </w:r>
      <w:r w:rsidRPr="00205738">
        <w:rPr>
          <w:rFonts w:ascii="Arial" w:hAnsi="Arial" w:cs="Arial"/>
          <w:b/>
          <w:bCs/>
          <w:color w:val="000000"/>
          <w:sz w:val="22"/>
          <w:szCs w:val="22"/>
        </w:rPr>
        <w:t xml:space="preserve"> </w:t>
      </w:r>
    </w:p>
    <w:p w14:paraId="08749BCC" w14:textId="7D81823D"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One positive feature experienced for all participants is the external validation received from institutions on their return to face-to-face work. Gratitude towards the healthcare musicians team is demonstrated in </w:t>
      </w:r>
      <w:r w:rsidR="0097576F" w:rsidRPr="00205738">
        <w:rPr>
          <w:rFonts w:ascii="Arial" w:hAnsi="Arial" w:cs="Arial"/>
          <w:color w:val="000000"/>
          <w:sz w:val="22"/>
          <w:szCs w:val="22"/>
        </w:rPr>
        <w:t xml:space="preserve">healthcare </w:t>
      </w:r>
      <w:r w:rsidR="008858FF" w:rsidRPr="00205738">
        <w:rPr>
          <w:rFonts w:ascii="Arial" w:hAnsi="Arial" w:cs="Arial"/>
          <w:color w:val="000000"/>
          <w:sz w:val="22"/>
          <w:szCs w:val="22"/>
        </w:rPr>
        <w:t xml:space="preserve">providers </w:t>
      </w:r>
      <w:r w:rsidRPr="00205738">
        <w:rPr>
          <w:rFonts w:ascii="Arial" w:hAnsi="Arial" w:cs="Arial"/>
          <w:color w:val="000000"/>
          <w:sz w:val="22"/>
          <w:szCs w:val="22"/>
        </w:rPr>
        <w:t>exponentially increasing f</w:t>
      </w:r>
      <w:r w:rsidR="008858FF" w:rsidRPr="00205738">
        <w:rPr>
          <w:rFonts w:ascii="Arial" w:hAnsi="Arial" w:cs="Arial"/>
          <w:color w:val="000000"/>
          <w:sz w:val="22"/>
          <w:szCs w:val="22"/>
        </w:rPr>
        <w:t>unding margins f</w:t>
      </w:r>
      <w:r w:rsidRPr="00205738">
        <w:rPr>
          <w:rFonts w:ascii="Arial" w:hAnsi="Arial" w:cs="Arial"/>
          <w:color w:val="000000"/>
          <w:sz w:val="22"/>
          <w:szCs w:val="22"/>
        </w:rPr>
        <w:t>or the organisation. They speak of heightened appreciation from the institutions employing them</w:t>
      </w:r>
      <w:r w:rsidR="0097576F" w:rsidRPr="00205738">
        <w:rPr>
          <w:rFonts w:ascii="Arial" w:hAnsi="Arial" w:cs="Arial"/>
          <w:color w:val="000000"/>
          <w:sz w:val="22"/>
          <w:szCs w:val="22"/>
        </w:rPr>
        <w:t xml:space="preserve"> post pandemic</w:t>
      </w:r>
      <w:r w:rsidRPr="00205738">
        <w:rPr>
          <w:rFonts w:ascii="Arial" w:hAnsi="Arial" w:cs="Arial"/>
          <w:color w:val="000000"/>
          <w:sz w:val="22"/>
          <w:szCs w:val="22"/>
        </w:rPr>
        <w:t>, participant D remarked:</w:t>
      </w:r>
    </w:p>
    <w:p w14:paraId="7C89A5F7"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000000"/>
          <w:sz w:val="22"/>
          <w:szCs w:val="22"/>
        </w:rPr>
        <w:t>‘We were very surprised when the establishments that we had worked in up until early 2020 had missed us so greatly that they worked very, very hard to find the funding.’</w:t>
      </w:r>
    </w:p>
    <w:p w14:paraId="47B0F229" w14:textId="1CF23553" w:rsidR="00946296" w:rsidRPr="00205738" w:rsidRDefault="00C301F4"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For healthcare </w:t>
      </w:r>
      <w:r w:rsidR="00186F4D" w:rsidRPr="00205738">
        <w:rPr>
          <w:rFonts w:ascii="Arial" w:hAnsi="Arial" w:cs="Arial"/>
          <w:color w:val="000000"/>
          <w:sz w:val="22"/>
          <w:szCs w:val="22"/>
        </w:rPr>
        <w:t>providers</w:t>
      </w:r>
      <w:r w:rsidRPr="00205738">
        <w:rPr>
          <w:rFonts w:ascii="Arial" w:hAnsi="Arial" w:cs="Arial"/>
          <w:color w:val="000000"/>
          <w:sz w:val="22"/>
          <w:szCs w:val="22"/>
        </w:rPr>
        <w:t>, t</w:t>
      </w:r>
      <w:r w:rsidR="00946296" w:rsidRPr="00205738">
        <w:rPr>
          <w:rFonts w:ascii="Arial" w:hAnsi="Arial" w:cs="Arial"/>
          <w:color w:val="000000"/>
          <w:sz w:val="22"/>
          <w:szCs w:val="22"/>
        </w:rPr>
        <w:t>he absence of in-person playing in healthcare settings had left a chasm in service provision</w:t>
      </w:r>
      <w:r w:rsidRPr="00205738">
        <w:rPr>
          <w:rFonts w:ascii="Arial" w:hAnsi="Arial" w:cs="Arial"/>
          <w:color w:val="000000"/>
          <w:sz w:val="22"/>
          <w:szCs w:val="22"/>
        </w:rPr>
        <w:t>. T</w:t>
      </w:r>
      <w:r w:rsidR="00A15075" w:rsidRPr="00205738">
        <w:rPr>
          <w:rFonts w:ascii="Arial" w:hAnsi="Arial" w:cs="Arial"/>
          <w:color w:val="000000"/>
          <w:sz w:val="22"/>
          <w:szCs w:val="22"/>
        </w:rPr>
        <w:t>his gap</w:t>
      </w:r>
      <w:r w:rsidR="00957AE4" w:rsidRPr="00205738">
        <w:rPr>
          <w:rFonts w:ascii="Arial" w:hAnsi="Arial" w:cs="Arial"/>
          <w:color w:val="000000"/>
          <w:sz w:val="22"/>
          <w:szCs w:val="22"/>
        </w:rPr>
        <w:t xml:space="preserve"> </w:t>
      </w:r>
      <w:r w:rsidR="00DB5BEE" w:rsidRPr="00205738">
        <w:rPr>
          <w:rFonts w:ascii="Arial" w:hAnsi="Arial" w:cs="Arial"/>
          <w:color w:val="000000"/>
          <w:sz w:val="22"/>
          <w:szCs w:val="22"/>
        </w:rPr>
        <w:t xml:space="preserve">in provision </w:t>
      </w:r>
      <w:r w:rsidR="00946296" w:rsidRPr="00205738">
        <w:rPr>
          <w:rFonts w:ascii="Arial" w:hAnsi="Arial" w:cs="Arial"/>
          <w:color w:val="000000"/>
          <w:sz w:val="22"/>
          <w:szCs w:val="22"/>
        </w:rPr>
        <w:t xml:space="preserve">highlighted the </w:t>
      </w:r>
      <w:r w:rsidR="00921E8D" w:rsidRPr="00205738">
        <w:rPr>
          <w:rFonts w:ascii="Arial" w:hAnsi="Arial" w:cs="Arial"/>
          <w:color w:val="000000"/>
          <w:sz w:val="22"/>
          <w:szCs w:val="22"/>
        </w:rPr>
        <w:t xml:space="preserve">innate </w:t>
      </w:r>
      <w:r w:rsidR="00946296" w:rsidRPr="00205738">
        <w:rPr>
          <w:rFonts w:ascii="Arial" w:hAnsi="Arial" w:cs="Arial"/>
          <w:color w:val="000000"/>
          <w:sz w:val="22"/>
          <w:szCs w:val="22"/>
        </w:rPr>
        <w:t>valu</w:t>
      </w:r>
      <w:r w:rsidR="009311F8" w:rsidRPr="00205738">
        <w:rPr>
          <w:rFonts w:ascii="Arial" w:hAnsi="Arial" w:cs="Arial"/>
          <w:color w:val="000000"/>
          <w:sz w:val="22"/>
          <w:szCs w:val="22"/>
        </w:rPr>
        <w:t>e of</w:t>
      </w:r>
      <w:r w:rsidR="00917AE1" w:rsidRPr="00205738">
        <w:rPr>
          <w:rFonts w:ascii="Arial" w:hAnsi="Arial" w:cs="Arial"/>
          <w:color w:val="000000"/>
          <w:sz w:val="22"/>
          <w:szCs w:val="22"/>
        </w:rPr>
        <w:t xml:space="preserve"> </w:t>
      </w:r>
      <w:r w:rsidR="00946296" w:rsidRPr="00205738">
        <w:rPr>
          <w:rFonts w:ascii="Arial" w:hAnsi="Arial" w:cs="Arial"/>
          <w:color w:val="000000"/>
          <w:sz w:val="22"/>
          <w:szCs w:val="22"/>
        </w:rPr>
        <w:t xml:space="preserve">healthcare </w:t>
      </w:r>
      <w:r w:rsidR="00660AA7" w:rsidRPr="00205738">
        <w:rPr>
          <w:rFonts w:ascii="Arial" w:hAnsi="Arial" w:cs="Arial"/>
          <w:color w:val="000000"/>
          <w:sz w:val="22"/>
          <w:szCs w:val="22"/>
        </w:rPr>
        <w:t>musician</w:t>
      </w:r>
      <w:r w:rsidR="00946296" w:rsidRPr="00205738">
        <w:rPr>
          <w:rFonts w:ascii="Arial" w:hAnsi="Arial" w:cs="Arial"/>
          <w:color w:val="000000"/>
          <w:sz w:val="22"/>
          <w:szCs w:val="22"/>
        </w:rPr>
        <w:t xml:space="preserve"> </w:t>
      </w:r>
      <w:r w:rsidR="00917AE1" w:rsidRPr="00205738">
        <w:rPr>
          <w:rFonts w:ascii="Arial" w:hAnsi="Arial" w:cs="Arial"/>
          <w:color w:val="000000"/>
          <w:sz w:val="22"/>
          <w:szCs w:val="22"/>
        </w:rPr>
        <w:t xml:space="preserve">practise </w:t>
      </w:r>
      <w:r w:rsidR="009311F8" w:rsidRPr="00205738">
        <w:rPr>
          <w:rFonts w:ascii="Arial" w:hAnsi="Arial" w:cs="Arial"/>
          <w:color w:val="000000"/>
          <w:sz w:val="22"/>
          <w:szCs w:val="22"/>
        </w:rPr>
        <w:t xml:space="preserve">in medicalised </w:t>
      </w:r>
      <w:r w:rsidR="00917AE1" w:rsidRPr="00205738">
        <w:rPr>
          <w:rFonts w:ascii="Arial" w:hAnsi="Arial" w:cs="Arial"/>
          <w:color w:val="000000"/>
          <w:sz w:val="22"/>
          <w:szCs w:val="22"/>
        </w:rPr>
        <w:t>environments</w:t>
      </w:r>
      <w:r w:rsidR="00186F4D" w:rsidRPr="00205738">
        <w:rPr>
          <w:rFonts w:ascii="Arial" w:hAnsi="Arial" w:cs="Arial"/>
          <w:color w:val="000000"/>
          <w:sz w:val="22"/>
          <w:szCs w:val="22"/>
        </w:rPr>
        <w:t xml:space="preserve"> for staff and patients</w:t>
      </w:r>
      <w:r w:rsidR="00946296" w:rsidRPr="00205738">
        <w:rPr>
          <w:rFonts w:ascii="Arial" w:hAnsi="Arial" w:cs="Arial"/>
          <w:color w:val="000000"/>
          <w:sz w:val="22"/>
          <w:szCs w:val="22"/>
        </w:rPr>
        <w:t>. This heightened appreciation has transposed to inclusion in more sensitive hospital settings. In a departure from pre</w:t>
      </w:r>
      <w:r w:rsidR="00330DFD" w:rsidRPr="00205738">
        <w:rPr>
          <w:rFonts w:ascii="Arial" w:hAnsi="Arial" w:cs="Arial"/>
          <w:color w:val="000000"/>
          <w:sz w:val="22"/>
          <w:szCs w:val="22"/>
        </w:rPr>
        <w:t>-</w:t>
      </w:r>
      <w:r w:rsidR="00946296" w:rsidRPr="00205738">
        <w:rPr>
          <w:rFonts w:ascii="Arial" w:hAnsi="Arial" w:cs="Arial"/>
          <w:color w:val="000000"/>
          <w:sz w:val="22"/>
          <w:szCs w:val="22"/>
        </w:rPr>
        <w:t>COVID protocol, participant A spoke of a staff request to attend and support a family during an end-of-life episode:</w:t>
      </w:r>
    </w:p>
    <w:p w14:paraId="6A46EB47" w14:textId="0869F542" w:rsidR="00946296" w:rsidRPr="00205738" w:rsidRDefault="00946296" w:rsidP="00946296">
      <w:pPr>
        <w:spacing w:line="360" w:lineRule="auto"/>
        <w:rPr>
          <w:rFonts w:ascii="Arial" w:hAnsi="Arial" w:cs="Arial"/>
          <w:i/>
          <w:iCs/>
          <w:color w:val="000000"/>
          <w:sz w:val="22"/>
          <w:szCs w:val="22"/>
        </w:rPr>
      </w:pPr>
      <w:r w:rsidRPr="00205738">
        <w:rPr>
          <w:rStyle w:val="apple-converted-space"/>
          <w:rFonts w:ascii="Arial" w:hAnsi="Arial" w:cs="Arial"/>
          <w:color w:val="333333"/>
          <w:sz w:val="22"/>
          <w:szCs w:val="22"/>
          <w:shd w:val="clear" w:color="auto" w:fill="FFFFFF"/>
        </w:rPr>
        <w:t> ‘</w:t>
      </w:r>
      <w:r w:rsidRPr="00205738">
        <w:rPr>
          <w:rFonts w:ascii="Arial" w:hAnsi="Arial" w:cs="Arial"/>
          <w:i/>
          <w:iCs/>
          <w:color w:val="333333"/>
          <w:sz w:val="22"/>
          <w:szCs w:val="22"/>
          <w:shd w:val="clear" w:color="auto" w:fill="FFFFFF"/>
        </w:rPr>
        <w:t>so for example we’ll be much more readily asked to go and play music in an</w:t>
      </w:r>
      <w:r w:rsidRPr="00205738">
        <w:rPr>
          <w:rStyle w:val="apple-converted-space"/>
          <w:rFonts w:ascii="Arial" w:hAnsi="Arial" w:cs="Arial"/>
          <w:i/>
          <w:iCs/>
          <w:color w:val="333333"/>
          <w:sz w:val="22"/>
          <w:szCs w:val="22"/>
          <w:shd w:val="clear" w:color="auto" w:fill="FFFFFF"/>
        </w:rPr>
        <w:t> </w:t>
      </w:r>
      <w:r w:rsidRPr="00205738">
        <w:rPr>
          <w:rStyle w:val="Strong"/>
          <w:rFonts w:ascii="Arial" w:hAnsi="Arial" w:cs="Arial"/>
          <w:b w:val="0"/>
          <w:bCs w:val="0"/>
          <w:i/>
          <w:iCs/>
          <w:color w:val="333333"/>
          <w:sz w:val="22"/>
          <w:szCs w:val="22"/>
        </w:rPr>
        <w:t>end-of</w:t>
      </w:r>
      <w:r w:rsidRPr="00205738">
        <w:rPr>
          <w:rFonts w:ascii="Arial" w:hAnsi="Arial" w:cs="Arial"/>
          <w:b/>
          <w:bCs/>
          <w:i/>
          <w:iCs/>
          <w:color w:val="333333"/>
          <w:sz w:val="22"/>
          <w:szCs w:val="22"/>
          <w:shd w:val="clear" w:color="auto" w:fill="FFFFFF"/>
        </w:rPr>
        <w:t>-</w:t>
      </w:r>
      <w:r w:rsidRPr="00205738">
        <w:rPr>
          <w:rStyle w:val="Strong"/>
          <w:rFonts w:ascii="Arial" w:hAnsi="Arial" w:cs="Arial"/>
          <w:b w:val="0"/>
          <w:bCs w:val="0"/>
          <w:i/>
          <w:iCs/>
          <w:color w:val="333333"/>
          <w:sz w:val="22"/>
          <w:szCs w:val="22"/>
        </w:rPr>
        <w:t>life</w:t>
      </w:r>
      <w:r w:rsidRPr="00205738">
        <w:rPr>
          <w:rStyle w:val="apple-converted-space"/>
          <w:rFonts w:ascii="Arial" w:hAnsi="Arial" w:cs="Arial"/>
          <w:i/>
          <w:iCs/>
          <w:color w:val="333333"/>
          <w:sz w:val="22"/>
          <w:szCs w:val="22"/>
          <w:shd w:val="clear" w:color="auto" w:fill="FFFFFF"/>
        </w:rPr>
        <w:t> </w:t>
      </w:r>
      <w:r w:rsidRPr="00205738">
        <w:rPr>
          <w:rFonts w:ascii="Arial" w:hAnsi="Arial" w:cs="Arial"/>
          <w:i/>
          <w:iCs/>
          <w:color w:val="333333"/>
          <w:sz w:val="22"/>
          <w:szCs w:val="22"/>
          <w:shd w:val="clear" w:color="auto" w:fill="FFFFFF"/>
        </w:rPr>
        <w:t>situation. And staff have no qualms.’</w:t>
      </w:r>
    </w:p>
    <w:p w14:paraId="3DBD0192" w14:textId="77777777" w:rsidR="00946296" w:rsidRPr="00205738" w:rsidRDefault="00946296" w:rsidP="00946296">
      <w:pPr>
        <w:spacing w:line="360" w:lineRule="auto"/>
        <w:rPr>
          <w:rFonts w:ascii="Arial" w:hAnsi="Arial" w:cs="Arial"/>
          <w:b/>
          <w:bCs/>
          <w:color w:val="000000"/>
          <w:sz w:val="22"/>
          <w:szCs w:val="22"/>
        </w:rPr>
      </w:pPr>
    </w:p>
    <w:p w14:paraId="16F224C5" w14:textId="0B4C65B0"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(3b) personal gratitude for job role</w:t>
      </w:r>
    </w:p>
    <w:p w14:paraId="62794E2A" w14:textId="667B11C1" w:rsidR="00946296" w:rsidRPr="00205738" w:rsidRDefault="00946296" w:rsidP="00946296">
      <w:pPr>
        <w:pStyle w:val="NormalWeb"/>
        <w:spacing w:before="0" w:beforeAutospacing="0" w:after="150" w:afterAutospacing="0" w:line="360" w:lineRule="auto"/>
        <w:rPr>
          <w:rFonts w:ascii="Arial" w:hAnsi="Arial" w:cs="Arial"/>
          <w:color w:val="000000"/>
          <w:sz w:val="22"/>
          <w:szCs w:val="22"/>
        </w:rPr>
      </w:pPr>
      <w:r w:rsidRPr="00205738">
        <w:rPr>
          <w:rFonts w:ascii="Arial" w:hAnsi="Arial" w:cs="Arial"/>
          <w:color w:val="000000"/>
          <w:sz w:val="22"/>
          <w:szCs w:val="22"/>
        </w:rPr>
        <w:t xml:space="preserve">The other pervasive sentiment </w:t>
      </w:r>
      <w:r w:rsidR="002D64FB" w:rsidRPr="00205738">
        <w:rPr>
          <w:rFonts w:ascii="Arial" w:hAnsi="Arial" w:cs="Arial"/>
          <w:color w:val="000000"/>
          <w:sz w:val="22"/>
          <w:szCs w:val="22"/>
        </w:rPr>
        <w:t>experienced for</w:t>
      </w:r>
      <w:r w:rsidRPr="00205738">
        <w:rPr>
          <w:rFonts w:ascii="Arial" w:hAnsi="Arial" w:cs="Arial"/>
          <w:color w:val="000000"/>
          <w:sz w:val="22"/>
          <w:szCs w:val="22"/>
        </w:rPr>
        <w:t xml:space="preserve"> </w:t>
      </w:r>
      <w:r w:rsidR="000D3791" w:rsidRPr="00205738">
        <w:rPr>
          <w:rFonts w:ascii="Arial" w:hAnsi="Arial" w:cs="Arial"/>
          <w:color w:val="000000"/>
          <w:sz w:val="22"/>
          <w:szCs w:val="22"/>
        </w:rPr>
        <w:t>all participants</w:t>
      </w:r>
      <w:r w:rsidRPr="00205738">
        <w:rPr>
          <w:rFonts w:ascii="Arial" w:hAnsi="Arial" w:cs="Arial"/>
          <w:color w:val="000000"/>
          <w:sz w:val="22"/>
          <w:szCs w:val="22"/>
        </w:rPr>
        <w:t xml:space="preserve"> was </w:t>
      </w:r>
      <w:r w:rsidR="000D3791" w:rsidRPr="00205738">
        <w:rPr>
          <w:rFonts w:ascii="Arial" w:hAnsi="Arial" w:cs="Arial"/>
          <w:color w:val="000000"/>
          <w:sz w:val="22"/>
          <w:szCs w:val="22"/>
        </w:rPr>
        <w:t>amplified</w:t>
      </w:r>
      <w:r w:rsidRPr="00205738">
        <w:rPr>
          <w:rFonts w:ascii="Arial" w:hAnsi="Arial" w:cs="Arial"/>
          <w:color w:val="000000"/>
          <w:sz w:val="22"/>
          <w:szCs w:val="22"/>
        </w:rPr>
        <w:t xml:space="preserve"> job appreciation post </w:t>
      </w:r>
      <w:r w:rsidR="000D3791" w:rsidRPr="00205738">
        <w:rPr>
          <w:rFonts w:ascii="Arial" w:hAnsi="Arial" w:cs="Arial"/>
          <w:color w:val="000000"/>
          <w:sz w:val="22"/>
          <w:szCs w:val="22"/>
        </w:rPr>
        <w:t>pandemic</w:t>
      </w:r>
      <w:r w:rsidRPr="00205738">
        <w:rPr>
          <w:rFonts w:ascii="Arial" w:hAnsi="Arial" w:cs="Arial"/>
          <w:color w:val="000000"/>
          <w:sz w:val="22"/>
          <w:szCs w:val="22"/>
        </w:rPr>
        <w:t>. Participants expressed deep personal gratitude for their occupations</w:t>
      </w:r>
      <w:r w:rsidR="00265E26" w:rsidRPr="00205738">
        <w:rPr>
          <w:rFonts w:ascii="Arial" w:hAnsi="Arial" w:cs="Arial"/>
          <w:color w:val="000000"/>
          <w:sz w:val="22"/>
          <w:szCs w:val="22"/>
        </w:rPr>
        <w:t>,</w:t>
      </w:r>
      <w:r w:rsidRPr="00205738">
        <w:rPr>
          <w:rFonts w:ascii="Arial" w:hAnsi="Arial" w:cs="Arial"/>
          <w:color w:val="000000"/>
          <w:sz w:val="22"/>
          <w:szCs w:val="22"/>
        </w:rPr>
        <w:t xml:space="preserve"> </w:t>
      </w:r>
      <w:r w:rsidR="00565682" w:rsidRPr="00205738">
        <w:rPr>
          <w:rFonts w:ascii="Arial" w:hAnsi="Arial" w:cs="Arial"/>
          <w:color w:val="000000"/>
          <w:sz w:val="22"/>
          <w:szCs w:val="22"/>
        </w:rPr>
        <w:t>illuminated</w:t>
      </w:r>
      <w:r w:rsidRPr="00205738">
        <w:rPr>
          <w:rFonts w:ascii="Arial" w:hAnsi="Arial" w:cs="Arial"/>
          <w:color w:val="000000"/>
          <w:sz w:val="22"/>
          <w:szCs w:val="22"/>
        </w:rPr>
        <w:t xml:space="preserve"> by the inability to work </w:t>
      </w:r>
      <w:r w:rsidR="005C746E" w:rsidRPr="00205738">
        <w:rPr>
          <w:rFonts w:ascii="Arial" w:hAnsi="Arial" w:cs="Arial"/>
          <w:color w:val="000000"/>
          <w:sz w:val="22"/>
          <w:szCs w:val="22"/>
        </w:rPr>
        <w:t>in-person</w:t>
      </w:r>
      <w:r w:rsidRPr="00205738">
        <w:rPr>
          <w:rFonts w:ascii="Arial" w:hAnsi="Arial" w:cs="Arial"/>
          <w:color w:val="000000"/>
          <w:sz w:val="22"/>
          <w:szCs w:val="22"/>
        </w:rPr>
        <w:t xml:space="preserve"> during pandemic restrictions. They all spoke of the deep, internal </w:t>
      </w:r>
      <w:r w:rsidR="005C746E" w:rsidRPr="00205738">
        <w:rPr>
          <w:rFonts w:ascii="Arial" w:hAnsi="Arial" w:cs="Arial"/>
          <w:color w:val="000000"/>
          <w:sz w:val="22"/>
          <w:szCs w:val="22"/>
        </w:rPr>
        <w:t>gratitude</w:t>
      </w:r>
      <w:r w:rsidRPr="00205738">
        <w:rPr>
          <w:rFonts w:ascii="Arial" w:hAnsi="Arial" w:cs="Arial"/>
          <w:color w:val="000000"/>
          <w:sz w:val="22"/>
          <w:szCs w:val="22"/>
        </w:rPr>
        <w:t xml:space="preserve"> the</w:t>
      </w:r>
      <w:r w:rsidR="006D6CD2" w:rsidRPr="00205738">
        <w:rPr>
          <w:rFonts w:ascii="Arial" w:hAnsi="Arial" w:cs="Arial"/>
          <w:color w:val="000000"/>
          <w:sz w:val="22"/>
          <w:szCs w:val="22"/>
        </w:rPr>
        <w:t>y held for their</w:t>
      </w:r>
      <w:r w:rsidRPr="00205738">
        <w:rPr>
          <w:rFonts w:ascii="Arial" w:hAnsi="Arial" w:cs="Arial"/>
          <w:color w:val="000000"/>
          <w:sz w:val="22"/>
          <w:szCs w:val="22"/>
        </w:rPr>
        <w:t xml:space="preserve"> work roles,</w:t>
      </w:r>
      <w:r w:rsidR="00AE7E4C" w:rsidRPr="00205738">
        <w:rPr>
          <w:rFonts w:ascii="Arial" w:hAnsi="Arial" w:cs="Arial"/>
          <w:color w:val="000000"/>
          <w:sz w:val="22"/>
          <w:szCs w:val="22"/>
        </w:rPr>
        <w:t xml:space="preserve"> highlighted</w:t>
      </w:r>
      <w:r w:rsidRPr="00205738">
        <w:rPr>
          <w:rFonts w:ascii="Arial" w:hAnsi="Arial" w:cs="Arial"/>
          <w:color w:val="000000"/>
          <w:sz w:val="22"/>
          <w:szCs w:val="22"/>
        </w:rPr>
        <w:t xml:space="preserve"> by participant D: </w:t>
      </w:r>
    </w:p>
    <w:p w14:paraId="62B88EBA" w14:textId="0432E36D" w:rsidR="00946296" w:rsidRPr="00205738" w:rsidRDefault="00946296" w:rsidP="00946296">
      <w:pPr>
        <w:spacing w:line="360" w:lineRule="auto"/>
        <w:rPr>
          <w:rFonts w:ascii="Arial" w:eastAsia="Times New Roman" w:hAnsi="Arial" w:cs="Arial"/>
          <w:i/>
          <w:iCs/>
          <w:color w:val="333333"/>
          <w:kern w:val="0"/>
          <w:sz w:val="22"/>
          <w:szCs w:val="22"/>
          <w:lang w:eastAsia="en-GB"/>
          <w14:ligatures w14:val="none"/>
        </w:rPr>
      </w:pPr>
      <w:r w:rsidRPr="00205738">
        <w:rPr>
          <w:rFonts w:ascii="Arial" w:eastAsia="Times New Roman" w:hAnsi="Arial" w:cs="Arial"/>
          <w:i/>
          <w:iCs/>
          <w:color w:val="333333"/>
          <w:kern w:val="0"/>
          <w:sz w:val="22"/>
          <w:szCs w:val="22"/>
          <w:lang w:eastAsia="en-GB"/>
          <w14:ligatures w14:val="none"/>
        </w:rPr>
        <w:t xml:space="preserve">‘I know why I do it, and I know what I love about it, and I know what I've deeply missed during COVID times. Um. </w:t>
      </w:r>
      <w:r w:rsidR="001A1B76" w:rsidRPr="00205738">
        <w:rPr>
          <w:rFonts w:ascii="Arial" w:eastAsia="Times New Roman" w:hAnsi="Arial" w:cs="Arial"/>
          <w:i/>
          <w:iCs/>
          <w:color w:val="333333"/>
          <w:kern w:val="0"/>
          <w:sz w:val="22"/>
          <w:szCs w:val="22"/>
          <w:lang w:eastAsia="en-GB"/>
          <w14:ligatures w14:val="none"/>
        </w:rPr>
        <w:t>So,</w:t>
      </w:r>
      <w:r w:rsidRPr="00205738">
        <w:rPr>
          <w:rFonts w:ascii="Arial" w:eastAsia="Times New Roman" w:hAnsi="Arial" w:cs="Arial"/>
          <w:i/>
          <w:iCs/>
          <w:color w:val="333333"/>
          <w:kern w:val="0"/>
          <w:sz w:val="22"/>
          <w:szCs w:val="22"/>
          <w:lang w:eastAsia="en-GB"/>
          <w14:ligatures w14:val="none"/>
        </w:rPr>
        <w:t> I think that the fact that it was removed from me so suddenly and for such a long period of time has made me appreciate it more.’</w:t>
      </w:r>
    </w:p>
    <w:p w14:paraId="5D485DDE" w14:textId="56EFFD9B"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lastRenderedPageBreak/>
        <w:t xml:space="preserve">Participant C reflected </w:t>
      </w:r>
      <w:r w:rsidR="00C13D8C" w:rsidRPr="00205738">
        <w:rPr>
          <w:rFonts w:ascii="Arial" w:hAnsi="Arial" w:cs="Arial"/>
          <w:color w:val="000000"/>
          <w:sz w:val="22"/>
          <w:szCs w:val="22"/>
        </w:rPr>
        <w:t xml:space="preserve">on </w:t>
      </w:r>
      <w:r w:rsidRPr="00205738">
        <w:rPr>
          <w:rFonts w:ascii="Arial" w:hAnsi="Arial" w:cs="Arial"/>
          <w:color w:val="000000"/>
          <w:sz w:val="22"/>
          <w:szCs w:val="22"/>
        </w:rPr>
        <w:t>the novelty of hearing live music again post pandemic. Th</w:t>
      </w:r>
      <w:r w:rsidR="009D558D" w:rsidRPr="00205738">
        <w:rPr>
          <w:rFonts w:ascii="Arial" w:hAnsi="Arial" w:cs="Arial"/>
          <w:color w:val="000000"/>
          <w:sz w:val="22"/>
          <w:szCs w:val="22"/>
        </w:rPr>
        <w:t>is</w:t>
      </w:r>
      <w:r w:rsidRPr="00205738">
        <w:rPr>
          <w:rFonts w:ascii="Arial" w:hAnsi="Arial" w:cs="Arial"/>
          <w:color w:val="000000"/>
          <w:sz w:val="22"/>
          <w:szCs w:val="22"/>
        </w:rPr>
        <w:t xml:space="preserve"> novelty of </w:t>
      </w:r>
      <w:r w:rsidR="00A75117" w:rsidRPr="00205738">
        <w:rPr>
          <w:rFonts w:ascii="Arial" w:hAnsi="Arial" w:cs="Arial"/>
          <w:color w:val="000000"/>
          <w:sz w:val="22"/>
          <w:szCs w:val="22"/>
        </w:rPr>
        <w:t>listening to</w:t>
      </w:r>
      <w:r w:rsidR="009D558D" w:rsidRPr="00205738">
        <w:rPr>
          <w:rFonts w:ascii="Arial" w:hAnsi="Arial" w:cs="Arial"/>
          <w:color w:val="000000"/>
          <w:sz w:val="22"/>
          <w:szCs w:val="22"/>
        </w:rPr>
        <w:t xml:space="preserve"> </w:t>
      </w:r>
      <w:r w:rsidRPr="00205738">
        <w:rPr>
          <w:rFonts w:ascii="Arial" w:hAnsi="Arial" w:cs="Arial"/>
          <w:color w:val="000000"/>
          <w:sz w:val="22"/>
          <w:szCs w:val="22"/>
        </w:rPr>
        <w:t xml:space="preserve">music </w:t>
      </w:r>
      <w:r w:rsidR="00A75117" w:rsidRPr="00205738">
        <w:rPr>
          <w:rFonts w:ascii="Arial" w:hAnsi="Arial" w:cs="Arial"/>
          <w:color w:val="000000"/>
          <w:sz w:val="22"/>
          <w:szCs w:val="22"/>
        </w:rPr>
        <w:t xml:space="preserve">afresh </w:t>
      </w:r>
      <w:r w:rsidRPr="00205738">
        <w:rPr>
          <w:rFonts w:ascii="Arial" w:hAnsi="Arial" w:cs="Arial"/>
          <w:color w:val="000000"/>
          <w:sz w:val="22"/>
          <w:szCs w:val="22"/>
        </w:rPr>
        <w:t xml:space="preserve">could be </w:t>
      </w:r>
      <w:r w:rsidR="00BA4D0A" w:rsidRPr="00205738">
        <w:rPr>
          <w:rFonts w:ascii="Arial" w:hAnsi="Arial" w:cs="Arial"/>
          <w:color w:val="000000"/>
          <w:sz w:val="22"/>
          <w:szCs w:val="22"/>
        </w:rPr>
        <w:t>paralleled to</w:t>
      </w:r>
      <w:r w:rsidRPr="00205738">
        <w:rPr>
          <w:rFonts w:ascii="Arial" w:hAnsi="Arial" w:cs="Arial"/>
          <w:color w:val="000000"/>
          <w:sz w:val="22"/>
          <w:szCs w:val="22"/>
        </w:rPr>
        <w:t xml:space="preserve"> the</w:t>
      </w:r>
      <w:r w:rsidR="00145DDD" w:rsidRPr="00205738">
        <w:rPr>
          <w:rFonts w:ascii="Arial" w:hAnsi="Arial" w:cs="Arial"/>
          <w:color w:val="000000"/>
          <w:sz w:val="22"/>
          <w:szCs w:val="22"/>
        </w:rPr>
        <w:t xml:space="preserve"> medicalised </w:t>
      </w:r>
      <w:r w:rsidRPr="00205738">
        <w:rPr>
          <w:rFonts w:ascii="Arial" w:hAnsi="Arial" w:cs="Arial"/>
          <w:color w:val="000000"/>
          <w:sz w:val="22"/>
          <w:szCs w:val="22"/>
        </w:rPr>
        <w:t xml:space="preserve">experience </w:t>
      </w:r>
      <w:r w:rsidR="00145DDD" w:rsidRPr="00205738">
        <w:rPr>
          <w:rFonts w:ascii="Arial" w:hAnsi="Arial" w:cs="Arial"/>
          <w:color w:val="000000"/>
          <w:sz w:val="22"/>
          <w:szCs w:val="22"/>
        </w:rPr>
        <w:t xml:space="preserve">of </w:t>
      </w:r>
      <w:r w:rsidRPr="00205738">
        <w:rPr>
          <w:rFonts w:ascii="Arial" w:hAnsi="Arial" w:cs="Arial"/>
          <w:color w:val="000000"/>
          <w:sz w:val="22"/>
          <w:szCs w:val="22"/>
        </w:rPr>
        <w:t>vulnerable service users, especially for patients for whom quarantine may be a daily part of life:</w:t>
      </w:r>
    </w:p>
    <w:p w14:paraId="3C4607DB"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000000"/>
          <w:sz w:val="22"/>
          <w:szCs w:val="22"/>
        </w:rPr>
        <w:t>‘… it really shone a light on how special it is, I guess, and how it must feel for people who are maybe in hospital that we work with, who don't get to hear instruments close up, you know and what a special thing it is.’</w:t>
      </w:r>
    </w:p>
    <w:p w14:paraId="65A84036" w14:textId="5ADDE3AD"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The pandemic has granted a small insight into how life may look for people who are shielding as normal daily life. The </w:t>
      </w:r>
      <w:r w:rsidR="00C81D5A" w:rsidRPr="00205738">
        <w:rPr>
          <w:rFonts w:ascii="Arial" w:hAnsi="Arial" w:cs="Arial"/>
          <w:sz w:val="22"/>
          <w:szCs w:val="22"/>
        </w:rPr>
        <w:t xml:space="preserve">continued </w:t>
      </w:r>
      <w:r w:rsidRPr="00205738">
        <w:rPr>
          <w:rFonts w:ascii="Arial" w:hAnsi="Arial" w:cs="Arial"/>
          <w:sz w:val="22"/>
          <w:szCs w:val="22"/>
        </w:rPr>
        <w:t xml:space="preserve">inclusion of accessibility and inclusivity into practise can be a </w:t>
      </w:r>
      <w:r w:rsidR="00CA5AE2" w:rsidRPr="00205738">
        <w:rPr>
          <w:rFonts w:ascii="Arial" w:hAnsi="Arial" w:cs="Arial"/>
          <w:sz w:val="22"/>
          <w:szCs w:val="22"/>
        </w:rPr>
        <w:t>p</w:t>
      </w:r>
      <w:r w:rsidR="001A1B76" w:rsidRPr="00205738">
        <w:rPr>
          <w:rFonts w:ascii="Arial" w:hAnsi="Arial" w:cs="Arial"/>
          <w:sz w:val="22"/>
          <w:szCs w:val="22"/>
        </w:rPr>
        <w:t>o</w:t>
      </w:r>
      <w:r w:rsidR="00CA5AE2" w:rsidRPr="00205738">
        <w:rPr>
          <w:rFonts w:ascii="Arial" w:hAnsi="Arial" w:cs="Arial"/>
          <w:sz w:val="22"/>
          <w:szCs w:val="22"/>
        </w:rPr>
        <w:t>werful</w:t>
      </w:r>
      <w:r w:rsidRPr="00205738">
        <w:rPr>
          <w:rFonts w:ascii="Arial" w:hAnsi="Arial" w:cs="Arial"/>
          <w:sz w:val="22"/>
          <w:szCs w:val="22"/>
        </w:rPr>
        <w:t xml:space="preserve"> lesson </w:t>
      </w:r>
      <w:r w:rsidR="00C81D5A" w:rsidRPr="00205738">
        <w:rPr>
          <w:rFonts w:ascii="Arial" w:hAnsi="Arial" w:cs="Arial"/>
          <w:sz w:val="22"/>
          <w:szCs w:val="22"/>
        </w:rPr>
        <w:t xml:space="preserve">for future work practise </w:t>
      </w:r>
      <w:r w:rsidRPr="00205738">
        <w:rPr>
          <w:rFonts w:ascii="Arial" w:hAnsi="Arial" w:cs="Arial"/>
          <w:sz w:val="22"/>
          <w:szCs w:val="22"/>
        </w:rPr>
        <w:t xml:space="preserve">from these insightful perspectives </w:t>
      </w:r>
      <w:sdt>
        <w:sdtPr>
          <w:rPr>
            <w:rFonts w:ascii="Arial" w:hAnsi="Arial" w:cs="Arial"/>
            <w:sz w:val="22"/>
            <w:szCs w:val="22"/>
          </w:rPr>
          <w:tag w:val="MENDELEY_CITATION_v3_eyJjaXRhdGlvbklEIjoiTUVOREVMRVlfQ0lUQVRJT05fMGViYTE4ZDgtNmY5YS00ZmEyLTk3NTktOWY5OTdjZWVmNjYwIiwicHJvcGVydGllcyI6eyJub3RlSW5kZXgiOjB9LCJpc0VkaXRlZCI6ZmFsc2UsIm1hbnVhbE92ZXJyaWRlIjp7ImlzTWFudWFsbHlPdmVycmlkZGVuIjpmYWxzZSwiY2l0ZXByb2NUZXh0IjoiK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
          <w:id w:val="-1298912486"/>
          <w:placeholder>
            <w:docPart w:val="2A42AE92B03BCB408187BDAA1AEA5343"/>
          </w:placeholder>
        </w:sdtPr>
        <w:sdtEndPr/>
        <w:sdtContent>
          <w:r w:rsidR="00893E10" w:rsidRPr="00205738">
            <w:rPr>
              <w:rFonts w:ascii="Arial" w:eastAsia="Times New Roman" w:hAnsi="Arial" w:cs="Arial"/>
              <w:sz w:val="22"/>
              <w:szCs w:val="22"/>
            </w:rPr>
            <w:t xml:space="preserve">(Shaughnessy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2022)</w:t>
          </w:r>
        </w:sdtContent>
      </w:sdt>
    </w:p>
    <w:p w14:paraId="02B447CA" w14:textId="77777777" w:rsidR="00946296" w:rsidRPr="00205738" w:rsidRDefault="00946296" w:rsidP="00946296">
      <w:pPr>
        <w:spacing w:line="360" w:lineRule="auto"/>
        <w:rPr>
          <w:rFonts w:ascii="Arial" w:hAnsi="Arial" w:cs="Arial"/>
          <w:b/>
          <w:bCs/>
          <w:color w:val="000000"/>
          <w:sz w:val="22"/>
          <w:szCs w:val="22"/>
        </w:rPr>
      </w:pPr>
    </w:p>
    <w:p w14:paraId="5932C0A3" w14:textId="77777777"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(4) Unforeseen outcomes of the pandemic</w:t>
      </w:r>
    </w:p>
    <w:p w14:paraId="0B150629" w14:textId="0992B870"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A ramification of the pandemic was the </w:t>
      </w:r>
      <w:r w:rsidR="00C217DE" w:rsidRPr="00205738">
        <w:rPr>
          <w:rFonts w:ascii="Arial" w:hAnsi="Arial" w:cs="Arial"/>
          <w:color w:val="000000"/>
          <w:sz w:val="22"/>
          <w:szCs w:val="22"/>
        </w:rPr>
        <w:t>positive</w:t>
      </w:r>
      <w:r w:rsidR="001E1A31" w:rsidRPr="00205738">
        <w:rPr>
          <w:rFonts w:ascii="Arial" w:hAnsi="Arial" w:cs="Arial"/>
          <w:color w:val="000000"/>
          <w:sz w:val="22"/>
          <w:szCs w:val="22"/>
        </w:rPr>
        <w:t>,</w:t>
      </w:r>
      <w:r w:rsidR="00C217DE" w:rsidRPr="00205738">
        <w:rPr>
          <w:rFonts w:ascii="Arial" w:hAnsi="Arial" w:cs="Arial"/>
          <w:color w:val="000000"/>
          <w:sz w:val="22"/>
          <w:szCs w:val="22"/>
        </w:rPr>
        <w:t xml:space="preserve"> </w:t>
      </w:r>
      <w:r w:rsidRPr="00205738">
        <w:rPr>
          <w:rFonts w:ascii="Arial" w:hAnsi="Arial" w:cs="Arial"/>
          <w:color w:val="000000"/>
          <w:sz w:val="22"/>
          <w:szCs w:val="22"/>
        </w:rPr>
        <w:t>unexpected outcomes that occurred for healthcare musicians.</w:t>
      </w:r>
    </w:p>
    <w:p w14:paraId="409A0E50" w14:textId="77777777" w:rsidR="00946296" w:rsidRPr="00205738" w:rsidRDefault="00946296" w:rsidP="00946296">
      <w:pPr>
        <w:spacing w:line="360" w:lineRule="auto"/>
        <w:rPr>
          <w:rFonts w:ascii="Arial" w:hAnsi="Arial" w:cs="Arial"/>
          <w:b/>
          <w:bCs/>
          <w:color w:val="000000"/>
          <w:sz w:val="22"/>
          <w:szCs w:val="22"/>
        </w:rPr>
      </w:pPr>
    </w:p>
    <w:p w14:paraId="7123EE79" w14:textId="77777777"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 xml:space="preserve">(4a) Accelerated work evolution </w:t>
      </w:r>
    </w:p>
    <w:p w14:paraId="3AAC461A" w14:textId="77777777" w:rsidR="00596667" w:rsidRPr="00205738" w:rsidRDefault="00596667" w:rsidP="00946296">
      <w:pPr>
        <w:spacing w:line="360" w:lineRule="auto"/>
        <w:rPr>
          <w:rFonts w:ascii="Arial" w:hAnsi="Arial" w:cs="Arial"/>
          <w:b/>
          <w:bCs/>
          <w:color w:val="000000"/>
          <w:sz w:val="22"/>
          <w:szCs w:val="22"/>
        </w:rPr>
      </w:pPr>
    </w:p>
    <w:p w14:paraId="0A8088E1" w14:textId="0BD4DD4E" w:rsidR="00946296" w:rsidRPr="00205738" w:rsidRDefault="00946296" w:rsidP="00946296">
      <w:pPr>
        <w:spacing w:line="360" w:lineRule="auto"/>
        <w:rPr>
          <w:rFonts w:ascii="Arial" w:hAnsi="Arial" w:cs="Arial"/>
          <w:sz w:val="22"/>
          <w:szCs w:val="22"/>
        </w:rPr>
      </w:pPr>
      <w:r w:rsidRPr="00205738">
        <w:rPr>
          <w:rFonts w:ascii="Arial" w:hAnsi="Arial" w:cs="Arial"/>
          <w:color w:val="000000"/>
          <w:sz w:val="22"/>
          <w:szCs w:val="22"/>
        </w:rPr>
        <w:t xml:space="preserve">Digital tools have been in modern existence for a while, but the implementation and normalisation of them has been undoubtably accelerated by the remote working landscape of the pandemic </w:t>
      </w:r>
      <w:sdt>
        <w:sdtPr>
          <w:rPr>
            <w:rFonts w:ascii="Arial" w:hAnsi="Arial" w:cs="Arial"/>
            <w:color w:val="000000"/>
            <w:sz w:val="22"/>
            <w:szCs w:val="22"/>
          </w:rPr>
          <w:tag w:val="MENDELEY_CITATION_v3_eyJjaXRhdGlvbklEIjoiTUVOREVMRVlfQ0lUQVRJT05fNDVkYTgxNTYtZGEzOS00Yjk4LWIyY2ItOWU4YWFiMjBhNjIxIiwicHJvcGVydGllcyI6eyJub3RlSW5kZXgiOjB9LCJpc0VkaXRlZCI6ZmFsc2UsIm1hbnVhbE92ZXJyaWRlIjp7ImlzTWFudWFsbHlPdmVycmlkZGVuIjpmYWxzZSwiY2l0ZXByb2NUZXh0IjoiK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1dfQ=="/>
          <w:id w:val="1396084227"/>
          <w:placeholder>
            <w:docPart w:val="8DDF8E456904A344B41137E23A301BA8"/>
          </w:placeholder>
        </w:sdtPr>
        <w:sdtEndPr/>
        <w:sdtContent>
          <w:r w:rsidR="00893E10" w:rsidRPr="00205738">
            <w:rPr>
              <w:rFonts w:ascii="Arial" w:eastAsia="Times New Roman" w:hAnsi="Arial" w:cs="Arial"/>
              <w:sz w:val="22"/>
              <w:szCs w:val="22"/>
            </w:rPr>
            <w:t xml:space="preserve">(Ambler </w:t>
          </w:r>
          <w:r w:rsidR="00893E10" w:rsidRPr="00205738">
            <w:rPr>
              <w:rFonts w:ascii="Arial" w:eastAsia="Times New Roman" w:hAnsi="Arial" w:cs="Arial"/>
              <w:i/>
              <w:iCs/>
              <w:sz w:val="22"/>
              <w:szCs w:val="22"/>
            </w:rPr>
            <w:t>et al.</w:t>
          </w:r>
          <w:r w:rsidR="00893E10" w:rsidRPr="00205738">
            <w:rPr>
              <w:rFonts w:ascii="Arial" w:eastAsia="Times New Roman" w:hAnsi="Arial" w:cs="Arial"/>
              <w:sz w:val="22"/>
              <w:szCs w:val="22"/>
            </w:rPr>
            <w:t>, 2023)</w:t>
          </w:r>
        </w:sdtContent>
      </w:sdt>
      <w:r w:rsidRPr="00205738">
        <w:rPr>
          <w:rFonts w:ascii="Arial" w:hAnsi="Arial" w:cs="Arial"/>
          <w:color w:val="000000"/>
          <w:sz w:val="22"/>
          <w:szCs w:val="22"/>
        </w:rPr>
        <w:t xml:space="preserve">. </w:t>
      </w:r>
      <w:r w:rsidRPr="00205738">
        <w:rPr>
          <w:rFonts w:ascii="Arial" w:hAnsi="Arial" w:cs="Arial"/>
          <w:sz w:val="22"/>
          <w:szCs w:val="22"/>
        </w:rPr>
        <w:t xml:space="preserve">Technological skill advancement has been accelerated by the pandemic for healthcare musicians, raising inclusivity in audience capture and efficiency in structural organisation. Technological </w:t>
      </w:r>
      <w:r w:rsidRPr="00205738">
        <w:rPr>
          <w:rFonts w:ascii="Arial" w:hAnsi="Arial" w:cs="Arial"/>
          <w:color w:val="333333"/>
          <w:sz w:val="22"/>
          <w:szCs w:val="22"/>
          <w:shd w:val="clear" w:color="auto" w:fill="FFFFFF"/>
        </w:rPr>
        <w:t>upskilling was considered a positive outcome of the pandemic landscape where the entire organisation levelled up in digital skillsets including recording and video editing, participant B remarked:</w:t>
      </w:r>
    </w:p>
    <w:p w14:paraId="000FC907" w14:textId="77777777" w:rsidR="00946296" w:rsidRPr="00205738" w:rsidRDefault="00946296" w:rsidP="00946296">
      <w:pPr>
        <w:spacing w:line="360" w:lineRule="auto"/>
        <w:rPr>
          <w:rFonts w:ascii="Arial" w:hAnsi="Arial" w:cs="Arial"/>
          <w:i/>
          <w:iCs/>
          <w:color w:val="333333"/>
          <w:sz w:val="22"/>
          <w:szCs w:val="22"/>
          <w:shd w:val="clear" w:color="auto" w:fill="FFFFFF"/>
        </w:rPr>
      </w:pPr>
      <w:r w:rsidRPr="00205738">
        <w:rPr>
          <w:rFonts w:ascii="Arial" w:hAnsi="Arial" w:cs="Arial"/>
          <w:i/>
          <w:iCs/>
          <w:color w:val="333333"/>
          <w:sz w:val="22"/>
          <w:szCs w:val="22"/>
          <w:shd w:val="clear" w:color="auto" w:fill="FFFFFF"/>
        </w:rPr>
        <w:t>‘…skills that I want to also take forward are making sure I regularly do the recording stuff to make sure I don’t lose the</w:t>
      </w:r>
      <w:r w:rsidRPr="00205738">
        <w:rPr>
          <w:rStyle w:val="apple-converted-space"/>
          <w:rFonts w:ascii="Arial" w:hAnsi="Arial" w:cs="Arial"/>
          <w:i/>
          <w:iCs/>
          <w:color w:val="333333"/>
          <w:sz w:val="22"/>
          <w:szCs w:val="22"/>
          <w:shd w:val="clear" w:color="auto" w:fill="FFFFFF"/>
        </w:rPr>
        <w:t> </w:t>
      </w:r>
      <w:r w:rsidRPr="00205738">
        <w:rPr>
          <w:rStyle w:val="Strong"/>
          <w:rFonts w:ascii="Arial" w:hAnsi="Arial" w:cs="Arial"/>
          <w:b w:val="0"/>
          <w:bCs w:val="0"/>
          <w:i/>
          <w:iCs/>
          <w:color w:val="333333"/>
          <w:sz w:val="22"/>
          <w:szCs w:val="22"/>
        </w:rPr>
        <w:t>upskill</w:t>
      </w:r>
      <w:r w:rsidRPr="00205738">
        <w:rPr>
          <w:rStyle w:val="apple-converted-space"/>
          <w:rFonts w:ascii="Arial" w:hAnsi="Arial" w:cs="Arial"/>
          <w:i/>
          <w:iCs/>
          <w:color w:val="333333"/>
          <w:sz w:val="22"/>
          <w:szCs w:val="22"/>
          <w:shd w:val="clear" w:color="auto" w:fill="FFFFFF"/>
        </w:rPr>
        <w:t> </w:t>
      </w:r>
      <w:r w:rsidRPr="00205738">
        <w:rPr>
          <w:rFonts w:ascii="Arial" w:hAnsi="Arial" w:cs="Arial"/>
          <w:i/>
          <w:iCs/>
          <w:color w:val="333333"/>
          <w:sz w:val="22"/>
          <w:szCs w:val="22"/>
          <w:shd w:val="clear" w:color="auto" w:fill="FFFFFF"/>
        </w:rPr>
        <w:t>stuff that I did through COVID and the video editing, which I'm still able to do’</w:t>
      </w:r>
    </w:p>
    <w:p w14:paraId="789FC83D" w14:textId="6E5149CB"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333333"/>
          <w:sz w:val="22"/>
          <w:szCs w:val="22"/>
          <w:shd w:val="clear" w:color="auto" w:fill="FFFFFF"/>
        </w:rPr>
        <w:t xml:space="preserve">A wave of training to initially enable communication remotely </w:t>
      </w:r>
      <w:sdt>
        <w:sdtPr>
          <w:rPr>
            <w:rFonts w:ascii="Arial" w:hAnsi="Arial" w:cs="Arial"/>
            <w:color w:val="000000"/>
            <w:sz w:val="22"/>
            <w:szCs w:val="22"/>
            <w:shd w:val="clear" w:color="auto" w:fill="FFFFFF"/>
          </w:rPr>
          <w:tag w:val="MENDELEY_CITATION_v3_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"/>
          <w:id w:val="-1121220596"/>
          <w:placeholder>
            <w:docPart w:val="8DDF8E456904A344B41137E23A301BA8"/>
          </w:placeholder>
        </w:sdtPr>
        <w:sdtEndPr/>
        <w:sdtContent>
          <w:r w:rsidR="00893E10" w:rsidRPr="00205738">
            <w:rPr>
              <w:rFonts w:ascii="Arial" w:hAnsi="Arial" w:cs="Arial"/>
              <w:color w:val="000000"/>
              <w:sz w:val="22"/>
              <w:szCs w:val="22"/>
              <w:shd w:val="clear" w:color="auto" w:fill="FFFFFF"/>
            </w:rPr>
            <w:t>(Vincent, 2022)</w:t>
          </w:r>
        </w:sdtContent>
      </w:sdt>
      <w:r w:rsidRPr="00205738">
        <w:rPr>
          <w:rFonts w:ascii="Arial" w:hAnsi="Arial" w:cs="Arial"/>
          <w:color w:val="000000"/>
          <w:sz w:val="22"/>
          <w:szCs w:val="22"/>
          <w:shd w:val="clear" w:color="auto" w:fill="FFFFFF"/>
        </w:rPr>
        <w:t xml:space="preserve"> </w:t>
      </w:r>
      <w:r w:rsidRPr="00205738">
        <w:rPr>
          <w:rFonts w:ascii="Arial" w:hAnsi="Arial" w:cs="Arial"/>
          <w:color w:val="333333"/>
          <w:sz w:val="22"/>
          <w:szCs w:val="22"/>
          <w:shd w:val="clear" w:color="auto" w:fill="FFFFFF"/>
        </w:rPr>
        <w:t xml:space="preserve">has a tangible legacy in post </w:t>
      </w:r>
      <w:r w:rsidR="000839AA" w:rsidRPr="00205738">
        <w:rPr>
          <w:rFonts w:ascii="Arial" w:hAnsi="Arial" w:cs="Arial"/>
          <w:color w:val="333333"/>
          <w:sz w:val="22"/>
          <w:szCs w:val="22"/>
          <w:shd w:val="clear" w:color="auto" w:fill="FFFFFF"/>
        </w:rPr>
        <w:t>COVID</w:t>
      </w:r>
      <w:r w:rsidRPr="00205738">
        <w:rPr>
          <w:rFonts w:ascii="Arial" w:hAnsi="Arial" w:cs="Arial"/>
          <w:color w:val="333333"/>
          <w:sz w:val="22"/>
          <w:szCs w:val="22"/>
          <w:shd w:val="clear" w:color="auto" w:fill="FFFFFF"/>
        </w:rPr>
        <w:t xml:space="preserve"> work life. Additionally, </w:t>
      </w:r>
      <w:r w:rsidRPr="00205738">
        <w:rPr>
          <w:rFonts w:ascii="Arial" w:hAnsi="Arial" w:cs="Arial"/>
          <w:sz w:val="22"/>
          <w:szCs w:val="22"/>
        </w:rPr>
        <w:t xml:space="preserve">technological upskilling has been adopted by workers that may have ordinarily resisted the advancement </w:t>
      </w:r>
      <w:sdt>
        <w:sdtPr>
          <w:rPr>
            <w:rFonts w:ascii="Arial" w:hAnsi="Arial" w:cs="Arial"/>
            <w:color w:val="000000"/>
            <w:sz w:val="22"/>
            <w:szCs w:val="22"/>
          </w:rPr>
          <w:tag w:val="MENDELEY_CITATION_v3_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"/>
          <w:id w:val="779452185"/>
          <w:placeholder>
            <w:docPart w:val="0DCCFC026623074A8DF46C8131C1462A"/>
          </w:placeholder>
        </w:sdtPr>
        <w:sdtEndPr/>
        <w:sdtContent>
          <w:r w:rsidR="00893E10" w:rsidRPr="00205738">
            <w:rPr>
              <w:rFonts w:ascii="Arial" w:hAnsi="Arial" w:cs="Arial"/>
              <w:color w:val="000000"/>
              <w:sz w:val="22"/>
              <w:szCs w:val="22"/>
            </w:rPr>
            <w:t>(Zhukov, Barrett and Creech, 2023)</w:t>
          </w:r>
        </w:sdtContent>
      </w:sdt>
      <w:r w:rsidRPr="00205738">
        <w:rPr>
          <w:rFonts w:ascii="Arial" w:hAnsi="Arial" w:cs="Arial"/>
          <w:color w:val="000000"/>
          <w:sz w:val="22"/>
          <w:szCs w:val="22"/>
        </w:rPr>
        <w:t>, encouraging equality amongst a workforce.</w:t>
      </w:r>
    </w:p>
    <w:p w14:paraId="24D1BCEE" w14:textId="5AF00236"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lastRenderedPageBreak/>
        <w:t xml:space="preserve">A surprising factor of the pandemic was the quickening momentum of evolution for the organisation. An unanticipated consequence was confidence gained for participants from enforced adaptations in tumultuous times. </w:t>
      </w:r>
      <w:r w:rsidR="00891C3D" w:rsidRPr="00205738">
        <w:rPr>
          <w:rFonts w:ascii="Arial" w:hAnsi="Arial" w:cs="Arial"/>
          <w:color w:val="000000"/>
          <w:sz w:val="22"/>
          <w:szCs w:val="22"/>
        </w:rPr>
        <w:t xml:space="preserve">Two participants considered </w:t>
      </w:r>
      <w:r w:rsidR="000357F4" w:rsidRPr="00205738">
        <w:rPr>
          <w:rFonts w:ascii="Arial" w:hAnsi="Arial" w:cs="Arial"/>
          <w:color w:val="000000"/>
          <w:sz w:val="22"/>
          <w:szCs w:val="22"/>
        </w:rPr>
        <w:t>this resourcefulness</w:t>
      </w:r>
      <w:r w:rsidR="00891C3D" w:rsidRPr="00205738">
        <w:rPr>
          <w:rFonts w:ascii="Arial" w:hAnsi="Arial" w:cs="Arial"/>
          <w:color w:val="000000"/>
          <w:sz w:val="22"/>
          <w:szCs w:val="22"/>
        </w:rPr>
        <w:t xml:space="preserve"> as an </w:t>
      </w:r>
      <w:r w:rsidR="000357F4" w:rsidRPr="00205738">
        <w:rPr>
          <w:rFonts w:ascii="Arial" w:hAnsi="Arial" w:cs="Arial"/>
          <w:color w:val="000000"/>
          <w:sz w:val="22"/>
          <w:szCs w:val="22"/>
        </w:rPr>
        <w:t>explanation</w:t>
      </w:r>
      <w:r w:rsidR="00891C3D" w:rsidRPr="00205738">
        <w:rPr>
          <w:rFonts w:ascii="Arial" w:hAnsi="Arial" w:cs="Arial"/>
          <w:color w:val="000000"/>
          <w:sz w:val="22"/>
          <w:szCs w:val="22"/>
        </w:rPr>
        <w:t xml:space="preserve"> to them </w:t>
      </w:r>
      <w:r w:rsidR="000357F4" w:rsidRPr="00205738">
        <w:rPr>
          <w:rFonts w:ascii="Arial" w:hAnsi="Arial" w:cs="Arial"/>
          <w:color w:val="000000"/>
          <w:sz w:val="22"/>
          <w:szCs w:val="22"/>
        </w:rPr>
        <w:t>acquiring</w:t>
      </w:r>
      <w:r w:rsidRPr="00205738">
        <w:rPr>
          <w:rFonts w:ascii="Arial" w:hAnsi="Arial" w:cs="Arial"/>
          <w:color w:val="000000"/>
          <w:sz w:val="22"/>
          <w:szCs w:val="22"/>
        </w:rPr>
        <w:t xml:space="preserve"> arts council National Portfolio Organisation (NPO) status. Participant A reflected on the relationship between the </w:t>
      </w:r>
      <w:r w:rsidR="0086200D" w:rsidRPr="00205738">
        <w:rPr>
          <w:rFonts w:ascii="Arial" w:hAnsi="Arial" w:cs="Arial"/>
          <w:color w:val="000000"/>
          <w:sz w:val="22"/>
          <w:szCs w:val="22"/>
        </w:rPr>
        <w:t>COVID</w:t>
      </w:r>
      <w:r w:rsidRPr="00205738">
        <w:rPr>
          <w:rFonts w:ascii="Arial" w:hAnsi="Arial" w:cs="Arial"/>
          <w:color w:val="000000"/>
          <w:sz w:val="22"/>
          <w:szCs w:val="22"/>
        </w:rPr>
        <w:t xml:space="preserve"> environment generating a professional drive</w:t>
      </w:r>
      <w:r w:rsidR="00AC53FA" w:rsidRPr="00205738">
        <w:rPr>
          <w:rFonts w:ascii="Arial" w:hAnsi="Arial" w:cs="Arial"/>
          <w:color w:val="000000"/>
          <w:sz w:val="22"/>
          <w:szCs w:val="22"/>
        </w:rPr>
        <w:t xml:space="preserve"> and its positive ramification</w:t>
      </w:r>
      <w:r w:rsidRPr="00205738">
        <w:rPr>
          <w:rFonts w:ascii="Arial" w:hAnsi="Arial" w:cs="Arial"/>
          <w:color w:val="000000"/>
          <w:sz w:val="22"/>
          <w:szCs w:val="22"/>
        </w:rPr>
        <w:t>:</w:t>
      </w:r>
    </w:p>
    <w:p w14:paraId="1D49C5D0" w14:textId="77777777" w:rsidR="00946296" w:rsidRPr="00205738" w:rsidRDefault="00946296" w:rsidP="00946296">
      <w:pPr>
        <w:spacing w:line="360" w:lineRule="auto"/>
        <w:rPr>
          <w:rFonts w:ascii="Arial" w:hAnsi="Arial" w:cs="Arial"/>
          <w:i/>
          <w:iCs/>
          <w:color w:val="333333"/>
          <w:sz w:val="22"/>
          <w:szCs w:val="22"/>
          <w:shd w:val="clear" w:color="auto" w:fill="FFFFFF"/>
        </w:rPr>
      </w:pPr>
      <w:r w:rsidRPr="00205738">
        <w:rPr>
          <w:rStyle w:val="Strong"/>
          <w:rFonts w:ascii="Arial" w:hAnsi="Arial" w:cs="Arial"/>
          <w:b w:val="0"/>
          <w:bCs w:val="0"/>
          <w:i/>
          <w:iCs/>
          <w:color w:val="333333"/>
          <w:sz w:val="22"/>
          <w:szCs w:val="22"/>
        </w:rPr>
        <w:t>‘I don't</w:t>
      </w:r>
      <w:r w:rsidRPr="00205738">
        <w:rPr>
          <w:rStyle w:val="apple-converted-space"/>
          <w:rFonts w:ascii="Arial" w:hAnsi="Arial" w:cs="Arial"/>
          <w:b/>
          <w:bCs/>
          <w:i/>
          <w:iCs/>
          <w:color w:val="333333"/>
          <w:sz w:val="22"/>
          <w:szCs w:val="22"/>
          <w:shd w:val="clear" w:color="auto" w:fill="FFFFFF"/>
        </w:rPr>
        <w:t> </w:t>
      </w:r>
      <w:r w:rsidRPr="00205738">
        <w:rPr>
          <w:rStyle w:val="Strong"/>
          <w:rFonts w:ascii="Arial" w:hAnsi="Arial" w:cs="Arial"/>
          <w:b w:val="0"/>
          <w:bCs w:val="0"/>
          <w:i/>
          <w:iCs/>
          <w:color w:val="333333"/>
          <w:sz w:val="22"/>
          <w:szCs w:val="22"/>
        </w:rPr>
        <w:t>know</w:t>
      </w:r>
      <w:r w:rsidRPr="00205738">
        <w:rPr>
          <w:rStyle w:val="apple-converted-space"/>
          <w:rFonts w:ascii="Arial" w:hAnsi="Arial" w:cs="Arial"/>
          <w:i/>
          <w:iCs/>
          <w:color w:val="333333"/>
          <w:sz w:val="22"/>
          <w:szCs w:val="22"/>
          <w:shd w:val="clear" w:color="auto" w:fill="FFFFFF"/>
        </w:rPr>
        <w:t> </w:t>
      </w:r>
      <w:r w:rsidRPr="00205738">
        <w:rPr>
          <w:rFonts w:ascii="Arial" w:hAnsi="Arial" w:cs="Arial"/>
          <w:i/>
          <w:iCs/>
          <w:color w:val="333333"/>
          <w:sz w:val="22"/>
          <w:szCs w:val="22"/>
          <w:shd w:val="clear" w:color="auto" w:fill="FFFFFF"/>
        </w:rPr>
        <w:t>whether we will be where we are now without the pandemic in a sense.’</w:t>
      </w:r>
    </w:p>
    <w:p w14:paraId="32367DC0" w14:textId="33BA9FE6"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333333"/>
          <w:sz w:val="22"/>
          <w:szCs w:val="22"/>
          <w:shd w:val="clear" w:color="auto" w:fill="FFFFFF"/>
        </w:rPr>
        <w:t xml:space="preserve">This accelerated ‘pace in evolution’ </w:t>
      </w:r>
      <w:sdt>
        <w:sdtPr>
          <w:rPr>
            <w:rFonts w:ascii="Arial" w:hAnsi="Arial" w:cs="Arial"/>
            <w:color w:val="000000"/>
            <w:sz w:val="22"/>
            <w:szCs w:val="22"/>
          </w:rPr>
          <w:tag w:val="MENDELEY_CITATION_v3_eyJjaXRhdGlvbklEIjoiTUVOREVMRVlfQ0lUQVRJT05fZDIxYWQwN2MtMTVlMC00MWRkLTg0MzEtYjE5OWYwYjA5NGM5IiwicHJvcGVydGllcyI6eyJub3RlSW5kZXgiOjB9LCJpc0VkaXRlZCI6ZmFsc2UsIm1hbnVhbE92ZXJyaWRlIjp7ImlzTWFudWFsbHlPdmVycmlkZGVuIjpmYWxzZSwiY2l0ZXByb2NUZXh0IjoiKEFkYW1zIEhvb3ZlciwgMjAyMSkiLCJtYW51YWxPdmVycmlkZVRleHQiOiIifSwiY2l0YXRpb25JdGVtcyI6W3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XX0="/>
          <w:id w:val="1601755200"/>
          <w:placeholder>
            <w:docPart w:val="58ED5156A18E884290FC816FB38EA637"/>
          </w:placeholder>
        </w:sdtPr>
        <w:sdtEndPr/>
        <w:sdtContent>
          <w:r w:rsidR="00893E10" w:rsidRPr="00205738">
            <w:rPr>
              <w:rFonts w:ascii="Arial" w:hAnsi="Arial" w:cs="Arial"/>
              <w:color w:val="000000"/>
              <w:sz w:val="22"/>
              <w:szCs w:val="22"/>
            </w:rPr>
            <w:t>(Adams Hoover, 2021)</w:t>
          </w:r>
        </w:sdtContent>
      </w:sdt>
      <w:r w:rsidRPr="00205738">
        <w:rPr>
          <w:rFonts w:ascii="Arial" w:hAnsi="Arial" w:cs="Arial"/>
          <w:color w:val="000000"/>
          <w:sz w:val="22"/>
          <w:szCs w:val="22"/>
        </w:rPr>
        <w:t xml:space="preserve"> could also be attributed to existing skillsets surfacing within the participant team as participant D remarked:</w:t>
      </w:r>
    </w:p>
    <w:p w14:paraId="6F8309A3" w14:textId="77777777" w:rsidR="00946296" w:rsidRPr="00205738" w:rsidRDefault="00946296" w:rsidP="00946296">
      <w:pPr>
        <w:spacing w:line="360" w:lineRule="auto"/>
        <w:rPr>
          <w:rFonts w:ascii="Arial" w:hAnsi="Arial" w:cs="Arial"/>
          <w:i/>
          <w:iCs/>
          <w:sz w:val="22"/>
          <w:szCs w:val="22"/>
        </w:rPr>
      </w:pPr>
      <w:r w:rsidRPr="00205738">
        <w:rPr>
          <w:rFonts w:ascii="Arial" w:hAnsi="Arial" w:cs="Arial"/>
          <w:i/>
          <w:iCs/>
          <w:sz w:val="22"/>
          <w:szCs w:val="22"/>
        </w:rPr>
        <w:t>‘ I think the creativity within us, made us very able to pivot and be responsive in very difficult times.’</w:t>
      </w:r>
    </w:p>
    <w:p w14:paraId="111598B8" w14:textId="77777777" w:rsidR="00946296" w:rsidRPr="00205738" w:rsidRDefault="00946296" w:rsidP="00946296">
      <w:pPr>
        <w:spacing w:line="360" w:lineRule="auto"/>
        <w:rPr>
          <w:rFonts w:ascii="Arial" w:hAnsi="Arial" w:cs="Arial"/>
          <w:b/>
          <w:bCs/>
          <w:color w:val="000000"/>
          <w:sz w:val="22"/>
          <w:szCs w:val="22"/>
        </w:rPr>
      </w:pPr>
    </w:p>
    <w:p w14:paraId="049090E8" w14:textId="77777777"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 xml:space="preserve">(4b) Creative nourishment of Arts Practise </w:t>
      </w:r>
    </w:p>
    <w:p w14:paraId="0CD0B902" w14:textId="77777777" w:rsidR="000357F4" w:rsidRPr="00205738" w:rsidRDefault="000357F4" w:rsidP="00946296">
      <w:pPr>
        <w:spacing w:line="360" w:lineRule="auto"/>
        <w:rPr>
          <w:rFonts w:ascii="Arial" w:hAnsi="Arial" w:cs="Arial"/>
          <w:color w:val="000000"/>
          <w:sz w:val="22"/>
          <w:szCs w:val="22"/>
        </w:rPr>
      </w:pPr>
    </w:p>
    <w:p w14:paraId="3913C164" w14:textId="4F523529" w:rsidR="00946296" w:rsidRPr="00205738" w:rsidRDefault="00D7792E"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During the pandemic, </w:t>
      </w:r>
      <w:r w:rsidR="00082956" w:rsidRPr="00205738">
        <w:rPr>
          <w:rFonts w:ascii="Arial" w:hAnsi="Arial" w:cs="Arial"/>
          <w:color w:val="000000"/>
          <w:sz w:val="22"/>
          <w:szCs w:val="22"/>
        </w:rPr>
        <w:t xml:space="preserve">an enforced hiatus generated </w:t>
      </w:r>
      <w:r w:rsidRPr="00205738">
        <w:rPr>
          <w:rFonts w:ascii="Arial" w:hAnsi="Arial" w:cs="Arial"/>
          <w:color w:val="000000"/>
          <w:sz w:val="22"/>
          <w:szCs w:val="22"/>
        </w:rPr>
        <w:t xml:space="preserve">an </w:t>
      </w:r>
      <w:r w:rsidR="00946296" w:rsidRPr="00205738">
        <w:rPr>
          <w:rFonts w:ascii="Arial" w:hAnsi="Arial" w:cs="Arial"/>
          <w:color w:val="000000"/>
          <w:sz w:val="22"/>
          <w:szCs w:val="22"/>
        </w:rPr>
        <w:t xml:space="preserve">opportunity </w:t>
      </w:r>
      <w:r w:rsidR="005E7E0C" w:rsidRPr="00205738">
        <w:rPr>
          <w:rFonts w:ascii="Arial" w:hAnsi="Arial" w:cs="Arial"/>
          <w:color w:val="000000"/>
          <w:sz w:val="22"/>
          <w:szCs w:val="22"/>
        </w:rPr>
        <w:t xml:space="preserve">for </w:t>
      </w:r>
      <w:r w:rsidR="00946296" w:rsidRPr="00205738">
        <w:rPr>
          <w:rFonts w:ascii="Arial" w:hAnsi="Arial" w:cs="Arial"/>
          <w:color w:val="000000"/>
          <w:sz w:val="22"/>
          <w:szCs w:val="22"/>
        </w:rPr>
        <w:t>musicia</w:t>
      </w:r>
      <w:r w:rsidR="00082956" w:rsidRPr="00205738">
        <w:rPr>
          <w:rFonts w:ascii="Arial" w:hAnsi="Arial" w:cs="Arial"/>
          <w:color w:val="000000"/>
          <w:sz w:val="22"/>
          <w:szCs w:val="22"/>
        </w:rPr>
        <w:t>ns to</w:t>
      </w:r>
      <w:r w:rsidR="005E7E0C" w:rsidRPr="00205738">
        <w:rPr>
          <w:rFonts w:ascii="Arial" w:hAnsi="Arial" w:cs="Arial"/>
          <w:color w:val="000000"/>
          <w:sz w:val="22"/>
          <w:szCs w:val="22"/>
        </w:rPr>
        <w:t xml:space="preserve"> pursu</w:t>
      </w:r>
      <w:r w:rsidR="00082956" w:rsidRPr="00205738">
        <w:rPr>
          <w:rFonts w:ascii="Arial" w:hAnsi="Arial" w:cs="Arial"/>
          <w:color w:val="000000"/>
          <w:sz w:val="22"/>
          <w:szCs w:val="22"/>
        </w:rPr>
        <w:t>e individual</w:t>
      </w:r>
      <w:r w:rsidR="005E7E0C" w:rsidRPr="00205738">
        <w:rPr>
          <w:rFonts w:ascii="Arial" w:hAnsi="Arial" w:cs="Arial"/>
          <w:color w:val="000000"/>
          <w:sz w:val="22"/>
          <w:szCs w:val="22"/>
        </w:rPr>
        <w:t xml:space="preserve"> </w:t>
      </w:r>
      <w:r w:rsidR="000D1863" w:rsidRPr="00205738">
        <w:rPr>
          <w:rFonts w:ascii="Arial" w:hAnsi="Arial" w:cs="Arial"/>
          <w:color w:val="000000"/>
          <w:sz w:val="22"/>
          <w:szCs w:val="22"/>
        </w:rPr>
        <w:t>creativity</w:t>
      </w:r>
      <w:r w:rsidR="00801364" w:rsidRPr="00205738">
        <w:rPr>
          <w:rFonts w:ascii="Arial" w:hAnsi="Arial" w:cs="Arial"/>
          <w:color w:val="000000"/>
          <w:sz w:val="22"/>
          <w:szCs w:val="22"/>
        </w:rPr>
        <w:t xml:space="preserve"> and </w:t>
      </w:r>
      <w:r w:rsidR="000D1863" w:rsidRPr="00205738">
        <w:rPr>
          <w:rFonts w:ascii="Arial" w:hAnsi="Arial" w:cs="Arial"/>
          <w:color w:val="000000"/>
          <w:sz w:val="22"/>
          <w:szCs w:val="22"/>
        </w:rPr>
        <w:t xml:space="preserve">the </w:t>
      </w:r>
      <w:r w:rsidR="008C5F23" w:rsidRPr="00205738">
        <w:rPr>
          <w:rFonts w:ascii="Arial" w:hAnsi="Arial" w:cs="Arial"/>
          <w:color w:val="000000"/>
          <w:sz w:val="22"/>
          <w:szCs w:val="22"/>
        </w:rPr>
        <w:t>accomplishment</w:t>
      </w:r>
      <w:r w:rsidR="000D1863" w:rsidRPr="00205738">
        <w:rPr>
          <w:rFonts w:ascii="Arial" w:hAnsi="Arial" w:cs="Arial"/>
          <w:color w:val="000000"/>
          <w:sz w:val="22"/>
          <w:szCs w:val="22"/>
        </w:rPr>
        <w:t xml:space="preserve"> of </w:t>
      </w:r>
      <w:r w:rsidR="005E7E0C" w:rsidRPr="00205738">
        <w:rPr>
          <w:rFonts w:ascii="Arial" w:hAnsi="Arial" w:cs="Arial"/>
          <w:color w:val="000000"/>
          <w:sz w:val="22"/>
          <w:szCs w:val="22"/>
        </w:rPr>
        <w:t>fantasy projects</w:t>
      </w:r>
      <w:r w:rsidR="00946296" w:rsidRPr="00205738">
        <w:rPr>
          <w:rFonts w:ascii="Arial" w:hAnsi="Arial" w:cs="Arial"/>
          <w:color w:val="000000"/>
          <w:sz w:val="22"/>
          <w:szCs w:val="22"/>
        </w:rPr>
        <w:t>, participant B was able to create an album and subsequently tour when pandemic restrictions abated:</w:t>
      </w:r>
    </w:p>
    <w:p w14:paraId="45EEDA24" w14:textId="77777777" w:rsidR="00946296" w:rsidRPr="00205738" w:rsidRDefault="00946296" w:rsidP="00946296">
      <w:pPr>
        <w:spacing w:line="360" w:lineRule="auto"/>
        <w:rPr>
          <w:rFonts w:ascii="Arial" w:hAnsi="Arial" w:cs="Arial"/>
          <w:i/>
          <w:iCs/>
          <w:color w:val="333333"/>
          <w:sz w:val="22"/>
          <w:szCs w:val="22"/>
          <w:shd w:val="clear" w:color="auto" w:fill="FFFFFF"/>
        </w:rPr>
      </w:pPr>
      <w:r w:rsidRPr="00205738">
        <w:rPr>
          <w:rFonts w:ascii="Arial" w:hAnsi="Arial" w:cs="Arial"/>
          <w:i/>
          <w:iCs/>
          <w:color w:val="333333"/>
          <w:sz w:val="22"/>
          <w:szCs w:val="22"/>
          <w:shd w:val="clear" w:color="auto" w:fill="FFFFFF"/>
        </w:rPr>
        <w:t>‘Maybe I'd always dreamt of that...moment of creating my own</w:t>
      </w:r>
      <w:r w:rsidRPr="00205738">
        <w:rPr>
          <w:rStyle w:val="apple-converted-space"/>
          <w:rFonts w:ascii="Arial" w:hAnsi="Arial" w:cs="Arial"/>
          <w:b/>
          <w:bCs/>
          <w:i/>
          <w:iCs/>
          <w:color w:val="333333"/>
          <w:sz w:val="22"/>
          <w:szCs w:val="22"/>
          <w:shd w:val="clear" w:color="auto" w:fill="FFFFFF"/>
        </w:rPr>
        <w:t> </w:t>
      </w:r>
      <w:r w:rsidRPr="00205738">
        <w:rPr>
          <w:rStyle w:val="Strong"/>
          <w:rFonts w:ascii="Arial" w:hAnsi="Arial" w:cs="Arial"/>
          <w:b w:val="0"/>
          <w:bCs w:val="0"/>
          <w:i/>
          <w:iCs/>
          <w:color w:val="333333"/>
          <w:sz w:val="22"/>
          <w:szCs w:val="22"/>
        </w:rPr>
        <w:t>band</w:t>
      </w:r>
      <w:r w:rsidRPr="00205738">
        <w:rPr>
          <w:rFonts w:ascii="Arial" w:hAnsi="Arial" w:cs="Arial"/>
          <w:b/>
          <w:bCs/>
          <w:i/>
          <w:iCs/>
          <w:color w:val="333333"/>
          <w:sz w:val="22"/>
          <w:szCs w:val="22"/>
          <w:shd w:val="clear" w:color="auto" w:fill="FFFFFF"/>
        </w:rPr>
        <w:t xml:space="preserve"> </w:t>
      </w:r>
      <w:r w:rsidRPr="00205738">
        <w:rPr>
          <w:rFonts w:ascii="Arial" w:hAnsi="Arial" w:cs="Arial"/>
          <w:i/>
          <w:iCs/>
          <w:color w:val="333333"/>
          <w:sz w:val="22"/>
          <w:szCs w:val="22"/>
          <w:shd w:val="clear" w:color="auto" w:fill="FFFFFF"/>
        </w:rPr>
        <w:t>and never really… had the time or maybe not sort of been forced to have the time anyway.’</w:t>
      </w:r>
    </w:p>
    <w:p w14:paraId="7733757C" w14:textId="26BB4E45"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000000"/>
          <w:sz w:val="22"/>
          <w:szCs w:val="22"/>
        </w:rPr>
        <w:t xml:space="preserve">Cai, Carney and Zada (2021) speak of a </w:t>
      </w:r>
      <w:r w:rsidR="001A61E7" w:rsidRPr="00205738">
        <w:rPr>
          <w:rFonts w:ascii="Arial" w:hAnsi="Arial" w:cs="Arial"/>
          <w:color w:val="000000"/>
          <w:sz w:val="22"/>
          <w:szCs w:val="22"/>
        </w:rPr>
        <w:t>‘</w:t>
      </w:r>
      <w:r w:rsidRPr="00205738">
        <w:rPr>
          <w:rFonts w:ascii="Arial" w:hAnsi="Arial" w:cs="Arial"/>
          <w:color w:val="000000"/>
          <w:sz w:val="22"/>
          <w:szCs w:val="22"/>
        </w:rPr>
        <w:t>micro</w:t>
      </w:r>
      <w:r w:rsidR="001A61E7" w:rsidRPr="00205738">
        <w:rPr>
          <w:rFonts w:ascii="Arial" w:hAnsi="Arial" w:cs="Arial"/>
          <w:color w:val="000000"/>
          <w:sz w:val="22"/>
          <w:szCs w:val="22"/>
        </w:rPr>
        <w:t>-</w:t>
      </w:r>
      <w:r w:rsidRPr="00205738">
        <w:rPr>
          <w:rFonts w:ascii="Arial" w:hAnsi="Arial" w:cs="Arial"/>
          <w:color w:val="000000"/>
          <w:sz w:val="22"/>
          <w:szCs w:val="22"/>
        </w:rPr>
        <w:t>creativity</w:t>
      </w:r>
      <w:r w:rsidR="001A61E7" w:rsidRPr="00205738">
        <w:rPr>
          <w:rFonts w:ascii="Arial" w:hAnsi="Arial" w:cs="Arial"/>
          <w:color w:val="000000"/>
          <w:sz w:val="22"/>
          <w:szCs w:val="22"/>
        </w:rPr>
        <w:t>’</w:t>
      </w:r>
      <w:r w:rsidRPr="00205738">
        <w:rPr>
          <w:rFonts w:ascii="Arial" w:hAnsi="Arial" w:cs="Arial"/>
          <w:color w:val="000000"/>
          <w:sz w:val="22"/>
          <w:szCs w:val="22"/>
        </w:rPr>
        <w:t xml:space="preserve"> that occurred for artists granted by an enforced pause, in spite of the trauma there was a reconnection to respective artistic identities for the musicians. There </w:t>
      </w:r>
      <w:r w:rsidR="0081792C" w:rsidRPr="00205738">
        <w:rPr>
          <w:rFonts w:ascii="Arial" w:hAnsi="Arial" w:cs="Arial"/>
          <w:color w:val="000000"/>
          <w:sz w:val="22"/>
          <w:szCs w:val="22"/>
        </w:rPr>
        <w:t>was a sense</w:t>
      </w:r>
      <w:r w:rsidRPr="00205738">
        <w:rPr>
          <w:rFonts w:ascii="Arial" w:hAnsi="Arial" w:cs="Arial"/>
          <w:color w:val="000000"/>
          <w:sz w:val="22"/>
          <w:szCs w:val="22"/>
        </w:rPr>
        <w:t xml:space="preserve"> amongst the participants that personal arts practise wasn’t viable in life outside of COVID restrictions. The demands of balancing freelance work </w:t>
      </w:r>
      <w:r w:rsidR="0033434D" w:rsidRPr="00205738">
        <w:rPr>
          <w:rFonts w:ascii="Arial" w:hAnsi="Arial" w:cs="Arial"/>
          <w:color w:val="000000"/>
          <w:sz w:val="22"/>
          <w:szCs w:val="22"/>
        </w:rPr>
        <w:t>mean</w:t>
      </w:r>
      <w:r w:rsidRPr="00205738">
        <w:rPr>
          <w:rFonts w:ascii="Arial" w:hAnsi="Arial" w:cs="Arial"/>
          <w:color w:val="000000"/>
          <w:sz w:val="22"/>
          <w:szCs w:val="22"/>
        </w:rPr>
        <w:t xml:space="preserve"> </w:t>
      </w:r>
      <w:r w:rsidR="0081792C" w:rsidRPr="00205738">
        <w:rPr>
          <w:rFonts w:ascii="Arial" w:hAnsi="Arial" w:cs="Arial"/>
          <w:color w:val="000000"/>
          <w:sz w:val="22"/>
          <w:szCs w:val="22"/>
        </w:rPr>
        <w:t>job</w:t>
      </w:r>
      <w:r w:rsidRPr="00205738">
        <w:rPr>
          <w:rFonts w:ascii="Arial" w:hAnsi="Arial" w:cs="Arial"/>
          <w:color w:val="000000"/>
          <w:sz w:val="22"/>
          <w:szCs w:val="22"/>
        </w:rPr>
        <w:t xml:space="preserve"> proposals are </w:t>
      </w:r>
      <w:r w:rsidR="0033434D" w:rsidRPr="00205738">
        <w:rPr>
          <w:rFonts w:ascii="Arial" w:hAnsi="Arial" w:cs="Arial"/>
          <w:color w:val="000000"/>
          <w:sz w:val="22"/>
          <w:szCs w:val="22"/>
        </w:rPr>
        <w:t>often accepted based on</w:t>
      </w:r>
      <w:r w:rsidRPr="00205738">
        <w:rPr>
          <w:rFonts w:ascii="Arial" w:hAnsi="Arial" w:cs="Arial"/>
          <w:color w:val="000000"/>
          <w:sz w:val="22"/>
          <w:szCs w:val="22"/>
        </w:rPr>
        <w:t xml:space="preserve"> their earning capacity and not necessarily desirability of </w:t>
      </w:r>
      <w:r w:rsidR="0033434D" w:rsidRPr="00205738">
        <w:rPr>
          <w:rFonts w:ascii="Arial" w:hAnsi="Arial" w:cs="Arial"/>
          <w:color w:val="000000"/>
          <w:sz w:val="22"/>
          <w:szCs w:val="22"/>
        </w:rPr>
        <w:t>the</w:t>
      </w:r>
      <w:r w:rsidRPr="00205738">
        <w:rPr>
          <w:rFonts w:ascii="Arial" w:hAnsi="Arial" w:cs="Arial"/>
          <w:color w:val="000000"/>
          <w:sz w:val="22"/>
          <w:szCs w:val="22"/>
        </w:rPr>
        <w:t xml:space="preserve"> project. Additionally, </w:t>
      </w:r>
      <w:r w:rsidRPr="00205738">
        <w:rPr>
          <w:rFonts w:ascii="Arial" w:hAnsi="Arial" w:cs="Arial"/>
          <w:color w:val="333333"/>
          <w:sz w:val="22"/>
          <w:szCs w:val="22"/>
          <w:shd w:val="clear" w:color="auto" w:fill="FFFFFF"/>
        </w:rPr>
        <w:t xml:space="preserve">this </w:t>
      </w:r>
      <w:r w:rsidR="0081792C" w:rsidRPr="00205738">
        <w:rPr>
          <w:rFonts w:ascii="Arial" w:hAnsi="Arial" w:cs="Arial"/>
          <w:color w:val="333333"/>
          <w:sz w:val="22"/>
          <w:szCs w:val="22"/>
          <w:shd w:val="clear" w:color="auto" w:fill="FFFFFF"/>
        </w:rPr>
        <w:t xml:space="preserve">creative nourishment </w:t>
      </w:r>
      <w:r w:rsidRPr="00205738">
        <w:rPr>
          <w:rFonts w:ascii="Arial" w:hAnsi="Arial" w:cs="Arial"/>
          <w:color w:val="333333"/>
          <w:sz w:val="22"/>
          <w:szCs w:val="22"/>
          <w:shd w:val="clear" w:color="auto" w:fill="FFFFFF"/>
        </w:rPr>
        <w:t>was compounded by availability of in</w:t>
      </w:r>
      <w:r w:rsidR="001A61E7" w:rsidRPr="00205738">
        <w:rPr>
          <w:rFonts w:ascii="Arial" w:hAnsi="Arial" w:cs="Arial"/>
          <w:color w:val="333333"/>
          <w:sz w:val="22"/>
          <w:szCs w:val="22"/>
          <w:shd w:val="clear" w:color="auto" w:fill="FFFFFF"/>
        </w:rPr>
        <w:t>-</w:t>
      </w:r>
      <w:r w:rsidRPr="00205738">
        <w:rPr>
          <w:rFonts w:ascii="Arial" w:hAnsi="Arial" w:cs="Arial"/>
          <w:color w:val="333333"/>
          <w:sz w:val="22"/>
          <w:szCs w:val="22"/>
          <w:shd w:val="clear" w:color="auto" w:fill="FFFFFF"/>
        </w:rPr>
        <w:t>demand musicians</w:t>
      </w:r>
      <w:r w:rsidR="0081792C" w:rsidRPr="00205738">
        <w:rPr>
          <w:rFonts w:ascii="Arial" w:hAnsi="Arial" w:cs="Arial"/>
          <w:color w:val="333333"/>
          <w:sz w:val="22"/>
          <w:szCs w:val="22"/>
          <w:shd w:val="clear" w:color="auto" w:fill="FFFFFF"/>
        </w:rPr>
        <w:t>.</w:t>
      </w:r>
      <w:r w:rsidRPr="00205738">
        <w:rPr>
          <w:rFonts w:ascii="Arial" w:hAnsi="Arial" w:cs="Arial"/>
          <w:color w:val="333333"/>
          <w:sz w:val="22"/>
          <w:szCs w:val="22"/>
          <w:shd w:val="clear" w:color="auto" w:fill="FFFFFF"/>
        </w:rPr>
        <w:t xml:space="preserve"> </w:t>
      </w:r>
      <w:r w:rsidR="0081792C" w:rsidRPr="00205738">
        <w:rPr>
          <w:rFonts w:ascii="Arial" w:hAnsi="Arial" w:cs="Arial"/>
          <w:color w:val="333333"/>
          <w:sz w:val="22"/>
          <w:szCs w:val="22"/>
          <w:shd w:val="clear" w:color="auto" w:fill="FFFFFF"/>
        </w:rPr>
        <w:t>D</w:t>
      </w:r>
      <w:r w:rsidRPr="00205738">
        <w:rPr>
          <w:rFonts w:ascii="Arial" w:hAnsi="Arial" w:cs="Arial"/>
          <w:color w:val="333333"/>
          <w:sz w:val="22"/>
          <w:szCs w:val="22"/>
          <w:shd w:val="clear" w:color="auto" w:fill="FFFFFF"/>
        </w:rPr>
        <w:t xml:space="preserve">uring </w:t>
      </w:r>
      <w:r w:rsidR="00070A92" w:rsidRPr="00205738">
        <w:rPr>
          <w:rFonts w:ascii="Arial" w:hAnsi="Arial" w:cs="Arial"/>
          <w:color w:val="333333"/>
          <w:sz w:val="22"/>
          <w:szCs w:val="22"/>
          <w:shd w:val="clear" w:color="auto" w:fill="FFFFFF"/>
        </w:rPr>
        <w:t>lockdown</w:t>
      </w:r>
      <w:r w:rsidR="001A61E7" w:rsidRPr="00205738">
        <w:rPr>
          <w:rFonts w:ascii="Arial" w:hAnsi="Arial" w:cs="Arial"/>
          <w:color w:val="333333"/>
          <w:sz w:val="22"/>
          <w:szCs w:val="22"/>
          <w:shd w:val="clear" w:color="auto" w:fill="FFFFFF"/>
        </w:rPr>
        <w:t>,</w:t>
      </w:r>
      <w:r w:rsidRPr="00205738">
        <w:rPr>
          <w:rFonts w:ascii="Arial" w:hAnsi="Arial" w:cs="Arial"/>
          <w:color w:val="333333"/>
          <w:sz w:val="22"/>
          <w:szCs w:val="22"/>
          <w:shd w:val="clear" w:color="auto" w:fill="FFFFFF"/>
        </w:rPr>
        <w:t xml:space="preserve"> </w:t>
      </w:r>
      <w:r w:rsidR="001A61E7" w:rsidRPr="00205738">
        <w:rPr>
          <w:rFonts w:ascii="Arial" w:hAnsi="Arial" w:cs="Arial"/>
          <w:color w:val="333333"/>
          <w:sz w:val="22"/>
          <w:szCs w:val="22"/>
          <w:shd w:val="clear" w:color="auto" w:fill="FFFFFF"/>
        </w:rPr>
        <w:t>musicians</w:t>
      </w:r>
      <w:r w:rsidR="00C921B7" w:rsidRPr="00205738">
        <w:rPr>
          <w:rFonts w:ascii="Arial" w:hAnsi="Arial" w:cs="Arial"/>
          <w:color w:val="333333"/>
          <w:sz w:val="22"/>
          <w:szCs w:val="22"/>
          <w:shd w:val="clear" w:color="auto" w:fill="FFFFFF"/>
        </w:rPr>
        <w:t xml:space="preserve"> </w:t>
      </w:r>
      <w:r w:rsidRPr="00205738">
        <w:rPr>
          <w:rFonts w:ascii="Arial" w:hAnsi="Arial" w:cs="Arial"/>
          <w:color w:val="333333"/>
          <w:sz w:val="22"/>
          <w:szCs w:val="22"/>
          <w:shd w:val="clear" w:color="auto" w:fill="FFFFFF"/>
        </w:rPr>
        <w:t xml:space="preserve">could </w:t>
      </w:r>
      <w:r w:rsidR="004912B5" w:rsidRPr="00205738">
        <w:rPr>
          <w:rFonts w:ascii="Arial" w:hAnsi="Arial" w:cs="Arial"/>
          <w:color w:val="333333"/>
          <w:sz w:val="22"/>
          <w:szCs w:val="22"/>
          <w:shd w:val="clear" w:color="auto" w:fill="FFFFFF"/>
        </w:rPr>
        <w:t xml:space="preserve">access </w:t>
      </w:r>
      <w:r w:rsidR="000F10BD" w:rsidRPr="00205738">
        <w:rPr>
          <w:rFonts w:ascii="Arial" w:hAnsi="Arial" w:cs="Arial"/>
          <w:color w:val="333333"/>
          <w:sz w:val="22"/>
          <w:szCs w:val="22"/>
          <w:shd w:val="clear" w:color="auto" w:fill="FFFFFF"/>
        </w:rPr>
        <w:t xml:space="preserve">available </w:t>
      </w:r>
      <w:r w:rsidR="00F85C55" w:rsidRPr="00205738">
        <w:rPr>
          <w:rFonts w:ascii="Arial" w:hAnsi="Arial" w:cs="Arial"/>
          <w:color w:val="333333"/>
          <w:sz w:val="22"/>
          <w:szCs w:val="22"/>
          <w:shd w:val="clear" w:color="auto" w:fill="FFFFFF"/>
        </w:rPr>
        <w:t>artistes</w:t>
      </w:r>
      <w:r w:rsidR="004912B5" w:rsidRPr="00205738">
        <w:rPr>
          <w:rFonts w:ascii="Arial" w:hAnsi="Arial" w:cs="Arial"/>
          <w:color w:val="333333"/>
          <w:sz w:val="22"/>
          <w:szCs w:val="22"/>
          <w:shd w:val="clear" w:color="auto" w:fill="FFFFFF"/>
        </w:rPr>
        <w:t xml:space="preserve"> from any </w:t>
      </w:r>
      <w:r w:rsidR="00070A92" w:rsidRPr="00205738">
        <w:rPr>
          <w:rFonts w:ascii="Arial" w:hAnsi="Arial" w:cs="Arial"/>
          <w:color w:val="333333"/>
          <w:sz w:val="22"/>
          <w:szCs w:val="22"/>
          <w:shd w:val="clear" w:color="auto" w:fill="FFFFFF"/>
        </w:rPr>
        <w:t>part of the globe</w:t>
      </w:r>
      <w:r w:rsidR="004912B5" w:rsidRPr="00205738">
        <w:rPr>
          <w:rFonts w:ascii="Arial" w:hAnsi="Arial" w:cs="Arial"/>
          <w:color w:val="333333"/>
          <w:sz w:val="22"/>
          <w:szCs w:val="22"/>
          <w:shd w:val="clear" w:color="auto" w:fill="FFFFFF"/>
        </w:rPr>
        <w:t xml:space="preserve"> </w:t>
      </w:r>
      <w:r w:rsidR="000F10BD" w:rsidRPr="00205738">
        <w:rPr>
          <w:rFonts w:ascii="Arial" w:hAnsi="Arial" w:cs="Arial"/>
          <w:color w:val="333333"/>
          <w:sz w:val="22"/>
          <w:szCs w:val="22"/>
          <w:shd w:val="clear" w:color="auto" w:fill="FFFFFF"/>
        </w:rPr>
        <w:t xml:space="preserve">via </w:t>
      </w:r>
      <w:r w:rsidR="00C921B7" w:rsidRPr="00205738">
        <w:rPr>
          <w:rFonts w:ascii="Arial" w:hAnsi="Arial" w:cs="Arial"/>
          <w:color w:val="333333"/>
          <w:sz w:val="22"/>
          <w:szCs w:val="22"/>
          <w:shd w:val="clear" w:color="auto" w:fill="FFFFFF"/>
        </w:rPr>
        <w:t xml:space="preserve">digital </w:t>
      </w:r>
      <w:r w:rsidRPr="00205738">
        <w:rPr>
          <w:rFonts w:ascii="Arial" w:hAnsi="Arial" w:cs="Arial"/>
          <w:color w:val="333333"/>
          <w:sz w:val="22"/>
          <w:szCs w:val="22"/>
          <w:shd w:val="clear" w:color="auto" w:fill="FFFFFF"/>
        </w:rPr>
        <w:t>platforms, participant C remarked:</w:t>
      </w:r>
    </w:p>
    <w:p w14:paraId="0C2F1128"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333333"/>
          <w:sz w:val="22"/>
          <w:szCs w:val="22"/>
          <w:shd w:val="clear" w:color="auto" w:fill="FFFFFF"/>
        </w:rPr>
        <w:t xml:space="preserve">‘…because we could get hold of musicians that were up for doing some recording </w:t>
      </w:r>
      <w:proofErr w:type="spellStart"/>
      <w:r w:rsidRPr="00205738">
        <w:rPr>
          <w:rFonts w:ascii="Arial" w:hAnsi="Arial" w:cs="Arial"/>
          <w:i/>
          <w:iCs/>
          <w:color w:val="333333"/>
          <w:sz w:val="22"/>
          <w:szCs w:val="22"/>
          <w:shd w:val="clear" w:color="auto" w:fill="FFFFFF"/>
        </w:rPr>
        <w:t>'cause</w:t>
      </w:r>
      <w:proofErr w:type="spellEnd"/>
      <w:r w:rsidRPr="00205738">
        <w:rPr>
          <w:rFonts w:ascii="Arial" w:hAnsi="Arial" w:cs="Arial"/>
          <w:i/>
          <w:iCs/>
          <w:color w:val="333333"/>
          <w:sz w:val="22"/>
          <w:szCs w:val="22"/>
          <w:shd w:val="clear" w:color="auto" w:fill="FFFFFF"/>
        </w:rPr>
        <w:t xml:space="preserve"> they had time and there's no way those people would be free now to just record on our album.’</w:t>
      </w:r>
    </w:p>
    <w:p w14:paraId="04B1EFCB" w14:textId="322831B4" w:rsidR="00946296" w:rsidRPr="00205738" w:rsidRDefault="00946296" w:rsidP="00946296">
      <w:pPr>
        <w:spacing w:line="360" w:lineRule="auto"/>
        <w:rPr>
          <w:rFonts w:ascii="Arial" w:hAnsi="Arial" w:cs="Arial"/>
          <w:color w:val="333333"/>
          <w:sz w:val="22"/>
          <w:szCs w:val="22"/>
          <w:shd w:val="clear" w:color="auto" w:fill="FFFFFF"/>
        </w:rPr>
      </w:pPr>
      <w:r w:rsidRPr="00205738">
        <w:rPr>
          <w:rFonts w:ascii="Arial" w:hAnsi="Arial" w:cs="Arial"/>
          <w:color w:val="333333"/>
          <w:sz w:val="22"/>
          <w:szCs w:val="22"/>
          <w:shd w:val="clear" w:color="auto" w:fill="FFFFFF"/>
        </w:rPr>
        <w:lastRenderedPageBreak/>
        <w:t xml:space="preserve">Another unexpected outcome is the archive of </w:t>
      </w:r>
      <w:r w:rsidR="0077073B" w:rsidRPr="00205738">
        <w:rPr>
          <w:rFonts w:ascii="Arial" w:hAnsi="Arial" w:cs="Arial"/>
          <w:color w:val="333333"/>
          <w:sz w:val="22"/>
          <w:szCs w:val="22"/>
          <w:shd w:val="clear" w:color="auto" w:fill="FFFFFF"/>
        </w:rPr>
        <w:t xml:space="preserve">digital </w:t>
      </w:r>
      <w:r w:rsidRPr="00205738">
        <w:rPr>
          <w:rFonts w:ascii="Arial" w:hAnsi="Arial" w:cs="Arial"/>
          <w:color w:val="333333"/>
          <w:sz w:val="22"/>
          <w:szCs w:val="22"/>
          <w:shd w:val="clear" w:color="auto" w:fill="FFFFFF"/>
        </w:rPr>
        <w:t xml:space="preserve">work produced by the organisation that has a </w:t>
      </w:r>
      <w:r w:rsidR="00F85C55" w:rsidRPr="00205738">
        <w:rPr>
          <w:rFonts w:ascii="Arial" w:hAnsi="Arial" w:cs="Arial"/>
          <w:color w:val="333333"/>
          <w:sz w:val="22"/>
          <w:szCs w:val="22"/>
          <w:shd w:val="clear" w:color="auto" w:fill="FFFFFF"/>
        </w:rPr>
        <w:t xml:space="preserve">forward </w:t>
      </w:r>
      <w:r w:rsidRPr="00205738">
        <w:rPr>
          <w:rFonts w:ascii="Arial" w:hAnsi="Arial" w:cs="Arial"/>
          <w:color w:val="333333"/>
          <w:sz w:val="22"/>
          <w:szCs w:val="22"/>
          <w:shd w:val="clear" w:color="auto" w:fill="FFFFFF"/>
        </w:rPr>
        <w:t>legacy</w:t>
      </w:r>
      <w:r w:rsidR="006C7762" w:rsidRPr="00205738">
        <w:rPr>
          <w:rFonts w:ascii="Arial" w:hAnsi="Arial" w:cs="Arial"/>
          <w:color w:val="333333"/>
          <w:sz w:val="22"/>
          <w:szCs w:val="22"/>
          <w:shd w:val="clear" w:color="auto" w:fill="FFFFFF"/>
        </w:rPr>
        <w:t>. A</w:t>
      </w:r>
      <w:r w:rsidR="00F85C55" w:rsidRPr="00205738">
        <w:rPr>
          <w:rFonts w:ascii="Arial" w:hAnsi="Arial" w:cs="Arial"/>
          <w:color w:val="333333"/>
          <w:sz w:val="22"/>
          <w:szCs w:val="22"/>
          <w:shd w:val="clear" w:color="auto" w:fill="FFFFFF"/>
        </w:rPr>
        <w:t>cquiring</w:t>
      </w:r>
      <w:r w:rsidRPr="00205738">
        <w:rPr>
          <w:rFonts w:ascii="Arial" w:hAnsi="Arial" w:cs="Arial"/>
          <w:color w:val="333333"/>
          <w:sz w:val="22"/>
          <w:szCs w:val="22"/>
          <w:shd w:val="clear" w:color="auto" w:fill="FFFFFF"/>
        </w:rPr>
        <w:t xml:space="preserve"> fund</w:t>
      </w:r>
      <w:r w:rsidR="00F85C55" w:rsidRPr="00205738">
        <w:rPr>
          <w:rFonts w:ascii="Arial" w:hAnsi="Arial" w:cs="Arial"/>
          <w:color w:val="333333"/>
          <w:sz w:val="22"/>
          <w:szCs w:val="22"/>
          <w:shd w:val="clear" w:color="auto" w:fill="FFFFFF"/>
        </w:rPr>
        <w:t>ing</w:t>
      </w:r>
      <w:r w:rsidRPr="00205738">
        <w:rPr>
          <w:rFonts w:ascii="Arial" w:hAnsi="Arial" w:cs="Arial"/>
          <w:color w:val="333333"/>
          <w:sz w:val="22"/>
          <w:szCs w:val="22"/>
          <w:shd w:val="clear" w:color="auto" w:fill="FFFFFF"/>
        </w:rPr>
        <w:t xml:space="preserve"> to create resources enabled a bank of digital material to be made </w:t>
      </w:r>
      <w:r w:rsidR="0077073B" w:rsidRPr="00205738">
        <w:rPr>
          <w:rFonts w:ascii="Arial" w:hAnsi="Arial" w:cs="Arial"/>
          <w:color w:val="333333"/>
          <w:sz w:val="22"/>
          <w:szCs w:val="22"/>
          <w:shd w:val="clear" w:color="auto" w:fill="FFFFFF"/>
        </w:rPr>
        <w:t>f</w:t>
      </w:r>
      <w:r w:rsidRPr="00205738">
        <w:rPr>
          <w:rFonts w:ascii="Arial" w:hAnsi="Arial" w:cs="Arial"/>
          <w:color w:val="333333"/>
          <w:sz w:val="22"/>
          <w:szCs w:val="22"/>
          <w:shd w:val="clear" w:color="auto" w:fill="FFFFFF"/>
        </w:rPr>
        <w:t>or service users, participant B</w:t>
      </w:r>
      <w:r w:rsidR="0077073B" w:rsidRPr="00205738">
        <w:rPr>
          <w:rFonts w:ascii="Arial" w:hAnsi="Arial" w:cs="Arial"/>
          <w:color w:val="333333"/>
          <w:sz w:val="22"/>
          <w:szCs w:val="22"/>
          <w:shd w:val="clear" w:color="auto" w:fill="FFFFFF"/>
        </w:rPr>
        <w:t xml:space="preserve"> remarked</w:t>
      </w:r>
      <w:r w:rsidRPr="00205738">
        <w:rPr>
          <w:rFonts w:ascii="Arial" w:hAnsi="Arial" w:cs="Arial"/>
          <w:color w:val="333333"/>
          <w:sz w:val="22"/>
          <w:szCs w:val="22"/>
          <w:shd w:val="clear" w:color="auto" w:fill="FFFFFF"/>
        </w:rPr>
        <w:t>:</w:t>
      </w:r>
    </w:p>
    <w:p w14:paraId="3949046E"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333333"/>
          <w:sz w:val="22"/>
          <w:szCs w:val="22"/>
          <w:shd w:val="clear" w:color="auto" w:fill="FFFFFF"/>
        </w:rPr>
        <w:t>‘I guess between us in the organisation, we must have made probably pushing about 100 videos of musical performances.’</w:t>
      </w:r>
    </w:p>
    <w:p w14:paraId="413BC6F4" w14:textId="45AAC19C" w:rsidR="00946296" w:rsidRPr="00205738" w:rsidRDefault="004234D1" w:rsidP="00946296">
      <w:pPr>
        <w:spacing w:line="360" w:lineRule="auto"/>
        <w:rPr>
          <w:rFonts w:ascii="Arial" w:hAnsi="Arial" w:cs="Arial"/>
          <w:color w:val="000000"/>
          <w:sz w:val="22"/>
          <w:szCs w:val="22"/>
        </w:rPr>
      </w:pPr>
      <w:r w:rsidRPr="00205738">
        <w:rPr>
          <w:rFonts w:ascii="Arial" w:hAnsi="Arial" w:cs="Arial"/>
          <w:color w:val="000000"/>
          <w:sz w:val="22"/>
          <w:szCs w:val="22"/>
        </w:rPr>
        <w:t xml:space="preserve">As discussed, although digital platforms may have </w:t>
      </w:r>
      <w:r w:rsidR="00946296" w:rsidRPr="00205738">
        <w:rPr>
          <w:rFonts w:ascii="Arial" w:hAnsi="Arial" w:cs="Arial"/>
          <w:color w:val="000000"/>
          <w:sz w:val="22"/>
          <w:szCs w:val="22"/>
        </w:rPr>
        <w:t xml:space="preserve">a spectrum of positive and negative experiences </w:t>
      </w:r>
      <w:r w:rsidRPr="00205738">
        <w:rPr>
          <w:rFonts w:ascii="Arial" w:hAnsi="Arial" w:cs="Arial"/>
          <w:color w:val="000000"/>
          <w:sz w:val="22"/>
          <w:szCs w:val="22"/>
        </w:rPr>
        <w:t>for musician</w:t>
      </w:r>
      <w:r w:rsidR="00701A8B" w:rsidRPr="00205738">
        <w:rPr>
          <w:rFonts w:ascii="Arial" w:hAnsi="Arial" w:cs="Arial"/>
          <w:color w:val="000000"/>
          <w:sz w:val="22"/>
          <w:szCs w:val="22"/>
        </w:rPr>
        <w:t xml:space="preserve"> work</w:t>
      </w:r>
      <w:r w:rsidRPr="00205738">
        <w:rPr>
          <w:rFonts w:ascii="Arial" w:hAnsi="Arial" w:cs="Arial"/>
          <w:color w:val="000000"/>
          <w:sz w:val="22"/>
          <w:szCs w:val="22"/>
        </w:rPr>
        <w:t xml:space="preserve"> (</w:t>
      </w:r>
      <w:r w:rsidR="00946296" w:rsidRPr="00205738">
        <w:rPr>
          <w:rFonts w:ascii="Arial" w:hAnsi="Arial" w:cs="Arial"/>
          <w:color w:val="000000"/>
          <w:sz w:val="22"/>
          <w:szCs w:val="22"/>
        </w:rPr>
        <w:t>Spiro et al.,</w:t>
      </w:r>
      <w:r w:rsidRPr="00205738">
        <w:rPr>
          <w:rFonts w:ascii="Arial" w:hAnsi="Arial" w:cs="Arial"/>
          <w:color w:val="000000"/>
          <w:sz w:val="22"/>
          <w:szCs w:val="22"/>
        </w:rPr>
        <w:t xml:space="preserve"> </w:t>
      </w:r>
      <w:r w:rsidR="00946296" w:rsidRPr="00205738">
        <w:rPr>
          <w:rFonts w:ascii="Arial" w:hAnsi="Arial" w:cs="Arial"/>
          <w:color w:val="000000"/>
          <w:sz w:val="22"/>
          <w:szCs w:val="22"/>
        </w:rPr>
        <w:t xml:space="preserve">2023). </w:t>
      </w:r>
      <w:r w:rsidRPr="00205738">
        <w:rPr>
          <w:rFonts w:ascii="Arial" w:hAnsi="Arial" w:cs="Arial"/>
          <w:color w:val="000000"/>
          <w:sz w:val="22"/>
          <w:szCs w:val="22"/>
        </w:rPr>
        <w:t xml:space="preserve">Undeniably they have afforded unique </w:t>
      </w:r>
      <w:r w:rsidR="00D32703" w:rsidRPr="00205738">
        <w:rPr>
          <w:rFonts w:ascii="Arial" w:hAnsi="Arial" w:cs="Arial"/>
          <w:color w:val="000000"/>
          <w:sz w:val="22"/>
          <w:szCs w:val="22"/>
        </w:rPr>
        <w:t>opportunities</w:t>
      </w:r>
      <w:r w:rsidRPr="00205738">
        <w:rPr>
          <w:rFonts w:ascii="Arial" w:hAnsi="Arial" w:cs="Arial"/>
          <w:color w:val="000000"/>
          <w:sz w:val="22"/>
          <w:szCs w:val="22"/>
        </w:rPr>
        <w:t xml:space="preserve"> for these practitioners to </w:t>
      </w:r>
      <w:r w:rsidR="00D32703" w:rsidRPr="00205738">
        <w:rPr>
          <w:rFonts w:ascii="Arial" w:hAnsi="Arial" w:cs="Arial"/>
          <w:color w:val="000000"/>
          <w:sz w:val="22"/>
          <w:szCs w:val="22"/>
        </w:rPr>
        <w:t>create artistic</w:t>
      </w:r>
      <w:r w:rsidRPr="00205738">
        <w:rPr>
          <w:rFonts w:ascii="Arial" w:hAnsi="Arial" w:cs="Arial"/>
          <w:color w:val="000000"/>
          <w:sz w:val="22"/>
          <w:szCs w:val="22"/>
        </w:rPr>
        <w:t xml:space="preserve"> </w:t>
      </w:r>
      <w:r w:rsidR="00D32703" w:rsidRPr="00205738">
        <w:rPr>
          <w:rFonts w:ascii="Arial" w:hAnsi="Arial" w:cs="Arial"/>
          <w:color w:val="000000"/>
          <w:sz w:val="22"/>
          <w:szCs w:val="22"/>
        </w:rPr>
        <w:t>content both personally and professionally.</w:t>
      </w:r>
      <w:r w:rsidRPr="00205738">
        <w:rPr>
          <w:rFonts w:ascii="Arial" w:hAnsi="Arial" w:cs="Arial"/>
          <w:color w:val="000000"/>
          <w:sz w:val="22"/>
          <w:szCs w:val="22"/>
        </w:rPr>
        <w:t xml:space="preserve"> </w:t>
      </w:r>
    </w:p>
    <w:p w14:paraId="2D4C540F" w14:textId="77777777" w:rsidR="00946296" w:rsidRPr="00205738" w:rsidRDefault="00946296" w:rsidP="00946296">
      <w:pPr>
        <w:spacing w:line="360" w:lineRule="auto"/>
        <w:rPr>
          <w:rFonts w:ascii="Arial" w:hAnsi="Arial" w:cs="Arial"/>
          <w:color w:val="000000"/>
          <w:sz w:val="22"/>
          <w:szCs w:val="22"/>
        </w:rPr>
      </w:pPr>
    </w:p>
    <w:p w14:paraId="64419FFC" w14:textId="77777777"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b/>
          <w:bCs/>
          <w:color w:val="000000"/>
          <w:sz w:val="22"/>
          <w:szCs w:val="22"/>
        </w:rPr>
        <w:t xml:space="preserve">(4c) Financial security </w:t>
      </w:r>
    </w:p>
    <w:p w14:paraId="763D2601" w14:textId="77777777" w:rsidR="002D39F8" w:rsidRPr="00205738" w:rsidRDefault="002D39F8" w:rsidP="00946296">
      <w:pPr>
        <w:spacing w:line="360" w:lineRule="auto"/>
        <w:rPr>
          <w:rFonts w:ascii="Arial" w:hAnsi="Arial" w:cs="Arial"/>
          <w:color w:val="000000"/>
          <w:sz w:val="22"/>
          <w:szCs w:val="22"/>
        </w:rPr>
      </w:pPr>
    </w:p>
    <w:p w14:paraId="44A36CE6" w14:textId="77777777"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Financial precarity was an initial concern for all participants:</w:t>
      </w:r>
    </w:p>
    <w:p w14:paraId="4C95920A" w14:textId="77777777" w:rsidR="00946296" w:rsidRPr="00205738" w:rsidRDefault="00946296" w:rsidP="00946296">
      <w:pPr>
        <w:spacing w:line="360" w:lineRule="auto"/>
        <w:rPr>
          <w:rFonts w:ascii="Arial" w:hAnsi="Arial" w:cs="Arial"/>
          <w:i/>
          <w:iCs/>
          <w:color w:val="000000"/>
          <w:sz w:val="22"/>
          <w:szCs w:val="22"/>
        </w:rPr>
      </w:pPr>
      <w:r w:rsidRPr="00205738">
        <w:rPr>
          <w:rFonts w:ascii="Arial" w:hAnsi="Arial" w:cs="Arial"/>
          <w:i/>
          <w:iCs/>
          <w:color w:val="333333"/>
          <w:sz w:val="22"/>
          <w:szCs w:val="22"/>
          <w:shd w:val="clear" w:color="auto" w:fill="FFFFFF"/>
        </w:rPr>
        <w:t>‘You don't work as a freelance person do you and not be terrified when something like COVID comes along that takes away your income.’</w:t>
      </w:r>
    </w:p>
    <w:p w14:paraId="21106559" w14:textId="2CF2A7F1" w:rsidR="00946296" w:rsidRPr="00205738" w:rsidRDefault="00946296" w:rsidP="00946296">
      <w:pPr>
        <w:spacing w:line="360" w:lineRule="auto"/>
        <w:rPr>
          <w:rFonts w:ascii="Arial" w:hAnsi="Arial" w:cs="Arial"/>
          <w:color w:val="000000"/>
          <w:sz w:val="22"/>
          <w:szCs w:val="22"/>
        </w:rPr>
      </w:pPr>
      <w:r w:rsidRPr="00205738">
        <w:rPr>
          <w:rFonts w:ascii="Arial" w:hAnsi="Arial" w:cs="Arial"/>
          <w:color w:val="000000"/>
          <w:sz w:val="22"/>
          <w:szCs w:val="22"/>
        </w:rPr>
        <w:t>However, there was a palpable sense that the organisation found fiscal security in a relatively s</w:t>
      </w:r>
      <w:r w:rsidR="002337C5" w:rsidRPr="00205738">
        <w:rPr>
          <w:rFonts w:ascii="Arial" w:hAnsi="Arial" w:cs="Arial"/>
          <w:color w:val="000000"/>
          <w:sz w:val="22"/>
          <w:szCs w:val="22"/>
        </w:rPr>
        <w:t>wift</w:t>
      </w:r>
      <w:r w:rsidRPr="00205738">
        <w:rPr>
          <w:rFonts w:ascii="Arial" w:hAnsi="Arial" w:cs="Arial"/>
          <w:color w:val="000000"/>
          <w:sz w:val="22"/>
          <w:szCs w:val="22"/>
        </w:rPr>
        <w:t xml:space="preserve"> manner. This finding contrasts with the wider research where fi</w:t>
      </w:r>
      <w:r w:rsidR="009E0D2E" w:rsidRPr="00205738">
        <w:rPr>
          <w:rFonts w:ascii="Arial" w:hAnsi="Arial" w:cs="Arial"/>
          <w:color w:val="000000"/>
          <w:sz w:val="22"/>
          <w:szCs w:val="22"/>
        </w:rPr>
        <w:t>nancial</w:t>
      </w:r>
      <w:r w:rsidRPr="00205738">
        <w:rPr>
          <w:rFonts w:ascii="Arial" w:hAnsi="Arial" w:cs="Arial"/>
          <w:color w:val="000000"/>
          <w:sz w:val="22"/>
          <w:szCs w:val="22"/>
        </w:rPr>
        <w:t xml:space="preserve"> insecurity was a pervading anxiety for </w:t>
      </w:r>
      <w:r w:rsidR="002337C5" w:rsidRPr="00205738">
        <w:rPr>
          <w:rFonts w:ascii="Arial" w:hAnsi="Arial" w:cs="Arial"/>
          <w:color w:val="000000"/>
          <w:sz w:val="22"/>
          <w:szCs w:val="22"/>
        </w:rPr>
        <w:t xml:space="preserve">freelance musicians for </w:t>
      </w:r>
      <w:r w:rsidRPr="00205738">
        <w:rPr>
          <w:rFonts w:ascii="Arial" w:hAnsi="Arial" w:cs="Arial"/>
          <w:color w:val="000000"/>
          <w:sz w:val="22"/>
          <w:szCs w:val="22"/>
        </w:rPr>
        <w:t xml:space="preserve">the duration of the pandemic </w:t>
      </w:r>
      <w:sdt>
        <w:sdtPr>
          <w:rPr>
            <w:rFonts w:ascii="Arial" w:hAnsi="Arial" w:cs="Arial"/>
            <w:color w:val="000000"/>
            <w:sz w:val="22"/>
            <w:szCs w:val="22"/>
          </w:rPr>
          <w:tag w:val="MENDELEY_CITATION_v3_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"/>
          <w:id w:val="-1252650027"/>
          <w:placeholder>
            <w:docPart w:val="8DDF8E456904A344B41137E23A301BA8"/>
          </w:placeholder>
        </w:sdtPr>
        <w:sdtEndPr/>
        <w:sdtContent>
          <w:r w:rsidR="00893E10" w:rsidRPr="00205738">
            <w:rPr>
              <w:rFonts w:ascii="Arial" w:hAnsi="Arial" w:cs="Arial"/>
              <w:color w:val="000000"/>
              <w:sz w:val="22"/>
              <w:szCs w:val="22"/>
            </w:rPr>
            <w:t xml:space="preserve">(Cohen and </w:t>
          </w:r>
          <w:proofErr w:type="spellStart"/>
          <w:r w:rsidR="00893E10" w:rsidRPr="00205738">
            <w:rPr>
              <w:rFonts w:ascii="Arial" w:hAnsi="Arial" w:cs="Arial"/>
              <w:color w:val="000000"/>
              <w:sz w:val="22"/>
              <w:szCs w:val="22"/>
            </w:rPr>
            <w:t>Ginsborg</w:t>
          </w:r>
          <w:proofErr w:type="spellEnd"/>
          <w:r w:rsidR="00893E10" w:rsidRPr="00205738">
            <w:rPr>
              <w:rFonts w:ascii="Arial" w:hAnsi="Arial" w:cs="Arial"/>
              <w:color w:val="000000"/>
              <w:sz w:val="22"/>
              <w:szCs w:val="22"/>
            </w:rPr>
            <w:t>, 2022)</w:t>
          </w:r>
        </w:sdtContent>
      </w:sdt>
      <w:r w:rsidRPr="00205738">
        <w:rPr>
          <w:rFonts w:ascii="Arial" w:hAnsi="Arial" w:cs="Arial"/>
          <w:color w:val="000000"/>
          <w:sz w:val="22"/>
          <w:szCs w:val="22"/>
        </w:rPr>
        <w:t>. Arguably, the fiscal security can be explained by the highly proactive approaches from the organisations’ CEO. All participants recognised the drive to establish fi</w:t>
      </w:r>
      <w:r w:rsidR="004D3EDB" w:rsidRPr="00205738">
        <w:rPr>
          <w:rFonts w:ascii="Arial" w:hAnsi="Arial" w:cs="Arial"/>
          <w:color w:val="000000"/>
          <w:sz w:val="22"/>
          <w:szCs w:val="22"/>
        </w:rPr>
        <w:t>nancial</w:t>
      </w:r>
      <w:r w:rsidRPr="00205738">
        <w:rPr>
          <w:rFonts w:ascii="Arial" w:hAnsi="Arial" w:cs="Arial"/>
          <w:color w:val="000000"/>
          <w:sz w:val="22"/>
          <w:szCs w:val="22"/>
        </w:rPr>
        <w:t xml:space="preserve"> security rapidly for them all, indeed one participant earnt the most </w:t>
      </w:r>
      <w:r w:rsidR="004D3EDB" w:rsidRPr="00205738">
        <w:rPr>
          <w:rFonts w:ascii="Arial" w:hAnsi="Arial" w:cs="Arial"/>
          <w:color w:val="000000"/>
          <w:sz w:val="22"/>
          <w:szCs w:val="22"/>
        </w:rPr>
        <w:t>they</w:t>
      </w:r>
      <w:r w:rsidRPr="00205738">
        <w:rPr>
          <w:rFonts w:ascii="Arial" w:hAnsi="Arial" w:cs="Arial"/>
          <w:color w:val="000000"/>
          <w:sz w:val="22"/>
          <w:szCs w:val="22"/>
        </w:rPr>
        <w:t xml:space="preserve"> had for a while:</w:t>
      </w:r>
    </w:p>
    <w:p w14:paraId="0D0CC766" w14:textId="77777777" w:rsidR="00946296" w:rsidRPr="00205738" w:rsidRDefault="00946296" w:rsidP="00946296">
      <w:pPr>
        <w:spacing w:line="360" w:lineRule="auto"/>
        <w:rPr>
          <w:rFonts w:ascii="Arial" w:hAnsi="Arial" w:cs="Arial"/>
          <w:i/>
          <w:iCs/>
          <w:color w:val="333333"/>
          <w:sz w:val="22"/>
          <w:szCs w:val="22"/>
          <w:shd w:val="clear" w:color="auto" w:fill="FFFFFF"/>
        </w:rPr>
      </w:pPr>
      <w:r w:rsidRPr="00205738">
        <w:rPr>
          <w:rFonts w:ascii="Arial" w:hAnsi="Arial" w:cs="Arial"/>
          <w:i/>
          <w:iCs/>
          <w:color w:val="333333"/>
          <w:sz w:val="22"/>
          <w:szCs w:val="22"/>
          <w:shd w:val="clear" w:color="auto" w:fill="FFFFFF"/>
        </w:rPr>
        <w:t>‘I</w:t>
      </w:r>
      <w:r w:rsidRPr="00205738">
        <w:rPr>
          <w:rStyle w:val="apple-converted-space"/>
          <w:rFonts w:ascii="Arial" w:hAnsi="Arial" w:cs="Arial"/>
          <w:i/>
          <w:iCs/>
          <w:color w:val="333333"/>
          <w:sz w:val="22"/>
          <w:szCs w:val="22"/>
          <w:shd w:val="clear" w:color="auto" w:fill="FFFFFF"/>
        </w:rPr>
        <w:t> </w:t>
      </w:r>
      <w:r w:rsidRPr="00205738">
        <w:rPr>
          <w:rStyle w:val="Strong"/>
          <w:rFonts w:ascii="Arial" w:hAnsi="Arial" w:cs="Arial"/>
          <w:b w:val="0"/>
          <w:bCs w:val="0"/>
          <w:i/>
          <w:iCs/>
          <w:color w:val="333333"/>
          <w:sz w:val="22"/>
          <w:szCs w:val="22"/>
        </w:rPr>
        <w:t>earned</w:t>
      </w:r>
      <w:r w:rsidRPr="00205738">
        <w:rPr>
          <w:rStyle w:val="apple-converted-space"/>
          <w:rFonts w:ascii="Arial" w:hAnsi="Arial" w:cs="Arial"/>
          <w:i/>
          <w:iCs/>
          <w:color w:val="333333"/>
          <w:sz w:val="22"/>
          <w:szCs w:val="22"/>
          <w:shd w:val="clear" w:color="auto" w:fill="FFFFFF"/>
        </w:rPr>
        <w:t> </w:t>
      </w:r>
      <w:r w:rsidRPr="00205738">
        <w:rPr>
          <w:rFonts w:ascii="Arial" w:hAnsi="Arial" w:cs="Arial"/>
          <w:i/>
          <w:iCs/>
          <w:color w:val="333333"/>
          <w:sz w:val="22"/>
          <w:szCs w:val="22"/>
          <w:shd w:val="clear" w:color="auto" w:fill="FFFFFF"/>
        </w:rPr>
        <w:t>more in COVID than I had done previously. Because of the amount of work and the funding pots that were gained through that time. So as far as security is concerned, that was amazing.’</w:t>
      </w:r>
    </w:p>
    <w:p w14:paraId="3E4A5325" w14:textId="68F33609" w:rsidR="00946296" w:rsidRPr="00205738" w:rsidRDefault="00946296" w:rsidP="00946296">
      <w:pPr>
        <w:spacing w:line="360" w:lineRule="auto"/>
        <w:rPr>
          <w:rFonts w:ascii="Arial" w:hAnsi="Arial" w:cs="Arial"/>
          <w:b/>
          <w:bCs/>
          <w:color w:val="000000"/>
          <w:sz w:val="22"/>
          <w:szCs w:val="22"/>
        </w:rPr>
      </w:pPr>
      <w:r w:rsidRPr="00205738">
        <w:rPr>
          <w:rFonts w:ascii="Arial" w:hAnsi="Arial" w:cs="Arial"/>
          <w:color w:val="333333"/>
          <w:sz w:val="22"/>
          <w:szCs w:val="22"/>
          <w:shd w:val="clear" w:color="auto" w:fill="FFFFFF"/>
        </w:rPr>
        <w:t>The pool of arts funding available throughout the pandemic was acquired through the pr</w:t>
      </w:r>
      <w:r w:rsidR="00882D0F" w:rsidRPr="00205738">
        <w:rPr>
          <w:rFonts w:ascii="Arial" w:hAnsi="Arial" w:cs="Arial"/>
          <w:color w:val="333333"/>
          <w:sz w:val="22"/>
          <w:szCs w:val="22"/>
          <w:shd w:val="clear" w:color="auto" w:fill="FFFFFF"/>
        </w:rPr>
        <w:t>actical</w:t>
      </w:r>
      <w:r w:rsidRPr="00205738">
        <w:rPr>
          <w:rFonts w:ascii="Arial" w:hAnsi="Arial" w:cs="Arial"/>
          <w:color w:val="333333"/>
          <w:sz w:val="22"/>
          <w:szCs w:val="22"/>
          <w:shd w:val="clear" w:color="auto" w:fill="FFFFFF"/>
        </w:rPr>
        <w:t xml:space="preserve"> </w:t>
      </w:r>
      <w:r w:rsidR="002E47BC" w:rsidRPr="00205738">
        <w:rPr>
          <w:rFonts w:ascii="Arial" w:hAnsi="Arial" w:cs="Arial"/>
          <w:color w:val="333333"/>
          <w:sz w:val="22"/>
          <w:szCs w:val="22"/>
          <w:shd w:val="clear" w:color="auto" w:fill="FFFFFF"/>
        </w:rPr>
        <w:t>ac</w:t>
      </w:r>
      <w:r w:rsidR="00882D0F" w:rsidRPr="00205738">
        <w:rPr>
          <w:rFonts w:ascii="Arial" w:hAnsi="Arial" w:cs="Arial"/>
          <w:color w:val="333333"/>
          <w:sz w:val="22"/>
          <w:szCs w:val="22"/>
          <w:shd w:val="clear" w:color="auto" w:fill="FFFFFF"/>
        </w:rPr>
        <w:t>t</w:t>
      </w:r>
      <w:r w:rsidR="002E47BC" w:rsidRPr="00205738">
        <w:rPr>
          <w:rFonts w:ascii="Arial" w:hAnsi="Arial" w:cs="Arial"/>
          <w:color w:val="333333"/>
          <w:sz w:val="22"/>
          <w:szCs w:val="22"/>
          <w:shd w:val="clear" w:color="auto" w:fill="FFFFFF"/>
        </w:rPr>
        <w:t>ions</w:t>
      </w:r>
      <w:r w:rsidRPr="00205738">
        <w:rPr>
          <w:rFonts w:ascii="Arial" w:hAnsi="Arial" w:cs="Arial"/>
          <w:color w:val="333333"/>
          <w:sz w:val="22"/>
          <w:szCs w:val="22"/>
          <w:shd w:val="clear" w:color="auto" w:fill="FFFFFF"/>
        </w:rPr>
        <w:t xml:space="preserve"> of a </w:t>
      </w:r>
      <w:r w:rsidR="00D908E6" w:rsidRPr="00205738">
        <w:rPr>
          <w:rFonts w:ascii="Arial" w:hAnsi="Arial" w:cs="Arial"/>
          <w:color w:val="333333"/>
          <w:sz w:val="22"/>
          <w:szCs w:val="22"/>
          <w:shd w:val="clear" w:color="auto" w:fill="FFFFFF"/>
        </w:rPr>
        <w:t>robust</w:t>
      </w:r>
      <w:r w:rsidRPr="00205738">
        <w:rPr>
          <w:rFonts w:ascii="Arial" w:hAnsi="Arial" w:cs="Arial"/>
          <w:color w:val="333333"/>
          <w:sz w:val="22"/>
          <w:szCs w:val="22"/>
          <w:shd w:val="clear" w:color="auto" w:fill="FFFFFF"/>
        </w:rPr>
        <w:t xml:space="preserve"> leader. Th</w:t>
      </w:r>
      <w:r w:rsidR="00B71250" w:rsidRPr="00205738">
        <w:rPr>
          <w:rFonts w:ascii="Arial" w:hAnsi="Arial" w:cs="Arial"/>
          <w:color w:val="333333"/>
          <w:sz w:val="22"/>
          <w:szCs w:val="22"/>
          <w:shd w:val="clear" w:color="auto" w:fill="FFFFFF"/>
        </w:rPr>
        <w:t>e</w:t>
      </w:r>
      <w:r w:rsidRPr="00205738">
        <w:rPr>
          <w:rFonts w:ascii="Arial" w:hAnsi="Arial" w:cs="Arial"/>
          <w:color w:val="333333"/>
          <w:sz w:val="22"/>
          <w:szCs w:val="22"/>
          <w:shd w:val="clear" w:color="auto" w:fill="FFFFFF"/>
        </w:rPr>
        <w:t xml:space="preserve"> finding </w:t>
      </w:r>
      <w:r w:rsidR="00B71250" w:rsidRPr="00205738">
        <w:rPr>
          <w:rFonts w:ascii="Arial" w:hAnsi="Arial" w:cs="Arial"/>
          <w:color w:val="333333"/>
          <w:sz w:val="22"/>
          <w:szCs w:val="22"/>
          <w:shd w:val="clear" w:color="auto" w:fill="FFFFFF"/>
        </w:rPr>
        <w:t xml:space="preserve">of financial security </w:t>
      </w:r>
      <w:r w:rsidR="00BE3A87" w:rsidRPr="00205738">
        <w:rPr>
          <w:rFonts w:ascii="Arial" w:hAnsi="Arial" w:cs="Arial"/>
          <w:color w:val="333333"/>
          <w:sz w:val="22"/>
          <w:szCs w:val="22"/>
          <w:shd w:val="clear" w:color="auto" w:fill="FFFFFF"/>
        </w:rPr>
        <w:t>contrast</w:t>
      </w:r>
      <w:r w:rsidR="006A0E37" w:rsidRPr="00205738">
        <w:rPr>
          <w:rFonts w:ascii="Arial" w:hAnsi="Arial" w:cs="Arial"/>
          <w:color w:val="333333"/>
          <w:sz w:val="22"/>
          <w:szCs w:val="22"/>
          <w:shd w:val="clear" w:color="auto" w:fill="FFFFFF"/>
        </w:rPr>
        <w:t>s</w:t>
      </w:r>
      <w:r w:rsidR="00BE3A87" w:rsidRPr="00205738">
        <w:rPr>
          <w:rFonts w:ascii="Arial" w:hAnsi="Arial" w:cs="Arial"/>
          <w:color w:val="333333"/>
          <w:sz w:val="22"/>
          <w:szCs w:val="22"/>
          <w:shd w:val="clear" w:color="auto" w:fill="FFFFFF"/>
        </w:rPr>
        <w:t xml:space="preserve"> with</w:t>
      </w:r>
      <w:r w:rsidR="006A0E37" w:rsidRPr="00205738">
        <w:rPr>
          <w:rFonts w:ascii="Arial" w:hAnsi="Arial" w:cs="Arial"/>
          <w:color w:val="333333"/>
          <w:sz w:val="22"/>
          <w:szCs w:val="22"/>
          <w:shd w:val="clear" w:color="auto" w:fill="FFFFFF"/>
        </w:rPr>
        <w:t xml:space="preserve"> the </w:t>
      </w:r>
      <w:r w:rsidR="003355E1" w:rsidRPr="00205738">
        <w:rPr>
          <w:rFonts w:ascii="Arial" w:hAnsi="Arial" w:cs="Arial"/>
          <w:color w:val="333333"/>
          <w:sz w:val="22"/>
          <w:szCs w:val="22"/>
          <w:shd w:val="clear" w:color="auto" w:fill="FFFFFF"/>
        </w:rPr>
        <w:t xml:space="preserve">challenges </w:t>
      </w:r>
      <w:r w:rsidR="0056075D" w:rsidRPr="00205738">
        <w:rPr>
          <w:rFonts w:ascii="Arial" w:hAnsi="Arial" w:cs="Arial"/>
          <w:color w:val="333333"/>
          <w:sz w:val="22"/>
          <w:szCs w:val="22"/>
          <w:shd w:val="clear" w:color="auto" w:fill="FFFFFF"/>
        </w:rPr>
        <w:t xml:space="preserve">experienced </w:t>
      </w:r>
      <w:r w:rsidR="008F1DE1" w:rsidRPr="00205738">
        <w:rPr>
          <w:rFonts w:ascii="Arial" w:hAnsi="Arial" w:cs="Arial"/>
          <w:color w:val="333333"/>
          <w:sz w:val="22"/>
          <w:szCs w:val="22"/>
          <w:shd w:val="clear" w:color="auto" w:fill="FFFFFF"/>
        </w:rPr>
        <w:t>in</w:t>
      </w:r>
      <w:r w:rsidR="00FC72CD" w:rsidRPr="00205738">
        <w:rPr>
          <w:rFonts w:ascii="Arial" w:hAnsi="Arial" w:cs="Arial"/>
          <w:color w:val="333333"/>
          <w:sz w:val="22"/>
          <w:szCs w:val="22"/>
          <w:shd w:val="clear" w:color="auto" w:fill="FFFFFF"/>
        </w:rPr>
        <w:t xml:space="preserve"> the general musician population</w:t>
      </w:r>
      <w:r w:rsidR="00B71250" w:rsidRPr="00205738">
        <w:rPr>
          <w:rFonts w:ascii="Arial" w:hAnsi="Arial" w:cs="Arial"/>
          <w:color w:val="333333"/>
          <w:sz w:val="22"/>
          <w:szCs w:val="22"/>
          <w:shd w:val="clear" w:color="auto" w:fill="FFFFFF"/>
        </w:rPr>
        <w:t>.</w:t>
      </w:r>
      <w:r w:rsidR="00302251" w:rsidRPr="00205738">
        <w:rPr>
          <w:rFonts w:ascii="Arial" w:hAnsi="Arial" w:cs="Arial"/>
          <w:color w:val="333333"/>
          <w:sz w:val="22"/>
          <w:szCs w:val="22"/>
          <w:shd w:val="clear" w:color="auto" w:fill="FFFFFF"/>
        </w:rPr>
        <w:t xml:space="preserve"> </w:t>
      </w:r>
      <w:r w:rsidR="0056075D" w:rsidRPr="00205738">
        <w:rPr>
          <w:rFonts w:ascii="Arial" w:hAnsi="Arial" w:cs="Arial"/>
          <w:color w:val="333333"/>
          <w:sz w:val="22"/>
          <w:szCs w:val="22"/>
          <w:shd w:val="clear" w:color="auto" w:fill="FFFFFF"/>
        </w:rPr>
        <w:t>However,</w:t>
      </w:r>
      <w:r w:rsidR="00302251" w:rsidRPr="00205738">
        <w:rPr>
          <w:rFonts w:ascii="Arial" w:hAnsi="Arial" w:cs="Arial"/>
          <w:color w:val="333333"/>
          <w:sz w:val="22"/>
          <w:szCs w:val="22"/>
          <w:shd w:val="clear" w:color="auto" w:fill="FFFFFF"/>
        </w:rPr>
        <w:t xml:space="preserve"> </w:t>
      </w:r>
      <w:r w:rsidR="0056075D" w:rsidRPr="00205738">
        <w:rPr>
          <w:rFonts w:ascii="Arial" w:hAnsi="Arial" w:cs="Arial"/>
          <w:color w:val="333333"/>
          <w:sz w:val="22"/>
          <w:szCs w:val="22"/>
          <w:shd w:val="clear" w:color="auto" w:fill="FFFFFF"/>
        </w:rPr>
        <w:t>what thi</w:t>
      </w:r>
      <w:r w:rsidR="00BC7236" w:rsidRPr="00205738">
        <w:rPr>
          <w:rFonts w:ascii="Arial" w:hAnsi="Arial" w:cs="Arial"/>
          <w:color w:val="333333"/>
          <w:sz w:val="22"/>
          <w:szCs w:val="22"/>
          <w:shd w:val="clear" w:color="auto" w:fill="FFFFFF"/>
        </w:rPr>
        <w:t>s</w:t>
      </w:r>
      <w:r w:rsidR="00302251" w:rsidRPr="00205738">
        <w:rPr>
          <w:rFonts w:ascii="Arial" w:hAnsi="Arial" w:cs="Arial"/>
          <w:color w:val="333333"/>
          <w:sz w:val="22"/>
          <w:szCs w:val="22"/>
          <w:shd w:val="clear" w:color="auto" w:fill="FFFFFF"/>
        </w:rPr>
        <w:t xml:space="preserve"> finding</w:t>
      </w:r>
      <w:r w:rsidR="008F1DE1" w:rsidRPr="00205738">
        <w:rPr>
          <w:rFonts w:ascii="Arial" w:hAnsi="Arial" w:cs="Arial"/>
          <w:color w:val="333333"/>
          <w:sz w:val="22"/>
          <w:szCs w:val="22"/>
          <w:shd w:val="clear" w:color="auto" w:fill="FFFFFF"/>
        </w:rPr>
        <w:t xml:space="preserve"> </w:t>
      </w:r>
      <w:r w:rsidR="00BC7236" w:rsidRPr="00205738">
        <w:rPr>
          <w:rFonts w:ascii="Arial" w:hAnsi="Arial" w:cs="Arial"/>
          <w:color w:val="333333"/>
          <w:sz w:val="22"/>
          <w:szCs w:val="22"/>
          <w:shd w:val="clear" w:color="auto" w:fill="FFFFFF"/>
        </w:rPr>
        <w:t>could s</w:t>
      </w:r>
      <w:r w:rsidR="00302251" w:rsidRPr="00205738">
        <w:rPr>
          <w:rFonts w:ascii="Arial" w:hAnsi="Arial" w:cs="Arial"/>
          <w:color w:val="333333"/>
          <w:sz w:val="22"/>
          <w:szCs w:val="22"/>
          <w:shd w:val="clear" w:color="auto" w:fill="FFFFFF"/>
        </w:rPr>
        <w:t>peculate</w:t>
      </w:r>
      <w:r w:rsidR="00BC7236" w:rsidRPr="00205738">
        <w:rPr>
          <w:rFonts w:ascii="Arial" w:hAnsi="Arial" w:cs="Arial"/>
          <w:color w:val="333333"/>
          <w:sz w:val="22"/>
          <w:szCs w:val="22"/>
          <w:shd w:val="clear" w:color="auto" w:fill="FFFFFF"/>
        </w:rPr>
        <w:t>, is</w:t>
      </w:r>
      <w:r w:rsidR="00302251" w:rsidRPr="00205738">
        <w:rPr>
          <w:rFonts w:ascii="Arial" w:hAnsi="Arial" w:cs="Arial"/>
          <w:color w:val="333333"/>
          <w:sz w:val="22"/>
          <w:szCs w:val="22"/>
          <w:shd w:val="clear" w:color="auto" w:fill="FFFFFF"/>
        </w:rPr>
        <w:t xml:space="preserve"> that</w:t>
      </w:r>
      <w:r w:rsidRPr="00205738">
        <w:rPr>
          <w:rFonts w:ascii="Arial" w:hAnsi="Arial" w:cs="Arial"/>
          <w:color w:val="333333"/>
          <w:sz w:val="22"/>
          <w:szCs w:val="22"/>
          <w:shd w:val="clear" w:color="auto" w:fill="FFFFFF"/>
        </w:rPr>
        <w:t xml:space="preserve"> artist</w:t>
      </w:r>
      <w:r w:rsidR="009A72E4" w:rsidRPr="00205738">
        <w:rPr>
          <w:rFonts w:ascii="Arial" w:hAnsi="Arial" w:cs="Arial"/>
          <w:color w:val="333333"/>
          <w:sz w:val="22"/>
          <w:szCs w:val="22"/>
          <w:shd w:val="clear" w:color="auto" w:fill="FFFFFF"/>
        </w:rPr>
        <w:t>s in consor</w:t>
      </w:r>
      <w:r w:rsidR="00A714B0" w:rsidRPr="00205738">
        <w:rPr>
          <w:rFonts w:ascii="Arial" w:hAnsi="Arial" w:cs="Arial"/>
          <w:color w:val="333333"/>
          <w:sz w:val="22"/>
          <w:szCs w:val="22"/>
          <w:shd w:val="clear" w:color="auto" w:fill="FFFFFF"/>
        </w:rPr>
        <w:t>t,</w:t>
      </w:r>
      <w:r w:rsidR="00A57FF8" w:rsidRPr="00205738">
        <w:rPr>
          <w:rFonts w:ascii="Arial" w:hAnsi="Arial" w:cs="Arial"/>
          <w:color w:val="333333"/>
          <w:sz w:val="22"/>
          <w:szCs w:val="22"/>
          <w:shd w:val="clear" w:color="auto" w:fill="FFFFFF"/>
        </w:rPr>
        <w:t xml:space="preserve"> shar</w:t>
      </w:r>
      <w:r w:rsidR="00A714B0" w:rsidRPr="00205738">
        <w:rPr>
          <w:rFonts w:ascii="Arial" w:hAnsi="Arial" w:cs="Arial"/>
          <w:color w:val="333333"/>
          <w:sz w:val="22"/>
          <w:szCs w:val="22"/>
          <w:shd w:val="clear" w:color="auto" w:fill="FFFFFF"/>
        </w:rPr>
        <w:t>ing</w:t>
      </w:r>
      <w:r w:rsidR="00A57FF8" w:rsidRPr="00205738">
        <w:rPr>
          <w:rFonts w:ascii="Arial" w:hAnsi="Arial" w:cs="Arial"/>
          <w:color w:val="333333"/>
          <w:sz w:val="22"/>
          <w:szCs w:val="22"/>
          <w:shd w:val="clear" w:color="auto" w:fill="FFFFFF"/>
        </w:rPr>
        <w:t xml:space="preserve"> skillsets</w:t>
      </w:r>
      <w:r w:rsidR="00A714B0" w:rsidRPr="00205738">
        <w:rPr>
          <w:rFonts w:ascii="Arial" w:hAnsi="Arial" w:cs="Arial"/>
          <w:color w:val="333333"/>
          <w:sz w:val="22"/>
          <w:szCs w:val="22"/>
          <w:shd w:val="clear" w:color="auto" w:fill="FFFFFF"/>
        </w:rPr>
        <w:t xml:space="preserve"> could</w:t>
      </w:r>
      <w:r w:rsidR="009A72E4" w:rsidRPr="00205738">
        <w:rPr>
          <w:rFonts w:ascii="Arial" w:hAnsi="Arial" w:cs="Arial"/>
          <w:color w:val="333333"/>
          <w:sz w:val="22"/>
          <w:szCs w:val="22"/>
          <w:shd w:val="clear" w:color="auto" w:fill="FFFFFF"/>
        </w:rPr>
        <w:t xml:space="preserve"> </w:t>
      </w:r>
      <w:r w:rsidR="004B040C" w:rsidRPr="00205738">
        <w:rPr>
          <w:rFonts w:ascii="Arial" w:hAnsi="Arial" w:cs="Arial"/>
          <w:color w:val="333333"/>
          <w:sz w:val="22"/>
          <w:szCs w:val="22"/>
          <w:shd w:val="clear" w:color="auto" w:fill="FFFFFF"/>
        </w:rPr>
        <w:t>fare</w:t>
      </w:r>
      <w:r w:rsidR="009A72E4" w:rsidRPr="00205738">
        <w:rPr>
          <w:rFonts w:ascii="Arial" w:hAnsi="Arial" w:cs="Arial"/>
          <w:color w:val="333333"/>
          <w:sz w:val="22"/>
          <w:szCs w:val="22"/>
          <w:shd w:val="clear" w:color="auto" w:fill="FFFFFF"/>
        </w:rPr>
        <w:t xml:space="preserve"> better in </w:t>
      </w:r>
      <w:r w:rsidR="0056075D" w:rsidRPr="00205738">
        <w:rPr>
          <w:rFonts w:ascii="Arial" w:hAnsi="Arial" w:cs="Arial"/>
          <w:color w:val="333333"/>
          <w:sz w:val="22"/>
          <w:szCs w:val="22"/>
          <w:shd w:val="clear" w:color="auto" w:fill="FFFFFF"/>
        </w:rPr>
        <w:t xml:space="preserve">times of </w:t>
      </w:r>
      <w:r w:rsidR="009A72E4" w:rsidRPr="00205738">
        <w:rPr>
          <w:rFonts w:ascii="Arial" w:hAnsi="Arial" w:cs="Arial"/>
          <w:color w:val="333333"/>
          <w:sz w:val="22"/>
          <w:szCs w:val="22"/>
          <w:shd w:val="clear" w:color="auto" w:fill="FFFFFF"/>
        </w:rPr>
        <w:t>crisis.</w:t>
      </w:r>
    </w:p>
    <w:p w14:paraId="44648A08" w14:textId="77777777" w:rsidR="00946296" w:rsidRPr="00205738" w:rsidRDefault="00946296" w:rsidP="00946296">
      <w:pPr>
        <w:spacing w:line="360" w:lineRule="auto"/>
        <w:rPr>
          <w:rFonts w:ascii="Arial" w:hAnsi="Arial" w:cs="Arial"/>
          <w:b/>
          <w:bCs/>
          <w:sz w:val="22"/>
          <w:szCs w:val="22"/>
        </w:rPr>
      </w:pPr>
    </w:p>
    <w:p w14:paraId="05C13D95" w14:textId="77777777" w:rsidR="00FA4EB2" w:rsidRPr="00205738" w:rsidRDefault="00FA4EB2" w:rsidP="00946296">
      <w:pPr>
        <w:spacing w:line="360" w:lineRule="auto"/>
        <w:rPr>
          <w:rFonts w:ascii="Arial" w:hAnsi="Arial" w:cs="Arial"/>
          <w:b/>
          <w:bCs/>
          <w:sz w:val="22"/>
          <w:szCs w:val="22"/>
        </w:rPr>
      </w:pPr>
    </w:p>
    <w:p w14:paraId="60103BB5" w14:textId="1FFEFED8" w:rsidR="00946296" w:rsidRPr="00205738" w:rsidRDefault="00946296" w:rsidP="00946296">
      <w:pPr>
        <w:spacing w:line="360" w:lineRule="auto"/>
        <w:rPr>
          <w:rFonts w:ascii="Arial" w:hAnsi="Arial" w:cs="Arial"/>
          <w:b/>
          <w:bCs/>
          <w:sz w:val="22"/>
          <w:szCs w:val="22"/>
        </w:rPr>
      </w:pPr>
      <w:r w:rsidRPr="00205738">
        <w:rPr>
          <w:rFonts w:ascii="Arial" w:hAnsi="Arial" w:cs="Arial"/>
          <w:b/>
          <w:bCs/>
          <w:sz w:val="22"/>
          <w:szCs w:val="22"/>
        </w:rPr>
        <w:lastRenderedPageBreak/>
        <w:t xml:space="preserve">Limitations </w:t>
      </w:r>
    </w:p>
    <w:p w14:paraId="46E5BDB0" w14:textId="77777777" w:rsidR="00970DD8" w:rsidRPr="00205738" w:rsidRDefault="00970DD8" w:rsidP="00946296">
      <w:pPr>
        <w:spacing w:line="360" w:lineRule="auto"/>
        <w:rPr>
          <w:rFonts w:ascii="Arial" w:hAnsi="Arial" w:cs="Arial"/>
          <w:b/>
          <w:bCs/>
          <w:sz w:val="22"/>
          <w:szCs w:val="22"/>
        </w:rPr>
      </w:pPr>
    </w:p>
    <w:p w14:paraId="69CF70AF" w14:textId="77ED912F"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This research is subject to several limitations. Firstly, the dataset is confined to one organisation, ideally more participants could be recruited from diverse work organisations to improve richness of information from breadth of data. However, the small scope of this research project did not grant this recruitment possibility </w:t>
      </w:r>
      <w:sdt>
        <w:sdtPr>
          <w:rPr>
            <w:rFonts w:ascii="Arial" w:hAnsi="Arial" w:cs="Arial"/>
            <w:color w:val="000000"/>
            <w:sz w:val="22"/>
            <w:szCs w:val="22"/>
          </w:rPr>
          <w:tag w:val="MENDELEY_CITATION_v3_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"/>
          <w:id w:val="-1583760201"/>
          <w:placeholder>
            <w:docPart w:val="8DDF8E456904A344B41137E23A301BA8"/>
          </w:placeholder>
        </w:sdtPr>
        <w:sdtEndPr/>
        <w:sdtContent>
          <w:r w:rsidR="00893E10" w:rsidRPr="00205738">
            <w:rPr>
              <w:rFonts w:ascii="Arial" w:hAnsi="Arial" w:cs="Arial"/>
              <w:color w:val="000000"/>
              <w:sz w:val="22"/>
              <w:szCs w:val="22"/>
            </w:rPr>
            <w:t xml:space="preserve">(O’Grady and </w:t>
          </w:r>
          <w:proofErr w:type="spellStart"/>
          <w:r w:rsidR="00893E10" w:rsidRPr="00205738">
            <w:rPr>
              <w:rFonts w:ascii="Arial" w:hAnsi="Arial" w:cs="Arial"/>
              <w:color w:val="000000"/>
              <w:sz w:val="22"/>
              <w:szCs w:val="22"/>
            </w:rPr>
            <w:t>McFerran</w:t>
          </w:r>
          <w:proofErr w:type="spellEnd"/>
          <w:r w:rsidR="00893E10" w:rsidRPr="00205738">
            <w:rPr>
              <w:rFonts w:ascii="Arial" w:hAnsi="Arial" w:cs="Arial"/>
              <w:color w:val="000000"/>
              <w:sz w:val="22"/>
              <w:szCs w:val="22"/>
            </w:rPr>
            <w:t>, 2007)</w:t>
          </w:r>
        </w:sdtContent>
      </w:sdt>
      <w:r w:rsidRPr="00205738">
        <w:rPr>
          <w:rFonts w:ascii="Arial" w:hAnsi="Arial" w:cs="Arial"/>
          <w:sz w:val="22"/>
          <w:szCs w:val="22"/>
        </w:rPr>
        <w:t xml:space="preserve">. </w:t>
      </w:r>
    </w:p>
    <w:p w14:paraId="5622D2EC" w14:textId="20C1905C"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Secondly, one participant was known to the researcher, a future study could utilise only unfamiliar participants, this would mitigate the potential effect of researcher bias </w:t>
      </w:r>
      <w:sdt>
        <w:sdtPr>
          <w:rPr>
            <w:rFonts w:ascii="Arial" w:hAnsi="Arial" w:cs="Arial"/>
            <w:color w:val="000000"/>
            <w:sz w:val="22"/>
            <w:szCs w:val="22"/>
          </w:rPr>
          <w:tag w:val="MENDELEY_CITATION_v3_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"/>
          <w:id w:val="-1995942704"/>
          <w:placeholder>
            <w:docPart w:val="8DDF8E456904A344B41137E23A301BA8"/>
          </w:placeholder>
        </w:sdtPr>
        <w:sdtEndPr/>
        <w:sdtContent>
          <w:r w:rsidR="00893E10" w:rsidRPr="00205738">
            <w:rPr>
              <w:rFonts w:ascii="Arial" w:hAnsi="Arial" w:cs="Arial"/>
              <w:color w:val="000000"/>
              <w:sz w:val="22"/>
              <w:szCs w:val="22"/>
            </w:rPr>
            <w:t xml:space="preserve">(Bonner and </w:t>
          </w:r>
          <w:proofErr w:type="spellStart"/>
          <w:r w:rsidR="00893E10" w:rsidRPr="00205738">
            <w:rPr>
              <w:rFonts w:ascii="Arial" w:hAnsi="Arial" w:cs="Arial"/>
              <w:color w:val="000000"/>
              <w:sz w:val="22"/>
              <w:szCs w:val="22"/>
            </w:rPr>
            <w:t>Tolhurst</w:t>
          </w:r>
          <w:proofErr w:type="spellEnd"/>
          <w:r w:rsidR="00893E10" w:rsidRPr="00205738">
            <w:rPr>
              <w:rFonts w:ascii="Arial" w:hAnsi="Arial" w:cs="Arial"/>
              <w:color w:val="000000"/>
              <w:sz w:val="22"/>
              <w:szCs w:val="22"/>
            </w:rPr>
            <w:t>, 2002)</w:t>
          </w:r>
        </w:sdtContent>
      </w:sdt>
      <w:r w:rsidRPr="00205738">
        <w:rPr>
          <w:rFonts w:ascii="Arial" w:hAnsi="Arial" w:cs="Arial"/>
          <w:sz w:val="22"/>
          <w:szCs w:val="22"/>
        </w:rPr>
        <w:t xml:space="preserve">. </w:t>
      </w:r>
    </w:p>
    <w:p w14:paraId="1102906A" w14:textId="19D43C50"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Thirdly, asking participants to recall events from four years ago had challenges. The issuing of interview questions prior to physical interviewing had attempted to mitigate this scenario, albeit was still challenging for some participants to recollect </w:t>
      </w:r>
      <w:sdt>
        <w:sdtPr>
          <w:rPr>
            <w:rFonts w:ascii="Arial" w:hAnsi="Arial" w:cs="Arial"/>
            <w:color w:val="000000"/>
            <w:sz w:val="22"/>
            <w:szCs w:val="22"/>
          </w:rPr>
          <w:tag w:val="MENDELEY_CITATION_v3_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"/>
          <w:id w:val="-215124031"/>
          <w:placeholder>
            <w:docPart w:val="8DDF8E456904A344B41137E23A301BA8"/>
          </w:placeholder>
        </w:sdtPr>
        <w:sdtEndPr/>
        <w:sdtContent>
          <w:r w:rsidR="00893E10" w:rsidRPr="00205738">
            <w:rPr>
              <w:rFonts w:ascii="Arial" w:hAnsi="Arial" w:cs="Arial"/>
              <w:color w:val="000000"/>
              <w:sz w:val="22"/>
              <w:szCs w:val="22"/>
            </w:rPr>
            <w:t>(</w:t>
          </w:r>
          <w:proofErr w:type="spellStart"/>
          <w:r w:rsidR="00893E10" w:rsidRPr="00205738">
            <w:rPr>
              <w:rFonts w:ascii="Arial" w:hAnsi="Arial" w:cs="Arial"/>
              <w:color w:val="000000"/>
              <w:sz w:val="22"/>
              <w:szCs w:val="22"/>
            </w:rPr>
            <w:t>Haukås</w:t>
          </w:r>
          <w:proofErr w:type="spellEnd"/>
          <w:r w:rsidR="00893E10" w:rsidRPr="00205738">
            <w:rPr>
              <w:rFonts w:ascii="Arial" w:hAnsi="Arial" w:cs="Arial"/>
              <w:color w:val="000000"/>
              <w:sz w:val="22"/>
              <w:szCs w:val="22"/>
            </w:rPr>
            <w:t xml:space="preserve"> and </w:t>
          </w:r>
          <w:proofErr w:type="spellStart"/>
          <w:r w:rsidR="00893E10" w:rsidRPr="00205738">
            <w:rPr>
              <w:rFonts w:ascii="Arial" w:hAnsi="Arial" w:cs="Arial"/>
              <w:color w:val="000000"/>
              <w:sz w:val="22"/>
              <w:szCs w:val="22"/>
            </w:rPr>
            <w:t>Tishakov</w:t>
          </w:r>
          <w:proofErr w:type="spellEnd"/>
          <w:r w:rsidR="00893E10" w:rsidRPr="00205738">
            <w:rPr>
              <w:rFonts w:ascii="Arial" w:hAnsi="Arial" w:cs="Arial"/>
              <w:color w:val="000000"/>
              <w:sz w:val="22"/>
              <w:szCs w:val="22"/>
            </w:rPr>
            <w:t>, 2024)</w:t>
          </w:r>
        </w:sdtContent>
      </w:sdt>
      <w:r w:rsidRPr="00205738">
        <w:rPr>
          <w:rFonts w:ascii="Arial" w:hAnsi="Arial" w:cs="Arial"/>
          <w:color w:val="000000"/>
          <w:sz w:val="22"/>
          <w:szCs w:val="22"/>
        </w:rPr>
        <w:t xml:space="preserve">. </w:t>
      </w:r>
      <w:r w:rsidRPr="00205738">
        <w:rPr>
          <w:rFonts w:ascii="Arial" w:hAnsi="Arial" w:cs="Arial"/>
          <w:sz w:val="22"/>
          <w:szCs w:val="22"/>
        </w:rPr>
        <w:t xml:space="preserve">The challenge in event recollection suggests that human memory can be tenuous and selective </w:t>
      </w:r>
      <w:sdt>
        <w:sdtPr>
          <w:rPr>
            <w:rFonts w:ascii="Arial" w:hAnsi="Arial" w:cs="Arial"/>
            <w:color w:val="000000"/>
            <w:sz w:val="22"/>
            <w:szCs w:val="22"/>
          </w:rPr>
          <w:tag w:val="MENDELEY_CITATION_v3_eyJjaXRhdGlvbklEIjoiTUVOREVMRVlfQ0lUQVRJT05fODA1YTVmMGYtZTgxNS00MGIwLThjY2UtMWJiOGYxYjBjNzM0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J9LCJpc1RlbXBvcmFyeSI6ZmFsc2V9XX0="/>
          <w:id w:val="1765033930"/>
          <w:placeholder>
            <w:docPart w:val="8DDF8E456904A344B41137E23A301BA8"/>
          </w:placeholder>
        </w:sdtPr>
        <w:sdtEndPr/>
        <w:sdtContent>
          <w:r w:rsidR="00893E10" w:rsidRPr="00205738">
            <w:rPr>
              <w:rFonts w:ascii="Arial" w:hAnsi="Arial" w:cs="Arial"/>
              <w:color w:val="000000"/>
              <w:sz w:val="22"/>
              <w:szCs w:val="22"/>
            </w:rPr>
            <w:t>(Denscombe, 2003)</w:t>
          </w:r>
        </w:sdtContent>
      </w:sdt>
      <w:r w:rsidRPr="00205738">
        <w:rPr>
          <w:rFonts w:ascii="Arial" w:hAnsi="Arial" w:cs="Arial"/>
          <w:sz w:val="22"/>
          <w:szCs w:val="22"/>
        </w:rPr>
        <w:t>, even with the best intentions. A way to mitigate for this could be utilising focus groups to enable verbal exchanges that may encourage ease of recall for participants</w:t>
      </w:r>
      <w:r w:rsidR="002A6D98" w:rsidRPr="0020573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"/>
          <w:id w:val="2063747956"/>
          <w:placeholder>
            <w:docPart w:val="DefaultPlaceholder_-1854013440"/>
          </w:placeholder>
        </w:sdtPr>
        <w:sdtEndPr/>
        <w:sdtContent>
          <w:r w:rsidR="00893E10" w:rsidRPr="00205738">
            <w:rPr>
              <w:rFonts w:ascii="Arial" w:hAnsi="Arial" w:cs="Arial"/>
              <w:color w:val="000000"/>
              <w:sz w:val="22"/>
              <w:szCs w:val="22"/>
            </w:rPr>
            <w:t>(Barber, Rajaram and Fox, 2012)</w:t>
          </w:r>
        </w:sdtContent>
      </w:sdt>
      <w:r w:rsidRPr="00205738">
        <w:rPr>
          <w:rFonts w:ascii="Arial" w:hAnsi="Arial" w:cs="Arial"/>
          <w:sz w:val="22"/>
          <w:szCs w:val="22"/>
        </w:rPr>
        <w:t>.</w:t>
      </w:r>
    </w:p>
    <w:p w14:paraId="2A6ADC78" w14:textId="77777777" w:rsidR="00946296" w:rsidRPr="00205738" w:rsidRDefault="00946296" w:rsidP="00946296">
      <w:pPr>
        <w:spacing w:line="360" w:lineRule="auto"/>
        <w:rPr>
          <w:rFonts w:ascii="Arial" w:hAnsi="Arial" w:cs="Arial"/>
          <w:sz w:val="22"/>
          <w:szCs w:val="22"/>
        </w:rPr>
      </w:pPr>
    </w:p>
    <w:p w14:paraId="6098B6A4" w14:textId="71FDFDCE" w:rsidR="00946296" w:rsidRPr="00205738" w:rsidRDefault="00946296" w:rsidP="00946296">
      <w:pPr>
        <w:spacing w:line="360" w:lineRule="auto"/>
        <w:rPr>
          <w:rFonts w:ascii="Arial" w:hAnsi="Arial" w:cs="Arial"/>
          <w:b/>
          <w:bCs/>
          <w:sz w:val="22"/>
          <w:szCs w:val="22"/>
        </w:rPr>
      </w:pPr>
      <w:r w:rsidRPr="00205738">
        <w:rPr>
          <w:rFonts w:ascii="Arial" w:hAnsi="Arial" w:cs="Arial"/>
          <w:b/>
          <w:bCs/>
          <w:sz w:val="22"/>
          <w:szCs w:val="22"/>
        </w:rPr>
        <w:t>Conclusions</w:t>
      </w:r>
    </w:p>
    <w:p w14:paraId="44CE537C" w14:textId="77777777" w:rsidR="00970DD8" w:rsidRPr="00205738" w:rsidRDefault="00970DD8" w:rsidP="00946296">
      <w:pPr>
        <w:spacing w:line="360" w:lineRule="auto"/>
        <w:rPr>
          <w:rFonts w:ascii="Arial" w:hAnsi="Arial" w:cs="Arial"/>
          <w:b/>
          <w:bCs/>
          <w:sz w:val="22"/>
          <w:szCs w:val="22"/>
        </w:rPr>
      </w:pPr>
    </w:p>
    <w:p w14:paraId="5DA3A39E" w14:textId="77777777"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This research conveys the impacts experienced by healthcare musicians in adapting and shaping their practises post pandemic. Their responsive transition through a tumultuous period of time has led to improved digital adaptations to ensure smoother organisational procedures and an acceleration of evolutionary work processes. Correspondingly, post COVID-19 impacts have led to a greater sense of internal and external job appreciation for the musicians, creative nourishment from arts practise, the opportunity to upskill and an understanding of constructive changes that come from the demand to adapt.</w:t>
      </w:r>
    </w:p>
    <w:p w14:paraId="69C8CFC5" w14:textId="76819FE5"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t xml:space="preserve">The findings also contribute to a larger conversation </w:t>
      </w:r>
      <w:sdt>
        <w:sdtPr>
          <w:rPr>
            <w:rFonts w:ascii="Arial" w:hAnsi="Arial" w:cs="Arial"/>
            <w:color w:val="000000"/>
            <w:sz w:val="22"/>
            <w:szCs w:val="22"/>
          </w:rPr>
          <w:tag w:val="MENDELEY_CITATION_v3_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"/>
          <w:id w:val="-854731059"/>
          <w:placeholder>
            <w:docPart w:val="8DDF8E456904A344B41137E23A301BA8"/>
          </w:placeholder>
        </w:sdtPr>
        <w:sdtEndPr/>
        <w:sdtContent>
          <w:r w:rsidR="00893E10" w:rsidRPr="00205738">
            <w:rPr>
              <w:rFonts w:ascii="Arial" w:hAnsi="Arial" w:cs="Arial"/>
              <w:color w:val="000000"/>
              <w:sz w:val="22"/>
              <w:szCs w:val="22"/>
            </w:rPr>
            <w:t>(Sigismund Huff, 2009)</w:t>
          </w:r>
        </w:sdtContent>
      </w:sdt>
      <w:r w:rsidRPr="00205738">
        <w:rPr>
          <w:rFonts w:ascii="Arial" w:hAnsi="Arial" w:cs="Arial"/>
          <w:color w:val="000000"/>
          <w:sz w:val="22"/>
          <w:szCs w:val="22"/>
        </w:rPr>
        <w:t xml:space="preserve"> </w:t>
      </w:r>
      <w:r w:rsidRPr="00205738">
        <w:rPr>
          <w:rFonts w:ascii="Arial" w:hAnsi="Arial" w:cs="Arial"/>
          <w:sz w:val="22"/>
          <w:szCs w:val="22"/>
        </w:rPr>
        <w:t xml:space="preserve">on the ways </w:t>
      </w:r>
      <w:r w:rsidR="002E1DD4" w:rsidRPr="00205738">
        <w:rPr>
          <w:rFonts w:ascii="Arial" w:hAnsi="Arial" w:cs="Arial"/>
          <w:sz w:val="22"/>
          <w:szCs w:val="22"/>
        </w:rPr>
        <w:t>society</w:t>
      </w:r>
      <w:r w:rsidRPr="00205738">
        <w:rPr>
          <w:rFonts w:ascii="Arial" w:hAnsi="Arial" w:cs="Arial"/>
          <w:sz w:val="22"/>
          <w:szCs w:val="22"/>
        </w:rPr>
        <w:t xml:space="preserve"> </w:t>
      </w:r>
      <w:r w:rsidR="00907950" w:rsidRPr="00205738">
        <w:rPr>
          <w:rFonts w:ascii="Arial" w:hAnsi="Arial" w:cs="Arial"/>
          <w:sz w:val="22"/>
          <w:szCs w:val="22"/>
        </w:rPr>
        <w:t xml:space="preserve">value </w:t>
      </w:r>
      <w:r w:rsidRPr="00205738">
        <w:rPr>
          <w:rFonts w:ascii="Arial" w:hAnsi="Arial" w:cs="Arial"/>
          <w:sz w:val="22"/>
          <w:szCs w:val="22"/>
        </w:rPr>
        <w:t xml:space="preserve">healthcare musicians </w:t>
      </w:r>
      <w:r w:rsidR="006346ED" w:rsidRPr="00205738">
        <w:rPr>
          <w:rFonts w:ascii="Arial" w:hAnsi="Arial" w:cs="Arial"/>
          <w:sz w:val="22"/>
          <w:szCs w:val="22"/>
        </w:rPr>
        <w:t>a</w:t>
      </w:r>
      <w:r w:rsidR="00907950" w:rsidRPr="00205738">
        <w:rPr>
          <w:rFonts w:ascii="Arial" w:hAnsi="Arial" w:cs="Arial"/>
          <w:sz w:val="22"/>
          <w:szCs w:val="22"/>
        </w:rPr>
        <w:t xml:space="preserve">s service providers in institutions. </w:t>
      </w:r>
      <w:r w:rsidRPr="00205738">
        <w:rPr>
          <w:rFonts w:ascii="Arial" w:hAnsi="Arial" w:cs="Arial"/>
          <w:sz w:val="22"/>
          <w:szCs w:val="22"/>
        </w:rPr>
        <w:t xml:space="preserve">Additionally, </w:t>
      </w:r>
      <w:r w:rsidR="00955E95" w:rsidRPr="00205738">
        <w:rPr>
          <w:rFonts w:ascii="Arial" w:hAnsi="Arial" w:cs="Arial"/>
          <w:sz w:val="22"/>
          <w:szCs w:val="22"/>
        </w:rPr>
        <w:t>the sanctity of in</w:t>
      </w:r>
      <w:r w:rsidR="009C524B" w:rsidRPr="00205738">
        <w:rPr>
          <w:rFonts w:ascii="Arial" w:hAnsi="Arial" w:cs="Arial"/>
          <w:sz w:val="22"/>
          <w:szCs w:val="22"/>
        </w:rPr>
        <w:t>-</w:t>
      </w:r>
      <w:r w:rsidR="00955E95" w:rsidRPr="00205738">
        <w:rPr>
          <w:rFonts w:ascii="Arial" w:hAnsi="Arial" w:cs="Arial"/>
          <w:sz w:val="22"/>
          <w:szCs w:val="22"/>
        </w:rPr>
        <w:t>person connection</w:t>
      </w:r>
      <w:r w:rsidR="00420C3F" w:rsidRPr="00205738">
        <w:rPr>
          <w:rFonts w:ascii="Arial" w:hAnsi="Arial" w:cs="Arial"/>
          <w:sz w:val="22"/>
          <w:szCs w:val="22"/>
        </w:rPr>
        <w:t xml:space="preserve"> is </w:t>
      </w:r>
      <w:r w:rsidR="009C524B" w:rsidRPr="00205738">
        <w:rPr>
          <w:rFonts w:ascii="Arial" w:hAnsi="Arial" w:cs="Arial"/>
          <w:sz w:val="22"/>
          <w:szCs w:val="22"/>
        </w:rPr>
        <w:t xml:space="preserve">highlighted as a </w:t>
      </w:r>
      <w:r w:rsidR="000D5193" w:rsidRPr="00205738">
        <w:rPr>
          <w:rFonts w:ascii="Arial" w:hAnsi="Arial" w:cs="Arial"/>
          <w:sz w:val="22"/>
          <w:szCs w:val="22"/>
        </w:rPr>
        <w:t>key</w:t>
      </w:r>
      <w:r w:rsidR="009C524B" w:rsidRPr="00205738">
        <w:rPr>
          <w:rFonts w:ascii="Arial" w:hAnsi="Arial" w:cs="Arial"/>
          <w:sz w:val="22"/>
          <w:szCs w:val="22"/>
        </w:rPr>
        <w:t xml:space="preserve"> </w:t>
      </w:r>
      <w:r w:rsidR="000D5193" w:rsidRPr="00205738">
        <w:rPr>
          <w:rFonts w:ascii="Arial" w:hAnsi="Arial" w:cs="Arial"/>
          <w:sz w:val="22"/>
          <w:szCs w:val="22"/>
        </w:rPr>
        <w:t>component</w:t>
      </w:r>
      <w:r w:rsidR="009C524B" w:rsidRPr="00205738">
        <w:rPr>
          <w:rFonts w:ascii="Arial" w:hAnsi="Arial" w:cs="Arial"/>
          <w:sz w:val="22"/>
          <w:szCs w:val="22"/>
        </w:rPr>
        <w:t xml:space="preserve"> of holistic care</w:t>
      </w:r>
      <w:r w:rsidR="00591E51" w:rsidRPr="00205738">
        <w:rPr>
          <w:rFonts w:ascii="Arial" w:hAnsi="Arial" w:cs="Arial"/>
          <w:sz w:val="22"/>
          <w:szCs w:val="22"/>
        </w:rPr>
        <w:t>. Th</w:t>
      </w:r>
      <w:r w:rsidR="00F4331A" w:rsidRPr="00205738">
        <w:rPr>
          <w:rFonts w:ascii="Arial" w:hAnsi="Arial" w:cs="Arial"/>
          <w:sz w:val="22"/>
          <w:szCs w:val="22"/>
        </w:rPr>
        <w:t>e need to sustain the</w:t>
      </w:r>
      <w:r w:rsidR="00591E51" w:rsidRPr="00205738">
        <w:rPr>
          <w:rFonts w:ascii="Arial" w:hAnsi="Arial" w:cs="Arial"/>
          <w:sz w:val="22"/>
          <w:szCs w:val="22"/>
        </w:rPr>
        <w:t xml:space="preserve"> </w:t>
      </w:r>
      <w:r w:rsidR="00E832CA" w:rsidRPr="00205738">
        <w:rPr>
          <w:rFonts w:ascii="Arial" w:hAnsi="Arial" w:cs="Arial"/>
          <w:sz w:val="22"/>
          <w:szCs w:val="22"/>
        </w:rPr>
        <w:t xml:space="preserve">human </w:t>
      </w:r>
      <w:r w:rsidR="00591E51" w:rsidRPr="00205738">
        <w:rPr>
          <w:rFonts w:ascii="Arial" w:hAnsi="Arial" w:cs="Arial"/>
          <w:sz w:val="22"/>
          <w:szCs w:val="22"/>
        </w:rPr>
        <w:t xml:space="preserve">quality </w:t>
      </w:r>
      <w:r w:rsidR="00E832CA" w:rsidRPr="00205738">
        <w:rPr>
          <w:rFonts w:ascii="Arial" w:hAnsi="Arial" w:cs="Arial"/>
          <w:sz w:val="22"/>
          <w:szCs w:val="22"/>
        </w:rPr>
        <w:t>in</w:t>
      </w:r>
      <w:r w:rsidR="00591E51" w:rsidRPr="00205738">
        <w:rPr>
          <w:rFonts w:ascii="Arial" w:hAnsi="Arial" w:cs="Arial"/>
          <w:sz w:val="22"/>
          <w:szCs w:val="22"/>
        </w:rPr>
        <w:t xml:space="preserve"> </w:t>
      </w:r>
      <w:r w:rsidR="00F4331A" w:rsidRPr="00205738">
        <w:rPr>
          <w:rFonts w:ascii="Arial" w:hAnsi="Arial" w:cs="Arial"/>
          <w:sz w:val="22"/>
          <w:szCs w:val="22"/>
        </w:rPr>
        <w:t xml:space="preserve">holistic </w:t>
      </w:r>
      <w:r w:rsidR="00591E51" w:rsidRPr="00205738">
        <w:rPr>
          <w:rFonts w:ascii="Arial" w:hAnsi="Arial" w:cs="Arial"/>
          <w:sz w:val="22"/>
          <w:szCs w:val="22"/>
        </w:rPr>
        <w:t>care</w:t>
      </w:r>
      <w:r w:rsidR="004C478C" w:rsidRPr="00205738">
        <w:rPr>
          <w:rFonts w:ascii="Arial" w:hAnsi="Arial" w:cs="Arial"/>
          <w:sz w:val="22"/>
          <w:szCs w:val="22"/>
        </w:rPr>
        <w:t xml:space="preserve"> </w:t>
      </w:r>
      <w:r w:rsidR="000D5193" w:rsidRPr="00205738">
        <w:rPr>
          <w:rFonts w:ascii="Arial" w:hAnsi="Arial" w:cs="Arial"/>
          <w:sz w:val="22"/>
          <w:szCs w:val="22"/>
        </w:rPr>
        <w:t xml:space="preserve">raises </w:t>
      </w:r>
      <w:r w:rsidR="00B553D0" w:rsidRPr="00205738">
        <w:rPr>
          <w:rFonts w:ascii="Arial" w:hAnsi="Arial" w:cs="Arial"/>
          <w:sz w:val="22"/>
          <w:szCs w:val="22"/>
        </w:rPr>
        <w:t xml:space="preserve">further </w:t>
      </w:r>
      <w:r w:rsidR="000D5193" w:rsidRPr="00205738">
        <w:rPr>
          <w:rFonts w:ascii="Arial" w:hAnsi="Arial" w:cs="Arial"/>
          <w:sz w:val="22"/>
          <w:szCs w:val="22"/>
        </w:rPr>
        <w:t xml:space="preserve">questions on </w:t>
      </w:r>
      <w:r w:rsidR="004C478C" w:rsidRPr="00205738">
        <w:rPr>
          <w:rFonts w:ascii="Arial" w:hAnsi="Arial" w:cs="Arial"/>
          <w:sz w:val="22"/>
          <w:szCs w:val="22"/>
        </w:rPr>
        <w:t xml:space="preserve">how to </w:t>
      </w:r>
      <w:r w:rsidR="000D5193" w:rsidRPr="00205738">
        <w:rPr>
          <w:rFonts w:ascii="Arial" w:hAnsi="Arial" w:cs="Arial"/>
          <w:sz w:val="22"/>
          <w:szCs w:val="22"/>
        </w:rPr>
        <w:t>navigate</w:t>
      </w:r>
      <w:r w:rsidR="004C478C" w:rsidRPr="00205738">
        <w:rPr>
          <w:rFonts w:ascii="Arial" w:hAnsi="Arial" w:cs="Arial"/>
          <w:sz w:val="22"/>
          <w:szCs w:val="22"/>
        </w:rPr>
        <w:t xml:space="preserve"> </w:t>
      </w:r>
      <w:r w:rsidR="00B553D0" w:rsidRPr="00205738">
        <w:rPr>
          <w:rFonts w:ascii="Arial" w:hAnsi="Arial" w:cs="Arial"/>
          <w:sz w:val="22"/>
          <w:szCs w:val="22"/>
        </w:rPr>
        <w:t xml:space="preserve">digital </w:t>
      </w:r>
      <w:r w:rsidR="004C478C" w:rsidRPr="00205738">
        <w:rPr>
          <w:rFonts w:ascii="Arial" w:hAnsi="Arial" w:cs="Arial"/>
          <w:sz w:val="22"/>
          <w:szCs w:val="22"/>
        </w:rPr>
        <w:t>p</w:t>
      </w:r>
      <w:r w:rsidR="00B53798" w:rsidRPr="00205738">
        <w:rPr>
          <w:rFonts w:ascii="Arial" w:hAnsi="Arial" w:cs="Arial"/>
          <w:sz w:val="22"/>
          <w:szCs w:val="22"/>
        </w:rPr>
        <w:t>latforms</w:t>
      </w:r>
      <w:r w:rsidR="004C478C" w:rsidRPr="00205738">
        <w:rPr>
          <w:rFonts w:ascii="Arial" w:hAnsi="Arial" w:cs="Arial"/>
          <w:sz w:val="22"/>
          <w:szCs w:val="22"/>
        </w:rPr>
        <w:t xml:space="preserve"> </w:t>
      </w:r>
      <w:r w:rsidR="00B553D0" w:rsidRPr="00205738">
        <w:rPr>
          <w:rFonts w:ascii="Arial" w:hAnsi="Arial" w:cs="Arial"/>
          <w:sz w:val="22"/>
          <w:szCs w:val="22"/>
        </w:rPr>
        <w:t>more satisfactorily if</w:t>
      </w:r>
      <w:r w:rsidR="004C478C" w:rsidRPr="00205738">
        <w:rPr>
          <w:rFonts w:ascii="Arial" w:hAnsi="Arial" w:cs="Arial"/>
          <w:sz w:val="22"/>
          <w:szCs w:val="22"/>
        </w:rPr>
        <w:t xml:space="preserve"> a radical life shift</w:t>
      </w:r>
      <w:r w:rsidR="00B553D0" w:rsidRPr="00205738">
        <w:rPr>
          <w:rFonts w:ascii="Arial" w:hAnsi="Arial" w:cs="Arial"/>
          <w:sz w:val="22"/>
          <w:szCs w:val="22"/>
        </w:rPr>
        <w:t xml:space="preserve"> were to occur</w:t>
      </w:r>
      <w:r w:rsidR="004C478C" w:rsidRPr="00205738">
        <w:rPr>
          <w:rFonts w:ascii="Arial" w:hAnsi="Arial" w:cs="Arial"/>
          <w:sz w:val="22"/>
          <w:szCs w:val="22"/>
        </w:rPr>
        <w:t>.</w:t>
      </w:r>
    </w:p>
    <w:p w14:paraId="57D79D92" w14:textId="1C773F90" w:rsidR="00946296" w:rsidRPr="00205738" w:rsidRDefault="00946296" w:rsidP="00946296">
      <w:pPr>
        <w:spacing w:line="360" w:lineRule="auto"/>
        <w:rPr>
          <w:rFonts w:ascii="Arial" w:hAnsi="Arial" w:cs="Arial"/>
          <w:sz w:val="22"/>
          <w:szCs w:val="22"/>
        </w:rPr>
      </w:pPr>
      <w:r w:rsidRPr="00205738">
        <w:rPr>
          <w:rFonts w:ascii="Arial" w:hAnsi="Arial" w:cs="Arial"/>
          <w:sz w:val="22"/>
          <w:szCs w:val="22"/>
        </w:rPr>
        <w:lastRenderedPageBreak/>
        <w:t xml:space="preserve">Further areas of study could investigate impacts post pandemic different musician populations, for example have female, non-binary or disabled populations experienced more negative impacts </w:t>
      </w:r>
      <w:sdt>
        <w:sdtPr>
          <w:rPr>
            <w:rFonts w:ascii="Arial" w:hAnsi="Arial" w:cs="Arial"/>
            <w:color w:val="000000"/>
            <w:sz w:val="22"/>
            <w:szCs w:val="22"/>
          </w:rPr>
          <w:tag w:val="MENDELEY_CITATION_v3_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"/>
          <w:id w:val="846985736"/>
          <w:placeholder>
            <w:docPart w:val="8DDF8E456904A344B41137E23A301BA8"/>
          </w:placeholder>
        </w:sdtPr>
        <w:sdtEndPr/>
        <w:sdtContent>
          <w:r w:rsidR="00893E10" w:rsidRPr="00205738">
            <w:rPr>
              <w:rFonts w:ascii="Arial" w:hAnsi="Arial" w:cs="Arial"/>
              <w:color w:val="000000"/>
              <w:sz w:val="22"/>
              <w:szCs w:val="22"/>
            </w:rPr>
            <w:t xml:space="preserve">(Whitley, Youngblood and </w:t>
          </w:r>
          <w:proofErr w:type="spellStart"/>
          <w:r w:rsidR="00893E10" w:rsidRPr="00205738">
            <w:rPr>
              <w:rFonts w:ascii="Arial" w:hAnsi="Arial" w:cs="Arial"/>
              <w:color w:val="000000"/>
              <w:sz w:val="22"/>
              <w:szCs w:val="22"/>
            </w:rPr>
            <w:t>Bosse</w:t>
          </w:r>
          <w:proofErr w:type="spellEnd"/>
          <w:r w:rsidR="00893E10" w:rsidRPr="00205738">
            <w:rPr>
              <w:rFonts w:ascii="Arial" w:hAnsi="Arial" w:cs="Arial"/>
              <w:color w:val="000000"/>
              <w:sz w:val="22"/>
              <w:szCs w:val="22"/>
            </w:rPr>
            <w:t>, 2022)</w:t>
          </w:r>
        </w:sdtContent>
      </w:sdt>
      <w:r w:rsidRPr="00205738">
        <w:rPr>
          <w:rFonts w:ascii="Arial" w:hAnsi="Arial" w:cs="Arial"/>
          <w:sz w:val="22"/>
          <w:szCs w:val="22"/>
        </w:rPr>
        <w:t xml:space="preserve">. Additionally, further areas of study could investigate impacts post pandemic of healthcare musicians from different countries, especially given the literature was restricted to the English language and the established </w:t>
      </w:r>
      <w:r w:rsidR="00096592" w:rsidRPr="00205738">
        <w:rPr>
          <w:rFonts w:ascii="Arial" w:hAnsi="Arial" w:cs="Arial"/>
          <w:sz w:val="22"/>
          <w:szCs w:val="22"/>
        </w:rPr>
        <w:t>model</w:t>
      </w:r>
      <w:r w:rsidRPr="00205738">
        <w:rPr>
          <w:rFonts w:ascii="Arial" w:hAnsi="Arial" w:cs="Arial"/>
          <w:sz w:val="22"/>
          <w:szCs w:val="22"/>
        </w:rPr>
        <w:t xml:space="preserve"> of healthcare music work is informed by a French institution </w:t>
      </w:r>
      <w:sdt>
        <w:sdtPr>
          <w:rPr>
            <w:rFonts w:ascii="Arial" w:hAnsi="Arial" w:cs="Arial"/>
            <w:color w:val="000000"/>
            <w:sz w:val="22"/>
            <w:szCs w:val="22"/>
          </w:rPr>
          <w:tag w:val="MENDELEY_CITATION_v3_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"/>
          <w:id w:val="1864092276"/>
          <w:placeholder>
            <w:docPart w:val="8DDF8E456904A344B41137E23A301BA8"/>
          </w:placeholder>
        </w:sdtPr>
        <w:sdtEndPr/>
        <w:sdtContent>
          <w:r w:rsidR="00893E10" w:rsidRPr="00205738">
            <w:rPr>
              <w:rFonts w:ascii="Arial" w:hAnsi="Arial" w:cs="Arial"/>
              <w:color w:val="000000"/>
              <w:sz w:val="22"/>
              <w:szCs w:val="22"/>
            </w:rPr>
            <w:t xml:space="preserve">(Koivisto and </w:t>
          </w:r>
          <w:proofErr w:type="spellStart"/>
          <w:r w:rsidR="00893E10" w:rsidRPr="00205738">
            <w:rPr>
              <w:rFonts w:ascii="Arial" w:hAnsi="Arial" w:cs="Arial"/>
              <w:color w:val="000000"/>
              <w:sz w:val="22"/>
              <w:szCs w:val="22"/>
            </w:rPr>
            <w:t>Tähti</w:t>
          </w:r>
          <w:proofErr w:type="spellEnd"/>
          <w:r w:rsidR="00893E10" w:rsidRPr="00205738">
            <w:rPr>
              <w:rFonts w:ascii="Arial" w:hAnsi="Arial" w:cs="Arial"/>
              <w:color w:val="000000"/>
              <w:sz w:val="22"/>
              <w:szCs w:val="22"/>
            </w:rPr>
            <w:t>, 2020)</w:t>
          </w:r>
        </w:sdtContent>
      </w:sdt>
      <w:r w:rsidRPr="00205738">
        <w:rPr>
          <w:rFonts w:ascii="Arial" w:hAnsi="Arial" w:cs="Arial"/>
          <w:color w:val="000000"/>
          <w:sz w:val="22"/>
          <w:szCs w:val="22"/>
        </w:rPr>
        <w:t>.</w:t>
      </w:r>
      <w:r w:rsidRPr="00205738">
        <w:rPr>
          <w:rFonts w:ascii="Arial" w:hAnsi="Arial" w:cs="Arial"/>
          <w:sz w:val="22"/>
          <w:szCs w:val="22"/>
        </w:rPr>
        <w:t xml:space="preserve"> </w:t>
      </w:r>
    </w:p>
    <w:p w14:paraId="73C0A81B" w14:textId="77777777" w:rsidR="00F94DBA" w:rsidRPr="00205738" w:rsidRDefault="00F94DBA" w:rsidP="00F94DBA">
      <w:pPr>
        <w:spacing w:after="0" w:line="240" w:lineRule="auto"/>
        <w:rPr>
          <w:rFonts w:ascii="Arial" w:hAnsi="Arial" w:cs="Arial"/>
          <w:b/>
          <w:bCs/>
          <w:color w:val="000000" w:themeColor="text1"/>
          <w:sz w:val="22"/>
          <w:szCs w:val="22"/>
        </w:rPr>
      </w:pPr>
    </w:p>
    <w:p w14:paraId="6F1EADF7" w14:textId="77777777" w:rsidR="00F94DBA" w:rsidRDefault="00F94DBA" w:rsidP="00F94DBA">
      <w:pPr>
        <w:spacing w:after="0" w:line="240" w:lineRule="auto"/>
        <w:rPr>
          <w:rFonts w:ascii="Arial" w:hAnsi="Arial" w:cs="Arial"/>
          <w:b/>
          <w:bCs/>
          <w:color w:val="000000" w:themeColor="text1"/>
          <w:sz w:val="22"/>
          <w:szCs w:val="22"/>
        </w:rPr>
      </w:pPr>
    </w:p>
    <w:p w14:paraId="5C38A110" w14:textId="77777777" w:rsidR="00F94DBA" w:rsidRDefault="00F94DBA" w:rsidP="00F94DBA">
      <w:pPr>
        <w:spacing w:after="0" w:line="240" w:lineRule="auto"/>
        <w:rPr>
          <w:rFonts w:ascii="Arial" w:hAnsi="Arial" w:cs="Arial"/>
          <w:b/>
          <w:bCs/>
          <w:color w:val="000000" w:themeColor="text1"/>
          <w:sz w:val="22"/>
          <w:szCs w:val="22"/>
        </w:rPr>
      </w:pPr>
    </w:p>
    <w:p w14:paraId="094EC4FD" w14:textId="77777777" w:rsidR="00F94DBA" w:rsidRDefault="00F94DBA" w:rsidP="00F94DBA">
      <w:pPr>
        <w:spacing w:after="0" w:line="240" w:lineRule="auto"/>
        <w:rPr>
          <w:rFonts w:ascii="Arial" w:hAnsi="Arial" w:cs="Arial"/>
          <w:b/>
          <w:bCs/>
          <w:color w:val="000000" w:themeColor="text1"/>
          <w:sz w:val="22"/>
          <w:szCs w:val="22"/>
        </w:rPr>
      </w:pPr>
    </w:p>
    <w:p w14:paraId="345DD1D9" w14:textId="77777777" w:rsidR="00F94DBA" w:rsidRDefault="00F94DBA" w:rsidP="00F94DBA">
      <w:pPr>
        <w:spacing w:after="0" w:line="240" w:lineRule="auto"/>
        <w:rPr>
          <w:rFonts w:ascii="Arial" w:hAnsi="Arial" w:cs="Arial"/>
          <w:b/>
          <w:bCs/>
          <w:color w:val="000000" w:themeColor="text1"/>
          <w:sz w:val="22"/>
          <w:szCs w:val="22"/>
        </w:rPr>
      </w:pPr>
    </w:p>
    <w:p w14:paraId="0712F115" w14:textId="77777777" w:rsidR="00F94DBA" w:rsidRDefault="00F94DBA" w:rsidP="00F94DBA">
      <w:pPr>
        <w:spacing w:after="0" w:line="240" w:lineRule="auto"/>
        <w:rPr>
          <w:rFonts w:ascii="Arial" w:hAnsi="Arial" w:cs="Arial"/>
          <w:b/>
          <w:bCs/>
          <w:color w:val="000000" w:themeColor="text1"/>
          <w:sz w:val="22"/>
          <w:szCs w:val="22"/>
        </w:rPr>
      </w:pPr>
    </w:p>
    <w:p w14:paraId="227BCF7E" w14:textId="77777777" w:rsidR="00F94DBA" w:rsidRDefault="00F94DBA" w:rsidP="00F94DBA">
      <w:pPr>
        <w:spacing w:after="0" w:line="240" w:lineRule="auto"/>
        <w:rPr>
          <w:rFonts w:ascii="Arial" w:hAnsi="Arial" w:cs="Arial"/>
          <w:b/>
          <w:bCs/>
          <w:color w:val="000000" w:themeColor="text1"/>
          <w:sz w:val="22"/>
          <w:szCs w:val="22"/>
        </w:rPr>
      </w:pPr>
    </w:p>
    <w:p w14:paraId="138D7BB7" w14:textId="77777777" w:rsidR="00F94DBA" w:rsidRDefault="00F94DBA" w:rsidP="00F94DBA">
      <w:pPr>
        <w:spacing w:after="0" w:line="240" w:lineRule="auto"/>
        <w:rPr>
          <w:rFonts w:ascii="Arial" w:hAnsi="Arial" w:cs="Arial"/>
          <w:b/>
          <w:bCs/>
          <w:color w:val="000000" w:themeColor="text1"/>
          <w:sz w:val="22"/>
          <w:szCs w:val="22"/>
        </w:rPr>
      </w:pPr>
    </w:p>
    <w:p w14:paraId="02659D1C" w14:textId="77777777" w:rsidR="00F94DBA" w:rsidRDefault="00F94DBA" w:rsidP="00F94DBA">
      <w:pPr>
        <w:spacing w:after="0" w:line="240" w:lineRule="auto"/>
        <w:rPr>
          <w:rFonts w:ascii="Arial" w:hAnsi="Arial" w:cs="Arial"/>
          <w:b/>
          <w:bCs/>
          <w:color w:val="000000" w:themeColor="text1"/>
          <w:sz w:val="22"/>
          <w:szCs w:val="22"/>
        </w:rPr>
      </w:pPr>
    </w:p>
    <w:p w14:paraId="7DEF3158" w14:textId="77777777" w:rsidR="00F94DBA" w:rsidRDefault="00F94DBA" w:rsidP="00F94DBA">
      <w:pPr>
        <w:spacing w:after="0" w:line="240" w:lineRule="auto"/>
        <w:rPr>
          <w:rFonts w:ascii="Arial" w:hAnsi="Arial" w:cs="Arial"/>
          <w:b/>
          <w:bCs/>
          <w:color w:val="000000" w:themeColor="text1"/>
          <w:sz w:val="22"/>
          <w:szCs w:val="22"/>
        </w:rPr>
      </w:pPr>
    </w:p>
    <w:p w14:paraId="5C7AE0B2" w14:textId="77777777" w:rsidR="00F94DBA" w:rsidRDefault="00F94DBA" w:rsidP="00F94DBA">
      <w:pPr>
        <w:spacing w:after="0" w:line="240" w:lineRule="auto"/>
        <w:rPr>
          <w:rFonts w:ascii="Arial" w:hAnsi="Arial" w:cs="Arial"/>
          <w:b/>
          <w:bCs/>
          <w:color w:val="000000" w:themeColor="text1"/>
          <w:sz w:val="22"/>
          <w:szCs w:val="22"/>
        </w:rPr>
      </w:pPr>
    </w:p>
    <w:p w14:paraId="4EA92173" w14:textId="77777777" w:rsidR="00F94DBA" w:rsidRDefault="00F94DBA" w:rsidP="00F94DBA">
      <w:pPr>
        <w:spacing w:after="0" w:line="240" w:lineRule="auto"/>
        <w:rPr>
          <w:rFonts w:ascii="Arial" w:hAnsi="Arial" w:cs="Arial"/>
          <w:b/>
          <w:bCs/>
          <w:color w:val="000000" w:themeColor="text1"/>
          <w:sz w:val="22"/>
          <w:szCs w:val="22"/>
        </w:rPr>
      </w:pPr>
    </w:p>
    <w:p w14:paraId="2E8E2416" w14:textId="77777777" w:rsidR="00F94DBA" w:rsidRDefault="00F94DBA" w:rsidP="00F94DBA">
      <w:pPr>
        <w:spacing w:after="0" w:line="240" w:lineRule="auto"/>
        <w:rPr>
          <w:rFonts w:ascii="Arial" w:hAnsi="Arial" w:cs="Arial"/>
          <w:b/>
          <w:bCs/>
          <w:color w:val="000000" w:themeColor="text1"/>
          <w:sz w:val="22"/>
          <w:szCs w:val="22"/>
        </w:rPr>
      </w:pPr>
    </w:p>
    <w:p w14:paraId="2B7DA2AE" w14:textId="77777777" w:rsidR="00F94DBA" w:rsidRDefault="00F94DBA" w:rsidP="00F94DBA">
      <w:pPr>
        <w:spacing w:after="0" w:line="240" w:lineRule="auto"/>
        <w:rPr>
          <w:rFonts w:ascii="Arial" w:hAnsi="Arial" w:cs="Arial"/>
          <w:b/>
          <w:bCs/>
          <w:color w:val="000000" w:themeColor="text1"/>
          <w:sz w:val="22"/>
          <w:szCs w:val="22"/>
        </w:rPr>
      </w:pPr>
    </w:p>
    <w:p w14:paraId="000CF886" w14:textId="77777777" w:rsidR="00F94DBA" w:rsidRDefault="00F94DBA" w:rsidP="00F94DBA">
      <w:pPr>
        <w:spacing w:after="0" w:line="240" w:lineRule="auto"/>
        <w:rPr>
          <w:rFonts w:ascii="Arial" w:hAnsi="Arial" w:cs="Arial"/>
          <w:b/>
          <w:bCs/>
          <w:color w:val="000000" w:themeColor="text1"/>
          <w:sz w:val="22"/>
          <w:szCs w:val="22"/>
        </w:rPr>
      </w:pPr>
    </w:p>
    <w:p w14:paraId="79CCA65F" w14:textId="77777777" w:rsidR="00F94DBA" w:rsidRDefault="00F94DBA" w:rsidP="00F94DBA">
      <w:pPr>
        <w:spacing w:after="0" w:line="240" w:lineRule="auto"/>
        <w:rPr>
          <w:rFonts w:ascii="Arial" w:hAnsi="Arial" w:cs="Arial"/>
          <w:b/>
          <w:bCs/>
          <w:color w:val="000000" w:themeColor="text1"/>
          <w:sz w:val="22"/>
          <w:szCs w:val="22"/>
        </w:rPr>
      </w:pPr>
    </w:p>
    <w:p w14:paraId="123A8C35" w14:textId="77777777" w:rsidR="00F94DBA" w:rsidRDefault="00F94DBA" w:rsidP="00F94DBA">
      <w:pPr>
        <w:spacing w:after="0" w:line="240" w:lineRule="auto"/>
        <w:rPr>
          <w:rFonts w:ascii="Arial" w:hAnsi="Arial" w:cs="Arial"/>
          <w:b/>
          <w:bCs/>
          <w:color w:val="000000" w:themeColor="text1"/>
          <w:sz w:val="22"/>
          <w:szCs w:val="22"/>
        </w:rPr>
      </w:pPr>
    </w:p>
    <w:p w14:paraId="7F853567" w14:textId="77777777" w:rsidR="00F94DBA" w:rsidRDefault="00F94DBA" w:rsidP="00F94DBA">
      <w:pPr>
        <w:spacing w:after="0" w:line="240" w:lineRule="auto"/>
        <w:rPr>
          <w:rFonts w:ascii="Arial" w:hAnsi="Arial" w:cs="Arial"/>
          <w:b/>
          <w:bCs/>
          <w:color w:val="000000" w:themeColor="text1"/>
          <w:sz w:val="22"/>
          <w:szCs w:val="22"/>
        </w:rPr>
      </w:pPr>
    </w:p>
    <w:p w14:paraId="309C0AA5" w14:textId="77777777" w:rsidR="00F94DBA" w:rsidRDefault="00F94DBA" w:rsidP="00F94DBA">
      <w:pPr>
        <w:spacing w:after="0" w:line="240" w:lineRule="auto"/>
        <w:rPr>
          <w:rFonts w:ascii="Arial" w:hAnsi="Arial" w:cs="Arial"/>
          <w:b/>
          <w:bCs/>
          <w:color w:val="000000" w:themeColor="text1"/>
          <w:sz w:val="22"/>
          <w:szCs w:val="22"/>
        </w:rPr>
      </w:pPr>
    </w:p>
    <w:p w14:paraId="6060A1A1" w14:textId="77777777" w:rsidR="00F94DBA" w:rsidRDefault="00F94DBA" w:rsidP="00F94DBA">
      <w:pPr>
        <w:spacing w:after="0" w:line="240" w:lineRule="auto"/>
        <w:rPr>
          <w:rFonts w:ascii="Arial" w:hAnsi="Arial" w:cs="Arial"/>
          <w:b/>
          <w:bCs/>
          <w:color w:val="000000" w:themeColor="text1"/>
          <w:sz w:val="22"/>
          <w:szCs w:val="22"/>
        </w:rPr>
      </w:pPr>
    </w:p>
    <w:p w14:paraId="15FDE796" w14:textId="77777777" w:rsidR="00F94DBA" w:rsidRDefault="00F94DBA" w:rsidP="00F94DBA">
      <w:pPr>
        <w:spacing w:after="0" w:line="240" w:lineRule="auto"/>
        <w:rPr>
          <w:rFonts w:ascii="Arial" w:hAnsi="Arial" w:cs="Arial"/>
          <w:b/>
          <w:bCs/>
          <w:color w:val="000000" w:themeColor="text1"/>
          <w:sz w:val="22"/>
          <w:szCs w:val="22"/>
        </w:rPr>
      </w:pPr>
    </w:p>
    <w:p w14:paraId="443B8959" w14:textId="77777777" w:rsidR="00F94DBA" w:rsidRDefault="00F94DBA" w:rsidP="00F94DBA">
      <w:pPr>
        <w:spacing w:after="0" w:line="240" w:lineRule="auto"/>
        <w:rPr>
          <w:rFonts w:ascii="Arial" w:hAnsi="Arial" w:cs="Arial"/>
          <w:b/>
          <w:bCs/>
          <w:color w:val="000000" w:themeColor="text1"/>
          <w:sz w:val="22"/>
          <w:szCs w:val="22"/>
        </w:rPr>
      </w:pPr>
    </w:p>
    <w:p w14:paraId="13303AF4" w14:textId="77777777" w:rsidR="00F94DBA" w:rsidRDefault="00F94DBA" w:rsidP="00F94DBA">
      <w:pPr>
        <w:spacing w:after="0" w:line="240" w:lineRule="auto"/>
        <w:rPr>
          <w:rFonts w:ascii="Arial" w:hAnsi="Arial" w:cs="Arial"/>
          <w:b/>
          <w:bCs/>
          <w:color w:val="000000" w:themeColor="text1"/>
          <w:sz w:val="22"/>
          <w:szCs w:val="22"/>
        </w:rPr>
      </w:pPr>
    </w:p>
    <w:p w14:paraId="40C0EBE9" w14:textId="77777777" w:rsidR="00F94DBA" w:rsidRDefault="00F94DBA" w:rsidP="00F94DBA">
      <w:pPr>
        <w:spacing w:after="0" w:line="240" w:lineRule="auto"/>
        <w:rPr>
          <w:rFonts w:ascii="Arial" w:hAnsi="Arial" w:cs="Arial"/>
          <w:b/>
          <w:bCs/>
          <w:color w:val="000000" w:themeColor="text1"/>
          <w:sz w:val="22"/>
          <w:szCs w:val="22"/>
        </w:rPr>
      </w:pPr>
    </w:p>
    <w:p w14:paraId="721C2FB9" w14:textId="77777777" w:rsidR="00F94DBA" w:rsidRDefault="00F94DBA" w:rsidP="00F94DBA">
      <w:pPr>
        <w:spacing w:after="0" w:line="240" w:lineRule="auto"/>
        <w:rPr>
          <w:rFonts w:ascii="Arial" w:hAnsi="Arial" w:cs="Arial"/>
          <w:b/>
          <w:bCs/>
          <w:color w:val="000000" w:themeColor="text1"/>
          <w:sz w:val="22"/>
          <w:szCs w:val="22"/>
        </w:rPr>
      </w:pPr>
    </w:p>
    <w:p w14:paraId="799F676E" w14:textId="77777777" w:rsidR="00F94DBA" w:rsidRDefault="00F94DBA" w:rsidP="00F94DBA">
      <w:pPr>
        <w:spacing w:after="0" w:line="240" w:lineRule="auto"/>
        <w:rPr>
          <w:rFonts w:ascii="Arial" w:hAnsi="Arial" w:cs="Arial"/>
          <w:b/>
          <w:bCs/>
          <w:color w:val="000000" w:themeColor="text1"/>
          <w:sz w:val="22"/>
          <w:szCs w:val="22"/>
        </w:rPr>
      </w:pPr>
    </w:p>
    <w:p w14:paraId="17D4F679" w14:textId="77777777" w:rsidR="00F94DBA" w:rsidRDefault="00F94DBA" w:rsidP="00F94DBA">
      <w:pPr>
        <w:spacing w:after="0" w:line="240" w:lineRule="auto"/>
        <w:rPr>
          <w:rFonts w:ascii="Arial" w:hAnsi="Arial" w:cs="Arial"/>
          <w:b/>
          <w:bCs/>
          <w:color w:val="000000" w:themeColor="text1"/>
          <w:sz w:val="22"/>
          <w:szCs w:val="22"/>
        </w:rPr>
      </w:pPr>
    </w:p>
    <w:p w14:paraId="043A97B7" w14:textId="77777777" w:rsidR="00F94DBA" w:rsidRDefault="00F94DBA" w:rsidP="00F94DBA">
      <w:pPr>
        <w:spacing w:after="0" w:line="240" w:lineRule="auto"/>
        <w:rPr>
          <w:rFonts w:ascii="Arial" w:hAnsi="Arial" w:cs="Arial"/>
          <w:b/>
          <w:bCs/>
          <w:color w:val="000000" w:themeColor="text1"/>
          <w:sz w:val="22"/>
          <w:szCs w:val="22"/>
        </w:rPr>
      </w:pPr>
    </w:p>
    <w:p w14:paraId="288729F0" w14:textId="77777777" w:rsidR="00F94DBA" w:rsidRDefault="00F94DBA" w:rsidP="00F94DBA">
      <w:pPr>
        <w:spacing w:after="0" w:line="240" w:lineRule="auto"/>
        <w:rPr>
          <w:rFonts w:ascii="Arial" w:hAnsi="Arial" w:cs="Arial"/>
          <w:b/>
          <w:bCs/>
          <w:color w:val="000000" w:themeColor="text1"/>
          <w:sz w:val="22"/>
          <w:szCs w:val="22"/>
        </w:rPr>
      </w:pPr>
    </w:p>
    <w:p w14:paraId="6B459275" w14:textId="77777777" w:rsidR="00F94DBA" w:rsidRDefault="00F94DBA" w:rsidP="00F94DBA">
      <w:pPr>
        <w:spacing w:after="0" w:line="240" w:lineRule="auto"/>
        <w:rPr>
          <w:rFonts w:ascii="Arial" w:hAnsi="Arial" w:cs="Arial"/>
          <w:b/>
          <w:bCs/>
          <w:color w:val="000000" w:themeColor="text1"/>
          <w:sz w:val="22"/>
          <w:szCs w:val="22"/>
        </w:rPr>
      </w:pPr>
    </w:p>
    <w:p w14:paraId="7EC55EEF" w14:textId="77777777" w:rsidR="00F94DBA" w:rsidRDefault="00F94DBA" w:rsidP="00F94DBA">
      <w:pPr>
        <w:spacing w:after="0" w:line="240" w:lineRule="auto"/>
        <w:rPr>
          <w:rFonts w:ascii="Arial" w:hAnsi="Arial" w:cs="Arial"/>
          <w:b/>
          <w:bCs/>
          <w:color w:val="000000" w:themeColor="text1"/>
          <w:sz w:val="22"/>
          <w:szCs w:val="22"/>
        </w:rPr>
      </w:pPr>
    </w:p>
    <w:p w14:paraId="19E51378" w14:textId="77777777" w:rsidR="00F94DBA" w:rsidRDefault="00F94DBA" w:rsidP="00F94DBA">
      <w:pPr>
        <w:spacing w:after="0" w:line="240" w:lineRule="auto"/>
        <w:rPr>
          <w:rFonts w:ascii="Arial" w:hAnsi="Arial" w:cs="Arial"/>
          <w:b/>
          <w:bCs/>
          <w:color w:val="000000" w:themeColor="text1"/>
          <w:sz w:val="22"/>
          <w:szCs w:val="22"/>
        </w:rPr>
      </w:pPr>
    </w:p>
    <w:p w14:paraId="28A6CD73" w14:textId="77777777" w:rsidR="00F94DBA" w:rsidRDefault="00F94DBA" w:rsidP="00F94DBA">
      <w:pPr>
        <w:spacing w:after="0" w:line="240" w:lineRule="auto"/>
        <w:rPr>
          <w:rFonts w:ascii="Arial" w:hAnsi="Arial" w:cs="Arial"/>
          <w:b/>
          <w:bCs/>
          <w:color w:val="000000" w:themeColor="text1"/>
          <w:sz w:val="22"/>
          <w:szCs w:val="22"/>
        </w:rPr>
      </w:pPr>
    </w:p>
    <w:p w14:paraId="6AAC0CAE" w14:textId="77777777" w:rsidR="00F94DBA" w:rsidRDefault="00F94DBA" w:rsidP="00F94DBA">
      <w:pPr>
        <w:spacing w:after="0" w:line="240" w:lineRule="auto"/>
        <w:rPr>
          <w:rFonts w:ascii="Arial" w:hAnsi="Arial" w:cs="Arial"/>
          <w:b/>
          <w:bCs/>
          <w:color w:val="000000" w:themeColor="text1"/>
          <w:sz w:val="22"/>
          <w:szCs w:val="22"/>
        </w:rPr>
      </w:pPr>
    </w:p>
    <w:p w14:paraId="6B7D18A1" w14:textId="77777777" w:rsidR="00F94DBA" w:rsidRDefault="00F94DBA" w:rsidP="00F94DBA">
      <w:pPr>
        <w:spacing w:after="0" w:line="240" w:lineRule="auto"/>
        <w:rPr>
          <w:rFonts w:ascii="Arial" w:hAnsi="Arial" w:cs="Arial"/>
          <w:b/>
          <w:bCs/>
          <w:color w:val="000000" w:themeColor="text1"/>
          <w:sz w:val="22"/>
          <w:szCs w:val="22"/>
        </w:rPr>
      </w:pPr>
    </w:p>
    <w:p w14:paraId="6B9B032C" w14:textId="77777777" w:rsidR="00D125E9" w:rsidRDefault="00D125E9" w:rsidP="00F94DBA">
      <w:pPr>
        <w:spacing w:after="0" w:line="240" w:lineRule="auto"/>
        <w:rPr>
          <w:rFonts w:ascii="Arial" w:hAnsi="Arial" w:cs="Arial"/>
          <w:b/>
          <w:bCs/>
          <w:color w:val="000000" w:themeColor="text1"/>
          <w:sz w:val="22"/>
          <w:szCs w:val="22"/>
        </w:rPr>
      </w:pPr>
    </w:p>
    <w:p w14:paraId="02C5EC2C" w14:textId="77777777" w:rsidR="00D125E9" w:rsidRDefault="00D125E9" w:rsidP="00F94DBA">
      <w:pPr>
        <w:spacing w:after="0" w:line="240" w:lineRule="auto"/>
        <w:rPr>
          <w:rFonts w:ascii="Arial" w:hAnsi="Arial" w:cs="Arial"/>
          <w:b/>
          <w:bCs/>
          <w:color w:val="000000" w:themeColor="text1"/>
          <w:sz w:val="22"/>
          <w:szCs w:val="22"/>
        </w:rPr>
      </w:pPr>
    </w:p>
    <w:p w14:paraId="56C2075C" w14:textId="6CA14603" w:rsidR="00D125E9" w:rsidRDefault="00D125E9" w:rsidP="00F94DBA">
      <w:pPr>
        <w:spacing w:after="0" w:line="240" w:lineRule="auto"/>
        <w:rPr>
          <w:rFonts w:ascii="Arial" w:hAnsi="Arial" w:cs="Arial"/>
          <w:b/>
          <w:bCs/>
          <w:color w:val="000000" w:themeColor="text1"/>
          <w:sz w:val="22"/>
          <w:szCs w:val="22"/>
        </w:rPr>
      </w:pPr>
    </w:p>
    <w:p w14:paraId="4F59A022" w14:textId="77777777" w:rsidR="007947D3" w:rsidRDefault="007947D3" w:rsidP="00F94DBA">
      <w:pPr>
        <w:spacing w:after="0" w:line="240" w:lineRule="auto"/>
        <w:rPr>
          <w:rFonts w:ascii="Arial" w:hAnsi="Arial" w:cs="Arial"/>
          <w:b/>
          <w:bCs/>
          <w:color w:val="000000" w:themeColor="text1"/>
          <w:sz w:val="22"/>
          <w:szCs w:val="22"/>
        </w:rPr>
      </w:pPr>
    </w:p>
    <w:p w14:paraId="746DE32D" w14:textId="77777777" w:rsidR="007947D3" w:rsidRDefault="007947D3" w:rsidP="00F94DBA">
      <w:pPr>
        <w:spacing w:after="0" w:line="240" w:lineRule="auto"/>
        <w:rPr>
          <w:rFonts w:ascii="Arial" w:hAnsi="Arial" w:cs="Arial"/>
          <w:b/>
          <w:bCs/>
          <w:color w:val="000000" w:themeColor="text1"/>
          <w:sz w:val="22"/>
          <w:szCs w:val="22"/>
        </w:rPr>
      </w:pPr>
    </w:p>
    <w:p w14:paraId="443B582E" w14:textId="77777777" w:rsidR="007947D3" w:rsidRDefault="007947D3" w:rsidP="00F94DBA">
      <w:pPr>
        <w:spacing w:after="0" w:line="240" w:lineRule="auto"/>
        <w:rPr>
          <w:rFonts w:ascii="Arial" w:hAnsi="Arial" w:cs="Arial"/>
          <w:b/>
          <w:bCs/>
          <w:color w:val="000000" w:themeColor="text1"/>
          <w:sz w:val="22"/>
          <w:szCs w:val="22"/>
        </w:rPr>
      </w:pPr>
    </w:p>
    <w:p w14:paraId="6B7F2078" w14:textId="77777777" w:rsidR="007947D3" w:rsidRDefault="007947D3" w:rsidP="00F94DBA">
      <w:pPr>
        <w:spacing w:after="0" w:line="240" w:lineRule="auto"/>
        <w:rPr>
          <w:rFonts w:ascii="Arial" w:hAnsi="Arial" w:cs="Arial"/>
          <w:b/>
          <w:bCs/>
          <w:color w:val="000000" w:themeColor="text1"/>
          <w:sz w:val="22"/>
          <w:szCs w:val="22"/>
        </w:rPr>
      </w:pPr>
    </w:p>
    <w:p w14:paraId="56357335" w14:textId="77777777" w:rsidR="007947D3" w:rsidRDefault="007947D3" w:rsidP="00F94DBA">
      <w:pPr>
        <w:spacing w:after="0" w:line="240" w:lineRule="auto"/>
        <w:rPr>
          <w:rFonts w:ascii="Arial" w:hAnsi="Arial" w:cs="Arial"/>
          <w:b/>
          <w:bCs/>
          <w:color w:val="000000" w:themeColor="text1"/>
          <w:sz w:val="22"/>
          <w:szCs w:val="22"/>
        </w:rPr>
      </w:pPr>
    </w:p>
    <w:p w14:paraId="1100E5D5" w14:textId="77777777" w:rsidR="002D39F8" w:rsidRDefault="002D39F8" w:rsidP="00F94DBA">
      <w:pPr>
        <w:spacing w:after="0" w:line="240" w:lineRule="auto"/>
        <w:rPr>
          <w:rFonts w:ascii="Arial" w:hAnsi="Arial" w:cs="Arial"/>
          <w:b/>
          <w:bCs/>
          <w:color w:val="000000" w:themeColor="text1"/>
          <w:sz w:val="22"/>
          <w:szCs w:val="22"/>
        </w:rPr>
      </w:pPr>
    </w:p>
    <w:p w14:paraId="2F453AA6" w14:textId="5824A5FE" w:rsidR="00F94DBA" w:rsidRPr="000912DB" w:rsidRDefault="00F94DBA" w:rsidP="00F94DBA">
      <w:pPr>
        <w:spacing w:after="0" w:line="240" w:lineRule="auto"/>
        <w:rPr>
          <w:rFonts w:ascii="Arial" w:hAnsi="Arial" w:cs="Arial"/>
          <w:b/>
          <w:bCs/>
          <w:color w:val="000000" w:themeColor="text1"/>
          <w:sz w:val="22"/>
          <w:szCs w:val="22"/>
        </w:rPr>
      </w:pPr>
      <w:r w:rsidRPr="000912DB">
        <w:rPr>
          <w:rFonts w:ascii="Arial" w:hAnsi="Arial" w:cs="Arial"/>
          <w:b/>
          <w:bCs/>
          <w:color w:val="000000" w:themeColor="text1"/>
          <w:sz w:val="22"/>
          <w:szCs w:val="22"/>
        </w:rPr>
        <w:lastRenderedPageBreak/>
        <w:t xml:space="preserve">Reference List </w:t>
      </w:r>
    </w:p>
    <w:p w14:paraId="0DE7BFB6" w14:textId="77777777" w:rsidR="00F94DBA" w:rsidRPr="000912DB" w:rsidRDefault="00F94DBA" w:rsidP="00F94DBA">
      <w:pPr>
        <w:spacing w:after="0" w:line="240" w:lineRule="auto"/>
        <w:rPr>
          <w:rFonts w:ascii="Arial" w:hAnsi="Arial" w:cs="Arial"/>
          <w:b/>
          <w:bCs/>
          <w:color w:val="000000" w:themeColor="text1"/>
          <w:sz w:val="22"/>
          <w:szCs w:val="22"/>
        </w:rPr>
      </w:pPr>
    </w:p>
    <w:sdt>
      <w:sdtPr>
        <w:rPr>
          <w:rFonts w:ascii="Arial" w:hAnsi="Arial" w:cs="Arial"/>
          <w:sz w:val="22"/>
          <w:szCs w:val="22"/>
        </w:rPr>
        <w:tag w:val="MENDELEY_BIBLIOGRAPHY"/>
        <w:id w:val="786466375"/>
        <w:placeholder>
          <w:docPart w:val="DAA2923A7AC592489EF2B1EEACF7FC24"/>
        </w:placeholder>
      </w:sdtPr>
      <w:sdtEndPr/>
      <w:sdtContent>
        <w:p w14:paraId="0EB24E96" w14:textId="77777777" w:rsidR="00F94DBA" w:rsidRPr="00AD7537" w:rsidRDefault="00F94DBA" w:rsidP="00F94DBA">
          <w:pPr>
            <w:rPr>
              <w:rFonts w:ascii="Arial" w:eastAsia="Times New Roman" w:hAnsi="Arial" w:cs="Arial"/>
              <w:kern w:val="0"/>
              <w:sz w:val="22"/>
              <w:szCs w:val="22"/>
              <w14:ligatures w14:val="none"/>
            </w:rPr>
          </w:pPr>
          <w:r w:rsidRPr="00AD7537">
            <w:rPr>
              <w:rFonts w:ascii="Arial" w:eastAsia="Times New Roman" w:hAnsi="Arial" w:cs="Arial"/>
              <w:sz w:val="22"/>
              <w:szCs w:val="22"/>
            </w:rPr>
            <w:t xml:space="preserve">Adams Hoover, S. (2021) </w:t>
          </w:r>
          <w:r w:rsidRPr="00AD7537">
            <w:rPr>
              <w:rFonts w:ascii="Arial" w:eastAsia="Times New Roman" w:hAnsi="Arial" w:cs="Arial"/>
              <w:i/>
              <w:iCs/>
              <w:sz w:val="22"/>
              <w:szCs w:val="22"/>
            </w:rPr>
            <w:t>Music as Care; Artistry in the Hospital Environment</w:t>
          </w:r>
          <w:r w:rsidRPr="00AD7537">
            <w:rPr>
              <w:rFonts w:ascii="Arial" w:eastAsia="Times New Roman" w:hAnsi="Arial" w:cs="Arial"/>
              <w:sz w:val="22"/>
              <w:szCs w:val="22"/>
            </w:rPr>
            <w:t>. New York: Routledge. Available at: https://www.routledge.com/.</w:t>
          </w:r>
        </w:p>
        <w:p w14:paraId="697D7D13"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Alsayer</w:t>
          </w:r>
          <w:proofErr w:type="spellEnd"/>
          <w:r w:rsidRPr="00AD7537">
            <w:rPr>
              <w:rFonts w:ascii="Arial" w:eastAsia="Times New Roman" w:hAnsi="Arial" w:cs="Arial"/>
              <w:sz w:val="22"/>
              <w:szCs w:val="22"/>
            </w:rPr>
            <w:t xml:space="preserve">, A. and </w:t>
          </w:r>
          <w:proofErr w:type="spellStart"/>
          <w:r w:rsidRPr="00AD7537">
            <w:rPr>
              <w:rFonts w:ascii="Arial" w:eastAsia="Times New Roman" w:hAnsi="Arial" w:cs="Arial"/>
              <w:sz w:val="22"/>
              <w:szCs w:val="22"/>
            </w:rPr>
            <w:t>Alanazi</w:t>
          </w:r>
          <w:proofErr w:type="spellEnd"/>
          <w:r w:rsidRPr="00AD7537">
            <w:rPr>
              <w:rFonts w:ascii="Arial" w:eastAsia="Times New Roman" w:hAnsi="Arial" w:cs="Arial"/>
              <w:sz w:val="22"/>
              <w:szCs w:val="22"/>
            </w:rPr>
            <w:t xml:space="preserve">, A. (2019) ‘A Critical Review of Constructivist Theory and the Emergence of Constructionism’, </w:t>
          </w:r>
          <w:r w:rsidRPr="00AD7537">
            <w:rPr>
              <w:rFonts w:ascii="Arial" w:eastAsia="Times New Roman" w:hAnsi="Arial" w:cs="Arial"/>
              <w:i/>
              <w:iCs/>
              <w:sz w:val="22"/>
              <w:szCs w:val="22"/>
            </w:rPr>
            <w:t>American Research Journal of Humanities and Social Sciences</w:t>
          </w:r>
          <w:r w:rsidRPr="00AD7537">
            <w:rPr>
              <w:rFonts w:ascii="Arial" w:eastAsia="Times New Roman" w:hAnsi="Arial" w:cs="Arial"/>
              <w:sz w:val="22"/>
              <w:szCs w:val="22"/>
            </w:rPr>
            <w:t>, 2. Available at: https://www.researchgate.net/publication/331627180 (Accessed: 15 June 2024).</w:t>
          </w:r>
        </w:p>
        <w:p w14:paraId="0E341EAB"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Ambler, M.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(2023) ‘Voices of Musicians: Virtual Live Bedside Music Concerts in Inpatient Care’, </w:t>
          </w:r>
          <w:r w:rsidRPr="00AD7537">
            <w:rPr>
              <w:rFonts w:ascii="Arial" w:eastAsia="Times New Roman" w:hAnsi="Arial" w:cs="Arial"/>
              <w:i/>
              <w:iCs/>
              <w:sz w:val="22"/>
              <w:szCs w:val="22"/>
            </w:rPr>
            <w:t>Healthcare</w:t>
          </w:r>
          <w:r w:rsidRPr="00AD7537">
            <w:rPr>
              <w:rFonts w:ascii="Arial" w:eastAsia="Times New Roman" w:hAnsi="Arial" w:cs="Arial"/>
              <w:sz w:val="22"/>
              <w:szCs w:val="22"/>
            </w:rPr>
            <w:t>, 11, p. 2929. Available at: https://doi.org/10.3390/healthcare11222929.</w:t>
          </w:r>
        </w:p>
        <w:p w14:paraId="008934A8"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Baddeley, B., </w:t>
          </w:r>
          <w:proofErr w:type="spellStart"/>
          <w:r w:rsidRPr="00AD7537">
            <w:rPr>
              <w:rFonts w:ascii="Arial" w:eastAsia="Times New Roman" w:hAnsi="Arial" w:cs="Arial"/>
              <w:sz w:val="22"/>
              <w:szCs w:val="22"/>
            </w:rPr>
            <w:t>Sornalingam</w:t>
          </w:r>
          <w:proofErr w:type="spellEnd"/>
          <w:r w:rsidRPr="00AD7537">
            <w:rPr>
              <w:rFonts w:ascii="Arial" w:eastAsia="Times New Roman" w:hAnsi="Arial" w:cs="Arial"/>
              <w:sz w:val="22"/>
              <w:szCs w:val="22"/>
            </w:rPr>
            <w:t xml:space="preserve">, S. and Cooper, M. (2018) ‘Social prescribing in general practice’, </w:t>
          </w:r>
          <w:r w:rsidRPr="00AD7537">
            <w:rPr>
              <w:rFonts w:ascii="Arial" w:eastAsia="Times New Roman" w:hAnsi="Arial" w:cs="Arial"/>
              <w:i/>
              <w:iCs/>
              <w:sz w:val="22"/>
              <w:szCs w:val="22"/>
            </w:rPr>
            <w:t>InnovAiT: Education and inspiration for general practice</w:t>
          </w:r>
          <w:r w:rsidRPr="00AD7537">
            <w:rPr>
              <w:rFonts w:ascii="Arial" w:eastAsia="Times New Roman" w:hAnsi="Arial" w:cs="Arial"/>
              <w:sz w:val="22"/>
              <w:szCs w:val="22"/>
            </w:rPr>
            <w:t>, 11(2), pp. 119–121. Available at: https://doi.org/10.1177/1755738016667967.</w:t>
          </w:r>
        </w:p>
        <w:p w14:paraId="2AB5BCCA"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Barber, S.J., Rajaram, S. and Fox, E.B. (2012) ‘Learning and Remembering with Others: The Key Role of Retrieval in Shaping Group Recall and Collective Memory’, </w:t>
          </w:r>
          <w:r w:rsidRPr="00AD7537">
            <w:rPr>
              <w:rFonts w:ascii="Arial" w:eastAsia="Times New Roman" w:hAnsi="Arial" w:cs="Arial"/>
              <w:i/>
              <w:iCs/>
              <w:sz w:val="22"/>
              <w:szCs w:val="22"/>
            </w:rPr>
            <w:t>Social cognition</w:t>
          </w:r>
          <w:r w:rsidRPr="00AD7537">
            <w:rPr>
              <w:rFonts w:ascii="Arial" w:eastAsia="Times New Roman" w:hAnsi="Arial" w:cs="Arial"/>
              <w:sz w:val="22"/>
              <w:szCs w:val="22"/>
            </w:rPr>
            <w:t>, 30(1), p. 121. Available at: https://doi.org/10.1521/SOCO.2012.30.1.121.</w:t>
          </w:r>
        </w:p>
        <w:p w14:paraId="19186E39"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Bell, Judith. and Waters, Stephen. (2018) </w:t>
          </w:r>
          <w:r w:rsidRPr="00AD7537">
            <w:rPr>
              <w:rFonts w:ascii="Arial" w:eastAsia="Times New Roman" w:hAnsi="Arial" w:cs="Arial"/>
              <w:i/>
              <w:iCs/>
              <w:sz w:val="22"/>
              <w:szCs w:val="22"/>
            </w:rPr>
            <w:t>Doing Your Research Project, A Guide for First Time Researchers</w:t>
          </w:r>
          <w:r w:rsidRPr="00AD7537">
            <w:rPr>
              <w:rFonts w:ascii="Arial" w:eastAsia="Times New Roman" w:hAnsi="Arial" w:cs="Arial"/>
              <w:sz w:val="22"/>
              <w:szCs w:val="22"/>
            </w:rPr>
            <w:t xml:space="preserve">. 7th </w:t>
          </w:r>
          <w:proofErr w:type="spellStart"/>
          <w:r w:rsidRPr="00AD7537">
            <w:rPr>
              <w:rFonts w:ascii="Arial" w:eastAsia="Times New Roman" w:hAnsi="Arial" w:cs="Arial"/>
              <w:sz w:val="22"/>
              <w:szCs w:val="22"/>
            </w:rPr>
            <w:t>edn</w:t>
          </w:r>
          <w:proofErr w:type="spellEnd"/>
          <w:r w:rsidRPr="00AD7537">
            <w:rPr>
              <w:rFonts w:ascii="Arial" w:eastAsia="Times New Roman" w:hAnsi="Arial" w:cs="Arial"/>
              <w:sz w:val="22"/>
              <w:szCs w:val="22"/>
            </w:rPr>
            <w:t>. Open University press.</w:t>
          </w:r>
        </w:p>
        <w:p w14:paraId="594941B5"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Boell</w:t>
          </w:r>
          <w:proofErr w:type="spellEnd"/>
          <w:r w:rsidRPr="00AD7537">
            <w:rPr>
              <w:rFonts w:ascii="Arial" w:eastAsia="Times New Roman" w:hAnsi="Arial" w:cs="Arial"/>
              <w:sz w:val="22"/>
              <w:szCs w:val="22"/>
            </w:rPr>
            <w:t xml:space="preserve">, S.K. and </w:t>
          </w:r>
          <w:proofErr w:type="spellStart"/>
          <w:r w:rsidRPr="00AD7537">
            <w:rPr>
              <w:rFonts w:ascii="Arial" w:eastAsia="Times New Roman" w:hAnsi="Arial" w:cs="Arial"/>
              <w:sz w:val="22"/>
              <w:szCs w:val="22"/>
            </w:rPr>
            <w:t>Cecez-Kecmanovic</w:t>
          </w:r>
          <w:proofErr w:type="spellEnd"/>
          <w:r w:rsidRPr="00AD7537">
            <w:rPr>
              <w:rFonts w:ascii="Arial" w:eastAsia="Times New Roman" w:hAnsi="Arial" w:cs="Arial"/>
              <w:sz w:val="22"/>
              <w:szCs w:val="22"/>
            </w:rPr>
            <w:t xml:space="preserve">, D. (2010) ‘Literature reviews and the hermeneutic circle’, </w:t>
          </w:r>
          <w:r w:rsidRPr="00AD7537">
            <w:rPr>
              <w:rFonts w:ascii="Arial" w:eastAsia="Times New Roman" w:hAnsi="Arial" w:cs="Arial"/>
              <w:i/>
              <w:iCs/>
              <w:sz w:val="22"/>
              <w:szCs w:val="22"/>
            </w:rPr>
            <w:t>Australian Academic and Research Libraries</w:t>
          </w:r>
          <w:r w:rsidRPr="00AD7537">
            <w:rPr>
              <w:rFonts w:ascii="Arial" w:eastAsia="Times New Roman" w:hAnsi="Arial" w:cs="Arial"/>
              <w:sz w:val="22"/>
              <w:szCs w:val="22"/>
            </w:rPr>
            <w:t>, 41(2), pp. 129–144. Available at: https://doi.org/10.1080/00048623.2010.10721450.</w:t>
          </w:r>
        </w:p>
        <w:p w14:paraId="6A6A9967"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Bonner, A. and </w:t>
          </w:r>
          <w:proofErr w:type="spellStart"/>
          <w:r w:rsidRPr="00AD7537">
            <w:rPr>
              <w:rFonts w:ascii="Arial" w:eastAsia="Times New Roman" w:hAnsi="Arial" w:cs="Arial"/>
              <w:sz w:val="22"/>
              <w:szCs w:val="22"/>
            </w:rPr>
            <w:t>Tolhurst</w:t>
          </w:r>
          <w:proofErr w:type="spellEnd"/>
          <w:r w:rsidRPr="00AD7537">
            <w:rPr>
              <w:rFonts w:ascii="Arial" w:eastAsia="Times New Roman" w:hAnsi="Arial" w:cs="Arial"/>
              <w:sz w:val="22"/>
              <w:szCs w:val="22"/>
            </w:rPr>
            <w:t xml:space="preserve">, G. (2002) ‘Insider-outsider perspectives of participant observation’, </w:t>
          </w:r>
          <w:r w:rsidRPr="00AD7537">
            <w:rPr>
              <w:rFonts w:ascii="Arial" w:eastAsia="Times New Roman" w:hAnsi="Arial" w:cs="Arial"/>
              <w:i/>
              <w:iCs/>
              <w:sz w:val="22"/>
              <w:szCs w:val="22"/>
            </w:rPr>
            <w:t>Nurse Researcher</w:t>
          </w:r>
          <w:r w:rsidRPr="00AD7537">
            <w:rPr>
              <w:rFonts w:ascii="Arial" w:eastAsia="Times New Roman" w:hAnsi="Arial" w:cs="Arial"/>
              <w:sz w:val="22"/>
              <w:szCs w:val="22"/>
            </w:rPr>
            <w:t>, 9(4).</w:t>
          </w:r>
        </w:p>
        <w:p w14:paraId="168BE215"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Braun, V. and Clarke, V. (2006) ‘Using thematic analysis in psychology’, </w:t>
          </w:r>
          <w:r w:rsidRPr="00AD7537">
            <w:rPr>
              <w:rFonts w:ascii="Arial" w:eastAsia="Times New Roman" w:hAnsi="Arial" w:cs="Arial"/>
              <w:i/>
              <w:iCs/>
              <w:sz w:val="22"/>
              <w:szCs w:val="22"/>
            </w:rPr>
            <w:t>Qualitative Research in Psychology</w:t>
          </w:r>
          <w:r w:rsidRPr="00AD7537">
            <w:rPr>
              <w:rFonts w:ascii="Arial" w:eastAsia="Times New Roman" w:hAnsi="Arial" w:cs="Arial"/>
              <w:sz w:val="22"/>
              <w:szCs w:val="22"/>
            </w:rPr>
            <w:t>, 3(2), pp. 77–101. Available at: https://doi.org/10.1191/1478088706qp063oa.</w:t>
          </w:r>
        </w:p>
        <w:p w14:paraId="0F6CF50E"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Braun, V. and Clarke, V. (2014) ‘International Journal of Qualitative Studies on Health and Well-being What can “thematic analysis” offer health and wellbeing researchers?’ Available at: https://doi.org/10.3402/qhw.v9.26152.</w:t>
          </w:r>
        </w:p>
        <w:p w14:paraId="6201E11E"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Braun, V. and Clarke, V. (2022) </w:t>
          </w:r>
          <w:r w:rsidRPr="00AD7537">
            <w:rPr>
              <w:rFonts w:ascii="Arial" w:eastAsia="Times New Roman" w:hAnsi="Arial" w:cs="Arial"/>
              <w:i/>
              <w:iCs/>
              <w:sz w:val="22"/>
              <w:szCs w:val="22"/>
            </w:rPr>
            <w:t>THEMATIC ANALYSIS A practical Guide</w:t>
          </w:r>
          <w:r w:rsidRPr="00AD7537">
            <w:rPr>
              <w:rFonts w:ascii="Arial" w:eastAsia="Times New Roman" w:hAnsi="Arial" w:cs="Arial"/>
              <w:sz w:val="22"/>
              <w:szCs w:val="22"/>
            </w:rPr>
            <w:t>. Edited by A. Maher. London: SAGE.</w:t>
          </w:r>
        </w:p>
        <w:p w14:paraId="7D261D3A"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Brooks, S.K. and Patel, S.S. (2022) ‘Challenges and opportunities experienced by performing artists during COVID-19 lockdown: Scoping review’, </w:t>
          </w:r>
          <w:r w:rsidRPr="00AD7537">
            <w:rPr>
              <w:rFonts w:ascii="Arial" w:eastAsia="Times New Roman" w:hAnsi="Arial" w:cs="Arial"/>
              <w:i/>
              <w:iCs/>
              <w:sz w:val="22"/>
              <w:szCs w:val="22"/>
            </w:rPr>
            <w:t>Social Sciences &amp; Humanities Open</w:t>
          </w:r>
          <w:r w:rsidRPr="00AD7537">
            <w:rPr>
              <w:rFonts w:ascii="Arial" w:eastAsia="Times New Roman" w:hAnsi="Arial" w:cs="Arial"/>
              <w:sz w:val="22"/>
              <w:szCs w:val="22"/>
            </w:rPr>
            <w:t>, 6, p. 100297. Available at: https://doi.org/10.1016/j.ssaho.2022.100297.</w:t>
          </w:r>
        </w:p>
        <w:p w14:paraId="3A3C3866"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Bungay, H. and Clift, S. (2010) ‘Arts on Prescription: A review of practice in the UK’, </w:t>
          </w:r>
          <w:r w:rsidRPr="00AD7537">
            <w:rPr>
              <w:rFonts w:ascii="Arial" w:eastAsia="Times New Roman" w:hAnsi="Arial" w:cs="Arial"/>
              <w:i/>
              <w:iCs/>
              <w:sz w:val="22"/>
              <w:szCs w:val="22"/>
            </w:rPr>
            <w:t>Perspectives in Public Health</w:t>
          </w:r>
          <w:r w:rsidRPr="00AD7537">
            <w:rPr>
              <w:rFonts w:ascii="Arial" w:eastAsia="Times New Roman" w:hAnsi="Arial" w:cs="Arial"/>
              <w:sz w:val="22"/>
              <w:szCs w:val="22"/>
            </w:rPr>
            <w:t>, pp. 277–281. Available at: https://doi.org/10.1177/1757913910384050.</w:t>
          </w:r>
        </w:p>
        <w:p w14:paraId="334C8456"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lastRenderedPageBreak/>
            <w:t xml:space="preserve">Byrne, D. (2022) ‘A worked example of Braun and Clarke’s approach to reflexive thematic analysis’, </w:t>
          </w:r>
          <w:r w:rsidRPr="00AD7537">
            <w:rPr>
              <w:rFonts w:ascii="Arial" w:eastAsia="Times New Roman" w:hAnsi="Arial" w:cs="Arial"/>
              <w:i/>
              <w:iCs/>
              <w:sz w:val="22"/>
              <w:szCs w:val="22"/>
            </w:rPr>
            <w:t>Quality &amp; Quantity</w:t>
          </w:r>
          <w:r w:rsidRPr="00AD7537">
            <w:rPr>
              <w:rFonts w:ascii="Arial" w:eastAsia="Times New Roman" w:hAnsi="Arial" w:cs="Arial"/>
              <w:sz w:val="22"/>
              <w:szCs w:val="22"/>
            </w:rPr>
            <w:t>, 56, pp. 1391–1412. Available at: https://doi.org/10.1007/s11135-021-01182-y.</w:t>
          </w:r>
        </w:p>
        <w:p w14:paraId="197DA492"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Cai, C.J., Carney, M. and Zada, N. (2021) ‘Breakdowns and Breakthroughs: Observing Musicians’ Responses to the COVID-19 Pandemic’, </w:t>
          </w:r>
          <w:r w:rsidRPr="00AD7537">
            <w:rPr>
              <w:rFonts w:ascii="Arial" w:eastAsia="Times New Roman" w:hAnsi="Arial" w:cs="Arial"/>
              <w:i/>
              <w:iCs/>
              <w:sz w:val="22"/>
              <w:szCs w:val="22"/>
            </w:rPr>
            <w:t>Conference on Human Factors in Computing Systems - Proceedings</w:t>
          </w:r>
          <w:r w:rsidRPr="00AD7537">
            <w:rPr>
              <w:rFonts w:ascii="Arial" w:eastAsia="Times New Roman" w:hAnsi="Arial" w:cs="Arial"/>
              <w:sz w:val="22"/>
              <w:szCs w:val="22"/>
            </w:rPr>
            <w:t xml:space="preserve"> [Preprint]. Available at: https://doi.org/10.1145/3411764.3445192.</w:t>
          </w:r>
        </w:p>
        <w:p w14:paraId="041F39E7"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Carlson, J.A. (2010) </w:t>
          </w:r>
          <w:r w:rsidRPr="00AD7537">
            <w:rPr>
              <w:rFonts w:ascii="Arial" w:eastAsia="Times New Roman" w:hAnsi="Arial" w:cs="Arial"/>
              <w:i/>
              <w:iCs/>
              <w:sz w:val="22"/>
              <w:szCs w:val="22"/>
            </w:rPr>
            <w:t>Avoiding Traps in Member Checking</w:t>
          </w:r>
          <w:r w:rsidRPr="00AD7537">
            <w:rPr>
              <w:rFonts w:ascii="Arial" w:eastAsia="Times New Roman" w:hAnsi="Arial" w:cs="Arial"/>
              <w:sz w:val="22"/>
              <w:szCs w:val="22"/>
            </w:rPr>
            <w:t xml:space="preserve">, </w:t>
          </w:r>
          <w:r w:rsidRPr="00AD7537">
            <w:rPr>
              <w:rFonts w:ascii="Arial" w:eastAsia="Times New Roman" w:hAnsi="Arial" w:cs="Arial"/>
              <w:i/>
              <w:iCs/>
              <w:sz w:val="22"/>
              <w:szCs w:val="22"/>
            </w:rPr>
            <w:t>The Qualitative Report</w:t>
          </w:r>
          <w:r w:rsidRPr="00AD7537">
            <w:rPr>
              <w:rFonts w:ascii="Arial" w:eastAsia="Times New Roman" w:hAnsi="Arial" w:cs="Arial"/>
              <w:sz w:val="22"/>
              <w:szCs w:val="22"/>
            </w:rPr>
            <w:t>. Available at: http://www.nova.edu/ssss/QR/QR15-5/carlson.pdf.</w:t>
          </w:r>
        </w:p>
        <w:p w14:paraId="3CFD039F"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Clift, S., Manship, S. and Stephens, L. (2017) ‘Further evidence that singing fosters mental health and wellbeing: the West Kent and Medway project’, </w:t>
          </w:r>
          <w:r w:rsidRPr="00AD7537">
            <w:rPr>
              <w:rFonts w:ascii="Arial" w:eastAsia="Times New Roman" w:hAnsi="Arial" w:cs="Arial"/>
              <w:i/>
              <w:iCs/>
              <w:sz w:val="22"/>
              <w:szCs w:val="22"/>
            </w:rPr>
            <w:t>Mental health and Social Inclusion</w:t>
          </w:r>
          <w:r w:rsidRPr="00AD7537">
            <w:rPr>
              <w:rFonts w:ascii="Arial" w:eastAsia="Times New Roman" w:hAnsi="Arial" w:cs="Arial"/>
              <w:sz w:val="22"/>
              <w:szCs w:val="22"/>
            </w:rPr>
            <w:t>, 21(1), pp. 53–62. Available at: https://doi.org/10.1108/MHSI-11-2016-0034.</w:t>
          </w:r>
        </w:p>
        <w:p w14:paraId="5180C726"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Cohen, S. and </w:t>
          </w:r>
          <w:proofErr w:type="spellStart"/>
          <w:r w:rsidRPr="00AD7537">
            <w:rPr>
              <w:rFonts w:ascii="Arial" w:eastAsia="Times New Roman" w:hAnsi="Arial" w:cs="Arial"/>
              <w:sz w:val="22"/>
              <w:szCs w:val="22"/>
            </w:rPr>
            <w:t>Ginsborg</w:t>
          </w:r>
          <w:proofErr w:type="spellEnd"/>
          <w:r w:rsidRPr="00AD7537">
            <w:rPr>
              <w:rFonts w:ascii="Arial" w:eastAsia="Times New Roman" w:hAnsi="Arial" w:cs="Arial"/>
              <w:sz w:val="22"/>
              <w:szCs w:val="22"/>
            </w:rPr>
            <w:t xml:space="preserve">, J. (2022) ‘One Year on: The Impact of COVID-19 on the Lives of Freelance Orchestral Musicians in the United Kingdom’, </w:t>
          </w:r>
          <w:r w:rsidRPr="00AD7537">
            <w:rPr>
              <w:rFonts w:ascii="Arial" w:eastAsia="Times New Roman" w:hAnsi="Arial" w:cs="Arial"/>
              <w:i/>
              <w:iCs/>
              <w:sz w:val="22"/>
              <w:szCs w:val="22"/>
            </w:rPr>
            <w:t>Frontiers in Psychology</w:t>
          </w:r>
          <w:r w:rsidRPr="00AD7537">
            <w:rPr>
              <w:rFonts w:ascii="Arial" w:eastAsia="Times New Roman" w:hAnsi="Arial" w:cs="Arial"/>
              <w:sz w:val="22"/>
              <w:szCs w:val="22"/>
            </w:rPr>
            <w:t>, 13. Available at: https://doi.org/10.3389/FPSYG.2022.885606/FULL.</w:t>
          </w:r>
        </w:p>
        <w:p w14:paraId="5464D538"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Cresswell, J.W. (2014) </w:t>
          </w:r>
          <w:r w:rsidRPr="00AD7537">
            <w:rPr>
              <w:rFonts w:ascii="Arial" w:eastAsia="Times New Roman" w:hAnsi="Arial" w:cs="Arial"/>
              <w:i/>
              <w:iCs/>
              <w:sz w:val="22"/>
              <w:szCs w:val="22"/>
            </w:rPr>
            <w:t>Research Design, Qualitative Quantitative and Mixed Methods Approaches</w:t>
          </w:r>
          <w:r w:rsidRPr="00AD7537">
            <w:rPr>
              <w:rFonts w:ascii="Arial" w:eastAsia="Times New Roman" w:hAnsi="Arial" w:cs="Arial"/>
              <w:sz w:val="22"/>
              <w:szCs w:val="22"/>
            </w:rPr>
            <w:t xml:space="preserve">. 4th </w:t>
          </w:r>
          <w:proofErr w:type="spellStart"/>
          <w:r w:rsidRPr="00AD7537">
            <w:rPr>
              <w:rFonts w:ascii="Arial" w:eastAsia="Times New Roman" w:hAnsi="Arial" w:cs="Arial"/>
              <w:sz w:val="22"/>
              <w:szCs w:val="22"/>
            </w:rPr>
            <w:t>edn</w:t>
          </w:r>
          <w:proofErr w:type="spellEnd"/>
          <w:r w:rsidRPr="00AD7537">
            <w:rPr>
              <w:rFonts w:ascii="Arial" w:eastAsia="Times New Roman" w:hAnsi="Arial" w:cs="Arial"/>
              <w:sz w:val="22"/>
              <w:szCs w:val="22"/>
            </w:rPr>
            <w:t>.</w:t>
          </w:r>
        </w:p>
        <w:p w14:paraId="3B54AC12"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Dando, C.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(2023) ‘Interviewing in virtual environments: Towards understanding the impact of rapport-building behaviours and retrieval context on eyewitness memory’, </w:t>
          </w:r>
          <w:r w:rsidRPr="00AD7537">
            <w:rPr>
              <w:rFonts w:ascii="Arial" w:eastAsia="Times New Roman" w:hAnsi="Arial" w:cs="Arial"/>
              <w:i/>
              <w:iCs/>
              <w:sz w:val="22"/>
              <w:szCs w:val="22"/>
            </w:rPr>
            <w:t xml:space="preserve">Memory and Cognition  </w:t>
          </w:r>
          <w:r w:rsidRPr="00AD7537">
            <w:rPr>
              <w:rFonts w:ascii="Arial" w:eastAsia="Times New Roman" w:hAnsi="Arial" w:cs="Arial"/>
              <w:sz w:val="22"/>
              <w:szCs w:val="22"/>
            </w:rPr>
            <w:t>, 51, pp. 404–421. Available at: https://doi.org/10.3758/s13421-022-01362-7.</w:t>
          </w:r>
        </w:p>
        <w:p w14:paraId="3A5A0981"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Denscombe, M. (2003) </w:t>
          </w:r>
          <w:r w:rsidRPr="00AD7537">
            <w:rPr>
              <w:rFonts w:ascii="Arial" w:eastAsia="Times New Roman" w:hAnsi="Arial" w:cs="Arial"/>
              <w:i/>
              <w:iCs/>
              <w:sz w:val="22"/>
              <w:szCs w:val="22"/>
            </w:rPr>
            <w:t>The Good Research Guide for small-scale social research projects</w:t>
          </w:r>
          <w:r w:rsidRPr="00AD7537">
            <w:rPr>
              <w:rFonts w:ascii="Arial" w:eastAsia="Times New Roman" w:hAnsi="Arial" w:cs="Arial"/>
              <w:sz w:val="22"/>
              <w:szCs w:val="22"/>
            </w:rPr>
            <w:t xml:space="preserve">. 2nd </w:t>
          </w:r>
          <w:proofErr w:type="spellStart"/>
          <w:r w:rsidRPr="00AD7537">
            <w:rPr>
              <w:rFonts w:ascii="Arial" w:eastAsia="Times New Roman" w:hAnsi="Arial" w:cs="Arial"/>
              <w:sz w:val="22"/>
              <w:szCs w:val="22"/>
            </w:rPr>
            <w:t>edn</w:t>
          </w:r>
          <w:proofErr w:type="spellEnd"/>
          <w:r w:rsidRPr="00AD7537">
            <w:rPr>
              <w:rFonts w:ascii="Arial" w:eastAsia="Times New Roman" w:hAnsi="Arial" w:cs="Arial"/>
              <w:sz w:val="22"/>
              <w:szCs w:val="22"/>
            </w:rPr>
            <w:t>. Open University Press Philadelphia and Maidenhead. Available at: www.openup.co.uk.</w:t>
          </w:r>
        </w:p>
        <w:p w14:paraId="2B2B60F9"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DeWalt, K.M. and DeWalt, B.R. (2011) </w:t>
          </w:r>
          <w:r w:rsidRPr="00AD7537">
            <w:rPr>
              <w:rFonts w:ascii="Arial" w:eastAsia="Times New Roman" w:hAnsi="Arial" w:cs="Arial"/>
              <w:i/>
              <w:iCs/>
              <w:sz w:val="22"/>
              <w:szCs w:val="22"/>
            </w:rPr>
            <w:t>Participant Observation: A Guide for Fieldworkers.</w:t>
          </w:r>
          <w:r w:rsidRPr="00AD7537">
            <w:rPr>
              <w:rFonts w:ascii="Arial" w:eastAsia="Times New Roman" w:hAnsi="Arial" w:cs="Arial"/>
              <w:sz w:val="22"/>
              <w:szCs w:val="22"/>
            </w:rPr>
            <w:t xml:space="preserve"> 2nd </w:t>
          </w:r>
          <w:proofErr w:type="spellStart"/>
          <w:r w:rsidRPr="00AD7537">
            <w:rPr>
              <w:rFonts w:ascii="Arial" w:eastAsia="Times New Roman" w:hAnsi="Arial" w:cs="Arial"/>
              <w:sz w:val="22"/>
              <w:szCs w:val="22"/>
            </w:rPr>
            <w:t>edn</w:t>
          </w:r>
          <w:proofErr w:type="spellEnd"/>
          <w:r w:rsidRPr="00AD7537">
            <w:rPr>
              <w:rFonts w:ascii="Arial" w:eastAsia="Times New Roman" w:hAnsi="Arial" w:cs="Arial"/>
              <w:sz w:val="22"/>
              <w:szCs w:val="22"/>
            </w:rPr>
            <w:t xml:space="preserve">. Maryland: </w:t>
          </w:r>
          <w:proofErr w:type="spellStart"/>
          <w:r w:rsidRPr="00AD7537">
            <w:rPr>
              <w:rFonts w:ascii="Arial" w:eastAsia="Times New Roman" w:hAnsi="Arial" w:cs="Arial"/>
              <w:sz w:val="22"/>
              <w:szCs w:val="22"/>
            </w:rPr>
            <w:t>AltaMira</w:t>
          </w:r>
          <w:proofErr w:type="spellEnd"/>
          <w:r w:rsidRPr="00AD7537">
            <w:rPr>
              <w:rFonts w:ascii="Arial" w:eastAsia="Times New Roman" w:hAnsi="Arial" w:cs="Arial"/>
              <w:sz w:val="22"/>
              <w:szCs w:val="22"/>
            </w:rPr>
            <w:t xml:space="preserve"> Press.</w:t>
          </w:r>
        </w:p>
        <w:p w14:paraId="3A33F265"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Dragioti</w:t>
          </w:r>
          <w:proofErr w:type="spellEnd"/>
          <w:r w:rsidRPr="00AD7537">
            <w:rPr>
              <w:rFonts w:ascii="Arial" w:eastAsia="Times New Roman" w:hAnsi="Arial" w:cs="Arial"/>
              <w:sz w:val="22"/>
              <w:szCs w:val="22"/>
            </w:rPr>
            <w:t xml:space="preserve">, E.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(2021) ‘A large-scale meta-analytic atlas of mental health problems prevalence during the COVID-19 early pandemic’, </w:t>
          </w:r>
          <w:proofErr w:type="spellStart"/>
          <w:r w:rsidRPr="00AD7537">
            <w:rPr>
              <w:rFonts w:ascii="Arial" w:eastAsia="Times New Roman" w:hAnsi="Arial" w:cs="Arial"/>
              <w:i/>
              <w:iCs/>
              <w:sz w:val="22"/>
              <w:szCs w:val="22"/>
            </w:rPr>
            <w:t>Correll</w:t>
          </w:r>
          <w:proofErr w:type="spellEnd"/>
          <w:r w:rsidRPr="00AD7537">
            <w:rPr>
              <w:rFonts w:ascii="Arial" w:eastAsia="Times New Roman" w:hAnsi="Arial" w:cs="Arial"/>
              <w:sz w:val="22"/>
              <w:szCs w:val="22"/>
            </w:rPr>
            <w:t>, 18, p. 20. Available at: https://doi.org/10.1002/jmv.27549.</w:t>
          </w:r>
        </w:p>
        <w:p w14:paraId="75E6E088"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Easterly-Smith, M., Thorpe, R. and Jackson, P. (2012) </w:t>
          </w:r>
          <w:r w:rsidRPr="00AD7537">
            <w:rPr>
              <w:rFonts w:ascii="Arial" w:eastAsia="Times New Roman" w:hAnsi="Arial" w:cs="Arial"/>
              <w:i/>
              <w:iCs/>
              <w:sz w:val="22"/>
              <w:szCs w:val="22"/>
            </w:rPr>
            <w:t>MANAGEMENT RESEARCH</w:t>
          </w:r>
          <w:r w:rsidRPr="00AD7537">
            <w:rPr>
              <w:rFonts w:ascii="Arial" w:eastAsia="Times New Roman" w:hAnsi="Arial" w:cs="Arial"/>
              <w:sz w:val="22"/>
              <w:szCs w:val="22"/>
            </w:rPr>
            <w:t xml:space="preserve">. 4th </w:t>
          </w:r>
          <w:proofErr w:type="spellStart"/>
          <w:r w:rsidRPr="00AD7537">
            <w:rPr>
              <w:rFonts w:ascii="Arial" w:eastAsia="Times New Roman" w:hAnsi="Arial" w:cs="Arial"/>
              <w:sz w:val="22"/>
              <w:szCs w:val="22"/>
            </w:rPr>
            <w:t>edn</w:t>
          </w:r>
          <w:proofErr w:type="spellEnd"/>
          <w:r w:rsidRPr="00AD7537">
            <w:rPr>
              <w:rFonts w:ascii="Arial" w:eastAsia="Times New Roman" w:hAnsi="Arial" w:cs="Arial"/>
              <w:sz w:val="22"/>
              <w:szCs w:val="22"/>
            </w:rPr>
            <w:t xml:space="preserve">. Edited by K. </w:t>
          </w:r>
          <w:proofErr w:type="spellStart"/>
          <w:r w:rsidRPr="00AD7537">
            <w:rPr>
              <w:rFonts w:ascii="Arial" w:eastAsia="Times New Roman" w:hAnsi="Arial" w:cs="Arial"/>
              <w:sz w:val="22"/>
              <w:szCs w:val="22"/>
            </w:rPr>
            <w:t>Smy</w:t>
          </w:r>
          <w:proofErr w:type="spellEnd"/>
          <w:r w:rsidRPr="00AD7537">
            <w:rPr>
              <w:rFonts w:ascii="Arial" w:eastAsia="Times New Roman" w:hAnsi="Arial" w:cs="Arial"/>
              <w:sz w:val="22"/>
              <w:szCs w:val="22"/>
            </w:rPr>
            <w:t>. SAGE Publications Ltd, London. Available at: www.sagepublications.com.</w:t>
          </w:r>
        </w:p>
        <w:p w14:paraId="3540CB6D"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Edward Hill, J.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(2022) ‘The prevalence of mental health conditions in healthcare workers during and after a pandemic: Systematic review and meta-analysis’, </w:t>
          </w:r>
          <w:r w:rsidRPr="00AD7537">
            <w:rPr>
              <w:rFonts w:ascii="Arial" w:eastAsia="Times New Roman" w:hAnsi="Arial" w:cs="Arial"/>
              <w:i/>
              <w:iCs/>
              <w:sz w:val="22"/>
              <w:szCs w:val="22"/>
            </w:rPr>
            <w:t xml:space="preserve">J Adv </w:t>
          </w:r>
          <w:proofErr w:type="spellStart"/>
          <w:r w:rsidRPr="00AD7537">
            <w:rPr>
              <w:rFonts w:ascii="Arial" w:eastAsia="Times New Roman" w:hAnsi="Arial" w:cs="Arial"/>
              <w:i/>
              <w:iCs/>
              <w:sz w:val="22"/>
              <w:szCs w:val="22"/>
            </w:rPr>
            <w:t>Nurs</w:t>
          </w:r>
          <w:proofErr w:type="spellEnd"/>
          <w:r w:rsidRPr="00AD7537">
            <w:rPr>
              <w:rFonts w:ascii="Arial" w:eastAsia="Times New Roman" w:hAnsi="Arial" w:cs="Arial"/>
              <w:sz w:val="22"/>
              <w:szCs w:val="22"/>
            </w:rPr>
            <w:t>, 78, pp. 1551–1573. Available at: https://doi.org/10.1111/jan.15175.</w:t>
          </w:r>
        </w:p>
        <w:p w14:paraId="11C8DE68"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Fancourt</w:t>
          </w:r>
          <w:proofErr w:type="spellEnd"/>
          <w:r w:rsidRPr="00AD7537">
            <w:rPr>
              <w:rFonts w:ascii="Arial" w:eastAsia="Times New Roman" w:hAnsi="Arial" w:cs="Arial"/>
              <w:sz w:val="22"/>
              <w:szCs w:val="22"/>
            </w:rPr>
            <w:t xml:space="preserve">, D. (2017) </w:t>
          </w:r>
          <w:r w:rsidRPr="00AD7537">
            <w:rPr>
              <w:rFonts w:ascii="Arial" w:eastAsia="Times New Roman" w:hAnsi="Arial" w:cs="Arial"/>
              <w:i/>
              <w:iCs/>
              <w:sz w:val="22"/>
              <w:szCs w:val="22"/>
            </w:rPr>
            <w:t>Arts in Health: Designing and researching interventions</w:t>
          </w:r>
          <w:r w:rsidRPr="00AD7537">
            <w:rPr>
              <w:rFonts w:ascii="Arial" w:eastAsia="Times New Roman" w:hAnsi="Arial" w:cs="Arial"/>
              <w:sz w:val="22"/>
              <w:szCs w:val="22"/>
            </w:rPr>
            <w:t>. Available at: https://doi.org/10.1093/oso/9780198792079.001.0001.</w:t>
          </w:r>
        </w:p>
        <w:p w14:paraId="6208EC09"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Fancourt</w:t>
          </w:r>
          <w:proofErr w:type="spellEnd"/>
          <w:r w:rsidRPr="00AD7537">
            <w:rPr>
              <w:rFonts w:ascii="Arial" w:eastAsia="Times New Roman" w:hAnsi="Arial" w:cs="Arial"/>
              <w:sz w:val="22"/>
              <w:szCs w:val="22"/>
            </w:rPr>
            <w:t>, D. and Perkins, R. (2017) ‘Associations between singing to babies and symptoms of postnatal depression, wellbeing, self-esteem and mother-infant bond’. Available at: https://doi.org/10.1016/j.puhe.2017.01.016.</w:t>
          </w:r>
        </w:p>
        <w:p w14:paraId="0B53EE37"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lastRenderedPageBreak/>
            <w:t xml:space="preserve">Foster, B.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(2021a) ‘The Expanding Scope, Inclusivity, and Integration of Music in Healthcare: Recent Developments, Research Illustration, and Future Direction’. Available at: https://doi.org/10.3390/healthcare9010099.</w:t>
          </w:r>
        </w:p>
        <w:p w14:paraId="2DE65866"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Foster, B.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(2021b) ‘The Expanding Scope, Inclusivity, and Integration of Music in Healthcare: Recent Developments, Research Illustration, and Future Direction’, </w:t>
          </w:r>
          <w:r w:rsidRPr="00AD7537">
            <w:rPr>
              <w:rFonts w:ascii="Arial" w:eastAsia="Times New Roman" w:hAnsi="Arial" w:cs="Arial"/>
              <w:i/>
              <w:iCs/>
              <w:sz w:val="22"/>
              <w:szCs w:val="22"/>
            </w:rPr>
            <w:t>Healthcare</w:t>
          </w:r>
          <w:r w:rsidRPr="00AD7537">
            <w:rPr>
              <w:rFonts w:ascii="Arial" w:eastAsia="Times New Roman" w:hAnsi="Arial" w:cs="Arial"/>
              <w:sz w:val="22"/>
              <w:szCs w:val="22"/>
            </w:rPr>
            <w:t>, 9(1), p. 99. Available at: https://doi.org/10.3390/healthcare9010099.</w:t>
          </w:r>
        </w:p>
        <w:p w14:paraId="78D9FF2B" w14:textId="77777777" w:rsidR="00F94DBA"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Gehrke</w:t>
          </w:r>
          <w:proofErr w:type="spellEnd"/>
          <w:r w:rsidRPr="00AD7537">
            <w:rPr>
              <w:rFonts w:ascii="Arial" w:eastAsia="Times New Roman" w:hAnsi="Arial" w:cs="Arial"/>
              <w:sz w:val="22"/>
              <w:szCs w:val="22"/>
            </w:rPr>
            <w:t xml:space="preserve">, P., Graham, L. and Jack, S.M. (2021) ‘Reflexive Thematic Analysis for Applied </w:t>
          </w:r>
          <w:r w:rsidRPr="005546AD">
            <w:rPr>
              <w:rFonts w:ascii="Arial" w:eastAsia="Times New Roman" w:hAnsi="Arial" w:cs="Arial"/>
              <w:color w:val="000000" w:themeColor="text1"/>
              <w:sz w:val="22"/>
              <w:szCs w:val="22"/>
            </w:rPr>
            <w:t xml:space="preserve">Qualitative Health Research’, </w:t>
          </w:r>
          <w:r w:rsidRPr="005546AD">
            <w:rPr>
              <w:rFonts w:ascii="Arial" w:eastAsia="Times New Roman" w:hAnsi="Arial" w:cs="Arial"/>
              <w:i/>
              <w:iCs/>
              <w:color w:val="000000" w:themeColor="text1"/>
              <w:sz w:val="22"/>
              <w:szCs w:val="22"/>
            </w:rPr>
            <w:t>The Qualitative Report</w:t>
          </w:r>
          <w:r w:rsidRPr="005546AD">
            <w:rPr>
              <w:rFonts w:ascii="Arial" w:eastAsia="Times New Roman" w:hAnsi="Arial" w:cs="Arial"/>
              <w:color w:val="000000" w:themeColor="text1"/>
              <w:sz w:val="22"/>
              <w:szCs w:val="22"/>
            </w:rPr>
            <w:t xml:space="preserve">, 26(6), p. 2011. Available at: </w:t>
          </w:r>
          <w:hyperlink r:id="rId8" w:history="1">
            <w:r w:rsidRPr="005546AD">
              <w:rPr>
                <w:rStyle w:val="Hyperlink"/>
                <w:rFonts w:ascii="Arial" w:eastAsia="Times New Roman" w:hAnsi="Arial" w:cs="Arial"/>
                <w:color w:val="000000" w:themeColor="text1"/>
                <w:sz w:val="22"/>
                <w:szCs w:val="22"/>
              </w:rPr>
              <w:t>https://doi.org/10.46743/2160-3715/2021.5010</w:t>
            </w:r>
          </w:hyperlink>
          <w:r w:rsidRPr="005546AD">
            <w:rPr>
              <w:rFonts w:ascii="Arial" w:eastAsia="Times New Roman" w:hAnsi="Arial" w:cs="Arial"/>
              <w:color w:val="000000" w:themeColor="text1"/>
              <w:sz w:val="22"/>
              <w:szCs w:val="22"/>
            </w:rPr>
            <w:t>.</w:t>
          </w:r>
        </w:p>
        <w:p w14:paraId="5E1F04B6" w14:textId="77777777" w:rsidR="00F94DBA" w:rsidRPr="005546AD" w:rsidRDefault="00F94DBA" w:rsidP="00F94DBA">
          <w:pPr>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Gov UK (2024) </w:t>
          </w:r>
          <w:r w:rsidRPr="00D756A4">
            <w:rPr>
              <w:rFonts w:ascii="Arial" w:eastAsia="Times New Roman" w:hAnsi="Arial" w:cs="Arial"/>
              <w:i/>
              <w:iCs/>
              <w:color w:val="000000" w:themeColor="text1"/>
              <w:sz w:val="22"/>
              <w:szCs w:val="22"/>
            </w:rPr>
            <w:t>The impact of COVID-19 lockdowns on crime demand and charge volumes in England and Wales</w:t>
          </w:r>
          <w:r>
            <w:rPr>
              <w:rFonts w:ascii="Arial" w:eastAsia="Times New Roman" w:hAnsi="Arial" w:cs="Arial"/>
              <w:i/>
              <w:iCs/>
              <w:color w:val="000000" w:themeColor="text1"/>
              <w:sz w:val="22"/>
              <w:szCs w:val="22"/>
            </w:rPr>
            <w:t>.</w:t>
          </w:r>
          <w:r>
            <w:rPr>
              <w:rFonts w:ascii="Arial" w:eastAsia="Times New Roman" w:hAnsi="Arial" w:cs="Arial"/>
              <w:color w:val="000000" w:themeColor="text1"/>
              <w:sz w:val="22"/>
              <w:szCs w:val="22"/>
            </w:rPr>
            <w:t xml:space="preserve"> Available at: </w:t>
          </w:r>
          <w:hyperlink r:id="rId9" w:anchor=":~:text=23%2F03%2F2020,buying%20food%20or%20medical%20reasons" w:history="1">
            <w:r w:rsidRPr="0032624A">
              <w:rPr>
                <w:rStyle w:val="Hyperlink"/>
                <w:rFonts w:ascii="Arial" w:eastAsia="Times New Roman" w:hAnsi="Arial" w:cs="Arial"/>
                <w:color w:val="000000" w:themeColor="text1"/>
                <w:sz w:val="22"/>
                <w:szCs w:val="22"/>
              </w:rPr>
              <w:t>https://www.gov.uk/government/publications/the-impact-of-covid-19-lockdowns-on-crime-demand-and-charge-volumes/the-impact-of-covid-19-lockdowns-on-crime-demand-and-charge-volumes-in-england-and-wales#:~:text=23%2F03%2F2020,buying%20food%20or%20medical%20reasons</w:t>
            </w:r>
          </w:hyperlink>
          <w:r w:rsidRPr="0032624A">
            <w:rPr>
              <w:rFonts w:ascii="Arial" w:eastAsia="Times New Roman" w:hAnsi="Arial" w:cs="Arial"/>
              <w:color w:val="000000" w:themeColor="text1"/>
              <w:sz w:val="22"/>
              <w:szCs w:val="22"/>
            </w:rPr>
            <w:t>. (Accessed on 17</w:t>
          </w:r>
          <w:r w:rsidRPr="0032624A">
            <w:rPr>
              <w:rFonts w:ascii="Arial" w:eastAsia="Times New Roman" w:hAnsi="Arial" w:cs="Arial"/>
              <w:color w:val="000000" w:themeColor="text1"/>
              <w:sz w:val="22"/>
              <w:szCs w:val="22"/>
              <w:vertAlign w:val="superscript"/>
            </w:rPr>
            <w:t>th</w:t>
          </w:r>
          <w:r w:rsidRPr="0032624A">
            <w:rPr>
              <w:rFonts w:ascii="Arial" w:eastAsia="Times New Roman" w:hAnsi="Arial" w:cs="Arial"/>
              <w:color w:val="000000" w:themeColor="text1"/>
              <w:sz w:val="22"/>
              <w:szCs w:val="22"/>
            </w:rPr>
            <w:t xml:space="preserve"> March 2024).</w:t>
          </w:r>
        </w:p>
        <w:p w14:paraId="6704B021"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Green, B.N., Johnson, C.D. and Adams, A. (2006) ‘Writing narrative literature reviews for peer-reviewed journals: secrets of the trade’, </w:t>
          </w:r>
          <w:r w:rsidRPr="00AD7537">
            <w:rPr>
              <w:rFonts w:ascii="Arial" w:eastAsia="Times New Roman" w:hAnsi="Arial" w:cs="Arial"/>
              <w:i/>
              <w:iCs/>
              <w:sz w:val="22"/>
              <w:szCs w:val="22"/>
            </w:rPr>
            <w:t>The Journal of Chiropractic Medicine</w:t>
          </w:r>
          <w:r w:rsidRPr="00AD7537">
            <w:rPr>
              <w:rFonts w:ascii="Arial" w:eastAsia="Times New Roman" w:hAnsi="Arial" w:cs="Arial"/>
              <w:sz w:val="22"/>
              <w:szCs w:val="22"/>
            </w:rPr>
            <w:t>, 5(3), pp. 101–117.</w:t>
          </w:r>
        </w:p>
        <w:p w14:paraId="39E5BF0D"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Gu, X., </w:t>
          </w:r>
          <w:proofErr w:type="spellStart"/>
          <w:r w:rsidRPr="00AD7537">
            <w:rPr>
              <w:rFonts w:ascii="Arial" w:eastAsia="Times New Roman" w:hAnsi="Arial" w:cs="Arial"/>
              <w:sz w:val="22"/>
              <w:szCs w:val="22"/>
            </w:rPr>
            <w:t>Domer</w:t>
          </w:r>
          <w:proofErr w:type="spellEnd"/>
          <w:r w:rsidRPr="00AD7537">
            <w:rPr>
              <w:rFonts w:ascii="Arial" w:eastAsia="Times New Roman" w:hAnsi="Arial" w:cs="Arial"/>
              <w:sz w:val="22"/>
              <w:szCs w:val="22"/>
            </w:rPr>
            <w:t xml:space="preserve">, N. and </w:t>
          </w:r>
          <w:proofErr w:type="spellStart"/>
          <w:r w:rsidRPr="00AD7537">
            <w:rPr>
              <w:rFonts w:ascii="Arial" w:eastAsia="Times New Roman" w:hAnsi="Arial" w:cs="Arial"/>
              <w:sz w:val="22"/>
              <w:szCs w:val="22"/>
            </w:rPr>
            <w:t>O’connor</w:t>
          </w:r>
          <w:proofErr w:type="spellEnd"/>
          <w:r w:rsidRPr="00AD7537">
            <w:rPr>
              <w:rFonts w:ascii="Arial" w:eastAsia="Times New Roman" w:hAnsi="Arial" w:cs="Arial"/>
              <w:sz w:val="22"/>
              <w:szCs w:val="22"/>
            </w:rPr>
            <w:t xml:space="preserve">, J. (2021) ‘The next normal: Chinese indie music in a post-COVID China’, </w:t>
          </w:r>
          <w:r w:rsidRPr="00AD7537">
            <w:rPr>
              <w:rFonts w:ascii="Arial" w:eastAsia="Times New Roman" w:hAnsi="Arial" w:cs="Arial"/>
              <w:i/>
              <w:iCs/>
              <w:sz w:val="22"/>
              <w:szCs w:val="22"/>
            </w:rPr>
            <w:t>Cultural Trends</w:t>
          </w:r>
          <w:r w:rsidRPr="00AD7537">
            <w:rPr>
              <w:rFonts w:ascii="Arial" w:eastAsia="Times New Roman" w:hAnsi="Arial" w:cs="Arial"/>
              <w:sz w:val="22"/>
              <w:szCs w:val="22"/>
            </w:rPr>
            <w:t>, 30(1), pp. 63–74. Available at: https://doi.org/10.1080/09548963.2020.1846122.</w:t>
          </w:r>
        </w:p>
        <w:p w14:paraId="3DDF2020"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Guba, E.G., and Lincoln Y.S. (1994) </w:t>
          </w:r>
          <w:r w:rsidRPr="00AD7537">
            <w:rPr>
              <w:rFonts w:ascii="Arial" w:eastAsia="Times New Roman" w:hAnsi="Arial" w:cs="Arial"/>
              <w:i/>
              <w:iCs/>
              <w:sz w:val="22"/>
              <w:szCs w:val="22"/>
            </w:rPr>
            <w:t>Handbook of qualitative research</w:t>
          </w:r>
          <w:r w:rsidRPr="00AD7537">
            <w:rPr>
              <w:rFonts w:ascii="Arial" w:eastAsia="Times New Roman" w:hAnsi="Arial" w:cs="Arial"/>
              <w:sz w:val="22"/>
              <w:szCs w:val="22"/>
            </w:rPr>
            <w:t>. Sage.</w:t>
          </w:r>
        </w:p>
        <w:p w14:paraId="33E053A0"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Haukås</w:t>
          </w:r>
          <w:proofErr w:type="spellEnd"/>
          <w:r w:rsidRPr="00AD7537">
            <w:rPr>
              <w:rFonts w:ascii="Arial" w:eastAsia="Times New Roman" w:hAnsi="Arial" w:cs="Arial"/>
              <w:sz w:val="22"/>
              <w:szCs w:val="22"/>
            </w:rPr>
            <w:t xml:space="preserve">, Å. and </w:t>
          </w:r>
          <w:proofErr w:type="spellStart"/>
          <w:r w:rsidRPr="00AD7537">
            <w:rPr>
              <w:rFonts w:ascii="Arial" w:eastAsia="Times New Roman" w:hAnsi="Arial" w:cs="Arial"/>
              <w:sz w:val="22"/>
              <w:szCs w:val="22"/>
            </w:rPr>
            <w:t>Tishakov</w:t>
          </w:r>
          <w:proofErr w:type="spellEnd"/>
          <w:r w:rsidRPr="00AD7537">
            <w:rPr>
              <w:rFonts w:ascii="Arial" w:eastAsia="Times New Roman" w:hAnsi="Arial" w:cs="Arial"/>
              <w:sz w:val="22"/>
              <w:szCs w:val="22"/>
            </w:rPr>
            <w:t xml:space="preserve">, T. (2024) ‘Sharing interview questions in advance: Methodological considerations in applied linguistics research’, </w:t>
          </w:r>
          <w:r w:rsidRPr="00AD7537">
            <w:rPr>
              <w:rFonts w:ascii="Arial" w:eastAsia="Times New Roman" w:hAnsi="Arial" w:cs="Arial"/>
              <w:i/>
              <w:iCs/>
              <w:sz w:val="22"/>
              <w:szCs w:val="22"/>
            </w:rPr>
            <w:t>European Journal of Applied Linguistics</w:t>
          </w:r>
          <w:r w:rsidRPr="00AD7537">
            <w:rPr>
              <w:rFonts w:ascii="Arial" w:eastAsia="Times New Roman" w:hAnsi="Arial" w:cs="Arial"/>
              <w:sz w:val="22"/>
              <w:szCs w:val="22"/>
            </w:rPr>
            <w:t xml:space="preserve"> [Preprint]. Available at: https://doi.org/10.1515/eujal-2023-0045.</w:t>
          </w:r>
        </w:p>
        <w:p w14:paraId="3FF4FF76"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Hawley, R. (2018) ‘Listen to a songbird sing: Musicians, creativity and the paediatric hospital setting’, </w:t>
          </w:r>
          <w:r w:rsidRPr="00AD7537">
            <w:rPr>
              <w:rFonts w:ascii="Arial" w:eastAsia="Times New Roman" w:hAnsi="Arial" w:cs="Arial"/>
              <w:i/>
              <w:iCs/>
              <w:sz w:val="22"/>
              <w:szCs w:val="22"/>
            </w:rPr>
            <w:t>International Journal of Community Music</w:t>
          </w:r>
          <w:r w:rsidRPr="00AD7537">
            <w:rPr>
              <w:rFonts w:ascii="Arial" w:eastAsia="Times New Roman" w:hAnsi="Arial" w:cs="Arial"/>
              <w:sz w:val="22"/>
              <w:szCs w:val="22"/>
            </w:rPr>
            <w:t>, 11(1), pp. 7–20. Available at: https://doi.org/10.1386/ijcm.11.1.7_1.</w:t>
          </w:r>
        </w:p>
        <w:p w14:paraId="34F91FA5"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Hawley, R.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(2021) ‘Music at times of critical isolation: pivoting hospital music practice in paediatric critical care during Covid-19’, </w:t>
          </w:r>
          <w:r w:rsidRPr="00AD7537">
            <w:rPr>
              <w:rFonts w:ascii="Arial" w:eastAsia="Times New Roman" w:hAnsi="Arial" w:cs="Arial"/>
              <w:i/>
              <w:iCs/>
              <w:sz w:val="22"/>
              <w:szCs w:val="22"/>
            </w:rPr>
            <w:t>Journal of Music, Health, and Wellbeing</w:t>
          </w:r>
          <w:r w:rsidRPr="00AD7537">
            <w:rPr>
              <w:rFonts w:ascii="Arial" w:eastAsia="Times New Roman" w:hAnsi="Arial" w:cs="Arial"/>
              <w:sz w:val="22"/>
              <w:szCs w:val="22"/>
            </w:rPr>
            <w:t xml:space="preserve"> [Preprint].</w:t>
          </w:r>
        </w:p>
        <w:p w14:paraId="543FC53F"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Jones, A. (2024) ‘Fieldnotes as never really “raw” data: Analysing the social life of public space on London’s South Bank’. Available at: https://doi.org/10.1111/area.12920.</w:t>
          </w:r>
        </w:p>
        <w:p w14:paraId="2D7EE698"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Ka-Yee Wong, K., Loke, K. and Marie Kai-Li Melville, K. (2022) ‘Reflections, resilience and recovery: a qualitative study of Covid-19’s impact on an international adult population’s mental health and priorities for support’, </w:t>
          </w:r>
          <w:r w:rsidRPr="00AD7537">
            <w:rPr>
              <w:rFonts w:ascii="Arial" w:eastAsia="Times New Roman" w:hAnsi="Arial" w:cs="Arial"/>
              <w:i/>
              <w:iCs/>
              <w:sz w:val="22"/>
              <w:szCs w:val="22"/>
            </w:rPr>
            <w:t>UCL Open: Environment</w:t>
          </w:r>
          <w:r w:rsidRPr="00AD7537">
            <w:rPr>
              <w:rFonts w:ascii="Arial" w:eastAsia="Times New Roman" w:hAnsi="Arial" w:cs="Arial"/>
              <w:sz w:val="22"/>
              <w:szCs w:val="22"/>
            </w:rPr>
            <w:t xml:space="preserve"> [Preprint], (4). Available at: https://doi.org/10.14324/111.444/ucloe.000041.</w:t>
          </w:r>
        </w:p>
        <w:p w14:paraId="78610D7D"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Kinsella, C. (2021) ‘The impact of COVID-19 lockdown restrictions on community music-making in the UK The impact of COVID-19 lockdown restrictions on community music-making in the UK: Technology’s potential as a replacement for face-to-face contact’, </w:t>
          </w:r>
          <w:r w:rsidRPr="00AD7537">
            <w:rPr>
              <w:rFonts w:ascii="Arial" w:eastAsia="Times New Roman" w:hAnsi="Arial" w:cs="Arial"/>
              <w:i/>
              <w:iCs/>
              <w:sz w:val="22"/>
              <w:szCs w:val="22"/>
            </w:rPr>
            <w:t>Journal of Music</w:t>
          </w:r>
          <w:r w:rsidRPr="00AD7537">
            <w:rPr>
              <w:rFonts w:ascii="Arial" w:eastAsia="Times New Roman" w:hAnsi="Arial" w:cs="Arial"/>
              <w:sz w:val="22"/>
              <w:szCs w:val="22"/>
            </w:rPr>
            <w:t xml:space="preserve"> [Preprint]. Available at: www.musichealthandwellbeing.co.uk (Accessed: 15 June 2024).</w:t>
          </w:r>
        </w:p>
        <w:p w14:paraId="3E4F5E0F"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lastRenderedPageBreak/>
            <w:t xml:space="preserve">Koivisto, T.A. and Laes, T. (2022) ‘Music professionalism promoting </w:t>
          </w:r>
          <w:proofErr w:type="spellStart"/>
          <w:r w:rsidRPr="00AD7537">
            <w:rPr>
              <w:rFonts w:ascii="Arial" w:eastAsia="Times New Roman" w:hAnsi="Arial" w:cs="Arial"/>
              <w:sz w:val="22"/>
              <w:szCs w:val="22"/>
            </w:rPr>
            <w:t>gerotranscendence</w:t>
          </w:r>
          <w:proofErr w:type="spellEnd"/>
          <w:r w:rsidRPr="00AD7537">
            <w:rPr>
              <w:rFonts w:ascii="Arial" w:eastAsia="Times New Roman" w:hAnsi="Arial" w:cs="Arial"/>
              <w:sz w:val="22"/>
              <w:szCs w:val="22"/>
            </w:rPr>
            <w:t xml:space="preserve">: An instrumental case study of healthcare musicians in an eldercare hospital’, </w:t>
          </w:r>
          <w:r w:rsidRPr="00AD7537">
            <w:rPr>
              <w:rFonts w:ascii="Arial" w:eastAsia="Times New Roman" w:hAnsi="Arial" w:cs="Arial"/>
              <w:i/>
              <w:iCs/>
              <w:sz w:val="22"/>
              <w:szCs w:val="22"/>
            </w:rPr>
            <w:t>International Journal of Music Education</w:t>
          </w:r>
          <w:r w:rsidRPr="00AD7537">
            <w:rPr>
              <w:rFonts w:ascii="Arial" w:eastAsia="Times New Roman" w:hAnsi="Arial" w:cs="Arial"/>
              <w:sz w:val="22"/>
              <w:szCs w:val="22"/>
            </w:rPr>
            <w:t>, 40(4), pp. 642–654. Available at: https://doi.org/10.1177/02557614221087340/FORMAT/EPUB.</w:t>
          </w:r>
        </w:p>
        <w:p w14:paraId="05D843A3"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Koivisto, T.-A. and </w:t>
          </w:r>
          <w:proofErr w:type="spellStart"/>
          <w:r w:rsidRPr="00AD7537">
            <w:rPr>
              <w:rFonts w:ascii="Arial" w:eastAsia="Times New Roman" w:hAnsi="Arial" w:cs="Arial"/>
              <w:sz w:val="22"/>
              <w:szCs w:val="22"/>
            </w:rPr>
            <w:t>Tähti</w:t>
          </w:r>
          <w:proofErr w:type="spellEnd"/>
          <w:r w:rsidRPr="00AD7537">
            <w:rPr>
              <w:rFonts w:ascii="Arial" w:eastAsia="Times New Roman" w:hAnsi="Arial" w:cs="Arial"/>
              <w:sz w:val="22"/>
              <w:szCs w:val="22"/>
            </w:rPr>
            <w:t xml:space="preserve">, T. (2020) ‘Professional entanglements: A qualitative systematic review of healthcare musicians’ work in somatic hospital wards </w:t>
          </w:r>
          <w:proofErr w:type="spellStart"/>
          <w:r w:rsidRPr="00AD7537">
            <w:rPr>
              <w:rFonts w:ascii="Arial" w:eastAsia="Times New Roman" w:hAnsi="Arial" w:cs="Arial"/>
              <w:sz w:val="22"/>
              <w:szCs w:val="22"/>
            </w:rPr>
            <w:t>Taru-Anneli</w:t>
          </w:r>
          <w:proofErr w:type="spellEnd"/>
          <w:r w:rsidRPr="00AD7537">
            <w:rPr>
              <w:rFonts w:ascii="Arial" w:eastAsia="Times New Roman" w:hAnsi="Arial" w:cs="Arial"/>
              <w:sz w:val="22"/>
              <w:szCs w:val="22"/>
            </w:rPr>
            <w:t xml:space="preserve"> Koivisto &amp; </w:t>
          </w:r>
          <w:proofErr w:type="spellStart"/>
          <w:r w:rsidRPr="00AD7537">
            <w:rPr>
              <w:rFonts w:ascii="Arial" w:eastAsia="Times New Roman" w:hAnsi="Arial" w:cs="Arial"/>
              <w:sz w:val="22"/>
              <w:szCs w:val="22"/>
            </w:rPr>
            <w:t>Taru</w:t>
          </w:r>
          <w:proofErr w:type="spellEnd"/>
          <w:r w:rsidRPr="00AD7537">
            <w:rPr>
              <w:rFonts w:ascii="Arial" w:eastAsia="Times New Roman" w:hAnsi="Arial" w:cs="Arial"/>
              <w:sz w:val="22"/>
              <w:szCs w:val="22"/>
            </w:rPr>
            <w:t xml:space="preserve"> </w:t>
          </w:r>
          <w:proofErr w:type="spellStart"/>
          <w:r w:rsidRPr="00AD7537">
            <w:rPr>
              <w:rFonts w:ascii="Arial" w:eastAsia="Times New Roman" w:hAnsi="Arial" w:cs="Arial"/>
              <w:sz w:val="22"/>
              <w:szCs w:val="22"/>
            </w:rPr>
            <w:t>Tähti</w:t>
          </w:r>
          <w:proofErr w:type="spellEnd"/>
          <w:r w:rsidRPr="00AD7537">
            <w:rPr>
              <w:rFonts w:ascii="Arial" w:eastAsia="Times New Roman" w:hAnsi="Arial" w:cs="Arial"/>
              <w:sz w:val="22"/>
              <w:szCs w:val="22"/>
            </w:rPr>
            <w:t xml:space="preserve">’, </w:t>
          </w:r>
          <w:r w:rsidRPr="00AD7537">
            <w:rPr>
              <w:rFonts w:ascii="Arial" w:eastAsia="Times New Roman" w:hAnsi="Arial" w:cs="Arial"/>
              <w:i/>
              <w:iCs/>
              <w:sz w:val="22"/>
              <w:szCs w:val="22"/>
            </w:rPr>
            <w:t>Nordic Journal of Music Therapy</w:t>
          </w:r>
          <w:r w:rsidRPr="00AD7537">
            <w:rPr>
              <w:rFonts w:ascii="Arial" w:eastAsia="Times New Roman" w:hAnsi="Arial" w:cs="Arial"/>
              <w:sz w:val="22"/>
              <w:szCs w:val="22"/>
            </w:rPr>
            <w:t>, 29(5), pp. 416–436. Available at: https://doi.org/10.1080/08098131.2020.1768580.</w:t>
          </w:r>
        </w:p>
        <w:p w14:paraId="54A7840E"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Kvale</w:t>
          </w:r>
          <w:proofErr w:type="spellEnd"/>
          <w:r w:rsidRPr="00AD7537">
            <w:rPr>
              <w:rFonts w:ascii="Arial" w:eastAsia="Times New Roman" w:hAnsi="Arial" w:cs="Arial"/>
              <w:sz w:val="22"/>
              <w:szCs w:val="22"/>
            </w:rPr>
            <w:t xml:space="preserve">, S. (1994) ‘Ten standard Objections to Qualitative Research Interviews’, </w:t>
          </w:r>
          <w:r w:rsidRPr="00AD7537">
            <w:rPr>
              <w:rFonts w:ascii="Arial" w:eastAsia="Times New Roman" w:hAnsi="Arial" w:cs="Arial"/>
              <w:i/>
              <w:iCs/>
              <w:sz w:val="22"/>
              <w:szCs w:val="22"/>
            </w:rPr>
            <w:t xml:space="preserve">Journal  of phenomenological psychology </w:t>
          </w:r>
          <w:r w:rsidRPr="00AD7537">
            <w:rPr>
              <w:rFonts w:ascii="Arial" w:eastAsia="Times New Roman" w:hAnsi="Arial" w:cs="Arial"/>
              <w:sz w:val="22"/>
              <w:szCs w:val="22"/>
            </w:rPr>
            <w:t>, 25(2), pp. 147–173.</w:t>
          </w:r>
        </w:p>
        <w:p w14:paraId="3981DDA2"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Kvale</w:t>
          </w:r>
          <w:proofErr w:type="spellEnd"/>
          <w:r w:rsidRPr="00AD7537">
            <w:rPr>
              <w:rFonts w:ascii="Arial" w:eastAsia="Times New Roman" w:hAnsi="Arial" w:cs="Arial"/>
              <w:sz w:val="22"/>
              <w:szCs w:val="22"/>
            </w:rPr>
            <w:t xml:space="preserve"> and Steinar (2007) </w:t>
          </w:r>
          <w:r w:rsidRPr="00AD7537">
            <w:rPr>
              <w:rFonts w:ascii="Arial" w:eastAsia="Times New Roman" w:hAnsi="Arial" w:cs="Arial"/>
              <w:i/>
              <w:iCs/>
              <w:sz w:val="22"/>
              <w:szCs w:val="22"/>
            </w:rPr>
            <w:t>Doing Interviews</w:t>
          </w:r>
          <w:r w:rsidRPr="00AD7537">
            <w:rPr>
              <w:rFonts w:ascii="Arial" w:eastAsia="Times New Roman" w:hAnsi="Arial" w:cs="Arial"/>
              <w:sz w:val="22"/>
              <w:szCs w:val="22"/>
            </w:rPr>
            <w:t>. London: SAGE.</w:t>
          </w:r>
        </w:p>
        <w:p w14:paraId="462073CE"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Langer Bro, M.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(2022) ‘Musical Breaks-Live Music in a </w:t>
          </w:r>
          <w:proofErr w:type="spellStart"/>
          <w:r w:rsidRPr="00AD7537">
            <w:rPr>
              <w:rFonts w:ascii="Arial" w:eastAsia="Times New Roman" w:hAnsi="Arial" w:cs="Arial"/>
              <w:sz w:val="22"/>
              <w:szCs w:val="22"/>
            </w:rPr>
            <w:t>Hemodialysis</w:t>
          </w:r>
          <w:proofErr w:type="spellEnd"/>
          <w:r w:rsidRPr="00AD7537">
            <w:rPr>
              <w:rFonts w:ascii="Arial" w:eastAsia="Times New Roman" w:hAnsi="Arial" w:cs="Arial"/>
              <w:sz w:val="22"/>
              <w:szCs w:val="22"/>
            </w:rPr>
            <w:t xml:space="preserve"> Setting-A Qualitative Study on Patient, Nurse, and Musician Perspectives’, </w:t>
          </w:r>
          <w:r w:rsidRPr="00AD7537">
            <w:rPr>
              <w:rFonts w:ascii="Arial" w:eastAsia="Times New Roman" w:hAnsi="Arial" w:cs="Arial"/>
              <w:i/>
              <w:iCs/>
              <w:sz w:val="22"/>
              <w:szCs w:val="22"/>
            </w:rPr>
            <w:t>Healthcare</w:t>
          </w:r>
          <w:r w:rsidRPr="00AD7537">
            <w:rPr>
              <w:rFonts w:ascii="Arial" w:eastAsia="Times New Roman" w:hAnsi="Arial" w:cs="Arial"/>
              <w:sz w:val="22"/>
              <w:szCs w:val="22"/>
            </w:rPr>
            <w:t>, 10, p. 1637. Available at: https://doi.org/10.3390/healthcare10091637.</w:t>
          </w:r>
        </w:p>
        <w:p w14:paraId="66078B83"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Latukefu</w:t>
          </w:r>
          <w:proofErr w:type="spellEnd"/>
          <w:r w:rsidRPr="00AD7537">
            <w:rPr>
              <w:rFonts w:ascii="Arial" w:eastAsia="Times New Roman" w:hAnsi="Arial" w:cs="Arial"/>
              <w:sz w:val="22"/>
              <w:szCs w:val="22"/>
            </w:rPr>
            <w:t xml:space="preserve">, L. and </w:t>
          </w:r>
          <w:proofErr w:type="spellStart"/>
          <w:r w:rsidRPr="00AD7537">
            <w:rPr>
              <w:rFonts w:ascii="Arial" w:eastAsia="Times New Roman" w:hAnsi="Arial" w:cs="Arial"/>
              <w:sz w:val="22"/>
              <w:szCs w:val="22"/>
            </w:rPr>
            <w:t>Ginsborg</w:t>
          </w:r>
          <w:proofErr w:type="spellEnd"/>
          <w:r w:rsidRPr="00AD7537">
            <w:rPr>
              <w:rFonts w:ascii="Arial" w:eastAsia="Times New Roman" w:hAnsi="Arial" w:cs="Arial"/>
              <w:sz w:val="22"/>
              <w:szCs w:val="22"/>
            </w:rPr>
            <w:t xml:space="preserve">, J. (2019) ‘Understanding what we mean by portfolio training in music’, </w:t>
          </w:r>
          <w:r w:rsidRPr="00AD7537">
            <w:rPr>
              <w:rFonts w:ascii="Arial" w:eastAsia="Times New Roman" w:hAnsi="Arial" w:cs="Arial"/>
              <w:i/>
              <w:iCs/>
              <w:sz w:val="22"/>
              <w:szCs w:val="22"/>
            </w:rPr>
            <w:t>British Journal of Music Education</w:t>
          </w:r>
          <w:r w:rsidRPr="00AD7537">
            <w:rPr>
              <w:rFonts w:ascii="Arial" w:eastAsia="Times New Roman" w:hAnsi="Arial" w:cs="Arial"/>
              <w:sz w:val="22"/>
              <w:szCs w:val="22"/>
            </w:rPr>
            <w:t>, 36(1), pp. 87–102. Available at: https://doi.org/10.1017/S0265051718000207.</w:t>
          </w:r>
        </w:p>
        <w:p w14:paraId="4A800D16"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León, J.L. (2023) ‘Reimagining the Creative Journey: Trombonists in the Post-COVID Multimodal Landscape’, </w:t>
          </w:r>
          <w:r w:rsidRPr="00AD7537">
            <w:rPr>
              <w:rFonts w:ascii="Arial" w:eastAsia="Times New Roman" w:hAnsi="Arial" w:cs="Arial"/>
              <w:i/>
              <w:iCs/>
              <w:sz w:val="22"/>
              <w:szCs w:val="22"/>
            </w:rPr>
            <w:t>International Journal of Music Entrepreneurship &amp; Leadership</w:t>
          </w:r>
          <w:r w:rsidRPr="00AD7537">
            <w:rPr>
              <w:rFonts w:ascii="Arial" w:eastAsia="Times New Roman" w:hAnsi="Arial" w:cs="Arial"/>
              <w:sz w:val="22"/>
              <w:szCs w:val="22"/>
            </w:rPr>
            <w:t>, 1(1), p. 1.</w:t>
          </w:r>
        </w:p>
        <w:p w14:paraId="2D82DF6F"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Manthorpe</w:t>
          </w:r>
          <w:proofErr w:type="spellEnd"/>
          <w:r w:rsidRPr="00AD7537">
            <w:rPr>
              <w:rFonts w:ascii="Arial" w:eastAsia="Times New Roman" w:hAnsi="Arial" w:cs="Arial"/>
              <w:sz w:val="22"/>
              <w:szCs w:val="22"/>
            </w:rPr>
            <w:t xml:space="preserve">, J.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(2022) ‘Clapping for carers in the Covid-19 crisis: Carers’ reflections in a UK survey’, </w:t>
          </w:r>
          <w:r w:rsidRPr="00AD7537">
            <w:rPr>
              <w:rFonts w:ascii="Arial" w:eastAsia="Times New Roman" w:hAnsi="Arial" w:cs="Arial"/>
              <w:i/>
              <w:iCs/>
              <w:sz w:val="22"/>
              <w:szCs w:val="22"/>
            </w:rPr>
            <w:t>Health and Social Care in the Community</w:t>
          </w:r>
          <w:r w:rsidRPr="00AD7537">
            <w:rPr>
              <w:rFonts w:ascii="Arial" w:eastAsia="Times New Roman" w:hAnsi="Arial" w:cs="Arial"/>
              <w:sz w:val="22"/>
              <w:szCs w:val="22"/>
            </w:rPr>
            <w:t>, 30(4), pp. 1442–1449. Available at: https://doi.org/10.1111/HSC.13474.</w:t>
          </w:r>
        </w:p>
        <w:p w14:paraId="10C26205"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McDonald, S. (2005) ‘Studying actions in context: A qualitative shadowing method for organizational research’, </w:t>
          </w:r>
          <w:r w:rsidRPr="00AD7537">
            <w:rPr>
              <w:rFonts w:ascii="Arial" w:eastAsia="Times New Roman" w:hAnsi="Arial" w:cs="Arial"/>
              <w:i/>
              <w:iCs/>
              <w:sz w:val="22"/>
              <w:szCs w:val="22"/>
            </w:rPr>
            <w:t>Qualitative Research</w:t>
          </w:r>
          <w:r w:rsidRPr="00AD7537">
            <w:rPr>
              <w:rFonts w:ascii="Arial" w:eastAsia="Times New Roman" w:hAnsi="Arial" w:cs="Arial"/>
              <w:sz w:val="22"/>
              <w:szCs w:val="22"/>
            </w:rPr>
            <w:t>, 5(4), pp. 455–473. Available at: https://doi.org/10.1177/1468794105056923.</w:t>
          </w:r>
        </w:p>
        <w:p w14:paraId="0C37123E"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Mcintosh, H. (2020) ‘Charity Benefit Concerts and the One World: Together at Home Event’. Available at: https://doi.org/10.1080/19401159.2020.1852773.</w:t>
          </w:r>
        </w:p>
        <w:p w14:paraId="37C37F62"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Musgrave, G. (2023) ‘Music and wellbeing vs. musicians’ wellbeing: examining the paradox of music-making positively impacting wellbeing, but musicians suffering from poor mental health’, </w:t>
          </w:r>
          <w:r w:rsidRPr="00AD7537">
            <w:rPr>
              <w:rFonts w:ascii="Arial" w:eastAsia="Times New Roman" w:hAnsi="Arial" w:cs="Arial"/>
              <w:i/>
              <w:iCs/>
              <w:sz w:val="22"/>
              <w:szCs w:val="22"/>
            </w:rPr>
            <w:t>Cultural Trends</w:t>
          </w:r>
          <w:r w:rsidRPr="00AD7537">
            <w:rPr>
              <w:rFonts w:ascii="Arial" w:eastAsia="Times New Roman" w:hAnsi="Arial" w:cs="Arial"/>
              <w:sz w:val="22"/>
              <w:szCs w:val="22"/>
            </w:rPr>
            <w:t>, 32(3), pp. 280–295. Available at: https://doi.org/10.1080/09548963.2022.2058354.</w:t>
          </w:r>
        </w:p>
        <w:p w14:paraId="61FAA88B"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O’Grady, L. and </w:t>
          </w:r>
          <w:proofErr w:type="spellStart"/>
          <w:r w:rsidRPr="00AD7537">
            <w:rPr>
              <w:rFonts w:ascii="Arial" w:eastAsia="Times New Roman" w:hAnsi="Arial" w:cs="Arial"/>
              <w:sz w:val="22"/>
              <w:szCs w:val="22"/>
            </w:rPr>
            <w:t>McFerran</w:t>
          </w:r>
          <w:proofErr w:type="spellEnd"/>
          <w:r w:rsidRPr="00AD7537">
            <w:rPr>
              <w:rFonts w:ascii="Arial" w:eastAsia="Times New Roman" w:hAnsi="Arial" w:cs="Arial"/>
              <w:sz w:val="22"/>
              <w:szCs w:val="22"/>
            </w:rPr>
            <w:t xml:space="preserve">, K. (2007) ‘Uniting the Work of Community Musicians and Music Therapists through the Health-care Continuum: A Grounded Theory Analysis’, </w:t>
          </w:r>
          <w:r w:rsidRPr="00AD7537">
            <w:rPr>
              <w:rFonts w:ascii="Arial" w:eastAsia="Times New Roman" w:hAnsi="Arial" w:cs="Arial"/>
              <w:i/>
              <w:iCs/>
              <w:sz w:val="22"/>
              <w:szCs w:val="22"/>
            </w:rPr>
            <w:t>Australian Journal of Music Therapy</w:t>
          </w:r>
          <w:r w:rsidRPr="00AD7537">
            <w:rPr>
              <w:rFonts w:ascii="Arial" w:eastAsia="Times New Roman" w:hAnsi="Arial" w:cs="Arial"/>
              <w:sz w:val="22"/>
              <w:szCs w:val="22"/>
            </w:rPr>
            <w:t>, 18, pp. 62–86.</w:t>
          </w:r>
        </w:p>
        <w:p w14:paraId="6820C372"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Patton, M.Q. (2002) </w:t>
          </w:r>
          <w:r w:rsidRPr="00AD7537">
            <w:rPr>
              <w:rFonts w:ascii="Arial" w:eastAsia="Times New Roman" w:hAnsi="Arial" w:cs="Arial"/>
              <w:i/>
              <w:iCs/>
              <w:sz w:val="22"/>
              <w:szCs w:val="22"/>
            </w:rPr>
            <w:t>Qualitative Research and Evaluation  Methods</w:t>
          </w:r>
          <w:r w:rsidRPr="00AD7537">
            <w:rPr>
              <w:rFonts w:ascii="Arial" w:eastAsia="Times New Roman" w:hAnsi="Arial" w:cs="Arial"/>
              <w:sz w:val="22"/>
              <w:szCs w:val="22"/>
            </w:rPr>
            <w:t xml:space="preserve">. 3rd </w:t>
          </w:r>
          <w:proofErr w:type="spellStart"/>
          <w:r w:rsidRPr="00AD7537">
            <w:rPr>
              <w:rFonts w:ascii="Arial" w:eastAsia="Times New Roman" w:hAnsi="Arial" w:cs="Arial"/>
              <w:sz w:val="22"/>
              <w:szCs w:val="22"/>
            </w:rPr>
            <w:t>edn</w:t>
          </w:r>
          <w:proofErr w:type="spellEnd"/>
          <w:r w:rsidRPr="00AD7537">
            <w:rPr>
              <w:rFonts w:ascii="Arial" w:eastAsia="Times New Roman" w:hAnsi="Arial" w:cs="Arial"/>
              <w:sz w:val="22"/>
              <w:szCs w:val="22"/>
            </w:rPr>
            <w:t>. California: SAGE.</w:t>
          </w:r>
        </w:p>
        <w:p w14:paraId="4BF6DC48"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Perkins, R., Yorke, S. and </w:t>
          </w:r>
          <w:proofErr w:type="spellStart"/>
          <w:r w:rsidRPr="00AD7537">
            <w:rPr>
              <w:rFonts w:ascii="Arial" w:eastAsia="Times New Roman" w:hAnsi="Arial" w:cs="Arial"/>
              <w:sz w:val="22"/>
              <w:szCs w:val="22"/>
            </w:rPr>
            <w:t>Fancourt</w:t>
          </w:r>
          <w:proofErr w:type="spellEnd"/>
          <w:r w:rsidRPr="00AD7537">
            <w:rPr>
              <w:rFonts w:ascii="Arial" w:eastAsia="Times New Roman" w:hAnsi="Arial" w:cs="Arial"/>
              <w:sz w:val="22"/>
              <w:szCs w:val="22"/>
            </w:rPr>
            <w:t xml:space="preserve">, D. (2018) ‘Learning to facilitate arts-in-health programmes: A case study of musicians facilitating creative interventions for mothers with </w:t>
          </w:r>
          <w:r w:rsidRPr="00AD7537">
            <w:rPr>
              <w:rFonts w:ascii="Arial" w:eastAsia="Times New Roman" w:hAnsi="Arial" w:cs="Arial"/>
              <w:sz w:val="22"/>
              <w:szCs w:val="22"/>
            </w:rPr>
            <w:lastRenderedPageBreak/>
            <w:t xml:space="preserve">symptoms of postnatal depression’, </w:t>
          </w:r>
          <w:r w:rsidRPr="00AD7537">
            <w:rPr>
              <w:rFonts w:ascii="Arial" w:eastAsia="Times New Roman" w:hAnsi="Arial" w:cs="Arial"/>
              <w:i/>
              <w:iCs/>
              <w:sz w:val="22"/>
              <w:szCs w:val="22"/>
            </w:rPr>
            <w:t>International Journal of Music Education</w:t>
          </w:r>
          <w:r w:rsidRPr="00AD7537">
            <w:rPr>
              <w:rFonts w:ascii="Arial" w:eastAsia="Times New Roman" w:hAnsi="Arial" w:cs="Arial"/>
              <w:sz w:val="22"/>
              <w:szCs w:val="22"/>
            </w:rPr>
            <w:t>, 36(4), pp. 644–658. Available at: https://doi.org/10.1177/0255761418771092/FORMAT/EPUB.</w:t>
          </w:r>
        </w:p>
        <w:p w14:paraId="586D9743"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Peters, J.J., Booth, S.B. and Clague, M. (2023) ‘Emerging Artist Resilience Needs: Transitional Education for a Post-COVID Creative Sector’, </w:t>
          </w:r>
          <w:r w:rsidRPr="00AD7537">
            <w:rPr>
              <w:rFonts w:ascii="Arial" w:eastAsia="Times New Roman" w:hAnsi="Arial" w:cs="Arial"/>
              <w:i/>
              <w:iCs/>
              <w:sz w:val="22"/>
              <w:szCs w:val="22"/>
            </w:rPr>
            <w:t>The Journal of Arts Management, Law, and Society</w:t>
          </w:r>
          <w:r w:rsidRPr="00AD7537">
            <w:rPr>
              <w:rFonts w:ascii="Arial" w:eastAsia="Times New Roman" w:hAnsi="Arial" w:cs="Arial"/>
              <w:sz w:val="22"/>
              <w:szCs w:val="22"/>
            </w:rPr>
            <w:t>, 53(6), pp. 406–423. Available at: https://doi.org/10.1080/10632921.2023.2279071.</w:t>
          </w:r>
        </w:p>
        <w:p w14:paraId="7F50CEC3"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Phillippi</w:t>
          </w:r>
          <w:proofErr w:type="spellEnd"/>
          <w:r w:rsidRPr="00AD7537">
            <w:rPr>
              <w:rFonts w:ascii="Arial" w:eastAsia="Times New Roman" w:hAnsi="Arial" w:cs="Arial"/>
              <w:sz w:val="22"/>
              <w:szCs w:val="22"/>
            </w:rPr>
            <w:t xml:space="preserve">, J. and Lauderdale, J. (2018) ‘A Guide to Field Notes for Qualitative Research: Context and Conversation’, </w:t>
          </w:r>
          <w:r w:rsidRPr="00AD7537">
            <w:rPr>
              <w:rFonts w:ascii="Arial" w:eastAsia="Times New Roman" w:hAnsi="Arial" w:cs="Arial"/>
              <w:i/>
              <w:iCs/>
              <w:sz w:val="22"/>
              <w:szCs w:val="22"/>
            </w:rPr>
            <w:t>Qualitative Health Research</w:t>
          </w:r>
          <w:r w:rsidRPr="00AD7537">
            <w:rPr>
              <w:rFonts w:ascii="Arial" w:eastAsia="Times New Roman" w:hAnsi="Arial" w:cs="Arial"/>
              <w:sz w:val="22"/>
              <w:szCs w:val="22"/>
            </w:rPr>
            <w:t>, 28(3), pp. 381–388. Available at: https://doi.org/10.1177/1049732317697102/FORMAT/EPUB.</w:t>
          </w:r>
        </w:p>
        <w:p w14:paraId="5A18FE7B"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Preti</w:t>
          </w:r>
          <w:proofErr w:type="spellEnd"/>
          <w:r w:rsidRPr="00AD7537">
            <w:rPr>
              <w:rFonts w:ascii="Arial" w:eastAsia="Times New Roman" w:hAnsi="Arial" w:cs="Arial"/>
              <w:sz w:val="22"/>
              <w:szCs w:val="22"/>
            </w:rPr>
            <w:t>, C. (2009) ‘Music in hospitals: Defining an emerging activity’, in. Available at: http://marcs.uws.edu.au/links/ICoMusic09/index.html (Accessed: 19 September 2023).</w:t>
          </w:r>
        </w:p>
        <w:p w14:paraId="0BE7A741"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Preti</w:t>
          </w:r>
          <w:proofErr w:type="spellEnd"/>
          <w:r w:rsidRPr="00AD7537">
            <w:rPr>
              <w:rFonts w:ascii="Arial" w:eastAsia="Times New Roman" w:hAnsi="Arial" w:cs="Arial"/>
              <w:sz w:val="22"/>
              <w:szCs w:val="22"/>
            </w:rPr>
            <w:t xml:space="preserve">, C. and Welch, G.F. (2013a) ‘Professional identities and motivations of musicians playing in healthcare settings: Cross-cultural evidence from UK and Italy’, </w:t>
          </w:r>
          <w:r w:rsidRPr="00AD7537">
            <w:rPr>
              <w:rFonts w:ascii="Arial" w:eastAsia="Times New Roman" w:hAnsi="Arial" w:cs="Arial"/>
              <w:i/>
              <w:iCs/>
              <w:sz w:val="22"/>
              <w:szCs w:val="22"/>
            </w:rPr>
            <w:t>Musicae Scientiae</w:t>
          </w:r>
          <w:r w:rsidRPr="00AD7537">
            <w:rPr>
              <w:rFonts w:ascii="Arial" w:eastAsia="Times New Roman" w:hAnsi="Arial" w:cs="Arial"/>
              <w:sz w:val="22"/>
              <w:szCs w:val="22"/>
            </w:rPr>
            <w:t>, 17(4), pp. 359–375. Available at: https://doi.org/10.1177/1029864913486664/FORMAT/EPUB.</w:t>
          </w:r>
        </w:p>
        <w:p w14:paraId="510811AC"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Preti</w:t>
          </w:r>
          <w:proofErr w:type="spellEnd"/>
          <w:r w:rsidRPr="00AD7537">
            <w:rPr>
              <w:rFonts w:ascii="Arial" w:eastAsia="Times New Roman" w:hAnsi="Arial" w:cs="Arial"/>
              <w:sz w:val="22"/>
              <w:szCs w:val="22"/>
            </w:rPr>
            <w:t xml:space="preserve">, C. and Welch, G.F. (2013b) ‘The inherent challenges in creative musical performance in a paediatric hospital setting’, </w:t>
          </w:r>
          <w:r w:rsidRPr="00AD7537">
            <w:rPr>
              <w:rFonts w:ascii="Arial" w:eastAsia="Times New Roman" w:hAnsi="Arial" w:cs="Arial"/>
              <w:i/>
              <w:iCs/>
              <w:sz w:val="22"/>
              <w:szCs w:val="22"/>
            </w:rPr>
            <w:t>Psychology of Music</w:t>
          </w:r>
          <w:r w:rsidRPr="00AD7537">
            <w:rPr>
              <w:rFonts w:ascii="Arial" w:eastAsia="Times New Roman" w:hAnsi="Arial" w:cs="Arial"/>
              <w:sz w:val="22"/>
              <w:szCs w:val="22"/>
            </w:rPr>
            <w:t>, 41(5), pp. 647–664. Available at: https://doi.org/10.1177/0305735612442976/FORMAT/EPUB.</w:t>
          </w:r>
        </w:p>
        <w:p w14:paraId="3D9AE201" w14:textId="77777777" w:rsidR="00F94DBA" w:rsidRPr="00AD7537"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Rabionet</w:t>
          </w:r>
          <w:proofErr w:type="spellEnd"/>
          <w:r w:rsidRPr="00AD7537">
            <w:rPr>
              <w:rFonts w:ascii="Arial" w:eastAsia="Times New Roman" w:hAnsi="Arial" w:cs="Arial"/>
              <w:sz w:val="22"/>
              <w:szCs w:val="22"/>
            </w:rPr>
            <w:t xml:space="preserve">, S.E. (2011) </w:t>
          </w:r>
          <w:r w:rsidRPr="00AD7537">
            <w:rPr>
              <w:rFonts w:ascii="Arial" w:eastAsia="Times New Roman" w:hAnsi="Arial" w:cs="Arial"/>
              <w:i/>
              <w:iCs/>
              <w:sz w:val="22"/>
              <w:szCs w:val="22"/>
            </w:rPr>
            <w:t>How I Learned to Design and Conduct Semi-structured Interviews: An Ongoing and Continuous Journey</w:t>
          </w:r>
          <w:r w:rsidRPr="00AD7537">
            <w:rPr>
              <w:rFonts w:ascii="Arial" w:eastAsia="Times New Roman" w:hAnsi="Arial" w:cs="Arial"/>
              <w:sz w:val="22"/>
              <w:szCs w:val="22"/>
            </w:rPr>
            <w:t xml:space="preserve">, </w:t>
          </w:r>
          <w:r w:rsidRPr="00AD7537">
            <w:rPr>
              <w:rFonts w:ascii="Arial" w:eastAsia="Times New Roman" w:hAnsi="Arial" w:cs="Arial"/>
              <w:i/>
              <w:iCs/>
              <w:sz w:val="22"/>
              <w:szCs w:val="22"/>
            </w:rPr>
            <w:t>The Qualitative Report</w:t>
          </w:r>
          <w:r w:rsidRPr="00AD7537">
            <w:rPr>
              <w:rFonts w:ascii="Arial" w:eastAsia="Times New Roman" w:hAnsi="Arial" w:cs="Arial"/>
              <w:sz w:val="22"/>
              <w:szCs w:val="22"/>
            </w:rPr>
            <w:t>. Available at: http://www.nova.edu/ssss/QR/QR16-2/rabionet.pdf.</w:t>
          </w:r>
        </w:p>
        <w:p w14:paraId="79DD1721"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Riley, R. and Weiss, M.C. (2016) ‘A qualitative thematic review: Emotional labour in healthcare settings’, </w:t>
          </w:r>
          <w:r w:rsidRPr="00AD7537">
            <w:rPr>
              <w:rFonts w:ascii="Arial" w:eastAsia="Times New Roman" w:hAnsi="Arial" w:cs="Arial"/>
              <w:i/>
              <w:iCs/>
              <w:sz w:val="22"/>
              <w:szCs w:val="22"/>
            </w:rPr>
            <w:t>Journal of Advanced Nursing</w:t>
          </w:r>
          <w:r w:rsidRPr="00AD7537">
            <w:rPr>
              <w:rFonts w:ascii="Arial" w:eastAsia="Times New Roman" w:hAnsi="Arial" w:cs="Arial"/>
              <w:sz w:val="22"/>
              <w:szCs w:val="22"/>
            </w:rPr>
            <w:t>. Blackwell Publishing Ltd, pp. 6–17. Available at: https://doi.org/10.1111/jan.12738.</w:t>
          </w:r>
        </w:p>
        <w:p w14:paraId="31CD33DE"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Shaughnessy, C.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(2022) ‘The future of the cultural workforce: Perspectives from early career arts professionals on the challenges and future of the cultural industries in the context of COVID-19’, </w:t>
          </w:r>
          <w:r w:rsidRPr="00AD7537">
            <w:rPr>
              <w:rFonts w:ascii="Arial" w:eastAsia="Times New Roman" w:hAnsi="Arial" w:cs="Arial"/>
              <w:i/>
              <w:iCs/>
              <w:sz w:val="22"/>
              <w:szCs w:val="22"/>
            </w:rPr>
            <w:t>Social Sciences &amp; Humanities Open</w:t>
          </w:r>
          <w:r w:rsidRPr="00AD7537">
            <w:rPr>
              <w:rFonts w:ascii="Arial" w:eastAsia="Times New Roman" w:hAnsi="Arial" w:cs="Arial"/>
              <w:sz w:val="22"/>
              <w:szCs w:val="22"/>
            </w:rPr>
            <w:t>, 6, p. 100296. Available at: https://doi.org/10.1016/j.ssaho.2022.100296.</w:t>
          </w:r>
        </w:p>
        <w:p w14:paraId="284B8E43"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Shaughnessy, C. and Perkins, R. (2023) ‘Becoming the right musician for the job: Versatility, connectedness, and professional identities during personalized, online music-making in hospital maternity wards’, </w:t>
          </w:r>
          <w:r w:rsidRPr="00AD7537">
            <w:rPr>
              <w:rFonts w:ascii="Arial" w:eastAsia="Times New Roman" w:hAnsi="Arial" w:cs="Arial"/>
              <w:i/>
              <w:iCs/>
              <w:sz w:val="22"/>
              <w:szCs w:val="22"/>
            </w:rPr>
            <w:t>Musica Scientiae</w:t>
          </w:r>
          <w:r w:rsidRPr="00AD7537">
            <w:rPr>
              <w:rFonts w:ascii="Arial" w:eastAsia="Times New Roman" w:hAnsi="Arial" w:cs="Arial"/>
              <w:sz w:val="22"/>
              <w:szCs w:val="22"/>
            </w:rPr>
            <w:t>, pp. 1–18. Available at: https://doi.org/10.1177/10298649231165028.</w:t>
          </w:r>
        </w:p>
        <w:p w14:paraId="759D662C"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Sheraton, M. </w:t>
          </w:r>
          <w:r w:rsidRPr="00AD7537">
            <w:rPr>
              <w:rFonts w:ascii="Arial" w:eastAsia="Times New Roman" w:hAnsi="Arial" w:cs="Arial"/>
              <w:i/>
              <w:iCs/>
              <w:sz w:val="22"/>
              <w:szCs w:val="22"/>
            </w:rPr>
            <w:t>et al.</w:t>
          </w:r>
          <w:r w:rsidRPr="00AD7537">
            <w:rPr>
              <w:rFonts w:ascii="Arial" w:eastAsia="Times New Roman" w:hAnsi="Arial" w:cs="Arial"/>
              <w:sz w:val="22"/>
              <w:szCs w:val="22"/>
            </w:rPr>
            <w:t xml:space="preserve"> (2020) ‘Psychological effects of the COVID 19 pandemic on healthcare workers globally: A systematic review’. Available at: https://doi.org/10.1016/j.psychres.2020.113360.</w:t>
          </w:r>
        </w:p>
        <w:p w14:paraId="32658AEA"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Sigismund Huff, A. (2009) </w:t>
          </w:r>
          <w:r w:rsidRPr="00AD7537">
            <w:rPr>
              <w:rFonts w:ascii="Arial" w:eastAsia="Times New Roman" w:hAnsi="Arial" w:cs="Arial"/>
              <w:i/>
              <w:iCs/>
              <w:sz w:val="22"/>
              <w:szCs w:val="22"/>
            </w:rPr>
            <w:t>Designing Research for Publication</w:t>
          </w:r>
          <w:r w:rsidRPr="00AD7537">
            <w:rPr>
              <w:rFonts w:ascii="Arial" w:eastAsia="Times New Roman" w:hAnsi="Arial" w:cs="Arial"/>
              <w:sz w:val="22"/>
              <w:szCs w:val="22"/>
            </w:rPr>
            <w:t>. California: SAGE.</w:t>
          </w:r>
        </w:p>
        <w:p w14:paraId="7C8F0041" w14:textId="77777777" w:rsidR="00F94DBA" w:rsidRDefault="00F94DBA" w:rsidP="00F94DBA">
          <w:pPr>
            <w:rPr>
              <w:rFonts w:ascii="Arial" w:eastAsia="Times New Roman" w:hAnsi="Arial" w:cs="Arial"/>
              <w:sz w:val="22"/>
              <w:szCs w:val="22"/>
            </w:rPr>
          </w:pPr>
          <w:proofErr w:type="spellStart"/>
          <w:r w:rsidRPr="00AD7537">
            <w:rPr>
              <w:rFonts w:ascii="Arial" w:eastAsia="Times New Roman" w:hAnsi="Arial" w:cs="Arial"/>
              <w:sz w:val="22"/>
              <w:szCs w:val="22"/>
            </w:rPr>
            <w:t>Simko</w:t>
          </w:r>
          <w:proofErr w:type="spellEnd"/>
          <w:r w:rsidRPr="00AD7537">
            <w:rPr>
              <w:rFonts w:ascii="Arial" w:eastAsia="Times New Roman" w:hAnsi="Arial" w:cs="Arial"/>
              <w:sz w:val="22"/>
              <w:szCs w:val="22"/>
            </w:rPr>
            <w:t xml:space="preserve">, C. (2021) ‘Mourning and Memory in the Age of COVID-19’, </w:t>
          </w:r>
          <w:proofErr w:type="spellStart"/>
          <w:r w:rsidRPr="00AD7537">
            <w:rPr>
              <w:rFonts w:ascii="Arial" w:eastAsia="Times New Roman" w:hAnsi="Arial" w:cs="Arial"/>
              <w:i/>
              <w:iCs/>
              <w:sz w:val="22"/>
              <w:szCs w:val="22"/>
            </w:rPr>
            <w:t>Sociologica</w:t>
          </w:r>
          <w:proofErr w:type="spellEnd"/>
          <w:r w:rsidRPr="00AD7537">
            <w:rPr>
              <w:rFonts w:ascii="Arial" w:eastAsia="Times New Roman" w:hAnsi="Arial" w:cs="Arial"/>
              <w:sz w:val="22"/>
              <w:szCs w:val="22"/>
            </w:rPr>
            <w:t xml:space="preserve">, 15(1), pp. 109–124. Available at: </w:t>
          </w:r>
          <w:hyperlink r:id="rId10" w:history="1">
            <w:r w:rsidRPr="007C409E">
              <w:rPr>
                <w:rStyle w:val="Hyperlink"/>
                <w:rFonts w:ascii="Arial" w:eastAsia="Times New Roman" w:hAnsi="Arial" w:cs="Arial"/>
                <w:sz w:val="22"/>
                <w:szCs w:val="22"/>
              </w:rPr>
              <w:t>https://doi.org/10.6092/issn.1971-8853/11736</w:t>
            </w:r>
          </w:hyperlink>
          <w:r w:rsidRPr="00AD7537">
            <w:rPr>
              <w:rFonts w:ascii="Arial" w:eastAsia="Times New Roman" w:hAnsi="Arial" w:cs="Arial"/>
              <w:sz w:val="22"/>
              <w:szCs w:val="22"/>
            </w:rPr>
            <w:t>.</w:t>
          </w:r>
        </w:p>
        <w:p w14:paraId="1509C83C" w14:textId="77777777" w:rsidR="00F94DBA" w:rsidRPr="00BA45E2" w:rsidRDefault="00F94DBA" w:rsidP="00F94DBA">
          <w:pPr>
            <w:rPr>
              <w:rFonts w:ascii="Arial" w:eastAsia="Times New Roman" w:hAnsi="Arial" w:cs="Arial"/>
              <w:color w:val="000000" w:themeColor="text1"/>
              <w:sz w:val="22"/>
              <w:szCs w:val="22"/>
            </w:rPr>
          </w:pPr>
          <w:r w:rsidRPr="000912DB">
            <w:rPr>
              <w:rFonts w:ascii="Arial" w:eastAsia="Times New Roman" w:hAnsi="Arial" w:cs="Arial"/>
              <w:color w:val="000000" w:themeColor="text1"/>
              <w:sz w:val="22"/>
              <w:szCs w:val="22"/>
            </w:rPr>
            <w:t xml:space="preserve">UK Music (2022) </w:t>
          </w:r>
          <w:r w:rsidRPr="000912DB">
            <w:rPr>
              <w:rFonts w:ascii="Arial" w:eastAsia="Times New Roman" w:hAnsi="Arial" w:cs="Arial"/>
              <w:i/>
              <w:iCs/>
              <w:color w:val="000000" w:themeColor="text1"/>
              <w:sz w:val="22"/>
              <w:szCs w:val="22"/>
            </w:rPr>
            <w:t xml:space="preserve">This is </w:t>
          </w:r>
          <w:r w:rsidRPr="001C2BF8">
            <w:rPr>
              <w:rFonts w:ascii="Arial" w:eastAsia="Times New Roman" w:hAnsi="Arial" w:cs="Arial"/>
              <w:i/>
              <w:iCs/>
              <w:color w:val="000000" w:themeColor="text1"/>
              <w:sz w:val="22"/>
              <w:szCs w:val="22"/>
            </w:rPr>
            <w:t>Music</w:t>
          </w:r>
          <w:r w:rsidRPr="001C2BF8">
            <w:rPr>
              <w:rFonts w:ascii="Arial" w:eastAsia="Times New Roman" w:hAnsi="Arial" w:cs="Arial"/>
              <w:color w:val="000000" w:themeColor="text1"/>
              <w:sz w:val="22"/>
              <w:szCs w:val="22"/>
            </w:rPr>
            <w:t xml:space="preserve">. Available at: </w:t>
          </w:r>
          <w:hyperlink r:id="rId11" w:history="1">
            <w:r w:rsidRPr="001C2BF8">
              <w:rPr>
                <w:rStyle w:val="Hyperlink"/>
                <w:rFonts w:ascii="Arial" w:eastAsia="Times New Roman" w:hAnsi="Arial" w:cs="Arial"/>
                <w:color w:val="000000" w:themeColor="text1"/>
                <w:sz w:val="22"/>
                <w:szCs w:val="22"/>
              </w:rPr>
              <w:t>https://www.ukmusic.org/wp-content/uploads/2022/09/This-Is-Music-2022-Spreads.pdf</w:t>
            </w:r>
          </w:hyperlink>
          <w:r w:rsidRPr="001C2BF8">
            <w:rPr>
              <w:rFonts w:ascii="Arial" w:eastAsia="Times New Roman" w:hAnsi="Arial" w:cs="Arial"/>
              <w:color w:val="000000" w:themeColor="text1"/>
              <w:sz w:val="22"/>
              <w:szCs w:val="22"/>
            </w:rPr>
            <w:t xml:space="preserve"> (Accessed 5th May 2024).</w:t>
          </w:r>
        </w:p>
        <w:p w14:paraId="064877D8" w14:textId="77777777" w:rsidR="006E3201" w:rsidRPr="006E3201" w:rsidRDefault="006E3201" w:rsidP="006E3201">
          <w:pPr>
            <w:spacing w:after="0" w:line="240" w:lineRule="auto"/>
            <w:rPr>
              <w:rFonts w:ascii="Arial" w:hAnsi="Arial" w:cs="Arial"/>
              <w:sz w:val="22"/>
              <w:szCs w:val="22"/>
            </w:rPr>
          </w:pPr>
          <w:r w:rsidRPr="006E3201">
            <w:rPr>
              <w:rFonts w:ascii="Arial" w:hAnsi="Arial" w:cs="Arial"/>
              <w:sz w:val="22"/>
              <w:szCs w:val="22"/>
            </w:rPr>
            <w:lastRenderedPageBreak/>
            <w:t>University of Wales Trinity Saint David (2022) Research ethics and integrity code of practice. Available at: https://www.uwtsd.ac.uk/media/uwtsd-website/content-</w:t>
          </w:r>
        </w:p>
        <w:p w14:paraId="252A5929" w14:textId="1B921699" w:rsidR="006E3201" w:rsidRPr="006E3201" w:rsidRDefault="006E3201" w:rsidP="006E3201">
          <w:pPr>
            <w:spacing w:after="0" w:line="240" w:lineRule="auto"/>
            <w:rPr>
              <w:rFonts w:ascii="Arial" w:hAnsi="Arial" w:cs="Arial"/>
              <w:sz w:val="22"/>
              <w:szCs w:val="22"/>
            </w:rPr>
          </w:pPr>
          <w:r w:rsidRPr="006E3201">
            <w:rPr>
              <w:rFonts w:ascii="Arial" w:hAnsi="Arial" w:cs="Arial"/>
              <w:sz w:val="22"/>
              <w:szCs w:val="22"/>
            </w:rPr>
            <w:t>assets/documents/research/REICoP-July-2022.pdf (Accessed: 15</w:t>
          </w:r>
          <w:r w:rsidRPr="006E3201">
            <w:rPr>
              <w:rFonts w:ascii="Arial" w:hAnsi="Arial" w:cs="Arial"/>
              <w:sz w:val="22"/>
              <w:szCs w:val="22"/>
              <w:vertAlign w:val="superscript"/>
            </w:rPr>
            <w:t>th</w:t>
          </w:r>
          <w:r w:rsidRPr="006E3201">
            <w:rPr>
              <w:rFonts w:ascii="Arial" w:hAnsi="Arial" w:cs="Arial"/>
              <w:sz w:val="22"/>
              <w:szCs w:val="22"/>
            </w:rPr>
            <w:t xml:space="preserve"> December 2023).</w:t>
          </w:r>
        </w:p>
        <w:p w14:paraId="21411FA1" w14:textId="77777777" w:rsidR="006E3201" w:rsidRDefault="006E3201" w:rsidP="00F72636">
          <w:pPr>
            <w:spacing w:line="240" w:lineRule="exact"/>
            <w:rPr>
              <w:rFonts w:ascii="Arial" w:eastAsia="Times New Roman" w:hAnsi="Arial" w:cs="Arial"/>
              <w:sz w:val="22"/>
              <w:szCs w:val="22"/>
            </w:rPr>
          </w:pPr>
        </w:p>
        <w:p w14:paraId="33535A9F" w14:textId="0DAC2CD8" w:rsidR="00F94DBA" w:rsidRPr="00AD7537" w:rsidRDefault="00F94DBA" w:rsidP="00F72636">
          <w:pPr>
            <w:spacing w:line="240" w:lineRule="exact"/>
            <w:rPr>
              <w:rFonts w:ascii="Arial" w:eastAsia="Times New Roman" w:hAnsi="Arial" w:cs="Arial"/>
              <w:sz w:val="22"/>
              <w:szCs w:val="22"/>
            </w:rPr>
          </w:pPr>
          <w:r w:rsidRPr="00AD7537">
            <w:rPr>
              <w:rFonts w:ascii="Arial" w:eastAsia="Times New Roman" w:hAnsi="Arial" w:cs="Arial"/>
              <w:sz w:val="22"/>
              <w:szCs w:val="22"/>
            </w:rPr>
            <w:t xml:space="preserve">Unluer, S. (2012) ‘Being an Insider Researcher While Conducting Case Study Research’, </w:t>
          </w:r>
          <w:r w:rsidRPr="00AD7537">
            <w:rPr>
              <w:rFonts w:ascii="Arial" w:eastAsia="Times New Roman" w:hAnsi="Arial" w:cs="Arial"/>
              <w:i/>
              <w:iCs/>
              <w:sz w:val="22"/>
              <w:szCs w:val="22"/>
            </w:rPr>
            <w:t>The Qualitative Report</w:t>
          </w:r>
          <w:r w:rsidRPr="00AD7537">
            <w:rPr>
              <w:rFonts w:ascii="Arial" w:eastAsia="Times New Roman" w:hAnsi="Arial" w:cs="Arial"/>
              <w:sz w:val="22"/>
              <w:szCs w:val="22"/>
            </w:rPr>
            <w:t>, 17, pp. 1–14. Available at: http://www.nova.edu/ssss/QR/QR17/unluer.pdf (Accessed: 3 July 2023).</w:t>
          </w:r>
        </w:p>
        <w:p w14:paraId="1FC861C7"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Vance, D., Shah, P. and </w:t>
          </w:r>
          <w:proofErr w:type="spellStart"/>
          <w:r w:rsidRPr="00AD7537">
            <w:rPr>
              <w:rFonts w:ascii="Arial" w:eastAsia="Times New Roman" w:hAnsi="Arial" w:cs="Arial"/>
              <w:sz w:val="22"/>
              <w:szCs w:val="22"/>
            </w:rPr>
            <w:t>Sataloff</w:t>
          </w:r>
          <w:proofErr w:type="spellEnd"/>
          <w:r w:rsidRPr="00AD7537">
            <w:rPr>
              <w:rFonts w:ascii="Arial" w:eastAsia="Times New Roman" w:hAnsi="Arial" w:cs="Arial"/>
              <w:sz w:val="22"/>
              <w:szCs w:val="22"/>
            </w:rPr>
            <w:t xml:space="preserve">, R.T. (2023) ‘COVID-19: Impact on the Musician and Returning to Singing; A Literature Review’, </w:t>
          </w:r>
          <w:r w:rsidRPr="00AD7537">
            <w:rPr>
              <w:rFonts w:ascii="Arial" w:eastAsia="Times New Roman" w:hAnsi="Arial" w:cs="Arial"/>
              <w:i/>
              <w:iCs/>
              <w:sz w:val="22"/>
              <w:szCs w:val="22"/>
            </w:rPr>
            <w:t>Journal of Voice</w:t>
          </w:r>
          <w:r w:rsidRPr="00AD7537">
            <w:rPr>
              <w:rFonts w:ascii="Arial" w:eastAsia="Times New Roman" w:hAnsi="Arial" w:cs="Arial"/>
              <w:sz w:val="22"/>
              <w:szCs w:val="22"/>
            </w:rPr>
            <w:t>, 37, pp. 292.e1-292.e8. Available at: https://doi.org/10.1016/j.jvoice.2020.12.042.</w:t>
          </w:r>
        </w:p>
        <w:p w14:paraId="655BC4DD"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Vincent, C. (2022) ‘The impacts of digital initiatives on musicians during COVID-19: examining the Melbourne Digital Concert Hall’, </w:t>
          </w:r>
          <w:r w:rsidRPr="00AD7537">
            <w:rPr>
              <w:rFonts w:ascii="Arial" w:eastAsia="Times New Roman" w:hAnsi="Arial" w:cs="Arial"/>
              <w:i/>
              <w:iCs/>
              <w:sz w:val="22"/>
              <w:szCs w:val="22"/>
            </w:rPr>
            <w:t>Cultural Trends</w:t>
          </w:r>
          <w:r w:rsidRPr="00AD7537">
            <w:rPr>
              <w:rFonts w:ascii="Arial" w:eastAsia="Times New Roman" w:hAnsi="Arial" w:cs="Arial"/>
              <w:sz w:val="22"/>
              <w:szCs w:val="22"/>
            </w:rPr>
            <w:t>, 32(3), pp. 247–263. Available at: https://doi.org/10.1080/09548963.2022.2081488.</w:t>
          </w:r>
        </w:p>
        <w:p w14:paraId="0C9C4D9F"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Whitley, C.T., Youngblood, F.K. and </w:t>
          </w:r>
          <w:proofErr w:type="spellStart"/>
          <w:r w:rsidRPr="00AD7537">
            <w:rPr>
              <w:rFonts w:ascii="Arial" w:eastAsia="Times New Roman" w:hAnsi="Arial" w:cs="Arial"/>
              <w:sz w:val="22"/>
              <w:szCs w:val="22"/>
            </w:rPr>
            <w:t>Bosse</w:t>
          </w:r>
          <w:proofErr w:type="spellEnd"/>
          <w:r w:rsidRPr="00AD7537">
            <w:rPr>
              <w:rFonts w:ascii="Arial" w:eastAsia="Times New Roman" w:hAnsi="Arial" w:cs="Arial"/>
              <w:sz w:val="22"/>
              <w:szCs w:val="22"/>
            </w:rPr>
            <w:t xml:space="preserve">, J. (2022) ‘Musician emotional wellbeing during the pandemic: assessing the impact of external factors, positive life outlook and socio-demographics’, </w:t>
          </w:r>
          <w:r w:rsidRPr="00AD7537">
            <w:rPr>
              <w:rFonts w:ascii="Arial" w:eastAsia="Times New Roman" w:hAnsi="Arial" w:cs="Arial"/>
              <w:i/>
              <w:iCs/>
              <w:sz w:val="22"/>
              <w:szCs w:val="22"/>
            </w:rPr>
            <w:t>Leisure Studies</w:t>
          </w:r>
          <w:r w:rsidRPr="00AD7537">
            <w:rPr>
              <w:rFonts w:ascii="Arial" w:eastAsia="Times New Roman" w:hAnsi="Arial" w:cs="Arial"/>
              <w:sz w:val="22"/>
              <w:szCs w:val="22"/>
            </w:rPr>
            <w:t>, 41(4), pp. 573–586. Available at: https://doi.org/10.1080/02614367.2022.2043419.</w:t>
          </w:r>
        </w:p>
        <w:p w14:paraId="635A7F7D" w14:textId="77777777" w:rsidR="00F94DBA"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Yin, R.K. (2003) </w:t>
          </w:r>
          <w:r w:rsidRPr="00AD7537">
            <w:rPr>
              <w:rFonts w:ascii="Arial" w:eastAsia="Times New Roman" w:hAnsi="Arial" w:cs="Arial"/>
              <w:i/>
              <w:iCs/>
              <w:sz w:val="22"/>
              <w:szCs w:val="22"/>
            </w:rPr>
            <w:t>Case Study Research Design and Methods</w:t>
          </w:r>
          <w:r w:rsidRPr="00AD7537">
            <w:rPr>
              <w:rFonts w:ascii="Arial" w:eastAsia="Times New Roman" w:hAnsi="Arial" w:cs="Arial"/>
              <w:sz w:val="22"/>
              <w:szCs w:val="22"/>
            </w:rPr>
            <w:t>. Third. Edited by Leonard. Bickman and Debra. Rog. California: SAGE.</w:t>
          </w:r>
        </w:p>
        <w:p w14:paraId="21D9B721" w14:textId="77777777" w:rsidR="00F94DBA" w:rsidRPr="00B51415" w:rsidRDefault="00F94DBA" w:rsidP="00F94DBA">
          <w:pPr>
            <w:rPr>
              <w:rFonts w:eastAsia="Times New Roman"/>
            </w:rPr>
          </w:pPr>
          <w:r>
            <w:rPr>
              <w:rFonts w:eastAsia="Times New Roman"/>
            </w:rPr>
            <w:t xml:space="preserve">Younas, A. and Ali, P. (2021) ‘Five tips for developing useful literature summary tables for writing review articles’, </w:t>
          </w:r>
          <w:r>
            <w:rPr>
              <w:rFonts w:eastAsia="Times New Roman"/>
              <w:i/>
              <w:iCs/>
            </w:rPr>
            <w:t>Evidence-Based Nursing</w:t>
          </w:r>
          <w:r>
            <w:rPr>
              <w:rFonts w:eastAsia="Times New Roman"/>
            </w:rPr>
            <w:t>, 24(2), pp. 32–34. Available at: https://doi.org/10.1136/EBNURS-2021-103417.</w:t>
          </w:r>
        </w:p>
        <w:p w14:paraId="385322DD" w14:textId="77777777" w:rsidR="00F94DBA" w:rsidRPr="00AD7537" w:rsidRDefault="00F94DBA" w:rsidP="00F94DBA">
          <w:pPr>
            <w:rPr>
              <w:rFonts w:ascii="Arial" w:eastAsia="Times New Roman" w:hAnsi="Arial" w:cs="Arial"/>
              <w:sz w:val="22"/>
              <w:szCs w:val="22"/>
            </w:rPr>
          </w:pPr>
          <w:r w:rsidRPr="00AD7537">
            <w:rPr>
              <w:rFonts w:ascii="Arial" w:eastAsia="Times New Roman" w:hAnsi="Arial" w:cs="Arial"/>
              <w:sz w:val="22"/>
              <w:szCs w:val="22"/>
            </w:rPr>
            <w:t xml:space="preserve">Zhukov, K., Barrett, M.S. and Creech, A. (2023) ‘The impacts of Covid-19 lockdowns on professional and personal lives of freelance creative collaborative musicians’, </w:t>
          </w:r>
          <w:r w:rsidRPr="00AD7537">
            <w:rPr>
              <w:rFonts w:ascii="Arial" w:eastAsia="Times New Roman" w:hAnsi="Arial" w:cs="Arial"/>
              <w:i/>
              <w:iCs/>
              <w:sz w:val="22"/>
              <w:szCs w:val="22"/>
            </w:rPr>
            <w:t>Research Studies in Music Education</w:t>
          </w:r>
          <w:r w:rsidRPr="00AD7537">
            <w:rPr>
              <w:rFonts w:ascii="Arial" w:eastAsia="Times New Roman" w:hAnsi="Arial" w:cs="Arial"/>
              <w:sz w:val="22"/>
              <w:szCs w:val="22"/>
            </w:rPr>
            <w:t xml:space="preserve"> [Preprint]. Available at: https://doi.org/10.1177/1321103X231186952.</w:t>
          </w:r>
        </w:p>
        <w:p w14:paraId="686D42C3" w14:textId="77777777" w:rsidR="00F94DBA" w:rsidRPr="00AD7537" w:rsidRDefault="00F94DBA" w:rsidP="00F94DBA">
          <w:pPr>
            <w:spacing w:line="360" w:lineRule="auto"/>
            <w:rPr>
              <w:rFonts w:ascii="Arial" w:hAnsi="Arial" w:cs="Arial"/>
              <w:sz w:val="22"/>
              <w:szCs w:val="22"/>
            </w:rPr>
          </w:pPr>
          <w:r w:rsidRPr="00AD7537">
            <w:rPr>
              <w:rFonts w:ascii="Arial" w:eastAsia="Times New Roman" w:hAnsi="Arial" w:cs="Arial"/>
              <w:sz w:val="22"/>
              <w:szCs w:val="22"/>
            </w:rPr>
            <w:t> </w:t>
          </w:r>
        </w:p>
      </w:sdtContent>
    </w:sdt>
    <w:p w14:paraId="42A721CF" w14:textId="77777777" w:rsidR="00F94DBA" w:rsidRPr="00C55AE4" w:rsidRDefault="00F94DBA" w:rsidP="00F94DBA"/>
    <w:p w14:paraId="20C8DC6A" w14:textId="77777777" w:rsidR="00F94DBA" w:rsidRPr="000912DB" w:rsidRDefault="00F94DBA" w:rsidP="00F94DBA">
      <w:pPr>
        <w:spacing w:after="0" w:line="240" w:lineRule="auto"/>
        <w:rPr>
          <w:rFonts w:ascii="Arial" w:hAnsi="Arial" w:cs="Arial"/>
          <w:b/>
          <w:bCs/>
          <w:color w:val="000000" w:themeColor="text1"/>
          <w:sz w:val="22"/>
          <w:szCs w:val="22"/>
        </w:rPr>
      </w:pPr>
    </w:p>
    <w:p w14:paraId="54BC9CA8" w14:textId="77777777" w:rsidR="00F94DBA" w:rsidRPr="000912DB" w:rsidRDefault="00F94DBA" w:rsidP="00F94DBA">
      <w:pPr>
        <w:rPr>
          <w:rFonts w:ascii="Arial" w:hAnsi="Arial" w:cs="Arial"/>
          <w:color w:val="000000" w:themeColor="text1"/>
          <w:sz w:val="22"/>
          <w:szCs w:val="22"/>
        </w:rPr>
      </w:pPr>
    </w:p>
    <w:p w14:paraId="62D2C42D" w14:textId="77777777" w:rsidR="00F94DBA" w:rsidRDefault="00F94DBA" w:rsidP="00F94DBA">
      <w:pPr>
        <w:rPr>
          <w:rFonts w:ascii="Arial" w:eastAsia="Times New Roman" w:hAnsi="Arial" w:cs="Arial"/>
          <w:color w:val="000000" w:themeColor="text1"/>
          <w:sz w:val="22"/>
          <w:szCs w:val="22"/>
        </w:rPr>
      </w:pPr>
    </w:p>
    <w:p w14:paraId="4ABCE8CF" w14:textId="77777777" w:rsidR="00F94DBA" w:rsidRDefault="00F94DBA" w:rsidP="00F94DBA">
      <w:pPr>
        <w:rPr>
          <w:rFonts w:ascii="Arial" w:eastAsia="Times New Roman" w:hAnsi="Arial" w:cs="Arial"/>
          <w:color w:val="000000" w:themeColor="text1"/>
          <w:sz w:val="22"/>
          <w:szCs w:val="22"/>
        </w:rPr>
      </w:pPr>
    </w:p>
    <w:p w14:paraId="4C3C2DB5" w14:textId="77777777" w:rsidR="00F94DBA" w:rsidRDefault="00F94DBA" w:rsidP="00F94DBA">
      <w:pPr>
        <w:rPr>
          <w:rFonts w:ascii="Arial" w:hAnsi="Arial" w:cs="Arial"/>
          <w:color w:val="000000" w:themeColor="text1"/>
          <w:sz w:val="22"/>
          <w:szCs w:val="22"/>
        </w:rPr>
      </w:pPr>
    </w:p>
    <w:p w14:paraId="3BB250CC" w14:textId="77777777" w:rsidR="00F94DBA" w:rsidRDefault="00F94DBA" w:rsidP="00F94DBA">
      <w:pPr>
        <w:rPr>
          <w:rFonts w:ascii="Arial" w:hAnsi="Arial" w:cs="Arial"/>
          <w:color w:val="000000" w:themeColor="text1"/>
          <w:sz w:val="22"/>
          <w:szCs w:val="22"/>
        </w:rPr>
      </w:pPr>
    </w:p>
    <w:p w14:paraId="42D265FF" w14:textId="77777777" w:rsidR="00F94DBA" w:rsidRDefault="00F94DBA" w:rsidP="00F94DBA">
      <w:pPr>
        <w:rPr>
          <w:rFonts w:ascii="Arial" w:hAnsi="Arial" w:cs="Arial"/>
          <w:color w:val="000000" w:themeColor="text1"/>
          <w:sz w:val="22"/>
          <w:szCs w:val="22"/>
        </w:rPr>
      </w:pPr>
    </w:p>
    <w:p w14:paraId="1C9FB0D8" w14:textId="77777777" w:rsidR="00F94DBA" w:rsidRDefault="00F94DBA" w:rsidP="00F94DBA">
      <w:pPr>
        <w:rPr>
          <w:rFonts w:ascii="Arial" w:hAnsi="Arial" w:cs="Arial"/>
          <w:color w:val="000000" w:themeColor="text1"/>
          <w:sz w:val="22"/>
          <w:szCs w:val="22"/>
        </w:rPr>
      </w:pPr>
    </w:p>
    <w:p w14:paraId="355013B4" w14:textId="77777777" w:rsidR="00F94DBA" w:rsidRDefault="00F94DBA" w:rsidP="00F94DBA">
      <w:pPr>
        <w:rPr>
          <w:rFonts w:ascii="Arial" w:hAnsi="Arial" w:cs="Arial"/>
          <w:color w:val="000000" w:themeColor="text1"/>
          <w:sz w:val="22"/>
          <w:szCs w:val="22"/>
        </w:rPr>
      </w:pPr>
    </w:p>
    <w:p w14:paraId="5C10B3EF" w14:textId="77777777" w:rsidR="00F94DBA" w:rsidRDefault="00F94DBA" w:rsidP="00F94DBA">
      <w:pPr>
        <w:rPr>
          <w:rFonts w:ascii="Arial" w:hAnsi="Arial" w:cs="Arial"/>
          <w:color w:val="000000" w:themeColor="text1"/>
          <w:sz w:val="22"/>
          <w:szCs w:val="22"/>
        </w:rPr>
      </w:pPr>
    </w:p>
    <w:p w14:paraId="07D3C5F9" w14:textId="77777777" w:rsidR="00F94DBA" w:rsidRDefault="00F94DBA" w:rsidP="00F94DBA">
      <w:pPr>
        <w:rPr>
          <w:rFonts w:ascii="Arial" w:hAnsi="Arial" w:cs="Arial"/>
          <w:color w:val="000000" w:themeColor="text1"/>
          <w:sz w:val="22"/>
          <w:szCs w:val="22"/>
        </w:rPr>
      </w:pPr>
    </w:p>
    <w:p w14:paraId="625E9561" w14:textId="77777777" w:rsidR="00F94DBA" w:rsidRDefault="00F94DBA" w:rsidP="00F94DBA">
      <w:pPr>
        <w:rPr>
          <w:rFonts w:ascii="Arial" w:hAnsi="Arial" w:cs="Arial"/>
          <w:b/>
          <w:bCs/>
          <w:color w:val="000000" w:themeColor="text1"/>
          <w:sz w:val="22"/>
          <w:szCs w:val="22"/>
        </w:rPr>
      </w:pPr>
    </w:p>
    <w:p w14:paraId="6195A5B8" w14:textId="77777777" w:rsidR="00F94DBA" w:rsidRDefault="00F94DBA" w:rsidP="00F94DBA">
      <w:pPr>
        <w:rPr>
          <w:rFonts w:ascii="Arial" w:hAnsi="Arial" w:cs="Arial"/>
          <w:b/>
          <w:bCs/>
          <w:color w:val="000000" w:themeColor="text1"/>
          <w:sz w:val="22"/>
          <w:szCs w:val="22"/>
        </w:rPr>
      </w:pPr>
    </w:p>
    <w:p w14:paraId="45036ADF" w14:textId="77777777" w:rsidR="00F94DBA" w:rsidRPr="005F68A5" w:rsidRDefault="00F94DBA" w:rsidP="00F94DBA">
      <w:pPr>
        <w:rPr>
          <w:rFonts w:ascii="Arial" w:hAnsi="Arial" w:cs="Arial"/>
          <w:b/>
          <w:bCs/>
          <w:color w:val="000000" w:themeColor="text1"/>
          <w:sz w:val="22"/>
          <w:szCs w:val="22"/>
        </w:rPr>
      </w:pPr>
      <w:r>
        <w:rPr>
          <w:rFonts w:ascii="Arial" w:hAnsi="Arial" w:cs="Arial"/>
          <w:b/>
          <w:bCs/>
          <w:color w:val="000000" w:themeColor="text1"/>
          <w:sz w:val="22"/>
          <w:szCs w:val="22"/>
        </w:rPr>
        <w:t>Appendix A</w:t>
      </w:r>
    </w:p>
    <w:p w14:paraId="2F27BD7C" w14:textId="77777777" w:rsidR="00F94DBA" w:rsidRPr="000912DB" w:rsidRDefault="00F94DBA" w:rsidP="00F94DBA">
      <w:pPr>
        <w:rPr>
          <w:rFonts w:ascii="Arial" w:hAnsi="Arial" w:cs="Arial"/>
          <w:b/>
          <w:bCs/>
          <w:color w:val="000000" w:themeColor="text1"/>
          <w:sz w:val="22"/>
          <w:szCs w:val="22"/>
        </w:rPr>
      </w:pPr>
      <w:r w:rsidRPr="000912DB">
        <w:rPr>
          <w:rFonts w:ascii="Arial" w:hAnsi="Arial" w:cs="Arial"/>
          <w:b/>
          <w:bCs/>
          <w:color w:val="000000" w:themeColor="text1"/>
          <w:sz w:val="22"/>
          <w:szCs w:val="22"/>
        </w:rPr>
        <w:t>Gantt Chart</w:t>
      </w:r>
    </w:p>
    <w:p w14:paraId="229D1B09" w14:textId="77777777" w:rsidR="00F94DBA" w:rsidRPr="000912DB" w:rsidRDefault="00F94DBA" w:rsidP="00F94DBA">
      <w:pPr>
        <w:rPr>
          <w:rFonts w:ascii="Arial" w:hAnsi="Arial" w:cs="Arial"/>
          <w:b/>
          <w:bCs/>
          <w:color w:val="000000" w:themeColor="text1"/>
          <w:sz w:val="22"/>
          <w:szCs w:val="22"/>
        </w:rPr>
      </w:pPr>
    </w:p>
    <w:p w14:paraId="0022EBB6" w14:textId="77777777" w:rsidR="00F94DBA" w:rsidRPr="00960FF8" w:rsidRDefault="00F94DBA" w:rsidP="00F94DBA">
      <w:pPr>
        <w:rPr>
          <w:rFonts w:ascii="Arial" w:hAnsi="Arial" w:cs="Arial"/>
          <w:b/>
          <w:bCs/>
          <w:color w:val="000000" w:themeColor="text1"/>
          <w:sz w:val="22"/>
          <w:szCs w:val="22"/>
        </w:rPr>
      </w:pPr>
      <w:r w:rsidRPr="000912DB">
        <w:rPr>
          <w:rFonts w:ascii="Arial" w:hAnsi="Arial" w:cs="Arial"/>
          <w:b/>
          <w:bCs/>
          <w:noProof/>
          <w:color w:val="000000" w:themeColor="text1"/>
          <w:sz w:val="22"/>
          <w:szCs w:val="22"/>
        </w:rPr>
        <w:drawing>
          <wp:inline distT="0" distB="0" distL="0" distR="0" wp14:anchorId="6894B4EA" wp14:editId="2BED6088">
            <wp:extent cx="6337935" cy="2771554"/>
            <wp:effectExtent l="0" t="0" r="0" b="0"/>
            <wp:docPr id="189420202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585681" name="Picture 1" descr="A screenshot of a grap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518279" cy="2850418"/>
                    </a:xfrm>
                    <a:prstGeom prst="rect">
                      <a:avLst/>
                    </a:prstGeom>
                  </pic:spPr>
                </pic:pic>
              </a:graphicData>
            </a:graphic>
          </wp:inline>
        </w:drawing>
      </w:r>
    </w:p>
    <w:p w14:paraId="56B94483" w14:textId="77777777" w:rsidR="00F94DBA" w:rsidRDefault="00F94DBA" w:rsidP="00F94DBA">
      <w:pPr>
        <w:rPr>
          <w:rFonts w:ascii="Arial" w:hAnsi="Arial" w:cs="Arial"/>
          <w:b/>
          <w:bCs/>
          <w:color w:val="000000" w:themeColor="text1"/>
          <w:sz w:val="22"/>
          <w:szCs w:val="22"/>
        </w:rPr>
      </w:pPr>
    </w:p>
    <w:p w14:paraId="1C86338E" w14:textId="77777777" w:rsidR="00F94DBA" w:rsidRDefault="00F94DBA" w:rsidP="00F94DBA">
      <w:pPr>
        <w:rPr>
          <w:rFonts w:ascii="Arial" w:hAnsi="Arial" w:cs="Arial"/>
          <w:b/>
          <w:bCs/>
          <w:color w:val="000000" w:themeColor="text1"/>
          <w:sz w:val="22"/>
          <w:szCs w:val="22"/>
        </w:rPr>
      </w:pPr>
    </w:p>
    <w:p w14:paraId="637487E7" w14:textId="77777777" w:rsidR="00F94DBA" w:rsidRDefault="00F94DBA" w:rsidP="00F94DBA">
      <w:pPr>
        <w:rPr>
          <w:rFonts w:ascii="Arial" w:hAnsi="Arial" w:cs="Arial"/>
          <w:b/>
          <w:bCs/>
          <w:color w:val="000000" w:themeColor="text1"/>
          <w:sz w:val="22"/>
          <w:szCs w:val="22"/>
        </w:rPr>
      </w:pPr>
    </w:p>
    <w:p w14:paraId="088EA767" w14:textId="77777777" w:rsidR="00F94DBA" w:rsidRDefault="00F94DBA" w:rsidP="00F94DBA">
      <w:pPr>
        <w:rPr>
          <w:rFonts w:ascii="Arial" w:hAnsi="Arial" w:cs="Arial"/>
          <w:b/>
          <w:bCs/>
          <w:color w:val="000000" w:themeColor="text1"/>
          <w:sz w:val="22"/>
          <w:szCs w:val="22"/>
        </w:rPr>
      </w:pPr>
    </w:p>
    <w:p w14:paraId="63B8BEE8" w14:textId="77777777" w:rsidR="00F94DBA" w:rsidRDefault="00F94DBA" w:rsidP="00F94DBA">
      <w:pPr>
        <w:rPr>
          <w:rFonts w:ascii="Arial" w:hAnsi="Arial" w:cs="Arial"/>
          <w:b/>
          <w:bCs/>
          <w:color w:val="000000" w:themeColor="text1"/>
          <w:sz w:val="22"/>
          <w:szCs w:val="22"/>
        </w:rPr>
      </w:pPr>
    </w:p>
    <w:p w14:paraId="4180B5BB" w14:textId="77777777" w:rsidR="00F94DBA" w:rsidRDefault="00F94DBA" w:rsidP="00F94DBA">
      <w:pPr>
        <w:rPr>
          <w:rFonts w:ascii="Arial" w:hAnsi="Arial" w:cs="Arial"/>
          <w:b/>
          <w:bCs/>
          <w:color w:val="000000" w:themeColor="text1"/>
          <w:sz w:val="22"/>
          <w:szCs w:val="22"/>
        </w:rPr>
      </w:pPr>
    </w:p>
    <w:p w14:paraId="01C88C8C" w14:textId="77777777" w:rsidR="00F94DBA" w:rsidRDefault="00F94DBA" w:rsidP="00F94DBA">
      <w:pPr>
        <w:rPr>
          <w:rFonts w:ascii="Arial" w:hAnsi="Arial" w:cs="Arial"/>
          <w:b/>
          <w:bCs/>
          <w:color w:val="000000" w:themeColor="text1"/>
          <w:sz w:val="22"/>
          <w:szCs w:val="22"/>
        </w:rPr>
      </w:pPr>
    </w:p>
    <w:p w14:paraId="05C48086" w14:textId="77777777" w:rsidR="00F94DBA" w:rsidRDefault="00F94DBA" w:rsidP="00F94DBA">
      <w:pPr>
        <w:rPr>
          <w:rFonts w:ascii="Arial" w:hAnsi="Arial" w:cs="Arial"/>
          <w:b/>
          <w:bCs/>
          <w:color w:val="000000" w:themeColor="text1"/>
          <w:sz w:val="22"/>
          <w:szCs w:val="22"/>
        </w:rPr>
      </w:pPr>
    </w:p>
    <w:p w14:paraId="5E8347DB" w14:textId="77777777" w:rsidR="00F94DBA" w:rsidRDefault="00F94DBA" w:rsidP="00F94DBA">
      <w:pPr>
        <w:rPr>
          <w:rFonts w:ascii="Arial" w:hAnsi="Arial" w:cs="Arial"/>
          <w:b/>
          <w:bCs/>
          <w:color w:val="000000" w:themeColor="text1"/>
          <w:sz w:val="22"/>
          <w:szCs w:val="22"/>
        </w:rPr>
      </w:pPr>
    </w:p>
    <w:p w14:paraId="6D688FB7" w14:textId="77777777" w:rsidR="00F94DBA" w:rsidRDefault="00F94DBA" w:rsidP="00F94DBA">
      <w:pPr>
        <w:rPr>
          <w:rFonts w:ascii="Arial" w:hAnsi="Arial" w:cs="Arial"/>
          <w:b/>
          <w:bCs/>
          <w:color w:val="000000" w:themeColor="text1"/>
          <w:sz w:val="22"/>
          <w:szCs w:val="22"/>
        </w:rPr>
      </w:pPr>
    </w:p>
    <w:p w14:paraId="5F5E5F02" w14:textId="77777777" w:rsidR="00F94DBA" w:rsidRDefault="00F94DBA" w:rsidP="00F94DBA">
      <w:pPr>
        <w:rPr>
          <w:rFonts w:ascii="Arial" w:hAnsi="Arial" w:cs="Arial"/>
          <w:b/>
          <w:bCs/>
          <w:color w:val="000000" w:themeColor="text1"/>
          <w:sz w:val="22"/>
          <w:szCs w:val="22"/>
        </w:rPr>
      </w:pPr>
    </w:p>
    <w:p w14:paraId="426FAF69" w14:textId="77777777" w:rsidR="00F94DBA" w:rsidRDefault="00F94DBA" w:rsidP="00F94DBA">
      <w:pPr>
        <w:rPr>
          <w:rFonts w:ascii="Arial" w:hAnsi="Arial" w:cs="Arial"/>
          <w:b/>
          <w:bCs/>
          <w:color w:val="000000" w:themeColor="text1"/>
          <w:sz w:val="22"/>
          <w:szCs w:val="22"/>
        </w:rPr>
      </w:pPr>
    </w:p>
    <w:p w14:paraId="51A92742" w14:textId="77777777" w:rsidR="00F94DBA" w:rsidRDefault="00F94DBA" w:rsidP="00F94DBA">
      <w:pPr>
        <w:rPr>
          <w:rFonts w:ascii="Arial" w:hAnsi="Arial" w:cs="Arial"/>
          <w:b/>
          <w:bCs/>
          <w:color w:val="000000" w:themeColor="text1"/>
          <w:sz w:val="22"/>
          <w:szCs w:val="22"/>
        </w:rPr>
      </w:pPr>
    </w:p>
    <w:p w14:paraId="61540031" w14:textId="77777777" w:rsidR="00F94DBA" w:rsidRDefault="00F94DBA" w:rsidP="00F94DBA">
      <w:pPr>
        <w:rPr>
          <w:rFonts w:ascii="Arial" w:hAnsi="Arial" w:cs="Arial"/>
          <w:b/>
          <w:bCs/>
          <w:color w:val="000000" w:themeColor="text1"/>
          <w:sz w:val="22"/>
          <w:szCs w:val="22"/>
        </w:rPr>
      </w:pPr>
    </w:p>
    <w:p w14:paraId="6258B3DB" w14:textId="77777777" w:rsidR="00F94DBA" w:rsidRDefault="00F94DBA" w:rsidP="00F94DBA">
      <w:pPr>
        <w:rPr>
          <w:rFonts w:ascii="Arial" w:hAnsi="Arial" w:cs="Arial"/>
          <w:b/>
          <w:bCs/>
          <w:color w:val="000000" w:themeColor="text1"/>
          <w:sz w:val="22"/>
          <w:szCs w:val="22"/>
        </w:rPr>
      </w:pPr>
    </w:p>
    <w:p w14:paraId="7FF8CF04" w14:textId="77777777" w:rsidR="00F94DBA" w:rsidRDefault="00F94DBA" w:rsidP="00F94DBA">
      <w:pPr>
        <w:rPr>
          <w:rFonts w:ascii="Arial" w:hAnsi="Arial" w:cs="Arial"/>
          <w:b/>
          <w:bCs/>
          <w:color w:val="000000" w:themeColor="text1"/>
          <w:sz w:val="22"/>
          <w:szCs w:val="22"/>
        </w:rPr>
      </w:pPr>
    </w:p>
    <w:p w14:paraId="7FB775E4" w14:textId="3128F648" w:rsidR="00D125E9" w:rsidRDefault="00F94DBA" w:rsidP="00F94DBA">
      <w:pPr>
        <w:rPr>
          <w:rFonts w:ascii="Arial" w:hAnsi="Arial" w:cs="Arial"/>
          <w:b/>
          <w:bCs/>
          <w:color w:val="000000" w:themeColor="text1"/>
          <w:sz w:val="22"/>
          <w:szCs w:val="22"/>
        </w:rPr>
      </w:pPr>
      <w:r>
        <w:rPr>
          <w:rFonts w:ascii="Arial" w:hAnsi="Arial" w:cs="Arial"/>
          <w:b/>
          <w:bCs/>
          <w:color w:val="000000" w:themeColor="text1"/>
          <w:sz w:val="22"/>
          <w:szCs w:val="22"/>
        </w:rPr>
        <w:t xml:space="preserve">Appendix </w:t>
      </w:r>
      <w:r w:rsidR="00D125E9">
        <w:rPr>
          <w:rFonts w:ascii="Arial" w:hAnsi="Arial" w:cs="Arial"/>
          <w:b/>
          <w:bCs/>
          <w:color w:val="000000" w:themeColor="text1"/>
          <w:sz w:val="22"/>
          <w:szCs w:val="22"/>
        </w:rPr>
        <w:t>B</w:t>
      </w:r>
    </w:p>
    <w:p w14:paraId="10F9EF32" w14:textId="77777777" w:rsidR="00F94DBA" w:rsidRDefault="00F94DBA" w:rsidP="00F94DBA">
      <w:pPr>
        <w:rPr>
          <w:rFonts w:ascii="Arial" w:hAnsi="Arial" w:cs="Arial"/>
          <w:b/>
          <w:bCs/>
          <w:color w:val="000000" w:themeColor="text1"/>
          <w:sz w:val="22"/>
          <w:szCs w:val="22"/>
        </w:rPr>
      </w:pPr>
      <w:r w:rsidRPr="00011847">
        <w:rPr>
          <w:rFonts w:ascii="Arial" w:hAnsi="Arial" w:cs="Arial"/>
          <w:b/>
          <w:bCs/>
          <w:noProof/>
          <w:color w:val="000000" w:themeColor="text1"/>
          <w:sz w:val="22"/>
          <w:szCs w:val="22"/>
        </w:rPr>
        <w:drawing>
          <wp:inline distT="0" distB="0" distL="0" distR="0" wp14:anchorId="4C9D0DFC" wp14:editId="402E4873">
            <wp:extent cx="5731510" cy="8048625"/>
            <wp:effectExtent l="0" t="0" r="0" b="3175"/>
            <wp:docPr id="1482478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78210" name=""/>
                    <pic:cNvPicPr/>
                  </pic:nvPicPr>
                  <pic:blipFill>
                    <a:blip r:embed="rId13"/>
                    <a:stretch>
                      <a:fillRect/>
                    </a:stretch>
                  </pic:blipFill>
                  <pic:spPr>
                    <a:xfrm>
                      <a:off x="0" y="0"/>
                      <a:ext cx="5731510" cy="8048625"/>
                    </a:xfrm>
                    <a:prstGeom prst="rect">
                      <a:avLst/>
                    </a:prstGeom>
                  </pic:spPr>
                </pic:pic>
              </a:graphicData>
            </a:graphic>
          </wp:inline>
        </w:drawing>
      </w:r>
    </w:p>
    <w:p w14:paraId="5F5A150C" w14:textId="77777777" w:rsidR="00F94DBA" w:rsidRDefault="00F94DBA" w:rsidP="00F94DBA">
      <w:pPr>
        <w:rPr>
          <w:rFonts w:ascii="Arial" w:hAnsi="Arial" w:cs="Arial"/>
          <w:b/>
          <w:bCs/>
          <w:color w:val="000000" w:themeColor="text1"/>
          <w:sz w:val="22"/>
          <w:szCs w:val="22"/>
        </w:rPr>
      </w:pPr>
    </w:p>
    <w:p w14:paraId="1DE65CEE" w14:textId="77777777" w:rsidR="00F94DBA" w:rsidRDefault="00F94DBA" w:rsidP="00F94DBA">
      <w:pPr>
        <w:rPr>
          <w:rFonts w:ascii="Arial" w:hAnsi="Arial" w:cs="Arial"/>
          <w:b/>
          <w:bCs/>
          <w:color w:val="000000" w:themeColor="text1"/>
          <w:sz w:val="22"/>
          <w:szCs w:val="22"/>
        </w:rPr>
      </w:pPr>
    </w:p>
    <w:p w14:paraId="2987DBB2" w14:textId="77777777" w:rsidR="00F94DBA" w:rsidRDefault="00F94DBA" w:rsidP="00F94DBA">
      <w:pPr>
        <w:rPr>
          <w:rFonts w:ascii="Arial" w:hAnsi="Arial" w:cs="Arial"/>
          <w:b/>
          <w:bCs/>
          <w:color w:val="000000" w:themeColor="text1"/>
          <w:sz w:val="22"/>
          <w:szCs w:val="22"/>
        </w:rPr>
      </w:pPr>
      <w:r>
        <w:rPr>
          <w:rFonts w:ascii="Arial" w:hAnsi="Arial" w:cs="Arial"/>
          <w:b/>
          <w:bCs/>
          <w:color w:val="000000" w:themeColor="text1"/>
          <w:sz w:val="22"/>
          <w:szCs w:val="22"/>
        </w:rPr>
        <w:t>Appendix C Literature summary table</w:t>
      </w:r>
    </w:p>
    <w:tbl>
      <w:tblPr>
        <w:tblStyle w:val="TableGrid"/>
        <w:tblW w:w="15735" w:type="dxa"/>
        <w:tblInd w:w="-1423" w:type="dxa"/>
        <w:tblLayout w:type="fixed"/>
        <w:tblLook w:val="04A0" w:firstRow="1" w:lastRow="0" w:firstColumn="1" w:lastColumn="0" w:noHBand="0" w:noVBand="1"/>
      </w:tblPr>
      <w:tblGrid>
        <w:gridCol w:w="2127"/>
        <w:gridCol w:w="1418"/>
        <w:gridCol w:w="1842"/>
        <w:gridCol w:w="1276"/>
        <w:gridCol w:w="1559"/>
        <w:gridCol w:w="1276"/>
        <w:gridCol w:w="6237"/>
      </w:tblGrid>
      <w:tr w:rsidR="00F94DBA" w:rsidRPr="00B64423" w14:paraId="71440272" w14:textId="77777777" w:rsidTr="0057281A">
        <w:trPr>
          <w:trHeight w:val="220"/>
        </w:trPr>
        <w:tc>
          <w:tcPr>
            <w:tcW w:w="2127" w:type="dxa"/>
          </w:tcPr>
          <w:p w14:paraId="5C040F35" w14:textId="77777777" w:rsidR="00F94DBA" w:rsidRPr="00B64423" w:rsidRDefault="00F94DBA" w:rsidP="0057281A">
            <w:pPr>
              <w:rPr>
                <w:rFonts w:ascii="Arial" w:hAnsi="Arial" w:cs="Arial"/>
                <w:sz w:val="18"/>
                <w:szCs w:val="18"/>
              </w:rPr>
            </w:pPr>
            <w:r w:rsidRPr="00B64423">
              <w:rPr>
                <w:rFonts w:ascii="Arial" w:hAnsi="Arial" w:cs="Arial"/>
                <w:sz w:val="18"/>
                <w:szCs w:val="18"/>
              </w:rPr>
              <w:t>Author/ date</w:t>
            </w:r>
          </w:p>
        </w:tc>
        <w:tc>
          <w:tcPr>
            <w:tcW w:w="1418" w:type="dxa"/>
          </w:tcPr>
          <w:p w14:paraId="22C85267" w14:textId="77777777" w:rsidR="00F94DBA" w:rsidRPr="00B64423" w:rsidRDefault="00F94DBA" w:rsidP="0057281A">
            <w:pPr>
              <w:rPr>
                <w:rFonts w:ascii="Arial" w:hAnsi="Arial" w:cs="Arial"/>
                <w:sz w:val="18"/>
                <w:szCs w:val="18"/>
              </w:rPr>
            </w:pPr>
            <w:r w:rsidRPr="00B64423">
              <w:rPr>
                <w:rFonts w:ascii="Arial" w:hAnsi="Arial" w:cs="Arial"/>
                <w:sz w:val="18"/>
                <w:szCs w:val="18"/>
              </w:rPr>
              <w:t>Methodology</w:t>
            </w:r>
          </w:p>
        </w:tc>
        <w:tc>
          <w:tcPr>
            <w:tcW w:w="1842" w:type="dxa"/>
          </w:tcPr>
          <w:p w14:paraId="7A0DED57" w14:textId="77777777" w:rsidR="00F94DBA" w:rsidRPr="00B64423" w:rsidRDefault="00F94DBA" w:rsidP="0057281A">
            <w:pPr>
              <w:rPr>
                <w:rFonts w:ascii="Arial" w:hAnsi="Arial" w:cs="Arial"/>
                <w:sz w:val="18"/>
                <w:szCs w:val="18"/>
              </w:rPr>
            </w:pPr>
            <w:r w:rsidRPr="00B64423">
              <w:rPr>
                <w:rFonts w:ascii="Arial" w:hAnsi="Arial" w:cs="Arial"/>
                <w:sz w:val="18"/>
                <w:szCs w:val="18"/>
              </w:rPr>
              <w:t>Method</w:t>
            </w:r>
          </w:p>
        </w:tc>
        <w:tc>
          <w:tcPr>
            <w:tcW w:w="1276" w:type="dxa"/>
          </w:tcPr>
          <w:p w14:paraId="03571E17" w14:textId="77777777" w:rsidR="00F94DBA" w:rsidRPr="00B64423" w:rsidRDefault="00F94DBA" w:rsidP="0057281A">
            <w:pPr>
              <w:rPr>
                <w:rFonts w:ascii="Arial" w:hAnsi="Arial" w:cs="Arial"/>
                <w:sz w:val="18"/>
                <w:szCs w:val="18"/>
              </w:rPr>
            </w:pPr>
            <w:r w:rsidRPr="00B64423">
              <w:rPr>
                <w:rFonts w:ascii="Arial" w:hAnsi="Arial" w:cs="Arial"/>
                <w:sz w:val="18"/>
                <w:szCs w:val="18"/>
              </w:rPr>
              <w:t>ethics</w:t>
            </w:r>
          </w:p>
        </w:tc>
        <w:tc>
          <w:tcPr>
            <w:tcW w:w="1559" w:type="dxa"/>
          </w:tcPr>
          <w:p w14:paraId="402A1905" w14:textId="77777777" w:rsidR="00F94DBA" w:rsidRPr="00B64423" w:rsidRDefault="00F94DBA" w:rsidP="0057281A">
            <w:pPr>
              <w:rPr>
                <w:rFonts w:ascii="Arial" w:hAnsi="Arial" w:cs="Arial"/>
                <w:sz w:val="18"/>
                <w:szCs w:val="18"/>
              </w:rPr>
            </w:pPr>
            <w:r w:rsidRPr="00B64423">
              <w:rPr>
                <w:rFonts w:ascii="Arial" w:hAnsi="Arial" w:cs="Arial"/>
                <w:sz w:val="18"/>
                <w:szCs w:val="18"/>
              </w:rPr>
              <w:t>findings</w:t>
            </w:r>
          </w:p>
        </w:tc>
        <w:tc>
          <w:tcPr>
            <w:tcW w:w="1276" w:type="dxa"/>
          </w:tcPr>
          <w:p w14:paraId="2A0EA54B" w14:textId="77777777" w:rsidR="00F94DBA" w:rsidRPr="00B64423" w:rsidRDefault="00F94DBA" w:rsidP="0057281A">
            <w:pPr>
              <w:rPr>
                <w:rFonts w:ascii="Arial" w:hAnsi="Arial" w:cs="Arial"/>
                <w:sz w:val="18"/>
                <w:szCs w:val="18"/>
              </w:rPr>
            </w:pPr>
            <w:r w:rsidRPr="00B64423">
              <w:rPr>
                <w:rFonts w:ascii="Arial" w:hAnsi="Arial" w:cs="Arial"/>
                <w:sz w:val="18"/>
                <w:szCs w:val="18"/>
              </w:rPr>
              <w:t>limitations</w:t>
            </w:r>
          </w:p>
        </w:tc>
        <w:tc>
          <w:tcPr>
            <w:tcW w:w="6237" w:type="dxa"/>
          </w:tcPr>
          <w:p w14:paraId="0EE7E4DF" w14:textId="77777777" w:rsidR="00F94DBA" w:rsidRPr="00B64423" w:rsidRDefault="00F94DBA" w:rsidP="0057281A">
            <w:pPr>
              <w:rPr>
                <w:rFonts w:ascii="Arial" w:hAnsi="Arial" w:cs="Arial"/>
                <w:sz w:val="18"/>
                <w:szCs w:val="18"/>
              </w:rPr>
            </w:pPr>
            <w:r w:rsidRPr="00B64423">
              <w:rPr>
                <w:rFonts w:ascii="Arial" w:hAnsi="Arial" w:cs="Arial"/>
                <w:sz w:val="18"/>
                <w:szCs w:val="18"/>
              </w:rPr>
              <w:t>Conclu</w:t>
            </w:r>
            <w:r>
              <w:rPr>
                <w:rFonts w:ascii="Arial" w:hAnsi="Arial" w:cs="Arial"/>
                <w:sz w:val="18"/>
                <w:szCs w:val="18"/>
              </w:rPr>
              <w:t>sion</w:t>
            </w:r>
          </w:p>
        </w:tc>
      </w:tr>
      <w:tr w:rsidR="00F94DBA" w:rsidRPr="00B64423" w14:paraId="33B307BB" w14:textId="77777777" w:rsidTr="0057281A">
        <w:trPr>
          <w:trHeight w:val="1464"/>
        </w:trPr>
        <w:tc>
          <w:tcPr>
            <w:tcW w:w="2127" w:type="dxa"/>
          </w:tcPr>
          <w:p w14:paraId="591EBB89" w14:textId="77777777" w:rsidR="00F94DBA" w:rsidRPr="00B64423" w:rsidRDefault="00F94DBA" w:rsidP="0057281A">
            <w:pPr>
              <w:rPr>
                <w:rFonts w:ascii="Arial" w:hAnsi="Arial" w:cs="Arial"/>
                <w:sz w:val="18"/>
                <w:szCs w:val="18"/>
              </w:rPr>
            </w:pPr>
            <w:proofErr w:type="spellStart"/>
            <w:r w:rsidRPr="00B64423">
              <w:rPr>
                <w:rFonts w:ascii="Arial" w:hAnsi="Arial" w:cs="Arial"/>
                <w:sz w:val="18"/>
                <w:szCs w:val="18"/>
              </w:rPr>
              <w:t>Shaughnessey</w:t>
            </w:r>
            <w:proofErr w:type="spellEnd"/>
          </w:p>
          <w:p w14:paraId="0B0D54CF" w14:textId="2D92D7B0" w:rsidR="00F94DBA" w:rsidRPr="00B64423" w:rsidRDefault="00F94DBA" w:rsidP="0057281A">
            <w:pPr>
              <w:rPr>
                <w:rFonts w:ascii="Arial" w:hAnsi="Arial" w:cs="Arial"/>
                <w:sz w:val="18"/>
                <w:szCs w:val="18"/>
              </w:rPr>
            </w:pPr>
            <w:r w:rsidRPr="00B64423">
              <w:rPr>
                <w:rFonts w:ascii="Arial" w:hAnsi="Arial" w:cs="Arial"/>
                <w:sz w:val="18"/>
                <w:szCs w:val="18"/>
              </w:rPr>
              <w:t xml:space="preserve">Perkins 2023 ‘Becoming the right </w:t>
            </w:r>
            <w:r w:rsidR="00067A92" w:rsidRPr="00B64423">
              <w:rPr>
                <w:rFonts w:ascii="Arial" w:hAnsi="Arial" w:cs="Arial"/>
                <w:sz w:val="18"/>
                <w:szCs w:val="18"/>
              </w:rPr>
              <w:t>musician...</w:t>
            </w:r>
            <w:r w:rsidRPr="00B64423">
              <w:rPr>
                <w:rFonts w:ascii="Arial" w:hAnsi="Arial" w:cs="Arial"/>
                <w:sz w:val="18"/>
                <w:szCs w:val="18"/>
              </w:rPr>
              <w:t>’</w:t>
            </w:r>
          </w:p>
        </w:tc>
        <w:tc>
          <w:tcPr>
            <w:tcW w:w="1418" w:type="dxa"/>
          </w:tcPr>
          <w:p w14:paraId="197B3B1B" w14:textId="77777777" w:rsidR="00F94DBA" w:rsidRPr="00B64423" w:rsidRDefault="00F94DBA" w:rsidP="0057281A">
            <w:pPr>
              <w:rPr>
                <w:rFonts w:ascii="Arial" w:hAnsi="Arial" w:cs="Arial"/>
                <w:sz w:val="18"/>
                <w:szCs w:val="18"/>
              </w:rPr>
            </w:pPr>
            <w:r w:rsidRPr="00B64423">
              <w:rPr>
                <w:rFonts w:ascii="Arial" w:hAnsi="Arial" w:cs="Arial"/>
                <w:sz w:val="18"/>
                <w:szCs w:val="18"/>
              </w:rPr>
              <w:t>Bourdieu-</w:t>
            </w:r>
          </w:p>
          <w:p w14:paraId="27972D3D" w14:textId="152ED758" w:rsidR="00F94DBA" w:rsidRPr="00B64423" w:rsidRDefault="00F94DBA" w:rsidP="0057281A">
            <w:pPr>
              <w:rPr>
                <w:rFonts w:ascii="Arial" w:hAnsi="Arial" w:cs="Arial"/>
                <w:sz w:val="18"/>
                <w:szCs w:val="18"/>
              </w:rPr>
            </w:pPr>
            <w:proofErr w:type="spellStart"/>
            <w:r w:rsidRPr="00B64423">
              <w:rPr>
                <w:rFonts w:ascii="Arial" w:hAnsi="Arial" w:cs="Arial"/>
                <w:sz w:val="18"/>
                <w:szCs w:val="18"/>
              </w:rPr>
              <w:t>Vocus</w:t>
            </w:r>
            <w:proofErr w:type="spellEnd"/>
            <w:r w:rsidRPr="00B64423">
              <w:rPr>
                <w:rFonts w:ascii="Arial" w:hAnsi="Arial" w:cs="Arial"/>
                <w:sz w:val="18"/>
                <w:szCs w:val="18"/>
              </w:rPr>
              <w:t xml:space="preserve"> </w:t>
            </w:r>
            <w:r w:rsidR="00067A92" w:rsidRPr="00B64423">
              <w:rPr>
                <w:rFonts w:ascii="Arial" w:hAnsi="Arial" w:cs="Arial"/>
                <w:sz w:val="18"/>
                <w:szCs w:val="18"/>
              </w:rPr>
              <w:t>habitus,</w:t>
            </w:r>
            <w:r w:rsidRPr="00B64423">
              <w:rPr>
                <w:rFonts w:ascii="Arial" w:hAnsi="Arial" w:cs="Arial"/>
                <w:sz w:val="18"/>
                <w:szCs w:val="18"/>
              </w:rPr>
              <w:t xml:space="preserve"> sounds a bit constructionist</w:t>
            </w:r>
          </w:p>
          <w:p w14:paraId="6DAF3A00" w14:textId="77777777" w:rsidR="00F94DBA" w:rsidRPr="00B64423" w:rsidRDefault="00F94DBA" w:rsidP="0057281A">
            <w:pPr>
              <w:rPr>
                <w:rFonts w:ascii="Arial" w:hAnsi="Arial" w:cs="Arial"/>
                <w:sz w:val="18"/>
                <w:szCs w:val="18"/>
              </w:rPr>
            </w:pPr>
            <w:r w:rsidRPr="00B64423">
              <w:rPr>
                <w:rFonts w:ascii="Arial" w:hAnsi="Arial" w:cs="Arial"/>
                <w:sz w:val="18"/>
                <w:szCs w:val="18"/>
              </w:rPr>
              <w:t>QUAL.</w:t>
            </w:r>
          </w:p>
          <w:p w14:paraId="7650FEB8" w14:textId="77777777" w:rsidR="00F94DBA" w:rsidRPr="00B64423" w:rsidRDefault="00F94DBA" w:rsidP="0057281A">
            <w:pPr>
              <w:rPr>
                <w:rFonts w:ascii="Arial" w:hAnsi="Arial" w:cs="Arial"/>
                <w:sz w:val="18"/>
                <w:szCs w:val="18"/>
              </w:rPr>
            </w:pPr>
            <w:r w:rsidRPr="00B64423">
              <w:rPr>
                <w:rFonts w:ascii="Arial" w:hAnsi="Arial" w:cs="Arial"/>
                <w:sz w:val="18"/>
                <w:szCs w:val="18"/>
              </w:rPr>
              <w:t>musos deliver music in maternity ward</w:t>
            </w:r>
          </w:p>
        </w:tc>
        <w:tc>
          <w:tcPr>
            <w:tcW w:w="1842" w:type="dxa"/>
          </w:tcPr>
          <w:p w14:paraId="1C48C844" w14:textId="77777777" w:rsidR="00F94DBA" w:rsidRPr="00B64423" w:rsidRDefault="00F94DBA" w:rsidP="0057281A">
            <w:pPr>
              <w:rPr>
                <w:rFonts w:ascii="Arial" w:hAnsi="Arial" w:cs="Arial"/>
                <w:sz w:val="18"/>
                <w:szCs w:val="18"/>
              </w:rPr>
            </w:pPr>
            <w:r w:rsidRPr="00B64423">
              <w:rPr>
                <w:rFonts w:ascii="Arial" w:hAnsi="Arial" w:cs="Arial"/>
                <w:sz w:val="18"/>
                <w:szCs w:val="18"/>
              </w:rPr>
              <w:t>5 muso subjects</w:t>
            </w:r>
          </w:p>
          <w:p w14:paraId="2F379014" w14:textId="77777777" w:rsidR="00F94DBA" w:rsidRPr="00B64423" w:rsidRDefault="00F94DBA" w:rsidP="0057281A">
            <w:pPr>
              <w:rPr>
                <w:rFonts w:ascii="Arial" w:hAnsi="Arial" w:cs="Arial"/>
                <w:sz w:val="18"/>
                <w:szCs w:val="18"/>
              </w:rPr>
            </w:pPr>
            <w:r w:rsidRPr="00B64423">
              <w:rPr>
                <w:rFonts w:ascii="Arial" w:hAnsi="Arial" w:cs="Arial"/>
                <w:sz w:val="18"/>
                <w:szCs w:val="18"/>
              </w:rPr>
              <w:t>Triangulate-3</w:t>
            </w:r>
          </w:p>
          <w:p w14:paraId="019F0BA9" w14:textId="77777777" w:rsidR="00F94DBA" w:rsidRPr="00B64423" w:rsidRDefault="00F94DBA" w:rsidP="0057281A">
            <w:pPr>
              <w:rPr>
                <w:rFonts w:ascii="Arial" w:hAnsi="Arial" w:cs="Arial"/>
                <w:sz w:val="18"/>
                <w:szCs w:val="18"/>
              </w:rPr>
            </w:pPr>
            <w:r w:rsidRPr="00B64423">
              <w:rPr>
                <w:rFonts w:ascii="Arial" w:hAnsi="Arial" w:cs="Arial"/>
                <w:sz w:val="18"/>
                <w:szCs w:val="18"/>
              </w:rPr>
              <w:t>Semi-int.</w:t>
            </w:r>
          </w:p>
          <w:p w14:paraId="4D8F154E" w14:textId="77777777" w:rsidR="00F94DBA" w:rsidRPr="00B64423" w:rsidRDefault="00F94DBA" w:rsidP="0057281A">
            <w:pPr>
              <w:rPr>
                <w:rFonts w:ascii="Arial" w:hAnsi="Arial" w:cs="Arial"/>
                <w:sz w:val="18"/>
                <w:szCs w:val="18"/>
              </w:rPr>
            </w:pPr>
            <w:r w:rsidRPr="00B64423">
              <w:rPr>
                <w:rFonts w:ascii="Arial" w:hAnsi="Arial" w:cs="Arial"/>
                <w:sz w:val="18"/>
                <w:szCs w:val="18"/>
              </w:rPr>
              <w:t>Journal,</w:t>
            </w:r>
          </w:p>
          <w:p w14:paraId="0531330C" w14:textId="77777777" w:rsidR="00F94DBA" w:rsidRPr="00B64423" w:rsidRDefault="00F94DBA" w:rsidP="0057281A">
            <w:pPr>
              <w:rPr>
                <w:rFonts w:ascii="Arial" w:hAnsi="Arial" w:cs="Arial"/>
                <w:sz w:val="18"/>
                <w:szCs w:val="18"/>
              </w:rPr>
            </w:pPr>
            <w:r w:rsidRPr="00B64423">
              <w:rPr>
                <w:rFonts w:ascii="Arial" w:hAnsi="Arial" w:cs="Arial"/>
                <w:sz w:val="18"/>
                <w:szCs w:val="18"/>
              </w:rPr>
              <w:t>Focus grp.</w:t>
            </w:r>
          </w:p>
          <w:p w14:paraId="4B800CE7" w14:textId="77777777" w:rsidR="00F94DBA" w:rsidRPr="00B64423" w:rsidRDefault="00F94DBA" w:rsidP="0057281A">
            <w:pPr>
              <w:rPr>
                <w:rFonts w:ascii="Arial" w:hAnsi="Arial" w:cs="Arial"/>
                <w:sz w:val="18"/>
                <w:szCs w:val="18"/>
              </w:rPr>
            </w:pPr>
          </w:p>
        </w:tc>
        <w:tc>
          <w:tcPr>
            <w:tcW w:w="1276" w:type="dxa"/>
          </w:tcPr>
          <w:p w14:paraId="0A7BE6F1" w14:textId="77777777" w:rsidR="00F94DBA" w:rsidRPr="00B64423" w:rsidRDefault="00F94DBA" w:rsidP="0057281A">
            <w:pPr>
              <w:rPr>
                <w:rFonts w:ascii="Arial" w:hAnsi="Arial" w:cs="Arial"/>
                <w:sz w:val="18"/>
                <w:szCs w:val="18"/>
              </w:rPr>
            </w:pPr>
            <w:r w:rsidRPr="00B64423">
              <w:rPr>
                <w:rFonts w:ascii="Arial" w:hAnsi="Arial" w:cs="Arial"/>
                <w:sz w:val="18"/>
                <w:szCs w:val="18"/>
              </w:rPr>
              <w:t>Ethical</w:t>
            </w:r>
          </w:p>
          <w:p w14:paraId="4E576A0A" w14:textId="77777777" w:rsidR="00F94DBA" w:rsidRPr="00B64423" w:rsidRDefault="00F94DBA" w:rsidP="0057281A">
            <w:pPr>
              <w:rPr>
                <w:rFonts w:ascii="Arial" w:hAnsi="Arial" w:cs="Arial"/>
                <w:sz w:val="18"/>
                <w:szCs w:val="18"/>
              </w:rPr>
            </w:pPr>
            <w:r w:rsidRPr="00B64423">
              <w:rPr>
                <w:rFonts w:ascii="Arial" w:hAnsi="Arial" w:cs="Arial"/>
                <w:sz w:val="18"/>
                <w:szCs w:val="18"/>
              </w:rPr>
              <w:t>Approval granted</w:t>
            </w:r>
          </w:p>
        </w:tc>
        <w:tc>
          <w:tcPr>
            <w:tcW w:w="1559" w:type="dxa"/>
          </w:tcPr>
          <w:p w14:paraId="0A8BEE35" w14:textId="77777777" w:rsidR="00F94DBA" w:rsidRPr="00B64423" w:rsidRDefault="00F94DBA" w:rsidP="0057281A">
            <w:pPr>
              <w:rPr>
                <w:rFonts w:ascii="Arial" w:hAnsi="Arial" w:cs="Arial"/>
                <w:sz w:val="18"/>
                <w:szCs w:val="18"/>
              </w:rPr>
            </w:pPr>
            <w:r w:rsidRPr="00B64423">
              <w:rPr>
                <w:rFonts w:ascii="Arial" w:hAnsi="Arial" w:cs="Arial"/>
                <w:sz w:val="18"/>
                <w:szCs w:val="18"/>
              </w:rPr>
              <w:t>1/adapting online</w:t>
            </w:r>
          </w:p>
          <w:p w14:paraId="353E224C" w14:textId="77777777" w:rsidR="00F94DBA" w:rsidRPr="00B64423" w:rsidRDefault="00F94DBA" w:rsidP="0057281A">
            <w:pPr>
              <w:rPr>
                <w:rFonts w:ascii="Arial" w:hAnsi="Arial" w:cs="Arial"/>
                <w:sz w:val="18"/>
                <w:szCs w:val="18"/>
              </w:rPr>
            </w:pPr>
            <w:r w:rsidRPr="00B64423">
              <w:rPr>
                <w:rFonts w:ascii="Arial" w:hAnsi="Arial" w:cs="Arial"/>
                <w:sz w:val="18"/>
                <w:szCs w:val="18"/>
              </w:rPr>
              <w:t>2/connecting &amp; empathy</w:t>
            </w:r>
          </w:p>
          <w:p w14:paraId="2BB69C8C" w14:textId="77777777" w:rsidR="00F94DBA" w:rsidRPr="00B64423" w:rsidRDefault="00F94DBA" w:rsidP="0057281A">
            <w:pPr>
              <w:rPr>
                <w:rFonts w:ascii="Arial" w:hAnsi="Arial" w:cs="Arial"/>
                <w:sz w:val="18"/>
                <w:szCs w:val="18"/>
              </w:rPr>
            </w:pPr>
            <w:r w:rsidRPr="00B64423">
              <w:rPr>
                <w:rFonts w:ascii="Arial" w:hAnsi="Arial" w:cs="Arial"/>
                <w:sz w:val="18"/>
                <w:szCs w:val="18"/>
              </w:rPr>
              <w:t>3/develop music versatility</w:t>
            </w:r>
          </w:p>
          <w:p w14:paraId="17A05FA8" w14:textId="77777777" w:rsidR="00F94DBA" w:rsidRPr="00B64423" w:rsidRDefault="00F94DBA" w:rsidP="0057281A">
            <w:pPr>
              <w:rPr>
                <w:rFonts w:ascii="Arial" w:hAnsi="Arial" w:cs="Arial"/>
                <w:sz w:val="18"/>
                <w:szCs w:val="18"/>
              </w:rPr>
            </w:pPr>
            <w:r w:rsidRPr="00B64423">
              <w:rPr>
                <w:rFonts w:ascii="Arial" w:hAnsi="Arial" w:cs="Arial"/>
                <w:sz w:val="18"/>
                <w:szCs w:val="18"/>
              </w:rPr>
              <w:t>4/self-identity</w:t>
            </w:r>
          </w:p>
        </w:tc>
        <w:tc>
          <w:tcPr>
            <w:tcW w:w="1276" w:type="dxa"/>
          </w:tcPr>
          <w:p w14:paraId="7E827DBA" w14:textId="77777777" w:rsidR="00F94DBA" w:rsidRPr="00B64423" w:rsidRDefault="00F94DBA" w:rsidP="0057281A">
            <w:pPr>
              <w:rPr>
                <w:rFonts w:ascii="Arial" w:hAnsi="Arial" w:cs="Arial"/>
                <w:sz w:val="18"/>
                <w:szCs w:val="18"/>
              </w:rPr>
            </w:pPr>
            <w:r w:rsidRPr="00B64423">
              <w:rPr>
                <w:rFonts w:ascii="Arial" w:hAnsi="Arial" w:cs="Arial"/>
                <w:sz w:val="18"/>
                <w:szCs w:val="18"/>
              </w:rPr>
              <w:t>Sample population from one conservatoire.</w:t>
            </w:r>
          </w:p>
          <w:p w14:paraId="6F1E56A2" w14:textId="77777777" w:rsidR="00F94DBA" w:rsidRPr="00B64423" w:rsidRDefault="00F94DBA" w:rsidP="0057281A">
            <w:pPr>
              <w:rPr>
                <w:rFonts w:ascii="Arial" w:hAnsi="Arial" w:cs="Arial"/>
                <w:sz w:val="18"/>
                <w:szCs w:val="18"/>
              </w:rPr>
            </w:pPr>
            <w:r w:rsidRPr="00B64423">
              <w:rPr>
                <w:rFonts w:ascii="Arial" w:hAnsi="Arial" w:cs="Arial"/>
                <w:sz w:val="18"/>
                <w:szCs w:val="18"/>
              </w:rPr>
              <w:t>Only looking at musos, maybe staff.</w:t>
            </w:r>
          </w:p>
        </w:tc>
        <w:tc>
          <w:tcPr>
            <w:tcW w:w="6237" w:type="dxa"/>
          </w:tcPr>
          <w:p w14:paraId="79EE6DAC" w14:textId="77777777" w:rsidR="00F94DBA" w:rsidRDefault="00F94DBA" w:rsidP="0057281A">
            <w:pPr>
              <w:rPr>
                <w:rFonts w:ascii="Arial" w:hAnsi="Arial" w:cs="Arial"/>
                <w:sz w:val="18"/>
                <w:szCs w:val="18"/>
              </w:rPr>
            </w:pPr>
            <w:r w:rsidRPr="00B64423">
              <w:rPr>
                <w:rFonts w:ascii="Arial" w:hAnsi="Arial" w:cs="Arial"/>
                <w:sz w:val="18"/>
                <w:szCs w:val="18"/>
              </w:rPr>
              <w:t xml:space="preserve">Muso’s adapted, - 4 themes </w:t>
            </w:r>
          </w:p>
          <w:p w14:paraId="4AF2642F"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referred to in findings. Also </w:t>
            </w:r>
          </w:p>
          <w:p w14:paraId="4FFA2CED" w14:textId="77777777" w:rsidR="00F94DBA" w:rsidRDefault="00F94DBA" w:rsidP="0057281A">
            <w:pPr>
              <w:rPr>
                <w:rFonts w:ascii="Arial" w:hAnsi="Arial" w:cs="Arial"/>
                <w:sz w:val="18"/>
                <w:szCs w:val="18"/>
              </w:rPr>
            </w:pPr>
            <w:r w:rsidRPr="00B64423">
              <w:rPr>
                <w:rFonts w:ascii="Arial" w:hAnsi="Arial" w:cs="Arial"/>
                <w:sz w:val="18"/>
                <w:szCs w:val="18"/>
              </w:rPr>
              <w:t xml:space="preserve">training important, for </w:t>
            </w:r>
          </w:p>
          <w:p w14:paraId="4B9A4F5F" w14:textId="77777777" w:rsidR="00F94DBA" w:rsidRDefault="00F94DBA" w:rsidP="0057281A">
            <w:pPr>
              <w:rPr>
                <w:rFonts w:ascii="Arial" w:hAnsi="Arial" w:cs="Arial"/>
                <w:sz w:val="18"/>
                <w:szCs w:val="18"/>
              </w:rPr>
            </w:pPr>
            <w:r w:rsidRPr="00B64423">
              <w:rPr>
                <w:rFonts w:ascii="Arial" w:hAnsi="Arial" w:cs="Arial"/>
                <w:sz w:val="18"/>
                <w:szCs w:val="18"/>
              </w:rPr>
              <w:t>anyone muso in healthcare</w:t>
            </w:r>
          </w:p>
          <w:p w14:paraId="79E3D017" w14:textId="77777777" w:rsidR="00F94DBA" w:rsidRPr="00B64423" w:rsidRDefault="00F94DBA" w:rsidP="0057281A">
            <w:pPr>
              <w:rPr>
                <w:rFonts w:ascii="Arial" w:hAnsi="Arial" w:cs="Arial"/>
                <w:sz w:val="18"/>
                <w:szCs w:val="18"/>
              </w:rPr>
            </w:pPr>
          </w:p>
        </w:tc>
      </w:tr>
      <w:tr w:rsidR="00F94DBA" w:rsidRPr="00B64423" w14:paraId="0567380F" w14:textId="77777777" w:rsidTr="0057281A">
        <w:trPr>
          <w:trHeight w:val="1440"/>
        </w:trPr>
        <w:tc>
          <w:tcPr>
            <w:tcW w:w="2127" w:type="dxa"/>
          </w:tcPr>
          <w:p w14:paraId="763C50B2" w14:textId="77777777" w:rsidR="00F94DBA" w:rsidRPr="00B64423" w:rsidRDefault="00F94DBA" w:rsidP="0057281A">
            <w:pPr>
              <w:rPr>
                <w:rFonts w:ascii="Arial" w:hAnsi="Arial" w:cs="Arial"/>
                <w:sz w:val="18"/>
                <w:szCs w:val="18"/>
              </w:rPr>
            </w:pPr>
            <w:r w:rsidRPr="00B64423">
              <w:rPr>
                <w:rFonts w:ascii="Arial" w:hAnsi="Arial" w:cs="Arial"/>
                <w:sz w:val="18"/>
                <w:szCs w:val="18"/>
              </w:rPr>
              <w:t>Ambler Stafford 2023</w:t>
            </w:r>
          </w:p>
          <w:p w14:paraId="02F0AC9C" w14:textId="77777777" w:rsidR="00F94DBA" w:rsidRPr="00B64423" w:rsidRDefault="00F94DBA" w:rsidP="0057281A">
            <w:pPr>
              <w:rPr>
                <w:rFonts w:ascii="Arial" w:hAnsi="Arial" w:cs="Arial"/>
                <w:sz w:val="18"/>
                <w:szCs w:val="18"/>
              </w:rPr>
            </w:pPr>
            <w:r w:rsidRPr="00B64423">
              <w:rPr>
                <w:rFonts w:ascii="Arial" w:hAnsi="Arial" w:cs="Arial"/>
                <w:sz w:val="18"/>
                <w:szCs w:val="18"/>
              </w:rPr>
              <w:t>Voice of Musician, live bedside…</w:t>
            </w:r>
          </w:p>
        </w:tc>
        <w:tc>
          <w:tcPr>
            <w:tcW w:w="1418" w:type="dxa"/>
          </w:tcPr>
          <w:p w14:paraId="661A9E62" w14:textId="77777777" w:rsidR="00F94DBA" w:rsidRPr="00B64423" w:rsidRDefault="00F94DBA" w:rsidP="0057281A">
            <w:pPr>
              <w:rPr>
                <w:rFonts w:ascii="Arial" w:hAnsi="Arial" w:cs="Arial"/>
                <w:sz w:val="18"/>
                <w:szCs w:val="18"/>
              </w:rPr>
            </w:pPr>
            <w:r w:rsidRPr="00B64423">
              <w:rPr>
                <w:rFonts w:ascii="Arial" w:hAnsi="Arial" w:cs="Arial"/>
                <w:sz w:val="18"/>
                <w:szCs w:val="18"/>
              </w:rPr>
              <w:t>QUAL</w:t>
            </w:r>
          </w:p>
          <w:p w14:paraId="263AFAE9" w14:textId="77777777" w:rsidR="00F94DBA" w:rsidRPr="00B64423" w:rsidRDefault="00F94DBA" w:rsidP="0057281A">
            <w:pPr>
              <w:rPr>
                <w:rFonts w:ascii="Arial" w:hAnsi="Arial" w:cs="Arial"/>
                <w:sz w:val="18"/>
                <w:szCs w:val="18"/>
              </w:rPr>
            </w:pPr>
            <w:r w:rsidRPr="00B64423">
              <w:rPr>
                <w:rFonts w:ascii="Arial" w:hAnsi="Arial" w:cs="Arial"/>
                <w:sz w:val="18"/>
                <w:szCs w:val="18"/>
              </w:rPr>
              <w:t>Muso playing in concerts in hospitals having to go virtual</w:t>
            </w:r>
          </w:p>
          <w:p w14:paraId="3FB876F0" w14:textId="77777777" w:rsidR="00F94DBA" w:rsidRPr="00B64423" w:rsidRDefault="00F94DBA" w:rsidP="0057281A">
            <w:pPr>
              <w:rPr>
                <w:rFonts w:ascii="Arial" w:hAnsi="Arial" w:cs="Arial"/>
                <w:sz w:val="18"/>
                <w:szCs w:val="18"/>
              </w:rPr>
            </w:pPr>
          </w:p>
        </w:tc>
        <w:tc>
          <w:tcPr>
            <w:tcW w:w="1842" w:type="dxa"/>
          </w:tcPr>
          <w:p w14:paraId="22B7BB2B" w14:textId="77777777" w:rsidR="00F94DBA" w:rsidRPr="00B64423" w:rsidRDefault="00F94DBA" w:rsidP="0057281A">
            <w:pPr>
              <w:rPr>
                <w:rFonts w:ascii="Arial" w:hAnsi="Arial" w:cs="Arial"/>
                <w:sz w:val="18"/>
                <w:szCs w:val="18"/>
              </w:rPr>
            </w:pPr>
            <w:r w:rsidRPr="00B64423">
              <w:rPr>
                <w:rFonts w:ascii="Arial" w:hAnsi="Arial" w:cs="Arial"/>
                <w:sz w:val="18"/>
                <w:szCs w:val="18"/>
              </w:rPr>
              <w:t>Video/audio virtual concerts.</w:t>
            </w:r>
          </w:p>
          <w:p w14:paraId="7D941C43" w14:textId="77777777" w:rsidR="00F94DBA" w:rsidRPr="00B64423" w:rsidRDefault="00F94DBA" w:rsidP="0057281A">
            <w:pPr>
              <w:rPr>
                <w:rFonts w:ascii="Arial" w:hAnsi="Arial" w:cs="Arial"/>
                <w:sz w:val="18"/>
                <w:szCs w:val="18"/>
              </w:rPr>
            </w:pPr>
            <w:r w:rsidRPr="00B64423">
              <w:rPr>
                <w:rFonts w:ascii="Arial" w:hAnsi="Arial" w:cs="Arial"/>
                <w:sz w:val="18"/>
                <w:szCs w:val="18"/>
              </w:rPr>
              <w:t>Survey response of 114 musos,</w:t>
            </w:r>
          </w:p>
          <w:p w14:paraId="360D26A9" w14:textId="77777777" w:rsidR="00F94DBA" w:rsidRPr="00B64423" w:rsidRDefault="00F94DBA" w:rsidP="0057281A">
            <w:pPr>
              <w:rPr>
                <w:rFonts w:ascii="Arial" w:hAnsi="Arial" w:cs="Arial"/>
                <w:sz w:val="18"/>
                <w:szCs w:val="18"/>
              </w:rPr>
            </w:pPr>
            <w:r w:rsidRPr="00B64423">
              <w:rPr>
                <w:rFonts w:ascii="Arial" w:hAnsi="Arial" w:cs="Arial"/>
                <w:sz w:val="18"/>
                <w:szCs w:val="18"/>
              </w:rPr>
              <w:t>2 x coders thematic analysis</w:t>
            </w:r>
          </w:p>
          <w:p w14:paraId="3190DFA9" w14:textId="77777777" w:rsidR="00F94DBA" w:rsidRPr="00B64423" w:rsidRDefault="00F94DBA" w:rsidP="0057281A">
            <w:pPr>
              <w:rPr>
                <w:rFonts w:ascii="Arial" w:hAnsi="Arial" w:cs="Arial"/>
                <w:sz w:val="18"/>
                <w:szCs w:val="18"/>
              </w:rPr>
            </w:pPr>
          </w:p>
        </w:tc>
        <w:tc>
          <w:tcPr>
            <w:tcW w:w="1276" w:type="dxa"/>
          </w:tcPr>
          <w:p w14:paraId="1DE12E10"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Consent from clients, next of kin if incubated, </w:t>
            </w:r>
          </w:p>
        </w:tc>
        <w:tc>
          <w:tcPr>
            <w:tcW w:w="1559" w:type="dxa"/>
          </w:tcPr>
          <w:p w14:paraId="62B0E338"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Themes, sub themes, </w:t>
            </w:r>
          </w:p>
          <w:p w14:paraId="3709B928" w14:textId="77777777" w:rsidR="00F94DBA" w:rsidRPr="00B64423" w:rsidRDefault="00F94DBA" w:rsidP="0057281A">
            <w:pPr>
              <w:rPr>
                <w:rFonts w:ascii="Arial" w:hAnsi="Arial" w:cs="Arial"/>
                <w:sz w:val="18"/>
                <w:szCs w:val="18"/>
              </w:rPr>
            </w:pPr>
            <w:r w:rsidRPr="00B64423">
              <w:rPr>
                <w:rFonts w:ascii="Arial" w:hAnsi="Arial" w:cs="Arial"/>
                <w:sz w:val="18"/>
                <w:szCs w:val="18"/>
              </w:rPr>
              <w:t>Patient experience,</w:t>
            </w:r>
          </w:p>
          <w:p w14:paraId="0B10F6E5" w14:textId="77777777" w:rsidR="00F94DBA" w:rsidRPr="00B64423" w:rsidRDefault="00F94DBA" w:rsidP="0057281A">
            <w:pPr>
              <w:rPr>
                <w:rFonts w:ascii="Arial" w:hAnsi="Arial" w:cs="Arial"/>
                <w:sz w:val="18"/>
                <w:szCs w:val="18"/>
              </w:rPr>
            </w:pPr>
            <w:r w:rsidRPr="00B64423">
              <w:rPr>
                <w:rFonts w:ascii="Arial" w:hAnsi="Arial" w:cs="Arial"/>
                <w:sz w:val="18"/>
                <w:szCs w:val="18"/>
              </w:rPr>
              <w:t>Caregiver and</w:t>
            </w:r>
          </w:p>
          <w:p w14:paraId="24DC6DFC" w14:textId="77777777" w:rsidR="00F94DBA" w:rsidRPr="00B64423" w:rsidRDefault="00F94DBA" w:rsidP="0057281A">
            <w:pPr>
              <w:rPr>
                <w:rFonts w:ascii="Arial" w:hAnsi="Arial" w:cs="Arial"/>
                <w:sz w:val="18"/>
                <w:szCs w:val="18"/>
              </w:rPr>
            </w:pPr>
            <w:r w:rsidRPr="00B64423">
              <w:rPr>
                <w:rFonts w:ascii="Arial" w:hAnsi="Arial" w:cs="Arial"/>
                <w:sz w:val="18"/>
                <w:szCs w:val="18"/>
              </w:rPr>
              <w:t>Muso experience</w:t>
            </w:r>
          </w:p>
        </w:tc>
        <w:tc>
          <w:tcPr>
            <w:tcW w:w="1276" w:type="dxa"/>
          </w:tcPr>
          <w:p w14:paraId="37741844" w14:textId="77777777" w:rsidR="00F94DBA" w:rsidRPr="00B64423" w:rsidRDefault="00F94DBA" w:rsidP="0057281A">
            <w:pPr>
              <w:rPr>
                <w:rFonts w:ascii="Arial" w:hAnsi="Arial" w:cs="Arial"/>
                <w:sz w:val="18"/>
                <w:szCs w:val="18"/>
              </w:rPr>
            </w:pPr>
            <w:r w:rsidRPr="00B64423">
              <w:rPr>
                <w:rFonts w:ascii="Arial" w:hAnsi="Arial" w:cs="Arial"/>
                <w:sz w:val="18"/>
                <w:szCs w:val="18"/>
              </w:rPr>
              <w:t>The video technology was limiting and made communication.</w:t>
            </w:r>
          </w:p>
          <w:p w14:paraId="7BD3B99F" w14:textId="77777777" w:rsidR="00F94DBA" w:rsidRPr="00B64423" w:rsidRDefault="00F94DBA" w:rsidP="0057281A">
            <w:pPr>
              <w:rPr>
                <w:rFonts w:ascii="Arial" w:hAnsi="Arial" w:cs="Arial"/>
                <w:sz w:val="18"/>
                <w:szCs w:val="18"/>
              </w:rPr>
            </w:pPr>
            <w:r w:rsidRPr="00B64423">
              <w:rPr>
                <w:rFonts w:ascii="Arial" w:hAnsi="Arial" w:cs="Arial"/>
                <w:sz w:val="18"/>
                <w:szCs w:val="18"/>
              </w:rPr>
              <w:t>Challenging.</w:t>
            </w:r>
          </w:p>
        </w:tc>
        <w:tc>
          <w:tcPr>
            <w:tcW w:w="6237" w:type="dxa"/>
          </w:tcPr>
          <w:p w14:paraId="04850F90" w14:textId="77777777" w:rsidR="00F94DBA" w:rsidRDefault="00F94DBA" w:rsidP="0057281A">
            <w:pPr>
              <w:rPr>
                <w:rFonts w:ascii="Arial" w:hAnsi="Arial" w:cs="Arial"/>
                <w:sz w:val="18"/>
                <w:szCs w:val="18"/>
              </w:rPr>
            </w:pPr>
            <w:r w:rsidRPr="00B64423">
              <w:rPr>
                <w:rFonts w:ascii="Arial" w:hAnsi="Arial" w:cs="Arial"/>
                <w:sz w:val="18"/>
                <w:szCs w:val="18"/>
              </w:rPr>
              <w:t xml:space="preserve">Future look at live vs </w:t>
            </w:r>
          </w:p>
          <w:p w14:paraId="7FB2B218" w14:textId="77777777" w:rsidR="00F94DBA" w:rsidRPr="00B64423" w:rsidRDefault="00F94DBA" w:rsidP="0057281A">
            <w:pPr>
              <w:rPr>
                <w:rFonts w:ascii="Arial" w:hAnsi="Arial" w:cs="Arial"/>
                <w:sz w:val="18"/>
                <w:szCs w:val="18"/>
              </w:rPr>
            </w:pPr>
            <w:r w:rsidRPr="00B64423">
              <w:rPr>
                <w:rFonts w:ascii="Arial" w:hAnsi="Arial" w:cs="Arial"/>
                <w:sz w:val="18"/>
                <w:szCs w:val="18"/>
              </w:rPr>
              <w:t>pre-recorded concerts</w:t>
            </w:r>
          </w:p>
        </w:tc>
      </w:tr>
      <w:tr w:rsidR="00F94DBA" w:rsidRPr="00B64423" w14:paraId="7B2CE351" w14:textId="77777777" w:rsidTr="0057281A">
        <w:trPr>
          <w:trHeight w:val="1269"/>
        </w:trPr>
        <w:tc>
          <w:tcPr>
            <w:tcW w:w="2127" w:type="dxa"/>
          </w:tcPr>
          <w:p w14:paraId="63DE5C28"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Spiro </w:t>
            </w:r>
            <w:proofErr w:type="spellStart"/>
            <w:r w:rsidRPr="00B64423">
              <w:rPr>
                <w:rFonts w:ascii="Arial" w:hAnsi="Arial" w:cs="Arial"/>
                <w:sz w:val="18"/>
                <w:szCs w:val="18"/>
              </w:rPr>
              <w:t>Shaughnessey</w:t>
            </w:r>
            <w:proofErr w:type="spellEnd"/>
          </w:p>
          <w:p w14:paraId="64825A06" w14:textId="77777777" w:rsidR="00F94DBA" w:rsidRPr="00B64423" w:rsidRDefault="00F94DBA" w:rsidP="0057281A">
            <w:pPr>
              <w:rPr>
                <w:rFonts w:ascii="Arial" w:hAnsi="Arial" w:cs="Arial"/>
                <w:sz w:val="18"/>
                <w:szCs w:val="18"/>
              </w:rPr>
            </w:pPr>
            <w:r w:rsidRPr="00B64423">
              <w:rPr>
                <w:rFonts w:ascii="Arial" w:hAnsi="Arial" w:cs="Arial"/>
                <w:sz w:val="18"/>
                <w:szCs w:val="18"/>
              </w:rPr>
              <w:t>2023</w:t>
            </w:r>
          </w:p>
          <w:p w14:paraId="77C47CCE" w14:textId="6CB71351" w:rsidR="00F94DBA" w:rsidRPr="00B64423" w:rsidRDefault="00F94DBA" w:rsidP="0057281A">
            <w:pPr>
              <w:rPr>
                <w:rFonts w:ascii="Arial" w:hAnsi="Arial" w:cs="Arial"/>
                <w:sz w:val="18"/>
                <w:szCs w:val="18"/>
              </w:rPr>
            </w:pPr>
            <w:r w:rsidRPr="00B64423">
              <w:rPr>
                <w:rFonts w:ascii="Arial" w:hAnsi="Arial" w:cs="Arial"/>
                <w:sz w:val="18"/>
                <w:szCs w:val="18"/>
              </w:rPr>
              <w:t xml:space="preserve">‘Modelling arts </w:t>
            </w:r>
            <w:r w:rsidR="00067A92" w:rsidRPr="00B64423">
              <w:rPr>
                <w:rFonts w:ascii="Arial" w:hAnsi="Arial" w:cs="Arial"/>
                <w:sz w:val="18"/>
                <w:szCs w:val="18"/>
              </w:rPr>
              <w:t>professionals...</w:t>
            </w:r>
          </w:p>
        </w:tc>
        <w:tc>
          <w:tcPr>
            <w:tcW w:w="1418" w:type="dxa"/>
          </w:tcPr>
          <w:p w14:paraId="47F4E8DD"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QUANTS </w:t>
            </w:r>
          </w:p>
          <w:p w14:paraId="1996540F" w14:textId="77777777" w:rsidR="00F94DBA" w:rsidRPr="00B64423" w:rsidRDefault="00F94DBA" w:rsidP="0057281A">
            <w:pPr>
              <w:rPr>
                <w:rFonts w:ascii="Arial" w:hAnsi="Arial" w:cs="Arial"/>
                <w:sz w:val="18"/>
                <w:szCs w:val="18"/>
              </w:rPr>
            </w:pPr>
            <w:r w:rsidRPr="00B64423">
              <w:rPr>
                <w:rFonts w:ascii="Arial" w:hAnsi="Arial" w:cs="Arial"/>
                <w:sz w:val="18"/>
                <w:szCs w:val="18"/>
              </w:rPr>
              <w:t>Looking at general artist population</w:t>
            </w:r>
          </w:p>
        </w:tc>
        <w:tc>
          <w:tcPr>
            <w:tcW w:w="1842" w:type="dxa"/>
          </w:tcPr>
          <w:p w14:paraId="37237AE6" w14:textId="77777777" w:rsidR="00F94DBA" w:rsidRPr="00B64423" w:rsidRDefault="00F94DBA" w:rsidP="0057281A">
            <w:pPr>
              <w:rPr>
                <w:rFonts w:ascii="Arial" w:hAnsi="Arial" w:cs="Arial"/>
                <w:sz w:val="18"/>
                <w:szCs w:val="18"/>
              </w:rPr>
            </w:pPr>
            <w:r w:rsidRPr="00B64423">
              <w:rPr>
                <w:rFonts w:ascii="Arial" w:hAnsi="Arial" w:cs="Arial"/>
                <w:sz w:val="18"/>
                <w:szCs w:val="18"/>
              </w:rPr>
              <w:t>2 phase longitudinal Surveys using Hearts scale on 685 respondents, descriptive statistics Regression analysis</w:t>
            </w:r>
          </w:p>
        </w:tc>
        <w:tc>
          <w:tcPr>
            <w:tcW w:w="1276" w:type="dxa"/>
          </w:tcPr>
          <w:p w14:paraId="672E8CEA" w14:textId="77777777" w:rsidR="00F94DBA" w:rsidRPr="00B64423" w:rsidRDefault="00F94DBA" w:rsidP="0057281A">
            <w:pPr>
              <w:rPr>
                <w:rFonts w:ascii="Arial" w:hAnsi="Arial" w:cs="Arial"/>
                <w:sz w:val="18"/>
                <w:szCs w:val="18"/>
              </w:rPr>
            </w:pPr>
            <w:r w:rsidRPr="00B64423">
              <w:rPr>
                <w:rFonts w:ascii="Arial" w:hAnsi="Arial" w:cs="Arial"/>
                <w:sz w:val="18"/>
                <w:szCs w:val="18"/>
              </w:rPr>
              <w:t>Consent obtained from ethics council and respondents</w:t>
            </w:r>
          </w:p>
        </w:tc>
        <w:tc>
          <w:tcPr>
            <w:tcW w:w="1559" w:type="dxa"/>
          </w:tcPr>
          <w:p w14:paraId="7FE0D228" w14:textId="77777777" w:rsidR="00F94DBA" w:rsidRPr="00B64423" w:rsidRDefault="00F94DBA" w:rsidP="0057281A">
            <w:pPr>
              <w:rPr>
                <w:rFonts w:ascii="Arial" w:hAnsi="Arial" w:cs="Arial"/>
                <w:sz w:val="18"/>
                <w:szCs w:val="18"/>
              </w:rPr>
            </w:pPr>
            <w:r w:rsidRPr="00B64423">
              <w:rPr>
                <w:rFonts w:ascii="Arial" w:hAnsi="Arial" w:cs="Arial"/>
                <w:sz w:val="18"/>
                <w:szCs w:val="18"/>
              </w:rPr>
              <w:t>Higher wellbeing in older and more physical participants. Results were fairly consistent a year on.</w:t>
            </w:r>
          </w:p>
          <w:p w14:paraId="6EEB50F9" w14:textId="77777777" w:rsidR="00F94DBA" w:rsidRPr="00B64423" w:rsidRDefault="00F94DBA" w:rsidP="0057281A">
            <w:pPr>
              <w:rPr>
                <w:rFonts w:ascii="Arial" w:hAnsi="Arial" w:cs="Arial"/>
                <w:sz w:val="18"/>
                <w:szCs w:val="18"/>
              </w:rPr>
            </w:pPr>
            <w:r w:rsidRPr="00B64423">
              <w:rPr>
                <w:rFonts w:ascii="Arial" w:hAnsi="Arial" w:cs="Arial"/>
                <w:sz w:val="18"/>
                <w:szCs w:val="18"/>
              </w:rPr>
              <w:t>Finances a worry</w:t>
            </w:r>
          </w:p>
        </w:tc>
        <w:tc>
          <w:tcPr>
            <w:tcW w:w="1276" w:type="dxa"/>
          </w:tcPr>
          <w:p w14:paraId="548E57D1" w14:textId="77777777" w:rsidR="00F94DBA" w:rsidRPr="00B64423" w:rsidRDefault="00F94DBA" w:rsidP="0057281A">
            <w:pPr>
              <w:rPr>
                <w:rFonts w:ascii="Arial" w:hAnsi="Arial" w:cs="Arial"/>
                <w:sz w:val="18"/>
                <w:szCs w:val="18"/>
              </w:rPr>
            </w:pPr>
          </w:p>
        </w:tc>
        <w:tc>
          <w:tcPr>
            <w:tcW w:w="6237" w:type="dxa"/>
          </w:tcPr>
          <w:p w14:paraId="73CBD466" w14:textId="77777777" w:rsidR="00F94DBA" w:rsidRDefault="00F94DBA" w:rsidP="0057281A">
            <w:pPr>
              <w:rPr>
                <w:rFonts w:ascii="Arial" w:hAnsi="Arial" w:cs="Arial"/>
                <w:sz w:val="18"/>
                <w:szCs w:val="18"/>
              </w:rPr>
            </w:pPr>
            <w:r w:rsidRPr="00B64423">
              <w:rPr>
                <w:rFonts w:ascii="Arial" w:hAnsi="Arial" w:cs="Arial"/>
                <w:sz w:val="18"/>
                <w:szCs w:val="18"/>
              </w:rPr>
              <w:t>Targeted support for arts</w:t>
            </w:r>
          </w:p>
          <w:p w14:paraId="6DA04756" w14:textId="77777777" w:rsidR="00F94DBA" w:rsidRDefault="00F94DBA" w:rsidP="0057281A">
            <w:pPr>
              <w:rPr>
                <w:rFonts w:ascii="Arial" w:hAnsi="Arial" w:cs="Arial"/>
                <w:sz w:val="18"/>
                <w:szCs w:val="18"/>
              </w:rPr>
            </w:pPr>
            <w:r w:rsidRPr="00B64423">
              <w:rPr>
                <w:rFonts w:ascii="Arial" w:hAnsi="Arial" w:cs="Arial"/>
                <w:sz w:val="18"/>
                <w:szCs w:val="18"/>
              </w:rPr>
              <w:t xml:space="preserve"> generally, and an </w:t>
            </w:r>
          </w:p>
          <w:p w14:paraId="38DD98DE"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awareness </w:t>
            </w:r>
          </w:p>
          <w:p w14:paraId="283E4269" w14:textId="77777777" w:rsidR="00F94DBA" w:rsidRDefault="00F94DBA" w:rsidP="0057281A">
            <w:pPr>
              <w:rPr>
                <w:rFonts w:ascii="Arial" w:hAnsi="Arial" w:cs="Arial"/>
                <w:sz w:val="18"/>
                <w:szCs w:val="18"/>
              </w:rPr>
            </w:pPr>
            <w:r w:rsidRPr="00B64423">
              <w:rPr>
                <w:rFonts w:ascii="Arial" w:hAnsi="Arial" w:cs="Arial"/>
                <w:sz w:val="18"/>
                <w:szCs w:val="18"/>
              </w:rPr>
              <w:t xml:space="preserve">of wellbeing which is in </w:t>
            </w:r>
          </w:p>
          <w:p w14:paraId="77866DBD" w14:textId="77777777" w:rsidR="00F94DBA" w:rsidRPr="00B64423" w:rsidRDefault="00F94DBA" w:rsidP="0057281A">
            <w:pPr>
              <w:rPr>
                <w:rFonts w:ascii="Arial" w:hAnsi="Arial" w:cs="Arial"/>
                <w:sz w:val="18"/>
                <w:szCs w:val="18"/>
              </w:rPr>
            </w:pPr>
            <w:r w:rsidRPr="00B64423">
              <w:rPr>
                <w:rFonts w:ascii="Arial" w:hAnsi="Arial" w:cs="Arial"/>
                <w:sz w:val="18"/>
                <w:szCs w:val="18"/>
              </w:rPr>
              <w:t>crisis generally</w:t>
            </w:r>
          </w:p>
        </w:tc>
      </w:tr>
      <w:tr w:rsidR="00F94DBA" w:rsidRPr="00B64423" w14:paraId="6080A7AE" w14:textId="77777777" w:rsidTr="0057281A">
        <w:trPr>
          <w:trHeight w:val="1245"/>
        </w:trPr>
        <w:tc>
          <w:tcPr>
            <w:tcW w:w="2127" w:type="dxa"/>
          </w:tcPr>
          <w:p w14:paraId="04199DC7" w14:textId="77777777" w:rsidR="00F94DBA" w:rsidRPr="00B64423" w:rsidRDefault="00F94DBA" w:rsidP="0057281A">
            <w:pPr>
              <w:rPr>
                <w:rFonts w:ascii="Arial" w:hAnsi="Arial" w:cs="Arial"/>
                <w:sz w:val="18"/>
                <w:szCs w:val="18"/>
              </w:rPr>
            </w:pPr>
            <w:r w:rsidRPr="00B64423">
              <w:rPr>
                <w:rFonts w:ascii="Arial" w:hAnsi="Arial" w:cs="Arial"/>
                <w:sz w:val="18"/>
                <w:szCs w:val="18"/>
              </w:rPr>
              <w:t>Vance Shah</w:t>
            </w:r>
          </w:p>
          <w:p w14:paraId="65C69ECD" w14:textId="77777777" w:rsidR="00F94DBA" w:rsidRPr="00B64423" w:rsidRDefault="00F94DBA" w:rsidP="0057281A">
            <w:pPr>
              <w:rPr>
                <w:rFonts w:ascii="Arial" w:hAnsi="Arial" w:cs="Arial"/>
                <w:sz w:val="18"/>
                <w:szCs w:val="18"/>
              </w:rPr>
            </w:pPr>
            <w:r w:rsidRPr="00B64423">
              <w:rPr>
                <w:rFonts w:ascii="Arial" w:hAnsi="Arial" w:cs="Arial"/>
                <w:sz w:val="18"/>
                <w:szCs w:val="18"/>
              </w:rPr>
              <w:t>2023</w:t>
            </w:r>
          </w:p>
          <w:p w14:paraId="0FC71191" w14:textId="77777777" w:rsidR="00F94DBA" w:rsidRPr="00B64423" w:rsidRDefault="00F94DBA" w:rsidP="0057281A">
            <w:pPr>
              <w:rPr>
                <w:rFonts w:ascii="Arial" w:hAnsi="Arial" w:cs="Arial"/>
                <w:sz w:val="18"/>
                <w:szCs w:val="18"/>
              </w:rPr>
            </w:pPr>
            <w:r w:rsidRPr="00B64423">
              <w:rPr>
                <w:rFonts w:ascii="Arial" w:hAnsi="Arial" w:cs="Arial"/>
                <w:sz w:val="18"/>
                <w:szCs w:val="18"/>
              </w:rPr>
              <w:t>COVID- 19</w:t>
            </w:r>
          </w:p>
          <w:p w14:paraId="62F99B26" w14:textId="77777777" w:rsidR="00F94DBA" w:rsidRPr="00B64423" w:rsidRDefault="00F94DBA" w:rsidP="0057281A">
            <w:pPr>
              <w:rPr>
                <w:rFonts w:ascii="Arial" w:hAnsi="Arial" w:cs="Arial"/>
                <w:sz w:val="18"/>
                <w:szCs w:val="18"/>
              </w:rPr>
            </w:pPr>
            <w:r w:rsidRPr="00B64423">
              <w:rPr>
                <w:rFonts w:ascii="Arial" w:hAnsi="Arial" w:cs="Arial"/>
                <w:sz w:val="18"/>
                <w:szCs w:val="18"/>
              </w:rPr>
              <w:t>Impact on the musician and returning to singing...</w:t>
            </w:r>
            <w:r>
              <w:rPr>
                <w:rFonts w:ascii="Arial" w:hAnsi="Arial" w:cs="Arial"/>
                <w:sz w:val="18"/>
                <w:szCs w:val="18"/>
              </w:rPr>
              <w:t>’</w:t>
            </w:r>
          </w:p>
        </w:tc>
        <w:tc>
          <w:tcPr>
            <w:tcW w:w="1418" w:type="dxa"/>
          </w:tcPr>
          <w:p w14:paraId="1CC1F8D8" w14:textId="77777777" w:rsidR="00F94DBA" w:rsidRPr="00B64423" w:rsidRDefault="00F94DBA" w:rsidP="0057281A">
            <w:pPr>
              <w:rPr>
                <w:rFonts w:ascii="Arial" w:hAnsi="Arial" w:cs="Arial"/>
                <w:sz w:val="18"/>
                <w:szCs w:val="18"/>
              </w:rPr>
            </w:pPr>
            <w:r w:rsidRPr="00B64423">
              <w:rPr>
                <w:rFonts w:ascii="Arial" w:hAnsi="Arial" w:cs="Arial"/>
                <w:sz w:val="18"/>
                <w:szCs w:val="18"/>
              </w:rPr>
              <w:t>Lit review, qual</w:t>
            </w:r>
          </w:p>
          <w:p w14:paraId="5874297E" w14:textId="77777777" w:rsidR="00F94DBA" w:rsidRPr="00B64423" w:rsidRDefault="00F94DBA" w:rsidP="0057281A">
            <w:pPr>
              <w:rPr>
                <w:rFonts w:ascii="Arial" w:hAnsi="Arial" w:cs="Arial"/>
                <w:sz w:val="18"/>
                <w:szCs w:val="18"/>
              </w:rPr>
            </w:pPr>
            <w:r w:rsidRPr="00B64423">
              <w:rPr>
                <w:rFonts w:ascii="Arial" w:hAnsi="Arial" w:cs="Arial"/>
                <w:sz w:val="18"/>
                <w:szCs w:val="18"/>
              </w:rPr>
              <w:t>On best practice for singing and covid impacts.</w:t>
            </w:r>
          </w:p>
        </w:tc>
        <w:tc>
          <w:tcPr>
            <w:tcW w:w="1842" w:type="dxa"/>
          </w:tcPr>
          <w:p w14:paraId="7B68BB5C" w14:textId="77777777" w:rsidR="00F94DBA" w:rsidRPr="00B64423" w:rsidRDefault="00F94DBA" w:rsidP="0057281A">
            <w:pPr>
              <w:rPr>
                <w:rFonts w:ascii="Arial" w:hAnsi="Arial" w:cs="Arial"/>
                <w:sz w:val="18"/>
                <w:szCs w:val="18"/>
              </w:rPr>
            </w:pPr>
            <w:r w:rsidRPr="00B64423">
              <w:rPr>
                <w:rFonts w:ascii="Arial" w:hAnsi="Arial" w:cs="Arial"/>
                <w:sz w:val="18"/>
                <w:szCs w:val="18"/>
              </w:rPr>
              <w:t>56 Peer reviewed articles, 18 primary from 2019 2020. Citation chaining.</w:t>
            </w:r>
          </w:p>
        </w:tc>
        <w:tc>
          <w:tcPr>
            <w:tcW w:w="1276" w:type="dxa"/>
          </w:tcPr>
          <w:p w14:paraId="7BE8AA89" w14:textId="77777777" w:rsidR="00F94DBA" w:rsidRPr="00B64423" w:rsidRDefault="00F94DBA" w:rsidP="0057281A">
            <w:pPr>
              <w:rPr>
                <w:rFonts w:ascii="Arial" w:hAnsi="Arial" w:cs="Arial"/>
                <w:sz w:val="18"/>
                <w:szCs w:val="18"/>
              </w:rPr>
            </w:pPr>
          </w:p>
        </w:tc>
        <w:tc>
          <w:tcPr>
            <w:tcW w:w="1559" w:type="dxa"/>
          </w:tcPr>
          <w:p w14:paraId="27E33C30" w14:textId="77777777" w:rsidR="00F94DBA" w:rsidRDefault="00F94DBA" w:rsidP="0057281A">
            <w:pPr>
              <w:rPr>
                <w:rFonts w:ascii="Arial" w:hAnsi="Arial" w:cs="Arial"/>
                <w:sz w:val="18"/>
                <w:szCs w:val="18"/>
              </w:rPr>
            </w:pPr>
            <w:r>
              <w:rPr>
                <w:rFonts w:ascii="Arial" w:hAnsi="Arial" w:cs="Arial"/>
                <w:sz w:val="18"/>
                <w:szCs w:val="18"/>
              </w:rPr>
              <w:t>Psychosocial impact</w:t>
            </w:r>
          </w:p>
          <w:p w14:paraId="5388BF00" w14:textId="77777777" w:rsidR="00F94DBA" w:rsidRDefault="00F94DBA" w:rsidP="0057281A">
            <w:pPr>
              <w:rPr>
                <w:rFonts w:ascii="Arial" w:hAnsi="Arial" w:cs="Arial"/>
                <w:sz w:val="18"/>
                <w:szCs w:val="18"/>
              </w:rPr>
            </w:pPr>
            <w:r>
              <w:rPr>
                <w:rFonts w:ascii="Arial" w:hAnsi="Arial" w:cs="Arial"/>
                <w:sz w:val="18"/>
                <w:szCs w:val="18"/>
              </w:rPr>
              <w:t>Singing and spread</w:t>
            </w:r>
          </w:p>
          <w:p w14:paraId="40143A5E" w14:textId="77777777" w:rsidR="00F94DBA" w:rsidRDefault="00F94DBA" w:rsidP="0057281A">
            <w:pPr>
              <w:rPr>
                <w:rFonts w:ascii="Arial" w:hAnsi="Arial" w:cs="Arial"/>
                <w:sz w:val="18"/>
                <w:szCs w:val="18"/>
              </w:rPr>
            </w:pPr>
            <w:r>
              <w:rPr>
                <w:rFonts w:ascii="Arial" w:hAnsi="Arial" w:cs="Arial"/>
                <w:sz w:val="18"/>
                <w:szCs w:val="18"/>
              </w:rPr>
              <w:t>Voice and speech therapy</w:t>
            </w:r>
          </w:p>
          <w:p w14:paraId="630FFA0B" w14:textId="77777777" w:rsidR="00F94DBA" w:rsidRPr="00B64423" w:rsidRDefault="00F94DBA" w:rsidP="0057281A">
            <w:pPr>
              <w:rPr>
                <w:rFonts w:ascii="Arial" w:hAnsi="Arial" w:cs="Arial"/>
                <w:sz w:val="18"/>
                <w:szCs w:val="18"/>
              </w:rPr>
            </w:pPr>
            <w:r>
              <w:rPr>
                <w:rFonts w:ascii="Arial" w:hAnsi="Arial" w:cs="Arial"/>
                <w:sz w:val="18"/>
                <w:szCs w:val="18"/>
              </w:rPr>
              <w:t>Paralysis laryngeal</w:t>
            </w:r>
          </w:p>
        </w:tc>
        <w:tc>
          <w:tcPr>
            <w:tcW w:w="1276" w:type="dxa"/>
          </w:tcPr>
          <w:p w14:paraId="76F8664A" w14:textId="77777777" w:rsidR="00F94DBA" w:rsidRPr="00B64423" w:rsidRDefault="00F94DBA" w:rsidP="0057281A">
            <w:pPr>
              <w:rPr>
                <w:rFonts w:ascii="Arial" w:hAnsi="Arial" w:cs="Arial"/>
                <w:sz w:val="18"/>
                <w:szCs w:val="18"/>
              </w:rPr>
            </w:pPr>
          </w:p>
        </w:tc>
        <w:tc>
          <w:tcPr>
            <w:tcW w:w="6237" w:type="dxa"/>
          </w:tcPr>
          <w:p w14:paraId="32790D1C" w14:textId="77777777" w:rsidR="00F94DBA" w:rsidRDefault="00F94DBA" w:rsidP="0057281A">
            <w:pPr>
              <w:rPr>
                <w:rFonts w:ascii="Arial" w:hAnsi="Arial" w:cs="Arial"/>
                <w:sz w:val="18"/>
                <w:szCs w:val="18"/>
              </w:rPr>
            </w:pPr>
            <w:r w:rsidRPr="00B64423">
              <w:rPr>
                <w:rFonts w:ascii="Arial" w:hAnsi="Arial" w:cs="Arial"/>
                <w:sz w:val="18"/>
                <w:szCs w:val="18"/>
              </w:rPr>
              <w:t>Covid has had an impact</w:t>
            </w:r>
            <w:r>
              <w:rPr>
                <w:rFonts w:ascii="Arial" w:hAnsi="Arial" w:cs="Arial"/>
                <w:sz w:val="18"/>
                <w:szCs w:val="18"/>
              </w:rPr>
              <w:t xml:space="preserve"> </w:t>
            </w:r>
          </w:p>
          <w:p w14:paraId="68F8B81F" w14:textId="77777777" w:rsidR="00F94DBA" w:rsidRDefault="00F94DBA" w:rsidP="0057281A">
            <w:pPr>
              <w:rPr>
                <w:rFonts w:ascii="Arial" w:hAnsi="Arial" w:cs="Arial"/>
                <w:sz w:val="18"/>
                <w:szCs w:val="18"/>
              </w:rPr>
            </w:pPr>
            <w:r>
              <w:rPr>
                <w:rFonts w:ascii="Arial" w:hAnsi="Arial" w:cs="Arial"/>
                <w:sz w:val="18"/>
                <w:szCs w:val="18"/>
              </w:rPr>
              <w:t>on singers</w:t>
            </w:r>
          </w:p>
          <w:p w14:paraId="28BC6C02" w14:textId="77777777" w:rsidR="00F94DBA" w:rsidRDefault="00F94DBA" w:rsidP="0057281A">
            <w:pPr>
              <w:rPr>
                <w:rFonts w:ascii="Arial" w:hAnsi="Arial" w:cs="Arial"/>
                <w:sz w:val="18"/>
                <w:szCs w:val="18"/>
              </w:rPr>
            </w:pPr>
            <w:r>
              <w:rPr>
                <w:rFonts w:ascii="Arial" w:hAnsi="Arial" w:cs="Arial"/>
                <w:sz w:val="18"/>
                <w:szCs w:val="18"/>
              </w:rPr>
              <w:t>..</w:t>
            </w:r>
            <w:r w:rsidRPr="00B64423">
              <w:rPr>
                <w:rFonts w:ascii="Arial" w:hAnsi="Arial" w:cs="Arial"/>
                <w:sz w:val="18"/>
                <w:szCs w:val="18"/>
              </w:rPr>
              <w:t xml:space="preserve"> then lists ways known to</w:t>
            </w:r>
          </w:p>
          <w:p w14:paraId="5F884E09" w14:textId="77777777" w:rsidR="00F94DBA" w:rsidRDefault="00F94DBA" w:rsidP="0057281A">
            <w:pPr>
              <w:rPr>
                <w:rFonts w:ascii="Arial" w:hAnsi="Arial" w:cs="Arial"/>
                <w:sz w:val="18"/>
                <w:szCs w:val="18"/>
              </w:rPr>
            </w:pPr>
            <w:r w:rsidRPr="00B64423">
              <w:rPr>
                <w:rFonts w:ascii="Arial" w:hAnsi="Arial" w:cs="Arial"/>
                <w:sz w:val="18"/>
                <w:szCs w:val="18"/>
              </w:rPr>
              <w:t xml:space="preserve"> limit spread and mitigate </w:t>
            </w:r>
          </w:p>
          <w:p w14:paraId="0B2689C9" w14:textId="77777777" w:rsidR="00F94DBA" w:rsidRPr="00B64423" w:rsidRDefault="00F94DBA" w:rsidP="0057281A">
            <w:pPr>
              <w:rPr>
                <w:rFonts w:ascii="Arial" w:hAnsi="Arial" w:cs="Arial"/>
                <w:sz w:val="18"/>
                <w:szCs w:val="18"/>
              </w:rPr>
            </w:pPr>
            <w:r w:rsidRPr="00B64423">
              <w:rPr>
                <w:rFonts w:ascii="Arial" w:hAnsi="Arial" w:cs="Arial"/>
                <w:sz w:val="18"/>
                <w:szCs w:val="18"/>
              </w:rPr>
              <w:t>virus.</w:t>
            </w:r>
          </w:p>
        </w:tc>
      </w:tr>
      <w:tr w:rsidR="00F94DBA" w:rsidRPr="00B64423" w14:paraId="3EB903A9" w14:textId="77777777" w:rsidTr="0057281A">
        <w:trPr>
          <w:trHeight w:val="3083"/>
        </w:trPr>
        <w:tc>
          <w:tcPr>
            <w:tcW w:w="2127" w:type="dxa"/>
          </w:tcPr>
          <w:p w14:paraId="42AD98E0" w14:textId="77777777" w:rsidR="00F94DBA" w:rsidRPr="00B64423" w:rsidRDefault="00F94DBA" w:rsidP="0057281A">
            <w:pPr>
              <w:rPr>
                <w:rFonts w:ascii="Arial" w:hAnsi="Arial" w:cs="Arial"/>
                <w:sz w:val="18"/>
                <w:szCs w:val="18"/>
              </w:rPr>
            </w:pPr>
            <w:r w:rsidRPr="00B64423">
              <w:rPr>
                <w:rFonts w:ascii="Arial" w:hAnsi="Arial" w:cs="Arial"/>
                <w:sz w:val="18"/>
                <w:szCs w:val="18"/>
              </w:rPr>
              <w:t>Zhukov Barrett 2023</w:t>
            </w:r>
          </w:p>
          <w:p w14:paraId="18CE9AFA" w14:textId="77777777" w:rsidR="00F94DBA" w:rsidRPr="00B64423" w:rsidRDefault="00F94DBA" w:rsidP="0057281A">
            <w:pPr>
              <w:rPr>
                <w:rFonts w:ascii="Arial" w:hAnsi="Arial" w:cs="Arial"/>
                <w:sz w:val="18"/>
                <w:szCs w:val="18"/>
              </w:rPr>
            </w:pPr>
            <w:r w:rsidRPr="00B64423">
              <w:rPr>
                <w:rFonts w:ascii="Arial" w:hAnsi="Arial" w:cs="Arial"/>
                <w:sz w:val="18"/>
                <w:szCs w:val="18"/>
              </w:rPr>
              <w:t>‘The impacts of covid 19 lockdowns on professional...</w:t>
            </w:r>
            <w:r>
              <w:rPr>
                <w:rFonts w:ascii="Arial" w:hAnsi="Arial" w:cs="Arial"/>
                <w:sz w:val="18"/>
                <w:szCs w:val="18"/>
              </w:rPr>
              <w:t>’</w:t>
            </w:r>
          </w:p>
        </w:tc>
        <w:tc>
          <w:tcPr>
            <w:tcW w:w="1418" w:type="dxa"/>
          </w:tcPr>
          <w:p w14:paraId="491C14E1"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QUAL </w:t>
            </w:r>
          </w:p>
          <w:p w14:paraId="5559CE15" w14:textId="77777777" w:rsidR="00F94DBA" w:rsidRPr="00B64423" w:rsidRDefault="00F94DBA" w:rsidP="0057281A">
            <w:pPr>
              <w:rPr>
                <w:rFonts w:ascii="Arial" w:hAnsi="Arial" w:cs="Arial"/>
                <w:sz w:val="18"/>
                <w:szCs w:val="18"/>
              </w:rPr>
            </w:pPr>
            <w:r w:rsidRPr="00B64423">
              <w:rPr>
                <w:rFonts w:ascii="Arial" w:hAnsi="Arial" w:cs="Arial"/>
                <w:sz w:val="18"/>
                <w:szCs w:val="18"/>
              </w:rPr>
              <w:t>Case study</w:t>
            </w:r>
          </w:p>
          <w:p w14:paraId="7143ED5E" w14:textId="77777777" w:rsidR="00F94DBA" w:rsidRPr="00B64423" w:rsidRDefault="00F94DBA" w:rsidP="0057281A">
            <w:pPr>
              <w:rPr>
                <w:rFonts w:ascii="Arial" w:hAnsi="Arial" w:cs="Arial"/>
                <w:sz w:val="18"/>
                <w:szCs w:val="18"/>
              </w:rPr>
            </w:pPr>
            <w:r w:rsidRPr="00B64423">
              <w:rPr>
                <w:rFonts w:ascii="Arial" w:hAnsi="Arial" w:cs="Arial"/>
                <w:sz w:val="18"/>
                <w:szCs w:val="18"/>
              </w:rPr>
              <w:t>Resilience lens</w:t>
            </w:r>
          </w:p>
          <w:p w14:paraId="55F62502" w14:textId="77777777" w:rsidR="00F94DBA" w:rsidRPr="00B64423" w:rsidRDefault="00F94DBA" w:rsidP="0057281A">
            <w:pPr>
              <w:rPr>
                <w:rFonts w:ascii="Arial" w:hAnsi="Arial" w:cs="Arial"/>
                <w:sz w:val="18"/>
                <w:szCs w:val="18"/>
              </w:rPr>
            </w:pPr>
            <w:r w:rsidRPr="00B64423">
              <w:rPr>
                <w:rFonts w:ascii="Arial" w:hAnsi="Arial" w:cs="Arial"/>
                <w:sz w:val="18"/>
                <w:szCs w:val="18"/>
              </w:rPr>
              <w:t>Lockdown impacts</w:t>
            </w:r>
          </w:p>
        </w:tc>
        <w:tc>
          <w:tcPr>
            <w:tcW w:w="1842" w:type="dxa"/>
          </w:tcPr>
          <w:p w14:paraId="5EF6B34A" w14:textId="77777777" w:rsidR="00F94DBA" w:rsidRPr="00B64423" w:rsidRDefault="00F94DBA" w:rsidP="0057281A">
            <w:pPr>
              <w:rPr>
                <w:rFonts w:ascii="Arial" w:hAnsi="Arial" w:cs="Arial"/>
                <w:sz w:val="18"/>
                <w:szCs w:val="18"/>
              </w:rPr>
            </w:pPr>
            <w:r w:rsidRPr="00B64423">
              <w:rPr>
                <w:rFonts w:ascii="Arial" w:hAnsi="Arial" w:cs="Arial"/>
                <w:sz w:val="18"/>
                <w:szCs w:val="18"/>
              </w:rPr>
              <w:t>12 semi-Interviews with 9 participants</w:t>
            </w:r>
          </w:p>
          <w:p w14:paraId="3948F77F" w14:textId="77777777" w:rsidR="00F94DBA" w:rsidRPr="00B64423" w:rsidRDefault="00F94DBA" w:rsidP="0057281A">
            <w:pPr>
              <w:rPr>
                <w:rFonts w:ascii="Arial" w:hAnsi="Arial" w:cs="Arial"/>
                <w:sz w:val="18"/>
                <w:szCs w:val="18"/>
              </w:rPr>
            </w:pPr>
            <w:r w:rsidRPr="00B64423">
              <w:rPr>
                <w:rFonts w:ascii="Arial" w:hAnsi="Arial" w:cs="Arial"/>
                <w:sz w:val="18"/>
                <w:szCs w:val="18"/>
              </w:rPr>
              <w:t>Audio recorded.</w:t>
            </w:r>
          </w:p>
          <w:p w14:paraId="3F4BA644" w14:textId="77777777" w:rsidR="00F94DBA" w:rsidRPr="00B64423" w:rsidRDefault="00F94DBA" w:rsidP="0057281A">
            <w:pPr>
              <w:rPr>
                <w:rFonts w:ascii="Arial" w:hAnsi="Arial" w:cs="Arial"/>
                <w:sz w:val="18"/>
                <w:szCs w:val="18"/>
              </w:rPr>
            </w:pPr>
            <w:r w:rsidRPr="00B64423">
              <w:rPr>
                <w:rFonts w:ascii="Arial" w:hAnsi="Arial" w:cs="Arial"/>
                <w:sz w:val="18"/>
                <w:szCs w:val="18"/>
              </w:rPr>
              <w:t>Thematic analysis between team of coders</w:t>
            </w:r>
          </w:p>
        </w:tc>
        <w:tc>
          <w:tcPr>
            <w:tcW w:w="1276" w:type="dxa"/>
          </w:tcPr>
          <w:p w14:paraId="54366474"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Australian </w:t>
            </w:r>
            <w:r>
              <w:rPr>
                <w:rFonts w:ascii="Arial" w:hAnsi="Arial" w:cs="Arial"/>
                <w:sz w:val="18"/>
                <w:szCs w:val="18"/>
              </w:rPr>
              <w:t xml:space="preserve">Uni. </w:t>
            </w:r>
            <w:r w:rsidRPr="00B64423">
              <w:rPr>
                <w:rFonts w:ascii="Arial" w:hAnsi="Arial" w:cs="Arial"/>
                <w:sz w:val="18"/>
                <w:szCs w:val="18"/>
              </w:rPr>
              <w:t>ethically cleared.</w:t>
            </w:r>
          </w:p>
          <w:p w14:paraId="45B8A99B" w14:textId="77777777" w:rsidR="00F94DBA" w:rsidRPr="00B64423" w:rsidRDefault="00F94DBA" w:rsidP="0057281A">
            <w:pPr>
              <w:rPr>
                <w:rFonts w:ascii="Arial" w:hAnsi="Arial" w:cs="Arial"/>
                <w:sz w:val="18"/>
                <w:szCs w:val="18"/>
              </w:rPr>
            </w:pPr>
          </w:p>
          <w:p w14:paraId="584F75A0" w14:textId="77777777" w:rsidR="00F94DBA" w:rsidRPr="00B64423" w:rsidRDefault="00F94DBA" w:rsidP="0057281A">
            <w:pPr>
              <w:rPr>
                <w:rFonts w:ascii="Arial" w:hAnsi="Arial" w:cs="Arial"/>
                <w:sz w:val="18"/>
                <w:szCs w:val="18"/>
              </w:rPr>
            </w:pPr>
            <w:r w:rsidRPr="00B64423">
              <w:rPr>
                <w:rFonts w:ascii="Arial" w:hAnsi="Arial" w:cs="Arial"/>
                <w:sz w:val="18"/>
                <w:szCs w:val="18"/>
              </w:rPr>
              <w:t>Informed consent of 9participants</w:t>
            </w:r>
          </w:p>
          <w:p w14:paraId="7B605E8D" w14:textId="77777777" w:rsidR="00F94DBA" w:rsidRPr="00B64423" w:rsidRDefault="00F94DBA" w:rsidP="0057281A">
            <w:pPr>
              <w:rPr>
                <w:rFonts w:ascii="Arial" w:hAnsi="Arial" w:cs="Arial"/>
                <w:sz w:val="18"/>
                <w:szCs w:val="18"/>
              </w:rPr>
            </w:pPr>
          </w:p>
          <w:p w14:paraId="3B1848D9" w14:textId="77777777" w:rsidR="00F94DBA" w:rsidRPr="00B64423" w:rsidRDefault="00F94DBA" w:rsidP="0057281A">
            <w:pPr>
              <w:rPr>
                <w:rFonts w:ascii="Arial" w:hAnsi="Arial" w:cs="Arial"/>
                <w:sz w:val="18"/>
                <w:szCs w:val="18"/>
              </w:rPr>
            </w:pPr>
            <w:r w:rsidRPr="00B64423">
              <w:rPr>
                <w:rFonts w:ascii="Arial" w:hAnsi="Arial" w:cs="Arial"/>
                <w:sz w:val="18"/>
                <w:szCs w:val="18"/>
              </w:rPr>
              <w:t>Member checking</w:t>
            </w:r>
          </w:p>
          <w:p w14:paraId="2DAF8FD0" w14:textId="77777777" w:rsidR="00F94DBA" w:rsidRPr="00B64423" w:rsidRDefault="00F94DBA" w:rsidP="0057281A">
            <w:pPr>
              <w:rPr>
                <w:rFonts w:ascii="Arial" w:hAnsi="Arial" w:cs="Arial"/>
                <w:sz w:val="18"/>
                <w:szCs w:val="18"/>
              </w:rPr>
            </w:pPr>
          </w:p>
          <w:p w14:paraId="432CF661" w14:textId="77777777" w:rsidR="00F94DBA" w:rsidRPr="00B64423" w:rsidRDefault="00F94DBA" w:rsidP="0057281A">
            <w:pPr>
              <w:rPr>
                <w:rFonts w:ascii="Arial" w:hAnsi="Arial" w:cs="Arial"/>
                <w:sz w:val="18"/>
                <w:szCs w:val="18"/>
              </w:rPr>
            </w:pPr>
            <w:r w:rsidRPr="00B64423">
              <w:rPr>
                <w:rFonts w:ascii="Arial" w:hAnsi="Arial" w:cs="Arial"/>
                <w:sz w:val="18"/>
                <w:szCs w:val="18"/>
              </w:rPr>
              <w:t>Participant direct quotes used</w:t>
            </w:r>
          </w:p>
          <w:p w14:paraId="2EF4BC95" w14:textId="77777777" w:rsidR="00F94DBA" w:rsidRPr="00B64423" w:rsidRDefault="00F94DBA" w:rsidP="0057281A">
            <w:pPr>
              <w:rPr>
                <w:rFonts w:ascii="Arial" w:hAnsi="Arial" w:cs="Arial"/>
                <w:sz w:val="18"/>
                <w:szCs w:val="18"/>
              </w:rPr>
            </w:pPr>
          </w:p>
        </w:tc>
        <w:tc>
          <w:tcPr>
            <w:tcW w:w="1559" w:type="dxa"/>
          </w:tcPr>
          <w:p w14:paraId="7DF375B2" w14:textId="77777777" w:rsidR="00F94DBA" w:rsidRPr="00B64423" w:rsidRDefault="00F94DBA" w:rsidP="0057281A">
            <w:pPr>
              <w:rPr>
                <w:rFonts w:ascii="Arial" w:hAnsi="Arial" w:cs="Arial"/>
                <w:sz w:val="18"/>
                <w:szCs w:val="18"/>
              </w:rPr>
            </w:pPr>
            <w:r w:rsidRPr="00B64423">
              <w:rPr>
                <w:rFonts w:ascii="Arial" w:hAnsi="Arial" w:cs="Arial"/>
                <w:sz w:val="18"/>
                <w:szCs w:val="18"/>
              </w:rPr>
              <w:t>1/Professional impacts</w:t>
            </w:r>
          </w:p>
          <w:p w14:paraId="7FF71822" w14:textId="77777777" w:rsidR="00F94DBA" w:rsidRPr="00B64423" w:rsidRDefault="00F94DBA" w:rsidP="0057281A">
            <w:pPr>
              <w:rPr>
                <w:rFonts w:ascii="Arial" w:hAnsi="Arial" w:cs="Arial"/>
                <w:sz w:val="18"/>
                <w:szCs w:val="18"/>
              </w:rPr>
            </w:pPr>
            <w:r w:rsidRPr="00B64423">
              <w:rPr>
                <w:rFonts w:ascii="Arial" w:hAnsi="Arial" w:cs="Arial"/>
                <w:sz w:val="18"/>
                <w:szCs w:val="18"/>
              </w:rPr>
              <w:t>2/Personal stressors</w:t>
            </w:r>
          </w:p>
          <w:p w14:paraId="4565D4E6"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3/Future outlook </w:t>
            </w:r>
          </w:p>
          <w:p w14:paraId="6EA561D4" w14:textId="77777777" w:rsidR="00F94DBA" w:rsidRPr="00B64423" w:rsidRDefault="00F94DBA" w:rsidP="0057281A">
            <w:pPr>
              <w:rPr>
                <w:rFonts w:ascii="Arial" w:hAnsi="Arial" w:cs="Arial"/>
                <w:sz w:val="18"/>
                <w:szCs w:val="18"/>
              </w:rPr>
            </w:pPr>
            <w:r w:rsidRPr="00B64423">
              <w:rPr>
                <w:rFonts w:ascii="Arial" w:hAnsi="Arial" w:cs="Arial"/>
                <w:sz w:val="18"/>
                <w:szCs w:val="18"/>
              </w:rPr>
              <w:t>4/Resilience and positive adaptations noted.</w:t>
            </w:r>
          </w:p>
        </w:tc>
        <w:tc>
          <w:tcPr>
            <w:tcW w:w="1276" w:type="dxa"/>
          </w:tcPr>
          <w:p w14:paraId="59A6FFE5"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My observed limitation from the methodology (and mentioned by author)- arguably these self-employed creatives are already resilient because of the nature of constructing self-employed work. </w:t>
            </w:r>
          </w:p>
        </w:tc>
        <w:tc>
          <w:tcPr>
            <w:tcW w:w="6237" w:type="dxa"/>
          </w:tcPr>
          <w:p w14:paraId="76B3D406" w14:textId="77777777" w:rsidR="00F94DBA" w:rsidRDefault="00F94DBA" w:rsidP="0057281A">
            <w:pPr>
              <w:rPr>
                <w:rFonts w:ascii="Arial" w:hAnsi="Arial" w:cs="Arial"/>
                <w:sz w:val="18"/>
                <w:szCs w:val="18"/>
              </w:rPr>
            </w:pPr>
            <w:r w:rsidRPr="00B64423">
              <w:rPr>
                <w:rFonts w:ascii="Arial" w:hAnsi="Arial" w:cs="Arial"/>
                <w:sz w:val="18"/>
                <w:szCs w:val="18"/>
              </w:rPr>
              <w:t xml:space="preserve">Forced paradigm shift in </w:t>
            </w:r>
          </w:p>
          <w:p w14:paraId="6BD9D03B" w14:textId="77777777" w:rsidR="00F94DBA" w:rsidRPr="00B64423" w:rsidRDefault="00F94DBA" w:rsidP="0057281A">
            <w:pPr>
              <w:rPr>
                <w:rFonts w:ascii="Arial" w:hAnsi="Arial" w:cs="Arial"/>
                <w:sz w:val="18"/>
                <w:szCs w:val="18"/>
              </w:rPr>
            </w:pPr>
            <w:r w:rsidRPr="00B64423">
              <w:rPr>
                <w:rFonts w:ascii="Arial" w:hAnsi="Arial" w:cs="Arial"/>
                <w:sz w:val="18"/>
                <w:szCs w:val="18"/>
              </w:rPr>
              <w:t>music careers education.</w:t>
            </w:r>
          </w:p>
          <w:p w14:paraId="1E165069" w14:textId="77777777" w:rsidR="00F94DBA" w:rsidRDefault="00F94DBA" w:rsidP="0057281A">
            <w:pPr>
              <w:rPr>
                <w:rFonts w:ascii="Arial" w:hAnsi="Arial" w:cs="Arial"/>
                <w:sz w:val="18"/>
                <w:szCs w:val="18"/>
              </w:rPr>
            </w:pPr>
            <w:r w:rsidRPr="00B64423">
              <w:rPr>
                <w:rFonts w:ascii="Arial" w:hAnsi="Arial" w:cs="Arial"/>
                <w:sz w:val="18"/>
                <w:szCs w:val="18"/>
              </w:rPr>
              <w:t xml:space="preserve">Important to train in </w:t>
            </w:r>
          </w:p>
          <w:p w14:paraId="5917920D" w14:textId="77777777" w:rsidR="00F94DBA" w:rsidRDefault="00F94DBA" w:rsidP="0057281A">
            <w:pPr>
              <w:rPr>
                <w:rFonts w:ascii="Arial" w:hAnsi="Arial" w:cs="Arial"/>
                <w:sz w:val="18"/>
                <w:szCs w:val="18"/>
              </w:rPr>
            </w:pPr>
            <w:r w:rsidRPr="00B64423">
              <w:rPr>
                <w:rFonts w:ascii="Arial" w:hAnsi="Arial" w:cs="Arial"/>
                <w:sz w:val="18"/>
                <w:szCs w:val="18"/>
              </w:rPr>
              <w:t xml:space="preserve">technology and prioritise </w:t>
            </w:r>
          </w:p>
          <w:p w14:paraId="784AE89E"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physical and </w:t>
            </w:r>
          </w:p>
          <w:p w14:paraId="6CCAE4D0"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psychological wellbeing </w:t>
            </w:r>
          </w:p>
        </w:tc>
      </w:tr>
      <w:tr w:rsidR="00F94DBA" w:rsidRPr="00B64423" w14:paraId="1B498841" w14:textId="77777777" w:rsidTr="0057281A">
        <w:trPr>
          <w:trHeight w:val="3540"/>
        </w:trPr>
        <w:tc>
          <w:tcPr>
            <w:tcW w:w="2127" w:type="dxa"/>
          </w:tcPr>
          <w:p w14:paraId="5ACE4D39" w14:textId="77777777" w:rsidR="00F94DBA" w:rsidRPr="00B64423" w:rsidRDefault="00F94DBA" w:rsidP="0057281A">
            <w:pPr>
              <w:rPr>
                <w:rFonts w:ascii="Arial" w:hAnsi="Arial" w:cs="Arial"/>
                <w:sz w:val="18"/>
                <w:szCs w:val="18"/>
              </w:rPr>
            </w:pPr>
            <w:proofErr w:type="spellStart"/>
            <w:r w:rsidRPr="00B64423">
              <w:rPr>
                <w:rFonts w:ascii="Arial" w:hAnsi="Arial" w:cs="Arial"/>
                <w:sz w:val="18"/>
                <w:szCs w:val="18"/>
              </w:rPr>
              <w:lastRenderedPageBreak/>
              <w:t>Kovisto</w:t>
            </w:r>
            <w:proofErr w:type="spellEnd"/>
            <w:r w:rsidRPr="00B64423">
              <w:rPr>
                <w:rFonts w:ascii="Arial" w:hAnsi="Arial" w:cs="Arial"/>
                <w:sz w:val="18"/>
                <w:szCs w:val="18"/>
              </w:rPr>
              <w:t xml:space="preserve"> Laes</w:t>
            </w:r>
          </w:p>
          <w:p w14:paraId="377573F3" w14:textId="77777777" w:rsidR="00F94DBA" w:rsidRPr="00B64423" w:rsidRDefault="00F94DBA" w:rsidP="0057281A">
            <w:pPr>
              <w:rPr>
                <w:rFonts w:ascii="Arial" w:hAnsi="Arial" w:cs="Arial"/>
                <w:sz w:val="18"/>
                <w:szCs w:val="18"/>
              </w:rPr>
            </w:pPr>
            <w:r w:rsidRPr="00B64423">
              <w:rPr>
                <w:rFonts w:ascii="Arial" w:hAnsi="Arial" w:cs="Arial"/>
                <w:sz w:val="18"/>
                <w:szCs w:val="18"/>
              </w:rPr>
              <w:t>2022</w:t>
            </w:r>
          </w:p>
          <w:p w14:paraId="2FEE0EDD"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‘Music professionalism promoting </w:t>
            </w:r>
            <w:proofErr w:type="spellStart"/>
            <w:r w:rsidRPr="00B64423">
              <w:rPr>
                <w:rFonts w:ascii="Arial" w:hAnsi="Arial" w:cs="Arial"/>
                <w:sz w:val="18"/>
                <w:szCs w:val="18"/>
              </w:rPr>
              <w:t>gerotranscendence</w:t>
            </w:r>
            <w:proofErr w:type="spellEnd"/>
            <w:r w:rsidRPr="00B64423">
              <w:rPr>
                <w:rFonts w:ascii="Arial" w:hAnsi="Arial" w:cs="Arial"/>
                <w:sz w:val="18"/>
                <w:szCs w:val="18"/>
              </w:rPr>
              <w:t>: An instrumental case study of healthcare musicians in eldercare hospital…’</w:t>
            </w:r>
          </w:p>
          <w:p w14:paraId="5ABD091A" w14:textId="77777777" w:rsidR="00F94DBA" w:rsidRPr="00B64423" w:rsidRDefault="00F94DBA" w:rsidP="0057281A">
            <w:pPr>
              <w:rPr>
                <w:rFonts w:ascii="Arial" w:hAnsi="Arial" w:cs="Arial"/>
                <w:sz w:val="18"/>
                <w:szCs w:val="18"/>
              </w:rPr>
            </w:pPr>
          </w:p>
        </w:tc>
        <w:tc>
          <w:tcPr>
            <w:tcW w:w="1418" w:type="dxa"/>
          </w:tcPr>
          <w:p w14:paraId="21131BF7" w14:textId="77777777" w:rsidR="00F94DBA" w:rsidRPr="00B64423" w:rsidRDefault="00F94DBA" w:rsidP="0057281A">
            <w:pPr>
              <w:rPr>
                <w:rFonts w:ascii="Arial" w:hAnsi="Arial" w:cs="Arial"/>
                <w:sz w:val="18"/>
                <w:szCs w:val="18"/>
              </w:rPr>
            </w:pPr>
            <w:r w:rsidRPr="00B64423">
              <w:rPr>
                <w:rFonts w:ascii="Arial" w:hAnsi="Arial" w:cs="Arial"/>
                <w:sz w:val="18"/>
                <w:szCs w:val="18"/>
              </w:rPr>
              <w:t>QUAL</w:t>
            </w:r>
          </w:p>
          <w:p w14:paraId="75248D52" w14:textId="77777777" w:rsidR="00F94DBA" w:rsidRPr="00B64423" w:rsidRDefault="00F94DBA" w:rsidP="0057281A">
            <w:pPr>
              <w:rPr>
                <w:rFonts w:ascii="Arial" w:hAnsi="Arial" w:cs="Arial"/>
                <w:sz w:val="18"/>
                <w:szCs w:val="18"/>
              </w:rPr>
            </w:pPr>
            <w:r w:rsidRPr="00B64423">
              <w:rPr>
                <w:rFonts w:ascii="Arial" w:hAnsi="Arial" w:cs="Arial"/>
                <w:sz w:val="18"/>
                <w:szCs w:val="18"/>
              </w:rPr>
              <w:t>Instrumental case study</w:t>
            </w:r>
          </w:p>
          <w:p w14:paraId="164E84A5"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Theoretical lens </w:t>
            </w:r>
            <w:proofErr w:type="spellStart"/>
            <w:r w:rsidRPr="00B64423">
              <w:rPr>
                <w:rFonts w:ascii="Arial" w:hAnsi="Arial" w:cs="Arial"/>
                <w:sz w:val="18"/>
                <w:szCs w:val="18"/>
              </w:rPr>
              <w:t>gerotranscendence</w:t>
            </w:r>
            <w:proofErr w:type="spellEnd"/>
            <w:r w:rsidRPr="00B64423">
              <w:rPr>
                <w:rFonts w:ascii="Arial" w:hAnsi="Arial" w:cs="Arial"/>
                <w:sz w:val="18"/>
                <w:szCs w:val="18"/>
              </w:rPr>
              <w:t>?</w:t>
            </w:r>
          </w:p>
        </w:tc>
        <w:tc>
          <w:tcPr>
            <w:tcW w:w="1842" w:type="dxa"/>
          </w:tcPr>
          <w:p w14:paraId="5D43592C" w14:textId="77777777" w:rsidR="00F94DBA" w:rsidRPr="00B64423" w:rsidRDefault="00F94DBA" w:rsidP="0057281A">
            <w:pPr>
              <w:rPr>
                <w:rFonts w:ascii="Arial" w:hAnsi="Arial" w:cs="Arial"/>
                <w:sz w:val="18"/>
                <w:szCs w:val="18"/>
              </w:rPr>
            </w:pPr>
            <w:r w:rsidRPr="00B64423">
              <w:rPr>
                <w:rFonts w:ascii="Arial" w:hAnsi="Arial" w:cs="Arial"/>
                <w:sz w:val="18"/>
                <w:szCs w:val="18"/>
              </w:rPr>
              <w:t>2 healthcare muso participants</w:t>
            </w:r>
          </w:p>
          <w:p w14:paraId="7BC0E5C4" w14:textId="77777777" w:rsidR="00F94DBA" w:rsidRPr="00B64423" w:rsidRDefault="00F94DBA" w:rsidP="0057281A">
            <w:pPr>
              <w:rPr>
                <w:rFonts w:ascii="Arial" w:hAnsi="Arial" w:cs="Arial"/>
                <w:sz w:val="18"/>
                <w:szCs w:val="18"/>
              </w:rPr>
            </w:pPr>
            <w:r w:rsidRPr="00B64423">
              <w:rPr>
                <w:rFonts w:ascii="Arial" w:hAnsi="Arial" w:cs="Arial"/>
                <w:sz w:val="18"/>
                <w:szCs w:val="18"/>
              </w:rPr>
              <w:t>Interviewed and personal journals, observations.</w:t>
            </w:r>
          </w:p>
          <w:p w14:paraId="323B88EA" w14:textId="77777777" w:rsidR="00F94DBA" w:rsidRPr="00B64423" w:rsidRDefault="00F94DBA" w:rsidP="0057281A">
            <w:pPr>
              <w:rPr>
                <w:rFonts w:ascii="Arial" w:hAnsi="Arial" w:cs="Arial"/>
                <w:sz w:val="18"/>
                <w:szCs w:val="18"/>
              </w:rPr>
            </w:pPr>
            <w:r w:rsidRPr="00B64423">
              <w:rPr>
                <w:rFonts w:ascii="Arial" w:hAnsi="Arial" w:cs="Arial"/>
                <w:sz w:val="18"/>
                <w:szCs w:val="18"/>
              </w:rPr>
              <w:t>Data triangulation.</w:t>
            </w:r>
          </w:p>
          <w:p w14:paraId="31004476" w14:textId="77777777" w:rsidR="00F94DBA" w:rsidRPr="00B64423" w:rsidRDefault="00F94DBA" w:rsidP="0057281A">
            <w:pPr>
              <w:rPr>
                <w:rFonts w:ascii="Arial" w:hAnsi="Arial" w:cs="Arial"/>
                <w:sz w:val="18"/>
                <w:szCs w:val="18"/>
              </w:rPr>
            </w:pPr>
            <w:r w:rsidRPr="00B64423">
              <w:rPr>
                <w:rFonts w:ascii="Arial" w:hAnsi="Arial" w:cs="Arial"/>
                <w:sz w:val="18"/>
                <w:szCs w:val="18"/>
              </w:rPr>
              <w:t>Reflexive thematic analysis</w:t>
            </w:r>
          </w:p>
          <w:p w14:paraId="724F3955" w14:textId="77777777" w:rsidR="00F94DBA" w:rsidRPr="00B64423" w:rsidRDefault="00F94DBA" w:rsidP="0057281A">
            <w:pPr>
              <w:rPr>
                <w:rFonts w:ascii="Arial" w:hAnsi="Arial" w:cs="Arial"/>
                <w:sz w:val="18"/>
                <w:szCs w:val="18"/>
              </w:rPr>
            </w:pPr>
            <w:r w:rsidRPr="00B64423">
              <w:rPr>
                <w:rFonts w:ascii="Arial" w:hAnsi="Arial" w:cs="Arial"/>
                <w:sz w:val="18"/>
                <w:szCs w:val="18"/>
              </w:rPr>
              <w:t>2 researchers involved.</w:t>
            </w:r>
          </w:p>
        </w:tc>
        <w:tc>
          <w:tcPr>
            <w:tcW w:w="1276" w:type="dxa"/>
          </w:tcPr>
          <w:p w14:paraId="6457633E"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Hospital signed off and </w:t>
            </w:r>
          </w:p>
          <w:p w14:paraId="07873AFC" w14:textId="77777777" w:rsidR="00F94DBA" w:rsidRPr="00B64423" w:rsidRDefault="00F94DBA" w:rsidP="0057281A">
            <w:pPr>
              <w:rPr>
                <w:rFonts w:ascii="Arial" w:hAnsi="Arial" w:cs="Arial"/>
                <w:sz w:val="18"/>
                <w:szCs w:val="18"/>
              </w:rPr>
            </w:pPr>
            <w:r w:rsidRPr="00B64423">
              <w:rPr>
                <w:rFonts w:ascii="Arial" w:hAnsi="Arial" w:cs="Arial"/>
                <w:sz w:val="18"/>
                <w:szCs w:val="18"/>
              </w:rPr>
              <w:t>Finnish Uni ethics board cleared</w:t>
            </w:r>
          </w:p>
        </w:tc>
        <w:tc>
          <w:tcPr>
            <w:tcW w:w="1559" w:type="dxa"/>
          </w:tcPr>
          <w:p w14:paraId="69EE99E1" w14:textId="77777777" w:rsidR="00F94DBA" w:rsidRPr="00B64423" w:rsidRDefault="00F94DBA" w:rsidP="0057281A">
            <w:pPr>
              <w:rPr>
                <w:rFonts w:ascii="Arial" w:hAnsi="Arial" w:cs="Arial"/>
                <w:sz w:val="18"/>
                <w:szCs w:val="18"/>
              </w:rPr>
            </w:pPr>
            <w:r w:rsidRPr="00B64423">
              <w:rPr>
                <w:rFonts w:ascii="Arial" w:hAnsi="Arial" w:cs="Arial"/>
                <w:sz w:val="18"/>
                <w:szCs w:val="18"/>
              </w:rPr>
              <w:t>Aging is a transformative process.</w:t>
            </w:r>
          </w:p>
          <w:p w14:paraId="01923FC2" w14:textId="77777777" w:rsidR="00F94DBA" w:rsidRPr="00B64423" w:rsidRDefault="00F94DBA" w:rsidP="0057281A">
            <w:pPr>
              <w:rPr>
                <w:rFonts w:ascii="Arial" w:hAnsi="Arial" w:cs="Arial"/>
                <w:sz w:val="18"/>
                <w:szCs w:val="18"/>
              </w:rPr>
            </w:pPr>
            <w:r w:rsidRPr="00B64423">
              <w:rPr>
                <w:rFonts w:ascii="Arial" w:hAnsi="Arial" w:cs="Arial"/>
                <w:sz w:val="18"/>
                <w:szCs w:val="18"/>
              </w:rPr>
              <w:t>Pro music practises can support holistic and healthcare.</w:t>
            </w:r>
          </w:p>
          <w:p w14:paraId="62A4A1FB"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5 themes </w:t>
            </w:r>
          </w:p>
          <w:p w14:paraId="60E71657" w14:textId="77777777" w:rsidR="00F94DBA" w:rsidRPr="00B64423" w:rsidRDefault="00F94DBA" w:rsidP="0057281A">
            <w:pPr>
              <w:rPr>
                <w:rFonts w:ascii="Arial" w:hAnsi="Arial" w:cs="Arial"/>
                <w:sz w:val="18"/>
                <w:szCs w:val="18"/>
              </w:rPr>
            </w:pPr>
            <w:r w:rsidRPr="00B64423">
              <w:rPr>
                <w:rFonts w:ascii="Arial" w:hAnsi="Arial" w:cs="Arial"/>
                <w:sz w:val="18"/>
                <w:szCs w:val="18"/>
              </w:rPr>
              <w:t>1/other folks reactions</w:t>
            </w:r>
          </w:p>
          <w:p w14:paraId="1C50EC16" w14:textId="77777777" w:rsidR="00F94DBA" w:rsidRPr="00B64423" w:rsidRDefault="00F94DBA" w:rsidP="0057281A">
            <w:pPr>
              <w:rPr>
                <w:rFonts w:ascii="Arial" w:hAnsi="Arial" w:cs="Arial"/>
                <w:sz w:val="18"/>
                <w:szCs w:val="18"/>
              </w:rPr>
            </w:pPr>
            <w:r w:rsidRPr="00B64423">
              <w:rPr>
                <w:rFonts w:ascii="Arial" w:hAnsi="Arial" w:cs="Arial"/>
                <w:sz w:val="18"/>
                <w:szCs w:val="18"/>
              </w:rPr>
              <w:t>2/tolerating shapeless process</w:t>
            </w:r>
          </w:p>
          <w:p w14:paraId="677DD1B8" w14:textId="77777777" w:rsidR="00F94DBA" w:rsidRPr="00B64423" w:rsidRDefault="00F94DBA" w:rsidP="0057281A">
            <w:pPr>
              <w:rPr>
                <w:rFonts w:ascii="Arial" w:hAnsi="Arial" w:cs="Arial"/>
                <w:sz w:val="18"/>
                <w:szCs w:val="18"/>
              </w:rPr>
            </w:pPr>
            <w:r w:rsidRPr="00B64423">
              <w:rPr>
                <w:rFonts w:ascii="Arial" w:hAnsi="Arial" w:cs="Arial"/>
                <w:sz w:val="18"/>
                <w:szCs w:val="18"/>
              </w:rPr>
              <w:t>3/celebrating life and despair</w:t>
            </w:r>
          </w:p>
          <w:p w14:paraId="60E375DB" w14:textId="77777777" w:rsidR="00F94DBA" w:rsidRPr="00B64423" w:rsidRDefault="00F94DBA" w:rsidP="0057281A">
            <w:pPr>
              <w:rPr>
                <w:rFonts w:ascii="Arial" w:hAnsi="Arial" w:cs="Arial"/>
                <w:sz w:val="18"/>
                <w:szCs w:val="18"/>
              </w:rPr>
            </w:pPr>
            <w:r w:rsidRPr="00B64423">
              <w:rPr>
                <w:rFonts w:ascii="Arial" w:hAnsi="Arial" w:cs="Arial"/>
                <w:sz w:val="18"/>
                <w:szCs w:val="18"/>
              </w:rPr>
              <w:t>4/emerging/expanding professionalism</w:t>
            </w:r>
          </w:p>
          <w:p w14:paraId="112D2F9F" w14:textId="77777777" w:rsidR="00F94DBA" w:rsidRPr="00B64423" w:rsidRDefault="00F94DBA" w:rsidP="0057281A">
            <w:pPr>
              <w:rPr>
                <w:rFonts w:ascii="Arial" w:hAnsi="Arial" w:cs="Arial"/>
                <w:sz w:val="18"/>
                <w:szCs w:val="18"/>
              </w:rPr>
            </w:pPr>
            <w:r w:rsidRPr="00B64423">
              <w:rPr>
                <w:rFonts w:ascii="Arial" w:hAnsi="Arial" w:cs="Arial"/>
                <w:sz w:val="18"/>
                <w:szCs w:val="18"/>
              </w:rPr>
              <w:t>5/expanding pro identity</w:t>
            </w:r>
          </w:p>
          <w:p w14:paraId="0D88B12B" w14:textId="77777777" w:rsidR="00F94DBA" w:rsidRPr="00B64423" w:rsidRDefault="00F94DBA" w:rsidP="0057281A">
            <w:pPr>
              <w:rPr>
                <w:rFonts w:ascii="Arial" w:hAnsi="Arial" w:cs="Arial"/>
                <w:sz w:val="18"/>
                <w:szCs w:val="18"/>
              </w:rPr>
            </w:pPr>
          </w:p>
        </w:tc>
        <w:tc>
          <w:tcPr>
            <w:tcW w:w="1276" w:type="dxa"/>
          </w:tcPr>
          <w:p w14:paraId="50018042" w14:textId="77777777" w:rsidR="00F94DBA" w:rsidRPr="00B64423" w:rsidRDefault="00F94DBA" w:rsidP="0057281A">
            <w:pPr>
              <w:rPr>
                <w:rFonts w:ascii="Arial" w:hAnsi="Arial" w:cs="Arial"/>
                <w:sz w:val="18"/>
                <w:szCs w:val="18"/>
              </w:rPr>
            </w:pPr>
            <w:r>
              <w:rPr>
                <w:rFonts w:ascii="Arial" w:hAnsi="Arial" w:cs="Arial"/>
                <w:sz w:val="18"/>
                <w:szCs w:val="18"/>
              </w:rPr>
              <w:t>Insider researcher and limited data and sample may be considered a limitation, however researcher justifies these positions as a strength as a music researcher understanding the environment.</w:t>
            </w:r>
          </w:p>
        </w:tc>
        <w:tc>
          <w:tcPr>
            <w:tcW w:w="6237" w:type="dxa"/>
          </w:tcPr>
          <w:p w14:paraId="64A2424F" w14:textId="77777777" w:rsidR="00F94DBA" w:rsidRDefault="00F94DBA" w:rsidP="0057281A">
            <w:pPr>
              <w:rPr>
                <w:rFonts w:ascii="Arial" w:hAnsi="Arial" w:cs="Arial"/>
                <w:sz w:val="18"/>
                <w:szCs w:val="18"/>
              </w:rPr>
            </w:pPr>
            <w:r w:rsidRPr="00B64423">
              <w:rPr>
                <w:rFonts w:ascii="Arial" w:hAnsi="Arial" w:cs="Arial"/>
                <w:sz w:val="18"/>
                <w:szCs w:val="18"/>
              </w:rPr>
              <w:t xml:space="preserve">Higher education thinks </w:t>
            </w:r>
          </w:p>
          <w:p w14:paraId="3FD6C4D7"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about how to better support and </w:t>
            </w:r>
          </w:p>
          <w:p w14:paraId="2D4A346A" w14:textId="77777777" w:rsidR="00F94DBA" w:rsidRPr="00B64423" w:rsidRDefault="00F94DBA" w:rsidP="0057281A">
            <w:pPr>
              <w:rPr>
                <w:rFonts w:ascii="Arial" w:hAnsi="Arial" w:cs="Arial"/>
                <w:sz w:val="18"/>
                <w:szCs w:val="18"/>
              </w:rPr>
            </w:pPr>
            <w:r w:rsidRPr="00B64423">
              <w:rPr>
                <w:rFonts w:ascii="Arial" w:hAnsi="Arial" w:cs="Arial"/>
                <w:sz w:val="18"/>
                <w:szCs w:val="18"/>
              </w:rPr>
              <w:t>prepare</w:t>
            </w:r>
          </w:p>
          <w:p w14:paraId="12C984DA" w14:textId="77777777" w:rsidR="00F94DBA" w:rsidRDefault="00F94DBA" w:rsidP="0057281A">
            <w:pPr>
              <w:rPr>
                <w:rFonts w:ascii="Arial" w:hAnsi="Arial" w:cs="Arial"/>
                <w:sz w:val="18"/>
                <w:szCs w:val="18"/>
              </w:rPr>
            </w:pPr>
            <w:r w:rsidRPr="00B64423">
              <w:rPr>
                <w:rFonts w:ascii="Arial" w:hAnsi="Arial" w:cs="Arial"/>
                <w:sz w:val="18"/>
                <w:szCs w:val="18"/>
              </w:rPr>
              <w:t>1/prepare future muso for</w:t>
            </w:r>
          </w:p>
          <w:p w14:paraId="57FA5777"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 navigation</w:t>
            </w:r>
          </w:p>
          <w:p w14:paraId="39FA59E1" w14:textId="77777777" w:rsidR="00F94DBA" w:rsidRDefault="00F94DBA" w:rsidP="0057281A">
            <w:pPr>
              <w:rPr>
                <w:rFonts w:ascii="Arial" w:hAnsi="Arial" w:cs="Arial"/>
                <w:sz w:val="18"/>
                <w:szCs w:val="18"/>
              </w:rPr>
            </w:pPr>
            <w:r w:rsidRPr="00B64423">
              <w:rPr>
                <w:rFonts w:ascii="Arial" w:hAnsi="Arial" w:cs="Arial"/>
                <w:sz w:val="18"/>
                <w:szCs w:val="18"/>
              </w:rPr>
              <w:t>2/encourage visibility to all</w:t>
            </w:r>
          </w:p>
          <w:p w14:paraId="5456EAEC"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 sectors of society</w:t>
            </w:r>
          </w:p>
          <w:p w14:paraId="257F45F0" w14:textId="77777777" w:rsidR="00F94DBA" w:rsidRDefault="00F94DBA" w:rsidP="0057281A">
            <w:pPr>
              <w:rPr>
                <w:rFonts w:ascii="Arial" w:hAnsi="Arial" w:cs="Arial"/>
                <w:sz w:val="18"/>
                <w:szCs w:val="18"/>
              </w:rPr>
            </w:pPr>
            <w:r w:rsidRPr="00B64423">
              <w:rPr>
                <w:rFonts w:ascii="Arial" w:hAnsi="Arial" w:cs="Arial"/>
                <w:sz w:val="18"/>
                <w:szCs w:val="18"/>
              </w:rPr>
              <w:t xml:space="preserve">3/holistic care in innovative </w:t>
            </w:r>
          </w:p>
          <w:p w14:paraId="1EAAD8BD" w14:textId="77777777" w:rsidR="00F94DBA" w:rsidRPr="00B64423" w:rsidRDefault="00F94DBA" w:rsidP="0057281A">
            <w:pPr>
              <w:rPr>
                <w:rFonts w:ascii="Arial" w:hAnsi="Arial" w:cs="Arial"/>
                <w:sz w:val="18"/>
                <w:szCs w:val="18"/>
              </w:rPr>
            </w:pPr>
            <w:r w:rsidRPr="00B64423">
              <w:rPr>
                <w:rFonts w:ascii="Arial" w:hAnsi="Arial" w:cs="Arial"/>
                <w:sz w:val="18"/>
                <w:szCs w:val="18"/>
              </w:rPr>
              <w:t>spaces</w:t>
            </w:r>
          </w:p>
        </w:tc>
      </w:tr>
      <w:tr w:rsidR="00F94DBA" w:rsidRPr="00B64423" w14:paraId="7A406426" w14:textId="77777777" w:rsidTr="0057281A">
        <w:trPr>
          <w:trHeight w:val="3101"/>
        </w:trPr>
        <w:tc>
          <w:tcPr>
            <w:tcW w:w="2127" w:type="dxa"/>
          </w:tcPr>
          <w:p w14:paraId="6EFCE4ED"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Langer bro </w:t>
            </w:r>
            <w:proofErr w:type="spellStart"/>
            <w:r w:rsidRPr="00B64423">
              <w:rPr>
                <w:rFonts w:ascii="Arial" w:hAnsi="Arial" w:cs="Arial"/>
                <w:sz w:val="18"/>
                <w:szCs w:val="18"/>
              </w:rPr>
              <w:t>Finderup</w:t>
            </w:r>
            <w:proofErr w:type="spellEnd"/>
            <w:r w:rsidRPr="00B64423">
              <w:rPr>
                <w:rFonts w:ascii="Arial" w:hAnsi="Arial" w:cs="Arial"/>
                <w:sz w:val="18"/>
                <w:szCs w:val="18"/>
              </w:rPr>
              <w:t xml:space="preserve"> </w:t>
            </w:r>
            <w:proofErr w:type="spellStart"/>
            <w:r w:rsidRPr="00B64423">
              <w:rPr>
                <w:rFonts w:ascii="Arial" w:hAnsi="Arial" w:cs="Arial"/>
                <w:sz w:val="18"/>
                <w:szCs w:val="18"/>
              </w:rPr>
              <w:t>Smilde</w:t>
            </w:r>
            <w:proofErr w:type="spellEnd"/>
            <w:r w:rsidRPr="00B64423">
              <w:rPr>
                <w:rFonts w:ascii="Arial" w:hAnsi="Arial" w:cs="Arial"/>
                <w:sz w:val="18"/>
                <w:szCs w:val="18"/>
              </w:rPr>
              <w:t xml:space="preserve"> 2022</w:t>
            </w:r>
          </w:p>
          <w:p w14:paraId="76E74497"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‘Musical Breaks- Live music in a </w:t>
            </w:r>
            <w:proofErr w:type="spellStart"/>
            <w:r w:rsidRPr="00B64423">
              <w:rPr>
                <w:rFonts w:ascii="Arial" w:hAnsi="Arial" w:cs="Arial"/>
                <w:sz w:val="18"/>
                <w:szCs w:val="18"/>
              </w:rPr>
              <w:t>hemdialysis</w:t>
            </w:r>
            <w:proofErr w:type="spellEnd"/>
            <w:r w:rsidRPr="00B64423">
              <w:rPr>
                <w:rFonts w:ascii="Arial" w:hAnsi="Arial" w:cs="Arial"/>
                <w:sz w:val="18"/>
                <w:szCs w:val="18"/>
              </w:rPr>
              <w:t xml:space="preserve"> setting, a qual study …’</w:t>
            </w:r>
          </w:p>
        </w:tc>
        <w:tc>
          <w:tcPr>
            <w:tcW w:w="1418" w:type="dxa"/>
          </w:tcPr>
          <w:p w14:paraId="213F55A9" w14:textId="77777777" w:rsidR="00F94DBA" w:rsidRPr="00B64423" w:rsidRDefault="00F94DBA" w:rsidP="0057281A">
            <w:pPr>
              <w:rPr>
                <w:rFonts w:ascii="Arial" w:hAnsi="Arial" w:cs="Arial"/>
                <w:sz w:val="18"/>
                <w:szCs w:val="18"/>
              </w:rPr>
            </w:pPr>
            <w:r w:rsidRPr="00B64423">
              <w:rPr>
                <w:rFonts w:ascii="Arial" w:hAnsi="Arial" w:cs="Arial"/>
                <w:sz w:val="18"/>
                <w:szCs w:val="18"/>
              </w:rPr>
              <w:t>QUAL</w:t>
            </w:r>
          </w:p>
          <w:p w14:paraId="15C5F12A" w14:textId="77777777" w:rsidR="00F94DBA" w:rsidRPr="00B64423" w:rsidRDefault="00F94DBA" w:rsidP="0057281A">
            <w:pPr>
              <w:rPr>
                <w:rFonts w:ascii="Arial" w:hAnsi="Arial" w:cs="Arial"/>
                <w:sz w:val="18"/>
                <w:szCs w:val="18"/>
              </w:rPr>
            </w:pPr>
            <w:r w:rsidRPr="00B64423">
              <w:rPr>
                <w:rFonts w:ascii="Arial" w:hAnsi="Arial" w:cs="Arial"/>
                <w:sz w:val="18"/>
                <w:szCs w:val="18"/>
              </w:rPr>
              <w:t>Hermeneutic-phenomenological</w:t>
            </w:r>
          </w:p>
          <w:p w14:paraId="65C197A5" w14:textId="77777777" w:rsidR="00F94DBA" w:rsidRPr="00B64423" w:rsidRDefault="00F94DBA" w:rsidP="0057281A">
            <w:pPr>
              <w:rPr>
                <w:rFonts w:ascii="Arial" w:hAnsi="Arial" w:cs="Arial"/>
                <w:sz w:val="18"/>
                <w:szCs w:val="18"/>
              </w:rPr>
            </w:pPr>
            <w:proofErr w:type="spellStart"/>
            <w:r w:rsidRPr="00B64423">
              <w:rPr>
                <w:rFonts w:ascii="Arial" w:hAnsi="Arial" w:cs="Arial"/>
                <w:sz w:val="18"/>
                <w:szCs w:val="18"/>
              </w:rPr>
              <w:t>Ricoeur</w:t>
            </w:r>
            <w:proofErr w:type="spellEnd"/>
            <w:r w:rsidRPr="00B64423">
              <w:rPr>
                <w:rFonts w:ascii="Arial" w:hAnsi="Arial" w:cs="Arial"/>
                <w:sz w:val="18"/>
                <w:szCs w:val="18"/>
              </w:rPr>
              <w:t xml:space="preserve"> theory of interpretation</w:t>
            </w:r>
          </w:p>
          <w:p w14:paraId="4EE38868" w14:textId="77777777" w:rsidR="00F94DBA" w:rsidRPr="00B64423" w:rsidRDefault="00F94DBA" w:rsidP="0057281A">
            <w:pPr>
              <w:rPr>
                <w:rFonts w:ascii="Arial" w:hAnsi="Arial" w:cs="Arial"/>
                <w:sz w:val="18"/>
                <w:szCs w:val="18"/>
              </w:rPr>
            </w:pPr>
            <w:r w:rsidRPr="00B64423">
              <w:rPr>
                <w:rFonts w:ascii="Arial" w:hAnsi="Arial" w:cs="Arial"/>
                <w:sz w:val="18"/>
                <w:szCs w:val="18"/>
              </w:rPr>
              <w:t>Adhered to COREQ</w:t>
            </w:r>
          </w:p>
        </w:tc>
        <w:tc>
          <w:tcPr>
            <w:tcW w:w="1842" w:type="dxa"/>
          </w:tcPr>
          <w:p w14:paraId="09F4D41A" w14:textId="77777777" w:rsidR="00F94DBA" w:rsidRPr="00B64423" w:rsidRDefault="00F94DBA" w:rsidP="0057281A">
            <w:pPr>
              <w:rPr>
                <w:rFonts w:ascii="Arial" w:hAnsi="Arial" w:cs="Arial"/>
                <w:sz w:val="18"/>
                <w:szCs w:val="18"/>
              </w:rPr>
            </w:pPr>
            <w:r w:rsidRPr="00B64423">
              <w:rPr>
                <w:rFonts w:ascii="Arial" w:hAnsi="Arial" w:cs="Arial"/>
                <w:sz w:val="18"/>
                <w:szCs w:val="18"/>
              </w:rPr>
              <w:t>12 patients randomised</w:t>
            </w:r>
          </w:p>
          <w:p w14:paraId="1079A684" w14:textId="77777777" w:rsidR="00F94DBA" w:rsidRPr="00B64423" w:rsidRDefault="00F94DBA" w:rsidP="0057281A">
            <w:pPr>
              <w:rPr>
                <w:rFonts w:ascii="Arial" w:hAnsi="Arial" w:cs="Arial"/>
                <w:sz w:val="18"/>
                <w:szCs w:val="18"/>
              </w:rPr>
            </w:pPr>
            <w:r w:rsidRPr="00B64423">
              <w:rPr>
                <w:rFonts w:ascii="Arial" w:hAnsi="Arial" w:cs="Arial"/>
                <w:sz w:val="18"/>
                <w:szCs w:val="18"/>
              </w:rPr>
              <w:t>17 nurses</w:t>
            </w:r>
          </w:p>
          <w:p w14:paraId="25F5CADB" w14:textId="77777777" w:rsidR="00F94DBA" w:rsidRPr="00B64423" w:rsidRDefault="00F94DBA" w:rsidP="0057281A">
            <w:pPr>
              <w:rPr>
                <w:rFonts w:ascii="Arial" w:hAnsi="Arial" w:cs="Arial"/>
                <w:sz w:val="18"/>
                <w:szCs w:val="18"/>
              </w:rPr>
            </w:pPr>
            <w:r w:rsidRPr="00B64423">
              <w:rPr>
                <w:rFonts w:ascii="Arial" w:hAnsi="Arial" w:cs="Arial"/>
                <w:sz w:val="18"/>
                <w:szCs w:val="18"/>
              </w:rPr>
              <w:t>4 musos</w:t>
            </w:r>
          </w:p>
          <w:p w14:paraId="6173F02D" w14:textId="77777777" w:rsidR="00F94DBA" w:rsidRPr="00B64423" w:rsidRDefault="00F94DBA" w:rsidP="0057281A">
            <w:pPr>
              <w:rPr>
                <w:rFonts w:ascii="Arial" w:hAnsi="Arial" w:cs="Arial"/>
                <w:sz w:val="18"/>
                <w:szCs w:val="18"/>
              </w:rPr>
            </w:pPr>
            <w:r w:rsidRPr="00B64423">
              <w:rPr>
                <w:rFonts w:ascii="Arial" w:hAnsi="Arial" w:cs="Arial"/>
                <w:sz w:val="18"/>
                <w:szCs w:val="18"/>
              </w:rPr>
              <w:t>26 semi structured interview</w:t>
            </w:r>
          </w:p>
          <w:p w14:paraId="37D1C62A"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Alongside 18 observations, 1 focus group and personal journals </w:t>
            </w:r>
          </w:p>
          <w:p w14:paraId="05AC0E9B" w14:textId="77777777" w:rsidR="00F94DBA" w:rsidRPr="00B64423" w:rsidRDefault="00F94DBA" w:rsidP="0057281A">
            <w:pPr>
              <w:rPr>
                <w:rFonts w:ascii="Arial" w:hAnsi="Arial" w:cs="Arial"/>
                <w:sz w:val="18"/>
                <w:szCs w:val="18"/>
              </w:rPr>
            </w:pPr>
            <w:r w:rsidRPr="00B64423">
              <w:rPr>
                <w:rFonts w:ascii="Arial" w:hAnsi="Arial" w:cs="Arial"/>
                <w:sz w:val="18"/>
                <w:szCs w:val="18"/>
              </w:rPr>
              <w:t>Triangulate.</w:t>
            </w:r>
          </w:p>
        </w:tc>
        <w:tc>
          <w:tcPr>
            <w:tcW w:w="1276" w:type="dxa"/>
          </w:tcPr>
          <w:p w14:paraId="34B8FF84" w14:textId="77777777" w:rsidR="00F94DBA" w:rsidRPr="00B64423" w:rsidRDefault="00F94DBA" w:rsidP="0057281A">
            <w:pPr>
              <w:rPr>
                <w:rFonts w:ascii="Arial" w:hAnsi="Arial" w:cs="Arial"/>
                <w:sz w:val="18"/>
                <w:szCs w:val="18"/>
              </w:rPr>
            </w:pPr>
          </w:p>
        </w:tc>
        <w:tc>
          <w:tcPr>
            <w:tcW w:w="1559" w:type="dxa"/>
          </w:tcPr>
          <w:p w14:paraId="382F2F10" w14:textId="77777777" w:rsidR="00F94DBA" w:rsidRPr="00B64423" w:rsidRDefault="00F94DBA" w:rsidP="0057281A">
            <w:pPr>
              <w:rPr>
                <w:rFonts w:ascii="Arial" w:hAnsi="Arial" w:cs="Arial"/>
                <w:sz w:val="18"/>
                <w:szCs w:val="18"/>
              </w:rPr>
            </w:pPr>
            <w:r w:rsidRPr="00B64423">
              <w:rPr>
                <w:rFonts w:ascii="Arial" w:hAnsi="Arial" w:cs="Arial"/>
                <w:sz w:val="18"/>
                <w:szCs w:val="18"/>
              </w:rPr>
              <w:t>Themes</w:t>
            </w:r>
          </w:p>
          <w:p w14:paraId="052D56ED" w14:textId="77777777" w:rsidR="00F94DBA" w:rsidRPr="00B64423" w:rsidRDefault="00F94DBA" w:rsidP="0057281A">
            <w:pPr>
              <w:rPr>
                <w:rFonts w:ascii="Arial" w:hAnsi="Arial" w:cs="Arial"/>
                <w:sz w:val="18"/>
                <w:szCs w:val="18"/>
              </w:rPr>
            </w:pPr>
            <w:r w:rsidRPr="00B64423">
              <w:rPr>
                <w:rFonts w:ascii="Arial" w:hAnsi="Arial" w:cs="Arial"/>
                <w:sz w:val="18"/>
                <w:szCs w:val="18"/>
              </w:rPr>
              <w:t>1/the inner space</w:t>
            </w:r>
          </w:p>
          <w:p w14:paraId="376C7AF8" w14:textId="77777777" w:rsidR="00F94DBA" w:rsidRPr="00B64423" w:rsidRDefault="00F94DBA" w:rsidP="0057281A">
            <w:pPr>
              <w:rPr>
                <w:rFonts w:ascii="Arial" w:hAnsi="Arial" w:cs="Arial"/>
                <w:sz w:val="18"/>
                <w:szCs w:val="18"/>
              </w:rPr>
            </w:pPr>
            <w:r w:rsidRPr="00B64423">
              <w:rPr>
                <w:rFonts w:ascii="Arial" w:hAnsi="Arial" w:cs="Arial"/>
                <w:sz w:val="18"/>
                <w:szCs w:val="18"/>
              </w:rPr>
              <w:t>Sub-themes</w:t>
            </w:r>
          </w:p>
          <w:p w14:paraId="57B650C3" w14:textId="77777777" w:rsidR="00F94DBA" w:rsidRPr="00B64423" w:rsidRDefault="00F94DBA" w:rsidP="0057281A">
            <w:pPr>
              <w:rPr>
                <w:rFonts w:ascii="Arial" w:hAnsi="Arial" w:cs="Arial"/>
                <w:sz w:val="18"/>
                <w:szCs w:val="18"/>
              </w:rPr>
            </w:pPr>
            <w:r w:rsidRPr="00B64423">
              <w:rPr>
                <w:rFonts w:ascii="Arial" w:hAnsi="Arial" w:cs="Arial"/>
                <w:sz w:val="18"/>
                <w:szCs w:val="18"/>
              </w:rPr>
              <w:t>a/calm bubble</w:t>
            </w:r>
          </w:p>
          <w:p w14:paraId="08452C6C" w14:textId="2E9305C4" w:rsidR="00F94DBA" w:rsidRPr="00B64423" w:rsidRDefault="00F94DBA" w:rsidP="0057281A">
            <w:pPr>
              <w:rPr>
                <w:rFonts w:ascii="Arial" w:hAnsi="Arial" w:cs="Arial"/>
                <w:sz w:val="18"/>
                <w:szCs w:val="18"/>
              </w:rPr>
            </w:pPr>
            <w:r w:rsidRPr="00B64423">
              <w:rPr>
                <w:rFonts w:ascii="Arial" w:hAnsi="Arial" w:cs="Arial"/>
                <w:sz w:val="18"/>
                <w:szCs w:val="18"/>
              </w:rPr>
              <w:t xml:space="preserve">b/resting in thought- free </w:t>
            </w:r>
            <w:r w:rsidR="00067A92" w:rsidRPr="00B64423">
              <w:rPr>
                <w:rFonts w:ascii="Arial" w:hAnsi="Arial" w:cs="Arial"/>
                <w:sz w:val="18"/>
                <w:szCs w:val="18"/>
              </w:rPr>
              <w:t>space</w:t>
            </w:r>
          </w:p>
          <w:p w14:paraId="60C5EE12"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c/nostalgia </w:t>
            </w:r>
          </w:p>
          <w:p w14:paraId="244B0347" w14:textId="77777777" w:rsidR="00F94DBA" w:rsidRPr="00B64423" w:rsidRDefault="00F94DBA" w:rsidP="0057281A">
            <w:pPr>
              <w:rPr>
                <w:rFonts w:ascii="Arial" w:hAnsi="Arial" w:cs="Arial"/>
                <w:sz w:val="18"/>
                <w:szCs w:val="18"/>
              </w:rPr>
            </w:pPr>
            <w:r w:rsidRPr="00B64423">
              <w:rPr>
                <w:rFonts w:ascii="Arial" w:hAnsi="Arial" w:cs="Arial"/>
                <w:sz w:val="18"/>
                <w:szCs w:val="18"/>
              </w:rPr>
              <w:t>2/the participating space</w:t>
            </w:r>
          </w:p>
          <w:p w14:paraId="6CC9935B" w14:textId="77777777" w:rsidR="00F94DBA" w:rsidRPr="00B64423" w:rsidRDefault="00F94DBA" w:rsidP="0057281A">
            <w:pPr>
              <w:rPr>
                <w:rFonts w:ascii="Arial" w:hAnsi="Arial" w:cs="Arial"/>
                <w:sz w:val="18"/>
                <w:szCs w:val="18"/>
              </w:rPr>
            </w:pPr>
            <w:r w:rsidRPr="00B64423">
              <w:rPr>
                <w:rFonts w:ascii="Arial" w:hAnsi="Arial" w:cs="Arial"/>
                <w:sz w:val="18"/>
                <w:szCs w:val="18"/>
              </w:rPr>
              <w:t>Sub-themes</w:t>
            </w:r>
          </w:p>
          <w:p w14:paraId="0C26FEBA" w14:textId="77777777" w:rsidR="00F94DBA" w:rsidRPr="00B64423" w:rsidRDefault="00F94DBA" w:rsidP="0057281A">
            <w:pPr>
              <w:rPr>
                <w:rFonts w:ascii="Arial" w:hAnsi="Arial" w:cs="Arial"/>
                <w:sz w:val="18"/>
                <w:szCs w:val="18"/>
              </w:rPr>
            </w:pPr>
            <w:r w:rsidRPr="00B64423">
              <w:rPr>
                <w:rFonts w:ascii="Arial" w:hAnsi="Arial" w:cs="Arial"/>
                <w:sz w:val="18"/>
                <w:szCs w:val="18"/>
              </w:rPr>
              <w:t>a/positive change in life</w:t>
            </w:r>
          </w:p>
          <w:p w14:paraId="4F06D201" w14:textId="77777777" w:rsidR="00F94DBA" w:rsidRPr="00B64423" w:rsidRDefault="00F94DBA" w:rsidP="0057281A">
            <w:pPr>
              <w:rPr>
                <w:rFonts w:ascii="Arial" w:hAnsi="Arial" w:cs="Arial"/>
                <w:sz w:val="18"/>
                <w:szCs w:val="18"/>
              </w:rPr>
            </w:pPr>
            <w:r w:rsidRPr="00B64423">
              <w:rPr>
                <w:rFonts w:ascii="Arial" w:hAnsi="Arial" w:cs="Arial"/>
                <w:sz w:val="18"/>
                <w:szCs w:val="18"/>
              </w:rPr>
              <w:t>b/artistic quality making beautiful experience.</w:t>
            </w:r>
          </w:p>
        </w:tc>
        <w:tc>
          <w:tcPr>
            <w:tcW w:w="1276" w:type="dxa"/>
          </w:tcPr>
          <w:p w14:paraId="53B33F30"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Sole researcher for selection/analysis/managing participants. </w:t>
            </w:r>
          </w:p>
          <w:p w14:paraId="1E8BF193" w14:textId="77777777" w:rsidR="00F94DBA" w:rsidRPr="00B64423" w:rsidRDefault="00F94DBA" w:rsidP="0057281A">
            <w:pPr>
              <w:rPr>
                <w:rFonts w:ascii="Arial" w:hAnsi="Arial" w:cs="Arial"/>
                <w:sz w:val="18"/>
                <w:szCs w:val="18"/>
              </w:rPr>
            </w:pPr>
            <w:r w:rsidRPr="00B64423">
              <w:rPr>
                <w:rFonts w:ascii="Arial" w:hAnsi="Arial" w:cs="Arial"/>
                <w:sz w:val="18"/>
                <w:szCs w:val="18"/>
              </w:rPr>
              <w:t>Could influence reflections on personal journals</w:t>
            </w:r>
          </w:p>
          <w:p w14:paraId="79BF65C5" w14:textId="77777777" w:rsidR="00F94DBA" w:rsidRPr="00B64423" w:rsidRDefault="00F94DBA" w:rsidP="0057281A">
            <w:pPr>
              <w:rPr>
                <w:rFonts w:ascii="Arial" w:hAnsi="Arial" w:cs="Arial"/>
                <w:sz w:val="18"/>
                <w:szCs w:val="18"/>
              </w:rPr>
            </w:pPr>
          </w:p>
          <w:p w14:paraId="3EB040CF" w14:textId="77777777" w:rsidR="00F94DBA" w:rsidRPr="00B64423" w:rsidRDefault="00F94DBA" w:rsidP="0057281A">
            <w:pPr>
              <w:rPr>
                <w:rFonts w:ascii="Arial" w:hAnsi="Arial" w:cs="Arial"/>
                <w:sz w:val="18"/>
                <w:szCs w:val="18"/>
              </w:rPr>
            </w:pPr>
            <w:r w:rsidRPr="00B64423">
              <w:rPr>
                <w:rFonts w:ascii="Arial" w:hAnsi="Arial" w:cs="Arial"/>
                <w:sz w:val="18"/>
                <w:szCs w:val="18"/>
              </w:rPr>
              <w:t>Single site study, maybe multiple sites</w:t>
            </w:r>
          </w:p>
        </w:tc>
        <w:tc>
          <w:tcPr>
            <w:tcW w:w="6237" w:type="dxa"/>
          </w:tcPr>
          <w:p w14:paraId="0AB323FD" w14:textId="77777777" w:rsidR="00F94DBA" w:rsidRPr="00B64423" w:rsidRDefault="00F94DBA" w:rsidP="0057281A">
            <w:pPr>
              <w:rPr>
                <w:rFonts w:ascii="Arial" w:hAnsi="Arial" w:cs="Arial"/>
                <w:sz w:val="18"/>
                <w:szCs w:val="18"/>
              </w:rPr>
            </w:pPr>
            <w:r w:rsidRPr="00B64423">
              <w:rPr>
                <w:rFonts w:ascii="Arial" w:hAnsi="Arial" w:cs="Arial"/>
                <w:sz w:val="18"/>
                <w:szCs w:val="18"/>
              </w:rPr>
              <w:t>Artistic quality essential</w:t>
            </w:r>
          </w:p>
          <w:p w14:paraId="15784BC6" w14:textId="77777777" w:rsidR="00F94DBA" w:rsidRPr="00B64423" w:rsidRDefault="00F94DBA" w:rsidP="0057281A">
            <w:pPr>
              <w:rPr>
                <w:rFonts w:ascii="Arial" w:hAnsi="Arial" w:cs="Arial"/>
                <w:sz w:val="18"/>
                <w:szCs w:val="18"/>
              </w:rPr>
            </w:pPr>
          </w:p>
          <w:p w14:paraId="42FF9A82" w14:textId="77777777" w:rsidR="00F94DBA" w:rsidRDefault="00F94DBA" w:rsidP="0057281A">
            <w:pPr>
              <w:rPr>
                <w:rFonts w:ascii="Arial" w:hAnsi="Arial" w:cs="Arial"/>
                <w:sz w:val="18"/>
                <w:szCs w:val="18"/>
              </w:rPr>
            </w:pPr>
            <w:r w:rsidRPr="00B64423">
              <w:rPr>
                <w:rFonts w:ascii="Arial" w:hAnsi="Arial" w:cs="Arial"/>
                <w:sz w:val="18"/>
                <w:szCs w:val="18"/>
              </w:rPr>
              <w:t xml:space="preserve">Positive benefits to patients </w:t>
            </w:r>
          </w:p>
          <w:p w14:paraId="62D7542D" w14:textId="77777777" w:rsidR="00F94DBA" w:rsidRPr="00B64423" w:rsidRDefault="00F94DBA" w:rsidP="0057281A">
            <w:pPr>
              <w:rPr>
                <w:rFonts w:ascii="Arial" w:hAnsi="Arial" w:cs="Arial"/>
                <w:sz w:val="18"/>
                <w:szCs w:val="18"/>
              </w:rPr>
            </w:pPr>
            <w:r w:rsidRPr="00B64423">
              <w:rPr>
                <w:rFonts w:ascii="Arial" w:hAnsi="Arial" w:cs="Arial"/>
                <w:sz w:val="18"/>
                <w:szCs w:val="18"/>
              </w:rPr>
              <w:t>and nurses</w:t>
            </w:r>
          </w:p>
          <w:p w14:paraId="79C53236" w14:textId="77777777" w:rsidR="00F94DBA" w:rsidRPr="00B64423" w:rsidRDefault="00F94DBA" w:rsidP="0057281A">
            <w:pPr>
              <w:rPr>
                <w:rFonts w:ascii="Arial" w:hAnsi="Arial" w:cs="Arial"/>
                <w:sz w:val="18"/>
                <w:szCs w:val="18"/>
              </w:rPr>
            </w:pPr>
          </w:p>
          <w:p w14:paraId="1D244917" w14:textId="77777777" w:rsidR="00F94DBA" w:rsidRDefault="00F94DBA" w:rsidP="0057281A">
            <w:pPr>
              <w:rPr>
                <w:rFonts w:ascii="Arial" w:hAnsi="Arial" w:cs="Arial"/>
                <w:sz w:val="18"/>
                <w:szCs w:val="18"/>
              </w:rPr>
            </w:pPr>
            <w:r w:rsidRPr="00B64423">
              <w:rPr>
                <w:rFonts w:ascii="Arial" w:hAnsi="Arial" w:cs="Arial"/>
                <w:sz w:val="18"/>
                <w:szCs w:val="18"/>
              </w:rPr>
              <w:t xml:space="preserve">Artists social awareness </w:t>
            </w:r>
          </w:p>
          <w:p w14:paraId="1414BA6B" w14:textId="77777777" w:rsidR="00F94DBA" w:rsidRPr="00B64423" w:rsidRDefault="00F94DBA" w:rsidP="0057281A">
            <w:pPr>
              <w:rPr>
                <w:rFonts w:ascii="Arial" w:hAnsi="Arial" w:cs="Arial"/>
                <w:sz w:val="18"/>
                <w:szCs w:val="18"/>
              </w:rPr>
            </w:pPr>
            <w:r w:rsidRPr="00B64423">
              <w:rPr>
                <w:rFonts w:ascii="Arial" w:hAnsi="Arial" w:cs="Arial"/>
                <w:sz w:val="18"/>
                <w:szCs w:val="18"/>
              </w:rPr>
              <w:t>enhanced</w:t>
            </w:r>
          </w:p>
        </w:tc>
      </w:tr>
      <w:tr w:rsidR="00F94DBA" w:rsidRPr="00B64423" w14:paraId="6BDB9678" w14:textId="77777777" w:rsidTr="0057281A">
        <w:trPr>
          <w:trHeight w:val="2294"/>
        </w:trPr>
        <w:tc>
          <w:tcPr>
            <w:tcW w:w="2127" w:type="dxa"/>
          </w:tcPr>
          <w:p w14:paraId="134EF860" w14:textId="77777777" w:rsidR="00F94DBA" w:rsidRPr="00B64423" w:rsidRDefault="00F94DBA" w:rsidP="0057281A">
            <w:pPr>
              <w:rPr>
                <w:rFonts w:ascii="Arial" w:hAnsi="Arial" w:cs="Arial"/>
                <w:sz w:val="18"/>
                <w:szCs w:val="18"/>
              </w:rPr>
            </w:pPr>
            <w:proofErr w:type="spellStart"/>
            <w:r w:rsidRPr="00B64423">
              <w:rPr>
                <w:rFonts w:ascii="Arial" w:hAnsi="Arial" w:cs="Arial"/>
                <w:sz w:val="18"/>
                <w:szCs w:val="18"/>
              </w:rPr>
              <w:t>Kuusi</w:t>
            </w:r>
            <w:proofErr w:type="spellEnd"/>
            <w:r w:rsidRPr="00B64423">
              <w:rPr>
                <w:rFonts w:ascii="Arial" w:hAnsi="Arial" w:cs="Arial"/>
                <w:sz w:val="18"/>
                <w:szCs w:val="18"/>
              </w:rPr>
              <w:t xml:space="preserve"> </w:t>
            </w:r>
            <w:proofErr w:type="spellStart"/>
            <w:r w:rsidRPr="00B64423">
              <w:rPr>
                <w:rFonts w:ascii="Arial" w:hAnsi="Arial" w:cs="Arial"/>
                <w:sz w:val="18"/>
                <w:szCs w:val="18"/>
              </w:rPr>
              <w:t>Viertio</w:t>
            </w:r>
            <w:proofErr w:type="spellEnd"/>
            <w:r w:rsidRPr="00B64423">
              <w:rPr>
                <w:rFonts w:ascii="Arial" w:hAnsi="Arial" w:cs="Arial"/>
                <w:sz w:val="18"/>
                <w:szCs w:val="18"/>
              </w:rPr>
              <w:t xml:space="preserve"> Helenius ‘Health and wellbeing of church musicians during the COVID 19..’</w:t>
            </w:r>
          </w:p>
        </w:tc>
        <w:tc>
          <w:tcPr>
            <w:tcW w:w="1418" w:type="dxa"/>
          </w:tcPr>
          <w:p w14:paraId="579B2402" w14:textId="77777777" w:rsidR="00F94DBA" w:rsidRPr="00B64423" w:rsidRDefault="00F94DBA" w:rsidP="0057281A">
            <w:pPr>
              <w:rPr>
                <w:rFonts w:ascii="Arial" w:hAnsi="Arial" w:cs="Arial"/>
                <w:sz w:val="18"/>
                <w:szCs w:val="18"/>
              </w:rPr>
            </w:pPr>
            <w:r w:rsidRPr="00B64423">
              <w:rPr>
                <w:rFonts w:ascii="Arial" w:hAnsi="Arial" w:cs="Arial"/>
                <w:sz w:val="18"/>
                <w:szCs w:val="18"/>
              </w:rPr>
              <w:t>MIXED METHODS</w:t>
            </w:r>
          </w:p>
        </w:tc>
        <w:tc>
          <w:tcPr>
            <w:tcW w:w="1842" w:type="dxa"/>
          </w:tcPr>
          <w:p w14:paraId="75C15636"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Questionnaires both standard self-reported and open ended. Scales used Warwick-Edinburgh, </w:t>
            </w:r>
            <w:proofErr w:type="spellStart"/>
            <w:r w:rsidRPr="00B64423">
              <w:rPr>
                <w:rFonts w:ascii="Arial" w:hAnsi="Arial" w:cs="Arial"/>
                <w:sz w:val="18"/>
                <w:szCs w:val="18"/>
              </w:rPr>
              <w:t>Cronbachs</w:t>
            </w:r>
            <w:proofErr w:type="spellEnd"/>
            <w:r w:rsidRPr="00B64423">
              <w:rPr>
                <w:rFonts w:ascii="Arial" w:hAnsi="Arial" w:cs="Arial"/>
                <w:sz w:val="18"/>
                <w:szCs w:val="18"/>
              </w:rPr>
              <w:t xml:space="preserve"> exhaustion scale,</w:t>
            </w:r>
          </w:p>
          <w:p w14:paraId="15154EA1" w14:textId="77777777" w:rsidR="00F94DBA" w:rsidRPr="00B64423" w:rsidRDefault="00F94DBA" w:rsidP="0057281A">
            <w:pPr>
              <w:rPr>
                <w:rFonts w:ascii="Arial" w:hAnsi="Arial" w:cs="Arial"/>
                <w:sz w:val="18"/>
                <w:szCs w:val="18"/>
              </w:rPr>
            </w:pPr>
            <w:r w:rsidRPr="00B64423">
              <w:rPr>
                <w:rFonts w:ascii="Arial" w:hAnsi="Arial" w:cs="Arial"/>
                <w:sz w:val="18"/>
                <w:szCs w:val="18"/>
              </w:rPr>
              <w:t>UWES, MEI-5 inventories.</w:t>
            </w:r>
          </w:p>
          <w:p w14:paraId="6D763773" w14:textId="77777777" w:rsidR="00F94DBA" w:rsidRPr="00B64423" w:rsidRDefault="00F94DBA" w:rsidP="0057281A">
            <w:pPr>
              <w:rPr>
                <w:rFonts w:ascii="Arial" w:hAnsi="Arial" w:cs="Arial"/>
                <w:sz w:val="18"/>
                <w:szCs w:val="18"/>
              </w:rPr>
            </w:pPr>
            <w:r w:rsidRPr="00B64423">
              <w:rPr>
                <w:rFonts w:ascii="Arial" w:hAnsi="Arial" w:cs="Arial"/>
                <w:sz w:val="18"/>
                <w:szCs w:val="18"/>
              </w:rPr>
              <w:t>Content analysis and stats analysis for quants measures</w:t>
            </w:r>
          </w:p>
          <w:p w14:paraId="6B3A231F" w14:textId="77777777" w:rsidR="00F94DBA" w:rsidRPr="00B64423" w:rsidRDefault="00F94DBA" w:rsidP="0057281A">
            <w:pPr>
              <w:rPr>
                <w:rFonts w:ascii="Arial" w:hAnsi="Arial" w:cs="Arial"/>
                <w:sz w:val="18"/>
                <w:szCs w:val="18"/>
              </w:rPr>
            </w:pPr>
            <w:r w:rsidRPr="00B64423">
              <w:rPr>
                <w:rFonts w:ascii="Arial" w:hAnsi="Arial" w:cs="Arial"/>
                <w:sz w:val="18"/>
                <w:szCs w:val="18"/>
              </w:rPr>
              <w:t>Randomised/snowball sampling social media emails via data bank.</w:t>
            </w:r>
          </w:p>
        </w:tc>
        <w:tc>
          <w:tcPr>
            <w:tcW w:w="1276" w:type="dxa"/>
          </w:tcPr>
          <w:p w14:paraId="30624F21" w14:textId="77777777" w:rsidR="00F94DBA" w:rsidRPr="00B64423" w:rsidRDefault="00F94DBA" w:rsidP="0057281A">
            <w:pPr>
              <w:rPr>
                <w:rFonts w:ascii="Arial" w:hAnsi="Arial" w:cs="Arial"/>
                <w:sz w:val="18"/>
                <w:szCs w:val="18"/>
              </w:rPr>
            </w:pPr>
          </w:p>
        </w:tc>
        <w:tc>
          <w:tcPr>
            <w:tcW w:w="1559" w:type="dxa"/>
          </w:tcPr>
          <w:p w14:paraId="468269FF" w14:textId="77777777" w:rsidR="00F94DBA" w:rsidRPr="00B64423" w:rsidRDefault="00F94DBA" w:rsidP="0057281A">
            <w:pPr>
              <w:rPr>
                <w:rFonts w:ascii="Arial" w:hAnsi="Arial" w:cs="Arial"/>
                <w:sz w:val="18"/>
                <w:szCs w:val="18"/>
              </w:rPr>
            </w:pPr>
            <w:r w:rsidRPr="00B64423">
              <w:rPr>
                <w:rFonts w:ascii="Arial" w:hAnsi="Arial" w:cs="Arial"/>
                <w:sz w:val="18"/>
                <w:szCs w:val="18"/>
              </w:rPr>
              <w:t>37% of male and 23% had severe stress. Females discuss more in open-ended interviews but didn’t tally with quants results.</w:t>
            </w:r>
          </w:p>
          <w:p w14:paraId="142940A5" w14:textId="77777777" w:rsidR="00F94DBA" w:rsidRPr="00B64423" w:rsidRDefault="00F94DBA" w:rsidP="0057281A">
            <w:pPr>
              <w:rPr>
                <w:rFonts w:ascii="Arial" w:hAnsi="Arial" w:cs="Arial"/>
                <w:sz w:val="18"/>
                <w:szCs w:val="18"/>
              </w:rPr>
            </w:pPr>
            <w:r w:rsidRPr="00B64423">
              <w:rPr>
                <w:rFonts w:ascii="Arial" w:hAnsi="Arial" w:cs="Arial"/>
                <w:sz w:val="18"/>
                <w:szCs w:val="18"/>
              </w:rPr>
              <w:t>Expectations a factor of stress.</w:t>
            </w:r>
          </w:p>
        </w:tc>
        <w:tc>
          <w:tcPr>
            <w:tcW w:w="1276" w:type="dxa"/>
          </w:tcPr>
          <w:p w14:paraId="0DA1A7BA"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Sample size low – therefor analysis </w:t>
            </w:r>
            <w:proofErr w:type="spellStart"/>
            <w:r w:rsidRPr="00B64423">
              <w:rPr>
                <w:rFonts w:ascii="Arial" w:hAnsi="Arial" w:cs="Arial"/>
                <w:sz w:val="18"/>
                <w:szCs w:val="18"/>
              </w:rPr>
              <w:t>didnt</w:t>
            </w:r>
            <w:proofErr w:type="spellEnd"/>
            <w:r w:rsidRPr="00B64423">
              <w:rPr>
                <w:rFonts w:ascii="Arial" w:hAnsi="Arial" w:cs="Arial"/>
                <w:sz w:val="18"/>
                <w:szCs w:val="18"/>
              </w:rPr>
              <w:t xml:space="preserve"> show statistical difference</w:t>
            </w:r>
          </w:p>
          <w:p w14:paraId="0DAC3D60" w14:textId="77777777" w:rsidR="00F94DBA" w:rsidRPr="00B64423" w:rsidRDefault="00F94DBA" w:rsidP="0057281A">
            <w:pPr>
              <w:rPr>
                <w:rFonts w:ascii="Arial" w:hAnsi="Arial" w:cs="Arial"/>
                <w:sz w:val="18"/>
                <w:szCs w:val="18"/>
              </w:rPr>
            </w:pPr>
          </w:p>
          <w:p w14:paraId="23BB4532" w14:textId="77777777" w:rsidR="00F94DBA" w:rsidRPr="00B64423" w:rsidRDefault="00F94DBA" w:rsidP="0057281A">
            <w:pPr>
              <w:rPr>
                <w:rFonts w:ascii="Arial" w:hAnsi="Arial" w:cs="Arial"/>
                <w:sz w:val="18"/>
                <w:szCs w:val="18"/>
              </w:rPr>
            </w:pPr>
            <w:r w:rsidRPr="00B64423">
              <w:rPr>
                <w:rFonts w:ascii="Arial" w:hAnsi="Arial" w:cs="Arial"/>
                <w:sz w:val="18"/>
                <w:szCs w:val="18"/>
              </w:rPr>
              <w:t>Did not analyse age</w:t>
            </w:r>
          </w:p>
          <w:p w14:paraId="625A6747" w14:textId="77777777" w:rsidR="00F94DBA" w:rsidRPr="00B64423" w:rsidRDefault="00F94DBA" w:rsidP="0057281A">
            <w:pPr>
              <w:rPr>
                <w:rFonts w:ascii="Arial" w:hAnsi="Arial" w:cs="Arial"/>
                <w:sz w:val="18"/>
                <w:szCs w:val="18"/>
              </w:rPr>
            </w:pPr>
          </w:p>
          <w:p w14:paraId="41390003" w14:textId="77777777" w:rsidR="00F94DBA" w:rsidRPr="00B64423" w:rsidRDefault="00F94DBA" w:rsidP="0057281A">
            <w:pPr>
              <w:rPr>
                <w:rFonts w:ascii="Arial" w:hAnsi="Arial" w:cs="Arial"/>
                <w:sz w:val="18"/>
                <w:szCs w:val="18"/>
              </w:rPr>
            </w:pPr>
            <w:r w:rsidRPr="00B64423">
              <w:rPr>
                <w:rFonts w:ascii="Arial" w:hAnsi="Arial" w:cs="Arial"/>
                <w:sz w:val="18"/>
                <w:szCs w:val="18"/>
              </w:rPr>
              <w:t>Did not control open ended questions</w:t>
            </w:r>
          </w:p>
        </w:tc>
        <w:tc>
          <w:tcPr>
            <w:tcW w:w="6237" w:type="dxa"/>
          </w:tcPr>
          <w:p w14:paraId="42C2382D" w14:textId="77777777" w:rsidR="00F94DBA" w:rsidRDefault="00F94DBA" w:rsidP="0057281A">
            <w:pPr>
              <w:rPr>
                <w:rFonts w:ascii="Arial" w:hAnsi="Arial" w:cs="Arial"/>
                <w:sz w:val="18"/>
                <w:szCs w:val="18"/>
              </w:rPr>
            </w:pPr>
            <w:r w:rsidRPr="00B64423">
              <w:rPr>
                <w:rFonts w:ascii="Arial" w:hAnsi="Arial" w:cs="Arial"/>
                <w:sz w:val="18"/>
                <w:szCs w:val="18"/>
              </w:rPr>
              <w:t>Recognition of stress could</w:t>
            </w:r>
          </w:p>
          <w:p w14:paraId="2FF1DBF5"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 be studied</w:t>
            </w:r>
          </w:p>
          <w:p w14:paraId="6C901606" w14:textId="77777777" w:rsidR="00F94DBA" w:rsidRDefault="00F94DBA" w:rsidP="0057281A">
            <w:pPr>
              <w:rPr>
                <w:rFonts w:ascii="Arial" w:hAnsi="Arial" w:cs="Arial"/>
                <w:sz w:val="18"/>
                <w:szCs w:val="18"/>
              </w:rPr>
            </w:pPr>
            <w:r w:rsidRPr="00B64423">
              <w:rPr>
                <w:rFonts w:ascii="Arial" w:hAnsi="Arial" w:cs="Arial"/>
                <w:sz w:val="18"/>
                <w:szCs w:val="18"/>
              </w:rPr>
              <w:t>1/stress is normalised so n</w:t>
            </w:r>
          </w:p>
          <w:p w14:paraId="6EA9E414" w14:textId="77777777" w:rsidR="00F94DBA" w:rsidRPr="00B64423" w:rsidRDefault="00F94DBA" w:rsidP="0057281A">
            <w:pPr>
              <w:rPr>
                <w:rFonts w:ascii="Arial" w:hAnsi="Arial" w:cs="Arial"/>
                <w:sz w:val="18"/>
                <w:szCs w:val="18"/>
              </w:rPr>
            </w:pPr>
            <w:proofErr w:type="spellStart"/>
            <w:r w:rsidRPr="00B64423">
              <w:rPr>
                <w:rFonts w:ascii="Arial" w:hAnsi="Arial" w:cs="Arial"/>
                <w:sz w:val="18"/>
                <w:szCs w:val="18"/>
              </w:rPr>
              <w:t>ot</w:t>
            </w:r>
            <w:proofErr w:type="spellEnd"/>
            <w:r w:rsidRPr="00B64423">
              <w:rPr>
                <w:rFonts w:ascii="Arial" w:hAnsi="Arial" w:cs="Arial"/>
                <w:sz w:val="18"/>
                <w:szCs w:val="18"/>
              </w:rPr>
              <w:t xml:space="preserve"> necessarily reported?</w:t>
            </w:r>
          </w:p>
          <w:p w14:paraId="069FD5DF" w14:textId="77777777" w:rsidR="00F94DBA" w:rsidRDefault="00F94DBA" w:rsidP="0057281A">
            <w:pPr>
              <w:rPr>
                <w:rFonts w:ascii="Arial" w:hAnsi="Arial" w:cs="Arial"/>
                <w:sz w:val="18"/>
                <w:szCs w:val="18"/>
              </w:rPr>
            </w:pPr>
            <w:r w:rsidRPr="00B64423">
              <w:rPr>
                <w:rFonts w:ascii="Arial" w:hAnsi="Arial" w:cs="Arial"/>
                <w:sz w:val="18"/>
                <w:szCs w:val="18"/>
              </w:rPr>
              <w:t xml:space="preserve">2/females subjects so </w:t>
            </w:r>
          </w:p>
          <w:p w14:paraId="3CDC7034" w14:textId="77777777" w:rsidR="00F94DBA" w:rsidRDefault="00F94DBA" w:rsidP="0057281A">
            <w:pPr>
              <w:rPr>
                <w:rFonts w:ascii="Arial" w:hAnsi="Arial" w:cs="Arial"/>
                <w:sz w:val="18"/>
                <w:szCs w:val="18"/>
              </w:rPr>
            </w:pPr>
            <w:r w:rsidRPr="00B64423">
              <w:rPr>
                <w:rFonts w:ascii="Arial" w:hAnsi="Arial" w:cs="Arial"/>
                <w:sz w:val="18"/>
                <w:szCs w:val="18"/>
              </w:rPr>
              <w:t xml:space="preserve">adept at home and work </w:t>
            </w:r>
          </w:p>
          <w:p w14:paraId="6FC94A76" w14:textId="77777777" w:rsidR="00F94DBA" w:rsidRPr="00B64423" w:rsidRDefault="00F94DBA" w:rsidP="0057281A">
            <w:pPr>
              <w:rPr>
                <w:rFonts w:ascii="Arial" w:hAnsi="Arial" w:cs="Arial"/>
                <w:sz w:val="18"/>
                <w:szCs w:val="18"/>
              </w:rPr>
            </w:pPr>
            <w:r w:rsidRPr="00B64423">
              <w:rPr>
                <w:rFonts w:ascii="Arial" w:hAnsi="Arial" w:cs="Arial"/>
                <w:sz w:val="18"/>
                <w:szCs w:val="18"/>
              </w:rPr>
              <w:t>balance</w:t>
            </w:r>
          </w:p>
          <w:p w14:paraId="183A8D53" w14:textId="77777777" w:rsidR="00F94DBA" w:rsidRDefault="00F94DBA" w:rsidP="0057281A">
            <w:pPr>
              <w:rPr>
                <w:rFonts w:ascii="Arial" w:hAnsi="Arial" w:cs="Arial"/>
                <w:sz w:val="18"/>
                <w:szCs w:val="18"/>
              </w:rPr>
            </w:pPr>
            <w:r>
              <w:rPr>
                <w:rFonts w:ascii="Arial" w:hAnsi="Arial" w:cs="Arial"/>
                <w:sz w:val="18"/>
                <w:szCs w:val="18"/>
              </w:rPr>
              <w:t>d</w:t>
            </w:r>
            <w:r w:rsidRPr="00B64423">
              <w:rPr>
                <w:rFonts w:ascii="Arial" w:hAnsi="Arial" w:cs="Arial"/>
                <w:sz w:val="18"/>
                <w:szCs w:val="18"/>
              </w:rPr>
              <w:t>on’t even recognise it as</w:t>
            </w:r>
          </w:p>
          <w:p w14:paraId="194C77C1"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 stress? Or call it that?</w:t>
            </w:r>
          </w:p>
          <w:p w14:paraId="259AEF59" w14:textId="77777777" w:rsidR="00F94DBA" w:rsidRDefault="00F94DBA" w:rsidP="0057281A">
            <w:pPr>
              <w:rPr>
                <w:rFonts w:ascii="Arial" w:hAnsi="Arial" w:cs="Arial"/>
                <w:sz w:val="18"/>
                <w:szCs w:val="18"/>
              </w:rPr>
            </w:pPr>
            <w:r w:rsidRPr="00B64423">
              <w:rPr>
                <w:rFonts w:ascii="Arial" w:hAnsi="Arial" w:cs="Arial"/>
                <w:sz w:val="18"/>
                <w:szCs w:val="18"/>
              </w:rPr>
              <w:t xml:space="preserve">Female church muso </w:t>
            </w:r>
          </w:p>
          <w:p w14:paraId="43DCE0B4"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cardio and cancer diseases higher </w:t>
            </w:r>
          </w:p>
          <w:p w14:paraId="0BA53C26" w14:textId="77777777" w:rsidR="00F94DBA" w:rsidRDefault="00F94DBA" w:rsidP="0057281A">
            <w:pPr>
              <w:rPr>
                <w:rFonts w:ascii="Arial" w:hAnsi="Arial" w:cs="Arial"/>
                <w:sz w:val="18"/>
                <w:szCs w:val="18"/>
              </w:rPr>
            </w:pPr>
            <w:r w:rsidRPr="00B64423">
              <w:rPr>
                <w:rFonts w:ascii="Arial" w:hAnsi="Arial" w:cs="Arial"/>
                <w:sz w:val="18"/>
                <w:szCs w:val="18"/>
              </w:rPr>
              <w:t xml:space="preserve">than males because of </w:t>
            </w:r>
          </w:p>
          <w:p w14:paraId="5D0140B7" w14:textId="77777777" w:rsidR="00F94DBA" w:rsidRPr="00B64423" w:rsidRDefault="00F94DBA" w:rsidP="0057281A">
            <w:pPr>
              <w:rPr>
                <w:rFonts w:ascii="Arial" w:hAnsi="Arial" w:cs="Arial"/>
                <w:sz w:val="18"/>
                <w:szCs w:val="18"/>
              </w:rPr>
            </w:pPr>
            <w:r w:rsidRPr="00B64423">
              <w:rPr>
                <w:rFonts w:ascii="Arial" w:hAnsi="Arial" w:cs="Arial"/>
                <w:sz w:val="18"/>
                <w:szCs w:val="18"/>
              </w:rPr>
              <w:t>above?</w:t>
            </w:r>
          </w:p>
          <w:p w14:paraId="141C8E31" w14:textId="77777777" w:rsidR="00F94DBA" w:rsidRDefault="00F94DBA" w:rsidP="0057281A">
            <w:pPr>
              <w:rPr>
                <w:rFonts w:ascii="Arial" w:hAnsi="Arial" w:cs="Arial"/>
                <w:sz w:val="18"/>
                <w:szCs w:val="18"/>
              </w:rPr>
            </w:pPr>
            <w:r w:rsidRPr="00B64423">
              <w:rPr>
                <w:rFonts w:ascii="Arial" w:hAnsi="Arial" w:cs="Arial"/>
                <w:sz w:val="18"/>
                <w:szCs w:val="18"/>
              </w:rPr>
              <w:t>Call for further work-related</w:t>
            </w:r>
          </w:p>
          <w:p w14:paraId="26879BE2" w14:textId="77777777" w:rsidR="00F94DBA" w:rsidRDefault="00F94DBA" w:rsidP="0057281A">
            <w:pPr>
              <w:rPr>
                <w:rFonts w:ascii="Arial" w:hAnsi="Arial" w:cs="Arial"/>
                <w:sz w:val="18"/>
                <w:szCs w:val="18"/>
              </w:rPr>
            </w:pPr>
            <w:r w:rsidRPr="00B64423">
              <w:rPr>
                <w:rFonts w:ascii="Arial" w:hAnsi="Arial" w:cs="Arial"/>
                <w:sz w:val="18"/>
                <w:szCs w:val="18"/>
              </w:rPr>
              <w:t xml:space="preserve"> wellbeing for female </w:t>
            </w:r>
          </w:p>
          <w:p w14:paraId="3B73FBC7"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studies </w:t>
            </w:r>
          </w:p>
          <w:p w14:paraId="6B8ED07D" w14:textId="77777777" w:rsidR="00F94DBA" w:rsidRDefault="00F94DBA" w:rsidP="0057281A">
            <w:pPr>
              <w:rPr>
                <w:rFonts w:ascii="Arial" w:hAnsi="Arial" w:cs="Arial"/>
                <w:sz w:val="18"/>
                <w:szCs w:val="18"/>
              </w:rPr>
            </w:pPr>
            <w:r w:rsidRPr="00B64423">
              <w:rPr>
                <w:rFonts w:ascii="Arial" w:hAnsi="Arial" w:cs="Arial"/>
                <w:sz w:val="18"/>
                <w:szCs w:val="18"/>
              </w:rPr>
              <w:t xml:space="preserve">Suggest mixed methods if </w:t>
            </w:r>
          </w:p>
          <w:p w14:paraId="60E14B63" w14:textId="77777777" w:rsidR="00F94DBA" w:rsidRDefault="00F94DBA" w:rsidP="0057281A">
            <w:pPr>
              <w:rPr>
                <w:rFonts w:ascii="Arial" w:hAnsi="Arial" w:cs="Arial"/>
                <w:sz w:val="18"/>
                <w:szCs w:val="18"/>
              </w:rPr>
            </w:pPr>
            <w:r w:rsidRPr="00B64423">
              <w:rPr>
                <w:rFonts w:ascii="Arial" w:hAnsi="Arial" w:cs="Arial"/>
                <w:sz w:val="18"/>
                <w:szCs w:val="18"/>
              </w:rPr>
              <w:t xml:space="preserve">examining gender </w:t>
            </w:r>
          </w:p>
          <w:p w14:paraId="3E15F818" w14:textId="77777777" w:rsidR="00F94DBA" w:rsidRPr="00B64423" w:rsidRDefault="00F94DBA" w:rsidP="0057281A">
            <w:pPr>
              <w:rPr>
                <w:rFonts w:ascii="Arial" w:hAnsi="Arial" w:cs="Arial"/>
                <w:sz w:val="18"/>
                <w:szCs w:val="18"/>
              </w:rPr>
            </w:pPr>
            <w:r w:rsidRPr="00B64423">
              <w:rPr>
                <w:rFonts w:ascii="Arial" w:hAnsi="Arial" w:cs="Arial"/>
                <w:sz w:val="18"/>
                <w:szCs w:val="18"/>
              </w:rPr>
              <w:t>differences</w:t>
            </w:r>
          </w:p>
        </w:tc>
      </w:tr>
      <w:tr w:rsidR="00F94DBA" w:rsidRPr="00B64423" w14:paraId="24F10C35" w14:textId="77777777" w:rsidTr="0057281A">
        <w:trPr>
          <w:trHeight w:val="144"/>
        </w:trPr>
        <w:tc>
          <w:tcPr>
            <w:tcW w:w="2127" w:type="dxa"/>
          </w:tcPr>
          <w:p w14:paraId="62286D0E"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Whitley Youngblood </w:t>
            </w:r>
            <w:proofErr w:type="spellStart"/>
            <w:r w:rsidRPr="00B64423">
              <w:rPr>
                <w:rFonts w:ascii="Arial" w:hAnsi="Arial" w:cs="Arial"/>
                <w:sz w:val="18"/>
                <w:szCs w:val="18"/>
              </w:rPr>
              <w:t>Bosse</w:t>
            </w:r>
            <w:proofErr w:type="spellEnd"/>
            <w:r w:rsidRPr="00B64423">
              <w:rPr>
                <w:rFonts w:ascii="Arial" w:hAnsi="Arial" w:cs="Arial"/>
                <w:sz w:val="18"/>
                <w:szCs w:val="18"/>
              </w:rPr>
              <w:t xml:space="preserve"> 2022 ‘Musician emotional wellbeing during the pandemic…’</w:t>
            </w:r>
          </w:p>
        </w:tc>
        <w:tc>
          <w:tcPr>
            <w:tcW w:w="1418" w:type="dxa"/>
          </w:tcPr>
          <w:p w14:paraId="43ECAED7" w14:textId="77777777" w:rsidR="00F94DBA" w:rsidRPr="00B64423" w:rsidRDefault="00F94DBA" w:rsidP="0057281A">
            <w:pPr>
              <w:rPr>
                <w:rFonts w:ascii="Arial" w:hAnsi="Arial" w:cs="Arial"/>
                <w:sz w:val="18"/>
                <w:szCs w:val="18"/>
              </w:rPr>
            </w:pPr>
            <w:r w:rsidRPr="00B64423">
              <w:rPr>
                <w:rFonts w:ascii="Arial" w:hAnsi="Arial" w:cs="Arial"/>
                <w:sz w:val="18"/>
                <w:szCs w:val="18"/>
              </w:rPr>
              <w:t>Quants</w:t>
            </w:r>
          </w:p>
        </w:tc>
        <w:tc>
          <w:tcPr>
            <w:tcW w:w="1842" w:type="dxa"/>
          </w:tcPr>
          <w:p w14:paraId="69FC5880" w14:textId="547DAAED" w:rsidR="00F94DBA" w:rsidRPr="00B64423" w:rsidRDefault="00D125E9" w:rsidP="0057281A">
            <w:pPr>
              <w:rPr>
                <w:rFonts w:ascii="Arial" w:hAnsi="Arial" w:cs="Arial"/>
                <w:sz w:val="18"/>
                <w:szCs w:val="18"/>
              </w:rPr>
            </w:pPr>
            <w:r w:rsidRPr="00B64423">
              <w:rPr>
                <w:rFonts w:ascii="Arial" w:hAnsi="Arial" w:cs="Arial"/>
                <w:sz w:val="18"/>
                <w:szCs w:val="18"/>
              </w:rPr>
              <w:t>Online 57</w:t>
            </w:r>
            <w:r w:rsidR="00F94DBA" w:rsidRPr="00B64423">
              <w:rPr>
                <w:rFonts w:ascii="Arial" w:hAnsi="Arial" w:cs="Arial"/>
                <w:sz w:val="18"/>
                <w:szCs w:val="18"/>
              </w:rPr>
              <w:t xml:space="preserve"> question surveys online housed by Qualtrics.</w:t>
            </w:r>
          </w:p>
          <w:p w14:paraId="10DC2402" w14:textId="77777777" w:rsidR="00F94DBA" w:rsidRPr="00B64423" w:rsidRDefault="00F94DBA" w:rsidP="0057281A">
            <w:pPr>
              <w:rPr>
                <w:rFonts w:ascii="Arial" w:hAnsi="Arial" w:cs="Arial"/>
                <w:sz w:val="18"/>
                <w:szCs w:val="18"/>
              </w:rPr>
            </w:pPr>
            <w:r w:rsidRPr="00B64423">
              <w:rPr>
                <w:rFonts w:ascii="Arial" w:hAnsi="Arial" w:cs="Arial"/>
                <w:sz w:val="18"/>
                <w:szCs w:val="18"/>
              </w:rPr>
              <w:t>Purposeful sampling</w:t>
            </w:r>
          </w:p>
          <w:p w14:paraId="685E1DB7" w14:textId="77777777" w:rsidR="00F94DBA" w:rsidRPr="00B64423" w:rsidRDefault="00F94DBA" w:rsidP="0057281A">
            <w:pPr>
              <w:rPr>
                <w:rFonts w:ascii="Arial" w:hAnsi="Arial" w:cs="Arial"/>
                <w:sz w:val="18"/>
                <w:szCs w:val="18"/>
              </w:rPr>
            </w:pPr>
            <w:r w:rsidRPr="00B64423">
              <w:rPr>
                <w:rFonts w:ascii="Arial" w:hAnsi="Arial" w:cs="Arial"/>
                <w:sz w:val="18"/>
                <w:szCs w:val="18"/>
              </w:rPr>
              <w:t>251 self-identified (amateur and pro) US, over 18, musos</w:t>
            </w:r>
          </w:p>
          <w:p w14:paraId="7DA6F022" w14:textId="77777777" w:rsidR="00F94DBA" w:rsidRPr="00B64423" w:rsidRDefault="00F94DBA" w:rsidP="0057281A">
            <w:pPr>
              <w:rPr>
                <w:rFonts w:ascii="Arial" w:hAnsi="Arial" w:cs="Arial"/>
                <w:sz w:val="18"/>
                <w:szCs w:val="18"/>
              </w:rPr>
            </w:pPr>
            <w:r w:rsidRPr="00B64423">
              <w:rPr>
                <w:rFonts w:ascii="Arial" w:hAnsi="Arial" w:cs="Arial"/>
                <w:sz w:val="18"/>
                <w:szCs w:val="18"/>
              </w:rPr>
              <w:lastRenderedPageBreak/>
              <w:t>3 hypotheses</w:t>
            </w:r>
          </w:p>
          <w:p w14:paraId="085755D2" w14:textId="77777777" w:rsidR="00F94DBA" w:rsidRPr="00B64423" w:rsidRDefault="00F94DBA" w:rsidP="0057281A">
            <w:pPr>
              <w:rPr>
                <w:rFonts w:ascii="Arial" w:hAnsi="Arial" w:cs="Arial"/>
                <w:sz w:val="18"/>
                <w:szCs w:val="18"/>
              </w:rPr>
            </w:pPr>
            <w:r w:rsidRPr="00B64423">
              <w:rPr>
                <w:rFonts w:ascii="Arial" w:hAnsi="Arial" w:cs="Arial"/>
                <w:sz w:val="18"/>
                <w:szCs w:val="18"/>
              </w:rPr>
              <w:t>Used open ended questions rich qual data to support the quants.</w:t>
            </w:r>
          </w:p>
          <w:p w14:paraId="19840A5F" w14:textId="77777777" w:rsidR="00F94DBA" w:rsidRPr="00B64423" w:rsidRDefault="00F94DBA" w:rsidP="0057281A">
            <w:pPr>
              <w:rPr>
                <w:rFonts w:ascii="Arial" w:hAnsi="Arial" w:cs="Arial"/>
                <w:sz w:val="18"/>
                <w:szCs w:val="18"/>
              </w:rPr>
            </w:pPr>
            <w:r w:rsidRPr="00B64423">
              <w:rPr>
                <w:rFonts w:ascii="Arial" w:hAnsi="Arial" w:cs="Arial"/>
                <w:sz w:val="18"/>
                <w:szCs w:val="18"/>
              </w:rPr>
              <w:t>Descriptive stats.</w:t>
            </w:r>
          </w:p>
          <w:p w14:paraId="798E9103" w14:textId="77777777" w:rsidR="00F94DBA" w:rsidRPr="00B64423" w:rsidRDefault="00F94DBA" w:rsidP="0057281A">
            <w:pPr>
              <w:rPr>
                <w:rFonts w:ascii="Arial" w:hAnsi="Arial" w:cs="Arial"/>
                <w:sz w:val="18"/>
                <w:szCs w:val="18"/>
              </w:rPr>
            </w:pPr>
          </w:p>
        </w:tc>
        <w:tc>
          <w:tcPr>
            <w:tcW w:w="1276" w:type="dxa"/>
          </w:tcPr>
          <w:p w14:paraId="6D5E0A43" w14:textId="77777777" w:rsidR="00F94DBA" w:rsidRPr="00B64423" w:rsidRDefault="00F94DBA" w:rsidP="0057281A">
            <w:pPr>
              <w:rPr>
                <w:rFonts w:ascii="Arial" w:hAnsi="Arial" w:cs="Arial"/>
                <w:sz w:val="18"/>
                <w:szCs w:val="18"/>
              </w:rPr>
            </w:pPr>
            <w:r w:rsidRPr="00B64423">
              <w:rPr>
                <w:rFonts w:ascii="Arial" w:hAnsi="Arial" w:cs="Arial"/>
                <w:sz w:val="18"/>
                <w:szCs w:val="18"/>
              </w:rPr>
              <w:lastRenderedPageBreak/>
              <w:t>Ethics cleared</w:t>
            </w:r>
          </w:p>
        </w:tc>
        <w:tc>
          <w:tcPr>
            <w:tcW w:w="1559" w:type="dxa"/>
          </w:tcPr>
          <w:p w14:paraId="4BBC9504" w14:textId="77777777" w:rsidR="00F94DBA" w:rsidRPr="00B64423" w:rsidRDefault="00F94DBA" w:rsidP="0057281A">
            <w:pPr>
              <w:rPr>
                <w:rFonts w:ascii="Arial" w:hAnsi="Arial" w:cs="Arial"/>
                <w:sz w:val="18"/>
                <w:szCs w:val="18"/>
              </w:rPr>
            </w:pPr>
            <w:r w:rsidRPr="00B64423">
              <w:rPr>
                <w:rFonts w:ascii="Arial" w:hAnsi="Arial" w:cs="Arial"/>
                <w:sz w:val="18"/>
                <w:szCs w:val="18"/>
              </w:rPr>
              <w:t>Hypotheses 1 and 2 supported.</w:t>
            </w:r>
          </w:p>
          <w:p w14:paraId="1CAD8ADB"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Women and non-binary suffer poor wellbeing more during pandemic, </w:t>
            </w:r>
            <w:r w:rsidRPr="00B64423">
              <w:rPr>
                <w:rFonts w:ascii="Arial" w:hAnsi="Arial" w:cs="Arial"/>
                <w:sz w:val="18"/>
                <w:szCs w:val="18"/>
              </w:rPr>
              <w:lastRenderedPageBreak/>
              <w:t>important info to understand structural inequalities.</w:t>
            </w:r>
          </w:p>
          <w:p w14:paraId="48B4A336" w14:textId="77777777" w:rsidR="00F94DBA" w:rsidRPr="00B64423" w:rsidRDefault="00F94DBA" w:rsidP="0057281A">
            <w:pPr>
              <w:rPr>
                <w:rFonts w:ascii="Arial" w:hAnsi="Arial" w:cs="Arial"/>
                <w:sz w:val="18"/>
                <w:szCs w:val="18"/>
              </w:rPr>
            </w:pPr>
            <w:r w:rsidRPr="00B64423">
              <w:rPr>
                <w:rFonts w:ascii="Arial" w:hAnsi="Arial" w:cs="Arial"/>
                <w:sz w:val="18"/>
                <w:szCs w:val="18"/>
              </w:rPr>
              <w:t>Digital innovations great but not a surrogate for real life connections</w:t>
            </w:r>
          </w:p>
        </w:tc>
        <w:tc>
          <w:tcPr>
            <w:tcW w:w="1276" w:type="dxa"/>
          </w:tcPr>
          <w:p w14:paraId="54E63C89" w14:textId="77777777" w:rsidR="00F94DBA" w:rsidRDefault="00F94DBA" w:rsidP="0057281A">
            <w:pPr>
              <w:rPr>
                <w:rFonts w:ascii="Arial" w:hAnsi="Arial" w:cs="Arial"/>
                <w:sz w:val="18"/>
                <w:szCs w:val="18"/>
              </w:rPr>
            </w:pPr>
            <w:r w:rsidRPr="00B64423">
              <w:rPr>
                <w:rFonts w:ascii="Arial" w:hAnsi="Arial" w:cs="Arial"/>
                <w:sz w:val="18"/>
                <w:szCs w:val="18"/>
              </w:rPr>
              <w:lastRenderedPageBreak/>
              <w:t xml:space="preserve">Sampling, although they defend their approach. They would attempt to sample with more </w:t>
            </w:r>
          </w:p>
          <w:p w14:paraId="1FAD3F85" w14:textId="77777777" w:rsidR="00F94DBA" w:rsidRPr="00B64423" w:rsidRDefault="00F94DBA" w:rsidP="0057281A">
            <w:pPr>
              <w:rPr>
                <w:rFonts w:ascii="Arial" w:hAnsi="Arial" w:cs="Arial"/>
                <w:sz w:val="18"/>
                <w:szCs w:val="18"/>
              </w:rPr>
            </w:pPr>
            <w:r w:rsidRPr="00B64423">
              <w:rPr>
                <w:rFonts w:ascii="Arial" w:hAnsi="Arial" w:cs="Arial"/>
                <w:sz w:val="18"/>
                <w:szCs w:val="18"/>
              </w:rPr>
              <w:lastRenderedPageBreak/>
              <w:t>consideration next time</w:t>
            </w:r>
          </w:p>
        </w:tc>
        <w:tc>
          <w:tcPr>
            <w:tcW w:w="6237" w:type="dxa"/>
          </w:tcPr>
          <w:p w14:paraId="546A8C6F" w14:textId="77777777" w:rsidR="00F94DBA" w:rsidRDefault="00F94DBA" w:rsidP="0057281A">
            <w:pPr>
              <w:rPr>
                <w:rFonts w:ascii="Arial" w:hAnsi="Arial" w:cs="Arial"/>
                <w:sz w:val="18"/>
                <w:szCs w:val="18"/>
              </w:rPr>
            </w:pPr>
            <w:r w:rsidRPr="00B64423">
              <w:rPr>
                <w:rFonts w:ascii="Arial" w:hAnsi="Arial" w:cs="Arial"/>
                <w:sz w:val="18"/>
                <w:szCs w:val="18"/>
              </w:rPr>
              <w:lastRenderedPageBreak/>
              <w:t xml:space="preserve">Need to look after </w:t>
            </w:r>
          </w:p>
          <w:p w14:paraId="169A643B" w14:textId="77777777" w:rsidR="00F94DBA" w:rsidRDefault="00F94DBA" w:rsidP="0057281A">
            <w:pPr>
              <w:rPr>
                <w:rFonts w:ascii="Arial" w:hAnsi="Arial" w:cs="Arial"/>
                <w:sz w:val="18"/>
                <w:szCs w:val="18"/>
              </w:rPr>
            </w:pPr>
            <w:r w:rsidRPr="00B64423">
              <w:rPr>
                <w:rFonts w:ascii="Arial" w:hAnsi="Arial" w:cs="Arial"/>
                <w:sz w:val="18"/>
                <w:szCs w:val="18"/>
              </w:rPr>
              <w:t xml:space="preserve">vulnerable populations in </w:t>
            </w:r>
          </w:p>
          <w:p w14:paraId="3C03E01C" w14:textId="77777777" w:rsidR="00F94DBA" w:rsidRDefault="00F94DBA" w:rsidP="0057281A">
            <w:pPr>
              <w:rPr>
                <w:rFonts w:ascii="Arial" w:hAnsi="Arial" w:cs="Arial"/>
                <w:sz w:val="18"/>
                <w:szCs w:val="18"/>
              </w:rPr>
            </w:pPr>
            <w:r w:rsidRPr="00B64423">
              <w:rPr>
                <w:rFonts w:ascii="Arial" w:hAnsi="Arial" w:cs="Arial"/>
                <w:sz w:val="18"/>
                <w:szCs w:val="18"/>
              </w:rPr>
              <w:t>music industry</w:t>
            </w:r>
          </w:p>
          <w:p w14:paraId="7BB9603E" w14:textId="77777777" w:rsidR="00F94DBA" w:rsidRDefault="00F94DBA" w:rsidP="0057281A">
            <w:pPr>
              <w:rPr>
                <w:rFonts w:ascii="Arial" w:hAnsi="Arial" w:cs="Arial"/>
                <w:sz w:val="18"/>
                <w:szCs w:val="18"/>
              </w:rPr>
            </w:pPr>
            <w:r>
              <w:rPr>
                <w:rFonts w:ascii="Arial" w:hAnsi="Arial" w:cs="Arial"/>
                <w:sz w:val="18"/>
                <w:szCs w:val="18"/>
              </w:rPr>
              <w:t xml:space="preserve">Impact on emotional </w:t>
            </w:r>
          </w:p>
          <w:p w14:paraId="11AE3512" w14:textId="77777777" w:rsidR="00F94DBA" w:rsidRDefault="00F94DBA" w:rsidP="0057281A">
            <w:pPr>
              <w:rPr>
                <w:rFonts w:ascii="Arial" w:hAnsi="Arial" w:cs="Arial"/>
                <w:sz w:val="18"/>
                <w:szCs w:val="18"/>
              </w:rPr>
            </w:pPr>
            <w:r>
              <w:rPr>
                <w:rFonts w:ascii="Arial" w:hAnsi="Arial" w:cs="Arial"/>
                <w:sz w:val="18"/>
                <w:szCs w:val="18"/>
              </w:rPr>
              <w:t>wellbeing significant</w:t>
            </w:r>
          </w:p>
          <w:p w14:paraId="6336A178" w14:textId="77777777" w:rsidR="00F94DBA" w:rsidRDefault="00F94DBA" w:rsidP="0057281A">
            <w:pPr>
              <w:rPr>
                <w:rFonts w:ascii="Arial" w:hAnsi="Arial" w:cs="Arial"/>
                <w:sz w:val="18"/>
                <w:szCs w:val="18"/>
              </w:rPr>
            </w:pPr>
            <w:r>
              <w:rPr>
                <w:rFonts w:ascii="Arial" w:hAnsi="Arial" w:cs="Arial"/>
                <w:sz w:val="18"/>
                <w:szCs w:val="18"/>
              </w:rPr>
              <w:t xml:space="preserve">Impacted women and </w:t>
            </w:r>
          </w:p>
          <w:p w14:paraId="41DD5FB2" w14:textId="77777777" w:rsidR="00F94DBA" w:rsidRDefault="00F94DBA" w:rsidP="0057281A">
            <w:pPr>
              <w:rPr>
                <w:rFonts w:ascii="Arial" w:hAnsi="Arial" w:cs="Arial"/>
                <w:sz w:val="18"/>
                <w:szCs w:val="18"/>
              </w:rPr>
            </w:pPr>
            <w:r>
              <w:rPr>
                <w:rFonts w:ascii="Arial" w:hAnsi="Arial" w:cs="Arial"/>
                <w:sz w:val="18"/>
                <w:szCs w:val="18"/>
              </w:rPr>
              <w:t>vulnerable populations</w:t>
            </w:r>
          </w:p>
          <w:p w14:paraId="64AD071A" w14:textId="77777777" w:rsidR="00F94DBA" w:rsidRDefault="00F94DBA" w:rsidP="0057281A">
            <w:pPr>
              <w:rPr>
                <w:rFonts w:ascii="Arial" w:hAnsi="Arial" w:cs="Arial"/>
                <w:sz w:val="18"/>
                <w:szCs w:val="18"/>
              </w:rPr>
            </w:pPr>
            <w:r>
              <w:rPr>
                <w:rFonts w:ascii="Arial" w:hAnsi="Arial" w:cs="Arial"/>
                <w:sz w:val="18"/>
                <w:szCs w:val="18"/>
              </w:rPr>
              <w:t xml:space="preserve">Also highlights music as </w:t>
            </w:r>
          </w:p>
          <w:p w14:paraId="5CF66FAC" w14:textId="77777777" w:rsidR="00F94DBA" w:rsidRDefault="00F94DBA" w:rsidP="0057281A">
            <w:pPr>
              <w:rPr>
                <w:rFonts w:ascii="Arial" w:hAnsi="Arial" w:cs="Arial"/>
                <w:sz w:val="18"/>
                <w:szCs w:val="18"/>
              </w:rPr>
            </w:pPr>
            <w:r>
              <w:rPr>
                <w:rFonts w:ascii="Arial" w:hAnsi="Arial" w:cs="Arial"/>
                <w:sz w:val="18"/>
                <w:szCs w:val="18"/>
              </w:rPr>
              <w:t>wellbeing tool</w:t>
            </w:r>
          </w:p>
          <w:p w14:paraId="752703A8" w14:textId="77777777" w:rsidR="00F94DBA" w:rsidRDefault="00F94DBA" w:rsidP="0057281A">
            <w:pPr>
              <w:rPr>
                <w:rFonts w:ascii="Arial" w:hAnsi="Arial" w:cs="Arial"/>
                <w:sz w:val="18"/>
                <w:szCs w:val="18"/>
              </w:rPr>
            </w:pPr>
          </w:p>
          <w:p w14:paraId="74C42CA1" w14:textId="77777777" w:rsidR="00F94DBA" w:rsidRPr="00B64423" w:rsidRDefault="00F94DBA" w:rsidP="0057281A">
            <w:pPr>
              <w:rPr>
                <w:rFonts w:ascii="Arial" w:hAnsi="Arial" w:cs="Arial"/>
                <w:sz w:val="18"/>
                <w:szCs w:val="18"/>
              </w:rPr>
            </w:pPr>
            <w:r>
              <w:rPr>
                <w:rFonts w:ascii="Arial" w:hAnsi="Arial" w:cs="Arial"/>
                <w:sz w:val="18"/>
                <w:szCs w:val="18"/>
              </w:rPr>
              <w:t>Also increase life satisfaction in order to improve musicians well-being.</w:t>
            </w:r>
          </w:p>
        </w:tc>
      </w:tr>
      <w:tr w:rsidR="00F94DBA" w:rsidRPr="00B64423" w14:paraId="265BF335" w14:textId="77777777" w:rsidTr="0057281A">
        <w:trPr>
          <w:trHeight w:val="144"/>
        </w:trPr>
        <w:tc>
          <w:tcPr>
            <w:tcW w:w="2127" w:type="dxa"/>
          </w:tcPr>
          <w:p w14:paraId="4E6E2080" w14:textId="77777777" w:rsidR="00F94DBA" w:rsidRPr="00B64423" w:rsidRDefault="00F94DBA" w:rsidP="0057281A">
            <w:pPr>
              <w:rPr>
                <w:rFonts w:ascii="Arial" w:hAnsi="Arial" w:cs="Arial"/>
                <w:sz w:val="18"/>
                <w:szCs w:val="18"/>
              </w:rPr>
            </w:pPr>
            <w:proofErr w:type="spellStart"/>
            <w:r w:rsidRPr="00B64423">
              <w:rPr>
                <w:rFonts w:ascii="Arial" w:hAnsi="Arial" w:cs="Arial"/>
                <w:sz w:val="18"/>
                <w:szCs w:val="18"/>
              </w:rPr>
              <w:lastRenderedPageBreak/>
              <w:t>Shaughnessey</w:t>
            </w:r>
            <w:proofErr w:type="spellEnd"/>
            <w:r w:rsidRPr="00B64423">
              <w:rPr>
                <w:rFonts w:ascii="Arial" w:hAnsi="Arial" w:cs="Arial"/>
                <w:sz w:val="18"/>
                <w:szCs w:val="18"/>
              </w:rPr>
              <w:t xml:space="preserve"> Perkins Spiro</w:t>
            </w:r>
          </w:p>
          <w:p w14:paraId="71E1A0C5" w14:textId="77777777" w:rsidR="00F94DBA" w:rsidRPr="00B64423" w:rsidRDefault="00F94DBA" w:rsidP="0057281A">
            <w:pPr>
              <w:rPr>
                <w:rFonts w:ascii="Arial" w:hAnsi="Arial" w:cs="Arial"/>
                <w:sz w:val="18"/>
                <w:szCs w:val="18"/>
              </w:rPr>
            </w:pPr>
            <w:r w:rsidRPr="00B64423">
              <w:rPr>
                <w:rFonts w:ascii="Arial" w:hAnsi="Arial" w:cs="Arial"/>
                <w:sz w:val="18"/>
                <w:szCs w:val="18"/>
              </w:rPr>
              <w:t>‘The future of the cultural workforce, Perspectives from early…’</w:t>
            </w:r>
          </w:p>
        </w:tc>
        <w:tc>
          <w:tcPr>
            <w:tcW w:w="1418" w:type="dxa"/>
          </w:tcPr>
          <w:p w14:paraId="77E19056" w14:textId="77777777" w:rsidR="00F94DBA" w:rsidRPr="00B64423" w:rsidRDefault="00F94DBA" w:rsidP="0057281A">
            <w:pPr>
              <w:rPr>
                <w:rFonts w:ascii="Arial" w:hAnsi="Arial" w:cs="Arial"/>
                <w:sz w:val="18"/>
                <w:szCs w:val="18"/>
              </w:rPr>
            </w:pPr>
            <w:r w:rsidRPr="00B64423">
              <w:rPr>
                <w:rFonts w:ascii="Arial" w:hAnsi="Arial" w:cs="Arial"/>
                <w:sz w:val="18"/>
                <w:szCs w:val="18"/>
              </w:rPr>
              <w:t>QUAL</w:t>
            </w:r>
          </w:p>
        </w:tc>
        <w:tc>
          <w:tcPr>
            <w:tcW w:w="1842" w:type="dxa"/>
          </w:tcPr>
          <w:p w14:paraId="236B2D4D" w14:textId="77777777" w:rsidR="00F94DBA" w:rsidRPr="00B64423" w:rsidRDefault="00F94DBA" w:rsidP="0057281A">
            <w:pPr>
              <w:rPr>
                <w:rFonts w:ascii="Arial" w:hAnsi="Arial" w:cs="Arial"/>
                <w:sz w:val="18"/>
                <w:szCs w:val="18"/>
              </w:rPr>
            </w:pPr>
            <w:r w:rsidRPr="00B64423">
              <w:rPr>
                <w:rFonts w:ascii="Arial" w:hAnsi="Arial" w:cs="Arial"/>
                <w:sz w:val="18"/>
                <w:szCs w:val="18"/>
              </w:rPr>
              <w:t>16 arts workers participants</w:t>
            </w:r>
          </w:p>
          <w:p w14:paraId="61B5B8C4" w14:textId="77777777" w:rsidR="00F94DBA" w:rsidRPr="00B64423" w:rsidRDefault="00F94DBA" w:rsidP="0057281A">
            <w:pPr>
              <w:rPr>
                <w:rFonts w:ascii="Arial" w:hAnsi="Arial" w:cs="Arial"/>
                <w:sz w:val="18"/>
                <w:szCs w:val="18"/>
              </w:rPr>
            </w:pPr>
            <w:r w:rsidRPr="00B64423">
              <w:rPr>
                <w:rFonts w:ascii="Arial" w:hAnsi="Arial" w:cs="Arial"/>
                <w:sz w:val="18"/>
                <w:szCs w:val="18"/>
              </w:rPr>
              <w:t>Semi structured interviews</w:t>
            </w:r>
          </w:p>
          <w:p w14:paraId="137E1039" w14:textId="77777777" w:rsidR="00F94DBA" w:rsidRPr="00B64423" w:rsidRDefault="00F94DBA" w:rsidP="0057281A">
            <w:pPr>
              <w:rPr>
                <w:rFonts w:ascii="Arial" w:hAnsi="Arial" w:cs="Arial"/>
                <w:sz w:val="18"/>
                <w:szCs w:val="18"/>
              </w:rPr>
            </w:pPr>
            <w:r w:rsidRPr="00B64423">
              <w:rPr>
                <w:rFonts w:ascii="Arial" w:hAnsi="Arial" w:cs="Arial"/>
                <w:sz w:val="18"/>
                <w:szCs w:val="18"/>
              </w:rPr>
              <w:t>Zoom</w:t>
            </w:r>
          </w:p>
          <w:p w14:paraId="66410617" w14:textId="77777777" w:rsidR="00F94DBA" w:rsidRPr="00B64423" w:rsidRDefault="00F94DBA" w:rsidP="0057281A">
            <w:pPr>
              <w:rPr>
                <w:rFonts w:ascii="Arial" w:hAnsi="Arial" w:cs="Arial"/>
                <w:sz w:val="18"/>
                <w:szCs w:val="18"/>
              </w:rPr>
            </w:pPr>
          </w:p>
          <w:p w14:paraId="679380B6" w14:textId="77777777" w:rsidR="00F94DBA" w:rsidRPr="00B64423" w:rsidRDefault="00F94DBA" w:rsidP="0057281A">
            <w:pPr>
              <w:rPr>
                <w:rFonts w:ascii="Arial" w:hAnsi="Arial" w:cs="Arial"/>
                <w:sz w:val="18"/>
                <w:szCs w:val="18"/>
              </w:rPr>
            </w:pPr>
            <w:r w:rsidRPr="00B64423">
              <w:rPr>
                <w:rFonts w:ascii="Arial" w:hAnsi="Arial" w:cs="Arial"/>
                <w:sz w:val="18"/>
                <w:szCs w:val="18"/>
              </w:rPr>
              <w:t>RTA- discuss analysis and how they approached, pretty good</w:t>
            </w:r>
          </w:p>
        </w:tc>
        <w:tc>
          <w:tcPr>
            <w:tcW w:w="1276" w:type="dxa"/>
          </w:tcPr>
          <w:p w14:paraId="20BDB696" w14:textId="77777777" w:rsidR="00F94DBA" w:rsidRPr="00B64423" w:rsidRDefault="00F94DBA" w:rsidP="0057281A">
            <w:pPr>
              <w:rPr>
                <w:rFonts w:ascii="Arial" w:hAnsi="Arial" w:cs="Arial"/>
                <w:sz w:val="18"/>
                <w:szCs w:val="18"/>
              </w:rPr>
            </w:pPr>
            <w:r w:rsidRPr="00B64423">
              <w:rPr>
                <w:rFonts w:ascii="Arial" w:hAnsi="Arial" w:cs="Arial"/>
                <w:sz w:val="18"/>
                <w:szCs w:val="18"/>
              </w:rPr>
              <w:t>Ethical support granted</w:t>
            </w:r>
          </w:p>
        </w:tc>
        <w:tc>
          <w:tcPr>
            <w:tcW w:w="1559" w:type="dxa"/>
          </w:tcPr>
          <w:p w14:paraId="2912649F" w14:textId="77777777" w:rsidR="00F94DBA" w:rsidRPr="00B64423" w:rsidRDefault="00F94DBA" w:rsidP="0057281A">
            <w:pPr>
              <w:rPr>
                <w:rFonts w:ascii="Arial" w:hAnsi="Arial" w:cs="Arial"/>
                <w:sz w:val="18"/>
                <w:szCs w:val="18"/>
              </w:rPr>
            </w:pPr>
            <w:r w:rsidRPr="00B64423">
              <w:rPr>
                <w:rFonts w:ascii="Arial" w:hAnsi="Arial" w:cs="Arial"/>
                <w:sz w:val="18"/>
                <w:szCs w:val="18"/>
              </w:rPr>
              <w:t>3 themes found.</w:t>
            </w:r>
          </w:p>
          <w:p w14:paraId="41AAF038" w14:textId="77777777" w:rsidR="00F94DBA" w:rsidRPr="00B64423" w:rsidRDefault="00F94DBA" w:rsidP="0057281A">
            <w:pPr>
              <w:rPr>
                <w:rFonts w:ascii="Arial" w:hAnsi="Arial" w:cs="Arial"/>
                <w:sz w:val="18"/>
                <w:szCs w:val="18"/>
              </w:rPr>
            </w:pPr>
            <w:r w:rsidRPr="00B64423">
              <w:rPr>
                <w:rFonts w:ascii="Arial" w:hAnsi="Arial" w:cs="Arial"/>
                <w:sz w:val="18"/>
                <w:szCs w:val="18"/>
              </w:rPr>
              <w:t>1-Pandemic precarity</w:t>
            </w:r>
          </w:p>
          <w:p w14:paraId="55CE609F" w14:textId="77777777" w:rsidR="00F94DBA" w:rsidRPr="00B64423" w:rsidRDefault="00F94DBA" w:rsidP="0057281A">
            <w:pPr>
              <w:rPr>
                <w:rFonts w:ascii="Arial" w:hAnsi="Arial" w:cs="Arial"/>
                <w:sz w:val="18"/>
                <w:szCs w:val="18"/>
              </w:rPr>
            </w:pPr>
            <w:r w:rsidRPr="00B64423">
              <w:rPr>
                <w:rFonts w:ascii="Arial" w:hAnsi="Arial" w:cs="Arial"/>
                <w:sz w:val="18"/>
                <w:szCs w:val="18"/>
              </w:rPr>
              <w:t>2-Post covid diversifying and inclusivity of audiences</w:t>
            </w:r>
          </w:p>
          <w:p w14:paraId="695D8A27" w14:textId="77777777" w:rsidR="00F94DBA" w:rsidRPr="00B64423" w:rsidRDefault="00F94DBA" w:rsidP="0057281A">
            <w:pPr>
              <w:rPr>
                <w:rFonts w:ascii="Arial" w:hAnsi="Arial" w:cs="Arial"/>
                <w:sz w:val="18"/>
                <w:szCs w:val="18"/>
              </w:rPr>
            </w:pPr>
            <w:r w:rsidRPr="00B64423">
              <w:rPr>
                <w:rFonts w:ascii="Arial" w:hAnsi="Arial" w:cs="Arial"/>
                <w:sz w:val="18"/>
                <w:szCs w:val="18"/>
              </w:rPr>
              <w:t>3-Post adapting developing an disrupting cultural practises</w:t>
            </w:r>
          </w:p>
          <w:p w14:paraId="4489E491" w14:textId="77777777" w:rsidR="00F94DBA" w:rsidRPr="00B64423" w:rsidRDefault="00F94DBA" w:rsidP="0057281A">
            <w:pPr>
              <w:rPr>
                <w:rFonts w:ascii="Arial" w:hAnsi="Arial" w:cs="Arial"/>
                <w:sz w:val="18"/>
                <w:szCs w:val="18"/>
              </w:rPr>
            </w:pPr>
            <w:r w:rsidRPr="00B64423">
              <w:rPr>
                <w:rFonts w:ascii="Arial" w:hAnsi="Arial" w:cs="Arial"/>
                <w:sz w:val="18"/>
                <w:szCs w:val="18"/>
              </w:rPr>
              <w:t>11 subthemes</w:t>
            </w:r>
          </w:p>
        </w:tc>
        <w:tc>
          <w:tcPr>
            <w:tcW w:w="1276" w:type="dxa"/>
          </w:tcPr>
          <w:p w14:paraId="791265D0" w14:textId="77777777" w:rsidR="00F94DBA" w:rsidRPr="00B64423" w:rsidRDefault="00F94DBA" w:rsidP="0057281A">
            <w:pPr>
              <w:rPr>
                <w:rFonts w:ascii="Arial" w:hAnsi="Arial" w:cs="Arial"/>
                <w:sz w:val="18"/>
                <w:szCs w:val="18"/>
              </w:rPr>
            </w:pPr>
            <w:r w:rsidRPr="00B64423">
              <w:rPr>
                <w:rFonts w:ascii="Arial" w:hAnsi="Arial" w:cs="Arial"/>
                <w:sz w:val="18"/>
                <w:szCs w:val="18"/>
              </w:rPr>
              <w:t>Sample did not contain people who had left industries as a result.</w:t>
            </w:r>
          </w:p>
          <w:p w14:paraId="51D8E648" w14:textId="77777777" w:rsidR="00F94DBA" w:rsidRPr="00B64423" w:rsidRDefault="00F94DBA" w:rsidP="0057281A">
            <w:pPr>
              <w:rPr>
                <w:rFonts w:ascii="Arial" w:hAnsi="Arial" w:cs="Arial"/>
                <w:sz w:val="18"/>
                <w:szCs w:val="18"/>
              </w:rPr>
            </w:pPr>
          </w:p>
          <w:p w14:paraId="09072C74" w14:textId="77777777" w:rsidR="00F94DBA" w:rsidRPr="00B64423" w:rsidRDefault="00F94DBA" w:rsidP="0057281A">
            <w:pPr>
              <w:rPr>
                <w:rFonts w:ascii="Arial" w:hAnsi="Arial" w:cs="Arial"/>
                <w:sz w:val="18"/>
                <w:szCs w:val="18"/>
              </w:rPr>
            </w:pPr>
            <w:r w:rsidRPr="00B64423">
              <w:rPr>
                <w:rFonts w:ascii="Arial" w:hAnsi="Arial" w:cs="Arial"/>
                <w:sz w:val="18"/>
                <w:szCs w:val="18"/>
              </w:rPr>
              <w:t>Further, the impacts not experienced equally, some had different personal pressures/responsibilities, others could move smoothly to virtual</w:t>
            </w:r>
          </w:p>
          <w:p w14:paraId="73411EE0" w14:textId="77777777" w:rsidR="00F94DBA" w:rsidRPr="00B64423" w:rsidRDefault="00F94DBA" w:rsidP="0057281A">
            <w:pPr>
              <w:rPr>
                <w:rFonts w:ascii="Arial" w:hAnsi="Arial" w:cs="Arial"/>
                <w:sz w:val="18"/>
                <w:szCs w:val="18"/>
              </w:rPr>
            </w:pPr>
          </w:p>
          <w:p w14:paraId="244A752E" w14:textId="77777777" w:rsidR="00F94DBA" w:rsidRPr="00B64423" w:rsidRDefault="00F94DBA" w:rsidP="0057281A">
            <w:pPr>
              <w:rPr>
                <w:rFonts w:ascii="Arial" w:hAnsi="Arial" w:cs="Arial"/>
                <w:sz w:val="18"/>
                <w:szCs w:val="18"/>
              </w:rPr>
            </w:pPr>
            <w:r w:rsidRPr="00B64423">
              <w:rPr>
                <w:rFonts w:ascii="Arial" w:hAnsi="Arial" w:cs="Arial"/>
                <w:sz w:val="18"/>
                <w:szCs w:val="18"/>
              </w:rPr>
              <w:t>Only talked to artists not funders/stakeholders</w:t>
            </w:r>
          </w:p>
        </w:tc>
        <w:tc>
          <w:tcPr>
            <w:tcW w:w="6237" w:type="dxa"/>
          </w:tcPr>
          <w:p w14:paraId="577E3EA6" w14:textId="77777777" w:rsidR="00F94DBA" w:rsidRDefault="00F94DBA" w:rsidP="0057281A">
            <w:pPr>
              <w:rPr>
                <w:rFonts w:ascii="Arial" w:hAnsi="Arial" w:cs="Arial"/>
                <w:sz w:val="18"/>
                <w:szCs w:val="18"/>
              </w:rPr>
            </w:pPr>
            <w:r w:rsidRPr="00B64423">
              <w:rPr>
                <w:rFonts w:ascii="Arial" w:hAnsi="Arial" w:cs="Arial"/>
                <w:sz w:val="18"/>
                <w:szCs w:val="18"/>
              </w:rPr>
              <w:t xml:space="preserve">Policy Implications for long </w:t>
            </w:r>
          </w:p>
          <w:p w14:paraId="21365773" w14:textId="77777777" w:rsidR="00F94DBA" w:rsidRDefault="00F94DBA" w:rsidP="0057281A">
            <w:pPr>
              <w:rPr>
                <w:rFonts w:ascii="Arial" w:hAnsi="Arial" w:cs="Arial"/>
                <w:sz w:val="18"/>
                <w:szCs w:val="18"/>
              </w:rPr>
            </w:pPr>
            <w:r w:rsidRPr="00B64423">
              <w:rPr>
                <w:rFonts w:ascii="Arial" w:hAnsi="Arial" w:cs="Arial"/>
                <w:sz w:val="18"/>
                <w:szCs w:val="18"/>
              </w:rPr>
              <w:t xml:space="preserve">term support to elevate </w:t>
            </w:r>
          </w:p>
          <w:p w14:paraId="3CC594E5" w14:textId="77777777" w:rsidR="00F94DBA" w:rsidRPr="00B64423" w:rsidRDefault="00F94DBA" w:rsidP="0057281A">
            <w:pPr>
              <w:rPr>
                <w:rFonts w:ascii="Arial" w:hAnsi="Arial" w:cs="Arial"/>
                <w:sz w:val="18"/>
                <w:szCs w:val="18"/>
              </w:rPr>
            </w:pPr>
            <w:r w:rsidRPr="00B64423">
              <w:rPr>
                <w:rFonts w:ascii="Arial" w:hAnsi="Arial" w:cs="Arial"/>
                <w:sz w:val="18"/>
                <w:szCs w:val="18"/>
              </w:rPr>
              <w:t>arts practise.</w:t>
            </w:r>
          </w:p>
          <w:p w14:paraId="02EDDEED" w14:textId="77777777" w:rsidR="00F94DBA" w:rsidRPr="00B64423" w:rsidRDefault="00F94DBA" w:rsidP="0057281A">
            <w:pPr>
              <w:rPr>
                <w:rFonts w:ascii="Arial" w:hAnsi="Arial" w:cs="Arial"/>
                <w:sz w:val="18"/>
                <w:szCs w:val="18"/>
              </w:rPr>
            </w:pPr>
          </w:p>
          <w:p w14:paraId="7A8DD361" w14:textId="77777777" w:rsidR="00F94DBA" w:rsidRDefault="00F94DBA" w:rsidP="0057281A">
            <w:pPr>
              <w:rPr>
                <w:rFonts w:ascii="Arial" w:hAnsi="Arial" w:cs="Arial"/>
                <w:sz w:val="18"/>
                <w:szCs w:val="18"/>
              </w:rPr>
            </w:pPr>
            <w:r w:rsidRPr="00B64423">
              <w:rPr>
                <w:rFonts w:ascii="Arial" w:hAnsi="Arial" w:cs="Arial"/>
                <w:sz w:val="18"/>
                <w:szCs w:val="18"/>
              </w:rPr>
              <w:t xml:space="preserve">Education to address </w:t>
            </w:r>
          </w:p>
          <w:p w14:paraId="2DF333AB" w14:textId="77777777" w:rsidR="00F94DBA" w:rsidRPr="00B64423" w:rsidRDefault="00F94DBA" w:rsidP="0057281A">
            <w:pPr>
              <w:rPr>
                <w:rFonts w:ascii="Arial" w:hAnsi="Arial" w:cs="Arial"/>
                <w:sz w:val="18"/>
                <w:szCs w:val="18"/>
              </w:rPr>
            </w:pPr>
            <w:r w:rsidRPr="00B64423">
              <w:rPr>
                <w:rFonts w:ascii="Arial" w:hAnsi="Arial" w:cs="Arial"/>
                <w:sz w:val="18"/>
                <w:szCs w:val="18"/>
              </w:rPr>
              <w:t>wellbeing</w:t>
            </w:r>
          </w:p>
          <w:p w14:paraId="6611E216" w14:textId="77777777" w:rsidR="00F94DBA" w:rsidRPr="00B64423" w:rsidRDefault="00F94DBA" w:rsidP="0057281A">
            <w:pPr>
              <w:rPr>
                <w:rFonts w:ascii="Arial" w:hAnsi="Arial" w:cs="Arial"/>
                <w:sz w:val="18"/>
                <w:szCs w:val="18"/>
              </w:rPr>
            </w:pPr>
          </w:p>
          <w:p w14:paraId="571B6452" w14:textId="77777777" w:rsidR="00F94DBA" w:rsidRDefault="00F94DBA" w:rsidP="0057281A">
            <w:pPr>
              <w:rPr>
                <w:rFonts w:ascii="Arial" w:hAnsi="Arial" w:cs="Arial"/>
                <w:sz w:val="18"/>
                <w:szCs w:val="18"/>
              </w:rPr>
            </w:pPr>
            <w:r w:rsidRPr="00B64423">
              <w:rPr>
                <w:rFonts w:ascii="Arial" w:hAnsi="Arial" w:cs="Arial"/>
                <w:sz w:val="18"/>
                <w:szCs w:val="18"/>
              </w:rPr>
              <w:t xml:space="preserve">Unconventional/hybrid </w:t>
            </w:r>
          </w:p>
          <w:p w14:paraId="50E48111" w14:textId="77777777" w:rsidR="00F94DBA" w:rsidRDefault="00F94DBA" w:rsidP="0057281A">
            <w:pPr>
              <w:rPr>
                <w:rFonts w:ascii="Arial" w:hAnsi="Arial" w:cs="Arial"/>
                <w:sz w:val="18"/>
                <w:szCs w:val="18"/>
              </w:rPr>
            </w:pPr>
            <w:r w:rsidRPr="00B64423">
              <w:rPr>
                <w:rFonts w:ascii="Arial" w:hAnsi="Arial" w:cs="Arial"/>
                <w:sz w:val="18"/>
                <w:szCs w:val="18"/>
              </w:rPr>
              <w:t>spaces should be an</w:t>
            </w:r>
          </w:p>
          <w:p w14:paraId="69385CDD"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 integral part </w:t>
            </w:r>
          </w:p>
          <w:p w14:paraId="324F7582" w14:textId="77777777" w:rsidR="00F94DBA" w:rsidRDefault="00F94DBA" w:rsidP="0057281A">
            <w:pPr>
              <w:rPr>
                <w:rFonts w:ascii="Arial" w:hAnsi="Arial" w:cs="Arial"/>
                <w:sz w:val="18"/>
                <w:szCs w:val="18"/>
              </w:rPr>
            </w:pPr>
            <w:r w:rsidRPr="00B64423">
              <w:rPr>
                <w:rFonts w:ascii="Arial" w:hAnsi="Arial" w:cs="Arial"/>
                <w:sz w:val="18"/>
                <w:szCs w:val="18"/>
              </w:rPr>
              <w:t xml:space="preserve">of future arts work, </w:t>
            </w:r>
            <w:proofErr w:type="spellStart"/>
            <w:r w:rsidRPr="00B64423">
              <w:rPr>
                <w:rFonts w:ascii="Arial" w:hAnsi="Arial" w:cs="Arial"/>
                <w:sz w:val="18"/>
                <w:szCs w:val="18"/>
              </w:rPr>
              <w:t>i</w:t>
            </w:r>
            <w:proofErr w:type="spellEnd"/>
          </w:p>
          <w:p w14:paraId="2D5BD34B" w14:textId="77777777" w:rsidR="00F94DBA" w:rsidRDefault="00F94DBA" w:rsidP="0057281A">
            <w:pPr>
              <w:rPr>
                <w:rFonts w:ascii="Arial" w:hAnsi="Arial" w:cs="Arial"/>
                <w:sz w:val="18"/>
                <w:szCs w:val="18"/>
              </w:rPr>
            </w:pPr>
            <w:proofErr w:type="spellStart"/>
            <w:r w:rsidRPr="00B64423">
              <w:rPr>
                <w:rFonts w:ascii="Arial" w:hAnsi="Arial" w:cs="Arial"/>
                <w:sz w:val="18"/>
                <w:szCs w:val="18"/>
              </w:rPr>
              <w:t>mprove</w:t>
            </w:r>
            <w:proofErr w:type="spellEnd"/>
            <w:r w:rsidRPr="00B64423">
              <w:rPr>
                <w:rFonts w:ascii="Arial" w:hAnsi="Arial" w:cs="Arial"/>
                <w:sz w:val="18"/>
                <w:szCs w:val="18"/>
              </w:rPr>
              <w:t xml:space="preserve"> accessibility and </w:t>
            </w:r>
          </w:p>
          <w:p w14:paraId="36C5C0A2" w14:textId="77777777" w:rsidR="00F94DBA" w:rsidRPr="00B64423" w:rsidRDefault="00F94DBA" w:rsidP="0057281A">
            <w:pPr>
              <w:rPr>
                <w:rFonts w:ascii="Arial" w:hAnsi="Arial" w:cs="Arial"/>
                <w:sz w:val="18"/>
                <w:szCs w:val="18"/>
              </w:rPr>
            </w:pPr>
            <w:r w:rsidRPr="00B64423">
              <w:rPr>
                <w:rFonts w:ascii="Arial" w:hAnsi="Arial" w:cs="Arial"/>
                <w:sz w:val="18"/>
                <w:szCs w:val="18"/>
              </w:rPr>
              <w:t>diversity.</w:t>
            </w:r>
          </w:p>
          <w:p w14:paraId="5B7BDF44" w14:textId="77777777" w:rsidR="00F94DBA" w:rsidRPr="00B64423" w:rsidRDefault="00F94DBA" w:rsidP="0057281A">
            <w:pPr>
              <w:rPr>
                <w:rFonts w:ascii="Arial" w:hAnsi="Arial" w:cs="Arial"/>
                <w:sz w:val="18"/>
                <w:szCs w:val="18"/>
              </w:rPr>
            </w:pPr>
          </w:p>
          <w:p w14:paraId="3A311A6E" w14:textId="77777777" w:rsidR="00F94DBA" w:rsidRDefault="00F94DBA" w:rsidP="0057281A">
            <w:pPr>
              <w:rPr>
                <w:rFonts w:ascii="Arial" w:hAnsi="Arial" w:cs="Arial"/>
                <w:sz w:val="18"/>
                <w:szCs w:val="18"/>
              </w:rPr>
            </w:pPr>
            <w:r w:rsidRPr="00B64423">
              <w:rPr>
                <w:rFonts w:ascii="Arial" w:hAnsi="Arial" w:cs="Arial"/>
                <w:sz w:val="18"/>
                <w:szCs w:val="18"/>
              </w:rPr>
              <w:t xml:space="preserve">Reconnecting to artist </w:t>
            </w:r>
          </w:p>
          <w:p w14:paraId="08CFC8ED" w14:textId="77777777" w:rsidR="00F94DBA" w:rsidRPr="00B64423" w:rsidRDefault="00F94DBA" w:rsidP="0057281A">
            <w:pPr>
              <w:rPr>
                <w:rFonts w:ascii="Arial" w:hAnsi="Arial" w:cs="Arial"/>
                <w:sz w:val="18"/>
                <w:szCs w:val="18"/>
              </w:rPr>
            </w:pPr>
            <w:r w:rsidRPr="00B64423">
              <w:rPr>
                <w:rFonts w:ascii="Arial" w:hAnsi="Arial" w:cs="Arial"/>
                <w:sz w:val="18"/>
                <w:szCs w:val="18"/>
              </w:rPr>
              <w:t>identities despite trauma</w:t>
            </w:r>
          </w:p>
        </w:tc>
      </w:tr>
      <w:tr w:rsidR="00F94DBA" w:rsidRPr="00B64423" w14:paraId="34DAAEF0" w14:textId="77777777" w:rsidTr="0057281A">
        <w:trPr>
          <w:trHeight w:val="1074"/>
        </w:trPr>
        <w:tc>
          <w:tcPr>
            <w:tcW w:w="2127" w:type="dxa"/>
          </w:tcPr>
          <w:p w14:paraId="308DFA31" w14:textId="77777777" w:rsidR="00F94DBA" w:rsidRPr="00B64423" w:rsidRDefault="00F94DBA" w:rsidP="0057281A">
            <w:pPr>
              <w:rPr>
                <w:rFonts w:ascii="Arial" w:hAnsi="Arial" w:cs="Arial"/>
                <w:sz w:val="18"/>
                <w:szCs w:val="18"/>
              </w:rPr>
            </w:pPr>
            <w:r w:rsidRPr="00B64423">
              <w:rPr>
                <w:rFonts w:ascii="Arial" w:hAnsi="Arial" w:cs="Arial"/>
                <w:sz w:val="18"/>
                <w:szCs w:val="18"/>
              </w:rPr>
              <w:t>Vincent 2022</w:t>
            </w:r>
          </w:p>
          <w:p w14:paraId="51C3FDA5" w14:textId="77777777" w:rsidR="00F94DBA" w:rsidRPr="00B64423" w:rsidRDefault="00F94DBA" w:rsidP="0057281A">
            <w:pPr>
              <w:rPr>
                <w:rFonts w:ascii="Arial" w:hAnsi="Arial" w:cs="Arial"/>
                <w:sz w:val="18"/>
                <w:szCs w:val="18"/>
              </w:rPr>
            </w:pPr>
            <w:r w:rsidRPr="00B64423">
              <w:rPr>
                <w:rFonts w:ascii="Arial" w:hAnsi="Arial" w:cs="Arial"/>
                <w:sz w:val="18"/>
                <w:szCs w:val="18"/>
              </w:rPr>
              <w:t>‘The impacts of digital initiatives …’</w:t>
            </w:r>
          </w:p>
        </w:tc>
        <w:tc>
          <w:tcPr>
            <w:tcW w:w="1418" w:type="dxa"/>
          </w:tcPr>
          <w:p w14:paraId="66E68698" w14:textId="77777777" w:rsidR="00F94DBA" w:rsidRPr="00B64423" w:rsidRDefault="00F94DBA" w:rsidP="0057281A">
            <w:pPr>
              <w:rPr>
                <w:rFonts w:ascii="Arial" w:hAnsi="Arial" w:cs="Arial"/>
                <w:sz w:val="18"/>
                <w:szCs w:val="18"/>
              </w:rPr>
            </w:pPr>
            <w:r w:rsidRPr="00B64423">
              <w:rPr>
                <w:rFonts w:ascii="Arial" w:hAnsi="Arial" w:cs="Arial"/>
                <w:sz w:val="18"/>
                <w:szCs w:val="18"/>
              </w:rPr>
              <w:t>QUAL</w:t>
            </w:r>
          </w:p>
        </w:tc>
        <w:tc>
          <w:tcPr>
            <w:tcW w:w="1842" w:type="dxa"/>
          </w:tcPr>
          <w:p w14:paraId="34C66563" w14:textId="77777777" w:rsidR="00F94DBA" w:rsidRPr="00B64423" w:rsidRDefault="00F94DBA" w:rsidP="0057281A">
            <w:pPr>
              <w:rPr>
                <w:rFonts w:ascii="Arial" w:hAnsi="Arial" w:cs="Arial"/>
                <w:sz w:val="18"/>
                <w:szCs w:val="18"/>
              </w:rPr>
            </w:pPr>
            <w:r w:rsidRPr="00B64423">
              <w:rPr>
                <w:rFonts w:ascii="Arial" w:hAnsi="Arial" w:cs="Arial"/>
                <w:sz w:val="18"/>
                <w:szCs w:val="18"/>
              </w:rPr>
              <w:t>Survey data</w:t>
            </w:r>
          </w:p>
          <w:p w14:paraId="3A2C5D95" w14:textId="77777777" w:rsidR="00F94DBA" w:rsidRPr="00B64423" w:rsidRDefault="00F94DBA" w:rsidP="0057281A">
            <w:pPr>
              <w:rPr>
                <w:rFonts w:ascii="Arial" w:hAnsi="Arial" w:cs="Arial"/>
                <w:sz w:val="18"/>
                <w:szCs w:val="18"/>
              </w:rPr>
            </w:pPr>
            <w:r w:rsidRPr="00B64423">
              <w:rPr>
                <w:rFonts w:ascii="Arial" w:hAnsi="Arial" w:cs="Arial"/>
                <w:sz w:val="18"/>
                <w:szCs w:val="18"/>
              </w:rPr>
              <w:t>Case study</w:t>
            </w:r>
          </w:p>
          <w:p w14:paraId="530EF611" w14:textId="77777777" w:rsidR="00F94DBA" w:rsidRPr="00B64423" w:rsidRDefault="00F94DBA" w:rsidP="0057281A">
            <w:pPr>
              <w:rPr>
                <w:rFonts w:ascii="Arial" w:hAnsi="Arial" w:cs="Arial"/>
                <w:sz w:val="18"/>
                <w:szCs w:val="18"/>
              </w:rPr>
            </w:pPr>
            <w:r w:rsidRPr="00B64423">
              <w:rPr>
                <w:rFonts w:ascii="Arial" w:hAnsi="Arial" w:cs="Arial"/>
                <w:sz w:val="18"/>
                <w:szCs w:val="18"/>
              </w:rPr>
              <w:t>63 muso</w:t>
            </w:r>
          </w:p>
          <w:p w14:paraId="0002DB52" w14:textId="77777777" w:rsidR="00F94DBA" w:rsidRPr="00B64423" w:rsidRDefault="00F94DBA" w:rsidP="0057281A">
            <w:pPr>
              <w:rPr>
                <w:rFonts w:ascii="Arial" w:hAnsi="Arial" w:cs="Arial"/>
                <w:sz w:val="18"/>
                <w:szCs w:val="18"/>
              </w:rPr>
            </w:pPr>
            <w:r w:rsidRPr="00B64423">
              <w:rPr>
                <w:rFonts w:ascii="Arial" w:hAnsi="Arial" w:cs="Arial"/>
                <w:sz w:val="18"/>
                <w:szCs w:val="18"/>
              </w:rPr>
              <w:t>Digital intervention initiative for classical musos</w:t>
            </w:r>
          </w:p>
        </w:tc>
        <w:tc>
          <w:tcPr>
            <w:tcW w:w="1276" w:type="dxa"/>
          </w:tcPr>
          <w:p w14:paraId="08A496E9" w14:textId="77777777" w:rsidR="00F94DBA" w:rsidRPr="00B64423" w:rsidRDefault="00F94DBA" w:rsidP="0057281A">
            <w:pPr>
              <w:rPr>
                <w:rFonts w:ascii="Arial" w:hAnsi="Arial" w:cs="Arial"/>
                <w:sz w:val="18"/>
                <w:szCs w:val="18"/>
              </w:rPr>
            </w:pPr>
          </w:p>
        </w:tc>
        <w:tc>
          <w:tcPr>
            <w:tcW w:w="1559" w:type="dxa"/>
          </w:tcPr>
          <w:p w14:paraId="2D3E0C03" w14:textId="77777777" w:rsidR="00F94DBA" w:rsidRPr="00B64423" w:rsidRDefault="00F94DBA" w:rsidP="0057281A">
            <w:pPr>
              <w:rPr>
                <w:rFonts w:ascii="Arial" w:hAnsi="Arial" w:cs="Arial"/>
                <w:sz w:val="18"/>
                <w:szCs w:val="18"/>
              </w:rPr>
            </w:pPr>
            <w:r w:rsidRPr="00B64423">
              <w:rPr>
                <w:rFonts w:ascii="Arial" w:hAnsi="Arial" w:cs="Arial"/>
                <w:sz w:val="18"/>
                <w:szCs w:val="18"/>
              </w:rPr>
              <w:t>Loss of work</w:t>
            </w:r>
          </w:p>
          <w:p w14:paraId="405FAC93" w14:textId="77777777" w:rsidR="00F94DBA" w:rsidRPr="00B64423" w:rsidRDefault="00F94DBA" w:rsidP="0057281A">
            <w:pPr>
              <w:rPr>
                <w:rFonts w:ascii="Arial" w:hAnsi="Arial" w:cs="Arial"/>
                <w:sz w:val="18"/>
                <w:szCs w:val="18"/>
              </w:rPr>
            </w:pPr>
            <w:r w:rsidRPr="00B64423">
              <w:rPr>
                <w:rFonts w:ascii="Arial" w:hAnsi="Arial" w:cs="Arial"/>
                <w:sz w:val="18"/>
                <w:szCs w:val="18"/>
              </w:rPr>
              <w:t>Loss of identity</w:t>
            </w:r>
          </w:p>
          <w:p w14:paraId="316C49D6" w14:textId="77777777" w:rsidR="00F94DBA" w:rsidRPr="00B64423" w:rsidRDefault="00F94DBA" w:rsidP="0057281A">
            <w:pPr>
              <w:rPr>
                <w:rFonts w:ascii="Arial" w:hAnsi="Arial" w:cs="Arial"/>
                <w:sz w:val="18"/>
                <w:szCs w:val="18"/>
              </w:rPr>
            </w:pPr>
            <w:r w:rsidRPr="00B64423">
              <w:rPr>
                <w:rFonts w:ascii="Arial" w:hAnsi="Arial" w:cs="Arial"/>
                <w:sz w:val="18"/>
                <w:szCs w:val="18"/>
              </w:rPr>
              <w:t>Loss of audience</w:t>
            </w:r>
          </w:p>
          <w:p w14:paraId="225966B1" w14:textId="77777777" w:rsidR="00F94DBA" w:rsidRPr="00B64423" w:rsidRDefault="00F94DBA" w:rsidP="0057281A">
            <w:pPr>
              <w:rPr>
                <w:rFonts w:ascii="Arial" w:hAnsi="Arial" w:cs="Arial"/>
                <w:sz w:val="18"/>
                <w:szCs w:val="18"/>
              </w:rPr>
            </w:pPr>
            <w:r w:rsidRPr="00B64423">
              <w:rPr>
                <w:rFonts w:ascii="Arial" w:hAnsi="Arial" w:cs="Arial"/>
                <w:sz w:val="18"/>
                <w:szCs w:val="18"/>
              </w:rPr>
              <w:t>LOSS OF COMMUNITY</w:t>
            </w:r>
          </w:p>
        </w:tc>
        <w:tc>
          <w:tcPr>
            <w:tcW w:w="1276" w:type="dxa"/>
          </w:tcPr>
          <w:p w14:paraId="5AC566DF" w14:textId="77777777" w:rsidR="00F94DBA" w:rsidRPr="00B64423" w:rsidRDefault="00F94DBA" w:rsidP="0057281A">
            <w:pPr>
              <w:rPr>
                <w:rFonts w:ascii="Arial" w:hAnsi="Arial" w:cs="Arial"/>
                <w:sz w:val="18"/>
                <w:szCs w:val="18"/>
              </w:rPr>
            </w:pPr>
            <w:r w:rsidRPr="00B64423">
              <w:rPr>
                <w:rFonts w:ascii="Arial" w:hAnsi="Arial" w:cs="Arial"/>
                <w:sz w:val="18"/>
                <w:szCs w:val="18"/>
              </w:rPr>
              <w:t>Sample size not necessarily representative of general musician population.</w:t>
            </w:r>
          </w:p>
          <w:p w14:paraId="6208594B" w14:textId="77777777" w:rsidR="00F94DBA" w:rsidRPr="00B64423" w:rsidRDefault="00F94DBA" w:rsidP="0057281A">
            <w:pPr>
              <w:rPr>
                <w:rFonts w:ascii="Arial" w:hAnsi="Arial" w:cs="Arial"/>
                <w:sz w:val="18"/>
                <w:szCs w:val="18"/>
              </w:rPr>
            </w:pPr>
          </w:p>
        </w:tc>
        <w:tc>
          <w:tcPr>
            <w:tcW w:w="6237" w:type="dxa"/>
          </w:tcPr>
          <w:p w14:paraId="75567BBE" w14:textId="77777777" w:rsidR="00F94DBA" w:rsidRDefault="00F94DBA" w:rsidP="0057281A">
            <w:pPr>
              <w:rPr>
                <w:rFonts w:ascii="Arial" w:hAnsi="Arial" w:cs="Arial"/>
                <w:sz w:val="18"/>
                <w:szCs w:val="18"/>
              </w:rPr>
            </w:pPr>
            <w:r w:rsidRPr="00B64423">
              <w:rPr>
                <w:rFonts w:ascii="Arial" w:hAnsi="Arial" w:cs="Arial"/>
                <w:sz w:val="18"/>
                <w:szCs w:val="18"/>
              </w:rPr>
              <w:t xml:space="preserve">emotionally unfulfilling </w:t>
            </w:r>
          </w:p>
          <w:p w14:paraId="11D61EA3" w14:textId="77777777" w:rsidR="00F94DBA" w:rsidRDefault="00F94DBA" w:rsidP="0057281A">
            <w:pPr>
              <w:rPr>
                <w:rFonts w:ascii="Arial" w:hAnsi="Arial" w:cs="Arial"/>
                <w:sz w:val="18"/>
                <w:szCs w:val="18"/>
              </w:rPr>
            </w:pPr>
            <w:r w:rsidRPr="00B64423">
              <w:rPr>
                <w:rFonts w:ascii="Arial" w:hAnsi="Arial" w:cs="Arial"/>
                <w:sz w:val="18"/>
                <w:szCs w:val="18"/>
              </w:rPr>
              <w:t xml:space="preserve">digital platform more </w:t>
            </w:r>
          </w:p>
          <w:p w14:paraId="5E621B5F"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successful at </w:t>
            </w:r>
          </w:p>
          <w:p w14:paraId="74C0E247" w14:textId="77777777" w:rsidR="00F94DBA" w:rsidRDefault="00F94DBA" w:rsidP="0057281A">
            <w:pPr>
              <w:rPr>
                <w:rFonts w:ascii="Arial" w:hAnsi="Arial" w:cs="Arial"/>
                <w:sz w:val="18"/>
                <w:szCs w:val="18"/>
              </w:rPr>
            </w:pPr>
            <w:r w:rsidRPr="00B64423">
              <w:rPr>
                <w:rFonts w:ascii="Arial" w:hAnsi="Arial" w:cs="Arial"/>
                <w:sz w:val="18"/>
                <w:szCs w:val="18"/>
              </w:rPr>
              <w:t xml:space="preserve">promoting artistic identity </w:t>
            </w:r>
          </w:p>
          <w:p w14:paraId="26B5A4AC" w14:textId="77777777" w:rsidR="00F94DBA" w:rsidRDefault="00F94DBA" w:rsidP="0057281A">
            <w:pPr>
              <w:rPr>
                <w:rFonts w:ascii="Arial" w:hAnsi="Arial" w:cs="Arial"/>
                <w:sz w:val="18"/>
                <w:szCs w:val="18"/>
              </w:rPr>
            </w:pPr>
            <w:r w:rsidRPr="00B64423">
              <w:rPr>
                <w:rFonts w:ascii="Arial" w:hAnsi="Arial" w:cs="Arial"/>
                <w:sz w:val="18"/>
                <w:szCs w:val="18"/>
              </w:rPr>
              <w:t xml:space="preserve">and sense of community </w:t>
            </w:r>
          </w:p>
          <w:p w14:paraId="217B1D19"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without </w:t>
            </w:r>
          </w:p>
          <w:p w14:paraId="0B180DEB" w14:textId="77777777" w:rsidR="00F94DBA" w:rsidRPr="00B64423" w:rsidRDefault="00F94DBA" w:rsidP="0057281A">
            <w:pPr>
              <w:rPr>
                <w:rFonts w:ascii="Arial" w:hAnsi="Arial" w:cs="Arial"/>
                <w:sz w:val="18"/>
                <w:szCs w:val="18"/>
              </w:rPr>
            </w:pPr>
            <w:r w:rsidRPr="00B64423">
              <w:rPr>
                <w:rFonts w:ascii="Arial" w:hAnsi="Arial" w:cs="Arial"/>
                <w:sz w:val="18"/>
                <w:szCs w:val="18"/>
              </w:rPr>
              <w:t>live audience</w:t>
            </w:r>
          </w:p>
        </w:tc>
      </w:tr>
      <w:tr w:rsidR="00F94DBA" w:rsidRPr="00B64423" w14:paraId="768DBD0B" w14:textId="77777777" w:rsidTr="0057281A">
        <w:trPr>
          <w:trHeight w:val="144"/>
        </w:trPr>
        <w:tc>
          <w:tcPr>
            <w:tcW w:w="2127" w:type="dxa"/>
          </w:tcPr>
          <w:p w14:paraId="4475FA5D"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Cohen </w:t>
            </w:r>
            <w:proofErr w:type="spellStart"/>
            <w:r w:rsidRPr="00B64423">
              <w:rPr>
                <w:rFonts w:ascii="Arial" w:hAnsi="Arial" w:cs="Arial"/>
                <w:sz w:val="18"/>
                <w:szCs w:val="18"/>
              </w:rPr>
              <w:t>Ginsborg</w:t>
            </w:r>
            <w:proofErr w:type="spellEnd"/>
            <w:r w:rsidRPr="00B64423">
              <w:rPr>
                <w:rFonts w:ascii="Arial" w:hAnsi="Arial" w:cs="Arial"/>
                <w:sz w:val="18"/>
                <w:szCs w:val="18"/>
              </w:rPr>
              <w:t xml:space="preserve"> 2022</w:t>
            </w:r>
          </w:p>
          <w:p w14:paraId="7D129F11" w14:textId="77777777" w:rsidR="00F94DBA" w:rsidRPr="00B64423" w:rsidRDefault="00F94DBA" w:rsidP="0057281A">
            <w:pPr>
              <w:rPr>
                <w:rFonts w:ascii="Arial" w:hAnsi="Arial" w:cs="Arial"/>
                <w:sz w:val="18"/>
                <w:szCs w:val="18"/>
              </w:rPr>
            </w:pPr>
            <w:r w:rsidRPr="00B64423">
              <w:rPr>
                <w:rFonts w:ascii="Arial" w:hAnsi="Arial" w:cs="Arial"/>
                <w:sz w:val="18"/>
                <w:szCs w:val="18"/>
              </w:rPr>
              <w:t>‘One year on, The impact of COVID 19 on the lives of freelance orchestral…</w:t>
            </w:r>
          </w:p>
        </w:tc>
        <w:tc>
          <w:tcPr>
            <w:tcW w:w="1418" w:type="dxa"/>
          </w:tcPr>
          <w:p w14:paraId="4E6D54D9" w14:textId="77777777" w:rsidR="00F94DBA" w:rsidRPr="00B64423" w:rsidRDefault="00F94DBA" w:rsidP="0057281A">
            <w:pPr>
              <w:rPr>
                <w:rFonts w:ascii="Arial" w:hAnsi="Arial" w:cs="Arial"/>
                <w:sz w:val="18"/>
                <w:szCs w:val="18"/>
              </w:rPr>
            </w:pPr>
            <w:r w:rsidRPr="00B64423">
              <w:rPr>
                <w:rFonts w:ascii="Arial" w:hAnsi="Arial" w:cs="Arial"/>
                <w:sz w:val="18"/>
                <w:szCs w:val="18"/>
              </w:rPr>
              <w:t>QUAL</w:t>
            </w:r>
          </w:p>
          <w:p w14:paraId="535CE478" w14:textId="77777777" w:rsidR="00F94DBA" w:rsidRPr="00B64423" w:rsidRDefault="00F94DBA" w:rsidP="0057281A">
            <w:pPr>
              <w:rPr>
                <w:rFonts w:ascii="Arial" w:hAnsi="Arial" w:cs="Arial"/>
                <w:sz w:val="18"/>
                <w:szCs w:val="18"/>
              </w:rPr>
            </w:pPr>
            <w:r w:rsidRPr="00B64423">
              <w:rPr>
                <w:rFonts w:ascii="Arial" w:hAnsi="Arial" w:cs="Arial"/>
                <w:sz w:val="18"/>
                <w:szCs w:val="18"/>
              </w:rPr>
              <w:t>Semi structure Interview study Follow up study</w:t>
            </w:r>
          </w:p>
          <w:p w14:paraId="2DB5AF0E" w14:textId="77777777" w:rsidR="00F94DBA" w:rsidRPr="00B64423" w:rsidRDefault="00F94DBA" w:rsidP="0057281A">
            <w:pPr>
              <w:rPr>
                <w:rFonts w:ascii="Arial" w:hAnsi="Arial" w:cs="Arial"/>
                <w:sz w:val="18"/>
                <w:szCs w:val="18"/>
              </w:rPr>
            </w:pPr>
            <w:r w:rsidRPr="00B64423">
              <w:rPr>
                <w:rFonts w:ascii="Arial" w:hAnsi="Arial" w:cs="Arial"/>
                <w:sz w:val="18"/>
                <w:szCs w:val="18"/>
              </w:rPr>
              <w:t>24 classical musos. 12 mid-career 12 seasoned</w:t>
            </w:r>
          </w:p>
        </w:tc>
        <w:tc>
          <w:tcPr>
            <w:tcW w:w="1842" w:type="dxa"/>
          </w:tcPr>
          <w:p w14:paraId="2E096F4C" w14:textId="77777777" w:rsidR="00F94DBA" w:rsidRPr="00B64423" w:rsidRDefault="00F94DBA" w:rsidP="0057281A">
            <w:pPr>
              <w:rPr>
                <w:rFonts w:ascii="Arial" w:hAnsi="Arial" w:cs="Arial"/>
                <w:sz w:val="18"/>
                <w:szCs w:val="18"/>
              </w:rPr>
            </w:pPr>
            <w:r w:rsidRPr="00B64423">
              <w:rPr>
                <w:rFonts w:ascii="Arial" w:hAnsi="Arial" w:cs="Arial"/>
                <w:sz w:val="18"/>
                <w:szCs w:val="18"/>
              </w:rPr>
              <w:t>Looking at impacts of pandemic on more mid-career and established musos</w:t>
            </w:r>
          </w:p>
          <w:p w14:paraId="3AFF8DD4" w14:textId="77777777" w:rsidR="00F94DBA" w:rsidRPr="00B64423" w:rsidRDefault="00F94DBA" w:rsidP="0057281A">
            <w:pPr>
              <w:rPr>
                <w:rFonts w:ascii="Arial" w:hAnsi="Arial" w:cs="Arial"/>
                <w:sz w:val="18"/>
                <w:szCs w:val="18"/>
              </w:rPr>
            </w:pPr>
            <w:r w:rsidRPr="00B64423">
              <w:rPr>
                <w:rFonts w:ascii="Arial" w:hAnsi="Arial" w:cs="Arial"/>
                <w:sz w:val="18"/>
                <w:szCs w:val="18"/>
              </w:rPr>
              <w:t>Zoom interviews returning to 21 of original participants.</w:t>
            </w:r>
          </w:p>
          <w:p w14:paraId="78F0C1F9" w14:textId="77777777" w:rsidR="00F94DBA" w:rsidRPr="00B64423" w:rsidRDefault="00F94DBA" w:rsidP="0057281A">
            <w:pPr>
              <w:rPr>
                <w:rFonts w:ascii="Arial" w:hAnsi="Arial" w:cs="Arial"/>
                <w:sz w:val="18"/>
                <w:szCs w:val="18"/>
              </w:rPr>
            </w:pPr>
            <w:r w:rsidRPr="00B64423">
              <w:rPr>
                <w:rFonts w:ascii="Arial" w:hAnsi="Arial" w:cs="Arial"/>
                <w:sz w:val="18"/>
                <w:szCs w:val="18"/>
              </w:rPr>
              <w:t>Earned at least 2/3 of income from music participant criteria.</w:t>
            </w:r>
          </w:p>
          <w:p w14:paraId="474E63FE" w14:textId="77777777" w:rsidR="00F94DBA" w:rsidRPr="00B64423" w:rsidRDefault="00F94DBA" w:rsidP="0057281A">
            <w:pPr>
              <w:rPr>
                <w:rFonts w:ascii="Arial" w:hAnsi="Arial" w:cs="Arial"/>
                <w:sz w:val="18"/>
                <w:szCs w:val="18"/>
              </w:rPr>
            </w:pPr>
            <w:r w:rsidRPr="00B64423">
              <w:rPr>
                <w:rFonts w:ascii="Arial" w:hAnsi="Arial" w:cs="Arial"/>
                <w:sz w:val="18"/>
                <w:szCs w:val="18"/>
              </w:rPr>
              <w:t>Recursive inductive coding</w:t>
            </w:r>
          </w:p>
          <w:p w14:paraId="255EEEC0"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2 researcher support trustworthiness (Lincoln and </w:t>
            </w:r>
            <w:proofErr w:type="spellStart"/>
            <w:r w:rsidRPr="00B64423">
              <w:rPr>
                <w:rFonts w:ascii="Arial" w:hAnsi="Arial" w:cs="Arial"/>
                <w:sz w:val="18"/>
                <w:szCs w:val="18"/>
              </w:rPr>
              <w:t>guba</w:t>
            </w:r>
            <w:proofErr w:type="spellEnd"/>
            <w:r w:rsidRPr="00B64423">
              <w:rPr>
                <w:rFonts w:ascii="Arial" w:hAnsi="Arial" w:cs="Arial"/>
                <w:sz w:val="18"/>
                <w:szCs w:val="18"/>
              </w:rPr>
              <w:t xml:space="preserve"> 1986)</w:t>
            </w:r>
          </w:p>
        </w:tc>
        <w:tc>
          <w:tcPr>
            <w:tcW w:w="1276" w:type="dxa"/>
          </w:tcPr>
          <w:p w14:paraId="45FA0FAB"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Ethical approval from </w:t>
            </w:r>
            <w:r>
              <w:rPr>
                <w:rFonts w:ascii="Arial" w:hAnsi="Arial" w:cs="Arial"/>
                <w:sz w:val="18"/>
                <w:szCs w:val="18"/>
              </w:rPr>
              <w:t xml:space="preserve">RNCM </w:t>
            </w:r>
            <w:r w:rsidRPr="00B64423">
              <w:rPr>
                <w:rFonts w:ascii="Arial" w:hAnsi="Arial" w:cs="Arial"/>
                <w:sz w:val="18"/>
                <w:szCs w:val="18"/>
              </w:rPr>
              <w:t>committee</w:t>
            </w:r>
          </w:p>
        </w:tc>
        <w:tc>
          <w:tcPr>
            <w:tcW w:w="1559" w:type="dxa"/>
          </w:tcPr>
          <w:p w14:paraId="2537FDBF" w14:textId="77777777" w:rsidR="00F94DBA" w:rsidRPr="00B64423" w:rsidRDefault="00F94DBA" w:rsidP="0057281A">
            <w:pPr>
              <w:rPr>
                <w:rFonts w:ascii="Arial" w:hAnsi="Arial" w:cs="Arial"/>
                <w:sz w:val="18"/>
                <w:szCs w:val="18"/>
              </w:rPr>
            </w:pPr>
            <w:r w:rsidRPr="00B64423">
              <w:rPr>
                <w:rFonts w:ascii="Arial" w:hAnsi="Arial" w:cs="Arial"/>
                <w:sz w:val="18"/>
                <w:szCs w:val="18"/>
              </w:rPr>
              <w:t>Central theme-Uncertainty of future freelance work</w:t>
            </w:r>
          </w:p>
          <w:p w14:paraId="700E4E11" w14:textId="77777777" w:rsidR="00F94DBA" w:rsidRPr="00B64423" w:rsidRDefault="00F94DBA" w:rsidP="0057281A">
            <w:pPr>
              <w:rPr>
                <w:rFonts w:ascii="Arial" w:hAnsi="Arial" w:cs="Arial"/>
                <w:sz w:val="18"/>
                <w:szCs w:val="18"/>
              </w:rPr>
            </w:pPr>
            <w:r w:rsidRPr="00B64423">
              <w:rPr>
                <w:rFonts w:ascii="Arial" w:hAnsi="Arial" w:cs="Arial"/>
                <w:sz w:val="18"/>
                <w:szCs w:val="18"/>
              </w:rPr>
              <w:t>1/Return to performing</w:t>
            </w:r>
          </w:p>
          <w:p w14:paraId="6FD5DF87"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2/Maintaining wellbeing and coping </w:t>
            </w:r>
          </w:p>
          <w:p w14:paraId="7AED39E5" w14:textId="77777777" w:rsidR="00F94DBA" w:rsidRPr="00B64423" w:rsidRDefault="00F94DBA" w:rsidP="0057281A">
            <w:pPr>
              <w:rPr>
                <w:rFonts w:ascii="Arial" w:hAnsi="Arial" w:cs="Arial"/>
                <w:sz w:val="18"/>
                <w:szCs w:val="18"/>
              </w:rPr>
            </w:pPr>
            <w:r w:rsidRPr="00B64423">
              <w:rPr>
                <w:rFonts w:ascii="Arial" w:hAnsi="Arial" w:cs="Arial"/>
                <w:sz w:val="18"/>
                <w:szCs w:val="18"/>
              </w:rPr>
              <w:t>3./growth post traumatic growth</w:t>
            </w:r>
          </w:p>
          <w:p w14:paraId="79D31022" w14:textId="77777777" w:rsidR="00F94DBA" w:rsidRPr="00B64423" w:rsidRDefault="00F94DBA" w:rsidP="0057281A">
            <w:pPr>
              <w:rPr>
                <w:rFonts w:ascii="Arial" w:hAnsi="Arial" w:cs="Arial"/>
                <w:sz w:val="18"/>
                <w:szCs w:val="18"/>
              </w:rPr>
            </w:pPr>
            <w:r w:rsidRPr="00B64423">
              <w:rPr>
                <w:rFonts w:ascii="Arial" w:hAnsi="Arial" w:cs="Arial"/>
                <w:sz w:val="18"/>
                <w:szCs w:val="18"/>
              </w:rPr>
              <w:t>Latent themes</w:t>
            </w:r>
          </w:p>
          <w:p w14:paraId="311ED1A1" w14:textId="77777777" w:rsidR="00F94DBA" w:rsidRPr="00B64423" w:rsidRDefault="00F94DBA" w:rsidP="0057281A">
            <w:pPr>
              <w:rPr>
                <w:rFonts w:ascii="Arial" w:hAnsi="Arial" w:cs="Arial"/>
                <w:sz w:val="18"/>
                <w:szCs w:val="18"/>
              </w:rPr>
            </w:pPr>
          </w:p>
        </w:tc>
        <w:tc>
          <w:tcPr>
            <w:tcW w:w="1276" w:type="dxa"/>
          </w:tcPr>
          <w:p w14:paraId="065CC8E9" w14:textId="77777777" w:rsidR="00F94DBA" w:rsidRPr="00B64423" w:rsidRDefault="00F94DBA" w:rsidP="0057281A">
            <w:pPr>
              <w:rPr>
                <w:rFonts w:ascii="Arial" w:hAnsi="Arial" w:cs="Arial"/>
                <w:sz w:val="18"/>
                <w:szCs w:val="18"/>
              </w:rPr>
            </w:pPr>
            <w:r>
              <w:rPr>
                <w:rFonts w:ascii="Arial" w:hAnsi="Arial" w:cs="Arial"/>
                <w:sz w:val="18"/>
                <w:szCs w:val="18"/>
              </w:rPr>
              <w:t>The covid landscape was changing and then it unexpectedly became bleak again, feel like this may have influenced responses in the cooling down period</w:t>
            </w:r>
          </w:p>
        </w:tc>
        <w:tc>
          <w:tcPr>
            <w:tcW w:w="6237" w:type="dxa"/>
          </w:tcPr>
          <w:p w14:paraId="309447B2" w14:textId="77777777" w:rsidR="00F94DBA" w:rsidRDefault="00F94DBA" w:rsidP="0057281A">
            <w:pPr>
              <w:rPr>
                <w:rFonts w:ascii="Arial" w:hAnsi="Arial" w:cs="Arial"/>
                <w:sz w:val="18"/>
                <w:szCs w:val="18"/>
              </w:rPr>
            </w:pPr>
            <w:r>
              <w:rPr>
                <w:rFonts w:ascii="Arial" w:hAnsi="Arial" w:cs="Arial"/>
                <w:sz w:val="18"/>
                <w:szCs w:val="18"/>
              </w:rPr>
              <w:t xml:space="preserve">Talks of PTG Post </w:t>
            </w:r>
          </w:p>
          <w:p w14:paraId="438F4238" w14:textId="77777777" w:rsidR="00F94DBA" w:rsidRDefault="00F94DBA" w:rsidP="0057281A">
            <w:pPr>
              <w:rPr>
                <w:rFonts w:ascii="Arial" w:hAnsi="Arial" w:cs="Arial"/>
                <w:sz w:val="18"/>
                <w:szCs w:val="18"/>
              </w:rPr>
            </w:pPr>
            <w:r>
              <w:rPr>
                <w:rFonts w:ascii="Arial" w:hAnsi="Arial" w:cs="Arial"/>
                <w:sz w:val="18"/>
                <w:szCs w:val="18"/>
              </w:rPr>
              <w:t xml:space="preserve">traumatic growth being </w:t>
            </w:r>
          </w:p>
          <w:p w14:paraId="69EC2DEA" w14:textId="77777777" w:rsidR="00F94DBA" w:rsidRDefault="00F94DBA" w:rsidP="0057281A">
            <w:pPr>
              <w:rPr>
                <w:rFonts w:ascii="Arial" w:hAnsi="Arial" w:cs="Arial"/>
                <w:sz w:val="18"/>
                <w:szCs w:val="18"/>
              </w:rPr>
            </w:pPr>
            <w:r>
              <w:rPr>
                <w:rFonts w:ascii="Arial" w:hAnsi="Arial" w:cs="Arial"/>
                <w:sz w:val="18"/>
                <w:szCs w:val="18"/>
              </w:rPr>
              <w:t xml:space="preserve">triggered by radical life </w:t>
            </w:r>
          </w:p>
          <w:p w14:paraId="24AA6677" w14:textId="77777777" w:rsidR="00F94DBA" w:rsidRDefault="00F94DBA" w:rsidP="0057281A">
            <w:pPr>
              <w:rPr>
                <w:rFonts w:ascii="Arial" w:hAnsi="Arial" w:cs="Arial"/>
                <w:sz w:val="18"/>
                <w:szCs w:val="18"/>
              </w:rPr>
            </w:pPr>
            <w:r>
              <w:rPr>
                <w:rFonts w:ascii="Arial" w:hAnsi="Arial" w:cs="Arial"/>
                <w:sz w:val="18"/>
                <w:szCs w:val="18"/>
              </w:rPr>
              <w:t>events.</w:t>
            </w:r>
          </w:p>
          <w:p w14:paraId="3829B1C2" w14:textId="77777777" w:rsidR="00F94DBA" w:rsidRDefault="00F94DBA" w:rsidP="0057281A">
            <w:pPr>
              <w:rPr>
                <w:rFonts w:ascii="Arial" w:hAnsi="Arial" w:cs="Arial"/>
                <w:sz w:val="18"/>
                <w:szCs w:val="18"/>
              </w:rPr>
            </w:pPr>
            <w:r>
              <w:rPr>
                <w:rFonts w:ascii="Arial" w:hAnsi="Arial" w:cs="Arial"/>
                <w:sz w:val="18"/>
                <w:szCs w:val="18"/>
              </w:rPr>
              <w:t xml:space="preserve">COVID is still having huge </w:t>
            </w:r>
          </w:p>
          <w:p w14:paraId="329520BE" w14:textId="77777777" w:rsidR="00F94DBA" w:rsidRDefault="00F94DBA" w:rsidP="0057281A">
            <w:pPr>
              <w:rPr>
                <w:rFonts w:ascii="Arial" w:hAnsi="Arial" w:cs="Arial"/>
                <w:sz w:val="18"/>
                <w:szCs w:val="18"/>
              </w:rPr>
            </w:pPr>
            <w:r>
              <w:rPr>
                <w:rFonts w:ascii="Arial" w:hAnsi="Arial" w:cs="Arial"/>
                <w:sz w:val="18"/>
                <w:szCs w:val="18"/>
              </w:rPr>
              <w:t>impact on the musicians</w:t>
            </w:r>
          </w:p>
          <w:p w14:paraId="1E15D485" w14:textId="77777777" w:rsidR="00F94DBA" w:rsidRDefault="00F94DBA" w:rsidP="0057281A">
            <w:pPr>
              <w:rPr>
                <w:rFonts w:ascii="Arial" w:hAnsi="Arial" w:cs="Arial"/>
                <w:sz w:val="18"/>
                <w:szCs w:val="18"/>
              </w:rPr>
            </w:pPr>
          </w:p>
          <w:p w14:paraId="4686AE55" w14:textId="77777777" w:rsidR="00F94DBA" w:rsidRDefault="00F94DBA" w:rsidP="0057281A">
            <w:pPr>
              <w:rPr>
                <w:rFonts w:ascii="Arial" w:hAnsi="Arial" w:cs="Arial"/>
                <w:sz w:val="18"/>
                <w:szCs w:val="18"/>
              </w:rPr>
            </w:pPr>
            <w:r>
              <w:rPr>
                <w:rFonts w:ascii="Arial" w:hAnsi="Arial" w:cs="Arial"/>
                <w:sz w:val="18"/>
                <w:szCs w:val="18"/>
              </w:rPr>
              <w:t xml:space="preserve">Education systems need to </w:t>
            </w:r>
          </w:p>
          <w:p w14:paraId="37DADFAD" w14:textId="77777777" w:rsidR="00F94DBA" w:rsidRDefault="00F94DBA" w:rsidP="0057281A">
            <w:pPr>
              <w:rPr>
                <w:rFonts w:ascii="Arial" w:hAnsi="Arial" w:cs="Arial"/>
                <w:sz w:val="18"/>
                <w:szCs w:val="18"/>
              </w:rPr>
            </w:pPr>
            <w:r>
              <w:rPr>
                <w:rFonts w:ascii="Arial" w:hAnsi="Arial" w:cs="Arial"/>
                <w:sz w:val="18"/>
                <w:szCs w:val="18"/>
              </w:rPr>
              <w:t xml:space="preserve">prepare students for </w:t>
            </w:r>
          </w:p>
          <w:p w14:paraId="62C3BFCB" w14:textId="77777777" w:rsidR="00F94DBA" w:rsidRDefault="00F94DBA" w:rsidP="0057281A">
            <w:pPr>
              <w:rPr>
                <w:rFonts w:ascii="Arial" w:hAnsi="Arial" w:cs="Arial"/>
                <w:sz w:val="18"/>
                <w:szCs w:val="18"/>
              </w:rPr>
            </w:pPr>
            <w:r>
              <w:rPr>
                <w:rFonts w:ascii="Arial" w:hAnsi="Arial" w:cs="Arial"/>
                <w:sz w:val="18"/>
                <w:szCs w:val="18"/>
              </w:rPr>
              <w:t>freelance precarity.</w:t>
            </w:r>
          </w:p>
          <w:p w14:paraId="0AA1C7AF" w14:textId="77777777" w:rsidR="00F94DBA" w:rsidRDefault="00F94DBA" w:rsidP="0057281A">
            <w:pPr>
              <w:rPr>
                <w:rFonts w:ascii="Arial" w:hAnsi="Arial" w:cs="Arial"/>
                <w:sz w:val="18"/>
                <w:szCs w:val="18"/>
              </w:rPr>
            </w:pPr>
            <w:r>
              <w:rPr>
                <w:rFonts w:ascii="Arial" w:hAnsi="Arial" w:cs="Arial"/>
                <w:sz w:val="18"/>
                <w:szCs w:val="18"/>
              </w:rPr>
              <w:t>Musicians possibly have an</w:t>
            </w:r>
          </w:p>
          <w:p w14:paraId="7B763E7E" w14:textId="77777777" w:rsidR="00F94DBA" w:rsidRDefault="00F94DBA" w:rsidP="0057281A">
            <w:pPr>
              <w:rPr>
                <w:rFonts w:ascii="Arial" w:hAnsi="Arial" w:cs="Arial"/>
                <w:sz w:val="18"/>
                <w:szCs w:val="18"/>
              </w:rPr>
            </w:pPr>
            <w:r>
              <w:rPr>
                <w:rFonts w:ascii="Arial" w:hAnsi="Arial" w:cs="Arial"/>
                <w:sz w:val="18"/>
                <w:szCs w:val="18"/>
              </w:rPr>
              <w:t xml:space="preserve"> element of resilience and </w:t>
            </w:r>
          </w:p>
          <w:p w14:paraId="02485147" w14:textId="77777777" w:rsidR="00F94DBA" w:rsidRDefault="00F94DBA" w:rsidP="0057281A">
            <w:pPr>
              <w:rPr>
                <w:rFonts w:ascii="Arial" w:hAnsi="Arial" w:cs="Arial"/>
                <w:sz w:val="18"/>
                <w:szCs w:val="18"/>
              </w:rPr>
            </w:pPr>
            <w:r>
              <w:rPr>
                <w:rFonts w:ascii="Arial" w:hAnsi="Arial" w:cs="Arial"/>
                <w:sz w:val="18"/>
                <w:szCs w:val="18"/>
              </w:rPr>
              <w:t xml:space="preserve">initiative due to managing </w:t>
            </w:r>
          </w:p>
          <w:p w14:paraId="2B62BAAE" w14:textId="77777777" w:rsidR="00F94DBA" w:rsidRDefault="00F94DBA" w:rsidP="0057281A">
            <w:pPr>
              <w:rPr>
                <w:rFonts w:ascii="Arial" w:hAnsi="Arial" w:cs="Arial"/>
                <w:sz w:val="18"/>
                <w:szCs w:val="18"/>
              </w:rPr>
            </w:pPr>
            <w:r>
              <w:rPr>
                <w:rFonts w:ascii="Arial" w:hAnsi="Arial" w:cs="Arial"/>
                <w:sz w:val="18"/>
                <w:szCs w:val="18"/>
              </w:rPr>
              <w:t>a freelance career, these could be useful transferable skills for whatever the future may bring.</w:t>
            </w:r>
          </w:p>
          <w:p w14:paraId="05A06D4C" w14:textId="77777777" w:rsidR="00F94DBA" w:rsidRPr="00B64423" w:rsidRDefault="00F94DBA" w:rsidP="0057281A">
            <w:pPr>
              <w:rPr>
                <w:rFonts w:ascii="Arial" w:hAnsi="Arial" w:cs="Arial"/>
                <w:sz w:val="18"/>
                <w:szCs w:val="18"/>
              </w:rPr>
            </w:pPr>
          </w:p>
        </w:tc>
      </w:tr>
      <w:tr w:rsidR="00F94DBA" w:rsidRPr="00B64423" w14:paraId="77BEBC3A" w14:textId="77777777" w:rsidTr="0057281A">
        <w:trPr>
          <w:trHeight w:val="144"/>
        </w:trPr>
        <w:tc>
          <w:tcPr>
            <w:tcW w:w="2127" w:type="dxa"/>
          </w:tcPr>
          <w:p w14:paraId="369A574B" w14:textId="77777777" w:rsidR="00F94DBA" w:rsidRPr="00B64423" w:rsidRDefault="00F94DBA" w:rsidP="0057281A">
            <w:pPr>
              <w:rPr>
                <w:rFonts w:ascii="Arial" w:hAnsi="Arial" w:cs="Arial"/>
                <w:sz w:val="18"/>
                <w:szCs w:val="18"/>
              </w:rPr>
            </w:pPr>
            <w:r w:rsidRPr="00B64423">
              <w:rPr>
                <w:rFonts w:ascii="Arial" w:hAnsi="Arial" w:cs="Arial"/>
                <w:sz w:val="18"/>
                <w:szCs w:val="18"/>
              </w:rPr>
              <w:t>Kinsella (2021)</w:t>
            </w:r>
          </w:p>
          <w:p w14:paraId="5A139B4E"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The impact of COVID lockdown </w:t>
            </w:r>
            <w:proofErr w:type="spellStart"/>
            <w:r w:rsidRPr="00B64423">
              <w:rPr>
                <w:rFonts w:ascii="Arial" w:hAnsi="Arial" w:cs="Arial"/>
                <w:sz w:val="18"/>
                <w:szCs w:val="18"/>
              </w:rPr>
              <w:t>restrictions..in</w:t>
            </w:r>
            <w:proofErr w:type="spellEnd"/>
            <w:r w:rsidRPr="00B64423">
              <w:rPr>
                <w:rFonts w:ascii="Arial" w:hAnsi="Arial" w:cs="Arial"/>
                <w:sz w:val="18"/>
                <w:szCs w:val="18"/>
              </w:rPr>
              <w:t xml:space="preserve"> </w:t>
            </w:r>
          </w:p>
        </w:tc>
        <w:tc>
          <w:tcPr>
            <w:tcW w:w="1418" w:type="dxa"/>
          </w:tcPr>
          <w:p w14:paraId="3D39EEFB" w14:textId="77777777" w:rsidR="00F94DBA" w:rsidRPr="00B64423" w:rsidRDefault="00F94DBA" w:rsidP="0057281A">
            <w:pPr>
              <w:rPr>
                <w:rFonts w:ascii="Arial" w:hAnsi="Arial" w:cs="Arial"/>
                <w:sz w:val="18"/>
                <w:szCs w:val="18"/>
              </w:rPr>
            </w:pPr>
            <w:r>
              <w:rPr>
                <w:rFonts w:ascii="Arial" w:hAnsi="Arial" w:cs="Arial"/>
                <w:sz w:val="18"/>
                <w:szCs w:val="18"/>
              </w:rPr>
              <w:t>Qual</w:t>
            </w:r>
          </w:p>
        </w:tc>
        <w:tc>
          <w:tcPr>
            <w:tcW w:w="1842" w:type="dxa"/>
          </w:tcPr>
          <w:p w14:paraId="7291DF62" w14:textId="77777777" w:rsidR="00F94DBA" w:rsidRPr="00B64423" w:rsidRDefault="00F94DBA" w:rsidP="0057281A">
            <w:pPr>
              <w:rPr>
                <w:rFonts w:ascii="Arial" w:hAnsi="Arial" w:cs="Arial"/>
                <w:sz w:val="18"/>
                <w:szCs w:val="18"/>
              </w:rPr>
            </w:pPr>
            <w:r w:rsidRPr="00B64423">
              <w:rPr>
                <w:rFonts w:ascii="Arial" w:hAnsi="Arial" w:cs="Arial"/>
                <w:sz w:val="18"/>
                <w:szCs w:val="18"/>
              </w:rPr>
              <w:t>Lit review mixed and grey literature</w:t>
            </w:r>
          </w:p>
          <w:p w14:paraId="6133A863" w14:textId="77777777" w:rsidR="00F94DBA" w:rsidRPr="00B64423" w:rsidRDefault="00F94DBA" w:rsidP="0057281A">
            <w:pPr>
              <w:rPr>
                <w:rFonts w:ascii="Arial" w:hAnsi="Arial" w:cs="Arial"/>
                <w:sz w:val="18"/>
                <w:szCs w:val="18"/>
              </w:rPr>
            </w:pPr>
            <w:r w:rsidRPr="00B64423">
              <w:rPr>
                <w:rFonts w:ascii="Arial" w:hAnsi="Arial" w:cs="Arial"/>
                <w:sz w:val="18"/>
                <w:szCs w:val="18"/>
              </w:rPr>
              <w:t>Reported During pandemic</w:t>
            </w:r>
          </w:p>
        </w:tc>
        <w:tc>
          <w:tcPr>
            <w:tcW w:w="1276" w:type="dxa"/>
          </w:tcPr>
          <w:p w14:paraId="15CFCC7D" w14:textId="77777777" w:rsidR="00F94DBA" w:rsidRPr="00B64423" w:rsidRDefault="00F94DBA" w:rsidP="0057281A">
            <w:pPr>
              <w:rPr>
                <w:rFonts w:ascii="Arial" w:hAnsi="Arial" w:cs="Arial"/>
                <w:sz w:val="18"/>
                <w:szCs w:val="18"/>
              </w:rPr>
            </w:pPr>
          </w:p>
        </w:tc>
        <w:tc>
          <w:tcPr>
            <w:tcW w:w="1559" w:type="dxa"/>
          </w:tcPr>
          <w:p w14:paraId="5FE487D0" w14:textId="77777777" w:rsidR="00F94DBA" w:rsidRDefault="00F94DBA" w:rsidP="0057281A">
            <w:pPr>
              <w:rPr>
                <w:rFonts w:ascii="Arial" w:hAnsi="Arial" w:cs="Arial"/>
                <w:sz w:val="18"/>
                <w:szCs w:val="18"/>
              </w:rPr>
            </w:pPr>
            <w:r>
              <w:rPr>
                <w:rFonts w:ascii="Arial" w:hAnsi="Arial" w:cs="Arial"/>
                <w:sz w:val="18"/>
                <w:szCs w:val="18"/>
              </w:rPr>
              <w:t>Digital divide</w:t>
            </w:r>
          </w:p>
          <w:p w14:paraId="5D3B1D70" w14:textId="77777777" w:rsidR="00F94DBA" w:rsidRPr="00B64423" w:rsidRDefault="00F94DBA" w:rsidP="0057281A">
            <w:pPr>
              <w:rPr>
                <w:rFonts w:ascii="Arial" w:hAnsi="Arial" w:cs="Arial"/>
                <w:sz w:val="18"/>
                <w:szCs w:val="18"/>
              </w:rPr>
            </w:pPr>
            <w:r>
              <w:rPr>
                <w:rFonts w:ascii="Arial" w:hAnsi="Arial" w:cs="Arial"/>
                <w:sz w:val="18"/>
                <w:szCs w:val="18"/>
              </w:rPr>
              <w:t>Social cohesion from online music making</w:t>
            </w:r>
          </w:p>
        </w:tc>
        <w:tc>
          <w:tcPr>
            <w:tcW w:w="1276" w:type="dxa"/>
          </w:tcPr>
          <w:p w14:paraId="3FE53A96" w14:textId="77777777" w:rsidR="00F94DBA" w:rsidRPr="00B64423" w:rsidRDefault="00F94DBA" w:rsidP="0057281A">
            <w:pPr>
              <w:rPr>
                <w:rFonts w:ascii="Arial" w:hAnsi="Arial" w:cs="Arial"/>
                <w:sz w:val="18"/>
                <w:szCs w:val="18"/>
              </w:rPr>
            </w:pPr>
          </w:p>
        </w:tc>
        <w:tc>
          <w:tcPr>
            <w:tcW w:w="6237" w:type="dxa"/>
          </w:tcPr>
          <w:p w14:paraId="580571B8" w14:textId="77777777" w:rsidR="00F94DBA" w:rsidRDefault="00F94DBA" w:rsidP="0057281A">
            <w:pPr>
              <w:rPr>
                <w:rFonts w:ascii="Arial" w:hAnsi="Arial" w:cs="Arial"/>
                <w:sz w:val="18"/>
                <w:szCs w:val="18"/>
              </w:rPr>
            </w:pPr>
            <w:r w:rsidRPr="00B64423">
              <w:rPr>
                <w:rFonts w:ascii="Arial" w:hAnsi="Arial" w:cs="Arial"/>
                <w:sz w:val="18"/>
                <w:szCs w:val="18"/>
              </w:rPr>
              <w:t xml:space="preserve">Technology can facilitate </w:t>
            </w:r>
          </w:p>
          <w:p w14:paraId="63E888E4"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musical interactions, but we </w:t>
            </w:r>
          </w:p>
          <w:p w14:paraId="6AD885FE" w14:textId="77777777" w:rsidR="00F94DBA" w:rsidRDefault="00F94DBA" w:rsidP="0057281A">
            <w:pPr>
              <w:rPr>
                <w:rFonts w:ascii="Arial" w:hAnsi="Arial" w:cs="Arial"/>
                <w:sz w:val="18"/>
                <w:szCs w:val="18"/>
              </w:rPr>
            </w:pPr>
            <w:r w:rsidRPr="00B64423">
              <w:rPr>
                <w:rFonts w:ascii="Arial" w:hAnsi="Arial" w:cs="Arial"/>
                <w:sz w:val="18"/>
                <w:szCs w:val="18"/>
              </w:rPr>
              <w:t>must protect and empower</w:t>
            </w:r>
          </w:p>
          <w:p w14:paraId="0F994216" w14:textId="77777777" w:rsidR="00F94DBA" w:rsidRDefault="00F94DBA" w:rsidP="0057281A">
            <w:pPr>
              <w:rPr>
                <w:rFonts w:ascii="Arial" w:hAnsi="Arial" w:cs="Arial"/>
                <w:sz w:val="18"/>
                <w:szCs w:val="18"/>
              </w:rPr>
            </w:pPr>
            <w:r w:rsidRPr="00B64423">
              <w:rPr>
                <w:rFonts w:ascii="Arial" w:hAnsi="Arial" w:cs="Arial"/>
                <w:sz w:val="18"/>
                <w:szCs w:val="18"/>
              </w:rPr>
              <w:t xml:space="preserve"> disadvantaged </w:t>
            </w:r>
          </w:p>
          <w:p w14:paraId="0588ED2F" w14:textId="77777777" w:rsidR="00F94DBA" w:rsidRDefault="00F94DBA" w:rsidP="0057281A">
            <w:pPr>
              <w:rPr>
                <w:rFonts w:ascii="Arial" w:hAnsi="Arial" w:cs="Arial"/>
                <w:sz w:val="18"/>
                <w:szCs w:val="18"/>
              </w:rPr>
            </w:pPr>
            <w:r w:rsidRPr="00B64423">
              <w:rPr>
                <w:rFonts w:ascii="Arial" w:hAnsi="Arial" w:cs="Arial"/>
                <w:sz w:val="18"/>
                <w:szCs w:val="18"/>
              </w:rPr>
              <w:t xml:space="preserve">communities from </w:t>
            </w:r>
          </w:p>
          <w:p w14:paraId="70FFD779" w14:textId="77777777" w:rsidR="00F94DBA" w:rsidRDefault="00F94DBA" w:rsidP="0057281A">
            <w:pPr>
              <w:rPr>
                <w:rFonts w:ascii="Arial" w:hAnsi="Arial" w:cs="Arial"/>
                <w:sz w:val="18"/>
                <w:szCs w:val="18"/>
              </w:rPr>
            </w:pPr>
            <w:r w:rsidRPr="00B64423">
              <w:rPr>
                <w:rFonts w:ascii="Arial" w:hAnsi="Arial" w:cs="Arial"/>
                <w:sz w:val="18"/>
                <w:szCs w:val="18"/>
              </w:rPr>
              <w:lastRenderedPageBreak/>
              <w:t>the pitfalls of poverty in</w:t>
            </w:r>
          </w:p>
          <w:p w14:paraId="21FA2E07" w14:textId="77777777" w:rsidR="00F94DBA" w:rsidRDefault="00F94DBA" w:rsidP="0057281A">
            <w:pPr>
              <w:rPr>
                <w:rFonts w:ascii="Arial" w:hAnsi="Arial" w:cs="Arial"/>
                <w:sz w:val="18"/>
                <w:szCs w:val="18"/>
              </w:rPr>
            </w:pPr>
            <w:r w:rsidRPr="00B64423">
              <w:rPr>
                <w:rFonts w:ascii="Arial" w:hAnsi="Arial" w:cs="Arial"/>
                <w:sz w:val="18"/>
                <w:szCs w:val="18"/>
              </w:rPr>
              <w:t xml:space="preserve"> reducing their </w:t>
            </w:r>
          </w:p>
          <w:p w14:paraId="15C479C5" w14:textId="77777777" w:rsidR="00F94DBA" w:rsidRPr="00B64423" w:rsidRDefault="00F94DBA" w:rsidP="0057281A">
            <w:pPr>
              <w:rPr>
                <w:rFonts w:ascii="Arial" w:hAnsi="Arial" w:cs="Arial"/>
                <w:sz w:val="18"/>
                <w:szCs w:val="18"/>
              </w:rPr>
            </w:pPr>
            <w:r w:rsidRPr="00B64423">
              <w:rPr>
                <w:rFonts w:ascii="Arial" w:hAnsi="Arial" w:cs="Arial"/>
                <w:sz w:val="18"/>
                <w:szCs w:val="18"/>
              </w:rPr>
              <w:t>technological access.</w:t>
            </w:r>
          </w:p>
          <w:p w14:paraId="2D802906" w14:textId="77777777" w:rsidR="00F94DBA" w:rsidRDefault="00F94DBA" w:rsidP="0057281A">
            <w:pPr>
              <w:rPr>
                <w:rFonts w:ascii="Arial" w:hAnsi="Arial" w:cs="Arial"/>
                <w:sz w:val="18"/>
                <w:szCs w:val="18"/>
              </w:rPr>
            </w:pPr>
            <w:r w:rsidRPr="00B64423">
              <w:rPr>
                <w:rFonts w:ascii="Arial" w:hAnsi="Arial" w:cs="Arial"/>
                <w:sz w:val="18"/>
                <w:szCs w:val="18"/>
              </w:rPr>
              <w:t xml:space="preserve">Cultural globalisation is </w:t>
            </w:r>
          </w:p>
          <w:p w14:paraId="28B29656" w14:textId="77777777" w:rsidR="00F94DBA" w:rsidRDefault="00F94DBA" w:rsidP="0057281A">
            <w:pPr>
              <w:rPr>
                <w:rFonts w:ascii="Arial" w:hAnsi="Arial" w:cs="Arial"/>
                <w:sz w:val="18"/>
                <w:szCs w:val="18"/>
              </w:rPr>
            </w:pPr>
            <w:r w:rsidRPr="00B64423">
              <w:rPr>
                <w:rFonts w:ascii="Arial" w:hAnsi="Arial" w:cs="Arial"/>
                <w:sz w:val="18"/>
                <w:szCs w:val="18"/>
              </w:rPr>
              <w:t xml:space="preserve">enabled via technology, </w:t>
            </w:r>
          </w:p>
          <w:p w14:paraId="663E1BD6" w14:textId="77777777" w:rsidR="00F94DBA" w:rsidRPr="00B64423" w:rsidRDefault="00F94DBA" w:rsidP="0057281A">
            <w:pPr>
              <w:rPr>
                <w:rFonts w:ascii="Arial" w:hAnsi="Arial" w:cs="Arial"/>
                <w:sz w:val="18"/>
                <w:szCs w:val="18"/>
              </w:rPr>
            </w:pPr>
            <w:r w:rsidRPr="00B64423">
              <w:rPr>
                <w:rFonts w:ascii="Arial" w:hAnsi="Arial" w:cs="Arial"/>
                <w:sz w:val="18"/>
                <w:szCs w:val="18"/>
              </w:rPr>
              <w:t>thus connectedness</w:t>
            </w:r>
          </w:p>
        </w:tc>
      </w:tr>
      <w:tr w:rsidR="00F94DBA" w:rsidRPr="00B64423" w14:paraId="1804AADE" w14:textId="77777777" w:rsidTr="0057281A">
        <w:trPr>
          <w:trHeight w:val="144"/>
        </w:trPr>
        <w:tc>
          <w:tcPr>
            <w:tcW w:w="2127" w:type="dxa"/>
          </w:tcPr>
          <w:p w14:paraId="6B47F4F4" w14:textId="77777777" w:rsidR="00F94DBA" w:rsidRPr="00B64423" w:rsidRDefault="00F94DBA" w:rsidP="0057281A">
            <w:pPr>
              <w:rPr>
                <w:rFonts w:ascii="Arial" w:hAnsi="Arial" w:cs="Arial"/>
                <w:sz w:val="18"/>
                <w:szCs w:val="18"/>
              </w:rPr>
            </w:pPr>
            <w:r w:rsidRPr="00B64423">
              <w:rPr>
                <w:rFonts w:ascii="Arial" w:hAnsi="Arial" w:cs="Arial"/>
                <w:sz w:val="18"/>
                <w:szCs w:val="18"/>
              </w:rPr>
              <w:lastRenderedPageBreak/>
              <w:t>Brooks Patel (2022)</w:t>
            </w:r>
          </w:p>
          <w:p w14:paraId="428D2675" w14:textId="77777777" w:rsidR="00F94DBA" w:rsidRPr="00B64423" w:rsidRDefault="00F94DBA" w:rsidP="0057281A">
            <w:pPr>
              <w:rPr>
                <w:rFonts w:ascii="Arial" w:hAnsi="Arial" w:cs="Arial"/>
                <w:sz w:val="18"/>
                <w:szCs w:val="18"/>
              </w:rPr>
            </w:pPr>
            <w:r w:rsidRPr="00B64423">
              <w:rPr>
                <w:rFonts w:ascii="Arial" w:hAnsi="Arial" w:cs="Arial"/>
                <w:sz w:val="18"/>
                <w:szCs w:val="18"/>
              </w:rPr>
              <w:t>‘Challenges and opportunities experienced by performing artist…’</w:t>
            </w:r>
          </w:p>
        </w:tc>
        <w:tc>
          <w:tcPr>
            <w:tcW w:w="1418" w:type="dxa"/>
          </w:tcPr>
          <w:p w14:paraId="3C092D0C" w14:textId="77777777" w:rsidR="00F94DBA" w:rsidRPr="00B64423" w:rsidRDefault="00F94DBA" w:rsidP="0057281A">
            <w:pPr>
              <w:rPr>
                <w:rFonts w:ascii="Arial" w:hAnsi="Arial" w:cs="Arial"/>
                <w:sz w:val="18"/>
                <w:szCs w:val="18"/>
              </w:rPr>
            </w:pPr>
            <w:r>
              <w:rPr>
                <w:rFonts w:ascii="Arial" w:hAnsi="Arial" w:cs="Arial"/>
                <w:sz w:val="18"/>
                <w:szCs w:val="18"/>
              </w:rPr>
              <w:t>Qual</w:t>
            </w:r>
          </w:p>
        </w:tc>
        <w:tc>
          <w:tcPr>
            <w:tcW w:w="1842" w:type="dxa"/>
          </w:tcPr>
          <w:p w14:paraId="4711F755" w14:textId="77777777" w:rsidR="00F94DBA" w:rsidRDefault="00F94DBA" w:rsidP="0057281A">
            <w:pPr>
              <w:rPr>
                <w:rFonts w:ascii="Arial" w:hAnsi="Arial" w:cs="Arial"/>
                <w:sz w:val="18"/>
                <w:szCs w:val="18"/>
              </w:rPr>
            </w:pPr>
            <w:r>
              <w:rPr>
                <w:rFonts w:ascii="Arial" w:hAnsi="Arial" w:cs="Arial"/>
                <w:sz w:val="18"/>
                <w:szCs w:val="18"/>
              </w:rPr>
              <w:t>Scoping review</w:t>
            </w:r>
          </w:p>
          <w:p w14:paraId="174A46C8"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6 databases </w:t>
            </w:r>
          </w:p>
          <w:p w14:paraId="178A2466" w14:textId="77777777" w:rsidR="00F94DBA" w:rsidRPr="00B64423" w:rsidRDefault="00F94DBA" w:rsidP="0057281A">
            <w:pPr>
              <w:rPr>
                <w:rFonts w:ascii="Arial" w:hAnsi="Arial" w:cs="Arial"/>
                <w:sz w:val="18"/>
                <w:szCs w:val="18"/>
              </w:rPr>
            </w:pPr>
            <w:r w:rsidRPr="00B64423">
              <w:rPr>
                <w:rFonts w:ascii="Arial" w:hAnsi="Arial" w:cs="Arial"/>
                <w:sz w:val="18"/>
                <w:szCs w:val="18"/>
              </w:rPr>
              <w:t>21 papers</w:t>
            </w:r>
          </w:p>
          <w:p w14:paraId="29A32A4F" w14:textId="77777777" w:rsidR="00F94DBA" w:rsidRPr="00B64423" w:rsidRDefault="00F94DBA" w:rsidP="0057281A">
            <w:pPr>
              <w:rPr>
                <w:rFonts w:ascii="Arial" w:hAnsi="Arial" w:cs="Arial"/>
                <w:sz w:val="18"/>
                <w:szCs w:val="18"/>
              </w:rPr>
            </w:pPr>
            <w:r w:rsidRPr="00B64423">
              <w:rPr>
                <w:rFonts w:ascii="Arial" w:hAnsi="Arial" w:cs="Arial"/>
                <w:sz w:val="18"/>
                <w:szCs w:val="18"/>
              </w:rPr>
              <w:t>Themes reported.</w:t>
            </w:r>
          </w:p>
          <w:p w14:paraId="739AD696" w14:textId="77777777" w:rsidR="00F94DBA" w:rsidRPr="00B64423" w:rsidRDefault="00F94DBA" w:rsidP="0057281A">
            <w:pPr>
              <w:rPr>
                <w:rFonts w:ascii="Arial" w:hAnsi="Arial" w:cs="Arial"/>
                <w:sz w:val="18"/>
                <w:szCs w:val="18"/>
              </w:rPr>
            </w:pPr>
            <w:r w:rsidRPr="00B64423">
              <w:rPr>
                <w:rFonts w:ascii="Arial" w:hAnsi="Arial" w:cs="Arial"/>
                <w:sz w:val="18"/>
                <w:szCs w:val="18"/>
              </w:rPr>
              <w:t>Pro and amateur performing artists</w:t>
            </w:r>
          </w:p>
        </w:tc>
        <w:tc>
          <w:tcPr>
            <w:tcW w:w="1276" w:type="dxa"/>
          </w:tcPr>
          <w:p w14:paraId="16273A0C" w14:textId="77777777" w:rsidR="00F94DBA" w:rsidRPr="00B64423" w:rsidRDefault="00F94DBA" w:rsidP="0057281A">
            <w:pPr>
              <w:rPr>
                <w:rFonts w:ascii="Arial" w:hAnsi="Arial" w:cs="Arial"/>
                <w:sz w:val="18"/>
                <w:szCs w:val="18"/>
              </w:rPr>
            </w:pPr>
          </w:p>
        </w:tc>
        <w:tc>
          <w:tcPr>
            <w:tcW w:w="1559" w:type="dxa"/>
          </w:tcPr>
          <w:p w14:paraId="79EA9414" w14:textId="77777777" w:rsidR="00F94DBA" w:rsidRPr="00B64423" w:rsidRDefault="00F94DBA" w:rsidP="0057281A">
            <w:pPr>
              <w:rPr>
                <w:rFonts w:ascii="Arial" w:hAnsi="Arial" w:cs="Arial"/>
                <w:sz w:val="18"/>
                <w:szCs w:val="18"/>
              </w:rPr>
            </w:pPr>
          </w:p>
        </w:tc>
        <w:tc>
          <w:tcPr>
            <w:tcW w:w="1276" w:type="dxa"/>
          </w:tcPr>
          <w:p w14:paraId="373FCC89" w14:textId="77777777" w:rsidR="00F94DBA" w:rsidRPr="00B64423" w:rsidRDefault="00F94DBA" w:rsidP="0057281A">
            <w:pPr>
              <w:rPr>
                <w:rFonts w:ascii="Arial" w:hAnsi="Arial" w:cs="Arial"/>
                <w:sz w:val="18"/>
                <w:szCs w:val="18"/>
              </w:rPr>
            </w:pPr>
          </w:p>
        </w:tc>
        <w:tc>
          <w:tcPr>
            <w:tcW w:w="6237" w:type="dxa"/>
          </w:tcPr>
          <w:p w14:paraId="2596749E" w14:textId="77777777" w:rsidR="00F94DBA" w:rsidRPr="00B64423" w:rsidRDefault="00F94DBA" w:rsidP="0057281A">
            <w:pPr>
              <w:rPr>
                <w:rFonts w:ascii="Arial" w:hAnsi="Arial" w:cs="Arial"/>
                <w:sz w:val="18"/>
                <w:szCs w:val="18"/>
              </w:rPr>
            </w:pPr>
            <w:r w:rsidRPr="00B64423">
              <w:rPr>
                <w:rFonts w:ascii="Arial" w:hAnsi="Arial" w:cs="Arial"/>
                <w:sz w:val="18"/>
                <w:szCs w:val="18"/>
              </w:rPr>
              <w:t>themes</w:t>
            </w:r>
          </w:p>
        </w:tc>
      </w:tr>
      <w:tr w:rsidR="00F94DBA" w:rsidRPr="00B64423" w14:paraId="7629651A" w14:textId="77777777" w:rsidTr="0057281A">
        <w:trPr>
          <w:trHeight w:val="144"/>
        </w:trPr>
        <w:tc>
          <w:tcPr>
            <w:tcW w:w="2127" w:type="dxa"/>
          </w:tcPr>
          <w:p w14:paraId="061BB57C" w14:textId="77777777" w:rsidR="00F94DBA" w:rsidRPr="00B64423" w:rsidRDefault="00F94DBA" w:rsidP="0057281A">
            <w:pPr>
              <w:rPr>
                <w:rFonts w:ascii="Arial" w:hAnsi="Arial" w:cs="Arial"/>
                <w:sz w:val="18"/>
                <w:szCs w:val="18"/>
              </w:rPr>
            </w:pPr>
            <w:r w:rsidRPr="00B64423">
              <w:rPr>
                <w:rFonts w:ascii="Arial" w:hAnsi="Arial" w:cs="Arial"/>
                <w:sz w:val="18"/>
                <w:szCs w:val="18"/>
              </w:rPr>
              <w:t>Cai Carney Zada 2021</w:t>
            </w:r>
          </w:p>
          <w:p w14:paraId="700DF750"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Breakdowns and breakthroughs, observing </w:t>
            </w:r>
            <w:proofErr w:type="spellStart"/>
            <w:r w:rsidRPr="00B64423">
              <w:rPr>
                <w:rFonts w:ascii="Arial" w:hAnsi="Arial" w:cs="Arial"/>
                <w:sz w:val="18"/>
                <w:szCs w:val="18"/>
              </w:rPr>
              <w:t>musicans</w:t>
            </w:r>
            <w:proofErr w:type="spellEnd"/>
            <w:r w:rsidRPr="00B64423">
              <w:rPr>
                <w:rFonts w:ascii="Arial" w:hAnsi="Arial" w:cs="Arial"/>
                <w:sz w:val="18"/>
                <w:szCs w:val="18"/>
              </w:rPr>
              <w:t xml:space="preserve"> response....</w:t>
            </w:r>
          </w:p>
        </w:tc>
        <w:tc>
          <w:tcPr>
            <w:tcW w:w="1418" w:type="dxa"/>
          </w:tcPr>
          <w:p w14:paraId="62D5AAC7" w14:textId="77777777" w:rsidR="00F94DBA" w:rsidRPr="00B64423" w:rsidRDefault="00F94DBA" w:rsidP="0057281A">
            <w:pPr>
              <w:rPr>
                <w:rFonts w:ascii="Arial" w:hAnsi="Arial" w:cs="Arial"/>
                <w:sz w:val="18"/>
                <w:szCs w:val="18"/>
              </w:rPr>
            </w:pPr>
            <w:r w:rsidRPr="00B64423">
              <w:rPr>
                <w:rFonts w:ascii="Arial" w:hAnsi="Arial" w:cs="Arial"/>
                <w:sz w:val="18"/>
                <w:szCs w:val="18"/>
              </w:rPr>
              <w:t>Qual</w:t>
            </w:r>
          </w:p>
        </w:tc>
        <w:tc>
          <w:tcPr>
            <w:tcW w:w="1842" w:type="dxa"/>
          </w:tcPr>
          <w:p w14:paraId="3A0571BB" w14:textId="77777777" w:rsidR="00F94DBA" w:rsidRPr="00B64423" w:rsidRDefault="00F94DBA" w:rsidP="0057281A">
            <w:pPr>
              <w:rPr>
                <w:rFonts w:ascii="Arial" w:hAnsi="Arial" w:cs="Arial"/>
                <w:sz w:val="18"/>
                <w:szCs w:val="18"/>
              </w:rPr>
            </w:pPr>
            <w:r w:rsidRPr="00B64423">
              <w:rPr>
                <w:rFonts w:ascii="Arial" w:hAnsi="Arial" w:cs="Arial"/>
                <w:sz w:val="18"/>
                <w:szCs w:val="18"/>
              </w:rPr>
              <w:t>USA 29 musos surveyed.</w:t>
            </w:r>
          </w:p>
          <w:p w14:paraId="7DE8D9D0" w14:textId="77777777" w:rsidR="00F94DBA" w:rsidRPr="00B64423" w:rsidRDefault="00F94DBA" w:rsidP="0057281A">
            <w:pPr>
              <w:rPr>
                <w:rFonts w:ascii="Arial" w:hAnsi="Arial" w:cs="Arial"/>
                <w:sz w:val="18"/>
                <w:szCs w:val="18"/>
              </w:rPr>
            </w:pPr>
            <w:r w:rsidRPr="00B64423">
              <w:rPr>
                <w:rFonts w:ascii="Arial" w:hAnsi="Arial" w:cs="Arial"/>
                <w:sz w:val="18"/>
                <w:szCs w:val="18"/>
              </w:rPr>
              <w:t>7 additional snowball participants interviewed</w:t>
            </w:r>
          </w:p>
          <w:p w14:paraId="68F8FA52" w14:textId="77777777" w:rsidR="00F94DBA" w:rsidRPr="00B64423" w:rsidRDefault="00F94DBA" w:rsidP="0057281A">
            <w:pPr>
              <w:rPr>
                <w:rFonts w:ascii="Arial" w:hAnsi="Arial" w:cs="Arial"/>
                <w:sz w:val="18"/>
                <w:szCs w:val="18"/>
              </w:rPr>
            </w:pPr>
            <w:r w:rsidRPr="00B64423">
              <w:rPr>
                <w:rFonts w:ascii="Arial" w:hAnsi="Arial" w:cs="Arial"/>
                <w:sz w:val="18"/>
                <w:szCs w:val="18"/>
              </w:rPr>
              <w:t>2 researchers open coding</w:t>
            </w:r>
          </w:p>
        </w:tc>
        <w:tc>
          <w:tcPr>
            <w:tcW w:w="1276" w:type="dxa"/>
          </w:tcPr>
          <w:p w14:paraId="32A7FC13" w14:textId="77777777" w:rsidR="00F94DBA" w:rsidRPr="00B64423" w:rsidRDefault="00F94DBA" w:rsidP="0057281A">
            <w:pPr>
              <w:rPr>
                <w:rFonts w:ascii="Arial" w:hAnsi="Arial" w:cs="Arial"/>
                <w:sz w:val="18"/>
                <w:szCs w:val="18"/>
              </w:rPr>
            </w:pPr>
          </w:p>
        </w:tc>
        <w:tc>
          <w:tcPr>
            <w:tcW w:w="1559" w:type="dxa"/>
          </w:tcPr>
          <w:p w14:paraId="717E2809" w14:textId="77777777" w:rsidR="00F94DBA" w:rsidRPr="00B64423" w:rsidRDefault="00F94DBA" w:rsidP="0057281A">
            <w:pPr>
              <w:rPr>
                <w:rFonts w:ascii="Arial" w:hAnsi="Arial" w:cs="Arial"/>
                <w:sz w:val="18"/>
                <w:szCs w:val="18"/>
              </w:rPr>
            </w:pPr>
            <w:r w:rsidRPr="00B64423">
              <w:rPr>
                <w:rFonts w:ascii="Arial" w:hAnsi="Arial" w:cs="Arial"/>
                <w:sz w:val="18"/>
                <w:szCs w:val="18"/>
              </w:rPr>
              <w:t>Pandemic has disrupted.</w:t>
            </w:r>
          </w:p>
          <w:p w14:paraId="0FD2D7E2" w14:textId="77777777" w:rsidR="00F94DBA" w:rsidRPr="00B64423" w:rsidRDefault="00F94DBA" w:rsidP="0057281A">
            <w:pPr>
              <w:rPr>
                <w:rFonts w:ascii="Arial" w:hAnsi="Arial" w:cs="Arial"/>
                <w:sz w:val="18"/>
                <w:szCs w:val="18"/>
              </w:rPr>
            </w:pPr>
            <w:r w:rsidRPr="00B64423">
              <w:rPr>
                <w:rFonts w:ascii="Arial" w:hAnsi="Arial" w:cs="Arial"/>
                <w:sz w:val="18"/>
                <w:szCs w:val="18"/>
              </w:rPr>
              <w:t>4 themes</w:t>
            </w:r>
          </w:p>
          <w:p w14:paraId="26B0C142" w14:textId="77777777" w:rsidR="00F94DBA" w:rsidRPr="00B64423" w:rsidRDefault="00F94DBA" w:rsidP="0057281A">
            <w:pPr>
              <w:rPr>
                <w:rFonts w:ascii="Arial" w:hAnsi="Arial" w:cs="Arial"/>
                <w:sz w:val="18"/>
                <w:szCs w:val="18"/>
              </w:rPr>
            </w:pPr>
            <w:r w:rsidRPr="00B64423">
              <w:rPr>
                <w:rFonts w:ascii="Arial" w:hAnsi="Arial" w:cs="Arial"/>
                <w:sz w:val="18"/>
                <w:szCs w:val="18"/>
              </w:rPr>
              <w:t>Space, time creative mindsets and social connections</w:t>
            </w:r>
          </w:p>
        </w:tc>
        <w:tc>
          <w:tcPr>
            <w:tcW w:w="1276" w:type="dxa"/>
          </w:tcPr>
          <w:p w14:paraId="65F2D7BE" w14:textId="77777777" w:rsidR="00F94DBA" w:rsidRPr="00B64423" w:rsidRDefault="00F94DBA" w:rsidP="0057281A">
            <w:pPr>
              <w:rPr>
                <w:rFonts w:ascii="Arial" w:hAnsi="Arial" w:cs="Arial"/>
                <w:sz w:val="18"/>
                <w:szCs w:val="18"/>
              </w:rPr>
            </w:pPr>
          </w:p>
        </w:tc>
        <w:tc>
          <w:tcPr>
            <w:tcW w:w="6237" w:type="dxa"/>
          </w:tcPr>
          <w:p w14:paraId="304B7AE7" w14:textId="77777777" w:rsidR="00F94DBA" w:rsidRDefault="00F94DBA" w:rsidP="0057281A">
            <w:pPr>
              <w:rPr>
                <w:rFonts w:ascii="Arial" w:hAnsi="Arial" w:cs="Arial"/>
                <w:sz w:val="18"/>
                <w:szCs w:val="18"/>
              </w:rPr>
            </w:pPr>
            <w:r w:rsidRPr="00B64423">
              <w:rPr>
                <w:rFonts w:ascii="Arial" w:hAnsi="Arial" w:cs="Arial"/>
                <w:sz w:val="18"/>
                <w:szCs w:val="18"/>
              </w:rPr>
              <w:t xml:space="preserve">Contribute to broader </w:t>
            </w:r>
          </w:p>
          <w:p w14:paraId="5AB6B274" w14:textId="77777777" w:rsidR="00F94DBA" w:rsidRDefault="00F94DBA" w:rsidP="0057281A">
            <w:pPr>
              <w:rPr>
                <w:rFonts w:ascii="Arial" w:hAnsi="Arial" w:cs="Arial"/>
                <w:sz w:val="18"/>
                <w:szCs w:val="18"/>
              </w:rPr>
            </w:pPr>
            <w:r w:rsidRPr="00B64423">
              <w:rPr>
                <w:rFonts w:ascii="Arial" w:hAnsi="Arial" w:cs="Arial"/>
                <w:sz w:val="18"/>
                <w:szCs w:val="18"/>
              </w:rPr>
              <w:t xml:space="preserve">discussion of how digital </w:t>
            </w:r>
          </w:p>
          <w:p w14:paraId="2DE8F15F"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technologies </w:t>
            </w:r>
          </w:p>
          <w:p w14:paraId="5C808C32" w14:textId="77777777" w:rsidR="00F94DBA" w:rsidRDefault="00F94DBA" w:rsidP="0057281A">
            <w:pPr>
              <w:rPr>
                <w:rFonts w:ascii="Arial" w:hAnsi="Arial" w:cs="Arial"/>
                <w:sz w:val="18"/>
                <w:szCs w:val="18"/>
              </w:rPr>
            </w:pPr>
            <w:r w:rsidRPr="00B64423">
              <w:rPr>
                <w:rFonts w:ascii="Arial" w:hAnsi="Arial" w:cs="Arial"/>
                <w:sz w:val="18"/>
                <w:szCs w:val="18"/>
              </w:rPr>
              <w:t>can support rapid changes</w:t>
            </w:r>
          </w:p>
          <w:p w14:paraId="4A8F4D54"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 in life</w:t>
            </w:r>
          </w:p>
          <w:p w14:paraId="76967052" w14:textId="77777777" w:rsidR="00F94DBA" w:rsidRPr="00B64423" w:rsidRDefault="00F94DBA" w:rsidP="0057281A">
            <w:pPr>
              <w:rPr>
                <w:rFonts w:ascii="Arial" w:hAnsi="Arial" w:cs="Arial"/>
                <w:sz w:val="18"/>
                <w:szCs w:val="18"/>
              </w:rPr>
            </w:pPr>
          </w:p>
          <w:p w14:paraId="045FEDB5" w14:textId="77777777" w:rsidR="00F94DBA" w:rsidRDefault="00F94DBA" w:rsidP="0057281A">
            <w:pPr>
              <w:rPr>
                <w:rFonts w:ascii="Arial" w:hAnsi="Arial" w:cs="Arial"/>
                <w:sz w:val="18"/>
                <w:szCs w:val="18"/>
              </w:rPr>
            </w:pPr>
            <w:r w:rsidRPr="00B64423">
              <w:rPr>
                <w:rFonts w:ascii="Arial" w:hAnsi="Arial" w:cs="Arial"/>
                <w:sz w:val="18"/>
                <w:szCs w:val="18"/>
              </w:rPr>
              <w:t xml:space="preserve">How do we design robust </w:t>
            </w:r>
          </w:p>
          <w:p w14:paraId="6F2EEC3A" w14:textId="77777777" w:rsidR="00F94DBA" w:rsidRPr="00B64423" w:rsidRDefault="00F94DBA" w:rsidP="0057281A">
            <w:pPr>
              <w:rPr>
                <w:rFonts w:ascii="Arial" w:hAnsi="Arial" w:cs="Arial"/>
                <w:sz w:val="18"/>
                <w:szCs w:val="18"/>
              </w:rPr>
            </w:pPr>
            <w:r w:rsidRPr="00B64423">
              <w:rPr>
                <w:rFonts w:ascii="Arial" w:hAnsi="Arial" w:cs="Arial"/>
                <w:sz w:val="18"/>
                <w:szCs w:val="18"/>
              </w:rPr>
              <w:t>technology?</w:t>
            </w:r>
          </w:p>
        </w:tc>
      </w:tr>
      <w:tr w:rsidR="00F94DBA" w:rsidRPr="00B64423" w14:paraId="41D0D195" w14:textId="77777777" w:rsidTr="0057281A">
        <w:trPr>
          <w:trHeight w:val="144"/>
        </w:trPr>
        <w:tc>
          <w:tcPr>
            <w:tcW w:w="2127" w:type="dxa"/>
          </w:tcPr>
          <w:p w14:paraId="2D189633"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Gu </w:t>
            </w:r>
            <w:proofErr w:type="spellStart"/>
            <w:r w:rsidRPr="00B64423">
              <w:rPr>
                <w:rFonts w:ascii="Arial" w:hAnsi="Arial" w:cs="Arial"/>
                <w:sz w:val="18"/>
                <w:szCs w:val="18"/>
              </w:rPr>
              <w:t>domer</w:t>
            </w:r>
            <w:proofErr w:type="spellEnd"/>
            <w:r w:rsidRPr="00B64423">
              <w:rPr>
                <w:rFonts w:ascii="Arial" w:hAnsi="Arial" w:cs="Arial"/>
                <w:sz w:val="18"/>
                <w:szCs w:val="18"/>
              </w:rPr>
              <w:t xml:space="preserve"> </w:t>
            </w:r>
            <w:proofErr w:type="spellStart"/>
            <w:r w:rsidRPr="00B64423">
              <w:rPr>
                <w:rFonts w:ascii="Arial" w:hAnsi="Arial" w:cs="Arial"/>
                <w:sz w:val="18"/>
                <w:szCs w:val="18"/>
              </w:rPr>
              <w:t>nevin</w:t>
            </w:r>
            <w:proofErr w:type="spellEnd"/>
          </w:p>
          <w:p w14:paraId="2346F0D4"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The next normal, Chinese indie music in post covid </w:t>
            </w:r>
            <w:proofErr w:type="spellStart"/>
            <w:r w:rsidRPr="00B64423">
              <w:rPr>
                <w:rFonts w:ascii="Arial" w:hAnsi="Arial" w:cs="Arial"/>
                <w:sz w:val="18"/>
                <w:szCs w:val="18"/>
              </w:rPr>
              <w:t>china</w:t>
            </w:r>
            <w:proofErr w:type="spellEnd"/>
            <w:r w:rsidRPr="00B64423">
              <w:rPr>
                <w:rFonts w:ascii="Arial" w:hAnsi="Arial" w:cs="Arial"/>
                <w:sz w:val="18"/>
                <w:szCs w:val="18"/>
              </w:rPr>
              <w:t>’</w:t>
            </w:r>
          </w:p>
        </w:tc>
        <w:tc>
          <w:tcPr>
            <w:tcW w:w="1418" w:type="dxa"/>
          </w:tcPr>
          <w:p w14:paraId="7391C7BC" w14:textId="77777777" w:rsidR="00F94DBA" w:rsidRPr="00B64423" w:rsidRDefault="00F94DBA" w:rsidP="0057281A">
            <w:pPr>
              <w:rPr>
                <w:rFonts w:ascii="Arial" w:hAnsi="Arial" w:cs="Arial"/>
                <w:sz w:val="18"/>
                <w:szCs w:val="18"/>
              </w:rPr>
            </w:pPr>
            <w:r w:rsidRPr="00B64423">
              <w:rPr>
                <w:rFonts w:ascii="Arial" w:hAnsi="Arial" w:cs="Arial"/>
                <w:sz w:val="18"/>
                <w:szCs w:val="18"/>
              </w:rPr>
              <w:t>qual</w:t>
            </w:r>
          </w:p>
        </w:tc>
        <w:tc>
          <w:tcPr>
            <w:tcW w:w="1842" w:type="dxa"/>
          </w:tcPr>
          <w:p w14:paraId="3AA86584" w14:textId="77777777" w:rsidR="00F94DBA" w:rsidRPr="00B64423" w:rsidRDefault="00F94DBA" w:rsidP="0057281A">
            <w:pPr>
              <w:rPr>
                <w:rFonts w:ascii="Arial" w:hAnsi="Arial" w:cs="Arial"/>
                <w:sz w:val="18"/>
                <w:szCs w:val="18"/>
              </w:rPr>
            </w:pPr>
            <w:r w:rsidRPr="00B64423">
              <w:rPr>
                <w:rFonts w:ascii="Arial" w:hAnsi="Arial" w:cs="Arial"/>
                <w:sz w:val="18"/>
                <w:szCs w:val="18"/>
              </w:rPr>
              <w:t>Anecdotal and lit review maybe</w:t>
            </w:r>
          </w:p>
        </w:tc>
        <w:tc>
          <w:tcPr>
            <w:tcW w:w="1276" w:type="dxa"/>
          </w:tcPr>
          <w:p w14:paraId="694B5A48" w14:textId="77777777" w:rsidR="00F94DBA" w:rsidRPr="00B64423" w:rsidRDefault="00F94DBA" w:rsidP="0057281A">
            <w:pPr>
              <w:rPr>
                <w:rFonts w:ascii="Arial" w:hAnsi="Arial" w:cs="Arial"/>
                <w:sz w:val="18"/>
                <w:szCs w:val="18"/>
              </w:rPr>
            </w:pPr>
          </w:p>
        </w:tc>
        <w:tc>
          <w:tcPr>
            <w:tcW w:w="1559" w:type="dxa"/>
          </w:tcPr>
          <w:p w14:paraId="0AD37A7D"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Streaming </w:t>
            </w:r>
            <w:r>
              <w:rPr>
                <w:rFonts w:ascii="Arial" w:hAnsi="Arial" w:cs="Arial"/>
                <w:sz w:val="18"/>
                <w:szCs w:val="18"/>
              </w:rPr>
              <w:t xml:space="preserve">is </w:t>
            </w:r>
            <w:r w:rsidRPr="00B64423">
              <w:rPr>
                <w:rFonts w:ascii="Arial" w:hAnsi="Arial" w:cs="Arial"/>
                <w:sz w:val="18"/>
                <w:szCs w:val="18"/>
              </w:rPr>
              <w:t>the new normal</w:t>
            </w:r>
          </w:p>
        </w:tc>
        <w:tc>
          <w:tcPr>
            <w:tcW w:w="1276" w:type="dxa"/>
          </w:tcPr>
          <w:p w14:paraId="6E0ECA53" w14:textId="77777777" w:rsidR="00F94DBA" w:rsidRPr="00B64423" w:rsidRDefault="00F94DBA" w:rsidP="0057281A">
            <w:pPr>
              <w:rPr>
                <w:rFonts w:ascii="Arial" w:hAnsi="Arial" w:cs="Arial"/>
                <w:sz w:val="18"/>
                <w:szCs w:val="18"/>
              </w:rPr>
            </w:pPr>
          </w:p>
        </w:tc>
        <w:tc>
          <w:tcPr>
            <w:tcW w:w="6237" w:type="dxa"/>
          </w:tcPr>
          <w:p w14:paraId="4874C5D7" w14:textId="77777777" w:rsidR="00F94DBA" w:rsidRDefault="00F94DBA" w:rsidP="0057281A">
            <w:pPr>
              <w:rPr>
                <w:rFonts w:ascii="Arial" w:hAnsi="Arial" w:cs="Arial"/>
                <w:sz w:val="18"/>
                <w:szCs w:val="18"/>
              </w:rPr>
            </w:pPr>
            <w:r>
              <w:rPr>
                <w:rFonts w:ascii="Arial" w:hAnsi="Arial" w:cs="Arial"/>
                <w:sz w:val="18"/>
                <w:szCs w:val="18"/>
              </w:rPr>
              <w:t xml:space="preserve">New normal has happened </w:t>
            </w:r>
          </w:p>
          <w:p w14:paraId="42D6B454" w14:textId="77777777" w:rsidR="00F94DBA" w:rsidRPr="00B64423" w:rsidRDefault="00F94DBA" w:rsidP="0057281A">
            <w:pPr>
              <w:rPr>
                <w:rFonts w:ascii="Arial" w:hAnsi="Arial" w:cs="Arial"/>
                <w:sz w:val="18"/>
                <w:szCs w:val="18"/>
              </w:rPr>
            </w:pPr>
            <w:r>
              <w:rPr>
                <w:rFonts w:ascii="Arial" w:hAnsi="Arial" w:cs="Arial"/>
                <w:sz w:val="18"/>
                <w:szCs w:val="18"/>
              </w:rPr>
              <w:t>in China</w:t>
            </w:r>
          </w:p>
        </w:tc>
      </w:tr>
      <w:tr w:rsidR="00F94DBA" w:rsidRPr="00B64423" w14:paraId="275B575B" w14:textId="77777777" w:rsidTr="0057281A">
        <w:trPr>
          <w:trHeight w:val="854"/>
        </w:trPr>
        <w:tc>
          <w:tcPr>
            <w:tcW w:w="2127" w:type="dxa"/>
          </w:tcPr>
          <w:p w14:paraId="03051D85" w14:textId="77777777" w:rsidR="00F94DBA" w:rsidRPr="00B64423" w:rsidRDefault="00F94DBA" w:rsidP="0057281A">
            <w:pPr>
              <w:rPr>
                <w:rFonts w:ascii="Arial" w:hAnsi="Arial" w:cs="Arial"/>
                <w:sz w:val="18"/>
                <w:szCs w:val="18"/>
              </w:rPr>
            </w:pPr>
            <w:r w:rsidRPr="00B64423">
              <w:rPr>
                <w:rFonts w:ascii="Arial" w:hAnsi="Arial" w:cs="Arial"/>
                <w:sz w:val="18"/>
                <w:szCs w:val="18"/>
              </w:rPr>
              <w:t>The expanding scope, inclusivity and integration of music in healthcare</w:t>
            </w:r>
          </w:p>
        </w:tc>
        <w:tc>
          <w:tcPr>
            <w:tcW w:w="1418" w:type="dxa"/>
          </w:tcPr>
          <w:p w14:paraId="764A295E" w14:textId="77777777" w:rsidR="00F94DBA" w:rsidRPr="00B64423" w:rsidRDefault="00F94DBA" w:rsidP="0057281A">
            <w:pPr>
              <w:rPr>
                <w:rFonts w:ascii="Arial" w:hAnsi="Arial" w:cs="Arial"/>
                <w:sz w:val="18"/>
                <w:szCs w:val="18"/>
              </w:rPr>
            </w:pPr>
            <w:r>
              <w:rPr>
                <w:rFonts w:ascii="Arial" w:hAnsi="Arial" w:cs="Arial"/>
                <w:sz w:val="18"/>
                <w:szCs w:val="18"/>
              </w:rPr>
              <w:t>qual</w:t>
            </w:r>
          </w:p>
        </w:tc>
        <w:tc>
          <w:tcPr>
            <w:tcW w:w="1842" w:type="dxa"/>
          </w:tcPr>
          <w:p w14:paraId="1621E1E1" w14:textId="77777777" w:rsidR="00F94DBA" w:rsidRPr="00B64423" w:rsidRDefault="00F94DBA" w:rsidP="0057281A">
            <w:pPr>
              <w:rPr>
                <w:rFonts w:ascii="Arial" w:hAnsi="Arial" w:cs="Arial"/>
                <w:sz w:val="18"/>
                <w:szCs w:val="18"/>
              </w:rPr>
            </w:pPr>
            <w:r w:rsidRPr="00B64423">
              <w:rPr>
                <w:rFonts w:ascii="Arial" w:hAnsi="Arial" w:cs="Arial"/>
                <w:sz w:val="18"/>
                <w:szCs w:val="18"/>
              </w:rPr>
              <w:t>Lit review ..an overview in three sections</w:t>
            </w:r>
          </w:p>
        </w:tc>
        <w:tc>
          <w:tcPr>
            <w:tcW w:w="1276" w:type="dxa"/>
          </w:tcPr>
          <w:p w14:paraId="2CE34058" w14:textId="77777777" w:rsidR="00F94DBA" w:rsidRPr="00B64423" w:rsidRDefault="00F94DBA" w:rsidP="0057281A">
            <w:pPr>
              <w:rPr>
                <w:rFonts w:ascii="Arial" w:hAnsi="Arial" w:cs="Arial"/>
                <w:sz w:val="18"/>
                <w:szCs w:val="18"/>
              </w:rPr>
            </w:pPr>
          </w:p>
        </w:tc>
        <w:tc>
          <w:tcPr>
            <w:tcW w:w="1559" w:type="dxa"/>
          </w:tcPr>
          <w:p w14:paraId="25282E03" w14:textId="77777777" w:rsidR="00F94DBA" w:rsidRPr="00B64423" w:rsidRDefault="00F94DBA" w:rsidP="0057281A">
            <w:pPr>
              <w:rPr>
                <w:rFonts w:ascii="Arial" w:hAnsi="Arial" w:cs="Arial"/>
                <w:sz w:val="18"/>
                <w:szCs w:val="18"/>
              </w:rPr>
            </w:pPr>
            <w:r>
              <w:rPr>
                <w:rFonts w:ascii="Arial" w:hAnsi="Arial" w:cs="Arial"/>
                <w:sz w:val="18"/>
                <w:szCs w:val="18"/>
              </w:rPr>
              <w:t>Comprehensive overview of history, service implications, and distinctions between professions</w:t>
            </w:r>
          </w:p>
        </w:tc>
        <w:tc>
          <w:tcPr>
            <w:tcW w:w="1276" w:type="dxa"/>
          </w:tcPr>
          <w:p w14:paraId="1179EBDB" w14:textId="77777777" w:rsidR="00F94DBA" w:rsidRPr="00B64423" w:rsidRDefault="00F94DBA" w:rsidP="0057281A">
            <w:pPr>
              <w:rPr>
                <w:rFonts w:ascii="Arial" w:hAnsi="Arial" w:cs="Arial"/>
                <w:sz w:val="18"/>
                <w:szCs w:val="18"/>
              </w:rPr>
            </w:pPr>
          </w:p>
        </w:tc>
        <w:tc>
          <w:tcPr>
            <w:tcW w:w="6237" w:type="dxa"/>
          </w:tcPr>
          <w:p w14:paraId="0D59DDF8" w14:textId="77777777" w:rsidR="00F94DBA" w:rsidRDefault="00F94DBA" w:rsidP="0057281A">
            <w:pPr>
              <w:rPr>
                <w:rFonts w:ascii="Arial" w:hAnsi="Arial" w:cs="Arial"/>
                <w:sz w:val="18"/>
                <w:szCs w:val="18"/>
              </w:rPr>
            </w:pPr>
            <w:r>
              <w:rPr>
                <w:rFonts w:ascii="Arial" w:hAnsi="Arial" w:cs="Arial"/>
                <w:sz w:val="18"/>
                <w:szCs w:val="18"/>
              </w:rPr>
              <w:t>A Standard of music care</w:t>
            </w:r>
          </w:p>
          <w:p w14:paraId="4BA5296B" w14:textId="77777777" w:rsidR="00F94DBA" w:rsidRDefault="00F94DBA" w:rsidP="0057281A">
            <w:pPr>
              <w:rPr>
                <w:rFonts w:ascii="Arial" w:hAnsi="Arial" w:cs="Arial"/>
                <w:sz w:val="18"/>
                <w:szCs w:val="18"/>
              </w:rPr>
            </w:pPr>
            <w:r>
              <w:rPr>
                <w:rFonts w:ascii="Arial" w:hAnsi="Arial" w:cs="Arial"/>
                <w:sz w:val="18"/>
                <w:szCs w:val="18"/>
              </w:rPr>
              <w:t xml:space="preserve"> will need to be maintain </w:t>
            </w:r>
          </w:p>
          <w:p w14:paraId="1A32BBCD" w14:textId="77777777" w:rsidR="00F94DBA" w:rsidRPr="00B64423" w:rsidRDefault="00F94DBA" w:rsidP="0057281A">
            <w:pPr>
              <w:rPr>
                <w:rFonts w:ascii="Arial" w:hAnsi="Arial" w:cs="Arial"/>
                <w:sz w:val="18"/>
                <w:szCs w:val="18"/>
              </w:rPr>
            </w:pPr>
            <w:r>
              <w:rPr>
                <w:rFonts w:ascii="Arial" w:hAnsi="Arial" w:cs="Arial"/>
                <w:sz w:val="18"/>
                <w:szCs w:val="18"/>
              </w:rPr>
              <w:t>ethics and quality</w:t>
            </w:r>
          </w:p>
        </w:tc>
      </w:tr>
      <w:tr w:rsidR="00F94DBA" w:rsidRPr="00B64423" w14:paraId="2B8D5DEE" w14:textId="77777777" w:rsidTr="0057281A">
        <w:trPr>
          <w:trHeight w:val="3955"/>
        </w:trPr>
        <w:tc>
          <w:tcPr>
            <w:tcW w:w="2127" w:type="dxa"/>
          </w:tcPr>
          <w:p w14:paraId="7632F427" w14:textId="77777777" w:rsidR="00F94DBA" w:rsidRPr="00B64423" w:rsidRDefault="00F94DBA" w:rsidP="0057281A">
            <w:pPr>
              <w:rPr>
                <w:rFonts w:ascii="Arial" w:hAnsi="Arial" w:cs="Arial"/>
                <w:sz w:val="18"/>
                <w:szCs w:val="18"/>
              </w:rPr>
            </w:pPr>
            <w:proofErr w:type="spellStart"/>
            <w:r w:rsidRPr="00B64423">
              <w:rPr>
                <w:rFonts w:ascii="Arial" w:hAnsi="Arial" w:cs="Arial"/>
                <w:sz w:val="18"/>
                <w:szCs w:val="18"/>
              </w:rPr>
              <w:t>Michaelidou</w:t>
            </w:r>
            <w:proofErr w:type="spellEnd"/>
            <w:r w:rsidRPr="00B64423">
              <w:rPr>
                <w:rFonts w:ascii="Arial" w:hAnsi="Arial" w:cs="Arial"/>
                <w:sz w:val="18"/>
                <w:szCs w:val="18"/>
              </w:rPr>
              <w:t xml:space="preserve"> </w:t>
            </w:r>
          </w:p>
          <w:p w14:paraId="1BCD81EB" w14:textId="77777777" w:rsidR="00F94DBA" w:rsidRPr="00B64423" w:rsidRDefault="00F94DBA" w:rsidP="0057281A">
            <w:pPr>
              <w:rPr>
                <w:rFonts w:ascii="Arial" w:hAnsi="Arial" w:cs="Arial"/>
                <w:sz w:val="18"/>
                <w:szCs w:val="18"/>
              </w:rPr>
            </w:pPr>
            <w:proofErr w:type="spellStart"/>
            <w:r w:rsidRPr="00B64423">
              <w:rPr>
                <w:rFonts w:ascii="Arial" w:hAnsi="Arial" w:cs="Arial"/>
                <w:sz w:val="18"/>
                <w:szCs w:val="18"/>
              </w:rPr>
              <w:t>Impcat</w:t>
            </w:r>
            <w:proofErr w:type="spellEnd"/>
            <w:r w:rsidRPr="00B64423">
              <w:rPr>
                <w:rFonts w:ascii="Arial" w:hAnsi="Arial" w:cs="Arial"/>
                <w:sz w:val="18"/>
                <w:szCs w:val="18"/>
              </w:rPr>
              <w:t xml:space="preserve"> of COVID-19 pandemic on </w:t>
            </w:r>
            <w:proofErr w:type="spellStart"/>
            <w:r w:rsidRPr="00B64423">
              <w:rPr>
                <w:rFonts w:ascii="Arial" w:hAnsi="Arial" w:cs="Arial"/>
                <w:sz w:val="18"/>
                <w:szCs w:val="18"/>
              </w:rPr>
              <w:t>muscians</w:t>
            </w:r>
            <w:proofErr w:type="spellEnd"/>
            <w:r w:rsidRPr="00B64423">
              <w:rPr>
                <w:rFonts w:ascii="Arial" w:hAnsi="Arial" w:cs="Arial"/>
                <w:sz w:val="18"/>
                <w:szCs w:val="18"/>
              </w:rPr>
              <w:t xml:space="preserve"> wellbeing..</w:t>
            </w:r>
          </w:p>
        </w:tc>
        <w:tc>
          <w:tcPr>
            <w:tcW w:w="1418" w:type="dxa"/>
          </w:tcPr>
          <w:p w14:paraId="35FDD0B0" w14:textId="77777777" w:rsidR="00F94DBA" w:rsidRPr="00B64423" w:rsidRDefault="00F94DBA" w:rsidP="0057281A">
            <w:pPr>
              <w:rPr>
                <w:rFonts w:ascii="Arial" w:hAnsi="Arial" w:cs="Arial"/>
                <w:sz w:val="18"/>
                <w:szCs w:val="18"/>
              </w:rPr>
            </w:pPr>
            <w:r w:rsidRPr="00B64423">
              <w:rPr>
                <w:rFonts w:ascii="Arial" w:hAnsi="Arial" w:cs="Arial"/>
                <w:sz w:val="18"/>
                <w:szCs w:val="18"/>
              </w:rPr>
              <w:t>Master’s thesis</w:t>
            </w:r>
          </w:p>
          <w:p w14:paraId="653BD23E" w14:textId="77777777" w:rsidR="00F94DBA" w:rsidRPr="00B64423" w:rsidRDefault="00F94DBA" w:rsidP="0057281A">
            <w:pPr>
              <w:rPr>
                <w:rFonts w:ascii="Arial" w:hAnsi="Arial" w:cs="Arial"/>
                <w:sz w:val="18"/>
                <w:szCs w:val="18"/>
              </w:rPr>
            </w:pPr>
            <w:r w:rsidRPr="00B64423">
              <w:rPr>
                <w:rFonts w:ascii="Arial" w:hAnsi="Arial" w:cs="Arial"/>
                <w:sz w:val="18"/>
                <w:szCs w:val="18"/>
              </w:rPr>
              <w:t>Mixed methods</w:t>
            </w:r>
          </w:p>
          <w:p w14:paraId="42FD7A5A" w14:textId="77777777" w:rsidR="00F94DBA" w:rsidRPr="00B64423" w:rsidRDefault="00F94DBA" w:rsidP="0057281A">
            <w:pPr>
              <w:rPr>
                <w:rFonts w:ascii="Arial" w:hAnsi="Arial" w:cs="Arial"/>
                <w:sz w:val="18"/>
                <w:szCs w:val="18"/>
              </w:rPr>
            </w:pPr>
            <w:r w:rsidRPr="00B64423">
              <w:rPr>
                <w:rFonts w:ascii="Arial" w:hAnsi="Arial" w:cs="Arial"/>
                <w:sz w:val="18"/>
                <w:szCs w:val="18"/>
              </w:rPr>
              <w:t>part of larger study in Cyprus</w:t>
            </w:r>
          </w:p>
          <w:p w14:paraId="114BA2C5" w14:textId="77777777" w:rsidR="00F94DBA" w:rsidRPr="00B64423" w:rsidRDefault="00F94DBA" w:rsidP="0057281A">
            <w:pPr>
              <w:rPr>
                <w:rFonts w:ascii="Arial" w:hAnsi="Arial" w:cs="Arial"/>
                <w:sz w:val="18"/>
                <w:szCs w:val="18"/>
              </w:rPr>
            </w:pPr>
          </w:p>
        </w:tc>
        <w:tc>
          <w:tcPr>
            <w:tcW w:w="1842" w:type="dxa"/>
          </w:tcPr>
          <w:p w14:paraId="1DB00B67" w14:textId="77777777" w:rsidR="00F94DBA" w:rsidRPr="00B64423" w:rsidRDefault="00F94DBA" w:rsidP="0057281A">
            <w:pPr>
              <w:rPr>
                <w:rFonts w:ascii="Arial" w:hAnsi="Arial" w:cs="Arial"/>
                <w:sz w:val="18"/>
                <w:szCs w:val="18"/>
              </w:rPr>
            </w:pPr>
            <w:r w:rsidRPr="00B64423">
              <w:rPr>
                <w:rFonts w:ascii="Arial" w:hAnsi="Arial" w:cs="Arial"/>
                <w:sz w:val="18"/>
                <w:szCs w:val="18"/>
              </w:rPr>
              <w:t>60 muso looking at mental health</w:t>
            </w:r>
          </w:p>
          <w:p w14:paraId="05B22BDD" w14:textId="77777777" w:rsidR="00F94DBA" w:rsidRPr="00B64423" w:rsidRDefault="00F94DBA" w:rsidP="0057281A">
            <w:pPr>
              <w:rPr>
                <w:rFonts w:ascii="Arial" w:hAnsi="Arial" w:cs="Arial"/>
                <w:sz w:val="18"/>
                <w:szCs w:val="18"/>
              </w:rPr>
            </w:pPr>
            <w:r w:rsidRPr="00B64423">
              <w:rPr>
                <w:rFonts w:ascii="Arial" w:hAnsi="Arial" w:cs="Arial"/>
                <w:sz w:val="18"/>
                <w:szCs w:val="18"/>
              </w:rPr>
              <w:t>Random sampling via social media</w:t>
            </w:r>
          </w:p>
          <w:p w14:paraId="1F496EAA" w14:textId="77777777" w:rsidR="00F94DBA" w:rsidRPr="00B64423" w:rsidRDefault="00F94DBA" w:rsidP="0057281A">
            <w:pPr>
              <w:rPr>
                <w:rFonts w:ascii="Arial" w:hAnsi="Arial" w:cs="Arial"/>
                <w:sz w:val="18"/>
                <w:szCs w:val="18"/>
              </w:rPr>
            </w:pPr>
            <w:r w:rsidRPr="00B64423">
              <w:rPr>
                <w:rFonts w:ascii="Arial" w:hAnsi="Arial" w:cs="Arial"/>
                <w:sz w:val="18"/>
                <w:szCs w:val="18"/>
              </w:rPr>
              <w:t>2 hypotheses1/there will exist differences between artist and non-artists</w:t>
            </w:r>
          </w:p>
          <w:p w14:paraId="5F273E22" w14:textId="77777777" w:rsidR="00F94DBA" w:rsidRPr="00B64423" w:rsidRDefault="00F94DBA" w:rsidP="0057281A">
            <w:pPr>
              <w:rPr>
                <w:rFonts w:ascii="Arial" w:hAnsi="Arial" w:cs="Arial"/>
                <w:sz w:val="18"/>
                <w:szCs w:val="18"/>
              </w:rPr>
            </w:pPr>
            <w:r w:rsidRPr="00B64423">
              <w:rPr>
                <w:rFonts w:ascii="Arial" w:hAnsi="Arial" w:cs="Arial"/>
                <w:sz w:val="18"/>
                <w:szCs w:val="18"/>
              </w:rPr>
              <w:t>2/there will be a difference in muso adaption</w:t>
            </w:r>
          </w:p>
          <w:p w14:paraId="7F87780A" w14:textId="77777777" w:rsidR="00F94DBA" w:rsidRPr="00B64423" w:rsidRDefault="00F94DBA" w:rsidP="0057281A">
            <w:pPr>
              <w:rPr>
                <w:rFonts w:ascii="Arial" w:hAnsi="Arial" w:cs="Arial"/>
                <w:sz w:val="18"/>
                <w:szCs w:val="18"/>
              </w:rPr>
            </w:pPr>
            <w:r w:rsidRPr="00B64423">
              <w:rPr>
                <w:rFonts w:ascii="Arial" w:hAnsi="Arial" w:cs="Arial"/>
                <w:sz w:val="18"/>
                <w:szCs w:val="18"/>
              </w:rPr>
              <w:t>QoL survey FUTS scale</w:t>
            </w:r>
          </w:p>
          <w:p w14:paraId="0B1501BC" w14:textId="77777777" w:rsidR="00F94DBA" w:rsidRPr="00B64423" w:rsidRDefault="00F94DBA" w:rsidP="0057281A">
            <w:pPr>
              <w:rPr>
                <w:rFonts w:ascii="Arial" w:hAnsi="Arial" w:cs="Arial"/>
                <w:sz w:val="18"/>
                <w:szCs w:val="18"/>
              </w:rPr>
            </w:pPr>
            <w:r w:rsidRPr="00B64423">
              <w:rPr>
                <w:rFonts w:ascii="Arial" w:hAnsi="Arial" w:cs="Arial"/>
                <w:sz w:val="18"/>
                <w:szCs w:val="18"/>
              </w:rPr>
              <w:t>Likert</w:t>
            </w:r>
          </w:p>
        </w:tc>
        <w:tc>
          <w:tcPr>
            <w:tcW w:w="1276" w:type="dxa"/>
          </w:tcPr>
          <w:p w14:paraId="3FF04491" w14:textId="77777777" w:rsidR="00F94DBA" w:rsidRPr="00B64423" w:rsidRDefault="00F94DBA" w:rsidP="0057281A">
            <w:pPr>
              <w:rPr>
                <w:rFonts w:ascii="Arial" w:hAnsi="Arial" w:cs="Arial"/>
                <w:sz w:val="18"/>
                <w:szCs w:val="18"/>
              </w:rPr>
            </w:pPr>
          </w:p>
        </w:tc>
        <w:tc>
          <w:tcPr>
            <w:tcW w:w="1559" w:type="dxa"/>
          </w:tcPr>
          <w:p w14:paraId="7F833C26" w14:textId="77777777" w:rsidR="00F94DBA" w:rsidRPr="00B64423" w:rsidRDefault="00F94DBA" w:rsidP="0057281A">
            <w:pPr>
              <w:rPr>
                <w:rFonts w:ascii="Arial" w:hAnsi="Arial" w:cs="Arial"/>
                <w:sz w:val="18"/>
                <w:szCs w:val="18"/>
              </w:rPr>
            </w:pPr>
            <w:r w:rsidRPr="00B64423">
              <w:rPr>
                <w:rFonts w:ascii="Arial" w:hAnsi="Arial" w:cs="Arial"/>
                <w:sz w:val="18"/>
                <w:szCs w:val="18"/>
              </w:rPr>
              <w:t>Disrupted routine angle is it problematic?</w:t>
            </w:r>
          </w:p>
          <w:p w14:paraId="68A776F6" w14:textId="77777777" w:rsidR="00F94DBA" w:rsidRPr="00B64423" w:rsidRDefault="00F94DBA" w:rsidP="0057281A">
            <w:pPr>
              <w:rPr>
                <w:rFonts w:ascii="Arial" w:hAnsi="Arial" w:cs="Arial"/>
                <w:sz w:val="18"/>
                <w:szCs w:val="18"/>
              </w:rPr>
            </w:pPr>
            <w:r w:rsidRPr="00B64423">
              <w:rPr>
                <w:rFonts w:ascii="Arial" w:hAnsi="Arial" w:cs="Arial"/>
                <w:sz w:val="18"/>
                <w:szCs w:val="18"/>
              </w:rPr>
              <w:t>Muso adapted.</w:t>
            </w:r>
          </w:p>
          <w:p w14:paraId="7B8BB0A0" w14:textId="77777777" w:rsidR="00F94DBA" w:rsidRPr="00B64423" w:rsidRDefault="00F94DBA" w:rsidP="0057281A">
            <w:pPr>
              <w:rPr>
                <w:rFonts w:ascii="Arial" w:hAnsi="Arial" w:cs="Arial"/>
                <w:sz w:val="18"/>
                <w:szCs w:val="18"/>
              </w:rPr>
            </w:pPr>
            <w:r w:rsidRPr="00B64423">
              <w:rPr>
                <w:rFonts w:ascii="Arial" w:hAnsi="Arial" w:cs="Arial"/>
                <w:sz w:val="18"/>
                <w:szCs w:val="18"/>
              </w:rPr>
              <w:t>2 hypotheses1/there will exist differences between artist and non-artists</w:t>
            </w:r>
          </w:p>
          <w:p w14:paraId="3903F498" w14:textId="77777777" w:rsidR="00F94DBA" w:rsidRPr="00B64423" w:rsidRDefault="00F94DBA" w:rsidP="0057281A">
            <w:pPr>
              <w:rPr>
                <w:rFonts w:ascii="Arial" w:hAnsi="Arial" w:cs="Arial"/>
                <w:sz w:val="18"/>
                <w:szCs w:val="18"/>
              </w:rPr>
            </w:pPr>
            <w:r w:rsidRPr="00B64423">
              <w:rPr>
                <w:rFonts w:ascii="Arial" w:hAnsi="Arial" w:cs="Arial"/>
                <w:sz w:val="18"/>
                <w:szCs w:val="18"/>
              </w:rPr>
              <w:t>2/there will be a difference in muso adaption</w:t>
            </w:r>
          </w:p>
          <w:p w14:paraId="67CB3878" w14:textId="77777777" w:rsidR="00F94DBA" w:rsidRPr="00B64423" w:rsidRDefault="00F94DBA" w:rsidP="0057281A">
            <w:pPr>
              <w:rPr>
                <w:rFonts w:ascii="Arial" w:hAnsi="Arial" w:cs="Arial"/>
                <w:sz w:val="18"/>
                <w:szCs w:val="18"/>
              </w:rPr>
            </w:pPr>
            <w:r w:rsidRPr="00B64423">
              <w:rPr>
                <w:rFonts w:ascii="Arial" w:hAnsi="Arial" w:cs="Arial"/>
                <w:sz w:val="18"/>
                <w:szCs w:val="18"/>
              </w:rPr>
              <w:t>QoL survey FUTS scale</w:t>
            </w:r>
          </w:p>
          <w:p w14:paraId="7A4237D8" w14:textId="77777777" w:rsidR="00F94DBA" w:rsidRPr="00B64423" w:rsidRDefault="00F94DBA" w:rsidP="0057281A">
            <w:pPr>
              <w:rPr>
                <w:rFonts w:ascii="Arial" w:hAnsi="Arial" w:cs="Arial"/>
                <w:sz w:val="18"/>
                <w:szCs w:val="18"/>
              </w:rPr>
            </w:pPr>
            <w:r w:rsidRPr="00B64423">
              <w:rPr>
                <w:rFonts w:ascii="Arial" w:hAnsi="Arial" w:cs="Arial"/>
                <w:sz w:val="18"/>
                <w:szCs w:val="18"/>
              </w:rPr>
              <w:t>Likert</w:t>
            </w:r>
          </w:p>
        </w:tc>
        <w:tc>
          <w:tcPr>
            <w:tcW w:w="1276" w:type="dxa"/>
          </w:tcPr>
          <w:p w14:paraId="59655B05" w14:textId="77777777" w:rsidR="00F94DBA" w:rsidRPr="00B64423" w:rsidRDefault="00F94DBA" w:rsidP="0057281A">
            <w:pPr>
              <w:rPr>
                <w:rFonts w:ascii="Arial" w:hAnsi="Arial" w:cs="Arial"/>
                <w:sz w:val="18"/>
                <w:szCs w:val="18"/>
              </w:rPr>
            </w:pPr>
            <w:r w:rsidRPr="00B64423">
              <w:rPr>
                <w:rFonts w:ascii="Arial" w:hAnsi="Arial" w:cs="Arial"/>
                <w:sz w:val="18"/>
                <w:szCs w:val="18"/>
              </w:rPr>
              <w:t>Limited sample</w:t>
            </w:r>
          </w:p>
          <w:p w14:paraId="2061AAE8" w14:textId="77777777" w:rsidR="00F94DBA" w:rsidRPr="00B64423" w:rsidRDefault="00F94DBA" w:rsidP="0057281A">
            <w:pPr>
              <w:rPr>
                <w:rFonts w:ascii="Arial" w:hAnsi="Arial" w:cs="Arial"/>
                <w:sz w:val="18"/>
                <w:szCs w:val="18"/>
              </w:rPr>
            </w:pPr>
            <w:r w:rsidRPr="00B64423">
              <w:rPr>
                <w:rFonts w:ascii="Arial" w:hAnsi="Arial" w:cs="Arial"/>
                <w:sz w:val="18"/>
                <w:szCs w:val="18"/>
              </w:rPr>
              <w:t>Self-reporting (maybe influences perception of how they want questions answers)</w:t>
            </w:r>
          </w:p>
          <w:p w14:paraId="5DE642D2" w14:textId="77777777" w:rsidR="00F94DBA" w:rsidRPr="00B64423" w:rsidRDefault="00F94DBA" w:rsidP="0057281A">
            <w:pPr>
              <w:rPr>
                <w:rFonts w:ascii="Arial" w:hAnsi="Arial" w:cs="Arial"/>
                <w:sz w:val="18"/>
                <w:szCs w:val="18"/>
              </w:rPr>
            </w:pPr>
            <w:r w:rsidRPr="00B64423">
              <w:rPr>
                <w:rFonts w:ascii="Arial" w:hAnsi="Arial" w:cs="Arial"/>
                <w:sz w:val="18"/>
                <w:szCs w:val="18"/>
              </w:rPr>
              <w:t>Too many variables, Different variable on impacts of distress for different populations at different points in time in the pandemic.</w:t>
            </w:r>
          </w:p>
        </w:tc>
        <w:tc>
          <w:tcPr>
            <w:tcW w:w="6237" w:type="dxa"/>
          </w:tcPr>
          <w:p w14:paraId="659E697F" w14:textId="77777777" w:rsidR="00F94DBA" w:rsidRDefault="00F94DBA" w:rsidP="0057281A">
            <w:pPr>
              <w:rPr>
                <w:rFonts w:ascii="Arial" w:hAnsi="Arial" w:cs="Arial"/>
                <w:sz w:val="18"/>
                <w:szCs w:val="18"/>
              </w:rPr>
            </w:pPr>
            <w:r w:rsidRPr="00B64423">
              <w:rPr>
                <w:rFonts w:ascii="Arial" w:hAnsi="Arial" w:cs="Arial"/>
                <w:sz w:val="18"/>
                <w:szCs w:val="18"/>
              </w:rPr>
              <w:t xml:space="preserve">No significant differences </w:t>
            </w:r>
          </w:p>
          <w:p w14:paraId="09422CF8" w14:textId="77777777" w:rsidR="00F94DBA" w:rsidRDefault="00F94DBA" w:rsidP="0057281A">
            <w:pPr>
              <w:rPr>
                <w:rFonts w:ascii="Arial" w:hAnsi="Arial" w:cs="Arial"/>
                <w:sz w:val="18"/>
                <w:szCs w:val="18"/>
              </w:rPr>
            </w:pPr>
            <w:r w:rsidRPr="00B64423">
              <w:rPr>
                <w:rFonts w:ascii="Arial" w:hAnsi="Arial" w:cs="Arial"/>
                <w:sz w:val="18"/>
                <w:szCs w:val="18"/>
              </w:rPr>
              <w:t xml:space="preserve">between non muso pop. </w:t>
            </w:r>
          </w:p>
          <w:p w14:paraId="4AC3D4EC" w14:textId="77777777" w:rsidR="00F94DBA" w:rsidRDefault="00F94DBA" w:rsidP="0057281A">
            <w:pPr>
              <w:rPr>
                <w:rFonts w:ascii="Arial" w:hAnsi="Arial" w:cs="Arial"/>
                <w:sz w:val="18"/>
                <w:szCs w:val="18"/>
              </w:rPr>
            </w:pPr>
            <w:r w:rsidRPr="00B64423">
              <w:rPr>
                <w:rFonts w:ascii="Arial" w:hAnsi="Arial" w:cs="Arial"/>
                <w:sz w:val="18"/>
                <w:szCs w:val="18"/>
              </w:rPr>
              <w:t xml:space="preserve">and gen. </w:t>
            </w:r>
          </w:p>
          <w:p w14:paraId="55CC4FBA" w14:textId="77777777" w:rsidR="00F94DBA" w:rsidRPr="00B64423" w:rsidRDefault="00F94DBA" w:rsidP="0057281A">
            <w:pPr>
              <w:rPr>
                <w:rFonts w:ascii="Arial" w:hAnsi="Arial" w:cs="Arial"/>
                <w:sz w:val="18"/>
                <w:szCs w:val="18"/>
              </w:rPr>
            </w:pPr>
            <w:r w:rsidRPr="00B64423">
              <w:rPr>
                <w:rFonts w:ascii="Arial" w:hAnsi="Arial" w:cs="Arial"/>
                <w:sz w:val="18"/>
                <w:szCs w:val="18"/>
              </w:rPr>
              <w:t>pop. For depression</w:t>
            </w:r>
          </w:p>
          <w:p w14:paraId="1A1B854A" w14:textId="77777777" w:rsidR="00F94DBA" w:rsidRDefault="00F94DBA" w:rsidP="0057281A">
            <w:pPr>
              <w:rPr>
                <w:rFonts w:ascii="Arial" w:hAnsi="Arial" w:cs="Arial"/>
                <w:sz w:val="18"/>
                <w:szCs w:val="18"/>
              </w:rPr>
            </w:pPr>
            <w:r w:rsidRPr="00B64423">
              <w:rPr>
                <w:rFonts w:ascii="Arial" w:hAnsi="Arial" w:cs="Arial"/>
                <w:sz w:val="18"/>
                <w:szCs w:val="18"/>
              </w:rPr>
              <w:t>Those musicians that s</w:t>
            </w:r>
          </w:p>
          <w:p w14:paraId="2CD51EE2" w14:textId="77777777" w:rsidR="00F94DBA" w:rsidRDefault="00F94DBA" w:rsidP="0057281A">
            <w:pPr>
              <w:rPr>
                <w:rFonts w:ascii="Arial" w:hAnsi="Arial" w:cs="Arial"/>
                <w:sz w:val="18"/>
                <w:szCs w:val="18"/>
              </w:rPr>
            </w:pPr>
            <w:r w:rsidRPr="00B64423">
              <w:rPr>
                <w:rFonts w:ascii="Arial" w:hAnsi="Arial" w:cs="Arial"/>
                <w:sz w:val="18"/>
                <w:szCs w:val="18"/>
              </w:rPr>
              <w:t xml:space="preserve">topped were more </w:t>
            </w:r>
          </w:p>
          <w:p w14:paraId="070E8405" w14:textId="77777777" w:rsidR="00F94DBA" w:rsidRDefault="00F94DBA" w:rsidP="0057281A">
            <w:pPr>
              <w:rPr>
                <w:rFonts w:ascii="Arial" w:hAnsi="Arial" w:cs="Arial"/>
                <w:sz w:val="18"/>
                <w:szCs w:val="18"/>
              </w:rPr>
            </w:pPr>
            <w:r w:rsidRPr="00B64423">
              <w:rPr>
                <w:rFonts w:ascii="Arial" w:hAnsi="Arial" w:cs="Arial"/>
                <w:sz w:val="18"/>
                <w:szCs w:val="18"/>
              </w:rPr>
              <w:t>impacted, would be good to</w:t>
            </w:r>
          </w:p>
          <w:p w14:paraId="52EB64F8"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 dig into that</w:t>
            </w:r>
          </w:p>
        </w:tc>
      </w:tr>
      <w:tr w:rsidR="00F94DBA" w:rsidRPr="00B64423" w14:paraId="166398D4" w14:textId="77777777" w:rsidTr="0057281A">
        <w:trPr>
          <w:trHeight w:val="2270"/>
        </w:trPr>
        <w:tc>
          <w:tcPr>
            <w:tcW w:w="2127" w:type="dxa"/>
          </w:tcPr>
          <w:p w14:paraId="69593326"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Leon </w:t>
            </w:r>
          </w:p>
          <w:p w14:paraId="1E0C21C8" w14:textId="77777777" w:rsidR="00F94DBA" w:rsidRPr="00B64423" w:rsidRDefault="00F94DBA" w:rsidP="0057281A">
            <w:pPr>
              <w:rPr>
                <w:rFonts w:ascii="Arial" w:hAnsi="Arial" w:cs="Arial"/>
                <w:sz w:val="18"/>
                <w:szCs w:val="18"/>
              </w:rPr>
            </w:pPr>
            <w:r w:rsidRPr="00B64423">
              <w:rPr>
                <w:rFonts w:ascii="Arial" w:hAnsi="Arial" w:cs="Arial"/>
                <w:sz w:val="18"/>
                <w:szCs w:val="18"/>
              </w:rPr>
              <w:t>“Reimagining the creative journey: Trombonists in the post COVIS Multi modal landscape’</w:t>
            </w:r>
          </w:p>
        </w:tc>
        <w:tc>
          <w:tcPr>
            <w:tcW w:w="1418" w:type="dxa"/>
          </w:tcPr>
          <w:p w14:paraId="5278BB7D"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ARTICLE </w:t>
            </w:r>
          </w:p>
          <w:p w14:paraId="7CBD8F56" w14:textId="77777777" w:rsidR="00F94DBA" w:rsidRPr="00B64423" w:rsidRDefault="00F94DBA" w:rsidP="0057281A">
            <w:pPr>
              <w:rPr>
                <w:rFonts w:ascii="Arial" w:hAnsi="Arial" w:cs="Arial"/>
                <w:sz w:val="18"/>
                <w:szCs w:val="18"/>
              </w:rPr>
            </w:pPr>
            <w:r w:rsidRPr="00B64423">
              <w:rPr>
                <w:rFonts w:ascii="Arial" w:hAnsi="Arial" w:cs="Arial"/>
                <w:sz w:val="18"/>
                <w:szCs w:val="18"/>
              </w:rPr>
              <w:t>From journal International journal of musical entrepreneurship and leadership</w:t>
            </w:r>
          </w:p>
          <w:p w14:paraId="0F30C9C9"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Anecdotal, although referenced in parts, guideline for </w:t>
            </w:r>
            <w:r w:rsidRPr="00B64423">
              <w:rPr>
                <w:rFonts w:ascii="Arial" w:hAnsi="Arial" w:cs="Arial"/>
                <w:sz w:val="18"/>
                <w:szCs w:val="18"/>
              </w:rPr>
              <w:lastRenderedPageBreak/>
              <w:t>how to manage musicianship in current landscape</w:t>
            </w:r>
          </w:p>
        </w:tc>
        <w:tc>
          <w:tcPr>
            <w:tcW w:w="1842" w:type="dxa"/>
          </w:tcPr>
          <w:p w14:paraId="5DB9DAF1" w14:textId="77777777" w:rsidR="00F94DBA" w:rsidRPr="00B64423" w:rsidRDefault="00F94DBA" w:rsidP="0057281A">
            <w:pPr>
              <w:rPr>
                <w:rFonts w:ascii="Arial" w:hAnsi="Arial" w:cs="Arial"/>
                <w:sz w:val="18"/>
                <w:szCs w:val="18"/>
              </w:rPr>
            </w:pPr>
          </w:p>
        </w:tc>
        <w:tc>
          <w:tcPr>
            <w:tcW w:w="1276" w:type="dxa"/>
          </w:tcPr>
          <w:p w14:paraId="3E112EDC" w14:textId="77777777" w:rsidR="00F94DBA" w:rsidRPr="00B64423" w:rsidRDefault="00F94DBA" w:rsidP="0057281A">
            <w:pPr>
              <w:rPr>
                <w:rFonts w:ascii="Arial" w:hAnsi="Arial" w:cs="Arial"/>
                <w:sz w:val="18"/>
                <w:szCs w:val="18"/>
              </w:rPr>
            </w:pPr>
          </w:p>
        </w:tc>
        <w:tc>
          <w:tcPr>
            <w:tcW w:w="1559" w:type="dxa"/>
          </w:tcPr>
          <w:p w14:paraId="343F898F" w14:textId="77777777" w:rsidR="00F94DBA" w:rsidRPr="00B64423" w:rsidRDefault="00F94DBA" w:rsidP="0057281A">
            <w:pPr>
              <w:rPr>
                <w:rFonts w:ascii="Arial" w:hAnsi="Arial" w:cs="Arial"/>
                <w:sz w:val="18"/>
                <w:szCs w:val="18"/>
              </w:rPr>
            </w:pPr>
            <w:r w:rsidRPr="00B64423">
              <w:rPr>
                <w:rFonts w:ascii="Arial" w:hAnsi="Arial" w:cs="Arial"/>
                <w:sz w:val="18"/>
                <w:szCs w:val="18"/>
              </w:rPr>
              <w:t>Reflections on human condition</w:t>
            </w:r>
          </w:p>
          <w:p w14:paraId="048D1269" w14:textId="77777777" w:rsidR="00F94DBA" w:rsidRPr="00B64423" w:rsidRDefault="00F94DBA" w:rsidP="0057281A">
            <w:pPr>
              <w:rPr>
                <w:rFonts w:ascii="Arial" w:hAnsi="Arial" w:cs="Arial"/>
                <w:sz w:val="18"/>
                <w:szCs w:val="18"/>
              </w:rPr>
            </w:pPr>
            <w:r w:rsidRPr="00B64423">
              <w:rPr>
                <w:rFonts w:ascii="Arial" w:hAnsi="Arial" w:cs="Arial"/>
                <w:sz w:val="18"/>
                <w:szCs w:val="18"/>
              </w:rPr>
              <w:t>Redefinition of success</w:t>
            </w:r>
          </w:p>
          <w:p w14:paraId="3308095B" w14:textId="77777777" w:rsidR="00F94DBA" w:rsidRPr="00B64423" w:rsidRDefault="00F94DBA" w:rsidP="0057281A">
            <w:pPr>
              <w:rPr>
                <w:rFonts w:ascii="Arial" w:hAnsi="Arial" w:cs="Arial"/>
                <w:sz w:val="18"/>
                <w:szCs w:val="18"/>
              </w:rPr>
            </w:pPr>
            <w:r w:rsidRPr="00B64423">
              <w:rPr>
                <w:rFonts w:ascii="Arial" w:hAnsi="Arial" w:cs="Arial"/>
                <w:sz w:val="18"/>
                <w:szCs w:val="18"/>
              </w:rPr>
              <w:t>Interconnectedness and collaboration</w:t>
            </w:r>
          </w:p>
          <w:p w14:paraId="565BBF46" w14:textId="77777777" w:rsidR="00F94DBA" w:rsidRPr="00B64423" w:rsidRDefault="00F94DBA" w:rsidP="0057281A">
            <w:pPr>
              <w:rPr>
                <w:rFonts w:ascii="Arial" w:hAnsi="Arial" w:cs="Arial"/>
                <w:sz w:val="18"/>
                <w:szCs w:val="18"/>
              </w:rPr>
            </w:pPr>
            <w:r w:rsidRPr="00B64423">
              <w:rPr>
                <w:rFonts w:ascii="Arial" w:hAnsi="Arial" w:cs="Arial"/>
                <w:sz w:val="18"/>
                <w:szCs w:val="18"/>
              </w:rPr>
              <w:t>Adaptation and resilience</w:t>
            </w:r>
          </w:p>
          <w:p w14:paraId="18C5CAC1" w14:textId="77777777" w:rsidR="00F94DBA" w:rsidRPr="00B64423" w:rsidRDefault="00F94DBA" w:rsidP="0057281A">
            <w:pPr>
              <w:rPr>
                <w:rFonts w:ascii="Arial" w:hAnsi="Arial" w:cs="Arial"/>
                <w:sz w:val="18"/>
                <w:szCs w:val="18"/>
              </w:rPr>
            </w:pPr>
            <w:r w:rsidRPr="00B64423">
              <w:rPr>
                <w:rFonts w:ascii="Arial" w:hAnsi="Arial" w:cs="Arial"/>
                <w:sz w:val="18"/>
                <w:szCs w:val="18"/>
              </w:rPr>
              <w:t>Evolution of artistic expression</w:t>
            </w:r>
          </w:p>
        </w:tc>
        <w:tc>
          <w:tcPr>
            <w:tcW w:w="1276" w:type="dxa"/>
          </w:tcPr>
          <w:p w14:paraId="77001E49" w14:textId="77777777" w:rsidR="00F94DBA" w:rsidRPr="00B64423" w:rsidRDefault="00F94DBA" w:rsidP="0057281A">
            <w:pPr>
              <w:rPr>
                <w:rFonts w:ascii="Arial" w:hAnsi="Arial" w:cs="Arial"/>
                <w:sz w:val="18"/>
                <w:szCs w:val="18"/>
              </w:rPr>
            </w:pPr>
          </w:p>
        </w:tc>
        <w:tc>
          <w:tcPr>
            <w:tcW w:w="6237" w:type="dxa"/>
          </w:tcPr>
          <w:p w14:paraId="5A96BDFF" w14:textId="77777777" w:rsidR="00F94DBA" w:rsidRDefault="00F94DBA" w:rsidP="0057281A">
            <w:pPr>
              <w:rPr>
                <w:rFonts w:ascii="Arial" w:hAnsi="Arial" w:cs="Arial"/>
                <w:sz w:val="18"/>
                <w:szCs w:val="18"/>
              </w:rPr>
            </w:pPr>
            <w:r w:rsidRPr="00B64423">
              <w:rPr>
                <w:rFonts w:ascii="Arial" w:hAnsi="Arial" w:cs="Arial"/>
                <w:sz w:val="18"/>
                <w:szCs w:val="18"/>
              </w:rPr>
              <w:t xml:space="preserve">Post covid environment </w:t>
            </w:r>
          </w:p>
          <w:p w14:paraId="6403B3A1" w14:textId="77777777" w:rsidR="00F94DBA" w:rsidRDefault="00F94DBA" w:rsidP="0057281A">
            <w:pPr>
              <w:rPr>
                <w:rFonts w:ascii="Arial" w:hAnsi="Arial" w:cs="Arial"/>
                <w:sz w:val="18"/>
                <w:szCs w:val="18"/>
              </w:rPr>
            </w:pPr>
            <w:r w:rsidRPr="00B64423">
              <w:rPr>
                <w:rFonts w:ascii="Arial" w:hAnsi="Arial" w:cs="Arial"/>
                <w:sz w:val="18"/>
                <w:szCs w:val="18"/>
              </w:rPr>
              <w:t xml:space="preserve">Musicians can adapt, be </w:t>
            </w:r>
          </w:p>
          <w:p w14:paraId="7D0F1913"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resilient, </w:t>
            </w:r>
          </w:p>
          <w:p w14:paraId="4741FC31" w14:textId="77777777" w:rsidR="00F94DBA" w:rsidRDefault="00F94DBA" w:rsidP="0057281A">
            <w:pPr>
              <w:rPr>
                <w:rFonts w:ascii="Arial" w:hAnsi="Arial" w:cs="Arial"/>
                <w:sz w:val="18"/>
                <w:szCs w:val="18"/>
              </w:rPr>
            </w:pPr>
            <w:r w:rsidRPr="00B64423">
              <w:rPr>
                <w:rFonts w:ascii="Arial" w:hAnsi="Arial" w:cs="Arial"/>
                <w:sz w:val="18"/>
                <w:szCs w:val="18"/>
              </w:rPr>
              <w:t xml:space="preserve">radical change brings </w:t>
            </w:r>
          </w:p>
          <w:p w14:paraId="4974BB3E" w14:textId="77777777" w:rsidR="00F94DBA" w:rsidRDefault="00F94DBA" w:rsidP="0057281A">
            <w:pPr>
              <w:rPr>
                <w:rFonts w:ascii="Arial" w:hAnsi="Arial" w:cs="Arial"/>
                <w:sz w:val="18"/>
                <w:szCs w:val="18"/>
              </w:rPr>
            </w:pPr>
            <w:r w:rsidRPr="00B64423">
              <w:rPr>
                <w:rFonts w:ascii="Arial" w:hAnsi="Arial" w:cs="Arial"/>
                <w:sz w:val="18"/>
                <w:szCs w:val="18"/>
              </w:rPr>
              <w:t xml:space="preserve">questions about </w:t>
            </w:r>
          </w:p>
          <w:p w14:paraId="1E401264"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entrepreneurship, </w:t>
            </w:r>
          </w:p>
          <w:p w14:paraId="1B0E4A24" w14:textId="77777777" w:rsidR="00F94DBA" w:rsidRDefault="00F94DBA" w:rsidP="0057281A">
            <w:pPr>
              <w:rPr>
                <w:rFonts w:ascii="Arial" w:hAnsi="Arial" w:cs="Arial"/>
                <w:sz w:val="18"/>
                <w:szCs w:val="18"/>
              </w:rPr>
            </w:pPr>
            <w:r w:rsidRPr="00B64423">
              <w:rPr>
                <w:rFonts w:ascii="Arial" w:hAnsi="Arial" w:cs="Arial"/>
                <w:sz w:val="18"/>
                <w:szCs w:val="18"/>
              </w:rPr>
              <w:t>changing business models</w:t>
            </w:r>
          </w:p>
          <w:p w14:paraId="0E3F0951"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 to adapt to new landscape,</w:t>
            </w:r>
          </w:p>
          <w:p w14:paraId="235531C8"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 implementing digital </w:t>
            </w:r>
          </w:p>
        </w:tc>
      </w:tr>
      <w:tr w:rsidR="00F94DBA" w:rsidRPr="00B64423" w14:paraId="150FB743" w14:textId="77777777" w:rsidTr="0057281A">
        <w:trPr>
          <w:trHeight w:val="2294"/>
        </w:trPr>
        <w:tc>
          <w:tcPr>
            <w:tcW w:w="2127" w:type="dxa"/>
          </w:tcPr>
          <w:p w14:paraId="05EAC853" w14:textId="77777777" w:rsidR="00F94DBA" w:rsidRPr="00B64423" w:rsidRDefault="00F94DBA" w:rsidP="0057281A">
            <w:pPr>
              <w:rPr>
                <w:rFonts w:ascii="Arial" w:hAnsi="Arial" w:cs="Arial"/>
                <w:sz w:val="18"/>
                <w:szCs w:val="18"/>
              </w:rPr>
            </w:pPr>
            <w:proofErr w:type="spellStart"/>
            <w:r w:rsidRPr="00B64423">
              <w:rPr>
                <w:rFonts w:ascii="Arial" w:hAnsi="Arial" w:cs="Arial"/>
                <w:sz w:val="18"/>
                <w:szCs w:val="18"/>
              </w:rPr>
              <w:t>Alfarone</w:t>
            </w:r>
            <w:proofErr w:type="spellEnd"/>
            <w:r w:rsidRPr="00B64423">
              <w:rPr>
                <w:rFonts w:ascii="Arial" w:hAnsi="Arial" w:cs="Arial"/>
                <w:sz w:val="18"/>
                <w:szCs w:val="18"/>
              </w:rPr>
              <w:t xml:space="preserve"> Merlone</w:t>
            </w:r>
          </w:p>
          <w:p w14:paraId="1B13BA52" w14:textId="77777777" w:rsidR="00F94DBA" w:rsidRPr="00B64423" w:rsidRDefault="00F94DBA" w:rsidP="0057281A">
            <w:pPr>
              <w:rPr>
                <w:rFonts w:ascii="Arial" w:hAnsi="Arial" w:cs="Arial"/>
                <w:sz w:val="18"/>
                <w:szCs w:val="18"/>
              </w:rPr>
            </w:pPr>
            <w:r w:rsidRPr="00B64423">
              <w:rPr>
                <w:rFonts w:ascii="Arial" w:hAnsi="Arial" w:cs="Arial"/>
                <w:sz w:val="18"/>
                <w:szCs w:val="18"/>
              </w:rPr>
              <w:t>‘The show must go on..’ (2022)</w:t>
            </w:r>
          </w:p>
        </w:tc>
        <w:tc>
          <w:tcPr>
            <w:tcW w:w="1418" w:type="dxa"/>
          </w:tcPr>
          <w:p w14:paraId="5EDFAF08" w14:textId="77777777" w:rsidR="00F94DBA" w:rsidRPr="00B64423" w:rsidRDefault="00F94DBA" w:rsidP="0057281A">
            <w:pPr>
              <w:rPr>
                <w:rFonts w:ascii="Arial" w:hAnsi="Arial" w:cs="Arial"/>
                <w:sz w:val="18"/>
                <w:szCs w:val="18"/>
              </w:rPr>
            </w:pPr>
            <w:r w:rsidRPr="00B64423">
              <w:rPr>
                <w:rFonts w:ascii="Arial" w:hAnsi="Arial" w:cs="Arial"/>
                <w:sz w:val="18"/>
                <w:szCs w:val="18"/>
              </w:rPr>
              <w:t>Quants</w:t>
            </w:r>
          </w:p>
          <w:p w14:paraId="464ABE8A" w14:textId="77777777" w:rsidR="00F94DBA" w:rsidRPr="00B64423" w:rsidRDefault="00F94DBA" w:rsidP="0057281A">
            <w:pPr>
              <w:rPr>
                <w:rFonts w:ascii="Arial" w:hAnsi="Arial" w:cs="Arial"/>
                <w:sz w:val="18"/>
                <w:szCs w:val="18"/>
              </w:rPr>
            </w:pPr>
            <w:r w:rsidRPr="00B64423">
              <w:rPr>
                <w:rFonts w:ascii="Arial" w:hAnsi="Arial" w:cs="Arial"/>
                <w:sz w:val="18"/>
                <w:szCs w:val="18"/>
              </w:rPr>
              <w:t>Descriptive statistics</w:t>
            </w:r>
          </w:p>
        </w:tc>
        <w:tc>
          <w:tcPr>
            <w:tcW w:w="1842" w:type="dxa"/>
          </w:tcPr>
          <w:p w14:paraId="3C7C9EE8" w14:textId="77777777" w:rsidR="00F94DBA" w:rsidRPr="00B64423" w:rsidRDefault="00F94DBA" w:rsidP="0057281A">
            <w:pPr>
              <w:rPr>
                <w:rFonts w:ascii="Arial" w:hAnsi="Arial" w:cs="Arial"/>
                <w:sz w:val="18"/>
                <w:szCs w:val="18"/>
              </w:rPr>
            </w:pPr>
            <w:r w:rsidRPr="00B64423">
              <w:rPr>
                <w:rFonts w:ascii="Arial" w:hAnsi="Arial" w:cs="Arial"/>
                <w:sz w:val="18"/>
                <w:szCs w:val="18"/>
              </w:rPr>
              <w:t>Survey online pre and post pandemic 200 musicians based on template of oz model Looking at perception of job security</w:t>
            </w:r>
          </w:p>
          <w:p w14:paraId="13E8FDE7" w14:textId="77777777" w:rsidR="00F94DBA" w:rsidRPr="00B64423" w:rsidRDefault="00F94DBA" w:rsidP="0057281A">
            <w:pPr>
              <w:rPr>
                <w:rFonts w:ascii="Arial" w:hAnsi="Arial" w:cs="Arial"/>
                <w:sz w:val="18"/>
                <w:szCs w:val="18"/>
              </w:rPr>
            </w:pPr>
            <w:r w:rsidRPr="00B64423">
              <w:rPr>
                <w:rFonts w:ascii="Arial" w:hAnsi="Arial" w:cs="Arial"/>
                <w:sz w:val="18"/>
                <w:szCs w:val="18"/>
              </w:rPr>
              <w:t>Scales adopted Likert</w:t>
            </w:r>
          </w:p>
          <w:p w14:paraId="6C6155AA" w14:textId="77777777" w:rsidR="00F94DBA" w:rsidRPr="00B64423" w:rsidRDefault="00F94DBA" w:rsidP="0057281A">
            <w:pPr>
              <w:rPr>
                <w:rFonts w:ascii="Arial" w:hAnsi="Arial" w:cs="Arial"/>
                <w:sz w:val="18"/>
                <w:szCs w:val="18"/>
              </w:rPr>
            </w:pPr>
            <w:r w:rsidRPr="00B64423">
              <w:rPr>
                <w:rFonts w:ascii="Arial" w:hAnsi="Arial" w:cs="Arial"/>
                <w:sz w:val="18"/>
                <w:szCs w:val="18"/>
              </w:rPr>
              <w:t>Chow tests regression analysis, simple slop, hierarchical moderated regression</w:t>
            </w:r>
          </w:p>
        </w:tc>
        <w:tc>
          <w:tcPr>
            <w:tcW w:w="1276" w:type="dxa"/>
          </w:tcPr>
          <w:p w14:paraId="6D205749" w14:textId="77777777" w:rsidR="00F94DBA" w:rsidRPr="00B64423" w:rsidRDefault="00F94DBA" w:rsidP="0057281A">
            <w:pPr>
              <w:rPr>
                <w:rFonts w:ascii="Arial" w:hAnsi="Arial" w:cs="Arial"/>
                <w:sz w:val="18"/>
                <w:szCs w:val="18"/>
              </w:rPr>
            </w:pPr>
            <w:r w:rsidRPr="00B64423">
              <w:rPr>
                <w:rFonts w:ascii="Arial" w:hAnsi="Arial" w:cs="Arial"/>
                <w:sz w:val="18"/>
                <w:szCs w:val="18"/>
              </w:rPr>
              <w:t>Anonymous, gained consent from individuals, they could withdraw</w:t>
            </w:r>
          </w:p>
        </w:tc>
        <w:tc>
          <w:tcPr>
            <w:tcW w:w="1559" w:type="dxa"/>
          </w:tcPr>
          <w:p w14:paraId="0CC18761" w14:textId="77777777" w:rsidR="00F94DBA" w:rsidRPr="00B64423" w:rsidRDefault="00F94DBA" w:rsidP="0057281A">
            <w:pPr>
              <w:rPr>
                <w:rFonts w:ascii="Arial" w:hAnsi="Arial" w:cs="Arial"/>
                <w:sz w:val="18"/>
                <w:szCs w:val="18"/>
              </w:rPr>
            </w:pPr>
            <w:r w:rsidRPr="00B64423">
              <w:rPr>
                <w:rFonts w:ascii="Arial" w:hAnsi="Arial" w:cs="Arial"/>
                <w:sz w:val="18"/>
                <w:szCs w:val="18"/>
              </w:rPr>
              <w:t>6 hypotheses</w:t>
            </w:r>
          </w:p>
        </w:tc>
        <w:tc>
          <w:tcPr>
            <w:tcW w:w="1276" w:type="dxa"/>
          </w:tcPr>
          <w:p w14:paraId="77735174" w14:textId="77777777" w:rsidR="00F94DBA" w:rsidRPr="00B64423" w:rsidRDefault="00F94DBA" w:rsidP="0057281A">
            <w:pPr>
              <w:rPr>
                <w:rFonts w:ascii="Arial" w:hAnsi="Arial" w:cs="Arial"/>
                <w:sz w:val="18"/>
                <w:szCs w:val="18"/>
              </w:rPr>
            </w:pPr>
            <w:r w:rsidRPr="00B64423">
              <w:rPr>
                <w:rFonts w:ascii="Arial" w:hAnsi="Arial" w:cs="Arial"/>
                <w:sz w:val="18"/>
                <w:szCs w:val="18"/>
              </w:rPr>
              <w:t>Sample size</w:t>
            </w:r>
          </w:p>
          <w:p w14:paraId="1E08B858" w14:textId="77777777" w:rsidR="00F94DBA" w:rsidRPr="00B64423" w:rsidRDefault="00F94DBA" w:rsidP="0057281A">
            <w:pPr>
              <w:rPr>
                <w:rFonts w:ascii="Arial" w:hAnsi="Arial" w:cs="Arial"/>
                <w:sz w:val="18"/>
                <w:szCs w:val="18"/>
              </w:rPr>
            </w:pPr>
            <w:r w:rsidRPr="00B64423">
              <w:rPr>
                <w:rFonts w:ascii="Arial" w:hAnsi="Arial" w:cs="Arial"/>
                <w:sz w:val="18"/>
                <w:szCs w:val="18"/>
              </w:rPr>
              <w:t xml:space="preserve">Only quants, would </w:t>
            </w:r>
            <w:proofErr w:type="spellStart"/>
            <w:r w:rsidRPr="00B64423">
              <w:rPr>
                <w:rFonts w:ascii="Arial" w:hAnsi="Arial" w:cs="Arial"/>
                <w:sz w:val="18"/>
                <w:szCs w:val="18"/>
              </w:rPr>
              <w:t>liked</w:t>
            </w:r>
            <w:proofErr w:type="spellEnd"/>
            <w:r w:rsidRPr="00B64423">
              <w:rPr>
                <w:rFonts w:ascii="Arial" w:hAnsi="Arial" w:cs="Arial"/>
                <w:sz w:val="18"/>
                <w:szCs w:val="18"/>
              </w:rPr>
              <w:t xml:space="preserve"> </w:t>
            </w:r>
            <w:r>
              <w:rPr>
                <w:rFonts w:ascii="Arial" w:hAnsi="Arial" w:cs="Arial"/>
                <w:sz w:val="18"/>
                <w:szCs w:val="18"/>
              </w:rPr>
              <w:t xml:space="preserve">to have. </w:t>
            </w:r>
            <w:r w:rsidRPr="00B64423">
              <w:rPr>
                <w:rFonts w:ascii="Arial" w:hAnsi="Arial" w:cs="Arial"/>
                <w:sz w:val="18"/>
                <w:szCs w:val="18"/>
              </w:rPr>
              <w:t>incorporate</w:t>
            </w:r>
            <w:r>
              <w:rPr>
                <w:rFonts w:ascii="Arial" w:hAnsi="Arial" w:cs="Arial"/>
                <w:sz w:val="18"/>
                <w:szCs w:val="18"/>
              </w:rPr>
              <w:t xml:space="preserve">d </w:t>
            </w:r>
            <w:r w:rsidRPr="00B64423">
              <w:rPr>
                <w:rFonts w:ascii="Arial" w:hAnsi="Arial" w:cs="Arial"/>
                <w:sz w:val="18"/>
                <w:szCs w:val="18"/>
              </w:rPr>
              <w:t>quals</w:t>
            </w:r>
            <w:r>
              <w:rPr>
                <w:rFonts w:ascii="Arial" w:hAnsi="Arial" w:cs="Arial"/>
                <w:sz w:val="18"/>
                <w:szCs w:val="18"/>
              </w:rPr>
              <w:t xml:space="preserve"> for depth and then nuance can be </w:t>
            </w:r>
            <w:proofErr w:type="spellStart"/>
            <w:r>
              <w:rPr>
                <w:rFonts w:ascii="Arial" w:hAnsi="Arial" w:cs="Arial"/>
                <w:sz w:val="18"/>
                <w:szCs w:val="18"/>
              </w:rPr>
              <w:t>captured.l</w:t>
            </w:r>
            <w:proofErr w:type="spellEnd"/>
          </w:p>
        </w:tc>
        <w:tc>
          <w:tcPr>
            <w:tcW w:w="6237" w:type="dxa"/>
          </w:tcPr>
          <w:p w14:paraId="4F94BC58" w14:textId="77777777" w:rsidR="00F94DBA" w:rsidRDefault="00F94DBA" w:rsidP="0057281A">
            <w:pPr>
              <w:rPr>
                <w:rFonts w:ascii="Arial" w:hAnsi="Arial" w:cs="Arial"/>
                <w:sz w:val="18"/>
                <w:szCs w:val="18"/>
              </w:rPr>
            </w:pPr>
            <w:r w:rsidRPr="00B64423">
              <w:rPr>
                <w:rFonts w:ascii="Arial" w:hAnsi="Arial" w:cs="Arial"/>
                <w:sz w:val="18"/>
                <w:szCs w:val="18"/>
              </w:rPr>
              <w:t xml:space="preserve">Perceptions of job </w:t>
            </w:r>
          </w:p>
          <w:p w14:paraId="180A5489" w14:textId="77777777" w:rsidR="00F94DBA" w:rsidRDefault="00F94DBA" w:rsidP="0057281A">
            <w:pPr>
              <w:rPr>
                <w:rFonts w:ascii="Arial" w:hAnsi="Arial" w:cs="Arial"/>
                <w:sz w:val="18"/>
                <w:szCs w:val="18"/>
              </w:rPr>
            </w:pPr>
            <w:r w:rsidRPr="00B64423">
              <w:rPr>
                <w:rFonts w:ascii="Arial" w:hAnsi="Arial" w:cs="Arial"/>
                <w:sz w:val="18"/>
                <w:szCs w:val="18"/>
              </w:rPr>
              <w:t>insecurity</w:t>
            </w:r>
            <w:r>
              <w:rPr>
                <w:rFonts w:ascii="Arial" w:hAnsi="Arial" w:cs="Arial"/>
                <w:sz w:val="18"/>
                <w:szCs w:val="18"/>
              </w:rPr>
              <w:t xml:space="preserve"> palpable still in</w:t>
            </w:r>
          </w:p>
          <w:p w14:paraId="5F59DA11" w14:textId="77777777" w:rsidR="00F94DBA" w:rsidRPr="00B64423" w:rsidRDefault="00F94DBA" w:rsidP="0057281A">
            <w:pPr>
              <w:rPr>
                <w:rFonts w:ascii="Arial" w:hAnsi="Arial" w:cs="Arial"/>
                <w:sz w:val="18"/>
                <w:szCs w:val="18"/>
              </w:rPr>
            </w:pPr>
            <w:r>
              <w:rPr>
                <w:rFonts w:ascii="Arial" w:hAnsi="Arial" w:cs="Arial"/>
                <w:sz w:val="18"/>
                <w:szCs w:val="18"/>
              </w:rPr>
              <w:t xml:space="preserve"> Italy.</w:t>
            </w:r>
          </w:p>
        </w:tc>
      </w:tr>
      <w:tr w:rsidR="00F94DBA" w:rsidRPr="00B64423" w14:paraId="327DE9D4" w14:textId="77777777" w:rsidTr="0057281A">
        <w:trPr>
          <w:trHeight w:val="439"/>
        </w:trPr>
        <w:tc>
          <w:tcPr>
            <w:tcW w:w="2127" w:type="dxa"/>
          </w:tcPr>
          <w:p w14:paraId="16F64D33" w14:textId="77777777" w:rsidR="00F94DBA" w:rsidRPr="00B64423" w:rsidRDefault="00F94DBA" w:rsidP="0057281A">
            <w:pPr>
              <w:pStyle w:val="listpersonlistpersonitem-sc-qsm4fa-2"/>
              <w:spacing w:before="0" w:beforeAutospacing="0" w:after="0" w:afterAutospacing="0"/>
              <w:rPr>
                <w:rStyle w:val="listpersonauthortext-sc-qsm4fa-5"/>
                <w:rFonts w:ascii="Arial" w:eastAsiaTheme="majorEastAsia" w:hAnsi="Arial" w:cs="Arial"/>
                <w:color w:val="2E2E2E"/>
                <w:sz w:val="18"/>
                <w:szCs w:val="18"/>
              </w:rPr>
            </w:pPr>
            <w:r w:rsidRPr="00B64423">
              <w:rPr>
                <w:rStyle w:val="listpersonauthortext-sc-qsm4fa-5"/>
                <w:rFonts w:ascii="Arial" w:eastAsiaTheme="majorEastAsia" w:hAnsi="Arial" w:cs="Arial"/>
                <w:color w:val="2E2E2E"/>
                <w:sz w:val="18"/>
                <w:szCs w:val="18"/>
              </w:rPr>
              <w:t xml:space="preserve">Koivisto </w:t>
            </w:r>
            <w:proofErr w:type="spellStart"/>
            <w:r w:rsidRPr="00B64423">
              <w:rPr>
                <w:rStyle w:val="listpersonauthortext-sc-qsm4fa-5"/>
                <w:rFonts w:ascii="Arial" w:eastAsiaTheme="majorEastAsia" w:hAnsi="Arial" w:cs="Arial"/>
                <w:color w:val="2E2E2E"/>
                <w:sz w:val="18"/>
                <w:szCs w:val="18"/>
              </w:rPr>
              <w:t>Tähti</w:t>
            </w:r>
            <w:proofErr w:type="spellEnd"/>
            <w:r w:rsidRPr="00B64423">
              <w:rPr>
                <w:rStyle w:val="listpersonauthortext-sc-qsm4fa-5"/>
                <w:rFonts w:ascii="Arial" w:eastAsiaTheme="majorEastAsia" w:hAnsi="Arial" w:cs="Arial"/>
                <w:color w:val="2E2E2E"/>
                <w:sz w:val="18"/>
                <w:szCs w:val="18"/>
              </w:rPr>
              <w:t xml:space="preserve"> (2020)</w:t>
            </w:r>
          </w:p>
          <w:p w14:paraId="01FC586D" w14:textId="77777777" w:rsidR="00F94DBA" w:rsidRPr="00B64423" w:rsidRDefault="00F94DBA" w:rsidP="0057281A">
            <w:pPr>
              <w:pStyle w:val="listpersonlistpersonitem-sc-qsm4fa-2"/>
              <w:spacing w:before="0" w:beforeAutospacing="0" w:after="0" w:afterAutospacing="0"/>
              <w:rPr>
                <w:rFonts w:ascii="Arial" w:hAnsi="Arial" w:cs="Arial"/>
                <w:color w:val="2E2E2E"/>
                <w:sz w:val="18"/>
                <w:szCs w:val="18"/>
              </w:rPr>
            </w:pPr>
            <w:r w:rsidRPr="00B64423">
              <w:rPr>
                <w:rStyle w:val="listpersonauthortext-sc-qsm4fa-5"/>
                <w:rFonts w:ascii="Arial" w:eastAsiaTheme="majorEastAsia" w:hAnsi="Arial" w:cs="Arial"/>
                <w:color w:val="2E2E2E"/>
                <w:sz w:val="18"/>
                <w:szCs w:val="18"/>
              </w:rPr>
              <w:t xml:space="preserve">“professional entanglements, A qualitative systematic review of healthcare </w:t>
            </w:r>
            <w:proofErr w:type="spellStart"/>
            <w:r w:rsidRPr="00B64423">
              <w:rPr>
                <w:rStyle w:val="listpersonauthortext-sc-qsm4fa-5"/>
                <w:rFonts w:ascii="Arial" w:eastAsiaTheme="majorEastAsia" w:hAnsi="Arial" w:cs="Arial"/>
                <w:color w:val="2E2E2E"/>
                <w:sz w:val="18"/>
                <w:szCs w:val="18"/>
              </w:rPr>
              <w:t>msucians</w:t>
            </w:r>
            <w:proofErr w:type="spellEnd"/>
            <w:r w:rsidRPr="00B64423">
              <w:rPr>
                <w:rStyle w:val="listpersonauthortext-sc-qsm4fa-5"/>
                <w:rFonts w:ascii="Arial" w:eastAsiaTheme="majorEastAsia" w:hAnsi="Arial" w:cs="Arial"/>
                <w:color w:val="2E2E2E"/>
                <w:sz w:val="18"/>
                <w:szCs w:val="18"/>
              </w:rPr>
              <w:t>’ work..</w:t>
            </w:r>
          </w:p>
          <w:p w14:paraId="48D8F83B" w14:textId="77777777" w:rsidR="00F94DBA" w:rsidRPr="00B64423" w:rsidRDefault="00F94DBA" w:rsidP="0057281A">
            <w:pPr>
              <w:rPr>
                <w:rFonts w:ascii="Arial" w:hAnsi="Arial" w:cs="Arial"/>
                <w:sz w:val="18"/>
                <w:szCs w:val="18"/>
              </w:rPr>
            </w:pPr>
          </w:p>
        </w:tc>
        <w:tc>
          <w:tcPr>
            <w:tcW w:w="1418" w:type="dxa"/>
          </w:tcPr>
          <w:p w14:paraId="46B7D6D6" w14:textId="77777777" w:rsidR="00F94DBA" w:rsidRPr="00B64423" w:rsidRDefault="00F94DBA" w:rsidP="0057281A">
            <w:pPr>
              <w:rPr>
                <w:rFonts w:ascii="Arial" w:hAnsi="Arial" w:cs="Arial"/>
                <w:sz w:val="18"/>
                <w:szCs w:val="18"/>
              </w:rPr>
            </w:pPr>
            <w:r w:rsidRPr="00B64423">
              <w:rPr>
                <w:rFonts w:ascii="Arial" w:hAnsi="Arial" w:cs="Arial"/>
                <w:sz w:val="18"/>
                <w:szCs w:val="18"/>
              </w:rPr>
              <w:t>QUAL</w:t>
            </w:r>
          </w:p>
          <w:p w14:paraId="15B9B3B3" w14:textId="77777777" w:rsidR="00F94DBA" w:rsidRPr="00B64423" w:rsidRDefault="00F94DBA" w:rsidP="0057281A">
            <w:pPr>
              <w:rPr>
                <w:rFonts w:ascii="Arial" w:hAnsi="Arial" w:cs="Arial"/>
                <w:sz w:val="18"/>
                <w:szCs w:val="18"/>
              </w:rPr>
            </w:pPr>
          </w:p>
        </w:tc>
        <w:tc>
          <w:tcPr>
            <w:tcW w:w="1842" w:type="dxa"/>
          </w:tcPr>
          <w:p w14:paraId="102F9958" w14:textId="77777777" w:rsidR="00F94DBA" w:rsidRPr="00B64423" w:rsidRDefault="00F94DBA" w:rsidP="0057281A">
            <w:pPr>
              <w:rPr>
                <w:rFonts w:ascii="Arial" w:hAnsi="Arial" w:cs="Arial"/>
                <w:sz w:val="18"/>
                <w:szCs w:val="18"/>
              </w:rPr>
            </w:pPr>
            <w:r w:rsidRPr="00B64423">
              <w:rPr>
                <w:rFonts w:ascii="Arial" w:hAnsi="Arial" w:cs="Arial"/>
                <w:sz w:val="18"/>
                <w:szCs w:val="18"/>
              </w:rPr>
              <w:t>Systematic review PRSIMA guidelines</w:t>
            </w:r>
          </w:p>
          <w:p w14:paraId="0D1A8B1B" w14:textId="77777777" w:rsidR="00F94DBA" w:rsidRPr="00B64423" w:rsidRDefault="00F94DBA" w:rsidP="0057281A">
            <w:pPr>
              <w:rPr>
                <w:rFonts w:ascii="Arial" w:hAnsi="Arial" w:cs="Arial"/>
                <w:sz w:val="18"/>
                <w:szCs w:val="18"/>
              </w:rPr>
            </w:pPr>
            <w:r w:rsidRPr="00B64423">
              <w:rPr>
                <w:rFonts w:ascii="Arial" w:hAnsi="Arial" w:cs="Arial"/>
                <w:sz w:val="18"/>
                <w:szCs w:val="18"/>
              </w:rPr>
              <w:t>2 authors worked independently ad there was a review group separate</w:t>
            </w:r>
          </w:p>
        </w:tc>
        <w:tc>
          <w:tcPr>
            <w:tcW w:w="1276" w:type="dxa"/>
          </w:tcPr>
          <w:p w14:paraId="4E573EE2" w14:textId="77777777" w:rsidR="00F94DBA" w:rsidRPr="00B64423" w:rsidRDefault="00F94DBA" w:rsidP="0057281A">
            <w:pPr>
              <w:rPr>
                <w:rFonts w:ascii="Arial" w:hAnsi="Arial" w:cs="Arial"/>
                <w:sz w:val="18"/>
                <w:szCs w:val="18"/>
              </w:rPr>
            </w:pPr>
          </w:p>
        </w:tc>
        <w:tc>
          <w:tcPr>
            <w:tcW w:w="1559" w:type="dxa"/>
          </w:tcPr>
          <w:p w14:paraId="04144729" w14:textId="77777777" w:rsidR="00F94DBA" w:rsidRDefault="00F94DBA" w:rsidP="0057281A">
            <w:pPr>
              <w:rPr>
                <w:rFonts w:ascii="Arial" w:hAnsi="Arial" w:cs="Arial"/>
                <w:sz w:val="18"/>
                <w:szCs w:val="18"/>
              </w:rPr>
            </w:pPr>
            <w:r>
              <w:rPr>
                <w:rFonts w:ascii="Arial" w:hAnsi="Arial" w:cs="Arial"/>
                <w:sz w:val="18"/>
                <w:szCs w:val="18"/>
              </w:rPr>
              <w:t>4 themes identified</w:t>
            </w:r>
          </w:p>
          <w:p w14:paraId="18FAA851" w14:textId="77777777" w:rsidR="00F94DBA" w:rsidRPr="00B64423" w:rsidRDefault="00F94DBA" w:rsidP="0057281A">
            <w:pPr>
              <w:rPr>
                <w:rFonts w:ascii="Arial" w:hAnsi="Arial" w:cs="Arial"/>
                <w:sz w:val="18"/>
                <w:szCs w:val="18"/>
              </w:rPr>
            </w:pPr>
            <w:r>
              <w:rPr>
                <w:rFonts w:ascii="Arial" w:hAnsi="Arial" w:cs="Arial"/>
                <w:sz w:val="18"/>
                <w:szCs w:val="18"/>
              </w:rPr>
              <w:t>Relational, polarised reflexive struggling</w:t>
            </w:r>
          </w:p>
        </w:tc>
        <w:tc>
          <w:tcPr>
            <w:tcW w:w="1276" w:type="dxa"/>
          </w:tcPr>
          <w:p w14:paraId="6317FCA5" w14:textId="77777777" w:rsidR="00F94DBA" w:rsidRDefault="00F94DBA" w:rsidP="0057281A">
            <w:pPr>
              <w:rPr>
                <w:rFonts w:ascii="Arial" w:hAnsi="Arial" w:cs="Arial"/>
                <w:sz w:val="18"/>
                <w:szCs w:val="18"/>
              </w:rPr>
            </w:pPr>
            <w:r>
              <w:rPr>
                <w:rFonts w:ascii="Arial" w:hAnsi="Arial" w:cs="Arial"/>
                <w:sz w:val="18"/>
                <w:szCs w:val="18"/>
              </w:rPr>
              <w:t>Only looked at English articles, would be good to look at other countries.</w:t>
            </w:r>
          </w:p>
          <w:p w14:paraId="2A444240" w14:textId="77777777" w:rsidR="00F94DBA" w:rsidRPr="00B64423" w:rsidRDefault="00F94DBA" w:rsidP="0057281A">
            <w:pPr>
              <w:rPr>
                <w:rFonts w:ascii="Arial" w:hAnsi="Arial" w:cs="Arial"/>
                <w:sz w:val="18"/>
                <w:szCs w:val="18"/>
              </w:rPr>
            </w:pPr>
            <w:r>
              <w:rPr>
                <w:rFonts w:ascii="Arial" w:hAnsi="Arial" w:cs="Arial"/>
                <w:sz w:val="18"/>
                <w:szCs w:val="18"/>
              </w:rPr>
              <w:t>Heterogeneity of material is high overall</w:t>
            </w:r>
          </w:p>
        </w:tc>
        <w:tc>
          <w:tcPr>
            <w:tcW w:w="6237" w:type="dxa"/>
          </w:tcPr>
          <w:p w14:paraId="17AE51D7" w14:textId="77777777" w:rsidR="00F94DBA" w:rsidRDefault="00F94DBA" w:rsidP="0057281A">
            <w:pPr>
              <w:rPr>
                <w:rFonts w:ascii="Arial" w:hAnsi="Arial" w:cs="Arial"/>
                <w:sz w:val="18"/>
                <w:szCs w:val="18"/>
              </w:rPr>
            </w:pPr>
            <w:r>
              <w:rPr>
                <w:rFonts w:ascii="Arial" w:hAnsi="Arial" w:cs="Arial"/>
                <w:sz w:val="18"/>
                <w:szCs w:val="18"/>
              </w:rPr>
              <w:t xml:space="preserve">More research in the </w:t>
            </w:r>
          </w:p>
          <w:p w14:paraId="15866E9D" w14:textId="77777777" w:rsidR="00F94DBA" w:rsidRDefault="00F94DBA" w:rsidP="0057281A">
            <w:pPr>
              <w:rPr>
                <w:rFonts w:ascii="Arial" w:hAnsi="Arial" w:cs="Arial"/>
                <w:sz w:val="18"/>
                <w:szCs w:val="18"/>
              </w:rPr>
            </w:pPr>
            <w:r>
              <w:rPr>
                <w:rFonts w:ascii="Arial" w:hAnsi="Arial" w:cs="Arial"/>
                <w:sz w:val="18"/>
                <w:szCs w:val="18"/>
              </w:rPr>
              <w:t xml:space="preserve">interprofessional work of </w:t>
            </w:r>
          </w:p>
          <w:p w14:paraId="614E37C7" w14:textId="77777777" w:rsidR="00F94DBA" w:rsidRDefault="00F94DBA" w:rsidP="0057281A">
            <w:pPr>
              <w:rPr>
                <w:rFonts w:ascii="Arial" w:hAnsi="Arial" w:cs="Arial"/>
                <w:sz w:val="18"/>
                <w:szCs w:val="18"/>
              </w:rPr>
            </w:pPr>
            <w:r>
              <w:rPr>
                <w:rFonts w:ascii="Arial" w:hAnsi="Arial" w:cs="Arial"/>
                <w:sz w:val="18"/>
                <w:szCs w:val="18"/>
              </w:rPr>
              <w:t>healthcare musicians.</w:t>
            </w:r>
          </w:p>
          <w:p w14:paraId="10BEB6B8" w14:textId="77777777" w:rsidR="00F94DBA" w:rsidRDefault="00F94DBA" w:rsidP="0057281A">
            <w:pPr>
              <w:rPr>
                <w:rFonts w:ascii="Arial" w:hAnsi="Arial" w:cs="Arial"/>
                <w:sz w:val="18"/>
                <w:szCs w:val="18"/>
              </w:rPr>
            </w:pPr>
            <w:r>
              <w:rPr>
                <w:rFonts w:ascii="Arial" w:hAnsi="Arial" w:cs="Arial"/>
                <w:sz w:val="18"/>
                <w:szCs w:val="18"/>
              </w:rPr>
              <w:t xml:space="preserve">Music is vulnerable as it is </w:t>
            </w:r>
          </w:p>
          <w:p w14:paraId="7F747A1F" w14:textId="77777777" w:rsidR="00F94DBA" w:rsidRPr="00B64423" w:rsidRDefault="00F94DBA" w:rsidP="0057281A">
            <w:pPr>
              <w:rPr>
                <w:rFonts w:ascii="Arial" w:hAnsi="Arial" w:cs="Arial"/>
                <w:sz w:val="18"/>
                <w:szCs w:val="18"/>
              </w:rPr>
            </w:pPr>
            <w:r>
              <w:rPr>
                <w:rFonts w:ascii="Arial" w:hAnsi="Arial" w:cs="Arial"/>
                <w:sz w:val="18"/>
                <w:szCs w:val="18"/>
              </w:rPr>
              <w:t>short contracts</w:t>
            </w:r>
          </w:p>
        </w:tc>
      </w:tr>
      <w:tr w:rsidR="00F94DBA" w:rsidRPr="00B64423" w14:paraId="29F07D11" w14:textId="77777777" w:rsidTr="0057281A">
        <w:trPr>
          <w:trHeight w:val="659"/>
        </w:trPr>
        <w:tc>
          <w:tcPr>
            <w:tcW w:w="2127" w:type="dxa"/>
          </w:tcPr>
          <w:p w14:paraId="23803984" w14:textId="77777777" w:rsidR="00F94DBA" w:rsidRPr="00B64423" w:rsidRDefault="00F94DBA" w:rsidP="0057281A">
            <w:pPr>
              <w:rPr>
                <w:rFonts w:ascii="Arial" w:hAnsi="Arial" w:cs="Arial"/>
                <w:sz w:val="18"/>
                <w:szCs w:val="18"/>
              </w:rPr>
            </w:pPr>
            <w:r w:rsidRPr="00B64423">
              <w:rPr>
                <w:rFonts w:ascii="Arial" w:hAnsi="Arial" w:cs="Arial"/>
                <w:sz w:val="18"/>
                <w:szCs w:val="18"/>
              </w:rPr>
              <w:t>Hawley Fisher</w:t>
            </w:r>
          </w:p>
          <w:p w14:paraId="092B4C15" w14:textId="77777777" w:rsidR="00F94DBA" w:rsidRPr="00B64423" w:rsidRDefault="00F94DBA" w:rsidP="0057281A">
            <w:pPr>
              <w:rPr>
                <w:rFonts w:ascii="Arial" w:hAnsi="Arial" w:cs="Arial"/>
                <w:sz w:val="18"/>
                <w:szCs w:val="18"/>
              </w:rPr>
            </w:pPr>
            <w:r w:rsidRPr="00B64423">
              <w:rPr>
                <w:rFonts w:ascii="Arial" w:hAnsi="Arial" w:cs="Arial"/>
                <w:sz w:val="18"/>
                <w:szCs w:val="18"/>
              </w:rPr>
              <w:t>‘Music at times of critical isolation</w:t>
            </w:r>
            <w:r>
              <w:rPr>
                <w:rFonts w:ascii="Arial" w:hAnsi="Arial" w:cs="Arial"/>
                <w:sz w:val="18"/>
                <w:szCs w:val="18"/>
              </w:rPr>
              <w:t>..’</w:t>
            </w:r>
          </w:p>
        </w:tc>
        <w:tc>
          <w:tcPr>
            <w:tcW w:w="1418" w:type="dxa"/>
          </w:tcPr>
          <w:p w14:paraId="5D126DE9" w14:textId="77777777" w:rsidR="00F94DBA" w:rsidRPr="00B64423" w:rsidRDefault="00F94DBA" w:rsidP="0057281A">
            <w:pPr>
              <w:rPr>
                <w:rFonts w:ascii="Arial" w:hAnsi="Arial" w:cs="Arial"/>
                <w:sz w:val="18"/>
                <w:szCs w:val="18"/>
              </w:rPr>
            </w:pPr>
            <w:r>
              <w:rPr>
                <w:rFonts w:ascii="Arial" w:hAnsi="Arial" w:cs="Arial"/>
                <w:sz w:val="18"/>
                <w:szCs w:val="18"/>
              </w:rPr>
              <w:t>qual</w:t>
            </w:r>
          </w:p>
        </w:tc>
        <w:tc>
          <w:tcPr>
            <w:tcW w:w="1842" w:type="dxa"/>
          </w:tcPr>
          <w:p w14:paraId="270F6AE6" w14:textId="77777777" w:rsidR="00F94DBA" w:rsidRPr="00B64423" w:rsidRDefault="00F94DBA" w:rsidP="0057281A">
            <w:pPr>
              <w:rPr>
                <w:rFonts w:ascii="Arial" w:hAnsi="Arial" w:cs="Arial"/>
                <w:sz w:val="18"/>
                <w:szCs w:val="18"/>
              </w:rPr>
            </w:pPr>
            <w:r>
              <w:rPr>
                <w:rFonts w:ascii="Arial" w:hAnsi="Arial" w:cs="Arial"/>
                <w:sz w:val="18"/>
                <w:szCs w:val="18"/>
              </w:rPr>
              <w:t>2 case studies of musicians working in hospital</w:t>
            </w:r>
          </w:p>
        </w:tc>
        <w:tc>
          <w:tcPr>
            <w:tcW w:w="1276" w:type="dxa"/>
          </w:tcPr>
          <w:p w14:paraId="1584B893" w14:textId="77777777" w:rsidR="00F94DBA" w:rsidRPr="00B64423" w:rsidRDefault="00F94DBA" w:rsidP="0057281A">
            <w:pPr>
              <w:rPr>
                <w:rFonts w:ascii="Arial" w:hAnsi="Arial" w:cs="Arial"/>
                <w:sz w:val="18"/>
                <w:szCs w:val="18"/>
              </w:rPr>
            </w:pPr>
          </w:p>
        </w:tc>
        <w:tc>
          <w:tcPr>
            <w:tcW w:w="1559" w:type="dxa"/>
          </w:tcPr>
          <w:p w14:paraId="1FA989AA" w14:textId="77777777" w:rsidR="00F94DBA" w:rsidRPr="00B64423" w:rsidRDefault="00F94DBA" w:rsidP="0057281A">
            <w:pPr>
              <w:rPr>
                <w:rFonts w:ascii="Arial" w:hAnsi="Arial" w:cs="Arial"/>
                <w:sz w:val="18"/>
                <w:szCs w:val="18"/>
              </w:rPr>
            </w:pPr>
            <w:r>
              <w:rPr>
                <w:rFonts w:ascii="Arial" w:hAnsi="Arial" w:cs="Arial"/>
                <w:sz w:val="18"/>
                <w:szCs w:val="18"/>
              </w:rPr>
              <w:t>Looked at musician’s perspective, during covid times</w:t>
            </w:r>
          </w:p>
        </w:tc>
        <w:tc>
          <w:tcPr>
            <w:tcW w:w="1276" w:type="dxa"/>
          </w:tcPr>
          <w:p w14:paraId="46130351" w14:textId="77777777" w:rsidR="00F94DBA" w:rsidRPr="00B64423" w:rsidRDefault="00F94DBA" w:rsidP="0057281A">
            <w:pPr>
              <w:rPr>
                <w:rFonts w:ascii="Arial" w:hAnsi="Arial" w:cs="Arial"/>
                <w:sz w:val="18"/>
                <w:szCs w:val="18"/>
              </w:rPr>
            </w:pPr>
            <w:r>
              <w:rPr>
                <w:rFonts w:ascii="Arial" w:hAnsi="Arial" w:cs="Arial"/>
                <w:sz w:val="18"/>
                <w:szCs w:val="18"/>
              </w:rPr>
              <w:t>Sample size, although very novel setting</w:t>
            </w:r>
          </w:p>
        </w:tc>
        <w:tc>
          <w:tcPr>
            <w:tcW w:w="6237" w:type="dxa"/>
          </w:tcPr>
          <w:p w14:paraId="62731BFB" w14:textId="77777777" w:rsidR="00F94DBA" w:rsidRDefault="00F94DBA" w:rsidP="0057281A">
            <w:pPr>
              <w:rPr>
                <w:rFonts w:ascii="Arial" w:hAnsi="Arial" w:cs="Arial"/>
                <w:sz w:val="18"/>
                <w:szCs w:val="18"/>
              </w:rPr>
            </w:pPr>
            <w:r>
              <w:rPr>
                <w:rFonts w:ascii="Arial" w:hAnsi="Arial" w:cs="Arial"/>
                <w:sz w:val="18"/>
                <w:szCs w:val="18"/>
              </w:rPr>
              <w:t xml:space="preserve">Validation of music </w:t>
            </w:r>
          </w:p>
          <w:p w14:paraId="7505590D" w14:textId="77777777" w:rsidR="00F94DBA" w:rsidRDefault="00F94DBA" w:rsidP="0057281A">
            <w:pPr>
              <w:rPr>
                <w:rFonts w:ascii="Arial" w:hAnsi="Arial" w:cs="Arial"/>
                <w:sz w:val="18"/>
                <w:szCs w:val="18"/>
              </w:rPr>
            </w:pPr>
            <w:r>
              <w:rPr>
                <w:rFonts w:ascii="Arial" w:hAnsi="Arial" w:cs="Arial"/>
                <w:sz w:val="18"/>
                <w:szCs w:val="18"/>
              </w:rPr>
              <w:t xml:space="preserve">performance in hospital, </w:t>
            </w:r>
          </w:p>
          <w:p w14:paraId="69364500" w14:textId="77777777" w:rsidR="00F94DBA" w:rsidRDefault="00F94DBA" w:rsidP="0057281A">
            <w:pPr>
              <w:rPr>
                <w:rFonts w:ascii="Arial" w:hAnsi="Arial" w:cs="Arial"/>
                <w:sz w:val="18"/>
                <w:szCs w:val="18"/>
              </w:rPr>
            </w:pPr>
            <w:r>
              <w:rPr>
                <w:rFonts w:ascii="Arial" w:hAnsi="Arial" w:cs="Arial"/>
                <w:sz w:val="18"/>
                <w:szCs w:val="18"/>
              </w:rPr>
              <w:t xml:space="preserve">positive changes to be </w:t>
            </w:r>
          </w:p>
          <w:p w14:paraId="620205D0" w14:textId="77777777" w:rsidR="00F94DBA" w:rsidRDefault="00F94DBA" w:rsidP="0057281A">
            <w:pPr>
              <w:rPr>
                <w:rFonts w:ascii="Arial" w:hAnsi="Arial" w:cs="Arial"/>
                <w:sz w:val="18"/>
                <w:szCs w:val="18"/>
              </w:rPr>
            </w:pPr>
            <w:r>
              <w:rPr>
                <w:rFonts w:ascii="Arial" w:hAnsi="Arial" w:cs="Arial"/>
                <w:sz w:val="18"/>
                <w:szCs w:val="18"/>
              </w:rPr>
              <w:t>made with digital platforms</w:t>
            </w:r>
          </w:p>
          <w:p w14:paraId="02A5DD39" w14:textId="77777777" w:rsidR="00F94DBA" w:rsidRDefault="00F94DBA" w:rsidP="0057281A">
            <w:pPr>
              <w:rPr>
                <w:rFonts w:ascii="Arial" w:hAnsi="Arial" w:cs="Arial"/>
                <w:sz w:val="18"/>
                <w:szCs w:val="18"/>
              </w:rPr>
            </w:pPr>
            <w:r>
              <w:rPr>
                <w:rFonts w:ascii="Arial" w:hAnsi="Arial" w:cs="Arial"/>
                <w:sz w:val="18"/>
                <w:szCs w:val="18"/>
              </w:rPr>
              <w:t xml:space="preserve">More info needed on </w:t>
            </w:r>
          </w:p>
          <w:p w14:paraId="30249353" w14:textId="77777777" w:rsidR="00F94DBA" w:rsidRDefault="00F94DBA" w:rsidP="0057281A">
            <w:pPr>
              <w:rPr>
                <w:rFonts w:ascii="Arial" w:hAnsi="Arial" w:cs="Arial"/>
                <w:sz w:val="18"/>
                <w:szCs w:val="18"/>
              </w:rPr>
            </w:pPr>
            <w:r>
              <w:rPr>
                <w:rFonts w:ascii="Arial" w:hAnsi="Arial" w:cs="Arial"/>
                <w:sz w:val="18"/>
                <w:szCs w:val="18"/>
              </w:rPr>
              <w:t xml:space="preserve">critically ill and impacts on </w:t>
            </w:r>
          </w:p>
          <w:p w14:paraId="063492CD" w14:textId="77777777" w:rsidR="00F94DBA" w:rsidRPr="00B64423" w:rsidRDefault="00F94DBA" w:rsidP="0057281A">
            <w:pPr>
              <w:rPr>
                <w:rFonts w:ascii="Arial" w:hAnsi="Arial" w:cs="Arial"/>
                <w:sz w:val="18"/>
                <w:szCs w:val="18"/>
              </w:rPr>
            </w:pPr>
            <w:r>
              <w:rPr>
                <w:rFonts w:ascii="Arial" w:hAnsi="Arial" w:cs="Arial"/>
                <w:sz w:val="18"/>
                <w:szCs w:val="18"/>
              </w:rPr>
              <w:t>paediatric wards.</w:t>
            </w:r>
          </w:p>
        </w:tc>
      </w:tr>
    </w:tbl>
    <w:p w14:paraId="09FAD0AB" w14:textId="77777777" w:rsidR="00F94DBA" w:rsidRPr="000912DB" w:rsidRDefault="00F94DBA" w:rsidP="00F94DBA">
      <w:pPr>
        <w:rPr>
          <w:rFonts w:ascii="Arial" w:hAnsi="Arial" w:cs="Arial"/>
          <w:color w:val="000000" w:themeColor="text1"/>
          <w:sz w:val="22"/>
          <w:szCs w:val="22"/>
        </w:rPr>
      </w:pPr>
    </w:p>
    <w:p w14:paraId="7623DB47" w14:textId="77777777" w:rsidR="00F94DBA" w:rsidRDefault="00F94DBA" w:rsidP="00F94DBA">
      <w:pPr>
        <w:rPr>
          <w:rFonts w:ascii="Arial" w:hAnsi="Arial" w:cs="Arial"/>
          <w:color w:val="000000" w:themeColor="text1"/>
          <w:sz w:val="22"/>
          <w:szCs w:val="22"/>
        </w:rPr>
      </w:pPr>
    </w:p>
    <w:p w14:paraId="58A0249C" w14:textId="77777777" w:rsidR="00F94DBA" w:rsidRDefault="00F94DBA" w:rsidP="00F94DBA">
      <w:pPr>
        <w:rPr>
          <w:rFonts w:ascii="Arial" w:hAnsi="Arial" w:cs="Arial"/>
          <w:color w:val="000000" w:themeColor="text1"/>
          <w:sz w:val="22"/>
          <w:szCs w:val="22"/>
        </w:rPr>
      </w:pPr>
    </w:p>
    <w:p w14:paraId="12A94B38" w14:textId="77777777" w:rsidR="00F94DBA" w:rsidRDefault="00F94DBA" w:rsidP="00F94DBA">
      <w:pPr>
        <w:rPr>
          <w:rFonts w:ascii="Arial" w:hAnsi="Arial" w:cs="Arial"/>
          <w:color w:val="000000" w:themeColor="text1"/>
          <w:sz w:val="22"/>
          <w:szCs w:val="22"/>
        </w:rPr>
      </w:pPr>
    </w:p>
    <w:p w14:paraId="03B74EF5" w14:textId="77777777" w:rsidR="00F94DBA" w:rsidRDefault="00F94DBA" w:rsidP="00F94DBA">
      <w:pPr>
        <w:rPr>
          <w:rFonts w:ascii="Arial" w:hAnsi="Arial" w:cs="Arial"/>
          <w:color w:val="000000" w:themeColor="text1"/>
          <w:sz w:val="22"/>
          <w:szCs w:val="22"/>
        </w:rPr>
      </w:pPr>
    </w:p>
    <w:p w14:paraId="2A5CB58B" w14:textId="77777777" w:rsidR="00F94DBA" w:rsidRDefault="00F94DBA" w:rsidP="00F94DBA">
      <w:pPr>
        <w:rPr>
          <w:rFonts w:ascii="Arial" w:hAnsi="Arial" w:cs="Arial"/>
          <w:color w:val="000000" w:themeColor="text1"/>
          <w:sz w:val="22"/>
          <w:szCs w:val="22"/>
        </w:rPr>
      </w:pPr>
    </w:p>
    <w:p w14:paraId="41AD533D" w14:textId="77777777" w:rsidR="00F94DBA" w:rsidRDefault="00F94DBA" w:rsidP="00F94DBA">
      <w:pPr>
        <w:rPr>
          <w:rFonts w:ascii="Arial" w:hAnsi="Arial" w:cs="Arial"/>
          <w:color w:val="000000" w:themeColor="text1"/>
          <w:sz w:val="22"/>
          <w:szCs w:val="22"/>
        </w:rPr>
      </w:pPr>
    </w:p>
    <w:p w14:paraId="315F186A" w14:textId="77777777" w:rsidR="00F94DBA" w:rsidRDefault="00F94DBA" w:rsidP="00F94DBA">
      <w:pPr>
        <w:rPr>
          <w:rFonts w:ascii="Arial" w:hAnsi="Arial" w:cs="Arial"/>
          <w:color w:val="000000" w:themeColor="text1"/>
          <w:sz w:val="22"/>
          <w:szCs w:val="22"/>
        </w:rPr>
      </w:pPr>
    </w:p>
    <w:p w14:paraId="28385866" w14:textId="77777777" w:rsidR="00F94DBA" w:rsidRDefault="00F94DBA" w:rsidP="00F94DBA">
      <w:pPr>
        <w:rPr>
          <w:rFonts w:ascii="Arial" w:hAnsi="Arial" w:cs="Arial"/>
          <w:color w:val="000000" w:themeColor="text1"/>
          <w:sz w:val="22"/>
          <w:szCs w:val="22"/>
        </w:rPr>
      </w:pPr>
    </w:p>
    <w:p w14:paraId="14A41C3F" w14:textId="77777777" w:rsidR="00F94DBA" w:rsidRDefault="00F94DBA" w:rsidP="00F94DBA">
      <w:pPr>
        <w:rPr>
          <w:rFonts w:ascii="Arial" w:hAnsi="Arial" w:cs="Arial"/>
          <w:color w:val="000000" w:themeColor="text1"/>
          <w:sz w:val="22"/>
          <w:szCs w:val="22"/>
        </w:rPr>
      </w:pPr>
    </w:p>
    <w:p w14:paraId="76DC5288" w14:textId="77777777" w:rsidR="00F94DBA" w:rsidRDefault="00F94DBA" w:rsidP="00F94DBA">
      <w:pPr>
        <w:rPr>
          <w:rFonts w:ascii="Arial" w:hAnsi="Arial" w:cs="Arial"/>
          <w:color w:val="000000" w:themeColor="text1"/>
          <w:sz w:val="22"/>
          <w:szCs w:val="22"/>
        </w:rPr>
      </w:pPr>
    </w:p>
    <w:p w14:paraId="7D572DB4" w14:textId="77777777" w:rsidR="00F94DBA" w:rsidRPr="00D2005E" w:rsidRDefault="00F94DBA" w:rsidP="00F94DBA">
      <w:pPr>
        <w:rPr>
          <w:rFonts w:ascii="Arial" w:hAnsi="Arial" w:cs="Arial"/>
          <w:b/>
          <w:bCs/>
          <w:color w:val="000000" w:themeColor="text1"/>
          <w:sz w:val="22"/>
          <w:szCs w:val="22"/>
        </w:rPr>
      </w:pPr>
      <w:r>
        <w:rPr>
          <w:rFonts w:ascii="Arial" w:hAnsi="Arial" w:cs="Arial"/>
          <w:b/>
          <w:bCs/>
          <w:color w:val="000000" w:themeColor="text1"/>
          <w:sz w:val="22"/>
          <w:szCs w:val="22"/>
        </w:rPr>
        <w:lastRenderedPageBreak/>
        <w:t>Appendix D Basic</w:t>
      </w:r>
      <w:r w:rsidRPr="00D2005E">
        <w:rPr>
          <w:rFonts w:ascii="Arial" w:hAnsi="Arial" w:cs="Arial"/>
          <w:b/>
          <w:bCs/>
          <w:color w:val="000000" w:themeColor="text1"/>
          <w:sz w:val="22"/>
          <w:szCs w:val="22"/>
        </w:rPr>
        <w:t xml:space="preserve"> demographics of participants</w:t>
      </w:r>
      <w:r>
        <w:rPr>
          <w:rFonts w:ascii="Arial" w:hAnsi="Arial" w:cs="Arial"/>
          <w:b/>
          <w:bCs/>
          <w:color w:val="000000" w:themeColor="text1"/>
          <w:sz w:val="22"/>
          <w:szCs w:val="22"/>
        </w:rPr>
        <w:t xml:space="preserve"> </w:t>
      </w:r>
    </w:p>
    <w:p w14:paraId="14814DCD" w14:textId="77777777" w:rsidR="00F94DBA" w:rsidRPr="000912DB" w:rsidRDefault="00F94DBA" w:rsidP="00F94DBA">
      <w:pPr>
        <w:rPr>
          <w:rFonts w:ascii="Arial" w:hAnsi="Arial" w:cs="Arial"/>
          <w:color w:val="000000" w:themeColor="text1"/>
          <w:sz w:val="22"/>
          <w:szCs w:val="22"/>
        </w:rPr>
      </w:pPr>
    </w:p>
    <w:tbl>
      <w:tblPr>
        <w:tblStyle w:val="TableGrid"/>
        <w:tblW w:w="10207" w:type="dxa"/>
        <w:tblInd w:w="-289" w:type="dxa"/>
        <w:tblLook w:val="04A0" w:firstRow="1" w:lastRow="0" w:firstColumn="1" w:lastColumn="0" w:noHBand="0" w:noVBand="1"/>
      </w:tblPr>
      <w:tblGrid>
        <w:gridCol w:w="706"/>
        <w:gridCol w:w="848"/>
        <w:gridCol w:w="1024"/>
        <w:gridCol w:w="3242"/>
        <w:gridCol w:w="2828"/>
        <w:gridCol w:w="1559"/>
      </w:tblGrid>
      <w:tr w:rsidR="00F94DBA" w14:paraId="4F7EB13A" w14:textId="77777777" w:rsidTr="0057281A">
        <w:trPr>
          <w:trHeight w:val="983"/>
        </w:trPr>
        <w:tc>
          <w:tcPr>
            <w:tcW w:w="710" w:type="dxa"/>
          </w:tcPr>
          <w:p w14:paraId="3F926B3E" w14:textId="77777777" w:rsidR="00F94DBA" w:rsidRPr="008B6D29" w:rsidRDefault="00F94DBA" w:rsidP="0057281A">
            <w:pPr>
              <w:rPr>
                <w:b/>
                <w:bCs/>
              </w:rPr>
            </w:pPr>
            <w:r w:rsidRPr="008B6D29">
              <w:rPr>
                <w:b/>
                <w:bCs/>
              </w:rPr>
              <w:t>ID</w:t>
            </w:r>
          </w:p>
        </w:tc>
        <w:tc>
          <w:tcPr>
            <w:tcW w:w="850" w:type="dxa"/>
          </w:tcPr>
          <w:p w14:paraId="6F290515" w14:textId="77777777" w:rsidR="00F94DBA" w:rsidRPr="008B6D29" w:rsidRDefault="00F94DBA" w:rsidP="0057281A">
            <w:pPr>
              <w:rPr>
                <w:b/>
                <w:bCs/>
              </w:rPr>
            </w:pPr>
            <w:r w:rsidRPr="008B6D29">
              <w:rPr>
                <w:b/>
                <w:bCs/>
              </w:rPr>
              <w:t>Age</w:t>
            </w:r>
          </w:p>
        </w:tc>
        <w:tc>
          <w:tcPr>
            <w:tcW w:w="992" w:type="dxa"/>
          </w:tcPr>
          <w:p w14:paraId="13B4F57C" w14:textId="77777777" w:rsidR="00F94DBA" w:rsidRPr="008B6D29" w:rsidRDefault="00F94DBA" w:rsidP="0057281A">
            <w:pPr>
              <w:rPr>
                <w:b/>
                <w:bCs/>
              </w:rPr>
            </w:pPr>
            <w:r w:rsidRPr="008B6D29">
              <w:rPr>
                <w:b/>
                <w:bCs/>
              </w:rPr>
              <w:t>Gender</w:t>
            </w:r>
          </w:p>
        </w:tc>
        <w:tc>
          <w:tcPr>
            <w:tcW w:w="3261" w:type="dxa"/>
          </w:tcPr>
          <w:p w14:paraId="203A5D75" w14:textId="77777777" w:rsidR="00F94DBA" w:rsidRPr="008B6D29" w:rsidRDefault="00F94DBA" w:rsidP="0057281A">
            <w:pPr>
              <w:rPr>
                <w:b/>
                <w:bCs/>
              </w:rPr>
            </w:pPr>
            <w:r w:rsidRPr="008B6D29">
              <w:rPr>
                <w:b/>
                <w:bCs/>
              </w:rPr>
              <w:t>Musical Training (FE, HE, Apprentice)</w:t>
            </w:r>
          </w:p>
        </w:tc>
        <w:tc>
          <w:tcPr>
            <w:tcW w:w="2835" w:type="dxa"/>
          </w:tcPr>
          <w:p w14:paraId="7A2008F3" w14:textId="77777777" w:rsidR="00F94DBA" w:rsidRPr="008B6D29" w:rsidRDefault="00F94DBA" w:rsidP="0057281A">
            <w:pPr>
              <w:rPr>
                <w:b/>
                <w:bCs/>
              </w:rPr>
            </w:pPr>
            <w:r w:rsidRPr="008B6D29">
              <w:rPr>
                <w:b/>
                <w:bCs/>
              </w:rPr>
              <w:t>How do you Self-identify in job role?</w:t>
            </w:r>
          </w:p>
        </w:tc>
        <w:tc>
          <w:tcPr>
            <w:tcW w:w="1559" w:type="dxa"/>
          </w:tcPr>
          <w:p w14:paraId="3A043C00" w14:textId="77777777" w:rsidR="00F94DBA" w:rsidRPr="008B6D29" w:rsidRDefault="00F94DBA" w:rsidP="0057281A">
            <w:pPr>
              <w:rPr>
                <w:b/>
                <w:bCs/>
              </w:rPr>
            </w:pPr>
            <w:r w:rsidRPr="008B6D29">
              <w:rPr>
                <w:b/>
                <w:bCs/>
              </w:rPr>
              <w:t>Years of experience?</w:t>
            </w:r>
          </w:p>
        </w:tc>
      </w:tr>
      <w:tr w:rsidR="00F94DBA" w14:paraId="5C6B5EEB" w14:textId="77777777" w:rsidTr="0057281A">
        <w:trPr>
          <w:trHeight w:val="838"/>
        </w:trPr>
        <w:tc>
          <w:tcPr>
            <w:tcW w:w="710" w:type="dxa"/>
            <w:tcBorders>
              <w:bottom w:val="single" w:sz="2" w:space="0" w:color="auto"/>
            </w:tcBorders>
          </w:tcPr>
          <w:p w14:paraId="4A61E71F" w14:textId="77777777" w:rsidR="00F94DBA" w:rsidRDefault="00F94DBA" w:rsidP="0057281A">
            <w:r>
              <w:t>A</w:t>
            </w:r>
          </w:p>
        </w:tc>
        <w:tc>
          <w:tcPr>
            <w:tcW w:w="850" w:type="dxa"/>
            <w:tcBorders>
              <w:bottom w:val="single" w:sz="2" w:space="0" w:color="auto"/>
            </w:tcBorders>
          </w:tcPr>
          <w:p w14:paraId="28EC5D11" w14:textId="77777777" w:rsidR="00F94DBA" w:rsidRDefault="00F94DBA" w:rsidP="0057281A">
            <w:r>
              <w:t>51</w:t>
            </w:r>
          </w:p>
        </w:tc>
        <w:tc>
          <w:tcPr>
            <w:tcW w:w="992" w:type="dxa"/>
            <w:tcBorders>
              <w:bottom w:val="single" w:sz="2" w:space="0" w:color="auto"/>
            </w:tcBorders>
          </w:tcPr>
          <w:p w14:paraId="0EBB0FA0" w14:textId="77777777" w:rsidR="00F94DBA" w:rsidRDefault="00F94DBA" w:rsidP="0057281A">
            <w:r>
              <w:t>male</w:t>
            </w:r>
          </w:p>
        </w:tc>
        <w:tc>
          <w:tcPr>
            <w:tcW w:w="3261" w:type="dxa"/>
            <w:tcBorders>
              <w:bottom w:val="single" w:sz="2" w:space="0" w:color="auto"/>
            </w:tcBorders>
          </w:tcPr>
          <w:p w14:paraId="39531450" w14:textId="77777777" w:rsidR="00F94DBA" w:rsidRDefault="00F94DBA" w:rsidP="0057281A">
            <w:r>
              <w:t xml:space="preserve">Higher education </w:t>
            </w:r>
          </w:p>
          <w:p w14:paraId="433F1AD4" w14:textId="77777777" w:rsidR="00F94DBA" w:rsidRDefault="00F94DBA" w:rsidP="0057281A">
            <w:r>
              <w:t>BA Music and recording</w:t>
            </w:r>
          </w:p>
        </w:tc>
        <w:tc>
          <w:tcPr>
            <w:tcW w:w="2835" w:type="dxa"/>
            <w:tcBorders>
              <w:bottom w:val="single" w:sz="2" w:space="0" w:color="auto"/>
            </w:tcBorders>
          </w:tcPr>
          <w:p w14:paraId="66F501B8" w14:textId="77777777" w:rsidR="00F94DBA" w:rsidRDefault="00F94DBA" w:rsidP="0057281A">
            <w:r>
              <w:t>Healthcare musician</w:t>
            </w:r>
          </w:p>
          <w:p w14:paraId="604FCD5A" w14:textId="77777777" w:rsidR="00F94DBA" w:rsidRDefault="00F94DBA" w:rsidP="0057281A">
            <w:r>
              <w:t>(trainer/executive)</w:t>
            </w:r>
          </w:p>
        </w:tc>
        <w:tc>
          <w:tcPr>
            <w:tcW w:w="1559" w:type="dxa"/>
            <w:tcBorders>
              <w:bottom w:val="single" w:sz="2" w:space="0" w:color="auto"/>
            </w:tcBorders>
          </w:tcPr>
          <w:p w14:paraId="7085E9E8" w14:textId="77777777" w:rsidR="00F94DBA" w:rsidRDefault="00F94DBA" w:rsidP="0057281A">
            <w:r>
              <w:t>29</w:t>
            </w:r>
          </w:p>
        </w:tc>
      </w:tr>
      <w:tr w:rsidR="00F94DBA" w14:paraId="738A29E9" w14:textId="77777777" w:rsidTr="0057281A">
        <w:trPr>
          <w:trHeight w:val="1076"/>
        </w:trPr>
        <w:tc>
          <w:tcPr>
            <w:tcW w:w="710" w:type="dxa"/>
            <w:tcBorders>
              <w:top w:val="single" w:sz="2" w:space="0" w:color="auto"/>
              <w:bottom w:val="single" w:sz="2" w:space="0" w:color="auto"/>
            </w:tcBorders>
          </w:tcPr>
          <w:p w14:paraId="1E253DF5" w14:textId="77777777" w:rsidR="00F94DBA" w:rsidRDefault="00F94DBA" w:rsidP="0057281A">
            <w:r>
              <w:t>B</w:t>
            </w:r>
          </w:p>
        </w:tc>
        <w:tc>
          <w:tcPr>
            <w:tcW w:w="850" w:type="dxa"/>
            <w:tcBorders>
              <w:top w:val="single" w:sz="2" w:space="0" w:color="auto"/>
              <w:bottom w:val="single" w:sz="2" w:space="0" w:color="auto"/>
            </w:tcBorders>
          </w:tcPr>
          <w:p w14:paraId="15C698A7" w14:textId="77777777" w:rsidR="00F94DBA" w:rsidRDefault="00F94DBA" w:rsidP="0057281A">
            <w:r>
              <w:t>43</w:t>
            </w:r>
          </w:p>
        </w:tc>
        <w:tc>
          <w:tcPr>
            <w:tcW w:w="992" w:type="dxa"/>
            <w:tcBorders>
              <w:top w:val="single" w:sz="2" w:space="0" w:color="auto"/>
              <w:bottom w:val="single" w:sz="2" w:space="0" w:color="auto"/>
            </w:tcBorders>
          </w:tcPr>
          <w:p w14:paraId="7EDAFE6E" w14:textId="77777777" w:rsidR="00F94DBA" w:rsidRDefault="00F94DBA" w:rsidP="0057281A">
            <w:r>
              <w:t>male</w:t>
            </w:r>
          </w:p>
        </w:tc>
        <w:tc>
          <w:tcPr>
            <w:tcW w:w="3261" w:type="dxa"/>
            <w:tcBorders>
              <w:top w:val="single" w:sz="2" w:space="0" w:color="auto"/>
              <w:bottom w:val="single" w:sz="2" w:space="0" w:color="auto"/>
            </w:tcBorders>
          </w:tcPr>
          <w:p w14:paraId="325FB1E8" w14:textId="77777777" w:rsidR="00F94DBA" w:rsidRDefault="00F94DBA" w:rsidP="0057281A">
            <w:r>
              <w:t>Higher education</w:t>
            </w:r>
          </w:p>
          <w:p w14:paraId="1C38D2FF" w14:textId="77777777" w:rsidR="00F94DBA" w:rsidRDefault="00F94DBA" w:rsidP="0057281A">
            <w:r>
              <w:t>BA Hons arts specialty with comms</w:t>
            </w:r>
          </w:p>
        </w:tc>
        <w:tc>
          <w:tcPr>
            <w:tcW w:w="2835" w:type="dxa"/>
            <w:tcBorders>
              <w:top w:val="single" w:sz="2" w:space="0" w:color="auto"/>
              <w:bottom w:val="single" w:sz="2" w:space="0" w:color="auto"/>
            </w:tcBorders>
          </w:tcPr>
          <w:p w14:paraId="4B033F93" w14:textId="77777777" w:rsidR="00F94DBA" w:rsidRDefault="00F94DBA" w:rsidP="0057281A">
            <w:r>
              <w:t>Musician</w:t>
            </w:r>
          </w:p>
        </w:tc>
        <w:tc>
          <w:tcPr>
            <w:tcW w:w="1559" w:type="dxa"/>
            <w:tcBorders>
              <w:top w:val="single" w:sz="2" w:space="0" w:color="auto"/>
              <w:bottom w:val="single" w:sz="2" w:space="0" w:color="auto"/>
            </w:tcBorders>
          </w:tcPr>
          <w:p w14:paraId="56AADA6B" w14:textId="77777777" w:rsidR="00F94DBA" w:rsidRDefault="00F94DBA" w:rsidP="0057281A">
            <w:r>
              <w:t>21</w:t>
            </w:r>
          </w:p>
        </w:tc>
      </w:tr>
      <w:tr w:rsidR="00F94DBA" w14:paraId="76333901" w14:textId="77777777" w:rsidTr="0057281A">
        <w:trPr>
          <w:trHeight w:val="1163"/>
        </w:trPr>
        <w:tc>
          <w:tcPr>
            <w:tcW w:w="710" w:type="dxa"/>
            <w:tcBorders>
              <w:top w:val="single" w:sz="2" w:space="0" w:color="auto"/>
              <w:bottom w:val="single" w:sz="2" w:space="0" w:color="auto"/>
            </w:tcBorders>
          </w:tcPr>
          <w:p w14:paraId="1676D731" w14:textId="77777777" w:rsidR="00F94DBA" w:rsidRDefault="00F94DBA" w:rsidP="0057281A">
            <w:r>
              <w:t>C</w:t>
            </w:r>
          </w:p>
        </w:tc>
        <w:tc>
          <w:tcPr>
            <w:tcW w:w="850" w:type="dxa"/>
            <w:tcBorders>
              <w:top w:val="single" w:sz="2" w:space="0" w:color="auto"/>
              <w:bottom w:val="single" w:sz="2" w:space="0" w:color="auto"/>
            </w:tcBorders>
          </w:tcPr>
          <w:p w14:paraId="682A3CE7" w14:textId="77777777" w:rsidR="00F94DBA" w:rsidRDefault="00F94DBA" w:rsidP="0057281A">
            <w:r>
              <w:t>48</w:t>
            </w:r>
          </w:p>
        </w:tc>
        <w:tc>
          <w:tcPr>
            <w:tcW w:w="992" w:type="dxa"/>
            <w:tcBorders>
              <w:top w:val="single" w:sz="2" w:space="0" w:color="auto"/>
              <w:bottom w:val="single" w:sz="2" w:space="0" w:color="auto"/>
            </w:tcBorders>
          </w:tcPr>
          <w:p w14:paraId="376F5C69" w14:textId="77777777" w:rsidR="00F94DBA" w:rsidRDefault="00F94DBA" w:rsidP="0057281A">
            <w:r>
              <w:t>male</w:t>
            </w:r>
          </w:p>
        </w:tc>
        <w:tc>
          <w:tcPr>
            <w:tcW w:w="3261" w:type="dxa"/>
            <w:tcBorders>
              <w:top w:val="single" w:sz="2" w:space="0" w:color="auto"/>
              <w:bottom w:val="single" w:sz="2" w:space="0" w:color="auto"/>
            </w:tcBorders>
          </w:tcPr>
          <w:p w14:paraId="4638F09A" w14:textId="77777777" w:rsidR="00F94DBA" w:rsidRDefault="00F94DBA" w:rsidP="0057281A">
            <w:r>
              <w:t>Self-directed, informal/on the job.</w:t>
            </w:r>
          </w:p>
        </w:tc>
        <w:tc>
          <w:tcPr>
            <w:tcW w:w="2835" w:type="dxa"/>
            <w:tcBorders>
              <w:top w:val="single" w:sz="2" w:space="0" w:color="auto"/>
              <w:bottom w:val="single" w:sz="2" w:space="0" w:color="auto"/>
            </w:tcBorders>
          </w:tcPr>
          <w:p w14:paraId="1173103A" w14:textId="77777777" w:rsidR="00F94DBA" w:rsidRDefault="00F94DBA" w:rsidP="0057281A">
            <w:r>
              <w:t>Healthcare musician,</w:t>
            </w:r>
          </w:p>
          <w:p w14:paraId="0642311A" w14:textId="77777777" w:rsidR="00F94DBA" w:rsidRDefault="00F94DBA" w:rsidP="0057281A">
            <w:r>
              <w:t>Workshop facilitator/</w:t>
            </w:r>
          </w:p>
          <w:p w14:paraId="3462767B" w14:textId="77777777" w:rsidR="00F94DBA" w:rsidRDefault="00F94DBA" w:rsidP="0057281A">
            <w:r>
              <w:t>Percussionist</w:t>
            </w:r>
          </w:p>
        </w:tc>
        <w:tc>
          <w:tcPr>
            <w:tcW w:w="1559" w:type="dxa"/>
            <w:tcBorders>
              <w:top w:val="single" w:sz="2" w:space="0" w:color="auto"/>
              <w:bottom w:val="single" w:sz="2" w:space="0" w:color="auto"/>
            </w:tcBorders>
          </w:tcPr>
          <w:p w14:paraId="406823D3" w14:textId="77777777" w:rsidR="00F94DBA" w:rsidRDefault="00F94DBA" w:rsidP="0057281A">
            <w:r>
              <w:t>26</w:t>
            </w:r>
          </w:p>
        </w:tc>
      </w:tr>
      <w:tr w:rsidR="00F94DBA" w14:paraId="15537281" w14:textId="77777777" w:rsidTr="0057281A">
        <w:trPr>
          <w:trHeight w:val="1144"/>
        </w:trPr>
        <w:tc>
          <w:tcPr>
            <w:tcW w:w="710" w:type="dxa"/>
            <w:tcBorders>
              <w:top w:val="single" w:sz="2" w:space="0" w:color="auto"/>
              <w:bottom w:val="single" w:sz="2" w:space="0" w:color="auto"/>
            </w:tcBorders>
          </w:tcPr>
          <w:p w14:paraId="261ED606" w14:textId="77777777" w:rsidR="00F94DBA" w:rsidRDefault="00F94DBA" w:rsidP="0057281A">
            <w:r>
              <w:t>D</w:t>
            </w:r>
          </w:p>
        </w:tc>
        <w:tc>
          <w:tcPr>
            <w:tcW w:w="850" w:type="dxa"/>
            <w:tcBorders>
              <w:top w:val="single" w:sz="2" w:space="0" w:color="auto"/>
              <w:bottom w:val="single" w:sz="2" w:space="0" w:color="auto"/>
            </w:tcBorders>
          </w:tcPr>
          <w:p w14:paraId="080564FF" w14:textId="77777777" w:rsidR="00F94DBA" w:rsidRDefault="00F94DBA" w:rsidP="0057281A">
            <w:r>
              <w:t>53</w:t>
            </w:r>
          </w:p>
        </w:tc>
        <w:tc>
          <w:tcPr>
            <w:tcW w:w="992" w:type="dxa"/>
            <w:tcBorders>
              <w:top w:val="single" w:sz="2" w:space="0" w:color="auto"/>
              <w:bottom w:val="single" w:sz="2" w:space="0" w:color="auto"/>
            </w:tcBorders>
          </w:tcPr>
          <w:p w14:paraId="520042AF" w14:textId="77777777" w:rsidR="00F94DBA" w:rsidRDefault="00F94DBA" w:rsidP="0057281A">
            <w:r>
              <w:t>female</w:t>
            </w:r>
          </w:p>
        </w:tc>
        <w:tc>
          <w:tcPr>
            <w:tcW w:w="3261" w:type="dxa"/>
            <w:tcBorders>
              <w:top w:val="single" w:sz="2" w:space="0" w:color="auto"/>
              <w:bottom w:val="single" w:sz="2" w:space="0" w:color="auto"/>
            </w:tcBorders>
          </w:tcPr>
          <w:p w14:paraId="6F0B0851" w14:textId="77777777" w:rsidR="00F94DBA" w:rsidRDefault="00F94DBA" w:rsidP="0057281A">
            <w:r>
              <w:t>Higher education</w:t>
            </w:r>
          </w:p>
          <w:p w14:paraId="154AF5FA" w14:textId="77777777" w:rsidR="00F94DBA" w:rsidRDefault="00F94DBA" w:rsidP="0057281A">
            <w:r>
              <w:t>Master’s in music</w:t>
            </w:r>
          </w:p>
        </w:tc>
        <w:tc>
          <w:tcPr>
            <w:tcW w:w="2835" w:type="dxa"/>
            <w:tcBorders>
              <w:top w:val="single" w:sz="2" w:space="0" w:color="auto"/>
              <w:bottom w:val="single" w:sz="2" w:space="0" w:color="auto"/>
            </w:tcBorders>
          </w:tcPr>
          <w:p w14:paraId="77CB3688" w14:textId="77777777" w:rsidR="00F94DBA" w:rsidRDefault="00F94DBA" w:rsidP="0057281A">
            <w:r>
              <w:t>Healthcare musician</w:t>
            </w:r>
          </w:p>
          <w:p w14:paraId="49F800E2" w14:textId="77777777" w:rsidR="00F94DBA" w:rsidRDefault="00F94DBA" w:rsidP="0057281A">
            <w:r>
              <w:t>Teacher/Facilitator</w:t>
            </w:r>
          </w:p>
        </w:tc>
        <w:tc>
          <w:tcPr>
            <w:tcW w:w="1559" w:type="dxa"/>
            <w:tcBorders>
              <w:top w:val="single" w:sz="2" w:space="0" w:color="auto"/>
              <w:bottom w:val="single" w:sz="2" w:space="0" w:color="auto"/>
            </w:tcBorders>
          </w:tcPr>
          <w:p w14:paraId="4A46B325" w14:textId="77777777" w:rsidR="00F94DBA" w:rsidRDefault="00F94DBA" w:rsidP="0057281A">
            <w:r>
              <w:t>28</w:t>
            </w:r>
          </w:p>
        </w:tc>
      </w:tr>
      <w:tr w:rsidR="00F94DBA" w14:paraId="5A4757EE" w14:textId="77777777" w:rsidTr="0057281A">
        <w:trPr>
          <w:trHeight w:val="84"/>
        </w:trPr>
        <w:tc>
          <w:tcPr>
            <w:tcW w:w="710" w:type="dxa"/>
            <w:tcBorders>
              <w:top w:val="single" w:sz="2" w:space="0" w:color="auto"/>
            </w:tcBorders>
          </w:tcPr>
          <w:p w14:paraId="3D5C6D18" w14:textId="77777777" w:rsidR="00F94DBA" w:rsidRDefault="00F94DBA" w:rsidP="0057281A"/>
        </w:tc>
        <w:tc>
          <w:tcPr>
            <w:tcW w:w="850" w:type="dxa"/>
            <w:tcBorders>
              <w:top w:val="single" w:sz="2" w:space="0" w:color="auto"/>
            </w:tcBorders>
          </w:tcPr>
          <w:p w14:paraId="1DD20E55" w14:textId="77777777" w:rsidR="00F94DBA" w:rsidRDefault="00F94DBA" w:rsidP="0057281A"/>
        </w:tc>
        <w:tc>
          <w:tcPr>
            <w:tcW w:w="992" w:type="dxa"/>
            <w:tcBorders>
              <w:top w:val="single" w:sz="2" w:space="0" w:color="auto"/>
            </w:tcBorders>
          </w:tcPr>
          <w:p w14:paraId="1E7C99D7" w14:textId="77777777" w:rsidR="00F94DBA" w:rsidRDefault="00F94DBA" w:rsidP="0057281A"/>
        </w:tc>
        <w:tc>
          <w:tcPr>
            <w:tcW w:w="3261" w:type="dxa"/>
            <w:tcBorders>
              <w:top w:val="single" w:sz="2" w:space="0" w:color="auto"/>
            </w:tcBorders>
          </w:tcPr>
          <w:p w14:paraId="2D26811B" w14:textId="77777777" w:rsidR="00F94DBA" w:rsidRDefault="00F94DBA" w:rsidP="0057281A"/>
        </w:tc>
        <w:tc>
          <w:tcPr>
            <w:tcW w:w="2835" w:type="dxa"/>
            <w:tcBorders>
              <w:top w:val="single" w:sz="2" w:space="0" w:color="auto"/>
            </w:tcBorders>
          </w:tcPr>
          <w:p w14:paraId="3933C4E5" w14:textId="77777777" w:rsidR="00F94DBA" w:rsidRDefault="00F94DBA" w:rsidP="0057281A"/>
        </w:tc>
        <w:tc>
          <w:tcPr>
            <w:tcW w:w="1559" w:type="dxa"/>
            <w:tcBorders>
              <w:top w:val="single" w:sz="2" w:space="0" w:color="auto"/>
            </w:tcBorders>
          </w:tcPr>
          <w:p w14:paraId="1215681A" w14:textId="77777777" w:rsidR="00F94DBA" w:rsidRDefault="00F94DBA" w:rsidP="0057281A"/>
        </w:tc>
      </w:tr>
    </w:tbl>
    <w:p w14:paraId="7E051EEC" w14:textId="77777777" w:rsidR="00F94DBA" w:rsidRPr="000912DB" w:rsidRDefault="00F94DBA" w:rsidP="00F94DBA">
      <w:pPr>
        <w:rPr>
          <w:rFonts w:ascii="Arial" w:hAnsi="Arial" w:cs="Arial"/>
          <w:color w:val="000000" w:themeColor="text1"/>
          <w:sz w:val="22"/>
          <w:szCs w:val="22"/>
        </w:rPr>
      </w:pPr>
    </w:p>
    <w:p w14:paraId="25803F4B" w14:textId="77777777" w:rsidR="00F94DBA" w:rsidRPr="000912DB" w:rsidRDefault="00F94DBA" w:rsidP="00F94DBA">
      <w:pPr>
        <w:rPr>
          <w:rFonts w:ascii="Arial" w:hAnsi="Arial" w:cs="Arial"/>
          <w:color w:val="000000" w:themeColor="text1"/>
          <w:sz w:val="22"/>
          <w:szCs w:val="22"/>
        </w:rPr>
      </w:pPr>
    </w:p>
    <w:p w14:paraId="4408E7F4" w14:textId="77777777" w:rsidR="00F94DBA" w:rsidRPr="000912DB" w:rsidRDefault="00F94DBA" w:rsidP="00F94DBA">
      <w:pPr>
        <w:rPr>
          <w:rFonts w:ascii="Arial" w:hAnsi="Arial" w:cs="Arial"/>
          <w:color w:val="000000" w:themeColor="text1"/>
          <w:sz w:val="22"/>
          <w:szCs w:val="22"/>
        </w:rPr>
      </w:pPr>
    </w:p>
    <w:p w14:paraId="24B74EF6" w14:textId="77777777" w:rsidR="00F94DBA" w:rsidRPr="000912DB" w:rsidRDefault="00F94DBA" w:rsidP="00F94DBA">
      <w:pPr>
        <w:rPr>
          <w:rFonts w:ascii="Arial" w:hAnsi="Arial" w:cs="Arial"/>
          <w:color w:val="000000" w:themeColor="text1"/>
          <w:sz w:val="22"/>
          <w:szCs w:val="22"/>
        </w:rPr>
      </w:pPr>
    </w:p>
    <w:p w14:paraId="275D0C9C" w14:textId="77777777" w:rsidR="00F94DBA" w:rsidRPr="000912DB" w:rsidRDefault="00F94DBA" w:rsidP="00F94DBA">
      <w:pPr>
        <w:rPr>
          <w:rFonts w:ascii="Arial" w:hAnsi="Arial" w:cs="Arial"/>
          <w:color w:val="000000" w:themeColor="text1"/>
          <w:sz w:val="22"/>
          <w:szCs w:val="22"/>
        </w:rPr>
      </w:pPr>
    </w:p>
    <w:p w14:paraId="37B97CF6" w14:textId="77777777" w:rsidR="00F94DBA" w:rsidRPr="000912DB" w:rsidRDefault="00F94DBA" w:rsidP="00F94DBA">
      <w:pPr>
        <w:rPr>
          <w:rFonts w:ascii="Arial" w:hAnsi="Arial" w:cs="Arial"/>
          <w:color w:val="000000" w:themeColor="text1"/>
          <w:sz w:val="22"/>
          <w:szCs w:val="22"/>
        </w:rPr>
      </w:pPr>
    </w:p>
    <w:p w14:paraId="61FBBD5C" w14:textId="77777777" w:rsidR="00F94DBA" w:rsidRPr="000912DB" w:rsidRDefault="00F94DBA" w:rsidP="00F94DBA">
      <w:pPr>
        <w:tabs>
          <w:tab w:val="left" w:pos="5706"/>
        </w:tabs>
        <w:rPr>
          <w:rFonts w:ascii="Arial" w:hAnsi="Arial" w:cs="Arial"/>
          <w:color w:val="000000" w:themeColor="text1"/>
          <w:sz w:val="22"/>
          <w:szCs w:val="22"/>
        </w:rPr>
      </w:pPr>
      <w:r w:rsidRPr="000912DB">
        <w:rPr>
          <w:rFonts w:ascii="Arial" w:hAnsi="Arial" w:cs="Arial"/>
          <w:color w:val="000000" w:themeColor="text1"/>
          <w:sz w:val="22"/>
          <w:szCs w:val="22"/>
        </w:rPr>
        <w:tab/>
      </w:r>
    </w:p>
    <w:p w14:paraId="119C6404" w14:textId="77777777" w:rsidR="00F94DBA" w:rsidRPr="000912DB" w:rsidRDefault="00F94DBA" w:rsidP="00F94DBA">
      <w:pPr>
        <w:rPr>
          <w:rFonts w:ascii="Arial" w:hAnsi="Arial" w:cs="Arial"/>
          <w:color w:val="000000" w:themeColor="text1"/>
          <w:sz w:val="22"/>
          <w:szCs w:val="22"/>
        </w:rPr>
      </w:pPr>
    </w:p>
    <w:p w14:paraId="37B5AF04" w14:textId="77777777" w:rsidR="00F94DBA" w:rsidRPr="000912DB" w:rsidRDefault="00F94DBA" w:rsidP="00F94DBA">
      <w:pPr>
        <w:rPr>
          <w:rFonts w:ascii="Arial" w:hAnsi="Arial" w:cs="Arial"/>
          <w:color w:val="000000" w:themeColor="text1"/>
          <w:sz w:val="22"/>
          <w:szCs w:val="22"/>
        </w:rPr>
      </w:pPr>
    </w:p>
    <w:p w14:paraId="500803D2" w14:textId="77777777" w:rsidR="00F94DBA" w:rsidRPr="000912DB" w:rsidRDefault="00F94DBA" w:rsidP="00F94DBA">
      <w:pPr>
        <w:rPr>
          <w:rFonts w:ascii="Arial" w:hAnsi="Arial" w:cs="Arial"/>
          <w:color w:val="000000" w:themeColor="text1"/>
          <w:sz w:val="22"/>
          <w:szCs w:val="22"/>
        </w:rPr>
      </w:pPr>
    </w:p>
    <w:p w14:paraId="5E87612F" w14:textId="77777777" w:rsidR="00F94DBA" w:rsidRPr="000912DB" w:rsidRDefault="00F94DBA" w:rsidP="00F94DBA">
      <w:pPr>
        <w:rPr>
          <w:rFonts w:ascii="Arial" w:hAnsi="Arial" w:cs="Arial"/>
          <w:color w:val="000000" w:themeColor="text1"/>
          <w:sz w:val="22"/>
          <w:szCs w:val="22"/>
        </w:rPr>
      </w:pPr>
    </w:p>
    <w:p w14:paraId="0AA8365F" w14:textId="77777777" w:rsidR="00F94DBA" w:rsidRPr="000912DB" w:rsidRDefault="00F94DBA" w:rsidP="00F94DBA">
      <w:pPr>
        <w:rPr>
          <w:rFonts w:ascii="Arial" w:hAnsi="Arial" w:cs="Arial"/>
          <w:color w:val="000000" w:themeColor="text1"/>
          <w:sz w:val="22"/>
          <w:szCs w:val="22"/>
        </w:rPr>
      </w:pPr>
    </w:p>
    <w:p w14:paraId="723A9C5F" w14:textId="77777777" w:rsidR="00F94DBA" w:rsidRPr="000912DB" w:rsidRDefault="00F94DBA" w:rsidP="00F94DBA">
      <w:pPr>
        <w:rPr>
          <w:rFonts w:ascii="Arial" w:hAnsi="Arial" w:cs="Arial"/>
          <w:color w:val="000000" w:themeColor="text1"/>
          <w:sz w:val="22"/>
          <w:szCs w:val="22"/>
        </w:rPr>
      </w:pPr>
    </w:p>
    <w:p w14:paraId="4D8DDBC0" w14:textId="77777777" w:rsidR="00F94DBA" w:rsidRPr="000912DB" w:rsidRDefault="00F94DBA" w:rsidP="00F94DBA">
      <w:pPr>
        <w:rPr>
          <w:rFonts w:ascii="Arial" w:hAnsi="Arial" w:cs="Arial"/>
          <w:color w:val="000000" w:themeColor="text1"/>
          <w:sz w:val="22"/>
          <w:szCs w:val="22"/>
        </w:rPr>
      </w:pPr>
    </w:p>
    <w:p w14:paraId="56343C86" w14:textId="77777777" w:rsidR="00F94DBA" w:rsidRPr="000912DB" w:rsidRDefault="00F94DBA" w:rsidP="00F94DBA">
      <w:pPr>
        <w:rPr>
          <w:rFonts w:ascii="Arial" w:hAnsi="Arial" w:cs="Arial"/>
          <w:color w:val="000000" w:themeColor="text1"/>
          <w:sz w:val="22"/>
          <w:szCs w:val="22"/>
        </w:rPr>
      </w:pPr>
    </w:p>
    <w:p w14:paraId="2D02D079" w14:textId="77777777" w:rsidR="00F94DBA" w:rsidRPr="000912DB" w:rsidRDefault="00F94DBA" w:rsidP="00F94DBA">
      <w:pPr>
        <w:rPr>
          <w:rFonts w:ascii="Arial" w:hAnsi="Arial" w:cs="Arial"/>
          <w:color w:val="000000" w:themeColor="text1"/>
          <w:sz w:val="22"/>
          <w:szCs w:val="22"/>
        </w:rPr>
      </w:pPr>
    </w:p>
    <w:p w14:paraId="60048C18" w14:textId="77777777" w:rsidR="00F94DBA" w:rsidRPr="000912DB" w:rsidRDefault="00F94DBA" w:rsidP="00F94DBA">
      <w:pPr>
        <w:rPr>
          <w:rFonts w:ascii="Arial" w:hAnsi="Arial" w:cs="Arial"/>
          <w:color w:val="000000" w:themeColor="text1"/>
          <w:sz w:val="22"/>
          <w:szCs w:val="22"/>
        </w:rPr>
      </w:pPr>
    </w:p>
    <w:p w14:paraId="297F6244" w14:textId="77777777" w:rsidR="00F94DBA" w:rsidRDefault="00F94DBA" w:rsidP="00F94DBA">
      <w:pPr>
        <w:rPr>
          <w:rFonts w:ascii="Arial" w:hAnsi="Arial" w:cs="Arial"/>
          <w:b/>
          <w:bCs/>
          <w:color w:val="000000" w:themeColor="text1"/>
          <w:sz w:val="22"/>
          <w:szCs w:val="22"/>
        </w:rPr>
      </w:pPr>
      <w:r>
        <w:rPr>
          <w:rFonts w:ascii="Arial" w:hAnsi="Arial" w:cs="Arial"/>
          <w:b/>
          <w:bCs/>
          <w:color w:val="000000" w:themeColor="text1"/>
          <w:sz w:val="22"/>
          <w:szCs w:val="22"/>
        </w:rPr>
        <w:lastRenderedPageBreak/>
        <w:t>Appendix E</w:t>
      </w:r>
    </w:p>
    <w:p w14:paraId="16E9939C" w14:textId="77777777" w:rsidR="00F94DBA" w:rsidRPr="000912DB" w:rsidRDefault="00F94DBA" w:rsidP="00F94DBA">
      <w:pPr>
        <w:rPr>
          <w:rFonts w:ascii="Arial" w:hAnsi="Arial" w:cs="Arial"/>
          <w:color w:val="000000" w:themeColor="text1"/>
          <w:sz w:val="22"/>
          <w:szCs w:val="22"/>
        </w:rPr>
      </w:pPr>
      <w:r w:rsidRPr="000912DB">
        <w:rPr>
          <w:rFonts w:ascii="Arial" w:hAnsi="Arial" w:cs="Arial"/>
          <w:b/>
          <w:bCs/>
          <w:color w:val="000000" w:themeColor="text1"/>
          <w:sz w:val="22"/>
          <w:szCs w:val="22"/>
        </w:rPr>
        <w:t>Semi structured interview questions</w:t>
      </w:r>
      <w:r w:rsidRPr="000912DB">
        <w:rPr>
          <w:rFonts w:ascii="Arial" w:hAnsi="Arial" w:cs="Arial"/>
          <w:color w:val="000000" w:themeColor="text1"/>
          <w:sz w:val="22"/>
          <w:szCs w:val="22"/>
        </w:rPr>
        <w:t xml:space="preserve">: </w:t>
      </w:r>
    </w:p>
    <w:p w14:paraId="19D09766" w14:textId="77777777" w:rsidR="00F94DBA" w:rsidRPr="000912DB" w:rsidRDefault="00F94DBA" w:rsidP="00F94DBA">
      <w:pPr>
        <w:rPr>
          <w:rFonts w:ascii="Arial" w:hAnsi="Arial" w:cs="Arial"/>
          <w:color w:val="000000" w:themeColor="text1"/>
          <w:sz w:val="22"/>
          <w:szCs w:val="22"/>
        </w:rPr>
      </w:pPr>
    </w:p>
    <w:p w14:paraId="724CE1B8" w14:textId="77777777" w:rsidR="00F94DBA" w:rsidRPr="000912DB" w:rsidRDefault="00F94DBA" w:rsidP="00F94DBA">
      <w:pPr>
        <w:pStyle w:val="ListParagraph"/>
        <w:numPr>
          <w:ilvl w:val="0"/>
          <w:numId w:val="3"/>
        </w:numPr>
        <w:rPr>
          <w:rFonts w:ascii="Arial" w:hAnsi="Arial" w:cs="Arial"/>
          <w:b/>
          <w:bCs/>
          <w:color w:val="000000" w:themeColor="text1"/>
          <w:sz w:val="22"/>
          <w:szCs w:val="22"/>
        </w:rPr>
      </w:pPr>
      <w:r w:rsidRPr="000912DB">
        <w:rPr>
          <w:rFonts w:ascii="Arial" w:hAnsi="Arial" w:cs="Arial"/>
          <w:b/>
          <w:bCs/>
          <w:color w:val="000000" w:themeColor="text1"/>
          <w:sz w:val="22"/>
          <w:szCs w:val="22"/>
        </w:rPr>
        <w:t xml:space="preserve">Can you recount one memory of playing with service users during and post pandemic? </w:t>
      </w:r>
    </w:p>
    <w:p w14:paraId="0A7C3C7E" w14:textId="77777777" w:rsidR="00F94DBA" w:rsidRPr="000912DB" w:rsidRDefault="00F94DBA" w:rsidP="00F94DBA">
      <w:pPr>
        <w:rPr>
          <w:rFonts w:ascii="Arial" w:hAnsi="Arial" w:cs="Arial"/>
          <w:color w:val="000000" w:themeColor="text1"/>
          <w:sz w:val="22"/>
          <w:szCs w:val="22"/>
        </w:rPr>
      </w:pPr>
    </w:p>
    <w:p w14:paraId="5B296FC9" w14:textId="77777777" w:rsidR="00F94DBA" w:rsidRPr="000912DB" w:rsidRDefault="00F94DBA" w:rsidP="00F94DBA">
      <w:pPr>
        <w:pStyle w:val="ListParagraph"/>
        <w:numPr>
          <w:ilvl w:val="0"/>
          <w:numId w:val="3"/>
        </w:numPr>
        <w:rPr>
          <w:rFonts w:ascii="Arial" w:hAnsi="Arial" w:cs="Arial"/>
          <w:b/>
          <w:bCs/>
          <w:color w:val="000000" w:themeColor="text1"/>
          <w:sz w:val="22"/>
          <w:szCs w:val="22"/>
        </w:rPr>
      </w:pPr>
      <w:r w:rsidRPr="000912DB">
        <w:rPr>
          <w:rFonts w:ascii="Arial" w:hAnsi="Arial" w:cs="Arial"/>
          <w:b/>
          <w:bCs/>
          <w:color w:val="000000" w:themeColor="text1"/>
          <w:sz w:val="22"/>
          <w:szCs w:val="22"/>
        </w:rPr>
        <w:t xml:space="preserve">Tell me about aspects of your work that have changed post pandemic? </w:t>
      </w:r>
    </w:p>
    <w:p w14:paraId="5FB24CD5" w14:textId="77777777" w:rsidR="00F94DBA" w:rsidRPr="000912DB" w:rsidRDefault="00F94DBA" w:rsidP="00F94DBA">
      <w:pPr>
        <w:rPr>
          <w:rFonts w:ascii="Arial" w:hAnsi="Arial" w:cs="Arial"/>
          <w:b/>
          <w:bCs/>
          <w:color w:val="000000" w:themeColor="text1"/>
          <w:sz w:val="22"/>
          <w:szCs w:val="22"/>
        </w:rPr>
      </w:pPr>
    </w:p>
    <w:p w14:paraId="563A66E9" w14:textId="77777777" w:rsidR="00F94DBA" w:rsidRPr="000912DB" w:rsidRDefault="00F94DBA" w:rsidP="00F94DBA">
      <w:pPr>
        <w:pStyle w:val="ListParagraph"/>
        <w:numPr>
          <w:ilvl w:val="0"/>
          <w:numId w:val="3"/>
        </w:numPr>
        <w:rPr>
          <w:rFonts w:ascii="Arial" w:hAnsi="Arial" w:cs="Arial"/>
          <w:b/>
          <w:bCs/>
          <w:color w:val="000000" w:themeColor="text1"/>
          <w:sz w:val="22"/>
          <w:szCs w:val="22"/>
        </w:rPr>
      </w:pPr>
      <w:r w:rsidRPr="000912DB">
        <w:rPr>
          <w:rFonts w:ascii="Arial" w:hAnsi="Arial" w:cs="Arial"/>
          <w:b/>
          <w:bCs/>
          <w:color w:val="000000" w:themeColor="text1"/>
          <w:sz w:val="22"/>
          <w:szCs w:val="22"/>
        </w:rPr>
        <w:t>Tell me about elements of your work that are more engaging since the pandemic?</w:t>
      </w:r>
    </w:p>
    <w:p w14:paraId="198AE931" w14:textId="77777777" w:rsidR="00F94DBA" w:rsidRPr="000912DB" w:rsidRDefault="00F94DBA" w:rsidP="00F94DBA">
      <w:pPr>
        <w:pStyle w:val="ListParagraph"/>
        <w:rPr>
          <w:rFonts w:ascii="Arial" w:hAnsi="Arial" w:cs="Arial"/>
          <w:b/>
          <w:bCs/>
          <w:color w:val="000000" w:themeColor="text1"/>
          <w:sz w:val="22"/>
          <w:szCs w:val="22"/>
        </w:rPr>
      </w:pPr>
    </w:p>
    <w:p w14:paraId="0120A98A" w14:textId="77777777" w:rsidR="00F94DBA" w:rsidRPr="000912DB" w:rsidRDefault="00F94DBA" w:rsidP="00F94DBA">
      <w:pPr>
        <w:pStyle w:val="ListParagraph"/>
        <w:numPr>
          <w:ilvl w:val="0"/>
          <w:numId w:val="3"/>
        </w:numPr>
        <w:rPr>
          <w:rFonts w:ascii="Arial" w:hAnsi="Arial" w:cs="Arial"/>
          <w:b/>
          <w:bCs/>
          <w:color w:val="000000" w:themeColor="text1"/>
          <w:sz w:val="22"/>
          <w:szCs w:val="22"/>
        </w:rPr>
      </w:pPr>
      <w:r w:rsidRPr="000912DB">
        <w:rPr>
          <w:rFonts w:ascii="Arial" w:hAnsi="Arial" w:cs="Arial"/>
          <w:b/>
          <w:bCs/>
          <w:color w:val="000000" w:themeColor="text1"/>
          <w:sz w:val="22"/>
          <w:szCs w:val="22"/>
        </w:rPr>
        <w:t xml:space="preserve">Have you adapted your work practise as a result of the pandemic? </w:t>
      </w:r>
    </w:p>
    <w:p w14:paraId="5D14B11A" w14:textId="77777777" w:rsidR="00F94DBA" w:rsidRPr="000912DB" w:rsidRDefault="00F94DBA" w:rsidP="00F94DBA">
      <w:pPr>
        <w:pStyle w:val="ListParagraph"/>
        <w:rPr>
          <w:rFonts w:ascii="Arial" w:hAnsi="Arial" w:cs="Arial"/>
          <w:b/>
          <w:bCs/>
          <w:color w:val="000000" w:themeColor="text1"/>
          <w:sz w:val="22"/>
          <w:szCs w:val="22"/>
        </w:rPr>
      </w:pPr>
    </w:p>
    <w:p w14:paraId="7DDB2575" w14:textId="77777777" w:rsidR="00F94DBA" w:rsidRPr="000912DB" w:rsidRDefault="00F94DBA" w:rsidP="00F94DBA">
      <w:pPr>
        <w:pStyle w:val="ListParagraph"/>
        <w:numPr>
          <w:ilvl w:val="0"/>
          <w:numId w:val="3"/>
        </w:numPr>
        <w:rPr>
          <w:rFonts w:ascii="Arial" w:hAnsi="Arial" w:cs="Arial"/>
          <w:b/>
          <w:bCs/>
          <w:color w:val="000000" w:themeColor="text1"/>
          <w:sz w:val="22"/>
          <w:szCs w:val="22"/>
        </w:rPr>
      </w:pPr>
      <w:r w:rsidRPr="000912DB">
        <w:rPr>
          <w:rFonts w:ascii="Arial" w:hAnsi="Arial" w:cs="Arial"/>
          <w:b/>
          <w:bCs/>
          <w:color w:val="000000" w:themeColor="text1"/>
          <w:sz w:val="22"/>
          <w:szCs w:val="22"/>
        </w:rPr>
        <w:t>Has your definition of job satisfaction changed for you pre and post pandemic?</w:t>
      </w:r>
    </w:p>
    <w:p w14:paraId="5B38FE33" w14:textId="77777777" w:rsidR="00F94DBA" w:rsidRPr="000912DB" w:rsidRDefault="00F94DBA" w:rsidP="00F94DBA">
      <w:pPr>
        <w:pStyle w:val="ListParagraph"/>
        <w:rPr>
          <w:rFonts w:ascii="Arial" w:hAnsi="Arial" w:cs="Arial"/>
          <w:b/>
          <w:bCs/>
          <w:color w:val="000000" w:themeColor="text1"/>
          <w:sz w:val="22"/>
          <w:szCs w:val="22"/>
        </w:rPr>
      </w:pPr>
    </w:p>
    <w:p w14:paraId="347CDEBE" w14:textId="77777777" w:rsidR="00F94DBA" w:rsidRPr="000912DB" w:rsidRDefault="00F94DBA" w:rsidP="00F94DBA">
      <w:pPr>
        <w:pStyle w:val="ListParagraph"/>
        <w:numPr>
          <w:ilvl w:val="0"/>
          <w:numId w:val="3"/>
        </w:numPr>
        <w:rPr>
          <w:rFonts w:ascii="Arial" w:hAnsi="Arial" w:cs="Arial"/>
          <w:b/>
          <w:bCs/>
          <w:color w:val="000000" w:themeColor="text1"/>
          <w:sz w:val="22"/>
          <w:szCs w:val="22"/>
        </w:rPr>
      </w:pPr>
      <w:r w:rsidRPr="000912DB">
        <w:rPr>
          <w:rFonts w:ascii="Arial" w:hAnsi="Arial" w:cs="Arial"/>
          <w:b/>
          <w:bCs/>
          <w:color w:val="000000" w:themeColor="text1"/>
          <w:sz w:val="22"/>
          <w:szCs w:val="22"/>
        </w:rPr>
        <w:t>If you were to jump into a time machine, what would you differently?</w:t>
      </w:r>
    </w:p>
    <w:p w14:paraId="3579EE4C" w14:textId="77777777" w:rsidR="00F94DBA" w:rsidRPr="000912DB" w:rsidRDefault="00F94DBA" w:rsidP="00F94DBA">
      <w:pPr>
        <w:pStyle w:val="ListParagraph"/>
        <w:rPr>
          <w:rFonts w:ascii="Arial" w:hAnsi="Arial" w:cs="Arial"/>
          <w:b/>
          <w:bCs/>
          <w:color w:val="000000" w:themeColor="text1"/>
          <w:sz w:val="22"/>
          <w:szCs w:val="22"/>
        </w:rPr>
      </w:pPr>
    </w:p>
    <w:p w14:paraId="21B7BA32" w14:textId="77777777" w:rsidR="00F94DBA" w:rsidRPr="000912DB" w:rsidRDefault="00F94DBA" w:rsidP="00F94DBA">
      <w:pPr>
        <w:pStyle w:val="ListParagraph"/>
        <w:rPr>
          <w:rFonts w:ascii="Arial" w:hAnsi="Arial" w:cs="Arial"/>
          <w:b/>
          <w:bCs/>
          <w:color w:val="000000" w:themeColor="text1"/>
          <w:sz w:val="22"/>
          <w:szCs w:val="22"/>
        </w:rPr>
      </w:pPr>
    </w:p>
    <w:p w14:paraId="206EC8D0" w14:textId="77777777" w:rsidR="00F94DBA" w:rsidRPr="000912DB" w:rsidRDefault="00F94DBA" w:rsidP="00F94DBA">
      <w:pPr>
        <w:pStyle w:val="ListParagraph"/>
        <w:numPr>
          <w:ilvl w:val="0"/>
          <w:numId w:val="3"/>
        </w:numPr>
        <w:rPr>
          <w:rFonts w:ascii="Arial" w:hAnsi="Arial" w:cs="Arial"/>
          <w:b/>
          <w:bCs/>
          <w:color w:val="000000" w:themeColor="text1"/>
          <w:sz w:val="22"/>
          <w:szCs w:val="22"/>
        </w:rPr>
      </w:pPr>
      <w:r w:rsidRPr="000912DB">
        <w:rPr>
          <w:rFonts w:ascii="Arial" w:hAnsi="Arial" w:cs="Arial"/>
          <w:b/>
          <w:bCs/>
          <w:color w:val="000000" w:themeColor="text1"/>
          <w:sz w:val="22"/>
          <w:szCs w:val="22"/>
        </w:rPr>
        <w:t>Did you engage (have to work) virtually? How has it influenced your work since? How did you feel about that?</w:t>
      </w:r>
    </w:p>
    <w:p w14:paraId="551A9353" w14:textId="77777777" w:rsidR="00F94DBA" w:rsidRPr="000912DB" w:rsidRDefault="00F94DBA" w:rsidP="00F94DBA">
      <w:pPr>
        <w:pStyle w:val="ListParagraph"/>
        <w:rPr>
          <w:rFonts w:ascii="Arial" w:hAnsi="Arial" w:cs="Arial"/>
          <w:b/>
          <w:bCs/>
          <w:color w:val="000000" w:themeColor="text1"/>
          <w:sz w:val="22"/>
          <w:szCs w:val="22"/>
        </w:rPr>
      </w:pPr>
    </w:p>
    <w:p w14:paraId="7792C718" w14:textId="77777777" w:rsidR="00F94DBA" w:rsidRPr="000912DB" w:rsidRDefault="00F94DBA" w:rsidP="00F94DBA">
      <w:pPr>
        <w:pStyle w:val="ListParagraph"/>
        <w:numPr>
          <w:ilvl w:val="0"/>
          <w:numId w:val="3"/>
        </w:numPr>
        <w:rPr>
          <w:rFonts w:ascii="Arial" w:hAnsi="Arial" w:cs="Arial"/>
          <w:b/>
          <w:bCs/>
          <w:color w:val="000000" w:themeColor="text1"/>
          <w:sz w:val="22"/>
          <w:szCs w:val="22"/>
        </w:rPr>
      </w:pPr>
      <w:r w:rsidRPr="000912DB">
        <w:rPr>
          <w:rFonts w:ascii="Arial" w:hAnsi="Arial" w:cs="Arial"/>
          <w:b/>
          <w:bCs/>
          <w:color w:val="000000" w:themeColor="text1"/>
          <w:sz w:val="22"/>
          <w:szCs w:val="22"/>
        </w:rPr>
        <w:t>What is the overarching takeaway from the pandemic experience, in relation to your work?</w:t>
      </w:r>
    </w:p>
    <w:p w14:paraId="54ECCBCB" w14:textId="77777777" w:rsidR="00F94DBA" w:rsidRPr="000912DB" w:rsidRDefault="00F94DBA" w:rsidP="00F94DBA">
      <w:pPr>
        <w:pStyle w:val="ListParagraph"/>
        <w:rPr>
          <w:rFonts w:ascii="Arial" w:hAnsi="Arial" w:cs="Arial"/>
          <w:b/>
          <w:bCs/>
          <w:color w:val="000000" w:themeColor="text1"/>
          <w:sz w:val="22"/>
          <w:szCs w:val="22"/>
        </w:rPr>
      </w:pPr>
    </w:p>
    <w:p w14:paraId="1B531020" w14:textId="77777777" w:rsidR="00F94DBA" w:rsidRPr="000912DB" w:rsidRDefault="00F94DBA" w:rsidP="00F94DBA">
      <w:pPr>
        <w:pStyle w:val="ListParagraph"/>
        <w:rPr>
          <w:rFonts w:ascii="Arial" w:hAnsi="Arial" w:cs="Arial"/>
          <w:b/>
          <w:bCs/>
          <w:color w:val="000000" w:themeColor="text1"/>
          <w:sz w:val="22"/>
          <w:szCs w:val="22"/>
        </w:rPr>
      </w:pPr>
    </w:p>
    <w:p w14:paraId="5C9E6C3F" w14:textId="77777777" w:rsidR="00F94DBA" w:rsidRPr="007264EC" w:rsidRDefault="00F94DBA" w:rsidP="00F94DBA">
      <w:pPr>
        <w:pStyle w:val="ListParagraph"/>
        <w:numPr>
          <w:ilvl w:val="0"/>
          <w:numId w:val="3"/>
        </w:numPr>
        <w:rPr>
          <w:rFonts w:ascii="Arial" w:hAnsi="Arial" w:cs="Arial"/>
          <w:b/>
          <w:bCs/>
          <w:color w:val="000000" w:themeColor="text1"/>
          <w:sz w:val="22"/>
          <w:szCs w:val="22"/>
        </w:rPr>
      </w:pPr>
      <w:r w:rsidRPr="000912DB">
        <w:rPr>
          <w:rFonts w:ascii="Arial" w:hAnsi="Arial" w:cs="Arial"/>
          <w:b/>
          <w:bCs/>
          <w:color w:val="000000" w:themeColor="text1"/>
          <w:sz w:val="22"/>
          <w:szCs w:val="22"/>
        </w:rPr>
        <w:t>Is there any further information you’d like to volunteer/or that you feel is relevant that I haven’t touched upon</w:t>
      </w:r>
      <w:r>
        <w:rPr>
          <w:rFonts w:ascii="Arial" w:hAnsi="Arial" w:cs="Arial"/>
          <w:b/>
          <w:bCs/>
          <w:color w:val="000000" w:themeColor="text1"/>
          <w:sz w:val="22"/>
          <w:szCs w:val="22"/>
        </w:rPr>
        <w:t>?</w:t>
      </w:r>
    </w:p>
    <w:p w14:paraId="44AB97CF" w14:textId="77777777" w:rsidR="00F94DBA" w:rsidRPr="000912DB" w:rsidRDefault="00F94DBA" w:rsidP="00F94DBA">
      <w:pPr>
        <w:rPr>
          <w:rFonts w:ascii="Arial" w:hAnsi="Arial" w:cs="Arial"/>
          <w:b/>
          <w:bCs/>
          <w:color w:val="000000" w:themeColor="text1"/>
          <w:sz w:val="22"/>
          <w:szCs w:val="22"/>
        </w:rPr>
      </w:pPr>
    </w:p>
    <w:p w14:paraId="05EBC1C2" w14:textId="77777777" w:rsidR="00F94DBA" w:rsidRPr="000912DB" w:rsidRDefault="00F94DBA" w:rsidP="00F94DBA">
      <w:pPr>
        <w:rPr>
          <w:rFonts w:ascii="Arial" w:hAnsi="Arial" w:cs="Arial"/>
          <w:b/>
          <w:bCs/>
          <w:color w:val="000000" w:themeColor="text1"/>
          <w:sz w:val="22"/>
          <w:szCs w:val="22"/>
        </w:rPr>
      </w:pPr>
    </w:p>
    <w:p w14:paraId="4074F5FC" w14:textId="77777777" w:rsidR="00F94DBA" w:rsidRPr="000912DB" w:rsidRDefault="00F94DBA" w:rsidP="00F94DBA">
      <w:pPr>
        <w:rPr>
          <w:rFonts w:ascii="Arial" w:hAnsi="Arial" w:cs="Arial"/>
          <w:b/>
          <w:bCs/>
          <w:color w:val="000000" w:themeColor="text1"/>
          <w:sz w:val="22"/>
          <w:szCs w:val="22"/>
        </w:rPr>
      </w:pPr>
    </w:p>
    <w:p w14:paraId="620D9B76" w14:textId="77777777" w:rsidR="00F94DBA" w:rsidRPr="000912DB" w:rsidRDefault="00F94DBA" w:rsidP="00F94DBA">
      <w:pPr>
        <w:rPr>
          <w:rFonts w:ascii="Arial" w:hAnsi="Arial" w:cs="Arial"/>
          <w:b/>
          <w:bCs/>
          <w:color w:val="000000" w:themeColor="text1"/>
          <w:sz w:val="22"/>
          <w:szCs w:val="22"/>
        </w:rPr>
      </w:pPr>
    </w:p>
    <w:p w14:paraId="3F11F2AE" w14:textId="77777777" w:rsidR="00F94DBA" w:rsidRPr="000912DB" w:rsidRDefault="00F94DBA" w:rsidP="00F94DBA">
      <w:pPr>
        <w:rPr>
          <w:rFonts w:ascii="Arial" w:hAnsi="Arial" w:cs="Arial"/>
          <w:b/>
          <w:bCs/>
          <w:color w:val="000000" w:themeColor="text1"/>
          <w:sz w:val="22"/>
          <w:szCs w:val="22"/>
        </w:rPr>
      </w:pPr>
    </w:p>
    <w:p w14:paraId="2E97DDDF" w14:textId="77777777" w:rsidR="00F94DBA" w:rsidRPr="000912DB" w:rsidRDefault="00F94DBA" w:rsidP="00F94DBA">
      <w:pPr>
        <w:rPr>
          <w:rFonts w:ascii="Arial" w:hAnsi="Arial" w:cs="Arial"/>
          <w:b/>
          <w:bCs/>
          <w:color w:val="000000" w:themeColor="text1"/>
          <w:sz w:val="22"/>
          <w:szCs w:val="22"/>
        </w:rPr>
      </w:pPr>
    </w:p>
    <w:p w14:paraId="132773A1" w14:textId="77777777" w:rsidR="00F94DBA" w:rsidRPr="000912DB" w:rsidRDefault="00F94DBA" w:rsidP="00F94DBA">
      <w:pPr>
        <w:rPr>
          <w:rFonts w:ascii="Arial" w:hAnsi="Arial" w:cs="Arial"/>
          <w:b/>
          <w:bCs/>
          <w:color w:val="000000" w:themeColor="text1"/>
          <w:sz w:val="22"/>
          <w:szCs w:val="22"/>
        </w:rPr>
      </w:pPr>
    </w:p>
    <w:p w14:paraId="6B8BA321" w14:textId="77777777" w:rsidR="00F94DBA" w:rsidRDefault="00F94DBA" w:rsidP="00F94DBA">
      <w:pPr>
        <w:rPr>
          <w:rFonts w:ascii="Arial" w:hAnsi="Arial" w:cs="Arial"/>
          <w:b/>
          <w:bCs/>
          <w:color w:val="000000" w:themeColor="text1"/>
          <w:sz w:val="22"/>
          <w:szCs w:val="22"/>
        </w:rPr>
      </w:pPr>
    </w:p>
    <w:p w14:paraId="66FE194E" w14:textId="77777777" w:rsidR="00F94DBA" w:rsidRDefault="00F94DBA" w:rsidP="00F94DBA">
      <w:pPr>
        <w:rPr>
          <w:rFonts w:ascii="Arial" w:hAnsi="Arial" w:cs="Arial"/>
          <w:b/>
          <w:bCs/>
          <w:color w:val="000000" w:themeColor="text1"/>
          <w:sz w:val="22"/>
          <w:szCs w:val="22"/>
        </w:rPr>
      </w:pPr>
    </w:p>
    <w:p w14:paraId="3D1DA9F7" w14:textId="77777777" w:rsidR="00F94DBA" w:rsidRDefault="00F94DBA" w:rsidP="00F94DBA">
      <w:pPr>
        <w:rPr>
          <w:rFonts w:ascii="Arial" w:hAnsi="Arial" w:cs="Arial"/>
          <w:b/>
          <w:bCs/>
          <w:color w:val="000000" w:themeColor="text1"/>
          <w:sz w:val="22"/>
          <w:szCs w:val="22"/>
        </w:rPr>
      </w:pPr>
    </w:p>
    <w:p w14:paraId="360E4066" w14:textId="77777777" w:rsidR="00F94DBA" w:rsidRPr="000912DB" w:rsidRDefault="00F94DBA" w:rsidP="00F94DBA">
      <w:pPr>
        <w:rPr>
          <w:rFonts w:ascii="Arial" w:hAnsi="Arial" w:cs="Arial"/>
          <w:b/>
          <w:bCs/>
          <w:color w:val="000000" w:themeColor="text1"/>
          <w:sz w:val="22"/>
          <w:szCs w:val="22"/>
        </w:rPr>
      </w:pPr>
      <w:r>
        <w:rPr>
          <w:rFonts w:ascii="Arial" w:hAnsi="Arial" w:cs="Arial"/>
          <w:b/>
          <w:bCs/>
          <w:color w:val="000000" w:themeColor="text1"/>
          <w:sz w:val="22"/>
          <w:szCs w:val="22"/>
        </w:rPr>
        <w:lastRenderedPageBreak/>
        <w:t>Appendix F</w:t>
      </w:r>
    </w:p>
    <w:p w14:paraId="5BC95076" w14:textId="77777777" w:rsidR="00F94DBA" w:rsidRPr="000912DB" w:rsidRDefault="00F94DBA" w:rsidP="00F94DBA">
      <w:pPr>
        <w:rPr>
          <w:rFonts w:ascii="Arial" w:hAnsi="Arial" w:cs="Arial"/>
          <w:b/>
          <w:bCs/>
          <w:color w:val="000000" w:themeColor="text1"/>
          <w:sz w:val="22"/>
          <w:szCs w:val="22"/>
        </w:rPr>
      </w:pPr>
      <w:r w:rsidRPr="000912DB">
        <w:rPr>
          <w:rFonts w:ascii="Arial" w:hAnsi="Arial" w:cs="Arial"/>
          <w:b/>
          <w:bCs/>
          <w:color w:val="000000" w:themeColor="text1"/>
          <w:sz w:val="22"/>
          <w:szCs w:val="22"/>
        </w:rPr>
        <w:t>Themes and sub themes of Semi structured interview transcripts</w:t>
      </w:r>
    </w:p>
    <w:tbl>
      <w:tblPr>
        <w:tblStyle w:val="TableGrid"/>
        <w:tblW w:w="5390" w:type="pct"/>
        <w:tblInd w:w="-714" w:type="dxa"/>
        <w:tblLook w:val="04A0" w:firstRow="1" w:lastRow="0" w:firstColumn="1" w:lastColumn="0" w:noHBand="0" w:noVBand="1"/>
      </w:tblPr>
      <w:tblGrid>
        <w:gridCol w:w="2480"/>
        <w:gridCol w:w="2282"/>
        <w:gridCol w:w="4957"/>
      </w:tblGrid>
      <w:tr w:rsidR="00F94DBA" w:rsidRPr="000912DB" w14:paraId="7F1939E1" w14:textId="77777777" w:rsidTr="0057281A">
        <w:tc>
          <w:tcPr>
            <w:tcW w:w="1276" w:type="pct"/>
          </w:tcPr>
          <w:p w14:paraId="55209CAD" w14:textId="77777777" w:rsidR="00F94DBA" w:rsidRPr="000912DB" w:rsidRDefault="00F94DBA" w:rsidP="00F94DBA">
            <w:pPr>
              <w:pStyle w:val="ListParagraph"/>
              <w:numPr>
                <w:ilvl w:val="0"/>
                <w:numId w:val="3"/>
              </w:numPr>
              <w:rPr>
                <w:rFonts w:ascii="Arial" w:hAnsi="Arial" w:cs="Arial"/>
                <w:color w:val="000000" w:themeColor="text1"/>
                <w:sz w:val="22"/>
                <w:szCs w:val="22"/>
              </w:rPr>
            </w:pPr>
            <w:r w:rsidRPr="000912DB">
              <w:rPr>
                <w:rFonts w:ascii="Arial" w:hAnsi="Arial" w:cs="Arial"/>
                <w:color w:val="000000" w:themeColor="text1"/>
                <w:sz w:val="22"/>
                <w:szCs w:val="22"/>
              </w:rPr>
              <w:t>Theme</w:t>
            </w:r>
          </w:p>
        </w:tc>
        <w:tc>
          <w:tcPr>
            <w:tcW w:w="1174" w:type="pct"/>
          </w:tcPr>
          <w:p w14:paraId="5F27829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Sub theme</w:t>
            </w:r>
          </w:p>
        </w:tc>
        <w:tc>
          <w:tcPr>
            <w:tcW w:w="2550" w:type="pct"/>
          </w:tcPr>
          <w:p w14:paraId="09C9003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Code</w:t>
            </w:r>
          </w:p>
        </w:tc>
      </w:tr>
      <w:tr w:rsidR="00F94DBA" w:rsidRPr="000912DB" w14:paraId="5C2DB85F" w14:textId="77777777" w:rsidTr="0057281A">
        <w:trPr>
          <w:trHeight w:val="1513"/>
        </w:trPr>
        <w:tc>
          <w:tcPr>
            <w:tcW w:w="1276" w:type="pct"/>
          </w:tcPr>
          <w:p w14:paraId="05CE6407" w14:textId="77777777" w:rsidR="00F94DBA" w:rsidRPr="000912DB" w:rsidRDefault="00F94DBA" w:rsidP="0057281A">
            <w:pPr>
              <w:rPr>
                <w:rFonts w:ascii="Arial" w:hAnsi="Arial" w:cs="Arial"/>
                <w:color w:val="000000" w:themeColor="text1"/>
                <w:sz w:val="22"/>
                <w:szCs w:val="22"/>
              </w:rPr>
            </w:pPr>
          </w:p>
          <w:p w14:paraId="59E01A9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1. New ways of working</w:t>
            </w:r>
          </w:p>
        </w:tc>
        <w:tc>
          <w:tcPr>
            <w:tcW w:w="1174" w:type="pct"/>
          </w:tcPr>
          <w:p w14:paraId="0569CA1D" w14:textId="77777777" w:rsidR="00F94DBA" w:rsidRPr="000912DB" w:rsidRDefault="00F94DBA" w:rsidP="0057281A">
            <w:pPr>
              <w:rPr>
                <w:rFonts w:ascii="Arial" w:hAnsi="Arial" w:cs="Arial"/>
                <w:color w:val="000000" w:themeColor="text1"/>
                <w:sz w:val="22"/>
                <w:szCs w:val="22"/>
              </w:rPr>
            </w:pPr>
          </w:p>
          <w:p w14:paraId="467B5C2E"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Advantages of digital platforms</w:t>
            </w:r>
          </w:p>
        </w:tc>
        <w:tc>
          <w:tcPr>
            <w:tcW w:w="2550" w:type="pct"/>
          </w:tcPr>
          <w:p w14:paraId="058C198C" w14:textId="77777777" w:rsidR="00F94DBA" w:rsidRPr="000912DB" w:rsidRDefault="00F94DBA" w:rsidP="0057281A">
            <w:pPr>
              <w:rPr>
                <w:rFonts w:ascii="Arial" w:hAnsi="Arial" w:cs="Arial"/>
                <w:color w:val="000000" w:themeColor="text1"/>
                <w:sz w:val="22"/>
                <w:szCs w:val="22"/>
              </w:rPr>
            </w:pPr>
          </w:p>
          <w:p w14:paraId="6ABCB240"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-‘…but I do recall a lot of really good positive interactions with, with patients online and them getting a huge amount from it’ </w:t>
            </w:r>
          </w:p>
          <w:p w14:paraId="640F2966" w14:textId="77777777" w:rsidR="00F94DBA" w:rsidRPr="000912DB" w:rsidRDefault="00F94DBA" w:rsidP="0057281A">
            <w:pPr>
              <w:rPr>
                <w:rFonts w:ascii="Arial" w:hAnsi="Arial" w:cs="Arial"/>
                <w:color w:val="000000" w:themeColor="text1"/>
                <w:sz w:val="22"/>
                <w:szCs w:val="22"/>
              </w:rPr>
            </w:pPr>
          </w:p>
          <w:p w14:paraId="34B41A54" w14:textId="77777777" w:rsidR="00F94DBA"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So, I think coming out of COVID now, we've now got that tool. Having an ability to sort of be able to do the training online or in person or kind of a hybrid version of kind of both of them</w:t>
            </w:r>
          </w:p>
          <w:p w14:paraId="7C62CE0C" w14:textId="77777777" w:rsidR="00F94DBA" w:rsidRDefault="00F94DBA" w:rsidP="0057281A">
            <w:pPr>
              <w:rPr>
                <w:rFonts w:ascii="Arial" w:hAnsi="Arial" w:cs="Arial"/>
                <w:color w:val="000000" w:themeColor="text1"/>
                <w:sz w:val="22"/>
                <w:szCs w:val="22"/>
              </w:rPr>
            </w:pPr>
          </w:p>
          <w:p w14:paraId="758791C6" w14:textId="77777777" w:rsidR="00F94DBA" w:rsidRPr="000912DB" w:rsidRDefault="00F94DBA" w:rsidP="0057281A">
            <w:pPr>
              <w:rPr>
                <w:rFonts w:ascii="Arial" w:hAnsi="Arial" w:cs="Arial"/>
                <w:color w:val="000000" w:themeColor="text1"/>
                <w:sz w:val="22"/>
                <w:szCs w:val="22"/>
              </w:rPr>
            </w:pPr>
            <w:r>
              <w:rPr>
                <w:rFonts w:ascii="Arial" w:hAnsi="Arial" w:cs="Arial"/>
                <w:color w:val="000000" w:themeColor="text1"/>
                <w:sz w:val="22"/>
                <w:szCs w:val="22"/>
              </w:rPr>
              <w:t>-‘</w:t>
            </w:r>
            <w:r w:rsidRPr="005808A3">
              <w:rPr>
                <w:rFonts w:ascii="Arial" w:hAnsi="Arial" w:cs="Arial"/>
                <w:color w:val="000000" w:themeColor="text1"/>
                <w:sz w:val="22"/>
                <w:szCs w:val="22"/>
              </w:rPr>
              <w:t xml:space="preserve">So yeah, there was a lot of joy I think that I saw from patients being able to connect over </w:t>
            </w:r>
            <w:proofErr w:type="spellStart"/>
            <w:r w:rsidRPr="005808A3">
              <w:rPr>
                <w:rFonts w:ascii="Arial" w:hAnsi="Arial" w:cs="Arial"/>
                <w:color w:val="000000" w:themeColor="text1"/>
                <w:sz w:val="22"/>
                <w:szCs w:val="22"/>
              </w:rPr>
              <w:t>over</w:t>
            </w:r>
            <w:proofErr w:type="spellEnd"/>
            <w:r w:rsidRPr="005808A3">
              <w:rPr>
                <w:rFonts w:ascii="Arial" w:hAnsi="Arial" w:cs="Arial"/>
                <w:color w:val="000000" w:themeColor="text1"/>
                <w:sz w:val="22"/>
                <w:szCs w:val="22"/>
              </w:rPr>
              <w:t xml:space="preserve"> Zoom and things with us in that time.</w:t>
            </w:r>
            <w:r>
              <w:rPr>
                <w:rFonts w:ascii="Arial" w:hAnsi="Arial" w:cs="Arial"/>
                <w:color w:val="000000" w:themeColor="text1"/>
                <w:sz w:val="22"/>
                <w:szCs w:val="22"/>
              </w:rPr>
              <w:t>’</w:t>
            </w:r>
          </w:p>
          <w:p w14:paraId="6CF05D07" w14:textId="77777777" w:rsidR="00F94DBA" w:rsidRPr="000912DB" w:rsidRDefault="00F94DBA" w:rsidP="0057281A">
            <w:pPr>
              <w:rPr>
                <w:rFonts w:ascii="Arial" w:hAnsi="Arial" w:cs="Arial"/>
                <w:color w:val="000000" w:themeColor="text1"/>
                <w:sz w:val="22"/>
                <w:szCs w:val="22"/>
              </w:rPr>
            </w:pPr>
          </w:p>
        </w:tc>
      </w:tr>
      <w:tr w:rsidR="00F94DBA" w:rsidRPr="000912DB" w14:paraId="0CDAB30F" w14:textId="77777777" w:rsidTr="0057281A">
        <w:tc>
          <w:tcPr>
            <w:tcW w:w="1276" w:type="pct"/>
          </w:tcPr>
          <w:p w14:paraId="610704D4" w14:textId="77777777" w:rsidR="00F94DBA" w:rsidRPr="000912DB" w:rsidRDefault="00F94DBA" w:rsidP="0057281A">
            <w:pPr>
              <w:rPr>
                <w:rFonts w:ascii="Arial" w:hAnsi="Arial" w:cs="Arial"/>
                <w:color w:val="000000" w:themeColor="text1"/>
                <w:sz w:val="22"/>
                <w:szCs w:val="22"/>
              </w:rPr>
            </w:pPr>
          </w:p>
        </w:tc>
        <w:tc>
          <w:tcPr>
            <w:tcW w:w="1174" w:type="pct"/>
          </w:tcPr>
          <w:p w14:paraId="65511D91" w14:textId="77777777" w:rsidR="00F94DBA" w:rsidRPr="000912DB" w:rsidRDefault="00F94DBA" w:rsidP="0057281A">
            <w:pPr>
              <w:rPr>
                <w:rFonts w:ascii="Arial" w:hAnsi="Arial" w:cs="Arial"/>
                <w:color w:val="000000" w:themeColor="text1"/>
                <w:sz w:val="22"/>
                <w:szCs w:val="22"/>
              </w:rPr>
            </w:pPr>
          </w:p>
          <w:p w14:paraId="73E83AB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Covid a thing of the past</w:t>
            </w:r>
          </w:p>
        </w:tc>
        <w:tc>
          <w:tcPr>
            <w:tcW w:w="2550" w:type="pct"/>
          </w:tcPr>
          <w:p w14:paraId="2F223030" w14:textId="77777777" w:rsidR="00F94DBA" w:rsidRPr="000912DB" w:rsidRDefault="00F94DBA" w:rsidP="0057281A">
            <w:pPr>
              <w:rPr>
                <w:rFonts w:ascii="Arial" w:hAnsi="Arial" w:cs="Arial"/>
                <w:color w:val="000000" w:themeColor="text1"/>
                <w:sz w:val="22"/>
                <w:szCs w:val="22"/>
              </w:rPr>
            </w:pPr>
          </w:p>
          <w:p w14:paraId="4D9F7EDF"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‘I feel that, rightly or wrongly, I feel a bit like, ‘oh God that was then’.</w:t>
            </w:r>
          </w:p>
          <w:p w14:paraId="7AD31E41" w14:textId="77777777" w:rsidR="00F94DBA" w:rsidRPr="000912DB" w:rsidRDefault="00F94DBA" w:rsidP="0057281A">
            <w:pPr>
              <w:rPr>
                <w:rFonts w:ascii="Arial" w:hAnsi="Arial" w:cs="Arial"/>
                <w:color w:val="000000" w:themeColor="text1"/>
                <w:sz w:val="22"/>
                <w:szCs w:val="22"/>
              </w:rPr>
            </w:pPr>
          </w:p>
          <w:p w14:paraId="103C9D60" w14:textId="77777777" w:rsidR="00F94DBA"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‘…for the time being, COVID has been somewhat put into a place...’</w:t>
            </w:r>
          </w:p>
          <w:p w14:paraId="006E25CC" w14:textId="77777777" w:rsidR="00F94DBA" w:rsidRDefault="00F94DBA" w:rsidP="0057281A">
            <w:pPr>
              <w:rPr>
                <w:rFonts w:ascii="Arial" w:hAnsi="Arial" w:cs="Arial"/>
                <w:color w:val="000000" w:themeColor="text1"/>
                <w:sz w:val="22"/>
                <w:szCs w:val="22"/>
              </w:rPr>
            </w:pPr>
          </w:p>
          <w:p w14:paraId="1CACC63F" w14:textId="77777777" w:rsidR="00F94DBA" w:rsidRPr="000912DB" w:rsidRDefault="00F94DBA" w:rsidP="0057281A">
            <w:pPr>
              <w:rPr>
                <w:rFonts w:ascii="Arial" w:hAnsi="Arial" w:cs="Arial"/>
                <w:color w:val="000000" w:themeColor="text1"/>
                <w:sz w:val="22"/>
                <w:szCs w:val="22"/>
              </w:rPr>
            </w:pPr>
            <w:r>
              <w:rPr>
                <w:rFonts w:ascii="Arial" w:hAnsi="Arial" w:cs="Arial"/>
                <w:color w:val="000000" w:themeColor="text1"/>
                <w:sz w:val="22"/>
                <w:szCs w:val="22"/>
              </w:rPr>
              <w:t>-‘T</w:t>
            </w:r>
            <w:r w:rsidRPr="00186A83">
              <w:rPr>
                <w:rFonts w:ascii="Arial" w:hAnsi="Arial" w:cs="Arial"/>
                <w:color w:val="000000" w:themeColor="text1"/>
                <w:sz w:val="22"/>
                <w:szCs w:val="22"/>
              </w:rPr>
              <w:t>his feels like the first summer where things are really getting back to normal in terms of pre pandemic levels of interest and wor</w:t>
            </w:r>
            <w:r>
              <w:rPr>
                <w:rFonts w:ascii="Arial" w:hAnsi="Arial" w:cs="Arial"/>
                <w:color w:val="000000" w:themeColor="text1"/>
                <w:sz w:val="22"/>
                <w:szCs w:val="22"/>
              </w:rPr>
              <w:t>k…’</w:t>
            </w:r>
          </w:p>
          <w:p w14:paraId="2B3E2F23" w14:textId="77777777" w:rsidR="00F94DBA" w:rsidRPr="000912DB" w:rsidRDefault="00F94DBA" w:rsidP="0057281A">
            <w:pPr>
              <w:rPr>
                <w:rFonts w:ascii="Arial" w:hAnsi="Arial" w:cs="Arial"/>
                <w:color w:val="000000" w:themeColor="text1"/>
                <w:sz w:val="22"/>
                <w:szCs w:val="22"/>
              </w:rPr>
            </w:pPr>
          </w:p>
          <w:p w14:paraId="0BA3254D" w14:textId="77777777" w:rsidR="00F94DBA" w:rsidRPr="000912DB" w:rsidRDefault="00F94DBA" w:rsidP="0057281A">
            <w:pPr>
              <w:rPr>
                <w:rFonts w:ascii="Arial" w:hAnsi="Arial" w:cs="Arial"/>
                <w:color w:val="000000" w:themeColor="text1"/>
                <w:sz w:val="22"/>
                <w:szCs w:val="22"/>
              </w:rPr>
            </w:pPr>
          </w:p>
        </w:tc>
      </w:tr>
      <w:tr w:rsidR="00F94DBA" w:rsidRPr="000912DB" w14:paraId="1762852B" w14:textId="77777777" w:rsidTr="0057281A">
        <w:tc>
          <w:tcPr>
            <w:tcW w:w="1276" w:type="pct"/>
          </w:tcPr>
          <w:p w14:paraId="3D140B7F" w14:textId="77777777" w:rsidR="00F94DBA" w:rsidRPr="000912DB" w:rsidRDefault="00F94DBA" w:rsidP="0057281A">
            <w:pPr>
              <w:rPr>
                <w:rFonts w:ascii="Arial" w:hAnsi="Arial" w:cs="Arial"/>
                <w:color w:val="000000" w:themeColor="text1"/>
                <w:sz w:val="22"/>
                <w:szCs w:val="22"/>
              </w:rPr>
            </w:pPr>
          </w:p>
        </w:tc>
        <w:tc>
          <w:tcPr>
            <w:tcW w:w="1174" w:type="pct"/>
          </w:tcPr>
          <w:p w14:paraId="4509DC71" w14:textId="77777777" w:rsidR="00F94DBA" w:rsidRPr="000912DB" w:rsidRDefault="00F94DBA" w:rsidP="0057281A">
            <w:pPr>
              <w:rPr>
                <w:rFonts w:ascii="Arial" w:hAnsi="Arial" w:cs="Arial"/>
                <w:color w:val="000000" w:themeColor="text1"/>
                <w:sz w:val="22"/>
                <w:szCs w:val="22"/>
              </w:rPr>
            </w:pPr>
          </w:p>
          <w:p w14:paraId="265AC05B"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Infection Control Awareness</w:t>
            </w:r>
          </w:p>
          <w:p w14:paraId="02922CB8" w14:textId="77777777" w:rsidR="00F94DBA" w:rsidRPr="000912DB" w:rsidRDefault="00F94DBA" w:rsidP="0057281A">
            <w:pPr>
              <w:rPr>
                <w:rFonts w:ascii="Arial" w:hAnsi="Arial" w:cs="Arial"/>
                <w:color w:val="000000" w:themeColor="text1"/>
                <w:sz w:val="22"/>
                <w:szCs w:val="22"/>
              </w:rPr>
            </w:pPr>
          </w:p>
        </w:tc>
        <w:tc>
          <w:tcPr>
            <w:tcW w:w="2550" w:type="pct"/>
          </w:tcPr>
          <w:p w14:paraId="3CCA3129" w14:textId="77777777" w:rsidR="00F94DBA" w:rsidRPr="000912DB" w:rsidRDefault="00F94DBA" w:rsidP="0057281A">
            <w:pPr>
              <w:rPr>
                <w:rFonts w:ascii="Arial" w:hAnsi="Arial" w:cs="Arial"/>
                <w:color w:val="000000" w:themeColor="text1"/>
                <w:sz w:val="22"/>
                <w:szCs w:val="22"/>
              </w:rPr>
            </w:pPr>
          </w:p>
          <w:p w14:paraId="33CCD314"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‘You kind of notice it when you're not wearing them now in the sense that it's quite pleasurable to have that freedom of, I guess connection’.</w:t>
            </w:r>
          </w:p>
          <w:p w14:paraId="53CA874C" w14:textId="77777777" w:rsidR="00F94DBA" w:rsidRPr="000912DB" w:rsidRDefault="00F94DBA" w:rsidP="0057281A">
            <w:pPr>
              <w:rPr>
                <w:rFonts w:ascii="Arial" w:hAnsi="Arial" w:cs="Arial"/>
                <w:color w:val="000000" w:themeColor="text1"/>
                <w:sz w:val="22"/>
                <w:szCs w:val="22"/>
              </w:rPr>
            </w:pPr>
          </w:p>
          <w:p w14:paraId="1BB55111"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‘It's been a part of practise in the background, and we've done it occasionally up until 2020 and we have got photographs of us like that from before COVID, but it became a lot more of a reality. ‘</w:t>
            </w:r>
          </w:p>
          <w:p w14:paraId="15F3C694" w14:textId="77777777" w:rsidR="00F94DBA" w:rsidRDefault="00F94DBA" w:rsidP="0057281A">
            <w:pPr>
              <w:rPr>
                <w:rFonts w:ascii="Arial" w:hAnsi="Arial" w:cs="Arial"/>
                <w:color w:val="000000" w:themeColor="text1"/>
                <w:sz w:val="22"/>
                <w:szCs w:val="22"/>
              </w:rPr>
            </w:pPr>
          </w:p>
          <w:p w14:paraId="4415E798" w14:textId="77777777" w:rsidR="00F94DBA" w:rsidRPr="000912DB" w:rsidRDefault="00F94DBA" w:rsidP="0057281A">
            <w:pPr>
              <w:rPr>
                <w:rFonts w:ascii="Arial" w:hAnsi="Arial" w:cs="Arial"/>
                <w:color w:val="000000" w:themeColor="text1"/>
                <w:sz w:val="22"/>
                <w:szCs w:val="22"/>
              </w:rPr>
            </w:pPr>
            <w:r>
              <w:rPr>
                <w:rFonts w:ascii="Arial" w:hAnsi="Arial" w:cs="Arial"/>
                <w:color w:val="000000" w:themeColor="text1"/>
                <w:sz w:val="22"/>
                <w:szCs w:val="22"/>
              </w:rPr>
              <w:t>-‘</w:t>
            </w:r>
            <w:r w:rsidRPr="001D4CCA">
              <w:rPr>
                <w:rFonts w:ascii="Arial" w:hAnsi="Arial" w:cs="Arial"/>
                <w:color w:val="000000" w:themeColor="text1"/>
                <w:sz w:val="22"/>
                <w:szCs w:val="22"/>
              </w:rPr>
              <w:t>I think we even tested ourselves just to make sure we covered our backs, even after the nursing staff had stopped needing to do that. So that was a big thing.</w:t>
            </w:r>
            <w:r>
              <w:rPr>
                <w:rFonts w:ascii="Arial" w:hAnsi="Arial" w:cs="Arial"/>
                <w:color w:val="000000" w:themeColor="text1"/>
                <w:sz w:val="22"/>
                <w:szCs w:val="22"/>
              </w:rPr>
              <w:t>’</w:t>
            </w:r>
          </w:p>
        </w:tc>
      </w:tr>
      <w:tr w:rsidR="00F94DBA" w:rsidRPr="000912DB" w14:paraId="3C0438F9" w14:textId="77777777" w:rsidTr="0057281A">
        <w:trPr>
          <w:trHeight w:val="1339"/>
        </w:trPr>
        <w:tc>
          <w:tcPr>
            <w:tcW w:w="1276" w:type="pct"/>
          </w:tcPr>
          <w:p w14:paraId="399B7905" w14:textId="77777777" w:rsidR="00F94DBA" w:rsidRPr="000912DB" w:rsidRDefault="00F94DBA" w:rsidP="0057281A">
            <w:pPr>
              <w:rPr>
                <w:rFonts w:ascii="Arial" w:hAnsi="Arial" w:cs="Arial"/>
                <w:color w:val="000000" w:themeColor="text1"/>
                <w:sz w:val="22"/>
                <w:szCs w:val="22"/>
              </w:rPr>
            </w:pPr>
          </w:p>
          <w:p w14:paraId="1C7E89B6"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2. Connections</w:t>
            </w:r>
          </w:p>
        </w:tc>
        <w:tc>
          <w:tcPr>
            <w:tcW w:w="1174" w:type="pct"/>
          </w:tcPr>
          <w:p w14:paraId="3D75DD3D" w14:textId="77777777" w:rsidR="00F94DBA" w:rsidRPr="000912DB" w:rsidRDefault="00F94DBA" w:rsidP="0057281A">
            <w:pPr>
              <w:rPr>
                <w:rFonts w:ascii="Arial" w:hAnsi="Arial" w:cs="Arial"/>
                <w:color w:val="000000" w:themeColor="text1"/>
                <w:sz w:val="22"/>
                <w:szCs w:val="22"/>
              </w:rPr>
            </w:pPr>
          </w:p>
          <w:p w14:paraId="6DB549FE"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Colleagues connected like family</w:t>
            </w:r>
          </w:p>
        </w:tc>
        <w:tc>
          <w:tcPr>
            <w:tcW w:w="2550" w:type="pct"/>
          </w:tcPr>
          <w:p w14:paraId="5EE4977F" w14:textId="77777777" w:rsidR="00F94DBA" w:rsidRPr="000912DB" w:rsidRDefault="00F94DBA" w:rsidP="0057281A">
            <w:pPr>
              <w:rPr>
                <w:rFonts w:ascii="Arial" w:hAnsi="Arial" w:cs="Arial"/>
                <w:color w:val="000000" w:themeColor="text1"/>
                <w:sz w:val="22"/>
                <w:szCs w:val="22"/>
              </w:rPr>
            </w:pPr>
          </w:p>
          <w:p w14:paraId="0294D781"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‘the fact that there were four of us in the organisation and we were all constantly in touch with each other and we had this creative focus through the work that we were doing was hugely, like powerful for us really.’</w:t>
            </w:r>
          </w:p>
          <w:p w14:paraId="231C26B6" w14:textId="77777777" w:rsidR="00F94DBA" w:rsidRPr="000912DB" w:rsidRDefault="00F94DBA" w:rsidP="0057281A">
            <w:pPr>
              <w:rPr>
                <w:rFonts w:ascii="Arial" w:hAnsi="Arial" w:cs="Arial"/>
                <w:color w:val="000000" w:themeColor="text1"/>
                <w:sz w:val="22"/>
                <w:szCs w:val="22"/>
              </w:rPr>
            </w:pPr>
          </w:p>
          <w:p w14:paraId="0A05EC77" w14:textId="77777777" w:rsidR="00F94DBA" w:rsidRDefault="00F94DBA" w:rsidP="0057281A">
            <w:pPr>
              <w:rPr>
                <w:rFonts w:ascii="Arial" w:hAnsi="Arial" w:cs="Arial"/>
                <w:color w:val="000000" w:themeColor="text1"/>
                <w:sz w:val="22"/>
                <w:szCs w:val="22"/>
              </w:rPr>
            </w:pPr>
            <w:r>
              <w:rPr>
                <w:rFonts w:ascii="Arial" w:hAnsi="Arial" w:cs="Arial"/>
                <w:color w:val="000000" w:themeColor="text1"/>
                <w:sz w:val="22"/>
                <w:szCs w:val="22"/>
              </w:rPr>
              <w:t>-‘</w:t>
            </w:r>
            <w:r w:rsidRPr="000912DB">
              <w:rPr>
                <w:rFonts w:ascii="Arial" w:hAnsi="Arial" w:cs="Arial"/>
                <w:color w:val="000000" w:themeColor="text1"/>
                <w:sz w:val="22"/>
                <w:szCs w:val="22"/>
              </w:rPr>
              <w:t>we have to take care of our own and that extended to our kind of Organisation family.</w:t>
            </w:r>
            <w:r>
              <w:rPr>
                <w:rFonts w:ascii="Arial" w:hAnsi="Arial" w:cs="Arial"/>
                <w:color w:val="000000" w:themeColor="text1"/>
                <w:sz w:val="22"/>
                <w:szCs w:val="22"/>
              </w:rPr>
              <w:t>’</w:t>
            </w:r>
          </w:p>
          <w:p w14:paraId="204D3B44" w14:textId="77777777" w:rsidR="00F94DBA" w:rsidRDefault="00F94DBA" w:rsidP="0057281A">
            <w:pPr>
              <w:rPr>
                <w:rFonts w:ascii="Arial" w:hAnsi="Arial" w:cs="Arial"/>
                <w:color w:val="000000" w:themeColor="text1"/>
                <w:sz w:val="22"/>
                <w:szCs w:val="22"/>
              </w:rPr>
            </w:pPr>
          </w:p>
          <w:p w14:paraId="4DE775B8" w14:textId="77777777" w:rsidR="00F94DBA" w:rsidRDefault="00F94DBA" w:rsidP="0057281A">
            <w:pPr>
              <w:rPr>
                <w:rFonts w:ascii="Arial" w:hAnsi="Arial" w:cs="Arial"/>
                <w:color w:val="000000" w:themeColor="text1"/>
                <w:sz w:val="22"/>
                <w:szCs w:val="22"/>
              </w:rPr>
            </w:pPr>
            <w:r>
              <w:rPr>
                <w:rFonts w:ascii="Arial" w:hAnsi="Arial" w:cs="Arial"/>
                <w:color w:val="000000" w:themeColor="text1"/>
                <w:sz w:val="22"/>
                <w:szCs w:val="22"/>
              </w:rPr>
              <w:t>-‘</w:t>
            </w:r>
            <w:r w:rsidRPr="00E274D8">
              <w:rPr>
                <w:rFonts w:ascii="Arial" w:hAnsi="Arial" w:cs="Arial"/>
                <w:color w:val="000000" w:themeColor="text1"/>
                <w:sz w:val="22"/>
                <w:szCs w:val="22"/>
              </w:rPr>
              <w:t>Was, was we have to take care of our own and that extended to our kind of Organisation family.</w:t>
            </w:r>
            <w:r>
              <w:rPr>
                <w:rFonts w:ascii="Arial" w:hAnsi="Arial" w:cs="Arial"/>
                <w:color w:val="000000" w:themeColor="text1"/>
                <w:sz w:val="22"/>
                <w:szCs w:val="22"/>
              </w:rPr>
              <w:t>’</w:t>
            </w:r>
          </w:p>
          <w:p w14:paraId="439C01C3" w14:textId="77777777" w:rsidR="00F94DBA" w:rsidRDefault="00F94DBA" w:rsidP="0057281A">
            <w:pPr>
              <w:rPr>
                <w:rFonts w:ascii="Arial" w:hAnsi="Arial" w:cs="Arial"/>
                <w:color w:val="000000" w:themeColor="text1"/>
                <w:sz w:val="22"/>
                <w:szCs w:val="22"/>
              </w:rPr>
            </w:pPr>
          </w:p>
          <w:p w14:paraId="52FC8196" w14:textId="77777777" w:rsidR="00F94DBA" w:rsidRPr="000912DB" w:rsidRDefault="00F94DBA" w:rsidP="0057281A">
            <w:pPr>
              <w:rPr>
                <w:rFonts w:ascii="Arial" w:hAnsi="Arial" w:cs="Arial"/>
                <w:color w:val="000000" w:themeColor="text1"/>
                <w:sz w:val="22"/>
                <w:szCs w:val="22"/>
              </w:rPr>
            </w:pPr>
          </w:p>
        </w:tc>
      </w:tr>
      <w:tr w:rsidR="00F94DBA" w:rsidRPr="000912DB" w14:paraId="6AACB15D" w14:textId="77777777" w:rsidTr="0057281A">
        <w:tc>
          <w:tcPr>
            <w:tcW w:w="1276" w:type="pct"/>
          </w:tcPr>
          <w:p w14:paraId="090A8E5D" w14:textId="77777777" w:rsidR="00F94DBA" w:rsidRPr="000912DB" w:rsidRDefault="00F94DBA" w:rsidP="0057281A">
            <w:pPr>
              <w:rPr>
                <w:rFonts w:ascii="Arial" w:hAnsi="Arial" w:cs="Arial"/>
                <w:color w:val="000000" w:themeColor="text1"/>
                <w:sz w:val="22"/>
                <w:szCs w:val="22"/>
              </w:rPr>
            </w:pPr>
          </w:p>
        </w:tc>
        <w:tc>
          <w:tcPr>
            <w:tcW w:w="1174" w:type="pct"/>
          </w:tcPr>
          <w:p w14:paraId="75043A75" w14:textId="77777777" w:rsidR="00F94DBA" w:rsidRPr="000912DB" w:rsidRDefault="00F94DBA" w:rsidP="0057281A">
            <w:pPr>
              <w:rPr>
                <w:rFonts w:ascii="Arial" w:hAnsi="Arial" w:cs="Arial"/>
                <w:color w:val="000000" w:themeColor="text1"/>
                <w:sz w:val="22"/>
                <w:szCs w:val="22"/>
              </w:rPr>
            </w:pPr>
          </w:p>
          <w:p w14:paraId="3E438EF1"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Concern over authentic connections</w:t>
            </w:r>
          </w:p>
        </w:tc>
        <w:tc>
          <w:tcPr>
            <w:tcW w:w="2550" w:type="pct"/>
          </w:tcPr>
          <w:p w14:paraId="40CF97BB" w14:textId="77777777" w:rsidR="00F94DBA" w:rsidRPr="000912DB" w:rsidRDefault="00F94DBA" w:rsidP="0057281A">
            <w:pPr>
              <w:rPr>
                <w:rFonts w:ascii="Arial" w:hAnsi="Arial" w:cs="Arial"/>
                <w:color w:val="000000" w:themeColor="text1"/>
                <w:sz w:val="22"/>
                <w:szCs w:val="22"/>
              </w:rPr>
            </w:pPr>
          </w:p>
          <w:p w14:paraId="76FCB526"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‘But as a practitioner, it always left me feeling like I’d sold them a bit short or like they haven't had the experience I'd want them to have’ </w:t>
            </w:r>
          </w:p>
          <w:p w14:paraId="57BE794D" w14:textId="77777777" w:rsidR="00F94DBA" w:rsidRPr="000912DB" w:rsidRDefault="00F94DBA" w:rsidP="0057281A">
            <w:pPr>
              <w:rPr>
                <w:rFonts w:ascii="Arial" w:hAnsi="Arial" w:cs="Arial"/>
                <w:color w:val="000000" w:themeColor="text1"/>
                <w:sz w:val="22"/>
                <w:szCs w:val="22"/>
              </w:rPr>
            </w:pPr>
          </w:p>
          <w:p w14:paraId="41405A9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‘what on earth that experience was for the people receiving it at the other end? on earth that experience was for the people receiving it at the other end?’</w:t>
            </w:r>
          </w:p>
          <w:p w14:paraId="5CE0F221" w14:textId="77777777" w:rsidR="00F94DBA" w:rsidRDefault="00F94DBA" w:rsidP="0057281A">
            <w:pPr>
              <w:rPr>
                <w:rFonts w:ascii="Arial" w:hAnsi="Arial" w:cs="Arial"/>
                <w:color w:val="000000" w:themeColor="text1"/>
                <w:sz w:val="22"/>
                <w:szCs w:val="22"/>
              </w:rPr>
            </w:pPr>
          </w:p>
          <w:p w14:paraId="3CB5C590" w14:textId="77777777" w:rsidR="00F94DBA" w:rsidRDefault="00F94DBA" w:rsidP="0057281A">
            <w:pPr>
              <w:rPr>
                <w:rFonts w:ascii="Helvetica Neue" w:hAnsi="Helvetica Neue"/>
                <w:color w:val="333333"/>
                <w:sz w:val="21"/>
                <w:szCs w:val="21"/>
                <w:shd w:val="clear" w:color="auto" w:fill="FFFFFF"/>
              </w:rPr>
            </w:pPr>
            <w:r>
              <w:rPr>
                <w:rFonts w:ascii="Arial" w:hAnsi="Arial" w:cs="Arial"/>
                <w:color w:val="000000" w:themeColor="text1"/>
                <w:sz w:val="22"/>
                <w:szCs w:val="22"/>
              </w:rPr>
              <w:t>-</w:t>
            </w:r>
            <w:r>
              <w:rPr>
                <w:rFonts w:ascii="Helvetica Neue" w:hAnsi="Helvetica Neue"/>
                <w:color w:val="333333"/>
                <w:sz w:val="21"/>
                <w:szCs w:val="21"/>
                <w:shd w:val="clear" w:color="auto" w:fill="FFFFFF"/>
              </w:rPr>
              <w:t xml:space="preserve"> ‘And a slight sense of like self-doubt as to like is this any good?’</w:t>
            </w:r>
          </w:p>
          <w:p w14:paraId="2468FC88" w14:textId="77777777" w:rsidR="00F94DBA" w:rsidRPr="000912DB" w:rsidRDefault="00F94DBA" w:rsidP="0057281A">
            <w:pPr>
              <w:rPr>
                <w:rFonts w:ascii="Arial" w:hAnsi="Arial" w:cs="Arial"/>
                <w:color w:val="000000" w:themeColor="text1"/>
                <w:sz w:val="22"/>
                <w:szCs w:val="22"/>
              </w:rPr>
            </w:pPr>
          </w:p>
        </w:tc>
      </w:tr>
      <w:tr w:rsidR="00F94DBA" w:rsidRPr="000912DB" w14:paraId="395C085F" w14:textId="77777777" w:rsidTr="0057281A">
        <w:tc>
          <w:tcPr>
            <w:tcW w:w="1276" w:type="pct"/>
          </w:tcPr>
          <w:p w14:paraId="7E1D3351" w14:textId="77777777" w:rsidR="00F94DBA" w:rsidRPr="000912DB" w:rsidRDefault="00F94DBA" w:rsidP="0057281A">
            <w:pPr>
              <w:rPr>
                <w:rFonts w:ascii="Arial" w:hAnsi="Arial" w:cs="Arial"/>
                <w:color w:val="000000" w:themeColor="text1"/>
                <w:sz w:val="22"/>
                <w:szCs w:val="22"/>
              </w:rPr>
            </w:pPr>
          </w:p>
          <w:p w14:paraId="4146B844"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3. Gratitude</w:t>
            </w:r>
          </w:p>
        </w:tc>
        <w:tc>
          <w:tcPr>
            <w:tcW w:w="1174" w:type="pct"/>
          </w:tcPr>
          <w:p w14:paraId="5117DCB2" w14:textId="77777777" w:rsidR="00F94DBA" w:rsidRPr="000912DB" w:rsidRDefault="00F94DBA" w:rsidP="0057281A">
            <w:pPr>
              <w:rPr>
                <w:rFonts w:ascii="Arial" w:hAnsi="Arial" w:cs="Arial"/>
                <w:color w:val="000000" w:themeColor="text1"/>
                <w:sz w:val="22"/>
                <w:szCs w:val="22"/>
              </w:rPr>
            </w:pPr>
          </w:p>
          <w:p w14:paraId="1B7A8A4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External validation</w:t>
            </w:r>
          </w:p>
        </w:tc>
        <w:tc>
          <w:tcPr>
            <w:tcW w:w="2550" w:type="pct"/>
          </w:tcPr>
          <w:p w14:paraId="4716C78A" w14:textId="77777777" w:rsidR="00F94DBA" w:rsidRPr="000912DB" w:rsidRDefault="00F94DBA" w:rsidP="0057281A">
            <w:pPr>
              <w:rPr>
                <w:rFonts w:ascii="Arial" w:hAnsi="Arial" w:cs="Arial"/>
                <w:color w:val="000000" w:themeColor="text1"/>
                <w:sz w:val="22"/>
                <w:szCs w:val="22"/>
              </w:rPr>
            </w:pPr>
          </w:p>
          <w:p w14:paraId="4FF1D080"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‘…how much they missed what we bring when we weren't able to go and so I think it's made our work even more wanted.’</w:t>
            </w:r>
          </w:p>
          <w:p w14:paraId="0AD89066" w14:textId="77777777" w:rsidR="00F94DBA" w:rsidRPr="000912DB" w:rsidRDefault="00F94DBA" w:rsidP="0057281A">
            <w:pPr>
              <w:rPr>
                <w:rFonts w:ascii="Arial" w:hAnsi="Arial" w:cs="Arial"/>
                <w:color w:val="000000" w:themeColor="text1"/>
                <w:sz w:val="22"/>
                <w:szCs w:val="22"/>
              </w:rPr>
            </w:pPr>
          </w:p>
          <w:p w14:paraId="312860FD"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‘We were really valued as healthcare musicians and we were really, really missed during the pandemic isolation time.’</w:t>
            </w:r>
          </w:p>
          <w:p w14:paraId="751D8BC5" w14:textId="77777777" w:rsidR="00F94DBA" w:rsidRDefault="00F94DBA" w:rsidP="0057281A">
            <w:pPr>
              <w:rPr>
                <w:rFonts w:ascii="Arial" w:hAnsi="Arial" w:cs="Arial"/>
                <w:color w:val="000000" w:themeColor="text1"/>
                <w:sz w:val="22"/>
                <w:szCs w:val="22"/>
              </w:rPr>
            </w:pPr>
          </w:p>
          <w:p w14:paraId="0987F7CF" w14:textId="77777777" w:rsidR="00F94DBA" w:rsidRPr="00C40E80" w:rsidRDefault="00F94DBA" w:rsidP="0057281A">
            <w:pPr>
              <w:rPr>
                <w:rFonts w:ascii="Arial" w:hAnsi="Arial" w:cs="Arial"/>
                <w:color w:val="000000" w:themeColor="text1"/>
                <w:sz w:val="22"/>
                <w:szCs w:val="22"/>
              </w:rPr>
            </w:pPr>
            <w:r>
              <w:rPr>
                <w:rFonts w:ascii="Arial" w:hAnsi="Arial" w:cs="Arial"/>
                <w:color w:val="000000" w:themeColor="text1"/>
                <w:sz w:val="22"/>
                <w:szCs w:val="22"/>
              </w:rPr>
              <w:t>-‘A</w:t>
            </w:r>
            <w:r w:rsidRPr="00C40E80">
              <w:rPr>
                <w:rFonts w:ascii="Arial" w:hAnsi="Arial" w:cs="Arial"/>
                <w:color w:val="000000" w:themeColor="text1"/>
                <w:sz w:val="22"/>
                <w:szCs w:val="22"/>
              </w:rPr>
              <w:t>nd you know the partners that we work with are all kind of desperate to find the funding you know,</w:t>
            </w:r>
            <w:r>
              <w:rPr>
                <w:rFonts w:ascii="Arial" w:hAnsi="Arial" w:cs="Arial"/>
                <w:color w:val="000000" w:themeColor="text1"/>
                <w:sz w:val="22"/>
                <w:szCs w:val="22"/>
              </w:rPr>
              <w:t>’</w:t>
            </w:r>
          </w:p>
          <w:p w14:paraId="403A819D" w14:textId="77777777" w:rsidR="00F94DBA" w:rsidRPr="00C40E80" w:rsidRDefault="00F94DBA" w:rsidP="0057281A">
            <w:pPr>
              <w:rPr>
                <w:rFonts w:ascii="Arial" w:hAnsi="Arial" w:cs="Arial"/>
                <w:color w:val="000000" w:themeColor="text1"/>
                <w:sz w:val="22"/>
                <w:szCs w:val="22"/>
              </w:rPr>
            </w:pPr>
          </w:p>
          <w:p w14:paraId="1F8B2D78" w14:textId="77777777" w:rsidR="00F94DBA" w:rsidRPr="000912DB" w:rsidRDefault="00F94DBA" w:rsidP="0057281A">
            <w:pPr>
              <w:rPr>
                <w:rFonts w:ascii="Arial" w:hAnsi="Arial" w:cs="Arial"/>
                <w:color w:val="000000" w:themeColor="text1"/>
                <w:sz w:val="22"/>
                <w:szCs w:val="22"/>
              </w:rPr>
            </w:pPr>
          </w:p>
        </w:tc>
      </w:tr>
      <w:tr w:rsidR="00F94DBA" w:rsidRPr="000912DB" w14:paraId="39B268FB" w14:textId="77777777" w:rsidTr="0057281A">
        <w:tc>
          <w:tcPr>
            <w:tcW w:w="1276" w:type="pct"/>
          </w:tcPr>
          <w:p w14:paraId="1AB9EBB2" w14:textId="77777777" w:rsidR="00F94DBA" w:rsidRPr="000912DB" w:rsidRDefault="00F94DBA" w:rsidP="0057281A">
            <w:pPr>
              <w:rPr>
                <w:rFonts w:ascii="Arial" w:hAnsi="Arial" w:cs="Arial"/>
                <w:color w:val="000000" w:themeColor="text1"/>
                <w:sz w:val="22"/>
                <w:szCs w:val="22"/>
              </w:rPr>
            </w:pPr>
          </w:p>
        </w:tc>
        <w:tc>
          <w:tcPr>
            <w:tcW w:w="1174" w:type="pct"/>
          </w:tcPr>
          <w:p w14:paraId="6993D491" w14:textId="77777777" w:rsidR="00F94DBA" w:rsidRPr="000912DB" w:rsidRDefault="00F94DBA" w:rsidP="0057281A">
            <w:pPr>
              <w:rPr>
                <w:rFonts w:ascii="Arial" w:hAnsi="Arial" w:cs="Arial"/>
                <w:color w:val="000000" w:themeColor="text1"/>
                <w:sz w:val="22"/>
                <w:szCs w:val="22"/>
              </w:rPr>
            </w:pPr>
          </w:p>
          <w:p w14:paraId="674EB4C3"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Personal Gratitude</w:t>
            </w:r>
          </w:p>
        </w:tc>
        <w:tc>
          <w:tcPr>
            <w:tcW w:w="2550" w:type="pct"/>
          </w:tcPr>
          <w:p w14:paraId="517980DE" w14:textId="77777777" w:rsidR="00F94DBA" w:rsidRPr="000912DB" w:rsidRDefault="00F94DBA" w:rsidP="0057281A">
            <w:pPr>
              <w:rPr>
                <w:rFonts w:ascii="Arial" w:hAnsi="Arial" w:cs="Arial"/>
                <w:color w:val="000000" w:themeColor="text1"/>
                <w:sz w:val="22"/>
                <w:szCs w:val="22"/>
                <w:shd w:val="clear" w:color="auto" w:fill="FFFFFF"/>
              </w:rPr>
            </w:pPr>
          </w:p>
          <w:p w14:paraId="3D51B14C" w14:textId="77777777" w:rsidR="00F94DBA" w:rsidRPr="000912DB" w:rsidRDefault="00F94DBA" w:rsidP="0057281A">
            <w:pPr>
              <w:rPr>
                <w:rStyle w:val="apple-converted-space"/>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 ‘I really do consider myself very lucky. I have reflected on this a lot.’</w:t>
            </w:r>
            <w:r w:rsidRPr="000912DB">
              <w:rPr>
                <w:rStyle w:val="apple-converted-space"/>
                <w:rFonts w:ascii="Arial" w:hAnsi="Arial" w:cs="Arial"/>
                <w:color w:val="000000" w:themeColor="text1"/>
                <w:sz w:val="22"/>
                <w:szCs w:val="22"/>
                <w:shd w:val="clear" w:color="auto" w:fill="FFFFFF"/>
              </w:rPr>
              <w:t> </w:t>
            </w:r>
          </w:p>
          <w:p w14:paraId="020B72A0" w14:textId="77777777" w:rsidR="00F94DBA" w:rsidRPr="000912DB" w:rsidRDefault="00F94DBA" w:rsidP="0057281A">
            <w:pPr>
              <w:rPr>
                <w:rStyle w:val="apple-converted-space"/>
                <w:rFonts w:ascii="Arial" w:hAnsi="Arial" w:cs="Arial"/>
                <w:color w:val="000000" w:themeColor="text1"/>
                <w:sz w:val="22"/>
                <w:szCs w:val="22"/>
              </w:rPr>
            </w:pPr>
          </w:p>
          <w:p w14:paraId="0C391894" w14:textId="77777777" w:rsidR="00F94DBA"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‘I understand how much I get out of the job and value that greatly.’</w:t>
            </w:r>
          </w:p>
          <w:p w14:paraId="05709EF1" w14:textId="77777777" w:rsidR="00F94DBA" w:rsidRDefault="00F94DBA" w:rsidP="0057281A">
            <w:pPr>
              <w:rPr>
                <w:rFonts w:ascii="Arial" w:hAnsi="Arial" w:cs="Arial"/>
                <w:color w:val="000000" w:themeColor="text1"/>
                <w:sz w:val="22"/>
                <w:szCs w:val="22"/>
              </w:rPr>
            </w:pPr>
          </w:p>
          <w:p w14:paraId="4C8E3E5C" w14:textId="77777777" w:rsidR="00F94DBA" w:rsidRDefault="00F94DBA" w:rsidP="0057281A">
            <w:pPr>
              <w:rPr>
                <w:rFonts w:ascii="Arial" w:hAnsi="Arial" w:cs="Arial"/>
                <w:color w:val="000000" w:themeColor="text1"/>
                <w:sz w:val="22"/>
                <w:szCs w:val="22"/>
              </w:rPr>
            </w:pPr>
            <w:r w:rsidRPr="00834613">
              <w:rPr>
                <w:rFonts w:ascii="Arial" w:hAnsi="Arial" w:cs="Arial"/>
                <w:color w:val="000000" w:themeColor="text1"/>
                <w:sz w:val="22"/>
                <w:szCs w:val="22"/>
              </w:rPr>
              <w:t>-</w:t>
            </w:r>
            <w:r w:rsidRPr="00834613">
              <w:rPr>
                <w:rFonts w:ascii="Arial" w:hAnsi="Arial" w:cs="Arial"/>
                <w:color w:val="333333"/>
                <w:sz w:val="21"/>
                <w:szCs w:val="21"/>
                <w:shd w:val="clear" w:color="auto" w:fill="FFE28B"/>
              </w:rPr>
              <w:t xml:space="preserve"> ‘</w:t>
            </w:r>
            <w:r w:rsidRPr="00834613">
              <w:rPr>
                <w:rFonts w:ascii="Arial" w:hAnsi="Arial" w:cs="Arial"/>
                <w:color w:val="000000" w:themeColor="text1"/>
                <w:sz w:val="22"/>
                <w:szCs w:val="22"/>
              </w:rPr>
              <w:t>It made it, it really shone a light on how special it is, I guess</w:t>
            </w:r>
            <w:r>
              <w:rPr>
                <w:rFonts w:ascii="Arial" w:hAnsi="Arial" w:cs="Arial"/>
                <w:color w:val="000000" w:themeColor="text1"/>
                <w:sz w:val="22"/>
                <w:szCs w:val="22"/>
              </w:rPr>
              <w:t>’</w:t>
            </w:r>
          </w:p>
          <w:p w14:paraId="07FB3090" w14:textId="77777777" w:rsidR="00F94DBA" w:rsidRDefault="00F94DBA" w:rsidP="0057281A">
            <w:pPr>
              <w:rPr>
                <w:rFonts w:ascii="Arial" w:hAnsi="Arial" w:cs="Arial"/>
                <w:color w:val="000000" w:themeColor="text1"/>
                <w:sz w:val="22"/>
                <w:szCs w:val="22"/>
              </w:rPr>
            </w:pPr>
          </w:p>
          <w:p w14:paraId="4A82A86D" w14:textId="77777777" w:rsidR="00F94DBA" w:rsidRDefault="00F94DBA" w:rsidP="0057281A">
            <w:pPr>
              <w:rPr>
                <w:rFonts w:ascii="Arial" w:hAnsi="Arial" w:cs="Arial"/>
                <w:color w:val="000000" w:themeColor="text1"/>
                <w:sz w:val="22"/>
                <w:szCs w:val="22"/>
              </w:rPr>
            </w:pPr>
          </w:p>
          <w:p w14:paraId="11844C92" w14:textId="77777777" w:rsidR="00F94DBA" w:rsidRPr="000912DB" w:rsidRDefault="00F94DBA" w:rsidP="0057281A">
            <w:pPr>
              <w:rPr>
                <w:rFonts w:ascii="Arial" w:hAnsi="Arial" w:cs="Arial"/>
                <w:color w:val="000000" w:themeColor="text1"/>
                <w:sz w:val="22"/>
                <w:szCs w:val="22"/>
              </w:rPr>
            </w:pPr>
          </w:p>
          <w:p w14:paraId="1B7A30E4" w14:textId="77777777" w:rsidR="00F94DBA" w:rsidRPr="000912DB" w:rsidRDefault="00F94DBA" w:rsidP="0057281A">
            <w:pPr>
              <w:rPr>
                <w:rFonts w:ascii="Arial" w:hAnsi="Arial" w:cs="Arial"/>
                <w:color w:val="000000" w:themeColor="text1"/>
                <w:sz w:val="22"/>
                <w:szCs w:val="22"/>
              </w:rPr>
            </w:pPr>
          </w:p>
        </w:tc>
      </w:tr>
      <w:tr w:rsidR="00F94DBA" w:rsidRPr="000912DB" w14:paraId="085A8D38" w14:textId="77777777" w:rsidTr="0057281A">
        <w:tc>
          <w:tcPr>
            <w:tcW w:w="1276" w:type="pct"/>
          </w:tcPr>
          <w:p w14:paraId="0C7229F9" w14:textId="77777777" w:rsidR="00F94DBA" w:rsidRPr="000912DB" w:rsidRDefault="00F94DBA" w:rsidP="0057281A">
            <w:pPr>
              <w:rPr>
                <w:rFonts w:ascii="Arial" w:hAnsi="Arial" w:cs="Arial"/>
                <w:color w:val="000000" w:themeColor="text1"/>
                <w:sz w:val="22"/>
                <w:szCs w:val="22"/>
              </w:rPr>
            </w:pPr>
          </w:p>
          <w:p w14:paraId="12C0DF3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4. Unforeseen outcomes of the pandemic</w:t>
            </w:r>
          </w:p>
        </w:tc>
        <w:tc>
          <w:tcPr>
            <w:tcW w:w="1174" w:type="pct"/>
          </w:tcPr>
          <w:p w14:paraId="0C3F3B50" w14:textId="77777777" w:rsidR="00F94DBA" w:rsidRPr="000912DB" w:rsidRDefault="00F94DBA" w:rsidP="0057281A">
            <w:pPr>
              <w:rPr>
                <w:rFonts w:ascii="Arial" w:hAnsi="Arial" w:cs="Arial"/>
                <w:color w:val="000000" w:themeColor="text1"/>
                <w:sz w:val="22"/>
                <w:szCs w:val="22"/>
              </w:rPr>
            </w:pPr>
          </w:p>
          <w:p w14:paraId="70D31DBD" w14:textId="77777777" w:rsidR="00F94DBA" w:rsidRDefault="00F94DBA" w:rsidP="0057281A">
            <w:pPr>
              <w:rPr>
                <w:rFonts w:ascii="Arial" w:hAnsi="Arial" w:cs="Arial"/>
                <w:color w:val="000000" w:themeColor="text1"/>
                <w:sz w:val="22"/>
                <w:szCs w:val="22"/>
              </w:rPr>
            </w:pPr>
          </w:p>
          <w:p w14:paraId="6E28C5E8" w14:textId="77777777" w:rsidR="00F94DBA" w:rsidRDefault="00F94DBA" w:rsidP="0057281A">
            <w:pPr>
              <w:rPr>
                <w:rFonts w:ascii="Arial" w:hAnsi="Arial" w:cs="Arial"/>
                <w:color w:val="000000" w:themeColor="text1"/>
                <w:sz w:val="22"/>
                <w:szCs w:val="22"/>
              </w:rPr>
            </w:pPr>
          </w:p>
          <w:p w14:paraId="2D3D44DA"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Accelerated work evolution</w:t>
            </w:r>
          </w:p>
        </w:tc>
        <w:tc>
          <w:tcPr>
            <w:tcW w:w="2550" w:type="pct"/>
          </w:tcPr>
          <w:p w14:paraId="22872482" w14:textId="77777777" w:rsidR="00F94DBA" w:rsidRPr="000912DB" w:rsidRDefault="00F94DBA" w:rsidP="0057281A">
            <w:pPr>
              <w:rPr>
                <w:rFonts w:ascii="Arial" w:hAnsi="Arial" w:cs="Arial"/>
                <w:color w:val="000000" w:themeColor="text1"/>
                <w:sz w:val="22"/>
                <w:szCs w:val="22"/>
              </w:rPr>
            </w:pPr>
          </w:p>
          <w:p w14:paraId="35904361"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‘Yeah, it's certainly moves things, certainly changes things and moves, moves things on quite a bit.’</w:t>
            </w:r>
          </w:p>
          <w:p w14:paraId="7A75A3E5" w14:textId="77777777" w:rsidR="00F94DBA" w:rsidRPr="000912DB" w:rsidRDefault="00F94DBA" w:rsidP="0057281A">
            <w:pPr>
              <w:rPr>
                <w:rFonts w:ascii="Arial" w:hAnsi="Arial" w:cs="Arial"/>
                <w:color w:val="000000" w:themeColor="text1"/>
                <w:sz w:val="22"/>
                <w:szCs w:val="22"/>
              </w:rPr>
            </w:pPr>
          </w:p>
          <w:p w14:paraId="0E1D8939"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-‘I think it accelerated it, I think COVID. It gave us time to think what else could we do? Cause we had to.’</w:t>
            </w:r>
          </w:p>
          <w:p w14:paraId="1E25FAF1" w14:textId="77777777" w:rsidR="00F94DBA" w:rsidRPr="000912DB" w:rsidRDefault="00F94DBA" w:rsidP="0057281A">
            <w:pPr>
              <w:rPr>
                <w:rFonts w:ascii="Arial" w:hAnsi="Arial" w:cs="Arial"/>
                <w:color w:val="000000" w:themeColor="text1"/>
                <w:sz w:val="22"/>
                <w:szCs w:val="22"/>
                <w:shd w:val="clear" w:color="auto" w:fill="FFFFFF"/>
              </w:rPr>
            </w:pPr>
          </w:p>
          <w:p w14:paraId="3218C1F9"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lastRenderedPageBreak/>
              <w:t>-‘I don't know whether we will be where we are now without the pandemic in a sense</w:t>
            </w:r>
            <w:r>
              <w:rPr>
                <w:rFonts w:ascii="Arial" w:hAnsi="Arial" w:cs="Arial"/>
                <w:color w:val="000000" w:themeColor="text1"/>
                <w:sz w:val="22"/>
                <w:szCs w:val="22"/>
                <w:shd w:val="clear" w:color="auto" w:fill="FFFFFF"/>
              </w:rPr>
              <w:t>.’</w:t>
            </w:r>
          </w:p>
          <w:p w14:paraId="7AD63FCD" w14:textId="77777777" w:rsidR="00F94DBA" w:rsidRPr="000912DB" w:rsidRDefault="00F94DBA" w:rsidP="0057281A">
            <w:pPr>
              <w:rPr>
                <w:rFonts w:ascii="Arial" w:hAnsi="Arial" w:cs="Arial"/>
                <w:color w:val="000000" w:themeColor="text1"/>
                <w:sz w:val="22"/>
                <w:szCs w:val="22"/>
              </w:rPr>
            </w:pPr>
          </w:p>
        </w:tc>
      </w:tr>
      <w:tr w:rsidR="00F94DBA" w:rsidRPr="000912DB" w14:paraId="0AF5BDBE" w14:textId="77777777" w:rsidTr="0057281A">
        <w:tc>
          <w:tcPr>
            <w:tcW w:w="1276" w:type="pct"/>
          </w:tcPr>
          <w:p w14:paraId="14E8467B" w14:textId="77777777" w:rsidR="00F94DBA" w:rsidRPr="000912DB" w:rsidRDefault="00F94DBA" w:rsidP="0057281A">
            <w:pPr>
              <w:rPr>
                <w:rFonts w:ascii="Arial" w:hAnsi="Arial" w:cs="Arial"/>
                <w:color w:val="000000" w:themeColor="text1"/>
                <w:sz w:val="22"/>
                <w:szCs w:val="22"/>
              </w:rPr>
            </w:pPr>
          </w:p>
        </w:tc>
        <w:tc>
          <w:tcPr>
            <w:tcW w:w="1174" w:type="pct"/>
          </w:tcPr>
          <w:p w14:paraId="2DE4ABCF" w14:textId="77777777" w:rsidR="00F94DBA" w:rsidRPr="000912DB" w:rsidRDefault="00F94DBA" w:rsidP="0057281A">
            <w:pPr>
              <w:rPr>
                <w:rFonts w:ascii="Arial" w:hAnsi="Arial" w:cs="Arial"/>
                <w:color w:val="000000" w:themeColor="text1"/>
                <w:sz w:val="22"/>
                <w:szCs w:val="22"/>
              </w:rPr>
            </w:pPr>
          </w:p>
          <w:p w14:paraId="389FF6D9"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Creative nourishment of arts practise</w:t>
            </w:r>
          </w:p>
          <w:p w14:paraId="6BCDA3B8" w14:textId="77777777" w:rsidR="00F94DBA" w:rsidRPr="000912DB" w:rsidRDefault="00F94DBA" w:rsidP="0057281A">
            <w:pPr>
              <w:rPr>
                <w:rFonts w:ascii="Arial" w:hAnsi="Arial" w:cs="Arial"/>
                <w:color w:val="000000" w:themeColor="text1"/>
                <w:sz w:val="22"/>
                <w:szCs w:val="22"/>
              </w:rPr>
            </w:pPr>
          </w:p>
        </w:tc>
        <w:tc>
          <w:tcPr>
            <w:tcW w:w="2550" w:type="pct"/>
          </w:tcPr>
          <w:p w14:paraId="4B0EAF39" w14:textId="77777777" w:rsidR="00F94DBA" w:rsidRPr="000912DB" w:rsidRDefault="00F94DBA" w:rsidP="0057281A">
            <w:pPr>
              <w:rPr>
                <w:rFonts w:ascii="Arial" w:hAnsi="Arial" w:cs="Arial"/>
                <w:color w:val="000000" w:themeColor="text1"/>
                <w:sz w:val="22"/>
                <w:szCs w:val="22"/>
              </w:rPr>
            </w:pPr>
          </w:p>
          <w:p w14:paraId="0D64EE69"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shd w:val="clear" w:color="auto" w:fill="FFFFFF"/>
              </w:rPr>
              <w:t>-‘We also managed to get quite a lot done on my band album because we could get hold of musicians.’</w:t>
            </w:r>
          </w:p>
          <w:p w14:paraId="741AD74E" w14:textId="77777777" w:rsidR="00F94DBA" w:rsidRPr="000912DB" w:rsidRDefault="00F94DBA" w:rsidP="0057281A">
            <w:pPr>
              <w:rPr>
                <w:rFonts w:ascii="Arial" w:hAnsi="Arial" w:cs="Arial"/>
                <w:color w:val="000000" w:themeColor="text1"/>
                <w:sz w:val="22"/>
                <w:szCs w:val="22"/>
              </w:rPr>
            </w:pPr>
          </w:p>
          <w:p w14:paraId="44C2CF23" w14:textId="77777777" w:rsidR="00F94DBA"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 did a lot of practise within that and a lot of lessons and mentoring and things as well, to just really kind of hone into me as a musician and trying to better myself.’</w:t>
            </w:r>
          </w:p>
          <w:p w14:paraId="009138AD" w14:textId="77777777" w:rsidR="00F94DBA" w:rsidRDefault="00F94DBA" w:rsidP="0057281A">
            <w:pPr>
              <w:rPr>
                <w:rFonts w:ascii="Arial" w:hAnsi="Arial" w:cs="Arial"/>
                <w:color w:val="000000" w:themeColor="text1"/>
                <w:sz w:val="22"/>
                <w:szCs w:val="22"/>
              </w:rPr>
            </w:pPr>
          </w:p>
          <w:p w14:paraId="5E37F8D9" w14:textId="77777777" w:rsidR="00F94DBA" w:rsidRPr="000912DB" w:rsidRDefault="00F94DBA" w:rsidP="0057281A">
            <w:pPr>
              <w:rPr>
                <w:rFonts w:ascii="Arial" w:hAnsi="Arial" w:cs="Arial"/>
                <w:color w:val="000000" w:themeColor="text1"/>
                <w:sz w:val="22"/>
                <w:szCs w:val="22"/>
              </w:rPr>
            </w:pPr>
            <w:r>
              <w:rPr>
                <w:rFonts w:ascii="Arial" w:hAnsi="Arial" w:cs="Arial"/>
                <w:color w:val="000000" w:themeColor="text1"/>
                <w:sz w:val="22"/>
                <w:szCs w:val="22"/>
              </w:rPr>
              <w:t>-</w:t>
            </w:r>
            <w:r>
              <w:rPr>
                <w:rFonts w:ascii="Helvetica Neue" w:hAnsi="Helvetica Neue"/>
                <w:color w:val="333333"/>
                <w:sz w:val="21"/>
                <w:szCs w:val="21"/>
                <w:shd w:val="clear" w:color="auto" w:fill="FFFFFF"/>
              </w:rPr>
              <w:t xml:space="preserve"> ‘2-Yeah,I feel like in some ways COVID kind of really magnified my professional music career and like shone a light on anything that wasn't being done or could have been done better.’</w:t>
            </w:r>
          </w:p>
          <w:p w14:paraId="245278EC" w14:textId="77777777" w:rsidR="00F94DBA" w:rsidRPr="000912DB" w:rsidRDefault="00F94DBA" w:rsidP="0057281A">
            <w:pPr>
              <w:rPr>
                <w:rFonts w:ascii="Arial" w:hAnsi="Arial" w:cs="Arial"/>
                <w:color w:val="000000" w:themeColor="text1"/>
                <w:sz w:val="22"/>
                <w:szCs w:val="22"/>
              </w:rPr>
            </w:pPr>
          </w:p>
        </w:tc>
      </w:tr>
      <w:tr w:rsidR="00F94DBA" w:rsidRPr="000912DB" w14:paraId="535BA133" w14:textId="77777777" w:rsidTr="0057281A">
        <w:tc>
          <w:tcPr>
            <w:tcW w:w="1276" w:type="pct"/>
          </w:tcPr>
          <w:p w14:paraId="107CEADB" w14:textId="77777777" w:rsidR="00F94DBA" w:rsidRPr="000912DB" w:rsidRDefault="00F94DBA" w:rsidP="0057281A">
            <w:pPr>
              <w:rPr>
                <w:rFonts w:ascii="Arial" w:hAnsi="Arial" w:cs="Arial"/>
                <w:color w:val="000000" w:themeColor="text1"/>
                <w:sz w:val="22"/>
                <w:szCs w:val="22"/>
              </w:rPr>
            </w:pPr>
          </w:p>
        </w:tc>
        <w:tc>
          <w:tcPr>
            <w:tcW w:w="1174" w:type="pct"/>
          </w:tcPr>
          <w:p w14:paraId="234A9C51" w14:textId="77777777" w:rsidR="00F94DBA" w:rsidRPr="000912DB" w:rsidRDefault="00F94DBA" w:rsidP="0057281A">
            <w:pPr>
              <w:rPr>
                <w:rFonts w:ascii="Arial" w:hAnsi="Arial" w:cs="Arial"/>
                <w:color w:val="000000" w:themeColor="text1"/>
                <w:sz w:val="22"/>
                <w:szCs w:val="22"/>
              </w:rPr>
            </w:pPr>
          </w:p>
          <w:p w14:paraId="005B9138"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Financial security</w:t>
            </w:r>
          </w:p>
        </w:tc>
        <w:tc>
          <w:tcPr>
            <w:tcW w:w="2550" w:type="pct"/>
          </w:tcPr>
          <w:p w14:paraId="53DEB0E3" w14:textId="77777777" w:rsidR="00F94DBA" w:rsidRPr="000912DB" w:rsidRDefault="00F94DBA" w:rsidP="0057281A">
            <w:pPr>
              <w:rPr>
                <w:rFonts w:ascii="Arial" w:hAnsi="Arial" w:cs="Arial"/>
                <w:color w:val="000000" w:themeColor="text1"/>
                <w:sz w:val="22"/>
                <w:szCs w:val="22"/>
              </w:rPr>
            </w:pPr>
          </w:p>
          <w:p w14:paraId="2134E05E"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-‘My colleague did a fabulous job, getting so many different funding pots for us to be able to continue working in all sorts of different ways.</w:t>
            </w:r>
          </w:p>
          <w:p w14:paraId="0490273B" w14:textId="77777777" w:rsidR="00F94DBA" w:rsidRPr="000912DB" w:rsidRDefault="00F94DBA" w:rsidP="0057281A">
            <w:pPr>
              <w:rPr>
                <w:rFonts w:ascii="Arial" w:hAnsi="Arial" w:cs="Arial"/>
                <w:color w:val="000000" w:themeColor="text1"/>
                <w:sz w:val="22"/>
                <w:szCs w:val="22"/>
              </w:rPr>
            </w:pPr>
          </w:p>
          <w:p w14:paraId="293DB4F0"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 I think in the organisation we were exceedingly lucky that we had the financial support that we managed to get.’</w:t>
            </w:r>
          </w:p>
          <w:p w14:paraId="3F531EFF" w14:textId="77777777" w:rsidR="00F94DBA" w:rsidRPr="000912DB" w:rsidRDefault="00F94DBA" w:rsidP="0057281A">
            <w:pPr>
              <w:rPr>
                <w:rFonts w:ascii="Arial" w:hAnsi="Arial" w:cs="Arial"/>
                <w:color w:val="000000" w:themeColor="text1"/>
                <w:sz w:val="22"/>
                <w:szCs w:val="22"/>
              </w:rPr>
            </w:pPr>
          </w:p>
          <w:p w14:paraId="72D9053C"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-‘Don’t think there was more than a few weeks that we were kind of wondering where. Where it’s going to come from?’</w:t>
            </w:r>
          </w:p>
          <w:p w14:paraId="0AAABE85" w14:textId="77777777" w:rsidR="00F94DBA" w:rsidRPr="000912DB" w:rsidRDefault="00F94DBA" w:rsidP="0057281A">
            <w:pPr>
              <w:rPr>
                <w:rFonts w:ascii="Arial" w:hAnsi="Arial" w:cs="Arial"/>
                <w:color w:val="000000" w:themeColor="text1"/>
                <w:sz w:val="22"/>
                <w:szCs w:val="22"/>
              </w:rPr>
            </w:pPr>
          </w:p>
        </w:tc>
      </w:tr>
    </w:tbl>
    <w:p w14:paraId="7D43F3CC" w14:textId="77777777" w:rsidR="00F94DBA" w:rsidRPr="000912DB" w:rsidRDefault="00F94DBA" w:rsidP="00F94DBA">
      <w:pPr>
        <w:rPr>
          <w:rFonts w:ascii="Arial" w:hAnsi="Arial" w:cs="Arial"/>
          <w:color w:val="000000" w:themeColor="text1"/>
          <w:sz w:val="22"/>
          <w:szCs w:val="22"/>
        </w:rPr>
      </w:pPr>
    </w:p>
    <w:p w14:paraId="32ECC3E2" w14:textId="77777777" w:rsidR="00F94DBA" w:rsidRPr="000912DB" w:rsidRDefault="00F94DBA" w:rsidP="00F94DBA">
      <w:pPr>
        <w:rPr>
          <w:rFonts w:ascii="Arial" w:hAnsi="Arial" w:cs="Arial"/>
          <w:b/>
          <w:bCs/>
          <w:color w:val="000000" w:themeColor="text1"/>
          <w:sz w:val="22"/>
          <w:szCs w:val="22"/>
        </w:rPr>
      </w:pPr>
    </w:p>
    <w:p w14:paraId="402388CC" w14:textId="77777777" w:rsidR="00F94DBA" w:rsidRPr="000912DB" w:rsidRDefault="00F94DBA" w:rsidP="00F94DBA">
      <w:pPr>
        <w:rPr>
          <w:rFonts w:ascii="Arial" w:hAnsi="Arial" w:cs="Arial"/>
          <w:b/>
          <w:bCs/>
          <w:color w:val="000000" w:themeColor="text1"/>
          <w:sz w:val="22"/>
          <w:szCs w:val="22"/>
        </w:rPr>
      </w:pPr>
    </w:p>
    <w:p w14:paraId="2E43CFD4" w14:textId="77777777" w:rsidR="00F94DBA" w:rsidRPr="000912DB" w:rsidRDefault="00F94DBA" w:rsidP="00F94DBA">
      <w:pPr>
        <w:rPr>
          <w:rFonts w:ascii="Arial" w:hAnsi="Arial" w:cs="Arial"/>
          <w:b/>
          <w:bCs/>
          <w:color w:val="000000" w:themeColor="text1"/>
          <w:sz w:val="22"/>
          <w:szCs w:val="22"/>
        </w:rPr>
      </w:pPr>
    </w:p>
    <w:p w14:paraId="7A88CA0F" w14:textId="77777777" w:rsidR="00F94DBA" w:rsidRPr="000912DB" w:rsidRDefault="00F94DBA" w:rsidP="00F94DBA">
      <w:pPr>
        <w:rPr>
          <w:rFonts w:ascii="Arial" w:hAnsi="Arial" w:cs="Arial"/>
          <w:b/>
          <w:bCs/>
          <w:color w:val="000000" w:themeColor="text1"/>
          <w:sz w:val="22"/>
          <w:szCs w:val="22"/>
        </w:rPr>
      </w:pPr>
    </w:p>
    <w:p w14:paraId="6CBC9DAE" w14:textId="77777777" w:rsidR="00F94DBA" w:rsidRDefault="00F94DBA" w:rsidP="00F94DBA">
      <w:pPr>
        <w:rPr>
          <w:rFonts w:ascii="Arial" w:hAnsi="Arial" w:cs="Arial"/>
          <w:b/>
          <w:bCs/>
          <w:color w:val="000000" w:themeColor="text1"/>
          <w:sz w:val="22"/>
          <w:szCs w:val="22"/>
        </w:rPr>
      </w:pPr>
    </w:p>
    <w:p w14:paraId="1AF9FC32" w14:textId="77777777" w:rsidR="00F94DBA" w:rsidRDefault="00F94DBA" w:rsidP="00F94DBA">
      <w:pPr>
        <w:rPr>
          <w:rFonts w:ascii="Arial" w:hAnsi="Arial" w:cs="Arial"/>
          <w:b/>
          <w:bCs/>
          <w:color w:val="000000" w:themeColor="text1"/>
          <w:sz w:val="22"/>
          <w:szCs w:val="22"/>
        </w:rPr>
      </w:pPr>
    </w:p>
    <w:p w14:paraId="034CD7DE" w14:textId="77777777" w:rsidR="00F94DBA" w:rsidRDefault="00F94DBA" w:rsidP="00F94DBA">
      <w:pPr>
        <w:rPr>
          <w:rFonts w:ascii="Arial" w:hAnsi="Arial" w:cs="Arial"/>
          <w:b/>
          <w:bCs/>
          <w:color w:val="000000" w:themeColor="text1"/>
          <w:sz w:val="22"/>
          <w:szCs w:val="22"/>
        </w:rPr>
      </w:pPr>
    </w:p>
    <w:p w14:paraId="360220FD" w14:textId="77777777" w:rsidR="00F94DBA" w:rsidRDefault="00F94DBA" w:rsidP="00F94DBA">
      <w:pPr>
        <w:rPr>
          <w:rFonts w:ascii="Arial" w:hAnsi="Arial" w:cs="Arial"/>
          <w:b/>
          <w:bCs/>
          <w:color w:val="000000" w:themeColor="text1"/>
          <w:sz w:val="22"/>
          <w:szCs w:val="22"/>
        </w:rPr>
      </w:pPr>
    </w:p>
    <w:p w14:paraId="0AB84C61" w14:textId="77777777" w:rsidR="00F94DBA" w:rsidRDefault="00F94DBA" w:rsidP="00F94DBA">
      <w:pPr>
        <w:rPr>
          <w:rFonts w:ascii="Arial" w:hAnsi="Arial" w:cs="Arial"/>
          <w:b/>
          <w:bCs/>
          <w:color w:val="000000" w:themeColor="text1"/>
          <w:sz w:val="22"/>
          <w:szCs w:val="22"/>
        </w:rPr>
      </w:pPr>
    </w:p>
    <w:p w14:paraId="5B56CDC6" w14:textId="77777777" w:rsidR="00F94DBA" w:rsidRDefault="00F94DBA" w:rsidP="00F94DBA">
      <w:pPr>
        <w:rPr>
          <w:rFonts w:ascii="Arial" w:hAnsi="Arial" w:cs="Arial"/>
          <w:b/>
          <w:bCs/>
          <w:color w:val="000000" w:themeColor="text1"/>
          <w:sz w:val="22"/>
          <w:szCs w:val="22"/>
        </w:rPr>
      </w:pPr>
    </w:p>
    <w:p w14:paraId="2C210909" w14:textId="77777777" w:rsidR="00F94DBA" w:rsidRDefault="00F94DBA" w:rsidP="00F94DBA">
      <w:pPr>
        <w:rPr>
          <w:rFonts w:ascii="Arial" w:hAnsi="Arial" w:cs="Arial"/>
          <w:b/>
          <w:bCs/>
          <w:color w:val="000000" w:themeColor="text1"/>
          <w:sz w:val="22"/>
          <w:szCs w:val="22"/>
        </w:rPr>
      </w:pPr>
    </w:p>
    <w:p w14:paraId="0A646B86" w14:textId="77777777" w:rsidR="00F94DBA" w:rsidRDefault="00F94DBA" w:rsidP="00F94DBA">
      <w:pPr>
        <w:rPr>
          <w:rFonts w:ascii="Arial" w:hAnsi="Arial" w:cs="Arial"/>
          <w:b/>
          <w:bCs/>
          <w:color w:val="000000" w:themeColor="text1"/>
          <w:sz w:val="22"/>
          <w:szCs w:val="22"/>
        </w:rPr>
      </w:pPr>
    </w:p>
    <w:p w14:paraId="497DB192" w14:textId="77777777" w:rsidR="00F94DBA" w:rsidRPr="000912DB" w:rsidRDefault="00F94DBA" w:rsidP="00F94DBA">
      <w:pPr>
        <w:rPr>
          <w:rFonts w:ascii="Arial" w:hAnsi="Arial" w:cs="Arial"/>
          <w:b/>
          <w:bCs/>
          <w:color w:val="000000" w:themeColor="text1"/>
          <w:sz w:val="22"/>
          <w:szCs w:val="22"/>
        </w:rPr>
      </w:pPr>
      <w:r>
        <w:rPr>
          <w:rFonts w:ascii="Arial" w:hAnsi="Arial" w:cs="Arial"/>
          <w:b/>
          <w:bCs/>
          <w:color w:val="000000" w:themeColor="text1"/>
          <w:sz w:val="22"/>
          <w:szCs w:val="22"/>
        </w:rPr>
        <w:lastRenderedPageBreak/>
        <w:t>Appendix G</w:t>
      </w:r>
    </w:p>
    <w:p w14:paraId="76120939" w14:textId="6BD6D129" w:rsidR="00F94DBA" w:rsidRPr="000912DB" w:rsidRDefault="00F94DBA" w:rsidP="00F94DBA">
      <w:pPr>
        <w:rPr>
          <w:rFonts w:ascii="Arial" w:hAnsi="Arial" w:cs="Arial"/>
          <w:b/>
          <w:bCs/>
          <w:color w:val="000000" w:themeColor="text1"/>
          <w:sz w:val="22"/>
          <w:szCs w:val="22"/>
        </w:rPr>
      </w:pPr>
      <w:r w:rsidRPr="000912DB">
        <w:rPr>
          <w:rFonts w:ascii="Arial" w:hAnsi="Arial" w:cs="Arial"/>
          <w:b/>
          <w:bCs/>
          <w:color w:val="000000" w:themeColor="text1"/>
          <w:sz w:val="22"/>
          <w:szCs w:val="22"/>
        </w:rPr>
        <w:t>Field note</w:t>
      </w:r>
      <w:r w:rsidR="00821B73">
        <w:rPr>
          <w:rFonts w:ascii="Arial" w:hAnsi="Arial" w:cs="Arial"/>
          <w:b/>
          <w:bCs/>
          <w:color w:val="000000" w:themeColor="text1"/>
          <w:sz w:val="22"/>
          <w:szCs w:val="22"/>
        </w:rPr>
        <w:t>s</w:t>
      </w:r>
      <w:r w:rsidRPr="000912DB">
        <w:rPr>
          <w:rFonts w:ascii="Arial" w:hAnsi="Arial" w:cs="Arial"/>
          <w:b/>
          <w:bCs/>
          <w:color w:val="000000" w:themeColor="text1"/>
          <w:sz w:val="22"/>
          <w:szCs w:val="22"/>
        </w:rPr>
        <w:t xml:space="preserve"> Themes and sub themes</w:t>
      </w:r>
    </w:p>
    <w:tbl>
      <w:tblPr>
        <w:tblStyle w:val="TableGrid"/>
        <w:tblW w:w="0" w:type="auto"/>
        <w:tblLook w:val="04A0" w:firstRow="1" w:lastRow="0" w:firstColumn="1" w:lastColumn="0" w:noHBand="0" w:noVBand="1"/>
      </w:tblPr>
      <w:tblGrid>
        <w:gridCol w:w="1970"/>
        <w:gridCol w:w="3030"/>
        <w:gridCol w:w="4016"/>
      </w:tblGrid>
      <w:tr w:rsidR="00F94DBA" w:rsidRPr="000912DB" w14:paraId="42276908" w14:textId="77777777" w:rsidTr="0057281A">
        <w:tc>
          <w:tcPr>
            <w:tcW w:w="1975" w:type="dxa"/>
          </w:tcPr>
          <w:p w14:paraId="2CF8D215" w14:textId="77777777" w:rsidR="00F94DBA" w:rsidRPr="000912DB" w:rsidRDefault="00F94DBA" w:rsidP="0057281A">
            <w:pPr>
              <w:rPr>
                <w:rFonts w:ascii="Arial" w:hAnsi="Arial" w:cs="Arial"/>
                <w:b/>
                <w:bCs/>
                <w:color w:val="000000" w:themeColor="text1"/>
                <w:sz w:val="22"/>
                <w:szCs w:val="22"/>
              </w:rPr>
            </w:pPr>
            <w:r w:rsidRPr="000912DB">
              <w:rPr>
                <w:rFonts w:ascii="Arial" w:hAnsi="Arial" w:cs="Arial"/>
                <w:b/>
                <w:bCs/>
                <w:color w:val="000000" w:themeColor="text1"/>
                <w:sz w:val="22"/>
                <w:szCs w:val="22"/>
              </w:rPr>
              <w:t>Theme</w:t>
            </w:r>
          </w:p>
        </w:tc>
        <w:tc>
          <w:tcPr>
            <w:tcW w:w="3161" w:type="dxa"/>
          </w:tcPr>
          <w:p w14:paraId="60A04B90" w14:textId="77777777" w:rsidR="00F94DBA" w:rsidRPr="000912DB" w:rsidRDefault="00F94DBA" w:rsidP="0057281A">
            <w:pPr>
              <w:rPr>
                <w:rFonts w:ascii="Arial" w:hAnsi="Arial" w:cs="Arial"/>
                <w:b/>
                <w:bCs/>
                <w:color w:val="000000" w:themeColor="text1"/>
                <w:sz w:val="22"/>
                <w:szCs w:val="22"/>
              </w:rPr>
            </w:pPr>
            <w:r w:rsidRPr="000912DB">
              <w:rPr>
                <w:rFonts w:ascii="Arial" w:hAnsi="Arial" w:cs="Arial"/>
                <w:b/>
                <w:bCs/>
                <w:color w:val="000000" w:themeColor="text1"/>
                <w:sz w:val="22"/>
                <w:szCs w:val="22"/>
              </w:rPr>
              <w:t>Sub theme</w:t>
            </w:r>
          </w:p>
        </w:tc>
        <w:tc>
          <w:tcPr>
            <w:tcW w:w="4206" w:type="dxa"/>
          </w:tcPr>
          <w:p w14:paraId="007FCEA6" w14:textId="77777777" w:rsidR="00F94DBA" w:rsidRPr="000912DB" w:rsidRDefault="00F94DBA" w:rsidP="0057281A">
            <w:pPr>
              <w:rPr>
                <w:rFonts w:ascii="Arial" w:hAnsi="Arial" w:cs="Arial"/>
                <w:b/>
                <w:bCs/>
                <w:color w:val="000000" w:themeColor="text1"/>
                <w:sz w:val="22"/>
                <w:szCs w:val="22"/>
              </w:rPr>
            </w:pPr>
            <w:r w:rsidRPr="000912DB">
              <w:rPr>
                <w:rFonts w:ascii="Arial" w:hAnsi="Arial" w:cs="Arial"/>
                <w:b/>
                <w:bCs/>
                <w:color w:val="000000" w:themeColor="text1"/>
                <w:sz w:val="22"/>
                <w:szCs w:val="22"/>
              </w:rPr>
              <w:t>Code</w:t>
            </w:r>
          </w:p>
        </w:tc>
      </w:tr>
      <w:tr w:rsidR="00F94DBA" w:rsidRPr="000912DB" w14:paraId="4703C3EF" w14:textId="77777777" w:rsidTr="0057281A">
        <w:trPr>
          <w:trHeight w:val="1088"/>
        </w:trPr>
        <w:tc>
          <w:tcPr>
            <w:tcW w:w="1975" w:type="dxa"/>
          </w:tcPr>
          <w:p w14:paraId="7CF5309E" w14:textId="77777777" w:rsidR="00F94DBA" w:rsidRPr="000912DB" w:rsidRDefault="00F94DBA" w:rsidP="0057281A">
            <w:pPr>
              <w:rPr>
                <w:rFonts w:ascii="Arial" w:hAnsi="Arial" w:cs="Arial"/>
                <w:color w:val="000000" w:themeColor="text1"/>
                <w:sz w:val="22"/>
                <w:szCs w:val="22"/>
              </w:rPr>
            </w:pPr>
          </w:p>
          <w:p w14:paraId="65572B76" w14:textId="77777777" w:rsidR="00F94DBA" w:rsidRPr="000912DB" w:rsidRDefault="00F94DBA" w:rsidP="0057281A">
            <w:pPr>
              <w:rPr>
                <w:rFonts w:ascii="Arial" w:hAnsi="Arial" w:cs="Arial"/>
                <w:b/>
                <w:bCs/>
                <w:color w:val="000000" w:themeColor="text1"/>
                <w:sz w:val="22"/>
                <w:szCs w:val="22"/>
              </w:rPr>
            </w:pPr>
            <w:r w:rsidRPr="000912DB">
              <w:rPr>
                <w:rFonts w:ascii="Arial" w:hAnsi="Arial" w:cs="Arial"/>
                <w:b/>
                <w:bCs/>
                <w:color w:val="000000" w:themeColor="text1"/>
                <w:sz w:val="22"/>
                <w:szCs w:val="22"/>
              </w:rPr>
              <w:t>Professionalism</w:t>
            </w:r>
          </w:p>
        </w:tc>
        <w:tc>
          <w:tcPr>
            <w:tcW w:w="3161" w:type="dxa"/>
          </w:tcPr>
          <w:p w14:paraId="5C2B36B1" w14:textId="77777777" w:rsidR="00F94DBA" w:rsidRPr="000912DB" w:rsidRDefault="00F94DBA" w:rsidP="0057281A">
            <w:pPr>
              <w:rPr>
                <w:rFonts w:ascii="Arial" w:hAnsi="Arial" w:cs="Arial"/>
                <w:color w:val="000000" w:themeColor="text1"/>
                <w:sz w:val="22"/>
                <w:szCs w:val="22"/>
              </w:rPr>
            </w:pPr>
          </w:p>
          <w:p w14:paraId="00DE0291"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xml:space="preserve">Continual reflection </w:t>
            </w:r>
          </w:p>
        </w:tc>
        <w:tc>
          <w:tcPr>
            <w:tcW w:w="4206" w:type="dxa"/>
          </w:tcPr>
          <w:p w14:paraId="6015151E" w14:textId="77777777" w:rsidR="00F94DBA" w:rsidRPr="000912DB" w:rsidRDefault="00F94DBA" w:rsidP="0057281A">
            <w:pPr>
              <w:rPr>
                <w:rFonts w:ascii="Arial" w:hAnsi="Arial" w:cs="Arial"/>
                <w:color w:val="000000" w:themeColor="text1"/>
                <w:sz w:val="22"/>
                <w:szCs w:val="22"/>
                <w:shd w:val="clear" w:color="auto" w:fill="FFFFFF"/>
              </w:rPr>
            </w:pPr>
          </w:p>
          <w:p w14:paraId="23D812B1"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‘The musicians have a reflective report they fill out after each day. What to remember for next time, anything different to be done.’</w:t>
            </w:r>
          </w:p>
          <w:p w14:paraId="3351D9BB" w14:textId="77777777" w:rsidR="00F94DBA" w:rsidRPr="000912DB" w:rsidRDefault="00F94DBA" w:rsidP="0057281A">
            <w:pPr>
              <w:rPr>
                <w:rFonts w:ascii="Arial" w:hAnsi="Arial" w:cs="Arial"/>
                <w:color w:val="000000" w:themeColor="text1"/>
                <w:sz w:val="22"/>
                <w:szCs w:val="22"/>
                <w:shd w:val="clear" w:color="auto" w:fill="FFFFFF"/>
              </w:rPr>
            </w:pPr>
          </w:p>
          <w:p w14:paraId="661AB512"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‘One musician checked in beforehand with me to see if I had been to visit a neo natal space since having a premature baby. I hadn’t and he rightly reminded me that it was ok if it wasn’t comfortable or if somehow it was negatively triggering.;</w:t>
            </w:r>
          </w:p>
          <w:p w14:paraId="29A16116" w14:textId="77777777" w:rsidR="00F94DBA" w:rsidRPr="000912DB" w:rsidRDefault="00F94DBA" w:rsidP="0057281A">
            <w:pPr>
              <w:rPr>
                <w:rFonts w:ascii="Arial" w:hAnsi="Arial" w:cs="Arial"/>
                <w:color w:val="000000" w:themeColor="text1"/>
                <w:sz w:val="22"/>
                <w:szCs w:val="22"/>
                <w:shd w:val="clear" w:color="auto" w:fill="FFFFFF"/>
              </w:rPr>
            </w:pPr>
          </w:p>
          <w:p w14:paraId="2F1651E6"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‘..he totally and humbly acknowledged his prejudice and also the importance of boundaries from staff.’</w:t>
            </w:r>
          </w:p>
          <w:p w14:paraId="0650B448" w14:textId="77777777" w:rsidR="00F94DBA" w:rsidRPr="000912DB" w:rsidRDefault="00F94DBA" w:rsidP="0057281A">
            <w:pPr>
              <w:rPr>
                <w:rFonts w:ascii="Arial" w:hAnsi="Arial" w:cs="Arial"/>
                <w:color w:val="000000" w:themeColor="text1"/>
                <w:sz w:val="22"/>
                <w:szCs w:val="22"/>
              </w:rPr>
            </w:pPr>
          </w:p>
          <w:p w14:paraId="6120EBD2" w14:textId="77777777" w:rsidR="00F94DBA" w:rsidRPr="000912DB" w:rsidRDefault="00F94DBA" w:rsidP="0057281A">
            <w:pPr>
              <w:rPr>
                <w:rFonts w:ascii="Arial" w:hAnsi="Arial" w:cs="Arial"/>
                <w:color w:val="000000" w:themeColor="text1"/>
                <w:sz w:val="22"/>
                <w:szCs w:val="22"/>
              </w:rPr>
            </w:pPr>
          </w:p>
        </w:tc>
      </w:tr>
      <w:tr w:rsidR="00F94DBA" w:rsidRPr="000912DB" w14:paraId="2A464AC2" w14:textId="77777777" w:rsidTr="0057281A">
        <w:tc>
          <w:tcPr>
            <w:tcW w:w="1975" w:type="dxa"/>
          </w:tcPr>
          <w:p w14:paraId="76809032" w14:textId="77777777" w:rsidR="00F94DBA" w:rsidRPr="000912DB" w:rsidRDefault="00F94DBA" w:rsidP="0057281A">
            <w:pPr>
              <w:rPr>
                <w:rFonts w:ascii="Arial" w:hAnsi="Arial" w:cs="Arial"/>
                <w:color w:val="000000" w:themeColor="text1"/>
                <w:sz w:val="22"/>
                <w:szCs w:val="22"/>
              </w:rPr>
            </w:pPr>
          </w:p>
        </w:tc>
        <w:tc>
          <w:tcPr>
            <w:tcW w:w="3161" w:type="dxa"/>
          </w:tcPr>
          <w:p w14:paraId="3D28CF57" w14:textId="77777777" w:rsidR="00F94DBA" w:rsidRPr="000912DB" w:rsidRDefault="00F94DBA" w:rsidP="0057281A">
            <w:pPr>
              <w:rPr>
                <w:rFonts w:ascii="Arial" w:hAnsi="Arial" w:cs="Arial"/>
                <w:color w:val="000000" w:themeColor="text1"/>
                <w:sz w:val="22"/>
                <w:szCs w:val="22"/>
              </w:rPr>
            </w:pPr>
          </w:p>
          <w:p w14:paraId="61A71C23"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Responsive to environment</w:t>
            </w:r>
          </w:p>
        </w:tc>
        <w:tc>
          <w:tcPr>
            <w:tcW w:w="4206" w:type="dxa"/>
          </w:tcPr>
          <w:p w14:paraId="62EF5B41" w14:textId="77777777" w:rsidR="00F94DBA" w:rsidRPr="000912DB" w:rsidRDefault="00F94DBA" w:rsidP="0057281A">
            <w:pPr>
              <w:rPr>
                <w:rFonts w:ascii="Arial" w:hAnsi="Arial" w:cs="Arial"/>
                <w:color w:val="000000" w:themeColor="text1"/>
                <w:sz w:val="22"/>
                <w:szCs w:val="22"/>
              </w:rPr>
            </w:pPr>
          </w:p>
          <w:p w14:paraId="138CC613"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‘The musicians really meet the atmosphere and the needs, read the room well. ‘Is it ok to play?’ Said to parents and medical leaders (play leaders in each ward).’</w:t>
            </w:r>
          </w:p>
          <w:p w14:paraId="1A978B3D" w14:textId="77777777" w:rsidR="00F94DBA" w:rsidRPr="000912DB" w:rsidRDefault="00F94DBA" w:rsidP="0057281A">
            <w:pPr>
              <w:rPr>
                <w:rFonts w:ascii="Arial" w:hAnsi="Arial" w:cs="Arial"/>
                <w:color w:val="000000" w:themeColor="text1"/>
                <w:sz w:val="22"/>
                <w:szCs w:val="22"/>
              </w:rPr>
            </w:pPr>
          </w:p>
          <w:p w14:paraId="42C56FD0"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‘..so that sounds are never too disturbing for little ears’.</w:t>
            </w:r>
          </w:p>
          <w:p w14:paraId="2B5F516F" w14:textId="77777777" w:rsidR="00F94DBA" w:rsidRPr="000912DB" w:rsidRDefault="00F94DBA" w:rsidP="0057281A">
            <w:pPr>
              <w:rPr>
                <w:rFonts w:ascii="Arial" w:hAnsi="Arial" w:cs="Arial"/>
                <w:color w:val="000000" w:themeColor="text1"/>
                <w:sz w:val="22"/>
                <w:szCs w:val="22"/>
              </w:rPr>
            </w:pPr>
          </w:p>
          <w:p w14:paraId="02C3E51F"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‘I’ve noticed how comfortable all the healthcare musicians are with silence, they seem unperturbed by natural pauses and at times elongated quiet.’</w:t>
            </w:r>
          </w:p>
          <w:p w14:paraId="303988EA" w14:textId="77777777" w:rsidR="00F94DBA" w:rsidRPr="000912DB" w:rsidRDefault="00F94DBA" w:rsidP="0057281A">
            <w:pPr>
              <w:rPr>
                <w:rFonts w:ascii="Arial" w:hAnsi="Arial" w:cs="Arial"/>
                <w:color w:val="000000" w:themeColor="text1"/>
                <w:sz w:val="22"/>
                <w:szCs w:val="22"/>
              </w:rPr>
            </w:pPr>
          </w:p>
        </w:tc>
      </w:tr>
      <w:tr w:rsidR="00F94DBA" w:rsidRPr="000912DB" w14:paraId="264A4AA1" w14:textId="77777777" w:rsidTr="0057281A">
        <w:tc>
          <w:tcPr>
            <w:tcW w:w="1975" w:type="dxa"/>
          </w:tcPr>
          <w:p w14:paraId="65AEC579" w14:textId="77777777" w:rsidR="00F94DBA" w:rsidRPr="000912DB" w:rsidRDefault="00F94DBA" w:rsidP="0057281A">
            <w:pPr>
              <w:rPr>
                <w:rFonts w:ascii="Arial" w:hAnsi="Arial" w:cs="Arial"/>
                <w:color w:val="000000" w:themeColor="text1"/>
                <w:sz w:val="22"/>
                <w:szCs w:val="22"/>
              </w:rPr>
            </w:pPr>
          </w:p>
        </w:tc>
        <w:tc>
          <w:tcPr>
            <w:tcW w:w="3161" w:type="dxa"/>
          </w:tcPr>
          <w:p w14:paraId="7CDA9A5B" w14:textId="77777777" w:rsidR="00F94DBA" w:rsidRPr="000912DB" w:rsidRDefault="00F94DBA" w:rsidP="0057281A">
            <w:pPr>
              <w:rPr>
                <w:rFonts w:ascii="Arial" w:hAnsi="Arial" w:cs="Arial"/>
                <w:color w:val="000000" w:themeColor="text1"/>
                <w:sz w:val="22"/>
                <w:szCs w:val="22"/>
              </w:rPr>
            </w:pPr>
          </w:p>
          <w:p w14:paraId="6960885F"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Providing a service</w:t>
            </w:r>
          </w:p>
        </w:tc>
        <w:tc>
          <w:tcPr>
            <w:tcW w:w="4206" w:type="dxa"/>
          </w:tcPr>
          <w:p w14:paraId="375C9355" w14:textId="77777777" w:rsidR="00F94DBA" w:rsidRPr="000912DB" w:rsidRDefault="00F94DBA" w:rsidP="0057281A">
            <w:pPr>
              <w:rPr>
                <w:rFonts w:ascii="Arial" w:hAnsi="Arial" w:cs="Arial"/>
                <w:color w:val="000000" w:themeColor="text1"/>
                <w:sz w:val="22"/>
                <w:szCs w:val="22"/>
                <w:shd w:val="clear" w:color="auto" w:fill="FFFFFF"/>
              </w:rPr>
            </w:pPr>
          </w:p>
          <w:p w14:paraId="758CF027"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‘One moment that was emotionally heightened, was a father facetiming us playing to his very tiny baby, whilst his partner was in another ward on the screen getting to connect to it.’</w:t>
            </w:r>
          </w:p>
          <w:p w14:paraId="3AE604ED" w14:textId="77777777" w:rsidR="00F94DBA" w:rsidRPr="000912DB" w:rsidRDefault="00F94DBA" w:rsidP="0057281A">
            <w:pPr>
              <w:rPr>
                <w:rFonts w:ascii="Arial" w:hAnsi="Arial" w:cs="Arial"/>
                <w:color w:val="000000" w:themeColor="text1"/>
                <w:sz w:val="22"/>
                <w:szCs w:val="22"/>
                <w:shd w:val="clear" w:color="auto" w:fill="FFFFFF"/>
              </w:rPr>
            </w:pPr>
          </w:p>
          <w:p w14:paraId="2557BC36"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‘They give out cards with QR codes on so the parents can access more musical material but also feedback.’</w:t>
            </w:r>
          </w:p>
          <w:p w14:paraId="31DC1B5D" w14:textId="77777777" w:rsidR="00F94DBA" w:rsidRPr="000912DB" w:rsidRDefault="00F94DBA" w:rsidP="0057281A">
            <w:pPr>
              <w:rPr>
                <w:rFonts w:ascii="Arial" w:hAnsi="Arial" w:cs="Arial"/>
                <w:color w:val="000000" w:themeColor="text1"/>
                <w:sz w:val="22"/>
                <w:szCs w:val="22"/>
                <w:shd w:val="clear" w:color="auto" w:fill="FFFFFF"/>
              </w:rPr>
            </w:pPr>
          </w:p>
          <w:p w14:paraId="64129E04"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‘a distressed child calmed straight away and supported sleep for the little one in child’s ward, calming for the parents and appreciated.’</w:t>
            </w:r>
          </w:p>
          <w:p w14:paraId="3944FA7C" w14:textId="77777777" w:rsidR="00F94DBA" w:rsidRPr="000912DB" w:rsidRDefault="00F94DBA" w:rsidP="0057281A">
            <w:pPr>
              <w:rPr>
                <w:rFonts w:ascii="Arial" w:hAnsi="Arial" w:cs="Arial"/>
                <w:color w:val="000000" w:themeColor="text1"/>
                <w:sz w:val="22"/>
                <w:szCs w:val="22"/>
              </w:rPr>
            </w:pPr>
          </w:p>
        </w:tc>
      </w:tr>
      <w:tr w:rsidR="00F94DBA" w:rsidRPr="000912DB" w14:paraId="1F52A868" w14:textId="77777777" w:rsidTr="0057281A">
        <w:tc>
          <w:tcPr>
            <w:tcW w:w="1975" w:type="dxa"/>
          </w:tcPr>
          <w:p w14:paraId="0B1DC554" w14:textId="77777777" w:rsidR="00F94DBA" w:rsidRPr="000912DB" w:rsidRDefault="00F94DBA" w:rsidP="0057281A">
            <w:pPr>
              <w:rPr>
                <w:rFonts w:ascii="Arial" w:hAnsi="Arial" w:cs="Arial"/>
                <w:color w:val="000000" w:themeColor="text1"/>
                <w:sz w:val="22"/>
                <w:szCs w:val="22"/>
              </w:rPr>
            </w:pPr>
          </w:p>
        </w:tc>
        <w:tc>
          <w:tcPr>
            <w:tcW w:w="3161" w:type="dxa"/>
          </w:tcPr>
          <w:p w14:paraId="1027DBE5" w14:textId="77777777" w:rsidR="00F94DBA" w:rsidRPr="000912DB" w:rsidRDefault="00F94DBA" w:rsidP="0057281A">
            <w:pPr>
              <w:rPr>
                <w:rFonts w:ascii="Arial" w:hAnsi="Arial" w:cs="Arial"/>
                <w:color w:val="000000" w:themeColor="text1"/>
                <w:sz w:val="22"/>
                <w:szCs w:val="22"/>
              </w:rPr>
            </w:pPr>
          </w:p>
          <w:p w14:paraId="642B9264"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Patient at the centre</w:t>
            </w:r>
          </w:p>
        </w:tc>
        <w:tc>
          <w:tcPr>
            <w:tcW w:w="4206" w:type="dxa"/>
          </w:tcPr>
          <w:p w14:paraId="769BFAFD" w14:textId="77777777" w:rsidR="00F94DBA" w:rsidRPr="000912DB" w:rsidRDefault="00F94DBA" w:rsidP="0057281A">
            <w:pPr>
              <w:rPr>
                <w:rFonts w:ascii="Arial" w:hAnsi="Arial" w:cs="Arial"/>
                <w:color w:val="000000" w:themeColor="text1"/>
                <w:sz w:val="22"/>
                <w:szCs w:val="22"/>
                <w:shd w:val="clear" w:color="auto" w:fill="FFFFFF"/>
              </w:rPr>
            </w:pPr>
          </w:p>
          <w:p w14:paraId="58F8B4FE"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‘They played music known to the service users, so they could sing the words</w:t>
            </w:r>
            <w:r>
              <w:rPr>
                <w:rFonts w:ascii="Arial" w:hAnsi="Arial" w:cs="Arial"/>
                <w:color w:val="000000" w:themeColor="text1"/>
                <w:sz w:val="22"/>
                <w:szCs w:val="22"/>
                <w:shd w:val="clear" w:color="auto" w:fill="FFFFFF"/>
              </w:rPr>
              <w:t>.’</w:t>
            </w:r>
          </w:p>
          <w:p w14:paraId="5844627E" w14:textId="77777777" w:rsidR="00F94DBA" w:rsidRPr="000912DB" w:rsidRDefault="00F94DBA" w:rsidP="0057281A">
            <w:pPr>
              <w:rPr>
                <w:rFonts w:ascii="Arial" w:hAnsi="Arial" w:cs="Arial"/>
                <w:color w:val="000000" w:themeColor="text1"/>
                <w:sz w:val="22"/>
                <w:szCs w:val="22"/>
                <w:shd w:val="clear" w:color="auto" w:fill="FFFFFF"/>
              </w:rPr>
            </w:pPr>
          </w:p>
          <w:p w14:paraId="52835D08"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‘He talked about giving complete attention to the patient and trying to shift focus away from the grieving family and onto the person and their last breaths</w:t>
            </w:r>
            <w:r>
              <w:rPr>
                <w:rFonts w:ascii="Arial" w:hAnsi="Arial" w:cs="Arial"/>
                <w:color w:val="000000" w:themeColor="text1"/>
                <w:sz w:val="22"/>
                <w:szCs w:val="22"/>
                <w:shd w:val="clear" w:color="auto" w:fill="FFFFFF"/>
              </w:rPr>
              <w:t>.’</w:t>
            </w:r>
          </w:p>
          <w:p w14:paraId="1494CCE8" w14:textId="77777777" w:rsidR="00F94DBA" w:rsidRPr="000912DB" w:rsidRDefault="00F94DBA" w:rsidP="0057281A">
            <w:pPr>
              <w:rPr>
                <w:rFonts w:ascii="Arial" w:hAnsi="Arial" w:cs="Arial"/>
                <w:color w:val="000000" w:themeColor="text1"/>
                <w:sz w:val="22"/>
                <w:szCs w:val="22"/>
                <w:shd w:val="clear" w:color="auto" w:fill="FFFFFF"/>
              </w:rPr>
            </w:pPr>
          </w:p>
          <w:p w14:paraId="2B85A152" w14:textId="77777777" w:rsidR="00F94DBA" w:rsidRPr="000912DB" w:rsidRDefault="00F94DBA" w:rsidP="0057281A">
            <w:pPr>
              <w:rPr>
                <w:rFonts w:ascii="Arial" w:hAnsi="Arial" w:cs="Arial"/>
                <w:color w:val="000000" w:themeColor="text1"/>
                <w:sz w:val="22"/>
                <w:szCs w:val="22"/>
                <w:shd w:val="clear" w:color="auto" w:fill="FFFFFF"/>
              </w:rPr>
            </w:pPr>
            <w:r w:rsidRPr="000912DB">
              <w:rPr>
                <w:rFonts w:ascii="Arial" w:hAnsi="Arial" w:cs="Arial"/>
                <w:color w:val="000000" w:themeColor="text1"/>
                <w:sz w:val="22"/>
                <w:szCs w:val="22"/>
                <w:shd w:val="clear" w:color="auto" w:fill="FFFFFF"/>
              </w:rPr>
              <w:t>‘It very much transpired the social connectedness that comes from holding space for participants to socialise and integrate.’</w:t>
            </w:r>
          </w:p>
          <w:p w14:paraId="408A93BE" w14:textId="77777777" w:rsidR="00F94DBA" w:rsidRPr="000912DB" w:rsidRDefault="00F94DBA" w:rsidP="0057281A">
            <w:pPr>
              <w:rPr>
                <w:rFonts w:ascii="Arial" w:hAnsi="Arial" w:cs="Arial"/>
                <w:color w:val="000000" w:themeColor="text1"/>
                <w:sz w:val="22"/>
                <w:szCs w:val="22"/>
              </w:rPr>
            </w:pPr>
          </w:p>
        </w:tc>
      </w:tr>
    </w:tbl>
    <w:p w14:paraId="41136317" w14:textId="77777777" w:rsidR="00F94DBA" w:rsidRPr="000912DB" w:rsidRDefault="00F94DBA" w:rsidP="00F94DBA">
      <w:pPr>
        <w:rPr>
          <w:rFonts w:ascii="Arial" w:hAnsi="Arial" w:cs="Arial"/>
          <w:color w:val="000000" w:themeColor="text1"/>
          <w:sz w:val="22"/>
          <w:szCs w:val="22"/>
        </w:rPr>
      </w:pPr>
    </w:p>
    <w:p w14:paraId="1FCD43DF" w14:textId="77777777" w:rsidR="00F94DBA" w:rsidRPr="000912DB" w:rsidRDefault="00F94DBA" w:rsidP="00F94DBA">
      <w:pPr>
        <w:rPr>
          <w:rFonts w:ascii="Arial" w:hAnsi="Arial" w:cs="Arial"/>
          <w:color w:val="000000" w:themeColor="text1"/>
          <w:sz w:val="22"/>
          <w:szCs w:val="22"/>
        </w:rPr>
      </w:pPr>
    </w:p>
    <w:p w14:paraId="20B185AD" w14:textId="77777777" w:rsidR="00F94DBA" w:rsidRDefault="00F94DBA" w:rsidP="00F94DBA">
      <w:pPr>
        <w:rPr>
          <w:rFonts w:ascii="Arial" w:hAnsi="Arial" w:cs="Arial"/>
          <w:b/>
          <w:bCs/>
          <w:color w:val="000000" w:themeColor="text1"/>
          <w:sz w:val="22"/>
          <w:szCs w:val="22"/>
        </w:rPr>
      </w:pPr>
    </w:p>
    <w:p w14:paraId="5561F226" w14:textId="77777777" w:rsidR="00F94DBA" w:rsidRDefault="00F94DBA" w:rsidP="00F94DBA">
      <w:pPr>
        <w:rPr>
          <w:rFonts w:ascii="Arial" w:hAnsi="Arial" w:cs="Arial"/>
          <w:b/>
          <w:bCs/>
          <w:color w:val="000000" w:themeColor="text1"/>
          <w:sz w:val="22"/>
          <w:szCs w:val="22"/>
        </w:rPr>
      </w:pPr>
    </w:p>
    <w:p w14:paraId="29936D67" w14:textId="77777777" w:rsidR="00F94DBA" w:rsidRDefault="00F94DBA" w:rsidP="00F94DBA">
      <w:pPr>
        <w:rPr>
          <w:rFonts w:ascii="Arial" w:hAnsi="Arial" w:cs="Arial"/>
          <w:b/>
          <w:bCs/>
          <w:color w:val="000000" w:themeColor="text1"/>
          <w:sz w:val="22"/>
          <w:szCs w:val="22"/>
        </w:rPr>
      </w:pPr>
    </w:p>
    <w:p w14:paraId="17D8DAD8" w14:textId="77777777" w:rsidR="00F94DBA" w:rsidRDefault="00F94DBA" w:rsidP="00F94DBA">
      <w:pPr>
        <w:rPr>
          <w:rFonts w:ascii="Arial" w:hAnsi="Arial" w:cs="Arial"/>
          <w:b/>
          <w:bCs/>
          <w:color w:val="000000" w:themeColor="text1"/>
          <w:sz w:val="22"/>
          <w:szCs w:val="22"/>
        </w:rPr>
      </w:pPr>
    </w:p>
    <w:p w14:paraId="75503C73" w14:textId="77777777" w:rsidR="00F94DBA" w:rsidRDefault="00F94DBA" w:rsidP="00F94DBA">
      <w:pPr>
        <w:rPr>
          <w:rFonts w:ascii="Arial" w:hAnsi="Arial" w:cs="Arial"/>
          <w:b/>
          <w:bCs/>
          <w:color w:val="000000" w:themeColor="text1"/>
          <w:sz w:val="22"/>
          <w:szCs w:val="22"/>
        </w:rPr>
      </w:pPr>
    </w:p>
    <w:p w14:paraId="222BF985" w14:textId="77777777" w:rsidR="00F94DBA" w:rsidRDefault="00F94DBA" w:rsidP="00F94DBA">
      <w:pPr>
        <w:rPr>
          <w:rFonts w:ascii="Arial" w:hAnsi="Arial" w:cs="Arial"/>
          <w:b/>
          <w:bCs/>
          <w:color w:val="000000" w:themeColor="text1"/>
          <w:sz w:val="22"/>
          <w:szCs w:val="22"/>
        </w:rPr>
      </w:pPr>
    </w:p>
    <w:p w14:paraId="0C1032D2" w14:textId="77777777" w:rsidR="00F94DBA" w:rsidRDefault="00F94DBA" w:rsidP="00F94DBA">
      <w:pPr>
        <w:rPr>
          <w:rFonts w:ascii="Arial" w:hAnsi="Arial" w:cs="Arial"/>
          <w:b/>
          <w:bCs/>
          <w:color w:val="000000" w:themeColor="text1"/>
          <w:sz w:val="22"/>
          <w:szCs w:val="22"/>
        </w:rPr>
      </w:pPr>
    </w:p>
    <w:p w14:paraId="647A4B0C" w14:textId="77777777" w:rsidR="00F94DBA" w:rsidRDefault="00F94DBA" w:rsidP="00F94DBA">
      <w:pPr>
        <w:rPr>
          <w:rFonts w:ascii="Arial" w:hAnsi="Arial" w:cs="Arial"/>
          <w:b/>
          <w:bCs/>
          <w:color w:val="000000" w:themeColor="text1"/>
          <w:sz w:val="22"/>
          <w:szCs w:val="22"/>
        </w:rPr>
      </w:pPr>
    </w:p>
    <w:p w14:paraId="429E045E" w14:textId="77777777" w:rsidR="00F94DBA" w:rsidRDefault="00F94DBA" w:rsidP="00F94DBA">
      <w:pPr>
        <w:rPr>
          <w:rFonts w:ascii="Arial" w:hAnsi="Arial" w:cs="Arial"/>
          <w:b/>
          <w:bCs/>
          <w:color w:val="000000" w:themeColor="text1"/>
          <w:sz w:val="22"/>
          <w:szCs w:val="22"/>
        </w:rPr>
      </w:pPr>
    </w:p>
    <w:p w14:paraId="431A7166" w14:textId="77777777" w:rsidR="00F94DBA" w:rsidRDefault="00F94DBA" w:rsidP="00F94DBA">
      <w:pPr>
        <w:rPr>
          <w:rFonts w:ascii="Arial" w:hAnsi="Arial" w:cs="Arial"/>
          <w:b/>
          <w:bCs/>
          <w:color w:val="000000" w:themeColor="text1"/>
          <w:sz w:val="22"/>
          <w:szCs w:val="22"/>
        </w:rPr>
      </w:pPr>
    </w:p>
    <w:p w14:paraId="687D3B6E" w14:textId="77777777" w:rsidR="00F94DBA" w:rsidRDefault="00F94DBA" w:rsidP="00F94DBA">
      <w:pPr>
        <w:rPr>
          <w:rFonts w:ascii="Arial" w:hAnsi="Arial" w:cs="Arial"/>
          <w:b/>
          <w:bCs/>
          <w:color w:val="000000" w:themeColor="text1"/>
          <w:sz w:val="22"/>
          <w:szCs w:val="22"/>
        </w:rPr>
      </w:pPr>
    </w:p>
    <w:p w14:paraId="275DE1F3" w14:textId="77777777" w:rsidR="00F94DBA" w:rsidRDefault="00F94DBA" w:rsidP="00F94DBA">
      <w:pPr>
        <w:rPr>
          <w:rFonts w:ascii="Arial" w:hAnsi="Arial" w:cs="Arial"/>
          <w:b/>
          <w:bCs/>
          <w:color w:val="000000" w:themeColor="text1"/>
          <w:sz w:val="22"/>
          <w:szCs w:val="22"/>
        </w:rPr>
      </w:pPr>
    </w:p>
    <w:p w14:paraId="57B1EBD6" w14:textId="77777777" w:rsidR="00F94DBA" w:rsidRDefault="00F94DBA" w:rsidP="00F94DBA">
      <w:pPr>
        <w:rPr>
          <w:rFonts w:ascii="Arial" w:hAnsi="Arial" w:cs="Arial"/>
          <w:b/>
          <w:bCs/>
          <w:color w:val="000000" w:themeColor="text1"/>
          <w:sz w:val="22"/>
          <w:szCs w:val="22"/>
        </w:rPr>
      </w:pPr>
    </w:p>
    <w:p w14:paraId="5FB1524C" w14:textId="77777777" w:rsidR="00F94DBA" w:rsidRDefault="00F94DBA" w:rsidP="00F94DBA">
      <w:pPr>
        <w:rPr>
          <w:rFonts w:ascii="Arial" w:hAnsi="Arial" w:cs="Arial"/>
          <w:b/>
          <w:bCs/>
          <w:color w:val="000000" w:themeColor="text1"/>
          <w:sz w:val="22"/>
          <w:szCs w:val="22"/>
        </w:rPr>
      </w:pPr>
    </w:p>
    <w:p w14:paraId="30AF1A7B" w14:textId="77777777" w:rsidR="00F94DBA" w:rsidRDefault="00F94DBA" w:rsidP="00F94DBA">
      <w:pPr>
        <w:rPr>
          <w:rFonts w:ascii="Arial" w:hAnsi="Arial" w:cs="Arial"/>
          <w:b/>
          <w:bCs/>
          <w:color w:val="000000" w:themeColor="text1"/>
          <w:sz w:val="22"/>
          <w:szCs w:val="22"/>
        </w:rPr>
      </w:pPr>
    </w:p>
    <w:p w14:paraId="4897B79A" w14:textId="77777777" w:rsidR="00F94DBA" w:rsidRDefault="00F94DBA" w:rsidP="00F94DBA">
      <w:pPr>
        <w:rPr>
          <w:rFonts w:ascii="Arial" w:hAnsi="Arial" w:cs="Arial"/>
          <w:b/>
          <w:bCs/>
          <w:color w:val="000000" w:themeColor="text1"/>
          <w:sz w:val="22"/>
          <w:szCs w:val="22"/>
        </w:rPr>
      </w:pPr>
    </w:p>
    <w:p w14:paraId="7F6B5D64" w14:textId="77777777" w:rsidR="00F94DBA" w:rsidRDefault="00F94DBA" w:rsidP="00F94DBA">
      <w:pPr>
        <w:rPr>
          <w:rFonts w:ascii="Arial" w:hAnsi="Arial" w:cs="Arial"/>
          <w:b/>
          <w:bCs/>
          <w:color w:val="000000" w:themeColor="text1"/>
          <w:sz w:val="22"/>
          <w:szCs w:val="22"/>
        </w:rPr>
      </w:pPr>
    </w:p>
    <w:p w14:paraId="54EACC59" w14:textId="77777777" w:rsidR="00F94DBA" w:rsidRDefault="00F94DBA" w:rsidP="00F94DBA">
      <w:pPr>
        <w:rPr>
          <w:rFonts w:ascii="Arial" w:hAnsi="Arial" w:cs="Arial"/>
          <w:b/>
          <w:bCs/>
          <w:color w:val="000000" w:themeColor="text1"/>
          <w:sz w:val="22"/>
          <w:szCs w:val="22"/>
        </w:rPr>
      </w:pPr>
    </w:p>
    <w:p w14:paraId="4EAE584F" w14:textId="77777777" w:rsidR="00F94DBA" w:rsidRDefault="00F94DBA" w:rsidP="00F94DBA">
      <w:pPr>
        <w:rPr>
          <w:rFonts w:ascii="Arial" w:hAnsi="Arial" w:cs="Arial"/>
          <w:b/>
          <w:bCs/>
          <w:color w:val="000000" w:themeColor="text1"/>
          <w:sz w:val="22"/>
          <w:szCs w:val="22"/>
        </w:rPr>
      </w:pPr>
    </w:p>
    <w:p w14:paraId="117EB0B5" w14:textId="77777777" w:rsidR="00F94DBA" w:rsidRDefault="00F94DBA" w:rsidP="00F94DBA">
      <w:pPr>
        <w:rPr>
          <w:rFonts w:ascii="Arial" w:hAnsi="Arial" w:cs="Arial"/>
          <w:b/>
          <w:bCs/>
          <w:color w:val="000000" w:themeColor="text1"/>
          <w:sz w:val="22"/>
          <w:szCs w:val="22"/>
        </w:rPr>
      </w:pPr>
    </w:p>
    <w:p w14:paraId="444DD9B5" w14:textId="77777777" w:rsidR="00F94DBA" w:rsidRPr="00E1426A" w:rsidRDefault="00F94DBA" w:rsidP="00F94DBA">
      <w:pPr>
        <w:rPr>
          <w:rFonts w:ascii="Arial" w:hAnsi="Arial" w:cs="Arial"/>
          <w:b/>
          <w:bCs/>
          <w:color w:val="000000" w:themeColor="text1"/>
          <w:sz w:val="22"/>
          <w:szCs w:val="22"/>
        </w:rPr>
      </w:pPr>
      <w:r w:rsidRPr="00E1426A">
        <w:rPr>
          <w:rFonts w:ascii="Arial" w:hAnsi="Arial" w:cs="Arial"/>
          <w:b/>
          <w:bCs/>
          <w:color w:val="000000" w:themeColor="text1"/>
          <w:sz w:val="22"/>
          <w:szCs w:val="22"/>
        </w:rPr>
        <w:lastRenderedPageBreak/>
        <w:t>Appendix</w:t>
      </w:r>
      <w:r>
        <w:rPr>
          <w:rFonts w:ascii="Arial" w:hAnsi="Arial" w:cs="Arial"/>
          <w:b/>
          <w:bCs/>
          <w:color w:val="000000" w:themeColor="text1"/>
          <w:sz w:val="22"/>
          <w:szCs w:val="22"/>
        </w:rPr>
        <w:t xml:space="preserve"> H</w:t>
      </w:r>
    </w:p>
    <w:p w14:paraId="79A5D94E" w14:textId="77777777" w:rsidR="00F94DBA" w:rsidRDefault="00F94DBA" w:rsidP="00F94DBA">
      <w:pPr>
        <w:tabs>
          <w:tab w:val="left" w:pos="5103"/>
        </w:tabs>
        <w:jc w:val="center"/>
        <w:rPr>
          <w:rFonts w:ascii="Arial" w:hAnsi="Arial" w:cs="Arial"/>
          <w:b/>
          <w:bCs/>
          <w:color w:val="000000" w:themeColor="text1"/>
          <w:sz w:val="22"/>
          <w:szCs w:val="22"/>
        </w:rPr>
      </w:pPr>
    </w:p>
    <w:p w14:paraId="6A8E7C65" w14:textId="77777777" w:rsidR="00F94DBA" w:rsidRDefault="00F94DBA" w:rsidP="00F94DBA">
      <w:pPr>
        <w:tabs>
          <w:tab w:val="left" w:pos="5103"/>
        </w:tabs>
        <w:jc w:val="center"/>
        <w:rPr>
          <w:rFonts w:ascii="Arial" w:hAnsi="Arial" w:cs="Arial"/>
          <w:b/>
          <w:bCs/>
          <w:color w:val="000000" w:themeColor="text1"/>
          <w:sz w:val="22"/>
          <w:szCs w:val="22"/>
        </w:rPr>
      </w:pPr>
    </w:p>
    <w:p w14:paraId="774720A7" w14:textId="77777777" w:rsidR="00F94DBA" w:rsidRPr="000912DB" w:rsidRDefault="00F94DBA" w:rsidP="00F94DBA">
      <w:pPr>
        <w:tabs>
          <w:tab w:val="left" w:pos="5103"/>
        </w:tabs>
        <w:jc w:val="center"/>
        <w:rPr>
          <w:rFonts w:ascii="Arial" w:hAnsi="Arial" w:cs="Arial"/>
          <w:b/>
          <w:bCs/>
          <w:color w:val="000000" w:themeColor="text1"/>
          <w:sz w:val="22"/>
          <w:szCs w:val="22"/>
        </w:rPr>
      </w:pPr>
      <w:r w:rsidRPr="000912DB">
        <w:rPr>
          <w:rFonts w:ascii="Arial" w:hAnsi="Arial" w:cs="Arial"/>
          <w:b/>
          <w:bCs/>
          <w:color w:val="000000" w:themeColor="text1"/>
          <w:sz w:val="22"/>
          <w:szCs w:val="22"/>
        </w:rPr>
        <w:t>APPLICATION FOR ETHICAL APPROVAL</w:t>
      </w:r>
    </w:p>
    <w:p w14:paraId="7EBCB16F" w14:textId="77777777" w:rsidR="00F94DBA" w:rsidRPr="000912DB" w:rsidRDefault="00F94DBA" w:rsidP="00F94DBA">
      <w:pPr>
        <w:tabs>
          <w:tab w:val="left" w:pos="5103"/>
        </w:tabs>
        <w:ind w:right="282"/>
        <w:jc w:val="center"/>
        <w:rPr>
          <w:rFonts w:ascii="Arial" w:hAnsi="Arial" w:cs="Arial"/>
          <w:b/>
          <w:bCs/>
          <w:color w:val="000000" w:themeColor="text1"/>
          <w:sz w:val="22"/>
          <w:szCs w:val="22"/>
        </w:rPr>
      </w:pPr>
    </w:p>
    <w:p w14:paraId="27EFD873" w14:textId="77777777" w:rsidR="00F94DBA" w:rsidRPr="000912DB" w:rsidRDefault="00F94DBA" w:rsidP="00F94DBA">
      <w:pPr>
        <w:tabs>
          <w:tab w:val="left" w:pos="5103"/>
        </w:tabs>
        <w:ind w:right="282"/>
        <w:jc w:val="both"/>
        <w:rPr>
          <w:rFonts w:ascii="Arial" w:hAnsi="Arial" w:cs="Arial"/>
          <w:b/>
          <w:bCs/>
          <w:color w:val="000000" w:themeColor="text1"/>
          <w:sz w:val="22"/>
          <w:szCs w:val="22"/>
        </w:rPr>
      </w:pPr>
      <w:r w:rsidRPr="000912DB">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374F879F" w14:textId="77777777" w:rsidR="00F94DBA" w:rsidRPr="000912DB" w:rsidRDefault="00F94DBA" w:rsidP="00F94DBA">
      <w:pPr>
        <w:tabs>
          <w:tab w:val="left" w:pos="5103"/>
        </w:tabs>
        <w:ind w:right="282"/>
        <w:jc w:val="center"/>
        <w:rPr>
          <w:rFonts w:ascii="Arial" w:hAnsi="Arial" w:cs="Arial"/>
          <w:b/>
          <w:bCs/>
          <w:color w:val="000000" w:themeColor="text1"/>
          <w:sz w:val="22"/>
          <w:szCs w:val="22"/>
        </w:rPr>
      </w:pPr>
    </w:p>
    <w:p w14:paraId="0112C26C" w14:textId="77777777" w:rsidR="00F94DBA" w:rsidRPr="000912DB" w:rsidRDefault="00F94DBA" w:rsidP="00F94DBA">
      <w:pPr>
        <w:tabs>
          <w:tab w:val="left" w:pos="5103"/>
        </w:tabs>
        <w:ind w:right="282"/>
        <w:jc w:val="both"/>
        <w:rPr>
          <w:rFonts w:ascii="Arial" w:hAnsi="Arial" w:cs="Arial"/>
          <w:color w:val="000000" w:themeColor="text1"/>
          <w:sz w:val="22"/>
          <w:szCs w:val="22"/>
        </w:rPr>
      </w:pPr>
      <w:r w:rsidRPr="000912DB">
        <w:rPr>
          <w:rFonts w:ascii="Arial" w:hAnsi="Arial" w:cs="Arial"/>
          <w:color w:val="000000" w:themeColor="text1"/>
          <w:sz w:val="22"/>
          <w:szCs w:val="22"/>
        </w:rPr>
        <w:t xml:space="preserve">The University follows the OECD Frascati manual definition of </w:t>
      </w:r>
      <w:r w:rsidRPr="000912DB">
        <w:rPr>
          <w:rFonts w:ascii="Arial" w:hAnsi="Arial" w:cs="Arial"/>
          <w:b/>
          <w:color w:val="000000" w:themeColor="text1"/>
          <w:sz w:val="22"/>
          <w:szCs w:val="22"/>
        </w:rPr>
        <w:t>research activity</w:t>
      </w:r>
      <w:r w:rsidRPr="000912DB">
        <w:rPr>
          <w:rFonts w:ascii="Arial" w:hAnsi="Arial" w:cs="Arial"/>
          <w:color w:val="000000" w:themeColor="text1"/>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7B94CAD" w14:textId="77777777" w:rsidR="00F94DBA" w:rsidRPr="000912DB" w:rsidRDefault="00F94DBA" w:rsidP="00F94DBA">
      <w:pPr>
        <w:tabs>
          <w:tab w:val="left" w:pos="5103"/>
        </w:tabs>
        <w:ind w:right="282"/>
        <w:jc w:val="both"/>
        <w:rPr>
          <w:rFonts w:ascii="Arial" w:hAnsi="Arial" w:cs="Arial"/>
          <w:color w:val="000000" w:themeColor="text1"/>
          <w:sz w:val="22"/>
          <w:szCs w:val="22"/>
        </w:rPr>
      </w:pPr>
    </w:p>
    <w:p w14:paraId="2ABF5F78" w14:textId="77777777" w:rsidR="00F94DBA" w:rsidRPr="000912DB" w:rsidRDefault="00F94DBA" w:rsidP="00F94DBA">
      <w:pPr>
        <w:tabs>
          <w:tab w:val="left" w:pos="5103"/>
        </w:tabs>
        <w:ind w:right="282"/>
        <w:jc w:val="both"/>
        <w:rPr>
          <w:rFonts w:ascii="Arial" w:hAnsi="Arial" w:cs="Arial"/>
          <w:color w:val="000000" w:themeColor="text1"/>
          <w:sz w:val="22"/>
          <w:szCs w:val="22"/>
        </w:rPr>
      </w:pPr>
      <w:r w:rsidRPr="000912DB">
        <w:rPr>
          <w:rFonts w:ascii="Arial" w:hAnsi="Arial" w:cs="Arial"/>
          <w:color w:val="000000" w:themeColor="text1"/>
          <w:sz w:val="22"/>
          <w:szCs w:val="22"/>
        </w:rPr>
        <w:t>The individual undertaking the research activity is known as the “principal researcher”.</w:t>
      </w:r>
    </w:p>
    <w:p w14:paraId="0ABE3CA3" w14:textId="77777777" w:rsidR="00F94DBA" w:rsidRPr="000912DB" w:rsidRDefault="00F94DBA" w:rsidP="00F94DBA">
      <w:pPr>
        <w:tabs>
          <w:tab w:val="left" w:pos="5103"/>
        </w:tabs>
        <w:ind w:right="282"/>
        <w:jc w:val="both"/>
        <w:rPr>
          <w:rFonts w:ascii="Arial" w:hAnsi="Arial" w:cs="Arial"/>
          <w:color w:val="000000" w:themeColor="text1"/>
          <w:sz w:val="22"/>
          <w:szCs w:val="22"/>
        </w:rPr>
      </w:pPr>
    </w:p>
    <w:p w14:paraId="3F28FBFA" w14:textId="77777777" w:rsidR="00F94DBA" w:rsidRPr="000912DB" w:rsidRDefault="00F94DBA" w:rsidP="00F94DBA">
      <w:pPr>
        <w:tabs>
          <w:tab w:val="left" w:pos="5103"/>
        </w:tabs>
        <w:ind w:right="282"/>
        <w:jc w:val="both"/>
        <w:rPr>
          <w:rFonts w:ascii="Arial" w:hAnsi="Arial" w:cs="Arial"/>
          <w:color w:val="000000" w:themeColor="text1"/>
          <w:sz w:val="22"/>
          <w:szCs w:val="22"/>
        </w:rPr>
      </w:pPr>
      <w:r w:rsidRPr="000912DB">
        <w:rPr>
          <w:rFonts w:ascii="Arial" w:hAnsi="Arial" w:cs="Arial"/>
          <w:color w:val="000000" w:themeColor="text1"/>
          <w:sz w:val="22"/>
          <w:szCs w:val="22"/>
        </w:rPr>
        <w:t>Ethical approval is not required for routine audits, performance reviews, quality assurance studies, testing within normal educational requirements, and literary or artistic criticism.</w:t>
      </w:r>
    </w:p>
    <w:p w14:paraId="22577998" w14:textId="77777777" w:rsidR="00F94DBA" w:rsidRPr="000912DB" w:rsidRDefault="00F94DBA" w:rsidP="00F94DBA">
      <w:pPr>
        <w:tabs>
          <w:tab w:val="left" w:pos="5103"/>
        </w:tabs>
        <w:ind w:right="282"/>
        <w:jc w:val="both"/>
        <w:rPr>
          <w:rFonts w:ascii="Arial" w:hAnsi="Arial" w:cs="Arial"/>
          <w:color w:val="000000" w:themeColor="text1"/>
          <w:sz w:val="22"/>
          <w:szCs w:val="22"/>
        </w:rPr>
      </w:pPr>
    </w:p>
    <w:p w14:paraId="10E0728C" w14:textId="77777777" w:rsidR="00F94DBA" w:rsidRPr="000912DB" w:rsidRDefault="00F94DBA" w:rsidP="00F94DBA">
      <w:pPr>
        <w:tabs>
          <w:tab w:val="left" w:pos="5103"/>
        </w:tabs>
        <w:ind w:right="282"/>
        <w:jc w:val="both"/>
        <w:rPr>
          <w:rFonts w:ascii="Arial" w:hAnsi="Arial" w:cs="Arial"/>
          <w:b/>
          <w:bCs/>
          <w:color w:val="000000" w:themeColor="text1"/>
          <w:sz w:val="22"/>
          <w:szCs w:val="22"/>
        </w:rPr>
      </w:pPr>
      <w:r w:rsidRPr="000912DB">
        <w:rPr>
          <w:rFonts w:ascii="Arial" w:hAnsi="Arial" w:cs="Arial"/>
          <w:b/>
          <w:bCs/>
          <w:color w:val="000000" w:themeColor="text1"/>
          <w:sz w:val="22"/>
          <w:szCs w:val="22"/>
        </w:rPr>
        <w:t>Please read the notes for guidance before completing ALL sections of the form.</w:t>
      </w:r>
    </w:p>
    <w:p w14:paraId="0D970C6D" w14:textId="77777777" w:rsidR="00F94DBA" w:rsidRPr="000912DB" w:rsidRDefault="00F94DBA" w:rsidP="00F94DBA">
      <w:pPr>
        <w:autoSpaceDE w:val="0"/>
        <w:autoSpaceDN w:val="0"/>
        <w:adjustRightInd w:val="0"/>
        <w:jc w:val="both"/>
        <w:rPr>
          <w:rFonts w:ascii="Arial" w:hAnsi="Arial" w:cs="Arial"/>
          <w:color w:val="000000" w:themeColor="text1"/>
          <w:sz w:val="22"/>
          <w:szCs w:val="22"/>
        </w:rPr>
      </w:pPr>
    </w:p>
    <w:p w14:paraId="76C46179" w14:textId="77777777" w:rsidR="00F94DBA" w:rsidRPr="000912DB" w:rsidRDefault="00F94DBA" w:rsidP="00F94DBA">
      <w:pPr>
        <w:autoSpaceDE w:val="0"/>
        <w:autoSpaceDN w:val="0"/>
        <w:adjustRightInd w:val="0"/>
        <w:jc w:val="both"/>
        <w:rPr>
          <w:rFonts w:ascii="Arial" w:hAnsi="Arial" w:cs="Arial"/>
          <w:color w:val="000000" w:themeColor="text1"/>
          <w:sz w:val="22"/>
          <w:szCs w:val="22"/>
        </w:rPr>
      </w:pPr>
      <w:r w:rsidRPr="000912DB">
        <w:rPr>
          <w:rFonts w:ascii="Arial" w:hAnsi="Arial" w:cs="Arial"/>
          <w:b/>
          <w:color w:val="000000" w:themeColor="text1"/>
          <w:sz w:val="22"/>
          <w:szCs w:val="22"/>
        </w:rPr>
        <w:t>This form</w:t>
      </w:r>
      <w:r w:rsidRPr="000912DB">
        <w:rPr>
          <w:rFonts w:ascii="Arial" w:hAnsi="Arial" w:cs="Arial"/>
          <w:color w:val="000000" w:themeColor="text1"/>
          <w:sz w:val="22"/>
          <w:szCs w:val="22"/>
        </w:rPr>
        <w:t xml:space="preserve"> </w:t>
      </w:r>
      <w:r w:rsidRPr="000912DB">
        <w:rPr>
          <w:rFonts w:ascii="Arial" w:hAnsi="Arial" w:cs="Arial"/>
          <w:b/>
          <w:color w:val="000000" w:themeColor="text1"/>
          <w:sz w:val="22"/>
          <w:szCs w:val="22"/>
        </w:rPr>
        <w:t>must be completed and approved prior to undertaking any research activity.</w:t>
      </w:r>
      <w:r w:rsidRPr="000912DB">
        <w:rPr>
          <w:rFonts w:ascii="Arial" w:hAnsi="Arial" w:cs="Arial"/>
          <w:color w:val="000000" w:themeColor="text1"/>
          <w:sz w:val="22"/>
          <w:szCs w:val="22"/>
        </w:rPr>
        <w:t xml:space="preserve"> Please see Checklist for details of process for different categories of application.  </w:t>
      </w:r>
    </w:p>
    <w:p w14:paraId="66DC61C8" w14:textId="77777777" w:rsidR="00F94DBA" w:rsidRPr="000912DB" w:rsidRDefault="00F94DBA" w:rsidP="00F94DBA">
      <w:pPr>
        <w:autoSpaceDE w:val="0"/>
        <w:autoSpaceDN w:val="0"/>
        <w:adjustRightInd w:val="0"/>
        <w:jc w:val="both"/>
        <w:rPr>
          <w:rFonts w:ascii="Arial" w:hAnsi="Arial" w:cs="Arial"/>
          <w:color w:val="000000" w:themeColor="text1"/>
          <w:sz w:val="22"/>
          <w:szCs w:val="22"/>
        </w:rPr>
      </w:pPr>
    </w:p>
    <w:p w14:paraId="2FA0150B" w14:textId="77777777" w:rsidR="00F94DBA" w:rsidRPr="000912DB" w:rsidRDefault="00F94DBA" w:rsidP="00F94DBA">
      <w:pPr>
        <w:autoSpaceDE w:val="0"/>
        <w:autoSpaceDN w:val="0"/>
        <w:adjustRightInd w:val="0"/>
        <w:jc w:val="both"/>
        <w:rPr>
          <w:rFonts w:ascii="Arial" w:hAnsi="Arial" w:cs="Arial"/>
          <w:b/>
          <w:color w:val="000000" w:themeColor="text1"/>
          <w:sz w:val="22"/>
          <w:szCs w:val="22"/>
        </w:rPr>
      </w:pPr>
      <w:r w:rsidRPr="000912DB">
        <w:rPr>
          <w:rFonts w:ascii="Arial" w:hAnsi="Arial" w:cs="Arial"/>
          <w:b/>
          <w:color w:val="000000" w:themeColor="text1"/>
          <w:sz w:val="22"/>
          <w:szCs w:val="22"/>
        </w:rPr>
        <w:t>Delete the Guidance Notes at the end of the form BEFORE submitting your application</w:t>
      </w:r>
    </w:p>
    <w:p w14:paraId="2B54033D" w14:textId="77777777" w:rsidR="00F94DBA" w:rsidRPr="000912DB" w:rsidRDefault="00F94DBA" w:rsidP="00F94DBA">
      <w:pPr>
        <w:autoSpaceDE w:val="0"/>
        <w:autoSpaceDN w:val="0"/>
        <w:adjustRightInd w:val="0"/>
        <w:jc w:val="both"/>
        <w:rPr>
          <w:rFonts w:ascii="Arial" w:hAnsi="Arial" w:cs="Arial"/>
          <w:color w:val="000000" w:themeColor="text1"/>
          <w:sz w:val="22"/>
          <w:szCs w:val="22"/>
        </w:rPr>
      </w:pPr>
    </w:p>
    <w:p w14:paraId="510D167F"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r w:rsidRPr="000912DB">
        <w:rPr>
          <w:rFonts w:ascii="Arial" w:hAnsi="Arial" w:cs="Arial"/>
          <w:b/>
          <w:color w:val="000000" w:themeColor="text1"/>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94DBA" w:rsidRPr="000912DB" w14:paraId="340926F3" w14:textId="77777777" w:rsidTr="0057281A">
        <w:trPr>
          <w:trHeight w:val="439"/>
        </w:trPr>
        <w:tc>
          <w:tcPr>
            <w:tcW w:w="559" w:type="dxa"/>
            <w:shd w:val="clear" w:color="auto" w:fill="F2F2F2" w:themeFill="background1" w:themeFillShade="F2"/>
          </w:tcPr>
          <w:p w14:paraId="7E24F015"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1</w:t>
            </w:r>
          </w:p>
        </w:tc>
        <w:tc>
          <w:tcPr>
            <w:tcW w:w="3253" w:type="dxa"/>
            <w:gridSpan w:val="2"/>
            <w:shd w:val="clear" w:color="auto" w:fill="F2F2F2" w:themeFill="background1" w:themeFillShade="F2"/>
          </w:tcPr>
          <w:p w14:paraId="6A1B4FAF"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Full Name:</w:t>
            </w:r>
          </w:p>
        </w:tc>
        <w:tc>
          <w:tcPr>
            <w:tcW w:w="6636" w:type="dxa"/>
            <w:gridSpan w:val="4"/>
          </w:tcPr>
          <w:p w14:paraId="34CCE8BB"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Sarah Dale</w:t>
            </w:r>
          </w:p>
        </w:tc>
      </w:tr>
      <w:tr w:rsidR="00F94DBA" w:rsidRPr="000912DB" w14:paraId="117D41F0" w14:textId="77777777" w:rsidTr="0057281A">
        <w:trPr>
          <w:trHeight w:val="472"/>
        </w:trPr>
        <w:tc>
          <w:tcPr>
            <w:tcW w:w="559" w:type="dxa"/>
            <w:shd w:val="clear" w:color="auto" w:fill="BFBFBF" w:themeFill="background1" w:themeFillShade="BF"/>
          </w:tcPr>
          <w:p w14:paraId="5E280A06"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2</w:t>
            </w:r>
          </w:p>
        </w:tc>
        <w:tc>
          <w:tcPr>
            <w:tcW w:w="3253" w:type="dxa"/>
            <w:gridSpan w:val="2"/>
            <w:shd w:val="clear" w:color="auto" w:fill="BFBFBF" w:themeFill="background1" w:themeFillShade="BF"/>
            <w:vAlign w:val="center"/>
          </w:tcPr>
          <w:p w14:paraId="4115688A"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Tick all boxes which apply:</w:t>
            </w:r>
          </w:p>
          <w:p w14:paraId="6D58403C" w14:textId="77777777" w:rsidR="00F94DBA" w:rsidRPr="000912DB" w:rsidRDefault="00F94DBA" w:rsidP="0057281A">
            <w:pPr>
              <w:rPr>
                <w:rFonts w:ascii="Arial" w:hAnsi="Arial" w:cs="Arial"/>
                <w:color w:val="000000" w:themeColor="text1"/>
                <w:sz w:val="22"/>
                <w:szCs w:val="22"/>
              </w:rPr>
            </w:pPr>
          </w:p>
        </w:tc>
        <w:tc>
          <w:tcPr>
            <w:tcW w:w="2551" w:type="dxa"/>
            <w:shd w:val="clear" w:color="auto" w:fill="F2F2F2" w:themeFill="background1" w:themeFillShade="F2"/>
            <w:vAlign w:val="center"/>
          </w:tcPr>
          <w:p w14:paraId="6DA53049"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753A4F56" w14:textId="77777777" w:rsidR="00F94DBA" w:rsidRPr="000912DB" w:rsidRDefault="00F94DBA" w:rsidP="0057281A">
            <w:pPr>
              <w:jc w:val="center"/>
              <w:rPr>
                <w:rFonts w:ascii="Arial" w:hAnsi="Arial" w:cs="Arial"/>
                <w:color w:val="000000" w:themeColor="text1"/>
                <w:sz w:val="22"/>
                <w:szCs w:val="22"/>
              </w:rPr>
            </w:pPr>
            <w:r w:rsidRPr="000912DB">
              <w:rPr>
                <w:rFonts w:ascii="Segoe UI Symbol" w:eastAsia="MS Gothic" w:hAnsi="Segoe UI Symbol" w:cs="Segoe UI Symbol"/>
                <w:color w:val="000000" w:themeColor="text1"/>
                <w:sz w:val="22"/>
                <w:szCs w:val="22"/>
              </w:rPr>
              <w:t>☐</w:t>
            </w:r>
          </w:p>
        </w:tc>
        <w:tc>
          <w:tcPr>
            <w:tcW w:w="2526" w:type="dxa"/>
            <w:shd w:val="clear" w:color="auto" w:fill="F2F2F2" w:themeFill="background1" w:themeFillShade="F2"/>
            <w:vAlign w:val="center"/>
          </w:tcPr>
          <w:p w14:paraId="590288F5"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514CFC70" w14:textId="77777777" w:rsidR="00F94DBA" w:rsidRPr="000912DB" w:rsidRDefault="00F94DBA" w:rsidP="0057281A">
            <w:pPr>
              <w:jc w:val="center"/>
              <w:rPr>
                <w:rFonts w:ascii="Arial" w:hAnsi="Arial" w:cs="Arial"/>
                <w:color w:val="000000" w:themeColor="text1"/>
                <w:sz w:val="22"/>
                <w:szCs w:val="22"/>
              </w:rPr>
            </w:pPr>
            <w:r w:rsidRPr="000912DB">
              <w:rPr>
                <w:rFonts w:ascii="Segoe UI Symbol" w:eastAsia="MS Gothic" w:hAnsi="Segoe UI Symbol" w:cs="Segoe UI Symbol"/>
                <w:color w:val="000000" w:themeColor="text1"/>
                <w:sz w:val="22"/>
                <w:szCs w:val="22"/>
              </w:rPr>
              <w:t>☐</w:t>
            </w:r>
          </w:p>
        </w:tc>
      </w:tr>
      <w:tr w:rsidR="00F94DBA" w:rsidRPr="000912DB" w14:paraId="38F26CF7" w14:textId="77777777" w:rsidTr="0057281A">
        <w:trPr>
          <w:trHeight w:val="472"/>
        </w:trPr>
        <w:tc>
          <w:tcPr>
            <w:tcW w:w="559" w:type="dxa"/>
            <w:shd w:val="clear" w:color="auto" w:fill="F2F2F2" w:themeFill="background1" w:themeFillShade="F2"/>
          </w:tcPr>
          <w:p w14:paraId="0D574139"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3</w:t>
            </w:r>
          </w:p>
        </w:tc>
        <w:tc>
          <w:tcPr>
            <w:tcW w:w="2544" w:type="dxa"/>
            <w:shd w:val="clear" w:color="auto" w:fill="F2F2F2" w:themeFill="background1" w:themeFillShade="F2"/>
            <w:vAlign w:val="center"/>
          </w:tcPr>
          <w:p w14:paraId="676DE18D"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Undergraduate Student</w:t>
            </w:r>
          </w:p>
        </w:tc>
        <w:sdt>
          <w:sdtPr>
            <w:rPr>
              <w:rFonts w:ascii="Arial" w:hAnsi="Arial" w:cs="Arial"/>
              <w:color w:val="000000" w:themeColor="text1"/>
              <w:sz w:val="22"/>
              <w:szCs w:val="22"/>
            </w:rPr>
            <w:id w:val="5645840"/>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D72C0C0" w14:textId="77777777" w:rsidR="00F94DBA" w:rsidRPr="000912DB" w:rsidRDefault="00F94DBA" w:rsidP="0057281A">
                <w:pPr>
                  <w:jc w:val="center"/>
                  <w:rPr>
                    <w:rFonts w:ascii="Arial" w:hAnsi="Arial" w:cs="Arial"/>
                    <w:color w:val="000000" w:themeColor="text1"/>
                    <w:sz w:val="22"/>
                    <w:szCs w:val="22"/>
                  </w:rPr>
                </w:pPr>
                <w:r w:rsidRPr="000912DB">
                  <w:rPr>
                    <w:rFonts w:ascii="Segoe UI Symbol" w:eastAsia="MS Gothic" w:hAnsi="Segoe UI Symbol" w:cs="Segoe UI Symbol"/>
                    <w:color w:val="000000" w:themeColor="text1"/>
                    <w:sz w:val="22"/>
                    <w:szCs w:val="22"/>
                  </w:rPr>
                  <w:t>☐</w:t>
                </w:r>
              </w:p>
            </w:tc>
          </w:sdtContent>
        </w:sdt>
        <w:tc>
          <w:tcPr>
            <w:tcW w:w="2551" w:type="dxa"/>
            <w:shd w:val="clear" w:color="auto" w:fill="F2F2F2" w:themeFill="background1" w:themeFillShade="F2"/>
            <w:vAlign w:val="center"/>
          </w:tcPr>
          <w:p w14:paraId="3659807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6769207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2A2DCC1" w14:textId="77777777" w:rsidR="00F94DBA" w:rsidRPr="000912DB" w:rsidRDefault="00F94DBA" w:rsidP="0057281A">
                <w:pPr>
                  <w:jc w:val="center"/>
                  <w:rPr>
                    <w:rFonts w:ascii="Arial" w:hAnsi="Arial" w:cs="Arial"/>
                    <w:color w:val="000000" w:themeColor="text1"/>
                    <w:sz w:val="22"/>
                    <w:szCs w:val="22"/>
                  </w:rPr>
                </w:pPr>
                <w:r w:rsidRPr="000912DB">
                  <w:rPr>
                    <w:rFonts w:ascii="Segoe UI Symbol" w:eastAsia="MS Gothic" w:hAnsi="Segoe UI Symbol" w:cs="Segoe UI Symbol"/>
                    <w:color w:val="000000" w:themeColor="text1"/>
                    <w:sz w:val="22"/>
                    <w:szCs w:val="22"/>
                  </w:rPr>
                  <w:t>☒</w:t>
                </w:r>
              </w:p>
            </w:tc>
          </w:sdtContent>
        </w:sdt>
        <w:tc>
          <w:tcPr>
            <w:tcW w:w="2526" w:type="dxa"/>
            <w:shd w:val="clear" w:color="auto" w:fill="F2F2F2" w:themeFill="background1" w:themeFillShade="F2"/>
            <w:vAlign w:val="center"/>
          </w:tcPr>
          <w:p w14:paraId="5CFBAB6F"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159284898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DEC9A90" w14:textId="77777777" w:rsidR="00F94DBA" w:rsidRPr="000912DB" w:rsidRDefault="00F94DBA" w:rsidP="0057281A">
                <w:pPr>
                  <w:jc w:val="center"/>
                  <w:rPr>
                    <w:rFonts w:ascii="Arial" w:hAnsi="Arial" w:cs="Arial"/>
                    <w:color w:val="000000" w:themeColor="text1"/>
                    <w:sz w:val="22"/>
                    <w:szCs w:val="22"/>
                  </w:rPr>
                </w:pPr>
                <w:r w:rsidRPr="000912DB">
                  <w:rPr>
                    <w:rFonts w:ascii="Segoe UI Symbol" w:eastAsia="MS Gothic" w:hAnsi="Segoe UI Symbol" w:cs="Segoe UI Symbol"/>
                    <w:color w:val="000000" w:themeColor="text1"/>
                    <w:sz w:val="22"/>
                    <w:szCs w:val="22"/>
                  </w:rPr>
                  <w:t>☐</w:t>
                </w:r>
              </w:p>
            </w:tc>
          </w:sdtContent>
        </w:sdt>
      </w:tr>
    </w:tbl>
    <w:p w14:paraId="474B13BA" w14:textId="77777777" w:rsidR="00F94DBA" w:rsidRPr="000912DB" w:rsidRDefault="00F94DBA" w:rsidP="00F94DBA">
      <w:pPr>
        <w:rPr>
          <w:rFonts w:ascii="Arial" w:hAnsi="Arial" w:cs="Arial"/>
          <w:bCs/>
          <w:iCs/>
          <w:color w:val="000000" w:themeColor="text1"/>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94DBA" w:rsidRPr="000912DB" w14:paraId="68BD7677" w14:textId="77777777" w:rsidTr="0057281A">
        <w:trPr>
          <w:cantSplit/>
          <w:trHeight w:val="334"/>
        </w:trPr>
        <w:tc>
          <w:tcPr>
            <w:tcW w:w="559" w:type="dxa"/>
            <w:shd w:val="clear" w:color="auto" w:fill="F2F2F2" w:themeFill="background1" w:themeFillShade="F2"/>
          </w:tcPr>
          <w:p w14:paraId="264091CD"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4</w:t>
            </w:r>
          </w:p>
        </w:tc>
        <w:tc>
          <w:tcPr>
            <w:tcW w:w="3253" w:type="dxa"/>
            <w:shd w:val="clear" w:color="auto" w:fill="F2F2F2" w:themeFill="background1" w:themeFillShade="F2"/>
          </w:tcPr>
          <w:p w14:paraId="1626270A"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Institute/Academic Discipline/Centre:</w:t>
            </w:r>
          </w:p>
        </w:tc>
        <w:tc>
          <w:tcPr>
            <w:tcW w:w="6636" w:type="dxa"/>
          </w:tcPr>
          <w:p w14:paraId="50B45BA3"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WAPPAR</w:t>
            </w:r>
          </w:p>
          <w:p w14:paraId="322C4E1D" w14:textId="77777777" w:rsidR="00F94DBA" w:rsidRPr="000912DB" w:rsidRDefault="00F94DBA" w:rsidP="0057281A">
            <w:pPr>
              <w:rPr>
                <w:rFonts w:ascii="Arial" w:hAnsi="Arial" w:cs="Arial"/>
                <w:color w:val="000000" w:themeColor="text1"/>
                <w:sz w:val="22"/>
                <w:szCs w:val="22"/>
              </w:rPr>
            </w:pPr>
          </w:p>
        </w:tc>
      </w:tr>
      <w:tr w:rsidR="00F94DBA" w:rsidRPr="000912DB" w14:paraId="7EC13F3D" w14:textId="77777777" w:rsidTr="0057281A">
        <w:trPr>
          <w:cantSplit/>
          <w:trHeight w:val="340"/>
        </w:trPr>
        <w:tc>
          <w:tcPr>
            <w:tcW w:w="559" w:type="dxa"/>
            <w:shd w:val="clear" w:color="auto" w:fill="F2F2F2" w:themeFill="background1" w:themeFillShade="F2"/>
          </w:tcPr>
          <w:p w14:paraId="47769B75"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5</w:t>
            </w:r>
          </w:p>
        </w:tc>
        <w:tc>
          <w:tcPr>
            <w:tcW w:w="3253" w:type="dxa"/>
            <w:shd w:val="clear" w:color="auto" w:fill="F2F2F2" w:themeFill="background1" w:themeFillShade="F2"/>
          </w:tcPr>
          <w:p w14:paraId="2C36A46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Campus:</w:t>
            </w:r>
          </w:p>
        </w:tc>
        <w:tc>
          <w:tcPr>
            <w:tcW w:w="6636" w:type="dxa"/>
          </w:tcPr>
          <w:p w14:paraId="474D0504"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Carmarthen</w:t>
            </w:r>
          </w:p>
          <w:p w14:paraId="70C633E1" w14:textId="77777777" w:rsidR="00F94DBA" w:rsidRPr="000912DB" w:rsidRDefault="00F94DBA" w:rsidP="0057281A">
            <w:pPr>
              <w:rPr>
                <w:rFonts w:ascii="Arial" w:hAnsi="Arial" w:cs="Arial"/>
                <w:color w:val="000000" w:themeColor="text1"/>
                <w:sz w:val="22"/>
                <w:szCs w:val="22"/>
              </w:rPr>
            </w:pPr>
          </w:p>
        </w:tc>
      </w:tr>
      <w:tr w:rsidR="00F94DBA" w:rsidRPr="000912DB" w14:paraId="5721C005" w14:textId="77777777" w:rsidTr="0057281A">
        <w:trPr>
          <w:cantSplit/>
          <w:trHeight w:val="340"/>
        </w:trPr>
        <w:tc>
          <w:tcPr>
            <w:tcW w:w="559" w:type="dxa"/>
            <w:shd w:val="clear" w:color="auto" w:fill="F2F2F2" w:themeFill="background1" w:themeFillShade="F2"/>
          </w:tcPr>
          <w:p w14:paraId="56A3F4C7"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6</w:t>
            </w:r>
          </w:p>
        </w:tc>
        <w:tc>
          <w:tcPr>
            <w:tcW w:w="3253" w:type="dxa"/>
            <w:shd w:val="clear" w:color="auto" w:fill="F2F2F2" w:themeFill="background1" w:themeFillShade="F2"/>
          </w:tcPr>
          <w:p w14:paraId="6AF26C9A"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E-mail address:</w:t>
            </w:r>
          </w:p>
        </w:tc>
        <w:tc>
          <w:tcPr>
            <w:tcW w:w="6636" w:type="dxa"/>
          </w:tcPr>
          <w:p w14:paraId="713D48E0"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sarahamydale@hotmail.co.uk</w:t>
            </w:r>
          </w:p>
        </w:tc>
      </w:tr>
      <w:tr w:rsidR="00F94DBA" w:rsidRPr="000912DB" w14:paraId="5B70C458" w14:textId="77777777" w:rsidTr="0057281A">
        <w:trPr>
          <w:cantSplit/>
          <w:trHeight w:val="340"/>
        </w:trPr>
        <w:tc>
          <w:tcPr>
            <w:tcW w:w="559" w:type="dxa"/>
            <w:shd w:val="clear" w:color="auto" w:fill="F2F2F2" w:themeFill="background1" w:themeFillShade="F2"/>
          </w:tcPr>
          <w:p w14:paraId="44D06964"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7</w:t>
            </w:r>
          </w:p>
        </w:tc>
        <w:tc>
          <w:tcPr>
            <w:tcW w:w="3253" w:type="dxa"/>
            <w:shd w:val="clear" w:color="auto" w:fill="F2F2F2" w:themeFill="background1" w:themeFillShade="F2"/>
          </w:tcPr>
          <w:p w14:paraId="0A67F88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Contact Telephone Number:</w:t>
            </w:r>
          </w:p>
        </w:tc>
        <w:tc>
          <w:tcPr>
            <w:tcW w:w="6636" w:type="dxa"/>
          </w:tcPr>
          <w:p w14:paraId="51B6D6D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07947 001868</w:t>
            </w:r>
          </w:p>
          <w:p w14:paraId="6E5C0676" w14:textId="77777777" w:rsidR="00F94DBA" w:rsidRPr="000912DB" w:rsidRDefault="00F94DBA" w:rsidP="0057281A">
            <w:pPr>
              <w:rPr>
                <w:rFonts w:ascii="Arial" w:hAnsi="Arial" w:cs="Arial"/>
                <w:color w:val="000000" w:themeColor="text1"/>
                <w:sz w:val="22"/>
                <w:szCs w:val="22"/>
              </w:rPr>
            </w:pPr>
          </w:p>
        </w:tc>
      </w:tr>
      <w:tr w:rsidR="00F94DBA" w:rsidRPr="000912DB" w14:paraId="07D4A3EF" w14:textId="77777777" w:rsidTr="0057281A">
        <w:tc>
          <w:tcPr>
            <w:tcW w:w="559" w:type="dxa"/>
            <w:shd w:val="clear" w:color="auto" w:fill="BFBFBF" w:themeFill="background1" w:themeFillShade="BF"/>
          </w:tcPr>
          <w:p w14:paraId="102937F7" w14:textId="77777777" w:rsidR="00F94DBA" w:rsidRPr="000912DB" w:rsidRDefault="00F94DBA" w:rsidP="0057281A">
            <w:pPr>
              <w:rPr>
                <w:rFonts w:ascii="Arial" w:hAnsi="Arial" w:cs="Arial"/>
                <w:b/>
                <w:i/>
                <w:color w:val="000000" w:themeColor="text1"/>
                <w:sz w:val="22"/>
                <w:szCs w:val="22"/>
              </w:rPr>
            </w:pPr>
          </w:p>
        </w:tc>
        <w:tc>
          <w:tcPr>
            <w:tcW w:w="9889" w:type="dxa"/>
            <w:gridSpan w:val="2"/>
            <w:shd w:val="clear" w:color="auto" w:fill="BFBFBF" w:themeFill="background1" w:themeFillShade="BF"/>
          </w:tcPr>
          <w:p w14:paraId="1854C9F6" w14:textId="77777777" w:rsidR="00F94DBA" w:rsidRPr="000912DB" w:rsidRDefault="00F94DBA" w:rsidP="0057281A">
            <w:pPr>
              <w:rPr>
                <w:rFonts w:ascii="Arial" w:hAnsi="Arial" w:cs="Arial"/>
                <w:color w:val="000000" w:themeColor="text1"/>
                <w:sz w:val="22"/>
                <w:szCs w:val="22"/>
              </w:rPr>
            </w:pPr>
            <w:r w:rsidRPr="000912DB">
              <w:rPr>
                <w:rFonts w:ascii="Arial" w:hAnsi="Arial" w:cs="Arial"/>
                <w:b/>
                <w:i/>
                <w:color w:val="000000" w:themeColor="text1"/>
                <w:sz w:val="22"/>
                <w:szCs w:val="22"/>
              </w:rPr>
              <w:t>For students:</w:t>
            </w:r>
          </w:p>
        </w:tc>
      </w:tr>
      <w:tr w:rsidR="00F94DBA" w:rsidRPr="000912DB" w14:paraId="524AB569" w14:textId="77777777" w:rsidTr="0057281A">
        <w:trPr>
          <w:trHeight w:val="513"/>
        </w:trPr>
        <w:tc>
          <w:tcPr>
            <w:tcW w:w="559" w:type="dxa"/>
            <w:shd w:val="clear" w:color="auto" w:fill="F2F2F2" w:themeFill="background1" w:themeFillShade="F2"/>
          </w:tcPr>
          <w:p w14:paraId="03A1B8D5"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8</w:t>
            </w:r>
          </w:p>
        </w:tc>
        <w:tc>
          <w:tcPr>
            <w:tcW w:w="3253" w:type="dxa"/>
            <w:shd w:val="clear" w:color="auto" w:fill="F2F2F2" w:themeFill="background1" w:themeFillShade="F2"/>
            <w:vAlign w:val="center"/>
          </w:tcPr>
          <w:p w14:paraId="6E3C6EE9"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Student Number:</w:t>
            </w:r>
          </w:p>
        </w:tc>
        <w:tc>
          <w:tcPr>
            <w:tcW w:w="6636" w:type="dxa"/>
          </w:tcPr>
          <w:p w14:paraId="1F77CEF1"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2218036</w:t>
            </w:r>
          </w:p>
        </w:tc>
      </w:tr>
      <w:tr w:rsidR="00F94DBA" w:rsidRPr="000912DB" w14:paraId="5D7C0342" w14:textId="77777777" w:rsidTr="0057281A">
        <w:trPr>
          <w:trHeight w:val="549"/>
        </w:trPr>
        <w:tc>
          <w:tcPr>
            <w:tcW w:w="559" w:type="dxa"/>
            <w:shd w:val="clear" w:color="auto" w:fill="F2F2F2" w:themeFill="background1" w:themeFillShade="F2"/>
          </w:tcPr>
          <w:p w14:paraId="171E7063"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9</w:t>
            </w:r>
          </w:p>
        </w:tc>
        <w:tc>
          <w:tcPr>
            <w:tcW w:w="3253" w:type="dxa"/>
            <w:shd w:val="clear" w:color="auto" w:fill="F2F2F2" w:themeFill="background1" w:themeFillShade="F2"/>
            <w:vAlign w:val="center"/>
          </w:tcPr>
          <w:p w14:paraId="05CA476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Programme of Study:</w:t>
            </w:r>
          </w:p>
        </w:tc>
        <w:tc>
          <w:tcPr>
            <w:tcW w:w="6636" w:type="dxa"/>
          </w:tcPr>
          <w:p w14:paraId="3C211DAB" w14:textId="77777777" w:rsidR="00F94DBA" w:rsidRPr="000912DB" w:rsidRDefault="00F94DBA" w:rsidP="0057281A">
            <w:pPr>
              <w:rPr>
                <w:rFonts w:ascii="Arial" w:hAnsi="Arial" w:cs="Arial"/>
                <w:color w:val="000000" w:themeColor="text1"/>
                <w:sz w:val="22"/>
                <w:szCs w:val="22"/>
                <w:lang w:val="it-IT"/>
              </w:rPr>
            </w:pPr>
            <w:r w:rsidRPr="000912DB">
              <w:rPr>
                <w:rFonts w:ascii="Arial" w:hAnsi="Arial" w:cs="Arial"/>
                <w:color w:val="000000" w:themeColor="text1"/>
                <w:sz w:val="22"/>
                <w:szCs w:val="22"/>
                <w:lang w:val="it-IT"/>
              </w:rPr>
              <w:t xml:space="preserve">MA in Professional Practice (Voice </w:t>
            </w:r>
            <w:proofErr w:type="spellStart"/>
            <w:r w:rsidRPr="000912DB">
              <w:rPr>
                <w:rFonts w:ascii="Arial" w:hAnsi="Arial" w:cs="Arial"/>
                <w:color w:val="000000" w:themeColor="text1"/>
                <w:sz w:val="22"/>
                <w:szCs w:val="22"/>
                <w:lang w:val="it-IT"/>
              </w:rPr>
              <w:t>Pedagogy</w:t>
            </w:r>
            <w:proofErr w:type="spellEnd"/>
            <w:r w:rsidRPr="000912DB">
              <w:rPr>
                <w:rFonts w:ascii="Arial" w:hAnsi="Arial" w:cs="Arial"/>
                <w:color w:val="000000" w:themeColor="text1"/>
                <w:sz w:val="22"/>
                <w:szCs w:val="22"/>
                <w:lang w:val="it-IT"/>
              </w:rPr>
              <w:t>)</w:t>
            </w:r>
          </w:p>
        </w:tc>
      </w:tr>
      <w:tr w:rsidR="00F94DBA" w:rsidRPr="000912DB" w14:paraId="5C09F0E1" w14:textId="77777777" w:rsidTr="0057281A">
        <w:trPr>
          <w:trHeight w:val="557"/>
        </w:trPr>
        <w:tc>
          <w:tcPr>
            <w:tcW w:w="559" w:type="dxa"/>
            <w:shd w:val="clear" w:color="auto" w:fill="F2F2F2" w:themeFill="background1" w:themeFillShade="F2"/>
          </w:tcPr>
          <w:p w14:paraId="7995E885"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10</w:t>
            </w:r>
          </w:p>
        </w:tc>
        <w:tc>
          <w:tcPr>
            <w:tcW w:w="3253" w:type="dxa"/>
            <w:shd w:val="clear" w:color="auto" w:fill="F2F2F2" w:themeFill="background1" w:themeFillShade="F2"/>
            <w:vAlign w:val="center"/>
          </w:tcPr>
          <w:p w14:paraId="07062597"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Director of Studies/Supervisor:</w:t>
            </w:r>
          </w:p>
        </w:tc>
        <w:tc>
          <w:tcPr>
            <w:tcW w:w="6636" w:type="dxa"/>
          </w:tcPr>
          <w:p w14:paraId="11DCBB4B" w14:textId="77777777" w:rsidR="00F94DBA" w:rsidRPr="000912DB" w:rsidRDefault="00F94DBA" w:rsidP="0057281A">
            <w:pPr>
              <w:spacing w:line="259" w:lineRule="auto"/>
              <w:rPr>
                <w:rFonts w:ascii="Arial" w:hAnsi="Arial" w:cs="Arial"/>
                <w:color w:val="000000" w:themeColor="text1"/>
                <w:sz w:val="22"/>
                <w:szCs w:val="22"/>
              </w:rPr>
            </w:pPr>
            <w:r w:rsidRPr="000912DB">
              <w:rPr>
                <w:rFonts w:ascii="Arial" w:hAnsi="Arial" w:cs="Arial"/>
                <w:color w:val="000000" w:themeColor="text1"/>
                <w:sz w:val="22"/>
                <w:szCs w:val="22"/>
              </w:rPr>
              <w:t>Julie Crossman/ Debbie Winter</w:t>
            </w:r>
          </w:p>
        </w:tc>
      </w:tr>
    </w:tbl>
    <w:p w14:paraId="046AD044" w14:textId="77777777" w:rsidR="00F94DBA" w:rsidRPr="000912DB" w:rsidRDefault="00F94DBA" w:rsidP="00F94DBA">
      <w:pPr>
        <w:rPr>
          <w:rFonts w:ascii="Arial" w:hAnsi="Arial" w:cs="Arial"/>
          <w:bCs/>
          <w:iCs/>
          <w:color w:val="000000" w:themeColor="text1"/>
          <w:sz w:val="22"/>
          <w:szCs w:val="22"/>
        </w:rPr>
      </w:pPr>
    </w:p>
    <w:p w14:paraId="10C48318" w14:textId="77777777" w:rsidR="00F94DBA" w:rsidRPr="000912DB" w:rsidRDefault="00F94DBA" w:rsidP="00F94DBA">
      <w:pPr>
        <w:autoSpaceDE w:val="0"/>
        <w:autoSpaceDN w:val="0"/>
        <w:adjustRightInd w:val="0"/>
        <w:jc w:val="both"/>
        <w:rPr>
          <w:rFonts w:ascii="Arial" w:hAnsi="Arial" w:cs="Arial"/>
          <w:b/>
          <w:color w:val="000000" w:themeColor="text1"/>
          <w:sz w:val="22"/>
          <w:szCs w:val="22"/>
        </w:rPr>
      </w:pPr>
    </w:p>
    <w:p w14:paraId="5DE5E0A5" w14:textId="77777777" w:rsidR="00F94DBA" w:rsidRPr="000912DB" w:rsidRDefault="00F94DBA" w:rsidP="00F94DBA">
      <w:pPr>
        <w:rPr>
          <w:rFonts w:ascii="Arial" w:hAnsi="Arial" w:cs="Arial"/>
          <w:b/>
          <w:color w:val="000000" w:themeColor="text1"/>
          <w:sz w:val="22"/>
          <w:szCs w:val="22"/>
        </w:rPr>
      </w:pPr>
    </w:p>
    <w:p w14:paraId="56E80B3B"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r w:rsidRPr="000912DB">
        <w:rPr>
          <w:rFonts w:ascii="Arial" w:hAnsi="Arial" w:cs="Arial"/>
          <w:b/>
          <w:color w:val="000000" w:themeColor="text1"/>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94DBA" w:rsidRPr="000912DB" w14:paraId="1459A34C" w14:textId="77777777" w:rsidTr="0057281A">
        <w:tc>
          <w:tcPr>
            <w:tcW w:w="562" w:type="dxa"/>
            <w:shd w:val="clear" w:color="auto" w:fill="F2F2F2" w:themeFill="background1" w:themeFillShade="F2"/>
          </w:tcPr>
          <w:p w14:paraId="1F03C8DA"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w:t>
            </w:r>
          </w:p>
        </w:tc>
        <w:tc>
          <w:tcPr>
            <w:tcW w:w="6232" w:type="dxa"/>
            <w:gridSpan w:val="2"/>
            <w:shd w:val="clear" w:color="auto" w:fill="F2F2F2" w:themeFill="background1" w:themeFillShade="F2"/>
            <w:vAlign w:val="center"/>
          </w:tcPr>
          <w:p w14:paraId="6F3D14AE"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Has the research activity received approval in principle?</w:t>
            </w:r>
          </w:p>
          <w:p w14:paraId="154F4DFA"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E6F1F8D"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YES</w:t>
            </w:r>
          </w:p>
        </w:tc>
        <w:sdt>
          <w:sdtPr>
            <w:rPr>
              <w:rFonts w:ascii="Arial" w:hAnsi="Arial" w:cs="Arial"/>
              <w:b/>
              <w:color w:val="000000" w:themeColor="text1"/>
              <w:sz w:val="22"/>
              <w:szCs w:val="22"/>
            </w:rPr>
            <w:id w:val="1978180080"/>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81A32C0"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Segoe UI Symbol" w:eastAsia="MS Gothic" w:hAnsi="Segoe UI Symbol" w:cs="Segoe UI Symbol"/>
                    <w:b/>
                    <w:color w:val="000000" w:themeColor="text1"/>
                    <w:sz w:val="22"/>
                    <w:szCs w:val="22"/>
                  </w:rPr>
                  <w:t>☒</w:t>
                </w:r>
              </w:p>
            </w:tc>
          </w:sdtContent>
        </w:sdt>
        <w:tc>
          <w:tcPr>
            <w:tcW w:w="992" w:type="dxa"/>
            <w:shd w:val="clear" w:color="auto" w:fill="F2F2F2" w:themeFill="background1" w:themeFillShade="F2"/>
            <w:vAlign w:val="center"/>
          </w:tcPr>
          <w:p w14:paraId="1019B104"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NO</w:t>
            </w:r>
          </w:p>
        </w:tc>
        <w:sdt>
          <w:sdtPr>
            <w:rPr>
              <w:rFonts w:ascii="Arial" w:hAnsi="Arial" w:cs="Arial"/>
              <w:b/>
              <w:color w:val="000000" w:themeColor="text1"/>
              <w:sz w:val="22"/>
              <w:szCs w:val="22"/>
            </w:rPr>
            <w:id w:val="-526261020"/>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4A8A1F2"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Segoe UI Symbol" w:hAnsi="Segoe UI Symbol" w:cs="Segoe UI Symbol"/>
                    <w:b/>
                    <w:color w:val="000000" w:themeColor="text1"/>
                    <w:sz w:val="22"/>
                    <w:szCs w:val="22"/>
                  </w:rPr>
                  <w:t>☐</w:t>
                </w:r>
              </w:p>
            </w:tc>
          </w:sdtContent>
        </w:sdt>
      </w:tr>
      <w:tr w:rsidR="00F94DBA" w:rsidRPr="000912DB" w14:paraId="0EFF3555" w14:textId="77777777" w:rsidTr="0057281A">
        <w:tc>
          <w:tcPr>
            <w:tcW w:w="562" w:type="dxa"/>
            <w:shd w:val="clear" w:color="auto" w:fill="F2F2F2" w:themeFill="background1" w:themeFillShade="F2"/>
          </w:tcPr>
          <w:p w14:paraId="4DDA610B" w14:textId="77777777" w:rsidR="00F94DBA" w:rsidRPr="000912DB" w:rsidRDefault="00F94DBA" w:rsidP="0057281A">
            <w:pPr>
              <w:autoSpaceDE w:val="0"/>
              <w:autoSpaceDN w:val="0"/>
              <w:adjustRightInd w:val="0"/>
              <w:rPr>
                <w:rFonts w:ascii="Arial" w:hAnsi="Arial" w:cs="Arial"/>
                <w:b/>
                <w:bCs/>
                <w:color w:val="000000" w:themeColor="text1"/>
                <w:sz w:val="22"/>
                <w:szCs w:val="22"/>
              </w:rPr>
            </w:pPr>
          </w:p>
        </w:tc>
        <w:tc>
          <w:tcPr>
            <w:tcW w:w="8075" w:type="dxa"/>
            <w:gridSpan w:val="4"/>
            <w:shd w:val="clear" w:color="auto" w:fill="F2F2F2" w:themeFill="background1" w:themeFillShade="F2"/>
          </w:tcPr>
          <w:p w14:paraId="4DC9B2F2" w14:textId="77777777" w:rsidR="00F94DBA" w:rsidRPr="000912DB" w:rsidRDefault="00F94DBA" w:rsidP="0057281A">
            <w:pPr>
              <w:autoSpaceDE w:val="0"/>
              <w:autoSpaceDN w:val="0"/>
              <w:adjustRightInd w:val="0"/>
              <w:rPr>
                <w:rFonts w:ascii="Arial" w:hAnsi="Arial" w:cs="Arial"/>
                <w:b/>
                <w:bCs/>
                <w:color w:val="000000" w:themeColor="text1"/>
                <w:sz w:val="22"/>
                <w:szCs w:val="22"/>
              </w:rPr>
            </w:pPr>
          </w:p>
        </w:tc>
        <w:tc>
          <w:tcPr>
            <w:tcW w:w="1843" w:type="dxa"/>
            <w:gridSpan w:val="2"/>
            <w:shd w:val="clear" w:color="auto" w:fill="F2F2F2" w:themeFill="background1" w:themeFillShade="F2"/>
          </w:tcPr>
          <w:p w14:paraId="4DE2C07C" w14:textId="77777777" w:rsidR="00F94DBA" w:rsidRPr="000912DB" w:rsidRDefault="00F94DBA" w:rsidP="0057281A">
            <w:pPr>
              <w:autoSpaceDE w:val="0"/>
              <w:autoSpaceDN w:val="0"/>
              <w:adjustRightInd w:val="0"/>
              <w:jc w:val="center"/>
              <w:rPr>
                <w:rFonts w:ascii="Arial" w:hAnsi="Arial" w:cs="Arial"/>
                <w:b/>
                <w:bCs/>
                <w:i/>
                <w:color w:val="000000" w:themeColor="text1"/>
                <w:sz w:val="22"/>
                <w:szCs w:val="22"/>
              </w:rPr>
            </w:pPr>
            <w:r w:rsidRPr="000912DB">
              <w:rPr>
                <w:rFonts w:ascii="Arial" w:hAnsi="Arial" w:cs="Arial"/>
                <w:b/>
                <w:bCs/>
                <w:i/>
                <w:color w:val="000000" w:themeColor="text1"/>
                <w:sz w:val="22"/>
                <w:szCs w:val="22"/>
              </w:rPr>
              <w:t>Date</w:t>
            </w:r>
          </w:p>
        </w:tc>
      </w:tr>
      <w:tr w:rsidR="00F94DBA" w:rsidRPr="000912DB" w14:paraId="035153CB" w14:textId="77777777" w:rsidTr="0057281A">
        <w:trPr>
          <w:trHeight w:val="437"/>
        </w:trPr>
        <w:tc>
          <w:tcPr>
            <w:tcW w:w="562" w:type="dxa"/>
            <w:shd w:val="clear" w:color="auto" w:fill="F2F2F2" w:themeFill="background1" w:themeFillShade="F2"/>
          </w:tcPr>
          <w:p w14:paraId="6FADC103"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r w:rsidRPr="000912DB">
              <w:rPr>
                <w:rFonts w:ascii="Arial" w:hAnsi="Arial" w:cs="Arial"/>
                <w:color w:val="000000" w:themeColor="text1"/>
                <w:sz w:val="22"/>
                <w:szCs w:val="22"/>
              </w:rPr>
              <w:t>2</w:t>
            </w:r>
          </w:p>
        </w:tc>
        <w:tc>
          <w:tcPr>
            <w:tcW w:w="3693" w:type="dxa"/>
            <w:vMerge w:val="restart"/>
            <w:shd w:val="clear" w:color="auto" w:fill="F2F2F2" w:themeFill="background1" w:themeFillShade="F2"/>
          </w:tcPr>
          <w:p w14:paraId="77D286B3"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r w:rsidRPr="000912DB">
              <w:rPr>
                <w:rFonts w:ascii="Arial" w:hAnsi="Arial" w:cs="Arial"/>
                <w:color w:val="000000" w:themeColor="text1"/>
                <w:sz w:val="22"/>
                <w:szCs w:val="22"/>
              </w:rPr>
              <w:t>If Yes, please indicate source of approval (and date where known):</w:t>
            </w:r>
            <w:r w:rsidRPr="000912DB">
              <w:rPr>
                <w:rFonts w:ascii="Arial" w:hAnsi="Arial" w:cs="Arial"/>
                <w:bCs/>
                <w:i/>
                <w:iCs/>
                <w:color w:val="000000" w:themeColor="text1"/>
                <w:sz w:val="22"/>
                <w:szCs w:val="22"/>
              </w:rPr>
              <w:t xml:space="preserve"> </w:t>
            </w:r>
            <w:r w:rsidRPr="000912DB">
              <w:rPr>
                <w:rFonts w:ascii="Arial" w:hAnsi="Arial" w:cs="Arial"/>
                <w:b/>
                <w:bCs/>
                <w:i/>
                <w:iCs/>
                <w:color w:val="000000" w:themeColor="text1"/>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2866F8B"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Research Degrees Committee</w:t>
            </w:r>
          </w:p>
        </w:tc>
        <w:sdt>
          <w:sdtPr>
            <w:rPr>
              <w:rFonts w:ascii="Arial" w:hAnsi="Arial" w:cs="Arial"/>
              <w:b/>
              <w:bCs/>
              <w:color w:val="000000" w:themeColor="text1"/>
              <w:sz w:val="22"/>
              <w:szCs w:val="22"/>
            </w:rPr>
            <w:id w:val="1577776340"/>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7224B3"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Segoe UI Symbol" w:eastAsia="MS Gothic" w:hAnsi="Segoe UI Symbol" w:cs="Segoe UI Symbol"/>
                    <w:b/>
                    <w:bCs/>
                    <w:color w:val="000000" w:themeColor="text1"/>
                    <w:sz w:val="22"/>
                    <w:szCs w:val="22"/>
                  </w:rPr>
                  <w:t>☐</w:t>
                </w:r>
              </w:p>
            </w:tc>
          </w:sdtContent>
        </w:sdt>
        <w:tc>
          <w:tcPr>
            <w:tcW w:w="1843" w:type="dxa"/>
            <w:gridSpan w:val="2"/>
            <w:vAlign w:val="center"/>
          </w:tcPr>
          <w:p w14:paraId="67F6D4DF"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tc>
      </w:tr>
      <w:tr w:rsidR="00F94DBA" w:rsidRPr="000912DB" w14:paraId="2FD6743A" w14:textId="77777777" w:rsidTr="0057281A">
        <w:trPr>
          <w:trHeight w:val="415"/>
        </w:trPr>
        <w:tc>
          <w:tcPr>
            <w:tcW w:w="562" w:type="dxa"/>
            <w:shd w:val="clear" w:color="auto" w:fill="F2F2F2" w:themeFill="background1" w:themeFillShade="F2"/>
          </w:tcPr>
          <w:p w14:paraId="620851FC"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r w:rsidRPr="000912DB">
              <w:rPr>
                <w:rFonts w:ascii="Arial" w:hAnsi="Arial" w:cs="Arial"/>
                <w:color w:val="000000" w:themeColor="text1"/>
                <w:sz w:val="22"/>
                <w:szCs w:val="22"/>
              </w:rPr>
              <w:t>3</w:t>
            </w:r>
          </w:p>
        </w:tc>
        <w:tc>
          <w:tcPr>
            <w:tcW w:w="3693" w:type="dxa"/>
            <w:vMerge/>
            <w:shd w:val="clear" w:color="auto" w:fill="F2F2F2" w:themeFill="background1" w:themeFillShade="F2"/>
          </w:tcPr>
          <w:p w14:paraId="743E1613"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0CE1CC78"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Institute Research Committee</w:t>
            </w:r>
          </w:p>
        </w:tc>
        <w:sdt>
          <w:sdtPr>
            <w:rPr>
              <w:rFonts w:ascii="Arial" w:hAnsi="Arial" w:cs="Arial"/>
              <w:b/>
              <w:bCs/>
              <w:color w:val="000000" w:themeColor="text1"/>
              <w:sz w:val="22"/>
              <w:szCs w:val="22"/>
            </w:rPr>
            <w:id w:val="142052591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D6DCAEB"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Segoe UI Symbol" w:eastAsia="MS Gothic" w:hAnsi="Segoe UI Symbol" w:cs="Segoe UI Symbol"/>
                    <w:b/>
                    <w:bCs/>
                    <w:color w:val="000000" w:themeColor="text1"/>
                    <w:sz w:val="22"/>
                    <w:szCs w:val="22"/>
                  </w:rPr>
                  <w:t>☐</w:t>
                </w:r>
              </w:p>
            </w:tc>
          </w:sdtContent>
        </w:sdt>
        <w:tc>
          <w:tcPr>
            <w:tcW w:w="1843" w:type="dxa"/>
            <w:gridSpan w:val="2"/>
            <w:vAlign w:val="center"/>
          </w:tcPr>
          <w:p w14:paraId="080E8379"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tc>
      </w:tr>
      <w:tr w:rsidR="00F94DBA" w:rsidRPr="000912DB" w14:paraId="6EDB9383" w14:textId="77777777" w:rsidTr="0057281A">
        <w:tc>
          <w:tcPr>
            <w:tcW w:w="562" w:type="dxa"/>
            <w:shd w:val="clear" w:color="auto" w:fill="F2F2F2" w:themeFill="background1" w:themeFillShade="F2"/>
          </w:tcPr>
          <w:p w14:paraId="5135A28C"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r w:rsidRPr="000912DB">
              <w:rPr>
                <w:rFonts w:ascii="Arial" w:hAnsi="Arial" w:cs="Arial"/>
                <w:color w:val="000000" w:themeColor="text1"/>
                <w:sz w:val="22"/>
                <w:szCs w:val="22"/>
              </w:rPr>
              <w:t>4</w:t>
            </w:r>
          </w:p>
        </w:tc>
        <w:tc>
          <w:tcPr>
            <w:tcW w:w="3693" w:type="dxa"/>
            <w:vMerge/>
            <w:shd w:val="clear" w:color="auto" w:fill="F2F2F2" w:themeFill="background1" w:themeFillShade="F2"/>
          </w:tcPr>
          <w:p w14:paraId="11A9A7A9"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3491A6DB"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Other (write in)</w:t>
            </w:r>
          </w:p>
          <w:p w14:paraId="52BAFCB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WAPPAR Ethics Board Representative</w:t>
            </w:r>
          </w:p>
        </w:tc>
        <w:sdt>
          <w:sdtPr>
            <w:rPr>
              <w:rFonts w:ascii="Arial" w:hAnsi="Arial" w:cs="Arial"/>
              <w:b/>
              <w:bCs/>
              <w:color w:val="000000" w:themeColor="text1"/>
              <w:sz w:val="22"/>
              <w:szCs w:val="22"/>
            </w:rPr>
            <w:id w:val="-944791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A7D0A09"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Segoe UI Symbol" w:eastAsia="MS Gothic" w:hAnsi="Segoe UI Symbol" w:cs="Segoe UI Symbol"/>
                    <w:b/>
                    <w:bCs/>
                    <w:color w:val="000000" w:themeColor="text1"/>
                    <w:sz w:val="22"/>
                    <w:szCs w:val="22"/>
                  </w:rPr>
                  <w:t>☒</w:t>
                </w:r>
              </w:p>
            </w:tc>
          </w:sdtContent>
        </w:sdt>
        <w:tc>
          <w:tcPr>
            <w:tcW w:w="1843" w:type="dxa"/>
            <w:gridSpan w:val="2"/>
            <w:vAlign w:val="center"/>
          </w:tcPr>
          <w:p w14:paraId="59F6DF26"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tc>
      </w:tr>
    </w:tbl>
    <w:p w14:paraId="78B6F934" w14:textId="77777777" w:rsidR="00F94DBA" w:rsidRPr="000912DB" w:rsidRDefault="00F94DBA" w:rsidP="00F94DBA">
      <w:pPr>
        <w:autoSpaceDE w:val="0"/>
        <w:autoSpaceDN w:val="0"/>
        <w:adjustRightInd w:val="0"/>
        <w:spacing w:after="240"/>
        <w:jc w:val="both"/>
        <w:rPr>
          <w:rFonts w:ascii="Arial" w:hAnsi="Arial" w:cs="Arial"/>
          <w:bCs/>
          <w:iCs/>
          <w:color w:val="000000" w:themeColor="text1"/>
          <w:sz w:val="22"/>
          <w:szCs w:val="22"/>
        </w:rPr>
      </w:pPr>
    </w:p>
    <w:p w14:paraId="1E834065"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r w:rsidRPr="000912DB">
        <w:rPr>
          <w:rFonts w:ascii="Arial" w:hAnsi="Arial" w:cs="Arial"/>
          <w:b/>
          <w:color w:val="000000" w:themeColor="text1"/>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94DBA" w:rsidRPr="000912DB" w14:paraId="680FE6C5" w14:textId="77777777" w:rsidTr="0057281A">
        <w:tc>
          <w:tcPr>
            <w:tcW w:w="562" w:type="dxa"/>
            <w:shd w:val="clear" w:color="auto" w:fill="F2F2F2" w:themeFill="background1" w:themeFillShade="F2"/>
          </w:tcPr>
          <w:p w14:paraId="2C4A29F3"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9918" w:type="dxa"/>
            <w:gridSpan w:val="2"/>
            <w:shd w:val="clear" w:color="auto" w:fill="F2F2F2" w:themeFill="background1" w:themeFillShade="F2"/>
          </w:tcPr>
          <w:p w14:paraId="34381F2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94DBA" w:rsidRPr="000912DB" w14:paraId="398597B5" w14:textId="77777777" w:rsidTr="0057281A">
        <w:trPr>
          <w:trHeight w:val="227"/>
        </w:trPr>
        <w:tc>
          <w:tcPr>
            <w:tcW w:w="562" w:type="dxa"/>
          </w:tcPr>
          <w:p w14:paraId="4514F7F8"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w:t>
            </w:r>
          </w:p>
        </w:tc>
        <w:tc>
          <w:tcPr>
            <w:tcW w:w="8784" w:type="dxa"/>
          </w:tcPr>
          <w:p w14:paraId="5079CE38" w14:textId="77777777" w:rsidR="00F94DBA" w:rsidRPr="000912DB" w:rsidRDefault="00977973" w:rsidP="0057281A">
            <w:pPr>
              <w:autoSpaceDE w:val="0"/>
              <w:autoSpaceDN w:val="0"/>
              <w:adjustRightInd w:val="0"/>
              <w:rPr>
                <w:rStyle w:val="Hyperlink"/>
                <w:rFonts w:ascii="Arial" w:hAnsi="Arial" w:cs="Arial"/>
                <w:b/>
                <w:bCs/>
                <w:color w:val="000000" w:themeColor="text1"/>
                <w:sz w:val="22"/>
                <w:szCs w:val="22"/>
              </w:rPr>
            </w:pPr>
            <w:hyperlink r:id="rId14" w:history="1">
              <w:r w:rsidR="00F94DBA" w:rsidRPr="000912DB">
                <w:rPr>
                  <w:rStyle w:val="Hyperlink"/>
                  <w:rFonts w:ascii="Arial" w:hAnsi="Arial" w:cs="Arial"/>
                  <w:b/>
                  <w:bCs/>
                  <w:color w:val="000000" w:themeColor="text1"/>
                  <w:sz w:val="22"/>
                  <w:szCs w:val="22"/>
                </w:rPr>
                <w:t>UWTSD Research Ethics &amp; Integrity Code of Practice</w:t>
              </w:r>
            </w:hyperlink>
          </w:p>
          <w:p w14:paraId="6BE90E1C" w14:textId="77777777" w:rsidR="00F94DBA" w:rsidRPr="000912DB" w:rsidRDefault="00F94DBA" w:rsidP="0057281A">
            <w:pPr>
              <w:autoSpaceDE w:val="0"/>
              <w:autoSpaceDN w:val="0"/>
              <w:adjustRightInd w:val="0"/>
              <w:rPr>
                <w:rFonts w:ascii="Arial" w:hAnsi="Arial" w:cs="Arial"/>
                <w:bCs/>
                <w:color w:val="000000" w:themeColor="text1"/>
                <w:sz w:val="22"/>
                <w:szCs w:val="22"/>
              </w:rPr>
            </w:pPr>
          </w:p>
        </w:tc>
        <w:sdt>
          <w:sdtPr>
            <w:rPr>
              <w:rFonts w:ascii="Arial" w:hAnsi="Arial" w:cs="Arial"/>
              <w:b/>
              <w:bCs/>
              <w:color w:val="000000" w:themeColor="text1"/>
              <w:sz w:val="22"/>
              <w:szCs w:val="22"/>
            </w:rPr>
            <w:id w:val="33781878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6CF4B38"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Segoe UI Symbol" w:eastAsia="MS Gothic" w:hAnsi="Segoe UI Symbol" w:cs="Segoe UI Symbol"/>
                    <w:b/>
                    <w:bCs/>
                    <w:color w:val="000000" w:themeColor="text1"/>
                    <w:sz w:val="22"/>
                    <w:szCs w:val="22"/>
                  </w:rPr>
                  <w:t>☒</w:t>
                </w:r>
              </w:p>
            </w:tc>
          </w:sdtContent>
        </w:sdt>
      </w:tr>
      <w:tr w:rsidR="00F94DBA" w:rsidRPr="000912DB" w14:paraId="4839E265" w14:textId="77777777" w:rsidTr="0057281A">
        <w:trPr>
          <w:trHeight w:val="227"/>
        </w:trPr>
        <w:tc>
          <w:tcPr>
            <w:tcW w:w="562" w:type="dxa"/>
          </w:tcPr>
          <w:p w14:paraId="5519D7F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w:t>
            </w:r>
          </w:p>
        </w:tc>
        <w:tc>
          <w:tcPr>
            <w:tcW w:w="8784" w:type="dxa"/>
          </w:tcPr>
          <w:p w14:paraId="5B7EF712" w14:textId="77777777" w:rsidR="00F94DBA" w:rsidRPr="000912DB" w:rsidRDefault="00F94DBA" w:rsidP="0057281A">
            <w:pPr>
              <w:autoSpaceDE w:val="0"/>
              <w:autoSpaceDN w:val="0"/>
              <w:adjustRightInd w:val="0"/>
              <w:rPr>
                <w:rFonts w:ascii="Arial" w:hAnsi="Arial" w:cs="Arial"/>
                <w:b/>
                <w:bCs/>
                <w:i/>
                <w:color w:val="000000" w:themeColor="text1"/>
                <w:sz w:val="22"/>
                <w:szCs w:val="22"/>
              </w:rPr>
            </w:pPr>
          </w:p>
          <w:p w14:paraId="30D94D4C" w14:textId="77777777" w:rsidR="00F94DBA" w:rsidRPr="000912DB" w:rsidRDefault="00F94DBA" w:rsidP="0057281A">
            <w:pPr>
              <w:autoSpaceDE w:val="0"/>
              <w:autoSpaceDN w:val="0"/>
              <w:adjustRightInd w:val="0"/>
              <w:rPr>
                <w:rFonts w:ascii="Arial" w:hAnsi="Arial" w:cs="Arial"/>
                <w:b/>
                <w:bCs/>
                <w:color w:val="000000" w:themeColor="text1"/>
                <w:sz w:val="22"/>
                <w:szCs w:val="22"/>
              </w:rPr>
            </w:pPr>
            <w:r w:rsidRPr="000912DB">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tcPr>
          <w:sdt>
            <w:sdtPr>
              <w:rPr>
                <w:rFonts w:ascii="Arial" w:hAnsi="Arial" w:cs="Arial"/>
                <w:b/>
                <w:bCs/>
                <w:color w:val="000000" w:themeColor="text1"/>
                <w:sz w:val="22"/>
                <w:szCs w:val="22"/>
              </w:rPr>
              <w:id w:val="1364097109"/>
              <w14:checkbox>
                <w14:checked w14:val="1"/>
                <w14:checkedState w14:val="2612" w14:font="MS Gothic"/>
                <w14:uncheckedState w14:val="2610" w14:font="MS Gothic"/>
              </w14:checkbox>
            </w:sdtPr>
            <w:sdtEndPr/>
            <w:sdtContent>
              <w:p w14:paraId="1B773BB2" w14:textId="77777777" w:rsidR="00F94DBA" w:rsidRPr="000912DB" w:rsidRDefault="00F94DBA" w:rsidP="0057281A">
                <w:pPr>
                  <w:autoSpaceDE w:val="0"/>
                  <w:autoSpaceDN w:val="0"/>
                  <w:adjustRightInd w:val="0"/>
                  <w:jc w:val="center"/>
                  <w:rPr>
                    <w:rFonts w:ascii="Arial" w:hAnsi="Arial" w:cs="Arial"/>
                    <w:b/>
                    <w:bCs/>
                    <w:i/>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C20544A" w14:textId="77777777" w:rsidTr="0057281A">
        <w:trPr>
          <w:trHeight w:val="227"/>
        </w:trPr>
        <w:tc>
          <w:tcPr>
            <w:tcW w:w="562" w:type="dxa"/>
          </w:tcPr>
          <w:p w14:paraId="6FAF288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lastRenderedPageBreak/>
              <w:t>3</w:t>
            </w:r>
          </w:p>
        </w:tc>
        <w:tc>
          <w:tcPr>
            <w:tcW w:w="8784" w:type="dxa"/>
          </w:tcPr>
          <w:p w14:paraId="2DB2120B" w14:textId="77777777" w:rsidR="00F94DBA" w:rsidRPr="000912DB" w:rsidRDefault="00F94DBA" w:rsidP="0057281A">
            <w:pPr>
              <w:pStyle w:val="CommentText"/>
              <w:rPr>
                <w:rFonts w:ascii="Arial" w:hAnsi="Arial" w:cs="Arial"/>
                <w:color w:val="000000" w:themeColor="text1"/>
                <w:sz w:val="22"/>
                <w:szCs w:val="22"/>
              </w:rPr>
            </w:pPr>
          </w:p>
          <w:p w14:paraId="236AEB6B" w14:textId="77777777" w:rsidR="00F94DBA" w:rsidRPr="000912DB" w:rsidRDefault="00F94DBA" w:rsidP="0057281A">
            <w:pPr>
              <w:autoSpaceDE w:val="0"/>
              <w:autoSpaceDN w:val="0"/>
              <w:adjustRightInd w:val="0"/>
              <w:rPr>
                <w:rFonts w:ascii="Arial" w:hAnsi="Arial" w:cs="Arial"/>
                <w:b/>
                <w:bCs/>
                <w:i/>
                <w:color w:val="000000" w:themeColor="text1"/>
                <w:sz w:val="22"/>
                <w:szCs w:val="22"/>
              </w:rPr>
            </w:pPr>
          </w:p>
        </w:tc>
        <w:tc>
          <w:tcPr>
            <w:tcW w:w="1134" w:type="dxa"/>
            <w:shd w:val="clear" w:color="auto" w:fill="BFBFBF" w:themeFill="background1" w:themeFillShade="BF"/>
          </w:tcPr>
          <w:sdt>
            <w:sdtPr>
              <w:rPr>
                <w:rFonts w:ascii="Arial" w:hAnsi="Arial" w:cs="Arial"/>
                <w:b/>
                <w:bCs/>
                <w:color w:val="000000" w:themeColor="text1"/>
                <w:sz w:val="22"/>
                <w:szCs w:val="22"/>
              </w:rPr>
              <w:id w:val="-1327126781"/>
              <w14:checkbox>
                <w14:checked w14:val="0"/>
                <w14:checkedState w14:val="2612" w14:font="MS Gothic"/>
                <w14:uncheckedState w14:val="2610" w14:font="MS Gothic"/>
              </w14:checkbox>
            </w:sdtPr>
            <w:sdtEndPr/>
            <w:sdtContent>
              <w:p w14:paraId="57D61CEB" w14:textId="77777777" w:rsidR="00F94DBA" w:rsidRPr="000912DB" w:rsidRDefault="00F94DBA" w:rsidP="0057281A">
                <w:pPr>
                  <w:autoSpaceDE w:val="0"/>
                  <w:autoSpaceDN w:val="0"/>
                  <w:adjustRightInd w:val="0"/>
                  <w:jc w:val="center"/>
                  <w:rPr>
                    <w:rFonts w:ascii="Arial" w:hAnsi="Arial" w:cs="Arial"/>
                    <w:b/>
                    <w:bCs/>
                    <w:i/>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bl>
    <w:p w14:paraId="0F4E6A76"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p>
    <w:p w14:paraId="4E56E099"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r w:rsidRPr="000912DB">
        <w:rPr>
          <w:rFonts w:ascii="Arial" w:hAnsi="Arial" w:cs="Arial"/>
          <w:b/>
          <w:color w:val="000000" w:themeColor="text1"/>
          <w:sz w:val="22"/>
          <w:szCs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F94DBA" w:rsidRPr="000912DB" w14:paraId="391921D7" w14:textId="77777777" w:rsidTr="0057281A">
        <w:tc>
          <w:tcPr>
            <w:tcW w:w="562" w:type="dxa"/>
            <w:shd w:val="clear" w:color="auto" w:fill="F2F2F2" w:themeFill="background1" w:themeFillShade="F2"/>
          </w:tcPr>
          <w:p w14:paraId="75F31C1B"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w:t>
            </w:r>
          </w:p>
        </w:tc>
        <w:tc>
          <w:tcPr>
            <w:tcW w:w="6232" w:type="dxa"/>
            <w:gridSpan w:val="2"/>
            <w:shd w:val="clear" w:color="auto" w:fill="F2F2F2" w:themeFill="background1" w:themeFillShade="F2"/>
          </w:tcPr>
          <w:p w14:paraId="0A8A1F70"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r w:rsidRPr="000912DB">
              <w:rPr>
                <w:rFonts w:ascii="Arial" w:hAnsi="Arial" w:cs="Arial"/>
                <w:color w:val="000000" w:themeColor="text1"/>
                <w:sz w:val="22"/>
                <w:szCs w:val="22"/>
              </w:rPr>
              <w:t>Does the research activity involve collaborators outside of the University?</w:t>
            </w:r>
          </w:p>
        </w:tc>
        <w:tc>
          <w:tcPr>
            <w:tcW w:w="993" w:type="dxa"/>
            <w:shd w:val="clear" w:color="auto" w:fill="F2F2F2" w:themeFill="background1" w:themeFillShade="F2"/>
            <w:vAlign w:val="center"/>
          </w:tcPr>
          <w:p w14:paraId="6FE4C741"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YES</w:t>
            </w:r>
          </w:p>
        </w:tc>
        <w:tc>
          <w:tcPr>
            <w:tcW w:w="850" w:type="dxa"/>
            <w:shd w:val="clear" w:color="auto" w:fill="BFBFBF" w:themeFill="background1" w:themeFillShade="BF"/>
            <w:vAlign w:val="center"/>
          </w:tcPr>
          <w:sdt>
            <w:sdtPr>
              <w:rPr>
                <w:rFonts w:ascii="Arial" w:hAnsi="Arial" w:cs="Arial"/>
                <w:b/>
                <w:color w:val="000000" w:themeColor="text1"/>
                <w:sz w:val="22"/>
                <w:szCs w:val="22"/>
              </w:rPr>
              <w:id w:val="166907948"/>
              <w14:checkbox>
                <w14:checked w14:val="0"/>
                <w14:checkedState w14:val="2612" w14:font="MS Gothic"/>
                <w14:uncheckedState w14:val="2610" w14:font="MS Gothic"/>
              </w14:checkbox>
            </w:sdtPr>
            <w:sdtEndPr/>
            <w:sdtContent>
              <w:p w14:paraId="36BCF1F7"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Segoe UI Symbol" w:hAnsi="Segoe UI Symbol" w:cs="Segoe UI Symbol"/>
                    <w:b/>
                    <w:color w:val="000000" w:themeColor="text1"/>
                    <w:sz w:val="22"/>
                    <w:szCs w:val="22"/>
                  </w:rPr>
                  <w:t>☐</w:t>
                </w:r>
              </w:p>
            </w:sdtContent>
          </w:sdt>
        </w:tc>
        <w:tc>
          <w:tcPr>
            <w:tcW w:w="796" w:type="dxa"/>
            <w:shd w:val="clear" w:color="auto" w:fill="F2F2F2" w:themeFill="background1" w:themeFillShade="F2"/>
            <w:vAlign w:val="center"/>
          </w:tcPr>
          <w:p w14:paraId="099B530C"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NO</w:t>
            </w:r>
          </w:p>
        </w:tc>
        <w:tc>
          <w:tcPr>
            <w:tcW w:w="1047" w:type="dxa"/>
            <w:gridSpan w:val="3"/>
            <w:shd w:val="clear" w:color="auto" w:fill="BFBFBF" w:themeFill="background1" w:themeFillShade="BF"/>
            <w:vAlign w:val="center"/>
          </w:tcPr>
          <w:sdt>
            <w:sdtPr>
              <w:rPr>
                <w:rFonts w:ascii="Arial" w:hAnsi="Arial" w:cs="Arial"/>
                <w:b/>
                <w:color w:val="000000" w:themeColor="text1"/>
                <w:sz w:val="22"/>
                <w:szCs w:val="22"/>
              </w:rPr>
              <w:id w:val="2116177036"/>
              <w14:checkbox>
                <w14:checked w14:val="1"/>
                <w14:checkedState w14:val="2612" w14:font="MS Gothic"/>
                <w14:uncheckedState w14:val="2610" w14:font="MS Gothic"/>
              </w14:checkbox>
            </w:sdtPr>
            <w:sdtEndPr/>
            <w:sdtContent>
              <w:p w14:paraId="26CD9D52"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Segoe UI Symbol" w:eastAsia="MS Gothic" w:hAnsi="Segoe UI Symbol" w:cs="Segoe UI Symbol"/>
                    <w:b/>
                    <w:color w:val="000000" w:themeColor="text1"/>
                    <w:sz w:val="22"/>
                    <w:szCs w:val="22"/>
                  </w:rPr>
                  <w:t>☒</w:t>
                </w:r>
              </w:p>
            </w:sdtContent>
          </w:sdt>
        </w:tc>
      </w:tr>
      <w:tr w:rsidR="00F94DBA" w:rsidRPr="000912DB" w14:paraId="184EC58D" w14:textId="77777777" w:rsidTr="0057281A">
        <w:tc>
          <w:tcPr>
            <w:tcW w:w="562" w:type="dxa"/>
          </w:tcPr>
          <w:p w14:paraId="143400C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w:t>
            </w:r>
          </w:p>
        </w:tc>
        <w:tc>
          <w:tcPr>
            <w:tcW w:w="9918" w:type="dxa"/>
            <w:gridSpan w:val="8"/>
          </w:tcPr>
          <w:p w14:paraId="2A0EE408" w14:textId="77777777" w:rsidR="00F94DBA" w:rsidRPr="000912DB" w:rsidRDefault="00F94DBA" w:rsidP="0057281A">
            <w:pPr>
              <w:autoSpaceDE w:val="0"/>
              <w:autoSpaceDN w:val="0"/>
              <w:adjustRightInd w:val="0"/>
              <w:rPr>
                <w:rFonts w:ascii="Arial" w:hAnsi="Arial" w:cs="Arial"/>
                <w:b/>
                <w:bCs/>
                <w:i/>
                <w:color w:val="000000" w:themeColor="text1"/>
                <w:sz w:val="22"/>
                <w:szCs w:val="22"/>
              </w:rPr>
            </w:pPr>
            <w:r w:rsidRPr="000912DB">
              <w:rPr>
                <w:rFonts w:ascii="Arial" w:hAnsi="Arial" w:cs="Arial"/>
                <w:color w:val="000000" w:themeColor="text1"/>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F94DBA" w:rsidRPr="000912DB" w14:paraId="633F6ACA" w14:textId="77777777" w:rsidTr="0057281A">
        <w:trPr>
          <w:trHeight w:val="227"/>
        </w:trPr>
        <w:tc>
          <w:tcPr>
            <w:tcW w:w="562" w:type="dxa"/>
            <w:shd w:val="clear" w:color="auto" w:fill="F2F2F2" w:themeFill="background1" w:themeFillShade="F2"/>
          </w:tcPr>
          <w:p w14:paraId="20FD600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3</w:t>
            </w:r>
          </w:p>
        </w:tc>
        <w:tc>
          <w:tcPr>
            <w:tcW w:w="3823" w:type="dxa"/>
            <w:shd w:val="clear" w:color="auto" w:fill="F2F2F2" w:themeFill="background1" w:themeFillShade="F2"/>
          </w:tcPr>
          <w:p w14:paraId="3358DF87"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r w:rsidRPr="000912DB">
              <w:rPr>
                <w:rFonts w:ascii="Arial" w:hAnsi="Arial" w:cs="Arial"/>
                <w:color w:val="000000" w:themeColor="text1"/>
                <w:sz w:val="22"/>
                <w:szCs w:val="22"/>
              </w:rPr>
              <w:t>Institution</w:t>
            </w:r>
          </w:p>
        </w:tc>
        <w:tc>
          <w:tcPr>
            <w:tcW w:w="6095" w:type="dxa"/>
            <w:gridSpan w:val="7"/>
          </w:tcPr>
          <w:p w14:paraId="73841DB9" w14:textId="77777777" w:rsidR="00F94DBA" w:rsidRPr="000912DB" w:rsidRDefault="00F94DBA" w:rsidP="0057281A">
            <w:pPr>
              <w:autoSpaceDE w:val="0"/>
              <w:autoSpaceDN w:val="0"/>
              <w:adjustRightInd w:val="0"/>
              <w:rPr>
                <w:rFonts w:ascii="Arial" w:hAnsi="Arial" w:cs="Arial"/>
                <w:bCs/>
                <w:color w:val="000000" w:themeColor="text1"/>
                <w:sz w:val="22"/>
                <w:szCs w:val="22"/>
              </w:rPr>
            </w:pPr>
          </w:p>
          <w:p w14:paraId="2E7540B0" w14:textId="77777777" w:rsidR="00F94DBA" w:rsidRPr="000912DB" w:rsidRDefault="00F94DBA" w:rsidP="0057281A">
            <w:pPr>
              <w:autoSpaceDE w:val="0"/>
              <w:autoSpaceDN w:val="0"/>
              <w:adjustRightInd w:val="0"/>
              <w:rPr>
                <w:rFonts w:ascii="Arial" w:hAnsi="Arial" w:cs="Arial"/>
                <w:bCs/>
                <w:color w:val="000000" w:themeColor="text1"/>
                <w:sz w:val="22"/>
                <w:szCs w:val="22"/>
              </w:rPr>
            </w:pPr>
          </w:p>
        </w:tc>
      </w:tr>
      <w:tr w:rsidR="00F94DBA" w:rsidRPr="000912DB" w14:paraId="18EB9106" w14:textId="77777777" w:rsidTr="0057281A">
        <w:trPr>
          <w:trHeight w:val="227"/>
        </w:trPr>
        <w:tc>
          <w:tcPr>
            <w:tcW w:w="562" w:type="dxa"/>
            <w:shd w:val="clear" w:color="auto" w:fill="F2F2F2" w:themeFill="background1" w:themeFillShade="F2"/>
          </w:tcPr>
          <w:p w14:paraId="12F0B2D5"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4</w:t>
            </w:r>
          </w:p>
        </w:tc>
        <w:tc>
          <w:tcPr>
            <w:tcW w:w="3823" w:type="dxa"/>
            <w:shd w:val="clear" w:color="auto" w:fill="F2F2F2" w:themeFill="background1" w:themeFillShade="F2"/>
          </w:tcPr>
          <w:p w14:paraId="37095AFD"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r w:rsidRPr="000912DB">
              <w:rPr>
                <w:rFonts w:ascii="Arial" w:hAnsi="Arial" w:cs="Arial"/>
                <w:color w:val="000000" w:themeColor="text1"/>
                <w:sz w:val="22"/>
                <w:szCs w:val="22"/>
              </w:rPr>
              <w:t>Contact person name</w:t>
            </w:r>
          </w:p>
        </w:tc>
        <w:tc>
          <w:tcPr>
            <w:tcW w:w="6095" w:type="dxa"/>
            <w:gridSpan w:val="7"/>
          </w:tcPr>
          <w:p w14:paraId="7CF46BEE" w14:textId="77777777" w:rsidR="00F94DBA" w:rsidRPr="000912DB" w:rsidRDefault="00F94DBA" w:rsidP="0057281A">
            <w:pPr>
              <w:autoSpaceDE w:val="0"/>
              <w:autoSpaceDN w:val="0"/>
              <w:adjustRightInd w:val="0"/>
              <w:rPr>
                <w:rFonts w:ascii="Arial" w:hAnsi="Arial" w:cs="Arial"/>
                <w:bCs/>
                <w:color w:val="000000" w:themeColor="text1"/>
                <w:sz w:val="22"/>
                <w:szCs w:val="22"/>
              </w:rPr>
            </w:pPr>
          </w:p>
          <w:p w14:paraId="47DD895D" w14:textId="77777777" w:rsidR="00F94DBA" w:rsidRPr="000912DB" w:rsidRDefault="00F94DBA" w:rsidP="0057281A">
            <w:pPr>
              <w:autoSpaceDE w:val="0"/>
              <w:autoSpaceDN w:val="0"/>
              <w:adjustRightInd w:val="0"/>
              <w:rPr>
                <w:rFonts w:ascii="Arial" w:hAnsi="Arial" w:cs="Arial"/>
                <w:bCs/>
                <w:color w:val="000000" w:themeColor="text1"/>
                <w:sz w:val="22"/>
                <w:szCs w:val="22"/>
              </w:rPr>
            </w:pPr>
          </w:p>
        </w:tc>
      </w:tr>
      <w:tr w:rsidR="00F94DBA" w:rsidRPr="000912DB" w14:paraId="09B4DC24" w14:textId="77777777" w:rsidTr="0057281A">
        <w:trPr>
          <w:trHeight w:val="227"/>
        </w:trPr>
        <w:tc>
          <w:tcPr>
            <w:tcW w:w="562" w:type="dxa"/>
            <w:shd w:val="clear" w:color="auto" w:fill="F2F2F2" w:themeFill="background1" w:themeFillShade="F2"/>
          </w:tcPr>
          <w:p w14:paraId="20275DA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5</w:t>
            </w:r>
          </w:p>
        </w:tc>
        <w:tc>
          <w:tcPr>
            <w:tcW w:w="3823" w:type="dxa"/>
            <w:shd w:val="clear" w:color="auto" w:fill="F2F2F2" w:themeFill="background1" w:themeFillShade="F2"/>
          </w:tcPr>
          <w:p w14:paraId="2140E501"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r w:rsidRPr="000912DB">
              <w:rPr>
                <w:rFonts w:ascii="Arial" w:hAnsi="Arial" w:cs="Arial"/>
                <w:color w:val="000000" w:themeColor="text1"/>
                <w:sz w:val="22"/>
                <w:szCs w:val="22"/>
              </w:rPr>
              <w:t>Contact person e-mail address</w:t>
            </w:r>
          </w:p>
          <w:p w14:paraId="519E0B37" w14:textId="77777777" w:rsidR="00F94DBA" w:rsidRPr="000912DB" w:rsidRDefault="00F94DBA" w:rsidP="0057281A">
            <w:pPr>
              <w:autoSpaceDE w:val="0"/>
              <w:autoSpaceDN w:val="0"/>
              <w:adjustRightInd w:val="0"/>
              <w:jc w:val="both"/>
              <w:rPr>
                <w:rFonts w:ascii="Arial" w:hAnsi="Arial" w:cs="Arial"/>
                <w:color w:val="000000" w:themeColor="text1"/>
                <w:sz w:val="22"/>
                <w:szCs w:val="22"/>
              </w:rPr>
            </w:pPr>
          </w:p>
        </w:tc>
        <w:tc>
          <w:tcPr>
            <w:tcW w:w="6095" w:type="dxa"/>
            <w:gridSpan w:val="7"/>
          </w:tcPr>
          <w:p w14:paraId="37210B22" w14:textId="77777777" w:rsidR="00F94DBA" w:rsidRPr="000912DB" w:rsidRDefault="00F94DBA" w:rsidP="0057281A">
            <w:pPr>
              <w:autoSpaceDE w:val="0"/>
              <w:autoSpaceDN w:val="0"/>
              <w:adjustRightInd w:val="0"/>
              <w:rPr>
                <w:rFonts w:ascii="Arial" w:hAnsi="Arial" w:cs="Arial"/>
                <w:bCs/>
                <w:color w:val="000000" w:themeColor="text1"/>
                <w:sz w:val="22"/>
                <w:szCs w:val="22"/>
              </w:rPr>
            </w:pPr>
          </w:p>
        </w:tc>
      </w:tr>
      <w:tr w:rsidR="00F94DBA" w:rsidRPr="000912DB" w14:paraId="09814609" w14:textId="77777777" w:rsidTr="0057281A">
        <w:tc>
          <w:tcPr>
            <w:tcW w:w="562" w:type="dxa"/>
            <w:shd w:val="clear" w:color="auto" w:fill="F2F2F2" w:themeFill="background1" w:themeFillShade="F2"/>
          </w:tcPr>
          <w:p w14:paraId="7A6DFACF"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6</w:t>
            </w:r>
          </w:p>
        </w:tc>
        <w:tc>
          <w:tcPr>
            <w:tcW w:w="6232" w:type="dxa"/>
            <w:gridSpan w:val="2"/>
            <w:shd w:val="clear" w:color="auto" w:fill="F2F2F2" w:themeFill="background1" w:themeFillShade="F2"/>
          </w:tcPr>
          <w:p w14:paraId="683BDE11"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Has this individual consented to sharing their details on this form?</w:t>
            </w:r>
          </w:p>
        </w:tc>
        <w:tc>
          <w:tcPr>
            <w:tcW w:w="993" w:type="dxa"/>
            <w:shd w:val="clear" w:color="auto" w:fill="F2F2F2" w:themeFill="background1" w:themeFillShade="F2"/>
            <w:vAlign w:val="center"/>
          </w:tcPr>
          <w:p w14:paraId="5BC33094"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Arial" w:hAnsi="Arial" w:cs="Arial"/>
                <w:b/>
                <w:color w:val="000000" w:themeColor="text1"/>
                <w:sz w:val="22"/>
                <w:szCs w:val="22"/>
              </w:rPr>
              <w:t>YES</w:t>
            </w:r>
          </w:p>
        </w:tc>
        <w:tc>
          <w:tcPr>
            <w:tcW w:w="850" w:type="dxa"/>
            <w:shd w:val="clear" w:color="auto" w:fill="D9D9D9" w:themeFill="background1" w:themeFillShade="D9"/>
            <w:vAlign w:val="center"/>
          </w:tcPr>
          <w:p w14:paraId="6A2B8803" w14:textId="77777777" w:rsidR="00F94DBA" w:rsidRPr="000912DB" w:rsidRDefault="00977973" w:rsidP="0057281A">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25007101"/>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b/>
                    <w:bCs/>
                    <w:color w:val="000000" w:themeColor="text1"/>
                    <w:sz w:val="22"/>
                    <w:szCs w:val="22"/>
                  </w:rPr>
                  <w:t>☐</w:t>
                </w:r>
              </w:sdtContent>
            </w:sdt>
          </w:p>
        </w:tc>
        <w:tc>
          <w:tcPr>
            <w:tcW w:w="992" w:type="dxa"/>
            <w:gridSpan w:val="3"/>
            <w:shd w:val="clear" w:color="auto" w:fill="F2F2F2" w:themeFill="background1" w:themeFillShade="F2"/>
            <w:vAlign w:val="center"/>
          </w:tcPr>
          <w:p w14:paraId="230DCAA9"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059361983"/>
              <w14:checkbox>
                <w14:checked w14:val="0"/>
                <w14:checkedState w14:val="2612" w14:font="MS Gothic"/>
                <w14:uncheckedState w14:val="2610" w14:font="MS Gothic"/>
              </w14:checkbox>
            </w:sdtPr>
            <w:sdtEndPr/>
            <w:sdtContent>
              <w:p w14:paraId="63247AA0"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Cs/>
                    <w:color w:val="000000" w:themeColor="text1"/>
                    <w:sz w:val="22"/>
                    <w:szCs w:val="22"/>
                  </w:rPr>
                  <w:t>☐</w:t>
                </w:r>
              </w:p>
            </w:sdtContent>
          </w:sdt>
        </w:tc>
      </w:tr>
      <w:tr w:rsidR="00F94DBA" w:rsidRPr="000912DB" w14:paraId="04F49EC2" w14:textId="77777777" w:rsidTr="0057281A">
        <w:tc>
          <w:tcPr>
            <w:tcW w:w="562" w:type="dxa"/>
            <w:shd w:val="clear" w:color="auto" w:fill="F2F2F2" w:themeFill="background1" w:themeFillShade="F2"/>
          </w:tcPr>
          <w:p w14:paraId="3F688F0D"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7</w:t>
            </w:r>
          </w:p>
        </w:tc>
        <w:tc>
          <w:tcPr>
            <w:tcW w:w="6232" w:type="dxa"/>
            <w:gridSpan w:val="2"/>
            <w:shd w:val="clear" w:color="auto" w:fill="F2F2F2" w:themeFill="background1" w:themeFillShade="F2"/>
          </w:tcPr>
          <w:p w14:paraId="2944C00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Are you in receipt of a KESS scholarship?</w:t>
            </w:r>
          </w:p>
        </w:tc>
        <w:tc>
          <w:tcPr>
            <w:tcW w:w="993" w:type="dxa"/>
            <w:shd w:val="clear" w:color="auto" w:fill="F2F2F2" w:themeFill="background1" w:themeFillShade="F2"/>
            <w:vAlign w:val="center"/>
          </w:tcPr>
          <w:p w14:paraId="4D870835"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Arial" w:hAnsi="Arial" w:cs="Arial"/>
                <w:b/>
                <w:color w:val="000000" w:themeColor="text1"/>
                <w:sz w:val="22"/>
                <w:szCs w:val="22"/>
              </w:rPr>
              <w:t>YES</w:t>
            </w:r>
          </w:p>
        </w:tc>
        <w:tc>
          <w:tcPr>
            <w:tcW w:w="850" w:type="dxa"/>
            <w:shd w:val="clear" w:color="auto" w:fill="D9D9D9" w:themeFill="background1" w:themeFillShade="D9"/>
            <w:vAlign w:val="center"/>
          </w:tcPr>
          <w:p w14:paraId="5052C048" w14:textId="77777777" w:rsidR="00F94DBA" w:rsidRPr="000912DB" w:rsidRDefault="00977973" w:rsidP="0057281A">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762371792"/>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b/>
                    <w:bCs/>
                    <w:color w:val="000000" w:themeColor="text1"/>
                    <w:sz w:val="22"/>
                    <w:szCs w:val="22"/>
                  </w:rPr>
                  <w:t>☐</w:t>
                </w:r>
              </w:sdtContent>
            </w:sdt>
          </w:p>
        </w:tc>
        <w:tc>
          <w:tcPr>
            <w:tcW w:w="992" w:type="dxa"/>
            <w:gridSpan w:val="3"/>
            <w:shd w:val="clear" w:color="auto" w:fill="F2F2F2" w:themeFill="background1" w:themeFillShade="F2"/>
            <w:vAlign w:val="center"/>
          </w:tcPr>
          <w:p w14:paraId="11A75AA2"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772664761"/>
              <w14:checkbox>
                <w14:checked w14:val="0"/>
                <w14:checkedState w14:val="2612" w14:font="MS Gothic"/>
                <w14:uncheckedState w14:val="2610" w14:font="MS Gothic"/>
              </w14:checkbox>
            </w:sdtPr>
            <w:sdtEndPr/>
            <w:sdtContent>
              <w:p w14:paraId="5C4CAF79"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Cs/>
                    <w:color w:val="000000" w:themeColor="text1"/>
                    <w:sz w:val="22"/>
                    <w:szCs w:val="22"/>
                  </w:rPr>
                  <w:t>☐</w:t>
                </w:r>
              </w:p>
            </w:sdtContent>
          </w:sdt>
        </w:tc>
      </w:tr>
      <w:tr w:rsidR="00F94DBA" w:rsidRPr="000912DB" w14:paraId="401E98A2" w14:textId="77777777" w:rsidTr="0057281A">
        <w:tc>
          <w:tcPr>
            <w:tcW w:w="562" w:type="dxa"/>
            <w:shd w:val="clear" w:color="auto" w:fill="F2F2F2" w:themeFill="background1" w:themeFillShade="F2"/>
          </w:tcPr>
          <w:p w14:paraId="377B3E3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8</w:t>
            </w:r>
          </w:p>
        </w:tc>
        <w:tc>
          <w:tcPr>
            <w:tcW w:w="6232" w:type="dxa"/>
            <w:gridSpan w:val="2"/>
            <w:shd w:val="clear" w:color="auto" w:fill="F2F2F2" w:themeFill="background1" w:themeFillShade="F2"/>
          </w:tcPr>
          <w:p w14:paraId="0E0F61C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Is your research externally funded</w:t>
            </w:r>
          </w:p>
        </w:tc>
        <w:tc>
          <w:tcPr>
            <w:tcW w:w="993" w:type="dxa"/>
            <w:shd w:val="clear" w:color="auto" w:fill="F2F2F2" w:themeFill="background1" w:themeFillShade="F2"/>
            <w:vAlign w:val="center"/>
          </w:tcPr>
          <w:p w14:paraId="7F2620C5"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Arial" w:hAnsi="Arial" w:cs="Arial"/>
                <w:b/>
                <w:color w:val="000000" w:themeColor="text1"/>
                <w:sz w:val="22"/>
                <w:szCs w:val="22"/>
              </w:rPr>
              <w:t>YES</w:t>
            </w:r>
          </w:p>
        </w:tc>
        <w:tc>
          <w:tcPr>
            <w:tcW w:w="850" w:type="dxa"/>
            <w:shd w:val="clear" w:color="auto" w:fill="D9D9D9" w:themeFill="background1" w:themeFillShade="D9"/>
            <w:vAlign w:val="center"/>
          </w:tcPr>
          <w:p w14:paraId="74C428D6" w14:textId="77777777" w:rsidR="00F94DBA" w:rsidRPr="000912DB" w:rsidRDefault="00977973" w:rsidP="0057281A">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526390341"/>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b/>
                    <w:bCs/>
                    <w:color w:val="000000" w:themeColor="text1"/>
                    <w:sz w:val="22"/>
                    <w:szCs w:val="22"/>
                  </w:rPr>
                  <w:t>☐</w:t>
                </w:r>
              </w:sdtContent>
            </w:sdt>
          </w:p>
        </w:tc>
        <w:tc>
          <w:tcPr>
            <w:tcW w:w="992" w:type="dxa"/>
            <w:gridSpan w:val="3"/>
            <w:shd w:val="clear" w:color="auto" w:fill="F2F2F2" w:themeFill="background1" w:themeFillShade="F2"/>
            <w:vAlign w:val="center"/>
          </w:tcPr>
          <w:p w14:paraId="245FA2F0"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516876583"/>
              <w14:checkbox>
                <w14:checked w14:val="0"/>
                <w14:checkedState w14:val="2612" w14:font="MS Gothic"/>
                <w14:uncheckedState w14:val="2610" w14:font="MS Gothic"/>
              </w14:checkbox>
            </w:sdtPr>
            <w:sdtEndPr/>
            <w:sdtContent>
              <w:p w14:paraId="03FA9B25"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Cs/>
                    <w:color w:val="000000" w:themeColor="text1"/>
                    <w:sz w:val="22"/>
                    <w:szCs w:val="22"/>
                  </w:rPr>
                  <w:t>☐</w:t>
                </w:r>
              </w:p>
            </w:sdtContent>
          </w:sdt>
        </w:tc>
      </w:tr>
      <w:tr w:rsidR="00F94DBA" w:rsidRPr="000912DB" w14:paraId="7097AA4E" w14:textId="77777777" w:rsidTr="0057281A">
        <w:trPr>
          <w:trHeight w:val="386"/>
        </w:trPr>
        <w:tc>
          <w:tcPr>
            <w:tcW w:w="562" w:type="dxa"/>
            <w:shd w:val="clear" w:color="auto" w:fill="F2F2F2" w:themeFill="background1" w:themeFillShade="F2"/>
          </w:tcPr>
          <w:p w14:paraId="70D24F8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9</w:t>
            </w:r>
          </w:p>
        </w:tc>
        <w:tc>
          <w:tcPr>
            <w:tcW w:w="3823" w:type="dxa"/>
            <w:vMerge w:val="restart"/>
            <w:shd w:val="clear" w:color="auto" w:fill="F2F2F2" w:themeFill="background1" w:themeFillShade="F2"/>
          </w:tcPr>
          <w:p w14:paraId="4F429FC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Are you specifically employed to undertake this research in either a paid or voluntary capacity?</w:t>
            </w:r>
          </w:p>
        </w:tc>
        <w:tc>
          <w:tcPr>
            <w:tcW w:w="2409" w:type="dxa"/>
          </w:tcPr>
          <w:p w14:paraId="49F7662F"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Voluntary</w:t>
            </w:r>
          </w:p>
        </w:tc>
        <w:tc>
          <w:tcPr>
            <w:tcW w:w="993" w:type="dxa"/>
            <w:shd w:val="clear" w:color="auto" w:fill="F2F2F2" w:themeFill="background1" w:themeFillShade="F2"/>
            <w:vAlign w:val="center"/>
          </w:tcPr>
          <w:p w14:paraId="33180652"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1097603331"/>
              <w14:checkbox>
                <w14:checked w14:val="0"/>
                <w14:checkedState w14:val="2612" w14:font="MS Gothic"/>
                <w14:uncheckedState w14:val="2610" w14:font="MS Gothic"/>
              </w14:checkbox>
            </w:sdtPr>
            <w:sdtEndPr/>
            <w:sdtContent>
              <w:p w14:paraId="3BB74B2F"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82" w:type="dxa"/>
            <w:gridSpan w:val="2"/>
            <w:shd w:val="clear" w:color="auto" w:fill="F2F2F2" w:themeFill="background1" w:themeFillShade="F2"/>
            <w:vAlign w:val="center"/>
          </w:tcPr>
          <w:p w14:paraId="01CC2A49"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923640073"/>
              <w14:checkbox>
                <w14:checked w14:val="0"/>
                <w14:checkedState w14:val="2612" w14:font="MS Gothic"/>
                <w14:uncheckedState w14:val="2610" w14:font="MS Gothic"/>
              </w14:checkbox>
            </w:sdtPr>
            <w:sdtEndPr/>
            <w:sdtContent>
              <w:p w14:paraId="107EEEB1"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Cs/>
                    <w:color w:val="000000" w:themeColor="text1"/>
                    <w:sz w:val="22"/>
                    <w:szCs w:val="22"/>
                  </w:rPr>
                  <w:t>☐</w:t>
                </w:r>
              </w:p>
            </w:sdtContent>
          </w:sdt>
        </w:tc>
      </w:tr>
      <w:tr w:rsidR="00F94DBA" w:rsidRPr="000912DB" w14:paraId="003E10BB" w14:textId="77777777" w:rsidTr="0057281A">
        <w:trPr>
          <w:trHeight w:val="386"/>
        </w:trPr>
        <w:tc>
          <w:tcPr>
            <w:tcW w:w="562" w:type="dxa"/>
            <w:shd w:val="clear" w:color="auto" w:fill="F2F2F2" w:themeFill="background1" w:themeFillShade="F2"/>
          </w:tcPr>
          <w:p w14:paraId="056D776A"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10</w:t>
            </w:r>
          </w:p>
        </w:tc>
        <w:tc>
          <w:tcPr>
            <w:tcW w:w="3823" w:type="dxa"/>
            <w:vMerge/>
            <w:shd w:val="clear" w:color="auto" w:fill="F2F2F2" w:themeFill="background1" w:themeFillShade="F2"/>
          </w:tcPr>
          <w:p w14:paraId="538AC166"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2409" w:type="dxa"/>
          </w:tcPr>
          <w:p w14:paraId="0D2A401F"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Employed</w:t>
            </w:r>
          </w:p>
        </w:tc>
        <w:tc>
          <w:tcPr>
            <w:tcW w:w="993" w:type="dxa"/>
            <w:shd w:val="clear" w:color="auto" w:fill="F2F2F2" w:themeFill="background1" w:themeFillShade="F2"/>
            <w:vAlign w:val="center"/>
          </w:tcPr>
          <w:p w14:paraId="28EAA57A"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1838688844"/>
              <w14:checkbox>
                <w14:checked w14:val="0"/>
                <w14:checkedState w14:val="2612" w14:font="MS Gothic"/>
                <w14:uncheckedState w14:val="2610" w14:font="MS Gothic"/>
              </w14:checkbox>
            </w:sdtPr>
            <w:sdtEndPr/>
            <w:sdtContent>
              <w:p w14:paraId="4CDB0659"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82" w:type="dxa"/>
            <w:gridSpan w:val="2"/>
            <w:shd w:val="clear" w:color="auto" w:fill="F2F2F2" w:themeFill="background1" w:themeFillShade="F2"/>
            <w:vAlign w:val="center"/>
          </w:tcPr>
          <w:p w14:paraId="098F53AF"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730226279"/>
              <w14:checkbox>
                <w14:checked w14:val="0"/>
                <w14:checkedState w14:val="2612" w14:font="MS Gothic"/>
                <w14:uncheckedState w14:val="2610" w14:font="MS Gothic"/>
              </w14:checkbox>
            </w:sdtPr>
            <w:sdtEndPr/>
            <w:sdtContent>
              <w:p w14:paraId="5A8A21C3"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Cs/>
                    <w:color w:val="000000" w:themeColor="text1"/>
                    <w:sz w:val="22"/>
                    <w:szCs w:val="22"/>
                  </w:rPr>
                  <w:t>☐</w:t>
                </w:r>
              </w:p>
            </w:sdtContent>
          </w:sdt>
        </w:tc>
      </w:tr>
      <w:tr w:rsidR="00F94DBA" w:rsidRPr="000912DB" w14:paraId="19923010" w14:textId="77777777" w:rsidTr="0057281A">
        <w:tc>
          <w:tcPr>
            <w:tcW w:w="562" w:type="dxa"/>
            <w:shd w:val="clear" w:color="auto" w:fill="F2F2F2" w:themeFill="background1" w:themeFillShade="F2"/>
          </w:tcPr>
          <w:p w14:paraId="6814961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11</w:t>
            </w:r>
          </w:p>
        </w:tc>
        <w:tc>
          <w:tcPr>
            <w:tcW w:w="3823" w:type="dxa"/>
            <w:shd w:val="clear" w:color="auto" w:fill="F2F2F2" w:themeFill="background1" w:themeFillShade="F2"/>
          </w:tcPr>
          <w:p w14:paraId="78CE1CF5"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 xml:space="preserve">Is the research being undertaken within an existing UWTSD </w:t>
            </w:r>
            <w:proofErr w:type="spellStart"/>
            <w:r w:rsidRPr="000912DB">
              <w:rPr>
                <w:rFonts w:ascii="Arial" w:hAnsi="Arial" w:cs="Arial"/>
                <w:color w:val="000000" w:themeColor="text1"/>
                <w:sz w:val="22"/>
                <w:szCs w:val="22"/>
              </w:rPr>
              <w:t>Athrofa</w:t>
            </w:r>
            <w:proofErr w:type="spellEnd"/>
            <w:r w:rsidRPr="000912DB">
              <w:rPr>
                <w:rFonts w:ascii="Arial" w:hAnsi="Arial" w:cs="Arial"/>
                <w:color w:val="000000" w:themeColor="text1"/>
                <w:sz w:val="22"/>
                <w:szCs w:val="22"/>
              </w:rPr>
              <w:t xml:space="preserve"> Professional Learning Partnership (APLP)</w:t>
            </w:r>
          </w:p>
        </w:tc>
        <w:tc>
          <w:tcPr>
            <w:tcW w:w="2409" w:type="dxa"/>
          </w:tcPr>
          <w:p w14:paraId="1639EB3A"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If YES then the permission question below does not need to be answered.</w:t>
            </w:r>
          </w:p>
        </w:tc>
        <w:tc>
          <w:tcPr>
            <w:tcW w:w="993" w:type="dxa"/>
            <w:shd w:val="clear" w:color="auto" w:fill="F2F2F2" w:themeFill="background1" w:themeFillShade="F2"/>
            <w:vAlign w:val="center"/>
          </w:tcPr>
          <w:p w14:paraId="4701CC16"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color w:val="000000" w:themeColor="text1"/>
                <w:sz w:val="22"/>
                <w:szCs w:val="22"/>
              </w:rPr>
              <w:t>YES</w:t>
            </w:r>
          </w:p>
        </w:tc>
        <w:tc>
          <w:tcPr>
            <w:tcW w:w="850" w:type="dxa"/>
            <w:shd w:val="clear" w:color="auto" w:fill="D9D9D9" w:themeFill="background1" w:themeFillShade="D9"/>
            <w:vAlign w:val="center"/>
          </w:tcPr>
          <w:p w14:paraId="2AFF54CA" w14:textId="77777777" w:rsidR="00F94DBA" w:rsidRPr="000912DB" w:rsidRDefault="00977973" w:rsidP="0057281A">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890564857"/>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bCs/>
                    <w:color w:val="000000" w:themeColor="text1"/>
                    <w:sz w:val="22"/>
                    <w:szCs w:val="22"/>
                  </w:rPr>
                  <w:t>☐</w:t>
                </w:r>
              </w:sdtContent>
            </w:sdt>
          </w:p>
        </w:tc>
        <w:tc>
          <w:tcPr>
            <w:tcW w:w="992" w:type="dxa"/>
            <w:gridSpan w:val="3"/>
            <w:shd w:val="clear" w:color="auto" w:fill="F2F2F2" w:themeFill="background1" w:themeFillShade="F2"/>
            <w:vAlign w:val="center"/>
          </w:tcPr>
          <w:p w14:paraId="20649955"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825976965"/>
              <w14:checkbox>
                <w14:checked w14:val="0"/>
                <w14:checkedState w14:val="2612" w14:font="MS Gothic"/>
                <w14:uncheckedState w14:val="2610" w14:font="MS Gothic"/>
              </w14:checkbox>
            </w:sdtPr>
            <w:sdtEndPr/>
            <w:sdtContent>
              <w:p w14:paraId="4E5B2473"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Cs/>
                    <w:color w:val="000000" w:themeColor="text1"/>
                    <w:sz w:val="22"/>
                    <w:szCs w:val="22"/>
                  </w:rPr>
                  <w:t>☐</w:t>
                </w:r>
              </w:p>
            </w:sdtContent>
          </w:sdt>
        </w:tc>
      </w:tr>
      <w:tr w:rsidR="00F94DBA" w:rsidRPr="000912DB" w14:paraId="2373DF2B" w14:textId="77777777" w:rsidTr="0057281A">
        <w:tc>
          <w:tcPr>
            <w:tcW w:w="562" w:type="dxa"/>
            <w:shd w:val="clear" w:color="auto" w:fill="F2F2F2" w:themeFill="background1" w:themeFillShade="F2"/>
          </w:tcPr>
          <w:p w14:paraId="184A98F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12</w:t>
            </w:r>
          </w:p>
        </w:tc>
        <w:tc>
          <w:tcPr>
            <w:tcW w:w="3823" w:type="dxa"/>
            <w:shd w:val="clear" w:color="auto" w:fill="F2F2F2" w:themeFill="background1" w:themeFillShade="F2"/>
          </w:tcPr>
          <w:p w14:paraId="00DA7288"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Permission to undertake the research has been provided by the partner organisation</w:t>
            </w:r>
          </w:p>
        </w:tc>
        <w:tc>
          <w:tcPr>
            <w:tcW w:w="2409" w:type="dxa"/>
          </w:tcPr>
          <w:p w14:paraId="57686D1F"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(If YES attach copy)</w:t>
            </w:r>
          </w:p>
          <w:p w14:paraId="5C2F346C" w14:textId="77777777" w:rsidR="00F94DBA" w:rsidRPr="000912DB" w:rsidDel="008461DD"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If NO the application cannot continue</w:t>
            </w:r>
          </w:p>
        </w:tc>
        <w:tc>
          <w:tcPr>
            <w:tcW w:w="993" w:type="dxa"/>
            <w:shd w:val="clear" w:color="auto" w:fill="F2F2F2" w:themeFill="background1" w:themeFillShade="F2"/>
            <w:vAlign w:val="center"/>
          </w:tcPr>
          <w:p w14:paraId="19FB09B3"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YES</w:t>
            </w:r>
          </w:p>
        </w:tc>
        <w:tc>
          <w:tcPr>
            <w:tcW w:w="850" w:type="dxa"/>
            <w:shd w:val="clear" w:color="auto" w:fill="D9D9D9" w:themeFill="background1" w:themeFillShade="D9"/>
            <w:vAlign w:val="center"/>
          </w:tcPr>
          <w:p w14:paraId="4EAFD22C" w14:textId="77777777" w:rsidR="00F94DBA" w:rsidRPr="000912DB" w:rsidRDefault="00977973" w:rsidP="0057281A">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757045399"/>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bCs/>
                    <w:color w:val="000000" w:themeColor="text1"/>
                    <w:sz w:val="22"/>
                    <w:szCs w:val="22"/>
                  </w:rPr>
                  <w:t>☐</w:t>
                </w:r>
              </w:sdtContent>
            </w:sdt>
          </w:p>
        </w:tc>
        <w:tc>
          <w:tcPr>
            <w:tcW w:w="992" w:type="dxa"/>
            <w:gridSpan w:val="3"/>
            <w:shd w:val="clear" w:color="auto" w:fill="F2F2F2" w:themeFill="background1" w:themeFillShade="F2"/>
            <w:vAlign w:val="center"/>
          </w:tcPr>
          <w:p w14:paraId="4A1EBA06"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497161179"/>
              <w14:checkbox>
                <w14:checked w14:val="0"/>
                <w14:checkedState w14:val="2612" w14:font="MS Gothic"/>
                <w14:uncheckedState w14:val="2610" w14:font="MS Gothic"/>
              </w14:checkbox>
            </w:sdtPr>
            <w:sdtEndPr/>
            <w:sdtContent>
              <w:p w14:paraId="17D3626E"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Cs/>
                    <w:color w:val="000000" w:themeColor="text1"/>
                    <w:sz w:val="22"/>
                    <w:szCs w:val="22"/>
                  </w:rPr>
                  <w:t>☐</w:t>
                </w:r>
              </w:p>
            </w:sdtContent>
          </w:sdt>
        </w:tc>
      </w:tr>
    </w:tbl>
    <w:p w14:paraId="2F4539DB" w14:textId="77777777" w:rsidR="00F94DBA" w:rsidRPr="000912DB" w:rsidRDefault="00F94DBA" w:rsidP="00F94DBA">
      <w:pPr>
        <w:rPr>
          <w:rFonts w:ascii="Arial" w:hAnsi="Arial" w:cs="Arial"/>
          <w:bCs/>
          <w:iCs/>
          <w:color w:val="000000" w:themeColor="text1"/>
          <w:sz w:val="22"/>
          <w:szCs w:val="22"/>
        </w:rPr>
      </w:pPr>
    </w:p>
    <w:p w14:paraId="0DC95A1B" w14:textId="77777777" w:rsidR="00F94DBA" w:rsidRPr="000912DB" w:rsidRDefault="00F94DBA" w:rsidP="00F94DBA">
      <w:pPr>
        <w:rPr>
          <w:rFonts w:ascii="Arial" w:hAnsi="Arial" w:cs="Arial"/>
          <w:b/>
          <w:bCs/>
          <w:iCs/>
          <w:color w:val="000000" w:themeColor="text1"/>
          <w:sz w:val="22"/>
          <w:szCs w:val="22"/>
        </w:rPr>
      </w:pPr>
    </w:p>
    <w:p w14:paraId="00928598"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r w:rsidRPr="000912DB">
        <w:rPr>
          <w:rFonts w:ascii="Arial" w:hAnsi="Arial" w:cs="Arial"/>
          <w:b/>
          <w:color w:val="000000" w:themeColor="text1"/>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94DBA" w:rsidRPr="000912DB" w14:paraId="5B7230BB" w14:textId="77777777" w:rsidTr="0057281A">
        <w:trPr>
          <w:trHeight w:val="507"/>
        </w:trPr>
        <w:tc>
          <w:tcPr>
            <w:tcW w:w="567" w:type="dxa"/>
            <w:shd w:val="clear" w:color="auto" w:fill="F2F2F2" w:themeFill="background1" w:themeFillShade="F2"/>
          </w:tcPr>
          <w:p w14:paraId="101BCC26"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13</w:t>
            </w:r>
          </w:p>
        </w:tc>
        <w:tc>
          <w:tcPr>
            <w:tcW w:w="6237" w:type="dxa"/>
            <w:shd w:val="clear" w:color="auto" w:fill="F2F2F2" w:themeFill="background1" w:themeFillShade="F2"/>
            <w:vAlign w:val="center"/>
          </w:tcPr>
          <w:p w14:paraId="15737C90"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Does this organisation have its own ethics approval system?</w:t>
            </w:r>
          </w:p>
        </w:tc>
        <w:tc>
          <w:tcPr>
            <w:tcW w:w="993" w:type="dxa"/>
            <w:shd w:val="clear" w:color="auto" w:fill="F2F2F2" w:themeFill="background1" w:themeFillShade="F2"/>
            <w:vAlign w:val="center"/>
          </w:tcPr>
          <w:p w14:paraId="0A7E6C7B"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YES</w:t>
            </w:r>
          </w:p>
        </w:tc>
        <w:tc>
          <w:tcPr>
            <w:tcW w:w="895" w:type="dxa"/>
            <w:shd w:val="clear" w:color="auto" w:fill="BFBFBF" w:themeFill="background1" w:themeFillShade="BF"/>
            <w:vAlign w:val="center"/>
          </w:tcPr>
          <w:sdt>
            <w:sdtPr>
              <w:rPr>
                <w:rFonts w:ascii="Arial" w:hAnsi="Arial" w:cs="Arial"/>
                <w:b/>
                <w:bCs/>
                <w:color w:val="000000" w:themeColor="text1"/>
                <w:sz w:val="22"/>
                <w:szCs w:val="22"/>
              </w:rPr>
              <w:id w:val="296960732"/>
              <w14:checkbox>
                <w14:checked w14:val="0"/>
                <w14:checkedState w14:val="2612" w14:font="MS Gothic"/>
                <w14:uncheckedState w14:val="2610" w14:font="MS Gothic"/>
              </w14:checkbox>
            </w:sdtPr>
            <w:sdtEndPr/>
            <w:sdtContent>
              <w:p w14:paraId="2F146371"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47" w:type="dxa"/>
            <w:shd w:val="clear" w:color="auto" w:fill="F2F2F2" w:themeFill="background1" w:themeFillShade="F2"/>
            <w:vAlign w:val="center"/>
          </w:tcPr>
          <w:p w14:paraId="3C37C373"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NO</w:t>
            </w:r>
          </w:p>
        </w:tc>
        <w:tc>
          <w:tcPr>
            <w:tcW w:w="851" w:type="dxa"/>
            <w:shd w:val="clear" w:color="auto" w:fill="BFBFBF" w:themeFill="background1" w:themeFillShade="BF"/>
            <w:vAlign w:val="center"/>
          </w:tcPr>
          <w:sdt>
            <w:sdtPr>
              <w:rPr>
                <w:rFonts w:ascii="Arial" w:hAnsi="Arial" w:cs="Arial"/>
                <w:b/>
                <w:bCs/>
                <w:color w:val="000000" w:themeColor="text1"/>
                <w:sz w:val="22"/>
                <w:szCs w:val="22"/>
              </w:rPr>
              <w:id w:val="1459767234"/>
              <w14:checkbox>
                <w14:checked w14:val="0"/>
                <w14:checkedState w14:val="2612" w14:font="MS Gothic"/>
                <w14:uncheckedState w14:val="2610" w14:font="MS Gothic"/>
              </w14:checkbox>
            </w:sdtPr>
            <w:sdtEndPr/>
            <w:sdtContent>
              <w:p w14:paraId="4251E95B"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655FE69" w14:textId="77777777" w:rsidTr="0057281A">
        <w:tc>
          <w:tcPr>
            <w:tcW w:w="567" w:type="dxa"/>
          </w:tcPr>
          <w:p w14:paraId="46C46C9F"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14</w:t>
            </w:r>
          </w:p>
        </w:tc>
        <w:tc>
          <w:tcPr>
            <w:tcW w:w="9923" w:type="dxa"/>
            <w:gridSpan w:val="5"/>
          </w:tcPr>
          <w:p w14:paraId="7887DECF" w14:textId="77777777" w:rsidR="00F94DBA" w:rsidRPr="000912DB" w:rsidRDefault="00F94DBA" w:rsidP="0057281A">
            <w:pPr>
              <w:autoSpaceDE w:val="0"/>
              <w:autoSpaceDN w:val="0"/>
              <w:adjustRightInd w:val="0"/>
              <w:rPr>
                <w:rFonts w:ascii="Arial" w:hAnsi="Arial" w:cs="Arial"/>
                <w:bCs/>
                <w:color w:val="000000" w:themeColor="text1"/>
                <w:sz w:val="22"/>
                <w:szCs w:val="22"/>
              </w:rPr>
            </w:pPr>
          </w:p>
          <w:p w14:paraId="0F7B9D3E"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If Yes, please attach a copy of any final approval (or interim approval) from the organisation</w:t>
            </w:r>
          </w:p>
          <w:p w14:paraId="144C1889" w14:textId="77777777" w:rsidR="00F94DBA" w:rsidRPr="000912DB" w:rsidRDefault="00F94DBA" w:rsidP="0057281A">
            <w:pPr>
              <w:autoSpaceDE w:val="0"/>
              <w:autoSpaceDN w:val="0"/>
              <w:adjustRightInd w:val="0"/>
              <w:rPr>
                <w:rFonts w:ascii="Arial" w:hAnsi="Arial" w:cs="Arial"/>
                <w:b/>
                <w:bCs/>
                <w:color w:val="000000" w:themeColor="text1"/>
                <w:sz w:val="22"/>
                <w:szCs w:val="22"/>
              </w:rPr>
            </w:pPr>
          </w:p>
        </w:tc>
      </w:tr>
    </w:tbl>
    <w:p w14:paraId="6C0DD649"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p>
    <w:p w14:paraId="69E2AE0C"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r w:rsidRPr="000912DB">
        <w:rPr>
          <w:rFonts w:ascii="Arial" w:hAnsi="Arial" w:cs="Arial"/>
          <w:b/>
          <w:color w:val="000000" w:themeColor="text1"/>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F94DBA" w:rsidRPr="000912DB" w14:paraId="0BB017FE" w14:textId="77777777" w:rsidTr="0057281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83BE20B"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B981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10E75B64"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What are the impacts of the post COVID 19 environment on vocalist-musicians who work in healthcare settings.</w:t>
            </w:r>
          </w:p>
          <w:p w14:paraId="16A9D07D" w14:textId="77777777" w:rsidR="00F94DBA" w:rsidRPr="000912DB" w:rsidRDefault="00F94DBA" w:rsidP="0057281A">
            <w:pPr>
              <w:rPr>
                <w:rFonts w:ascii="Arial" w:hAnsi="Arial" w:cs="Arial"/>
                <w:color w:val="000000" w:themeColor="text1"/>
                <w:sz w:val="22"/>
                <w:szCs w:val="22"/>
              </w:rPr>
            </w:pPr>
          </w:p>
        </w:tc>
      </w:tr>
      <w:tr w:rsidR="00F94DBA" w:rsidRPr="000912DB" w14:paraId="2F31D028" w14:textId="77777777" w:rsidTr="0057281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D9510CF"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2D57A"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19B481F7"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15</w:t>
            </w:r>
            <w:r w:rsidRPr="000912DB">
              <w:rPr>
                <w:rFonts w:ascii="Arial" w:hAnsi="Arial" w:cs="Arial"/>
                <w:color w:val="000000" w:themeColor="text1"/>
                <w:sz w:val="22"/>
                <w:szCs w:val="22"/>
                <w:vertAlign w:val="superscript"/>
              </w:rPr>
              <w:t>th</w:t>
            </w:r>
            <w:r w:rsidRPr="000912DB">
              <w:rPr>
                <w:rFonts w:ascii="Arial" w:hAnsi="Arial" w:cs="Arial"/>
                <w:color w:val="000000" w:themeColor="text1"/>
                <w:sz w:val="22"/>
                <w:szCs w:val="22"/>
              </w:rPr>
              <w:t xml:space="preserve"> January 2024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EA8FA3"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D952ED1"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31</w:t>
            </w:r>
            <w:r w:rsidRPr="000912DB">
              <w:rPr>
                <w:rFonts w:ascii="Arial" w:hAnsi="Arial" w:cs="Arial"/>
                <w:color w:val="000000" w:themeColor="text1"/>
                <w:sz w:val="22"/>
                <w:szCs w:val="22"/>
                <w:vertAlign w:val="superscript"/>
              </w:rPr>
              <w:t>st</w:t>
            </w:r>
            <w:r w:rsidRPr="000912DB">
              <w:rPr>
                <w:rFonts w:ascii="Arial" w:hAnsi="Arial" w:cs="Arial"/>
                <w:color w:val="000000" w:themeColor="text1"/>
                <w:sz w:val="22"/>
                <w:szCs w:val="22"/>
              </w:rPr>
              <w:t xml:space="preserve"> May 2024 </w:t>
            </w:r>
          </w:p>
        </w:tc>
      </w:tr>
      <w:tr w:rsidR="00F94DBA" w:rsidRPr="000912DB" w14:paraId="3A395B1F" w14:textId="77777777" w:rsidTr="0057281A">
        <w:trPr>
          <w:trHeight w:val="454"/>
        </w:trPr>
        <w:tc>
          <w:tcPr>
            <w:tcW w:w="272" w:type="pct"/>
            <w:tcBorders>
              <w:top w:val="single" w:sz="4" w:space="0" w:color="auto"/>
            </w:tcBorders>
            <w:shd w:val="clear" w:color="auto" w:fill="F2F2F2" w:themeFill="background1" w:themeFillShade="F2"/>
          </w:tcPr>
          <w:p w14:paraId="250B6C45" w14:textId="77777777" w:rsidR="00F94DBA" w:rsidRPr="000912DB" w:rsidRDefault="00F94DBA" w:rsidP="0057281A">
            <w:pPr>
              <w:spacing w:before="120" w:after="120"/>
              <w:rPr>
                <w:rFonts w:ascii="Arial" w:hAnsi="Arial" w:cs="Arial"/>
                <w:color w:val="000000" w:themeColor="text1"/>
                <w:sz w:val="22"/>
                <w:szCs w:val="22"/>
              </w:rPr>
            </w:pPr>
            <w:r w:rsidRPr="000912DB">
              <w:rPr>
                <w:rFonts w:ascii="Arial" w:hAnsi="Arial" w:cs="Arial"/>
                <w:color w:val="000000" w:themeColor="text1"/>
                <w:sz w:val="22"/>
                <w:szCs w:val="22"/>
              </w:rPr>
              <w:lastRenderedPageBreak/>
              <w:t>3</w:t>
            </w:r>
          </w:p>
        </w:tc>
        <w:tc>
          <w:tcPr>
            <w:tcW w:w="4728" w:type="pct"/>
            <w:gridSpan w:val="4"/>
            <w:tcBorders>
              <w:top w:val="single" w:sz="4" w:space="0" w:color="auto"/>
            </w:tcBorders>
            <w:shd w:val="clear" w:color="auto" w:fill="F2F2F2" w:themeFill="background1" w:themeFillShade="F2"/>
            <w:vAlign w:val="center"/>
          </w:tcPr>
          <w:p w14:paraId="42454F75" w14:textId="77777777" w:rsidR="00F94DBA" w:rsidRPr="000912DB" w:rsidRDefault="00F94DBA" w:rsidP="0057281A">
            <w:pPr>
              <w:spacing w:before="120" w:after="120"/>
              <w:rPr>
                <w:rFonts w:ascii="Arial" w:hAnsi="Arial" w:cs="Arial"/>
                <w:b/>
                <w:color w:val="000000" w:themeColor="text1"/>
                <w:sz w:val="22"/>
                <w:szCs w:val="22"/>
              </w:rPr>
            </w:pPr>
            <w:r w:rsidRPr="000912DB">
              <w:rPr>
                <w:rFonts w:ascii="Arial" w:hAnsi="Arial" w:cs="Arial"/>
                <w:b/>
                <w:color w:val="000000" w:themeColor="text1"/>
                <w:sz w:val="22"/>
                <w:szCs w:val="22"/>
              </w:rPr>
              <w:t>Introduction to the Research (maximum 300 words)</w:t>
            </w:r>
          </w:p>
          <w:p w14:paraId="780624C6" w14:textId="77777777" w:rsidR="00F94DBA" w:rsidRPr="000912DB" w:rsidRDefault="00F94DBA" w:rsidP="0057281A">
            <w:pPr>
              <w:spacing w:before="120" w:after="120"/>
              <w:rPr>
                <w:rFonts w:ascii="Arial" w:hAnsi="Arial" w:cs="Arial"/>
                <w:b/>
                <w:color w:val="000000" w:themeColor="text1"/>
                <w:sz w:val="22"/>
                <w:szCs w:val="22"/>
              </w:rPr>
            </w:pPr>
            <w:r w:rsidRPr="000912DB">
              <w:rPr>
                <w:rFonts w:ascii="Arial" w:hAnsi="Arial" w:cs="Arial"/>
                <w:b/>
                <w:color w:val="000000" w:themeColor="text1"/>
                <w:sz w:val="22"/>
                <w:szCs w:val="22"/>
              </w:rPr>
              <w:t xml:space="preserve">Ensure that you write for a </w:t>
            </w:r>
            <w:r w:rsidRPr="000912DB">
              <w:rPr>
                <w:rFonts w:ascii="Arial" w:hAnsi="Arial" w:cs="Arial"/>
                <w:b/>
                <w:color w:val="000000" w:themeColor="text1"/>
                <w:sz w:val="22"/>
                <w:szCs w:val="22"/>
                <w:u w:val="single"/>
              </w:rPr>
              <w:t>Non-Specialist Audience</w:t>
            </w:r>
            <w:r w:rsidRPr="000912DB">
              <w:rPr>
                <w:rFonts w:ascii="Arial" w:hAnsi="Arial" w:cs="Arial"/>
                <w:b/>
                <w:color w:val="000000" w:themeColor="text1"/>
                <w:sz w:val="22"/>
                <w:szCs w:val="22"/>
              </w:rPr>
              <w:t xml:space="preserve"> when outlining your response to the three points below:</w:t>
            </w:r>
          </w:p>
          <w:p w14:paraId="1EBDC800" w14:textId="77777777" w:rsidR="00F94DBA" w:rsidRPr="000912DB" w:rsidRDefault="00F94DBA" w:rsidP="00F94DBA">
            <w:pPr>
              <w:pStyle w:val="ListParagraph"/>
              <w:numPr>
                <w:ilvl w:val="0"/>
                <w:numId w:val="39"/>
              </w:numPr>
              <w:spacing w:after="0" w:line="240" w:lineRule="auto"/>
              <w:contextualSpacing w:val="0"/>
              <w:rPr>
                <w:rFonts w:ascii="Arial" w:hAnsi="Arial" w:cs="Arial"/>
                <w:i/>
                <w:color w:val="000000" w:themeColor="text1"/>
                <w:sz w:val="22"/>
                <w:szCs w:val="22"/>
              </w:rPr>
            </w:pPr>
            <w:r w:rsidRPr="000912DB">
              <w:rPr>
                <w:rFonts w:ascii="Arial" w:hAnsi="Arial" w:cs="Arial"/>
                <w:i/>
                <w:color w:val="000000" w:themeColor="text1"/>
                <w:sz w:val="22"/>
                <w:szCs w:val="22"/>
              </w:rPr>
              <w:t>Purpose of Research Activity</w:t>
            </w:r>
          </w:p>
          <w:p w14:paraId="71AE7C71" w14:textId="77777777" w:rsidR="00F94DBA" w:rsidRPr="000912DB" w:rsidRDefault="00F94DBA" w:rsidP="00F94DBA">
            <w:pPr>
              <w:pStyle w:val="ListParagraph"/>
              <w:numPr>
                <w:ilvl w:val="0"/>
                <w:numId w:val="39"/>
              </w:numPr>
              <w:spacing w:after="0" w:line="240" w:lineRule="auto"/>
              <w:contextualSpacing w:val="0"/>
              <w:rPr>
                <w:rFonts w:ascii="Arial" w:hAnsi="Arial" w:cs="Arial"/>
                <w:i/>
                <w:color w:val="000000" w:themeColor="text1"/>
                <w:sz w:val="22"/>
                <w:szCs w:val="22"/>
              </w:rPr>
            </w:pPr>
            <w:r w:rsidRPr="000912DB">
              <w:rPr>
                <w:rFonts w:ascii="Arial" w:hAnsi="Arial" w:cs="Arial"/>
                <w:i/>
                <w:color w:val="000000" w:themeColor="text1"/>
                <w:sz w:val="22"/>
                <w:szCs w:val="22"/>
              </w:rPr>
              <w:t>Proposed Research Question</w:t>
            </w:r>
          </w:p>
          <w:p w14:paraId="4DE8F017" w14:textId="77777777" w:rsidR="00F94DBA" w:rsidRPr="000912DB" w:rsidRDefault="00F94DBA" w:rsidP="00F94DBA">
            <w:pPr>
              <w:pStyle w:val="ListParagraph"/>
              <w:numPr>
                <w:ilvl w:val="0"/>
                <w:numId w:val="39"/>
              </w:numPr>
              <w:spacing w:after="0" w:line="240" w:lineRule="auto"/>
              <w:contextualSpacing w:val="0"/>
              <w:rPr>
                <w:rFonts w:ascii="Arial" w:hAnsi="Arial" w:cs="Arial"/>
                <w:i/>
                <w:color w:val="000000" w:themeColor="text1"/>
                <w:sz w:val="22"/>
                <w:szCs w:val="22"/>
              </w:rPr>
            </w:pPr>
            <w:r w:rsidRPr="000912DB">
              <w:rPr>
                <w:rFonts w:ascii="Arial" w:hAnsi="Arial" w:cs="Arial"/>
                <w:i/>
                <w:color w:val="000000" w:themeColor="text1"/>
                <w:sz w:val="22"/>
                <w:szCs w:val="22"/>
              </w:rPr>
              <w:t>Aims of Research Activity</w:t>
            </w:r>
          </w:p>
          <w:p w14:paraId="7C4F718D" w14:textId="77777777" w:rsidR="00F94DBA" w:rsidRPr="000912DB" w:rsidRDefault="00F94DBA" w:rsidP="00F94DBA">
            <w:pPr>
              <w:pStyle w:val="ListParagraph"/>
              <w:numPr>
                <w:ilvl w:val="0"/>
                <w:numId w:val="39"/>
              </w:numPr>
              <w:spacing w:after="0" w:line="240" w:lineRule="auto"/>
              <w:ind w:left="714" w:hanging="357"/>
              <w:contextualSpacing w:val="0"/>
              <w:rPr>
                <w:rFonts w:ascii="Arial" w:hAnsi="Arial" w:cs="Arial"/>
                <w:i/>
                <w:color w:val="000000" w:themeColor="text1"/>
                <w:sz w:val="22"/>
                <w:szCs w:val="22"/>
              </w:rPr>
            </w:pPr>
            <w:r w:rsidRPr="000912DB">
              <w:rPr>
                <w:rFonts w:ascii="Arial" w:hAnsi="Arial" w:cs="Arial"/>
                <w:i/>
                <w:color w:val="000000" w:themeColor="text1"/>
                <w:sz w:val="22"/>
                <w:szCs w:val="22"/>
              </w:rPr>
              <w:t>Objectives of Research Activity</w:t>
            </w:r>
          </w:p>
          <w:p w14:paraId="0EC42E34" w14:textId="77777777" w:rsidR="00F94DBA" w:rsidRPr="000912DB" w:rsidRDefault="00F94DBA" w:rsidP="0057281A">
            <w:pPr>
              <w:spacing w:after="120"/>
              <w:rPr>
                <w:rFonts w:ascii="Arial" w:hAnsi="Arial" w:cs="Arial"/>
                <w:color w:val="000000" w:themeColor="text1"/>
                <w:sz w:val="22"/>
                <w:szCs w:val="22"/>
              </w:rPr>
            </w:pPr>
            <w:r w:rsidRPr="000912DB">
              <w:rPr>
                <w:rFonts w:ascii="Arial" w:hAnsi="Arial" w:cs="Arial"/>
                <w:color w:val="000000" w:themeColor="text1"/>
                <w:sz w:val="22"/>
                <w:szCs w:val="22"/>
              </w:rPr>
              <w:t xml:space="preserve">Demonstrate, briefly, how </w:t>
            </w:r>
            <w:r w:rsidRPr="000912DB">
              <w:rPr>
                <w:rFonts w:ascii="Arial" w:hAnsi="Arial" w:cs="Arial"/>
                <w:b/>
                <w:color w:val="000000" w:themeColor="text1"/>
                <w:sz w:val="22"/>
                <w:szCs w:val="22"/>
                <w:u w:val="single"/>
              </w:rPr>
              <w:t>Existing Research</w:t>
            </w:r>
            <w:r w:rsidRPr="000912DB">
              <w:rPr>
                <w:rFonts w:ascii="Arial" w:hAnsi="Arial" w:cs="Arial"/>
                <w:color w:val="000000" w:themeColor="text1"/>
                <w:sz w:val="22"/>
                <w:szCs w:val="22"/>
              </w:rPr>
              <w:t xml:space="preserve"> has informed the proposed activity and explain</w:t>
            </w:r>
          </w:p>
          <w:p w14:paraId="172D3DA9" w14:textId="77777777" w:rsidR="00F94DBA" w:rsidRPr="000912DB" w:rsidRDefault="00F94DBA" w:rsidP="00F94DBA">
            <w:pPr>
              <w:pStyle w:val="ListParagraph"/>
              <w:numPr>
                <w:ilvl w:val="0"/>
                <w:numId w:val="39"/>
              </w:numPr>
              <w:spacing w:after="0" w:line="240" w:lineRule="auto"/>
              <w:contextualSpacing w:val="0"/>
              <w:rPr>
                <w:rFonts w:ascii="Arial" w:hAnsi="Arial" w:cs="Arial"/>
                <w:i/>
                <w:color w:val="000000" w:themeColor="text1"/>
                <w:sz w:val="22"/>
                <w:szCs w:val="22"/>
              </w:rPr>
            </w:pPr>
            <w:r w:rsidRPr="000912DB">
              <w:rPr>
                <w:rFonts w:ascii="Arial" w:hAnsi="Arial" w:cs="Arial"/>
                <w:i/>
                <w:color w:val="000000" w:themeColor="text1"/>
                <w:sz w:val="22"/>
                <w:szCs w:val="22"/>
              </w:rPr>
              <w:t xml:space="preserve">What the research activity will add to the body of knowledge </w:t>
            </w:r>
          </w:p>
          <w:p w14:paraId="3DA33BC9" w14:textId="77777777" w:rsidR="00F94DBA" w:rsidRPr="000912DB" w:rsidRDefault="00F94DBA" w:rsidP="00F94DBA">
            <w:pPr>
              <w:pStyle w:val="ListParagraph"/>
              <w:numPr>
                <w:ilvl w:val="0"/>
                <w:numId w:val="39"/>
              </w:numPr>
              <w:spacing w:after="0" w:line="240" w:lineRule="auto"/>
              <w:contextualSpacing w:val="0"/>
              <w:rPr>
                <w:rFonts w:ascii="Arial" w:hAnsi="Arial" w:cs="Arial"/>
                <w:color w:val="000000" w:themeColor="text1"/>
                <w:sz w:val="22"/>
                <w:szCs w:val="22"/>
              </w:rPr>
            </w:pPr>
            <w:r w:rsidRPr="000912DB">
              <w:rPr>
                <w:rFonts w:ascii="Arial" w:hAnsi="Arial" w:cs="Arial"/>
                <w:i/>
                <w:color w:val="000000" w:themeColor="text1"/>
                <w:sz w:val="22"/>
                <w:szCs w:val="22"/>
              </w:rPr>
              <w:t xml:space="preserve">How it addresses an area of importance. </w:t>
            </w:r>
          </w:p>
        </w:tc>
      </w:tr>
      <w:tr w:rsidR="00F94DBA" w:rsidRPr="000912DB" w:rsidDel="002A152D" w14:paraId="49D3EA36" w14:textId="77777777" w:rsidTr="0057281A">
        <w:trPr>
          <w:trHeight w:val="454"/>
        </w:trPr>
        <w:tc>
          <w:tcPr>
            <w:tcW w:w="272" w:type="pct"/>
          </w:tcPr>
          <w:p w14:paraId="45698A9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4</w:t>
            </w:r>
          </w:p>
        </w:tc>
        <w:tc>
          <w:tcPr>
            <w:tcW w:w="4728" w:type="pct"/>
            <w:gridSpan w:val="4"/>
            <w:vAlign w:val="center"/>
          </w:tcPr>
          <w:p w14:paraId="7CF63331" w14:textId="77777777" w:rsidR="00F94DBA" w:rsidRPr="000912DB" w:rsidRDefault="00F94DBA" w:rsidP="0057281A">
            <w:pPr>
              <w:autoSpaceDE w:val="0"/>
              <w:autoSpaceDN w:val="0"/>
              <w:adjustRightInd w:val="0"/>
              <w:rPr>
                <w:rFonts w:ascii="Arial" w:hAnsi="Arial" w:cs="Arial"/>
                <w:b/>
                <w:bCs/>
                <w:color w:val="000000" w:themeColor="text1"/>
                <w:sz w:val="22"/>
                <w:szCs w:val="22"/>
              </w:rPr>
            </w:pPr>
            <w:r w:rsidRPr="000912DB">
              <w:rPr>
                <w:rFonts w:ascii="Arial" w:hAnsi="Arial" w:cs="Arial"/>
                <w:b/>
                <w:bCs/>
                <w:color w:val="000000" w:themeColor="text1"/>
                <w:sz w:val="22"/>
                <w:szCs w:val="22"/>
              </w:rPr>
              <w:t>Purpose of Research Activity</w:t>
            </w:r>
          </w:p>
          <w:p w14:paraId="0C16E06E" w14:textId="77777777" w:rsidR="00F94DBA" w:rsidRPr="000912DB" w:rsidRDefault="00F94DBA" w:rsidP="0057281A">
            <w:pPr>
              <w:autoSpaceDE w:val="0"/>
              <w:autoSpaceDN w:val="0"/>
              <w:adjustRightInd w:val="0"/>
              <w:rPr>
                <w:rFonts w:ascii="Arial" w:hAnsi="Arial" w:cs="Arial"/>
                <w:b/>
                <w:bCs/>
                <w:color w:val="000000" w:themeColor="text1"/>
                <w:sz w:val="22"/>
                <w:szCs w:val="22"/>
              </w:rPr>
            </w:pPr>
          </w:p>
          <w:p w14:paraId="64AC9893"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Musicians in healthcare fields work in a nurturing vein often performing in high alert environments.</w:t>
            </w:r>
          </w:p>
          <w:p w14:paraId="4C663D95"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The implementation of musical performance is viewed as embodying established well-being</w:t>
            </w:r>
          </w:p>
          <w:p w14:paraId="0955527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properties for clients in healthcare settings.</w:t>
            </w:r>
          </w:p>
          <w:p w14:paraId="2949C18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The therapeutic application and social prescription of arts is intended to nourish the well-being of a</w:t>
            </w:r>
          </w:p>
          <w:p w14:paraId="0D921C2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client but can ironically be delivered by musicians who suffer with poor mental health themselves.</w:t>
            </w:r>
          </w:p>
          <w:p w14:paraId="394EE24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would like to investigate the emotional, social and practical impacts (post covid) of vocalist/musicians who work in therapeutic settings, looking specifically at how practise has adapted and what knowledge has been gleaned for the practitioners.</w:t>
            </w:r>
          </w:p>
          <w:p w14:paraId="224B9D07" w14:textId="77777777" w:rsidR="00F94DBA" w:rsidRPr="000912DB" w:rsidDel="00425DA7"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tc>
      </w:tr>
      <w:tr w:rsidR="00F94DBA" w:rsidRPr="000912DB" w:rsidDel="002A152D" w14:paraId="1D5667A0" w14:textId="77777777" w:rsidTr="0057281A">
        <w:trPr>
          <w:trHeight w:val="454"/>
        </w:trPr>
        <w:tc>
          <w:tcPr>
            <w:tcW w:w="272" w:type="pct"/>
          </w:tcPr>
          <w:p w14:paraId="61CCFD3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5</w:t>
            </w:r>
          </w:p>
        </w:tc>
        <w:tc>
          <w:tcPr>
            <w:tcW w:w="4728" w:type="pct"/>
            <w:gridSpan w:val="4"/>
            <w:vAlign w:val="center"/>
          </w:tcPr>
          <w:p w14:paraId="101A505E" w14:textId="77777777" w:rsidR="00F94DBA" w:rsidRPr="000912DB" w:rsidRDefault="00F94DBA" w:rsidP="0057281A">
            <w:pPr>
              <w:autoSpaceDE w:val="0"/>
              <w:autoSpaceDN w:val="0"/>
              <w:adjustRightInd w:val="0"/>
              <w:rPr>
                <w:rFonts w:ascii="Arial" w:hAnsi="Arial" w:cs="Arial"/>
                <w:b/>
                <w:bCs/>
                <w:color w:val="000000" w:themeColor="text1"/>
                <w:sz w:val="22"/>
                <w:szCs w:val="22"/>
              </w:rPr>
            </w:pPr>
            <w:r w:rsidRPr="000912DB">
              <w:rPr>
                <w:rFonts w:ascii="Arial" w:hAnsi="Arial" w:cs="Arial"/>
                <w:b/>
                <w:bCs/>
                <w:color w:val="000000" w:themeColor="text1"/>
                <w:sz w:val="22"/>
                <w:szCs w:val="22"/>
              </w:rPr>
              <w:t>Research Question</w:t>
            </w:r>
          </w:p>
          <w:p w14:paraId="5C89DA86" w14:textId="77777777" w:rsidR="00F94DBA" w:rsidRPr="000912DB" w:rsidRDefault="00F94DBA" w:rsidP="0057281A">
            <w:pPr>
              <w:autoSpaceDE w:val="0"/>
              <w:autoSpaceDN w:val="0"/>
              <w:adjustRightInd w:val="0"/>
              <w:rPr>
                <w:rFonts w:ascii="Arial" w:hAnsi="Arial" w:cs="Arial"/>
                <w:b/>
                <w:bCs/>
                <w:color w:val="000000" w:themeColor="text1"/>
                <w:sz w:val="22"/>
                <w:szCs w:val="22"/>
              </w:rPr>
            </w:pPr>
          </w:p>
          <w:p w14:paraId="2F911F3F"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What is the impact of the post covid environment on vocalist-musicians who work in healthcare</w:t>
            </w:r>
          </w:p>
          <w:p w14:paraId="6D68822F"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settings? In a post pandemic environment, has emotional health been impacted and if so, what are</w:t>
            </w:r>
          </w:p>
          <w:p w14:paraId="5D573E2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its’ specific triggers? Has identity been impacted from a lack of musicianship with clients?</w:t>
            </w:r>
          </w:p>
          <w:p w14:paraId="76F872BF"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Have the musicians created self-support strategies post pandemic and what are they? Has there</w:t>
            </w:r>
          </w:p>
          <w:p w14:paraId="3457110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been a positive emotional impact post covid?</w:t>
            </w:r>
          </w:p>
          <w:p w14:paraId="0B344ABA" w14:textId="77777777" w:rsidR="00F94DBA" w:rsidRPr="000912DB" w:rsidRDefault="00F94DBA" w:rsidP="0057281A">
            <w:pPr>
              <w:rPr>
                <w:rFonts w:ascii="Arial" w:hAnsi="Arial" w:cs="Arial"/>
                <w:color w:val="000000" w:themeColor="text1"/>
                <w:sz w:val="22"/>
                <w:szCs w:val="22"/>
              </w:rPr>
            </w:pPr>
          </w:p>
          <w:p w14:paraId="7023829B" w14:textId="77777777" w:rsidR="00F94DBA" w:rsidRPr="000912DB" w:rsidRDefault="00F94DBA" w:rsidP="0057281A">
            <w:pPr>
              <w:autoSpaceDE w:val="0"/>
              <w:autoSpaceDN w:val="0"/>
              <w:adjustRightInd w:val="0"/>
              <w:rPr>
                <w:rFonts w:ascii="Arial" w:hAnsi="Arial" w:cs="Arial"/>
                <w:b/>
                <w:bCs/>
                <w:color w:val="000000" w:themeColor="text1"/>
                <w:sz w:val="22"/>
                <w:szCs w:val="22"/>
              </w:rPr>
            </w:pPr>
          </w:p>
        </w:tc>
      </w:tr>
      <w:tr w:rsidR="00F94DBA" w:rsidRPr="000912DB" w14:paraId="4B8D2071" w14:textId="77777777" w:rsidTr="0057281A">
        <w:trPr>
          <w:trHeight w:val="454"/>
        </w:trPr>
        <w:tc>
          <w:tcPr>
            <w:tcW w:w="272" w:type="pct"/>
          </w:tcPr>
          <w:p w14:paraId="16D22D95"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lastRenderedPageBreak/>
              <w:t>6</w:t>
            </w:r>
          </w:p>
        </w:tc>
        <w:tc>
          <w:tcPr>
            <w:tcW w:w="4728" w:type="pct"/>
            <w:gridSpan w:val="4"/>
            <w:vAlign w:val="center"/>
          </w:tcPr>
          <w:p w14:paraId="182B7969" w14:textId="77777777" w:rsidR="00F94DBA" w:rsidRPr="000912DB" w:rsidRDefault="00F94DBA" w:rsidP="0057281A">
            <w:pPr>
              <w:autoSpaceDE w:val="0"/>
              <w:autoSpaceDN w:val="0"/>
              <w:adjustRightInd w:val="0"/>
              <w:rPr>
                <w:rFonts w:ascii="Arial" w:hAnsi="Arial" w:cs="Arial"/>
                <w:b/>
                <w:bCs/>
                <w:color w:val="000000" w:themeColor="text1"/>
                <w:sz w:val="22"/>
                <w:szCs w:val="22"/>
              </w:rPr>
            </w:pPr>
            <w:r w:rsidRPr="000912DB">
              <w:rPr>
                <w:rFonts w:ascii="Arial" w:hAnsi="Arial" w:cs="Arial"/>
                <w:b/>
                <w:bCs/>
                <w:color w:val="000000" w:themeColor="text1"/>
                <w:sz w:val="22"/>
                <w:szCs w:val="22"/>
              </w:rPr>
              <w:t>Aims of Research Activity</w:t>
            </w:r>
          </w:p>
          <w:p w14:paraId="56DD612C" w14:textId="77777777" w:rsidR="00F94DBA" w:rsidRPr="000912DB" w:rsidRDefault="00F94DBA" w:rsidP="0057281A">
            <w:pPr>
              <w:rPr>
                <w:rFonts w:ascii="Arial" w:hAnsi="Arial" w:cs="Arial"/>
                <w:color w:val="000000" w:themeColor="text1"/>
                <w:sz w:val="22"/>
                <w:szCs w:val="22"/>
              </w:rPr>
            </w:pPr>
          </w:p>
          <w:p w14:paraId="05E5BF63"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To deepen my knowledge and understanding of the practises of healthcare musicians, both pre and</w:t>
            </w:r>
          </w:p>
          <w:p w14:paraId="59EBE9BE"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post covid.</w:t>
            </w:r>
          </w:p>
          <w:p w14:paraId="4A73016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To enrich my knowledge of work in high alert environments.</w:t>
            </w:r>
          </w:p>
          <w:p w14:paraId="3908BA8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To begin to devise a guideline that could support musicians specifically working in healthcare fields.</w:t>
            </w:r>
          </w:p>
          <w:p w14:paraId="1EE8DA83"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To widen my understanding of trauma-informed practise in the voice field.</w:t>
            </w:r>
          </w:p>
          <w:p w14:paraId="661384AA" w14:textId="77777777" w:rsidR="00F94DBA" w:rsidRPr="000912DB" w:rsidRDefault="00F94DBA" w:rsidP="0057281A">
            <w:pPr>
              <w:rPr>
                <w:rFonts w:ascii="Arial" w:hAnsi="Arial" w:cs="Arial"/>
                <w:color w:val="000000" w:themeColor="text1"/>
                <w:sz w:val="22"/>
                <w:szCs w:val="22"/>
              </w:rPr>
            </w:pPr>
          </w:p>
          <w:p w14:paraId="15D56CFD" w14:textId="77777777" w:rsidR="00F94DBA" w:rsidRPr="000912DB" w:rsidRDefault="00F94DBA" w:rsidP="0057281A">
            <w:pPr>
              <w:rPr>
                <w:rFonts w:ascii="Arial" w:hAnsi="Arial" w:cs="Arial"/>
                <w:color w:val="000000" w:themeColor="text1"/>
                <w:sz w:val="22"/>
                <w:szCs w:val="22"/>
              </w:rPr>
            </w:pPr>
          </w:p>
          <w:p w14:paraId="37C2E9B9"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(this box should expand as you type)</w:t>
            </w:r>
          </w:p>
        </w:tc>
      </w:tr>
      <w:tr w:rsidR="00F94DBA" w:rsidRPr="000912DB" w14:paraId="5444447B" w14:textId="77777777" w:rsidTr="0057281A">
        <w:trPr>
          <w:trHeight w:val="454"/>
        </w:trPr>
        <w:tc>
          <w:tcPr>
            <w:tcW w:w="272" w:type="pct"/>
          </w:tcPr>
          <w:p w14:paraId="00227EC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7</w:t>
            </w:r>
          </w:p>
        </w:tc>
        <w:tc>
          <w:tcPr>
            <w:tcW w:w="4728" w:type="pct"/>
            <w:gridSpan w:val="4"/>
            <w:vAlign w:val="center"/>
          </w:tcPr>
          <w:p w14:paraId="46661EBD" w14:textId="77777777" w:rsidR="00F94DBA" w:rsidRPr="000912DB" w:rsidRDefault="00F94DBA" w:rsidP="0057281A">
            <w:pPr>
              <w:autoSpaceDE w:val="0"/>
              <w:autoSpaceDN w:val="0"/>
              <w:adjustRightInd w:val="0"/>
              <w:rPr>
                <w:rFonts w:ascii="Arial" w:hAnsi="Arial" w:cs="Arial"/>
                <w:b/>
                <w:bCs/>
                <w:color w:val="000000" w:themeColor="text1"/>
                <w:sz w:val="22"/>
                <w:szCs w:val="22"/>
              </w:rPr>
            </w:pPr>
            <w:r w:rsidRPr="000912DB">
              <w:rPr>
                <w:rFonts w:ascii="Arial" w:hAnsi="Arial" w:cs="Arial"/>
                <w:b/>
                <w:bCs/>
                <w:color w:val="000000" w:themeColor="text1"/>
                <w:sz w:val="22"/>
                <w:szCs w:val="22"/>
              </w:rPr>
              <w:t>Objectives of Research Activity</w:t>
            </w:r>
          </w:p>
          <w:p w14:paraId="56B603F7" w14:textId="77777777" w:rsidR="00F94DBA" w:rsidRPr="000912DB" w:rsidRDefault="00F94DBA" w:rsidP="0057281A">
            <w:pPr>
              <w:rPr>
                <w:rFonts w:ascii="Arial" w:hAnsi="Arial" w:cs="Arial"/>
                <w:color w:val="000000" w:themeColor="text1"/>
                <w:sz w:val="22"/>
                <w:szCs w:val="22"/>
              </w:rPr>
            </w:pPr>
          </w:p>
          <w:p w14:paraId="1FC2F1A6"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Through mixed method study:</w:t>
            </w:r>
          </w:p>
          <w:p w14:paraId="14BD3BC2"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To reflect on the health and wellbeing of participants who work in therapeutic settings.</w:t>
            </w:r>
          </w:p>
          <w:p w14:paraId="3AAA3BC5"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To ascertain if an impact has been experienced post covid and if so, what is its’ legacy going forward</w:t>
            </w:r>
          </w:p>
          <w:p w14:paraId="2FC3DA8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for musicians in healthcare settings?</w:t>
            </w:r>
          </w:p>
          <w:p w14:paraId="07A3E882" w14:textId="77777777" w:rsidR="00F94DBA" w:rsidRPr="000912DB" w:rsidRDefault="00F94DBA" w:rsidP="0057281A">
            <w:pPr>
              <w:rPr>
                <w:rFonts w:ascii="Arial" w:hAnsi="Arial" w:cs="Arial"/>
                <w:color w:val="000000" w:themeColor="text1"/>
                <w:sz w:val="22"/>
                <w:szCs w:val="22"/>
              </w:rPr>
            </w:pPr>
          </w:p>
          <w:p w14:paraId="361B66D2" w14:textId="77777777" w:rsidR="00F94DBA" w:rsidRPr="000912DB" w:rsidRDefault="00F94DBA" w:rsidP="0057281A">
            <w:pPr>
              <w:rPr>
                <w:rFonts w:ascii="Arial" w:hAnsi="Arial" w:cs="Arial"/>
                <w:color w:val="000000" w:themeColor="text1"/>
                <w:sz w:val="22"/>
                <w:szCs w:val="22"/>
              </w:rPr>
            </w:pPr>
          </w:p>
        </w:tc>
      </w:tr>
      <w:tr w:rsidR="00F94DBA" w:rsidRPr="000912DB" w14:paraId="0D9DA17C" w14:textId="77777777" w:rsidTr="0057281A">
        <w:trPr>
          <w:trHeight w:val="454"/>
        </w:trPr>
        <w:tc>
          <w:tcPr>
            <w:tcW w:w="272" w:type="pct"/>
            <w:shd w:val="clear" w:color="auto" w:fill="F2F2F2" w:themeFill="background1" w:themeFillShade="F2"/>
          </w:tcPr>
          <w:p w14:paraId="5A03F361" w14:textId="77777777" w:rsidR="00F94DBA" w:rsidRPr="000912DB" w:rsidRDefault="00F94DBA" w:rsidP="0057281A">
            <w:pPr>
              <w:spacing w:before="120" w:after="120"/>
              <w:rPr>
                <w:rFonts w:ascii="Arial" w:hAnsi="Arial" w:cs="Arial"/>
                <w:color w:val="000000" w:themeColor="text1"/>
                <w:sz w:val="22"/>
                <w:szCs w:val="22"/>
              </w:rPr>
            </w:pPr>
            <w:r w:rsidRPr="000912DB">
              <w:rPr>
                <w:rFonts w:ascii="Arial" w:hAnsi="Arial" w:cs="Arial"/>
                <w:color w:val="000000" w:themeColor="text1"/>
                <w:sz w:val="22"/>
                <w:szCs w:val="22"/>
              </w:rPr>
              <w:t>8</w:t>
            </w:r>
          </w:p>
        </w:tc>
        <w:tc>
          <w:tcPr>
            <w:tcW w:w="4728" w:type="pct"/>
            <w:gridSpan w:val="4"/>
            <w:shd w:val="clear" w:color="auto" w:fill="F2F2F2" w:themeFill="background1" w:themeFillShade="F2"/>
            <w:vAlign w:val="center"/>
          </w:tcPr>
          <w:p w14:paraId="649CC221" w14:textId="77777777" w:rsidR="00F94DBA" w:rsidRPr="000912DB" w:rsidRDefault="00F94DBA" w:rsidP="0057281A">
            <w:pPr>
              <w:spacing w:before="120" w:after="120"/>
              <w:rPr>
                <w:rFonts w:ascii="Arial" w:hAnsi="Arial" w:cs="Arial"/>
                <w:b/>
                <w:color w:val="000000" w:themeColor="text1"/>
                <w:sz w:val="22"/>
                <w:szCs w:val="22"/>
              </w:rPr>
            </w:pPr>
            <w:r w:rsidRPr="000912DB">
              <w:rPr>
                <w:rFonts w:ascii="Arial" w:hAnsi="Arial" w:cs="Arial"/>
                <w:b/>
                <w:color w:val="000000" w:themeColor="text1"/>
                <w:sz w:val="22"/>
                <w:szCs w:val="22"/>
              </w:rPr>
              <w:t>Proposed methods (maximum 600 words)</w:t>
            </w:r>
          </w:p>
          <w:p w14:paraId="6CD0496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xml:space="preserve">Provide a brief summary of all the methods that </w:t>
            </w:r>
            <w:r w:rsidRPr="000912DB">
              <w:rPr>
                <w:rFonts w:ascii="Arial" w:hAnsi="Arial" w:cs="Arial"/>
                <w:b/>
                <w:color w:val="000000" w:themeColor="text1"/>
                <w:sz w:val="22"/>
                <w:szCs w:val="22"/>
              </w:rPr>
              <w:t>may</w:t>
            </w:r>
            <w:r w:rsidRPr="000912DB">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94DBA" w:rsidRPr="000912DB" w14:paraId="33974C7A" w14:textId="77777777" w:rsidTr="0057281A">
        <w:trPr>
          <w:trHeight w:val="454"/>
        </w:trPr>
        <w:tc>
          <w:tcPr>
            <w:tcW w:w="272" w:type="pct"/>
          </w:tcPr>
          <w:p w14:paraId="7348BF13"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9</w:t>
            </w:r>
          </w:p>
        </w:tc>
        <w:tc>
          <w:tcPr>
            <w:tcW w:w="4728" w:type="pct"/>
            <w:gridSpan w:val="4"/>
            <w:vAlign w:val="center"/>
          </w:tcPr>
          <w:p w14:paraId="48D7427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051DFE7E"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This is a mixed methods study, predominantly leaning on qualitative methods.</w:t>
            </w:r>
          </w:p>
          <w:p w14:paraId="6AB8D5C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conduct a literature review into existing studies of musicians in healthcare settings.</w:t>
            </w:r>
          </w:p>
          <w:p w14:paraId="4FEE215D"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be carrying out case study research given my small sample size.</w:t>
            </w:r>
          </w:p>
          <w:p w14:paraId="7D82C01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currently have four participants in principle and my sample is entirely purposive. Any other</w:t>
            </w:r>
          </w:p>
          <w:p w14:paraId="1C10A50D"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respondents would also be nominated and purposive for this project. I would limit my sample size to</w:t>
            </w:r>
          </w:p>
          <w:p w14:paraId="4598A416"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lastRenderedPageBreak/>
              <w:t>a maximum of 6 participants.</w:t>
            </w:r>
          </w:p>
          <w:p w14:paraId="0BDBBAF5"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enable my research with observations in the workplace, involving shadowing the practitioners in</w:t>
            </w:r>
          </w:p>
          <w:p w14:paraId="07A0101D"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their healthcare setting. I will employ semi structured interviews and personal questionnaires as</w:t>
            </w:r>
          </w:p>
          <w:p w14:paraId="2296EA7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methods of extracting both qualitative and quantitative data. The questionnaires would adopt a</w:t>
            </w:r>
          </w:p>
          <w:p w14:paraId="12ADF7CE"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nominal data framework.</w:t>
            </w:r>
          </w:p>
          <w:p w14:paraId="3708572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write my own reflective journal during the research, with particular attention to the time post</w:t>
            </w:r>
          </w:p>
          <w:p w14:paraId="560356C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observation when my memory will be fresh. I will record any interviews that take place in person, I</w:t>
            </w:r>
          </w:p>
          <w:p w14:paraId="5925805D"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would use audio recordings only.</w:t>
            </w:r>
          </w:p>
          <w:p w14:paraId="0EBA48B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have no pre-established hypothesis, I will be borrowing elements from a grounded theory approach,</w:t>
            </w:r>
          </w:p>
          <w:p w14:paraId="1B84D25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essentially allowing the data to form the narrative. I will apply thematic analysis to the literature</w:t>
            </w:r>
          </w:p>
          <w:p w14:paraId="518684CF"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review and also the collected data from the research. I will be carrying out this study in a</w:t>
            </w:r>
          </w:p>
          <w:p w14:paraId="30A1E94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phenomenological vein, remaining independent and objective in the process.</w:t>
            </w:r>
          </w:p>
          <w:p w14:paraId="4E7FB1E5"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am already known to one healthcare musician in the study, I am aware this could trigger bias and</w:t>
            </w:r>
          </w:p>
          <w:p w14:paraId="13D87B4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touch upon the pitfalls found in the insider research domain. I will endeavour to remain neutral by</w:t>
            </w:r>
          </w:p>
          <w:p w14:paraId="72FD3704"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reflecting objectively in my journal writings and sustaining transparent communication with my friend</w:t>
            </w:r>
          </w:p>
          <w:p w14:paraId="77347C73" w14:textId="77777777" w:rsidR="00F94DBA" w:rsidRPr="000912DB" w:rsidRDefault="00F94DBA" w:rsidP="0057281A">
            <w:pPr>
              <w:rPr>
                <w:rFonts w:ascii="Arial" w:hAnsi="Arial" w:cs="Arial"/>
                <w:b/>
                <w:color w:val="000000" w:themeColor="text1"/>
                <w:sz w:val="22"/>
                <w:szCs w:val="22"/>
              </w:rPr>
            </w:pPr>
            <w:r w:rsidRPr="000912DB">
              <w:rPr>
                <w:rFonts w:ascii="Arial" w:hAnsi="Arial" w:cs="Arial"/>
                <w:color w:val="000000" w:themeColor="text1"/>
                <w:sz w:val="22"/>
                <w:szCs w:val="22"/>
                <w:lang w:eastAsia="en-GB"/>
              </w:rPr>
              <w:t>and course mentor.</w:t>
            </w:r>
          </w:p>
        </w:tc>
      </w:tr>
    </w:tbl>
    <w:p w14:paraId="4E5DB22C" w14:textId="77777777" w:rsidR="00F94DBA" w:rsidRPr="000912DB" w:rsidRDefault="00F94DBA" w:rsidP="00F94DBA">
      <w:pPr>
        <w:rPr>
          <w:rFonts w:ascii="Arial" w:hAnsi="Arial" w:cs="Arial"/>
          <w:color w:val="000000" w:themeColor="text1"/>
          <w:sz w:val="22"/>
          <w:szCs w:val="22"/>
        </w:rPr>
      </w:pP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F94DBA" w:rsidRPr="000912DB" w14:paraId="5F7B5200" w14:textId="77777777" w:rsidTr="0057281A">
        <w:trPr>
          <w:trHeight w:val="454"/>
        </w:trPr>
        <w:tc>
          <w:tcPr>
            <w:tcW w:w="272" w:type="pct"/>
            <w:shd w:val="clear" w:color="auto" w:fill="F2F2F2" w:themeFill="background1" w:themeFillShade="F2"/>
          </w:tcPr>
          <w:p w14:paraId="7B891141" w14:textId="77777777" w:rsidR="00F94DBA" w:rsidRPr="000912DB" w:rsidRDefault="00F94DBA" w:rsidP="0057281A">
            <w:pPr>
              <w:spacing w:before="120"/>
              <w:rPr>
                <w:rFonts w:ascii="Arial" w:hAnsi="Arial" w:cs="Arial"/>
                <w:bCs/>
                <w:color w:val="000000" w:themeColor="text1"/>
                <w:sz w:val="22"/>
                <w:szCs w:val="22"/>
              </w:rPr>
            </w:pPr>
            <w:r w:rsidRPr="000912DB">
              <w:rPr>
                <w:rFonts w:ascii="Arial" w:hAnsi="Arial" w:cs="Arial"/>
                <w:bCs/>
                <w:color w:val="000000" w:themeColor="text1"/>
                <w:sz w:val="22"/>
                <w:szCs w:val="22"/>
              </w:rPr>
              <w:t>10</w:t>
            </w:r>
          </w:p>
        </w:tc>
        <w:tc>
          <w:tcPr>
            <w:tcW w:w="4728" w:type="pct"/>
            <w:shd w:val="clear" w:color="auto" w:fill="F2F2F2" w:themeFill="background1" w:themeFillShade="F2"/>
            <w:vAlign w:val="center"/>
          </w:tcPr>
          <w:p w14:paraId="5467F18F" w14:textId="77777777" w:rsidR="00F94DBA" w:rsidRPr="000912DB" w:rsidRDefault="00F94DBA" w:rsidP="0057281A">
            <w:pPr>
              <w:spacing w:before="120"/>
              <w:rPr>
                <w:rFonts w:ascii="Arial" w:hAnsi="Arial" w:cs="Arial"/>
                <w:b/>
                <w:color w:val="000000" w:themeColor="text1"/>
                <w:sz w:val="22"/>
                <w:szCs w:val="22"/>
              </w:rPr>
            </w:pPr>
            <w:r w:rsidRPr="000912DB">
              <w:rPr>
                <w:rFonts w:ascii="Arial" w:hAnsi="Arial" w:cs="Arial"/>
                <w:b/>
                <w:color w:val="000000" w:themeColor="text1"/>
                <w:sz w:val="22"/>
                <w:szCs w:val="22"/>
              </w:rPr>
              <w:t>Location of research activity</w:t>
            </w:r>
          </w:p>
          <w:p w14:paraId="32AADA09"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Identify all locations where research activity will take place.</w:t>
            </w:r>
          </w:p>
        </w:tc>
      </w:tr>
      <w:tr w:rsidR="00F94DBA" w:rsidRPr="000912DB" w14:paraId="7EE740AA" w14:textId="77777777" w:rsidTr="0057281A">
        <w:trPr>
          <w:trHeight w:val="454"/>
        </w:trPr>
        <w:tc>
          <w:tcPr>
            <w:tcW w:w="272" w:type="pct"/>
          </w:tcPr>
          <w:p w14:paraId="1905B5D3" w14:textId="77777777" w:rsidR="00F94DBA" w:rsidRPr="000912DB" w:rsidRDefault="00F94DBA" w:rsidP="0057281A">
            <w:pPr>
              <w:rPr>
                <w:rFonts w:ascii="Arial" w:hAnsi="Arial" w:cs="Arial"/>
                <w:bCs/>
                <w:color w:val="000000" w:themeColor="text1"/>
                <w:sz w:val="22"/>
                <w:szCs w:val="22"/>
              </w:rPr>
            </w:pPr>
            <w:r w:rsidRPr="000912DB">
              <w:rPr>
                <w:rFonts w:ascii="Arial" w:hAnsi="Arial" w:cs="Arial"/>
                <w:bCs/>
                <w:color w:val="000000" w:themeColor="text1"/>
                <w:sz w:val="22"/>
                <w:szCs w:val="22"/>
              </w:rPr>
              <w:t>11</w:t>
            </w:r>
          </w:p>
        </w:tc>
        <w:tc>
          <w:tcPr>
            <w:tcW w:w="4728" w:type="pct"/>
            <w:vAlign w:val="center"/>
          </w:tcPr>
          <w:p w14:paraId="0B1D21BE" w14:textId="77777777" w:rsidR="00F94DBA" w:rsidRPr="000912DB" w:rsidRDefault="00F94DBA" w:rsidP="0057281A">
            <w:pPr>
              <w:rPr>
                <w:rFonts w:ascii="Arial" w:hAnsi="Arial" w:cs="Arial"/>
                <w:color w:val="000000" w:themeColor="text1"/>
                <w:sz w:val="22"/>
                <w:szCs w:val="22"/>
              </w:rPr>
            </w:pPr>
          </w:p>
          <w:p w14:paraId="77A43170"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Hospital spaces, Healthcare settings, Participants’ home, my home, mutually agreed locations, i.e.</w:t>
            </w:r>
          </w:p>
          <w:p w14:paraId="71099776" w14:textId="77777777" w:rsidR="00F94DBA" w:rsidRPr="000912DB" w:rsidRDefault="00F94DBA" w:rsidP="0057281A">
            <w:pPr>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park, café.</w:t>
            </w:r>
          </w:p>
          <w:p w14:paraId="18047AC9" w14:textId="77777777" w:rsidR="00F94DBA" w:rsidRPr="000912DB" w:rsidRDefault="00F94DBA" w:rsidP="0057281A">
            <w:pPr>
              <w:rPr>
                <w:rFonts w:ascii="Arial" w:hAnsi="Arial" w:cs="Arial"/>
                <w:b/>
                <w:color w:val="000000" w:themeColor="text1"/>
                <w:sz w:val="22"/>
                <w:szCs w:val="22"/>
              </w:rPr>
            </w:pPr>
          </w:p>
        </w:tc>
      </w:tr>
      <w:tr w:rsidR="00F94DBA" w:rsidRPr="000912DB" w14:paraId="2E548620" w14:textId="77777777" w:rsidTr="0057281A">
        <w:trPr>
          <w:trHeight w:val="454"/>
        </w:trPr>
        <w:tc>
          <w:tcPr>
            <w:tcW w:w="272" w:type="pct"/>
            <w:shd w:val="clear" w:color="auto" w:fill="F2F2F2" w:themeFill="background1" w:themeFillShade="F2"/>
          </w:tcPr>
          <w:p w14:paraId="08A8BD30" w14:textId="77777777" w:rsidR="00F94DBA" w:rsidRPr="000912DB" w:rsidRDefault="00F94DBA" w:rsidP="0057281A">
            <w:pPr>
              <w:spacing w:before="120"/>
              <w:rPr>
                <w:rFonts w:ascii="Arial" w:hAnsi="Arial" w:cs="Arial"/>
                <w:bCs/>
                <w:color w:val="000000" w:themeColor="text1"/>
                <w:sz w:val="22"/>
                <w:szCs w:val="22"/>
              </w:rPr>
            </w:pPr>
            <w:r w:rsidRPr="000912DB">
              <w:rPr>
                <w:rFonts w:ascii="Arial" w:hAnsi="Arial" w:cs="Arial"/>
                <w:bCs/>
                <w:color w:val="000000" w:themeColor="text1"/>
                <w:sz w:val="22"/>
                <w:szCs w:val="22"/>
              </w:rPr>
              <w:lastRenderedPageBreak/>
              <w:t>12</w:t>
            </w:r>
          </w:p>
        </w:tc>
        <w:tc>
          <w:tcPr>
            <w:tcW w:w="4728" w:type="pct"/>
            <w:shd w:val="clear" w:color="auto" w:fill="F2F2F2" w:themeFill="background1" w:themeFillShade="F2"/>
            <w:vAlign w:val="center"/>
          </w:tcPr>
          <w:p w14:paraId="4C6E7E7A" w14:textId="77777777" w:rsidR="00F94DBA" w:rsidRPr="000912DB" w:rsidRDefault="00F94DBA" w:rsidP="0057281A">
            <w:pPr>
              <w:spacing w:before="120"/>
              <w:rPr>
                <w:rFonts w:ascii="Arial" w:hAnsi="Arial" w:cs="Arial"/>
                <w:b/>
                <w:color w:val="000000" w:themeColor="text1"/>
                <w:sz w:val="22"/>
                <w:szCs w:val="22"/>
              </w:rPr>
            </w:pPr>
            <w:r w:rsidRPr="000912DB">
              <w:rPr>
                <w:rFonts w:ascii="Arial" w:hAnsi="Arial" w:cs="Arial"/>
                <w:b/>
                <w:color w:val="000000" w:themeColor="text1"/>
                <w:sz w:val="22"/>
                <w:szCs w:val="22"/>
              </w:rPr>
              <w:t>Research activity outside of the UK</w:t>
            </w:r>
          </w:p>
          <w:p w14:paraId="45F6F65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F94DBA" w:rsidRPr="000912DB" w14:paraId="5C34DA70" w14:textId="77777777" w:rsidTr="0057281A">
        <w:trPr>
          <w:trHeight w:val="454"/>
        </w:trPr>
        <w:tc>
          <w:tcPr>
            <w:tcW w:w="272" w:type="pct"/>
          </w:tcPr>
          <w:p w14:paraId="7BAA4766" w14:textId="77777777" w:rsidR="00F94DBA" w:rsidRPr="000912DB" w:rsidRDefault="00F94DBA" w:rsidP="0057281A">
            <w:pPr>
              <w:rPr>
                <w:rFonts w:ascii="Arial" w:hAnsi="Arial" w:cs="Arial"/>
                <w:bCs/>
                <w:color w:val="000000" w:themeColor="text1"/>
                <w:sz w:val="22"/>
                <w:szCs w:val="22"/>
              </w:rPr>
            </w:pPr>
            <w:r w:rsidRPr="000912DB">
              <w:rPr>
                <w:rFonts w:ascii="Arial" w:hAnsi="Arial" w:cs="Arial"/>
                <w:bCs/>
                <w:color w:val="000000" w:themeColor="text1"/>
                <w:sz w:val="22"/>
                <w:szCs w:val="22"/>
              </w:rPr>
              <w:t>13</w:t>
            </w:r>
          </w:p>
        </w:tc>
        <w:tc>
          <w:tcPr>
            <w:tcW w:w="4728" w:type="pct"/>
            <w:vAlign w:val="center"/>
          </w:tcPr>
          <w:p w14:paraId="4E8202B9" w14:textId="77777777" w:rsidR="00F94DBA" w:rsidRPr="000912DB" w:rsidRDefault="00F94DBA" w:rsidP="0057281A">
            <w:pPr>
              <w:rPr>
                <w:rFonts w:ascii="Arial" w:hAnsi="Arial" w:cs="Arial"/>
                <w:color w:val="000000" w:themeColor="text1"/>
                <w:sz w:val="22"/>
                <w:szCs w:val="22"/>
              </w:rPr>
            </w:pPr>
          </w:p>
          <w:p w14:paraId="6CAF57FC" w14:textId="77777777" w:rsidR="00F94DBA" w:rsidRPr="000912DB" w:rsidRDefault="00F94DBA" w:rsidP="0057281A">
            <w:pPr>
              <w:rPr>
                <w:rFonts w:ascii="Arial" w:hAnsi="Arial" w:cs="Arial"/>
                <w:color w:val="000000" w:themeColor="text1"/>
                <w:sz w:val="22"/>
                <w:szCs w:val="22"/>
              </w:rPr>
            </w:pPr>
          </w:p>
          <w:p w14:paraId="1DCF4427" w14:textId="77777777" w:rsidR="00F94DBA" w:rsidRPr="000912DB" w:rsidRDefault="00F94DBA" w:rsidP="0057281A">
            <w:pPr>
              <w:rPr>
                <w:rFonts w:ascii="Arial" w:hAnsi="Arial" w:cs="Arial"/>
                <w:color w:val="000000" w:themeColor="text1"/>
                <w:sz w:val="22"/>
                <w:szCs w:val="22"/>
              </w:rPr>
            </w:pPr>
          </w:p>
          <w:p w14:paraId="33764B55" w14:textId="77777777" w:rsidR="00F94DBA" w:rsidRPr="000912DB" w:rsidRDefault="00F94DBA" w:rsidP="0057281A">
            <w:pPr>
              <w:rPr>
                <w:rFonts w:ascii="Arial" w:hAnsi="Arial" w:cs="Arial"/>
                <w:b/>
                <w:i/>
                <w:color w:val="000000" w:themeColor="text1"/>
                <w:sz w:val="22"/>
                <w:szCs w:val="22"/>
              </w:rPr>
            </w:pPr>
            <w:r w:rsidRPr="000912DB">
              <w:rPr>
                <w:rFonts w:ascii="Arial" w:hAnsi="Arial" w:cs="Arial"/>
                <w:i/>
                <w:color w:val="000000" w:themeColor="text1"/>
                <w:sz w:val="22"/>
                <w:szCs w:val="22"/>
              </w:rPr>
              <w:t>(this box should expand as you type)</w:t>
            </w:r>
          </w:p>
        </w:tc>
      </w:tr>
    </w:tbl>
    <w:p w14:paraId="72ACDD5E" w14:textId="77777777" w:rsidR="00F94DBA" w:rsidRPr="000912DB" w:rsidRDefault="00F94DBA" w:rsidP="00F94DBA">
      <w:pPr>
        <w:rPr>
          <w:rFonts w:ascii="Arial" w:hAnsi="Arial" w:cs="Arial"/>
          <w:color w:val="000000" w:themeColor="text1"/>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94DBA" w:rsidRPr="000912DB" w14:paraId="0A1A980C" w14:textId="77777777" w:rsidTr="0057281A">
        <w:trPr>
          <w:trHeight w:val="383"/>
        </w:trPr>
        <w:tc>
          <w:tcPr>
            <w:tcW w:w="567" w:type="dxa"/>
            <w:vMerge w:val="restart"/>
            <w:shd w:val="clear" w:color="auto" w:fill="F2F2F2" w:themeFill="background1" w:themeFillShade="F2"/>
          </w:tcPr>
          <w:p w14:paraId="6CB5417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14</w:t>
            </w:r>
          </w:p>
        </w:tc>
        <w:tc>
          <w:tcPr>
            <w:tcW w:w="7371" w:type="dxa"/>
            <w:vMerge w:val="restart"/>
            <w:shd w:val="clear" w:color="auto" w:fill="F2F2F2" w:themeFill="background1" w:themeFillShade="F2"/>
            <w:vAlign w:val="center"/>
          </w:tcPr>
          <w:p w14:paraId="009CE4F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 xml:space="preserve">Use of documentation not in the public domain: Are any documents </w:t>
            </w:r>
            <w:r w:rsidRPr="000912DB">
              <w:rPr>
                <w:rFonts w:ascii="Arial" w:hAnsi="Arial" w:cs="Arial"/>
                <w:b/>
                <w:color w:val="000000" w:themeColor="text1"/>
                <w:sz w:val="22"/>
                <w:szCs w:val="22"/>
                <w:u w:val="single"/>
              </w:rPr>
              <w:t>NOT</w:t>
            </w:r>
            <w:r w:rsidRPr="000912DB">
              <w:rPr>
                <w:rFonts w:ascii="Arial" w:hAnsi="Arial" w:cs="Arial"/>
                <w:color w:val="000000" w:themeColor="text1"/>
                <w:sz w:val="22"/>
                <w:szCs w:val="22"/>
              </w:rPr>
              <w:t xml:space="preserve"> publicly available?   </w:t>
            </w:r>
          </w:p>
          <w:p w14:paraId="1E08D23E" w14:textId="77777777" w:rsidR="00F94DBA" w:rsidRPr="000912DB" w:rsidRDefault="00F94DBA" w:rsidP="0057281A">
            <w:pPr>
              <w:autoSpaceDE w:val="0"/>
              <w:autoSpaceDN w:val="0"/>
              <w:adjustRightInd w:val="0"/>
              <w:rPr>
                <w:rFonts w:ascii="Arial" w:hAnsi="Arial" w:cs="Arial"/>
                <w:bCs/>
                <w:color w:val="000000" w:themeColor="text1"/>
                <w:sz w:val="22"/>
                <w:szCs w:val="22"/>
              </w:rPr>
            </w:pPr>
          </w:p>
        </w:tc>
        <w:tc>
          <w:tcPr>
            <w:tcW w:w="1276" w:type="dxa"/>
            <w:shd w:val="clear" w:color="auto" w:fill="F2F2F2" w:themeFill="background1" w:themeFillShade="F2"/>
            <w:vAlign w:val="center"/>
          </w:tcPr>
          <w:p w14:paraId="53764753"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NO</w:t>
            </w:r>
          </w:p>
        </w:tc>
        <w:tc>
          <w:tcPr>
            <w:tcW w:w="1276" w:type="dxa"/>
            <w:shd w:val="clear" w:color="auto" w:fill="D9D9D9" w:themeFill="background1" w:themeFillShade="D9"/>
            <w:vAlign w:val="center"/>
          </w:tcPr>
          <w:sdt>
            <w:sdtPr>
              <w:rPr>
                <w:rFonts w:ascii="Arial" w:hAnsi="Arial" w:cs="Arial"/>
                <w:bCs/>
                <w:color w:val="000000" w:themeColor="text1"/>
                <w:sz w:val="22"/>
                <w:szCs w:val="22"/>
              </w:rPr>
              <w:id w:val="532922145"/>
              <w14:checkbox>
                <w14:checked w14:val="1"/>
                <w14:checkedState w14:val="2612" w14:font="MS Gothic"/>
                <w14:uncheckedState w14:val="2610" w14:font="MS Gothic"/>
              </w14:checkbox>
            </w:sdtPr>
            <w:sdtEndPr/>
            <w:sdtContent>
              <w:p w14:paraId="7B9B2655"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Cs/>
                    <w:color w:val="000000" w:themeColor="text1"/>
                    <w:sz w:val="22"/>
                    <w:szCs w:val="22"/>
                  </w:rPr>
                  <w:t>☒</w:t>
                </w:r>
              </w:p>
            </w:sdtContent>
          </w:sdt>
        </w:tc>
      </w:tr>
      <w:tr w:rsidR="00F94DBA" w:rsidRPr="000912DB" w14:paraId="00735A44" w14:textId="77777777" w:rsidTr="0057281A">
        <w:trPr>
          <w:trHeight w:val="218"/>
        </w:trPr>
        <w:tc>
          <w:tcPr>
            <w:tcW w:w="567" w:type="dxa"/>
            <w:vMerge/>
            <w:shd w:val="clear" w:color="auto" w:fill="F2F2F2" w:themeFill="background1" w:themeFillShade="F2"/>
          </w:tcPr>
          <w:p w14:paraId="3947BFEE" w14:textId="77777777" w:rsidR="00F94DBA" w:rsidRPr="000912DB" w:rsidRDefault="00F94DBA" w:rsidP="0057281A">
            <w:pPr>
              <w:autoSpaceDE w:val="0"/>
              <w:autoSpaceDN w:val="0"/>
              <w:adjustRightInd w:val="0"/>
              <w:rPr>
                <w:rFonts w:ascii="Arial" w:hAnsi="Arial" w:cs="Arial"/>
                <w:bCs/>
                <w:color w:val="000000" w:themeColor="text1"/>
                <w:sz w:val="22"/>
                <w:szCs w:val="22"/>
              </w:rPr>
            </w:pPr>
          </w:p>
        </w:tc>
        <w:tc>
          <w:tcPr>
            <w:tcW w:w="7371" w:type="dxa"/>
            <w:vMerge/>
            <w:shd w:val="clear" w:color="auto" w:fill="F2F2F2" w:themeFill="background1" w:themeFillShade="F2"/>
          </w:tcPr>
          <w:p w14:paraId="109AD073" w14:textId="77777777" w:rsidR="00F94DBA" w:rsidRPr="000912DB" w:rsidRDefault="00F94DBA" w:rsidP="0057281A">
            <w:pPr>
              <w:autoSpaceDE w:val="0"/>
              <w:autoSpaceDN w:val="0"/>
              <w:adjustRightInd w:val="0"/>
              <w:rPr>
                <w:rFonts w:ascii="Arial" w:hAnsi="Arial" w:cs="Arial"/>
                <w:bCs/>
                <w:color w:val="000000" w:themeColor="text1"/>
                <w:sz w:val="22"/>
                <w:szCs w:val="22"/>
              </w:rPr>
            </w:pPr>
          </w:p>
        </w:tc>
        <w:tc>
          <w:tcPr>
            <w:tcW w:w="1276" w:type="dxa"/>
            <w:shd w:val="clear" w:color="auto" w:fill="F2F2F2" w:themeFill="background1" w:themeFillShade="F2"/>
            <w:vAlign w:val="center"/>
          </w:tcPr>
          <w:p w14:paraId="1E3B8E17"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YES</w:t>
            </w:r>
          </w:p>
        </w:tc>
        <w:tc>
          <w:tcPr>
            <w:tcW w:w="1276" w:type="dxa"/>
            <w:shd w:val="clear" w:color="auto" w:fill="D9D9D9" w:themeFill="background1" w:themeFillShade="D9"/>
            <w:vAlign w:val="center"/>
          </w:tcPr>
          <w:p w14:paraId="6DC6D8AD" w14:textId="77777777" w:rsidR="00F94DBA" w:rsidRPr="000912DB" w:rsidRDefault="00977973" w:rsidP="0057281A">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316017172"/>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bCs/>
                    <w:color w:val="000000" w:themeColor="text1"/>
                    <w:sz w:val="22"/>
                    <w:szCs w:val="22"/>
                  </w:rPr>
                  <w:t>☐</w:t>
                </w:r>
              </w:sdtContent>
            </w:sdt>
          </w:p>
        </w:tc>
      </w:tr>
      <w:tr w:rsidR="00F94DBA" w:rsidRPr="000912DB" w14:paraId="1A03AE47" w14:textId="77777777" w:rsidTr="0057281A">
        <w:tc>
          <w:tcPr>
            <w:tcW w:w="567" w:type="dxa"/>
            <w:shd w:val="clear" w:color="auto" w:fill="FFFFFF" w:themeFill="background1"/>
          </w:tcPr>
          <w:p w14:paraId="645A881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15</w:t>
            </w:r>
          </w:p>
        </w:tc>
        <w:tc>
          <w:tcPr>
            <w:tcW w:w="9923" w:type="dxa"/>
            <w:gridSpan w:val="3"/>
            <w:shd w:val="clear" w:color="auto" w:fill="FFFFFF" w:themeFill="background1"/>
          </w:tcPr>
          <w:p w14:paraId="0023CCB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7870B502" w14:textId="77777777" w:rsidR="00F94DBA" w:rsidRPr="000912DB" w:rsidRDefault="00F94DBA" w:rsidP="0057281A">
            <w:pPr>
              <w:rPr>
                <w:rFonts w:ascii="Arial" w:hAnsi="Arial" w:cs="Arial"/>
                <w:color w:val="000000" w:themeColor="text1"/>
                <w:sz w:val="22"/>
                <w:szCs w:val="22"/>
              </w:rPr>
            </w:pPr>
          </w:p>
          <w:p w14:paraId="16DD0099" w14:textId="77777777" w:rsidR="00F94DBA" w:rsidRPr="000912DB" w:rsidRDefault="00F94DBA" w:rsidP="0057281A">
            <w:pPr>
              <w:rPr>
                <w:rFonts w:ascii="Arial" w:hAnsi="Arial" w:cs="Arial"/>
                <w:color w:val="000000" w:themeColor="text1"/>
                <w:sz w:val="22"/>
                <w:szCs w:val="22"/>
              </w:rPr>
            </w:pPr>
          </w:p>
          <w:p w14:paraId="376C9A77" w14:textId="77777777" w:rsidR="00F94DBA" w:rsidRPr="000912DB" w:rsidRDefault="00F94DBA" w:rsidP="0057281A">
            <w:pPr>
              <w:rPr>
                <w:rFonts w:ascii="Arial" w:hAnsi="Arial" w:cs="Arial"/>
                <w:color w:val="000000" w:themeColor="text1"/>
                <w:sz w:val="22"/>
                <w:szCs w:val="22"/>
              </w:rPr>
            </w:pPr>
          </w:p>
          <w:p w14:paraId="5C6E9980"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i/>
                <w:color w:val="000000" w:themeColor="text1"/>
                <w:sz w:val="22"/>
                <w:szCs w:val="22"/>
              </w:rPr>
              <w:t>(this box should expand as you type)</w:t>
            </w:r>
          </w:p>
        </w:tc>
      </w:tr>
    </w:tbl>
    <w:p w14:paraId="1A41870D"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p>
    <w:p w14:paraId="5EE6CC79" w14:textId="77777777" w:rsidR="00F94DBA" w:rsidRPr="000912DB" w:rsidRDefault="00F94DBA" w:rsidP="00F94DBA">
      <w:pPr>
        <w:rPr>
          <w:rFonts w:ascii="Arial" w:hAnsi="Arial" w:cs="Arial"/>
          <w:b/>
          <w:color w:val="000000" w:themeColor="text1"/>
          <w:sz w:val="22"/>
          <w:szCs w:val="22"/>
        </w:rPr>
      </w:pPr>
      <w:r w:rsidRPr="000912DB">
        <w:rPr>
          <w:rFonts w:ascii="Arial" w:hAnsi="Arial" w:cs="Arial"/>
          <w:b/>
          <w:color w:val="000000" w:themeColor="text1"/>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94DBA" w:rsidRPr="000912DB" w14:paraId="525553AC" w14:textId="77777777" w:rsidTr="0057281A">
        <w:tc>
          <w:tcPr>
            <w:tcW w:w="562" w:type="dxa"/>
            <w:shd w:val="clear" w:color="auto" w:fill="F2F2F2" w:themeFill="background1" w:themeFillShade="F2"/>
          </w:tcPr>
          <w:p w14:paraId="573F1420" w14:textId="77777777" w:rsidR="00F94DBA" w:rsidRPr="000912DB" w:rsidRDefault="00F94DBA" w:rsidP="0057281A">
            <w:pPr>
              <w:autoSpaceDE w:val="0"/>
              <w:autoSpaceDN w:val="0"/>
              <w:adjustRightInd w:val="0"/>
              <w:jc w:val="both"/>
              <w:rPr>
                <w:rFonts w:ascii="Arial" w:hAnsi="Arial" w:cs="Arial"/>
                <w:b/>
                <w:color w:val="000000" w:themeColor="text1"/>
                <w:sz w:val="22"/>
                <w:szCs w:val="22"/>
              </w:rPr>
            </w:pPr>
            <w:r w:rsidRPr="000912DB">
              <w:rPr>
                <w:rFonts w:ascii="Arial" w:hAnsi="Arial" w:cs="Arial"/>
                <w:color w:val="000000" w:themeColor="text1"/>
                <w:sz w:val="22"/>
                <w:szCs w:val="22"/>
              </w:rPr>
              <w:t>1</w:t>
            </w:r>
          </w:p>
        </w:tc>
        <w:tc>
          <w:tcPr>
            <w:tcW w:w="8227" w:type="dxa"/>
            <w:shd w:val="clear" w:color="auto" w:fill="F2F2F2" w:themeFill="background1" w:themeFillShade="F2"/>
          </w:tcPr>
          <w:p w14:paraId="29F3E51F" w14:textId="77777777" w:rsidR="00F94DBA" w:rsidRPr="000912DB" w:rsidRDefault="00F94DBA" w:rsidP="0057281A">
            <w:pPr>
              <w:autoSpaceDE w:val="0"/>
              <w:autoSpaceDN w:val="0"/>
              <w:adjustRightInd w:val="0"/>
              <w:jc w:val="both"/>
              <w:rPr>
                <w:rFonts w:ascii="Arial" w:hAnsi="Arial" w:cs="Arial"/>
                <w:b/>
                <w:color w:val="000000" w:themeColor="text1"/>
                <w:sz w:val="22"/>
                <w:szCs w:val="22"/>
              </w:rPr>
            </w:pPr>
            <w:r w:rsidRPr="000912DB">
              <w:rPr>
                <w:rFonts w:ascii="Arial" w:hAnsi="Arial" w:cs="Arial"/>
                <w:b/>
                <w:color w:val="000000" w:themeColor="text1"/>
                <w:sz w:val="22"/>
                <w:szCs w:val="22"/>
              </w:rPr>
              <w:t>Will the research activity include:</w:t>
            </w:r>
          </w:p>
        </w:tc>
        <w:tc>
          <w:tcPr>
            <w:tcW w:w="846" w:type="dxa"/>
            <w:shd w:val="clear" w:color="auto" w:fill="F2F2F2" w:themeFill="background1" w:themeFillShade="F2"/>
          </w:tcPr>
          <w:p w14:paraId="0CA99368"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p w14:paraId="6088B8A6"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YES</w:t>
            </w:r>
          </w:p>
        </w:tc>
        <w:tc>
          <w:tcPr>
            <w:tcW w:w="816" w:type="dxa"/>
            <w:shd w:val="clear" w:color="auto" w:fill="F2F2F2" w:themeFill="background1" w:themeFillShade="F2"/>
          </w:tcPr>
          <w:p w14:paraId="78209729"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p w14:paraId="1553FE74"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NO</w:t>
            </w:r>
          </w:p>
        </w:tc>
      </w:tr>
      <w:tr w:rsidR="00F94DBA" w:rsidRPr="000912DB" w14:paraId="2EB61A32" w14:textId="77777777" w:rsidTr="0057281A">
        <w:trPr>
          <w:trHeight w:val="439"/>
        </w:trPr>
        <w:tc>
          <w:tcPr>
            <w:tcW w:w="562" w:type="dxa"/>
            <w:shd w:val="clear" w:color="auto" w:fill="F2F2F2" w:themeFill="background1" w:themeFillShade="F2"/>
          </w:tcPr>
          <w:p w14:paraId="2E77DBC8"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w:t>
            </w:r>
          </w:p>
        </w:tc>
        <w:tc>
          <w:tcPr>
            <w:tcW w:w="8227" w:type="dxa"/>
            <w:shd w:val="clear" w:color="auto" w:fill="F2F2F2" w:themeFill="background1" w:themeFillShade="F2"/>
            <w:vAlign w:val="center"/>
          </w:tcPr>
          <w:p w14:paraId="47374985"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997845020"/>
              <w14:checkbox>
                <w14:checked w14:val="1"/>
                <w14:checkedState w14:val="2612" w14:font="MS Gothic"/>
                <w14:uncheckedState w14:val="2610" w14:font="MS Gothic"/>
              </w14:checkbox>
            </w:sdtPr>
            <w:sdtEndPr/>
            <w:sdtContent>
              <w:p w14:paraId="2F0C4032"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492572750"/>
              <w14:checkbox>
                <w14:checked w14:val="0"/>
                <w14:checkedState w14:val="2612" w14:font="MS Gothic"/>
                <w14:uncheckedState w14:val="2610" w14:font="MS Gothic"/>
              </w14:checkbox>
            </w:sdtPr>
            <w:sdtEndPr/>
            <w:sdtContent>
              <w:p w14:paraId="04077F95"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42CDDDC" w14:textId="77777777" w:rsidTr="0057281A">
        <w:trPr>
          <w:trHeight w:val="439"/>
        </w:trPr>
        <w:tc>
          <w:tcPr>
            <w:tcW w:w="562" w:type="dxa"/>
            <w:shd w:val="clear" w:color="auto" w:fill="F2F2F2" w:themeFill="background1" w:themeFillShade="F2"/>
          </w:tcPr>
          <w:p w14:paraId="1B17CA4E"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3</w:t>
            </w:r>
          </w:p>
        </w:tc>
        <w:tc>
          <w:tcPr>
            <w:tcW w:w="8227" w:type="dxa"/>
            <w:shd w:val="clear" w:color="auto" w:fill="F2F2F2" w:themeFill="background1" w:themeFillShade="F2"/>
            <w:vAlign w:val="center"/>
          </w:tcPr>
          <w:p w14:paraId="7AB8D98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633104939"/>
              <w14:checkbox>
                <w14:checked w14:val="1"/>
                <w14:checkedState w14:val="2612" w14:font="MS Gothic"/>
                <w14:uncheckedState w14:val="2610" w14:font="MS Gothic"/>
              </w14:checkbox>
            </w:sdtPr>
            <w:sdtEndPr/>
            <w:sdtContent>
              <w:p w14:paraId="207D8C39"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861705252"/>
              <w14:checkbox>
                <w14:checked w14:val="0"/>
                <w14:checkedState w14:val="2612" w14:font="MS Gothic"/>
                <w14:uncheckedState w14:val="2610" w14:font="MS Gothic"/>
              </w14:checkbox>
            </w:sdtPr>
            <w:sdtEndPr/>
            <w:sdtContent>
              <w:p w14:paraId="0B793682"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7AFB8138" w14:textId="77777777" w:rsidTr="0057281A">
        <w:trPr>
          <w:trHeight w:val="403"/>
        </w:trPr>
        <w:tc>
          <w:tcPr>
            <w:tcW w:w="562" w:type="dxa"/>
            <w:shd w:val="clear" w:color="auto" w:fill="F2F2F2" w:themeFill="background1" w:themeFillShade="F2"/>
          </w:tcPr>
          <w:p w14:paraId="0848297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4</w:t>
            </w:r>
          </w:p>
        </w:tc>
        <w:tc>
          <w:tcPr>
            <w:tcW w:w="8227" w:type="dxa"/>
            <w:shd w:val="clear" w:color="auto" w:fill="F2F2F2" w:themeFill="background1" w:themeFillShade="F2"/>
            <w:vAlign w:val="center"/>
          </w:tcPr>
          <w:p w14:paraId="536AE32A"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Use of diaries?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405537872"/>
              <w14:checkbox>
                <w14:checked w14:val="1"/>
                <w14:checkedState w14:val="2612" w14:font="MS Gothic"/>
                <w14:uncheckedState w14:val="2610" w14:font="MS Gothic"/>
              </w14:checkbox>
            </w:sdtPr>
            <w:sdtEndPr/>
            <w:sdtContent>
              <w:p w14:paraId="4699998D"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79902292"/>
              <w14:checkbox>
                <w14:checked w14:val="0"/>
                <w14:checkedState w14:val="2612" w14:font="MS Gothic"/>
                <w14:uncheckedState w14:val="2610" w14:font="MS Gothic"/>
              </w14:checkbox>
            </w:sdtPr>
            <w:sdtEndPr/>
            <w:sdtContent>
              <w:p w14:paraId="0DA48128"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2120BB13" w14:textId="77777777" w:rsidTr="0057281A">
        <w:trPr>
          <w:trHeight w:val="403"/>
        </w:trPr>
        <w:tc>
          <w:tcPr>
            <w:tcW w:w="562" w:type="dxa"/>
            <w:shd w:val="clear" w:color="auto" w:fill="F2F2F2" w:themeFill="background1" w:themeFillShade="F2"/>
          </w:tcPr>
          <w:p w14:paraId="1D99293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5</w:t>
            </w:r>
          </w:p>
        </w:tc>
        <w:tc>
          <w:tcPr>
            <w:tcW w:w="8227" w:type="dxa"/>
            <w:shd w:val="clear" w:color="auto" w:fill="F2F2F2" w:themeFill="background1" w:themeFillShade="F2"/>
            <w:vAlign w:val="center"/>
          </w:tcPr>
          <w:p w14:paraId="17CE3391"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92171254"/>
              <w14:checkbox>
                <w14:checked w14:val="1"/>
                <w14:checkedState w14:val="2612" w14:font="MS Gothic"/>
                <w14:uncheckedState w14:val="2610" w14:font="MS Gothic"/>
              </w14:checkbox>
            </w:sdtPr>
            <w:sdtEndPr/>
            <w:sdtContent>
              <w:p w14:paraId="5C9CF154"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314406091"/>
              <w14:checkbox>
                <w14:checked w14:val="0"/>
                <w14:checkedState w14:val="2612" w14:font="MS Gothic"/>
                <w14:uncheckedState w14:val="2610" w14:font="MS Gothic"/>
              </w14:checkbox>
            </w:sdtPr>
            <w:sdtEndPr/>
            <w:sdtContent>
              <w:p w14:paraId="0BE31170"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0DABF79" w14:textId="77777777" w:rsidTr="0057281A">
        <w:trPr>
          <w:trHeight w:val="439"/>
        </w:trPr>
        <w:tc>
          <w:tcPr>
            <w:tcW w:w="562" w:type="dxa"/>
            <w:shd w:val="clear" w:color="auto" w:fill="F2F2F2" w:themeFill="background1" w:themeFillShade="F2"/>
          </w:tcPr>
          <w:p w14:paraId="7FB5830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6</w:t>
            </w:r>
          </w:p>
        </w:tc>
        <w:tc>
          <w:tcPr>
            <w:tcW w:w="8227" w:type="dxa"/>
            <w:shd w:val="clear" w:color="auto" w:fill="F2F2F2" w:themeFill="background1" w:themeFillShade="F2"/>
            <w:vAlign w:val="center"/>
          </w:tcPr>
          <w:p w14:paraId="71703CB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709845872"/>
              <w14:checkbox>
                <w14:checked w14:val="0"/>
                <w14:checkedState w14:val="2612" w14:font="MS Gothic"/>
                <w14:uncheckedState w14:val="2610" w14:font="MS Gothic"/>
              </w14:checkbox>
            </w:sdtPr>
            <w:sdtEndPr/>
            <w:sdtContent>
              <w:p w14:paraId="79D639E1"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2145959831"/>
              <w14:checkbox>
                <w14:checked w14:val="1"/>
                <w14:checkedState w14:val="2612" w14:font="MS Gothic"/>
                <w14:uncheckedState w14:val="2610" w14:font="MS Gothic"/>
              </w14:checkbox>
            </w:sdtPr>
            <w:sdtEndPr/>
            <w:sdtContent>
              <w:p w14:paraId="2A776141"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6F6A698" w14:textId="77777777" w:rsidTr="0057281A">
        <w:trPr>
          <w:trHeight w:val="403"/>
        </w:trPr>
        <w:tc>
          <w:tcPr>
            <w:tcW w:w="562" w:type="dxa"/>
            <w:shd w:val="clear" w:color="auto" w:fill="F2F2F2" w:themeFill="background1" w:themeFillShade="F2"/>
          </w:tcPr>
          <w:p w14:paraId="22F05C0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7</w:t>
            </w:r>
          </w:p>
        </w:tc>
        <w:tc>
          <w:tcPr>
            <w:tcW w:w="8227" w:type="dxa"/>
            <w:shd w:val="clear" w:color="auto" w:fill="F2F2F2" w:themeFill="background1" w:themeFillShade="F2"/>
            <w:vAlign w:val="center"/>
          </w:tcPr>
          <w:p w14:paraId="7A072E9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360628188"/>
              <w14:checkbox>
                <w14:checked w14:val="1"/>
                <w14:checkedState w14:val="2612" w14:font="MS Gothic"/>
                <w14:uncheckedState w14:val="2610" w14:font="MS Gothic"/>
              </w14:checkbox>
            </w:sdtPr>
            <w:sdtEndPr/>
            <w:sdtContent>
              <w:p w14:paraId="00924918"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284082601"/>
              <w14:checkbox>
                <w14:checked w14:val="0"/>
                <w14:checkedState w14:val="2612" w14:font="MS Gothic"/>
                <w14:uncheckedState w14:val="2610" w14:font="MS Gothic"/>
              </w14:checkbox>
            </w:sdtPr>
            <w:sdtEndPr/>
            <w:sdtContent>
              <w:p w14:paraId="070ADE16"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19DC7BF1" w14:textId="77777777" w:rsidTr="0057281A">
        <w:trPr>
          <w:trHeight w:val="439"/>
        </w:trPr>
        <w:tc>
          <w:tcPr>
            <w:tcW w:w="562" w:type="dxa"/>
            <w:shd w:val="clear" w:color="auto" w:fill="F2F2F2" w:themeFill="background1" w:themeFillShade="F2"/>
          </w:tcPr>
          <w:p w14:paraId="7F61E7D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8</w:t>
            </w:r>
          </w:p>
        </w:tc>
        <w:tc>
          <w:tcPr>
            <w:tcW w:w="8227" w:type="dxa"/>
            <w:shd w:val="clear" w:color="auto" w:fill="F2F2F2" w:themeFill="background1" w:themeFillShade="F2"/>
            <w:vAlign w:val="center"/>
          </w:tcPr>
          <w:p w14:paraId="6A0780A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866907925"/>
              <w14:checkbox>
                <w14:checked w14:val="0"/>
                <w14:checkedState w14:val="2612" w14:font="MS Gothic"/>
                <w14:uncheckedState w14:val="2610" w14:font="MS Gothic"/>
              </w14:checkbox>
            </w:sdtPr>
            <w:sdtEndPr/>
            <w:sdtContent>
              <w:p w14:paraId="3CDED823"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921678037"/>
              <w14:checkbox>
                <w14:checked w14:val="1"/>
                <w14:checkedState w14:val="2612" w14:font="MS Gothic"/>
                <w14:uncheckedState w14:val="2610" w14:font="MS Gothic"/>
              </w14:checkbox>
            </w:sdtPr>
            <w:sdtEndPr/>
            <w:sdtContent>
              <w:p w14:paraId="4C169845"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3699D606" w14:textId="77777777" w:rsidTr="0057281A">
        <w:trPr>
          <w:trHeight w:val="403"/>
        </w:trPr>
        <w:tc>
          <w:tcPr>
            <w:tcW w:w="562" w:type="dxa"/>
            <w:shd w:val="clear" w:color="auto" w:fill="F2F2F2" w:themeFill="background1" w:themeFillShade="F2"/>
          </w:tcPr>
          <w:p w14:paraId="3A8B7D1B"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9</w:t>
            </w:r>
          </w:p>
        </w:tc>
        <w:tc>
          <w:tcPr>
            <w:tcW w:w="8227" w:type="dxa"/>
            <w:shd w:val="clear" w:color="auto" w:fill="F2F2F2" w:themeFill="background1" w:themeFillShade="F2"/>
            <w:vAlign w:val="center"/>
          </w:tcPr>
          <w:p w14:paraId="144B434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818181358"/>
              <w14:checkbox>
                <w14:checked w14:val="1"/>
                <w14:checkedState w14:val="2612" w14:font="MS Gothic"/>
                <w14:uncheckedState w14:val="2610" w14:font="MS Gothic"/>
              </w14:checkbox>
            </w:sdtPr>
            <w:sdtEndPr/>
            <w:sdtContent>
              <w:p w14:paraId="26601BA3"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81266381"/>
              <w14:checkbox>
                <w14:checked w14:val="0"/>
                <w14:checkedState w14:val="2612" w14:font="MS Gothic"/>
                <w14:uncheckedState w14:val="2610" w14:font="MS Gothic"/>
              </w14:checkbox>
            </w:sdtPr>
            <w:sdtEndPr/>
            <w:sdtContent>
              <w:p w14:paraId="5010FBD4"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3650D98E" w14:textId="77777777" w:rsidTr="0057281A">
        <w:trPr>
          <w:trHeight w:val="403"/>
        </w:trPr>
        <w:tc>
          <w:tcPr>
            <w:tcW w:w="562" w:type="dxa"/>
            <w:shd w:val="clear" w:color="auto" w:fill="F2F2F2" w:themeFill="background1" w:themeFillShade="F2"/>
          </w:tcPr>
          <w:p w14:paraId="46B46E2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10</w:t>
            </w:r>
          </w:p>
        </w:tc>
        <w:tc>
          <w:tcPr>
            <w:tcW w:w="8227" w:type="dxa"/>
            <w:shd w:val="clear" w:color="auto" w:fill="F2F2F2" w:themeFill="background1" w:themeFillShade="F2"/>
            <w:vAlign w:val="center"/>
          </w:tcPr>
          <w:p w14:paraId="12F1F2E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57346836"/>
              <w14:checkbox>
                <w14:checked w14:val="0"/>
                <w14:checkedState w14:val="2612" w14:font="MS Gothic"/>
                <w14:uncheckedState w14:val="2610" w14:font="MS Gothic"/>
              </w14:checkbox>
            </w:sdtPr>
            <w:sdtEndPr/>
            <w:sdtContent>
              <w:p w14:paraId="67007EFA"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04853229"/>
              <w14:checkbox>
                <w14:checked w14:val="1"/>
                <w14:checkedState w14:val="2612" w14:font="MS Gothic"/>
                <w14:uncheckedState w14:val="2610" w14:font="MS Gothic"/>
              </w14:checkbox>
            </w:sdtPr>
            <w:sdtEndPr/>
            <w:sdtContent>
              <w:p w14:paraId="19142EB7"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38048055" w14:textId="77777777" w:rsidTr="0057281A">
        <w:trPr>
          <w:trHeight w:val="403"/>
        </w:trPr>
        <w:tc>
          <w:tcPr>
            <w:tcW w:w="562" w:type="dxa"/>
            <w:shd w:val="clear" w:color="auto" w:fill="F2F2F2" w:themeFill="background1" w:themeFillShade="F2"/>
          </w:tcPr>
          <w:p w14:paraId="56B6E378"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11</w:t>
            </w:r>
          </w:p>
        </w:tc>
        <w:tc>
          <w:tcPr>
            <w:tcW w:w="8227" w:type="dxa"/>
            <w:shd w:val="clear" w:color="auto" w:fill="F2F2F2" w:themeFill="background1" w:themeFillShade="F2"/>
            <w:vAlign w:val="center"/>
          </w:tcPr>
          <w:p w14:paraId="414145FD"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221490906"/>
              <w14:checkbox>
                <w14:checked w14:val="0"/>
                <w14:checkedState w14:val="2612" w14:font="MS Gothic"/>
                <w14:uncheckedState w14:val="2610" w14:font="MS Gothic"/>
              </w14:checkbox>
            </w:sdtPr>
            <w:sdtEndPr/>
            <w:sdtContent>
              <w:p w14:paraId="0026DB1F"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446108307"/>
              <w14:checkbox>
                <w14:checked w14:val="1"/>
                <w14:checkedState w14:val="2612" w14:font="MS Gothic"/>
                <w14:uncheckedState w14:val="2610" w14:font="MS Gothic"/>
              </w14:checkbox>
            </w:sdtPr>
            <w:sdtEndPr/>
            <w:sdtContent>
              <w:p w14:paraId="6DB0F06D"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5D9CD277" w14:textId="77777777" w:rsidTr="0057281A">
        <w:trPr>
          <w:trHeight w:val="403"/>
        </w:trPr>
        <w:tc>
          <w:tcPr>
            <w:tcW w:w="562" w:type="dxa"/>
            <w:shd w:val="clear" w:color="auto" w:fill="F2F2F2" w:themeFill="background1" w:themeFillShade="F2"/>
          </w:tcPr>
          <w:p w14:paraId="1FBC12F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lastRenderedPageBreak/>
              <w:t>12</w:t>
            </w:r>
          </w:p>
        </w:tc>
        <w:tc>
          <w:tcPr>
            <w:tcW w:w="8227" w:type="dxa"/>
            <w:shd w:val="clear" w:color="auto" w:fill="F2F2F2" w:themeFill="background1" w:themeFillShade="F2"/>
            <w:vAlign w:val="center"/>
          </w:tcPr>
          <w:p w14:paraId="0D30A8F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323782192"/>
              <w14:checkbox>
                <w14:checked w14:val="0"/>
                <w14:checkedState w14:val="2612" w14:font="MS Gothic"/>
                <w14:uncheckedState w14:val="2610" w14:font="MS Gothic"/>
              </w14:checkbox>
            </w:sdtPr>
            <w:sdtEndPr/>
            <w:sdtContent>
              <w:p w14:paraId="1ECF8CD0"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594852891"/>
              <w14:checkbox>
                <w14:checked w14:val="1"/>
                <w14:checkedState w14:val="2612" w14:font="MS Gothic"/>
                <w14:uncheckedState w14:val="2610" w14:font="MS Gothic"/>
              </w14:checkbox>
            </w:sdtPr>
            <w:sdtEndPr/>
            <w:sdtContent>
              <w:p w14:paraId="1B59C30F"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556CBCC0" w14:textId="77777777" w:rsidTr="0057281A">
        <w:trPr>
          <w:trHeight w:val="403"/>
        </w:trPr>
        <w:tc>
          <w:tcPr>
            <w:tcW w:w="562" w:type="dxa"/>
            <w:shd w:val="clear" w:color="auto" w:fill="F2F2F2" w:themeFill="background1" w:themeFillShade="F2"/>
          </w:tcPr>
          <w:p w14:paraId="64430C0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13</w:t>
            </w:r>
          </w:p>
        </w:tc>
        <w:tc>
          <w:tcPr>
            <w:tcW w:w="8227" w:type="dxa"/>
            <w:shd w:val="clear" w:color="auto" w:fill="F2F2F2" w:themeFill="background1" w:themeFillShade="F2"/>
            <w:vAlign w:val="center"/>
          </w:tcPr>
          <w:p w14:paraId="7B31387D"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649504503"/>
              <w14:checkbox>
                <w14:checked w14:val="0"/>
                <w14:checkedState w14:val="2612" w14:font="MS Gothic"/>
                <w14:uncheckedState w14:val="2610" w14:font="MS Gothic"/>
              </w14:checkbox>
            </w:sdtPr>
            <w:sdtEndPr/>
            <w:sdtContent>
              <w:p w14:paraId="2A510C59"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681811698"/>
              <w14:checkbox>
                <w14:checked w14:val="1"/>
                <w14:checkedState w14:val="2612" w14:font="MS Gothic"/>
                <w14:uncheckedState w14:val="2610" w14:font="MS Gothic"/>
              </w14:checkbox>
            </w:sdtPr>
            <w:sdtEndPr/>
            <w:sdtContent>
              <w:p w14:paraId="02536C41"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EB7E4FE" w14:textId="77777777" w:rsidTr="0057281A">
        <w:trPr>
          <w:trHeight w:val="403"/>
        </w:trPr>
        <w:tc>
          <w:tcPr>
            <w:tcW w:w="562" w:type="dxa"/>
            <w:shd w:val="clear" w:color="auto" w:fill="F2F2F2" w:themeFill="background1" w:themeFillShade="F2"/>
          </w:tcPr>
          <w:p w14:paraId="4791E20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14</w:t>
            </w:r>
          </w:p>
        </w:tc>
        <w:tc>
          <w:tcPr>
            <w:tcW w:w="8227" w:type="dxa"/>
            <w:shd w:val="clear" w:color="auto" w:fill="F2F2F2" w:themeFill="background1" w:themeFillShade="F2"/>
            <w:vAlign w:val="center"/>
          </w:tcPr>
          <w:p w14:paraId="4297F91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194116942"/>
              <w14:checkbox>
                <w14:checked w14:val="0"/>
                <w14:checkedState w14:val="2612" w14:font="MS Gothic"/>
                <w14:uncheckedState w14:val="2610" w14:font="MS Gothic"/>
              </w14:checkbox>
            </w:sdtPr>
            <w:sdtEndPr/>
            <w:sdtContent>
              <w:p w14:paraId="5B3B87B9"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801806741"/>
              <w14:checkbox>
                <w14:checked w14:val="1"/>
                <w14:checkedState w14:val="2612" w14:font="MS Gothic"/>
                <w14:uncheckedState w14:val="2610" w14:font="MS Gothic"/>
              </w14:checkbox>
            </w:sdtPr>
            <w:sdtEndPr/>
            <w:sdtContent>
              <w:p w14:paraId="15D2B008"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73AEF5EF" w14:textId="77777777" w:rsidTr="0057281A">
        <w:trPr>
          <w:trHeight w:val="403"/>
        </w:trPr>
        <w:tc>
          <w:tcPr>
            <w:tcW w:w="562" w:type="dxa"/>
            <w:shd w:val="clear" w:color="auto" w:fill="F2F2F2" w:themeFill="background1" w:themeFillShade="F2"/>
          </w:tcPr>
          <w:p w14:paraId="7FD8C60D"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15</w:t>
            </w:r>
          </w:p>
        </w:tc>
        <w:tc>
          <w:tcPr>
            <w:tcW w:w="8227" w:type="dxa"/>
            <w:shd w:val="clear" w:color="auto" w:fill="F2F2F2" w:themeFill="background1" w:themeFillShade="F2"/>
            <w:vAlign w:val="center"/>
          </w:tcPr>
          <w:p w14:paraId="3A32E28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Other primary data collection methods, please explain in this box</w:t>
            </w:r>
          </w:p>
          <w:p w14:paraId="4D28130E"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color w:val="000000" w:themeColor="text1"/>
                <w:sz w:val="22"/>
                <w:szCs w:val="22"/>
              </w:rPr>
              <w:id w:val="-1860966809"/>
              <w14:checkbox>
                <w14:checked w14:val="0"/>
                <w14:checkedState w14:val="2612" w14:font="MS Gothic"/>
                <w14:uncheckedState w14:val="2610" w14:font="MS Gothic"/>
              </w14:checkbox>
            </w:sdtPr>
            <w:sdtEndPr/>
            <w:sdtContent>
              <w:p w14:paraId="156FCFAA"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000000" w:themeColor="text1"/>
                <w:sz w:val="22"/>
                <w:szCs w:val="22"/>
              </w:rPr>
              <w:id w:val="1463614364"/>
              <w14:checkbox>
                <w14:checked w14:val="1"/>
                <w14:checkedState w14:val="2612" w14:font="MS Gothic"/>
                <w14:uncheckedState w14:val="2610" w14:font="MS Gothic"/>
              </w14:checkbox>
            </w:sdtPr>
            <w:sdtEndPr/>
            <w:sdtContent>
              <w:p w14:paraId="7D7E5C7C"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6B9AB984" w14:textId="77777777" w:rsidTr="0057281A">
        <w:trPr>
          <w:trHeight w:val="403"/>
        </w:trPr>
        <w:tc>
          <w:tcPr>
            <w:tcW w:w="562" w:type="dxa"/>
          </w:tcPr>
          <w:p w14:paraId="1A1DB97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16</w:t>
            </w:r>
          </w:p>
        </w:tc>
        <w:tc>
          <w:tcPr>
            <w:tcW w:w="8227" w:type="dxa"/>
            <w:shd w:val="clear" w:color="auto" w:fill="auto"/>
            <w:vAlign w:val="center"/>
          </w:tcPr>
          <w:p w14:paraId="016052B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Details of any other primary data collection method:</w:t>
            </w:r>
          </w:p>
          <w:p w14:paraId="6751D31A" w14:textId="77777777" w:rsidR="00F94DBA" w:rsidRPr="000912DB" w:rsidRDefault="00F94DBA" w:rsidP="0057281A">
            <w:pPr>
              <w:rPr>
                <w:rFonts w:ascii="Arial" w:hAnsi="Arial" w:cs="Arial"/>
                <w:color w:val="000000" w:themeColor="text1"/>
                <w:sz w:val="22"/>
                <w:szCs w:val="22"/>
              </w:rPr>
            </w:pPr>
          </w:p>
          <w:p w14:paraId="491C751F" w14:textId="77777777" w:rsidR="00F94DBA" w:rsidRPr="000912DB" w:rsidRDefault="00F94DBA" w:rsidP="0057281A">
            <w:pPr>
              <w:rPr>
                <w:rFonts w:ascii="Arial" w:hAnsi="Arial" w:cs="Arial"/>
                <w:color w:val="000000" w:themeColor="text1"/>
                <w:sz w:val="22"/>
                <w:szCs w:val="22"/>
              </w:rPr>
            </w:pPr>
          </w:p>
          <w:p w14:paraId="63C6020C" w14:textId="77777777" w:rsidR="00F94DBA" w:rsidRPr="000912DB" w:rsidRDefault="00F94DBA" w:rsidP="0057281A">
            <w:pPr>
              <w:rPr>
                <w:rFonts w:ascii="Arial" w:hAnsi="Arial" w:cs="Arial"/>
                <w:color w:val="000000" w:themeColor="text1"/>
                <w:sz w:val="22"/>
                <w:szCs w:val="22"/>
              </w:rPr>
            </w:pPr>
          </w:p>
          <w:p w14:paraId="3E4973C1"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(this box should expand as you type)</w:t>
            </w:r>
          </w:p>
        </w:tc>
        <w:tc>
          <w:tcPr>
            <w:tcW w:w="846" w:type="dxa"/>
            <w:vMerge/>
            <w:shd w:val="clear" w:color="auto" w:fill="BFBFBF" w:themeFill="background1" w:themeFillShade="BF"/>
            <w:vAlign w:val="center"/>
          </w:tcPr>
          <w:p w14:paraId="22EA9472"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1C4DB162"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tc>
      </w:tr>
    </w:tbl>
    <w:p w14:paraId="29CBF0A5" w14:textId="77777777" w:rsidR="00F94DBA" w:rsidRPr="000912DB" w:rsidRDefault="00F94DBA" w:rsidP="00F94DBA">
      <w:pPr>
        <w:jc w:val="both"/>
        <w:rPr>
          <w:rFonts w:ascii="Arial" w:hAnsi="Arial" w:cs="Arial"/>
          <w:bCs/>
          <w:iCs/>
          <w:color w:val="000000" w:themeColor="text1"/>
          <w:sz w:val="22"/>
          <w:szCs w:val="22"/>
        </w:rPr>
      </w:pPr>
      <w:r w:rsidRPr="000912DB">
        <w:rPr>
          <w:rFonts w:ascii="Arial" w:hAnsi="Arial" w:cs="Arial"/>
          <w:bCs/>
          <w:iCs/>
          <w:color w:val="000000" w:themeColor="text1"/>
          <w:sz w:val="22"/>
          <w:szCs w:val="22"/>
        </w:rPr>
        <w:t xml:space="preserve">If NO to every question, then the research activity is (ethically) low risk and </w:t>
      </w:r>
      <w:r w:rsidRPr="000912DB">
        <w:rPr>
          <w:rFonts w:ascii="Arial" w:hAnsi="Arial" w:cs="Arial"/>
          <w:b/>
          <w:bCs/>
          <w:iCs/>
          <w:color w:val="000000" w:themeColor="text1"/>
          <w:sz w:val="22"/>
          <w:szCs w:val="22"/>
        </w:rPr>
        <w:t>may</w:t>
      </w:r>
      <w:r w:rsidRPr="000912DB">
        <w:rPr>
          <w:rFonts w:ascii="Arial" w:hAnsi="Arial" w:cs="Arial"/>
          <w:bCs/>
          <w:iCs/>
          <w:color w:val="000000" w:themeColor="text1"/>
          <w:sz w:val="22"/>
          <w:szCs w:val="22"/>
        </w:rPr>
        <w:t xml:space="preserve"> be exempt from </w:t>
      </w:r>
      <w:r w:rsidRPr="000912DB">
        <w:rPr>
          <w:rFonts w:ascii="Arial" w:hAnsi="Arial" w:cs="Arial"/>
          <w:b/>
          <w:bCs/>
          <w:iCs/>
          <w:color w:val="000000" w:themeColor="text1"/>
          <w:sz w:val="22"/>
          <w:szCs w:val="22"/>
        </w:rPr>
        <w:t>some</w:t>
      </w:r>
      <w:r w:rsidRPr="000912DB">
        <w:rPr>
          <w:rFonts w:ascii="Arial" w:hAnsi="Arial" w:cs="Arial"/>
          <w:bCs/>
          <w:iCs/>
          <w:color w:val="000000" w:themeColor="text1"/>
          <w:sz w:val="22"/>
          <w:szCs w:val="22"/>
        </w:rPr>
        <w:t xml:space="preserve"> of the following sections (please refer to Guidance Notes).</w:t>
      </w:r>
    </w:p>
    <w:p w14:paraId="0FDBAECE" w14:textId="77777777" w:rsidR="00F94DBA" w:rsidRPr="000912DB" w:rsidRDefault="00F94DBA" w:rsidP="00F94DBA">
      <w:pPr>
        <w:rPr>
          <w:rFonts w:ascii="Arial" w:hAnsi="Arial" w:cs="Arial"/>
          <w:bCs/>
          <w:iCs/>
          <w:color w:val="000000" w:themeColor="text1"/>
          <w:sz w:val="22"/>
          <w:szCs w:val="22"/>
        </w:rPr>
      </w:pPr>
    </w:p>
    <w:p w14:paraId="79CDC589" w14:textId="77777777" w:rsidR="00F94DBA" w:rsidRPr="000912DB" w:rsidRDefault="00F94DBA" w:rsidP="00F94DBA">
      <w:pPr>
        <w:rPr>
          <w:rFonts w:ascii="Arial" w:hAnsi="Arial" w:cs="Arial"/>
          <w:bCs/>
          <w:iCs/>
          <w:color w:val="000000" w:themeColor="text1"/>
          <w:sz w:val="22"/>
          <w:szCs w:val="22"/>
        </w:rPr>
      </w:pPr>
      <w:r w:rsidRPr="000912DB">
        <w:rPr>
          <w:rFonts w:ascii="Arial" w:hAnsi="Arial" w:cs="Arial"/>
          <w:bCs/>
          <w:iCs/>
          <w:color w:val="000000" w:themeColor="text1"/>
          <w:sz w:val="22"/>
          <w:szCs w:val="22"/>
        </w:rPr>
        <w:t xml:space="preserve">If YES to any question, then no research activity should be undertaken until full ethical approval has been obtained. </w:t>
      </w:r>
    </w:p>
    <w:p w14:paraId="66201B84" w14:textId="77777777" w:rsidR="00F94DBA" w:rsidRPr="000912DB" w:rsidRDefault="00F94DBA" w:rsidP="00F94DBA">
      <w:pPr>
        <w:rPr>
          <w:rFonts w:ascii="Arial" w:hAnsi="Arial" w:cs="Arial"/>
          <w:bCs/>
          <w:iCs/>
          <w:color w:val="000000" w:themeColor="text1"/>
          <w:sz w:val="22"/>
          <w:szCs w:val="22"/>
        </w:rPr>
      </w:pPr>
    </w:p>
    <w:p w14:paraId="78CC95CE"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r w:rsidRPr="000912DB">
        <w:rPr>
          <w:rFonts w:ascii="Arial" w:hAnsi="Arial" w:cs="Arial"/>
          <w:b/>
          <w:color w:val="000000" w:themeColor="text1"/>
          <w:sz w:val="22"/>
          <w:szCs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F94DBA" w:rsidRPr="000912DB" w14:paraId="1A43C313" w14:textId="77777777" w:rsidTr="0057281A">
        <w:tc>
          <w:tcPr>
            <w:tcW w:w="562" w:type="dxa"/>
            <w:shd w:val="clear" w:color="auto" w:fill="F2F2F2" w:themeFill="background1" w:themeFillShade="F2"/>
          </w:tcPr>
          <w:p w14:paraId="5B9BED88" w14:textId="77777777" w:rsidR="00F94DBA" w:rsidRPr="000912DB" w:rsidRDefault="00F94DBA" w:rsidP="0057281A">
            <w:pPr>
              <w:autoSpaceDE w:val="0"/>
              <w:autoSpaceDN w:val="0"/>
              <w:adjustRightInd w:val="0"/>
              <w:jc w:val="both"/>
              <w:rPr>
                <w:rFonts w:ascii="Arial" w:hAnsi="Arial" w:cs="Arial"/>
                <w:b/>
                <w:color w:val="000000" w:themeColor="text1"/>
                <w:sz w:val="22"/>
                <w:szCs w:val="22"/>
              </w:rPr>
            </w:pPr>
            <w:r w:rsidRPr="000912DB">
              <w:rPr>
                <w:rFonts w:ascii="Arial" w:hAnsi="Arial" w:cs="Arial"/>
                <w:color w:val="000000" w:themeColor="text1"/>
                <w:sz w:val="22"/>
                <w:szCs w:val="22"/>
              </w:rPr>
              <w:t>1</w:t>
            </w:r>
          </w:p>
        </w:tc>
        <w:tc>
          <w:tcPr>
            <w:tcW w:w="8217" w:type="dxa"/>
            <w:shd w:val="clear" w:color="auto" w:fill="F2F2F2" w:themeFill="background1" w:themeFillShade="F2"/>
          </w:tcPr>
          <w:p w14:paraId="07F45140" w14:textId="77777777" w:rsidR="00F94DBA" w:rsidRPr="000912DB" w:rsidRDefault="00F94DBA" w:rsidP="0057281A">
            <w:pPr>
              <w:autoSpaceDE w:val="0"/>
              <w:autoSpaceDN w:val="0"/>
              <w:adjustRightInd w:val="0"/>
              <w:jc w:val="both"/>
              <w:rPr>
                <w:rFonts w:ascii="Arial" w:hAnsi="Arial" w:cs="Arial"/>
                <w:b/>
                <w:color w:val="000000" w:themeColor="text1"/>
                <w:sz w:val="22"/>
                <w:szCs w:val="22"/>
              </w:rPr>
            </w:pPr>
            <w:r w:rsidRPr="000912DB">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42DDCBBB"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p w14:paraId="51DDA9B6"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YES</w:t>
            </w:r>
          </w:p>
        </w:tc>
        <w:tc>
          <w:tcPr>
            <w:tcW w:w="822" w:type="dxa"/>
            <w:shd w:val="clear" w:color="auto" w:fill="F2F2F2" w:themeFill="background1" w:themeFillShade="F2"/>
          </w:tcPr>
          <w:p w14:paraId="3FC490B8"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p w14:paraId="72F0C85E"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NO</w:t>
            </w:r>
          </w:p>
        </w:tc>
      </w:tr>
      <w:tr w:rsidR="00F94DBA" w:rsidRPr="000912DB" w14:paraId="7A33BD6D" w14:textId="77777777" w:rsidTr="0057281A">
        <w:trPr>
          <w:trHeight w:val="439"/>
        </w:trPr>
        <w:tc>
          <w:tcPr>
            <w:tcW w:w="562" w:type="dxa"/>
            <w:shd w:val="clear" w:color="auto" w:fill="F2F2F2" w:themeFill="background1" w:themeFillShade="F2"/>
          </w:tcPr>
          <w:p w14:paraId="349F6C38"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w:t>
            </w:r>
          </w:p>
        </w:tc>
        <w:tc>
          <w:tcPr>
            <w:tcW w:w="8217" w:type="dxa"/>
            <w:shd w:val="clear" w:color="auto" w:fill="F2F2F2" w:themeFill="background1" w:themeFillShade="F2"/>
            <w:vAlign w:val="center"/>
          </w:tcPr>
          <w:p w14:paraId="630782A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211806492"/>
              <w14:checkbox>
                <w14:checked w14:val="0"/>
                <w14:checkedState w14:val="2612" w14:font="MS Gothic"/>
                <w14:uncheckedState w14:val="2610" w14:font="MS Gothic"/>
              </w14:checkbox>
            </w:sdtPr>
            <w:sdtEndPr/>
            <w:sdtContent>
              <w:p w14:paraId="322C0022"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2066140457"/>
              <w14:checkbox>
                <w14:checked w14:val="1"/>
                <w14:checkedState w14:val="2612" w14:font="MS Gothic"/>
                <w14:uncheckedState w14:val="2610" w14:font="MS Gothic"/>
              </w14:checkbox>
            </w:sdtPr>
            <w:sdtEndPr/>
            <w:sdtContent>
              <w:p w14:paraId="5D0DEC6B"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712EB323" w14:textId="77777777" w:rsidTr="0057281A">
        <w:trPr>
          <w:trHeight w:val="403"/>
        </w:trPr>
        <w:tc>
          <w:tcPr>
            <w:tcW w:w="562" w:type="dxa"/>
            <w:shd w:val="clear" w:color="auto" w:fill="F2F2F2" w:themeFill="background1" w:themeFillShade="F2"/>
          </w:tcPr>
          <w:p w14:paraId="2DF708C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3</w:t>
            </w:r>
          </w:p>
        </w:tc>
        <w:tc>
          <w:tcPr>
            <w:tcW w:w="8217" w:type="dxa"/>
            <w:shd w:val="clear" w:color="auto" w:fill="F2F2F2" w:themeFill="background1" w:themeFillShade="F2"/>
            <w:vAlign w:val="center"/>
          </w:tcPr>
          <w:p w14:paraId="79181EF1"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352308141"/>
              <w14:checkbox>
                <w14:checked w14:val="1"/>
                <w14:checkedState w14:val="2612" w14:font="MS Gothic"/>
                <w14:uncheckedState w14:val="2610" w14:font="MS Gothic"/>
              </w14:checkbox>
            </w:sdtPr>
            <w:sdtEndPr/>
            <w:sdtContent>
              <w:p w14:paraId="2D67F84A"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430089572"/>
              <w14:checkbox>
                <w14:checked w14:val="0"/>
                <w14:checkedState w14:val="2612" w14:font="MS Gothic"/>
                <w14:uncheckedState w14:val="2610" w14:font="MS Gothic"/>
              </w14:checkbox>
            </w:sdtPr>
            <w:sdtEndPr/>
            <w:sdtContent>
              <w:p w14:paraId="08AD0893"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1D0F0235" w14:textId="77777777" w:rsidTr="0057281A">
        <w:trPr>
          <w:trHeight w:val="439"/>
        </w:trPr>
        <w:tc>
          <w:tcPr>
            <w:tcW w:w="562" w:type="dxa"/>
            <w:shd w:val="clear" w:color="auto" w:fill="F2F2F2" w:themeFill="background1" w:themeFillShade="F2"/>
          </w:tcPr>
          <w:p w14:paraId="279B275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4</w:t>
            </w:r>
          </w:p>
        </w:tc>
        <w:tc>
          <w:tcPr>
            <w:tcW w:w="8217" w:type="dxa"/>
            <w:shd w:val="clear" w:color="auto" w:fill="F2F2F2" w:themeFill="background1" w:themeFillShade="F2"/>
            <w:vAlign w:val="center"/>
          </w:tcPr>
          <w:p w14:paraId="06414EE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101464206"/>
              <w14:checkbox>
                <w14:checked w14:val="0"/>
                <w14:checkedState w14:val="2612" w14:font="MS Gothic"/>
                <w14:uncheckedState w14:val="2610" w14:font="MS Gothic"/>
              </w14:checkbox>
            </w:sdtPr>
            <w:sdtEndPr/>
            <w:sdtContent>
              <w:p w14:paraId="127C0DDE"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169212157"/>
              <w14:checkbox>
                <w14:checked w14:val="1"/>
                <w14:checkedState w14:val="2612" w14:font="MS Gothic"/>
                <w14:uncheckedState w14:val="2610" w14:font="MS Gothic"/>
              </w14:checkbox>
            </w:sdtPr>
            <w:sdtEndPr/>
            <w:sdtContent>
              <w:p w14:paraId="3C2CC85A"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6CDB0440" w14:textId="77777777" w:rsidTr="0057281A">
        <w:trPr>
          <w:trHeight w:val="403"/>
        </w:trPr>
        <w:tc>
          <w:tcPr>
            <w:tcW w:w="562" w:type="dxa"/>
            <w:shd w:val="clear" w:color="auto" w:fill="F2F2F2" w:themeFill="background1" w:themeFillShade="F2"/>
          </w:tcPr>
          <w:p w14:paraId="63D4791A"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5</w:t>
            </w:r>
          </w:p>
        </w:tc>
        <w:tc>
          <w:tcPr>
            <w:tcW w:w="8217" w:type="dxa"/>
            <w:shd w:val="clear" w:color="auto" w:fill="F2F2F2" w:themeFill="background1" w:themeFillShade="F2"/>
            <w:vAlign w:val="center"/>
          </w:tcPr>
          <w:p w14:paraId="6936D015"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745112285"/>
              <w14:checkbox>
                <w14:checked w14:val="0"/>
                <w14:checkedState w14:val="2612" w14:font="MS Gothic"/>
                <w14:uncheckedState w14:val="2610" w14:font="MS Gothic"/>
              </w14:checkbox>
            </w:sdtPr>
            <w:sdtEndPr/>
            <w:sdtContent>
              <w:p w14:paraId="76D99635"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12137913"/>
              <w14:checkbox>
                <w14:checked w14:val="1"/>
                <w14:checkedState w14:val="2612" w14:font="MS Gothic"/>
                <w14:uncheckedState w14:val="2610" w14:font="MS Gothic"/>
              </w14:checkbox>
            </w:sdtPr>
            <w:sdtEndPr/>
            <w:sdtContent>
              <w:p w14:paraId="146474A1"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1491C555" w14:textId="77777777" w:rsidTr="0057281A">
        <w:trPr>
          <w:trHeight w:val="403"/>
        </w:trPr>
        <w:tc>
          <w:tcPr>
            <w:tcW w:w="562" w:type="dxa"/>
            <w:shd w:val="clear" w:color="auto" w:fill="F2F2F2" w:themeFill="background1" w:themeFillShade="F2"/>
          </w:tcPr>
          <w:p w14:paraId="293EFB3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6</w:t>
            </w:r>
          </w:p>
        </w:tc>
        <w:tc>
          <w:tcPr>
            <w:tcW w:w="8217" w:type="dxa"/>
            <w:shd w:val="clear" w:color="auto" w:fill="F2F2F2" w:themeFill="background1" w:themeFillShade="F2"/>
            <w:vAlign w:val="center"/>
          </w:tcPr>
          <w:p w14:paraId="70376EE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190921532"/>
              <w14:checkbox>
                <w14:checked w14:val="0"/>
                <w14:checkedState w14:val="2612" w14:font="MS Gothic"/>
                <w14:uncheckedState w14:val="2610" w14:font="MS Gothic"/>
              </w14:checkbox>
            </w:sdtPr>
            <w:sdtEndPr/>
            <w:sdtContent>
              <w:p w14:paraId="19A56CAE"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543443894"/>
              <w14:checkbox>
                <w14:checked w14:val="1"/>
                <w14:checkedState w14:val="2612" w14:font="MS Gothic"/>
                <w14:uncheckedState w14:val="2610" w14:font="MS Gothic"/>
              </w14:checkbox>
            </w:sdtPr>
            <w:sdtEndPr/>
            <w:sdtContent>
              <w:p w14:paraId="7A4718DD"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4625906" w14:textId="77777777" w:rsidTr="0057281A">
        <w:trPr>
          <w:trHeight w:val="439"/>
        </w:trPr>
        <w:tc>
          <w:tcPr>
            <w:tcW w:w="562" w:type="dxa"/>
            <w:shd w:val="clear" w:color="auto" w:fill="F2F2F2" w:themeFill="background1" w:themeFillShade="F2"/>
          </w:tcPr>
          <w:p w14:paraId="374C08B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7</w:t>
            </w:r>
          </w:p>
        </w:tc>
        <w:tc>
          <w:tcPr>
            <w:tcW w:w="8217" w:type="dxa"/>
            <w:shd w:val="clear" w:color="auto" w:fill="F2F2F2" w:themeFill="background1" w:themeFillShade="F2"/>
            <w:vAlign w:val="center"/>
          </w:tcPr>
          <w:p w14:paraId="7AF6850E"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996566157"/>
              <w14:checkbox>
                <w14:checked w14:val="0"/>
                <w14:checkedState w14:val="2612" w14:font="MS Gothic"/>
                <w14:uncheckedState w14:val="2610" w14:font="MS Gothic"/>
              </w14:checkbox>
            </w:sdtPr>
            <w:sdtEndPr/>
            <w:sdtContent>
              <w:p w14:paraId="5E5B559B"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823337685"/>
              <w14:checkbox>
                <w14:checked w14:val="1"/>
                <w14:checkedState w14:val="2612" w14:font="MS Gothic"/>
                <w14:uncheckedState w14:val="2610" w14:font="MS Gothic"/>
              </w14:checkbox>
            </w:sdtPr>
            <w:sdtEndPr/>
            <w:sdtContent>
              <w:p w14:paraId="70F00E52"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5A6B0CDA" w14:textId="77777777" w:rsidTr="0057281A">
        <w:trPr>
          <w:trHeight w:val="403"/>
        </w:trPr>
        <w:tc>
          <w:tcPr>
            <w:tcW w:w="562" w:type="dxa"/>
            <w:shd w:val="clear" w:color="auto" w:fill="F2F2F2" w:themeFill="background1" w:themeFillShade="F2"/>
          </w:tcPr>
          <w:p w14:paraId="0BFE10FA"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8</w:t>
            </w:r>
          </w:p>
        </w:tc>
        <w:tc>
          <w:tcPr>
            <w:tcW w:w="8217" w:type="dxa"/>
            <w:shd w:val="clear" w:color="auto" w:fill="F2F2F2" w:themeFill="background1" w:themeFillShade="F2"/>
            <w:vAlign w:val="center"/>
          </w:tcPr>
          <w:p w14:paraId="2CDDF97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259143531"/>
              <w14:checkbox>
                <w14:checked w14:val="0"/>
                <w14:checkedState w14:val="2612" w14:font="MS Gothic"/>
                <w14:uncheckedState w14:val="2610" w14:font="MS Gothic"/>
              </w14:checkbox>
            </w:sdtPr>
            <w:sdtEndPr/>
            <w:sdtContent>
              <w:p w14:paraId="5AB868B4"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258035598"/>
              <w14:checkbox>
                <w14:checked w14:val="1"/>
                <w14:checkedState w14:val="2612" w14:font="MS Gothic"/>
                <w14:uncheckedState w14:val="2610" w14:font="MS Gothic"/>
              </w14:checkbox>
            </w:sdtPr>
            <w:sdtEndPr/>
            <w:sdtContent>
              <w:p w14:paraId="6F95A1BF"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23E445D1" w14:textId="77777777" w:rsidTr="0057281A">
        <w:trPr>
          <w:trHeight w:val="403"/>
        </w:trPr>
        <w:tc>
          <w:tcPr>
            <w:tcW w:w="562" w:type="dxa"/>
            <w:shd w:val="clear" w:color="auto" w:fill="F2F2F2" w:themeFill="background1" w:themeFillShade="F2"/>
          </w:tcPr>
          <w:p w14:paraId="57D8F9C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9</w:t>
            </w:r>
          </w:p>
        </w:tc>
        <w:tc>
          <w:tcPr>
            <w:tcW w:w="8217" w:type="dxa"/>
            <w:shd w:val="clear" w:color="auto" w:fill="F2F2F2" w:themeFill="background1" w:themeFillShade="F2"/>
            <w:vAlign w:val="center"/>
          </w:tcPr>
          <w:p w14:paraId="39F27D4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280843601"/>
              <w14:checkbox>
                <w14:checked w14:val="0"/>
                <w14:checkedState w14:val="2612" w14:font="MS Gothic"/>
                <w14:uncheckedState w14:val="2610" w14:font="MS Gothic"/>
              </w14:checkbox>
            </w:sdtPr>
            <w:sdtEndPr/>
            <w:sdtContent>
              <w:p w14:paraId="26BC61DC"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274390355"/>
              <w14:checkbox>
                <w14:checked w14:val="1"/>
                <w14:checkedState w14:val="2612" w14:font="MS Gothic"/>
                <w14:uncheckedState w14:val="2610" w14:font="MS Gothic"/>
              </w14:checkbox>
            </w:sdtPr>
            <w:sdtEndPr/>
            <w:sdtContent>
              <w:p w14:paraId="24030BB1"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56BBDE8E" w14:textId="77777777" w:rsidTr="0057281A">
        <w:trPr>
          <w:trHeight w:val="403"/>
        </w:trPr>
        <w:tc>
          <w:tcPr>
            <w:tcW w:w="562" w:type="dxa"/>
            <w:shd w:val="clear" w:color="auto" w:fill="F2F2F2" w:themeFill="background1" w:themeFillShade="F2"/>
          </w:tcPr>
          <w:p w14:paraId="0757257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10</w:t>
            </w:r>
          </w:p>
        </w:tc>
        <w:tc>
          <w:tcPr>
            <w:tcW w:w="8217" w:type="dxa"/>
            <w:shd w:val="clear" w:color="auto" w:fill="F2F2F2" w:themeFill="background1" w:themeFillShade="F2"/>
            <w:vAlign w:val="center"/>
          </w:tcPr>
          <w:p w14:paraId="3545051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Others (please identify specifically any group who may be unable to give consent) please indicate here and tick the appropriate box.</w:t>
            </w:r>
          </w:p>
          <w:p w14:paraId="33E152C5"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b/>
                <w:bCs/>
                <w:color w:val="000000" w:themeColor="text1"/>
                <w:sz w:val="22"/>
                <w:szCs w:val="22"/>
              </w:rPr>
              <w:id w:val="1017270900"/>
              <w14:checkbox>
                <w14:checked w14:val="0"/>
                <w14:checkedState w14:val="2612" w14:font="MS Gothic"/>
                <w14:uncheckedState w14:val="2610" w14:font="MS Gothic"/>
              </w14:checkbox>
            </w:sdtPr>
            <w:sdtEndPr/>
            <w:sdtContent>
              <w:p w14:paraId="66311C5E"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color w:val="000000" w:themeColor="text1"/>
                <w:sz w:val="22"/>
                <w:szCs w:val="22"/>
              </w:rPr>
              <w:id w:val="-1816170153"/>
              <w14:checkbox>
                <w14:checked w14:val="1"/>
                <w14:checkedState w14:val="2612" w14:font="MS Gothic"/>
                <w14:uncheckedState w14:val="2610" w14:font="MS Gothic"/>
              </w14:checkbox>
            </w:sdtPr>
            <w:sdtEndPr/>
            <w:sdtContent>
              <w:p w14:paraId="051A22F6"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50B8C904" w14:textId="77777777" w:rsidTr="0057281A">
        <w:trPr>
          <w:trHeight w:val="607"/>
        </w:trPr>
        <w:tc>
          <w:tcPr>
            <w:tcW w:w="562" w:type="dxa"/>
          </w:tcPr>
          <w:p w14:paraId="0055C75B"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11</w:t>
            </w:r>
          </w:p>
        </w:tc>
        <w:tc>
          <w:tcPr>
            <w:tcW w:w="8217" w:type="dxa"/>
            <w:shd w:val="clear" w:color="auto" w:fill="auto"/>
            <w:vAlign w:val="center"/>
          </w:tcPr>
          <w:p w14:paraId="75CD9265"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Other – please indicate here:</w:t>
            </w:r>
          </w:p>
          <w:p w14:paraId="6A763090"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850" w:type="dxa"/>
            <w:vMerge/>
            <w:shd w:val="clear" w:color="auto" w:fill="BFBFBF" w:themeFill="background1" w:themeFillShade="BF"/>
            <w:vAlign w:val="center"/>
          </w:tcPr>
          <w:p w14:paraId="533206E9"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4140097D"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tc>
      </w:tr>
    </w:tbl>
    <w:p w14:paraId="5C0478AA" w14:textId="77777777" w:rsidR="00F94DBA" w:rsidRPr="000912DB" w:rsidRDefault="00F94DBA" w:rsidP="00F94DBA">
      <w:pPr>
        <w:rPr>
          <w:rFonts w:ascii="Arial" w:hAnsi="Arial" w:cs="Arial"/>
          <w:bCs/>
          <w:color w:val="000000" w:themeColor="text1"/>
          <w:sz w:val="22"/>
          <w:szCs w:val="22"/>
        </w:rPr>
      </w:pPr>
    </w:p>
    <w:tbl>
      <w:tblPr>
        <w:tblStyle w:val="TableGrid"/>
        <w:tblW w:w="10451" w:type="dxa"/>
        <w:tblLook w:val="04A0" w:firstRow="1" w:lastRow="0" w:firstColumn="1" w:lastColumn="0" w:noHBand="0" w:noVBand="1"/>
      </w:tblPr>
      <w:tblGrid>
        <w:gridCol w:w="562"/>
        <w:gridCol w:w="3256"/>
        <w:gridCol w:w="6633"/>
      </w:tblGrid>
      <w:tr w:rsidR="00F94DBA" w:rsidRPr="000912DB" w14:paraId="6464E5C5" w14:textId="77777777" w:rsidTr="0057281A">
        <w:trPr>
          <w:trHeight w:val="403"/>
        </w:trPr>
        <w:tc>
          <w:tcPr>
            <w:tcW w:w="562" w:type="dxa"/>
            <w:tcBorders>
              <w:bottom w:val="single" w:sz="4" w:space="0" w:color="auto"/>
            </w:tcBorders>
            <w:shd w:val="clear" w:color="auto" w:fill="F2F2F2" w:themeFill="background1" w:themeFillShade="F2"/>
          </w:tcPr>
          <w:p w14:paraId="32960646" w14:textId="77777777" w:rsidR="00F94DBA" w:rsidRPr="000912DB" w:rsidRDefault="00F94DBA" w:rsidP="0057281A">
            <w:pPr>
              <w:rPr>
                <w:rFonts w:ascii="Arial" w:hAnsi="Arial" w:cs="Arial"/>
                <w:bCs/>
                <w:color w:val="000000" w:themeColor="text1"/>
                <w:sz w:val="22"/>
                <w:szCs w:val="22"/>
              </w:rPr>
            </w:pPr>
            <w:r w:rsidRPr="000912DB">
              <w:rPr>
                <w:rFonts w:ascii="Arial" w:hAnsi="Arial" w:cs="Arial"/>
                <w:bCs/>
                <w:color w:val="000000" w:themeColor="text1"/>
                <w:sz w:val="22"/>
                <w:szCs w:val="22"/>
              </w:rPr>
              <w:t>12</w:t>
            </w:r>
          </w:p>
        </w:tc>
        <w:tc>
          <w:tcPr>
            <w:tcW w:w="9889" w:type="dxa"/>
            <w:gridSpan w:val="2"/>
            <w:tcBorders>
              <w:bottom w:val="single" w:sz="4" w:space="0" w:color="auto"/>
            </w:tcBorders>
            <w:shd w:val="clear" w:color="auto" w:fill="F2F2F2" w:themeFill="background1" w:themeFillShade="F2"/>
            <w:vAlign w:val="center"/>
          </w:tcPr>
          <w:p w14:paraId="407B7037" w14:textId="77777777" w:rsidR="00F94DBA" w:rsidRPr="000912DB" w:rsidRDefault="00F94DBA" w:rsidP="0057281A">
            <w:pPr>
              <w:rPr>
                <w:rFonts w:ascii="Arial" w:hAnsi="Arial" w:cs="Arial"/>
                <w:b/>
                <w:color w:val="000000" w:themeColor="text1"/>
                <w:sz w:val="22"/>
                <w:szCs w:val="22"/>
              </w:rPr>
            </w:pPr>
            <w:r w:rsidRPr="000912DB">
              <w:rPr>
                <w:rFonts w:ascii="Arial" w:hAnsi="Arial" w:cs="Arial"/>
                <w:b/>
                <w:color w:val="000000" w:themeColor="text1"/>
                <w:sz w:val="22"/>
                <w:szCs w:val="22"/>
              </w:rPr>
              <w:t>Participant numbers and source</w:t>
            </w:r>
          </w:p>
          <w:p w14:paraId="5A8CBE1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F94DBA" w:rsidRPr="000912DB" w14:paraId="020997C9" w14:textId="77777777" w:rsidTr="0057281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DCFB4F9"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5E7857"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How many participants are expected?</w:t>
            </w:r>
          </w:p>
          <w:p w14:paraId="673B912C" w14:textId="77777777" w:rsidR="00F94DBA" w:rsidRPr="000912DB" w:rsidRDefault="00F94DBA" w:rsidP="0057281A">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3D30A7" w14:textId="77777777" w:rsidR="00F94DBA" w:rsidRPr="000912DB" w:rsidRDefault="00F94DBA" w:rsidP="0057281A">
            <w:pPr>
              <w:rPr>
                <w:rFonts w:ascii="Arial" w:hAnsi="Arial" w:cs="Arial"/>
                <w:color w:val="000000" w:themeColor="text1"/>
                <w:sz w:val="22"/>
                <w:szCs w:val="22"/>
              </w:rPr>
            </w:pPr>
          </w:p>
          <w:p w14:paraId="0D80778C"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3-6 participants via a personal contact who works for a Music</w:t>
            </w:r>
          </w:p>
          <w:p w14:paraId="1476F986" w14:textId="77777777" w:rsidR="00F94DBA" w:rsidRPr="000912DB" w:rsidRDefault="00F94DBA" w:rsidP="0057281A">
            <w:pPr>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charity.</w:t>
            </w:r>
          </w:p>
          <w:p w14:paraId="334F3DFB" w14:textId="77777777" w:rsidR="00F94DBA" w:rsidRPr="000912DB" w:rsidRDefault="00F94DBA" w:rsidP="0057281A">
            <w:pPr>
              <w:rPr>
                <w:rFonts w:ascii="Arial" w:hAnsi="Arial" w:cs="Arial"/>
                <w:b/>
                <w:color w:val="000000" w:themeColor="text1"/>
                <w:sz w:val="22"/>
                <w:szCs w:val="22"/>
              </w:rPr>
            </w:pPr>
          </w:p>
        </w:tc>
      </w:tr>
      <w:tr w:rsidR="00F94DBA" w:rsidRPr="000912DB" w14:paraId="00216740" w14:textId="77777777" w:rsidTr="0057281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510A614"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lastRenderedPageBreak/>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C01F9E"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Who will the participants be?</w:t>
            </w:r>
          </w:p>
          <w:p w14:paraId="2789AC6B" w14:textId="77777777" w:rsidR="00F94DBA" w:rsidRPr="000912DB" w:rsidRDefault="00F94DBA" w:rsidP="0057281A">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A84B4D" w14:textId="77777777" w:rsidR="00F94DBA" w:rsidRPr="000912DB" w:rsidRDefault="00F94DBA" w:rsidP="0057281A">
            <w:pPr>
              <w:rPr>
                <w:rFonts w:ascii="Arial" w:hAnsi="Arial" w:cs="Arial"/>
                <w:color w:val="000000" w:themeColor="text1"/>
                <w:sz w:val="22"/>
                <w:szCs w:val="22"/>
              </w:rPr>
            </w:pPr>
          </w:p>
          <w:p w14:paraId="3E5DBF4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In principle, I have an expression of interest from 4 Healthcare</w:t>
            </w:r>
          </w:p>
          <w:p w14:paraId="2D80261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Musicians (3 male 1 female). I would attempt to establish</w:t>
            </w:r>
          </w:p>
          <w:p w14:paraId="284220A4"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inclusivity by prioritising any further participants as musicians who</w:t>
            </w:r>
          </w:p>
          <w:p w14:paraId="0BEAF6B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identify as female. However, it wouldn’t automatically exclude any</w:t>
            </w:r>
          </w:p>
          <w:p w14:paraId="50079ABA"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willing participant were they to identify as another sex/gender.</w:t>
            </w:r>
          </w:p>
          <w:p w14:paraId="4EC7C004" w14:textId="77777777" w:rsidR="00F94DBA" w:rsidRPr="000912DB" w:rsidRDefault="00F94DBA" w:rsidP="0057281A">
            <w:pPr>
              <w:rPr>
                <w:rFonts w:ascii="Arial" w:hAnsi="Arial" w:cs="Arial"/>
                <w:color w:val="000000" w:themeColor="text1"/>
                <w:sz w:val="22"/>
                <w:szCs w:val="22"/>
              </w:rPr>
            </w:pPr>
          </w:p>
          <w:p w14:paraId="601E2940" w14:textId="77777777" w:rsidR="00F94DBA" w:rsidRPr="000912DB" w:rsidRDefault="00F94DBA" w:rsidP="0057281A">
            <w:pPr>
              <w:rPr>
                <w:rFonts w:ascii="Arial" w:hAnsi="Arial" w:cs="Arial"/>
                <w:i/>
                <w:color w:val="000000" w:themeColor="text1"/>
                <w:sz w:val="22"/>
                <w:szCs w:val="22"/>
              </w:rPr>
            </w:pPr>
          </w:p>
        </w:tc>
      </w:tr>
      <w:tr w:rsidR="00F94DBA" w:rsidRPr="000912DB" w14:paraId="462EC062" w14:textId="77777777" w:rsidTr="0057281A">
        <w:trPr>
          <w:trHeight w:val="403"/>
        </w:trPr>
        <w:tc>
          <w:tcPr>
            <w:tcW w:w="562" w:type="dxa"/>
            <w:tcBorders>
              <w:top w:val="single" w:sz="4" w:space="0" w:color="auto"/>
            </w:tcBorders>
            <w:shd w:val="clear" w:color="auto" w:fill="F2F2F2" w:themeFill="background1" w:themeFillShade="F2"/>
          </w:tcPr>
          <w:p w14:paraId="1C82C46A"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15</w:t>
            </w:r>
          </w:p>
        </w:tc>
        <w:tc>
          <w:tcPr>
            <w:tcW w:w="3256" w:type="dxa"/>
            <w:tcBorders>
              <w:top w:val="single" w:sz="4" w:space="0" w:color="auto"/>
            </w:tcBorders>
            <w:shd w:val="clear" w:color="auto" w:fill="F2F2F2" w:themeFill="background1" w:themeFillShade="F2"/>
            <w:vAlign w:val="center"/>
          </w:tcPr>
          <w:p w14:paraId="5FB5D8E5"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5E4EAEDE" w14:textId="77777777" w:rsidR="00F94DBA" w:rsidRPr="000912DB" w:rsidRDefault="00F94DBA" w:rsidP="0057281A">
            <w:pPr>
              <w:rPr>
                <w:rFonts w:ascii="Arial" w:hAnsi="Arial" w:cs="Arial"/>
                <w:color w:val="000000" w:themeColor="text1"/>
                <w:sz w:val="22"/>
                <w:szCs w:val="22"/>
              </w:rPr>
            </w:pPr>
          </w:p>
          <w:p w14:paraId="0B976726"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contact a healthcare musician who works for a music charity</w:t>
            </w:r>
          </w:p>
          <w:p w14:paraId="4A5CD0E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inviting them and interested colleagues to participate Any further</w:t>
            </w:r>
          </w:p>
          <w:p w14:paraId="65C62AC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participants would be recommendations from the existing pool of</w:t>
            </w:r>
          </w:p>
          <w:p w14:paraId="7E648C87"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subjects. I would invite any further participants via email. I will</w:t>
            </w:r>
          </w:p>
          <w:p w14:paraId="72700EA0"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anonymise all personal details (i.e. email, phone number) and</w:t>
            </w:r>
          </w:p>
          <w:p w14:paraId="4FEE0C6E"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refer to them in code by numbering them.</w:t>
            </w:r>
          </w:p>
          <w:p w14:paraId="7A5FBEFC" w14:textId="77777777" w:rsidR="00F94DBA" w:rsidRPr="000912DB" w:rsidRDefault="00F94DBA" w:rsidP="0057281A">
            <w:pPr>
              <w:rPr>
                <w:rFonts w:ascii="Arial" w:hAnsi="Arial" w:cs="Arial"/>
                <w:color w:val="000000" w:themeColor="text1"/>
                <w:sz w:val="22"/>
                <w:szCs w:val="22"/>
              </w:rPr>
            </w:pPr>
          </w:p>
        </w:tc>
      </w:tr>
    </w:tbl>
    <w:p w14:paraId="0A974C97" w14:textId="77777777" w:rsidR="00F94DBA" w:rsidRPr="000912DB" w:rsidRDefault="00F94DBA" w:rsidP="00F94DBA">
      <w:pPr>
        <w:rPr>
          <w:rFonts w:ascii="Arial" w:hAnsi="Arial" w:cs="Arial"/>
          <w:color w:val="000000" w:themeColor="text1"/>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F94DBA" w:rsidRPr="000912DB" w14:paraId="73ADFFFF" w14:textId="77777777" w:rsidTr="0057281A">
        <w:tc>
          <w:tcPr>
            <w:tcW w:w="562" w:type="dxa"/>
            <w:shd w:val="clear" w:color="auto" w:fill="F2F2F2" w:themeFill="background1" w:themeFillShade="F2"/>
          </w:tcPr>
          <w:p w14:paraId="6962004A" w14:textId="77777777" w:rsidR="00F94DBA" w:rsidRPr="000912DB" w:rsidRDefault="00F94DBA" w:rsidP="0057281A">
            <w:pPr>
              <w:autoSpaceDE w:val="0"/>
              <w:autoSpaceDN w:val="0"/>
              <w:adjustRightInd w:val="0"/>
              <w:jc w:val="both"/>
              <w:rPr>
                <w:rFonts w:ascii="Arial" w:hAnsi="Arial" w:cs="Arial"/>
                <w:bCs/>
                <w:color w:val="000000" w:themeColor="text1"/>
                <w:sz w:val="22"/>
                <w:szCs w:val="22"/>
              </w:rPr>
            </w:pPr>
            <w:r w:rsidRPr="000912DB">
              <w:rPr>
                <w:rFonts w:ascii="Arial" w:hAnsi="Arial" w:cs="Arial"/>
                <w:bCs/>
                <w:color w:val="000000" w:themeColor="text1"/>
                <w:sz w:val="22"/>
                <w:szCs w:val="22"/>
              </w:rPr>
              <w:t>16</w:t>
            </w:r>
          </w:p>
        </w:tc>
        <w:tc>
          <w:tcPr>
            <w:tcW w:w="7088" w:type="dxa"/>
            <w:shd w:val="clear" w:color="auto" w:fill="F2F2F2" w:themeFill="background1" w:themeFillShade="F2"/>
          </w:tcPr>
          <w:p w14:paraId="6FB20300" w14:textId="77777777" w:rsidR="00F94DBA" w:rsidRPr="000912DB" w:rsidRDefault="00F94DBA" w:rsidP="0057281A">
            <w:pPr>
              <w:autoSpaceDE w:val="0"/>
              <w:autoSpaceDN w:val="0"/>
              <w:adjustRightInd w:val="0"/>
              <w:jc w:val="both"/>
              <w:rPr>
                <w:rFonts w:ascii="Arial" w:hAnsi="Arial" w:cs="Arial"/>
                <w:b/>
                <w:color w:val="000000" w:themeColor="text1"/>
                <w:sz w:val="22"/>
                <w:szCs w:val="22"/>
              </w:rPr>
            </w:pPr>
            <w:r w:rsidRPr="000912DB">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1B2A1B53"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p w14:paraId="39671073"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41EEE8B0"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NO</w:t>
            </w:r>
          </w:p>
        </w:tc>
        <w:tc>
          <w:tcPr>
            <w:tcW w:w="992" w:type="dxa"/>
            <w:shd w:val="clear" w:color="auto" w:fill="F2F2F2" w:themeFill="background1" w:themeFillShade="F2"/>
          </w:tcPr>
          <w:p w14:paraId="05618AC6"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p w14:paraId="0A157173"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N/A</w:t>
            </w:r>
          </w:p>
        </w:tc>
      </w:tr>
      <w:tr w:rsidR="00F94DBA" w:rsidRPr="000912DB" w14:paraId="3BE45285" w14:textId="77777777" w:rsidTr="0057281A">
        <w:trPr>
          <w:trHeight w:val="439"/>
        </w:trPr>
        <w:tc>
          <w:tcPr>
            <w:tcW w:w="562" w:type="dxa"/>
            <w:shd w:val="clear" w:color="auto" w:fill="F2F2F2" w:themeFill="background1" w:themeFillShade="F2"/>
          </w:tcPr>
          <w:p w14:paraId="7542D4D1"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17</w:t>
            </w:r>
          </w:p>
        </w:tc>
        <w:tc>
          <w:tcPr>
            <w:tcW w:w="7088" w:type="dxa"/>
            <w:shd w:val="clear" w:color="auto" w:fill="F2F2F2" w:themeFill="background1" w:themeFillShade="F2"/>
            <w:vAlign w:val="center"/>
          </w:tcPr>
          <w:p w14:paraId="1FEB477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646851757"/>
              <w14:checkbox>
                <w14:checked w14:val="1"/>
                <w14:checkedState w14:val="2612" w14:font="MS Gothic"/>
                <w14:uncheckedState w14:val="2610" w14:font="MS Gothic"/>
              </w14:checkbox>
            </w:sdtPr>
            <w:sdtEndPr/>
            <w:sdtContent>
              <w:p w14:paraId="20209B16"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015769157"/>
              <w14:checkbox>
                <w14:checked w14:val="0"/>
                <w14:checkedState w14:val="2612" w14:font="MS Gothic"/>
                <w14:uncheckedState w14:val="2610" w14:font="MS Gothic"/>
              </w14:checkbox>
            </w:sdtPr>
            <w:sdtEndPr/>
            <w:sdtContent>
              <w:p w14:paraId="1DEA5716"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405723759"/>
              <w14:checkbox>
                <w14:checked w14:val="0"/>
                <w14:checkedState w14:val="2612" w14:font="MS Gothic"/>
                <w14:uncheckedState w14:val="2610" w14:font="MS Gothic"/>
              </w14:checkbox>
            </w:sdtPr>
            <w:sdtEndPr/>
            <w:sdtContent>
              <w:p w14:paraId="421BB465"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320E98A5" w14:textId="77777777" w:rsidTr="0057281A">
        <w:trPr>
          <w:trHeight w:val="403"/>
        </w:trPr>
        <w:tc>
          <w:tcPr>
            <w:tcW w:w="562" w:type="dxa"/>
            <w:shd w:val="clear" w:color="auto" w:fill="F2F2F2" w:themeFill="background1" w:themeFillShade="F2"/>
          </w:tcPr>
          <w:p w14:paraId="413E8B4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18</w:t>
            </w:r>
          </w:p>
        </w:tc>
        <w:tc>
          <w:tcPr>
            <w:tcW w:w="7088" w:type="dxa"/>
            <w:shd w:val="clear" w:color="auto" w:fill="F2F2F2" w:themeFill="background1" w:themeFillShade="F2"/>
            <w:vAlign w:val="center"/>
          </w:tcPr>
          <w:p w14:paraId="1771661B"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21621354"/>
              <w14:checkbox>
                <w14:checked w14:val="1"/>
                <w14:checkedState w14:val="2612" w14:font="MS Gothic"/>
                <w14:uncheckedState w14:val="2610" w14:font="MS Gothic"/>
              </w14:checkbox>
            </w:sdtPr>
            <w:sdtEndPr/>
            <w:sdtContent>
              <w:p w14:paraId="7466C856"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064595813"/>
              <w14:checkbox>
                <w14:checked w14:val="0"/>
                <w14:checkedState w14:val="2612" w14:font="MS Gothic"/>
                <w14:uncheckedState w14:val="2610" w14:font="MS Gothic"/>
              </w14:checkbox>
            </w:sdtPr>
            <w:sdtEndPr/>
            <w:sdtContent>
              <w:p w14:paraId="262083BB"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771547360"/>
              <w14:checkbox>
                <w14:checked w14:val="0"/>
                <w14:checkedState w14:val="2612" w14:font="MS Gothic"/>
                <w14:uncheckedState w14:val="2610" w14:font="MS Gothic"/>
              </w14:checkbox>
            </w:sdtPr>
            <w:sdtEndPr/>
            <w:sdtContent>
              <w:p w14:paraId="486A5368"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596C31F1" w14:textId="77777777" w:rsidTr="0057281A">
        <w:trPr>
          <w:trHeight w:val="439"/>
        </w:trPr>
        <w:tc>
          <w:tcPr>
            <w:tcW w:w="562" w:type="dxa"/>
            <w:shd w:val="clear" w:color="auto" w:fill="F2F2F2" w:themeFill="background1" w:themeFillShade="F2"/>
          </w:tcPr>
          <w:p w14:paraId="7502BFF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19</w:t>
            </w:r>
          </w:p>
        </w:tc>
        <w:tc>
          <w:tcPr>
            <w:tcW w:w="7088" w:type="dxa"/>
            <w:shd w:val="clear" w:color="auto" w:fill="F2F2F2" w:themeFill="background1" w:themeFillShade="F2"/>
            <w:vAlign w:val="center"/>
          </w:tcPr>
          <w:p w14:paraId="058A5DC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43128448"/>
              <w14:checkbox>
                <w14:checked w14:val="1"/>
                <w14:checkedState w14:val="2612" w14:font="MS Gothic"/>
                <w14:uncheckedState w14:val="2610" w14:font="MS Gothic"/>
              </w14:checkbox>
            </w:sdtPr>
            <w:sdtEndPr/>
            <w:sdtContent>
              <w:p w14:paraId="283BDA2F"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541175678"/>
              <w14:checkbox>
                <w14:checked w14:val="0"/>
                <w14:checkedState w14:val="2612" w14:font="MS Gothic"/>
                <w14:uncheckedState w14:val="2610" w14:font="MS Gothic"/>
              </w14:checkbox>
            </w:sdtPr>
            <w:sdtEndPr/>
            <w:sdtContent>
              <w:p w14:paraId="1B2DF679"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648217086"/>
              <w14:checkbox>
                <w14:checked w14:val="0"/>
                <w14:checkedState w14:val="2612" w14:font="MS Gothic"/>
                <w14:uncheckedState w14:val="2610" w14:font="MS Gothic"/>
              </w14:checkbox>
            </w:sdtPr>
            <w:sdtEndPr/>
            <w:sdtContent>
              <w:p w14:paraId="4D5538AD"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0195EF35" w14:textId="77777777" w:rsidTr="0057281A">
        <w:trPr>
          <w:trHeight w:val="403"/>
        </w:trPr>
        <w:tc>
          <w:tcPr>
            <w:tcW w:w="562" w:type="dxa"/>
            <w:shd w:val="clear" w:color="auto" w:fill="F2F2F2" w:themeFill="background1" w:themeFillShade="F2"/>
          </w:tcPr>
          <w:p w14:paraId="26C4D66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20</w:t>
            </w:r>
          </w:p>
        </w:tc>
        <w:tc>
          <w:tcPr>
            <w:tcW w:w="7088" w:type="dxa"/>
            <w:shd w:val="clear" w:color="auto" w:fill="F2F2F2" w:themeFill="background1" w:themeFillShade="F2"/>
            <w:vAlign w:val="center"/>
          </w:tcPr>
          <w:p w14:paraId="6860E2F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10302906"/>
              <w14:checkbox>
                <w14:checked w14:val="1"/>
                <w14:checkedState w14:val="2612" w14:font="MS Gothic"/>
                <w14:uncheckedState w14:val="2610" w14:font="MS Gothic"/>
              </w14:checkbox>
            </w:sdtPr>
            <w:sdtEndPr/>
            <w:sdtContent>
              <w:p w14:paraId="67EFD926"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95406552"/>
              <w14:checkbox>
                <w14:checked w14:val="0"/>
                <w14:checkedState w14:val="2612" w14:font="MS Gothic"/>
                <w14:uncheckedState w14:val="2610" w14:font="MS Gothic"/>
              </w14:checkbox>
            </w:sdtPr>
            <w:sdtEndPr/>
            <w:sdtContent>
              <w:p w14:paraId="776A6237"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3701313"/>
              <w14:checkbox>
                <w14:checked w14:val="0"/>
                <w14:checkedState w14:val="2612" w14:font="MS Gothic"/>
                <w14:uncheckedState w14:val="2610" w14:font="MS Gothic"/>
              </w14:checkbox>
            </w:sdtPr>
            <w:sdtEndPr/>
            <w:sdtContent>
              <w:p w14:paraId="4746C8E6"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51294D20" w14:textId="77777777" w:rsidTr="0057281A">
        <w:trPr>
          <w:trHeight w:val="439"/>
        </w:trPr>
        <w:tc>
          <w:tcPr>
            <w:tcW w:w="562" w:type="dxa"/>
            <w:shd w:val="clear" w:color="auto" w:fill="F2F2F2" w:themeFill="background1" w:themeFillShade="F2"/>
          </w:tcPr>
          <w:p w14:paraId="70067AF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21</w:t>
            </w:r>
          </w:p>
        </w:tc>
        <w:tc>
          <w:tcPr>
            <w:tcW w:w="7088" w:type="dxa"/>
            <w:shd w:val="clear" w:color="auto" w:fill="F2F2F2" w:themeFill="background1" w:themeFillShade="F2"/>
            <w:vAlign w:val="center"/>
          </w:tcPr>
          <w:p w14:paraId="43A7AD0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43291343"/>
              <w14:checkbox>
                <w14:checked w14:val="1"/>
                <w14:checkedState w14:val="2612" w14:font="MS Gothic"/>
                <w14:uncheckedState w14:val="2610" w14:font="MS Gothic"/>
              </w14:checkbox>
            </w:sdtPr>
            <w:sdtEndPr/>
            <w:sdtContent>
              <w:p w14:paraId="12A67277"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90285268"/>
              <w14:checkbox>
                <w14:checked w14:val="0"/>
                <w14:checkedState w14:val="2612" w14:font="MS Gothic"/>
                <w14:uncheckedState w14:val="2610" w14:font="MS Gothic"/>
              </w14:checkbox>
            </w:sdtPr>
            <w:sdtEndPr/>
            <w:sdtContent>
              <w:p w14:paraId="1681EF30"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724059060"/>
              <w14:checkbox>
                <w14:checked w14:val="0"/>
                <w14:checkedState w14:val="2612" w14:font="MS Gothic"/>
                <w14:uncheckedState w14:val="2610" w14:font="MS Gothic"/>
              </w14:checkbox>
            </w:sdtPr>
            <w:sdtEndPr/>
            <w:sdtContent>
              <w:p w14:paraId="11C1C182"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0D6BEFC3" w14:textId="77777777" w:rsidTr="0057281A">
        <w:trPr>
          <w:trHeight w:val="403"/>
        </w:trPr>
        <w:tc>
          <w:tcPr>
            <w:tcW w:w="562" w:type="dxa"/>
            <w:shd w:val="clear" w:color="auto" w:fill="F2F2F2" w:themeFill="background1" w:themeFillShade="F2"/>
          </w:tcPr>
          <w:p w14:paraId="3880A79B"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22</w:t>
            </w:r>
          </w:p>
        </w:tc>
        <w:tc>
          <w:tcPr>
            <w:tcW w:w="7088" w:type="dxa"/>
            <w:shd w:val="clear" w:color="auto" w:fill="F2F2F2" w:themeFill="background1" w:themeFillShade="F2"/>
            <w:vAlign w:val="center"/>
          </w:tcPr>
          <w:p w14:paraId="3AAABD2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66982936"/>
              <w14:checkbox>
                <w14:checked w14:val="1"/>
                <w14:checkedState w14:val="2612" w14:font="MS Gothic"/>
                <w14:uncheckedState w14:val="2610" w14:font="MS Gothic"/>
              </w14:checkbox>
            </w:sdtPr>
            <w:sdtEndPr/>
            <w:sdtContent>
              <w:p w14:paraId="432649F8"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65100573"/>
              <w14:checkbox>
                <w14:checked w14:val="0"/>
                <w14:checkedState w14:val="2612" w14:font="MS Gothic"/>
                <w14:uncheckedState w14:val="2610" w14:font="MS Gothic"/>
              </w14:checkbox>
            </w:sdtPr>
            <w:sdtEndPr/>
            <w:sdtContent>
              <w:p w14:paraId="2EF084AA"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072241016"/>
              <w14:checkbox>
                <w14:checked w14:val="0"/>
                <w14:checkedState w14:val="2612" w14:font="MS Gothic"/>
                <w14:uncheckedState w14:val="2610" w14:font="MS Gothic"/>
              </w14:checkbox>
            </w:sdtPr>
            <w:sdtEndPr/>
            <w:sdtContent>
              <w:p w14:paraId="5C1E31DE"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6E57A987" w14:textId="77777777" w:rsidTr="0057281A">
        <w:trPr>
          <w:trHeight w:val="439"/>
        </w:trPr>
        <w:tc>
          <w:tcPr>
            <w:tcW w:w="562" w:type="dxa"/>
            <w:shd w:val="clear" w:color="auto" w:fill="F2F2F2" w:themeFill="background1" w:themeFillShade="F2"/>
          </w:tcPr>
          <w:p w14:paraId="00D9C4B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23</w:t>
            </w:r>
          </w:p>
        </w:tc>
        <w:tc>
          <w:tcPr>
            <w:tcW w:w="7088" w:type="dxa"/>
            <w:shd w:val="clear" w:color="auto" w:fill="F2F2F2" w:themeFill="background1" w:themeFillShade="F2"/>
            <w:vAlign w:val="center"/>
          </w:tcPr>
          <w:p w14:paraId="3D5C4EC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33606131"/>
              <w14:checkbox>
                <w14:checked w14:val="1"/>
                <w14:checkedState w14:val="2612" w14:font="MS Gothic"/>
                <w14:uncheckedState w14:val="2610" w14:font="MS Gothic"/>
              </w14:checkbox>
            </w:sdtPr>
            <w:sdtEndPr/>
            <w:sdtContent>
              <w:p w14:paraId="1947589A"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42506690"/>
              <w14:checkbox>
                <w14:checked w14:val="0"/>
                <w14:checkedState w14:val="2612" w14:font="MS Gothic"/>
                <w14:uncheckedState w14:val="2610" w14:font="MS Gothic"/>
              </w14:checkbox>
            </w:sdtPr>
            <w:sdtEndPr/>
            <w:sdtContent>
              <w:p w14:paraId="611EDA3E"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66391542"/>
              <w14:checkbox>
                <w14:checked w14:val="0"/>
                <w14:checkedState w14:val="2612" w14:font="MS Gothic"/>
                <w14:uncheckedState w14:val="2610" w14:font="MS Gothic"/>
              </w14:checkbox>
            </w:sdtPr>
            <w:sdtEndPr/>
            <w:sdtContent>
              <w:p w14:paraId="77A7759B"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7560BD3E" w14:textId="77777777" w:rsidTr="0057281A">
        <w:trPr>
          <w:trHeight w:val="403"/>
        </w:trPr>
        <w:tc>
          <w:tcPr>
            <w:tcW w:w="562" w:type="dxa"/>
            <w:shd w:val="clear" w:color="auto" w:fill="F2F2F2" w:themeFill="background1" w:themeFillShade="F2"/>
          </w:tcPr>
          <w:p w14:paraId="340F816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24</w:t>
            </w:r>
          </w:p>
        </w:tc>
        <w:tc>
          <w:tcPr>
            <w:tcW w:w="7088" w:type="dxa"/>
            <w:shd w:val="clear" w:color="auto" w:fill="F2F2F2" w:themeFill="background1" w:themeFillShade="F2"/>
            <w:vAlign w:val="center"/>
          </w:tcPr>
          <w:p w14:paraId="51E317EA"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781299396"/>
              <w14:checkbox>
                <w14:checked w14:val="1"/>
                <w14:checkedState w14:val="2612" w14:font="MS Gothic"/>
                <w14:uncheckedState w14:val="2610" w14:font="MS Gothic"/>
              </w14:checkbox>
            </w:sdtPr>
            <w:sdtEndPr/>
            <w:sdtContent>
              <w:p w14:paraId="10195642"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1039500"/>
              <w14:checkbox>
                <w14:checked w14:val="0"/>
                <w14:checkedState w14:val="2612" w14:font="MS Gothic"/>
                <w14:uncheckedState w14:val="2610" w14:font="MS Gothic"/>
              </w14:checkbox>
            </w:sdtPr>
            <w:sdtEndPr/>
            <w:sdtContent>
              <w:p w14:paraId="370EEB2F"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36200287"/>
              <w14:checkbox>
                <w14:checked w14:val="0"/>
                <w14:checkedState w14:val="2612" w14:font="MS Gothic"/>
                <w14:uncheckedState w14:val="2610" w14:font="MS Gothic"/>
              </w14:checkbox>
            </w:sdtPr>
            <w:sdtEndPr/>
            <w:sdtContent>
              <w:p w14:paraId="52612F4F"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6D0933BF" w14:textId="77777777" w:rsidTr="0057281A">
        <w:trPr>
          <w:trHeight w:val="439"/>
        </w:trPr>
        <w:tc>
          <w:tcPr>
            <w:tcW w:w="562" w:type="dxa"/>
            <w:shd w:val="clear" w:color="auto" w:fill="F2F2F2" w:themeFill="background1" w:themeFillShade="F2"/>
          </w:tcPr>
          <w:p w14:paraId="1B48E1A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25</w:t>
            </w:r>
          </w:p>
        </w:tc>
        <w:tc>
          <w:tcPr>
            <w:tcW w:w="7088" w:type="dxa"/>
            <w:shd w:val="clear" w:color="auto" w:fill="F2F2F2" w:themeFill="background1" w:themeFillShade="F2"/>
            <w:vAlign w:val="center"/>
          </w:tcPr>
          <w:p w14:paraId="5606376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56541155"/>
              <w14:checkbox>
                <w14:checked w14:val="1"/>
                <w14:checkedState w14:val="2612" w14:font="MS Gothic"/>
                <w14:uncheckedState w14:val="2610" w14:font="MS Gothic"/>
              </w14:checkbox>
            </w:sdtPr>
            <w:sdtEndPr/>
            <w:sdtContent>
              <w:p w14:paraId="47888C43"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912234251"/>
              <w14:checkbox>
                <w14:checked w14:val="0"/>
                <w14:checkedState w14:val="2612" w14:font="MS Gothic"/>
                <w14:uncheckedState w14:val="2610" w14:font="MS Gothic"/>
              </w14:checkbox>
            </w:sdtPr>
            <w:sdtEndPr/>
            <w:sdtContent>
              <w:p w14:paraId="5C79CD5D"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542826164"/>
              <w14:checkbox>
                <w14:checked w14:val="0"/>
                <w14:checkedState w14:val="2612" w14:font="MS Gothic"/>
                <w14:uncheckedState w14:val="2610" w14:font="MS Gothic"/>
              </w14:checkbox>
            </w:sdtPr>
            <w:sdtEndPr/>
            <w:sdtContent>
              <w:p w14:paraId="47C85F9F"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76C6A71F" w14:textId="77777777" w:rsidTr="0057281A">
        <w:trPr>
          <w:trHeight w:val="403"/>
        </w:trPr>
        <w:tc>
          <w:tcPr>
            <w:tcW w:w="562" w:type="dxa"/>
            <w:tcBorders>
              <w:bottom w:val="single" w:sz="4" w:space="0" w:color="auto"/>
            </w:tcBorders>
            <w:shd w:val="clear" w:color="auto" w:fill="F2F2F2" w:themeFill="background1" w:themeFillShade="F2"/>
          </w:tcPr>
          <w:p w14:paraId="1513103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26</w:t>
            </w:r>
          </w:p>
        </w:tc>
        <w:tc>
          <w:tcPr>
            <w:tcW w:w="9923" w:type="dxa"/>
            <w:gridSpan w:val="4"/>
            <w:tcBorders>
              <w:bottom w:val="single" w:sz="4" w:space="0" w:color="auto"/>
            </w:tcBorders>
            <w:shd w:val="clear" w:color="auto" w:fill="F2F2F2" w:themeFill="background1" w:themeFillShade="F2"/>
            <w:vAlign w:val="center"/>
          </w:tcPr>
          <w:p w14:paraId="1760C73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If NO</w:t>
            </w:r>
            <w:r w:rsidRPr="000912DB">
              <w:rPr>
                <w:rFonts w:ascii="Arial" w:hAnsi="Arial" w:cs="Arial"/>
                <w:b/>
                <w:bCs/>
                <w:color w:val="000000" w:themeColor="text1"/>
                <w:sz w:val="22"/>
                <w:szCs w:val="22"/>
              </w:rPr>
              <w:t xml:space="preserve"> </w:t>
            </w:r>
            <w:r w:rsidRPr="000912DB">
              <w:rPr>
                <w:rFonts w:ascii="Arial" w:hAnsi="Arial" w:cs="Arial"/>
                <w:color w:val="000000" w:themeColor="text1"/>
                <w:sz w:val="22"/>
                <w:szCs w:val="22"/>
              </w:rPr>
              <w:t xml:space="preserve">to any of above questions, please give an explanation </w:t>
            </w:r>
          </w:p>
        </w:tc>
      </w:tr>
      <w:tr w:rsidR="00F94DBA" w:rsidRPr="000912DB" w14:paraId="72A24DA4" w14:textId="77777777" w:rsidTr="0057281A">
        <w:trPr>
          <w:trHeight w:val="403"/>
        </w:trPr>
        <w:tc>
          <w:tcPr>
            <w:tcW w:w="562" w:type="dxa"/>
          </w:tcPr>
          <w:p w14:paraId="3E0647E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27</w:t>
            </w:r>
          </w:p>
        </w:tc>
        <w:tc>
          <w:tcPr>
            <w:tcW w:w="9923" w:type="dxa"/>
            <w:gridSpan w:val="4"/>
            <w:vAlign w:val="center"/>
          </w:tcPr>
          <w:p w14:paraId="120205B9" w14:textId="77777777" w:rsidR="00F94DBA" w:rsidRPr="000912DB" w:rsidRDefault="00F94DBA" w:rsidP="0057281A">
            <w:pPr>
              <w:rPr>
                <w:rFonts w:ascii="Arial" w:hAnsi="Arial" w:cs="Arial"/>
                <w:color w:val="000000" w:themeColor="text1"/>
                <w:sz w:val="22"/>
                <w:szCs w:val="22"/>
              </w:rPr>
            </w:pPr>
          </w:p>
        </w:tc>
      </w:tr>
    </w:tbl>
    <w:p w14:paraId="578978B3" w14:textId="77777777" w:rsidR="00F94DBA" w:rsidRPr="000912DB" w:rsidRDefault="00F94DBA" w:rsidP="00F94DBA">
      <w:pPr>
        <w:rPr>
          <w:rFonts w:ascii="Arial" w:hAnsi="Arial" w:cs="Arial"/>
          <w:color w:val="000000" w:themeColor="text1"/>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F94DBA" w:rsidRPr="000912DB" w14:paraId="7DAC2962" w14:textId="77777777" w:rsidTr="0057281A">
        <w:tc>
          <w:tcPr>
            <w:tcW w:w="562" w:type="dxa"/>
            <w:shd w:val="clear" w:color="auto" w:fill="F2F2F2" w:themeFill="background1" w:themeFillShade="F2"/>
          </w:tcPr>
          <w:p w14:paraId="4FE84910" w14:textId="77777777" w:rsidR="00F94DBA" w:rsidRPr="000912DB" w:rsidRDefault="00F94DBA" w:rsidP="0057281A">
            <w:pPr>
              <w:autoSpaceDE w:val="0"/>
              <w:autoSpaceDN w:val="0"/>
              <w:adjustRightInd w:val="0"/>
              <w:jc w:val="both"/>
              <w:rPr>
                <w:rFonts w:ascii="Arial" w:hAnsi="Arial" w:cs="Arial"/>
                <w:bCs/>
                <w:color w:val="000000" w:themeColor="text1"/>
                <w:sz w:val="22"/>
                <w:szCs w:val="22"/>
              </w:rPr>
            </w:pPr>
            <w:r w:rsidRPr="000912DB">
              <w:rPr>
                <w:rFonts w:ascii="Arial" w:hAnsi="Arial" w:cs="Arial"/>
                <w:bCs/>
                <w:color w:val="000000" w:themeColor="text1"/>
                <w:sz w:val="22"/>
                <w:szCs w:val="22"/>
              </w:rPr>
              <w:t>28</w:t>
            </w:r>
          </w:p>
        </w:tc>
        <w:tc>
          <w:tcPr>
            <w:tcW w:w="7088" w:type="dxa"/>
            <w:shd w:val="clear" w:color="auto" w:fill="F2F2F2" w:themeFill="background1" w:themeFillShade="F2"/>
          </w:tcPr>
          <w:p w14:paraId="1D47C315" w14:textId="77777777" w:rsidR="00F94DBA" w:rsidRPr="000912DB" w:rsidRDefault="00F94DBA" w:rsidP="0057281A">
            <w:pPr>
              <w:autoSpaceDE w:val="0"/>
              <w:autoSpaceDN w:val="0"/>
              <w:adjustRightInd w:val="0"/>
              <w:jc w:val="both"/>
              <w:rPr>
                <w:rFonts w:ascii="Arial" w:hAnsi="Arial" w:cs="Arial"/>
                <w:b/>
                <w:color w:val="000000" w:themeColor="text1"/>
                <w:sz w:val="22"/>
                <w:szCs w:val="22"/>
              </w:rPr>
            </w:pPr>
            <w:r w:rsidRPr="000912DB">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513AF0E"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p w14:paraId="3F2F8F4B"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1E98F69B"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NO</w:t>
            </w:r>
          </w:p>
        </w:tc>
        <w:tc>
          <w:tcPr>
            <w:tcW w:w="992" w:type="dxa"/>
            <w:shd w:val="clear" w:color="auto" w:fill="F2F2F2" w:themeFill="background1" w:themeFillShade="F2"/>
            <w:vAlign w:val="bottom"/>
          </w:tcPr>
          <w:p w14:paraId="6D396149"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p>
          <w:p w14:paraId="4D562A93"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N/A</w:t>
            </w:r>
          </w:p>
        </w:tc>
      </w:tr>
      <w:tr w:rsidR="00F94DBA" w:rsidRPr="000912DB" w14:paraId="722065F7" w14:textId="77777777" w:rsidTr="0057281A">
        <w:trPr>
          <w:trHeight w:val="439"/>
        </w:trPr>
        <w:tc>
          <w:tcPr>
            <w:tcW w:w="562" w:type="dxa"/>
            <w:shd w:val="clear" w:color="auto" w:fill="F2F2F2" w:themeFill="background1" w:themeFillShade="F2"/>
          </w:tcPr>
          <w:p w14:paraId="50BC889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29</w:t>
            </w:r>
          </w:p>
        </w:tc>
        <w:tc>
          <w:tcPr>
            <w:tcW w:w="7088" w:type="dxa"/>
            <w:shd w:val="clear" w:color="auto" w:fill="F2F2F2" w:themeFill="background1" w:themeFillShade="F2"/>
            <w:vAlign w:val="center"/>
          </w:tcPr>
          <w:p w14:paraId="6BD0E99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08839154"/>
              <w14:checkbox>
                <w14:checked w14:val="0"/>
                <w14:checkedState w14:val="2612" w14:font="MS Gothic"/>
                <w14:uncheckedState w14:val="2610" w14:font="MS Gothic"/>
              </w14:checkbox>
            </w:sdtPr>
            <w:sdtEndPr/>
            <w:sdtContent>
              <w:p w14:paraId="489E0C70"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697855105"/>
              <w14:checkbox>
                <w14:checked w14:val="1"/>
                <w14:checkedState w14:val="2612" w14:font="MS Gothic"/>
                <w14:uncheckedState w14:val="2610" w14:font="MS Gothic"/>
              </w14:checkbox>
            </w:sdtPr>
            <w:sdtEndPr/>
            <w:sdtContent>
              <w:p w14:paraId="72500292"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560942472"/>
              <w14:checkbox>
                <w14:checked w14:val="0"/>
                <w14:checkedState w14:val="2612" w14:font="MS Gothic"/>
                <w14:uncheckedState w14:val="2610" w14:font="MS Gothic"/>
              </w14:checkbox>
            </w:sdtPr>
            <w:sdtEndPr/>
            <w:sdtContent>
              <w:p w14:paraId="027F8BBC"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36E4B4F6" w14:textId="77777777" w:rsidTr="0057281A">
        <w:trPr>
          <w:trHeight w:val="403"/>
        </w:trPr>
        <w:tc>
          <w:tcPr>
            <w:tcW w:w="562" w:type="dxa"/>
            <w:shd w:val="clear" w:color="auto" w:fill="F2F2F2" w:themeFill="background1" w:themeFillShade="F2"/>
          </w:tcPr>
          <w:p w14:paraId="5FF4973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30</w:t>
            </w:r>
          </w:p>
        </w:tc>
        <w:tc>
          <w:tcPr>
            <w:tcW w:w="7088" w:type="dxa"/>
            <w:shd w:val="clear" w:color="auto" w:fill="F2F2F2" w:themeFill="background1" w:themeFillShade="F2"/>
            <w:vAlign w:val="center"/>
          </w:tcPr>
          <w:p w14:paraId="4558F0C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09856546"/>
              <w14:checkbox>
                <w14:checked w14:val="1"/>
                <w14:checkedState w14:val="2612" w14:font="MS Gothic"/>
                <w14:uncheckedState w14:val="2610" w14:font="MS Gothic"/>
              </w14:checkbox>
            </w:sdtPr>
            <w:sdtEndPr/>
            <w:sdtContent>
              <w:p w14:paraId="0019715D"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386720592"/>
              <w14:checkbox>
                <w14:checked w14:val="0"/>
                <w14:checkedState w14:val="2612" w14:font="MS Gothic"/>
                <w14:uncheckedState w14:val="2610" w14:font="MS Gothic"/>
              </w14:checkbox>
            </w:sdtPr>
            <w:sdtEndPr/>
            <w:sdtContent>
              <w:p w14:paraId="6B1EAE4F"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56430157"/>
              <w14:checkbox>
                <w14:checked w14:val="0"/>
                <w14:checkedState w14:val="2612" w14:font="MS Gothic"/>
                <w14:uncheckedState w14:val="2610" w14:font="MS Gothic"/>
              </w14:checkbox>
            </w:sdtPr>
            <w:sdtEndPr/>
            <w:sdtContent>
              <w:p w14:paraId="13120F61"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1FF8BC22" w14:textId="77777777" w:rsidTr="0057281A">
        <w:trPr>
          <w:trHeight w:val="439"/>
        </w:trPr>
        <w:tc>
          <w:tcPr>
            <w:tcW w:w="562" w:type="dxa"/>
            <w:shd w:val="clear" w:color="auto" w:fill="F2F2F2" w:themeFill="background1" w:themeFillShade="F2"/>
          </w:tcPr>
          <w:p w14:paraId="7EFF081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31</w:t>
            </w:r>
          </w:p>
        </w:tc>
        <w:tc>
          <w:tcPr>
            <w:tcW w:w="7088" w:type="dxa"/>
            <w:shd w:val="clear" w:color="auto" w:fill="F2F2F2" w:themeFill="background1" w:themeFillShade="F2"/>
            <w:vAlign w:val="center"/>
          </w:tcPr>
          <w:p w14:paraId="18E692E8"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741790370"/>
              <w14:checkbox>
                <w14:checked w14:val="0"/>
                <w14:checkedState w14:val="2612" w14:font="MS Gothic"/>
                <w14:uncheckedState w14:val="2610" w14:font="MS Gothic"/>
              </w14:checkbox>
            </w:sdtPr>
            <w:sdtEndPr/>
            <w:sdtContent>
              <w:p w14:paraId="609E9071"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786390977"/>
              <w14:checkbox>
                <w14:checked w14:val="1"/>
                <w14:checkedState w14:val="2612" w14:font="MS Gothic"/>
                <w14:uncheckedState w14:val="2610" w14:font="MS Gothic"/>
              </w14:checkbox>
            </w:sdtPr>
            <w:sdtEndPr/>
            <w:sdtContent>
              <w:p w14:paraId="3E1827CD"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769007483"/>
              <w14:checkbox>
                <w14:checked w14:val="0"/>
                <w14:checkedState w14:val="2612" w14:font="MS Gothic"/>
                <w14:uncheckedState w14:val="2610" w14:font="MS Gothic"/>
              </w14:checkbox>
            </w:sdtPr>
            <w:sdtEndPr/>
            <w:sdtContent>
              <w:p w14:paraId="3FBBBAC4"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03AD6D96" w14:textId="77777777" w:rsidTr="0057281A">
        <w:trPr>
          <w:trHeight w:val="403"/>
        </w:trPr>
        <w:tc>
          <w:tcPr>
            <w:tcW w:w="562" w:type="dxa"/>
            <w:shd w:val="clear" w:color="auto" w:fill="F2F2F2" w:themeFill="background1" w:themeFillShade="F2"/>
          </w:tcPr>
          <w:p w14:paraId="24563068"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32</w:t>
            </w:r>
          </w:p>
        </w:tc>
        <w:tc>
          <w:tcPr>
            <w:tcW w:w="7088" w:type="dxa"/>
            <w:shd w:val="clear" w:color="auto" w:fill="F2F2F2" w:themeFill="background1" w:themeFillShade="F2"/>
            <w:vAlign w:val="center"/>
          </w:tcPr>
          <w:p w14:paraId="198BC745"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950014609"/>
              <w14:checkbox>
                <w14:checked w14:val="0"/>
                <w14:checkedState w14:val="2612" w14:font="MS Gothic"/>
                <w14:uncheckedState w14:val="2610" w14:font="MS Gothic"/>
              </w14:checkbox>
            </w:sdtPr>
            <w:sdtEndPr/>
            <w:sdtContent>
              <w:p w14:paraId="22687277"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730507440"/>
              <w14:checkbox>
                <w14:checked w14:val="1"/>
                <w14:checkedState w14:val="2612" w14:font="MS Gothic"/>
                <w14:uncheckedState w14:val="2610" w14:font="MS Gothic"/>
              </w14:checkbox>
            </w:sdtPr>
            <w:sdtEndPr/>
            <w:sdtContent>
              <w:p w14:paraId="1BFC1540"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98058857"/>
              <w14:checkbox>
                <w14:checked w14:val="0"/>
                <w14:checkedState w14:val="2612" w14:font="MS Gothic"/>
                <w14:uncheckedState w14:val="2610" w14:font="MS Gothic"/>
              </w14:checkbox>
            </w:sdtPr>
            <w:sdtEndPr/>
            <w:sdtContent>
              <w:p w14:paraId="30C7FFCF"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18050E71" w14:textId="77777777" w:rsidTr="0057281A">
        <w:trPr>
          <w:trHeight w:val="403"/>
        </w:trPr>
        <w:tc>
          <w:tcPr>
            <w:tcW w:w="562" w:type="dxa"/>
            <w:shd w:val="clear" w:color="auto" w:fill="F2F2F2" w:themeFill="background1" w:themeFillShade="F2"/>
          </w:tcPr>
          <w:p w14:paraId="2F51CE9D"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lastRenderedPageBreak/>
              <w:t>33</w:t>
            </w:r>
          </w:p>
        </w:tc>
        <w:tc>
          <w:tcPr>
            <w:tcW w:w="9923" w:type="dxa"/>
            <w:gridSpan w:val="4"/>
            <w:shd w:val="clear" w:color="auto" w:fill="F2F2F2" w:themeFill="background1" w:themeFillShade="F2"/>
            <w:vAlign w:val="center"/>
          </w:tcPr>
          <w:p w14:paraId="70701C92"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If YES</w:t>
            </w:r>
            <w:r w:rsidRPr="000912DB">
              <w:rPr>
                <w:rFonts w:ascii="Arial" w:hAnsi="Arial" w:cs="Arial"/>
                <w:b/>
                <w:bCs/>
                <w:color w:val="000000" w:themeColor="text1"/>
                <w:sz w:val="22"/>
                <w:szCs w:val="22"/>
              </w:rPr>
              <w:t xml:space="preserve"> </w:t>
            </w:r>
            <w:r w:rsidRPr="000912DB">
              <w:rPr>
                <w:rFonts w:ascii="Arial" w:hAnsi="Arial" w:cs="Arial"/>
                <w:color w:val="000000" w:themeColor="text1"/>
                <w:sz w:val="22"/>
                <w:szCs w:val="22"/>
              </w:rPr>
              <w:t xml:space="preserve">to any question, please provide full details </w:t>
            </w:r>
          </w:p>
        </w:tc>
      </w:tr>
      <w:tr w:rsidR="00F94DBA" w:rsidRPr="000912DB" w14:paraId="1AEBC547" w14:textId="77777777" w:rsidTr="0057281A">
        <w:trPr>
          <w:trHeight w:val="403"/>
        </w:trPr>
        <w:tc>
          <w:tcPr>
            <w:tcW w:w="562" w:type="dxa"/>
          </w:tcPr>
          <w:p w14:paraId="1507D334"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34</w:t>
            </w:r>
          </w:p>
        </w:tc>
        <w:tc>
          <w:tcPr>
            <w:tcW w:w="9923" w:type="dxa"/>
            <w:gridSpan w:val="4"/>
            <w:vAlign w:val="center"/>
          </w:tcPr>
          <w:p w14:paraId="683E36AC" w14:textId="77777777" w:rsidR="00F94DBA" w:rsidRPr="000912DB" w:rsidRDefault="00F94DBA" w:rsidP="0057281A">
            <w:pPr>
              <w:rPr>
                <w:rFonts w:ascii="Arial" w:hAnsi="Arial" w:cs="Arial"/>
                <w:color w:val="000000" w:themeColor="text1"/>
                <w:sz w:val="22"/>
                <w:szCs w:val="22"/>
              </w:rPr>
            </w:pPr>
          </w:p>
          <w:p w14:paraId="35C45AF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I intend to record audio interviews with a voice recorder.</w:t>
            </w:r>
          </w:p>
          <w:p w14:paraId="48E1D66C"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bl>
    <w:p w14:paraId="61FBF8AD"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p>
    <w:p w14:paraId="1A7FF46B" w14:textId="77777777" w:rsidR="00F94DBA" w:rsidRPr="000912DB" w:rsidRDefault="00F94DBA" w:rsidP="00F94DBA">
      <w:pPr>
        <w:rPr>
          <w:rFonts w:ascii="Arial" w:hAnsi="Arial" w:cs="Arial"/>
          <w:b/>
          <w:color w:val="000000" w:themeColor="text1"/>
          <w:sz w:val="22"/>
          <w:szCs w:val="22"/>
        </w:rPr>
      </w:pPr>
      <w:r w:rsidRPr="000912DB">
        <w:rPr>
          <w:rFonts w:ascii="Arial" w:hAnsi="Arial" w:cs="Arial"/>
          <w:b/>
          <w:color w:val="000000" w:themeColor="text1"/>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94DBA" w:rsidRPr="000912DB" w14:paraId="5CBE28CF" w14:textId="77777777" w:rsidTr="0057281A">
        <w:tc>
          <w:tcPr>
            <w:tcW w:w="596" w:type="dxa"/>
            <w:tcBorders>
              <w:bottom w:val="single" w:sz="4" w:space="0" w:color="auto"/>
            </w:tcBorders>
            <w:shd w:val="clear" w:color="auto" w:fill="F2F2F2" w:themeFill="background1" w:themeFillShade="F2"/>
          </w:tcPr>
          <w:p w14:paraId="39D0721B" w14:textId="77777777" w:rsidR="00F94DBA" w:rsidRPr="000912DB" w:rsidRDefault="00F94DBA" w:rsidP="0057281A">
            <w:pPr>
              <w:pStyle w:val="Heading1"/>
              <w:rPr>
                <w:rFonts w:ascii="Arial" w:hAnsi="Arial" w:cs="Arial"/>
                <w:b/>
                <w:bCs/>
                <w:color w:val="000000" w:themeColor="text1"/>
                <w:sz w:val="22"/>
                <w:szCs w:val="22"/>
              </w:rPr>
            </w:pPr>
            <w:r w:rsidRPr="000912DB">
              <w:rPr>
                <w:rFonts w:ascii="Arial" w:hAnsi="Arial" w:cs="Arial"/>
                <w:color w:val="000000" w:themeColor="text1"/>
                <w:sz w:val="22"/>
                <w:szCs w:val="22"/>
              </w:rPr>
              <w:t>1</w:t>
            </w:r>
          </w:p>
        </w:tc>
        <w:tc>
          <w:tcPr>
            <w:tcW w:w="9923" w:type="dxa"/>
            <w:gridSpan w:val="4"/>
            <w:tcBorders>
              <w:bottom w:val="single" w:sz="4" w:space="0" w:color="auto"/>
            </w:tcBorders>
            <w:shd w:val="clear" w:color="auto" w:fill="F2F2F2" w:themeFill="background1" w:themeFillShade="F2"/>
          </w:tcPr>
          <w:p w14:paraId="0CB6495B" w14:textId="77777777" w:rsidR="00F94DBA" w:rsidRPr="000912DB" w:rsidRDefault="00F94DBA" w:rsidP="0057281A">
            <w:pPr>
              <w:pStyle w:val="Heading1"/>
              <w:rPr>
                <w:rFonts w:ascii="Arial" w:hAnsi="Arial" w:cs="Arial"/>
                <w:color w:val="000000" w:themeColor="text1"/>
                <w:sz w:val="22"/>
                <w:szCs w:val="22"/>
              </w:rPr>
            </w:pPr>
            <w:r w:rsidRPr="000912DB">
              <w:rPr>
                <w:rFonts w:ascii="Arial" w:hAnsi="Arial" w:cs="Arial"/>
                <w:color w:val="000000" w:themeColor="text1"/>
                <w:sz w:val="22"/>
                <w:szCs w:val="22"/>
              </w:rPr>
              <w:br w:type="page"/>
              <w:t>Outline any anticipated risks</w:t>
            </w:r>
            <w:r w:rsidRPr="000912DB">
              <w:rPr>
                <w:rFonts w:ascii="Arial" w:eastAsia="SimSun" w:hAnsi="Arial" w:cs="Arial"/>
                <w:color w:val="000000" w:themeColor="text1"/>
                <w:sz w:val="22"/>
                <w:szCs w:val="22"/>
                <w:lang w:eastAsia="zh-CN"/>
              </w:rPr>
              <w:t xml:space="preserve"> </w:t>
            </w:r>
            <w:r w:rsidRPr="000912DB">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4828EFD7" w14:textId="77777777" w:rsidR="00F94DBA" w:rsidRPr="000912DB" w:rsidRDefault="00F94DBA" w:rsidP="0057281A">
            <w:pPr>
              <w:rPr>
                <w:rFonts w:ascii="Arial" w:hAnsi="Arial" w:cs="Arial"/>
                <w:color w:val="000000" w:themeColor="text1"/>
                <w:sz w:val="22"/>
                <w:szCs w:val="22"/>
              </w:rPr>
            </w:pPr>
          </w:p>
          <w:p w14:paraId="6585E564"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xml:space="preserve">If you have completed a full risk assessment (for example as required by a laboratory, or external research collaborator) you may append that to this form.  </w:t>
            </w:r>
          </w:p>
        </w:tc>
      </w:tr>
      <w:tr w:rsidR="00F94DBA" w:rsidRPr="000912DB" w14:paraId="7CF0B0DE" w14:textId="77777777" w:rsidTr="0057281A">
        <w:tc>
          <w:tcPr>
            <w:tcW w:w="596" w:type="dxa"/>
            <w:vMerge w:val="restart"/>
            <w:shd w:val="clear" w:color="auto" w:fill="F2F2F2" w:themeFill="background1" w:themeFillShade="F2"/>
          </w:tcPr>
          <w:p w14:paraId="0630743B" w14:textId="77777777" w:rsidR="00F94DBA" w:rsidRPr="000912DB" w:rsidRDefault="00F94DBA" w:rsidP="0057281A">
            <w:pPr>
              <w:pStyle w:val="Heading1"/>
              <w:rPr>
                <w:rFonts w:ascii="Arial" w:hAnsi="Arial" w:cs="Arial"/>
                <w:b/>
                <w:bCs/>
                <w:color w:val="000000" w:themeColor="text1"/>
                <w:sz w:val="22"/>
                <w:szCs w:val="22"/>
              </w:rPr>
            </w:pPr>
            <w:r w:rsidRPr="000912DB">
              <w:rPr>
                <w:rFonts w:ascii="Arial" w:hAnsi="Arial" w:cs="Arial"/>
                <w:color w:val="000000" w:themeColor="text1"/>
                <w:sz w:val="22"/>
                <w:szCs w:val="22"/>
              </w:rPr>
              <w:t>2</w:t>
            </w:r>
          </w:p>
        </w:tc>
        <w:tc>
          <w:tcPr>
            <w:tcW w:w="8393" w:type="dxa"/>
            <w:gridSpan w:val="2"/>
            <w:vMerge w:val="restart"/>
            <w:shd w:val="clear" w:color="auto" w:fill="F2F2F2" w:themeFill="background1" w:themeFillShade="F2"/>
          </w:tcPr>
          <w:p w14:paraId="0BE7A58C" w14:textId="77777777" w:rsidR="00F94DBA" w:rsidRPr="000912DB" w:rsidRDefault="00F94DBA" w:rsidP="0057281A">
            <w:pPr>
              <w:pStyle w:val="Heading1"/>
              <w:rPr>
                <w:rFonts w:ascii="Arial" w:hAnsi="Arial" w:cs="Arial"/>
                <w:color w:val="000000" w:themeColor="text1"/>
                <w:sz w:val="22"/>
                <w:szCs w:val="22"/>
              </w:rPr>
            </w:pPr>
            <w:r w:rsidRPr="000912DB">
              <w:rPr>
                <w:rFonts w:ascii="Arial" w:hAnsi="Arial" w:cs="Arial"/>
                <w:color w:val="000000" w:themeColor="text1"/>
                <w:sz w:val="22"/>
                <w:szCs w:val="22"/>
              </w:rPr>
              <w:t xml:space="preserve">Full risk assessment completed and appended? </w:t>
            </w:r>
          </w:p>
          <w:p w14:paraId="50C6A27B" w14:textId="77777777" w:rsidR="00F94DBA" w:rsidRPr="000912DB" w:rsidRDefault="00F94DBA" w:rsidP="0057281A">
            <w:pPr>
              <w:pStyle w:val="Heading1"/>
              <w:rPr>
                <w:rFonts w:ascii="Arial" w:hAnsi="Arial" w:cs="Arial"/>
                <w:color w:val="000000" w:themeColor="text1"/>
                <w:sz w:val="22"/>
                <w:szCs w:val="22"/>
              </w:rPr>
            </w:pPr>
          </w:p>
        </w:tc>
        <w:tc>
          <w:tcPr>
            <w:tcW w:w="850" w:type="dxa"/>
            <w:tcBorders>
              <w:bottom w:val="single" w:sz="4" w:space="0" w:color="auto"/>
            </w:tcBorders>
            <w:shd w:val="clear" w:color="auto" w:fill="F2F2F2" w:themeFill="background1" w:themeFillShade="F2"/>
          </w:tcPr>
          <w:p w14:paraId="6F54327B" w14:textId="77777777" w:rsidR="00F94DBA" w:rsidRPr="000912DB" w:rsidRDefault="00F94DBA" w:rsidP="0057281A">
            <w:pPr>
              <w:pStyle w:val="Heading1"/>
              <w:rPr>
                <w:rFonts w:ascii="Arial" w:hAnsi="Arial" w:cs="Arial"/>
                <w:color w:val="000000" w:themeColor="text1"/>
                <w:sz w:val="22"/>
                <w:szCs w:val="22"/>
              </w:rPr>
            </w:pPr>
            <w:r w:rsidRPr="000912DB">
              <w:rPr>
                <w:rFonts w:ascii="Arial" w:hAnsi="Arial" w:cs="Arial"/>
                <w:color w:val="000000" w:themeColor="text1"/>
                <w:sz w:val="22"/>
                <w:szCs w:val="22"/>
              </w:rPr>
              <w:t xml:space="preserve">Yes </w:t>
            </w:r>
          </w:p>
        </w:tc>
        <w:tc>
          <w:tcPr>
            <w:tcW w:w="680" w:type="dxa"/>
            <w:tcBorders>
              <w:bottom w:val="single" w:sz="4" w:space="0" w:color="auto"/>
            </w:tcBorders>
            <w:shd w:val="clear" w:color="auto" w:fill="BFBFBF" w:themeFill="background1" w:themeFillShade="BF"/>
          </w:tcPr>
          <w:p w14:paraId="0C2184CF" w14:textId="77777777" w:rsidR="00F94DBA" w:rsidRPr="000912DB" w:rsidRDefault="00977973" w:rsidP="0057281A">
            <w:pPr>
              <w:pStyle w:val="Heading1"/>
              <w:rPr>
                <w:rFonts w:ascii="Arial" w:hAnsi="Arial" w:cs="Arial"/>
                <w:color w:val="000000" w:themeColor="text1"/>
                <w:sz w:val="22"/>
                <w:szCs w:val="22"/>
              </w:rPr>
            </w:pPr>
            <w:sdt>
              <w:sdtPr>
                <w:rPr>
                  <w:rFonts w:ascii="Arial" w:hAnsi="Arial" w:cs="Arial"/>
                  <w:b/>
                  <w:bCs/>
                  <w:color w:val="000000" w:themeColor="text1"/>
                  <w:sz w:val="22"/>
                  <w:szCs w:val="22"/>
                </w:rPr>
                <w:id w:val="-1114897632"/>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color w:val="000000" w:themeColor="text1"/>
                    <w:sz w:val="22"/>
                    <w:szCs w:val="22"/>
                  </w:rPr>
                  <w:t>☐</w:t>
                </w:r>
              </w:sdtContent>
            </w:sdt>
          </w:p>
        </w:tc>
      </w:tr>
      <w:tr w:rsidR="00F94DBA" w:rsidRPr="000912DB" w14:paraId="67EF8000" w14:textId="77777777" w:rsidTr="0057281A">
        <w:tc>
          <w:tcPr>
            <w:tcW w:w="596" w:type="dxa"/>
            <w:vMerge/>
            <w:tcBorders>
              <w:bottom w:val="single" w:sz="4" w:space="0" w:color="auto"/>
            </w:tcBorders>
            <w:shd w:val="clear" w:color="auto" w:fill="F2F2F2" w:themeFill="background1" w:themeFillShade="F2"/>
          </w:tcPr>
          <w:p w14:paraId="38BE3347" w14:textId="77777777" w:rsidR="00F94DBA" w:rsidRPr="000912DB" w:rsidRDefault="00F94DBA" w:rsidP="0057281A">
            <w:pPr>
              <w:pStyle w:val="Heading1"/>
              <w:rPr>
                <w:rFonts w:ascii="Arial" w:hAnsi="Arial" w:cs="Arial"/>
                <w:b/>
                <w:bCs/>
                <w:color w:val="000000" w:themeColor="text1"/>
                <w:sz w:val="22"/>
                <w:szCs w:val="22"/>
              </w:rPr>
            </w:pPr>
          </w:p>
        </w:tc>
        <w:tc>
          <w:tcPr>
            <w:tcW w:w="8393" w:type="dxa"/>
            <w:gridSpan w:val="2"/>
            <w:vMerge/>
            <w:tcBorders>
              <w:bottom w:val="single" w:sz="4" w:space="0" w:color="auto"/>
            </w:tcBorders>
            <w:shd w:val="clear" w:color="auto" w:fill="F2F2F2" w:themeFill="background1" w:themeFillShade="F2"/>
          </w:tcPr>
          <w:p w14:paraId="73C20395" w14:textId="77777777" w:rsidR="00F94DBA" w:rsidRPr="000912DB" w:rsidRDefault="00F94DBA" w:rsidP="0057281A">
            <w:pPr>
              <w:pStyle w:val="Heading1"/>
              <w:rPr>
                <w:rFonts w:ascii="Arial" w:hAnsi="Arial" w:cs="Arial"/>
                <w:color w:val="000000" w:themeColor="text1"/>
                <w:sz w:val="22"/>
                <w:szCs w:val="22"/>
              </w:rPr>
            </w:pPr>
          </w:p>
        </w:tc>
        <w:tc>
          <w:tcPr>
            <w:tcW w:w="850" w:type="dxa"/>
            <w:tcBorders>
              <w:bottom w:val="single" w:sz="4" w:space="0" w:color="auto"/>
            </w:tcBorders>
            <w:shd w:val="clear" w:color="auto" w:fill="F2F2F2" w:themeFill="background1" w:themeFillShade="F2"/>
          </w:tcPr>
          <w:p w14:paraId="75104E55" w14:textId="77777777" w:rsidR="00F94DBA" w:rsidRPr="000912DB" w:rsidRDefault="00F94DBA" w:rsidP="0057281A">
            <w:pPr>
              <w:pStyle w:val="Heading1"/>
              <w:rPr>
                <w:rFonts w:ascii="Arial" w:hAnsi="Arial" w:cs="Arial"/>
                <w:color w:val="000000" w:themeColor="text1"/>
                <w:sz w:val="22"/>
                <w:szCs w:val="22"/>
              </w:rPr>
            </w:pPr>
            <w:r w:rsidRPr="000912DB">
              <w:rPr>
                <w:rFonts w:ascii="Arial" w:hAnsi="Arial" w:cs="Arial"/>
                <w:color w:val="000000" w:themeColor="text1"/>
                <w:sz w:val="22"/>
                <w:szCs w:val="22"/>
              </w:rPr>
              <w:t>No</w:t>
            </w:r>
          </w:p>
        </w:tc>
        <w:tc>
          <w:tcPr>
            <w:tcW w:w="680" w:type="dxa"/>
            <w:tcBorders>
              <w:bottom w:val="single" w:sz="4" w:space="0" w:color="auto"/>
            </w:tcBorders>
            <w:shd w:val="clear" w:color="auto" w:fill="BFBFBF" w:themeFill="background1" w:themeFillShade="BF"/>
          </w:tcPr>
          <w:p w14:paraId="0D99FF9A" w14:textId="77777777" w:rsidR="00F94DBA" w:rsidRPr="000912DB" w:rsidRDefault="00977973" w:rsidP="0057281A">
            <w:pPr>
              <w:pStyle w:val="Heading1"/>
              <w:rPr>
                <w:rFonts w:ascii="Arial" w:hAnsi="Arial" w:cs="Arial"/>
                <w:b/>
                <w:bCs/>
                <w:color w:val="000000" w:themeColor="text1"/>
                <w:sz w:val="22"/>
                <w:szCs w:val="22"/>
              </w:rPr>
            </w:pPr>
            <w:sdt>
              <w:sdtPr>
                <w:rPr>
                  <w:rFonts w:ascii="Arial" w:hAnsi="Arial" w:cs="Arial"/>
                  <w:b/>
                  <w:bCs/>
                  <w:color w:val="000000" w:themeColor="text1"/>
                  <w:sz w:val="22"/>
                  <w:szCs w:val="22"/>
                </w:rPr>
                <w:id w:val="653493086"/>
                <w14:checkbox>
                  <w14:checked w14:val="1"/>
                  <w14:checkedState w14:val="2612" w14:font="MS Gothic"/>
                  <w14:uncheckedState w14:val="2610" w14:font="MS Gothic"/>
                </w14:checkbox>
              </w:sdtPr>
              <w:sdtEndPr/>
              <w:sdtContent>
                <w:r w:rsidR="00F94DBA" w:rsidRPr="000912DB">
                  <w:rPr>
                    <w:rFonts w:ascii="Segoe UI Symbol" w:eastAsia="MS Gothic" w:hAnsi="Segoe UI Symbol" w:cs="Segoe UI Symbol"/>
                    <w:color w:val="000000" w:themeColor="text1"/>
                    <w:sz w:val="22"/>
                    <w:szCs w:val="22"/>
                  </w:rPr>
                  <w:t>☒</w:t>
                </w:r>
              </w:sdtContent>
            </w:sdt>
          </w:p>
        </w:tc>
      </w:tr>
      <w:tr w:rsidR="00F94DBA" w:rsidRPr="000912DB" w14:paraId="670DEF23" w14:textId="77777777" w:rsidTr="0057281A">
        <w:tc>
          <w:tcPr>
            <w:tcW w:w="596" w:type="dxa"/>
            <w:tcBorders>
              <w:bottom w:val="single" w:sz="4" w:space="0" w:color="auto"/>
            </w:tcBorders>
            <w:shd w:val="clear" w:color="auto" w:fill="F2F2F2" w:themeFill="background1" w:themeFillShade="F2"/>
          </w:tcPr>
          <w:p w14:paraId="6A0E5DA8"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3</w:t>
            </w:r>
          </w:p>
        </w:tc>
        <w:tc>
          <w:tcPr>
            <w:tcW w:w="9923" w:type="dxa"/>
            <w:gridSpan w:val="4"/>
            <w:tcBorders>
              <w:bottom w:val="single" w:sz="4" w:space="0" w:color="auto"/>
            </w:tcBorders>
            <w:shd w:val="clear" w:color="auto" w:fill="F2F2F2" w:themeFill="background1" w:themeFillShade="F2"/>
          </w:tcPr>
          <w:p w14:paraId="442BF82F" w14:textId="77777777" w:rsidR="00F94DBA" w:rsidRPr="000912DB" w:rsidRDefault="00F94DBA" w:rsidP="0057281A">
            <w:pPr>
              <w:rPr>
                <w:rFonts w:ascii="Arial" w:hAnsi="Arial" w:cs="Arial"/>
                <w:color w:val="000000" w:themeColor="text1"/>
                <w:sz w:val="22"/>
                <w:szCs w:val="22"/>
              </w:rPr>
            </w:pPr>
            <w:r w:rsidRPr="000912DB">
              <w:rPr>
                <w:rFonts w:ascii="Arial" w:hAnsi="Arial" w:cs="Arial"/>
                <w:b/>
                <w:color w:val="000000" w:themeColor="text1"/>
                <w:sz w:val="22"/>
                <w:szCs w:val="22"/>
              </w:rPr>
              <w:t>Risks to participants</w:t>
            </w:r>
          </w:p>
          <w:p w14:paraId="65DCEA1B"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For example: emotional distress, financial disclosure, physical harm, transfer of personal data, sensitive organisational information</w:t>
            </w:r>
          </w:p>
        </w:tc>
      </w:tr>
      <w:tr w:rsidR="00F94DBA" w:rsidRPr="000912DB" w14:paraId="09628191" w14:textId="77777777" w:rsidTr="0057281A">
        <w:tc>
          <w:tcPr>
            <w:tcW w:w="596" w:type="dxa"/>
            <w:tcBorders>
              <w:top w:val="single" w:sz="4" w:space="0" w:color="auto"/>
              <w:bottom w:val="single" w:sz="4" w:space="0" w:color="auto"/>
            </w:tcBorders>
          </w:tcPr>
          <w:p w14:paraId="1C9C100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4</w:t>
            </w:r>
          </w:p>
        </w:tc>
        <w:tc>
          <w:tcPr>
            <w:tcW w:w="4991" w:type="dxa"/>
            <w:tcBorders>
              <w:top w:val="single" w:sz="4" w:space="0" w:color="auto"/>
              <w:bottom w:val="single" w:sz="4" w:space="0" w:color="auto"/>
            </w:tcBorders>
          </w:tcPr>
          <w:p w14:paraId="2A20594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Risk to Participant:</w:t>
            </w:r>
          </w:p>
          <w:p w14:paraId="360DC61F" w14:textId="77777777" w:rsidR="00F94DBA" w:rsidRPr="000912DB" w:rsidRDefault="00F94DBA" w:rsidP="0057281A">
            <w:pPr>
              <w:rPr>
                <w:rFonts w:ascii="Arial" w:hAnsi="Arial" w:cs="Arial"/>
                <w:color w:val="000000" w:themeColor="text1"/>
                <w:sz w:val="22"/>
                <w:szCs w:val="22"/>
              </w:rPr>
            </w:pPr>
          </w:p>
          <w:p w14:paraId="4976581F"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Disclosure of personal and sensitive data.</w:t>
            </w:r>
          </w:p>
          <w:p w14:paraId="5C1F7454" w14:textId="77777777" w:rsidR="00F94DBA" w:rsidRPr="000912DB" w:rsidRDefault="00F94DBA" w:rsidP="0057281A">
            <w:pPr>
              <w:rPr>
                <w:rFonts w:ascii="Arial" w:hAnsi="Arial" w:cs="Arial"/>
                <w:color w:val="000000" w:themeColor="text1"/>
                <w:sz w:val="22"/>
                <w:szCs w:val="22"/>
              </w:rPr>
            </w:pPr>
          </w:p>
          <w:p w14:paraId="3DBE96E7"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53AFF455"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203D479C"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69F0E045"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58D8A48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Triggering emotionally sensitive topics,</w:t>
            </w:r>
          </w:p>
          <w:p w14:paraId="0A2D0413"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discussions of mentally challenging experiences,</w:t>
            </w:r>
          </w:p>
          <w:p w14:paraId="7C01FA61"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lang w:eastAsia="en-GB"/>
              </w:rPr>
              <w:t>unintended offence from researcher.</w:t>
            </w:r>
          </w:p>
        </w:tc>
        <w:tc>
          <w:tcPr>
            <w:tcW w:w="4932" w:type="dxa"/>
            <w:gridSpan w:val="3"/>
            <w:tcBorders>
              <w:top w:val="single" w:sz="4" w:space="0" w:color="auto"/>
              <w:bottom w:val="single" w:sz="4" w:space="0" w:color="auto"/>
            </w:tcBorders>
          </w:tcPr>
          <w:p w14:paraId="72EF6541" w14:textId="77777777" w:rsidR="00F94DBA" w:rsidRPr="000912DB" w:rsidRDefault="00F94DBA" w:rsidP="0057281A">
            <w:pPr>
              <w:autoSpaceDE w:val="0"/>
              <w:autoSpaceDN w:val="0"/>
              <w:adjustRightInd w:val="0"/>
              <w:rPr>
                <w:rFonts w:ascii="Arial" w:hAnsi="Arial" w:cs="Arial"/>
                <w:i/>
                <w:color w:val="000000" w:themeColor="text1"/>
                <w:sz w:val="22"/>
                <w:szCs w:val="22"/>
              </w:rPr>
            </w:pPr>
            <w:r w:rsidRPr="000912DB">
              <w:rPr>
                <w:rFonts w:ascii="Arial" w:hAnsi="Arial" w:cs="Arial"/>
                <w:i/>
                <w:color w:val="000000" w:themeColor="text1"/>
                <w:sz w:val="22"/>
                <w:szCs w:val="22"/>
              </w:rPr>
              <w:t>How will you mitigate the Risk to Participant</w:t>
            </w:r>
          </w:p>
          <w:p w14:paraId="650C5EC7" w14:textId="77777777" w:rsidR="00F94DBA" w:rsidRPr="000912DB" w:rsidRDefault="00F94DBA" w:rsidP="0057281A">
            <w:pPr>
              <w:rPr>
                <w:rFonts w:ascii="Arial" w:hAnsi="Arial" w:cs="Arial"/>
                <w:color w:val="000000" w:themeColor="text1"/>
                <w:sz w:val="22"/>
                <w:szCs w:val="22"/>
              </w:rPr>
            </w:pPr>
          </w:p>
          <w:p w14:paraId="269CF55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anonymise participants and their identifying</w:t>
            </w:r>
          </w:p>
          <w:p w14:paraId="6E7D373D"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details. This data will be stored in a password</w:t>
            </w:r>
          </w:p>
          <w:p w14:paraId="54BD0C2E"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protected MacBook that only I have access to.</w:t>
            </w:r>
          </w:p>
          <w:p w14:paraId="738925A3"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continually verbally check in with</w:t>
            </w:r>
          </w:p>
          <w:p w14:paraId="6F75D1C0"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participants.</w:t>
            </w:r>
          </w:p>
          <w:p w14:paraId="15FCB667" w14:textId="77777777" w:rsidR="00F94DBA" w:rsidRPr="000912DB" w:rsidRDefault="00F94DBA" w:rsidP="0057281A">
            <w:pPr>
              <w:rPr>
                <w:rFonts w:ascii="Arial" w:hAnsi="Arial" w:cs="Arial"/>
                <w:color w:val="000000" w:themeColor="text1"/>
                <w:sz w:val="22"/>
                <w:szCs w:val="22"/>
              </w:rPr>
            </w:pPr>
          </w:p>
          <w:p w14:paraId="1AEE467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Prior to any research carried out I will familiarise</w:t>
            </w:r>
          </w:p>
          <w:p w14:paraId="4211194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myself with the charity’s’ emotional/ethical</w:t>
            </w:r>
          </w:p>
          <w:p w14:paraId="25042D96"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protection protocols.</w:t>
            </w:r>
          </w:p>
          <w:p w14:paraId="2C559714"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reiterate that participants can withdraw at</w:t>
            </w:r>
          </w:p>
          <w:p w14:paraId="6A91ADF5"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any time.</w:t>
            </w:r>
          </w:p>
          <w:p w14:paraId="71CB8C15"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continually repeat that answers are</w:t>
            </w:r>
          </w:p>
          <w:p w14:paraId="28C9FA0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lastRenderedPageBreak/>
              <w:t>voluntary and participants can omit anything</w:t>
            </w:r>
          </w:p>
          <w:p w14:paraId="678A2793"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they wish to at any part of the process.</w:t>
            </w:r>
          </w:p>
          <w:p w14:paraId="3A1D195B" w14:textId="77777777" w:rsidR="00F94DBA" w:rsidRPr="000912DB" w:rsidRDefault="00F94DBA" w:rsidP="0057281A">
            <w:pPr>
              <w:autoSpaceDE w:val="0"/>
              <w:autoSpaceDN w:val="0"/>
              <w:adjustRightInd w:val="0"/>
              <w:rPr>
                <w:rFonts w:ascii="Arial" w:hAnsi="Arial" w:cs="Arial"/>
                <w:i/>
                <w:color w:val="000000" w:themeColor="text1"/>
                <w:sz w:val="22"/>
                <w:szCs w:val="22"/>
              </w:rPr>
            </w:pPr>
          </w:p>
        </w:tc>
      </w:tr>
      <w:tr w:rsidR="00F94DBA" w:rsidRPr="000912DB" w14:paraId="40AB78E4" w14:textId="77777777" w:rsidTr="0057281A">
        <w:tc>
          <w:tcPr>
            <w:tcW w:w="596" w:type="dxa"/>
            <w:tcBorders>
              <w:bottom w:val="single" w:sz="4" w:space="0" w:color="auto"/>
            </w:tcBorders>
            <w:shd w:val="clear" w:color="auto" w:fill="F2F2F2" w:themeFill="background1" w:themeFillShade="F2"/>
          </w:tcPr>
          <w:p w14:paraId="2311526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lastRenderedPageBreak/>
              <w:t>5</w:t>
            </w:r>
          </w:p>
        </w:tc>
        <w:tc>
          <w:tcPr>
            <w:tcW w:w="9923" w:type="dxa"/>
            <w:gridSpan w:val="4"/>
            <w:tcBorders>
              <w:bottom w:val="single" w:sz="4" w:space="0" w:color="auto"/>
            </w:tcBorders>
            <w:shd w:val="clear" w:color="auto" w:fill="F2F2F2" w:themeFill="background1" w:themeFillShade="F2"/>
          </w:tcPr>
          <w:p w14:paraId="6A93BC4B" w14:textId="77777777" w:rsidR="00F94DBA" w:rsidRPr="000912DB" w:rsidRDefault="00F94DBA" w:rsidP="0057281A">
            <w:pPr>
              <w:rPr>
                <w:rFonts w:ascii="Arial" w:hAnsi="Arial" w:cs="Arial"/>
                <w:color w:val="000000" w:themeColor="text1"/>
                <w:sz w:val="22"/>
                <w:szCs w:val="22"/>
              </w:rPr>
            </w:pPr>
            <w:r w:rsidRPr="000912DB">
              <w:rPr>
                <w:rFonts w:ascii="Arial" w:hAnsi="Arial" w:cs="Arial"/>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912DB">
              <w:rPr>
                <w:rFonts w:ascii="Arial" w:hAnsi="Arial" w:cs="Arial"/>
                <w:color w:val="000000" w:themeColor="text1"/>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94DBA" w:rsidRPr="000912DB" w14:paraId="6F64A8D5" w14:textId="77777777" w:rsidTr="0057281A">
        <w:tc>
          <w:tcPr>
            <w:tcW w:w="596" w:type="dxa"/>
            <w:tcBorders>
              <w:top w:val="single" w:sz="4" w:space="0" w:color="auto"/>
              <w:bottom w:val="single" w:sz="4" w:space="0" w:color="auto"/>
            </w:tcBorders>
          </w:tcPr>
          <w:p w14:paraId="0D498F09" w14:textId="77777777" w:rsidR="00F94DBA" w:rsidRPr="000912DB" w:rsidRDefault="00F94DBA" w:rsidP="0057281A">
            <w:pPr>
              <w:rPr>
                <w:rFonts w:ascii="Arial" w:hAnsi="Arial" w:cs="Arial"/>
                <w:color w:val="000000" w:themeColor="text1"/>
                <w:sz w:val="22"/>
                <w:szCs w:val="22"/>
              </w:rPr>
            </w:pPr>
          </w:p>
        </w:tc>
        <w:tc>
          <w:tcPr>
            <w:tcW w:w="9923" w:type="dxa"/>
            <w:gridSpan w:val="4"/>
            <w:tcBorders>
              <w:top w:val="single" w:sz="4" w:space="0" w:color="auto"/>
              <w:bottom w:val="single" w:sz="4" w:space="0" w:color="auto"/>
            </w:tcBorders>
          </w:tcPr>
          <w:p w14:paraId="5A00F554" w14:textId="77777777" w:rsidR="00F94DBA" w:rsidRPr="000912DB" w:rsidRDefault="00F94DBA" w:rsidP="0057281A">
            <w:pPr>
              <w:rPr>
                <w:rFonts w:ascii="Arial" w:hAnsi="Arial" w:cs="Arial"/>
                <w:color w:val="000000" w:themeColor="text1"/>
                <w:sz w:val="22"/>
                <w:szCs w:val="22"/>
              </w:rPr>
            </w:pPr>
          </w:p>
          <w:p w14:paraId="71D0860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The hospital environment is a potentially triggering area, especially post covid. I will find helplines,</w:t>
            </w:r>
          </w:p>
          <w:p w14:paraId="67B2DE09"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support services and websites that will be appropriate if required at any point.</w:t>
            </w:r>
          </w:p>
          <w:p w14:paraId="53FCE625" w14:textId="77777777" w:rsidR="00F94DBA" w:rsidRPr="000912DB" w:rsidRDefault="00F94DBA" w:rsidP="0057281A">
            <w:pPr>
              <w:rPr>
                <w:rFonts w:ascii="Arial" w:hAnsi="Arial" w:cs="Arial"/>
                <w:color w:val="000000" w:themeColor="text1"/>
                <w:sz w:val="22"/>
                <w:szCs w:val="22"/>
              </w:rPr>
            </w:pPr>
          </w:p>
          <w:p w14:paraId="28160258"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r w:rsidR="00F94DBA" w:rsidRPr="000912DB" w14:paraId="139196DC" w14:textId="77777777" w:rsidTr="0057281A">
        <w:tc>
          <w:tcPr>
            <w:tcW w:w="596" w:type="dxa"/>
            <w:tcBorders>
              <w:top w:val="single" w:sz="4" w:space="0" w:color="auto"/>
              <w:bottom w:val="single" w:sz="4" w:space="0" w:color="auto"/>
            </w:tcBorders>
            <w:shd w:val="clear" w:color="auto" w:fill="F2F2F2" w:themeFill="background1" w:themeFillShade="F2"/>
          </w:tcPr>
          <w:p w14:paraId="03ADDC6F"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FEE34C3" w14:textId="77777777" w:rsidR="00F94DBA" w:rsidRPr="000912DB" w:rsidRDefault="00F94DBA" w:rsidP="0057281A">
            <w:pPr>
              <w:rPr>
                <w:rFonts w:ascii="Arial" w:hAnsi="Arial" w:cs="Arial"/>
                <w:color w:val="000000" w:themeColor="text1"/>
                <w:sz w:val="22"/>
                <w:szCs w:val="22"/>
              </w:rPr>
            </w:pPr>
            <w:r w:rsidRPr="000912DB">
              <w:rPr>
                <w:rFonts w:ascii="Arial" w:hAnsi="Arial" w:cs="Arial"/>
                <w:b/>
                <w:color w:val="000000" w:themeColor="text1"/>
                <w:sz w:val="22"/>
                <w:szCs w:val="22"/>
              </w:rPr>
              <w:t>Risks to investigator</w:t>
            </w:r>
          </w:p>
          <w:p w14:paraId="306AFDA6"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For example: personal safety, physical harm, emotional distress, risk of accusation of harm/impropriety, conflict of interest</w:t>
            </w:r>
          </w:p>
        </w:tc>
      </w:tr>
      <w:tr w:rsidR="00F94DBA" w:rsidRPr="000912DB" w14:paraId="56150F23" w14:textId="77777777" w:rsidTr="0057281A">
        <w:tc>
          <w:tcPr>
            <w:tcW w:w="596" w:type="dxa"/>
            <w:tcBorders>
              <w:top w:val="single" w:sz="4" w:space="0" w:color="auto"/>
              <w:bottom w:val="single" w:sz="4" w:space="0" w:color="auto"/>
            </w:tcBorders>
          </w:tcPr>
          <w:p w14:paraId="53552952"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4991" w:type="dxa"/>
            <w:tcBorders>
              <w:top w:val="single" w:sz="4" w:space="0" w:color="auto"/>
              <w:bottom w:val="single" w:sz="4" w:space="0" w:color="auto"/>
            </w:tcBorders>
          </w:tcPr>
          <w:p w14:paraId="051F1FD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Risk to Investigator:</w:t>
            </w:r>
          </w:p>
          <w:p w14:paraId="1615F212" w14:textId="77777777" w:rsidR="00F94DBA" w:rsidRPr="000912DB" w:rsidRDefault="00F94DBA" w:rsidP="0057281A">
            <w:pPr>
              <w:rPr>
                <w:rFonts w:ascii="Arial" w:hAnsi="Arial" w:cs="Arial"/>
                <w:color w:val="000000" w:themeColor="text1"/>
                <w:sz w:val="22"/>
                <w:szCs w:val="22"/>
              </w:rPr>
            </w:pPr>
          </w:p>
          <w:p w14:paraId="62F46A63" w14:textId="77777777" w:rsidR="00F94DBA" w:rsidRPr="000912DB" w:rsidRDefault="00F94DBA" w:rsidP="0057281A">
            <w:pPr>
              <w:rPr>
                <w:rFonts w:ascii="Arial" w:hAnsi="Arial" w:cs="Arial"/>
                <w:color w:val="000000" w:themeColor="text1"/>
                <w:sz w:val="22"/>
                <w:szCs w:val="22"/>
              </w:rPr>
            </w:pPr>
          </w:p>
          <w:p w14:paraId="55A24D9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Data exposure</w:t>
            </w:r>
          </w:p>
          <w:p w14:paraId="4E87ED8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4FB0330D"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35A35FD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Participants unhappy with research procedures</w:t>
            </w:r>
          </w:p>
          <w:p w14:paraId="57A0F7C6"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554E4F0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3839BEA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1A546FC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3450EDF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Personal safety with unknown participants.</w:t>
            </w:r>
          </w:p>
          <w:p w14:paraId="1FC64AA4"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152A3F9C"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10D708D5"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The possibility of all participants withdrawing</w:t>
            </w:r>
          </w:p>
          <w:p w14:paraId="247A9FF5"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0F5745E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2221AF33"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Emotionally triggering topic area for the</w:t>
            </w:r>
          </w:p>
          <w:p w14:paraId="014AE9CF"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researcher, especially in an environment with</w:t>
            </w:r>
          </w:p>
          <w:p w14:paraId="31F8591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vulnerable and acutely poorly children and (for</w:t>
            </w:r>
          </w:p>
          <w:p w14:paraId="1F7F2F6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me) compounded by being a mother.</w:t>
            </w:r>
          </w:p>
          <w:p w14:paraId="6D4AA2E0"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635757C2"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28CE909C"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Awareness of the needs and safeguarding of</w:t>
            </w:r>
          </w:p>
          <w:p w14:paraId="178E7010"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those around me in the research area.</w:t>
            </w:r>
          </w:p>
          <w:p w14:paraId="4E6DE2EA" w14:textId="77777777" w:rsidR="00F94DBA" w:rsidRPr="000912DB" w:rsidRDefault="00F94DBA" w:rsidP="0057281A">
            <w:pPr>
              <w:rPr>
                <w:rFonts w:ascii="Arial" w:hAnsi="Arial" w:cs="Arial"/>
                <w:color w:val="000000" w:themeColor="text1"/>
                <w:sz w:val="22"/>
                <w:szCs w:val="22"/>
              </w:rPr>
            </w:pPr>
          </w:p>
          <w:p w14:paraId="68A70153"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4932" w:type="dxa"/>
            <w:gridSpan w:val="3"/>
            <w:tcBorders>
              <w:top w:val="single" w:sz="4" w:space="0" w:color="auto"/>
              <w:bottom w:val="single" w:sz="4" w:space="0" w:color="auto"/>
            </w:tcBorders>
          </w:tcPr>
          <w:p w14:paraId="69EAB094" w14:textId="77777777" w:rsidR="00F94DBA" w:rsidRPr="000912DB" w:rsidRDefault="00F94DBA" w:rsidP="0057281A">
            <w:pPr>
              <w:autoSpaceDE w:val="0"/>
              <w:autoSpaceDN w:val="0"/>
              <w:adjustRightInd w:val="0"/>
              <w:rPr>
                <w:rFonts w:ascii="Arial" w:hAnsi="Arial" w:cs="Arial"/>
                <w:i/>
                <w:color w:val="000000" w:themeColor="text1"/>
                <w:sz w:val="22"/>
                <w:szCs w:val="22"/>
              </w:rPr>
            </w:pPr>
            <w:r w:rsidRPr="000912DB">
              <w:rPr>
                <w:rFonts w:ascii="Arial" w:hAnsi="Arial" w:cs="Arial"/>
                <w:i/>
                <w:color w:val="000000" w:themeColor="text1"/>
                <w:sz w:val="22"/>
                <w:szCs w:val="22"/>
              </w:rPr>
              <w:lastRenderedPageBreak/>
              <w:t>How will you mitigate the Risk to Investigator:</w:t>
            </w:r>
          </w:p>
          <w:p w14:paraId="6B851F64" w14:textId="77777777" w:rsidR="00F94DBA" w:rsidRPr="000912DB" w:rsidRDefault="00F94DBA" w:rsidP="0057281A">
            <w:pPr>
              <w:rPr>
                <w:rFonts w:ascii="Arial" w:hAnsi="Arial" w:cs="Arial"/>
                <w:color w:val="000000" w:themeColor="text1"/>
                <w:sz w:val="22"/>
                <w:szCs w:val="22"/>
              </w:rPr>
            </w:pPr>
          </w:p>
          <w:p w14:paraId="6D12224E" w14:textId="77777777" w:rsidR="00F94DBA" w:rsidRPr="000912DB" w:rsidRDefault="00F94DBA" w:rsidP="0057281A">
            <w:pPr>
              <w:rPr>
                <w:rFonts w:ascii="Arial" w:hAnsi="Arial" w:cs="Arial"/>
                <w:color w:val="000000" w:themeColor="text1"/>
                <w:sz w:val="22"/>
                <w:szCs w:val="22"/>
              </w:rPr>
            </w:pPr>
          </w:p>
          <w:p w14:paraId="6BBB0896"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Password protection on MacBook and the</w:t>
            </w:r>
          </w:p>
          <w:p w14:paraId="0145653F"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primary researcher has sole access.</w:t>
            </w:r>
          </w:p>
          <w:p w14:paraId="5E49D403"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515764C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Keep communication open with participants and</w:t>
            </w:r>
          </w:p>
          <w:p w14:paraId="20C25554"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course mentor, keep reflective journal. Ensure</w:t>
            </w:r>
          </w:p>
          <w:p w14:paraId="5A5036F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participants are aware they can withdraw at any</w:t>
            </w:r>
          </w:p>
          <w:p w14:paraId="525A0F4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time.</w:t>
            </w:r>
          </w:p>
          <w:p w14:paraId="640802CF"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2260A30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inform an independent person of my</w:t>
            </w:r>
          </w:p>
          <w:p w14:paraId="705A351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whereabouts and have a phone on my person.</w:t>
            </w:r>
          </w:p>
          <w:p w14:paraId="4FB41B2F"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4B83B3C3"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keep a reflective journal of personal</w:t>
            </w:r>
          </w:p>
          <w:p w14:paraId="169429F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lastRenderedPageBreak/>
              <w:t>observations.</w:t>
            </w:r>
          </w:p>
          <w:p w14:paraId="4D19BDD2"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6F93EEC3"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be open to using support services and</w:t>
            </w:r>
          </w:p>
          <w:p w14:paraId="193BA800"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helplines and I will keep communicating with my</w:t>
            </w:r>
          </w:p>
          <w:p w14:paraId="20A8D6E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course mentors.</w:t>
            </w:r>
          </w:p>
          <w:p w14:paraId="084919A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776A35A4"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4098DF32"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43B75C5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Although participants are not minors, due to the</w:t>
            </w:r>
          </w:p>
          <w:p w14:paraId="6C5EC4B4"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setting I work in I am required to and do hold a</w:t>
            </w:r>
          </w:p>
          <w:p w14:paraId="0AAD2FB2"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current DBS.</w:t>
            </w:r>
          </w:p>
          <w:p w14:paraId="310B6E5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1E950607"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r w:rsidR="00F94DBA" w:rsidRPr="000912DB" w14:paraId="0002886B" w14:textId="77777777" w:rsidTr="0057281A">
        <w:tc>
          <w:tcPr>
            <w:tcW w:w="596" w:type="dxa"/>
            <w:tcBorders>
              <w:top w:val="single" w:sz="4" w:space="0" w:color="auto"/>
              <w:bottom w:val="single" w:sz="4" w:space="0" w:color="auto"/>
            </w:tcBorders>
            <w:shd w:val="clear" w:color="auto" w:fill="F2F2F2" w:themeFill="background1" w:themeFillShade="F2"/>
          </w:tcPr>
          <w:p w14:paraId="00F28E55"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744AF378" w14:textId="77777777" w:rsidR="00F94DBA" w:rsidRPr="000912DB" w:rsidRDefault="00F94DBA" w:rsidP="0057281A">
            <w:pPr>
              <w:rPr>
                <w:rFonts w:ascii="Arial" w:hAnsi="Arial" w:cs="Arial"/>
                <w:color w:val="000000" w:themeColor="text1"/>
                <w:sz w:val="22"/>
                <w:szCs w:val="22"/>
              </w:rPr>
            </w:pPr>
            <w:r w:rsidRPr="000912DB">
              <w:rPr>
                <w:rFonts w:ascii="Arial" w:hAnsi="Arial" w:cs="Arial"/>
                <w:b/>
                <w:color w:val="000000" w:themeColor="text1"/>
                <w:sz w:val="22"/>
                <w:szCs w:val="22"/>
              </w:rPr>
              <w:t>University/institutional risks</w:t>
            </w:r>
          </w:p>
          <w:p w14:paraId="7A6B435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For example: adverse publicity, financial loss, data protection</w:t>
            </w:r>
          </w:p>
        </w:tc>
      </w:tr>
      <w:tr w:rsidR="00F94DBA" w:rsidRPr="000912DB" w14:paraId="0A45EBB9" w14:textId="77777777" w:rsidTr="0057281A">
        <w:tc>
          <w:tcPr>
            <w:tcW w:w="596" w:type="dxa"/>
            <w:tcBorders>
              <w:top w:val="single" w:sz="4" w:space="0" w:color="auto"/>
              <w:bottom w:val="single" w:sz="4" w:space="0" w:color="auto"/>
            </w:tcBorders>
          </w:tcPr>
          <w:p w14:paraId="7C382C70"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4991" w:type="dxa"/>
            <w:tcBorders>
              <w:top w:val="single" w:sz="4" w:space="0" w:color="auto"/>
              <w:bottom w:val="single" w:sz="4" w:space="0" w:color="auto"/>
            </w:tcBorders>
          </w:tcPr>
          <w:p w14:paraId="120DAE0B"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Risk to University:</w:t>
            </w:r>
          </w:p>
          <w:p w14:paraId="31DA85B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2749377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Data protection risks</w:t>
            </w:r>
          </w:p>
          <w:p w14:paraId="3EE0C21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4F82D69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696FC18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lang w:eastAsia="en-GB"/>
              </w:rPr>
              <w:t>Adverse publicity</w:t>
            </w:r>
          </w:p>
        </w:tc>
        <w:tc>
          <w:tcPr>
            <w:tcW w:w="4932" w:type="dxa"/>
            <w:gridSpan w:val="3"/>
            <w:tcBorders>
              <w:top w:val="single" w:sz="4" w:space="0" w:color="auto"/>
              <w:bottom w:val="single" w:sz="4" w:space="0" w:color="auto"/>
            </w:tcBorders>
          </w:tcPr>
          <w:p w14:paraId="7F5FAA2F" w14:textId="77777777" w:rsidR="00F94DBA" w:rsidRPr="000912DB" w:rsidRDefault="00F94DBA" w:rsidP="0057281A">
            <w:pPr>
              <w:autoSpaceDE w:val="0"/>
              <w:autoSpaceDN w:val="0"/>
              <w:adjustRightInd w:val="0"/>
              <w:rPr>
                <w:rFonts w:ascii="Arial" w:hAnsi="Arial" w:cs="Arial"/>
                <w:i/>
                <w:color w:val="000000" w:themeColor="text1"/>
                <w:sz w:val="22"/>
                <w:szCs w:val="22"/>
              </w:rPr>
            </w:pPr>
            <w:r w:rsidRPr="000912DB">
              <w:rPr>
                <w:rFonts w:ascii="Arial" w:hAnsi="Arial" w:cs="Arial"/>
                <w:i/>
                <w:color w:val="000000" w:themeColor="text1"/>
                <w:sz w:val="22"/>
                <w:szCs w:val="22"/>
              </w:rPr>
              <w:t>How will you mitigate the Risk to University:</w:t>
            </w:r>
          </w:p>
          <w:p w14:paraId="1410C6FC"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62AE796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have high level password protection on a</w:t>
            </w:r>
          </w:p>
          <w:p w14:paraId="5A7445AC"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MacBook and will keep participants entirely</w:t>
            </w:r>
          </w:p>
          <w:p w14:paraId="39A1CED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anonymous.</w:t>
            </w:r>
          </w:p>
          <w:p w14:paraId="0F891BE0"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19FF06F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make it clear to participants that I am a</w:t>
            </w:r>
          </w:p>
          <w:p w14:paraId="67BAFA1C"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sole researcher, I hold a current DBS certificate</w:t>
            </w:r>
          </w:p>
          <w:p w14:paraId="0B19EFD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for any activity that is observed in a hospital</w:t>
            </w:r>
          </w:p>
          <w:p w14:paraId="7D130BF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setting. I will always be chaperoned by</w:t>
            </w:r>
          </w:p>
          <w:p w14:paraId="5EBF8635"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enhanced certificate recipients in any healthcare</w:t>
            </w:r>
          </w:p>
          <w:p w14:paraId="748C79FD"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environment.</w:t>
            </w:r>
          </w:p>
          <w:p w14:paraId="4C30DDD7" w14:textId="77777777" w:rsidR="00F94DBA" w:rsidRPr="000912DB" w:rsidRDefault="00F94DBA" w:rsidP="0057281A">
            <w:pPr>
              <w:rPr>
                <w:rFonts w:ascii="Arial" w:hAnsi="Arial" w:cs="Arial"/>
                <w:color w:val="000000" w:themeColor="text1"/>
                <w:sz w:val="22"/>
                <w:szCs w:val="22"/>
              </w:rPr>
            </w:pPr>
          </w:p>
          <w:p w14:paraId="09BB4F69" w14:textId="77777777" w:rsidR="00F94DBA" w:rsidRPr="000912DB" w:rsidRDefault="00F94DBA" w:rsidP="0057281A">
            <w:pPr>
              <w:rPr>
                <w:rFonts w:ascii="Arial" w:hAnsi="Arial" w:cs="Arial"/>
                <w:color w:val="000000" w:themeColor="text1"/>
                <w:sz w:val="22"/>
                <w:szCs w:val="22"/>
              </w:rPr>
            </w:pPr>
          </w:p>
          <w:p w14:paraId="71E21B80"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bl>
    <w:p w14:paraId="3770D32D" w14:textId="77777777" w:rsidR="00F94DBA" w:rsidRPr="000912DB" w:rsidRDefault="00F94DBA" w:rsidP="00F94DBA">
      <w:pPr>
        <w:rPr>
          <w:rFonts w:ascii="Arial" w:hAnsi="Arial" w:cs="Arial"/>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94DBA" w:rsidRPr="000912DB" w14:paraId="698E425E" w14:textId="77777777" w:rsidTr="0057281A">
        <w:tc>
          <w:tcPr>
            <w:tcW w:w="596" w:type="dxa"/>
            <w:tcBorders>
              <w:top w:val="single" w:sz="4" w:space="0" w:color="auto"/>
              <w:bottom w:val="single" w:sz="4" w:space="0" w:color="auto"/>
            </w:tcBorders>
            <w:shd w:val="clear" w:color="auto" w:fill="F2F2F2" w:themeFill="background1" w:themeFillShade="F2"/>
          </w:tcPr>
          <w:p w14:paraId="7E623D4F"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lastRenderedPageBreak/>
              <w:t>8</w:t>
            </w:r>
          </w:p>
        </w:tc>
        <w:tc>
          <w:tcPr>
            <w:tcW w:w="9923" w:type="dxa"/>
            <w:gridSpan w:val="4"/>
            <w:tcBorders>
              <w:top w:val="single" w:sz="4" w:space="0" w:color="auto"/>
              <w:bottom w:val="single" w:sz="4" w:space="0" w:color="auto"/>
            </w:tcBorders>
            <w:shd w:val="clear" w:color="auto" w:fill="F2F2F2" w:themeFill="background1" w:themeFillShade="F2"/>
          </w:tcPr>
          <w:p w14:paraId="19D70958" w14:textId="77777777" w:rsidR="00F94DBA" w:rsidRPr="000912DB" w:rsidRDefault="00F94DBA" w:rsidP="0057281A">
            <w:pPr>
              <w:autoSpaceDE w:val="0"/>
              <w:autoSpaceDN w:val="0"/>
              <w:adjustRightInd w:val="0"/>
              <w:rPr>
                <w:rFonts w:ascii="Arial" w:hAnsi="Arial" w:cs="Arial"/>
                <w:b/>
                <w:color w:val="000000" w:themeColor="text1"/>
                <w:sz w:val="22"/>
                <w:szCs w:val="22"/>
              </w:rPr>
            </w:pPr>
            <w:r w:rsidRPr="000912DB">
              <w:rPr>
                <w:rFonts w:ascii="Arial" w:hAnsi="Arial" w:cs="Arial"/>
                <w:b/>
                <w:color w:val="000000" w:themeColor="text1"/>
                <w:sz w:val="22"/>
                <w:szCs w:val="22"/>
              </w:rPr>
              <w:t>Disclosure and Barring Service</w:t>
            </w:r>
          </w:p>
        </w:tc>
      </w:tr>
      <w:tr w:rsidR="00F94DBA" w:rsidRPr="000912DB" w14:paraId="0C0420D6" w14:textId="77777777" w:rsidTr="0057281A">
        <w:tc>
          <w:tcPr>
            <w:tcW w:w="596" w:type="dxa"/>
            <w:tcBorders>
              <w:top w:val="single" w:sz="4" w:space="0" w:color="auto"/>
              <w:bottom w:val="single" w:sz="4" w:space="0" w:color="auto"/>
            </w:tcBorders>
            <w:shd w:val="clear" w:color="auto" w:fill="F2F2F2" w:themeFill="background1" w:themeFillShade="F2"/>
          </w:tcPr>
          <w:p w14:paraId="11950258"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9</w:t>
            </w:r>
          </w:p>
        </w:tc>
        <w:tc>
          <w:tcPr>
            <w:tcW w:w="7401" w:type="dxa"/>
            <w:tcBorders>
              <w:top w:val="single" w:sz="4" w:space="0" w:color="auto"/>
              <w:bottom w:val="single" w:sz="4" w:space="0" w:color="auto"/>
            </w:tcBorders>
            <w:shd w:val="clear" w:color="auto" w:fill="F2F2F2" w:themeFill="background1" w:themeFillShade="F2"/>
          </w:tcPr>
          <w:p w14:paraId="1C87968E"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8A77BFD"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YES</w:t>
            </w:r>
          </w:p>
          <w:p w14:paraId="6C4C4770"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55D8C2C"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NO</w:t>
            </w:r>
          </w:p>
          <w:p w14:paraId="30D750D2"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F446427"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N/A</w:t>
            </w:r>
          </w:p>
          <w:p w14:paraId="0DC2FA2C"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p>
        </w:tc>
      </w:tr>
      <w:tr w:rsidR="00F94DBA" w:rsidRPr="000912DB" w14:paraId="1763F99D" w14:textId="77777777" w:rsidTr="0057281A">
        <w:trPr>
          <w:trHeight w:val="492"/>
        </w:trPr>
        <w:tc>
          <w:tcPr>
            <w:tcW w:w="596" w:type="dxa"/>
            <w:tcBorders>
              <w:top w:val="single" w:sz="4" w:space="0" w:color="auto"/>
              <w:bottom w:val="single" w:sz="4" w:space="0" w:color="auto"/>
            </w:tcBorders>
            <w:shd w:val="clear" w:color="auto" w:fill="F2F2F2" w:themeFill="background1" w:themeFillShade="F2"/>
          </w:tcPr>
          <w:p w14:paraId="156C63B9"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A3A699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DF21808" w14:textId="77777777" w:rsidR="00F94DBA" w:rsidRPr="000912DB" w:rsidRDefault="00977973" w:rsidP="0057281A">
            <w:pPr>
              <w:autoSpaceDE w:val="0"/>
              <w:autoSpaceDN w:val="0"/>
              <w:adjustRightInd w:val="0"/>
              <w:jc w:val="center"/>
              <w:rPr>
                <w:rFonts w:ascii="Arial" w:hAnsi="Arial" w:cs="Arial"/>
                <w:b/>
                <w:color w:val="000000" w:themeColor="text1"/>
                <w:sz w:val="22"/>
                <w:szCs w:val="22"/>
              </w:rPr>
            </w:pPr>
            <w:sdt>
              <w:sdtPr>
                <w:rPr>
                  <w:rFonts w:ascii="Arial" w:hAnsi="Arial" w:cs="Arial"/>
                  <w:b/>
                  <w:bCs/>
                  <w:color w:val="000000" w:themeColor="text1"/>
                  <w:sz w:val="22"/>
                  <w:szCs w:val="22"/>
                </w:rPr>
                <w:id w:val="-43144945"/>
                <w14:checkbox>
                  <w14:checked w14:val="1"/>
                  <w14:checkedState w14:val="2612" w14:font="MS Gothic"/>
                  <w14:uncheckedState w14:val="2610" w14:font="MS Gothic"/>
                </w14:checkbox>
              </w:sdtPr>
              <w:sdtEndPr/>
              <w:sdtContent>
                <w:r w:rsidR="00F94DBA" w:rsidRPr="000912DB">
                  <w:rPr>
                    <w:rFonts w:ascii="Segoe UI Symbol" w:eastAsia="MS Gothic" w:hAnsi="Segoe UI Symbol" w:cs="Segoe UI Symbol"/>
                    <w:b/>
                    <w:bCs/>
                    <w:color w:val="000000" w:themeColor="text1"/>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B90B1B7" w14:textId="77777777" w:rsidR="00F94DBA" w:rsidRPr="000912DB" w:rsidRDefault="00977973" w:rsidP="0057281A">
            <w:pPr>
              <w:autoSpaceDE w:val="0"/>
              <w:autoSpaceDN w:val="0"/>
              <w:adjustRightInd w:val="0"/>
              <w:jc w:val="center"/>
              <w:rPr>
                <w:rFonts w:ascii="Arial" w:hAnsi="Arial" w:cs="Arial"/>
                <w:b/>
                <w:color w:val="000000" w:themeColor="text1"/>
                <w:sz w:val="22"/>
                <w:szCs w:val="22"/>
              </w:rPr>
            </w:pPr>
            <w:sdt>
              <w:sdtPr>
                <w:rPr>
                  <w:rFonts w:ascii="Arial" w:hAnsi="Arial" w:cs="Arial"/>
                  <w:b/>
                  <w:bCs/>
                  <w:color w:val="000000" w:themeColor="text1"/>
                  <w:sz w:val="22"/>
                  <w:szCs w:val="22"/>
                </w:rPr>
                <w:id w:val="-80842541"/>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b/>
                    <w:bCs/>
                    <w:color w:val="000000" w:themeColor="text1"/>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8FE85E8" w14:textId="77777777" w:rsidR="00F94DBA" w:rsidRPr="000912DB" w:rsidRDefault="00977973" w:rsidP="0057281A">
            <w:pPr>
              <w:autoSpaceDE w:val="0"/>
              <w:autoSpaceDN w:val="0"/>
              <w:adjustRightInd w:val="0"/>
              <w:jc w:val="center"/>
              <w:rPr>
                <w:rFonts w:ascii="Arial" w:hAnsi="Arial" w:cs="Arial"/>
                <w:b/>
                <w:color w:val="000000" w:themeColor="text1"/>
                <w:sz w:val="22"/>
                <w:szCs w:val="22"/>
              </w:rPr>
            </w:pPr>
            <w:sdt>
              <w:sdtPr>
                <w:rPr>
                  <w:rFonts w:ascii="Arial" w:hAnsi="Arial" w:cs="Arial"/>
                  <w:b/>
                  <w:bCs/>
                  <w:color w:val="000000" w:themeColor="text1"/>
                  <w:sz w:val="22"/>
                  <w:szCs w:val="22"/>
                </w:rPr>
                <w:id w:val="-1596860935"/>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b/>
                    <w:bCs/>
                    <w:color w:val="000000" w:themeColor="text1"/>
                    <w:sz w:val="22"/>
                    <w:szCs w:val="22"/>
                  </w:rPr>
                  <w:t>☐</w:t>
                </w:r>
              </w:sdtContent>
            </w:sdt>
          </w:p>
        </w:tc>
      </w:tr>
    </w:tbl>
    <w:p w14:paraId="716BB7D3"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p>
    <w:p w14:paraId="4C7817E8" w14:textId="77777777" w:rsidR="00F94DBA" w:rsidRPr="000912DB" w:rsidRDefault="00F94DBA" w:rsidP="00F94DBA">
      <w:pPr>
        <w:rPr>
          <w:rFonts w:ascii="Arial" w:hAnsi="Arial" w:cs="Arial"/>
          <w:b/>
          <w:color w:val="000000" w:themeColor="text1"/>
          <w:sz w:val="22"/>
          <w:szCs w:val="22"/>
        </w:rPr>
      </w:pPr>
      <w:r w:rsidRPr="000912DB">
        <w:rPr>
          <w:rFonts w:ascii="Arial" w:hAnsi="Arial" w:cs="Arial"/>
          <w:b/>
          <w:color w:val="000000" w:themeColor="text1"/>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94DBA" w:rsidRPr="000912DB" w14:paraId="689EF819" w14:textId="77777777" w:rsidTr="0057281A">
        <w:tc>
          <w:tcPr>
            <w:tcW w:w="596" w:type="dxa"/>
            <w:tcBorders>
              <w:top w:val="single" w:sz="4" w:space="0" w:color="auto"/>
              <w:bottom w:val="single" w:sz="4" w:space="0" w:color="auto"/>
            </w:tcBorders>
            <w:shd w:val="clear" w:color="auto" w:fill="F2F2F2" w:themeFill="background1" w:themeFillShade="F2"/>
          </w:tcPr>
          <w:p w14:paraId="3639FBAB" w14:textId="77777777" w:rsidR="00F94DBA" w:rsidRPr="000912DB" w:rsidRDefault="00F94DBA" w:rsidP="0057281A">
            <w:pPr>
              <w:rPr>
                <w:rFonts w:ascii="Arial" w:hAnsi="Arial" w:cs="Arial"/>
                <w:bCs/>
                <w:color w:val="000000" w:themeColor="text1"/>
                <w:sz w:val="22"/>
                <w:szCs w:val="22"/>
              </w:rPr>
            </w:pPr>
            <w:r w:rsidRPr="000912DB">
              <w:rPr>
                <w:rFonts w:ascii="Arial" w:hAnsi="Arial" w:cs="Arial"/>
                <w:bCs/>
                <w:color w:val="000000" w:themeColor="text1"/>
                <w:sz w:val="22"/>
                <w:szCs w:val="22"/>
              </w:rPr>
              <w:t>1</w:t>
            </w:r>
          </w:p>
        </w:tc>
        <w:tc>
          <w:tcPr>
            <w:tcW w:w="9923" w:type="dxa"/>
            <w:tcBorders>
              <w:top w:val="single" w:sz="4" w:space="0" w:color="auto"/>
              <w:bottom w:val="single" w:sz="4" w:space="0" w:color="auto"/>
            </w:tcBorders>
            <w:shd w:val="clear" w:color="auto" w:fill="F2F2F2" w:themeFill="background1" w:themeFillShade="F2"/>
          </w:tcPr>
          <w:p w14:paraId="6978A789" w14:textId="77777777" w:rsidR="00F94DBA" w:rsidRPr="000912DB" w:rsidRDefault="00F94DBA" w:rsidP="0057281A">
            <w:pPr>
              <w:rPr>
                <w:rFonts w:ascii="Arial" w:hAnsi="Arial" w:cs="Arial"/>
                <w:color w:val="000000" w:themeColor="text1"/>
                <w:sz w:val="22"/>
                <w:szCs w:val="22"/>
              </w:rPr>
            </w:pPr>
            <w:r w:rsidRPr="000912DB">
              <w:rPr>
                <w:rFonts w:ascii="Arial" w:hAnsi="Arial" w:cs="Arial"/>
                <w:b/>
                <w:color w:val="000000" w:themeColor="text1"/>
                <w:sz w:val="22"/>
                <w:szCs w:val="22"/>
              </w:rPr>
              <w:t>Feedback</w:t>
            </w:r>
          </w:p>
          <w:p w14:paraId="54C0197F"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xml:space="preserve">What de-briefing and feedback will be provided to participants, how will this be done and when? </w:t>
            </w:r>
          </w:p>
        </w:tc>
      </w:tr>
      <w:tr w:rsidR="00F94DBA" w:rsidRPr="000912DB" w14:paraId="6D6907F6" w14:textId="77777777" w:rsidTr="0057281A">
        <w:tc>
          <w:tcPr>
            <w:tcW w:w="596" w:type="dxa"/>
            <w:tcBorders>
              <w:top w:val="single" w:sz="4" w:space="0" w:color="auto"/>
              <w:bottom w:val="single" w:sz="4" w:space="0" w:color="auto"/>
            </w:tcBorders>
          </w:tcPr>
          <w:p w14:paraId="35A0C48E" w14:textId="77777777" w:rsidR="00F94DBA" w:rsidRPr="000912DB" w:rsidRDefault="00F94DBA" w:rsidP="0057281A">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73A13D85"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0BC2118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supply an email if participants wish to view the final report. I will happily debrief my finished</w:t>
            </w:r>
          </w:p>
          <w:p w14:paraId="2F272569"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project to participants should they request it. I will make it transparent that I am approachable at</w:t>
            </w:r>
          </w:p>
          <w:p w14:paraId="0BD2FDE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any part of the project to discuss anything.</w:t>
            </w:r>
          </w:p>
          <w:p w14:paraId="3863F2DE"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r w:rsidR="00F94DBA" w:rsidRPr="000912DB" w14:paraId="7B81EDEC" w14:textId="77777777" w:rsidTr="0057281A">
        <w:tc>
          <w:tcPr>
            <w:tcW w:w="596" w:type="dxa"/>
            <w:tcBorders>
              <w:top w:val="single" w:sz="4" w:space="0" w:color="auto"/>
              <w:bottom w:val="single" w:sz="4" w:space="0" w:color="auto"/>
            </w:tcBorders>
            <w:shd w:val="clear" w:color="auto" w:fill="F2F2F2" w:themeFill="background1" w:themeFillShade="F2"/>
          </w:tcPr>
          <w:p w14:paraId="716355FC" w14:textId="77777777" w:rsidR="00F94DBA" w:rsidRPr="000912DB" w:rsidRDefault="00F94DBA" w:rsidP="0057281A">
            <w:pPr>
              <w:rPr>
                <w:rFonts w:ascii="Arial" w:hAnsi="Arial" w:cs="Arial"/>
                <w:bCs/>
                <w:color w:val="000000" w:themeColor="text1"/>
                <w:sz w:val="22"/>
                <w:szCs w:val="22"/>
              </w:rPr>
            </w:pPr>
            <w:r w:rsidRPr="000912DB">
              <w:rPr>
                <w:rFonts w:ascii="Arial" w:hAnsi="Arial" w:cs="Arial"/>
                <w:bCs/>
                <w:color w:val="000000" w:themeColor="text1"/>
                <w:sz w:val="22"/>
                <w:szCs w:val="22"/>
              </w:rPr>
              <w:t>2</w:t>
            </w:r>
          </w:p>
        </w:tc>
        <w:tc>
          <w:tcPr>
            <w:tcW w:w="9923" w:type="dxa"/>
            <w:tcBorders>
              <w:top w:val="single" w:sz="4" w:space="0" w:color="auto"/>
              <w:bottom w:val="single" w:sz="4" w:space="0" w:color="auto"/>
            </w:tcBorders>
            <w:shd w:val="clear" w:color="auto" w:fill="F2F2F2" w:themeFill="background1" w:themeFillShade="F2"/>
          </w:tcPr>
          <w:p w14:paraId="0AE69ADD" w14:textId="77777777" w:rsidR="00F94DBA" w:rsidRPr="000912DB" w:rsidRDefault="00F94DBA" w:rsidP="0057281A">
            <w:pPr>
              <w:rPr>
                <w:rFonts w:ascii="Arial" w:hAnsi="Arial" w:cs="Arial"/>
                <w:color w:val="000000" w:themeColor="text1"/>
                <w:sz w:val="22"/>
                <w:szCs w:val="22"/>
              </w:rPr>
            </w:pPr>
            <w:r w:rsidRPr="000912DB">
              <w:rPr>
                <w:rFonts w:ascii="Arial" w:hAnsi="Arial" w:cs="Arial"/>
                <w:b/>
                <w:color w:val="000000" w:themeColor="text1"/>
                <w:sz w:val="22"/>
                <w:szCs w:val="22"/>
              </w:rPr>
              <w:t>Informed consent</w:t>
            </w:r>
          </w:p>
          <w:p w14:paraId="4BCFBC91" w14:textId="77777777" w:rsidR="00F94DBA" w:rsidRPr="000912DB" w:rsidRDefault="00F94DBA" w:rsidP="0057281A">
            <w:pPr>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94DBA" w:rsidRPr="000912DB" w14:paraId="3E15C568" w14:textId="77777777" w:rsidTr="0057281A">
        <w:tc>
          <w:tcPr>
            <w:tcW w:w="596" w:type="dxa"/>
            <w:tcBorders>
              <w:top w:val="single" w:sz="4" w:space="0" w:color="auto"/>
              <w:bottom w:val="single" w:sz="4" w:space="0" w:color="auto"/>
            </w:tcBorders>
          </w:tcPr>
          <w:p w14:paraId="4291827A" w14:textId="77777777" w:rsidR="00F94DBA" w:rsidRPr="000912DB" w:rsidRDefault="00F94DBA" w:rsidP="0057281A">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63475304" w14:textId="77777777" w:rsidR="00F94DBA" w:rsidRPr="000912DB" w:rsidRDefault="00F94DBA" w:rsidP="0057281A">
            <w:pPr>
              <w:pStyle w:val="CommentText"/>
              <w:rPr>
                <w:rFonts w:ascii="Arial" w:hAnsi="Arial" w:cs="Arial"/>
                <w:color w:val="000000" w:themeColor="text1"/>
                <w:sz w:val="22"/>
                <w:szCs w:val="22"/>
              </w:rPr>
            </w:pPr>
          </w:p>
          <w:p w14:paraId="4248B25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brief all potential participants on the purpose and content of the research and gain written</w:t>
            </w:r>
          </w:p>
          <w:p w14:paraId="79EEB76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consent before commencing the research. All participants will be adults over 18 years of age. I will</w:t>
            </w:r>
          </w:p>
          <w:p w14:paraId="55FED7AA" w14:textId="77777777" w:rsidR="00F94DBA" w:rsidRPr="000912DB" w:rsidRDefault="00F94DBA" w:rsidP="0057281A">
            <w:pPr>
              <w:pStyle w:val="CommentText"/>
              <w:rPr>
                <w:rFonts w:ascii="Arial" w:hAnsi="Arial" w:cs="Arial"/>
                <w:color w:val="000000" w:themeColor="text1"/>
                <w:sz w:val="22"/>
                <w:szCs w:val="22"/>
              </w:rPr>
            </w:pPr>
            <w:r w:rsidRPr="000912DB">
              <w:rPr>
                <w:rFonts w:ascii="Arial" w:hAnsi="Arial" w:cs="Arial"/>
                <w:color w:val="000000" w:themeColor="text1"/>
                <w:sz w:val="22"/>
                <w:szCs w:val="22"/>
                <w:lang w:eastAsia="en-GB"/>
              </w:rPr>
              <w:t>make it clear that they can withdraw consent at any time.</w:t>
            </w:r>
          </w:p>
          <w:p w14:paraId="2CA46828" w14:textId="77777777" w:rsidR="00F94DBA" w:rsidRPr="000912DB" w:rsidRDefault="00F94DBA" w:rsidP="0057281A">
            <w:pPr>
              <w:rPr>
                <w:rFonts w:ascii="Arial" w:hAnsi="Arial" w:cs="Arial"/>
                <w:color w:val="000000" w:themeColor="text1"/>
                <w:sz w:val="22"/>
                <w:szCs w:val="22"/>
              </w:rPr>
            </w:pPr>
          </w:p>
          <w:p w14:paraId="3A3C8060"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r w:rsidR="00F94DBA" w:rsidRPr="000912DB" w14:paraId="2A4297E8" w14:textId="77777777" w:rsidTr="0057281A">
        <w:tc>
          <w:tcPr>
            <w:tcW w:w="596" w:type="dxa"/>
            <w:tcBorders>
              <w:top w:val="single" w:sz="4" w:space="0" w:color="auto"/>
              <w:bottom w:val="single" w:sz="4" w:space="0" w:color="auto"/>
            </w:tcBorders>
            <w:shd w:val="clear" w:color="auto" w:fill="F2F2F2" w:themeFill="background1" w:themeFillShade="F2"/>
          </w:tcPr>
          <w:p w14:paraId="6442FB26" w14:textId="77777777" w:rsidR="00F94DBA" w:rsidRPr="000912DB" w:rsidRDefault="00F94DBA" w:rsidP="0057281A">
            <w:pPr>
              <w:rPr>
                <w:rFonts w:ascii="Arial" w:hAnsi="Arial" w:cs="Arial"/>
                <w:bCs/>
                <w:color w:val="000000" w:themeColor="text1"/>
                <w:sz w:val="22"/>
                <w:szCs w:val="22"/>
              </w:rPr>
            </w:pPr>
            <w:r w:rsidRPr="000912DB">
              <w:rPr>
                <w:rFonts w:ascii="Arial" w:hAnsi="Arial" w:cs="Arial"/>
                <w:bCs/>
                <w:color w:val="000000" w:themeColor="text1"/>
                <w:sz w:val="22"/>
                <w:szCs w:val="22"/>
              </w:rPr>
              <w:t>3</w:t>
            </w:r>
          </w:p>
        </w:tc>
        <w:tc>
          <w:tcPr>
            <w:tcW w:w="9923" w:type="dxa"/>
            <w:tcBorders>
              <w:top w:val="single" w:sz="4" w:space="0" w:color="auto"/>
              <w:bottom w:val="single" w:sz="4" w:space="0" w:color="auto"/>
            </w:tcBorders>
            <w:shd w:val="clear" w:color="auto" w:fill="F2F2F2" w:themeFill="background1" w:themeFillShade="F2"/>
          </w:tcPr>
          <w:p w14:paraId="78A9CEDF" w14:textId="77777777" w:rsidR="00F94DBA" w:rsidRPr="000912DB" w:rsidRDefault="00F94DBA" w:rsidP="0057281A">
            <w:pPr>
              <w:rPr>
                <w:rFonts w:ascii="Arial" w:hAnsi="Arial" w:cs="Arial"/>
                <w:b/>
                <w:color w:val="000000" w:themeColor="text1"/>
                <w:sz w:val="22"/>
                <w:szCs w:val="22"/>
              </w:rPr>
            </w:pPr>
            <w:r w:rsidRPr="000912DB">
              <w:rPr>
                <w:rFonts w:ascii="Arial" w:hAnsi="Arial" w:cs="Arial"/>
                <w:b/>
                <w:color w:val="000000" w:themeColor="text1"/>
                <w:sz w:val="22"/>
                <w:szCs w:val="22"/>
              </w:rPr>
              <w:t>Confidentiality / Anonymity</w:t>
            </w:r>
          </w:p>
          <w:p w14:paraId="25723AB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F94DBA" w:rsidRPr="000912DB" w14:paraId="72B66291" w14:textId="77777777" w:rsidTr="0057281A">
        <w:tc>
          <w:tcPr>
            <w:tcW w:w="596" w:type="dxa"/>
            <w:tcBorders>
              <w:top w:val="single" w:sz="4" w:space="0" w:color="auto"/>
              <w:bottom w:val="single" w:sz="4" w:space="0" w:color="auto"/>
            </w:tcBorders>
          </w:tcPr>
          <w:p w14:paraId="57CA5F92" w14:textId="77777777" w:rsidR="00F94DBA" w:rsidRPr="000912DB" w:rsidRDefault="00F94DBA" w:rsidP="0057281A">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09C1380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548F7C7F"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not collect names of the participants and any identifying details regarding the charity or</w:t>
            </w:r>
          </w:p>
          <w:p w14:paraId="1FA7FC11"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participants or healthcare settings will be removed from/ anonymised in the final report.</w:t>
            </w:r>
          </w:p>
          <w:p w14:paraId="0A7DC92F"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My personal notes will be anonymous and destroyed once research is complete.</w:t>
            </w:r>
          </w:p>
          <w:p w14:paraId="169BBB9C"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lastRenderedPageBreak/>
              <w:t>Participants’ identifying markers will be stored on a password protected MacBook that only I have</w:t>
            </w:r>
          </w:p>
          <w:p w14:paraId="6F79179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access to and I will ensure confidentiality by not sharing any information gathered amongst the</w:t>
            </w:r>
          </w:p>
          <w:p w14:paraId="138B572C"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participants or my peers, verbally or textually.</w:t>
            </w:r>
          </w:p>
          <w:p w14:paraId="639BFFEF"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bl>
    <w:p w14:paraId="59F04059" w14:textId="77777777" w:rsidR="00F94DBA" w:rsidRPr="000912DB" w:rsidRDefault="00F94DBA" w:rsidP="00F94DBA">
      <w:pPr>
        <w:rPr>
          <w:rFonts w:ascii="Arial" w:hAnsi="Arial" w:cs="Arial"/>
          <w:color w:val="000000" w:themeColor="text1"/>
          <w:sz w:val="22"/>
          <w:szCs w:val="22"/>
        </w:rPr>
      </w:pPr>
    </w:p>
    <w:p w14:paraId="70E170EB" w14:textId="77777777" w:rsidR="00F94DBA" w:rsidRPr="000912DB" w:rsidRDefault="00F94DBA" w:rsidP="00F94DBA">
      <w:pPr>
        <w:rPr>
          <w:rFonts w:ascii="Arial" w:hAnsi="Arial" w:cs="Arial"/>
          <w:b/>
          <w:color w:val="000000" w:themeColor="text1"/>
          <w:sz w:val="22"/>
          <w:szCs w:val="22"/>
        </w:rPr>
      </w:pPr>
      <w:r w:rsidRPr="000912DB">
        <w:rPr>
          <w:rFonts w:ascii="Arial" w:hAnsi="Arial" w:cs="Arial"/>
          <w:b/>
          <w:color w:val="000000" w:themeColor="text1"/>
          <w:sz w:val="22"/>
          <w:szCs w:val="22"/>
        </w:rPr>
        <w:t>SECTION J: Data Protection and Storage</w:t>
      </w:r>
    </w:p>
    <w:p w14:paraId="13B5D85E" w14:textId="77777777" w:rsidR="00F94DBA" w:rsidRPr="000912DB" w:rsidRDefault="00F94DBA" w:rsidP="00F94DBA">
      <w:pPr>
        <w:pStyle w:val="NormalWeb"/>
        <w:jc w:val="both"/>
        <w:rPr>
          <w:rFonts w:ascii="Arial" w:hAnsi="Arial" w:cs="Arial"/>
          <w:color w:val="000000" w:themeColor="text1"/>
          <w:sz w:val="22"/>
          <w:szCs w:val="22"/>
        </w:rPr>
      </w:pPr>
      <w:r w:rsidRPr="000912DB">
        <w:rPr>
          <w:rFonts w:ascii="Arial" w:hAnsi="Arial" w:cs="Arial"/>
          <w:color w:val="000000" w:themeColor="text1"/>
          <w:sz w:val="22"/>
          <w:szCs w:val="22"/>
        </w:rPr>
        <w:t>In completing this section refer to the University’s Research Data Management Policy and the extensive resources on the University’s Research Data Management web pages (</w:t>
      </w:r>
      <w:hyperlink r:id="rId15" w:history="1">
        <w:r w:rsidRPr="000912DB">
          <w:rPr>
            <w:rStyle w:val="Hyperlink"/>
            <w:rFonts w:ascii="Arial" w:eastAsiaTheme="majorEastAsia" w:hAnsi="Arial" w:cs="Arial"/>
            <w:color w:val="000000" w:themeColor="text1"/>
            <w:sz w:val="22"/>
            <w:szCs w:val="22"/>
          </w:rPr>
          <w:t>http://uwtsd.ac.uk/library/research-data-management/</w:t>
        </w:r>
      </w:hyperlink>
      <w:r w:rsidRPr="000912DB">
        <w:rPr>
          <w:rFonts w:ascii="Arial" w:hAnsi="Arial" w:cs="Arial"/>
          <w:color w:val="000000" w:themeColor="text1"/>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94DBA" w:rsidRPr="000912DB" w14:paraId="02A63E17" w14:textId="77777777" w:rsidTr="0057281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23A3E54" w14:textId="77777777" w:rsidR="00F94DBA" w:rsidRPr="000912DB" w:rsidRDefault="00F94DBA" w:rsidP="0057281A">
            <w:pPr>
              <w:pStyle w:val="NormalWeb"/>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F75EE7D" w14:textId="77777777" w:rsidR="00F94DBA" w:rsidRPr="000912DB" w:rsidRDefault="00F94DBA" w:rsidP="0057281A">
            <w:pPr>
              <w:pStyle w:val="NormalWeb"/>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Does the research activity involve personal da</w:t>
            </w:r>
            <w:r w:rsidRPr="000912DB">
              <w:rPr>
                <w:rFonts w:ascii="Arial" w:hAnsi="Arial" w:cs="Arial"/>
                <w:color w:val="000000" w:themeColor="text1"/>
                <w:sz w:val="22"/>
                <w:szCs w:val="22"/>
                <w:shd w:val="clear" w:color="auto" w:fill="F2F2F2" w:themeFill="background1" w:themeFillShade="F2"/>
              </w:rPr>
              <w:t>t</w:t>
            </w:r>
            <w:r w:rsidRPr="000912DB">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4B004E" w14:textId="77777777" w:rsidR="00F94DBA" w:rsidRPr="000912DB" w:rsidRDefault="00F94DBA" w:rsidP="0057281A">
            <w:pPr>
              <w:pStyle w:val="NormalWeb"/>
              <w:autoSpaceDE w:val="0"/>
              <w:autoSpaceDN w:val="0"/>
              <w:adjustRightInd w:val="0"/>
              <w:jc w:val="center"/>
              <w:rPr>
                <w:rFonts w:ascii="Arial" w:eastAsia="MS Gothic" w:hAnsi="Arial" w:cs="Arial"/>
                <w:b/>
                <w:bCs/>
                <w:color w:val="000000" w:themeColor="text1"/>
                <w:sz w:val="22"/>
                <w:szCs w:val="22"/>
                <w:lang w:val="en-US"/>
              </w:rPr>
            </w:pPr>
            <w:r w:rsidRPr="000912DB">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7BACE" w14:textId="77777777" w:rsidR="00F94DBA" w:rsidRPr="000912DB" w:rsidRDefault="00F94DBA" w:rsidP="0057281A">
            <w:pPr>
              <w:pStyle w:val="NormalWeb"/>
              <w:autoSpaceDE w:val="0"/>
              <w:autoSpaceDN w:val="0"/>
              <w:adjustRightInd w:val="0"/>
              <w:jc w:val="center"/>
              <w:rPr>
                <w:rFonts w:ascii="Arial" w:eastAsia="MS Gothic" w:hAnsi="Arial" w:cs="Arial"/>
                <w:b/>
                <w:bCs/>
                <w:color w:val="000000" w:themeColor="text1"/>
                <w:sz w:val="22"/>
                <w:szCs w:val="22"/>
                <w:lang w:val="en-US"/>
              </w:rPr>
            </w:pPr>
            <w:r w:rsidRPr="000912DB">
              <w:rPr>
                <w:rFonts w:ascii="Arial" w:hAnsi="Arial" w:cs="Arial"/>
                <w:b/>
                <w:bCs/>
                <w:color w:val="000000" w:themeColor="text1"/>
                <w:sz w:val="22"/>
                <w:szCs w:val="22"/>
              </w:rPr>
              <w:t>NO</w:t>
            </w:r>
          </w:p>
        </w:tc>
      </w:tr>
      <w:tr w:rsidR="00F94DBA" w:rsidRPr="000912DB" w14:paraId="5A113751" w14:textId="77777777" w:rsidTr="0057281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EA8B63F" w14:textId="77777777" w:rsidR="00F94DBA" w:rsidRPr="000912DB" w:rsidRDefault="00F94DBA" w:rsidP="0057281A">
            <w:pPr>
              <w:pStyle w:val="NormalWeb"/>
              <w:autoSpaceDE w:val="0"/>
              <w:autoSpaceDN w:val="0"/>
              <w:adjustRightInd w:val="0"/>
              <w:spacing w:before="0" w:beforeAutospacing="0" w:after="0" w:afterAutospacing="0"/>
              <w:ind w:left="567" w:right="567"/>
              <w:rPr>
                <w:rFonts w:ascii="Arial" w:hAnsi="Arial" w:cs="Arial"/>
                <w:b/>
                <w:bCs/>
                <w:i/>
                <w:iCs/>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646A13" w14:textId="77777777" w:rsidR="00F94DBA" w:rsidRPr="000912DB" w:rsidRDefault="00F94DBA" w:rsidP="0057281A">
            <w:pPr>
              <w:pStyle w:val="NormalWeb"/>
              <w:autoSpaceDE w:val="0"/>
              <w:autoSpaceDN w:val="0"/>
              <w:adjustRightInd w:val="0"/>
              <w:spacing w:before="0" w:beforeAutospacing="0" w:after="0" w:afterAutospacing="0"/>
              <w:ind w:left="567" w:right="567"/>
              <w:rPr>
                <w:rFonts w:ascii="Arial" w:hAnsi="Arial" w:cs="Arial"/>
                <w:color w:val="000000" w:themeColor="text1"/>
                <w:sz w:val="22"/>
                <w:szCs w:val="22"/>
              </w:rPr>
            </w:pPr>
            <w:r w:rsidRPr="000912DB">
              <w:rPr>
                <w:rFonts w:ascii="Arial" w:hAnsi="Arial" w:cs="Arial"/>
                <w:b/>
                <w:bCs/>
                <w:i/>
                <w:iCs/>
                <w:color w:val="000000" w:themeColor="text1"/>
                <w:sz w:val="22"/>
                <w:szCs w:val="22"/>
              </w:rPr>
              <w:t>“Personal data”</w:t>
            </w:r>
            <w:r w:rsidRPr="000912DB">
              <w:rPr>
                <w:rFonts w:ascii="Arial" w:hAnsi="Arial" w:cs="Arial"/>
                <w:i/>
                <w:iCs/>
                <w:color w:val="000000" w:themeColor="text1"/>
                <w:sz w:val="22"/>
                <w:szCs w:val="22"/>
              </w:rPr>
              <w:t xml:space="preserve"> </w:t>
            </w:r>
            <w:r w:rsidRPr="000912DB">
              <w:rPr>
                <w:rFonts w:ascii="Arial" w:hAnsi="Arial" w:cs="Arial"/>
                <w:i/>
                <w:iCs/>
                <w:color w:val="000000" w:themeColor="text1"/>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464DEB" w14:textId="77777777" w:rsidR="00F94DBA" w:rsidRPr="000912DB" w:rsidRDefault="00F94DBA" w:rsidP="0057281A">
            <w:pPr>
              <w:pStyle w:val="NormalWeb"/>
              <w:autoSpaceDE w:val="0"/>
              <w:autoSpaceDN w:val="0"/>
              <w:adjustRightInd w:val="0"/>
              <w:jc w:val="center"/>
              <w:rPr>
                <w:rFonts w:ascii="Arial" w:eastAsia="MS Gothic" w:hAnsi="Arial" w:cs="Arial"/>
                <w:b/>
                <w:bCs/>
                <w:color w:val="000000" w:themeColor="text1"/>
                <w:sz w:val="22"/>
                <w:szCs w:val="22"/>
                <w:lang w:val="en-US"/>
              </w:rPr>
            </w:pPr>
            <w:r w:rsidRPr="000912DB">
              <w:rPr>
                <w:rFonts w:ascii="Segoe UI Symbol" w:eastAsia="MS Gothic" w:hAnsi="Segoe UI Symbol" w:cs="Segoe UI Symbol"/>
                <w:b/>
                <w:bCs/>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28033E" w14:textId="77777777" w:rsidR="00F94DBA" w:rsidRPr="000912DB" w:rsidRDefault="00F94DBA" w:rsidP="0057281A">
            <w:pPr>
              <w:pStyle w:val="NormalWeb"/>
              <w:autoSpaceDE w:val="0"/>
              <w:autoSpaceDN w:val="0"/>
              <w:adjustRightInd w:val="0"/>
              <w:jc w:val="center"/>
              <w:rPr>
                <w:rFonts w:ascii="Arial" w:eastAsia="MS Gothic" w:hAnsi="Arial" w:cs="Arial"/>
                <w:b/>
                <w:bCs/>
                <w:color w:val="000000" w:themeColor="text1"/>
                <w:sz w:val="22"/>
                <w:szCs w:val="22"/>
                <w:lang w:val="en-US"/>
              </w:rPr>
            </w:pPr>
            <w:r w:rsidRPr="000912DB">
              <w:rPr>
                <w:rFonts w:ascii="Segoe UI Symbol" w:eastAsia="MS Gothic" w:hAnsi="Segoe UI Symbol" w:cs="Segoe UI Symbol"/>
                <w:b/>
                <w:bCs/>
                <w:color w:val="000000" w:themeColor="text1"/>
                <w:sz w:val="22"/>
                <w:szCs w:val="22"/>
                <w:lang w:val="en-US"/>
              </w:rPr>
              <w:t>☐</w:t>
            </w:r>
          </w:p>
        </w:tc>
      </w:tr>
      <w:tr w:rsidR="00F94DBA" w:rsidRPr="000912DB" w14:paraId="26722178" w14:textId="77777777" w:rsidTr="0057281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83F770" w14:textId="77777777" w:rsidR="00F94DBA" w:rsidRPr="000912DB" w:rsidRDefault="00F94DBA" w:rsidP="0057281A">
            <w:pPr>
              <w:pStyle w:val="NormalWeb"/>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B87BCD" w14:textId="77777777" w:rsidR="00F94DBA" w:rsidRPr="000912DB" w:rsidRDefault="00F94DBA" w:rsidP="0057281A">
            <w:pPr>
              <w:pStyle w:val="NormalWeb"/>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If YES, provide a</w:t>
            </w:r>
            <w:r w:rsidRPr="000912DB">
              <w:rPr>
                <w:rFonts w:ascii="Arial" w:hAnsi="Arial" w:cs="Arial"/>
                <w:b/>
                <w:bCs/>
                <w:color w:val="000000" w:themeColor="text1"/>
                <w:sz w:val="22"/>
                <w:szCs w:val="22"/>
              </w:rPr>
              <w:t xml:space="preserve"> </w:t>
            </w:r>
            <w:r w:rsidRPr="000912DB">
              <w:rPr>
                <w:rFonts w:ascii="Arial" w:hAnsi="Arial" w:cs="Arial"/>
                <w:color w:val="000000" w:themeColor="text1"/>
                <w:sz w:val="22"/>
                <w:szCs w:val="22"/>
              </w:rPr>
              <w:t>description of the data and explain why this data needs to be collected:</w:t>
            </w:r>
          </w:p>
        </w:tc>
      </w:tr>
      <w:tr w:rsidR="00F94DBA" w:rsidRPr="000912DB" w14:paraId="5D3942B0" w14:textId="77777777" w:rsidTr="0057281A">
        <w:trPr>
          <w:trHeight w:val="403"/>
        </w:trPr>
        <w:tc>
          <w:tcPr>
            <w:tcW w:w="567" w:type="dxa"/>
            <w:tcBorders>
              <w:top w:val="single" w:sz="4" w:space="0" w:color="auto"/>
              <w:left w:val="single" w:sz="4" w:space="0" w:color="auto"/>
              <w:bottom w:val="single" w:sz="4" w:space="0" w:color="auto"/>
              <w:right w:val="single" w:sz="4" w:space="0" w:color="auto"/>
            </w:tcBorders>
          </w:tcPr>
          <w:p w14:paraId="037AC2B4" w14:textId="77777777" w:rsidR="00F94DBA" w:rsidRPr="000912DB" w:rsidRDefault="00F94DBA" w:rsidP="0057281A">
            <w:pP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8C1928" w14:textId="77777777" w:rsidR="00F94DBA" w:rsidRPr="000912DB" w:rsidRDefault="00F94DBA" w:rsidP="0057281A">
            <w:pPr>
              <w:rPr>
                <w:rFonts w:ascii="Arial" w:hAnsi="Arial" w:cs="Arial"/>
                <w:color w:val="000000" w:themeColor="text1"/>
                <w:sz w:val="22"/>
                <w:szCs w:val="22"/>
              </w:rPr>
            </w:pPr>
          </w:p>
          <w:p w14:paraId="74ADDBFC"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be collecting audio data via semi structured interviews with participants which may expose</w:t>
            </w:r>
          </w:p>
          <w:p w14:paraId="4CDD4530"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sensitive information, that may be unavoidable in a transparent conversation about working in a</w:t>
            </w:r>
          </w:p>
          <w:p w14:paraId="5FB418D4"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high alert environment.</w:t>
            </w:r>
          </w:p>
          <w:p w14:paraId="1B29676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 will require emails and names in order to communicate with participants.</w:t>
            </w:r>
          </w:p>
          <w:p w14:paraId="1E7124A7"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I will also require the signing of a consent form to conform with standard ethics practise.</w:t>
            </w:r>
          </w:p>
          <w:p w14:paraId="7597D7A8" w14:textId="77777777" w:rsidR="00F94DBA" w:rsidRPr="000912DB" w:rsidRDefault="00F94DBA" w:rsidP="0057281A">
            <w:pPr>
              <w:autoSpaceDE w:val="0"/>
              <w:autoSpaceDN w:val="0"/>
              <w:adjustRightInd w:val="0"/>
              <w:rPr>
                <w:rFonts w:ascii="Arial" w:hAnsi="Arial" w:cs="Arial"/>
                <w:i/>
                <w:color w:val="000000" w:themeColor="text1"/>
                <w:sz w:val="22"/>
                <w:szCs w:val="22"/>
              </w:rPr>
            </w:pPr>
          </w:p>
        </w:tc>
      </w:tr>
      <w:tr w:rsidR="00F94DBA" w:rsidRPr="000912DB" w14:paraId="2A497BD9" w14:textId="77777777" w:rsidTr="0057281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8C0411C" w14:textId="77777777" w:rsidR="00F94DBA" w:rsidRPr="000912DB" w:rsidRDefault="00F94DBA" w:rsidP="0057281A">
            <w:pPr>
              <w:pStyle w:val="NormalWeb"/>
              <w:autoSpaceDE w:val="0"/>
              <w:autoSpaceDN w:val="0"/>
              <w:adjustRightInd w:val="0"/>
              <w:spacing w:before="0" w:beforeAutospacing="0" w:after="0" w:afterAutospacing="0"/>
              <w:rPr>
                <w:rFonts w:ascii="Arial" w:hAnsi="Arial" w:cs="Arial"/>
                <w:color w:val="000000" w:themeColor="text1"/>
                <w:sz w:val="22"/>
                <w:szCs w:val="22"/>
              </w:rPr>
            </w:pPr>
            <w:r w:rsidRPr="000912DB">
              <w:rPr>
                <w:rFonts w:ascii="Arial" w:hAnsi="Arial" w:cs="Arial"/>
                <w:color w:val="000000" w:themeColor="text1"/>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8ED3F3" w14:textId="77777777" w:rsidR="00F94DBA" w:rsidRPr="000912DB" w:rsidRDefault="00F94DBA" w:rsidP="0057281A">
            <w:pPr>
              <w:pStyle w:val="NormalWeb"/>
              <w:autoSpaceDE w:val="0"/>
              <w:autoSpaceDN w:val="0"/>
              <w:adjustRightInd w:val="0"/>
              <w:spacing w:before="0" w:beforeAutospacing="0" w:after="0" w:afterAutospacing="0"/>
              <w:rPr>
                <w:rFonts w:ascii="Arial" w:eastAsiaTheme="minorHAnsi" w:hAnsi="Arial" w:cs="Arial"/>
                <w:color w:val="000000" w:themeColor="text1"/>
                <w:sz w:val="22"/>
                <w:szCs w:val="22"/>
              </w:rPr>
            </w:pPr>
            <w:r w:rsidRPr="000912DB">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65BFA9" w14:textId="77777777" w:rsidR="00F94DBA" w:rsidRPr="000912DB" w:rsidRDefault="00F94DBA" w:rsidP="0057281A">
            <w:pPr>
              <w:pStyle w:val="NormalWeb"/>
              <w:autoSpaceDE w:val="0"/>
              <w:autoSpaceDN w:val="0"/>
              <w:adjustRightInd w:val="0"/>
              <w:jc w:val="center"/>
              <w:rPr>
                <w:rFonts w:ascii="Arial" w:eastAsia="MS Gothic" w:hAnsi="Arial" w:cs="Arial"/>
                <w:b/>
                <w:bCs/>
                <w:color w:val="000000" w:themeColor="text1"/>
                <w:sz w:val="22"/>
                <w:szCs w:val="22"/>
                <w:lang w:val="en-US"/>
              </w:rPr>
            </w:pPr>
            <w:r w:rsidRPr="000912DB">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767A95" w14:textId="77777777" w:rsidR="00F94DBA" w:rsidRPr="000912DB" w:rsidRDefault="00F94DBA" w:rsidP="0057281A">
            <w:pPr>
              <w:pStyle w:val="NormalWeb"/>
              <w:autoSpaceDE w:val="0"/>
              <w:autoSpaceDN w:val="0"/>
              <w:adjustRightInd w:val="0"/>
              <w:jc w:val="center"/>
              <w:rPr>
                <w:rFonts w:ascii="Arial" w:eastAsia="MS Gothic" w:hAnsi="Arial" w:cs="Arial"/>
                <w:b/>
                <w:bCs/>
                <w:color w:val="000000" w:themeColor="text1"/>
                <w:sz w:val="22"/>
                <w:szCs w:val="22"/>
                <w:lang w:val="en-US"/>
              </w:rPr>
            </w:pPr>
            <w:r w:rsidRPr="000912DB">
              <w:rPr>
                <w:rFonts w:ascii="Arial" w:hAnsi="Arial" w:cs="Arial"/>
                <w:b/>
                <w:bCs/>
                <w:color w:val="000000" w:themeColor="text1"/>
                <w:sz w:val="22"/>
                <w:szCs w:val="22"/>
              </w:rPr>
              <w:t>NO</w:t>
            </w:r>
          </w:p>
        </w:tc>
      </w:tr>
      <w:tr w:rsidR="00F94DBA" w:rsidRPr="000912DB" w14:paraId="0DACEF03" w14:textId="77777777" w:rsidTr="0057281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2105E0" w14:textId="77777777" w:rsidR="00F94DBA" w:rsidRPr="000912DB" w:rsidRDefault="00F94DBA" w:rsidP="0057281A">
            <w:pPr>
              <w:pStyle w:val="NormalWeb"/>
              <w:spacing w:before="0" w:beforeAutospacing="0" w:after="0" w:afterAutospacing="0"/>
              <w:ind w:left="567" w:right="567"/>
              <w:rPr>
                <w:rStyle w:val="Strong"/>
                <w:rFonts w:ascii="Arial" w:hAnsi="Arial" w:cs="Arial"/>
                <w:i/>
                <w:iCs/>
                <w:color w:val="000000" w:themeColor="text1"/>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EB5E9B" w14:textId="77777777" w:rsidR="00F94DBA" w:rsidRPr="000912DB" w:rsidRDefault="00F94DBA" w:rsidP="0057281A">
            <w:pPr>
              <w:pStyle w:val="NormalWeb"/>
              <w:spacing w:before="0" w:beforeAutospacing="0" w:after="0" w:afterAutospacing="0"/>
              <w:ind w:left="567" w:right="567"/>
              <w:rPr>
                <w:rFonts w:ascii="Arial" w:hAnsi="Arial" w:cs="Arial"/>
                <w:color w:val="000000" w:themeColor="text1"/>
                <w:sz w:val="22"/>
                <w:szCs w:val="22"/>
              </w:rPr>
            </w:pPr>
            <w:r w:rsidRPr="000912DB">
              <w:rPr>
                <w:rStyle w:val="Strong"/>
                <w:rFonts w:ascii="Arial" w:hAnsi="Arial" w:cs="Arial"/>
                <w:i/>
                <w:iCs/>
                <w:color w:val="000000" w:themeColor="text1"/>
                <w:sz w:val="22"/>
                <w:szCs w:val="22"/>
              </w:rPr>
              <w:t>“Special category data”</w:t>
            </w:r>
            <w:r w:rsidRPr="000912DB">
              <w:rPr>
                <w:rFonts w:ascii="Arial" w:hAnsi="Arial" w:cs="Arial"/>
                <w:i/>
                <w:iCs/>
                <w:color w:val="000000" w:themeColor="text1"/>
                <w:sz w:val="22"/>
                <w:szCs w:val="22"/>
              </w:rPr>
              <w:t> means sensitive personal data consisting of information as to the data subjects’ –</w:t>
            </w:r>
          </w:p>
          <w:p w14:paraId="7999404A" w14:textId="77777777" w:rsidR="00F94DBA" w:rsidRPr="000912DB" w:rsidRDefault="00F94DBA" w:rsidP="0057281A">
            <w:pPr>
              <w:pStyle w:val="NormalWeb"/>
              <w:spacing w:before="0" w:beforeAutospacing="0" w:after="0" w:afterAutospacing="0"/>
              <w:ind w:left="1134" w:right="567"/>
              <w:rPr>
                <w:rFonts w:ascii="Arial" w:hAnsi="Arial" w:cs="Arial"/>
                <w:color w:val="000000" w:themeColor="text1"/>
                <w:sz w:val="22"/>
                <w:szCs w:val="22"/>
              </w:rPr>
            </w:pPr>
            <w:r w:rsidRPr="000912DB">
              <w:rPr>
                <w:rFonts w:ascii="Arial" w:hAnsi="Arial" w:cs="Arial"/>
                <w:i/>
                <w:iCs/>
                <w:color w:val="000000" w:themeColor="text1"/>
                <w:sz w:val="22"/>
                <w:szCs w:val="22"/>
              </w:rPr>
              <w:t>(a) racial or ethnic origin,</w:t>
            </w:r>
          </w:p>
          <w:p w14:paraId="07444AF3" w14:textId="77777777" w:rsidR="00F94DBA" w:rsidRPr="000912DB" w:rsidRDefault="00F94DBA" w:rsidP="0057281A">
            <w:pPr>
              <w:pStyle w:val="NormalWeb"/>
              <w:spacing w:before="0" w:beforeAutospacing="0" w:after="0" w:afterAutospacing="0"/>
              <w:ind w:left="1134" w:right="567"/>
              <w:rPr>
                <w:rFonts w:ascii="Arial" w:hAnsi="Arial" w:cs="Arial"/>
                <w:color w:val="000000" w:themeColor="text1"/>
                <w:sz w:val="22"/>
                <w:szCs w:val="22"/>
              </w:rPr>
            </w:pPr>
            <w:r w:rsidRPr="000912DB">
              <w:rPr>
                <w:rFonts w:ascii="Arial" w:hAnsi="Arial" w:cs="Arial"/>
                <w:i/>
                <w:iCs/>
                <w:color w:val="000000" w:themeColor="text1"/>
                <w:sz w:val="22"/>
                <w:szCs w:val="22"/>
              </w:rPr>
              <w:t>(b) political opinions,</w:t>
            </w:r>
          </w:p>
          <w:p w14:paraId="61FC0DB0" w14:textId="77777777" w:rsidR="00F94DBA" w:rsidRPr="000912DB" w:rsidRDefault="00F94DBA" w:rsidP="0057281A">
            <w:pPr>
              <w:pStyle w:val="NormalWeb"/>
              <w:spacing w:before="0" w:beforeAutospacing="0" w:after="0" w:afterAutospacing="0"/>
              <w:ind w:left="1134" w:right="567"/>
              <w:rPr>
                <w:rFonts w:ascii="Arial" w:hAnsi="Arial" w:cs="Arial"/>
                <w:color w:val="000000" w:themeColor="text1"/>
                <w:sz w:val="22"/>
                <w:szCs w:val="22"/>
              </w:rPr>
            </w:pPr>
            <w:r w:rsidRPr="000912DB">
              <w:rPr>
                <w:rFonts w:ascii="Arial" w:hAnsi="Arial" w:cs="Arial"/>
                <w:i/>
                <w:iCs/>
                <w:color w:val="000000" w:themeColor="text1"/>
                <w:sz w:val="22"/>
                <w:szCs w:val="22"/>
              </w:rPr>
              <w:t>(c ) religious beliefs or other beliefs of a similar nature,</w:t>
            </w:r>
          </w:p>
          <w:p w14:paraId="1DA608BC" w14:textId="77777777" w:rsidR="00F94DBA" w:rsidRPr="000912DB" w:rsidRDefault="00F94DBA" w:rsidP="0057281A">
            <w:pPr>
              <w:pStyle w:val="NormalWeb"/>
              <w:spacing w:before="0" w:beforeAutospacing="0" w:after="0" w:afterAutospacing="0"/>
              <w:ind w:left="1134" w:right="567"/>
              <w:rPr>
                <w:rFonts w:ascii="Arial" w:hAnsi="Arial" w:cs="Arial"/>
                <w:color w:val="000000" w:themeColor="text1"/>
                <w:sz w:val="22"/>
                <w:szCs w:val="22"/>
              </w:rPr>
            </w:pPr>
            <w:r w:rsidRPr="000912DB">
              <w:rPr>
                <w:rFonts w:ascii="Arial" w:hAnsi="Arial" w:cs="Arial"/>
                <w:i/>
                <w:iCs/>
                <w:color w:val="000000" w:themeColor="text1"/>
                <w:sz w:val="22"/>
                <w:szCs w:val="22"/>
              </w:rPr>
              <w:t>(d) membership of a trade union (within the meaning of the Trade Union and Labour Relations (Consolidation) Act 1992),</w:t>
            </w:r>
          </w:p>
          <w:p w14:paraId="05A9C814" w14:textId="77777777" w:rsidR="00F94DBA" w:rsidRPr="000912DB" w:rsidRDefault="00F94DBA" w:rsidP="0057281A">
            <w:pPr>
              <w:pStyle w:val="NormalWeb"/>
              <w:spacing w:before="0" w:beforeAutospacing="0" w:after="0" w:afterAutospacing="0"/>
              <w:ind w:left="1134" w:right="567"/>
              <w:rPr>
                <w:rFonts w:ascii="Arial" w:hAnsi="Arial" w:cs="Arial"/>
                <w:color w:val="000000" w:themeColor="text1"/>
                <w:sz w:val="22"/>
                <w:szCs w:val="22"/>
              </w:rPr>
            </w:pPr>
            <w:r w:rsidRPr="000912DB">
              <w:rPr>
                <w:rFonts w:ascii="Arial" w:hAnsi="Arial" w:cs="Arial"/>
                <w:i/>
                <w:iCs/>
                <w:color w:val="000000" w:themeColor="text1"/>
                <w:sz w:val="22"/>
                <w:szCs w:val="22"/>
              </w:rPr>
              <w:t>(e) physical or mental health or condition,</w:t>
            </w:r>
          </w:p>
          <w:p w14:paraId="5D6D4815" w14:textId="77777777" w:rsidR="00F94DBA" w:rsidRPr="000912DB" w:rsidRDefault="00F94DBA" w:rsidP="0057281A">
            <w:pPr>
              <w:pStyle w:val="NormalWeb"/>
              <w:spacing w:before="0" w:beforeAutospacing="0" w:after="0" w:afterAutospacing="0"/>
              <w:ind w:left="1134" w:right="567"/>
              <w:rPr>
                <w:rFonts w:ascii="Arial" w:hAnsi="Arial" w:cs="Arial"/>
                <w:color w:val="000000" w:themeColor="text1"/>
                <w:sz w:val="22"/>
                <w:szCs w:val="22"/>
              </w:rPr>
            </w:pPr>
            <w:r w:rsidRPr="000912DB">
              <w:rPr>
                <w:rFonts w:ascii="Arial" w:hAnsi="Arial" w:cs="Arial"/>
                <w:i/>
                <w:iCs/>
                <w:color w:val="000000" w:themeColor="text1"/>
                <w:sz w:val="22"/>
                <w:szCs w:val="22"/>
              </w:rPr>
              <w:t>(f) sexual life,</w:t>
            </w:r>
          </w:p>
          <w:p w14:paraId="44733CE6" w14:textId="77777777" w:rsidR="00F94DBA" w:rsidRPr="000912DB" w:rsidRDefault="00F94DBA" w:rsidP="0057281A">
            <w:pPr>
              <w:pStyle w:val="NormalWeb"/>
              <w:spacing w:before="0" w:beforeAutospacing="0" w:after="0" w:afterAutospacing="0"/>
              <w:ind w:left="1134" w:right="567"/>
              <w:rPr>
                <w:rFonts w:ascii="Arial" w:hAnsi="Arial" w:cs="Arial"/>
                <w:color w:val="000000" w:themeColor="text1"/>
                <w:sz w:val="22"/>
                <w:szCs w:val="22"/>
              </w:rPr>
            </w:pPr>
            <w:r w:rsidRPr="000912DB">
              <w:rPr>
                <w:rFonts w:ascii="Arial" w:hAnsi="Arial" w:cs="Arial"/>
                <w:i/>
                <w:iCs/>
                <w:color w:val="000000" w:themeColor="text1"/>
                <w:sz w:val="22"/>
                <w:szCs w:val="22"/>
              </w:rPr>
              <w:t>(g) genetics,</w:t>
            </w:r>
          </w:p>
          <w:p w14:paraId="13F41348" w14:textId="77777777" w:rsidR="00F94DBA" w:rsidRPr="000912DB" w:rsidRDefault="00F94DBA" w:rsidP="0057281A">
            <w:pPr>
              <w:pStyle w:val="NormalWeb"/>
              <w:spacing w:before="0" w:beforeAutospacing="0" w:after="0" w:afterAutospacing="0"/>
              <w:ind w:left="1134" w:right="567"/>
              <w:rPr>
                <w:rFonts w:ascii="Arial" w:hAnsi="Arial" w:cs="Arial"/>
                <w:i/>
                <w:iCs/>
                <w:color w:val="000000" w:themeColor="text1"/>
                <w:sz w:val="22"/>
                <w:szCs w:val="22"/>
              </w:rPr>
            </w:pPr>
            <w:r w:rsidRPr="000912DB">
              <w:rPr>
                <w:rFonts w:ascii="Arial" w:hAnsi="Arial" w:cs="Arial"/>
                <w:i/>
                <w:iCs/>
                <w:color w:val="000000" w:themeColor="text1"/>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946ED3" w14:textId="77777777" w:rsidR="00F94DBA" w:rsidRPr="000912DB" w:rsidRDefault="00F94DBA" w:rsidP="0057281A">
            <w:pPr>
              <w:pStyle w:val="NormalWeb"/>
              <w:autoSpaceDE w:val="0"/>
              <w:autoSpaceDN w:val="0"/>
              <w:adjustRightInd w:val="0"/>
              <w:jc w:val="center"/>
              <w:rPr>
                <w:rFonts w:ascii="Arial" w:eastAsia="MS Gothic" w:hAnsi="Arial" w:cs="Arial"/>
                <w:b/>
                <w:bCs/>
                <w:color w:val="000000" w:themeColor="text1"/>
                <w:sz w:val="22"/>
                <w:szCs w:val="22"/>
                <w:lang w:val="en-US"/>
              </w:rPr>
            </w:pPr>
          </w:p>
          <w:p w14:paraId="7A6C5AEF" w14:textId="77777777" w:rsidR="00F94DBA" w:rsidRPr="000912DB" w:rsidRDefault="00F94DBA" w:rsidP="0057281A">
            <w:pPr>
              <w:pStyle w:val="NormalWeb"/>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E96B33" w14:textId="77777777" w:rsidR="00F94DBA" w:rsidRPr="000912DB" w:rsidRDefault="00F94DBA" w:rsidP="0057281A">
            <w:pPr>
              <w:pStyle w:val="NormalWeb"/>
              <w:autoSpaceDE w:val="0"/>
              <w:autoSpaceDN w:val="0"/>
              <w:adjustRightInd w:val="0"/>
              <w:jc w:val="center"/>
              <w:rPr>
                <w:rFonts w:ascii="Arial" w:eastAsia="MS Gothic" w:hAnsi="Arial" w:cs="Arial"/>
                <w:b/>
                <w:bCs/>
                <w:color w:val="000000" w:themeColor="text1"/>
                <w:sz w:val="22"/>
                <w:szCs w:val="22"/>
                <w:lang w:val="en-US"/>
              </w:rPr>
            </w:pPr>
          </w:p>
          <w:p w14:paraId="7AC25E69" w14:textId="77777777" w:rsidR="00F94DBA" w:rsidRPr="000912DB" w:rsidRDefault="00F94DBA" w:rsidP="0057281A">
            <w:pPr>
              <w:pStyle w:val="NormalWeb"/>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lang w:val="en-US"/>
              </w:rPr>
              <w:t>☐</w:t>
            </w:r>
          </w:p>
        </w:tc>
      </w:tr>
      <w:tr w:rsidR="00F94DBA" w:rsidRPr="000912DB" w14:paraId="141F219C" w14:textId="77777777" w:rsidTr="0057281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5A0C26" w14:textId="77777777" w:rsidR="00F94DBA" w:rsidRPr="000912DB" w:rsidRDefault="00F94DBA" w:rsidP="0057281A">
            <w:pPr>
              <w:pStyle w:val="NormalWeb"/>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90E147" w14:textId="77777777" w:rsidR="00F94DBA" w:rsidRPr="000912DB" w:rsidRDefault="00F94DBA" w:rsidP="0057281A">
            <w:pPr>
              <w:pStyle w:val="NormalWeb"/>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If YES, provide a</w:t>
            </w:r>
            <w:r w:rsidRPr="000912DB">
              <w:rPr>
                <w:rFonts w:ascii="Arial" w:hAnsi="Arial" w:cs="Arial"/>
                <w:b/>
                <w:bCs/>
                <w:color w:val="000000" w:themeColor="text1"/>
                <w:sz w:val="22"/>
                <w:szCs w:val="22"/>
              </w:rPr>
              <w:t xml:space="preserve"> </w:t>
            </w:r>
            <w:r w:rsidRPr="000912DB">
              <w:rPr>
                <w:rFonts w:ascii="Arial" w:hAnsi="Arial" w:cs="Arial"/>
                <w:color w:val="000000" w:themeColor="text1"/>
                <w:sz w:val="22"/>
                <w:szCs w:val="22"/>
              </w:rPr>
              <w:t>description of the special category data and explain why this data needs to be collected:</w:t>
            </w:r>
          </w:p>
        </w:tc>
      </w:tr>
      <w:tr w:rsidR="00F94DBA" w:rsidRPr="000912DB" w14:paraId="78245E73" w14:textId="77777777" w:rsidTr="0057281A">
        <w:trPr>
          <w:trHeight w:val="403"/>
        </w:trPr>
        <w:tc>
          <w:tcPr>
            <w:tcW w:w="567" w:type="dxa"/>
            <w:tcBorders>
              <w:top w:val="single" w:sz="4" w:space="0" w:color="auto"/>
              <w:left w:val="single" w:sz="4" w:space="0" w:color="auto"/>
              <w:bottom w:val="single" w:sz="4" w:space="0" w:color="auto"/>
              <w:right w:val="single" w:sz="4" w:space="0" w:color="auto"/>
            </w:tcBorders>
          </w:tcPr>
          <w:p w14:paraId="095915B9" w14:textId="77777777" w:rsidR="00F94DBA" w:rsidRPr="000912DB" w:rsidRDefault="00F94DBA" w:rsidP="0057281A">
            <w:pP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A3089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Semi-structured interviews and personal questionnaires conducted by the researcher will</w:t>
            </w:r>
          </w:p>
          <w:p w14:paraId="3E8D4D0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lastRenderedPageBreak/>
              <w:t>provide a deeper understanding of the healthcare environment and in turn, the impacts on</w:t>
            </w:r>
          </w:p>
          <w:p w14:paraId="4DD15DB6"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the emotional health of the musician. Moreover, in depth conversations may expose</w:t>
            </w:r>
          </w:p>
          <w:p w14:paraId="7404EA3A"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physical or mental health conditions and therefore will need to be anonymised.</w:t>
            </w:r>
          </w:p>
          <w:p w14:paraId="7B9AAE79"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bl>
    <w:p w14:paraId="264863C8" w14:textId="77777777" w:rsidR="00F94DBA" w:rsidRPr="000912DB" w:rsidRDefault="00F94DBA" w:rsidP="00F94DBA">
      <w:pPr>
        <w:rPr>
          <w:rFonts w:ascii="Arial" w:hAnsi="Arial" w:cs="Arial"/>
          <w:color w:val="000000" w:themeColor="text1"/>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F94DBA" w:rsidRPr="000912DB" w14:paraId="1A241B80" w14:textId="77777777" w:rsidTr="0057281A">
        <w:trPr>
          <w:trHeight w:val="439"/>
        </w:trPr>
        <w:tc>
          <w:tcPr>
            <w:tcW w:w="562" w:type="dxa"/>
            <w:shd w:val="clear" w:color="auto" w:fill="F2F2F2" w:themeFill="background1" w:themeFillShade="F2"/>
          </w:tcPr>
          <w:p w14:paraId="4228A8D4"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5</w:t>
            </w:r>
          </w:p>
        </w:tc>
        <w:tc>
          <w:tcPr>
            <w:tcW w:w="7905" w:type="dxa"/>
            <w:shd w:val="clear" w:color="auto" w:fill="F2F2F2" w:themeFill="background1" w:themeFillShade="F2"/>
          </w:tcPr>
          <w:p w14:paraId="2CE19732" w14:textId="77777777" w:rsidR="00F94DBA" w:rsidRPr="000912DB" w:rsidRDefault="00F94DBA" w:rsidP="0057281A">
            <w:pPr>
              <w:autoSpaceDE w:val="0"/>
              <w:autoSpaceDN w:val="0"/>
              <w:adjustRightInd w:val="0"/>
              <w:rPr>
                <w:rFonts w:ascii="Arial" w:hAnsi="Arial" w:cs="Arial"/>
                <w:b/>
                <w:bCs/>
                <w:color w:val="000000" w:themeColor="text1"/>
                <w:sz w:val="22"/>
                <w:szCs w:val="22"/>
              </w:rPr>
            </w:pPr>
            <w:r w:rsidRPr="000912DB">
              <w:rPr>
                <w:rFonts w:ascii="Arial" w:hAnsi="Arial" w:cs="Arial"/>
                <w:color w:val="000000" w:themeColor="text1"/>
                <w:sz w:val="22"/>
                <w:szCs w:val="22"/>
              </w:rPr>
              <w:br w:type="page"/>
              <w:t xml:space="preserve">Will the research activity </w:t>
            </w:r>
            <w:r w:rsidRPr="000912DB">
              <w:rPr>
                <w:rFonts w:ascii="Arial" w:hAnsi="Arial" w:cs="Arial"/>
                <w:bCs/>
                <w:color w:val="000000" w:themeColor="text1"/>
                <w:sz w:val="22"/>
                <w:szCs w:val="22"/>
              </w:rPr>
              <w:t>involve storing personal data and/or special category data on one of the following:</w:t>
            </w:r>
          </w:p>
        </w:tc>
        <w:tc>
          <w:tcPr>
            <w:tcW w:w="992" w:type="dxa"/>
            <w:shd w:val="clear" w:color="auto" w:fill="F2F2F2" w:themeFill="background1" w:themeFillShade="F2"/>
          </w:tcPr>
          <w:p w14:paraId="65722C42"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YES</w:t>
            </w:r>
          </w:p>
        </w:tc>
        <w:tc>
          <w:tcPr>
            <w:tcW w:w="1026" w:type="dxa"/>
            <w:shd w:val="clear" w:color="auto" w:fill="F2F2F2" w:themeFill="background1" w:themeFillShade="F2"/>
          </w:tcPr>
          <w:p w14:paraId="6818CAAC"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NO</w:t>
            </w:r>
          </w:p>
        </w:tc>
      </w:tr>
      <w:tr w:rsidR="00F94DBA" w:rsidRPr="000912DB" w14:paraId="1E4F4A4D" w14:textId="77777777" w:rsidTr="0057281A">
        <w:trPr>
          <w:trHeight w:val="439"/>
        </w:trPr>
        <w:tc>
          <w:tcPr>
            <w:tcW w:w="562" w:type="dxa"/>
            <w:shd w:val="clear" w:color="auto" w:fill="F2F2F2" w:themeFill="background1" w:themeFillShade="F2"/>
          </w:tcPr>
          <w:p w14:paraId="763FD05E"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6</w:t>
            </w:r>
          </w:p>
        </w:tc>
        <w:tc>
          <w:tcPr>
            <w:tcW w:w="7905" w:type="dxa"/>
            <w:shd w:val="clear" w:color="auto" w:fill="F2F2F2" w:themeFill="background1" w:themeFillShade="F2"/>
          </w:tcPr>
          <w:p w14:paraId="0929A24F"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Manual files (i.e. in paper form)?</w:t>
            </w:r>
          </w:p>
        </w:tc>
        <w:tc>
          <w:tcPr>
            <w:tcW w:w="992" w:type="dxa"/>
            <w:shd w:val="clear" w:color="auto" w:fill="BFBFBF" w:themeFill="background1" w:themeFillShade="BF"/>
          </w:tcPr>
          <w:sdt>
            <w:sdtPr>
              <w:rPr>
                <w:rFonts w:ascii="Arial" w:hAnsi="Arial" w:cs="Arial"/>
                <w:b/>
                <w:bCs/>
                <w:color w:val="000000" w:themeColor="text1"/>
                <w:sz w:val="22"/>
                <w:szCs w:val="22"/>
              </w:rPr>
              <w:id w:val="624897237"/>
              <w14:checkbox>
                <w14:checked w14:val="1"/>
                <w14:checkedState w14:val="2612" w14:font="MS Gothic"/>
                <w14:uncheckedState w14:val="2610" w14:font="MS Gothic"/>
              </w14:checkbox>
            </w:sdtPr>
            <w:sdtEndPr/>
            <w:sdtContent>
              <w:p w14:paraId="1D44636E"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054815001"/>
              <w14:checkbox>
                <w14:checked w14:val="0"/>
                <w14:checkedState w14:val="2612" w14:font="MS Gothic"/>
                <w14:uncheckedState w14:val="2610" w14:font="MS Gothic"/>
              </w14:checkbox>
            </w:sdtPr>
            <w:sdtEndPr/>
            <w:sdtContent>
              <w:p w14:paraId="63A72550"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385986DE" w14:textId="77777777" w:rsidTr="0057281A">
        <w:trPr>
          <w:trHeight w:val="403"/>
        </w:trPr>
        <w:tc>
          <w:tcPr>
            <w:tcW w:w="562" w:type="dxa"/>
            <w:shd w:val="clear" w:color="auto" w:fill="F2F2F2" w:themeFill="background1" w:themeFillShade="F2"/>
          </w:tcPr>
          <w:p w14:paraId="62E2367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7</w:t>
            </w:r>
          </w:p>
        </w:tc>
        <w:tc>
          <w:tcPr>
            <w:tcW w:w="7905" w:type="dxa"/>
            <w:shd w:val="clear" w:color="auto" w:fill="F2F2F2" w:themeFill="background1" w:themeFillShade="F2"/>
          </w:tcPr>
          <w:p w14:paraId="1B4FC8C0"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University computers?</w:t>
            </w:r>
          </w:p>
        </w:tc>
        <w:tc>
          <w:tcPr>
            <w:tcW w:w="992" w:type="dxa"/>
            <w:shd w:val="clear" w:color="auto" w:fill="BFBFBF" w:themeFill="background1" w:themeFillShade="BF"/>
          </w:tcPr>
          <w:sdt>
            <w:sdtPr>
              <w:rPr>
                <w:rFonts w:ascii="Arial" w:hAnsi="Arial" w:cs="Arial"/>
                <w:b/>
                <w:bCs/>
                <w:color w:val="000000" w:themeColor="text1"/>
                <w:sz w:val="22"/>
                <w:szCs w:val="22"/>
              </w:rPr>
              <w:id w:val="-1807002228"/>
              <w14:checkbox>
                <w14:checked w14:val="0"/>
                <w14:checkedState w14:val="2612" w14:font="MS Gothic"/>
                <w14:uncheckedState w14:val="2610" w14:font="MS Gothic"/>
              </w14:checkbox>
            </w:sdtPr>
            <w:sdtEndPr/>
            <w:sdtContent>
              <w:p w14:paraId="5ED52199"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121185701"/>
              <w14:checkbox>
                <w14:checked w14:val="1"/>
                <w14:checkedState w14:val="2612" w14:font="MS Gothic"/>
                <w14:uncheckedState w14:val="2610" w14:font="MS Gothic"/>
              </w14:checkbox>
            </w:sdtPr>
            <w:sdtEndPr/>
            <w:sdtContent>
              <w:p w14:paraId="3176DF19"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4FB2DC7" w14:textId="77777777" w:rsidTr="0057281A">
        <w:trPr>
          <w:trHeight w:val="439"/>
        </w:trPr>
        <w:tc>
          <w:tcPr>
            <w:tcW w:w="562" w:type="dxa"/>
            <w:shd w:val="clear" w:color="auto" w:fill="F2F2F2" w:themeFill="background1" w:themeFillShade="F2"/>
          </w:tcPr>
          <w:p w14:paraId="5D97C2BF"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8</w:t>
            </w:r>
          </w:p>
        </w:tc>
        <w:tc>
          <w:tcPr>
            <w:tcW w:w="7905" w:type="dxa"/>
            <w:shd w:val="clear" w:color="auto" w:fill="F2F2F2" w:themeFill="background1" w:themeFillShade="F2"/>
          </w:tcPr>
          <w:p w14:paraId="2216F9E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rFonts w:ascii="Arial" w:hAnsi="Arial" w:cs="Arial"/>
                <w:b/>
                <w:bCs/>
                <w:color w:val="000000" w:themeColor="text1"/>
                <w:sz w:val="22"/>
                <w:szCs w:val="22"/>
              </w:rPr>
              <w:id w:val="-365985808"/>
              <w14:checkbox>
                <w14:checked w14:val="0"/>
                <w14:checkedState w14:val="2612" w14:font="MS Gothic"/>
                <w14:uncheckedState w14:val="2610" w14:font="MS Gothic"/>
              </w14:checkbox>
            </w:sdtPr>
            <w:sdtEndPr/>
            <w:sdtContent>
              <w:p w14:paraId="667D9E3B"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2131317370"/>
              <w14:checkbox>
                <w14:checked w14:val="1"/>
                <w14:checkedState w14:val="2612" w14:font="MS Gothic"/>
                <w14:uncheckedState w14:val="2610" w14:font="MS Gothic"/>
              </w14:checkbox>
            </w:sdtPr>
            <w:sdtEndPr/>
            <w:sdtContent>
              <w:p w14:paraId="7C2C27AE"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FCC4739" w14:textId="77777777" w:rsidTr="0057281A">
        <w:trPr>
          <w:trHeight w:val="403"/>
        </w:trPr>
        <w:tc>
          <w:tcPr>
            <w:tcW w:w="562" w:type="dxa"/>
            <w:shd w:val="clear" w:color="auto" w:fill="F2F2F2" w:themeFill="background1" w:themeFillShade="F2"/>
          </w:tcPr>
          <w:p w14:paraId="731816F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9</w:t>
            </w:r>
          </w:p>
        </w:tc>
        <w:tc>
          <w:tcPr>
            <w:tcW w:w="7905" w:type="dxa"/>
            <w:shd w:val="clear" w:color="auto" w:fill="F2F2F2" w:themeFill="background1" w:themeFillShade="F2"/>
          </w:tcPr>
          <w:p w14:paraId="7E35DC3E"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rFonts w:ascii="Arial" w:hAnsi="Arial" w:cs="Arial"/>
                <w:b/>
                <w:bCs/>
                <w:color w:val="000000" w:themeColor="text1"/>
                <w:sz w:val="22"/>
                <w:szCs w:val="22"/>
              </w:rPr>
              <w:id w:val="1663348332"/>
              <w14:checkbox>
                <w14:checked w14:val="1"/>
                <w14:checkedState w14:val="2612" w14:font="MS Gothic"/>
                <w14:uncheckedState w14:val="2610" w14:font="MS Gothic"/>
              </w14:checkbox>
            </w:sdtPr>
            <w:sdtEndPr/>
            <w:sdtContent>
              <w:p w14:paraId="734F208B"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845171848"/>
              <w14:checkbox>
                <w14:checked w14:val="0"/>
                <w14:checkedState w14:val="2612" w14:font="MS Gothic"/>
                <w14:uncheckedState w14:val="2610" w14:font="MS Gothic"/>
              </w14:checkbox>
            </w:sdtPr>
            <w:sdtEndPr/>
            <w:sdtContent>
              <w:p w14:paraId="3DA07599"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FF48C60" w14:textId="77777777" w:rsidTr="0057281A">
        <w:trPr>
          <w:trHeight w:val="403"/>
        </w:trPr>
        <w:tc>
          <w:tcPr>
            <w:tcW w:w="562" w:type="dxa"/>
            <w:shd w:val="clear" w:color="auto" w:fill="F2F2F2" w:themeFill="background1" w:themeFillShade="F2"/>
          </w:tcPr>
          <w:p w14:paraId="6AD52AF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10</w:t>
            </w:r>
          </w:p>
        </w:tc>
        <w:tc>
          <w:tcPr>
            <w:tcW w:w="7905" w:type="dxa"/>
            <w:shd w:val="clear" w:color="auto" w:fill="F2F2F2" w:themeFill="background1" w:themeFillShade="F2"/>
          </w:tcPr>
          <w:p w14:paraId="0EDE876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000000" w:themeColor="text1"/>
                <w:sz w:val="22"/>
                <w:szCs w:val="22"/>
              </w:rPr>
              <w:id w:val="1466781270"/>
              <w14:checkbox>
                <w14:checked w14:val="1"/>
                <w14:checkedState w14:val="2612" w14:font="MS Gothic"/>
                <w14:uncheckedState w14:val="2610" w14:font="MS Gothic"/>
              </w14:checkbox>
            </w:sdtPr>
            <w:sdtEndPr/>
            <w:sdtContent>
              <w:p w14:paraId="09FE028B"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759434271"/>
              <w14:checkbox>
                <w14:checked w14:val="0"/>
                <w14:checkedState w14:val="2612" w14:font="MS Gothic"/>
                <w14:uncheckedState w14:val="2610" w14:font="MS Gothic"/>
              </w14:checkbox>
            </w:sdtPr>
            <w:sdtEndPr/>
            <w:sdtContent>
              <w:p w14:paraId="70B44CD5"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12C67755" w14:textId="77777777" w:rsidTr="0057281A">
        <w:trPr>
          <w:trHeight w:val="403"/>
        </w:trPr>
        <w:tc>
          <w:tcPr>
            <w:tcW w:w="562" w:type="dxa"/>
            <w:shd w:val="clear" w:color="auto" w:fill="F2F2F2" w:themeFill="background1" w:themeFillShade="F2"/>
          </w:tcPr>
          <w:p w14:paraId="73BA289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11</w:t>
            </w:r>
          </w:p>
        </w:tc>
        <w:tc>
          <w:tcPr>
            <w:tcW w:w="7905" w:type="dxa"/>
            <w:shd w:val="clear" w:color="auto" w:fill="F2F2F2" w:themeFill="background1" w:themeFillShade="F2"/>
          </w:tcPr>
          <w:p w14:paraId="47B45AB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rFonts w:ascii="Arial" w:hAnsi="Arial" w:cs="Arial"/>
                <w:b/>
                <w:bCs/>
                <w:color w:val="000000" w:themeColor="text1"/>
                <w:sz w:val="22"/>
                <w:szCs w:val="22"/>
              </w:rPr>
              <w:id w:val="-295452789"/>
              <w14:checkbox>
                <w14:checked w14:val="1"/>
                <w14:checkedState w14:val="2612" w14:font="MS Gothic"/>
                <w14:uncheckedState w14:val="2610" w14:font="MS Gothic"/>
              </w14:checkbox>
            </w:sdtPr>
            <w:sdtEndPr/>
            <w:sdtContent>
              <w:p w14:paraId="6D09C060"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335918680"/>
              <w14:checkbox>
                <w14:checked w14:val="0"/>
                <w14:checkedState w14:val="2612" w14:font="MS Gothic"/>
                <w14:uncheckedState w14:val="2610" w14:font="MS Gothic"/>
              </w14:checkbox>
            </w:sdtPr>
            <w:sdtEndPr/>
            <w:sdtContent>
              <w:p w14:paraId="2A261A2A"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6D9AD832" w14:textId="77777777" w:rsidTr="0057281A">
        <w:trPr>
          <w:trHeight w:val="403"/>
        </w:trPr>
        <w:tc>
          <w:tcPr>
            <w:tcW w:w="562" w:type="dxa"/>
            <w:shd w:val="clear" w:color="auto" w:fill="F2F2F2" w:themeFill="background1" w:themeFillShade="F2"/>
          </w:tcPr>
          <w:p w14:paraId="62DCA29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12</w:t>
            </w:r>
          </w:p>
        </w:tc>
        <w:tc>
          <w:tcPr>
            <w:tcW w:w="7905" w:type="dxa"/>
            <w:shd w:val="clear" w:color="auto" w:fill="F2F2F2" w:themeFill="background1" w:themeFillShade="F2"/>
          </w:tcPr>
          <w:p w14:paraId="455642DD"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Other – specify:</w:t>
            </w:r>
          </w:p>
          <w:p w14:paraId="194FE11E"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tcPr>
          <w:sdt>
            <w:sdtPr>
              <w:rPr>
                <w:rFonts w:ascii="Arial" w:hAnsi="Arial" w:cs="Arial"/>
                <w:b/>
                <w:bCs/>
                <w:color w:val="000000" w:themeColor="text1"/>
                <w:sz w:val="22"/>
                <w:szCs w:val="22"/>
              </w:rPr>
              <w:id w:val="-1236862665"/>
              <w14:checkbox>
                <w14:checked w14:val="0"/>
                <w14:checkedState w14:val="2612" w14:font="MS Gothic"/>
                <w14:uncheckedState w14:val="2610" w14:font="MS Gothic"/>
              </w14:checkbox>
            </w:sdtPr>
            <w:sdtEndPr/>
            <w:sdtContent>
              <w:p w14:paraId="287C04A8"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435410827"/>
              <w14:checkbox>
                <w14:checked w14:val="0"/>
                <w14:checkedState w14:val="2612" w14:font="MS Gothic"/>
                <w14:uncheckedState w14:val="2610" w14:font="MS Gothic"/>
              </w14:checkbox>
            </w:sdtPr>
            <w:sdtEndPr/>
            <w:sdtContent>
              <w:p w14:paraId="38CB62D2"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0954A4F" w14:textId="77777777" w:rsidTr="0057281A">
        <w:trPr>
          <w:trHeight w:val="403"/>
        </w:trPr>
        <w:tc>
          <w:tcPr>
            <w:tcW w:w="562" w:type="dxa"/>
            <w:shd w:val="clear" w:color="auto" w:fill="F2F2F2" w:themeFill="background1" w:themeFillShade="F2"/>
          </w:tcPr>
          <w:p w14:paraId="6864E20F"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13</w:t>
            </w:r>
          </w:p>
        </w:tc>
        <w:tc>
          <w:tcPr>
            <w:tcW w:w="9923" w:type="dxa"/>
            <w:gridSpan w:val="3"/>
            <w:shd w:val="clear" w:color="auto" w:fill="F2F2F2" w:themeFill="background1" w:themeFillShade="F2"/>
          </w:tcPr>
          <w:p w14:paraId="014148DF" w14:textId="77777777" w:rsidR="00F94DBA" w:rsidRPr="000912DB" w:rsidRDefault="00F94DBA" w:rsidP="0057281A">
            <w:pPr>
              <w:autoSpaceDE w:val="0"/>
              <w:autoSpaceDN w:val="0"/>
              <w:adjustRightInd w:val="0"/>
              <w:rPr>
                <w:rFonts w:ascii="Arial" w:hAnsi="Arial" w:cs="Arial"/>
                <w:b/>
                <w:bCs/>
                <w:color w:val="000000" w:themeColor="text1"/>
                <w:sz w:val="22"/>
                <w:szCs w:val="22"/>
              </w:rPr>
            </w:pPr>
            <w:r w:rsidRPr="000912DB">
              <w:rPr>
                <w:rFonts w:ascii="Arial" w:hAnsi="Arial" w:cs="Arial"/>
                <w:bCs/>
                <w:color w:val="000000" w:themeColor="text1"/>
                <w:sz w:val="22"/>
                <w:szCs w:val="22"/>
              </w:rPr>
              <w:t xml:space="preserve">For all stored data, explain the measures in place to ensure the security of the data collected, data confidentiality, including details of </w:t>
            </w:r>
            <w:r w:rsidRPr="000912DB">
              <w:rPr>
                <w:rFonts w:ascii="Arial" w:hAnsi="Arial" w:cs="Arial"/>
                <w:bCs/>
                <w:color w:val="000000" w:themeColor="text1"/>
                <w:sz w:val="22"/>
                <w:szCs w:val="22"/>
                <w:shd w:val="clear" w:color="auto" w:fill="F2F2F2" w:themeFill="background1" w:themeFillShade="F2"/>
              </w:rPr>
              <w:t>password</w:t>
            </w:r>
            <w:r w:rsidRPr="000912DB">
              <w:rPr>
                <w:rFonts w:ascii="Arial" w:hAnsi="Arial" w:cs="Arial"/>
                <w:bCs/>
                <w:color w:val="000000" w:themeColor="text1"/>
                <w:sz w:val="22"/>
                <w:szCs w:val="22"/>
              </w:rPr>
              <w:t xml:space="preserve"> protection, encryption, anonymisation and pseudonymisation</w:t>
            </w:r>
            <w:r w:rsidRPr="000912DB">
              <w:rPr>
                <w:rFonts w:ascii="Arial" w:hAnsi="Arial" w:cs="Arial"/>
                <w:color w:val="000000" w:themeColor="text1"/>
                <w:sz w:val="22"/>
                <w:szCs w:val="22"/>
              </w:rPr>
              <w:t>:</w:t>
            </w:r>
          </w:p>
        </w:tc>
      </w:tr>
      <w:tr w:rsidR="00F94DBA" w:rsidRPr="000912DB" w14:paraId="544CA256" w14:textId="77777777" w:rsidTr="0057281A">
        <w:trPr>
          <w:trHeight w:val="403"/>
        </w:trPr>
        <w:tc>
          <w:tcPr>
            <w:tcW w:w="562" w:type="dxa"/>
          </w:tcPr>
          <w:p w14:paraId="3A50947D" w14:textId="77777777" w:rsidR="00F94DBA" w:rsidRPr="000912DB" w:rsidRDefault="00F94DBA" w:rsidP="0057281A">
            <w:pPr>
              <w:rPr>
                <w:rFonts w:ascii="Arial" w:hAnsi="Arial" w:cs="Arial"/>
                <w:color w:val="000000" w:themeColor="text1"/>
                <w:sz w:val="22"/>
                <w:szCs w:val="22"/>
              </w:rPr>
            </w:pPr>
          </w:p>
        </w:tc>
        <w:tc>
          <w:tcPr>
            <w:tcW w:w="9923" w:type="dxa"/>
            <w:gridSpan w:val="3"/>
          </w:tcPr>
          <w:p w14:paraId="405D51E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p>
          <w:p w14:paraId="571C0A9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Manual files will be shredded post project.</w:t>
            </w:r>
          </w:p>
          <w:p w14:paraId="69CF56D6"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All data will be kept in password protected cloud storage on my Office 365 system which will not be</w:t>
            </w:r>
          </w:p>
          <w:p w14:paraId="524345F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shared. Audio/visual data will be transcribed and would be shown to participants to</w:t>
            </w:r>
          </w:p>
          <w:p w14:paraId="79E079C8"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check accuracy of reporting. Any USB sticks used to store or transfer data will be password</w:t>
            </w:r>
          </w:p>
          <w:p w14:paraId="33ACF86D"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protected. All participants will be given a unique identifier to ensure confidentiality and this list will</w:t>
            </w:r>
          </w:p>
          <w:p w14:paraId="0DC3305D"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lang w:eastAsia="en-GB"/>
              </w:rPr>
              <w:t>be kept securely in the password protected folder.</w:t>
            </w:r>
          </w:p>
          <w:p w14:paraId="14230D32" w14:textId="77777777" w:rsidR="00F94DBA" w:rsidRPr="000912DB" w:rsidRDefault="00F94DBA" w:rsidP="0057281A">
            <w:pPr>
              <w:autoSpaceDE w:val="0"/>
              <w:autoSpaceDN w:val="0"/>
              <w:adjustRightInd w:val="0"/>
              <w:rPr>
                <w:rFonts w:ascii="Arial" w:hAnsi="Arial" w:cs="Arial"/>
                <w:i/>
                <w:color w:val="000000" w:themeColor="text1"/>
                <w:sz w:val="22"/>
                <w:szCs w:val="22"/>
                <w:lang w:eastAsia="en-GB"/>
              </w:rPr>
            </w:pPr>
          </w:p>
          <w:p w14:paraId="1FBDED7D" w14:textId="77777777" w:rsidR="00F94DBA" w:rsidRPr="000912DB" w:rsidRDefault="00F94DBA" w:rsidP="0057281A">
            <w:pPr>
              <w:autoSpaceDE w:val="0"/>
              <w:autoSpaceDN w:val="0"/>
              <w:adjustRightInd w:val="0"/>
              <w:rPr>
                <w:rFonts w:ascii="Arial" w:hAnsi="Arial" w:cs="Arial"/>
                <w:i/>
                <w:color w:val="000000" w:themeColor="text1"/>
                <w:sz w:val="22"/>
                <w:szCs w:val="22"/>
                <w:lang w:eastAsia="en-GB"/>
              </w:rPr>
            </w:pPr>
            <w:r w:rsidRPr="000912DB">
              <w:rPr>
                <w:rFonts w:ascii="Arial" w:hAnsi="Arial" w:cs="Arial"/>
                <w:i/>
                <w:color w:val="000000" w:themeColor="text1"/>
                <w:sz w:val="22"/>
                <w:szCs w:val="22"/>
                <w:lang w:eastAsia="en-GB"/>
              </w:rPr>
              <w:t xml:space="preserve">. </w:t>
            </w:r>
          </w:p>
        </w:tc>
      </w:tr>
      <w:tr w:rsidR="00F94DBA" w:rsidRPr="000912DB" w14:paraId="7628D29B" w14:textId="77777777" w:rsidTr="0057281A">
        <w:trPr>
          <w:trHeight w:val="439"/>
        </w:trPr>
        <w:tc>
          <w:tcPr>
            <w:tcW w:w="562" w:type="dxa"/>
            <w:shd w:val="clear" w:color="auto" w:fill="F2F2F2" w:themeFill="background1" w:themeFillShade="F2"/>
          </w:tcPr>
          <w:p w14:paraId="1AFC937D"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14</w:t>
            </w:r>
          </w:p>
        </w:tc>
        <w:tc>
          <w:tcPr>
            <w:tcW w:w="9923" w:type="dxa"/>
            <w:gridSpan w:val="3"/>
            <w:shd w:val="clear" w:color="auto" w:fill="F2F2F2" w:themeFill="background1" w:themeFillShade="F2"/>
            <w:vAlign w:val="center"/>
          </w:tcPr>
          <w:p w14:paraId="66B2D882" w14:textId="77777777" w:rsidR="00F94DBA" w:rsidRPr="000912DB" w:rsidRDefault="00F94DBA" w:rsidP="0057281A">
            <w:pPr>
              <w:autoSpaceDE w:val="0"/>
              <w:autoSpaceDN w:val="0"/>
              <w:adjustRightInd w:val="0"/>
              <w:rPr>
                <w:rFonts w:ascii="Arial" w:hAnsi="Arial" w:cs="Arial"/>
                <w:b/>
                <w:bCs/>
                <w:color w:val="000000" w:themeColor="text1"/>
                <w:sz w:val="22"/>
                <w:szCs w:val="22"/>
              </w:rPr>
            </w:pPr>
            <w:r w:rsidRPr="000912DB">
              <w:rPr>
                <w:rFonts w:ascii="Arial" w:hAnsi="Arial" w:cs="Arial"/>
                <w:b/>
                <w:bCs/>
                <w:color w:val="000000" w:themeColor="text1"/>
                <w:sz w:val="22"/>
                <w:szCs w:val="22"/>
              </w:rPr>
              <w:t>All Data Storage</w:t>
            </w:r>
          </w:p>
        </w:tc>
      </w:tr>
      <w:tr w:rsidR="00F94DBA" w:rsidRPr="000912DB" w14:paraId="57D7A0D2" w14:textId="77777777" w:rsidTr="0057281A">
        <w:trPr>
          <w:trHeight w:val="439"/>
        </w:trPr>
        <w:tc>
          <w:tcPr>
            <w:tcW w:w="562" w:type="dxa"/>
            <w:shd w:val="clear" w:color="auto" w:fill="F2F2F2" w:themeFill="background1" w:themeFillShade="F2"/>
          </w:tcPr>
          <w:p w14:paraId="17248D48"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15</w:t>
            </w:r>
          </w:p>
        </w:tc>
        <w:tc>
          <w:tcPr>
            <w:tcW w:w="7905" w:type="dxa"/>
            <w:shd w:val="clear" w:color="auto" w:fill="F2F2F2" w:themeFill="background1" w:themeFillShade="F2"/>
            <w:vAlign w:val="center"/>
          </w:tcPr>
          <w:p w14:paraId="704CB821" w14:textId="77777777" w:rsidR="00F94DBA" w:rsidRPr="000912DB" w:rsidRDefault="00F94DBA" w:rsidP="0057281A">
            <w:pPr>
              <w:autoSpaceDE w:val="0"/>
              <w:autoSpaceDN w:val="0"/>
              <w:adjustRightInd w:val="0"/>
              <w:rPr>
                <w:rFonts w:ascii="Arial" w:hAnsi="Arial" w:cs="Arial"/>
                <w:b/>
                <w:bCs/>
                <w:color w:val="000000" w:themeColor="text1"/>
                <w:sz w:val="22"/>
                <w:szCs w:val="22"/>
              </w:rPr>
            </w:pPr>
            <w:r w:rsidRPr="000912DB">
              <w:rPr>
                <w:rFonts w:ascii="Arial" w:hAnsi="Arial" w:cs="Arial"/>
                <w:color w:val="000000" w:themeColor="text1"/>
                <w:sz w:val="22"/>
                <w:szCs w:val="22"/>
              </w:rPr>
              <w:t xml:space="preserve">Will the research activity </w:t>
            </w:r>
            <w:r w:rsidRPr="000912DB">
              <w:rPr>
                <w:rFonts w:ascii="Arial" w:hAnsi="Arial" w:cs="Arial"/>
                <w:bCs/>
                <w:color w:val="000000" w:themeColor="text1"/>
                <w:sz w:val="22"/>
                <w:szCs w:val="22"/>
              </w:rPr>
              <w:t>involve any of the following activities:</w:t>
            </w:r>
          </w:p>
        </w:tc>
        <w:tc>
          <w:tcPr>
            <w:tcW w:w="992" w:type="dxa"/>
            <w:shd w:val="clear" w:color="auto" w:fill="F2F2F2" w:themeFill="background1" w:themeFillShade="F2"/>
            <w:vAlign w:val="center"/>
          </w:tcPr>
          <w:p w14:paraId="4A40B3F0"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YES</w:t>
            </w:r>
          </w:p>
        </w:tc>
        <w:tc>
          <w:tcPr>
            <w:tcW w:w="1026" w:type="dxa"/>
            <w:shd w:val="clear" w:color="auto" w:fill="F2F2F2" w:themeFill="background1" w:themeFillShade="F2"/>
            <w:vAlign w:val="center"/>
          </w:tcPr>
          <w:p w14:paraId="2F43D1E2" w14:textId="77777777" w:rsidR="00F94DBA" w:rsidRPr="000912DB" w:rsidRDefault="00F94DBA" w:rsidP="0057281A">
            <w:pPr>
              <w:autoSpaceDE w:val="0"/>
              <w:autoSpaceDN w:val="0"/>
              <w:adjustRightInd w:val="0"/>
              <w:jc w:val="center"/>
              <w:rPr>
                <w:rFonts w:ascii="Arial" w:hAnsi="Arial" w:cs="Arial"/>
                <w:b/>
                <w:bCs/>
                <w:color w:val="000000" w:themeColor="text1"/>
                <w:sz w:val="22"/>
                <w:szCs w:val="22"/>
              </w:rPr>
            </w:pPr>
            <w:r w:rsidRPr="000912DB">
              <w:rPr>
                <w:rFonts w:ascii="Arial" w:hAnsi="Arial" w:cs="Arial"/>
                <w:b/>
                <w:bCs/>
                <w:color w:val="000000" w:themeColor="text1"/>
                <w:sz w:val="22"/>
                <w:szCs w:val="22"/>
              </w:rPr>
              <w:t>NO</w:t>
            </w:r>
          </w:p>
        </w:tc>
      </w:tr>
      <w:tr w:rsidR="00F94DBA" w:rsidRPr="000912DB" w14:paraId="4BF64443" w14:textId="77777777" w:rsidTr="0057281A">
        <w:trPr>
          <w:trHeight w:val="439"/>
        </w:trPr>
        <w:tc>
          <w:tcPr>
            <w:tcW w:w="562" w:type="dxa"/>
            <w:shd w:val="clear" w:color="auto" w:fill="F2F2F2" w:themeFill="background1" w:themeFillShade="F2"/>
          </w:tcPr>
          <w:p w14:paraId="06416A5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16</w:t>
            </w:r>
          </w:p>
        </w:tc>
        <w:tc>
          <w:tcPr>
            <w:tcW w:w="7905" w:type="dxa"/>
            <w:shd w:val="clear" w:color="auto" w:fill="F2F2F2" w:themeFill="background1" w:themeFillShade="F2"/>
            <w:vAlign w:val="center"/>
          </w:tcPr>
          <w:p w14:paraId="16993B1D"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266500194"/>
              <w14:checkbox>
                <w14:checked w14:val="1"/>
                <w14:checkedState w14:val="2612" w14:font="MS Gothic"/>
                <w14:uncheckedState w14:val="2610" w14:font="MS Gothic"/>
              </w14:checkbox>
            </w:sdtPr>
            <w:sdtEndPr/>
            <w:sdtContent>
              <w:p w14:paraId="0F7D8129"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12785548"/>
              <w14:checkbox>
                <w14:checked w14:val="0"/>
                <w14:checkedState w14:val="2612" w14:font="MS Gothic"/>
                <w14:uncheckedState w14:val="2610" w14:font="MS Gothic"/>
              </w14:checkbox>
            </w:sdtPr>
            <w:sdtEndPr/>
            <w:sdtContent>
              <w:p w14:paraId="5CD0A928"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5FB69558" w14:textId="77777777" w:rsidTr="0057281A">
        <w:trPr>
          <w:trHeight w:val="403"/>
        </w:trPr>
        <w:tc>
          <w:tcPr>
            <w:tcW w:w="562" w:type="dxa"/>
            <w:shd w:val="clear" w:color="auto" w:fill="F2F2F2" w:themeFill="background1" w:themeFillShade="F2"/>
          </w:tcPr>
          <w:p w14:paraId="41A5AB4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17</w:t>
            </w:r>
          </w:p>
        </w:tc>
        <w:tc>
          <w:tcPr>
            <w:tcW w:w="7905" w:type="dxa"/>
            <w:shd w:val="clear" w:color="auto" w:fill="F2F2F2" w:themeFill="background1" w:themeFillShade="F2"/>
            <w:vAlign w:val="center"/>
          </w:tcPr>
          <w:p w14:paraId="0BA8ED68"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72165294"/>
              <w14:checkbox>
                <w14:checked w14:val="1"/>
                <w14:checkedState w14:val="2612" w14:font="MS Gothic"/>
                <w14:uncheckedState w14:val="2610" w14:font="MS Gothic"/>
              </w14:checkbox>
            </w:sdtPr>
            <w:sdtEndPr/>
            <w:sdtContent>
              <w:p w14:paraId="6AA8791C"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175176614"/>
              <w14:checkbox>
                <w14:checked w14:val="0"/>
                <w14:checkedState w14:val="2612" w14:font="MS Gothic"/>
                <w14:uncheckedState w14:val="2610" w14:font="MS Gothic"/>
              </w14:checkbox>
            </w:sdtPr>
            <w:sdtEndPr/>
            <w:sdtContent>
              <w:p w14:paraId="5C3B0834"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30C2803D" w14:textId="77777777" w:rsidTr="0057281A">
        <w:trPr>
          <w:trHeight w:val="439"/>
        </w:trPr>
        <w:tc>
          <w:tcPr>
            <w:tcW w:w="562" w:type="dxa"/>
            <w:shd w:val="clear" w:color="auto" w:fill="F2F2F2" w:themeFill="background1" w:themeFillShade="F2"/>
          </w:tcPr>
          <w:p w14:paraId="7A8C44BB"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18</w:t>
            </w:r>
          </w:p>
        </w:tc>
        <w:tc>
          <w:tcPr>
            <w:tcW w:w="7905" w:type="dxa"/>
            <w:shd w:val="clear" w:color="auto" w:fill="F2F2F2" w:themeFill="background1" w:themeFillShade="F2"/>
            <w:vAlign w:val="center"/>
          </w:tcPr>
          <w:p w14:paraId="7235AC1F"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08501169"/>
              <w14:checkbox>
                <w14:checked w14:val="0"/>
                <w14:checkedState w14:val="2612" w14:font="MS Gothic"/>
                <w14:uncheckedState w14:val="2610" w14:font="MS Gothic"/>
              </w14:checkbox>
            </w:sdtPr>
            <w:sdtEndPr/>
            <w:sdtContent>
              <w:p w14:paraId="10191A93"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849953669"/>
              <w14:checkbox>
                <w14:checked w14:val="1"/>
                <w14:checkedState w14:val="2612" w14:font="MS Gothic"/>
                <w14:uncheckedState w14:val="2610" w14:font="MS Gothic"/>
              </w14:checkbox>
            </w:sdtPr>
            <w:sdtEndPr/>
            <w:sdtContent>
              <w:p w14:paraId="2E1D2FE0"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39464066" w14:textId="77777777" w:rsidTr="0057281A">
        <w:trPr>
          <w:trHeight w:val="403"/>
        </w:trPr>
        <w:tc>
          <w:tcPr>
            <w:tcW w:w="562" w:type="dxa"/>
            <w:shd w:val="clear" w:color="auto" w:fill="F2F2F2" w:themeFill="background1" w:themeFillShade="F2"/>
          </w:tcPr>
          <w:p w14:paraId="30BE722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19</w:t>
            </w:r>
          </w:p>
        </w:tc>
        <w:tc>
          <w:tcPr>
            <w:tcW w:w="7905" w:type="dxa"/>
            <w:shd w:val="clear" w:color="auto" w:fill="F2F2F2" w:themeFill="background1" w:themeFillShade="F2"/>
            <w:vAlign w:val="center"/>
          </w:tcPr>
          <w:p w14:paraId="152E6C1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0805498"/>
              <w14:checkbox>
                <w14:checked w14:val="0"/>
                <w14:checkedState w14:val="2612" w14:font="MS Gothic"/>
                <w14:uncheckedState w14:val="2610" w14:font="MS Gothic"/>
              </w14:checkbox>
            </w:sdtPr>
            <w:sdtEndPr/>
            <w:sdtContent>
              <w:p w14:paraId="30F62026"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608853752"/>
              <w14:checkbox>
                <w14:checked w14:val="1"/>
                <w14:checkedState w14:val="2612" w14:font="MS Gothic"/>
                <w14:uncheckedState w14:val="2610" w14:font="MS Gothic"/>
              </w14:checkbox>
            </w:sdtPr>
            <w:sdtEndPr/>
            <w:sdtContent>
              <w:p w14:paraId="6D3C3190"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64EA7EEE" w14:textId="77777777" w:rsidTr="0057281A">
        <w:trPr>
          <w:trHeight w:val="403"/>
        </w:trPr>
        <w:tc>
          <w:tcPr>
            <w:tcW w:w="562" w:type="dxa"/>
            <w:shd w:val="clear" w:color="auto" w:fill="F2F2F2" w:themeFill="background1" w:themeFillShade="F2"/>
          </w:tcPr>
          <w:p w14:paraId="57214FD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20</w:t>
            </w:r>
          </w:p>
        </w:tc>
        <w:tc>
          <w:tcPr>
            <w:tcW w:w="7905" w:type="dxa"/>
            <w:shd w:val="clear" w:color="auto" w:fill="F2F2F2" w:themeFill="background1" w:themeFillShade="F2"/>
            <w:vAlign w:val="center"/>
          </w:tcPr>
          <w:p w14:paraId="34019DB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333577197"/>
              <w14:checkbox>
                <w14:checked w14:val="1"/>
                <w14:checkedState w14:val="2612" w14:font="MS Gothic"/>
                <w14:uncheckedState w14:val="2610" w14:font="MS Gothic"/>
              </w14:checkbox>
            </w:sdtPr>
            <w:sdtEndPr/>
            <w:sdtContent>
              <w:p w14:paraId="3D0C3372"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847608139"/>
              <w14:checkbox>
                <w14:checked w14:val="0"/>
                <w14:checkedState w14:val="2612" w14:font="MS Gothic"/>
                <w14:uncheckedState w14:val="2610" w14:font="MS Gothic"/>
              </w14:checkbox>
            </w:sdtPr>
            <w:sdtEndPr/>
            <w:sdtContent>
              <w:p w14:paraId="181E7E93"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60A5B5D0" w14:textId="77777777" w:rsidTr="0057281A">
        <w:trPr>
          <w:trHeight w:val="403"/>
        </w:trPr>
        <w:tc>
          <w:tcPr>
            <w:tcW w:w="562" w:type="dxa"/>
            <w:shd w:val="clear" w:color="auto" w:fill="F2F2F2" w:themeFill="background1" w:themeFillShade="F2"/>
          </w:tcPr>
          <w:p w14:paraId="13144CC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21</w:t>
            </w:r>
          </w:p>
        </w:tc>
        <w:tc>
          <w:tcPr>
            <w:tcW w:w="7905" w:type="dxa"/>
            <w:shd w:val="clear" w:color="auto" w:fill="F2F2F2" w:themeFill="background1" w:themeFillShade="F2"/>
            <w:vAlign w:val="center"/>
          </w:tcPr>
          <w:p w14:paraId="0CD21961"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826971553"/>
              <w14:checkbox>
                <w14:checked w14:val="0"/>
                <w14:checkedState w14:val="2612" w14:font="MS Gothic"/>
                <w14:uncheckedState w14:val="2610" w14:font="MS Gothic"/>
              </w14:checkbox>
            </w:sdtPr>
            <w:sdtEndPr/>
            <w:sdtContent>
              <w:p w14:paraId="732462B8"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117530934"/>
              <w14:checkbox>
                <w14:checked w14:val="1"/>
                <w14:checkedState w14:val="2612" w14:font="MS Gothic"/>
                <w14:uncheckedState w14:val="2610" w14:font="MS Gothic"/>
              </w14:checkbox>
            </w:sdtPr>
            <w:sdtEndPr/>
            <w:sdtContent>
              <w:p w14:paraId="55EC2DCB"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02EEF2DF" w14:textId="77777777" w:rsidTr="0057281A">
        <w:trPr>
          <w:trHeight w:val="403"/>
        </w:trPr>
        <w:tc>
          <w:tcPr>
            <w:tcW w:w="562" w:type="dxa"/>
            <w:shd w:val="clear" w:color="auto" w:fill="F2F2F2" w:themeFill="background1" w:themeFillShade="F2"/>
          </w:tcPr>
          <w:p w14:paraId="503CCA13"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22</w:t>
            </w:r>
          </w:p>
        </w:tc>
        <w:tc>
          <w:tcPr>
            <w:tcW w:w="7905" w:type="dxa"/>
            <w:shd w:val="clear" w:color="auto" w:fill="F2F2F2" w:themeFill="background1" w:themeFillShade="F2"/>
            <w:vAlign w:val="center"/>
          </w:tcPr>
          <w:p w14:paraId="472108C1"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Use of data management system?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77121045"/>
              <w14:checkbox>
                <w14:checked w14:val="0"/>
                <w14:checkedState w14:val="2612" w14:font="MS Gothic"/>
                <w14:uncheckedState w14:val="2610" w14:font="MS Gothic"/>
              </w14:checkbox>
            </w:sdtPr>
            <w:sdtEndPr/>
            <w:sdtContent>
              <w:p w14:paraId="5959A363"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783624020"/>
              <w14:checkbox>
                <w14:checked w14:val="1"/>
                <w14:checkedState w14:val="2612" w14:font="MS Gothic"/>
                <w14:uncheckedState w14:val="2610" w14:font="MS Gothic"/>
              </w14:checkbox>
            </w:sdtPr>
            <w:sdtEndPr/>
            <w:sdtContent>
              <w:p w14:paraId="5EDDED8C" w14:textId="77777777" w:rsidR="00F94DBA" w:rsidRPr="000912DB" w:rsidRDefault="00F94DBA" w:rsidP="0057281A">
                <w:pPr>
                  <w:autoSpaceDE w:val="0"/>
                  <w:autoSpaceDN w:val="0"/>
                  <w:adjustRightInd w:val="0"/>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4FC87CB2" w14:textId="77777777" w:rsidTr="0057281A">
        <w:trPr>
          <w:trHeight w:val="403"/>
        </w:trPr>
        <w:tc>
          <w:tcPr>
            <w:tcW w:w="562" w:type="dxa"/>
            <w:shd w:val="clear" w:color="auto" w:fill="F2F2F2" w:themeFill="background1" w:themeFillShade="F2"/>
          </w:tcPr>
          <w:p w14:paraId="23E814C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23</w:t>
            </w:r>
          </w:p>
        </w:tc>
        <w:tc>
          <w:tcPr>
            <w:tcW w:w="7905" w:type="dxa"/>
            <w:shd w:val="clear" w:color="auto" w:fill="F2F2F2" w:themeFill="background1" w:themeFillShade="F2"/>
            <w:vAlign w:val="center"/>
          </w:tcPr>
          <w:p w14:paraId="1971DFE1" w14:textId="77777777" w:rsidR="00F94DBA" w:rsidRPr="000912DB" w:rsidRDefault="00F94DBA" w:rsidP="0057281A">
            <w:pPr>
              <w:autoSpaceDE w:val="0"/>
              <w:autoSpaceDN w:val="0"/>
              <w:adjustRightInd w:val="0"/>
              <w:rPr>
                <w:rFonts w:ascii="Arial" w:hAnsi="Arial" w:cs="Arial"/>
                <w:b/>
                <w:bCs/>
                <w:color w:val="000000" w:themeColor="text1"/>
                <w:sz w:val="22"/>
                <w:szCs w:val="22"/>
              </w:rPr>
            </w:pPr>
            <w:r w:rsidRPr="000912DB">
              <w:rPr>
                <w:rFonts w:ascii="Arial" w:hAnsi="Arial" w:cs="Arial"/>
                <w:color w:val="000000" w:themeColor="text1"/>
                <w:sz w:val="22"/>
                <w:szCs w:val="22"/>
              </w:rPr>
              <w:t>Data archiving?</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97731914"/>
              <w14:checkbox>
                <w14:checked w14:val="0"/>
                <w14:checkedState w14:val="2612" w14:font="MS Gothic"/>
                <w14:uncheckedState w14:val="2610" w14:font="MS Gothic"/>
              </w14:checkbox>
            </w:sdtPr>
            <w:sdtEndPr/>
            <w:sdtContent>
              <w:p w14:paraId="40A66D17"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621767971"/>
              <w14:checkbox>
                <w14:checked w14:val="1"/>
                <w14:checkedState w14:val="2612" w14:font="MS Gothic"/>
                <w14:uncheckedState w14:val="2610" w14:font="MS Gothic"/>
              </w14:checkbox>
            </w:sdtPr>
            <w:sdtEndPr/>
            <w:sdtContent>
              <w:p w14:paraId="4BB3E798" w14:textId="77777777" w:rsidR="00F94DBA" w:rsidRPr="000912DB" w:rsidRDefault="00F94DBA" w:rsidP="0057281A">
                <w:pPr>
                  <w:autoSpaceDE w:val="0"/>
                  <w:autoSpaceDN w:val="0"/>
                  <w:adjustRightInd w:val="0"/>
                  <w:jc w:val="center"/>
                  <w:rPr>
                    <w:rFonts w:ascii="Arial"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r>
      <w:tr w:rsidR="00F94DBA" w:rsidRPr="000912DB" w14:paraId="12C47654" w14:textId="77777777" w:rsidTr="0057281A">
        <w:trPr>
          <w:trHeight w:val="403"/>
        </w:trPr>
        <w:tc>
          <w:tcPr>
            <w:tcW w:w="562" w:type="dxa"/>
            <w:shd w:val="clear" w:color="auto" w:fill="F2F2F2" w:themeFill="background1" w:themeFillShade="F2"/>
          </w:tcPr>
          <w:p w14:paraId="5964A7A2" w14:textId="77777777" w:rsidR="00F94DBA" w:rsidRPr="000912DB" w:rsidRDefault="00F94DBA" w:rsidP="0057281A">
            <w:pPr>
              <w:spacing w:before="120" w:after="120"/>
              <w:rPr>
                <w:rFonts w:ascii="Arial" w:hAnsi="Arial" w:cs="Arial"/>
                <w:color w:val="000000" w:themeColor="text1"/>
                <w:sz w:val="22"/>
                <w:szCs w:val="22"/>
              </w:rPr>
            </w:pPr>
            <w:r w:rsidRPr="000912DB">
              <w:rPr>
                <w:rFonts w:ascii="Arial" w:hAnsi="Arial" w:cs="Arial"/>
                <w:color w:val="000000" w:themeColor="text1"/>
                <w:sz w:val="22"/>
                <w:szCs w:val="22"/>
              </w:rPr>
              <w:t>24</w:t>
            </w:r>
          </w:p>
        </w:tc>
        <w:tc>
          <w:tcPr>
            <w:tcW w:w="9923" w:type="dxa"/>
            <w:gridSpan w:val="3"/>
            <w:shd w:val="clear" w:color="auto" w:fill="F2F2F2" w:themeFill="background1" w:themeFillShade="F2"/>
            <w:vAlign w:val="center"/>
          </w:tcPr>
          <w:p w14:paraId="057FCC12" w14:textId="77777777" w:rsidR="00F94DBA" w:rsidRPr="000912DB" w:rsidRDefault="00F94DBA" w:rsidP="0057281A">
            <w:pPr>
              <w:spacing w:before="120" w:after="120"/>
              <w:rPr>
                <w:rFonts w:ascii="Arial" w:hAnsi="Arial" w:cs="Arial"/>
                <w:bCs/>
                <w:color w:val="000000" w:themeColor="text1"/>
                <w:sz w:val="22"/>
                <w:szCs w:val="22"/>
              </w:rPr>
            </w:pPr>
            <w:r w:rsidRPr="000912DB">
              <w:rPr>
                <w:rFonts w:ascii="Arial" w:hAnsi="Arial" w:cs="Arial"/>
                <w:color w:val="000000" w:themeColor="text1"/>
                <w:sz w:val="22"/>
                <w:szCs w:val="22"/>
              </w:rPr>
              <w:t>If YES</w:t>
            </w:r>
            <w:r w:rsidRPr="000912DB">
              <w:rPr>
                <w:rFonts w:ascii="Arial" w:hAnsi="Arial" w:cs="Arial"/>
                <w:b/>
                <w:bCs/>
                <w:color w:val="000000" w:themeColor="text1"/>
                <w:sz w:val="22"/>
                <w:szCs w:val="22"/>
              </w:rPr>
              <w:t xml:space="preserve"> </w:t>
            </w:r>
            <w:r w:rsidRPr="000912DB">
              <w:rPr>
                <w:rFonts w:ascii="Arial" w:hAnsi="Arial" w:cs="Arial"/>
                <w:color w:val="000000" w:themeColor="text1"/>
                <w:sz w:val="22"/>
                <w:szCs w:val="22"/>
              </w:rPr>
              <w:t xml:space="preserve">to any question, please provide full details, </w:t>
            </w:r>
            <w:r w:rsidRPr="000912DB">
              <w:rPr>
                <w:rFonts w:ascii="Arial" w:hAnsi="Arial" w:cs="Arial"/>
                <w:bCs/>
                <w:color w:val="000000" w:themeColor="text1"/>
                <w:sz w:val="22"/>
                <w:szCs w:val="22"/>
              </w:rPr>
              <w:t>explaining how this will be conducted in accordance with the GDPR and DPA (and/or any international equivalent):</w:t>
            </w:r>
          </w:p>
        </w:tc>
      </w:tr>
      <w:tr w:rsidR="00F94DBA" w:rsidRPr="000912DB" w14:paraId="733B058D" w14:textId="77777777" w:rsidTr="0057281A">
        <w:trPr>
          <w:trHeight w:val="403"/>
        </w:trPr>
        <w:tc>
          <w:tcPr>
            <w:tcW w:w="562" w:type="dxa"/>
          </w:tcPr>
          <w:p w14:paraId="15FC394D"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9923" w:type="dxa"/>
            <w:gridSpan w:val="3"/>
            <w:vAlign w:val="center"/>
          </w:tcPr>
          <w:p w14:paraId="082F0F13"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1062060D"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All data will be encrypted and kept in password protected cloud storage on my Office 365 system</w:t>
            </w:r>
          </w:p>
          <w:p w14:paraId="1B8ED267"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which will not be shared. Any USB sticks used to store or transfer data will be password protected.</w:t>
            </w:r>
          </w:p>
          <w:p w14:paraId="512A7D4D"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All data transfers will be encrypted and password protected. All participants will be given a unique</w:t>
            </w:r>
          </w:p>
          <w:p w14:paraId="6615E28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identifier to ensure confidentiality and this list will be kept securely in the password protected folder.</w:t>
            </w:r>
          </w:p>
          <w:p w14:paraId="70A0B3B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The data will be stored until the completion of the project and then deleted. In accordance with the</w:t>
            </w:r>
          </w:p>
          <w:p w14:paraId="601BE07A"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DPA2018, participants will have the right to ask to see what data is held relating to them, and this</w:t>
            </w:r>
          </w:p>
          <w:p w14:paraId="287F968B"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data will be deleted immediately if the participant requests this, in which case the data will not be</w:t>
            </w:r>
          </w:p>
          <w:p w14:paraId="41BF0D64" w14:textId="77777777" w:rsidR="00F94DBA" w:rsidRPr="000912DB" w:rsidRDefault="00F94DBA" w:rsidP="0057281A">
            <w:pPr>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used in the project.</w:t>
            </w:r>
          </w:p>
          <w:p w14:paraId="59718653"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r w:rsidR="00F94DBA" w:rsidRPr="000912DB" w14:paraId="4B641822" w14:textId="77777777" w:rsidTr="0057281A">
        <w:trPr>
          <w:trHeight w:val="403"/>
        </w:trPr>
        <w:tc>
          <w:tcPr>
            <w:tcW w:w="562" w:type="dxa"/>
            <w:shd w:val="clear" w:color="auto" w:fill="F2F2F2" w:themeFill="background1" w:themeFillShade="F2"/>
          </w:tcPr>
          <w:p w14:paraId="3A50E58A"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25</w:t>
            </w:r>
          </w:p>
        </w:tc>
        <w:tc>
          <w:tcPr>
            <w:tcW w:w="9923" w:type="dxa"/>
            <w:gridSpan w:val="3"/>
            <w:shd w:val="clear" w:color="auto" w:fill="F2F2F2" w:themeFill="background1" w:themeFillShade="F2"/>
            <w:vAlign w:val="center"/>
          </w:tcPr>
          <w:p w14:paraId="4C82A79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bCs/>
                <w:color w:val="000000" w:themeColor="text1"/>
                <w:sz w:val="22"/>
                <w:szCs w:val="22"/>
              </w:rPr>
              <w:t>List all who will have access to the data generated by the research activity</w:t>
            </w:r>
            <w:r w:rsidRPr="000912DB">
              <w:rPr>
                <w:rFonts w:ascii="Arial" w:hAnsi="Arial" w:cs="Arial"/>
                <w:color w:val="000000" w:themeColor="text1"/>
                <w:sz w:val="22"/>
                <w:szCs w:val="22"/>
              </w:rPr>
              <w:t>:</w:t>
            </w:r>
          </w:p>
        </w:tc>
      </w:tr>
      <w:tr w:rsidR="00F94DBA" w:rsidRPr="000912DB" w14:paraId="4F097AAC" w14:textId="77777777" w:rsidTr="0057281A">
        <w:trPr>
          <w:trHeight w:val="403"/>
        </w:trPr>
        <w:tc>
          <w:tcPr>
            <w:tcW w:w="562" w:type="dxa"/>
          </w:tcPr>
          <w:p w14:paraId="59FEA6BE"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9923" w:type="dxa"/>
            <w:gridSpan w:val="3"/>
            <w:vAlign w:val="center"/>
          </w:tcPr>
          <w:p w14:paraId="194FB16D"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21565361"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lang w:eastAsia="en-GB"/>
              </w:rPr>
              <w:t xml:space="preserve">Sarah Dale the principal researcher and Kerrie </w:t>
            </w:r>
            <w:proofErr w:type="spellStart"/>
            <w:r w:rsidRPr="000912DB">
              <w:rPr>
                <w:rFonts w:ascii="Arial" w:hAnsi="Arial" w:cs="Arial"/>
                <w:color w:val="000000" w:themeColor="text1"/>
                <w:sz w:val="22"/>
                <w:szCs w:val="22"/>
                <w:lang w:eastAsia="en-GB"/>
              </w:rPr>
              <w:t>Obert</w:t>
            </w:r>
            <w:proofErr w:type="spellEnd"/>
            <w:r w:rsidRPr="000912DB">
              <w:rPr>
                <w:rFonts w:ascii="Arial" w:hAnsi="Arial" w:cs="Arial"/>
                <w:color w:val="000000" w:themeColor="text1"/>
                <w:sz w:val="22"/>
                <w:szCs w:val="22"/>
                <w:lang w:eastAsia="en-GB"/>
              </w:rPr>
              <w:t xml:space="preserve"> (course mentor).</w:t>
            </w:r>
          </w:p>
          <w:p w14:paraId="07C96D3C"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557044BA"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r w:rsidR="00F94DBA" w:rsidRPr="000912DB" w14:paraId="2024DA8B" w14:textId="77777777" w:rsidTr="0057281A">
        <w:trPr>
          <w:trHeight w:val="403"/>
        </w:trPr>
        <w:tc>
          <w:tcPr>
            <w:tcW w:w="562" w:type="dxa"/>
            <w:shd w:val="clear" w:color="auto" w:fill="F2F2F2" w:themeFill="background1" w:themeFillShade="F2"/>
          </w:tcPr>
          <w:p w14:paraId="39B3EFED"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26</w:t>
            </w:r>
          </w:p>
        </w:tc>
        <w:tc>
          <w:tcPr>
            <w:tcW w:w="9923" w:type="dxa"/>
            <w:gridSpan w:val="3"/>
            <w:shd w:val="clear" w:color="auto" w:fill="F2F2F2" w:themeFill="background1" w:themeFillShade="F2"/>
          </w:tcPr>
          <w:p w14:paraId="47082FF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bCs/>
                <w:color w:val="000000" w:themeColor="text1"/>
                <w:sz w:val="22"/>
                <w:szCs w:val="22"/>
              </w:rPr>
              <w:t>List who will have control of, and act as custodian(s) for, data generated by the research activity</w:t>
            </w:r>
            <w:r w:rsidRPr="000912DB">
              <w:rPr>
                <w:rFonts w:ascii="Arial" w:hAnsi="Arial" w:cs="Arial"/>
                <w:color w:val="000000" w:themeColor="text1"/>
                <w:sz w:val="22"/>
                <w:szCs w:val="22"/>
              </w:rPr>
              <w:t>:</w:t>
            </w:r>
          </w:p>
        </w:tc>
      </w:tr>
      <w:tr w:rsidR="00F94DBA" w:rsidRPr="000912DB" w14:paraId="30050DAD" w14:textId="77777777" w:rsidTr="0057281A">
        <w:trPr>
          <w:trHeight w:val="403"/>
        </w:trPr>
        <w:tc>
          <w:tcPr>
            <w:tcW w:w="562" w:type="dxa"/>
          </w:tcPr>
          <w:p w14:paraId="40E0C8BC"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9923" w:type="dxa"/>
            <w:gridSpan w:val="3"/>
          </w:tcPr>
          <w:p w14:paraId="0A819DA8"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2989E2D7"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lang w:eastAsia="en-GB"/>
              </w:rPr>
              <w:t>Sarah Dale, principal researcher.</w:t>
            </w:r>
          </w:p>
          <w:p w14:paraId="29D01D69"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r w:rsidR="00F94DBA" w:rsidRPr="000912DB" w14:paraId="265357AF" w14:textId="77777777" w:rsidTr="0057281A">
        <w:trPr>
          <w:trHeight w:val="403"/>
        </w:trPr>
        <w:tc>
          <w:tcPr>
            <w:tcW w:w="562" w:type="dxa"/>
            <w:shd w:val="clear" w:color="auto" w:fill="F2F2F2" w:themeFill="background1" w:themeFillShade="F2"/>
          </w:tcPr>
          <w:p w14:paraId="4CEA7918"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27</w:t>
            </w:r>
          </w:p>
        </w:tc>
        <w:tc>
          <w:tcPr>
            <w:tcW w:w="9923" w:type="dxa"/>
            <w:gridSpan w:val="3"/>
            <w:shd w:val="clear" w:color="auto" w:fill="F2F2F2" w:themeFill="background1" w:themeFillShade="F2"/>
          </w:tcPr>
          <w:p w14:paraId="5A345FFD"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94DBA" w:rsidRPr="000912DB" w14:paraId="26DF217C" w14:textId="77777777" w:rsidTr="0057281A">
        <w:trPr>
          <w:trHeight w:val="403"/>
        </w:trPr>
        <w:tc>
          <w:tcPr>
            <w:tcW w:w="562" w:type="dxa"/>
          </w:tcPr>
          <w:p w14:paraId="6657A831"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9923" w:type="dxa"/>
            <w:gridSpan w:val="3"/>
          </w:tcPr>
          <w:p w14:paraId="4BDC54EA"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5EB26B2C"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All data will be encrypted and kept in password protected cloud storage on the Office 365 system</w:t>
            </w:r>
          </w:p>
          <w:p w14:paraId="7DC672D6"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which will not be shared. Any USB sticks used to store or transfer data will be password protected,</w:t>
            </w:r>
          </w:p>
          <w:p w14:paraId="4130859C" w14:textId="77777777" w:rsidR="00F94DBA" w:rsidRPr="000912DB" w:rsidRDefault="00F94DBA" w:rsidP="005728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lang w:eastAsia="en-GB"/>
              </w:rPr>
            </w:pPr>
            <w:r w:rsidRPr="000912DB">
              <w:rPr>
                <w:rFonts w:ascii="Arial" w:hAnsi="Arial" w:cs="Arial"/>
                <w:color w:val="000000" w:themeColor="text1"/>
                <w:sz w:val="22"/>
                <w:szCs w:val="22"/>
                <w:lang w:eastAsia="en-GB"/>
              </w:rPr>
              <w:t>and will be reformatted at the end of the project in order to destroy the data. The data will be stored</w:t>
            </w:r>
          </w:p>
          <w:p w14:paraId="7D8293E6"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lang w:eastAsia="en-GB"/>
              </w:rPr>
              <w:t>until the completion of the project and then deleted. I will not be archiving data</w:t>
            </w:r>
          </w:p>
          <w:p w14:paraId="1570E3C8"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r w:rsidR="00F94DBA" w:rsidRPr="000912DB" w14:paraId="307296CE" w14:textId="77777777" w:rsidTr="0057281A">
        <w:trPr>
          <w:trHeight w:val="403"/>
        </w:trPr>
        <w:tc>
          <w:tcPr>
            <w:tcW w:w="562" w:type="dxa"/>
          </w:tcPr>
          <w:p w14:paraId="591463DE"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28</w:t>
            </w:r>
          </w:p>
        </w:tc>
        <w:tc>
          <w:tcPr>
            <w:tcW w:w="9923" w:type="dxa"/>
            <w:gridSpan w:val="3"/>
          </w:tcPr>
          <w:p w14:paraId="7E4822F9"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 xml:space="preserve">Please indicate if your data will be stored in the UWTSD Research Data Repository (see </w:t>
            </w:r>
            <w:hyperlink r:id="rId16" w:history="1">
              <w:r w:rsidRPr="000912DB">
                <w:rPr>
                  <w:rStyle w:val="Hyperlink"/>
                  <w:rFonts w:ascii="Arial" w:hAnsi="Arial" w:cs="Arial"/>
                  <w:color w:val="000000" w:themeColor="text1"/>
                  <w:sz w:val="22"/>
                  <w:szCs w:val="22"/>
                </w:rPr>
                <w:t>https://researchdata.uwtsd.ac.uk/</w:t>
              </w:r>
            </w:hyperlink>
            <w:r w:rsidRPr="000912DB">
              <w:rPr>
                <w:rFonts w:ascii="Arial" w:hAnsi="Arial" w:cs="Arial"/>
                <w:color w:val="000000" w:themeColor="text1"/>
                <w:sz w:val="22"/>
                <w:szCs w:val="22"/>
              </w:rPr>
              <w:t xml:space="preserve"> ).   If so please explain. (</w:t>
            </w:r>
            <w:r w:rsidRPr="000912DB">
              <w:rPr>
                <w:rFonts w:ascii="Arial" w:hAnsi="Arial" w:cs="Arial"/>
                <w:i/>
                <w:color w:val="000000" w:themeColor="text1"/>
                <w:sz w:val="22"/>
                <w:szCs w:val="22"/>
              </w:rPr>
              <w:t>Most relevant to academic staff)</w:t>
            </w:r>
            <w:r w:rsidRPr="000912DB">
              <w:rPr>
                <w:rFonts w:ascii="Arial" w:hAnsi="Arial" w:cs="Arial"/>
                <w:color w:val="000000" w:themeColor="text1"/>
                <w:sz w:val="22"/>
                <w:szCs w:val="22"/>
              </w:rPr>
              <w:t xml:space="preserve"> </w:t>
            </w:r>
          </w:p>
        </w:tc>
      </w:tr>
      <w:tr w:rsidR="00F94DBA" w:rsidRPr="000912DB" w14:paraId="0273361C" w14:textId="77777777" w:rsidTr="0057281A">
        <w:trPr>
          <w:trHeight w:val="403"/>
        </w:trPr>
        <w:tc>
          <w:tcPr>
            <w:tcW w:w="562" w:type="dxa"/>
          </w:tcPr>
          <w:p w14:paraId="37102957"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9923" w:type="dxa"/>
            <w:gridSpan w:val="3"/>
          </w:tcPr>
          <w:p w14:paraId="020EB38B"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090A932C"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color w:val="000000" w:themeColor="text1"/>
                <w:sz w:val="22"/>
                <w:szCs w:val="22"/>
              </w:rPr>
              <w:t>N/A</w:t>
            </w:r>
          </w:p>
          <w:p w14:paraId="75BCB0E3" w14:textId="77777777" w:rsidR="00F94DBA" w:rsidRPr="000912DB" w:rsidRDefault="00F94DBA" w:rsidP="0057281A">
            <w:pPr>
              <w:autoSpaceDE w:val="0"/>
              <w:autoSpaceDN w:val="0"/>
              <w:adjustRightInd w:val="0"/>
              <w:rPr>
                <w:rFonts w:ascii="Arial" w:hAnsi="Arial" w:cs="Arial"/>
                <w:color w:val="000000" w:themeColor="text1"/>
                <w:sz w:val="22"/>
                <w:szCs w:val="22"/>
              </w:rPr>
            </w:pPr>
          </w:p>
          <w:p w14:paraId="62DAE43F" w14:textId="77777777" w:rsidR="00F94DBA" w:rsidRPr="000912DB" w:rsidRDefault="00F94DBA" w:rsidP="0057281A">
            <w:pPr>
              <w:autoSpaceDE w:val="0"/>
              <w:autoSpaceDN w:val="0"/>
              <w:adjustRightInd w:val="0"/>
              <w:rPr>
                <w:rFonts w:ascii="Arial" w:hAnsi="Arial" w:cs="Arial"/>
                <w:color w:val="000000" w:themeColor="text1"/>
                <w:sz w:val="22"/>
                <w:szCs w:val="22"/>
              </w:rPr>
            </w:pPr>
          </w:p>
        </w:tc>
      </w:tr>
      <w:tr w:rsidR="00F94DBA" w:rsidRPr="000912DB" w14:paraId="167886DA" w14:textId="77777777" w:rsidTr="0057281A">
        <w:trPr>
          <w:trHeight w:val="252"/>
        </w:trPr>
        <w:tc>
          <w:tcPr>
            <w:tcW w:w="562" w:type="dxa"/>
            <w:vMerge w:val="restart"/>
            <w:shd w:val="clear" w:color="auto" w:fill="F2F2F2" w:themeFill="background1" w:themeFillShade="F2"/>
          </w:tcPr>
          <w:p w14:paraId="18EF6EE5"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29</w:t>
            </w:r>
          </w:p>
        </w:tc>
        <w:tc>
          <w:tcPr>
            <w:tcW w:w="7905" w:type="dxa"/>
            <w:vMerge w:val="restart"/>
            <w:shd w:val="clear" w:color="auto" w:fill="F2F2F2" w:themeFill="background1" w:themeFillShade="F2"/>
          </w:tcPr>
          <w:p w14:paraId="347E0CCE"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bCs/>
                <w:color w:val="000000" w:themeColor="text1"/>
                <w:sz w:val="22"/>
                <w:szCs w:val="22"/>
              </w:rPr>
              <w:t xml:space="preserve">Confirm that you have read the UWTSD guidance on data management (see </w:t>
            </w:r>
            <w:hyperlink r:id="rId17" w:history="1">
              <w:r w:rsidRPr="000912DB">
                <w:rPr>
                  <w:rStyle w:val="Hyperlink"/>
                  <w:rFonts w:ascii="Arial" w:hAnsi="Arial" w:cs="Arial"/>
                  <w:color w:val="000000" w:themeColor="text1"/>
                  <w:sz w:val="22"/>
                  <w:szCs w:val="22"/>
                </w:rPr>
                <w:t>https://www.uwtsd.ac.uk/library/research-data-management/</w:t>
              </w:r>
            </w:hyperlink>
            <w:r w:rsidRPr="000912DB">
              <w:rPr>
                <w:rFonts w:ascii="Arial" w:hAnsi="Arial" w:cs="Arial"/>
                <w:color w:val="000000" w:themeColor="text1"/>
                <w:sz w:val="22"/>
                <w:szCs w:val="22"/>
              </w:rPr>
              <w:t>)</w:t>
            </w:r>
          </w:p>
          <w:p w14:paraId="62BDFB7F"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992" w:type="dxa"/>
            <w:shd w:val="clear" w:color="auto" w:fill="F2F2F2" w:themeFill="background1" w:themeFillShade="F2"/>
          </w:tcPr>
          <w:p w14:paraId="2D662DF9"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YES</w:t>
            </w:r>
          </w:p>
        </w:tc>
        <w:tc>
          <w:tcPr>
            <w:tcW w:w="1026" w:type="dxa"/>
            <w:shd w:val="clear" w:color="auto" w:fill="BFBFBF" w:themeFill="background1" w:themeFillShade="BF"/>
          </w:tcPr>
          <w:p w14:paraId="43FE8671" w14:textId="77777777" w:rsidR="00F94DBA" w:rsidRPr="000912DB" w:rsidRDefault="00977973" w:rsidP="0057281A">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sz w:val="22"/>
                  <w:szCs w:val="22"/>
                </w:rPr>
                <w:id w:val="2100280907"/>
                <w14:checkbox>
                  <w14:checked w14:val="1"/>
                  <w14:checkedState w14:val="2612" w14:font="MS Gothic"/>
                  <w14:uncheckedState w14:val="2610" w14:font="MS Gothic"/>
                </w14:checkbox>
              </w:sdtPr>
              <w:sdtEndPr/>
              <w:sdtContent>
                <w:r w:rsidR="00F94DBA" w:rsidRPr="000912DB">
                  <w:rPr>
                    <w:rFonts w:ascii="Segoe UI Symbol" w:eastAsia="MS Gothic" w:hAnsi="Segoe UI Symbol" w:cs="Segoe UI Symbol"/>
                    <w:b/>
                    <w:bCs/>
                    <w:color w:val="000000" w:themeColor="text1"/>
                    <w:sz w:val="22"/>
                    <w:szCs w:val="22"/>
                  </w:rPr>
                  <w:t>☒</w:t>
                </w:r>
              </w:sdtContent>
            </w:sdt>
          </w:p>
        </w:tc>
      </w:tr>
      <w:tr w:rsidR="00F94DBA" w:rsidRPr="000912DB" w14:paraId="123F2128" w14:textId="77777777" w:rsidTr="0057281A">
        <w:trPr>
          <w:trHeight w:val="252"/>
        </w:trPr>
        <w:tc>
          <w:tcPr>
            <w:tcW w:w="562" w:type="dxa"/>
            <w:vMerge/>
            <w:shd w:val="clear" w:color="auto" w:fill="F2F2F2" w:themeFill="background1" w:themeFillShade="F2"/>
          </w:tcPr>
          <w:p w14:paraId="28DA1EF5" w14:textId="77777777" w:rsidR="00F94DBA" w:rsidRPr="000912DB" w:rsidRDefault="00F94DBA" w:rsidP="0057281A">
            <w:pPr>
              <w:autoSpaceDE w:val="0"/>
              <w:autoSpaceDN w:val="0"/>
              <w:adjustRightInd w:val="0"/>
              <w:rPr>
                <w:rFonts w:ascii="Arial" w:hAnsi="Arial" w:cs="Arial"/>
                <w:bCs/>
                <w:color w:val="000000" w:themeColor="text1"/>
                <w:sz w:val="22"/>
                <w:szCs w:val="22"/>
              </w:rPr>
            </w:pPr>
          </w:p>
        </w:tc>
        <w:tc>
          <w:tcPr>
            <w:tcW w:w="7905" w:type="dxa"/>
            <w:vMerge/>
            <w:shd w:val="clear" w:color="auto" w:fill="F2F2F2" w:themeFill="background1" w:themeFillShade="F2"/>
          </w:tcPr>
          <w:p w14:paraId="52E2549A" w14:textId="77777777" w:rsidR="00F94DBA" w:rsidRPr="000912DB" w:rsidRDefault="00F94DBA" w:rsidP="0057281A">
            <w:pPr>
              <w:autoSpaceDE w:val="0"/>
              <w:autoSpaceDN w:val="0"/>
              <w:adjustRightInd w:val="0"/>
              <w:rPr>
                <w:rFonts w:ascii="Arial" w:hAnsi="Arial" w:cs="Arial"/>
                <w:bCs/>
                <w:color w:val="000000" w:themeColor="text1"/>
                <w:sz w:val="22"/>
                <w:szCs w:val="22"/>
              </w:rPr>
            </w:pPr>
          </w:p>
        </w:tc>
        <w:tc>
          <w:tcPr>
            <w:tcW w:w="992" w:type="dxa"/>
            <w:shd w:val="clear" w:color="auto" w:fill="F2F2F2" w:themeFill="background1" w:themeFillShade="F2"/>
          </w:tcPr>
          <w:p w14:paraId="4FD4693E"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NO</w:t>
            </w:r>
          </w:p>
        </w:tc>
        <w:tc>
          <w:tcPr>
            <w:tcW w:w="1026" w:type="dxa"/>
            <w:shd w:val="clear" w:color="auto" w:fill="BFBFBF" w:themeFill="background1" w:themeFillShade="BF"/>
          </w:tcPr>
          <w:p w14:paraId="22D64C70" w14:textId="77777777" w:rsidR="00F94DBA" w:rsidRPr="000912DB" w:rsidRDefault="00977973" w:rsidP="0057281A">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sz w:val="22"/>
                  <w:szCs w:val="22"/>
                </w:rPr>
                <w:id w:val="-1246490006"/>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b/>
                    <w:bCs/>
                    <w:color w:val="000000" w:themeColor="text1"/>
                    <w:sz w:val="22"/>
                    <w:szCs w:val="22"/>
                  </w:rPr>
                  <w:t>☐</w:t>
                </w:r>
              </w:sdtContent>
            </w:sdt>
          </w:p>
        </w:tc>
      </w:tr>
      <w:tr w:rsidR="00F94DBA" w:rsidRPr="000912DB" w14:paraId="1DFF88AA" w14:textId="77777777" w:rsidTr="0057281A">
        <w:trPr>
          <w:trHeight w:val="311"/>
        </w:trPr>
        <w:tc>
          <w:tcPr>
            <w:tcW w:w="562" w:type="dxa"/>
            <w:vMerge w:val="restart"/>
            <w:shd w:val="clear" w:color="auto" w:fill="F2F2F2" w:themeFill="background1" w:themeFillShade="F2"/>
          </w:tcPr>
          <w:p w14:paraId="1AE7C56A" w14:textId="77777777" w:rsidR="00F94DBA" w:rsidRPr="000912DB" w:rsidRDefault="00F94DBA" w:rsidP="0057281A">
            <w:pPr>
              <w:autoSpaceDE w:val="0"/>
              <w:autoSpaceDN w:val="0"/>
              <w:adjustRightInd w:val="0"/>
              <w:rPr>
                <w:rFonts w:ascii="Arial" w:hAnsi="Arial" w:cs="Arial"/>
                <w:bCs/>
                <w:color w:val="000000" w:themeColor="text1"/>
                <w:sz w:val="22"/>
                <w:szCs w:val="22"/>
              </w:rPr>
            </w:pPr>
            <w:r w:rsidRPr="000912DB">
              <w:rPr>
                <w:rFonts w:ascii="Arial" w:hAnsi="Arial" w:cs="Arial"/>
                <w:bCs/>
                <w:color w:val="000000" w:themeColor="text1"/>
                <w:sz w:val="22"/>
                <w:szCs w:val="22"/>
              </w:rPr>
              <w:t>30</w:t>
            </w:r>
          </w:p>
        </w:tc>
        <w:tc>
          <w:tcPr>
            <w:tcW w:w="7905" w:type="dxa"/>
            <w:vMerge w:val="restart"/>
            <w:shd w:val="clear" w:color="auto" w:fill="F2F2F2" w:themeFill="background1" w:themeFillShade="F2"/>
          </w:tcPr>
          <w:p w14:paraId="488D2ABB" w14:textId="77777777" w:rsidR="00F94DBA" w:rsidRPr="000912DB" w:rsidRDefault="00F94DBA" w:rsidP="0057281A">
            <w:pPr>
              <w:autoSpaceDE w:val="0"/>
              <w:autoSpaceDN w:val="0"/>
              <w:adjustRightInd w:val="0"/>
              <w:rPr>
                <w:rFonts w:ascii="Arial" w:hAnsi="Arial" w:cs="Arial"/>
                <w:color w:val="000000" w:themeColor="text1"/>
                <w:sz w:val="22"/>
                <w:szCs w:val="22"/>
              </w:rPr>
            </w:pPr>
            <w:r w:rsidRPr="000912DB">
              <w:rPr>
                <w:rFonts w:ascii="Arial" w:hAnsi="Arial" w:cs="Arial"/>
                <w:bCs/>
                <w:color w:val="000000" w:themeColor="text1"/>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AD1CC0"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YES</w:t>
            </w:r>
          </w:p>
        </w:tc>
        <w:tc>
          <w:tcPr>
            <w:tcW w:w="1026" w:type="dxa"/>
            <w:shd w:val="clear" w:color="auto" w:fill="BFBFBF" w:themeFill="background1" w:themeFillShade="BF"/>
          </w:tcPr>
          <w:p w14:paraId="0E34E345" w14:textId="77777777" w:rsidR="00F94DBA" w:rsidRPr="000912DB" w:rsidRDefault="00977973" w:rsidP="0057281A">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sz w:val="22"/>
                  <w:szCs w:val="22"/>
                </w:rPr>
                <w:id w:val="-1022473345"/>
                <w14:checkbox>
                  <w14:checked w14:val="1"/>
                  <w14:checkedState w14:val="2612" w14:font="MS Gothic"/>
                  <w14:uncheckedState w14:val="2610" w14:font="MS Gothic"/>
                </w14:checkbox>
              </w:sdtPr>
              <w:sdtEndPr/>
              <w:sdtContent>
                <w:r w:rsidR="00F94DBA" w:rsidRPr="000912DB">
                  <w:rPr>
                    <w:rFonts w:ascii="Segoe UI Symbol" w:eastAsia="MS Gothic" w:hAnsi="Segoe UI Symbol" w:cs="Segoe UI Symbol"/>
                    <w:b/>
                    <w:bCs/>
                    <w:color w:val="000000" w:themeColor="text1"/>
                    <w:sz w:val="22"/>
                    <w:szCs w:val="22"/>
                  </w:rPr>
                  <w:t>☒</w:t>
                </w:r>
              </w:sdtContent>
            </w:sdt>
          </w:p>
        </w:tc>
      </w:tr>
      <w:tr w:rsidR="00F94DBA" w:rsidRPr="000912DB" w14:paraId="7B75CACC" w14:textId="77777777" w:rsidTr="0057281A">
        <w:trPr>
          <w:trHeight w:val="311"/>
        </w:trPr>
        <w:tc>
          <w:tcPr>
            <w:tcW w:w="562" w:type="dxa"/>
            <w:vMerge/>
            <w:shd w:val="clear" w:color="auto" w:fill="F2F2F2" w:themeFill="background1" w:themeFillShade="F2"/>
          </w:tcPr>
          <w:p w14:paraId="6F2A96E1"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7905" w:type="dxa"/>
            <w:vMerge/>
            <w:shd w:val="clear" w:color="auto" w:fill="F2F2F2" w:themeFill="background1" w:themeFillShade="F2"/>
          </w:tcPr>
          <w:p w14:paraId="4FEB2D9F" w14:textId="77777777" w:rsidR="00F94DBA" w:rsidRPr="000912DB" w:rsidRDefault="00F94DBA" w:rsidP="0057281A">
            <w:pPr>
              <w:autoSpaceDE w:val="0"/>
              <w:autoSpaceDN w:val="0"/>
              <w:adjustRightInd w:val="0"/>
              <w:rPr>
                <w:rFonts w:ascii="Arial" w:hAnsi="Arial" w:cs="Arial"/>
                <w:color w:val="000000" w:themeColor="text1"/>
                <w:sz w:val="22"/>
                <w:szCs w:val="22"/>
              </w:rPr>
            </w:pPr>
          </w:p>
        </w:tc>
        <w:tc>
          <w:tcPr>
            <w:tcW w:w="992" w:type="dxa"/>
            <w:shd w:val="clear" w:color="auto" w:fill="F2F2F2" w:themeFill="background1" w:themeFillShade="F2"/>
          </w:tcPr>
          <w:p w14:paraId="0C421E95" w14:textId="77777777" w:rsidR="00F94DBA" w:rsidRPr="000912DB" w:rsidRDefault="00F94DBA" w:rsidP="0057281A">
            <w:pPr>
              <w:autoSpaceDE w:val="0"/>
              <w:autoSpaceDN w:val="0"/>
              <w:adjustRightInd w:val="0"/>
              <w:jc w:val="center"/>
              <w:rPr>
                <w:rFonts w:ascii="Arial" w:hAnsi="Arial" w:cs="Arial"/>
                <w:b/>
                <w:color w:val="000000" w:themeColor="text1"/>
                <w:sz w:val="22"/>
                <w:szCs w:val="22"/>
              </w:rPr>
            </w:pPr>
            <w:r w:rsidRPr="000912DB">
              <w:rPr>
                <w:rFonts w:ascii="Arial" w:hAnsi="Arial" w:cs="Arial"/>
                <w:b/>
                <w:color w:val="000000" w:themeColor="text1"/>
                <w:sz w:val="22"/>
                <w:szCs w:val="22"/>
              </w:rPr>
              <w:t>NO</w:t>
            </w:r>
          </w:p>
        </w:tc>
        <w:tc>
          <w:tcPr>
            <w:tcW w:w="1026" w:type="dxa"/>
            <w:shd w:val="clear" w:color="auto" w:fill="BFBFBF" w:themeFill="background1" w:themeFillShade="BF"/>
          </w:tcPr>
          <w:p w14:paraId="5F9BEA3B" w14:textId="77777777" w:rsidR="00F94DBA" w:rsidRPr="000912DB" w:rsidRDefault="00977973" w:rsidP="0057281A">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sz w:val="22"/>
                  <w:szCs w:val="22"/>
                </w:rPr>
                <w:id w:val="-1917011904"/>
                <w14:checkbox>
                  <w14:checked w14:val="0"/>
                  <w14:checkedState w14:val="2612" w14:font="MS Gothic"/>
                  <w14:uncheckedState w14:val="2610" w14:font="MS Gothic"/>
                </w14:checkbox>
              </w:sdtPr>
              <w:sdtEndPr/>
              <w:sdtContent>
                <w:r w:rsidR="00F94DBA" w:rsidRPr="000912DB">
                  <w:rPr>
                    <w:rFonts w:ascii="Segoe UI Symbol" w:eastAsia="MS Gothic" w:hAnsi="Segoe UI Symbol" w:cs="Segoe UI Symbol"/>
                    <w:b/>
                    <w:bCs/>
                    <w:color w:val="000000" w:themeColor="text1"/>
                    <w:sz w:val="22"/>
                    <w:szCs w:val="22"/>
                  </w:rPr>
                  <w:t>☐</w:t>
                </w:r>
              </w:sdtContent>
            </w:sdt>
          </w:p>
        </w:tc>
      </w:tr>
    </w:tbl>
    <w:p w14:paraId="70F1ED7E" w14:textId="77777777" w:rsidR="00F94DBA" w:rsidRPr="000912DB" w:rsidRDefault="00F94DBA" w:rsidP="00F94DBA">
      <w:pPr>
        <w:rPr>
          <w:rFonts w:ascii="Arial" w:hAnsi="Arial" w:cs="Arial"/>
          <w:b/>
          <w:bCs/>
          <w:color w:val="000000" w:themeColor="text1"/>
          <w:sz w:val="22"/>
          <w:szCs w:val="22"/>
        </w:rPr>
      </w:pPr>
    </w:p>
    <w:p w14:paraId="0C30DE82" w14:textId="77777777" w:rsidR="00F94DBA" w:rsidRPr="000912DB" w:rsidRDefault="00F94DBA" w:rsidP="00F94DBA">
      <w:pPr>
        <w:rPr>
          <w:rFonts w:ascii="Arial" w:hAnsi="Arial" w:cs="Arial"/>
          <w:b/>
          <w:bCs/>
          <w:color w:val="000000" w:themeColor="text1"/>
          <w:sz w:val="22"/>
          <w:szCs w:val="22"/>
        </w:rPr>
      </w:pPr>
      <w:r w:rsidRPr="000912DB">
        <w:rPr>
          <w:rFonts w:ascii="Arial" w:hAnsi="Arial" w:cs="Arial"/>
          <w:b/>
          <w:bCs/>
          <w:color w:val="000000" w:themeColor="text1"/>
          <w:sz w:val="22"/>
          <w:szCs w:val="22"/>
        </w:rPr>
        <w:br w:type="page"/>
      </w:r>
    </w:p>
    <w:p w14:paraId="49D4CBB6" w14:textId="77777777" w:rsidR="00F94DBA" w:rsidRPr="000912DB" w:rsidRDefault="00F94DBA" w:rsidP="00F94DBA">
      <w:pPr>
        <w:autoSpaceDE w:val="0"/>
        <w:autoSpaceDN w:val="0"/>
        <w:adjustRightInd w:val="0"/>
        <w:spacing w:after="240"/>
        <w:jc w:val="both"/>
        <w:rPr>
          <w:rFonts w:ascii="Arial" w:hAnsi="Arial" w:cs="Arial"/>
          <w:b/>
          <w:color w:val="000000" w:themeColor="text1"/>
          <w:sz w:val="22"/>
          <w:szCs w:val="22"/>
        </w:rPr>
      </w:pPr>
      <w:r w:rsidRPr="000912DB">
        <w:rPr>
          <w:rFonts w:ascii="Arial" w:hAnsi="Arial" w:cs="Arial"/>
          <w:b/>
          <w:color w:val="000000" w:themeColor="text1"/>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94DBA" w:rsidRPr="000912DB" w14:paraId="5A01B2DF" w14:textId="77777777" w:rsidTr="0057281A">
        <w:trPr>
          <w:trHeight w:val="1807"/>
        </w:trPr>
        <w:tc>
          <w:tcPr>
            <w:tcW w:w="554" w:type="dxa"/>
            <w:shd w:val="clear" w:color="auto" w:fill="F2F2F2" w:themeFill="background1" w:themeFillShade="F2"/>
          </w:tcPr>
          <w:p w14:paraId="0397DE96" w14:textId="77777777" w:rsidR="00F94DBA" w:rsidRPr="000912DB" w:rsidRDefault="00F94DBA" w:rsidP="0057281A">
            <w:pPr>
              <w:jc w:val="both"/>
              <w:rPr>
                <w:rFonts w:ascii="Arial" w:hAnsi="Arial" w:cs="Arial"/>
                <w:color w:val="000000" w:themeColor="text1"/>
                <w:sz w:val="22"/>
                <w:szCs w:val="22"/>
              </w:rPr>
            </w:pPr>
            <w:r w:rsidRPr="000912DB">
              <w:rPr>
                <w:rFonts w:ascii="Arial" w:hAnsi="Arial" w:cs="Arial"/>
                <w:color w:val="000000" w:themeColor="text1"/>
                <w:sz w:val="22"/>
                <w:szCs w:val="22"/>
              </w:rPr>
              <w:t>31</w:t>
            </w:r>
          </w:p>
        </w:tc>
        <w:tc>
          <w:tcPr>
            <w:tcW w:w="9923" w:type="dxa"/>
            <w:gridSpan w:val="3"/>
            <w:shd w:val="clear" w:color="auto" w:fill="F2F2F2" w:themeFill="background1" w:themeFillShade="F2"/>
            <w:vAlign w:val="center"/>
          </w:tcPr>
          <w:p w14:paraId="7442CF52" w14:textId="77777777" w:rsidR="00F94DBA" w:rsidRPr="000912DB" w:rsidRDefault="00F94DBA" w:rsidP="0057281A">
            <w:pPr>
              <w:jc w:val="both"/>
              <w:rPr>
                <w:rFonts w:ascii="Arial" w:hAnsi="Arial" w:cs="Arial"/>
                <w:b/>
                <w:bCs/>
                <w:color w:val="000000" w:themeColor="text1"/>
                <w:sz w:val="22"/>
                <w:szCs w:val="22"/>
              </w:rPr>
            </w:pPr>
            <w:r w:rsidRPr="000912DB">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912DB">
              <w:rPr>
                <w:rFonts w:ascii="Arial" w:hAnsi="Arial" w:cs="Arial"/>
                <w:b/>
                <w:bCs/>
                <w:color w:val="000000" w:themeColor="text1"/>
                <w:sz w:val="22"/>
                <w:szCs w:val="22"/>
              </w:rPr>
              <w:t>.</w:t>
            </w:r>
          </w:p>
          <w:p w14:paraId="42186AC9" w14:textId="77777777" w:rsidR="00F94DBA" w:rsidRPr="000912DB" w:rsidRDefault="00F94DBA" w:rsidP="0057281A">
            <w:pPr>
              <w:jc w:val="both"/>
              <w:rPr>
                <w:rFonts w:ascii="Arial" w:hAnsi="Arial" w:cs="Arial"/>
                <w:b/>
                <w:bCs/>
                <w:color w:val="000000" w:themeColor="text1"/>
                <w:sz w:val="22"/>
                <w:szCs w:val="22"/>
              </w:rPr>
            </w:pPr>
          </w:p>
          <w:p w14:paraId="3DC56D5F" w14:textId="77777777" w:rsidR="00F94DBA" w:rsidRPr="000912DB" w:rsidRDefault="00F94DBA" w:rsidP="0057281A">
            <w:pPr>
              <w:jc w:val="both"/>
              <w:rPr>
                <w:rFonts w:ascii="Arial" w:hAnsi="Arial" w:cs="Arial"/>
                <w:color w:val="000000" w:themeColor="text1"/>
                <w:sz w:val="22"/>
                <w:szCs w:val="22"/>
              </w:rPr>
            </w:pPr>
            <w:r w:rsidRPr="000912DB">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0912DB">
                <w:rPr>
                  <w:rStyle w:val="Hyperlink"/>
                  <w:rFonts w:ascii="Arial" w:hAnsi="Arial" w:cs="Arial"/>
                  <w:color w:val="000000" w:themeColor="text1"/>
                  <w:sz w:val="22"/>
                  <w:szCs w:val="22"/>
                </w:rPr>
                <w:t>https://www.uwtsd.ac.uk/research/research-ethics/</w:t>
              </w:r>
            </w:hyperlink>
            <w:r w:rsidRPr="000912DB">
              <w:rPr>
                <w:rFonts w:ascii="Arial" w:hAnsi="Arial" w:cs="Arial"/>
                <w:color w:val="000000" w:themeColor="text1"/>
                <w:sz w:val="22"/>
                <w:szCs w:val="22"/>
              </w:rPr>
              <w:t xml:space="preserve"> </w:t>
            </w:r>
          </w:p>
        </w:tc>
      </w:tr>
      <w:tr w:rsidR="00F94DBA" w:rsidRPr="000912DB" w14:paraId="3F078F4B" w14:textId="77777777" w:rsidTr="0057281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37FB4B" w14:textId="77777777" w:rsidR="00F94DBA" w:rsidRPr="000912DB" w:rsidRDefault="00F94DBA" w:rsidP="0057281A">
            <w:pPr>
              <w:spacing w:before="100" w:beforeAutospacing="1" w:after="100" w:afterAutospacing="1"/>
              <w:rPr>
                <w:rFonts w:ascii="Arial" w:hAnsi="Arial" w:cs="Arial"/>
                <w:b/>
                <w:bCs/>
                <w:color w:val="000000" w:themeColor="text1"/>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01D67" w14:textId="77777777" w:rsidR="00F94DBA" w:rsidRPr="000912DB" w:rsidRDefault="00F94DBA" w:rsidP="0057281A">
            <w:pPr>
              <w:spacing w:before="100" w:beforeAutospacing="1" w:after="100" w:afterAutospacing="1"/>
              <w:rPr>
                <w:rFonts w:ascii="Arial" w:hAnsi="Arial" w:cs="Arial"/>
                <w:color w:val="000000" w:themeColor="text1"/>
                <w:sz w:val="22"/>
                <w:szCs w:val="22"/>
              </w:rPr>
            </w:pPr>
            <w:r w:rsidRPr="000912DB">
              <w:rPr>
                <w:rFonts w:ascii="Arial" w:hAnsi="Arial" w:cs="Arial"/>
                <w:b/>
                <w:bCs/>
                <w:color w:val="000000" w:themeColor="text1"/>
                <w:sz w:val="22"/>
                <w:szCs w:val="22"/>
              </w:rPr>
              <w:t>Signature of applicant:</w:t>
            </w:r>
          </w:p>
        </w:tc>
        <w:tc>
          <w:tcPr>
            <w:tcW w:w="4820" w:type="dxa"/>
            <w:tcBorders>
              <w:left w:val="single" w:sz="4" w:space="0" w:color="auto"/>
            </w:tcBorders>
            <w:vAlign w:val="center"/>
          </w:tcPr>
          <w:p w14:paraId="4364B1E3" w14:textId="77777777" w:rsidR="00F94DBA" w:rsidRPr="000912DB" w:rsidRDefault="00F94DBA" w:rsidP="0057281A">
            <w:pPr>
              <w:spacing w:before="100" w:beforeAutospacing="1" w:after="100" w:afterAutospacing="1"/>
              <w:rPr>
                <w:rFonts w:ascii="Arial" w:hAnsi="Arial" w:cs="Arial"/>
                <w:color w:val="000000" w:themeColor="text1"/>
                <w:sz w:val="22"/>
                <w:szCs w:val="22"/>
              </w:rPr>
            </w:pPr>
            <w:r w:rsidRPr="000912DB">
              <w:rPr>
                <w:rFonts w:ascii="Arial" w:hAnsi="Arial" w:cs="Arial"/>
                <w:noProof/>
                <w:color w:val="000000" w:themeColor="text1"/>
                <w:sz w:val="22"/>
                <w:szCs w:val="22"/>
              </w:rPr>
              <w:drawing>
                <wp:inline distT="0" distB="0" distL="0" distR="0" wp14:anchorId="4A9E3DB1" wp14:editId="33B187F1">
                  <wp:extent cx="2141950" cy="1281215"/>
                  <wp:effectExtent l="0" t="0" r="4445" b="0"/>
                  <wp:docPr id="1821618822"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419687" name="Picture 2" descr="A close-up of a signature&#10;&#10;Description automatically generated"/>
                          <pic:cNvPicPr/>
                        </pic:nvPicPr>
                        <pic:blipFill>
                          <a:blip r:embed="rId19"/>
                          <a:stretch>
                            <a:fillRect/>
                          </a:stretch>
                        </pic:blipFill>
                        <pic:spPr>
                          <a:xfrm>
                            <a:off x="0" y="0"/>
                            <a:ext cx="2225657" cy="1331284"/>
                          </a:xfrm>
                          <a:prstGeom prst="rect">
                            <a:avLst/>
                          </a:prstGeom>
                        </pic:spPr>
                      </pic:pic>
                    </a:graphicData>
                  </a:graphic>
                </wp:inline>
              </w:drawing>
            </w:r>
          </w:p>
        </w:tc>
        <w:tc>
          <w:tcPr>
            <w:tcW w:w="2139" w:type="dxa"/>
            <w:vAlign w:val="center"/>
          </w:tcPr>
          <w:p w14:paraId="09093785" w14:textId="77777777" w:rsidR="00F94DBA" w:rsidRPr="000912DB" w:rsidRDefault="00F94DBA" w:rsidP="0057281A">
            <w:pPr>
              <w:spacing w:before="100" w:beforeAutospacing="1" w:after="100" w:afterAutospacing="1"/>
              <w:rPr>
                <w:rFonts w:ascii="Arial" w:hAnsi="Arial" w:cs="Arial"/>
                <w:b/>
                <w:bCs/>
                <w:color w:val="000000" w:themeColor="text1"/>
                <w:sz w:val="22"/>
                <w:szCs w:val="22"/>
              </w:rPr>
            </w:pPr>
            <w:r w:rsidRPr="000912DB">
              <w:rPr>
                <w:rFonts w:ascii="Arial" w:hAnsi="Arial" w:cs="Arial"/>
                <w:b/>
                <w:bCs/>
                <w:color w:val="000000" w:themeColor="text1"/>
                <w:sz w:val="22"/>
                <w:szCs w:val="22"/>
              </w:rPr>
              <w:t>Date:</w:t>
            </w:r>
          </w:p>
          <w:p w14:paraId="41A3ABEE" w14:textId="77777777" w:rsidR="00F94DBA" w:rsidRPr="000912DB" w:rsidRDefault="00F94DBA" w:rsidP="0057281A">
            <w:pPr>
              <w:spacing w:before="100" w:beforeAutospacing="1" w:after="100" w:afterAutospacing="1"/>
              <w:rPr>
                <w:rFonts w:ascii="Arial" w:hAnsi="Arial" w:cs="Arial"/>
                <w:color w:val="000000" w:themeColor="text1"/>
                <w:sz w:val="22"/>
                <w:szCs w:val="22"/>
              </w:rPr>
            </w:pPr>
            <w:r w:rsidRPr="000912DB">
              <w:rPr>
                <w:rFonts w:ascii="Arial" w:hAnsi="Arial" w:cs="Arial"/>
                <w:color w:val="000000" w:themeColor="text1"/>
                <w:sz w:val="22"/>
                <w:szCs w:val="22"/>
              </w:rPr>
              <w:t>27</w:t>
            </w:r>
            <w:r w:rsidRPr="000912DB">
              <w:rPr>
                <w:rFonts w:ascii="Arial" w:hAnsi="Arial" w:cs="Arial"/>
                <w:color w:val="000000" w:themeColor="text1"/>
                <w:sz w:val="22"/>
                <w:szCs w:val="22"/>
                <w:vertAlign w:val="superscript"/>
              </w:rPr>
              <w:t>th</w:t>
            </w:r>
            <w:r w:rsidRPr="000912DB">
              <w:rPr>
                <w:rFonts w:ascii="Arial" w:hAnsi="Arial" w:cs="Arial"/>
                <w:color w:val="000000" w:themeColor="text1"/>
                <w:sz w:val="22"/>
                <w:szCs w:val="22"/>
              </w:rPr>
              <w:t xml:space="preserve"> November 2023</w:t>
            </w:r>
          </w:p>
        </w:tc>
      </w:tr>
    </w:tbl>
    <w:p w14:paraId="2011152D" w14:textId="77777777" w:rsidR="00F94DBA" w:rsidRPr="000912DB" w:rsidRDefault="00F94DBA" w:rsidP="00F94DBA">
      <w:pPr>
        <w:rPr>
          <w:rFonts w:ascii="Arial" w:hAnsi="Arial" w:cs="Arial"/>
          <w:color w:val="000000" w:themeColor="text1"/>
          <w:sz w:val="22"/>
          <w:szCs w:val="22"/>
        </w:rPr>
      </w:pPr>
    </w:p>
    <w:p w14:paraId="4A662C86" w14:textId="77777777" w:rsidR="00F94DBA" w:rsidRPr="000912DB" w:rsidRDefault="00F94DBA" w:rsidP="00F94DBA">
      <w:pPr>
        <w:rPr>
          <w:rFonts w:ascii="Arial" w:hAnsi="Arial" w:cs="Arial"/>
          <w:b/>
          <w:i/>
          <w:color w:val="000000" w:themeColor="text1"/>
          <w:sz w:val="22"/>
          <w:szCs w:val="22"/>
        </w:rPr>
      </w:pPr>
      <w:r w:rsidRPr="000912DB">
        <w:rPr>
          <w:rFonts w:ascii="Arial" w:hAnsi="Arial" w:cs="Arial"/>
          <w:b/>
          <w:i/>
          <w:color w:val="000000" w:themeColor="text1"/>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F94DBA" w:rsidRPr="000912DB" w14:paraId="131BFB42" w14:textId="77777777" w:rsidTr="0057281A">
        <w:trPr>
          <w:trHeight w:val="346"/>
        </w:trPr>
        <w:tc>
          <w:tcPr>
            <w:tcW w:w="336" w:type="pct"/>
            <w:shd w:val="clear" w:color="auto" w:fill="F2F2F2" w:themeFill="background1" w:themeFillShade="F2"/>
          </w:tcPr>
          <w:p w14:paraId="4CC6EDF7" w14:textId="77777777" w:rsidR="00F94DBA" w:rsidRPr="000912DB" w:rsidRDefault="00F94DBA" w:rsidP="0057281A">
            <w:pPr>
              <w:pStyle w:val="ListParagraph"/>
              <w:ind w:left="0"/>
              <w:rPr>
                <w:rFonts w:ascii="Arial" w:hAnsi="Arial" w:cs="Arial"/>
                <w:color w:val="000000" w:themeColor="text1"/>
                <w:sz w:val="22"/>
                <w:szCs w:val="22"/>
              </w:rPr>
            </w:pPr>
            <w:r w:rsidRPr="000912DB">
              <w:rPr>
                <w:rFonts w:ascii="Arial" w:hAnsi="Arial" w:cs="Arial"/>
                <w:color w:val="000000" w:themeColor="text1"/>
                <w:sz w:val="22"/>
                <w:szCs w:val="22"/>
              </w:rPr>
              <w:t>32</w:t>
            </w:r>
          </w:p>
        </w:tc>
        <w:tc>
          <w:tcPr>
            <w:tcW w:w="1328" w:type="pct"/>
            <w:shd w:val="clear" w:color="auto" w:fill="F2F2F2" w:themeFill="background1" w:themeFillShade="F2"/>
            <w:vAlign w:val="center"/>
          </w:tcPr>
          <w:p w14:paraId="06A3FC0B" w14:textId="77777777" w:rsidR="00F94DBA" w:rsidRPr="000912DB" w:rsidRDefault="00F94DBA" w:rsidP="0057281A">
            <w:pPr>
              <w:pStyle w:val="ListParagraph"/>
              <w:ind w:left="0"/>
              <w:rPr>
                <w:rFonts w:ascii="Arial" w:hAnsi="Arial" w:cs="Arial"/>
                <w:color w:val="000000" w:themeColor="text1"/>
                <w:sz w:val="22"/>
                <w:szCs w:val="22"/>
              </w:rPr>
            </w:pPr>
            <w:r w:rsidRPr="000912DB">
              <w:rPr>
                <w:rFonts w:ascii="Arial" w:hAnsi="Arial" w:cs="Arial"/>
                <w:color w:val="000000" w:themeColor="text1"/>
                <w:sz w:val="22"/>
                <w:szCs w:val="22"/>
              </w:rPr>
              <w:t>Director of Studies/Supervisor:</w:t>
            </w:r>
          </w:p>
        </w:tc>
        <w:tc>
          <w:tcPr>
            <w:tcW w:w="2323" w:type="pct"/>
            <w:shd w:val="clear" w:color="auto" w:fill="auto"/>
            <w:vAlign w:val="center"/>
          </w:tcPr>
          <w:p w14:paraId="5C08E745" w14:textId="77777777" w:rsidR="00F94DBA" w:rsidRPr="000912DB" w:rsidRDefault="00F94DBA" w:rsidP="0057281A">
            <w:pPr>
              <w:pStyle w:val="ListParagraph"/>
              <w:ind w:left="0"/>
              <w:rPr>
                <w:rFonts w:ascii="Arial" w:hAnsi="Arial" w:cs="Arial"/>
                <w:color w:val="000000" w:themeColor="text1"/>
                <w:sz w:val="22"/>
                <w:szCs w:val="22"/>
              </w:rPr>
            </w:pPr>
          </w:p>
        </w:tc>
        <w:tc>
          <w:tcPr>
            <w:tcW w:w="1014" w:type="pct"/>
            <w:vMerge w:val="restart"/>
          </w:tcPr>
          <w:p w14:paraId="5C9D2186" w14:textId="77777777" w:rsidR="00F94DBA" w:rsidRPr="000912DB" w:rsidRDefault="00F94DBA" w:rsidP="0057281A">
            <w:pPr>
              <w:pStyle w:val="ListParagraph"/>
              <w:ind w:left="0"/>
              <w:rPr>
                <w:rFonts w:ascii="Arial" w:hAnsi="Arial" w:cs="Arial"/>
                <w:color w:val="000000" w:themeColor="text1"/>
                <w:sz w:val="22"/>
                <w:szCs w:val="22"/>
              </w:rPr>
            </w:pPr>
            <w:r w:rsidRPr="000912DB">
              <w:rPr>
                <w:rFonts w:ascii="Arial" w:hAnsi="Arial" w:cs="Arial"/>
                <w:b/>
                <w:bCs/>
                <w:color w:val="000000" w:themeColor="text1"/>
                <w:sz w:val="22"/>
                <w:szCs w:val="22"/>
              </w:rPr>
              <w:t>Date:</w:t>
            </w:r>
          </w:p>
        </w:tc>
      </w:tr>
      <w:tr w:rsidR="00F94DBA" w:rsidRPr="000912DB" w14:paraId="0807B8AC" w14:textId="77777777" w:rsidTr="0057281A">
        <w:trPr>
          <w:trHeight w:val="347"/>
        </w:trPr>
        <w:tc>
          <w:tcPr>
            <w:tcW w:w="336" w:type="pct"/>
            <w:shd w:val="clear" w:color="auto" w:fill="F2F2F2" w:themeFill="background1" w:themeFillShade="F2"/>
          </w:tcPr>
          <w:p w14:paraId="3382C3D5" w14:textId="77777777" w:rsidR="00F94DBA" w:rsidRPr="000912DB" w:rsidRDefault="00F94DBA" w:rsidP="0057281A">
            <w:pPr>
              <w:pStyle w:val="ListParagraph"/>
              <w:ind w:left="0"/>
              <w:rPr>
                <w:rFonts w:ascii="Arial" w:hAnsi="Arial" w:cs="Arial"/>
                <w:color w:val="000000" w:themeColor="text1"/>
                <w:sz w:val="22"/>
                <w:szCs w:val="22"/>
              </w:rPr>
            </w:pPr>
            <w:r w:rsidRPr="000912DB">
              <w:rPr>
                <w:rFonts w:ascii="Arial" w:hAnsi="Arial" w:cs="Arial"/>
                <w:color w:val="000000" w:themeColor="text1"/>
                <w:sz w:val="22"/>
                <w:szCs w:val="22"/>
              </w:rPr>
              <w:t>33</w:t>
            </w:r>
          </w:p>
        </w:tc>
        <w:tc>
          <w:tcPr>
            <w:tcW w:w="1328" w:type="pct"/>
            <w:shd w:val="clear" w:color="auto" w:fill="F2F2F2" w:themeFill="background1" w:themeFillShade="F2"/>
            <w:vAlign w:val="center"/>
          </w:tcPr>
          <w:p w14:paraId="3A9F8657" w14:textId="77777777" w:rsidR="00F94DBA" w:rsidRPr="000912DB" w:rsidRDefault="00F94DBA" w:rsidP="0057281A">
            <w:pPr>
              <w:pStyle w:val="ListParagraph"/>
              <w:ind w:left="0"/>
              <w:rPr>
                <w:rFonts w:ascii="Arial" w:hAnsi="Arial" w:cs="Arial"/>
                <w:color w:val="000000" w:themeColor="text1"/>
                <w:sz w:val="22"/>
                <w:szCs w:val="22"/>
              </w:rPr>
            </w:pPr>
            <w:r w:rsidRPr="000912DB">
              <w:rPr>
                <w:rFonts w:ascii="Arial" w:hAnsi="Arial" w:cs="Arial"/>
                <w:color w:val="000000" w:themeColor="text1"/>
                <w:sz w:val="22"/>
                <w:szCs w:val="22"/>
              </w:rPr>
              <w:t>Signature:</w:t>
            </w:r>
          </w:p>
        </w:tc>
        <w:tc>
          <w:tcPr>
            <w:tcW w:w="2323" w:type="pct"/>
            <w:shd w:val="clear" w:color="auto" w:fill="auto"/>
            <w:vAlign w:val="center"/>
          </w:tcPr>
          <w:p w14:paraId="14F187C8" w14:textId="77777777" w:rsidR="00F94DBA" w:rsidRPr="000912DB" w:rsidRDefault="00F94DBA" w:rsidP="0057281A">
            <w:pPr>
              <w:pStyle w:val="ListParagraph"/>
              <w:ind w:left="0"/>
              <w:rPr>
                <w:rFonts w:ascii="Arial" w:hAnsi="Arial" w:cs="Arial"/>
                <w:color w:val="000000" w:themeColor="text1"/>
                <w:sz w:val="22"/>
                <w:szCs w:val="22"/>
              </w:rPr>
            </w:pPr>
          </w:p>
          <w:p w14:paraId="10F2C4C6" w14:textId="77777777" w:rsidR="00F94DBA" w:rsidRPr="000912DB" w:rsidRDefault="00F94DBA" w:rsidP="0057281A">
            <w:pPr>
              <w:pStyle w:val="ListParagraph"/>
              <w:ind w:left="0"/>
              <w:rPr>
                <w:rFonts w:ascii="Arial" w:hAnsi="Arial" w:cs="Arial"/>
                <w:color w:val="000000" w:themeColor="text1"/>
                <w:sz w:val="22"/>
                <w:szCs w:val="22"/>
              </w:rPr>
            </w:pPr>
          </w:p>
        </w:tc>
        <w:tc>
          <w:tcPr>
            <w:tcW w:w="1014" w:type="pct"/>
            <w:vMerge/>
            <w:vAlign w:val="center"/>
          </w:tcPr>
          <w:p w14:paraId="4C738D7C" w14:textId="77777777" w:rsidR="00F94DBA" w:rsidRPr="000912DB" w:rsidRDefault="00F94DBA" w:rsidP="0057281A">
            <w:pPr>
              <w:pStyle w:val="ListParagraph"/>
              <w:ind w:left="0"/>
              <w:rPr>
                <w:rFonts w:ascii="Arial" w:hAnsi="Arial" w:cs="Arial"/>
                <w:color w:val="000000" w:themeColor="text1"/>
                <w:sz w:val="22"/>
                <w:szCs w:val="22"/>
              </w:rPr>
            </w:pPr>
          </w:p>
        </w:tc>
      </w:tr>
    </w:tbl>
    <w:p w14:paraId="2B44642B" w14:textId="77777777" w:rsidR="00F94DBA" w:rsidRPr="000912DB" w:rsidRDefault="00F94DBA" w:rsidP="00F94DBA">
      <w:pPr>
        <w:rPr>
          <w:rFonts w:ascii="Arial" w:hAnsi="Arial" w:cs="Arial"/>
          <w:color w:val="000000" w:themeColor="text1"/>
          <w:sz w:val="22"/>
          <w:szCs w:val="22"/>
        </w:rPr>
      </w:pPr>
    </w:p>
    <w:p w14:paraId="79C39C9C" w14:textId="77777777" w:rsidR="00F94DBA" w:rsidRPr="000912DB" w:rsidRDefault="00F94DBA" w:rsidP="00F94DBA">
      <w:pPr>
        <w:rPr>
          <w:rFonts w:ascii="Arial" w:hAnsi="Arial" w:cs="Arial"/>
          <w:b/>
          <w:i/>
          <w:color w:val="000000" w:themeColor="text1"/>
          <w:sz w:val="22"/>
          <w:szCs w:val="22"/>
        </w:rPr>
      </w:pPr>
      <w:r w:rsidRPr="000912DB">
        <w:rPr>
          <w:rFonts w:ascii="Arial" w:hAnsi="Arial" w:cs="Arial"/>
          <w:b/>
          <w:i/>
          <w:color w:val="000000" w:themeColor="text1"/>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F94DBA" w:rsidRPr="000912DB" w14:paraId="59974ECD" w14:textId="77777777" w:rsidTr="0057281A">
        <w:trPr>
          <w:trHeight w:val="346"/>
        </w:trPr>
        <w:tc>
          <w:tcPr>
            <w:tcW w:w="336" w:type="pct"/>
            <w:shd w:val="clear" w:color="auto" w:fill="F2F2F2" w:themeFill="background1" w:themeFillShade="F2"/>
          </w:tcPr>
          <w:p w14:paraId="605C0874" w14:textId="77777777" w:rsidR="00F94DBA" w:rsidRPr="000912DB" w:rsidRDefault="00F94DBA" w:rsidP="0057281A">
            <w:pPr>
              <w:pStyle w:val="ListParagraph"/>
              <w:ind w:left="0"/>
              <w:rPr>
                <w:rFonts w:ascii="Arial" w:hAnsi="Arial" w:cs="Arial"/>
                <w:color w:val="000000" w:themeColor="text1"/>
                <w:sz w:val="22"/>
                <w:szCs w:val="22"/>
              </w:rPr>
            </w:pPr>
            <w:r w:rsidRPr="000912DB">
              <w:rPr>
                <w:rFonts w:ascii="Arial" w:hAnsi="Arial" w:cs="Arial"/>
                <w:color w:val="000000" w:themeColor="text1"/>
                <w:sz w:val="22"/>
                <w:szCs w:val="22"/>
              </w:rPr>
              <w:t>34</w:t>
            </w:r>
          </w:p>
        </w:tc>
        <w:tc>
          <w:tcPr>
            <w:tcW w:w="1328" w:type="pct"/>
            <w:shd w:val="clear" w:color="auto" w:fill="F2F2F2" w:themeFill="background1" w:themeFillShade="F2"/>
            <w:vAlign w:val="center"/>
          </w:tcPr>
          <w:p w14:paraId="45BD26AD" w14:textId="77777777" w:rsidR="00F94DBA" w:rsidRPr="000912DB" w:rsidRDefault="00F94DBA" w:rsidP="0057281A">
            <w:pPr>
              <w:pStyle w:val="ListParagraph"/>
              <w:ind w:left="0"/>
              <w:rPr>
                <w:rFonts w:ascii="Arial" w:hAnsi="Arial" w:cs="Arial"/>
                <w:color w:val="000000" w:themeColor="text1"/>
                <w:sz w:val="22"/>
                <w:szCs w:val="22"/>
              </w:rPr>
            </w:pPr>
            <w:r w:rsidRPr="000912DB">
              <w:rPr>
                <w:rFonts w:ascii="Arial" w:hAnsi="Arial" w:cs="Arial"/>
                <w:color w:val="000000" w:themeColor="text1"/>
                <w:sz w:val="22"/>
                <w:szCs w:val="22"/>
              </w:rPr>
              <w:t>Academic Director/ Assistant Dean:</w:t>
            </w:r>
          </w:p>
        </w:tc>
        <w:tc>
          <w:tcPr>
            <w:tcW w:w="2323" w:type="pct"/>
            <w:shd w:val="clear" w:color="auto" w:fill="auto"/>
            <w:vAlign w:val="center"/>
          </w:tcPr>
          <w:p w14:paraId="0481A134" w14:textId="77777777" w:rsidR="00F94DBA" w:rsidRPr="000912DB" w:rsidRDefault="00F94DBA" w:rsidP="0057281A">
            <w:pPr>
              <w:pStyle w:val="ListParagraph"/>
              <w:ind w:left="0"/>
              <w:rPr>
                <w:rFonts w:ascii="Arial" w:hAnsi="Arial" w:cs="Arial"/>
                <w:color w:val="000000" w:themeColor="text1"/>
                <w:sz w:val="22"/>
                <w:szCs w:val="22"/>
              </w:rPr>
            </w:pPr>
          </w:p>
        </w:tc>
        <w:tc>
          <w:tcPr>
            <w:tcW w:w="1014" w:type="pct"/>
            <w:vMerge w:val="restart"/>
          </w:tcPr>
          <w:p w14:paraId="7C120002" w14:textId="77777777" w:rsidR="00F94DBA" w:rsidRPr="000912DB" w:rsidRDefault="00F94DBA" w:rsidP="0057281A">
            <w:pPr>
              <w:pStyle w:val="ListParagraph"/>
              <w:ind w:left="0"/>
              <w:rPr>
                <w:rFonts w:ascii="Arial" w:hAnsi="Arial" w:cs="Arial"/>
                <w:color w:val="000000" w:themeColor="text1"/>
                <w:sz w:val="22"/>
                <w:szCs w:val="22"/>
              </w:rPr>
            </w:pPr>
            <w:r w:rsidRPr="000912DB">
              <w:rPr>
                <w:rFonts w:ascii="Arial" w:hAnsi="Arial" w:cs="Arial"/>
                <w:b/>
                <w:bCs/>
                <w:color w:val="000000" w:themeColor="text1"/>
                <w:sz w:val="22"/>
                <w:szCs w:val="22"/>
              </w:rPr>
              <w:t>Date:</w:t>
            </w:r>
          </w:p>
        </w:tc>
      </w:tr>
      <w:tr w:rsidR="00F94DBA" w:rsidRPr="000912DB" w14:paraId="7EC7AF58" w14:textId="77777777" w:rsidTr="0057281A">
        <w:trPr>
          <w:trHeight w:val="347"/>
        </w:trPr>
        <w:tc>
          <w:tcPr>
            <w:tcW w:w="336" w:type="pct"/>
            <w:shd w:val="clear" w:color="auto" w:fill="F2F2F2" w:themeFill="background1" w:themeFillShade="F2"/>
          </w:tcPr>
          <w:p w14:paraId="1CB6F4E7" w14:textId="77777777" w:rsidR="00F94DBA" w:rsidRPr="000912DB" w:rsidRDefault="00F94DBA" w:rsidP="0057281A">
            <w:pPr>
              <w:pStyle w:val="ListParagraph"/>
              <w:ind w:left="0"/>
              <w:rPr>
                <w:rFonts w:ascii="Arial" w:hAnsi="Arial" w:cs="Arial"/>
                <w:color w:val="000000" w:themeColor="text1"/>
                <w:sz w:val="22"/>
                <w:szCs w:val="22"/>
              </w:rPr>
            </w:pPr>
            <w:r w:rsidRPr="000912DB">
              <w:rPr>
                <w:rFonts w:ascii="Arial" w:hAnsi="Arial" w:cs="Arial"/>
                <w:color w:val="000000" w:themeColor="text1"/>
                <w:sz w:val="22"/>
                <w:szCs w:val="22"/>
              </w:rPr>
              <w:t>35</w:t>
            </w:r>
          </w:p>
        </w:tc>
        <w:tc>
          <w:tcPr>
            <w:tcW w:w="1328" w:type="pct"/>
            <w:shd w:val="clear" w:color="auto" w:fill="F2F2F2" w:themeFill="background1" w:themeFillShade="F2"/>
            <w:vAlign w:val="center"/>
          </w:tcPr>
          <w:p w14:paraId="31DE0102" w14:textId="77777777" w:rsidR="00F94DBA" w:rsidRPr="000912DB" w:rsidRDefault="00F94DBA" w:rsidP="0057281A">
            <w:pPr>
              <w:pStyle w:val="ListParagraph"/>
              <w:ind w:left="0"/>
              <w:rPr>
                <w:rFonts w:ascii="Arial" w:hAnsi="Arial" w:cs="Arial"/>
                <w:color w:val="000000" w:themeColor="text1"/>
                <w:sz w:val="22"/>
                <w:szCs w:val="22"/>
              </w:rPr>
            </w:pPr>
            <w:r w:rsidRPr="000912DB">
              <w:rPr>
                <w:rFonts w:ascii="Arial" w:hAnsi="Arial" w:cs="Arial"/>
                <w:color w:val="000000" w:themeColor="text1"/>
                <w:sz w:val="22"/>
                <w:szCs w:val="22"/>
              </w:rPr>
              <w:t>Signature:</w:t>
            </w:r>
          </w:p>
        </w:tc>
        <w:tc>
          <w:tcPr>
            <w:tcW w:w="2323" w:type="pct"/>
            <w:shd w:val="clear" w:color="auto" w:fill="auto"/>
            <w:vAlign w:val="center"/>
          </w:tcPr>
          <w:p w14:paraId="2CD98152" w14:textId="77777777" w:rsidR="00F94DBA" w:rsidRPr="000912DB" w:rsidRDefault="00F94DBA" w:rsidP="0057281A">
            <w:pPr>
              <w:pStyle w:val="ListParagraph"/>
              <w:ind w:left="0"/>
              <w:rPr>
                <w:rFonts w:ascii="Arial" w:hAnsi="Arial" w:cs="Arial"/>
                <w:color w:val="000000" w:themeColor="text1"/>
                <w:sz w:val="22"/>
                <w:szCs w:val="22"/>
              </w:rPr>
            </w:pPr>
          </w:p>
          <w:p w14:paraId="2F42E73B" w14:textId="77777777" w:rsidR="00F94DBA" w:rsidRPr="000912DB" w:rsidRDefault="00F94DBA" w:rsidP="0057281A">
            <w:pPr>
              <w:pStyle w:val="ListParagraph"/>
              <w:ind w:left="0"/>
              <w:rPr>
                <w:rFonts w:ascii="Arial" w:hAnsi="Arial" w:cs="Arial"/>
                <w:color w:val="000000" w:themeColor="text1"/>
                <w:sz w:val="22"/>
                <w:szCs w:val="22"/>
              </w:rPr>
            </w:pPr>
          </w:p>
        </w:tc>
        <w:tc>
          <w:tcPr>
            <w:tcW w:w="1014" w:type="pct"/>
            <w:vMerge/>
            <w:vAlign w:val="center"/>
          </w:tcPr>
          <w:p w14:paraId="34AD7E01" w14:textId="77777777" w:rsidR="00F94DBA" w:rsidRPr="000912DB" w:rsidRDefault="00F94DBA" w:rsidP="0057281A">
            <w:pPr>
              <w:pStyle w:val="ListParagraph"/>
              <w:ind w:left="0"/>
              <w:rPr>
                <w:rFonts w:ascii="Arial" w:hAnsi="Arial" w:cs="Arial"/>
                <w:color w:val="000000" w:themeColor="text1"/>
                <w:sz w:val="22"/>
                <w:szCs w:val="22"/>
              </w:rPr>
            </w:pPr>
          </w:p>
        </w:tc>
      </w:tr>
    </w:tbl>
    <w:p w14:paraId="4D9ED202" w14:textId="77777777" w:rsidR="00F94DBA" w:rsidRPr="000912DB" w:rsidRDefault="00F94DBA" w:rsidP="00F94DBA">
      <w:pPr>
        <w:rPr>
          <w:rFonts w:ascii="Arial" w:hAnsi="Arial" w:cs="Arial"/>
          <w:b/>
          <w:color w:val="000000" w:themeColor="text1"/>
          <w:sz w:val="22"/>
          <w:szCs w:val="22"/>
        </w:rPr>
      </w:pPr>
    </w:p>
    <w:p w14:paraId="60EB671F" w14:textId="77777777" w:rsidR="00F94DBA" w:rsidRPr="000912DB" w:rsidRDefault="00F94DBA" w:rsidP="00F94DBA">
      <w:pPr>
        <w:autoSpaceDE w:val="0"/>
        <w:autoSpaceDN w:val="0"/>
        <w:adjustRightInd w:val="0"/>
        <w:spacing w:after="240"/>
        <w:jc w:val="both"/>
        <w:rPr>
          <w:rFonts w:ascii="Arial" w:hAnsi="Arial" w:cs="Arial"/>
          <w:bCs/>
          <w:color w:val="000000" w:themeColor="text1"/>
          <w:sz w:val="22"/>
          <w:szCs w:val="22"/>
        </w:rPr>
      </w:pPr>
      <w:r w:rsidRPr="000912DB">
        <w:rPr>
          <w:rFonts w:ascii="Arial" w:hAnsi="Arial" w:cs="Arial"/>
          <w:b/>
          <w:color w:val="000000" w:themeColor="text1"/>
          <w:sz w:val="22"/>
          <w:szCs w:val="22"/>
        </w:rPr>
        <w:t xml:space="preserve">Checklist: </w:t>
      </w:r>
      <w:r w:rsidRPr="000912DB">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94DBA" w:rsidRPr="000912DB" w14:paraId="1EAB3CE3" w14:textId="77777777" w:rsidTr="0057281A">
        <w:trPr>
          <w:trHeight w:val="491"/>
        </w:trPr>
        <w:tc>
          <w:tcPr>
            <w:tcW w:w="675" w:type="dxa"/>
            <w:shd w:val="clear" w:color="auto" w:fill="BFBFBF" w:themeFill="background1" w:themeFillShade="BF"/>
            <w:vAlign w:val="center"/>
          </w:tcPr>
          <w:sdt>
            <w:sdtPr>
              <w:rPr>
                <w:rFonts w:ascii="Arial" w:hAnsi="Arial" w:cs="Arial"/>
                <w:b/>
                <w:bCs/>
                <w:color w:val="000000" w:themeColor="text1"/>
                <w:sz w:val="22"/>
                <w:szCs w:val="22"/>
              </w:rPr>
              <w:id w:val="-523716360"/>
              <w14:checkbox>
                <w14:checked w14:val="1"/>
                <w14:checkedState w14:val="2612" w14:font="MS Gothic"/>
                <w14:uncheckedState w14:val="2610" w14:font="MS Gothic"/>
              </w14:checkbox>
            </w:sdtPr>
            <w:sdtEndPr/>
            <w:sdtContent>
              <w:p w14:paraId="41E00CA5" w14:textId="77777777" w:rsidR="00F94DBA" w:rsidRPr="000912DB" w:rsidRDefault="00F94DBA" w:rsidP="0057281A">
                <w:pPr>
                  <w:jc w:val="center"/>
                  <w:rPr>
                    <w:rFonts w:ascii="Arial" w:eastAsia="MS Gothic"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810" w:type="dxa"/>
            <w:vAlign w:val="center"/>
          </w:tcPr>
          <w:p w14:paraId="4B51DD7F" w14:textId="77777777" w:rsidR="00F94DBA" w:rsidRPr="000912DB" w:rsidRDefault="00F94DBA" w:rsidP="0057281A">
            <w:pPr>
              <w:rPr>
                <w:rFonts w:ascii="Arial" w:eastAsia="MS Gothic" w:hAnsi="Arial" w:cs="Arial"/>
                <w:bCs/>
                <w:color w:val="000000" w:themeColor="text1"/>
                <w:sz w:val="22"/>
                <w:szCs w:val="22"/>
              </w:rPr>
            </w:pPr>
            <w:r w:rsidRPr="000912DB">
              <w:rPr>
                <w:rFonts w:ascii="Arial" w:eastAsia="MS Gothic" w:hAnsi="Arial" w:cs="Arial"/>
                <w:bCs/>
                <w:color w:val="000000" w:themeColor="text1"/>
                <w:sz w:val="22"/>
                <w:szCs w:val="22"/>
              </w:rPr>
              <w:t>I have read the guidance notes supplied before completing the form.</w:t>
            </w:r>
          </w:p>
        </w:tc>
      </w:tr>
      <w:tr w:rsidR="00F94DBA" w:rsidRPr="000912DB" w14:paraId="616542F1" w14:textId="77777777" w:rsidTr="0057281A">
        <w:trPr>
          <w:trHeight w:val="413"/>
        </w:trPr>
        <w:tc>
          <w:tcPr>
            <w:tcW w:w="675" w:type="dxa"/>
            <w:shd w:val="clear" w:color="auto" w:fill="BFBFBF" w:themeFill="background1" w:themeFillShade="BF"/>
            <w:vAlign w:val="center"/>
          </w:tcPr>
          <w:sdt>
            <w:sdtPr>
              <w:rPr>
                <w:rFonts w:ascii="Arial" w:hAnsi="Arial" w:cs="Arial"/>
                <w:b/>
                <w:bCs/>
                <w:color w:val="000000" w:themeColor="text1"/>
                <w:sz w:val="22"/>
                <w:szCs w:val="22"/>
              </w:rPr>
              <w:id w:val="1608153799"/>
              <w14:checkbox>
                <w14:checked w14:val="1"/>
                <w14:checkedState w14:val="2612" w14:font="MS Gothic"/>
                <w14:uncheckedState w14:val="2610" w14:font="MS Gothic"/>
              </w14:checkbox>
            </w:sdtPr>
            <w:sdtEndPr/>
            <w:sdtContent>
              <w:p w14:paraId="2A4B8B96" w14:textId="77777777" w:rsidR="00F94DBA" w:rsidRPr="000912DB" w:rsidRDefault="00F94DBA" w:rsidP="0057281A">
                <w:pPr>
                  <w:jc w:val="center"/>
                  <w:rPr>
                    <w:rFonts w:ascii="Arial" w:eastAsia="MS Gothic" w:hAnsi="Arial" w:cs="Arial"/>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810" w:type="dxa"/>
            <w:vAlign w:val="center"/>
          </w:tcPr>
          <w:p w14:paraId="2F36B908"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xml:space="preserve">I have completed </w:t>
            </w:r>
            <w:r w:rsidRPr="000912DB">
              <w:rPr>
                <w:rFonts w:ascii="Arial" w:hAnsi="Arial" w:cs="Arial"/>
                <w:b/>
                <w:color w:val="000000" w:themeColor="text1"/>
                <w:sz w:val="22"/>
                <w:szCs w:val="22"/>
              </w:rPr>
              <w:t>ALL RELEVANT</w:t>
            </w:r>
            <w:r w:rsidRPr="000912DB">
              <w:rPr>
                <w:rFonts w:ascii="Arial" w:hAnsi="Arial" w:cs="Arial"/>
                <w:color w:val="000000" w:themeColor="text1"/>
                <w:sz w:val="22"/>
                <w:szCs w:val="22"/>
              </w:rPr>
              <w:t xml:space="preserve"> sections of the form in full.</w:t>
            </w:r>
          </w:p>
        </w:tc>
      </w:tr>
      <w:tr w:rsidR="00F94DBA" w:rsidRPr="000912DB" w14:paraId="31B6BF93" w14:textId="77777777" w:rsidTr="0057281A">
        <w:trPr>
          <w:trHeight w:val="419"/>
        </w:trPr>
        <w:tc>
          <w:tcPr>
            <w:tcW w:w="675" w:type="dxa"/>
            <w:shd w:val="clear" w:color="auto" w:fill="BFBFBF" w:themeFill="background1" w:themeFillShade="BF"/>
            <w:vAlign w:val="center"/>
          </w:tcPr>
          <w:sdt>
            <w:sdtPr>
              <w:rPr>
                <w:rFonts w:ascii="Arial" w:hAnsi="Arial" w:cs="Arial"/>
                <w:b/>
                <w:bCs/>
                <w:color w:val="000000" w:themeColor="text1"/>
                <w:sz w:val="22"/>
                <w:szCs w:val="22"/>
              </w:rPr>
              <w:id w:val="-1871136532"/>
              <w14:checkbox>
                <w14:checked w14:val="1"/>
                <w14:checkedState w14:val="2612" w14:font="MS Gothic"/>
                <w14:uncheckedState w14:val="2610" w14:font="MS Gothic"/>
              </w14:checkbox>
            </w:sdtPr>
            <w:sdtEndPr/>
            <w:sdtContent>
              <w:p w14:paraId="04C60BFE" w14:textId="77777777" w:rsidR="00F94DBA" w:rsidRPr="000912DB" w:rsidRDefault="00F94DBA" w:rsidP="0057281A">
                <w:pPr>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810" w:type="dxa"/>
            <w:vAlign w:val="center"/>
          </w:tcPr>
          <w:p w14:paraId="3CC6CD17"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 confirm that the research activity has received approval in principle</w:t>
            </w:r>
          </w:p>
        </w:tc>
      </w:tr>
      <w:tr w:rsidR="00F94DBA" w:rsidRPr="000912DB" w14:paraId="01A8A660" w14:textId="77777777" w:rsidTr="0057281A">
        <w:trPr>
          <w:trHeight w:val="492"/>
        </w:trPr>
        <w:tc>
          <w:tcPr>
            <w:tcW w:w="675" w:type="dxa"/>
            <w:shd w:val="clear" w:color="auto" w:fill="BFBFBF" w:themeFill="background1" w:themeFillShade="BF"/>
            <w:vAlign w:val="center"/>
          </w:tcPr>
          <w:sdt>
            <w:sdtPr>
              <w:rPr>
                <w:rFonts w:ascii="Arial" w:hAnsi="Arial" w:cs="Arial"/>
                <w:b/>
                <w:bCs/>
                <w:color w:val="000000" w:themeColor="text1"/>
                <w:sz w:val="22"/>
                <w:szCs w:val="22"/>
              </w:rPr>
              <w:id w:val="-1978755244"/>
              <w14:checkbox>
                <w14:checked w14:val="1"/>
                <w14:checkedState w14:val="2612" w14:font="MS Gothic"/>
                <w14:uncheckedState w14:val="2610" w14:font="MS Gothic"/>
              </w14:checkbox>
            </w:sdtPr>
            <w:sdtEndPr/>
            <w:sdtContent>
              <w:p w14:paraId="4AE04A89" w14:textId="77777777" w:rsidR="00F94DBA" w:rsidRPr="000912DB" w:rsidRDefault="00F94DBA" w:rsidP="0057281A">
                <w:pPr>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810" w:type="dxa"/>
            <w:vAlign w:val="center"/>
          </w:tcPr>
          <w:p w14:paraId="19984556"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 have attached a copy of final/interim approval from external organisation (</w:t>
            </w:r>
            <w:r w:rsidRPr="000912DB">
              <w:rPr>
                <w:rFonts w:ascii="Arial" w:hAnsi="Arial" w:cs="Arial"/>
                <w:b/>
                <w:color w:val="000000" w:themeColor="text1"/>
                <w:sz w:val="22"/>
                <w:szCs w:val="22"/>
              </w:rPr>
              <w:t>where appropriate</w:t>
            </w:r>
            <w:r w:rsidRPr="000912DB">
              <w:rPr>
                <w:rFonts w:ascii="Arial" w:hAnsi="Arial" w:cs="Arial"/>
                <w:color w:val="000000" w:themeColor="text1"/>
                <w:sz w:val="22"/>
                <w:szCs w:val="22"/>
              </w:rPr>
              <w:t>)</w:t>
            </w:r>
          </w:p>
        </w:tc>
      </w:tr>
      <w:tr w:rsidR="00F94DBA" w:rsidRPr="000912DB" w14:paraId="42CAAA02" w14:textId="77777777" w:rsidTr="0057281A">
        <w:trPr>
          <w:trHeight w:val="720"/>
        </w:trPr>
        <w:tc>
          <w:tcPr>
            <w:tcW w:w="675" w:type="dxa"/>
            <w:shd w:val="clear" w:color="auto" w:fill="BFBFBF" w:themeFill="background1" w:themeFillShade="BF"/>
            <w:vAlign w:val="center"/>
          </w:tcPr>
          <w:sdt>
            <w:sdtPr>
              <w:rPr>
                <w:rFonts w:ascii="Arial" w:hAnsi="Arial" w:cs="Arial"/>
                <w:b/>
                <w:bCs/>
                <w:color w:val="000000" w:themeColor="text1"/>
                <w:sz w:val="22"/>
                <w:szCs w:val="22"/>
              </w:rPr>
              <w:id w:val="-1025941411"/>
              <w14:checkbox>
                <w14:checked w14:val="0"/>
                <w14:checkedState w14:val="2612" w14:font="MS Gothic"/>
                <w14:uncheckedState w14:val="2610" w14:font="MS Gothic"/>
              </w14:checkbox>
            </w:sdtPr>
            <w:sdtEndPr/>
            <w:sdtContent>
              <w:p w14:paraId="3E0351D8" w14:textId="77777777" w:rsidR="00F94DBA" w:rsidRPr="000912DB" w:rsidRDefault="00F94DBA" w:rsidP="0057281A">
                <w:pPr>
                  <w:jc w:val="center"/>
                  <w:rPr>
                    <w:rFonts w:ascii="Arial" w:hAnsi="Arial" w:cs="Arial"/>
                    <w:b/>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810" w:type="dxa"/>
            <w:vAlign w:val="center"/>
          </w:tcPr>
          <w:p w14:paraId="2067A250"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xml:space="preserve">I have attached a full risk assessment (and have NOT completed Section H of this form) (where appropriate)  </w:t>
            </w:r>
            <w:r w:rsidRPr="000912DB">
              <w:rPr>
                <w:rFonts w:ascii="Arial" w:hAnsi="Arial" w:cs="Arial"/>
                <w:i/>
                <w:color w:val="000000" w:themeColor="text1"/>
                <w:sz w:val="22"/>
                <w:szCs w:val="22"/>
              </w:rPr>
              <w:t>ONLY TICK IF YOU HAVE</w:t>
            </w:r>
            <w:r w:rsidRPr="000912DB">
              <w:rPr>
                <w:rFonts w:ascii="Arial" w:hAnsi="Arial" w:cs="Arial"/>
                <w:b/>
                <w:i/>
                <w:color w:val="000000" w:themeColor="text1"/>
                <w:sz w:val="22"/>
                <w:szCs w:val="22"/>
              </w:rPr>
              <w:t xml:space="preserve"> ATTACHED A FULL RISK ASSESSMENT</w:t>
            </w:r>
          </w:p>
        </w:tc>
      </w:tr>
      <w:tr w:rsidR="00F94DBA" w:rsidRPr="000912DB" w14:paraId="714F5588" w14:textId="77777777" w:rsidTr="0057281A">
        <w:trPr>
          <w:trHeight w:val="858"/>
        </w:trPr>
        <w:tc>
          <w:tcPr>
            <w:tcW w:w="675" w:type="dxa"/>
            <w:shd w:val="clear" w:color="auto" w:fill="BFBFBF" w:themeFill="background1" w:themeFillShade="BF"/>
            <w:vAlign w:val="center"/>
          </w:tcPr>
          <w:sdt>
            <w:sdtPr>
              <w:rPr>
                <w:rFonts w:ascii="Arial" w:hAnsi="Arial" w:cs="Arial"/>
                <w:b/>
                <w:bCs/>
                <w:color w:val="000000" w:themeColor="text1"/>
                <w:sz w:val="22"/>
                <w:szCs w:val="22"/>
              </w:rPr>
              <w:id w:val="972951334"/>
              <w14:checkbox>
                <w14:checked w14:val="1"/>
                <w14:checkedState w14:val="2612" w14:font="MS Gothic"/>
                <w14:uncheckedState w14:val="2610" w14:font="MS Gothic"/>
              </w14:checkbox>
            </w:sdtPr>
            <w:sdtEndPr/>
            <w:sdtContent>
              <w:p w14:paraId="73E8EB7C" w14:textId="77777777" w:rsidR="00F94DBA" w:rsidRPr="000912DB" w:rsidRDefault="00F94DBA" w:rsidP="0057281A">
                <w:pPr>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810" w:type="dxa"/>
            <w:vAlign w:val="center"/>
          </w:tcPr>
          <w:p w14:paraId="499EEF4E"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 understand that it is my responsibility to ensure that the above named research activity will meet the University’s Research Ethics and Integrity Code of Practice.</w:t>
            </w:r>
          </w:p>
        </w:tc>
      </w:tr>
      <w:tr w:rsidR="00F94DBA" w:rsidRPr="000912DB" w14:paraId="253440CD" w14:textId="77777777" w:rsidTr="0057281A">
        <w:trPr>
          <w:trHeight w:val="969"/>
        </w:trPr>
        <w:tc>
          <w:tcPr>
            <w:tcW w:w="675" w:type="dxa"/>
            <w:shd w:val="clear" w:color="auto" w:fill="BFBFBF" w:themeFill="background1" w:themeFillShade="BF"/>
            <w:vAlign w:val="center"/>
          </w:tcPr>
          <w:sdt>
            <w:sdtPr>
              <w:rPr>
                <w:rFonts w:ascii="Arial" w:hAnsi="Arial" w:cs="Arial"/>
                <w:b/>
                <w:bCs/>
                <w:color w:val="000000" w:themeColor="text1"/>
                <w:sz w:val="22"/>
                <w:szCs w:val="22"/>
              </w:rPr>
              <w:id w:val="2030060390"/>
              <w14:checkbox>
                <w14:checked w14:val="1"/>
                <w14:checkedState w14:val="2612" w14:font="MS Gothic"/>
                <w14:uncheckedState w14:val="2610" w14:font="MS Gothic"/>
              </w14:checkbox>
            </w:sdtPr>
            <w:sdtEndPr/>
            <w:sdtContent>
              <w:p w14:paraId="0B912637" w14:textId="77777777" w:rsidR="00F94DBA" w:rsidRPr="000912DB" w:rsidRDefault="00F94DBA" w:rsidP="0057281A">
                <w:pPr>
                  <w:jc w:val="center"/>
                  <w:rPr>
                    <w:rFonts w:ascii="Arial" w:hAnsi="Arial" w:cs="Arial"/>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tc>
        <w:tc>
          <w:tcPr>
            <w:tcW w:w="9810" w:type="dxa"/>
            <w:vAlign w:val="center"/>
          </w:tcPr>
          <w:p w14:paraId="5A73BD5B"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F94DBA" w:rsidRPr="000912DB" w14:paraId="0674CF05" w14:textId="77777777" w:rsidTr="0057281A">
        <w:trPr>
          <w:trHeight w:val="590"/>
        </w:trPr>
        <w:tc>
          <w:tcPr>
            <w:tcW w:w="675" w:type="dxa"/>
            <w:shd w:val="clear" w:color="auto" w:fill="BFBFBF" w:themeFill="background1" w:themeFillShade="BF"/>
            <w:vAlign w:val="center"/>
          </w:tcPr>
          <w:sdt>
            <w:sdtPr>
              <w:rPr>
                <w:rFonts w:ascii="Arial" w:hAnsi="Arial" w:cs="Arial"/>
                <w:b/>
                <w:bCs/>
                <w:color w:val="000000" w:themeColor="text1"/>
                <w:sz w:val="22"/>
                <w:szCs w:val="22"/>
              </w:rPr>
              <w:id w:val="-16928584"/>
              <w14:checkbox>
                <w14:checked w14:val="1"/>
                <w14:checkedState w14:val="2612" w14:font="MS Gothic"/>
                <w14:uncheckedState w14:val="2610" w14:font="MS Gothic"/>
              </w14:checkbox>
            </w:sdtPr>
            <w:sdtEndPr/>
            <w:sdtContent>
              <w:p w14:paraId="60A6ABCC" w14:textId="77777777" w:rsidR="00F94DBA" w:rsidRPr="000912DB" w:rsidRDefault="00F94DBA" w:rsidP="0057281A">
                <w:pPr>
                  <w:jc w:val="center"/>
                  <w:rPr>
                    <w:rFonts w:ascii="Arial" w:hAnsi="Arial" w:cs="Arial"/>
                    <w:b/>
                    <w:bCs/>
                    <w:color w:val="000000" w:themeColor="text1"/>
                    <w:sz w:val="22"/>
                    <w:szCs w:val="22"/>
                  </w:rPr>
                </w:pPr>
                <w:r w:rsidRPr="000912DB">
                  <w:rPr>
                    <w:rFonts w:ascii="Segoe UI Symbol" w:eastAsia="MS Gothic" w:hAnsi="Segoe UI Symbol" w:cs="Segoe UI Symbol"/>
                    <w:b/>
                    <w:bCs/>
                    <w:color w:val="000000" w:themeColor="text1"/>
                    <w:sz w:val="22"/>
                    <w:szCs w:val="22"/>
                  </w:rPr>
                  <w:t>☒</w:t>
                </w:r>
              </w:p>
            </w:sdtContent>
          </w:sdt>
          <w:p w14:paraId="75199B34" w14:textId="77777777" w:rsidR="00F94DBA" w:rsidRPr="000912DB" w:rsidRDefault="00F94DBA" w:rsidP="0057281A">
            <w:pPr>
              <w:jc w:val="center"/>
              <w:rPr>
                <w:rFonts w:ascii="Arial" w:eastAsia="MS Gothic" w:hAnsi="Arial" w:cs="Arial"/>
                <w:b/>
                <w:bCs/>
                <w:color w:val="000000" w:themeColor="text1"/>
                <w:sz w:val="22"/>
                <w:szCs w:val="22"/>
              </w:rPr>
            </w:pPr>
          </w:p>
        </w:tc>
        <w:tc>
          <w:tcPr>
            <w:tcW w:w="9810" w:type="dxa"/>
            <w:vAlign w:val="center"/>
          </w:tcPr>
          <w:p w14:paraId="726421E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I have deleted the guidance notes before submitting the PG2 for consideration</w:t>
            </w:r>
          </w:p>
        </w:tc>
      </w:tr>
    </w:tbl>
    <w:p w14:paraId="4A36A64B" w14:textId="77777777" w:rsidR="00F94DBA" w:rsidRPr="000912DB" w:rsidRDefault="00F94DBA" w:rsidP="00F94DBA">
      <w:pPr>
        <w:tabs>
          <w:tab w:val="left" w:pos="5103"/>
        </w:tabs>
        <w:rPr>
          <w:rFonts w:ascii="Arial" w:hAnsi="Arial" w:cs="Arial"/>
          <w:b/>
          <w:bCs/>
          <w:color w:val="000000" w:themeColor="text1"/>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94DBA" w:rsidRPr="000912DB" w14:paraId="2ABA3EEE" w14:textId="77777777" w:rsidTr="0057281A">
        <w:tc>
          <w:tcPr>
            <w:tcW w:w="10485" w:type="dxa"/>
            <w:shd w:val="clear" w:color="auto" w:fill="D9D9D9" w:themeFill="background1" w:themeFillShade="D9"/>
          </w:tcPr>
          <w:p w14:paraId="2D965CEB" w14:textId="77777777" w:rsidR="00F94DBA" w:rsidRPr="000912DB" w:rsidRDefault="00F94DBA" w:rsidP="0057281A">
            <w:pPr>
              <w:rPr>
                <w:rFonts w:ascii="Arial" w:hAnsi="Arial" w:cs="Arial"/>
                <w:b/>
                <w:color w:val="000000" w:themeColor="text1"/>
                <w:sz w:val="22"/>
                <w:szCs w:val="22"/>
              </w:rPr>
            </w:pPr>
            <w:r w:rsidRPr="000912DB">
              <w:rPr>
                <w:rFonts w:ascii="Arial" w:hAnsi="Arial" w:cs="Arial"/>
                <w:b/>
                <w:color w:val="000000" w:themeColor="text1"/>
                <w:sz w:val="22"/>
                <w:szCs w:val="22"/>
              </w:rPr>
              <w:t>RESEARCH STUDENTS AND STAFF ONLY</w:t>
            </w:r>
          </w:p>
          <w:p w14:paraId="7C777CC2"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 xml:space="preserve">All communications relating to this application during its processing must be in writing and emailed to </w:t>
            </w:r>
            <w:hyperlink r:id="rId20" w:history="1">
              <w:r w:rsidRPr="000912DB">
                <w:rPr>
                  <w:rStyle w:val="Hyperlink"/>
                  <w:rFonts w:ascii="Arial" w:hAnsi="Arial" w:cs="Arial"/>
                  <w:color w:val="000000" w:themeColor="text1"/>
                  <w:sz w:val="22"/>
                  <w:szCs w:val="22"/>
                </w:rPr>
                <w:t>pgresearch@uwtsd.ac.uk</w:t>
              </w:r>
            </w:hyperlink>
            <w:r w:rsidRPr="000912DB">
              <w:rPr>
                <w:rFonts w:ascii="Arial" w:hAnsi="Arial" w:cs="Arial"/>
                <w:color w:val="000000" w:themeColor="text1"/>
                <w:sz w:val="22"/>
                <w:szCs w:val="22"/>
              </w:rPr>
              <w:t xml:space="preserve"> , with the title ‘Ethical Approval’ followed by your name.</w:t>
            </w:r>
          </w:p>
          <w:p w14:paraId="0EFA1311" w14:textId="77777777" w:rsidR="00F94DBA" w:rsidRPr="000912DB" w:rsidRDefault="00F94DBA" w:rsidP="0057281A">
            <w:pPr>
              <w:rPr>
                <w:rFonts w:ascii="Arial" w:hAnsi="Arial" w:cs="Arial"/>
                <w:color w:val="000000" w:themeColor="text1"/>
                <w:sz w:val="22"/>
                <w:szCs w:val="22"/>
              </w:rPr>
            </w:pPr>
            <w:r w:rsidRPr="000912DB">
              <w:rPr>
                <w:rFonts w:ascii="Arial" w:hAnsi="Arial" w:cs="Arial"/>
                <w:color w:val="000000" w:themeColor="text1"/>
                <w:sz w:val="22"/>
                <w:szCs w:val="22"/>
              </w:rPr>
              <w:t>You will be informed of the outcome of your claim by email; therefore</w:t>
            </w:r>
            <w:r w:rsidRPr="000912DB">
              <w:rPr>
                <w:rFonts w:ascii="Arial" w:hAnsi="Arial" w:cs="Arial"/>
                <w:b/>
                <w:color w:val="000000" w:themeColor="text1"/>
                <w:sz w:val="22"/>
                <w:szCs w:val="22"/>
              </w:rPr>
              <w:t xml:space="preserve"> </w:t>
            </w:r>
            <w:r w:rsidRPr="000912DB">
              <w:rPr>
                <w:rStyle w:val="Strong"/>
                <w:rFonts w:ascii="Arial" w:hAnsi="Arial" w:cs="Arial"/>
                <w:color w:val="000000" w:themeColor="text1"/>
                <w:sz w:val="22"/>
                <w:szCs w:val="22"/>
              </w:rPr>
              <w:t>it is important that you check your University and personal email accounts regularly</w:t>
            </w:r>
            <w:r w:rsidRPr="000912DB">
              <w:rPr>
                <w:rFonts w:ascii="Arial" w:hAnsi="Arial" w:cs="Arial"/>
                <w:b/>
                <w:bCs/>
                <w:color w:val="000000" w:themeColor="text1"/>
                <w:sz w:val="22"/>
                <w:szCs w:val="22"/>
              </w:rPr>
              <w:t>.</w:t>
            </w:r>
          </w:p>
        </w:tc>
      </w:tr>
      <w:tr w:rsidR="00F94DBA" w:rsidRPr="000912DB" w14:paraId="7B3D3591" w14:textId="77777777" w:rsidTr="0057281A">
        <w:tc>
          <w:tcPr>
            <w:tcW w:w="10485" w:type="dxa"/>
            <w:shd w:val="clear" w:color="auto" w:fill="D9D9D9" w:themeFill="background1" w:themeFillShade="D9"/>
          </w:tcPr>
          <w:p w14:paraId="460CFC70" w14:textId="77777777" w:rsidR="00F94DBA" w:rsidRPr="000912DB" w:rsidRDefault="00F94DBA" w:rsidP="0057281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color w:val="000000" w:themeColor="text1"/>
                <w:sz w:val="22"/>
                <w:szCs w:val="22"/>
              </w:rPr>
            </w:pPr>
            <w:r w:rsidRPr="000912DB">
              <w:rPr>
                <w:rFonts w:ascii="Arial" w:hAnsi="Arial" w:cs="Arial"/>
                <w:b/>
                <w:bCs/>
                <w:color w:val="000000" w:themeColor="text1"/>
                <w:sz w:val="22"/>
                <w:szCs w:val="22"/>
              </w:rPr>
              <w:t xml:space="preserve">STUDENTS ON UNDERGRADUATE OR TAUGHT MASTERS PROGRAMMES </w:t>
            </w:r>
            <w:r w:rsidRPr="000912DB">
              <w:rPr>
                <w:rFonts w:ascii="Arial" w:hAnsi="Arial" w:cs="Arial"/>
                <w:bCs/>
                <w:color w:val="000000" w:themeColor="text1"/>
                <w:sz w:val="22"/>
                <w:szCs w:val="22"/>
              </w:rPr>
              <w:t>should submit  this form (and receive the outcome) via systems explained to you by the supervisor/module leader.</w:t>
            </w:r>
          </w:p>
        </w:tc>
      </w:tr>
    </w:tbl>
    <w:p w14:paraId="763CF68E" w14:textId="77777777" w:rsidR="00F94DBA" w:rsidRPr="000912DB" w:rsidRDefault="00F94DBA" w:rsidP="00F94DBA">
      <w:pPr>
        <w:tabs>
          <w:tab w:val="left" w:pos="5103"/>
        </w:tabs>
        <w:rPr>
          <w:rFonts w:ascii="Arial" w:hAnsi="Arial" w:cs="Arial"/>
          <w:bCs/>
          <w:color w:val="000000" w:themeColor="text1"/>
          <w:sz w:val="22"/>
          <w:szCs w:val="22"/>
        </w:rPr>
      </w:pPr>
    </w:p>
    <w:p w14:paraId="1BCBA198" w14:textId="77777777" w:rsidR="00F94DBA" w:rsidRDefault="00F94DBA" w:rsidP="00F94DBA">
      <w:pPr>
        <w:rPr>
          <w:rFonts w:ascii="Arial" w:hAnsi="Arial" w:cs="Arial"/>
          <w:b/>
          <w:color w:val="000000" w:themeColor="text1"/>
          <w:sz w:val="22"/>
          <w:szCs w:val="22"/>
        </w:rPr>
      </w:pPr>
    </w:p>
    <w:p w14:paraId="6E030F5F" w14:textId="77777777" w:rsidR="00F94DBA" w:rsidRDefault="00F94DBA" w:rsidP="00F94DBA">
      <w:pPr>
        <w:rPr>
          <w:rFonts w:ascii="Arial" w:hAnsi="Arial" w:cs="Arial"/>
          <w:b/>
          <w:color w:val="000000" w:themeColor="text1"/>
          <w:sz w:val="22"/>
          <w:szCs w:val="22"/>
        </w:rPr>
      </w:pPr>
    </w:p>
    <w:p w14:paraId="06719079" w14:textId="77777777" w:rsidR="00F94DBA" w:rsidRDefault="00F94DBA" w:rsidP="00F94DBA">
      <w:pPr>
        <w:rPr>
          <w:rFonts w:ascii="Arial" w:hAnsi="Arial" w:cs="Arial"/>
          <w:b/>
          <w:color w:val="000000" w:themeColor="text1"/>
          <w:sz w:val="22"/>
          <w:szCs w:val="22"/>
        </w:rPr>
      </w:pPr>
    </w:p>
    <w:p w14:paraId="4DC02715" w14:textId="77777777" w:rsidR="00F94DBA" w:rsidRDefault="00F94DBA" w:rsidP="00F94DBA">
      <w:pPr>
        <w:rPr>
          <w:rFonts w:ascii="Arial" w:hAnsi="Arial" w:cs="Arial"/>
          <w:b/>
          <w:color w:val="000000" w:themeColor="text1"/>
          <w:sz w:val="22"/>
          <w:szCs w:val="22"/>
        </w:rPr>
      </w:pPr>
    </w:p>
    <w:p w14:paraId="5FA82226" w14:textId="77777777" w:rsidR="00F94DBA" w:rsidRDefault="00F94DBA" w:rsidP="00F94DBA">
      <w:pPr>
        <w:rPr>
          <w:rFonts w:ascii="Arial" w:hAnsi="Arial" w:cs="Arial"/>
          <w:b/>
          <w:color w:val="000000" w:themeColor="text1"/>
          <w:sz w:val="22"/>
          <w:szCs w:val="22"/>
        </w:rPr>
      </w:pPr>
    </w:p>
    <w:p w14:paraId="5032FD9F" w14:textId="77777777" w:rsidR="00F94DBA" w:rsidRDefault="00F94DBA" w:rsidP="00F94DBA">
      <w:pPr>
        <w:rPr>
          <w:rFonts w:ascii="Arial" w:hAnsi="Arial" w:cs="Arial"/>
          <w:b/>
          <w:color w:val="000000" w:themeColor="text1"/>
          <w:sz w:val="22"/>
          <w:szCs w:val="22"/>
        </w:rPr>
      </w:pPr>
    </w:p>
    <w:p w14:paraId="4F38933A" w14:textId="77777777" w:rsidR="00F94DBA" w:rsidRDefault="00F94DBA" w:rsidP="00F94DBA">
      <w:pPr>
        <w:rPr>
          <w:rFonts w:ascii="Arial" w:hAnsi="Arial" w:cs="Arial"/>
          <w:b/>
          <w:color w:val="000000" w:themeColor="text1"/>
          <w:sz w:val="22"/>
          <w:szCs w:val="22"/>
        </w:rPr>
      </w:pPr>
    </w:p>
    <w:p w14:paraId="48750970" w14:textId="77777777" w:rsidR="00F94DBA" w:rsidRDefault="00F94DBA" w:rsidP="00F94DBA">
      <w:pPr>
        <w:rPr>
          <w:rFonts w:ascii="Arial" w:hAnsi="Arial" w:cs="Arial"/>
          <w:b/>
          <w:color w:val="000000" w:themeColor="text1"/>
          <w:sz w:val="22"/>
          <w:szCs w:val="22"/>
        </w:rPr>
      </w:pPr>
    </w:p>
    <w:p w14:paraId="4CF7E0B5" w14:textId="77777777" w:rsidR="00F94DBA" w:rsidRDefault="00F94DBA" w:rsidP="00F94DBA">
      <w:pPr>
        <w:rPr>
          <w:rFonts w:ascii="Arial" w:hAnsi="Arial" w:cs="Arial"/>
          <w:b/>
          <w:color w:val="000000" w:themeColor="text1"/>
          <w:sz w:val="22"/>
          <w:szCs w:val="22"/>
        </w:rPr>
      </w:pPr>
    </w:p>
    <w:p w14:paraId="5C74637B" w14:textId="77777777" w:rsidR="00F94DBA" w:rsidRDefault="00F94DBA" w:rsidP="00F94DBA">
      <w:pPr>
        <w:rPr>
          <w:rFonts w:ascii="Arial" w:hAnsi="Arial" w:cs="Arial"/>
          <w:b/>
          <w:color w:val="000000" w:themeColor="text1"/>
          <w:sz w:val="22"/>
          <w:szCs w:val="22"/>
        </w:rPr>
      </w:pPr>
    </w:p>
    <w:p w14:paraId="78195CD1" w14:textId="77777777" w:rsidR="00F94DBA" w:rsidRDefault="00F94DBA" w:rsidP="00F94DBA">
      <w:pPr>
        <w:rPr>
          <w:rFonts w:ascii="Arial" w:hAnsi="Arial" w:cs="Arial"/>
          <w:b/>
          <w:color w:val="000000" w:themeColor="text1"/>
          <w:sz w:val="22"/>
          <w:szCs w:val="22"/>
        </w:rPr>
      </w:pPr>
    </w:p>
    <w:p w14:paraId="000AB6CA" w14:textId="77777777" w:rsidR="00F94DBA" w:rsidRDefault="00F94DBA" w:rsidP="00F94DBA">
      <w:pPr>
        <w:rPr>
          <w:rFonts w:ascii="Arial" w:hAnsi="Arial" w:cs="Arial"/>
          <w:b/>
          <w:color w:val="000000" w:themeColor="text1"/>
          <w:sz w:val="22"/>
          <w:szCs w:val="22"/>
        </w:rPr>
      </w:pPr>
    </w:p>
    <w:p w14:paraId="36131669" w14:textId="77777777" w:rsidR="00F94DBA" w:rsidRDefault="00F94DBA" w:rsidP="00F94DBA">
      <w:pPr>
        <w:rPr>
          <w:rFonts w:ascii="Arial" w:hAnsi="Arial" w:cs="Arial"/>
          <w:b/>
          <w:color w:val="000000" w:themeColor="text1"/>
          <w:sz w:val="22"/>
          <w:szCs w:val="22"/>
        </w:rPr>
      </w:pPr>
    </w:p>
    <w:p w14:paraId="154F8860" w14:textId="77777777" w:rsidR="00F94DBA" w:rsidRDefault="00F94DBA" w:rsidP="00F94DBA">
      <w:pPr>
        <w:rPr>
          <w:rFonts w:ascii="Arial" w:hAnsi="Arial" w:cs="Arial"/>
          <w:b/>
          <w:color w:val="000000" w:themeColor="text1"/>
          <w:sz w:val="22"/>
          <w:szCs w:val="22"/>
        </w:rPr>
      </w:pPr>
    </w:p>
    <w:p w14:paraId="272F7DE7" w14:textId="77777777" w:rsidR="00F94DBA" w:rsidRDefault="00F94DBA" w:rsidP="00F94DBA">
      <w:pPr>
        <w:rPr>
          <w:rFonts w:ascii="Arial" w:hAnsi="Arial" w:cs="Arial"/>
          <w:b/>
          <w:color w:val="000000" w:themeColor="text1"/>
          <w:sz w:val="22"/>
          <w:szCs w:val="22"/>
        </w:rPr>
      </w:pPr>
    </w:p>
    <w:p w14:paraId="63FDD524" w14:textId="77777777" w:rsidR="00F94DBA" w:rsidRDefault="00F94DBA" w:rsidP="00F94DBA">
      <w:pPr>
        <w:rPr>
          <w:rFonts w:ascii="Arial" w:hAnsi="Arial" w:cs="Arial"/>
          <w:b/>
          <w:color w:val="000000" w:themeColor="text1"/>
          <w:sz w:val="22"/>
          <w:szCs w:val="22"/>
        </w:rPr>
      </w:pPr>
    </w:p>
    <w:p w14:paraId="1BE6B832" w14:textId="77777777" w:rsidR="00F94DBA" w:rsidRDefault="00F94DBA" w:rsidP="00F94DBA">
      <w:pPr>
        <w:rPr>
          <w:rFonts w:ascii="Arial" w:hAnsi="Arial" w:cs="Arial"/>
          <w:b/>
          <w:color w:val="000000" w:themeColor="text1"/>
          <w:sz w:val="22"/>
          <w:szCs w:val="22"/>
        </w:rPr>
      </w:pPr>
    </w:p>
    <w:p w14:paraId="7D352223" w14:textId="77777777" w:rsidR="00F94DBA" w:rsidRPr="008B4021" w:rsidRDefault="00F94DBA" w:rsidP="00F94DBA">
      <w:pPr>
        <w:pStyle w:val="NormalWeb"/>
        <w:rPr>
          <w:rFonts w:ascii="Arial" w:hAnsi="Arial" w:cs="Arial"/>
          <w:b/>
          <w:bCs/>
          <w:sz w:val="22"/>
          <w:szCs w:val="22"/>
        </w:rPr>
      </w:pPr>
      <w:r w:rsidRPr="008B4021">
        <w:rPr>
          <w:rFonts w:ascii="Arial" w:hAnsi="Arial" w:cs="Arial"/>
          <w:b/>
          <w:bCs/>
          <w:sz w:val="22"/>
          <w:szCs w:val="22"/>
        </w:rPr>
        <w:lastRenderedPageBreak/>
        <w:t>Appendix I</w:t>
      </w:r>
    </w:p>
    <w:p w14:paraId="7A6B9FF5" w14:textId="77777777" w:rsidR="00F94DBA" w:rsidRDefault="00F94DBA" w:rsidP="00F94DBA">
      <w:pPr>
        <w:pStyle w:val="NormalWeb"/>
        <w:rPr>
          <w:rFonts w:ascii="Calibri" w:hAnsi="Calibri" w:cs="Calibri"/>
        </w:rPr>
      </w:pPr>
      <w:r>
        <w:rPr>
          <w:rFonts w:ascii="Calibri" w:hAnsi="Calibri" w:cs="Calibri"/>
        </w:rPr>
        <w:t xml:space="preserve">Sarah Dale (2218036) </w:t>
      </w:r>
    </w:p>
    <w:p w14:paraId="0DE474F7" w14:textId="77777777" w:rsidR="00F94DBA" w:rsidRDefault="00F94DBA" w:rsidP="00F94DBA">
      <w:pPr>
        <w:pStyle w:val="NormalWeb"/>
        <w:rPr>
          <w:rFonts w:ascii="Calibri" w:hAnsi="Calibri" w:cs="Calibri"/>
        </w:rPr>
      </w:pPr>
    </w:p>
    <w:p w14:paraId="1067DE0F" w14:textId="77777777" w:rsidR="00F94DBA" w:rsidRPr="00C65AE9" w:rsidRDefault="00F94DBA" w:rsidP="00F94DBA">
      <w:pPr>
        <w:pStyle w:val="NormalWeb"/>
        <w:rPr>
          <w:rFonts w:ascii="Calibri" w:hAnsi="Calibri" w:cs="Calibri"/>
        </w:rPr>
      </w:pPr>
      <w:r w:rsidRPr="008B2B5E">
        <w:rPr>
          <w:rFonts w:ascii="Calibri" w:hAnsi="Calibri" w:cs="Calibri"/>
          <w:highlight w:val="black"/>
        </w:rPr>
        <w:t>50 Spencer Road                                                                                                                                 Belper</w:t>
      </w:r>
      <w:r w:rsidRPr="008B2B5E">
        <w:rPr>
          <w:rFonts w:ascii="Calibri" w:hAnsi="Calibri" w:cs="Calibri"/>
          <w:highlight w:val="black"/>
        </w:rPr>
        <w:br/>
        <w:t>DE56 1JY</w:t>
      </w:r>
      <w:r>
        <w:rPr>
          <w:rFonts w:ascii="Calibri" w:hAnsi="Calibri" w:cs="Calibri"/>
        </w:rPr>
        <w:t xml:space="preserve"> </w:t>
      </w:r>
    </w:p>
    <w:p w14:paraId="7BBE8D02" w14:textId="77777777" w:rsidR="00F94DBA" w:rsidRDefault="00F94DBA" w:rsidP="00F94DBA">
      <w:pPr>
        <w:pStyle w:val="NormalWeb"/>
        <w:rPr>
          <w:rFonts w:ascii="Calibri" w:hAnsi="Calibri" w:cs="Calibri"/>
        </w:rPr>
      </w:pPr>
      <w:r>
        <w:rPr>
          <w:rFonts w:ascii="Calibri" w:hAnsi="Calibri" w:cs="Calibri"/>
        </w:rPr>
        <w:t>27</w:t>
      </w:r>
      <w:r w:rsidRPr="00C65AE9">
        <w:rPr>
          <w:rFonts w:ascii="Calibri" w:hAnsi="Calibri" w:cs="Calibri"/>
          <w:vertAlign w:val="superscript"/>
        </w:rPr>
        <w:t>th</w:t>
      </w:r>
      <w:r>
        <w:rPr>
          <w:rFonts w:ascii="Calibri" w:hAnsi="Calibri" w:cs="Calibri"/>
        </w:rPr>
        <w:t xml:space="preserve"> November 2023</w:t>
      </w:r>
    </w:p>
    <w:p w14:paraId="58348255" w14:textId="77777777" w:rsidR="00F94DBA" w:rsidRDefault="00F94DBA" w:rsidP="00F94DBA">
      <w:pPr>
        <w:pStyle w:val="NormalWeb"/>
      </w:pPr>
      <w:r>
        <w:rPr>
          <w:rFonts w:ascii="Calibri" w:hAnsi="Calibri" w:cs="Calibri"/>
        </w:rPr>
        <w:t xml:space="preserve"> </w:t>
      </w:r>
    </w:p>
    <w:p w14:paraId="7178D36A" w14:textId="77777777" w:rsidR="00F94DBA" w:rsidRDefault="00F94DBA" w:rsidP="00F94DBA">
      <w:pPr>
        <w:pStyle w:val="NormalWeb"/>
        <w:rPr>
          <w:rFonts w:ascii="Calibri" w:hAnsi="Calibri" w:cs="Calibri"/>
        </w:rPr>
      </w:pPr>
      <w:r>
        <w:rPr>
          <w:rFonts w:ascii="Calibri" w:hAnsi="Calibri" w:cs="Calibri"/>
        </w:rPr>
        <w:t xml:space="preserve">Dear UWTSD </w:t>
      </w:r>
    </w:p>
    <w:p w14:paraId="43536FDC" w14:textId="77777777" w:rsidR="00F94DBA" w:rsidRDefault="00F94DBA" w:rsidP="00F94DBA">
      <w:pPr>
        <w:pStyle w:val="NormalWeb"/>
      </w:pPr>
    </w:p>
    <w:p w14:paraId="72F72967" w14:textId="77777777" w:rsidR="00F94DBA" w:rsidRDefault="00F94DBA" w:rsidP="00F94DBA">
      <w:pPr>
        <w:pStyle w:val="NormalWeb"/>
        <w:rPr>
          <w:rFonts w:ascii="Calibri" w:hAnsi="Calibri" w:cs="Calibri"/>
        </w:rPr>
      </w:pPr>
      <w:r>
        <w:rPr>
          <w:rFonts w:ascii="Calibri" w:hAnsi="Calibri" w:cs="Calibri"/>
        </w:rPr>
        <w:t xml:space="preserve">RE: A pilot case study: ‘What are the impacts of the post covid environment on vocalist/musicians who work in healthcare settings? </w:t>
      </w:r>
    </w:p>
    <w:p w14:paraId="0EFC567F" w14:textId="77777777" w:rsidR="00F94DBA" w:rsidRDefault="00F94DBA" w:rsidP="00F94DBA">
      <w:pPr>
        <w:pStyle w:val="NormalWeb"/>
      </w:pPr>
    </w:p>
    <w:p w14:paraId="018F0634" w14:textId="77777777" w:rsidR="00F94DBA" w:rsidRDefault="00F94DBA" w:rsidP="00F94DBA">
      <w:pPr>
        <w:pStyle w:val="NormalWeb"/>
        <w:rPr>
          <w:rFonts w:ascii="Calibri" w:hAnsi="Calibri" w:cs="Calibri"/>
        </w:rPr>
      </w:pPr>
      <w:r>
        <w:rPr>
          <w:rFonts w:ascii="Calibri" w:hAnsi="Calibri" w:cs="Calibri"/>
        </w:rPr>
        <w:t>I confirm that I approve of the research proposed into the impacts of the post covid environment on vocalist/musicians carried out by Sarah Dale Music Teacher. Interactions, involving shadowing, observations and interviews with musicians from Opus Music charity will be carried out from January 15</w:t>
      </w:r>
      <w:proofErr w:type="spellStart"/>
      <w:r>
        <w:rPr>
          <w:rFonts w:ascii="Calibri" w:hAnsi="Calibri" w:cs="Calibri"/>
          <w:position w:val="8"/>
          <w:sz w:val="16"/>
          <w:szCs w:val="16"/>
        </w:rPr>
        <w:t>th</w:t>
      </w:r>
      <w:proofErr w:type="spellEnd"/>
      <w:r>
        <w:rPr>
          <w:rFonts w:ascii="Calibri" w:hAnsi="Calibri" w:cs="Calibri"/>
          <w:position w:val="8"/>
          <w:sz w:val="16"/>
          <w:szCs w:val="16"/>
        </w:rPr>
        <w:t xml:space="preserve"> </w:t>
      </w:r>
      <w:r>
        <w:rPr>
          <w:rFonts w:ascii="Calibri" w:hAnsi="Calibri" w:cs="Calibri"/>
        </w:rPr>
        <w:t>2024 to May 31st</w:t>
      </w:r>
      <w:r>
        <w:rPr>
          <w:rFonts w:ascii="Calibri" w:hAnsi="Calibri" w:cs="Calibri"/>
          <w:position w:val="8"/>
          <w:sz w:val="16"/>
          <w:szCs w:val="16"/>
        </w:rPr>
        <w:t xml:space="preserve"> </w:t>
      </w:r>
      <w:r>
        <w:rPr>
          <w:rFonts w:ascii="Calibri" w:hAnsi="Calibri" w:cs="Calibri"/>
        </w:rPr>
        <w:t xml:space="preserve">2024. </w:t>
      </w:r>
    </w:p>
    <w:p w14:paraId="66EDB7FA" w14:textId="77777777" w:rsidR="00F94DBA" w:rsidRDefault="00F94DBA" w:rsidP="00F94DBA">
      <w:pPr>
        <w:pStyle w:val="NormalWeb"/>
        <w:rPr>
          <w:rFonts w:ascii="Calibri" w:hAnsi="Calibri" w:cs="Calibri"/>
        </w:rPr>
      </w:pPr>
    </w:p>
    <w:p w14:paraId="48B7EFC7" w14:textId="77777777" w:rsidR="00F94DBA" w:rsidRPr="00C65AE9" w:rsidRDefault="00F94DBA" w:rsidP="00F94DBA">
      <w:pPr>
        <w:pStyle w:val="NormalWeb"/>
        <w:rPr>
          <w:rFonts w:ascii="Calibri" w:hAnsi="Calibri" w:cs="Calibri"/>
        </w:rPr>
      </w:pPr>
    </w:p>
    <w:p w14:paraId="53767132" w14:textId="77777777" w:rsidR="00F94DBA" w:rsidRDefault="00F94DBA" w:rsidP="00F94DBA">
      <w:pPr>
        <w:pStyle w:val="NormalWeb"/>
      </w:pPr>
      <w:r>
        <w:rPr>
          <w:rFonts w:ascii="Calibri" w:hAnsi="Calibri" w:cs="Calibri"/>
        </w:rPr>
        <w:t xml:space="preserve">Kind Regards </w:t>
      </w:r>
    </w:p>
    <w:p w14:paraId="01E16515" w14:textId="77777777" w:rsidR="00F94DBA" w:rsidRDefault="00F94DBA" w:rsidP="00F94DBA">
      <w:r>
        <w:rPr>
          <w:noProof/>
        </w:rPr>
        <w:drawing>
          <wp:inline distT="0" distB="0" distL="0" distR="0" wp14:anchorId="3CB8FDD2" wp14:editId="1FEE2FE4">
            <wp:extent cx="2705215" cy="2106694"/>
            <wp:effectExtent l="0" t="0" r="0" b="1905"/>
            <wp:docPr id="1723863766"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83614" name="Picture 1" descr="A close-up of a signatur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738219" cy="2132396"/>
                    </a:xfrm>
                    <a:prstGeom prst="rect">
                      <a:avLst/>
                    </a:prstGeom>
                  </pic:spPr>
                </pic:pic>
              </a:graphicData>
            </a:graphic>
          </wp:inline>
        </w:drawing>
      </w:r>
    </w:p>
    <w:p w14:paraId="3EEF88E8" w14:textId="77777777" w:rsidR="00F94DBA" w:rsidRPr="002052A1" w:rsidRDefault="00F94DBA" w:rsidP="00F94DBA">
      <w:r>
        <w:t>Sarah Dale</w:t>
      </w:r>
      <w:r w:rsidRPr="000912DB">
        <w:rPr>
          <w:rFonts w:ascii="Arial" w:hAnsi="Arial" w:cs="Arial"/>
          <w:color w:val="000000" w:themeColor="text1"/>
          <w:sz w:val="22"/>
          <w:szCs w:val="22"/>
        </w:rPr>
        <w:br w:type="page"/>
      </w:r>
    </w:p>
    <w:p w14:paraId="0664018E" w14:textId="77777777" w:rsidR="00F94DBA" w:rsidRPr="00990DFB" w:rsidRDefault="00F94DBA" w:rsidP="00F94DBA">
      <w:pPr>
        <w:rPr>
          <w:rFonts w:ascii="Arial" w:hAnsi="Arial" w:cs="Arial"/>
          <w:color w:val="000000" w:themeColor="text1"/>
          <w:sz w:val="22"/>
          <w:szCs w:val="22"/>
        </w:rPr>
      </w:pPr>
      <w:r>
        <w:rPr>
          <w:rFonts w:ascii="Arial" w:hAnsi="Arial" w:cs="Arial"/>
          <w:b/>
          <w:bCs/>
          <w:noProof/>
          <w:color w:val="000000" w:themeColor="text1"/>
          <w:sz w:val="22"/>
          <w:szCs w:val="22"/>
        </w:rPr>
        <w:lastRenderedPageBreak/>
        <mc:AlternateContent>
          <mc:Choice Requires="wps">
            <w:drawing>
              <wp:anchor distT="0" distB="0" distL="114300" distR="114300" simplePos="0" relativeHeight="251659264" behindDoc="0" locked="0" layoutInCell="1" allowOverlap="1" wp14:anchorId="0FB00610" wp14:editId="6EE54B2F">
                <wp:simplePos x="0" y="0"/>
                <wp:positionH relativeFrom="column">
                  <wp:posOffset>-240145</wp:posOffset>
                </wp:positionH>
                <wp:positionV relativeFrom="paragraph">
                  <wp:posOffset>-683491</wp:posOffset>
                </wp:positionV>
                <wp:extent cx="1560945" cy="332509"/>
                <wp:effectExtent l="0" t="0" r="13970" b="10795"/>
                <wp:wrapNone/>
                <wp:docPr id="1265868888" name="Text Box 1"/>
                <wp:cNvGraphicFramePr/>
                <a:graphic xmlns:a="http://schemas.openxmlformats.org/drawingml/2006/main">
                  <a:graphicData uri="http://schemas.microsoft.com/office/word/2010/wordprocessingShape">
                    <wps:wsp>
                      <wps:cNvSpPr txBox="1"/>
                      <wps:spPr>
                        <a:xfrm>
                          <a:off x="0" y="0"/>
                          <a:ext cx="1560945" cy="332509"/>
                        </a:xfrm>
                        <a:prstGeom prst="rect">
                          <a:avLst/>
                        </a:prstGeom>
                        <a:solidFill>
                          <a:schemeClr val="lt1"/>
                        </a:solidFill>
                        <a:ln w="6350">
                          <a:solidFill>
                            <a:prstClr val="black"/>
                          </a:solidFill>
                        </a:ln>
                      </wps:spPr>
                      <wps:txbx>
                        <w:txbxContent>
                          <w:p w14:paraId="2A499682" w14:textId="77777777" w:rsidR="00F94DBA" w:rsidRPr="004E66DF" w:rsidRDefault="00F94DBA" w:rsidP="00F94DBA">
                            <w:pPr>
                              <w:rPr>
                                <w:rFonts w:ascii="Arial" w:hAnsi="Arial" w:cs="Arial"/>
                                <w:sz w:val="22"/>
                                <w:szCs w:val="22"/>
                              </w:rPr>
                            </w:pPr>
                            <w:r>
                              <w:rPr>
                                <w:rFonts w:ascii="Arial" w:hAnsi="Arial" w:cs="Arial"/>
                                <w:sz w:val="22"/>
                                <w:szCs w:val="22"/>
                              </w:rPr>
                              <w:t>Appendix 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FB00610" id="_x0000_t202" coordsize="21600,21600" o:spt="202" path="m,l,21600r21600,l21600,xe">
                <v:stroke joinstyle="miter"/>
                <v:path gradientshapeok="t" o:connecttype="rect"/>
              </v:shapetype>
              <v:shape id="Text Box 1" o:spid="_x0000_s1026" type="#_x0000_t202" style="position:absolute;margin-left:-18.9pt;margin-top:-53.8pt;width:122.9pt;height:26.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" fillcolor="white [3201]" strokeweight=".5pt">
                <v:textbox>
                  <w:txbxContent>
                    <w:p w14:paraId="2A499682" w14:textId="77777777" w:rsidR="00F94DBA" w:rsidRPr="004E66DF" w:rsidRDefault="00F94DBA" w:rsidP="00F94DBA">
                      <w:pPr>
                        <w:rPr>
                          <w:rFonts w:ascii="Arial" w:hAnsi="Arial" w:cs="Arial"/>
                          <w:sz w:val="22"/>
                          <w:szCs w:val="22"/>
                        </w:rPr>
                      </w:pPr>
                      <w:r>
                        <w:rPr>
                          <w:rFonts w:ascii="Arial" w:hAnsi="Arial" w:cs="Arial"/>
                          <w:sz w:val="22"/>
                          <w:szCs w:val="22"/>
                        </w:rPr>
                        <w:t>Appendix J</w:t>
                      </w:r>
                    </w:p>
                  </w:txbxContent>
                </v:textbox>
              </v:shape>
            </w:pict>
          </mc:Fallback>
        </mc:AlternateContent>
      </w:r>
      <w:r w:rsidRPr="00990DFB">
        <w:rPr>
          <w:rFonts w:ascii="Arial" w:hAnsi="Arial" w:cs="Arial"/>
          <w:noProof/>
          <w:color w:val="000000" w:themeColor="text1"/>
          <w:sz w:val="22"/>
          <w:szCs w:val="22"/>
        </w:rPr>
        <w:drawing>
          <wp:inline distT="0" distB="0" distL="0" distR="0" wp14:anchorId="6D822CD4" wp14:editId="35FEAA4A">
            <wp:extent cx="5731510" cy="8449310"/>
            <wp:effectExtent l="0" t="0" r="0" b="0"/>
            <wp:docPr id="210482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82949" name=""/>
                    <pic:cNvPicPr/>
                  </pic:nvPicPr>
                  <pic:blipFill>
                    <a:blip r:embed="rId21"/>
                    <a:stretch>
                      <a:fillRect/>
                    </a:stretch>
                  </pic:blipFill>
                  <pic:spPr>
                    <a:xfrm>
                      <a:off x="0" y="0"/>
                      <a:ext cx="5731510" cy="8449310"/>
                    </a:xfrm>
                    <a:prstGeom prst="rect">
                      <a:avLst/>
                    </a:prstGeom>
                  </pic:spPr>
                </pic:pic>
              </a:graphicData>
            </a:graphic>
          </wp:inline>
        </w:drawing>
      </w:r>
    </w:p>
    <w:p w14:paraId="459C63D3" w14:textId="77777777" w:rsidR="00F94DBA" w:rsidRDefault="00F94DBA" w:rsidP="00F94DBA">
      <w:pPr>
        <w:rPr>
          <w:rFonts w:ascii="Arial" w:hAnsi="Arial" w:cs="Arial"/>
          <w:b/>
          <w:bCs/>
          <w:color w:val="000000" w:themeColor="text1"/>
          <w:sz w:val="22"/>
          <w:szCs w:val="22"/>
        </w:rPr>
      </w:pPr>
    </w:p>
    <w:p w14:paraId="1BAE7B2F" w14:textId="77777777" w:rsidR="00F94DBA" w:rsidRDefault="00F94DBA" w:rsidP="00F94DBA">
      <w:pPr>
        <w:rPr>
          <w:rFonts w:ascii="Arial" w:hAnsi="Arial" w:cs="Arial"/>
          <w:b/>
          <w:bCs/>
          <w:color w:val="000000" w:themeColor="text1"/>
          <w:sz w:val="22"/>
          <w:szCs w:val="22"/>
        </w:rPr>
      </w:pPr>
    </w:p>
    <w:p w14:paraId="0FB87246" w14:textId="77777777" w:rsidR="00F94DBA" w:rsidRDefault="00F94DBA" w:rsidP="00F94DBA">
      <w:pPr>
        <w:rPr>
          <w:rFonts w:ascii="Arial" w:hAnsi="Arial" w:cs="Arial"/>
          <w:b/>
          <w:bCs/>
          <w:color w:val="000000" w:themeColor="text1"/>
          <w:sz w:val="22"/>
          <w:szCs w:val="22"/>
        </w:rPr>
      </w:pPr>
    </w:p>
    <w:p w14:paraId="3204A3C0" w14:textId="77777777" w:rsidR="00F94DBA" w:rsidRDefault="00F94DBA" w:rsidP="00F94DBA">
      <w:pPr>
        <w:rPr>
          <w:rFonts w:ascii="Arial" w:hAnsi="Arial" w:cs="Arial"/>
          <w:b/>
          <w:bCs/>
          <w:color w:val="000000" w:themeColor="text1"/>
          <w:sz w:val="22"/>
          <w:szCs w:val="22"/>
        </w:rPr>
      </w:pPr>
      <w:r w:rsidRPr="004D4347">
        <w:rPr>
          <w:rFonts w:ascii="Arial" w:hAnsi="Arial" w:cs="Arial"/>
          <w:b/>
          <w:bCs/>
          <w:noProof/>
          <w:color w:val="000000" w:themeColor="text1"/>
          <w:sz w:val="22"/>
          <w:szCs w:val="22"/>
        </w:rPr>
        <w:drawing>
          <wp:inline distT="0" distB="0" distL="0" distR="0" wp14:anchorId="05D7BAAB" wp14:editId="4020E72C">
            <wp:extent cx="5731510" cy="8285480"/>
            <wp:effectExtent l="0" t="0" r="0" b="0"/>
            <wp:docPr id="1067227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227526" name=""/>
                    <pic:cNvPicPr/>
                  </pic:nvPicPr>
                  <pic:blipFill>
                    <a:blip r:embed="rId22"/>
                    <a:stretch>
                      <a:fillRect/>
                    </a:stretch>
                  </pic:blipFill>
                  <pic:spPr>
                    <a:xfrm>
                      <a:off x="0" y="0"/>
                      <a:ext cx="5731510" cy="8285480"/>
                    </a:xfrm>
                    <a:prstGeom prst="rect">
                      <a:avLst/>
                    </a:prstGeom>
                  </pic:spPr>
                </pic:pic>
              </a:graphicData>
            </a:graphic>
          </wp:inline>
        </w:drawing>
      </w:r>
    </w:p>
    <w:p w14:paraId="770AB8B1" w14:textId="77777777" w:rsidR="00F94DBA" w:rsidRDefault="00F94DBA" w:rsidP="00F94DBA">
      <w:pPr>
        <w:rPr>
          <w:rFonts w:ascii="Arial" w:hAnsi="Arial" w:cs="Arial"/>
          <w:b/>
          <w:bCs/>
          <w:color w:val="000000" w:themeColor="text1"/>
          <w:sz w:val="22"/>
          <w:szCs w:val="22"/>
        </w:rPr>
      </w:pPr>
    </w:p>
    <w:p w14:paraId="715C4420" w14:textId="77777777" w:rsidR="00F94DBA" w:rsidRDefault="00F94DBA" w:rsidP="00F94DBA">
      <w:pPr>
        <w:rPr>
          <w:rFonts w:ascii="Arial" w:hAnsi="Arial" w:cs="Arial"/>
          <w:b/>
          <w:bCs/>
          <w:color w:val="000000" w:themeColor="text1"/>
          <w:sz w:val="22"/>
          <w:szCs w:val="22"/>
        </w:rPr>
      </w:pPr>
      <w:r w:rsidRPr="00FC3122">
        <w:rPr>
          <w:rFonts w:ascii="Arial" w:hAnsi="Arial" w:cs="Arial"/>
          <w:b/>
          <w:bCs/>
          <w:noProof/>
          <w:color w:val="000000" w:themeColor="text1"/>
          <w:sz w:val="22"/>
          <w:szCs w:val="22"/>
        </w:rPr>
        <w:drawing>
          <wp:inline distT="0" distB="0" distL="0" distR="0" wp14:anchorId="49514D8A" wp14:editId="4F1876B5">
            <wp:extent cx="5731510" cy="8488680"/>
            <wp:effectExtent l="0" t="0" r="0" b="0"/>
            <wp:docPr id="818478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478924" name=""/>
                    <pic:cNvPicPr/>
                  </pic:nvPicPr>
                  <pic:blipFill>
                    <a:blip r:embed="rId23"/>
                    <a:stretch>
                      <a:fillRect/>
                    </a:stretch>
                  </pic:blipFill>
                  <pic:spPr>
                    <a:xfrm>
                      <a:off x="0" y="0"/>
                      <a:ext cx="5731510" cy="8488680"/>
                    </a:xfrm>
                    <a:prstGeom prst="rect">
                      <a:avLst/>
                    </a:prstGeom>
                  </pic:spPr>
                </pic:pic>
              </a:graphicData>
            </a:graphic>
          </wp:inline>
        </w:drawing>
      </w:r>
    </w:p>
    <w:p w14:paraId="7BAE7A21" w14:textId="77777777" w:rsidR="00F94DBA" w:rsidRDefault="00F94DBA" w:rsidP="00F94DBA">
      <w:pPr>
        <w:rPr>
          <w:rFonts w:ascii="Arial" w:hAnsi="Arial" w:cs="Arial"/>
          <w:b/>
          <w:bCs/>
          <w:color w:val="000000" w:themeColor="text1"/>
          <w:sz w:val="22"/>
          <w:szCs w:val="22"/>
        </w:rPr>
      </w:pPr>
    </w:p>
    <w:p w14:paraId="6F904397" w14:textId="77777777" w:rsidR="00F94DBA" w:rsidRDefault="00F94DBA" w:rsidP="00F94DBA">
      <w:pPr>
        <w:rPr>
          <w:rFonts w:ascii="Arial" w:hAnsi="Arial" w:cs="Arial"/>
          <w:b/>
          <w:bCs/>
          <w:color w:val="000000" w:themeColor="text1"/>
          <w:sz w:val="22"/>
          <w:szCs w:val="22"/>
        </w:rPr>
      </w:pPr>
      <w:r w:rsidRPr="00250FE0">
        <w:rPr>
          <w:rFonts w:ascii="Arial" w:hAnsi="Arial" w:cs="Arial"/>
          <w:b/>
          <w:bCs/>
          <w:noProof/>
          <w:color w:val="000000" w:themeColor="text1"/>
          <w:sz w:val="22"/>
          <w:szCs w:val="22"/>
        </w:rPr>
        <w:drawing>
          <wp:inline distT="0" distB="0" distL="0" distR="0" wp14:anchorId="788ED3D8" wp14:editId="1A61FA5C">
            <wp:extent cx="5731510" cy="8500745"/>
            <wp:effectExtent l="0" t="0" r="0" b="0"/>
            <wp:docPr id="1493192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192492" name=""/>
                    <pic:cNvPicPr/>
                  </pic:nvPicPr>
                  <pic:blipFill>
                    <a:blip r:embed="rId24"/>
                    <a:stretch>
                      <a:fillRect/>
                    </a:stretch>
                  </pic:blipFill>
                  <pic:spPr>
                    <a:xfrm>
                      <a:off x="0" y="0"/>
                      <a:ext cx="5731510" cy="8500745"/>
                    </a:xfrm>
                    <a:prstGeom prst="rect">
                      <a:avLst/>
                    </a:prstGeom>
                  </pic:spPr>
                </pic:pic>
              </a:graphicData>
            </a:graphic>
          </wp:inline>
        </w:drawing>
      </w:r>
    </w:p>
    <w:p w14:paraId="0C7DDE96" w14:textId="77777777" w:rsidR="00F94DBA" w:rsidRDefault="00F94DBA" w:rsidP="00F94DBA">
      <w:pPr>
        <w:rPr>
          <w:rFonts w:ascii="Arial" w:hAnsi="Arial" w:cs="Arial"/>
          <w:b/>
          <w:bCs/>
          <w:color w:val="000000" w:themeColor="text1"/>
          <w:sz w:val="22"/>
          <w:szCs w:val="22"/>
        </w:rPr>
      </w:pPr>
      <w:r w:rsidRPr="00A514E8">
        <w:rPr>
          <w:rFonts w:ascii="Arial" w:hAnsi="Arial" w:cs="Arial"/>
          <w:b/>
          <w:bCs/>
          <w:noProof/>
          <w:color w:val="000000" w:themeColor="text1"/>
          <w:sz w:val="22"/>
          <w:szCs w:val="22"/>
        </w:rPr>
        <w:lastRenderedPageBreak/>
        <w:drawing>
          <wp:inline distT="0" distB="0" distL="0" distR="0" wp14:anchorId="3BCE5CAF" wp14:editId="76C6876D">
            <wp:extent cx="5731510" cy="8071485"/>
            <wp:effectExtent l="0" t="0" r="0" b="5715"/>
            <wp:docPr id="1852832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832685" name=""/>
                    <pic:cNvPicPr/>
                  </pic:nvPicPr>
                  <pic:blipFill>
                    <a:blip r:embed="rId25"/>
                    <a:stretch>
                      <a:fillRect/>
                    </a:stretch>
                  </pic:blipFill>
                  <pic:spPr>
                    <a:xfrm>
                      <a:off x="0" y="0"/>
                      <a:ext cx="5731510" cy="8071485"/>
                    </a:xfrm>
                    <a:prstGeom prst="rect">
                      <a:avLst/>
                    </a:prstGeom>
                  </pic:spPr>
                </pic:pic>
              </a:graphicData>
            </a:graphic>
          </wp:inline>
        </w:drawing>
      </w:r>
    </w:p>
    <w:p w14:paraId="53D0D52A" w14:textId="77777777" w:rsidR="00F94DBA" w:rsidRDefault="00F94DBA" w:rsidP="00F94DBA">
      <w:pPr>
        <w:rPr>
          <w:rFonts w:ascii="Arial" w:hAnsi="Arial" w:cs="Arial"/>
          <w:b/>
          <w:bCs/>
          <w:color w:val="000000" w:themeColor="text1"/>
          <w:sz w:val="22"/>
          <w:szCs w:val="22"/>
        </w:rPr>
      </w:pPr>
    </w:p>
    <w:p w14:paraId="0D8EA0B3" w14:textId="77777777" w:rsidR="00F94DBA" w:rsidRDefault="00F94DBA" w:rsidP="00F94DBA">
      <w:pPr>
        <w:rPr>
          <w:rFonts w:ascii="Arial" w:hAnsi="Arial" w:cs="Arial"/>
          <w:b/>
          <w:bCs/>
          <w:color w:val="000000" w:themeColor="text1"/>
          <w:sz w:val="22"/>
          <w:szCs w:val="22"/>
        </w:rPr>
      </w:pPr>
    </w:p>
    <w:p w14:paraId="33B7B0D8" w14:textId="77777777" w:rsidR="00F94DBA" w:rsidRDefault="00F94DBA" w:rsidP="00F94DBA">
      <w:pPr>
        <w:rPr>
          <w:rFonts w:ascii="Arial" w:hAnsi="Arial" w:cs="Arial"/>
          <w:b/>
          <w:bCs/>
          <w:color w:val="000000" w:themeColor="text1"/>
          <w:sz w:val="22"/>
          <w:szCs w:val="22"/>
        </w:rPr>
      </w:pPr>
      <w:r w:rsidRPr="002F00B7">
        <w:rPr>
          <w:rFonts w:ascii="Arial" w:hAnsi="Arial" w:cs="Arial"/>
          <w:b/>
          <w:bCs/>
          <w:noProof/>
          <w:color w:val="000000" w:themeColor="text1"/>
          <w:sz w:val="22"/>
          <w:szCs w:val="22"/>
        </w:rPr>
        <w:lastRenderedPageBreak/>
        <w:drawing>
          <wp:inline distT="0" distB="0" distL="0" distR="0" wp14:anchorId="39466958" wp14:editId="5D441B7A">
            <wp:extent cx="5731510" cy="8089265"/>
            <wp:effectExtent l="0" t="0" r="0" b="635"/>
            <wp:docPr id="1193358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358241" name=""/>
                    <pic:cNvPicPr/>
                  </pic:nvPicPr>
                  <pic:blipFill>
                    <a:blip r:embed="rId26"/>
                    <a:stretch>
                      <a:fillRect/>
                    </a:stretch>
                  </pic:blipFill>
                  <pic:spPr>
                    <a:xfrm>
                      <a:off x="0" y="0"/>
                      <a:ext cx="5731510" cy="8089265"/>
                    </a:xfrm>
                    <a:prstGeom prst="rect">
                      <a:avLst/>
                    </a:prstGeom>
                  </pic:spPr>
                </pic:pic>
              </a:graphicData>
            </a:graphic>
          </wp:inline>
        </w:drawing>
      </w:r>
    </w:p>
    <w:p w14:paraId="290822B1" w14:textId="77777777" w:rsidR="00F94DBA" w:rsidRDefault="00F94DBA" w:rsidP="00F94DBA">
      <w:pPr>
        <w:rPr>
          <w:rFonts w:ascii="Arial" w:hAnsi="Arial" w:cs="Arial"/>
          <w:b/>
          <w:bCs/>
          <w:color w:val="000000" w:themeColor="text1"/>
          <w:sz w:val="22"/>
          <w:szCs w:val="22"/>
        </w:rPr>
      </w:pPr>
    </w:p>
    <w:p w14:paraId="38279A12" w14:textId="77777777" w:rsidR="00F94DBA" w:rsidRDefault="00F94DBA" w:rsidP="00F94DBA">
      <w:pPr>
        <w:rPr>
          <w:rFonts w:ascii="Arial" w:hAnsi="Arial" w:cs="Arial"/>
          <w:b/>
          <w:bCs/>
          <w:color w:val="000000" w:themeColor="text1"/>
          <w:sz w:val="22"/>
          <w:szCs w:val="22"/>
        </w:rPr>
      </w:pPr>
    </w:p>
    <w:p w14:paraId="624E801A" w14:textId="77777777" w:rsidR="00F94DBA" w:rsidRDefault="00F94DBA" w:rsidP="00F94DBA">
      <w:pPr>
        <w:rPr>
          <w:rFonts w:ascii="Arial" w:hAnsi="Arial" w:cs="Arial"/>
          <w:b/>
          <w:bCs/>
          <w:color w:val="000000" w:themeColor="text1"/>
          <w:sz w:val="22"/>
          <w:szCs w:val="22"/>
        </w:rPr>
      </w:pPr>
      <w:r w:rsidRPr="004F4E65">
        <w:rPr>
          <w:rFonts w:ascii="Arial" w:hAnsi="Arial" w:cs="Arial"/>
          <w:b/>
          <w:bCs/>
          <w:noProof/>
          <w:color w:val="000000" w:themeColor="text1"/>
          <w:sz w:val="22"/>
          <w:szCs w:val="22"/>
        </w:rPr>
        <w:lastRenderedPageBreak/>
        <w:drawing>
          <wp:inline distT="0" distB="0" distL="0" distR="0" wp14:anchorId="18DEEE3D" wp14:editId="3B66689C">
            <wp:extent cx="5731510" cy="8114665"/>
            <wp:effectExtent l="0" t="0" r="0" b="635"/>
            <wp:docPr id="803367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367158" name=""/>
                    <pic:cNvPicPr/>
                  </pic:nvPicPr>
                  <pic:blipFill>
                    <a:blip r:embed="rId27"/>
                    <a:stretch>
                      <a:fillRect/>
                    </a:stretch>
                  </pic:blipFill>
                  <pic:spPr>
                    <a:xfrm>
                      <a:off x="0" y="0"/>
                      <a:ext cx="5731510" cy="8114665"/>
                    </a:xfrm>
                    <a:prstGeom prst="rect">
                      <a:avLst/>
                    </a:prstGeom>
                  </pic:spPr>
                </pic:pic>
              </a:graphicData>
            </a:graphic>
          </wp:inline>
        </w:drawing>
      </w:r>
    </w:p>
    <w:p w14:paraId="78953DEF" w14:textId="77777777" w:rsidR="00F94DBA" w:rsidRDefault="00F94DBA" w:rsidP="00F94DBA">
      <w:pPr>
        <w:rPr>
          <w:rFonts w:ascii="Arial" w:hAnsi="Arial" w:cs="Arial"/>
          <w:b/>
          <w:bCs/>
          <w:color w:val="000000" w:themeColor="text1"/>
          <w:sz w:val="22"/>
          <w:szCs w:val="22"/>
        </w:rPr>
      </w:pPr>
    </w:p>
    <w:p w14:paraId="1075E786" w14:textId="77777777" w:rsidR="00F94DBA" w:rsidRDefault="00F94DBA" w:rsidP="00F94DBA">
      <w:pPr>
        <w:rPr>
          <w:rFonts w:ascii="Arial" w:hAnsi="Arial" w:cs="Arial"/>
          <w:b/>
          <w:bCs/>
          <w:color w:val="000000" w:themeColor="text1"/>
          <w:sz w:val="22"/>
          <w:szCs w:val="22"/>
        </w:rPr>
      </w:pPr>
    </w:p>
    <w:p w14:paraId="163FB029" w14:textId="77777777" w:rsidR="00F94DBA" w:rsidRDefault="00F94DBA" w:rsidP="00F94DBA">
      <w:pPr>
        <w:rPr>
          <w:rFonts w:ascii="Arial" w:hAnsi="Arial" w:cs="Arial"/>
          <w:b/>
          <w:bCs/>
          <w:color w:val="000000" w:themeColor="text1"/>
          <w:sz w:val="22"/>
          <w:szCs w:val="22"/>
        </w:rPr>
      </w:pPr>
      <w:r w:rsidRPr="008A543B">
        <w:rPr>
          <w:rFonts w:ascii="Arial" w:hAnsi="Arial" w:cs="Arial"/>
          <w:b/>
          <w:bCs/>
          <w:noProof/>
          <w:color w:val="000000" w:themeColor="text1"/>
          <w:sz w:val="22"/>
          <w:szCs w:val="22"/>
        </w:rPr>
        <w:lastRenderedPageBreak/>
        <w:drawing>
          <wp:inline distT="0" distB="0" distL="0" distR="0" wp14:anchorId="62C80954" wp14:editId="2F1AC17F">
            <wp:extent cx="5731510" cy="8603615"/>
            <wp:effectExtent l="0" t="0" r="0" b="0"/>
            <wp:docPr id="1412063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063981" name=""/>
                    <pic:cNvPicPr/>
                  </pic:nvPicPr>
                  <pic:blipFill>
                    <a:blip r:embed="rId28"/>
                    <a:stretch>
                      <a:fillRect/>
                    </a:stretch>
                  </pic:blipFill>
                  <pic:spPr>
                    <a:xfrm>
                      <a:off x="0" y="0"/>
                      <a:ext cx="5731510" cy="8603615"/>
                    </a:xfrm>
                    <a:prstGeom prst="rect">
                      <a:avLst/>
                    </a:prstGeom>
                  </pic:spPr>
                </pic:pic>
              </a:graphicData>
            </a:graphic>
          </wp:inline>
        </w:drawing>
      </w:r>
    </w:p>
    <w:p w14:paraId="2455DC61" w14:textId="77777777" w:rsidR="00F94DBA" w:rsidRDefault="00F94DBA" w:rsidP="00F94DBA">
      <w:pPr>
        <w:rPr>
          <w:rFonts w:ascii="Arial" w:hAnsi="Arial" w:cs="Arial"/>
          <w:b/>
          <w:bCs/>
          <w:color w:val="000000" w:themeColor="text1"/>
          <w:sz w:val="22"/>
          <w:szCs w:val="22"/>
        </w:rPr>
      </w:pPr>
      <w:r>
        <w:rPr>
          <w:rFonts w:ascii="Arial" w:hAnsi="Arial" w:cs="Arial"/>
          <w:b/>
          <w:bCs/>
          <w:noProof/>
          <w:color w:val="000000" w:themeColor="text1"/>
          <w:sz w:val="22"/>
          <w:szCs w:val="22"/>
        </w:rPr>
        <w:lastRenderedPageBreak/>
        <w:drawing>
          <wp:inline distT="0" distB="0" distL="0" distR="0" wp14:anchorId="307DE0C8" wp14:editId="6825229C">
            <wp:extent cx="5731510" cy="8073390"/>
            <wp:effectExtent l="0" t="0" r="0" b="3810"/>
            <wp:docPr id="2132223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23682" name="Picture 2132223682"/>
                    <pic:cNvPicPr/>
                  </pic:nvPicPr>
                  <pic:blipFill>
                    <a:blip r:embed="rId29"/>
                    <a:stretch>
                      <a:fillRect/>
                    </a:stretch>
                  </pic:blipFill>
                  <pic:spPr>
                    <a:xfrm>
                      <a:off x="0" y="0"/>
                      <a:ext cx="5731510" cy="8073390"/>
                    </a:xfrm>
                    <a:prstGeom prst="rect">
                      <a:avLst/>
                    </a:prstGeom>
                  </pic:spPr>
                </pic:pic>
              </a:graphicData>
            </a:graphic>
          </wp:inline>
        </w:drawing>
      </w:r>
    </w:p>
    <w:p w14:paraId="0CF433A8" w14:textId="77777777" w:rsidR="00F94DBA" w:rsidRDefault="00F94DBA" w:rsidP="00F94DBA">
      <w:pPr>
        <w:rPr>
          <w:rFonts w:ascii="Arial" w:hAnsi="Arial" w:cs="Arial"/>
          <w:b/>
          <w:bCs/>
          <w:color w:val="000000" w:themeColor="text1"/>
          <w:sz w:val="22"/>
          <w:szCs w:val="22"/>
        </w:rPr>
      </w:pPr>
    </w:p>
    <w:p w14:paraId="0F6E7346" w14:textId="77777777" w:rsidR="00F94DBA" w:rsidRDefault="00F94DBA" w:rsidP="00F94DBA">
      <w:pPr>
        <w:rPr>
          <w:rFonts w:ascii="Arial" w:hAnsi="Arial" w:cs="Arial"/>
          <w:b/>
          <w:bCs/>
          <w:color w:val="000000" w:themeColor="text1"/>
          <w:sz w:val="22"/>
          <w:szCs w:val="22"/>
        </w:rPr>
      </w:pPr>
    </w:p>
    <w:p w14:paraId="1B490399" w14:textId="77777777" w:rsidR="00F94DBA" w:rsidRDefault="00F94DBA" w:rsidP="00F94DBA">
      <w:pPr>
        <w:rPr>
          <w:rFonts w:ascii="Arial" w:hAnsi="Arial" w:cs="Arial"/>
          <w:b/>
          <w:bCs/>
          <w:color w:val="000000" w:themeColor="text1"/>
          <w:sz w:val="22"/>
          <w:szCs w:val="22"/>
        </w:rPr>
      </w:pPr>
      <w:r>
        <w:rPr>
          <w:rFonts w:ascii="Arial" w:hAnsi="Arial" w:cs="Arial"/>
          <w:b/>
          <w:bCs/>
          <w:noProof/>
          <w:color w:val="000000" w:themeColor="text1"/>
          <w:sz w:val="22"/>
          <w:szCs w:val="22"/>
        </w:rPr>
        <w:lastRenderedPageBreak/>
        <w:drawing>
          <wp:inline distT="0" distB="0" distL="0" distR="0" wp14:anchorId="73AD9F39" wp14:editId="66C244C4">
            <wp:extent cx="5731510" cy="8065770"/>
            <wp:effectExtent l="0" t="0" r="0" b="0"/>
            <wp:docPr id="20159271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927135" name="Picture 2015927135"/>
                    <pic:cNvPicPr/>
                  </pic:nvPicPr>
                  <pic:blipFill>
                    <a:blip r:embed="rId30"/>
                    <a:stretch>
                      <a:fillRect/>
                    </a:stretch>
                  </pic:blipFill>
                  <pic:spPr>
                    <a:xfrm>
                      <a:off x="0" y="0"/>
                      <a:ext cx="5731510" cy="8065770"/>
                    </a:xfrm>
                    <a:prstGeom prst="rect">
                      <a:avLst/>
                    </a:prstGeom>
                  </pic:spPr>
                </pic:pic>
              </a:graphicData>
            </a:graphic>
          </wp:inline>
        </w:drawing>
      </w:r>
    </w:p>
    <w:p w14:paraId="5B1BBCC7" w14:textId="77777777" w:rsidR="00F94DBA" w:rsidRDefault="00F94DBA" w:rsidP="00F94DBA">
      <w:pPr>
        <w:rPr>
          <w:rFonts w:ascii="Arial" w:hAnsi="Arial" w:cs="Arial"/>
          <w:b/>
          <w:bCs/>
          <w:color w:val="000000" w:themeColor="text1"/>
          <w:sz w:val="22"/>
          <w:szCs w:val="22"/>
        </w:rPr>
      </w:pPr>
    </w:p>
    <w:p w14:paraId="522600F9" w14:textId="77777777" w:rsidR="00F94DBA" w:rsidRDefault="00F94DBA" w:rsidP="00F94DBA">
      <w:pPr>
        <w:rPr>
          <w:rFonts w:ascii="Arial" w:hAnsi="Arial" w:cs="Arial"/>
          <w:b/>
          <w:bCs/>
          <w:color w:val="000000" w:themeColor="text1"/>
          <w:sz w:val="22"/>
          <w:szCs w:val="22"/>
        </w:rPr>
      </w:pPr>
    </w:p>
    <w:p w14:paraId="170032C4" w14:textId="77777777" w:rsidR="00F94DBA" w:rsidRDefault="00F94DBA" w:rsidP="00F94DBA">
      <w:pPr>
        <w:rPr>
          <w:rFonts w:ascii="Arial" w:hAnsi="Arial" w:cs="Arial"/>
          <w:b/>
          <w:bCs/>
          <w:color w:val="000000" w:themeColor="text1"/>
          <w:sz w:val="22"/>
          <w:szCs w:val="22"/>
        </w:rPr>
      </w:pPr>
      <w:r>
        <w:rPr>
          <w:rFonts w:ascii="Arial" w:hAnsi="Arial" w:cs="Arial"/>
          <w:b/>
          <w:bCs/>
          <w:noProof/>
          <w:color w:val="000000" w:themeColor="text1"/>
          <w:sz w:val="22"/>
          <w:szCs w:val="22"/>
        </w:rPr>
        <w:lastRenderedPageBreak/>
        <w:drawing>
          <wp:inline distT="0" distB="0" distL="0" distR="0" wp14:anchorId="45D5052B" wp14:editId="18342707">
            <wp:extent cx="5731510" cy="8065770"/>
            <wp:effectExtent l="0" t="0" r="0" b="0"/>
            <wp:docPr id="9702635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263596" name="Picture 970263596"/>
                    <pic:cNvPicPr/>
                  </pic:nvPicPr>
                  <pic:blipFill>
                    <a:blip r:embed="rId31"/>
                    <a:stretch>
                      <a:fillRect/>
                    </a:stretch>
                  </pic:blipFill>
                  <pic:spPr>
                    <a:xfrm>
                      <a:off x="0" y="0"/>
                      <a:ext cx="5731510" cy="8065770"/>
                    </a:xfrm>
                    <a:prstGeom prst="rect">
                      <a:avLst/>
                    </a:prstGeom>
                  </pic:spPr>
                </pic:pic>
              </a:graphicData>
            </a:graphic>
          </wp:inline>
        </w:drawing>
      </w:r>
    </w:p>
    <w:p w14:paraId="7DA848AA" w14:textId="77777777" w:rsidR="00F94DBA" w:rsidRDefault="00F94DBA" w:rsidP="00F94DBA">
      <w:pPr>
        <w:rPr>
          <w:rFonts w:ascii="Arial" w:hAnsi="Arial" w:cs="Arial"/>
          <w:b/>
          <w:bCs/>
          <w:color w:val="000000" w:themeColor="text1"/>
          <w:sz w:val="22"/>
          <w:szCs w:val="22"/>
        </w:rPr>
      </w:pPr>
    </w:p>
    <w:p w14:paraId="3BF89C31" w14:textId="77777777" w:rsidR="00F94DBA" w:rsidRDefault="00F94DBA" w:rsidP="00F94DBA">
      <w:pPr>
        <w:rPr>
          <w:rFonts w:ascii="Arial" w:hAnsi="Arial" w:cs="Arial"/>
          <w:b/>
          <w:bCs/>
          <w:color w:val="000000" w:themeColor="text1"/>
          <w:sz w:val="22"/>
          <w:szCs w:val="22"/>
        </w:rPr>
      </w:pPr>
    </w:p>
    <w:p w14:paraId="4B8CD5FF" w14:textId="77777777" w:rsidR="00F94DBA" w:rsidRDefault="00F94DBA" w:rsidP="00F94DBA">
      <w:pPr>
        <w:rPr>
          <w:rFonts w:ascii="Arial" w:hAnsi="Arial" w:cs="Arial"/>
          <w:b/>
          <w:bCs/>
          <w:color w:val="000000" w:themeColor="text1"/>
          <w:sz w:val="22"/>
          <w:szCs w:val="22"/>
        </w:rPr>
      </w:pPr>
      <w:r>
        <w:rPr>
          <w:rFonts w:ascii="Arial" w:hAnsi="Arial" w:cs="Arial"/>
          <w:b/>
          <w:bCs/>
          <w:noProof/>
          <w:color w:val="000000" w:themeColor="text1"/>
          <w:sz w:val="22"/>
          <w:szCs w:val="22"/>
        </w:rPr>
        <w:lastRenderedPageBreak/>
        <w:drawing>
          <wp:inline distT="0" distB="0" distL="0" distR="0" wp14:anchorId="23C9FA4E" wp14:editId="1694561C">
            <wp:extent cx="5731510" cy="8763635"/>
            <wp:effectExtent l="0" t="0" r="0" b="0"/>
            <wp:docPr id="4985370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537096" name="Picture 498537096"/>
                    <pic:cNvPicPr/>
                  </pic:nvPicPr>
                  <pic:blipFill>
                    <a:blip r:embed="rId32"/>
                    <a:stretch>
                      <a:fillRect/>
                    </a:stretch>
                  </pic:blipFill>
                  <pic:spPr>
                    <a:xfrm>
                      <a:off x="0" y="0"/>
                      <a:ext cx="5731510" cy="8763635"/>
                    </a:xfrm>
                    <a:prstGeom prst="rect">
                      <a:avLst/>
                    </a:prstGeom>
                  </pic:spPr>
                </pic:pic>
              </a:graphicData>
            </a:graphic>
          </wp:inline>
        </w:drawing>
      </w:r>
    </w:p>
    <w:p w14:paraId="74FA7B70" w14:textId="77777777" w:rsidR="00F94DBA" w:rsidRDefault="00F94DBA" w:rsidP="00F94DBA">
      <w:pPr>
        <w:rPr>
          <w:rFonts w:ascii="Arial" w:hAnsi="Arial" w:cs="Arial"/>
          <w:b/>
          <w:bCs/>
          <w:color w:val="000000" w:themeColor="text1"/>
          <w:sz w:val="22"/>
          <w:szCs w:val="22"/>
        </w:rPr>
      </w:pPr>
      <w:r>
        <w:rPr>
          <w:rFonts w:ascii="Arial" w:hAnsi="Arial" w:cs="Arial"/>
          <w:b/>
          <w:bCs/>
          <w:noProof/>
          <w:color w:val="000000" w:themeColor="text1"/>
          <w:sz w:val="22"/>
          <w:szCs w:val="22"/>
        </w:rPr>
        <w:lastRenderedPageBreak/>
        <w:drawing>
          <wp:inline distT="0" distB="0" distL="0" distR="0" wp14:anchorId="53B8267E" wp14:editId="5AA9A410">
            <wp:extent cx="5731510" cy="8073390"/>
            <wp:effectExtent l="0" t="0" r="0" b="3810"/>
            <wp:docPr id="10300833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83322" name="Picture 1030083322"/>
                    <pic:cNvPicPr/>
                  </pic:nvPicPr>
                  <pic:blipFill>
                    <a:blip r:embed="rId29"/>
                    <a:stretch>
                      <a:fillRect/>
                    </a:stretch>
                  </pic:blipFill>
                  <pic:spPr>
                    <a:xfrm>
                      <a:off x="0" y="0"/>
                      <a:ext cx="5731510" cy="8073390"/>
                    </a:xfrm>
                    <a:prstGeom prst="rect">
                      <a:avLst/>
                    </a:prstGeom>
                  </pic:spPr>
                </pic:pic>
              </a:graphicData>
            </a:graphic>
          </wp:inline>
        </w:drawing>
      </w:r>
    </w:p>
    <w:p w14:paraId="485E75CB" w14:textId="77777777" w:rsidR="00F94DBA" w:rsidRDefault="00F94DBA" w:rsidP="00F94DBA">
      <w:pPr>
        <w:rPr>
          <w:rFonts w:ascii="Arial" w:hAnsi="Arial" w:cs="Arial"/>
          <w:b/>
          <w:bCs/>
          <w:color w:val="000000" w:themeColor="text1"/>
          <w:sz w:val="22"/>
          <w:szCs w:val="22"/>
        </w:rPr>
      </w:pPr>
    </w:p>
    <w:p w14:paraId="6AD9BB32" w14:textId="77777777" w:rsidR="00F94DBA" w:rsidRPr="000912DB" w:rsidRDefault="00F94DBA" w:rsidP="00F94DBA">
      <w:pPr>
        <w:rPr>
          <w:rFonts w:ascii="Arial" w:hAnsi="Arial" w:cs="Arial"/>
          <w:b/>
          <w:bCs/>
          <w:color w:val="000000" w:themeColor="text1"/>
          <w:sz w:val="22"/>
          <w:szCs w:val="22"/>
        </w:rPr>
      </w:pPr>
      <w:r>
        <w:rPr>
          <w:rFonts w:ascii="Arial" w:hAnsi="Arial" w:cs="Arial"/>
          <w:b/>
          <w:bCs/>
          <w:noProof/>
          <w:color w:val="000000" w:themeColor="text1"/>
          <w:sz w:val="22"/>
          <w:szCs w:val="22"/>
        </w:rPr>
        <w:lastRenderedPageBreak/>
        <w:drawing>
          <wp:inline distT="0" distB="0" distL="0" distR="0" wp14:anchorId="3907D00E" wp14:editId="7BC5858B">
            <wp:extent cx="5731510" cy="8065770"/>
            <wp:effectExtent l="0" t="0" r="0" b="0"/>
            <wp:docPr id="8583029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302961" name="Picture 858302961"/>
                    <pic:cNvPicPr/>
                  </pic:nvPicPr>
                  <pic:blipFill>
                    <a:blip r:embed="rId30"/>
                    <a:stretch>
                      <a:fillRect/>
                    </a:stretch>
                  </pic:blipFill>
                  <pic:spPr>
                    <a:xfrm>
                      <a:off x="0" y="0"/>
                      <a:ext cx="5731510" cy="8065770"/>
                    </a:xfrm>
                    <a:prstGeom prst="rect">
                      <a:avLst/>
                    </a:prstGeom>
                  </pic:spPr>
                </pic:pic>
              </a:graphicData>
            </a:graphic>
          </wp:inline>
        </w:drawing>
      </w:r>
    </w:p>
    <w:p w14:paraId="3DEF4DD2" w14:textId="77777777" w:rsidR="00F94DBA" w:rsidRDefault="00F94DBA" w:rsidP="00F94DBA">
      <w:pPr>
        <w:rPr>
          <w:rFonts w:ascii="Arial" w:hAnsi="Arial" w:cs="Arial"/>
          <w:color w:val="000000" w:themeColor="text1"/>
          <w:sz w:val="22"/>
          <w:szCs w:val="22"/>
        </w:rPr>
      </w:pPr>
    </w:p>
    <w:p w14:paraId="20895745" w14:textId="77777777" w:rsidR="00F94DBA" w:rsidRDefault="00F94DBA" w:rsidP="00F94DBA">
      <w:pPr>
        <w:rPr>
          <w:rFonts w:ascii="Arial" w:hAnsi="Arial" w:cs="Arial"/>
          <w:color w:val="000000" w:themeColor="text1"/>
          <w:sz w:val="22"/>
          <w:szCs w:val="22"/>
        </w:rPr>
      </w:pPr>
    </w:p>
    <w:p w14:paraId="4FE5ADB5" w14:textId="77777777" w:rsidR="00F94DBA" w:rsidRDefault="00F94DBA" w:rsidP="00F94DBA">
      <w:pPr>
        <w:rPr>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0" distR="0" wp14:anchorId="63A12B3E" wp14:editId="3904CC34">
            <wp:extent cx="5731510" cy="8035925"/>
            <wp:effectExtent l="0" t="0" r="0" b="3175"/>
            <wp:docPr id="4854045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404558" name="Picture 485404558"/>
                    <pic:cNvPicPr/>
                  </pic:nvPicPr>
                  <pic:blipFill>
                    <a:blip r:embed="rId33"/>
                    <a:stretch>
                      <a:fillRect/>
                    </a:stretch>
                  </pic:blipFill>
                  <pic:spPr>
                    <a:xfrm>
                      <a:off x="0" y="0"/>
                      <a:ext cx="5731510" cy="8035925"/>
                    </a:xfrm>
                    <a:prstGeom prst="rect">
                      <a:avLst/>
                    </a:prstGeom>
                  </pic:spPr>
                </pic:pic>
              </a:graphicData>
            </a:graphic>
          </wp:inline>
        </w:drawing>
      </w:r>
    </w:p>
    <w:p w14:paraId="3945E912" w14:textId="77777777" w:rsidR="00F94DBA" w:rsidRDefault="00F94DBA" w:rsidP="00F94DBA">
      <w:pPr>
        <w:rPr>
          <w:rFonts w:ascii="Arial" w:hAnsi="Arial" w:cs="Arial"/>
          <w:color w:val="000000" w:themeColor="text1"/>
          <w:sz w:val="22"/>
          <w:szCs w:val="22"/>
        </w:rPr>
      </w:pPr>
    </w:p>
    <w:p w14:paraId="4A0B3C18" w14:textId="77777777" w:rsidR="00F94DBA" w:rsidRDefault="00F94DBA" w:rsidP="00F94DBA">
      <w:pPr>
        <w:rPr>
          <w:rFonts w:ascii="Arial" w:hAnsi="Arial" w:cs="Arial"/>
          <w:color w:val="000000" w:themeColor="text1"/>
          <w:sz w:val="22"/>
          <w:szCs w:val="22"/>
        </w:rPr>
      </w:pPr>
    </w:p>
    <w:p w14:paraId="2C0D356B" w14:textId="77777777" w:rsidR="00F94DBA" w:rsidRDefault="00F94DBA" w:rsidP="00F94DBA">
      <w:pPr>
        <w:rPr>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0" distR="0" wp14:anchorId="081AC933" wp14:editId="06A568FF">
            <wp:extent cx="5731510" cy="8763635"/>
            <wp:effectExtent l="0" t="0" r="0" b="0"/>
            <wp:docPr id="10401991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199119" name="Picture 1040199119"/>
                    <pic:cNvPicPr/>
                  </pic:nvPicPr>
                  <pic:blipFill>
                    <a:blip r:embed="rId32"/>
                    <a:stretch>
                      <a:fillRect/>
                    </a:stretch>
                  </pic:blipFill>
                  <pic:spPr>
                    <a:xfrm>
                      <a:off x="0" y="0"/>
                      <a:ext cx="5731510" cy="8763635"/>
                    </a:xfrm>
                    <a:prstGeom prst="rect">
                      <a:avLst/>
                    </a:prstGeom>
                  </pic:spPr>
                </pic:pic>
              </a:graphicData>
            </a:graphic>
          </wp:inline>
        </w:drawing>
      </w:r>
    </w:p>
    <w:p w14:paraId="11C71567" w14:textId="77777777" w:rsidR="00F94DBA" w:rsidRDefault="00F94DBA" w:rsidP="00F94DBA">
      <w:pPr>
        <w:rPr>
          <w:rFonts w:ascii="Arial" w:hAnsi="Arial" w:cs="Arial"/>
          <w:b/>
          <w:bCs/>
          <w:color w:val="000000" w:themeColor="text1"/>
          <w:sz w:val="22"/>
          <w:szCs w:val="22"/>
        </w:rPr>
      </w:pPr>
      <w:r w:rsidRPr="00B755D3">
        <w:rPr>
          <w:rFonts w:ascii="Arial" w:hAnsi="Arial" w:cs="Arial"/>
          <w:b/>
          <w:bCs/>
          <w:color w:val="000000" w:themeColor="text1"/>
          <w:sz w:val="22"/>
          <w:szCs w:val="22"/>
        </w:rPr>
        <w:lastRenderedPageBreak/>
        <w:t>Appendix</w:t>
      </w:r>
      <w:r>
        <w:rPr>
          <w:rFonts w:ascii="Arial" w:hAnsi="Arial" w:cs="Arial"/>
          <w:b/>
          <w:bCs/>
          <w:color w:val="000000" w:themeColor="text1"/>
          <w:sz w:val="22"/>
          <w:szCs w:val="22"/>
        </w:rPr>
        <w:t xml:space="preserve"> K</w:t>
      </w:r>
    </w:p>
    <w:p w14:paraId="1D8CC77E" w14:textId="77777777" w:rsidR="00F94DBA" w:rsidRPr="00BF2110" w:rsidRDefault="00F94DBA" w:rsidP="00F94DBA">
      <w:pPr>
        <w:rPr>
          <w:rFonts w:ascii="Arial" w:hAnsi="Arial" w:cs="Arial"/>
          <w:b/>
          <w:bCs/>
          <w:color w:val="000000" w:themeColor="text1"/>
          <w:sz w:val="22"/>
          <w:szCs w:val="22"/>
        </w:rPr>
      </w:pPr>
      <w:r w:rsidRPr="00BF2110">
        <w:rPr>
          <w:rFonts w:ascii="Arial" w:hAnsi="Arial" w:cs="Arial"/>
          <w:b/>
          <w:bCs/>
          <w:color w:val="000000" w:themeColor="text1"/>
          <w:sz w:val="22"/>
          <w:szCs w:val="22"/>
        </w:rPr>
        <w:t>Transcript of Participant A</w:t>
      </w:r>
    </w:p>
    <w:p w14:paraId="3CCDF3A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Excellent. So we can begin now. So the research title is What are the impacts of the Post COVID-19 environments on vocalist/healthcare musicians like you, who work in healthcare settings. The first question I have is could you tell me about the aspect, some aspects of your work that have changed since the pandemic? </w:t>
      </w:r>
    </w:p>
    <w:p w14:paraId="4409476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2-OK. Umm. I think we've become even more aware of Infection control. And I, I suppose everybody has, everybody's become much more conscious of that as part of our practise. I play blown Instruments less. It's not stopped me singing as much, but blowing instruments feels a different thing to singing somehow. </w:t>
      </w:r>
    </w:p>
    <w:p w14:paraId="330600C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1-And is that related to the awareness of infection spread?</w:t>
      </w:r>
    </w:p>
    <w:p w14:paraId="0859C15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 2-Yeah, I think so. Yeah, it's to do with mask wearing, you know, you can wear a mask and sing but you can't wear a mask and blow down an instrument. I think there's just, there’s something psychological about even though we're not wearing masks, playing an instrument still feels not quite the right thing to do still. </w:t>
      </w:r>
    </w:p>
    <w:p w14:paraId="765C078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1-Do you see a time in the future when that might change? </w:t>
      </w:r>
    </w:p>
    <w:p w14:paraId="4399410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2-Possibly. I think what I will probably have to do, I, I see myself making myself do it more so it becomes more acceptable. To me, you know, is, is I think it’s fine for everybody else and I'm just really conscious of other people seeing me blowing down something and then thinking is that right for infection control? </w:t>
      </w:r>
    </w:p>
    <w:p w14:paraId="6960569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1-Oh wow, yeah.</w:t>
      </w:r>
    </w:p>
    <w:p w14:paraId="2FE6259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So, yeah that’s, that's probably something that’s changed and as principally a wind player and that's that is a consideration. I mean I say principally a wind player, but I do use guitar and voice in my practise more than anything else. And, that’s in way not changed.</w:t>
      </w:r>
    </w:p>
    <w:p w14:paraId="2B3DB43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When you, before COVID, were there any conversations around infection control within the hospital environment, as musicians?</w:t>
      </w:r>
    </w:p>
    <w:p w14:paraId="7937034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Only about the things we shared with patients, so only about the instruments that they, they were using. So, it was limited to that. </w:t>
      </w:r>
    </w:p>
    <w:p w14:paraId="4E84E90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1-So there was always the mind, the mindfulness was on contact that you would have.. </w:t>
      </w:r>
    </w:p>
    <w:p w14:paraId="5BED44C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2-yes, </w:t>
      </w:r>
    </w:p>
    <w:p w14:paraId="3873805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1..with maybe vulnerable patients and that's interesting. So as a result of COVID is this, if this is correct, there's a kind of hangover? </w:t>
      </w:r>
    </w:p>
    <w:p w14:paraId="420EAC5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w:t>
      </w:r>
    </w:p>
    <w:p w14:paraId="47F59A2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that still sustains is that?</w:t>
      </w:r>
    </w:p>
    <w:p w14:paraId="3427DE9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I guess I'll. Yeah. Yeah. We’re still in and out of masks occasionally. </w:t>
      </w:r>
    </w:p>
    <w:p w14:paraId="78938D4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Yeah.</w:t>
      </w:r>
    </w:p>
    <w:p w14:paraId="4F9F42F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2- You know, still we're going to some wards and they’ll say ‘Oh we're wearing masks today’ or you know, there’ll be a number of staff wearing masks, because they've chosen to. It just, just it keeps that consciousness there, I suppose. </w:t>
      </w:r>
    </w:p>
    <w:p w14:paraId="2BD7FE4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1-Yes, it does.</w:t>
      </w:r>
    </w:p>
    <w:p w14:paraId="1842C4C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So COVID isn't necessarily, a consideration I don't think I’ve thought about. I've been in hospital this afternoon. I don't think I thought about COVID once whilst I was there. But the, you know, the mindset is still there in that sense. </w:t>
      </w:r>
    </w:p>
    <w:p w14:paraId="54830D9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And actually that's a really interesting. Yeah, that's really interesting actually. The mindset is still, this still remains, doesn't it? Yeah. Are there any other aspects of your work that have changed? </w:t>
      </w:r>
    </w:p>
    <w:p w14:paraId="42ACF56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2-Um. I think people have realised that they, they, how much they missed what we bring when we weren't able to go and so I think it's made our work even more wanted. If you like, instead of that kind of clinic that. The clinical-</w:t>
      </w:r>
      <w:proofErr w:type="spellStart"/>
      <w:r w:rsidRPr="000912DB">
        <w:rPr>
          <w:rFonts w:ascii="Arial" w:hAnsi="Arial" w:cs="Arial"/>
          <w:color w:val="000000" w:themeColor="text1"/>
          <w:sz w:val="22"/>
          <w:szCs w:val="22"/>
        </w:rPr>
        <w:t>isation</w:t>
      </w:r>
      <w:proofErr w:type="spellEnd"/>
      <w:r w:rsidRPr="000912DB">
        <w:rPr>
          <w:rFonts w:ascii="Arial" w:hAnsi="Arial" w:cs="Arial"/>
          <w:color w:val="000000" w:themeColor="text1"/>
          <w:sz w:val="22"/>
          <w:szCs w:val="22"/>
        </w:rPr>
        <w:t xml:space="preserve"> that’s not really word is it, but I'm going to use it. </w:t>
      </w:r>
    </w:p>
    <w:p w14:paraId="005050C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I like it (laughing)</w:t>
      </w:r>
    </w:p>
    <w:p w14:paraId="2438D27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The clinical-</w:t>
      </w:r>
      <w:proofErr w:type="spellStart"/>
      <w:r w:rsidRPr="000912DB">
        <w:rPr>
          <w:rFonts w:ascii="Arial" w:hAnsi="Arial" w:cs="Arial"/>
          <w:color w:val="000000" w:themeColor="text1"/>
          <w:sz w:val="22"/>
          <w:szCs w:val="22"/>
        </w:rPr>
        <w:t>ising</w:t>
      </w:r>
      <w:proofErr w:type="spellEnd"/>
      <w:r w:rsidRPr="000912DB">
        <w:rPr>
          <w:rFonts w:ascii="Arial" w:hAnsi="Arial" w:cs="Arial"/>
          <w:color w:val="000000" w:themeColor="text1"/>
          <w:sz w:val="22"/>
          <w:szCs w:val="22"/>
        </w:rPr>
        <w:t xml:space="preserve">. (laughing) Hospitals became more clinical during the pandemic and everything was you know really kind of squeaky clean and, and only, only clinical things mattered. And that’s, you know that's what had to happen. But I think there's a real sense of, um, the bigger picture of </w:t>
      </w:r>
      <w:proofErr w:type="spellStart"/>
      <w:r w:rsidRPr="000912DB">
        <w:rPr>
          <w:rFonts w:ascii="Arial" w:hAnsi="Arial" w:cs="Arial"/>
          <w:color w:val="000000" w:themeColor="text1"/>
          <w:sz w:val="22"/>
          <w:szCs w:val="22"/>
        </w:rPr>
        <w:t>of</w:t>
      </w:r>
      <w:proofErr w:type="spellEnd"/>
      <w:r w:rsidRPr="000912DB">
        <w:rPr>
          <w:rFonts w:ascii="Arial" w:hAnsi="Arial" w:cs="Arial"/>
          <w:color w:val="000000" w:themeColor="text1"/>
          <w:sz w:val="22"/>
          <w:szCs w:val="22"/>
        </w:rPr>
        <w:t xml:space="preserve"> what hospitals and what healthcare and what holistic care means. Um, you know, was lost quite a bit and that they value that even more than ever now. When they couldn't have it, they </w:t>
      </w:r>
      <w:proofErr w:type="spellStart"/>
      <w:r w:rsidRPr="000912DB">
        <w:rPr>
          <w:rFonts w:ascii="Arial" w:hAnsi="Arial" w:cs="Arial"/>
          <w:color w:val="000000" w:themeColor="text1"/>
          <w:sz w:val="22"/>
          <w:szCs w:val="22"/>
        </w:rPr>
        <w:t>they</w:t>
      </w:r>
      <w:proofErr w:type="spellEnd"/>
      <w:r w:rsidRPr="000912DB">
        <w:rPr>
          <w:rFonts w:ascii="Arial" w:hAnsi="Arial" w:cs="Arial"/>
          <w:color w:val="000000" w:themeColor="text1"/>
          <w:sz w:val="22"/>
          <w:szCs w:val="22"/>
        </w:rPr>
        <w:t xml:space="preserve"> really now see ‘OK you know we really missed this’. </w:t>
      </w:r>
    </w:p>
    <w:p w14:paraId="32EFF59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So you feel more appreciated would you say?</w:t>
      </w:r>
    </w:p>
    <w:p w14:paraId="3AAD13C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Yeah. And you know the partners that we work with are all kind of desperate to find the funding you know, whereas before it was much more of a. We can, you know, ‘we like to work with you’ and the hospitals might be all ‘we found a bit of funding’ but you know we’d find the rest of it. But now it's, we can go to the hospitals and say you know, they say ‘Oh yes we want you in we’ve found the funding we will make it happen’. So in some respects </w:t>
      </w:r>
      <w:proofErr w:type="spellStart"/>
      <w:r w:rsidRPr="000912DB">
        <w:rPr>
          <w:rFonts w:ascii="Arial" w:hAnsi="Arial" w:cs="Arial"/>
          <w:color w:val="000000" w:themeColor="text1"/>
          <w:sz w:val="22"/>
          <w:szCs w:val="22"/>
        </w:rPr>
        <w:t>thats</w:t>
      </w:r>
      <w:proofErr w:type="spellEnd"/>
      <w:r w:rsidRPr="000912DB">
        <w:rPr>
          <w:rFonts w:ascii="Arial" w:hAnsi="Arial" w:cs="Arial"/>
          <w:color w:val="000000" w:themeColor="text1"/>
          <w:sz w:val="22"/>
          <w:szCs w:val="22"/>
        </w:rPr>
        <w:t xml:space="preserve"> a lot easier.</w:t>
      </w:r>
    </w:p>
    <w:p w14:paraId="1CDC40B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that's good. </w:t>
      </w:r>
    </w:p>
    <w:p w14:paraId="48AB5F4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We’re delivering more as a service than a favour. Yeah.</w:t>
      </w:r>
    </w:p>
    <w:p w14:paraId="71732CD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Yeah. Tell me about is there anything that you found more engaging since the pandemic in that vein then? </w:t>
      </w:r>
    </w:p>
    <w:p w14:paraId="6A8C0C3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2-Um. I think staff have been more engaged. I think they, they increasingly see the value they've been through the trauma of the pandemic. </w:t>
      </w:r>
    </w:p>
    <w:p w14:paraId="19BDB19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What about you? Is there anything that you, is that, does that work, does that feed into you? If they're more… yeah, </w:t>
      </w:r>
    </w:p>
    <w:p w14:paraId="1D51A66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think it means that they’re more engaged in what we do. Yeah. They want to be part of it. And I think that’s always invigorating when </w:t>
      </w:r>
      <w:proofErr w:type="spellStart"/>
      <w:r w:rsidRPr="000912DB">
        <w:rPr>
          <w:rFonts w:ascii="Arial" w:hAnsi="Arial" w:cs="Arial"/>
          <w:color w:val="000000" w:themeColor="text1"/>
          <w:sz w:val="22"/>
          <w:szCs w:val="22"/>
        </w:rPr>
        <w:t>when</w:t>
      </w:r>
      <w:proofErr w:type="spellEnd"/>
      <w:r w:rsidRPr="000912DB">
        <w:rPr>
          <w:rFonts w:ascii="Arial" w:hAnsi="Arial" w:cs="Arial"/>
          <w:color w:val="000000" w:themeColor="text1"/>
          <w:sz w:val="22"/>
          <w:szCs w:val="22"/>
        </w:rPr>
        <w:t xml:space="preserve"> staff want to be part of what you do. You </w:t>
      </w:r>
      <w:r w:rsidRPr="000912DB">
        <w:rPr>
          <w:rFonts w:ascii="Arial" w:hAnsi="Arial" w:cs="Arial"/>
          <w:color w:val="000000" w:themeColor="text1"/>
          <w:sz w:val="22"/>
          <w:szCs w:val="22"/>
        </w:rPr>
        <w:lastRenderedPageBreak/>
        <w:t xml:space="preserve">know, they kind of want to show it off as part of what the hospital offers or you know, or what's offered in the community. It's. Um. Yeah, that's </w:t>
      </w:r>
      <w:proofErr w:type="spellStart"/>
      <w:r w:rsidRPr="000912DB">
        <w:rPr>
          <w:rFonts w:ascii="Arial" w:hAnsi="Arial" w:cs="Arial"/>
          <w:color w:val="000000" w:themeColor="text1"/>
          <w:sz w:val="22"/>
          <w:szCs w:val="22"/>
        </w:rPr>
        <w:t>that's</w:t>
      </w:r>
      <w:proofErr w:type="spellEnd"/>
      <w:r w:rsidRPr="000912DB">
        <w:rPr>
          <w:rFonts w:ascii="Arial" w:hAnsi="Arial" w:cs="Arial"/>
          <w:color w:val="000000" w:themeColor="text1"/>
          <w:sz w:val="22"/>
          <w:szCs w:val="22"/>
        </w:rPr>
        <w:t xml:space="preserve"> always a good thing. </w:t>
      </w:r>
    </w:p>
    <w:p w14:paraId="60695CA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1-That's amazing. Because I imagine that makes you feel it's that sense of value again, isn't it? Coming back to that sense of worth and the worth of the music, the therapeutic music that you're creating.</w:t>
      </w:r>
    </w:p>
    <w:p w14:paraId="4514B5C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Yeah.</w:t>
      </w:r>
    </w:p>
    <w:p w14:paraId="468E933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And have you, have you adapted any of your work practises as a result of the pandemic, or has it remained the same or? </w:t>
      </w:r>
    </w:p>
    <w:p w14:paraId="66B1C15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2-Um. I think largely what we do now is very similar to what we did before the pandemic, </w:t>
      </w:r>
    </w:p>
    <w:p w14:paraId="4C52770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12AD144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think it's backed up by a lot of what we were forced to do in the pandemic in terms of kind of online resources and video resources. So we were able to support what we do and </w:t>
      </w:r>
      <w:proofErr w:type="spellStart"/>
      <w:r w:rsidRPr="000912DB">
        <w:rPr>
          <w:rFonts w:ascii="Arial" w:hAnsi="Arial" w:cs="Arial"/>
          <w:color w:val="000000" w:themeColor="text1"/>
          <w:sz w:val="22"/>
          <w:szCs w:val="22"/>
        </w:rPr>
        <w:t>and</w:t>
      </w:r>
      <w:proofErr w:type="spellEnd"/>
      <w:r w:rsidRPr="000912DB">
        <w:rPr>
          <w:rFonts w:ascii="Arial" w:hAnsi="Arial" w:cs="Arial"/>
          <w:color w:val="000000" w:themeColor="text1"/>
          <w:sz w:val="22"/>
          <w:szCs w:val="22"/>
        </w:rPr>
        <w:t xml:space="preserve"> give people cards with QR codes and say you know go and have a look at some videos of some music and. So, we kind of, have a long, having a long engagement with people. Yeah, we’re capturing them I suppose.</w:t>
      </w:r>
    </w:p>
    <w:p w14:paraId="14EF74E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1-Would you have done the QR codes for service users prior to the COVID?</w:t>
      </w:r>
    </w:p>
    <w:p w14:paraId="4164B9F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2-No we weren't. </w:t>
      </w:r>
    </w:p>
    <w:p w14:paraId="503E9F0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1-So do you think COVID informed that or do you think it accelerated something that you probably would have done anyway, just a bit faster?</w:t>
      </w:r>
    </w:p>
    <w:p w14:paraId="0D67C42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think it accelerated it, I think COVID. It gave us time. To think what else could we do? Cause we had to, yeah. It's like kind of OK. We. Covid was really interesting. This is probably one of your later questions in a way, but it made us. Obviously we couldn't go into the hospitals and we really wanted to and we really wanted to be still part of that team that we were, you know, we were used to being part of the healthcare team in the hospital. So it was quite a wrench for them to say ‘no, you can't come in’. Well, actually, we decided we shouldn't go in. </w:t>
      </w:r>
    </w:p>
    <w:p w14:paraId="60DC181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76958FC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And then of course they said ‘yes, you can't come in’. But it didn't mean that, we still felt that we, we should be there. Because we are part of that team and we want to be supporting everybody, so we did try to do things that the staff members, our team members could use in their practise, you know, giving them videos that could use and those were used in a very small way. We heard reports of staff, you know, taking QR codes round and using it and scanning it on their phone and sharing music with patients. They only happened in a very small way because of the time constraints and their clinical-</w:t>
      </w:r>
      <w:proofErr w:type="spellStart"/>
      <w:r w:rsidRPr="000912DB">
        <w:rPr>
          <w:rFonts w:ascii="Arial" w:hAnsi="Arial" w:cs="Arial"/>
          <w:color w:val="000000" w:themeColor="text1"/>
          <w:sz w:val="22"/>
          <w:szCs w:val="22"/>
        </w:rPr>
        <w:t>isation</w:t>
      </w:r>
      <w:proofErr w:type="spellEnd"/>
      <w:r w:rsidRPr="000912DB">
        <w:rPr>
          <w:rFonts w:ascii="Arial" w:hAnsi="Arial" w:cs="Arial"/>
          <w:color w:val="000000" w:themeColor="text1"/>
          <w:sz w:val="22"/>
          <w:szCs w:val="22"/>
        </w:rPr>
        <w:t xml:space="preserve"> of the space. It's a word. I'm going to use it. (laughing) So yeah, it accelerated that process of, of using those resources. Um. Oh yeah, creating those sorts of things. We had to stop and think, ‘OK, what can we offer?’ </w:t>
      </w:r>
    </w:p>
    <w:p w14:paraId="62B9F2E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12A85C8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And those, that offering, whilst we wouldn't like to be doing that all the time, </w:t>
      </w:r>
    </w:p>
    <w:p w14:paraId="5FF1EA3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1-yes,</w:t>
      </w:r>
    </w:p>
    <w:p w14:paraId="5EB293D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it stays, you know, it stays there as a as a useful resource to use in the future. </w:t>
      </w:r>
    </w:p>
    <w:p w14:paraId="03DEC63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1-Absolutely yes. It's a banked skill isn't it? </w:t>
      </w:r>
    </w:p>
    <w:p w14:paraId="1466484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
    <w:p w14:paraId="32EEA22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Banked Resources has. So, this is interesting has your, has your definition, your perception of job satisfaction your version of it has that, has that altered because of the pandemic? It might not have. </w:t>
      </w:r>
    </w:p>
    <w:p w14:paraId="07CFA96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2-Um, </w:t>
      </w:r>
    </w:p>
    <w:p w14:paraId="44A1C7B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1-Has it changed for you before COVID as opposed versus now? </w:t>
      </w:r>
    </w:p>
    <w:p w14:paraId="0D77199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have to kind of move, take myself back a couple of years, cause things have changed a lot as well in the past couple of years for ‘the organisation’ with the NPO funding and all that sort of thing. So that's this is quite a change, there's quite a shift. So I kind of need to take that little bit out of my brain. Yeah, you know what I mean?</w:t>
      </w:r>
    </w:p>
    <w:p w14:paraId="2D1D572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Yeah I do Yeah. </w:t>
      </w:r>
    </w:p>
    <w:p w14:paraId="59A432F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2-Otherwise, it gets complicated, </w:t>
      </w:r>
      <w:proofErr w:type="spellStart"/>
      <w:r w:rsidRPr="000912DB">
        <w:rPr>
          <w:rFonts w:ascii="Arial" w:hAnsi="Arial" w:cs="Arial"/>
          <w:color w:val="000000" w:themeColor="text1"/>
          <w:sz w:val="22"/>
          <w:szCs w:val="22"/>
        </w:rPr>
        <w:t>its</w:t>
      </w:r>
      <w:proofErr w:type="spellEnd"/>
      <w:r w:rsidRPr="000912DB">
        <w:rPr>
          <w:rFonts w:ascii="Arial" w:hAnsi="Arial" w:cs="Arial"/>
          <w:color w:val="000000" w:themeColor="text1"/>
          <w:sz w:val="22"/>
          <w:szCs w:val="22"/>
        </w:rPr>
        <w:t xml:space="preserve"> kind of pre COVID, post COVID and NPO. No, I think other than just the value of, the value that the staff see of us and the patients see of us being in there. It’s just enhanced more. And the, the sense that we are even more part of the team. </w:t>
      </w:r>
    </w:p>
    <w:p w14:paraId="0B447E2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5DA990F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2-Now we’re party too much more. Um, less protected in a way by the staff teams, so for example we’ll be much more readily asked to go and play music in an end-of-life situation. And staff have no qualms. Most staff would have no qualms about asking us, you know, do you mind going into that room? It’s an end-of-life situation, family would really like some music in there. Whilst we've always been prepared to do that. We wouldn't very often get asked, but that's, I think that sort of thing is much more readily asked. Today, you know somebody, one of the nurses said, ‘oh, can I take a photo of this particular (gesture)… baby isn't going to make it .’ And you know, playing some music for this baby, do you mind if I take a photo,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it could be really important memory. For that sort of thing to be shared like that, in quite a frank way, you know, just I think shows that we’re valued as part of the clinical not emotional mess (giggle), artistic emotional mess bit. </w:t>
      </w:r>
    </w:p>
    <w:p w14:paraId="4D2C116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1-That's fine because So what you're telling me is that they’re sort of aligning with you aren’t they? as part of the team.</w:t>
      </w:r>
    </w:p>
    <w:p w14:paraId="2EA5626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w:t>
      </w:r>
    </w:p>
    <w:p w14:paraId="19BDFC0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you're near to them, but you're also this really important mechanism that's required in these really kind of high alert, high emotional moments. They know that they can actually call upon you and have this really, and it is magical, isn't it? To be able to supply that kind of service.</w:t>
      </w:r>
    </w:p>
    <w:p w14:paraId="2879E81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Well I think that's </w:t>
      </w:r>
      <w:proofErr w:type="spellStart"/>
      <w:r w:rsidRPr="000912DB">
        <w:rPr>
          <w:rFonts w:ascii="Arial" w:hAnsi="Arial" w:cs="Arial"/>
          <w:color w:val="000000" w:themeColor="text1"/>
          <w:sz w:val="22"/>
          <w:szCs w:val="22"/>
        </w:rPr>
        <w:t>that's</w:t>
      </w:r>
      <w:proofErr w:type="spellEnd"/>
      <w:r w:rsidRPr="000912DB">
        <w:rPr>
          <w:rFonts w:ascii="Arial" w:hAnsi="Arial" w:cs="Arial"/>
          <w:color w:val="000000" w:themeColor="text1"/>
          <w:sz w:val="22"/>
          <w:szCs w:val="22"/>
        </w:rPr>
        <w:t xml:space="preserve"> what it is. It's gone to being a service as opposed to being a nice thing.</w:t>
      </w:r>
    </w:p>
    <w:p w14:paraId="67C89A0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A bit of fluff? Yeah, yeah, yeah. </w:t>
      </w:r>
    </w:p>
    <w:p w14:paraId="15C923A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2- And that's, you know, that's reflected in the way it's paid for and the way that people are buying the Service now. Yeah. </w:t>
      </w:r>
    </w:p>
    <w:p w14:paraId="6069B13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it's honoured. </w:t>
      </w:r>
    </w:p>
    <w:p w14:paraId="51C01B8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
    <w:p w14:paraId="51ED5C7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1-So this is, this is my fun question.</w:t>
      </w:r>
    </w:p>
    <w:p w14:paraId="1A0036B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Fun question! Well I'll be the judge of that!</w:t>
      </w:r>
    </w:p>
    <w:p w14:paraId="153EDD6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1-Yes (laughing), you could. It’s not that fun? Sometimes in a nutshell. You're asked what do you actually want to know and what I want to know as a musician, as a healthcare musician, if you could jump into a time machine, what would you do differently and what would you do the same with what you know now, is there is there anything that you'd go I've got if I have all this, all this information I know about that experience I've just had. If COVID 20, was coming in two </w:t>
      </w:r>
      <w:proofErr w:type="spellStart"/>
      <w:r w:rsidRPr="000912DB">
        <w:rPr>
          <w:rFonts w:ascii="Arial" w:hAnsi="Arial" w:cs="Arial"/>
          <w:color w:val="000000" w:themeColor="text1"/>
          <w:sz w:val="22"/>
          <w:szCs w:val="22"/>
        </w:rPr>
        <w:t>weeks time</w:t>
      </w:r>
      <w:proofErr w:type="spellEnd"/>
      <w:r w:rsidRPr="000912DB">
        <w:rPr>
          <w:rFonts w:ascii="Arial" w:hAnsi="Arial" w:cs="Arial"/>
          <w:color w:val="000000" w:themeColor="text1"/>
          <w:sz w:val="22"/>
          <w:szCs w:val="22"/>
        </w:rPr>
        <w:t xml:space="preserve">, possibly because of what's under my sons bed obviously, what would you? What would you know now that you would do differently? Or you’d do exactly the same, or something in between? </w:t>
      </w:r>
    </w:p>
    <w:p w14:paraId="27C0554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(laughing) Um</w:t>
      </w:r>
    </w:p>
    <w:p w14:paraId="1893E8E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It might be a philosophy, it might be approach, it might be something really physical. Nothing to do with work…(laughing) it might be. </w:t>
      </w:r>
    </w:p>
    <w:p w14:paraId="7D5B69B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think. Probably take more time.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my principle concern was about looking after people, </w:t>
      </w:r>
    </w:p>
    <w:p w14:paraId="36F2A1D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1537763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2-And I think that was just the general psyche of </w:t>
      </w:r>
      <w:proofErr w:type="spellStart"/>
      <w:r w:rsidRPr="000912DB">
        <w:rPr>
          <w:rFonts w:ascii="Arial" w:hAnsi="Arial" w:cs="Arial"/>
          <w:color w:val="000000" w:themeColor="text1"/>
          <w:sz w:val="22"/>
          <w:szCs w:val="22"/>
        </w:rPr>
        <w:t>of</w:t>
      </w:r>
      <w:proofErr w:type="spellEnd"/>
      <w:r w:rsidRPr="000912DB">
        <w:rPr>
          <w:rFonts w:ascii="Arial" w:hAnsi="Arial" w:cs="Arial"/>
          <w:color w:val="000000" w:themeColor="text1"/>
          <w:sz w:val="22"/>
          <w:szCs w:val="22"/>
        </w:rPr>
        <w:t xml:space="preserve"> COVID. Was, was we have to take care of our own and that extended to our kind of Organisation family. Yeah. So there's a, in a sense it's easy to look after family, but we were, you know, cooped up together and we were, you know, was in a sense an opportunity just to be our unit and do what we needed to do. But with the organisation it was. It was kind of, how can I, how can we look after each other professionally? And I think, we could have taken more time to do that. Just to make sure everybody was OK, as much as we, you know, much as we could do. </w:t>
      </w:r>
    </w:p>
    <w:p w14:paraId="0BBF164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3CC5F2F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We did it financially. It was very hard to do it kind of spiritually mentally, mentally for people, you know to </w:t>
      </w:r>
      <w:proofErr w:type="spellStart"/>
      <w:r w:rsidRPr="000912DB">
        <w:rPr>
          <w:rFonts w:ascii="Arial" w:hAnsi="Arial" w:cs="Arial"/>
          <w:color w:val="000000" w:themeColor="text1"/>
          <w:sz w:val="22"/>
          <w:szCs w:val="22"/>
        </w:rPr>
        <w:t>to</w:t>
      </w:r>
      <w:proofErr w:type="spellEnd"/>
      <w:r w:rsidRPr="000912DB">
        <w:rPr>
          <w:rFonts w:ascii="Arial" w:hAnsi="Arial" w:cs="Arial"/>
          <w:color w:val="000000" w:themeColor="text1"/>
          <w:sz w:val="22"/>
          <w:szCs w:val="22"/>
        </w:rPr>
        <w:t xml:space="preserve"> really hold it, hold each other together. Just, you know, as musicians we’re used to working physically in the same space with each other and you know that was a real. You know ‘we can't do that’. There's no </w:t>
      </w:r>
      <w:proofErr w:type="spellStart"/>
      <w:r w:rsidRPr="000912DB">
        <w:rPr>
          <w:rFonts w:ascii="Arial" w:hAnsi="Arial" w:cs="Arial"/>
          <w:color w:val="000000" w:themeColor="text1"/>
          <w:sz w:val="22"/>
          <w:szCs w:val="22"/>
        </w:rPr>
        <w:t>no</w:t>
      </w:r>
      <w:proofErr w:type="spellEnd"/>
      <w:r w:rsidRPr="000912DB">
        <w:rPr>
          <w:rFonts w:ascii="Arial" w:hAnsi="Arial" w:cs="Arial"/>
          <w:color w:val="000000" w:themeColor="text1"/>
          <w:sz w:val="22"/>
          <w:szCs w:val="22"/>
        </w:rPr>
        <w:t xml:space="preserve"> way around that. </w:t>
      </w:r>
    </w:p>
    <w:p w14:paraId="1106B36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is that right, I'm right in thinking that's what you what you mean by professionally looking after each other. You mean about the professional well-being of one another. </w:t>
      </w:r>
    </w:p>
    <w:p w14:paraId="491DC08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Yeah, yeah, and each other’s careers. There's a real kind of sense of OK and how can we all survive as musicians and still earn a living as musicians because that's what we do.</w:t>
      </w:r>
    </w:p>
    <w:p w14:paraId="156EC3E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And also would have would have applied for.. you would have applied for funding wouldn't you?</w:t>
      </w:r>
    </w:p>
    <w:p w14:paraId="555EEAE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2- Yes, yes, we did and we really focused that on skills, upskilling for like digital working and on Well. Not so much well-being that had to come later and it had to be about work and finance and, and you know keeping the mortgage paid and you know that sort of thing. </w:t>
      </w:r>
    </w:p>
    <w:p w14:paraId="3566ACA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1-If you had the choice, am I right in thinking you would have wanted to make well-being a priority alongside..</w:t>
      </w:r>
    </w:p>
    <w:p w14:paraId="3EF9A15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w:t>
      </w:r>
    </w:p>
    <w:p w14:paraId="09AF3BF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financial stuff. So am I right in thinking it was a very practical let's survive without necessarily addressing all the holistic elements here…of going </w:t>
      </w:r>
    </w:p>
    <w:p w14:paraId="229BE61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roofErr w:type="spellStart"/>
      <w:r w:rsidRPr="000912DB">
        <w:rPr>
          <w:rFonts w:ascii="Arial" w:hAnsi="Arial" w:cs="Arial"/>
          <w:color w:val="000000" w:themeColor="text1"/>
          <w:sz w:val="22"/>
          <w:szCs w:val="22"/>
        </w:rPr>
        <w:t>lets</w:t>
      </w:r>
      <w:proofErr w:type="spellEnd"/>
      <w:r w:rsidRPr="000912DB">
        <w:rPr>
          <w:rFonts w:ascii="Arial" w:hAnsi="Arial" w:cs="Arial"/>
          <w:color w:val="000000" w:themeColor="text1"/>
          <w:sz w:val="22"/>
          <w:szCs w:val="22"/>
        </w:rPr>
        <w:t xml:space="preserve"> find some work, </w:t>
      </w:r>
      <w:proofErr w:type="spellStart"/>
      <w:r w:rsidRPr="000912DB">
        <w:rPr>
          <w:rFonts w:ascii="Arial" w:hAnsi="Arial" w:cs="Arial"/>
          <w:color w:val="000000" w:themeColor="text1"/>
          <w:sz w:val="22"/>
          <w:szCs w:val="22"/>
        </w:rPr>
        <w:t>lets</w:t>
      </w:r>
      <w:proofErr w:type="spellEnd"/>
      <w:r w:rsidRPr="000912DB">
        <w:rPr>
          <w:rFonts w:ascii="Arial" w:hAnsi="Arial" w:cs="Arial"/>
          <w:color w:val="000000" w:themeColor="text1"/>
          <w:sz w:val="22"/>
          <w:szCs w:val="22"/>
        </w:rPr>
        <w:t xml:space="preserve"> find some meaningful work (18.40) zoom</w:t>
      </w:r>
    </w:p>
    <w:p w14:paraId="51D5FFA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that we can enjoy doing was as far as the well-being got I suppose, you know, we can enjoy doing to some degree (giggling).</w:t>
      </w:r>
    </w:p>
    <w:p w14:paraId="19BC9B1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yeah, yeah. But actually has a bit actually, yes. How is. </w:t>
      </w:r>
    </w:p>
    <w:p w14:paraId="7396351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Creating. Creating your own solo music videos is not exactly um, what we signed up to do (laughing). That's what we ended up doing, but. As part of it, we all did strange things, strange things. </w:t>
      </w:r>
    </w:p>
    <w:p w14:paraId="647EAF1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1-Wonderfully strange, But you know that no one had any, um, experience of that kind of strangeness. It was everyone's first time of strangeness, wasn't it? </w:t>
      </w:r>
    </w:p>
    <w:p w14:paraId="6B10883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
    <w:p w14:paraId="74472F1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1-So yeah, yeah, It's interesting to hear you talk like that actually, now you can look. Has it meant that you do reprioritize some elements now if you feel like the well-being element was probably overlooked in favour of ‘let's just pay the mortgage’? </w:t>
      </w:r>
    </w:p>
    <w:p w14:paraId="69E5DE7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w:t>
      </w:r>
    </w:p>
    <w:p w14:paraId="3294711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1-Has it now meant that you, you think much more about well-being for your staff members and your client and, you know this snowballs, doesn't it for your job because that symbiotic effect.</w:t>
      </w:r>
    </w:p>
    <w:p w14:paraId="03C374D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Well,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guess it followed what was being offered as well, you know kind of,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the offers, the grant offers and things from Arts Council and others were started off with financial support and later moved to support for well-being and for, you know, recovery. </w:t>
      </w:r>
    </w:p>
    <w:p w14:paraId="7C66551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yeah, so actually now you would know that the well-being needs to be implemented as soon as possible. Really. </w:t>
      </w:r>
    </w:p>
    <w:p w14:paraId="7CDC20C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
    <w:p w14:paraId="23E2A46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Yeah. </w:t>
      </w:r>
    </w:p>
    <w:p w14:paraId="48C9ADC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you can't do everything, can you? And financial well-being is also important, but it's..</w:t>
      </w:r>
    </w:p>
    <w:p w14:paraId="7C1B90A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Were you ever financially scared.</w:t>
      </w:r>
    </w:p>
    <w:p w14:paraId="4888C10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I think we all were. </w:t>
      </w:r>
    </w:p>
    <w:p w14:paraId="41617D6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5414FF8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2-You know, yeah, you don't. You don't work as a freelance person do you and not be terrified when something like COVID comes along that takes away your income. </w:t>
      </w:r>
    </w:p>
    <w:p w14:paraId="449AFA5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yeah.</w:t>
      </w:r>
    </w:p>
    <w:p w14:paraId="0881B1F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don't think we were. I don't think there was more than a few weeks that we were kind of wondering where. Where it’s going to come from? We managed to. You know, kind of mobilise things enough. </w:t>
      </w:r>
    </w:p>
    <w:p w14:paraId="729547F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1-That's great. That's really good. So we've covered this a little bit,- did you engage/ have to work virtually? And how has it influenced your work since. So, we've talked about how you have upskilled technology wise and you have. I suppose you have a Bank of resources now don't you? and you have the ability to use those technological platforms for example, now we can work zoom out. And also probably work out how to record stuff if you're doing a solo video. So my question would be how? How do you feel about that and if you had to work virtually. How would you feel about that if you had to work 50% virtually or </w:t>
      </w:r>
      <w:proofErr w:type="spellStart"/>
      <w:r w:rsidRPr="000912DB">
        <w:rPr>
          <w:rFonts w:ascii="Arial" w:hAnsi="Arial" w:cs="Arial"/>
          <w:color w:val="000000" w:themeColor="text1"/>
          <w:sz w:val="22"/>
          <w:szCs w:val="22"/>
        </w:rPr>
        <w:t>or</w:t>
      </w:r>
      <w:proofErr w:type="spellEnd"/>
      <w:r w:rsidRPr="000912DB">
        <w:rPr>
          <w:rFonts w:ascii="Arial" w:hAnsi="Arial" w:cs="Arial"/>
          <w:color w:val="000000" w:themeColor="text1"/>
          <w:sz w:val="22"/>
          <w:szCs w:val="22"/>
        </w:rPr>
        <w:t xml:space="preserve"> more? Or how do you how what is your experience with the virtual? </w:t>
      </w:r>
    </w:p>
    <w:p w14:paraId="63F5C20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2-Um. Largely great. I think now the way it's used, I mean, we implemented Teams fairly quickly. And in Covid, it’s one of the things we applied for. One of the grants we applied for it's like, you know, a platform for working virtually. And we still do. We had a meeting in the diary for this morning, Yeah, between 4 artistic team members and “colleague J”, our training and learning manager. And decided to do virtually because that made more sense. </w:t>
      </w:r>
    </w:p>
    <w:p w14:paraId="6620E8A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1789EFF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2-Rather than being in the same space together, it was. More efficient. Best to do it that way. It means, adopting that means that we can have team members that do work that don't have to be local, you can contribute to the organisation in a really meaningful way. Yeah so our colleague “J” does most of our work now lives in Manchester and does most of the work from Manchester. </w:t>
      </w:r>
    </w:p>
    <w:p w14:paraId="21C6968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5A8A097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2-We've got finance manager who lives down on the South Coast, comms and marketing is in Oxfordshire. So, we’re well, spread out. But that doesn't stop us, yeah. It’s only colleague ‘B’ projects manager who is more local and that's kind of important that he can be on the ground a bit more with the local work? </w:t>
      </w:r>
    </w:p>
    <w:p w14:paraId="7C9B0D0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yeah. I’ve met colleague ‘B’, haven't I?</w:t>
      </w:r>
    </w:p>
    <w:p w14:paraId="6350833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Yes, I think you have. </w:t>
      </w:r>
    </w:p>
    <w:p w14:paraId="22C79AF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1-I mean, do you have a preference for.. I mean that's the sort of the running, the mechanism of it. What about the performance, the playing side? How do you feel about the virtual platforms for that?</w:t>
      </w:r>
    </w:p>
    <w:p w14:paraId="5E91E85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Um, limiting. Yeah, we </w:t>
      </w:r>
      <w:proofErr w:type="spellStart"/>
      <w:r w:rsidRPr="000912DB">
        <w:rPr>
          <w:rFonts w:ascii="Arial" w:hAnsi="Arial" w:cs="Arial"/>
          <w:color w:val="000000" w:themeColor="text1"/>
          <w:sz w:val="22"/>
          <w:szCs w:val="22"/>
        </w:rPr>
        <w:t>we</w:t>
      </w:r>
      <w:proofErr w:type="spellEnd"/>
      <w:r w:rsidRPr="000912DB">
        <w:rPr>
          <w:rFonts w:ascii="Arial" w:hAnsi="Arial" w:cs="Arial"/>
          <w:color w:val="000000" w:themeColor="text1"/>
          <w:sz w:val="22"/>
          <w:szCs w:val="22"/>
        </w:rPr>
        <w:t xml:space="preserve"> did do some. We did work online with some patients via Zoom. And yeah, I had some. Lovely music making. But it all, went that kind of, timeless music, you know what I mean? Kind of quite ethereal soundscapes, because nobody can play in time with each other, you know, You play something and see what comes out of. Everybody's got a slightly different experience of what that sounds like. </w:t>
      </w:r>
    </w:p>
    <w:p w14:paraId="1E8AA12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1-Yeah.</w:t>
      </w:r>
    </w:p>
    <w:p w14:paraId="475434D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We've got a recording, actually of, that that was put together, of us making music together, via Zoom,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obviously you can't really record it and we kind of kept that as a kind of OK, this is/you can do something and it is/can be a joyful experience. But, you’re limited as to where that can go, right? But that can be.</w:t>
      </w:r>
    </w:p>
    <w:p w14:paraId="047B413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0781CE8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2-It’s a bit like all the choirs, isn't it that that met online during Covid, I don’t think that any of </w:t>
      </w:r>
      <w:proofErr w:type="spellStart"/>
      <w:r w:rsidRPr="000912DB">
        <w:rPr>
          <w:rFonts w:ascii="Arial" w:hAnsi="Arial" w:cs="Arial"/>
          <w:color w:val="000000" w:themeColor="text1"/>
          <w:sz w:val="22"/>
          <w:szCs w:val="22"/>
        </w:rPr>
        <w:t>then</w:t>
      </w:r>
      <w:proofErr w:type="spellEnd"/>
      <w:r w:rsidRPr="000912DB">
        <w:rPr>
          <w:rFonts w:ascii="Arial" w:hAnsi="Arial" w:cs="Arial"/>
          <w:color w:val="000000" w:themeColor="text1"/>
          <w:sz w:val="22"/>
          <w:szCs w:val="22"/>
        </w:rPr>
        <w:t xml:space="preserve"> still meets online. </w:t>
      </w:r>
    </w:p>
    <w:p w14:paraId="19DCA19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1-No, I mean, what I understand with what some of those platforms have enabled is that there's a hybrid option for some people, so </w:t>
      </w:r>
      <w:proofErr w:type="spellStart"/>
      <w:r w:rsidRPr="000912DB">
        <w:rPr>
          <w:rFonts w:ascii="Arial" w:hAnsi="Arial" w:cs="Arial"/>
          <w:color w:val="000000" w:themeColor="text1"/>
          <w:sz w:val="22"/>
          <w:szCs w:val="22"/>
        </w:rPr>
        <w:t>dependant</w:t>
      </w:r>
      <w:proofErr w:type="spellEnd"/>
      <w:r w:rsidRPr="000912DB">
        <w:rPr>
          <w:rFonts w:ascii="Arial" w:hAnsi="Arial" w:cs="Arial"/>
          <w:color w:val="000000" w:themeColor="text1"/>
          <w:sz w:val="22"/>
          <w:szCs w:val="22"/>
        </w:rPr>
        <w:t xml:space="preserve"> on the intention of the choir. It might mean that someone who's in a very rural setup or someone who is struggling to get out of the house has an option to at least sing along with something, but it's a different experience to face to face, isn't it? And it's just how it's used is what seems to be, you know, but people talk about. </w:t>
      </w:r>
    </w:p>
    <w:p w14:paraId="4030704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I think, because our work relies so much on the connection that we make with people, yeah, the technology can make that quite difficult.</w:t>
      </w:r>
    </w:p>
    <w:p w14:paraId="1D4F494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05B9FBB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And. It doesn't feel a very genuine connection sometimes, with the technology. But it's, yeah. It's there is a tool that we're all very comfortable and happy to use. And it's, it doesn't feel like a difficult thing to use, yeah. It doesn't. Doesn't feel like it's. We’re all aware of the limitations, especially for music making, but it's, it doesn't stop us from saying ‘well let’s do this one’ virtually or let’s. </w:t>
      </w:r>
    </w:p>
    <w:p w14:paraId="4AFA385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Moving on, could you recount one memory of playing with the service use user during COVID and then another memory probably with a different service user post COVID. Do you have like what? Do you have any memories that kind of just surface now of during and then post?</w:t>
      </w:r>
    </w:p>
    <w:p w14:paraId="7C4FC5B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Um Well, how those are different? </w:t>
      </w:r>
    </w:p>
    <w:p w14:paraId="1B61814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1-No, just it's. It's just. Just a memory.</w:t>
      </w:r>
    </w:p>
    <w:p w14:paraId="06A8913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Right.</w:t>
      </w:r>
    </w:p>
    <w:p w14:paraId="0BD8262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It's </w:t>
      </w:r>
      <w:proofErr w:type="spellStart"/>
      <w:r w:rsidRPr="000912DB">
        <w:rPr>
          <w:rFonts w:ascii="Arial" w:hAnsi="Arial" w:cs="Arial"/>
          <w:color w:val="000000" w:themeColor="text1"/>
          <w:sz w:val="22"/>
          <w:szCs w:val="22"/>
        </w:rPr>
        <w:t>it's</w:t>
      </w:r>
      <w:proofErr w:type="spellEnd"/>
      <w:r w:rsidRPr="000912DB">
        <w:rPr>
          <w:rFonts w:ascii="Arial" w:hAnsi="Arial" w:cs="Arial"/>
          <w:color w:val="000000" w:themeColor="text1"/>
          <w:sz w:val="22"/>
          <w:szCs w:val="22"/>
        </w:rPr>
        <w:t xml:space="preserve"> not a comparison, if that helps. Just, is there something that rises when you think of working during COVID? So anecdotally for me, I did a lot of teaching online, so it resonates with me, the latency issues, the frustration. But the realisation that the any connection was important to people.</w:t>
      </w:r>
    </w:p>
    <w:p w14:paraId="7E3C75F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Yeah.</w:t>
      </w:r>
    </w:p>
    <w:p w14:paraId="70866FB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But one memory would be asking people to dress up and then they would dress up in fancy costume and that would just kind of make everything a bit more fun for an hour. And I always used to be quite curious as to what they might come us and I got some very, got some random stuff And..</w:t>
      </w:r>
    </w:p>
    <w:p w14:paraId="70791B1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w:t>
      </w:r>
      <w:proofErr w:type="spellStart"/>
      <w:r w:rsidRPr="000912DB">
        <w:rPr>
          <w:rFonts w:ascii="Arial" w:hAnsi="Arial" w:cs="Arial"/>
          <w:color w:val="000000" w:themeColor="text1"/>
          <w:sz w:val="22"/>
          <w:szCs w:val="22"/>
        </w:rPr>
        <w:t>Yes,I</w:t>
      </w:r>
      <w:proofErr w:type="spellEnd"/>
      <w:r w:rsidRPr="000912DB">
        <w:rPr>
          <w:rFonts w:ascii="Arial" w:hAnsi="Arial" w:cs="Arial"/>
          <w:color w:val="000000" w:themeColor="text1"/>
          <w:sz w:val="22"/>
          <w:szCs w:val="22"/>
        </w:rPr>
        <w:t xml:space="preserve"> can imagine!</w:t>
      </w:r>
    </w:p>
    <w:p w14:paraId="7111508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1-And they weren't. They weren't naked, fortunately. That’s a different teaching service, I offer. But that's one memory during and then, yeah, if I had one memory of post, I think he's probably but yeah being spaces and </w:t>
      </w:r>
      <w:proofErr w:type="spellStart"/>
      <w:r w:rsidRPr="000912DB">
        <w:rPr>
          <w:rFonts w:ascii="Arial" w:hAnsi="Arial" w:cs="Arial"/>
          <w:color w:val="000000" w:themeColor="text1"/>
          <w:sz w:val="22"/>
          <w:szCs w:val="22"/>
        </w:rPr>
        <w:t>and</w:t>
      </w:r>
      <w:proofErr w:type="spellEnd"/>
      <w:r w:rsidRPr="000912DB">
        <w:rPr>
          <w:rFonts w:ascii="Arial" w:hAnsi="Arial" w:cs="Arial"/>
          <w:color w:val="000000" w:themeColor="text1"/>
          <w:sz w:val="22"/>
          <w:szCs w:val="22"/>
        </w:rPr>
        <w:t xml:space="preserve"> maybe taking the mask off and going, yeah, this that hesitancy or that, you know you've been so conditioned to think of one thing. </w:t>
      </w:r>
    </w:p>
    <w:p w14:paraId="404BC2D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I think, I mean this is kind of a comparison in a way but most of the work that we did online with patients was with young people, children and young people and the sense of our interaction being moderated or being funnelled through somebody at the other end who was assisting that young person. But actually they were, that might be, trying to make them engaged or trying to make the engagement something that that adult wanted it to be. As opposed to what the child wanted it to be.</w:t>
      </w:r>
    </w:p>
    <w:p w14:paraId="357E333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45802DB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And that was really quite frustrating because, you know, there was. You weren't reaching that person in the way that you wanted to. It was being, being done through the adult in the space, </w:t>
      </w:r>
    </w:p>
    <w:p w14:paraId="6166595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2E7E174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Then going back to, to work being able to work directly with young people and the adults in the room, in a sense, recognising that they were part of that, but they don't need to try and control that or to be in charge of it.</w:t>
      </w:r>
    </w:p>
    <w:p w14:paraId="364ED86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yeah. So it's almost like online you had these gatekeepers.</w:t>
      </w:r>
    </w:p>
    <w:p w14:paraId="09CFCAD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
    <w:p w14:paraId="03A49C0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then back to face to face. There's a kind of a realisation of reading the room a bit more for the parents that are present. </w:t>
      </w:r>
    </w:p>
    <w:p w14:paraId="5D01914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yeah. And I think that's to do with that, you know, connection that you have when you are actually in the same space as somebody. (30.02 zoom) There's so much more of an understanding, isn't there? </w:t>
      </w:r>
    </w:p>
    <w:p w14:paraId="203026F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7254A6F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2-And it's, it goes beyond. There's a does Physiology, physiological thing about that, (laughing) about being in the same space. That means we connect much better and we understand each other better.</w:t>
      </w:r>
    </w:p>
    <w:p w14:paraId="3495BFD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yeah. What is your overarching take away from the pandemic experience in relation to your work, do you have like an overarching theme. There might not be one. It might be what we've covered already. </w:t>
      </w:r>
    </w:p>
    <w:p w14:paraId="6FECCBC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Um. It might sound weird, but kind of some gratefulness for the time that it gave us. I think actually, it was a good time to stop and say, you know, and reflect on what we do and think of and be forced to think of different ways of doing what we do. And I think that's, that was useful. Um. And actually, in a sense, was a healthy break. I'm not sure. I think if we hadn't had the pandemic, we might be in a slightly different place with our practise now. We might be, you know, probably a bit more burnt out and a bit more, probably less progressed then we are. So I think certain things about the pandemic are quite positive things organizationally and you know, personally. But that said it, you know, it was, it was a trauma.</w:t>
      </w:r>
    </w:p>
    <w:p w14:paraId="6A519D9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1- Yeah. No, that's good. And I think that's what I'm really interested in that, if </w:t>
      </w:r>
      <w:proofErr w:type="spellStart"/>
      <w:r w:rsidRPr="000912DB">
        <w:rPr>
          <w:rFonts w:ascii="Arial" w:hAnsi="Arial" w:cs="Arial"/>
          <w:color w:val="000000" w:themeColor="text1"/>
          <w:sz w:val="22"/>
          <w:szCs w:val="22"/>
        </w:rPr>
        <w:t>if</w:t>
      </w:r>
      <w:proofErr w:type="spellEnd"/>
      <w:r w:rsidRPr="000912DB">
        <w:rPr>
          <w:rFonts w:ascii="Arial" w:hAnsi="Arial" w:cs="Arial"/>
          <w:color w:val="000000" w:themeColor="text1"/>
          <w:sz w:val="22"/>
          <w:szCs w:val="22"/>
        </w:rPr>
        <w:t xml:space="preserve"> we potentially were to take it as a given that the majority of people or a significant amount of people struggled in various ways, then I. I think it's more paramount to understand what, what tools do we take away then if we know we are living in a world where war has become a common word, where climate change is in the vernacular? Like what, what do we need to know about radical life changes as </w:t>
      </w:r>
      <w:proofErr w:type="spellStart"/>
      <w:r w:rsidRPr="000912DB">
        <w:rPr>
          <w:rFonts w:ascii="Arial" w:hAnsi="Arial" w:cs="Arial"/>
          <w:color w:val="000000" w:themeColor="text1"/>
          <w:sz w:val="22"/>
          <w:szCs w:val="22"/>
        </w:rPr>
        <w:t>as</w:t>
      </w:r>
      <w:proofErr w:type="spellEnd"/>
      <w:r w:rsidRPr="000912DB">
        <w:rPr>
          <w:rFonts w:ascii="Arial" w:hAnsi="Arial" w:cs="Arial"/>
          <w:color w:val="000000" w:themeColor="text1"/>
          <w:sz w:val="22"/>
          <w:szCs w:val="22"/>
        </w:rPr>
        <w:t xml:space="preserve"> people, but also because of what I'm doing is music practitioners. What is good to know? If something quite radical happens again and it can be, it can be positive. In fact, it could, it can be anything. I think it's alright to have a </w:t>
      </w:r>
      <w:proofErr w:type="spellStart"/>
      <w:r w:rsidRPr="000912DB">
        <w:rPr>
          <w:rFonts w:ascii="Arial" w:hAnsi="Arial" w:cs="Arial"/>
          <w:color w:val="000000" w:themeColor="text1"/>
          <w:sz w:val="22"/>
          <w:szCs w:val="22"/>
        </w:rPr>
        <w:t>a</w:t>
      </w:r>
      <w:proofErr w:type="spellEnd"/>
      <w:r w:rsidRPr="000912DB">
        <w:rPr>
          <w:rFonts w:ascii="Arial" w:hAnsi="Arial" w:cs="Arial"/>
          <w:color w:val="000000" w:themeColor="text1"/>
          <w:sz w:val="22"/>
          <w:szCs w:val="22"/>
        </w:rPr>
        <w:t xml:space="preserve"> I think it's alright to have a positive takeaway from something in that you have a practical takeaway, you have wisdom, you have information, and that doesn't negate the fact that something was quite traumatic or difficult. It. Sometimes it's a lot about how you frame your world, but also sometimes it's about, you know, the temporal distance. At the moment it's, you know, I do appreciate. I'm asking you to think of a few years ago and this is something I am mindful of. But some things still surface, don't they? If you asked about a period of time, they sort of, it just comes to the floor and it's what's interesting for you is that it's. It's also a good thing. </w:t>
      </w:r>
    </w:p>
    <w:p w14:paraId="58180BC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Yeah, well. Yeah, I know I, I talk to my children about it, you know who obviously kind of homeschooled for four- five months during that and they quite enjoyed that. They </w:t>
      </w:r>
      <w:proofErr w:type="spellStart"/>
      <w:r w:rsidRPr="000912DB">
        <w:rPr>
          <w:rFonts w:ascii="Arial" w:hAnsi="Arial" w:cs="Arial"/>
          <w:color w:val="000000" w:themeColor="text1"/>
          <w:sz w:val="22"/>
          <w:szCs w:val="22"/>
        </w:rPr>
        <w:t>they</w:t>
      </w:r>
      <w:proofErr w:type="spellEnd"/>
      <w:r w:rsidRPr="000912DB">
        <w:rPr>
          <w:rFonts w:ascii="Arial" w:hAnsi="Arial" w:cs="Arial"/>
          <w:color w:val="000000" w:themeColor="text1"/>
          <w:sz w:val="22"/>
          <w:szCs w:val="22"/>
        </w:rPr>
        <w:t xml:space="preserve"> were very conscious that it was a very serious situation and very weird situation. But actually..</w:t>
      </w:r>
    </w:p>
    <w:p w14:paraId="2D882A7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How old were they? </w:t>
      </w:r>
    </w:p>
    <w:p w14:paraId="5BD2871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Well, they’re 9 and nearly 13 now, yeah. So yeah, they've been, well 4 years ago, kind of 9 and 5-ish, yeah.</w:t>
      </w:r>
    </w:p>
    <w:p w14:paraId="3694CE4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Yeah,</w:t>
      </w:r>
    </w:p>
    <w:p w14:paraId="05BB371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Old enough to </w:t>
      </w:r>
      <w:proofErr w:type="spellStart"/>
      <w:r w:rsidRPr="000912DB">
        <w:rPr>
          <w:rFonts w:ascii="Arial" w:hAnsi="Arial" w:cs="Arial"/>
          <w:color w:val="000000" w:themeColor="text1"/>
          <w:sz w:val="22"/>
          <w:szCs w:val="22"/>
        </w:rPr>
        <w:t>to</w:t>
      </w:r>
      <w:proofErr w:type="spellEnd"/>
      <w:r w:rsidRPr="000912DB">
        <w:rPr>
          <w:rFonts w:ascii="Arial" w:hAnsi="Arial" w:cs="Arial"/>
          <w:color w:val="000000" w:themeColor="text1"/>
          <w:sz w:val="22"/>
          <w:szCs w:val="22"/>
        </w:rPr>
        <w:t xml:space="preserve"> understand enough about it and </w:t>
      </w:r>
      <w:proofErr w:type="spellStart"/>
      <w:r w:rsidRPr="000912DB">
        <w:rPr>
          <w:rFonts w:ascii="Arial" w:hAnsi="Arial" w:cs="Arial"/>
          <w:color w:val="000000" w:themeColor="text1"/>
          <w:sz w:val="22"/>
          <w:szCs w:val="22"/>
        </w:rPr>
        <w:t>and</w:t>
      </w:r>
      <w:proofErr w:type="spellEnd"/>
      <w:r w:rsidRPr="000912DB">
        <w:rPr>
          <w:rFonts w:ascii="Arial" w:hAnsi="Arial" w:cs="Arial"/>
          <w:color w:val="000000" w:themeColor="text1"/>
          <w:sz w:val="22"/>
          <w:szCs w:val="22"/>
        </w:rPr>
        <w:t xml:space="preserve"> to be, yeah, finding the world is a bit of a strange place throughout. But you know, we live out in the countryside, so it's it was…and have a dog that we can take for a walk, you know in that sense it was, it was normal. </w:t>
      </w:r>
    </w:p>
    <w:p w14:paraId="7A3E36E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Quality of life in a quiet place. </w:t>
      </w:r>
    </w:p>
    <w:p w14:paraId="3FCC9D1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2-Oh yeah, and in a sense, we didn’t let any of that get to us. As you know, it was it was more the professional. How, how can we continue this work? How can we?  How might it look if this continues indefinitely, you know the situation and is that something we want? And those sorts of conversations are quite challenging. </w:t>
      </w:r>
    </w:p>
    <w:p w14:paraId="27B4957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absolutely. I was going to ask if there's. If there's anything else that you'd like to volunteer that you feel that I haven't, that perhaps I haven't covered or touched upon that is relevant, or anything that has just come up with us talking? </w:t>
      </w:r>
    </w:p>
    <w:p w14:paraId="55D5C81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2-No, Probably rambled on enough about other things you haven’t asked (laughing).</w:t>
      </w:r>
    </w:p>
    <w:p w14:paraId="056A3BD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No, not at all!</w:t>
      </w:r>
    </w:p>
    <w:p w14:paraId="5785F83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2-no, no, I don't think so.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don't. I don't know whether we will be where we are now without the pandemic in a sense. I think it's probably that that kind of pause really, really helps in that sense. </w:t>
      </w:r>
    </w:p>
    <w:p w14:paraId="498FA19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2637926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2-To be where at now in terms of, you know, team members and where the organisations potentially going and growing. I'm now salaried rather than freelance and that's quite a big difference. You know, should a Pandemic come around again, that would change things personally, but you know, also change organisation radically. </w:t>
      </w:r>
    </w:p>
    <w:p w14:paraId="3CF90E4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39A599D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it's </w:t>
      </w:r>
      <w:proofErr w:type="spellStart"/>
      <w:r w:rsidRPr="000912DB">
        <w:rPr>
          <w:rFonts w:ascii="Arial" w:hAnsi="Arial" w:cs="Arial"/>
          <w:color w:val="000000" w:themeColor="text1"/>
          <w:sz w:val="22"/>
          <w:szCs w:val="22"/>
        </w:rPr>
        <w:t>it's</w:t>
      </w:r>
      <w:proofErr w:type="spellEnd"/>
      <w:r w:rsidRPr="000912DB">
        <w:rPr>
          <w:rFonts w:ascii="Arial" w:hAnsi="Arial" w:cs="Arial"/>
          <w:color w:val="000000" w:themeColor="text1"/>
          <w:sz w:val="22"/>
          <w:szCs w:val="22"/>
        </w:rPr>
        <w:t xml:space="preserve"> certainly moves things, certainly changes things and moves, moves things on quite a bit.</w:t>
      </w:r>
    </w:p>
    <w:p w14:paraId="210C14C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Do you feel, am I right in thinking then, what you're saying is the pandemic again, allowed these things to accelerate because you had to upskill, you had to inform yourself, you had to find funding bodies, is that correct? </w:t>
      </w:r>
    </w:p>
    <w:p w14:paraId="678665F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yeah, you know, but we, during the pandemic, we had three lots of funding from Arts Council, yeah. Partly because they saw that we were, we were wanting to work, yeah. We weren’t just kind of giving in to the pandemic and you know, and we were actively saying what can we do? How can we do it? You know, what do we need to do to make that happen? And I think, you know that was recognised when we went for NPO funding, and you know, we’d had several grants from arts council before that as well but you know they saw that we were an organisation that fights and make things happen rather than sit back and moans about the world.</w:t>
      </w:r>
    </w:p>
    <w:p w14:paraId="2A03AE9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Yeah so actually that reads as you telling me the proactive element fired up. </w:t>
      </w:r>
    </w:p>
    <w:p w14:paraId="6A4DD79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
    <w:p w14:paraId="47544B3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that's the accelerating agent, isn't it really? </w:t>
      </w:r>
    </w:p>
    <w:p w14:paraId="07D65FE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
    <w:p w14:paraId="4629585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1-That you were proactive. </w:t>
      </w:r>
    </w:p>
    <w:p w14:paraId="3B2DCE8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
    <w:p w14:paraId="6758E63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1-That's wonderful. Thank you. You can of course add anything to </w:t>
      </w:r>
      <w:proofErr w:type="spellStart"/>
      <w:r w:rsidRPr="000912DB">
        <w:rPr>
          <w:rFonts w:ascii="Arial" w:hAnsi="Arial" w:cs="Arial"/>
          <w:color w:val="000000" w:themeColor="text1"/>
          <w:sz w:val="22"/>
          <w:szCs w:val="22"/>
        </w:rPr>
        <w:t>any body</w:t>
      </w:r>
      <w:proofErr w:type="spellEnd"/>
      <w:r w:rsidRPr="000912DB">
        <w:rPr>
          <w:rFonts w:ascii="Arial" w:hAnsi="Arial" w:cs="Arial"/>
          <w:color w:val="000000" w:themeColor="text1"/>
          <w:sz w:val="22"/>
          <w:szCs w:val="22"/>
        </w:rPr>
        <w:t xml:space="preserve"> of text, that's anything that surfaces, you are welcome to contact with me contact me sorry and send it . You can email or phone or whatever. I’m going to stop the recording yeah because that's quite enough of that! (laughing).</w:t>
      </w:r>
    </w:p>
    <w:p w14:paraId="588579CA" w14:textId="77777777" w:rsidR="00F94DBA" w:rsidRPr="000912DB" w:rsidRDefault="00F94DBA" w:rsidP="00F94DBA">
      <w:pPr>
        <w:rPr>
          <w:rFonts w:ascii="Arial" w:hAnsi="Arial" w:cs="Arial"/>
          <w:color w:val="000000" w:themeColor="text1"/>
          <w:sz w:val="22"/>
          <w:szCs w:val="22"/>
        </w:rPr>
      </w:pPr>
    </w:p>
    <w:p w14:paraId="139E2D1A" w14:textId="77777777" w:rsidR="00F94DBA" w:rsidRDefault="00F94DBA" w:rsidP="00F94DBA">
      <w:pPr>
        <w:rPr>
          <w:rFonts w:ascii="Arial" w:hAnsi="Arial" w:cs="Arial"/>
          <w:b/>
          <w:bCs/>
          <w:color w:val="000000" w:themeColor="text1"/>
          <w:sz w:val="22"/>
          <w:szCs w:val="22"/>
        </w:rPr>
      </w:pPr>
    </w:p>
    <w:p w14:paraId="3634F572" w14:textId="77777777" w:rsidR="00F94DBA" w:rsidRDefault="00F94DBA" w:rsidP="00F94DBA">
      <w:pPr>
        <w:rPr>
          <w:rFonts w:ascii="Arial" w:hAnsi="Arial" w:cs="Arial"/>
          <w:b/>
          <w:bCs/>
          <w:color w:val="000000" w:themeColor="text1"/>
          <w:sz w:val="22"/>
          <w:szCs w:val="22"/>
        </w:rPr>
      </w:pPr>
    </w:p>
    <w:p w14:paraId="28B8D654" w14:textId="77777777" w:rsidR="00F94DBA" w:rsidRDefault="00F94DBA" w:rsidP="00F94DBA">
      <w:pPr>
        <w:rPr>
          <w:rFonts w:ascii="Arial" w:hAnsi="Arial" w:cs="Arial"/>
          <w:b/>
          <w:bCs/>
          <w:color w:val="000000" w:themeColor="text1"/>
          <w:sz w:val="22"/>
          <w:szCs w:val="22"/>
        </w:rPr>
      </w:pPr>
    </w:p>
    <w:p w14:paraId="56032C08" w14:textId="77777777" w:rsidR="00F94DBA" w:rsidRDefault="00F94DBA" w:rsidP="00F94DBA">
      <w:pPr>
        <w:rPr>
          <w:rFonts w:ascii="Arial" w:hAnsi="Arial" w:cs="Arial"/>
          <w:b/>
          <w:bCs/>
          <w:color w:val="000000" w:themeColor="text1"/>
          <w:sz w:val="22"/>
          <w:szCs w:val="22"/>
        </w:rPr>
      </w:pPr>
    </w:p>
    <w:p w14:paraId="52BD0EBD" w14:textId="77777777" w:rsidR="00F94DBA" w:rsidRDefault="00F94DBA" w:rsidP="00F94DBA">
      <w:pPr>
        <w:rPr>
          <w:rFonts w:ascii="Arial" w:hAnsi="Arial" w:cs="Arial"/>
          <w:b/>
          <w:bCs/>
          <w:color w:val="000000" w:themeColor="text1"/>
          <w:sz w:val="22"/>
          <w:szCs w:val="22"/>
        </w:rPr>
      </w:pPr>
    </w:p>
    <w:p w14:paraId="39EB4EB7" w14:textId="77777777" w:rsidR="00F94DBA" w:rsidRDefault="00F94DBA" w:rsidP="00F94DBA">
      <w:pPr>
        <w:rPr>
          <w:rFonts w:ascii="Arial" w:hAnsi="Arial" w:cs="Arial"/>
          <w:b/>
          <w:bCs/>
          <w:color w:val="000000" w:themeColor="text1"/>
          <w:sz w:val="22"/>
          <w:szCs w:val="22"/>
        </w:rPr>
      </w:pPr>
    </w:p>
    <w:p w14:paraId="13378518" w14:textId="77777777" w:rsidR="00F94DBA" w:rsidRPr="00B755D3" w:rsidRDefault="00F94DBA" w:rsidP="00F94DBA">
      <w:pPr>
        <w:rPr>
          <w:rFonts w:ascii="Arial" w:hAnsi="Arial" w:cs="Arial"/>
          <w:b/>
          <w:bCs/>
          <w:color w:val="000000" w:themeColor="text1"/>
          <w:sz w:val="22"/>
          <w:szCs w:val="22"/>
        </w:rPr>
      </w:pPr>
    </w:p>
    <w:p w14:paraId="53F9AF8D" w14:textId="77777777" w:rsidR="00F94DBA" w:rsidRPr="00B755D3" w:rsidRDefault="00F94DBA" w:rsidP="00F94DBA">
      <w:pPr>
        <w:rPr>
          <w:rFonts w:ascii="Arial" w:hAnsi="Arial" w:cs="Arial"/>
          <w:b/>
          <w:bCs/>
          <w:color w:val="000000" w:themeColor="text1"/>
          <w:sz w:val="22"/>
          <w:szCs w:val="22"/>
        </w:rPr>
      </w:pPr>
      <w:r w:rsidRPr="00B755D3">
        <w:rPr>
          <w:rFonts w:ascii="Arial" w:hAnsi="Arial" w:cs="Arial"/>
          <w:b/>
          <w:bCs/>
          <w:color w:val="000000" w:themeColor="text1"/>
          <w:sz w:val="22"/>
          <w:szCs w:val="22"/>
        </w:rPr>
        <w:lastRenderedPageBreak/>
        <w:t xml:space="preserve">Transcript of interview </w:t>
      </w:r>
      <w:r>
        <w:rPr>
          <w:rFonts w:ascii="Arial" w:hAnsi="Arial" w:cs="Arial"/>
          <w:b/>
          <w:bCs/>
          <w:color w:val="000000" w:themeColor="text1"/>
          <w:sz w:val="22"/>
          <w:szCs w:val="22"/>
        </w:rPr>
        <w:t>Participant B</w:t>
      </w:r>
    </w:p>
    <w:p w14:paraId="2CD0992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(The music charity will be referred to as ‘the organisation’, in order to anonymise. Names will be referred to as ‘colleague’) </w:t>
      </w:r>
    </w:p>
    <w:p w14:paraId="59903A5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1-Thanks. So, my research title is, What are the impacts of the post COVID pandemic environments on you as a person who works in a healthcare setting. So, can you tell me about aspects of your work that have changed post pandemic? </w:t>
      </w:r>
    </w:p>
    <w:p w14:paraId="0D1B1F4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2-So, yeah, through the pandemic, obviously we went to a lot of online working within, internally within the organisation and externally with patients. We also developed a training course which would be able to be online. We’ve always done it in-person, obviously pre-Pandemic, but we developed the training course to be accessible online and things as well. So, I think coming out of COVID now, we've now got that tool. Having an ability to sort of be able to do the training online or in person or kind of a hybrid version of kind of both of them. So that's kind of, I would say that's quite a benefit really especially with the musician training that we run. It just alleviates a little bit potentially people being able to do the course in different ways. So, if they’re from a long way away, then they might, you know, be able to access it a bit more than they would do normally. We've had people from around the UK, but it just feels like it’s branched out a bit further than that in respect of, you know what people can, how people can access it really. So, yeah, as well as that one, is that we did a lot of writing, a lot of composition work through lockdown as well. So, we've got like we've now sort of culminated a bank of new music. We did a project through lockdown called ‘Take one a Day’. Which was basically, I can, almost like a prescription thing in that, in that way of kind of take one piece of music a day and hopefully, you know, your day will be enhanced in some way potentially. So we've got like a Bank of, I mean we all did those. I think there was about 70 pieces in total that we wrote, and we fed them out, for I think it was a three-month period of literally every single day we put out a new and it was video as well. So, video and audio put out a new piece of music to the health, to the HealthCare Partners that we were working in. So, they went out as a, as a way of connection when we couldn't be in the hospital. As a way hopefully still trying to feed in the organisations’ work but in a different format….(</w:t>
      </w:r>
      <w:r w:rsidRPr="000912DB">
        <w:rPr>
          <w:rFonts w:ascii="Arial" w:hAnsi="Arial" w:cs="Arial"/>
          <w:b/>
          <w:bCs/>
          <w:color w:val="000000" w:themeColor="text1"/>
          <w:sz w:val="22"/>
          <w:szCs w:val="22"/>
        </w:rPr>
        <w:t>computer glitched, began again</w:t>
      </w:r>
      <w:r w:rsidRPr="000912DB">
        <w:rPr>
          <w:rFonts w:ascii="Arial" w:hAnsi="Arial" w:cs="Arial"/>
          <w:color w:val="000000" w:themeColor="text1"/>
          <w:sz w:val="22"/>
          <w:szCs w:val="22"/>
        </w:rPr>
        <w:t>)</w:t>
      </w:r>
    </w:p>
    <w:p w14:paraId="648ADFE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1-So I'm going to get you to pick up with doing those 70 songs. Was that more composition…? </w:t>
      </w:r>
    </w:p>
    <w:p w14:paraId="3EBD3C5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
    <w:p w14:paraId="7CC1E7F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1…than you would do ordinarily? </w:t>
      </w:r>
    </w:p>
    <w:p w14:paraId="35ECFEA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definitely. Yeah. So the project was called ‘take one a day’. I was just saying it was kind of like as a prescription kind of ethos I guess behind it. And everyone, the four of us all composed different pieces and there were video and audio matched together and they got put out to their hospital partners, to HealthCare Partners that we've obviously had relationships with over the last decade or more. Um, as a way of them being able to access the organisations’ music even though we weren’t in there kind of ‘in person’. So, but in a composition way, yeah definitely, I think prior to that the organisation had done some repertoire development days and that sort of thing. But I think it's, I don't know maybe about the others, but I think from my point of view I maybe haven't done as much composition work up to that point. I've done it, I've done a bit every so often, but maybe not as that really kind </w:t>
      </w:r>
      <w:r w:rsidRPr="000912DB">
        <w:rPr>
          <w:rFonts w:ascii="Arial" w:hAnsi="Arial" w:cs="Arial"/>
          <w:color w:val="000000" w:themeColor="text1"/>
          <w:sz w:val="22"/>
          <w:szCs w:val="22"/>
        </w:rPr>
        <w:lastRenderedPageBreak/>
        <w:t xml:space="preserve">of, forced us to, in a really good way, forced us into kind of right, in thinking about composition work and writing and things as well. Again, which was nice to get back into. </w:t>
      </w:r>
      <w:proofErr w:type="spellStart"/>
      <w:r w:rsidRPr="000912DB">
        <w:rPr>
          <w:rFonts w:ascii="Arial" w:hAnsi="Arial" w:cs="Arial"/>
          <w:color w:val="000000" w:themeColor="text1"/>
          <w:sz w:val="22"/>
          <w:szCs w:val="22"/>
        </w:rPr>
        <w:t>So.</w:t>
      </w:r>
      <w:proofErr w:type="spellEnd"/>
      <w:r w:rsidRPr="000912DB">
        <w:rPr>
          <w:rFonts w:ascii="Arial" w:hAnsi="Arial" w:cs="Arial"/>
          <w:color w:val="000000" w:themeColor="text1"/>
          <w:sz w:val="22"/>
          <w:szCs w:val="22"/>
        </w:rPr>
        <w:t xml:space="preserve"> </w:t>
      </w:r>
    </w:p>
    <w:p w14:paraId="5FF2BD6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1-Fabulous. So structured composition? </w:t>
      </w:r>
    </w:p>
    <w:p w14:paraId="7E59566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which was fab. So, I, with the grants that we got over COVID, there was a lot of flexibility with regards to sort of upskilling to a certain degree. The others had already got sort of audio skills, kind of, under their belt, prior to that and I hadn't. They went into learning video editing and that sort of thing. But I wanted to sort of focus my sort of skills on being able to record properly and kind of mix and the skills that go along with that and being able to do that from home. And so, I spent a lot of time, a long time sort of learning how to record properly in mix and </w:t>
      </w:r>
      <w:proofErr w:type="spellStart"/>
      <w:r w:rsidRPr="000912DB">
        <w:rPr>
          <w:rFonts w:ascii="Arial" w:hAnsi="Arial" w:cs="Arial"/>
          <w:color w:val="000000" w:themeColor="text1"/>
          <w:sz w:val="22"/>
          <w:szCs w:val="22"/>
        </w:rPr>
        <w:t>and</w:t>
      </w:r>
      <w:proofErr w:type="spellEnd"/>
      <w:r w:rsidRPr="000912DB">
        <w:rPr>
          <w:rFonts w:ascii="Arial" w:hAnsi="Arial" w:cs="Arial"/>
          <w:color w:val="000000" w:themeColor="text1"/>
          <w:sz w:val="22"/>
          <w:szCs w:val="22"/>
        </w:rPr>
        <w:t xml:space="preserve"> use sort of the doors and things like that basically. I also did the video editing as well, but I sort of feel like I did a fast-track version of that, crammed it in at the end of the kind of project. So I have got the skills like, as the others did as well, but I learnt it, kind of a bit more in squashed time! </w:t>
      </w:r>
    </w:p>
    <w:p w14:paraId="4455D2B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1-Squashing! Could you tell me about elements of your work that you find more engaging since the pandemic? </w:t>
      </w:r>
    </w:p>
    <w:p w14:paraId="2B82849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think the biggest thing through the pandemic that we all missed was that connection with and that engagement with patients on a face to face, in person value. I don't think we realised how much we missed that. Connection wise, until it was lost, and we couldn't have that. </w:t>
      </w:r>
      <w:proofErr w:type="spellStart"/>
      <w:r w:rsidRPr="000912DB">
        <w:rPr>
          <w:rFonts w:ascii="Arial" w:hAnsi="Arial" w:cs="Arial"/>
          <w:color w:val="000000" w:themeColor="text1"/>
          <w:sz w:val="22"/>
          <w:szCs w:val="22"/>
        </w:rPr>
        <w:t>So.</w:t>
      </w:r>
      <w:proofErr w:type="spellEnd"/>
      <w:r w:rsidRPr="000912DB">
        <w:rPr>
          <w:rFonts w:ascii="Arial" w:hAnsi="Arial" w:cs="Arial"/>
          <w:color w:val="000000" w:themeColor="text1"/>
          <w:sz w:val="22"/>
          <w:szCs w:val="22"/>
        </w:rPr>
        <w:t xml:space="preserve"> Having worked with some patients online, that was nice to have a connection but it still lacked kind of it was still hard to read, like in the moment, that we would normally do obviously in person.  So, I don't know, (6.40 iPhone)it felt very nice when we went back into, after being allowed to go back into  hospitals again. Felt very nice to make those connections again and to start </w:t>
      </w:r>
      <w:proofErr w:type="spellStart"/>
      <w:r w:rsidRPr="000912DB">
        <w:rPr>
          <w:rFonts w:ascii="Arial" w:hAnsi="Arial" w:cs="Arial"/>
          <w:color w:val="000000" w:themeColor="text1"/>
          <w:sz w:val="22"/>
          <w:szCs w:val="22"/>
        </w:rPr>
        <w:t>of</w:t>
      </w:r>
      <w:proofErr w:type="spellEnd"/>
      <w:r w:rsidRPr="000912DB">
        <w:rPr>
          <w:rFonts w:ascii="Arial" w:hAnsi="Arial" w:cs="Arial"/>
          <w:color w:val="000000" w:themeColor="text1"/>
          <w:sz w:val="22"/>
          <w:szCs w:val="22"/>
        </w:rPr>
        <w:t xml:space="preserve">, you know, have engagements where it was two way and kind of, you know, you can make music it together,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that was with latency and stuff online, that was a big issue. So it, was it was nice to be able to do stuff in real time. Together. Yeah, I don't know really with regards to benefits as such. </w:t>
      </w:r>
    </w:p>
    <w:p w14:paraId="492545D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1-Have you adapted your work practise as a result of COVID? Are there things that you've changed because of it? </w:t>
      </w:r>
    </w:p>
    <w:p w14:paraId="35F5DAD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umm</w:t>
      </w:r>
    </w:p>
    <w:p w14:paraId="33D8723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It might be a philosophy, might be approach, might be something physical, it might be awareness. It might not be. </w:t>
      </w:r>
    </w:p>
    <w:p w14:paraId="11A2B69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think it's heightened awareness with regards to how we interact. Maybe before COVID? The connections that, maybe this is a personal thing for me, but most of the connections that I had with patients. Maybe weren't quite as deep, but because of the loss of that over COVID and missing that kind of interaction in that sort of engagement with patients. I think coming out of that. I think all of my heightened awareness was really focused onto the connection a bit more than it had done in the in previous times basically. So I think that sort of got better really it made me more aware all of the time I think ,to patients and what they need and reading their body language and what they needed that day and things in the, in the time. Not that it was bad before but it was more, yeah, more awareness? I think, </w:t>
      </w:r>
    </w:p>
    <w:p w14:paraId="2A42CBE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So it became more pronounced for you?</w:t>
      </w:r>
    </w:p>
    <w:p w14:paraId="5F95B7C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More prevalent, Yeah I think so. </w:t>
      </w:r>
    </w:p>
    <w:p w14:paraId="0DB8637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1-Due to absence, </w:t>
      </w:r>
    </w:p>
    <w:p w14:paraId="75CC0CE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2-yes, ironically</w:t>
      </w:r>
    </w:p>
    <w:p w14:paraId="30185A8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1-of socialisation? </w:t>
      </w:r>
    </w:p>
    <w:p w14:paraId="3156C27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yeah,</w:t>
      </w:r>
    </w:p>
    <w:p w14:paraId="68702B7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1-Has Your definition of job satisfaction changed or your idea of job satisfaction. Has it changed sort of pre and post pandemic? Like the qualities? </w:t>
      </w:r>
    </w:p>
    <w:p w14:paraId="32418B2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I think that boils down for me to appreciation (laughing) and, how much you take things for granted to a certain extent sometimes… about how maybe before kind of COVID, you just go to work was, not like. They still, it still had a huge importance don't get me wrong. But I think it felt even more important, like, going through COVID, to like my colleague did a fabulous job, getting so many different funding pots for us to be able to continue working in all sorts of different ways. And in some ways the Job satisfaction with regards to, Security of income for family and things I think was incredible. Like. I earned more in COVID than I had done previously. Because of the amount of work and the funding pots that were gained through that time. So as far as security is concerned, that was amazing. It was incredible really .</w:t>
      </w:r>
    </w:p>
    <w:p w14:paraId="1784B6E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1-Was there ever a moment when it was financially troublesome or worrying or challenging or insecure for you?</w:t>
      </w:r>
    </w:p>
    <w:p w14:paraId="5969A44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think only just to start with when we were kind of go.. when we made, when the organisation made the decision that this was kind of, starting to infiltrate into all hospital settings and healthcare settings we were working in and that we should take the professional opinion and view of let's stop because it's not safe for us to, to be going in for many reasons, other things as well. So because we made that call ourselves rather than waiting until like the hospital said, you know we can't have any more visitors. Then, I think that was worrying to start with because we just, we were in an unknown basically we just didn't know what was going to happen and how work was going to work from there on. So that was that was quite sort of worrying times until. We started to get the first grants to come in and like we thought until we've got some work basically and then that felt good to be actually doing something purposefully and, like writing music, which again, like maybe I hadn't done as much up to that point and I used to do loads, but then I think maybe since family and things. I've not done as much. So that really sort of pushed me back into kind of writing again, which is lovely really. Yeah, </w:t>
      </w:r>
    </w:p>
    <w:p w14:paraId="44D0AC0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1-It's making space for your art. </w:t>
      </w:r>
    </w:p>
    <w:p w14:paraId="14659AF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2-Yes, definitely. Yeah. Well, it’s kind of enforcing it really as well, because I mean all composition work maybe prior to that hadn’t been funded. So it was just like, you know, when I get round to it, I'll do some more composition work. But yeah, with little ones and things that's always challenging. But then because that became part of my work. Then it really sort of forced me to do it, which I loved. I thought that was really good and really appreciated it on many levels. Really so. </w:t>
      </w:r>
    </w:p>
    <w:p w14:paraId="18F77FB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1-And if you were to jump into a time machine knowing what you know, knowing what you know. So if they said next,</w:t>
      </w:r>
    </w:p>
    <w:p w14:paraId="69EBD5A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2-it’s coming round again sort of thing</w:t>
      </w:r>
    </w:p>
    <w:p w14:paraId="1770C57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next week we found COVID 20, </w:t>
      </w:r>
    </w:p>
    <w:p w14:paraId="5C53E62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w:t>
      </w:r>
    </w:p>
    <w:p w14:paraId="19B15F6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it's possibly under my sons bed. </w:t>
      </w:r>
    </w:p>
    <w:p w14:paraId="44A5C83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yeah (laugh)</w:t>
      </w:r>
    </w:p>
    <w:p w14:paraId="26FE98A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1-What would you do? What would you do differently or maybe in that question what would you, maybe what would you do the same? because that's assuming one aspect.</w:t>
      </w:r>
    </w:p>
    <w:p w14:paraId="1032509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 I think I would, so as well as. I will answer that question, but as well as the </w:t>
      </w:r>
      <w:proofErr w:type="spellStart"/>
      <w:r w:rsidRPr="000912DB">
        <w:rPr>
          <w:rFonts w:ascii="Arial" w:hAnsi="Arial" w:cs="Arial"/>
          <w:color w:val="000000" w:themeColor="text1"/>
          <w:sz w:val="22"/>
          <w:szCs w:val="22"/>
        </w:rPr>
        <w:t>organsations</w:t>
      </w:r>
      <w:proofErr w:type="spellEnd"/>
      <w:r w:rsidRPr="000912DB">
        <w:rPr>
          <w:rFonts w:ascii="Arial" w:hAnsi="Arial" w:cs="Arial"/>
          <w:color w:val="000000" w:themeColor="text1"/>
          <w:sz w:val="22"/>
          <w:szCs w:val="22"/>
        </w:rPr>
        <w:t xml:space="preserve">’ work and the funding pots that we got. I also having got those then have, felt, I had the confidence to then start applying myself, which I'd never applied for anything successfully and got it like before. So, there was some emergency funding pots and things that I thought well I was going to give it a go and the rest of us were kind of doing the same as well. So that really gave me the confidence to kind of go oh maybe I can do this, maybe I can do this for me. So I think it </w:t>
      </w:r>
      <w:proofErr w:type="spellStart"/>
      <w:r w:rsidRPr="000912DB">
        <w:rPr>
          <w:rFonts w:ascii="Arial" w:hAnsi="Arial" w:cs="Arial"/>
          <w:color w:val="000000" w:themeColor="text1"/>
          <w:sz w:val="22"/>
          <w:szCs w:val="22"/>
        </w:rPr>
        <w:t>it</w:t>
      </w:r>
      <w:proofErr w:type="spellEnd"/>
      <w:r w:rsidRPr="000912DB">
        <w:rPr>
          <w:rFonts w:ascii="Arial" w:hAnsi="Arial" w:cs="Arial"/>
          <w:color w:val="000000" w:themeColor="text1"/>
          <w:sz w:val="22"/>
          <w:szCs w:val="22"/>
        </w:rPr>
        <w:t xml:space="preserve"> took me a while to gain that confidence. So I think having time again. I now definitely feel confident enough to kind of go OK, If there's going to be a period of me not being able to work in a normal way how am I  going to work, how am I going to structure my time. Let's research all of the funding pots that are available to me, (11.32 </w:t>
      </w:r>
      <w:proofErr w:type="spellStart"/>
      <w:r w:rsidRPr="000912DB">
        <w:rPr>
          <w:rFonts w:ascii="Arial" w:hAnsi="Arial" w:cs="Arial"/>
          <w:color w:val="000000" w:themeColor="text1"/>
          <w:sz w:val="22"/>
          <w:szCs w:val="22"/>
        </w:rPr>
        <w:t>iphone</w:t>
      </w:r>
      <w:proofErr w:type="spellEnd"/>
      <w:r w:rsidRPr="000912DB">
        <w:rPr>
          <w:rFonts w:ascii="Arial" w:hAnsi="Arial" w:cs="Arial"/>
          <w:color w:val="000000" w:themeColor="text1"/>
          <w:sz w:val="22"/>
          <w:szCs w:val="22"/>
        </w:rPr>
        <w:t>)I know where to look and where to go to now. And like timeframes of how long those will last. And dovetail those, so there's no gap from obviously when one finishes and that sort of thing as well. Umm so, yeah, and that really boosted my confidence into kind of like then I put, as well as getting their pots of money to kind of work, independently but with the organisation in mind. And then started to, consider and branch out into actually, what do I want musically? What do I want to achieve?  And hadn't really. Maybe I'd always dreamt of that, sort of, like moment of creating my own band and never really kind of had the maybe not had the time or maybe not sort of been forced to have the time anyway. So I then went and got bigger funding pots for me personally so that I can learn a little bit of R and D and then into putting my own new band together. So that's come out of COVID through being able to do that as well. So like giving me the confidence to kind of really push to, really fulfil the musical dreams that I had as well, personally. Does that answer your question?</w:t>
      </w:r>
    </w:p>
    <w:p w14:paraId="754ADDF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it does. And it's really, it really resonates with some of the literature. That’s still not, it's not massive, but what you're telling me is that actually get it did, ironically, although it squeezed, squeezed resources, squeezed the socialisation aspect what it did do for a lot of artists, for some artists, what they felt is it gave them space to do their art. There was this time where that, actually this bubble, that where it could exist finally. </w:t>
      </w:r>
    </w:p>
    <w:p w14:paraId="543130A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and I think because music is so therapeutic, it was kind of a self-healer in a way. </w:t>
      </w:r>
    </w:p>
    <w:p w14:paraId="7E24693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55E5F23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2-that was very much, sort of managed in a an enforced way of coping (laugh).</w:t>
      </w:r>
    </w:p>
    <w:p w14:paraId="718A3CD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5F4DC10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 2-which I think mentally, mental health wise, was hugely beneficial thing. Though, we take for granted sometimes maybe that we, like the jump that we do sort of do in hospital is always for patients for staff, for carers and things as well. But there is definitely some of that, </w:t>
      </w:r>
      <w:r w:rsidRPr="000912DB">
        <w:rPr>
          <w:rFonts w:ascii="Arial" w:hAnsi="Arial" w:cs="Arial"/>
          <w:color w:val="000000" w:themeColor="text1"/>
          <w:sz w:val="22"/>
          <w:szCs w:val="22"/>
        </w:rPr>
        <w:lastRenderedPageBreak/>
        <w:t xml:space="preserve">that is good for us as well. Yeah, no matter how you do it in any way. And I think giving that, having that opportunity to do it just made, made it like very sort of fulfilling for me as a musician as well. </w:t>
      </w:r>
      <w:proofErr w:type="spellStart"/>
      <w:r w:rsidRPr="000912DB">
        <w:rPr>
          <w:rFonts w:ascii="Arial" w:hAnsi="Arial" w:cs="Arial"/>
          <w:color w:val="000000" w:themeColor="text1"/>
          <w:sz w:val="22"/>
          <w:szCs w:val="22"/>
        </w:rPr>
        <w:t>So.</w:t>
      </w:r>
      <w:proofErr w:type="spellEnd"/>
    </w:p>
    <w:p w14:paraId="44F3F69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I love that. I really like that. I really like talking about that because it, it's the kind of the, it’s the dichotomy, isn't it? ..that what you're doing is therapeutic, But it's a, what I can hear you saying is it’s symbiotic. </w:t>
      </w:r>
    </w:p>
    <w:p w14:paraId="5E48347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definitely. </w:t>
      </w:r>
    </w:p>
    <w:p w14:paraId="131237E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1-It feeds back in. </w:t>
      </w:r>
    </w:p>
    <w:p w14:paraId="3CF7CEB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w:t>
      </w:r>
    </w:p>
    <w:p w14:paraId="09C14F7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I suppose when you don't get to do that practise what you did get to do with something that was acutely personal. </w:t>
      </w:r>
    </w:p>
    <w:p w14:paraId="5812690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Definitely. </w:t>
      </w:r>
    </w:p>
    <w:p w14:paraId="5554722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1-Delve really into the nourishing part of composition and musicality and all those things that make you very purely a musician,</w:t>
      </w:r>
    </w:p>
    <w:p w14:paraId="23AD4ED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definitely</w:t>
      </w:r>
    </w:p>
    <w:p w14:paraId="4AB658C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without agenda. </w:t>
      </w:r>
    </w:p>
    <w:p w14:paraId="5079DAB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t>
      </w:r>
    </w:p>
    <w:p w14:paraId="6DC845F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1-that's Yes, </w:t>
      </w:r>
    </w:p>
    <w:p w14:paraId="37310A5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2-As well as composition practise as well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like. As a musician you think just ah yeah!</w:t>
      </w:r>
    </w:p>
    <w:p w14:paraId="6F6798B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1-What?(laughing)</w:t>
      </w:r>
    </w:p>
    <w:p w14:paraId="745B1CF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should practise. I remember now. Like you know, I practised all, </w:t>
      </w:r>
      <w:proofErr w:type="spellStart"/>
      <w:r w:rsidRPr="000912DB">
        <w:rPr>
          <w:rFonts w:ascii="Arial" w:hAnsi="Arial" w:cs="Arial"/>
          <w:color w:val="000000" w:themeColor="text1"/>
          <w:sz w:val="22"/>
          <w:szCs w:val="22"/>
        </w:rPr>
        <w:t>everyday</w:t>
      </w:r>
      <w:proofErr w:type="spellEnd"/>
      <w:r w:rsidRPr="000912DB">
        <w:rPr>
          <w:rFonts w:ascii="Arial" w:hAnsi="Arial" w:cs="Arial"/>
          <w:color w:val="000000" w:themeColor="text1"/>
          <w:sz w:val="22"/>
          <w:szCs w:val="22"/>
        </w:rPr>
        <w:t xml:space="preserve"> through university and things and then. You sort of go, ah I’ll do a little bit less and less and the time you actually normally practise at home is like tiny really. </w:t>
      </w:r>
    </w:p>
    <w:p w14:paraId="66722FA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1-Oh yeah</w:t>
      </w:r>
    </w:p>
    <w:p w14:paraId="459BEFD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2-So I kind of then, used Covid as well to go no, actually I’m going to practise. I'm going to actually go back to you know, being a musician that practises regularly. So, I know that I'm on the top of my game all the time and things as well, so and again that wouldn't have happened if. Yeah, if Covid hadn’t have hit have hit really. </w:t>
      </w:r>
    </w:p>
    <w:p w14:paraId="0A4DE05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so did. Could I ask if you created a schedule for yourself? Did you have?</w:t>
      </w:r>
    </w:p>
    <w:p w14:paraId="68A3D7B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2-Not particularly I mean I drafted out days and things that I was doing work for the organisation and then kind of, see there were some specific funding pots to kind of like. Learn things as well. So in practise in that way. So it kind of fed into that and I had and one of the funding pots I got personally was a DYCP so developing your own creative practise, from the Arts Council which literally does what it says on the tin, really.  It gives you practise time to get yourself a better practitioner. I did a lot of practise within that and a lot of lessons and mentoring and things as well, to just really kind of hone into me as a musician and trying to better myself, I guess in that respect. So yeah. </w:t>
      </w:r>
    </w:p>
    <w:p w14:paraId="7096B80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1-So we covered this. Did you engage, have to work virtually, which is yes, you did, </w:t>
      </w:r>
    </w:p>
    <w:p w14:paraId="611FDC9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w:t>
      </w:r>
    </w:p>
    <w:p w14:paraId="1E5F195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how’s it influenced your work now. Has that, has that had an impact, into what you do now?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I'm assuming, I'm going to assume I don’t want to put words into your mouth. I'm assuming yes, because you would have learnt those skills you were talking about earlier. Is that correct? </w:t>
      </w:r>
    </w:p>
    <w:p w14:paraId="415B580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with regards to like the online. Do you mean the online or the training things? </w:t>
      </w:r>
    </w:p>
    <w:p w14:paraId="684CB3F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The. So in regards to you learning how to record your instruments.</w:t>
      </w:r>
    </w:p>
    <w:p w14:paraId="61A1307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Sorry. Oh yeah. So like going forward now then yeah. I’ve got skills that I never thought I would get round to learning and I'd always admired the people that could do it and, I'll take a job since that I've been able to record for people all over the world. There's a couple of people in America that I’ve done some recording work for, which if they’d have asked me pre COVID, I would have had to have said I don't really know whether I can do, that you might need to get somebody else to do it instead. </w:t>
      </w:r>
    </w:p>
    <w:p w14:paraId="7FCD63B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0576D0C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Whereas now, like I was able to say, yeah, I can record and send it over to you. Like remotely, no problem at all so. Yeah. </w:t>
      </w:r>
    </w:p>
    <w:p w14:paraId="3A331FD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1-It’s given you confidence, is that correct? </w:t>
      </w:r>
    </w:p>
    <w:p w14:paraId="5659E0A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2-Massive confidence, Yeah. Yeah, and like upskilling hugely really in that respect really to be able to do that as well and the video editing side as well. </w:t>
      </w:r>
    </w:p>
    <w:p w14:paraId="510D886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do you still use the virtual platforms in your work? </w:t>
      </w:r>
    </w:p>
    <w:p w14:paraId="0F3656F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think we use them for meetings internally within the organisation. I use them when it's. Like the work of I've had. Last, early this week, sorry with the consulting work when one of the people in the company had COVID. So it had to be kind of like rejigged last minute, but it meant that that could still go ahead. So yes, I do still use it when it's needed. I don’t think I would ever go. Ooh yeah, let's do it on zoom instead. And like we do have meetings in like on teams now without the organisations’ work when it's very internal things that we need to discuss and work through, but only because with the organisations’ work that some of the people involved are a bit further afield now where they live, so Manchester like Oxford and things as well so. It's just easier if we can just have that meeting online,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it doesn't take as much time out of everybody's day. But any the practical considerations that the organisation do or like are working on, I always favour doing it in person, and I think that's probably fair to say for everybody,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it's just nicer to have that connection and, you know, bounce off people musically and things if we’re trying to play something together creatively so. </w:t>
      </w:r>
    </w:p>
    <w:p w14:paraId="32B33E7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with that in mind, has that virtual experience being coloured by the pandemic experience. So before, would you have had that kind of slight aversion/dissonance, if that's what I'm reading from you correctly? </w:t>
      </w:r>
    </w:p>
    <w:p w14:paraId="2171057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Yeah</w:t>
      </w:r>
    </w:p>
    <w:p w14:paraId="07EABD8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1-Would you? Would you have had a strong feeling about the virtual environment before COVID? As opposed to now?</w:t>
      </w:r>
    </w:p>
    <w:p w14:paraId="5376D3F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think I would have been very dubious about using it before. </w:t>
      </w:r>
    </w:p>
    <w:p w14:paraId="10AD98D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6ECD7D9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pre COVID, if someone had said. Oh you know, can you just do this online instead? I, A, I wouldn't know how to. Yeah. And I've never been massively techie-savvy with that sort of thing as well. I've always been sort of acoustic instruments are better and I'll do that sort of thing rather than kind of technology stuff really. So I would definitely have favoured away from that, using that as a platform (20.38 </w:t>
      </w:r>
      <w:proofErr w:type="spellStart"/>
      <w:r w:rsidRPr="000912DB">
        <w:rPr>
          <w:rFonts w:ascii="Arial" w:hAnsi="Arial" w:cs="Arial"/>
          <w:color w:val="000000" w:themeColor="text1"/>
          <w:sz w:val="22"/>
          <w:szCs w:val="22"/>
        </w:rPr>
        <w:t>iphone</w:t>
      </w:r>
      <w:proofErr w:type="spellEnd"/>
      <w:r w:rsidRPr="000912DB">
        <w:rPr>
          <w:rFonts w:ascii="Arial" w:hAnsi="Arial" w:cs="Arial"/>
          <w:color w:val="000000" w:themeColor="text1"/>
          <w:sz w:val="22"/>
          <w:szCs w:val="22"/>
        </w:rPr>
        <w:t xml:space="preserve">) </w:t>
      </w:r>
    </w:p>
    <w:p w14:paraId="5C57217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1-anyway.</w:t>
      </w:r>
    </w:p>
    <w:p w14:paraId="15AC44A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I think.</w:t>
      </w:r>
    </w:p>
    <w:p w14:paraId="0CD178E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1-Do you have a preference for not using it then now?  Do you see what I'm saying? It's like this. So it's this double edged sword, isn't it? For some people, For some people they might…They might say that actually it was wonderful, but please, no, let's do Face to face or yes, it's wonderful. We get to use it. </w:t>
      </w:r>
    </w:p>
    <w:p w14:paraId="5B181A6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2-I'm definitely happy to use it, and I will use it for work things. And if other people say that socially that they need to use it for that, for whatever reason, I will do it. But I would probably never suggest it. </w:t>
      </w:r>
    </w:p>
    <w:p w14:paraId="46B984C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1-Oh, interesting. Yeah, yeah, yeah. </w:t>
      </w:r>
    </w:p>
    <w:p w14:paraId="5627E2A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would only suggest it if it was a geographically kind of challenging situation. </w:t>
      </w:r>
    </w:p>
    <w:p w14:paraId="532F972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63C7B07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2-I’ve somebody in Cornwall that wanted to kind of meet up and logistically it just really didn't make sense. OK, let's do it on zoom or in teams and things instead. Then I would suggest it, if, but only I think geographically is the only reason that I would suggest it. I can’t think of any other way,</w:t>
      </w:r>
    </w:p>
    <w:p w14:paraId="7ECA205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No that’s fine.</w:t>
      </w:r>
    </w:p>
    <w:p w14:paraId="2B46C82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2-..potential reason that I would go, yeah, let’s do it on zoom. </w:t>
      </w:r>
    </w:p>
    <w:p w14:paraId="5578417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1-So if your whole work was online. How would you feel about that? </w:t>
      </w:r>
    </w:p>
    <w:p w14:paraId="0174B49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would struggle a lot because I'm quite a physical person that needs to do exercise, I think and therefore. I don't. I had a lot of, sort of, back problems and things working through COVID on, on screens constantly because you just getting involved in doing screen work all day 24/7. Sort the thing and it's not good for your body to just kind of stay like that and things as well. So I would be. Probably mindful of kind of what else, either can I do that’s not full time or not very much and do something else as well to kind of balance the books and things. But yeah, I think I would. I would struggle if it was always a full time or full-time screen office job as (22.37 </w:t>
      </w:r>
      <w:proofErr w:type="spellStart"/>
      <w:r w:rsidRPr="000912DB">
        <w:rPr>
          <w:rFonts w:ascii="Arial" w:hAnsi="Arial" w:cs="Arial"/>
          <w:color w:val="000000" w:themeColor="text1"/>
          <w:sz w:val="22"/>
          <w:szCs w:val="22"/>
        </w:rPr>
        <w:t>iphone</w:t>
      </w:r>
      <w:proofErr w:type="spellEnd"/>
      <w:r w:rsidRPr="000912DB">
        <w:rPr>
          <w:rFonts w:ascii="Arial" w:hAnsi="Arial" w:cs="Arial"/>
          <w:color w:val="000000" w:themeColor="text1"/>
          <w:sz w:val="22"/>
          <w:szCs w:val="22"/>
        </w:rPr>
        <w:t xml:space="preserve">) such as not his job is sitting at a desk. </w:t>
      </w:r>
    </w:p>
    <w:p w14:paraId="75410BC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good. Great. Can you recount one memory of playing with service users during an then post COVID and it might be different memories. </w:t>
      </w:r>
    </w:p>
    <w:p w14:paraId="5B6E967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2-Yeah, I don't think sadly, I could think of a situation where the same patient that we saw online over COVID, we saw them afterwards. </w:t>
      </w:r>
    </w:p>
    <w:p w14:paraId="3C8FDE5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7651EB3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There will be, they’re different patients, but I do recall a lot of really good positive interactions with, with patients online and them getting a huge amount from it and seeing that in their facial expressions and things as well. Being able to join in with instruments that they had at their end in their homes and really working how we are able to make music together even with the latency and working that together sort of, you know, turn and </w:t>
      </w:r>
      <w:proofErr w:type="spellStart"/>
      <w:r w:rsidRPr="000912DB">
        <w:rPr>
          <w:rFonts w:ascii="Arial" w:hAnsi="Arial" w:cs="Arial"/>
          <w:color w:val="000000" w:themeColor="text1"/>
          <w:sz w:val="22"/>
          <w:szCs w:val="22"/>
        </w:rPr>
        <w:t>turn about</w:t>
      </w:r>
      <w:proofErr w:type="spellEnd"/>
      <w:r w:rsidRPr="000912DB">
        <w:rPr>
          <w:rFonts w:ascii="Arial" w:hAnsi="Arial" w:cs="Arial"/>
          <w:color w:val="000000" w:themeColor="text1"/>
          <w:sz w:val="22"/>
          <w:szCs w:val="22"/>
        </w:rPr>
        <w:t xml:space="preserve"> or maybe kind of creating a bit more of a soundscape at one end. So that the other person can then play off that at any time. So there were lots of different ways that we found working with regards to playing together. Yeah, there was a patient that was quite, had a lot of difficulties and was quite obsessed with YouTube Kids and his mum was, was happy to try anything to get him off that and he actually spent a fair bit of time, you, playing music with us. He’d run off and go and do the YouTube kids thing but he’d be back and the fact that he came back was huge because he just yeah, little bits of this and little bits of that looks that sort of thing. But he yeah, I think you could see in his face that he was getting a lot from it as well and that kind of still way of working that the organisation has always had in the respect of take people as they are that day was fine. You know, the fact that he kind of needed to go away for a bit and then come back on screen later, absolutely fine. So our ethos for the organisation did still stay, still stay exactly the same. And how our practise work sort of thing so. And that very relaxed manner that we kind of sort of have with patients and families and things as well. So yeah, there was a lot of joy I think that I saw from patients being able to connect over </w:t>
      </w:r>
      <w:proofErr w:type="spellStart"/>
      <w:r w:rsidRPr="000912DB">
        <w:rPr>
          <w:rFonts w:ascii="Arial" w:hAnsi="Arial" w:cs="Arial"/>
          <w:color w:val="000000" w:themeColor="text1"/>
          <w:sz w:val="22"/>
          <w:szCs w:val="22"/>
        </w:rPr>
        <w:t>over</w:t>
      </w:r>
      <w:proofErr w:type="spellEnd"/>
      <w:r w:rsidRPr="000912DB">
        <w:rPr>
          <w:rFonts w:ascii="Arial" w:hAnsi="Arial" w:cs="Arial"/>
          <w:color w:val="000000" w:themeColor="text1"/>
          <w:sz w:val="22"/>
          <w:szCs w:val="22"/>
        </w:rPr>
        <w:t xml:space="preserve"> Zoom and things with us in that time. </w:t>
      </w:r>
    </w:p>
    <w:p w14:paraId="3FB9E35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do you have any memory from when the pandemic was behind us? Do you have anything that stays with you? </w:t>
      </w:r>
    </w:p>
    <w:p w14:paraId="59526CC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think, stays with me the first time we could go back into hospital. </w:t>
      </w:r>
    </w:p>
    <w:p w14:paraId="4A23B34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56A2AD3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2-And kind of feeling like we had to tread very carefully about how, how is this actually going to work? Are we safe? Are we doing the right thing? Constant, so like, awareness was, was huge, basically, and just making sure that we were just checking in a lot with staff all the time. Is this ok? Is this ok? But it felt wonderful to be back into even with all the PPE and things that we had to be wearing, which was fine. Challenging but fine.</w:t>
      </w:r>
    </w:p>
    <w:p w14:paraId="39DB4CA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1-Could I ask you about PPE? Ordinarily in a healthcare, setting in a hospital, do you wear face masks? Ordinarily, Before COVID?</w:t>
      </w:r>
    </w:p>
    <w:p w14:paraId="2D18755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Before COVID, not really. No, we would gown up and put gloves on inside rooms where infection was. As well. Don't think we wore masks. But I might be wrong. We definitely didn't wear visors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there's been times where we've been in healthcare settings through the back end of COVID where we were wearing masks, visors, gowns, gloves. Yeah, </w:t>
      </w:r>
    </w:p>
    <w:p w14:paraId="1E59655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1-Goodness.</w:t>
      </w:r>
    </w:p>
    <w:p w14:paraId="6690937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So quite a lot.</w:t>
      </w:r>
    </w:p>
    <w:p w14:paraId="537526A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it is a lot.</w:t>
      </w:r>
    </w:p>
    <w:p w14:paraId="50597F6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2-And auditory, like the visor is really challenging to have.’ Cause of the sound bounce back and things as well. </w:t>
      </w:r>
    </w:p>
    <w:p w14:paraId="14799A5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1-What? I'm coming to my final question. Which I say final What is your overarching takeaway from the experience in relation to your work? What's your over? Is there an overarching theme? Is there anything that’s at the core in terms of your work?</w:t>
      </w:r>
    </w:p>
    <w:p w14:paraId="1822C21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think for me as a musician, I feel that I should always make sure that both composition and practise time are always part of my work, and I feel like my ethos changed a little bit. Towards those two things of kind of valuing that and making sure that that is part of my professional music kind of persona, I guess. Just making sure that that doesn't go awry and doesn't kind of slip by the wayside at all. Just to be as best as I can be, and also to keep those skills going as well. You don't use, you know if you don't continue do something, you </w:t>
      </w:r>
      <w:proofErr w:type="spellStart"/>
      <w:r w:rsidRPr="000912DB">
        <w:rPr>
          <w:rFonts w:ascii="Arial" w:hAnsi="Arial" w:cs="Arial"/>
          <w:color w:val="000000" w:themeColor="text1"/>
          <w:sz w:val="22"/>
          <w:szCs w:val="22"/>
        </w:rPr>
        <w:t>kinda</w:t>
      </w:r>
      <w:proofErr w:type="spellEnd"/>
      <w:r w:rsidRPr="000912DB">
        <w:rPr>
          <w:rFonts w:ascii="Arial" w:hAnsi="Arial" w:cs="Arial"/>
          <w:color w:val="000000" w:themeColor="text1"/>
          <w:sz w:val="22"/>
          <w:szCs w:val="22"/>
        </w:rPr>
        <w:t xml:space="preserve"> lose how to do it and things as well. And to that extent, actually, skills that I want to also take forward are making sure I regularly do the recording stuff to make sure I don’t lose the upskill stuff that I did through COVID and the video editing, which I'm still able to do in practise because of what I need for my band stuff for example as well. So, it's just I think I'm just making sure that now that all of those parts are part of my professional practise, not daily, but like I need to check in with those things and making sure that those things are happening regularly all the time, rather than letting any of those slip like it had done pre COVID. </w:t>
      </w:r>
    </w:p>
    <w:p w14:paraId="087DA97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no, that's great. That's actually. That reads as a sort of a beneficial reflection on yourself and your work and your identity. </w:t>
      </w:r>
    </w:p>
    <w:p w14:paraId="57DA959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2-Yeah,I feel like in some ways COVID kind of really magnified my professional music career and like shone a light on anything that wasn't being done or could have been done better, really is like self-analytical I guess in kind of how, how I was kind of in those times or previous times. </w:t>
      </w:r>
    </w:p>
    <w:p w14:paraId="77A9A28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yeah, that's good. I want to ask is there’s anything further that you think is relevant to this subject area that maybe haven't touched upon or I haven't talked about or haven't covered? </w:t>
      </w:r>
    </w:p>
    <w:p w14:paraId="41CC619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2-Don't think so. I'm just thinking through the funding and things that the projects that we kind of had.</w:t>
      </w:r>
    </w:p>
    <w:p w14:paraId="58C7D9C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1-And you're welcome to volunteer. And if you have any questions. What I can also add is you are welcome to say ‘I've just thought of this’ and you can let me know and I can add it into the body of the text if you don't have anything, take your time.</w:t>
      </w:r>
    </w:p>
    <w:p w14:paraId="05F9B86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don’t think so. I guess I think in some ways I maybe thought. I was quite surprised when we started to come out of COVID. How I think we’d all got into the mindset of this is actually a lasting thing that will be, lasting a long time and I think we were quite surprised. I was quite surprised how quickly in some ways we were managing to get back into hospital. It was </w:t>
      </w:r>
      <w:proofErr w:type="spellStart"/>
      <w:r w:rsidRPr="000912DB">
        <w:rPr>
          <w:rFonts w:ascii="Arial" w:hAnsi="Arial" w:cs="Arial"/>
          <w:color w:val="000000" w:themeColor="text1"/>
          <w:sz w:val="22"/>
          <w:szCs w:val="22"/>
        </w:rPr>
        <w:t>dic</w:t>
      </w:r>
      <w:proofErr w:type="spellEnd"/>
      <w:r w:rsidRPr="000912DB">
        <w:rPr>
          <w:rFonts w:ascii="Arial" w:hAnsi="Arial" w:cs="Arial"/>
          <w:color w:val="000000" w:themeColor="text1"/>
          <w:sz w:val="22"/>
          <w:szCs w:val="22"/>
        </w:rPr>
        <w:t xml:space="preserve">..it </w:t>
      </w:r>
      <w:proofErr w:type="spellStart"/>
      <w:r w:rsidRPr="000912DB">
        <w:rPr>
          <w:rFonts w:ascii="Arial" w:hAnsi="Arial" w:cs="Arial"/>
          <w:color w:val="000000" w:themeColor="text1"/>
          <w:sz w:val="22"/>
          <w:szCs w:val="22"/>
        </w:rPr>
        <w:t>wass</w:t>
      </w:r>
      <w:proofErr w:type="spellEnd"/>
      <w:r w:rsidRPr="000912DB">
        <w:rPr>
          <w:rFonts w:ascii="Arial" w:hAnsi="Arial" w:cs="Arial"/>
          <w:color w:val="000000" w:themeColor="text1"/>
          <w:sz w:val="22"/>
          <w:szCs w:val="22"/>
        </w:rPr>
        <w:t xml:space="preserve"> Yeah, in some ways that, but all that we were also aware of all the apprentices that we've had over the years that have started their own companies, then being able to get back into hospital settings before us. Which was challenging for us to see because Why weren’t we going in!? But, it was every hospital is very different and had their different kind of guidelines and what, what they needed and what they valued and things and how cautious they needed to be. And I think it was unfortunate for, for us to see our apprentices being able </w:t>
      </w:r>
      <w:r w:rsidRPr="000912DB">
        <w:rPr>
          <w:rFonts w:ascii="Arial" w:hAnsi="Arial" w:cs="Arial"/>
          <w:color w:val="000000" w:themeColor="text1"/>
          <w:sz w:val="22"/>
          <w:szCs w:val="22"/>
        </w:rPr>
        <w:lastRenderedPageBreak/>
        <w:t xml:space="preserve">to go back to work and us not so, that was hard to see. But we also understood that Nick was literally doing everything he possibly could, to like, keep those connections and making sure that we could get back in as soon as it was OK. But I think probably we reflected on the fact that the other, the other ex-apprentices that were going into healthcare settings. Generally speaking, I think it's fair to say their healthcare settings were smaller and therefore </w:t>
      </w:r>
      <w:proofErr w:type="spellStart"/>
      <w:r w:rsidRPr="000912DB">
        <w:rPr>
          <w:rFonts w:ascii="Arial" w:hAnsi="Arial" w:cs="Arial"/>
          <w:color w:val="000000" w:themeColor="text1"/>
          <w:sz w:val="22"/>
          <w:szCs w:val="22"/>
        </w:rPr>
        <w:t>their</w:t>
      </w:r>
      <w:proofErr w:type="spellEnd"/>
      <w:r w:rsidRPr="000912DB">
        <w:rPr>
          <w:rFonts w:ascii="Arial" w:hAnsi="Arial" w:cs="Arial"/>
          <w:color w:val="000000" w:themeColor="text1"/>
          <w:sz w:val="22"/>
          <w:szCs w:val="22"/>
        </w:rPr>
        <w:t xml:space="preserve">. The. The infection control measures were different and therefore that's why, whereas our hospitals were generally quite big places, big establishments, therefore their maybe </w:t>
      </w:r>
      <w:proofErr w:type="spellStart"/>
      <w:r w:rsidRPr="000912DB">
        <w:rPr>
          <w:rFonts w:ascii="Arial" w:hAnsi="Arial" w:cs="Arial"/>
          <w:color w:val="000000" w:themeColor="text1"/>
          <w:sz w:val="22"/>
          <w:szCs w:val="22"/>
        </w:rPr>
        <w:t>their</w:t>
      </w:r>
      <w:proofErr w:type="spellEnd"/>
      <w:r w:rsidRPr="000912DB">
        <w:rPr>
          <w:rFonts w:ascii="Arial" w:hAnsi="Arial" w:cs="Arial"/>
          <w:color w:val="000000" w:themeColor="text1"/>
          <w:sz w:val="22"/>
          <w:szCs w:val="22"/>
        </w:rPr>
        <w:t xml:space="preserve">. They were quite as, not risk averse, but kind of </w:t>
      </w:r>
      <w:proofErr w:type="spellStart"/>
      <w:r w:rsidRPr="000912DB">
        <w:rPr>
          <w:rFonts w:ascii="Arial" w:hAnsi="Arial" w:cs="Arial"/>
          <w:color w:val="000000" w:themeColor="text1"/>
          <w:sz w:val="22"/>
          <w:szCs w:val="22"/>
        </w:rPr>
        <w:t>their</w:t>
      </w:r>
      <w:proofErr w:type="spellEnd"/>
      <w:r w:rsidRPr="000912DB">
        <w:rPr>
          <w:rFonts w:ascii="Arial" w:hAnsi="Arial" w:cs="Arial"/>
          <w:color w:val="000000" w:themeColor="text1"/>
          <w:sz w:val="22"/>
          <w:szCs w:val="22"/>
        </w:rPr>
        <w:t xml:space="preserve">, their stipulations were different really. So I think that was the only hard thing coming out of COVID. It was nice to get back in. I think as an overarching thing. I sort of projected that it might be, I thought it might be a few more years until we would get back in. So I thought it would be longer really. And then when we started to get back in then it was, it was lovely to kind of be able to do that. But then in the interim period, obviously with ex apprentices being able to go back in that was hard to, hard to see, lovely and really kind of like, you know, nice to see them go in and be able to do </w:t>
      </w:r>
      <w:proofErr w:type="spellStart"/>
      <w:r w:rsidRPr="000912DB">
        <w:rPr>
          <w:rFonts w:ascii="Arial" w:hAnsi="Arial" w:cs="Arial"/>
          <w:color w:val="000000" w:themeColor="text1"/>
          <w:sz w:val="22"/>
          <w:szCs w:val="22"/>
        </w:rPr>
        <w:t>do</w:t>
      </w:r>
      <w:proofErr w:type="spellEnd"/>
      <w:r w:rsidRPr="000912DB">
        <w:rPr>
          <w:rFonts w:ascii="Arial" w:hAnsi="Arial" w:cs="Arial"/>
          <w:color w:val="000000" w:themeColor="text1"/>
          <w:sz w:val="22"/>
          <w:szCs w:val="22"/>
        </w:rPr>
        <w:t xml:space="preserve"> work,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they, I mean I don't know what funding they had over covid. So, you know everybody was different. </w:t>
      </w:r>
    </w:p>
    <w:p w14:paraId="5824017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1-So yeah, yes, interesting, great, good. Like I say, if there's anything else you feel that pops up into your memory because I'm asking you to recall things.</w:t>
      </w:r>
    </w:p>
    <w:p w14:paraId="7859E97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w:t>
      </w:r>
    </w:p>
    <w:p w14:paraId="2C5F020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I'm really aware that time has passed since and sometimes you might find that something surfaces that you feel </w:t>
      </w:r>
    </w:p>
    <w:p w14:paraId="53DE9BF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w:t>
      </w:r>
    </w:p>
    <w:p w14:paraId="1E132F0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1-..is relevant to this question, which is fine you just email me or contact me. I will pause it there then.</w:t>
      </w:r>
    </w:p>
    <w:p w14:paraId="60FED0AA" w14:textId="77777777" w:rsidR="00F94DBA" w:rsidRDefault="00F94DBA" w:rsidP="00F94DBA">
      <w:pPr>
        <w:rPr>
          <w:rFonts w:ascii="Arial" w:hAnsi="Arial" w:cs="Arial"/>
          <w:b/>
          <w:bCs/>
          <w:color w:val="000000" w:themeColor="text1"/>
          <w:sz w:val="22"/>
          <w:szCs w:val="22"/>
        </w:rPr>
      </w:pPr>
    </w:p>
    <w:p w14:paraId="2A97F668" w14:textId="77777777" w:rsidR="00F94DBA" w:rsidRDefault="00F94DBA" w:rsidP="00F94DBA">
      <w:pPr>
        <w:rPr>
          <w:rFonts w:ascii="Arial" w:hAnsi="Arial" w:cs="Arial"/>
          <w:b/>
          <w:bCs/>
          <w:color w:val="000000" w:themeColor="text1"/>
          <w:sz w:val="22"/>
          <w:szCs w:val="22"/>
        </w:rPr>
      </w:pPr>
    </w:p>
    <w:p w14:paraId="22D4B5CC" w14:textId="77777777" w:rsidR="00F94DBA" w:rsidRDefault="00F94DBA" w:rsidP="00F94DBA">
      <w:pPr>
        <w:rPr>
          <w:rFonts w:ascii="Arial" w:hAnsi="Arial" w:cs="Arial"/>
          <w:b/>
          <w:bCs/>
          <w:color w:val="000000" w:themeColor="text1"/>
          <w:sz w:val="22"/>
          <w:szCs w:val="22"/>
        </w:rPr>
      </w:pPr>
    </w:p>
    <w:p w14:paraId="554F078F" w14:textId="77777777" w:rsidR="00F94DBA" w:rsidRDefault="00F94DBA" w:rsidP="00F94DBA">
      <w:pPr>
        <w:rPr>
          <w:rFonts w:ascii="Arial" w:hAnsi="Arial" w:cs="Arial"/>
          <w:b/>
          <w:bCs/>
          <w:color w:val="000000" w:themeColor="text1"/>
          <w:sz w:val="22"/>
          <w:szCs w:val="22"/>
        </w:rPr>
      </w:pPr>
    </w:p>
    <w:p w14:paraId="53E1D87B" w14:textId="77777777" w:rsidR="00F94DBA" w:rsidRDefault="00F94DBA" w:rsidP="00F94DBA">
      <w:pPr>
        <w:rPr>
          <w:rFonts w:ascii="Arial" w:hAnsi="Arial" w:cs="Arial"/>
          <w:b/>
          <w:bCs/>
          <w:color w:val="000000" w:themeColor="text1"/>
          <w:sz w:val="22"/>
          <w:szCs w:val="22"/>
        </w:rPr>
      </w:pPr>
    </w:p>
    <w:p w14:paraId="1A3AD73B" w14:textId="77777777" w:rsidR="00F94DBA" w:rsidRDefault="00F94DBA" w:rsidP="00F94DBA">
      <w:pPr>
        <w:rPr>
          <w:rFonts w:ascii="Arial" w:hAnsi="Arial" w:cs="Arial"/>
          <w:b/>
          <w:bCs/>
          <w:color w:val="000000" w:themeColor="text1"/>
          <w:sz w:val="22"/>
          <w:szCs w:val="22"/>
        </w:rPr>
      </w:pPr>
    </w:p>
    <w:p w14:paraId="5E5F9F2A" w14:textId="77777777" w:rsidR="00F94DBA" w:rsidRDefault="00F94DBA" w:rsidP="00F94DBA">
      <w:pPr>
        <w:rPr>
          <w:rFonts w:ascii="Arial" w:hAnsi="Arial" w:cs="Arial"/>
          <w:b/>
          <w:bCs/>
          <w:color w:val="000000" w:themeColor="text1"/>
          <w:sz w:val="22"/>
          <w:szCs w:val="22"/>
        </w:rPr>
      </w:pPr>
    </w:p>
    <w:p w14:paraId="1569F8F5" w14:textId="77777777" w:rsidR="00F94DBA" w:rsidRDefault="00F94DBA" w:rsidP="00F94DBA">
      <w:pPr>
        <w:rPr>
          <w:rFonts w:ascii="Arial" w:hAnsi="Arial" w:cs="Arial"/>
          <w:b/>
          <w:bCs/>
          <w:color w:val="000000" w:themeColor="text1"/>
          <w:sz w:val="22"/>
          <w:szCs w:val="22"/>
        </w:rPr>
      </w:pPr>
    </w:p>
    <w:p w14:paraId="1D809BA8" w14:textId="77777777" w:rsidR="00F94DBA" w:rsidRDefault="00F94DBA" w:rsidP="00F94DBA">
      <w:pPr>
        <w:rPr>
          <w:rFonts w:ascii="Arial" w:hAnsi="Arial" w:cs="Arial"/>
          <w:b/>
          <w:bCs/>
          <w:color w:val="000000" w:themeColor="text1"/>
          <w:sz w:val="22"/>
          <w:szCs w:val="22"/>
        </w:rPr>
      </w:pPr>
    </w:p>
    <w:p w14:paraId="69E04EE6" w14:textId="77777777" w:rsidR="00F94DBA" w:rsidRDefault="00F94DBA" w:rsidP="00F94DBA">
      <w:pPr>
        <w:rPr>
          <w:rFonts w:ascii="Arial" w:hAnsi="Arial" w:cs="Arial"/>
          <w:b/>
          <w:bCs/>
          <w:color w:val="000000" w:themeColor="text1"/>
          <w:sz w:val="22"/>
          <w:szCs w:val="22"/>
        </w:rPr>
      </w:pPr>
    </w:p>
    <w:p w14:paraId="42B6A76E" w14:textId="77777777" w:rsidR="003E56B4" w:rsidRDefault="003E56B4" w:rsidP="00F94DBA">
      <w:pPr>
        <w:rPr>
          <w:rFonts w:ascii="Arial" w:hAnsi="Arial" w:cs="Arial"/>
          <w:b/>
          <w:bCs/>
          <w:color w:val="000000" w:themeColor="text1"/>
          <w:sz w:val="22"/>
          <w:szCs w:val="22"/>
        </w:rPr>
      </w:pPr>
    </w:p>
    <w:p w14:paraId="23E9185B" w14:textId="77777777" w:rsidR="003E56B4" w:rsidRDefault="003E56B4" w:rsidP="00F94DBA">
      <w:pPr>
        <w:rPr>
          <w:rFonts w:ascii="Arial" w:hAnsi="Arial" w:cs="Arial"/>
          <w:b/>
          <w:bCs/>
          <w:color w:val="000000" w:themeColor="text1"/>
          <w:sz w:val="22"/>
          <w:szCs w:val="22"/>
        </w:rPr>
      </w:pPr>
    </w:p>
    <w:p w14:paraId="0FC791B3" w14:textId="77777777" w:rsidR="003E56B4" w:rsidRDefault="003E56B4" w:rsidP="00F94DBA">
      <w:pPr>
        <w:rPr>
          <w:rFonts w:ascii="Arial" w:hAnsi="Arial" w:cs="Arial"/>
          <w:b/>
          <w:bCs/>
          <w:color w:val="000000" w:themeColor="text1"/>
          <w:sz w:val="22"/>
          <w:szCs w:val="22"/>
        </w:rPr>
      </w:pPr>
    </w:p>
    <w:p w14:paraId="5D3FC9B6" w14:textId="40581FC5" w:rsidR="00F94DBA" w:rsidRPr="005406F5" w:rsidRDefault="00F94DBA" w:rsidP="00F94DBA">
      <w:pPr>
        <w:rPr>
          <w:rFonts w:ascii="Arial" w:hAnsi="Arial" w:cs="Arial"/>
          <w:b/>
          <w:bCs/>
          <w:color w:val="000000" w:themeColor="text1"/>
          <w:sz w:val="22"/>
          <w:szCs w:val="22"/>
        </w:rPr>
      </w:pPr>
      <w:r w:rsidRPr="005406F5">
        <w:rPr>
          <w:rFonts w:ascii="Arial" w:hAnsi="Arial" w:cs="Arial"/>
          <w:b/>
          <w:bCs/>
          <w:color w:val="000000" w:themeColor="text1"/>
          <w:sz w:val="22"/>
          <w:szCs w:val="22"/>
        </w:rPr>
        <w:lastRenderedPageBreak/>
        <w:t xml:space="preserve">Transcript of interview </w:t>
      </w:r>
      <w:r>
        <w:rPr>
          <w:rFonts w:ascii="Arial" w:hAnsi="Arial" w:cs="Arial"/>
          <w:b/>
          <w:bCs/>
          <w:color w:val="000000" w:themeColor="text1"/>
          <w:sz w:val="22"/>
          <w:szCs w:val="22"/>
        </w:rPr>
        <w:t xml:space="preserve"> Participant C</w:t>
      </w:r>
    </w:p>
    <w:p w14:paraId="732A242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So</w:t>
      </w:r>
      <w:r>
        <w:rPr>
          <w:rFonts w:ascii="Arial" w:hAnsi="Arial" w:cs="Arial"/>
          <w:color w:val="000000" w:themeColor="text1"/>
          <w:sz w:val="22"/>
          <w:szCs w:val="22"/>
        </w:rPr>
        <w:t>,</w:t>
      </w:r>
      <w:r w:rsidRPr="000912DB">
        <w:rPr>
          <w:rFonts w:ascii="Arial" w:hAnsi="Arial" w:cs="Arial"/>
          <w:color w:val="000000" w:themeColor="text1"/>
          <w:sz w:val="22"/>
          <w:szCs w:val="22"/>
        </w:rPr>
        <w:t xml:space="preserve"> my research title is, What are the impacts of the post COVID-19 environments on vocalists/musicians such as yourself who work in the healthcare settings? And the first interview question is, would you tell me about aspects of your work that have changed Post Pandemic?</w:t>
      </w:r>
    </w:p>
    <w:p w14:paraId="32B8FE1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guess the biggest thing immediately post Pandemic was the use of PPE in all settings. And. Well actually if I can rewind before that, it was a long time actually after, what seemed like the return to normality, that we were actually able to return to normality working in hospitals. So, a lot of people were back at work, everyone was back at school and it was, I think it was. It wasn't until </w:t>
      </w:r>
      <w:proofErr w:type="spellStart"/>
      <w:r w:rsidRPr="000912DB">
        <w:rPr>
          <w:rFonts w:ascii="Arial" w:hAnsi="Arial" w:cs="Arial"/>
          <w:color w:val="000000" w:themeColor="text1"/>
          <w:sz w:val="22"/>
          <w:szCs w:val="22"/>
        </w:rPr>
        <w:t>september</w:t>
      </w:r>
      <w:proofErr w:type="spellEnd"/>
      <w:r w:rsidRPr="000912DB">
        <w:rPr>
          <w:rFonts w:ascii="Arial" w:hAnsi="Arial" w:cs="Arial"/>
          <w:color w:val="000000" w:themeColor="text1"/>
          <w:sz w:val="22"/>
          <w:szCs w:val="22"/>
        </w:rPr>
        <w:t xml:space="preserve"> 22 I think that we actually got back into hospitals. So, we were a long time after a lot of normality had resumed before we could actually get back into hospitals.</w:t>
      </w:r>
    </w:p>
    <w:p w14:paraId="7DF8E58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OK.</w:t>
      </w:r>
    </w:p>
    <w:p w14:paraId="5089CA0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And then when we did, it was under very strict PPE regimes, so we were changing masks between wards. We were having to at some places, we could only go to one space in a day and that sort of thing. So, it was quite intense and limiting the places that we could work initially, but gradually restrictions eased and I'd say we're pretty much back to Pre COVID working practises now, in terms of where we can go in the hospitals. Even down to the fact that we could, if we could actually work, if it was, we’re given the choice, but no one would stop us from working with a COVID positive patient now. Because it's not. It's normalised to, well, not no one, but there are environments where that would be possible. </w:t>
      </w:r>
    </w:p>
    <w:p w14:paraId="5118368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PPE play into your work life currently in any fashion.?</w:t>
      </w:r>
    </w:p>
    <w:p w14:paraId="28F1880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w:t>
      </w:r>
      <w:proofErr w:type="spellStart"/>
      <w:r w:rsidRPr="000912DB">
        <w:rPr>
          <w:rFonts w:ascii="Arial" w:hAnsi="Arial" w:cs="Arial"/>
          <w:color w:val="000000" w:themeColor="text1"/>
          <w:sz w:val="22"/>
          <w:szCs w:val="22"/>
        </w:rPr>
        <w:t>yeah</w:t>
      </w:r>
      <w:proofErr w:type="spellEnd"/>
      <w:r w:rsidRPr="000912DB">
        <w:rPr>
          <w:rFonts w:ascii="Arial" w:hAnsi="Arial" w:cs="Arial"/>
          <w:color w:val="000000" w:themeColor="text1"/>
          <w:sz w:val="22"/>
          <w:szCs w:val="22"/>
        </w:rPr>
        <w:t>, yeah. But there's a lot of places where we still might wear PPE and this winter when virus rates kind of increased some of the hospitals had mask policies again. So we were in masks all day and changing masks between wards and that sort of thing.</w:t>
      </w:r>
    </w:p>
    <w:p w14:paraId="54FD49D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And how do you feel about that as a practitioner? </w:t>
      </w:r>
    </w:p>
    <w:p w14:paraId="1406A54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2-I've got so used to it during covid, during the period after COVID, that it doesn't really that bother me now. I prefer it. You kind of notice it when you're not wearing them now in the sense that it's quite pleasurable to have that freedom of, I guess connection. Because they're very restrictive in terms of, you're really down to your eye contact, aren't you, in terms of how you connect with someone and how you, kind of like convey emotion. So yeah, it's a lot nicer when we don't have to wear masks, but if we do, it doesn't feel strange or bothersome.</w:t>
      </w:r>
    </w:p>
    <w:p w14:paraId="5DFE9AE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yeah. </w:t>
      </w:r>
    </w:p>
    <w:p w14:paraId="0B88BC0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2-I suppose it's been a good grounding in managing to connect, finding ways to connect when you've got all those sort of physical barriers of masks or and aprons and gloves and you know playing your instrument in gloves, in latex gloves (laughing). My soft sound on the ukulele from the latex on the strings.</w:t>
      </w:r>
    </w:p>
    <w:p w14:paraId="17A1150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Excellent. I bet that was gorgeous. Tell me more about how you.. did you make adaptations when you were playing with that, with all those barriers, those necessary </w:t>
      </w:r>
      <w:r w:rsidRPr="000912DB">
        <w:rPr>
          <w:rFonts w:ascii="Arial" w:hAnsi="Arial" w:cs="Arial"/>
          <w:color w:val="000000" w:themeColor="text1"/>
          <w:sz w:val="22"/>
          <w:szCs w:val="22"/>
        </w:rPr>
        <w:lastRenderedPageBreak/>
        <w:t xml:space="preserve">barriers did you make? Did you notice that You. You. Changed anything? You adapted anything. Was it more… </w:t>
      </w:r>
    </w:p>
    <w:p w14:paraId="19B197C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2-subtle things. Sorry, subtle things like volume and maybe clarity, Clarity of speech. Because you're muffled. </w:t>
      </w:r>
    </w:p>
    <w:p w14:paraId="4D17562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1351C36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2-So projection. It becomes much more of an issue. You have to kind of in a way, over project compared to how you might in when I'm talking vocally, compared to how you might in a space when you don't have a mask. But it's also, and maybe in terms of communication, making bigger gestures with your eyes and like widening your eyes and raising eyebrows, do you know what I mean, to make your face as open as possible to, especially with, you know, with young children and..</w:t>
      </w:r>
    </w:p>
    <w:p w14:paraId="42C1419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1-So, that's what you're telling me is you amplified? </w:t>
      </w:r>
    </w:p>
    <w:p w14:paraId="0AFD560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Yeah, yes. </w:t>
      </w:r>
    </w:p>
    <w:p w14:paraId="33D947A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1-Your body gestures, </w:t>
      </w:r>
      <w:proofErr w:type="spellStart"/>
      <w:r w:rsidRPr="000912DB">
        <w:rPr>
          <w:rFonts w:ascii="Arial" w:hAnsi="Arial" w:cs="Arial"/>
          <w:color w:val="000000" w:themeColor="text1"/>
          <w:sz w:val="22"/>
          <w:szCs w:val="22"/>
        </w:rPr>
        <w:t>your</w:t>
      </w:r>
      <w:proofErr w:type="spellEnd"/>
      <w:r w:rsidRPr="000912DB">
        <w:rPr>
          <w:rFonts w:ascii="Arial" w:hAnsi="Arial" w:cs="Arial"/>
          <w:color w:val="000000" w:themeColor="text1"/>
          <w:sz w:val="22"/>
          <w:szCs w:val="22"/>
        </w:rPr>
        <w:t xml:space="preserve"> playing, your body language. Is there, are there any elements or aspects of your work that have become more engaging because of the pandemic or that you're aware of that? </w:t>
      </w:r>
    </w:p>
    <w:p w14:paraId="319E524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suppose in a, (zoom 5.22) maybe in a sort of convoluted, roundabout way, there's a sense in which through.. During the pandemic we spent a lot of time making video resources, musical video resources that we used in hospitals and. I have since come across people who have encountered us through those resources, and it's been quite strange for them to know material that’s quite specific to us, that has then been requested, having never met them before. That’s a  bit, I suppose that's a kind of, quite a nice, like they already know us kind of thing,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they've seen as online, but we've never met them and they're asking for things that we've created and put online that they then know as part of their hospital experience. </w:t>
      </w:r>
    </w:p>
    <w:p w14:paraId="21C6E5E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1-So is it correct to think that work has legacy, that work that was made during the pandemic? </w:t>
      </w:r>
    </w:p>
    <w:p w14:paraId="666F8C2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guess so yeah. I mean it's been, I don't know the extent to which it's being engaged with, but it has happened that I've met people that have just said, ‘oh, you're the, you're the wiggle workout people’, you know. ‘Can you do that song?’ or whatever, You know? So yeah, that's been. I don’t know the extent of the legacy, but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guess that at least one person or two people engaged with it (chuckling). </w:t>
      </w:r>
    </w:p>
    <w:p w14:paraId="606103A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But I suppose if you tell me more about that you've got, you've got some, you've got a Bank of resources, is that correct? </w:t>
      </w:r>
    </w:p>
    <w:p w14:paraId="04D5A95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w:t>
      </w:r>
    </w:p>
    <w:p w14:paraId="13CEEEC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And that's digitally available?</w:t>
      </w:r>
    </w:p>
    <w:p w14:paraId="04AB6FF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yeah. So we've got. I guess between us in the organisation, we must have made probably pushing about 100 videos of musical performances. Some, you know, kind of a bit more produced than others. Some quite quickly made just pieces of film of people playing something and others much more collaborative and densely produced and put together. So </w:t>
      </w:r>
      <w:r w:rsidRPr="000912DB">
        <w:rPr>
          <w:rFonts w:ascii="Arial" w:hAnsi="Arial" w:cs="Arial"/>
          <w:color w:val="000000" w:themeColor="text1"/>
          <w:sz w:val="22"/>
          <w:szCs w:val="22"/>
        </w:rPr>
        <w:lastRenderedPageBreak/>
        <w:t>it's a big bank of resources that can be drawn. But I think there's in myself anyway, I feel that, rightly or wrongly, I feel a bit like, ‘oh God that was then’. And referring back to that stuff, kind of. Although I'm proud of what we did and I enjoyed doing it at the time, it kind of it does feel like harking back to, some you know, not the best of times if you know what I mean.</w:t>
      </w:r>
    </w:p>
    <w:p w14:paraId="3FF3DDA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yeah, I do.</w:t>
      </w:r>
    </w:p>
    <w:p w14:paraId="098B37F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It was quite stressful times in terms of putting that stuff together and you know being really focused on, on like a creative project in great detail. When actually the big picture was so uncertain. </w:t>
      </w:r>
    </w:p>
    <w:p w14:paraId="3CEEF8F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36D0F2D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You know, so it's a kind of strange headspace actually at the time, I think, yeah. </w:t>
      </w:r>
    </w:p>
    <w:p w14:paraId="0901124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1-Is there anything you enjoy more because of the pandemic? </w:t>
      </w:r>
    </w:p>
    <w:p w14:paraId="0926DE0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2-Oh, well playing, I think, playing music with people. Especially initially after lockdowns and so on, was absolutely joyous the first time of being, of playing music face to face, with the, you know, kids in hospital and on stage as well as a performer. I remember the first time you know, playing. I did a gig with ‘P’ and ‘S’ and ‘S’ at a music venue and I think it was actually even maybe during. Well, they weren't actually open, but it was just one of the live streamed gigs or something or we had like a tiny audience. I can't remember now, but just hearing a piano being played really beautifully was just amazing. You know, just, I just remember I just thought, I'm not even going to play on this track and in this bit I'm just going to listen,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it was, yeah, it was just so great to hear it. So yeah, I think. I think that was my immediate thing was how? Well, you said it earlier about how you can get so used to something, or you can get kind of complacent.</w:t>
      </w:r>
    </w:p>
    <w:p w14:paraId="33214B4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normalised</w:t>
      </w:r>
    </w:p>
    <w:p w14:paraId="1F5293C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2-Yeah, it becomes normalised. So then, and I suppose, you know my life as a musician up until the COVID pandemic had become normalised and then it was stopped or kind of radically transformed into this kind of ‘me and the computer’ and microphones and like obsessing over tiny, production details and then back into the real world. It made it, it really shone a light on how special it is, I guess, and how it must feel for people who are maybe in hospital that we work with, who don't get to hear instruments close up, you know and what a special thing it is. You know, we hear it all the time, as musicians and it's very, you know, we're very tuned into it and we're very kind of aware of nuance and subtlety. But when you, you know, when you've not heard that stuff, just the actual sound in space is quite powerful, and keeping that in mind as a memory is, I suppose (10.42 zoom)  It feeds into your confidence and in terms of like how you value yourself and what you can put into a space. It doesn't need to be complicated or, um impressive, you know, for it to have an impact, you know. It could just be, you know, nicely done with intention, I suppose that's the thing.</w:t>
      </w:r>
    </w:p>
    <w:p w14:paraId="3DFB113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My next question, which we may have touched upon really is have you adapted your work practise as a result of the pandemic, but that, it sounds like you've also adapted the way you're thinking. </w:t>
      </w:r>
    </w:p>
    <w:p w14:paraId="63D0CE2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I mean, </w:t>
      </w:r>
    </w:p>
    <w:p w14:paraId="5C81F0E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1-So that is what the adaptation is?</w:t>
      </w:r>
    </w:p>
    <w:p w14:paraId="0003D15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 2-Yeah, yeah. I think that's probably it, it’s awareness, maybe it's a change in awareness and, and value, how you value things perhaps. </w:t>
      </w:r>
    </w:p>
    <w:p w14:paraId="2D82E76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1-Has your perception of job satisfaction, your sense of job satisfaction, in that definition of what it is for you, Is that different pre to post COVID? </w:t>
      </w:r>
    </w:p>
    <w:p w14:paraId="11F30F8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think it is. Yeah, I think. I suppose I </w:t>
      </w:r>
      <w:proofErr w:type="spellStart"/>
      <w:r w:rsidRPr="000912DB">
        <w:rPr>
          <w:rFonts w:ascii="Arial" w:hAnsi="Arial" w:cs="Arial"/>
          <w:color w:val="000000" w:themeColor="text1"/>
          <w:sz w:val="22"/>
          <w:szCs w:val="22"/>
        </w:rPr>
        <w:t>wanna</w:t>
      </w:r>
      <w:proofErr w:type="spellEnd"/>
      <w:r w:rsidRPr="000912DB">
        <w:rPr>
          <w:rFonts w:ascii="Arial" w:hAnsi="Arial" w:cs="Arial"/>
          <w:color w:val="000000" w:themeColor="text1"/>
          <w:sz w:val="22"/>
          <w:szCs w:val="22"/>
        </w:rPr>
        <w:t xml:space="preserve"> say I own it a bit more, post COVID. I suppose that change in awareness gives it a different, slightly different intention, a bit more focused an intention or a bit more. You’re kind of a bit more aware of what you're doing in in a…that might sound strange, but you've got a greater depth of understanding of what it is that you're doing and offering. </w:t>
      </w:r>
    </w:p>
    <w:p w14:paraId="34A700C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w:t>
      </w:r>
    </w:p>
    <w:p w14:paraId="05D4940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2-So perhaps that's the change in the practise.</w:t>
      </w:r>
    </w:p>
    <w:p w14:paraId="473F198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yeah, And the definition of your sense of what job- joy is. Is that specifically different, your criteria for what job satisfaction is? Has that shifted, has it not shifted, is it more enhanced, are certain things…?</w:t>
      </w:r>
    </w:p>
    <w:p w14:paraId="5AC26D5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think, I think it would be too much to say that it was that consistent. I think my criteria for, I mean in some ways, yeah, stepping back and looking at in the broad picture, but I think there's also a lot in terms of job satisfaction, that is kind of context dependent day by day you know what I mean (giggling) though. Just in terms of. You know how? Yeah, the way that you think and feel about things changes. Moment to moment, depending on how you're feeling, doesn't it, I suppose? I guess, I guess saying that there's like an openness and a willingness perhaps that's enhanced through contrasting pre and post pandemic. </w:t>
      </w:r>
    </w:p>
    <w:p w14:paraId="6FE8EA4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1-Moving on. This is my inventive.. This is actually what I want to know; this question, but I can't ask one question! If you were to jump into a time machine. What would you do differently? What would you do the same? What do you know now? That how would you approach? What mindset would you have? What would you focus on? What? What would you discard? If it was to come again COVID 20 in three </w:t>
      </w:r>
      <w:proofErr w:type="spellStart"/>
      <w:r w:rsidRPr="000912DB">
        <w:rPr>
          <w:rFonts w:ascii="Arial" w:hAnsi="Arial" w:cs="Arial"/>
          <w:color w:val="000000" w:themeColor="text1"/>
          <w:sz w:val="22"/>
          <w:szCs w:val="22"/>
        </w:rPr>
        <w:t>weeks time</w:t>
      </w:r>
      <w:proofErr w:type="spellEnd"/>
      <w:r w:rsidRPr="000912DB">
        <w:rPr>
          <w:rFonts w:ascii="Arial" w:hAnsi="Arial" w:cs="Arial"/>
          <w:color w:val="000000" w:themeColor="text1"/>
          <w:sz w:val="22"/>
          <w:szCs w:val="22"/>
        </w:rPr>
        <w:t xml:space="preserve">, what do you know? </w:t>
      </w:r>
    </w:p>
    <w:p w14:paraId="556FCF6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3- I’d probably chill out a bit more. If, if you know, the thing is, if it came again, we don't know. You know it would be. It would be a new thing, wouldn't it? So it would be. It's not just a repeat, but if it was, if it was actually a repeat and I could put myself back, like you say, the time machine analogy. I think I'd probably relax a bit more and take a bit more time over things.  Yeah, I don't know really.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think in the organisation we were exceedingly lucky that we had the financial support that we managed to get, you know, and my colleague who's the CEO in the organisation put a lot of his own time into securing grant funding for us that enabled us to do a lot of very varied and very creative work. And that kept us going kind of both financially and also creatively and connecting, connecting up as an organisation. So it you know, we definitely worked through the whole pandemic. </w:t>
      </w:r>
    </w:p>
    <w:p w14:paraId="3D746BC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1-So you experienced some job security as a result of that, was there ever a point where it was financially worrisome? </w:t>
      </w:r>
    </w:p>
    <w:p w14:paraId="36575E1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2-No, you know, we were like super lucky that we, that the way things panned out. And also. But I suppose, I suppose what I'm saying that I might do differently is that because of that, I </w:t>
      </w:r>
      <w:r w:rsidRPr="000912DB">
        <w:rPr>
          <w:rFonts w:ascii="Arial" w:hAnsi="Arial" w:cs="Arial"/>
          <w:color w:val="000000" w:themeColor="text1"/>
          <w:sz w:val="22"/>
          <w:szCs w:val="22"/>
        </w:rPr>
        <w:lastRenderedPageBreak/>
        <w:t xml:space="preserve">did feel quite like a work pressure still and because we didn't know where it was going to go and what was going to come of it. It was. There was like a </w:t>
      </w:r>
      <w:proofErr w:type="spellStart"/>
      <w:r w:rsidRPr="000912DB">
        <w:rPr>
          <w:rFonts w:ascii="Arial" w:hAnsi="Arial" w:cs="Arial"/>
          <w:color w:val="000000" w:themeColor="text1"/>
          <w:sz w:val="22"/>
          <w:szCs w:val="22"/>
        </w:rPr>
        <w:t>a</w:t>
      </w:r>
      <w:proofErr w:type="spellEnd"/>
      <w:r w:rsidRPr="000912DB">
        <w:rPr>
          <w:rFonts w:ascii="Arial" w:hAnsi="Arial" w:cs="Arial"/>
          <w:color w:val="000000" w:themeColor="text1"/>
          <w:sz w:val="22"/>
          <w:szCs w:val="22"/>
        </w:rPr>
        <w:t xml:space="preserve"> kind of pressure to get things done and to get them as good as possible and to, you know. And I think I could have possibly benefited from being a bit more relaxed about it and then using that relaxed approach to just enjoy my family a bit more,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actually we were all billeted together in an, you know, had all that time with the family, which was great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our child was born at the beginning of all that or the 2nd lockdown sort of thing. So it is an amazing thing to be at home through all of that. And I think I could have just taken, yeah, that's it really. I would have just taken the pressure off, knowing what I know now, I could have just been more relaxed and been less pressured.</w:t>
      </w:r>
    </w:p>
    <w:p w14:paraId="50C1D6B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Did you do, Did you have any time for your artistic practise? Did you feel that was addressed?</w:t>
      </w:r>
    </w:p>
    <w:p w14:paraId="37584C4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I did to an extent. I mean, the creative stuff that we did with the organisation felt like it was enhancing and helping me develop my artistic practise and at least keep in touch,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 was using a range of instruments that I might not use with the organisation.</w:t>
      </w:r>
    </w:p>
    <w:p w14:paraId="5173396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OK.</w:t>
      </w:r>
    </w:p>
    <w:p w14:paraId="4C6DF6B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So I was still using congas and like a lot of percussion and, you know, creating things that weren't necessarily what we do in hospital. So, and I also got towards the end, I got one of those DYCP grants as well, which meant that I could. I had like some Zoom lessons with people that perhaps wouldn't normally have had time to do those kinds of lessons because it meant they were free and also. We also managed to get quite a lot done on my band album because we could get hold of musicians that were up for doing some recording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they had time and there's no way those people would be free now to just record on our album.  So, there was a lot of, you know, it was really it was pretty positive compared to a lot of people's experiences, I think. I mean, I've spoken to a lot of musicians since the pandemic that basically say that, the pandemic just ended their music careers. You know, they did nothing, they lost their gigs and that was it. Done. You know and didn't find ways of making it work for themselves so. I think you know, the fact that there were four of us in the organisation and we were all constantly in touch with each other and we had this creative focus through the work that we were doing was hugely, like powerful for us really. It was a real, real gift to have that focus and not be freaking out and thinking ‘Oh God, it's the end what are we going to do?’.</w:t>
      </w:r>
    </w:p>
    <w:p w14:paraId="319DA8B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Yeah, and it also appears, if I'm right? That alongside that, your artistic practise, the projects that you do as a musician, the soul food projects also got nurture. </w:t>
      </w:r>
    </w:p>
    <w:p w14:paraId="085E21B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yeah, There was time for them. </w:t>
      </w:r>
    </w:p>
    <w:p w14:paraId="1E411E6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there was time for them. That's really interesting. </w:t>
      </w:r>
    </w:p>
    <w:p w14:paraId="4338785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2-Actually, you know, post pandemic, I'm struggling because now all my all my work involves leaving the house and going to hospitals and there's lots more travelling and there's, you know, so there's a lot less time for doing that kind of stuff. So that's the, at the moment, it’s kind of the  pendulum’s swung back the other way now where there's, I'm getting all the, you know, many more calls than I have done for a long time. This feels like the first summer where things are really getting back to normal in terms of pre pandemic levels of interest and work with people contacting me to do workshops and to do different gigs and that sort of </w:t>
      </w:r>
      <w:r w:rsidRPr="000912DB">
        <w:rPr>
          <w:rFonts w:ascii="Arial" w:hAnsi="Arial" w:cs="Arial"/>
          <w:color w:val="000000" w:themeColor="text1"/>
          <w:sz w:val="22"/>
          <w:szCs w:val="22"/>
        </w:rPr>
        <w:lastRenderedPageBreak/>
        <w:t>thing. And that's making me think, ‘oh the good old days when I would sit all day at home on the computer’. (chuckling) You know, just goes to show that whatever happens, the grass is always greener isn’t it.</w:t>
      </w:r>
    </w:p>
    <w:p w14:paraId="686C6A8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Absolutely. So, we covered this and the question is did you have to work virtually? Which you did, didn't you did it virtually. We've touched on that briefly and how has that virtual work influenced what you've done since, I mean, has it, has it got legacy? Is it? How do you feel about it? </w:t>
      </w:r>
    </w:p>
    <w:p w14:paraId="2240AD1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2-To be honest, the stuff we're created sits on a server and on YouTube and is there to direct people to a. We do direct people to it when we leave. Every person who we have an interaction with in hospital gets a card and it links up to that work. So they, it's all there for people to see. I don’t engage much with it or watch it or do anything. It's kind of like ‘that's done’ and the thing is there.</w:t>
      </w:r>
    </w:p>
    <w:p w14:paraId="263D2D9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What about the, I mean the practical. Skill sets, were you familiar with Zoom/ Teams? </w:t>
      </w:r>
    </w:p>
    <w:p w14:paraId="140AB25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Oh no I've learnt a huge amount and actually in the organisation now we save a lot of time travelling for meetings. We always used to travel to meet, whereas now we will often just teams, do teams meetings and so on. So that side of it, the sort of logistics and the management how to just communicate and so on has been really positive. In fact we've got a whole Teams system in the organisation now where all of the work that we do happens on Teams and everything is stored on the on the team server. So we've got, all of the work that anyone is working on is accessible and we're all working on shared documents all the time, which we never knew how to do before. So it's massively improved our efficiency as an organisation. I think. </w:t>
      </w:r>
    </w:p>
    <w:p w14:paraId="7968FEE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1-What if you had to work virtually 90% of the time?</w:t>
      </w:r>
    </w:p>
    <w:p w14:paraId="4C071C4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2-Now?</w:t>
      </w:r>
    </w:p>
    <w:p w14:paraId="47D503D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yeah. What are your feelings about virtual environments? </w:t>
      </w:r>
    </w:p>
    <w:p w14:paraId="520161D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2-I don't love him, but they're handy, you know. I don't enjoy them particularly. Although I'm much more positive and confident about them if I'm being honest. So although I do it, they're not, it's not what I'd go to. If I need to use them or if there's no other way, then I'm completely happy to do it. Like this is much easier obviously to do like this today, isn't it? But it is like you driving over here on me driving over, you know, it just makes it a much less invasive thing in the day, to be able to do this job completely as well as it needs to be done. In fact, in some ways, much more easily because you can record this and you don't have to set up video cameras and you know what I mean? </w:t>
      </w:r>
    </w:p>
    <w:p w14:paraId="1A125B6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Yeah</w:t>
      </w:r>
    </w:p>
    <w:p w14:paraId="4D4A4FE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It's easier in a lot of ways and having had lessons on Zoom, like I couldn't believe how good that was. What a great way of having a lesson that was. I mean, prior to the pandemic, I just thought it was a nonsense. I couldn't believe people would bother doing that, you know, just the thought of it was, I just dismissed it out of hand. Whereas having actually done a whole sequence of lessons with people like ‘C’ and then I had a load of conga lessons with ‘M’ down in in Essex. You know that to do that, that would have been a day and 450 miles round trip, do you know what I mean? And I was just having an hour with him and then going back upstairs and having lunch with the kids. It's </w:t>
      </w:r>
      <w:proofErr w:type="spellStart"/>
      <w:r w:rsidRPr="000912DB">
        <w:rPr>
          <w:rFonts w:ascii="Arial" w:hAnsi="Arial" w:cs="Arial"/>
          <w:color w:val="000000" w:themeColor="text1"/>
          <w:sz w:val="22"/>
          <w:szCs w:val="22"/>
        </w:rPr>
        <w:t>a</w:t>
      </w:r>
      <w:proofErr w:type="spellEnd"/>
      <w:r w:rsidRPr="000912DB">
        <w:rPr>
          <w:rFonts w:ascii="Arial" w:hAnsi="Arial" w:cs="Arial"/>
          <w:color w:val="000000" w:themeColor="text1"/>
          <w:sz w:val="22"/>
          <w:szCs w:val="22"/>
        </w:rPr>
        <w:t xml:space="preserve"> it's amazing, you know? So actually it's </w:t>
      </w:r>
      <w:r w:rsidRPr="000912DB">
        <w:rPr>
          <w:rFonts w:ascii="Arial" w:hAnsi="Arial" w:cs="Arial"/>
          <w:color w:val="000000" w:themeColor="text1"/>
          <w:sz w:val="22"/>
          <w:szCs w:val="22"/>
        </w:rPr>
        <w:lastRenderedPageBreak/>
        <w:t xml:space="preserve">probably more positive with that you asked the question, more positive than I think,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 still, I'd still rather be in the room. But it just means that you can be with loads more people meaningfully, I think.</w:t>
      </w:r>
    </w:p>
    <w:p w14:paraId="36E7E23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Can you, no, that's great. Thank you. Can you recount one memory of playing with a service user during the pandemic and then post it? It might not necessarily be the same service user. But do you have a sort of a resounding memory of something that surfaces during and then maybe something after and they don't have to be comparative either. </w:t>
      </w:r>
    </w:p>
    <w:p w14:paraId="78DEA35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During the pandemic we did very little face to face stuff because we found it very difficult to be interactive in terms of music making in the way that we're used to being when we work face to face. But we did work with one young boy who is ASD diagnosis, quite significant learning delay and we worked with him on a weekly basis doing a music making session and they were shielding as well. So it was a really, quite a valuable thing for him and his family. I mean, to be honest, I don't remember too much about it. I remember it being much harder than working face to face with him,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he's someone that we had worked face to face with (25.56 zoom).  And I remember the feeling of having to be a bit, a bit, well quite a lot less nuanced in terms of how you could interact with people and the way that you could like guide a session to happen. You have to be much, I remember having to be much more instructive. Um, or… God it’s taking me back. I'm trying to think. So, I guess there's something around feeling that it was worth doing, experiencing a lot of gratitude from the parents and carers or parent or carer of this person, but having a sense of frustration. And a slight sense of like self-doubt as to like is this any good? You know, not because of what was coming back from the people involved, but just in yourself where you think you know this isn't the same. You know I'm not contacting the person in that way when we're just contacting one another with words like we are now, there's no problem, is there? We know what we're saying. We can read one another's faces and reactions so when it's all there, whereas when with someone who needs a different level of connection. You need a sort of presence in a, in a sort of a different way, needs kind of holding, you know, with a lot of the people that we work with, we have to hold a space, and holding a space over a video call is much harder, you know,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you're not in the space ultimately. You project into the space with your voice and I suppose that's what I mean about it being a bit more blunt and a bit more instructive is that we'd have to just use that. That's the tool you've got to project. You can't even rely on visual cues because they might not be looking at the screen. </w:t>
      </w:r>
    </w:p>
    <w:p w14:paraId="102CF30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so all those, am I right in thinking all those nonverbal cues that you are probably pretty proficient in, in a face to face setting, aren't accessed because of the limitation and that's kind of what you remember,- the frustration?</w:t>
      </w:r>
    </w:p>
    <w:p w14:paraId="27745D3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also responsiveness because we're very into being able to respond. You know you're valuing someone’s contribution by the way that you respond to it and over zoom the time delay doesn't allow that. </w:t>
      </w:r>
    </w:p>
    <w:p w14:paraId="3627C7C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2F276F1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Even though you've got great sound and it's set up for using instruments and so on, you cannot play at the same time because it happened, you know, it's by the time you're, you've reacted and it's got back there. It's all out time. So, the only way we could play, was for one of us to play, unmute and them to play along and then so they'd be getting one experience that we wouldn't really have access to. </w:t>
      </w:r>
      <w:proofErr w:type="spellStart"/>
      <w:r w:rsidRPr="000912DB">
        <w:rPr>
          <w:rFonts w:ascii="Arial" w:hAnsi="Arial" w:cs="Arial"/>
          <w:color w:val="000000" w:themeColor="text1"/>
          <w:sz w:val="22"/>
          <w:szCs w:val="22"/>
        </w:rPr>
        <w:t>So.</w:t>
      </w:r>
      <w:proofErr w:type="spellEnd"/>
      <w:r w:rsidRPr="000912DB">
        <w:rPr>
          <w:rFonts w:ascii="Arial" w:hAnsi="Arial" w:cs="Arial"/>
          <w:color w:val="000000" w:themeColor="text1"/>
          <w:sz w:val="22"/>
          <w:szCs w:val="22"/>
        </w:rPr>
        <w:t xml:space="preserve"> Yeah, I mean, great, great to keep connected </w:t>
      </w:r>
      <w:r w:rsidRPr="000912DB">
        <w:rPr>
          <w:rFonts w:ascii="Arial" w:hAnsi="Arial" w:cs="Arial"/>
          <w:color w:val="000000" w:themeColor="text1"/>
          <w:sz w:val="22"/>
          <w:szCs w:val="22"/>
        </w:rPr>
        <w:lastRenderedPageBreak/>
        <w:t xml:space="preserve">with people and great to kind of give them a space in the day that's kind of, something's happening from here to here and they're engaging with it. You know, there's loads of value in it. I can see that. But as a practitioner, it always left me feeling like I’d sold them a bit short or like they haven't had the experience I'd want them to have but, they’d had something good. </w:t>
      </w:r>
    </w:p>
    <w:p w14:paraId="16DC8FE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1-What about, do you have a memory post pandemic? Is there something that just surfaces? These are more kind of thought exercises than a questions.</w:t>
      </w:r>
    </w:p>
    <w:p w14:paraId="2688872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2-To be honest post pandemic we haven’t done anything like that. Music making wise haven't really contacted clients. (30.11)Or..</w:t>
      </w:r>
    </w:p>
    <w:p w14:paraId="5EB4AF0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in the same way. Have you got a memory, just a random memory of something that comes into your mind that might be joyful or might be kind of might be negative?</w:t>
      </w:r>
    </w:p>
    <w:p w14:paraId="54ABF95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When you say, the thing that comes into my head when you say that is. We were working alongside play staff in the hospital, in the intensive care unit and we created a lot of resources specifically for use by Play staff that they could take to children on iPads or laptops or whatever. And they, we designed them to be interactive in the sense that the play team can facilitate the interaction. So there were spaces in the music that the Play team could then help the child interact with. So we were, you know, it was a, it was a video resource. We couldn't respond to that, but they could respond to the video and um. In working with the play team we had a couple of times where they zoomed us into their interaction with the patient, if that makes sense. So what we were seeing was an iPad in the high dependency unit that was filming the play team and the child interacting with another iPad that had our video on it. So </w:t>
      </w:r>
      <w:proofErr w:type="spellStart"/>
      <w:r w:rsidRPr="000912DB">
        <w:rPr>
          <w:rFonts w:ascii="Arial" w:hAnsi="Arial" w:cs="Arial"/>
          <w:color w:val="000000" w:themeColor="text1"/>
          <w:sz w:val="22"/>
          <w:szCs w:val="22"/>
        </w:rPr>
        <w:t>so</w:t>
      </w:r>
      <w:proofErr w:type="spellEnd"/>
      <w:r w:rsidRPr="000912DB">
        <w:rPr>
          <w:rFonts w:ascii="Arial" w:hAnsi="Arial" w:cs="Arial"/>
          <w:color w:val="000000" w:themeColor="text1"/>
          <w:sz w:val="22"/>
          <w:szCs w:val="22"/>
        </w:rPr>
        <w:t xml:space="preserve"> that was. That was amazing to see how the resource that we’d created was actually being used in the situation. You know, that was a great sort of validation of that. In fact, it was actually that young person who was interacting with that in the high dependency unit. But then I saw like a year later back in the in the intensive care unit with his mum and she knew that he liked that song that we’d done and that was the. So we’ve kind of seen it from all angles, even when we haven't been in the space, you know, it's quite strange.</w:t>
      </w:r>
    </w:p>
    <w:p w14:paraId="648A196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yeah, Oh I see. So that's actually lovely memory of watching it, watching your resources being used, those legacy of that resource is being. You're picking it up when you go back into the ward.</w:t>
      </w:r>
    </w:p>
    <w:p w14:paraId="20FCB21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In person. Yeah.</w:t>
      </w:r>
    </w:p>
    <w:p w14:paraId="194844D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The resource, that you're actually getting a different lens on it, literally a digital lens on it. That's gorgeous.</w:t>
      </w:r>
    </w:p>
    <w:p w14:paraId="0485BFF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2-Quite a strange sort of circumstances. Yeah</w:t>
      </w:r>
    </w:p>
    <w:p w14:paraId="1A21B0E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What's your overarching takeaway from the pandemic experience in relation to your work? What's the takeaway? Or overarching takeaway. It might. It might be that we've covered it in some respects, haven't we? But there might be something from talking about this that allows you to reflect and maybe. Maybe you know that.</w:t>
      </w:r>
    </w:p>
    <w:p w14:paraId="198D8AA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think how fragile it all is. You know, so precarious. When I say ‘it’, I mean. I'm talking like both big scale and from our specifically, our specific position that you know it can all just fall apart. You know things can happen that can create complete societal meltdown in that way, and the fact that things weren’t worse, is kind of, pretty amazing really. But yeah, I think </w:t>
      </w:r>
      <w:r w:rsidRPr="000912DB">
        <w:rPr>
          <w:rFonts w:ascii="Arial" w:hAnsi="Arial" w:cs="Arial"/>
          <w:color w:val="000000" w:themeColor="text1"/>
          <w:sz w:val="22"/>
          <w:szCs w:val="22"/>
        </w:rPr>
        <w:lastRenderedPageBreak/>
        <w:t xml:space="preserve">how? The flip side of that then, I guess, is to think of what a privilege it is to do the jobs that we do. You know, because it is. It is such. Um. I was going to say luxury. I don't think it's a luxury, but it is potentially so disposable or dispensable, I should say. So the fact that we live in a time, I guess, where these things can be provided for people is a great thing, the fact that’s taken seriously, valued and paid for. And you know that health professionals willingly make space for that to occur and that music, I guess you know, music is seen as a big part of well-being. For good and bad, I guess, because then, you know, loads of people jump on it as a bandwagon like everything, you know, the reason to do music is for well-being rather than for the sake of art or for challenging. You know, for all the other reasons. You </w:t>
      </w:r>
      <w:proofErr w:type="spellStart"/>
      <w:r w:rsidRPr="000912DB">
        <w:rPr>
          <w:rFonts w:ascii="Arial" w:hAnsi="Arial" w:cs="Arial"/>
          <w:color w:val="000000" w:themeColor="text1"/>
          <w:sz w:val="22"/>
          <w:szCs w:val="22"/>
        </w:rPr>
        <w:t>dont</w:t>
      </w:r>
      <w:proofErr w:type="spellEnd"/>
      <w:r w:rsidRPr="000912DB">
        <w:rPr>
          <w:rFonts w:ascii="Arial" w:hAnsi="Arial" w:cs="Arial"/>
          <w:color w:val="000000" w:themeColor="text1"/>
          <w:sz w:val="22"/>
          <w:szCs w:val="22"/>
        </w:rPr>
        <w:t xml:space="preserve"> want any art form, I suppose, to just be reduced to just be engaged in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it, you know, it's good for you, you know, like your greens or something like that. </w:t>
      </w:r>
    </w:p>
    <w:p w14:paraId="660C191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Yeah, a Utility. </w:t>
      </w:r>
    </w:p>
    <w:p w14:paraId="792BF9B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Yeah, exactly. But at the same time. You know the fact that it is seen that in those terms and it is valued as something more than just fun or more than just entertainment is also really great. </w:t>
      </w:r>
    </w:p>
    <w:p w14:paraId="2719058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1-Is there anything that you'd like to volunteer about anything we've talked about, about the experience or that you feel that I haven’t touched upon today that you feel is valid? </w:t>
      </w:r>
    </w:p>
    <w:p w14:paraId="05F5F08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2-No. I suppose when we were doing this interview, I kind of had a bit of a sense of like, oh God, not that again, not the pandemic again.</w:t>
      </w:r>
    </w:p>
    <w:p w14:paraId="47190E6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274AA1C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But actually it is. It's been good to reflect on it and just to think, think back to it and how, what a massive thing it was really because since then it's just been like forward march if you know what I mean. I've just been kind of looking, it was like right, we did that now what we're going to do next, let's get it all back going and I've been very kind of forward focused. So just have a little bit of time even to actually think back and revisit it and sort of get that perspective back again I suppose, in terms of how it makes you value what we do have now is quite powerful, quite useful. So thanks, yeah. </w:t>
      </w:r>
    </w:p>
    <w:p w14:paraId="752DC5C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1-Brilliant, thank you, if you have anything you want to add or anything that surfaces that you feel is valid, contact me and you let me know and then we’ll introduce it into the body of the text, but thank you very much.</w:t>
      </w:r>
    </w:p>
    <w:p w14:paraId="780A609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You’re very welcome.</w:t>
      </w:r>
    </w:p>
    <w:p w14:paraId="4128DC05" w14:textId="77777777" w:rsidR="00F94DBA" w:rsidRPr="000912DB" w:rsidRDefault="00F94DBA" w:rsidP="00F94DBA">
      <w:pPr>
        <w:rPr>
          <w:rFonts w:ascii="Arial" w:hAnsi="Arial" w:cs="Arial"/>
          <w:color w:val="000000" w:themeColor="text1"/>
          <w:sz w:val="22"/>
          <w:szCs w:val="22"/>
        </w:rPr>
      </w:pPr>
    </w:p>
    <w:p w14:paraId="578D9131" w14:textId="77777777" w:rsidR="00F94DBA" w:rsidRDefault="00F94DBA" w:rsidP="00F94DBA">
      <w:pPr>
        <w:rPr>
          <w:rFonts w:ascii="Arial" w:hAnsi="Arial" w:cs="Arial"/>
          <w:color w:val="000000" w:themeColor="text1"/>
          <w:sz w:val="22"/>
          <w:szCs w:val="22"/>
        </w:rPr>
      </w:pPr>
    </w:p>
    <w:p w14:paraId="6D07FBC9" w14:textId="77777777" w:rsidR="00F94DBA" w:rsidRDefault="00F94DBA" w:rsidP="00F94DBA">
      <w:pPr>
        <w:rPr>
          <w:rFonts w:ascii="Arial" w:hAnsi="Arial" w:cs="Arial"/>
          <w:color w:val="000000" w:themeColor="text1"/>
          <w:sz w:val="22"/>
          <w:szCs w:val="22"/>
        </w:rPr>
      </w:pPr>
    </w:p>
    <w:p w14:paraId="665338F1" w14:textId="77777777" w:rsidR="00F94DBA" w:rsidRDefault="00F94DBA" w:rsidP="00F94DBA">
      <w:pPr>
        <w:rPr>
          <w:rFonts w:ascii="Arial" w:hAnsi="Arial" w:cs="Arial"/>
          <w:color w:val="000000" w:themeColor="text1"/>
          <w:sz w:val="22"/>
          <w:szCs w:val="22"/>
        </w:rPr>
      </w:pPr>
    </w:p>
    <w:p w14:paraId="21BC572F" w14:textId="77777777" w:rsidR="00F94DBA" w:rsidRDefault="00F94DBA" w:rsidP="00F94DBA">
      <w:pPr>
        <w:rPr>
          <w:rFonts w:ascii="Arial" w:hAnsi="Arial" w:cs="Arial"/>
          <w:color w:val="000000" w:themeColor="text1"/>
          <w:sz w:val="22"/>
          <w:szCs w:val="22"/>
        </w:rPr>
      </w:pPr>
    </w:p>
    <w:p w14:paraId="5169738D" w14:textId="77777777" w:rsidR="00F94DBA" w:rsidRDefault="00F94DBA" w:rsidP="00F94DBA">
      <w:pPr>
        <w:rPr>
          <w:rFonts w:ascii="Arial" w:hAnsi="Arial" w:cs="Arial"/>
          <w:color w:val="000000" w:themeColor="text1"/>
          <w:sz w:val="22"/>
          <w:szCs w:val="22"/>
        </w:rPr>
      </w:pPr>
    </w:p>
    <w:p w14:paraId="5582BB04" w14:textId="77777777" w:rsidR="00F94DBA" w:rsidRDefault="00F94DBA" w:rsidP="00F94DBA">
      <w:pPr>
        <w:rPr>
          <w:rFonts w:ascii="Arial" w:hAnsi="Arial" w:cs="Arial"/>
          <w:color w:val="000000" w:themeColor="text1"/>
          <w:sz w:val="22"/>
          <w:szCs w:val="22"/>
        </w:rPr>
      </w:pPr>
    </w:p>
    <w:p w14:paraId="134D7DA5" w14:textId="77777777" w:rsidR="00F94DBA" w:rsidRDefault="00F94DBA" w:rsidP="00F94DBA">
      <w:pPr>
        <w:rPr>
          <w:rFonts w:ascii="Arial" w:hAnsi="Arial" w:cs="Arial"/>
          <w:color w:val="000000" w:themeColor="text1"/>
          <w:sz w:val="22"/>
          <w:szCs w:val="22"/>
        </w:rPr>
      </w:pPr>
    </w:p>
    <w:p w14:paraId="1ED9D9B7" w14:textId="77777777" w:rsidR="00F94DBA" w:rsidRPr="000912DB" w:rsidRDefault="00F94DBA" w:rsidP="00F94DBA">
      <w:pPr>
        <w:rPr>
          <w:rFonts w:ascii="Arial" w:hAnsi="Arial" w:cs="Arial"/>
          <w:color w:val="000000" w:themeColor="text1"/>
          <w:sz w:val="22"/>
          <w:szCs w:val="22"/>
        </w:rPr>
      </w:pPr>
    </w:p>
    <w:p w14:paraId="268212DB" w14:textId="77777777" w:rsidR="00F94DBA" w:rsidRDefault="00F94DBA" w:rsidP="00F94DBA">
      <w:pPr>
        <w:rPr>
          <w:rFonts w:ascii="Arial" w:hAnsi="Arial" w:cs="Arial"/>
          <w:color w:val="000000" w:themeColor="text1"/>
          <w:sz w:val="22"/>
          <w:szCs w:val="22"/>
        </w:rPr>
      </w:pPr>
    </w:p>
    <w:p w14:paraId="671A1913" w14:textId="77777777" w:rsidR="00F94DBA" w:rsidRPr="00E1426A" w:rsidRDefault="00F94DBA" w:rsidP="00F94DBA">
      <w:pPr>
        <w:rPr>
          <w:rFonts w:ascii="Arial" w:hAnsi="Arial" w:cs="Arial"/>
          <w:b/>
          <w:bCs/>
          <w:color w:val="000000" w:themeColor="text1"/>
          <w:sz w:val="22"/>
          <w:szCs w:val="22"/>
        </w:rPr>
      </w:pPr>
      <w:r w:rsidRPr="00E1426A">
        <w:rPr>
          <w:rFonts w:ascii="Arial" w:hAnsi="Arial" w:cs="Arial"/>
          <w:b/>
          <w:bCs/>
          <w:color w:val="000000" w:themeColor="text1"/>
          <w:sz w:val="22"/>
          <w:szCs w:val="22"/>
        </w:rPr>
        <w:t>Transcript of Participant D</w:t>
      </w:r>
    </w:p>
    <w:p w14:paraId="6F40CC9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1-I'm going to begin with the research title which is this overarching framework. Which are what are the impacts of the post COVID-19 environment on you as a musician who works in a healthcare setting? So, the first question is, could you tell me about aspects of your work that have changed post pandemic?</w:t>
      </w:r>
    </w:p>
    <w:p w14:paraId="23F66D4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Ok What did I write down here? Kind of used it as a lovely little questionnaire and filled in a few things. Um. Practical aspects like travel. We were asked to travel together and not use public transport and kind of we weren’t asked to travel together, we were asked to travel in private cars. That's what we were asked to do and we decided that the best thing to do would be to share lifts. But we, so we really were using a lot of public transport to get to work in 2019 and we haven't gone back to that. That's one thing. The whole thing about masks and visors and all that business. When we first went back to doing some music in healthcare, I've got some examples later as you asked for. I just thought, if this is going to be the future of my role in hospital, I'm really not sure I can do it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it's not just about getting on with something functional and practical, but actual music making and connectivity. Through all of this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wasn't sure I could do it. And the fact that the visors made my singing louder to me, so I sang quieter so nobody could hear me outside was, it was a huge battle, all of that, a huge thing to get over. So I mean that. So, some of the practical aspects have changed. Financial support for the work has changed significantly. I mean, we were on a course, a trajectory to try to provide. We were trying to go from providing all of the funding for music and healthcare from the arts world and grants and all the rest of it, to transitioning to maybe 20% being provided, 30 percent, 50% being provided from some kind of healthcare or social prescribing or you know more, kind of well-being centred area. We were very surprised when the establishments that we had worked in up until early 2020 had missed us so greatly that they worked very, very hard to find the funding. That absolutely overwhelmed us. We did not expect that because we </w:t>
      </w:r>
      <w:proofErr w:type="spellStart"/>
      <w:r w:rsidRPr="000912DB">
        <w:rPr>
          <w:rFonts w:ascii="Arial" w:hAnsi="Arial" w:cs="Arial"/>
          <w:color w:val="000000" w:themeColor="text1"/>
          <w:sz w:val="22"/>
          <w:szCs w:val="22"/>
        </w:rPr>
        <w:t>we</w:t>
      </w:r>
      <w:proofErr w:type="spellEnd"/>
      <w:r w:rsidRPr="000912DB">
        <w:rPr>
          <w:rFonts w:ascii="Arial" w:hAnsi="Arial" w:cs="Arial"/>
          <w:color w:val="000000" w:themeColor="text1"/>
          <w:sz w:val="22"/>
          <w:szCs w:val="22"/>
        </w:rPr>
        <w:t xml:space="preserve"> had this planned in our trajectory in 2018, a grant that we'd got in 2018. I think it was Arts Council and it was built in, it was written in that we would be encouraging more and more input from wherever we could that was, that was Healthcare Trust related. And now so much of that work is being funded by them. So, wow, that's huge. </w:t>
      </w:r>
    </w:p>
    <w:p w14:paraId="3FCB8A0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1-Do you know what? Do you know what the percentage might be that's shifted? </w:t>
      </w:r>
    </w:p>
    <w:p w14:paraId="7E7ACF5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2-No, I wouldn't want to say because I'm terrible at remembering numbers and if you want those details you'll have to go back to the CEO, but…</w:t>
      </w:r>
    </w:p>
    <w:p w14:paraId="4871EBB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Is it Significant then?</w:t>
      </w:r>
    </w:p>
    <w:p w14:paraId="556BB51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Significant, Yep.</w:t>
      </w:r>
    </w:p>
    <w:p w14:paraId="200F6B1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So what you're telling me is you're more valued by the institutions that use ..?</w:t>
      </w:r>
    </w:p>
    <w:p w14:paraId="0A8BC6C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2-Hugely, than we ever actually realised. I think we realised it on the ground the impact has always been very obvious to us with the staff and the children and the and the patients in front of us and the visitors (4.36 zoom). But how to quantify that and allow people who control the purse strings to actually understand that and realise that and make that happen? </w:t>
      </w:r>
      <w:r w:rsidRPr="000912DB">
        <w:rPr>
          <w:rFonts w:ascii="Arial" w:hAnsi="Arial" w:cs="Arial"/>
          <w:color w:val="000000" w:themeColor="text1"/>
          <w:sz w:val="22"/>
          <w:szCs w:val="22"/>
        </w:rPr>
        <w:lastRenderedPageBreak/>
        <w:t xml:space="preserve">We didn't know how to get there and ironically the pandemic was what helped and that is not something very comfortable to say, but. There was just a massive general appreciation for what we do an A massive missing of it. And we did find as many ways as possible to try and stay connected with them during the time that we couldn't go in. But it was two years. More than two years. </w:t>
      </w:r>
    </w:p>
    <w:p w14:paraId="2F561C2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15821BA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2-Slightly less than two years. All of. All of the rest of 2020. All of 21and most of the 22, Yes, it's </w:t>
      </w:r>
      <w:proofErr w:type="spellStart"/>
      <w:r w:rsidRPr="000912DB">
        <w:rPr>
          <w:rFonts w:ascii="Arial" w:hAnsi="Arial" w:cs="Arial"/>
          <w:color w:val="000000" w:themeColor="text1"/>
          <w:sz w:val="22"/>
          <w:szCs w:val="22"/>
        </w:rPr>
        <w:t>it's</w:t>
      </w:r>
      <w:proofErr w:type="spellEnd"/>
      <w:r w:rsidRPr="000912DB">
        <w:rPr>
          <w:rFonts w:ascii="Arial" w:hAnsi="Arial" w:cs="Arial"/>
          <w:color w:val="000000" w:themeColor="text1"/>
          <w:sz w:val="22"/>
          <w:szCs w:val="22"/>
        </w:rPr>
        <w:t xml:space="preserve"> nearly three years, isn't it? </w:t>
      </w:r>
    </w:p>
    <w:p w14:paraId="3B6B53D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1-Tell me about some aspects of your work that you found more engaging then since the pandemic. Is there anything that you, that surfaces for you?</w:t>
      </w:r>
    </w:p>
    <w:p w14:paraId="1F7D5E1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Well, I've written down ‘there just seemed to have been intensified experiences’ perhaps. Actually, I had a little bit more to say on the last one. I've just realised I hadn't read it all. Sorry!</w:t>
      </w:r>
    </w:p>
    <w:p w14:paraId="278E73A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No, not at all. Not at all. </w:t>
      </w:r>
    </w:p>
    <w:p w14:paraId="1EF8112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we've talked about that there was a grant funded model way of working and now we have. I think it gave us the, all of that momentum post COVID has given us the impetus and the kind of, maybe confidence to seek NPO status from Arts Council. So that's what we did and I think I've written here, who knows if we would have gone there? I don't know, that, you know, because we found ourselves in a place where we didn't actually need to find funding for the work on the ground and that we could then perhaps elevate our thinking to the bigger picture and exploring community ideas of healthcare and connecting more with social prescribing and thinking more about what does the overarching picture in the region really need and maybe what can our role be within that. We don't want to be governing everything and we don't want to be a big company or anything like that. We are happy with the work that we do on the ground, but we just have this sense in the organisation of, maybe just, you know, having the impetus and having the ability to perhaps make some good things happen in the area, being a mover and a shaker in that way. Yeah, the only other thing I was </w:t>
      </w:r>
      <w:proofErr w:type="spellStart"/>
      <w:r w:rsidRPr="000912DB">
        <w:rPr>
          <w:rFonts w:ascii="Arial" w:hAnsi="Arial" w:cs="Arial"/>
          <w:color w:val="000000" w:themeColor="text1"/>
          <w:sz w:val="22"/>
          <w:szCs w:val="22"/>
        </w:rPr>
        <w:t>gonna</w:t>
      </w:r>
      <w:proofErr w:type="spellEnd"/>
      <w:r w:rsidRPr="000912DB">
        <w:rPr>
          <w:rFonts w:ascii="Arial" w:hAnsi="Arial" w:cs="Arial"/>
          <w:color w:val="000000" w:themeColor="text1"/>
          <w:sz w:val="22"/>
          <w:szCs w:val="22"/>
        </w:rPr>
        <w:t xml:space="preserve"> say,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you said vocalist and musician. I've had quite a lot of vocal problems since COVID. It was interesting to reflect back on that. But at least two years when I don't even think it was COVID,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 have tested and tested. But I've just been left with this kind of thing that's attacked my voice. This new kind of virus that's around and I'm just coming out of it now. I feel a bit ‘</w:t>
      </w:r>
      <w:proofErr w:type="spellStart"/>
      <w:r w:rsidRPr="000912DB">
        <w:rPr>
          <w:rFonts w:ascii="Arial" w:hAnsi="Arial" w:cs="Arial"/>
          <w:color w:val="000000" w:themeColor="text1"/>
          <w:sz w:val="22"/>
          <w:szCs w:val="22"/>
        </w:rPr>
        <w:t>grrr</w:t>
      </w:r>
      <w:proofErr w:type="spellEnd"/>
      <w:r w:rsidRPr="000912DB">
        <w:rPr>
          <w:rFonts w:ascii="Arial" w:hAnsi="Arial" w:cs="Arial"/>
          <w:color w:val="000000" w:themeColor="text1"/>
          <w:sz w:val="22"/>
          <w:szCs w:val="22"/>
        </w:rPr>
        <w:t xml:space="preserve">’, but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feel like it's getting stronger and I can sing a little bit. But um, so I had that in 2022 after going to Sidmouth Folk Festival. I came home with something and my voice did not work properly until. I would say December. So that's from August to December. So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feel like there's been some intense kind of health issues for me that have been.. On the outskirts, I can still function as a musician, but my voice in my work is a really big part, whether it's talking to people or singing for, singing it for people and with people. So that's just another thing in 22 and then just this year as well, since Christmas. So you said about engaging, are there elements of your work, engaging more engaging since the pandemic? I think there have been many intensified connective experiences that have felt more impacting or felt more overwhelming in terms of the importance of them. But it could just be, upon reflection that you're just thinking, I'm so glad that we're back to this and I can't believe that we’re back to this and the very fact that we were out for a sort of 2 1/2 years. It just kind of intensifies all of that. So I think but I think we we've always appreciated, the kind </w:t>
      </w:r>
      <w:r w:rsidRPr="000912DB">
        <w:rPr>
          <w:rFonts w:ascii="Arial" w:hAnsi="Arial" w:cs="Arial"/>
          <w:color w:val="000000" w:themeColor="text1"/>
          <w:sz w:val="22"/>
          <w:szCs w:val="22"/>
        </w:rPr>
        <w:lastRenderedPageBreak/>
        <w:t>of, we have a sense of honour and privilege in going into some of these really intimate spaces. But I think that's just been hyper sensitised for us. We just really, really feel very lucky to be able to work there, to be able to do this very sensitive job, very delicate and vulnerable spaces. And I think we just appreciate that even more now. That's really all I had written down about that part of that question</w:t>
      </w:r>
    </w:p>
    <w:p w14:paraId="2DB7018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1-Absolutely, I want to highlight, you can come back to any, any question at all and add anything. There's no particular order and there's no agenda. Have you adapted your work practise as a result of the pandemic? </w:t>
      </w:r>
    </w:p>
    <w:p w14:paraId="60C345C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2-Um. For a time, I feel like we were. Um. We had some very intensive kind of regulations that were put on us in order to be able to go back to hospital, which we totally understood. We felt the need to test. For, to do a COVID test before we went into hospital at all on site (10.38 zoom) for a long </w:t>
      </w:r>
      <w:proofErr w:type="spellStart"/>
      <w:r w:rsidRPr="000912DB">
        <w:rPr>
          <w:rFonts w:ascii="Arial" w:hAnsi="Arial" w:cs="Arial"/>
          <w:color w:val="000000" w:themeColor="text1"/>
          <w:sz w:val="22"/>
          <w:szCs w:val="22"/>
        </w:rPr>
        <w:t>long</w:t>
      </w:r>
      <w:proofErr w:type="spellEnd"/>
      <w:r w:rsidRPr="000912DB">
        <w:rPr>
          <w:rFonts w:ascii="Arial" w:hAnsi="Arial" w:cs="Arial"/>
          <w:color w:val="000000" w:themeColor="text1"/>
          <w:sz w:val="22"/>
          <w:szCs w:val="22"/>
        </w:rPr>
        <w:t xml:space="preserve"> time after other people were not requiring that in other aspects of work. I think we even tested ourselves just to make sure we covered our backs, even after the nursing staff had stopped needing to do that. So that was a big thing. </w:t>
      </w:r>
    </w:p>
    <w:p w14:paraId="3E58CF0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1-Can I ask about now? Do you do tests now? </w:t>
      </w:r>
    </w:p>
    <w:p w14:paraId="700B941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2-No. We've been told specifically by each establishment that we work in that the requirements have changed and you don't need to do that. </w:t>
      </w:r>
    </w:p>
    <w:p w14:paraId="073E027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Would you do it anyway out of curiosity?</w:t>
      </w:r>
    </w:p>
    <w:p w14:paraId="70F05DB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We don't do it anyway. No, not anymore. Unless we've got some symptoms, if we feel like we've got symptoms, we will do it. </w:t>
      </w:r>
    </w:p>
    <w:p w14:paraId="504876A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1-So if you had a cold, you would still check for COVID?</w:t>
      </w:r>
    </w:p>
    <w:p w14:paraId="06FC7C2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think if it just felt like. It's hard to say, isn't it,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we know that whatever my symptoms might be, might be somewhat very much intensified for somebody else. </w:t>
      </w:r>
    </w:p>
    <w:p w14:paraId="1F32857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1-Very true, actually. </w:t>
      </w:r>
    </w:p>
    <w:p w14:paraId="70379FD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2-No, I think if we've got, if we've got just a cold or something like for instance this thing that led to my voice being a bit lost recently. I didn't test that one for COVID. And I. But I didn't feel ill in myself, it felt like, very much a sore throat. I mean, I know that that was one of the things for COVID, but I chose to wear a mask every day that I was in hospital and I chose not to share instruments with anybody. And I chose to step back. And I also acknowledged that that's the way that I was feeling and what the symptoms were and things when I went into spaces. And I just let the staff know I said ‘is it OK?’ and ‘I'm just going to keep..’.. but they know that their nursing staff have got to come in when they're feeling a bit like that. They cannot run their hospitals. I mean they that, I mean our CEO even over heard somebody say ‘our nursing staff have got come in when they've got COVID, even if their symptoms are not too bad’, they just have to they. So I think it's part of that bigger picture of understanding that, for the time being, COVID has been somewhat put into a place, and I'm not saying that we don't still respect it for what it might be possible to become. But, that for now it is in a place where we can carry on functioning and kind of work around it and not be quite so scared of it anymore. That's just unbelievable, isn't it, considering what we went through to get there? </w:t>
      </w:r>
    </w:p>
    <w:p w14:paraId="20FAF07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1-Absolutely. Has your definition or your perception of job satisfaction changed for you before and after? That could be in a in a positive light, that could be in a neutral light, or the opposite.</w:t>
      </w:r>
    </w:p>
    <w:p w14:paraId="55E8C3E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So I wrote the definition and perception,- not really. But the appreciation of working opportunities. So, I think that the job satisfaction is, is still very much the same. I know why I do it, and I know what I love about it, and I know what I've deeply missed during COVID times. Um. So I think that the fact that it was removed from me so suddenly and for such a long period of time has made me appreciate it more. That's how I answered that question in my mind. The connection and the making a difference for people and the transforming spaces and people within those spaces. Just going back to the previous question, again, adapting practise as a result of the pandemic. I would say that there's a lot more online things that we participate in now, and I don't necessarily mean live music making, although that's an interesting thing and I know that my colleague ‘M’ in Nottingham has just recently got funding for, you know, ‘M’?</w:t>
      </w:r>
    </w:p>
    <w:p w14:paraId="5DB03C4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Is a drummer?</w:t>
      </w:r>
    </w:p>
    <w:p w14:paraId="4D043A1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Not really. Guitarist and singer. </w:t>
      </w:r>
    </w:p>
    <w:p w14:paraId="3635723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1-No I don’t think I do.</w:t>
      </w:r>
    </w:p>
    <w:p w14:paraId="3B6AF34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2-So he trained with us years ago and he's got his own practise in Nottingham and so we're still very much in touch with him and he's just recently got some funding for remote connection, live connection to people who are isolated or in their own homes or wherever. So, he's looking, he’s just starting that project, which will be interesting to see how that goes. But we don't tend to do that so much now we did do that a bit in the Pandemic, but just our connection through teams, we use teams all the time. We have meetings on teams, we do our board meetings on teams and we didn't do that before. Everything was in person. And so that has an impact on the world, on the environment in terms of using cars and stuff, but also on time and also just, just the skills that we've learned in terms of all that. That's just felt like that was something that came out and </w:t>
      </w:r>
      <w:proofErr w:type="spellStart"/>
      <w:r w:rsidRPr="000912DB">
        <w:rPr>
          <w:rFonts w:ascii="Arial" w:hAnsi="Arial" w:cs="Arial"/>
          <w:color w:val="000000" w:themeColor="text1"/>
          <w:sz w:val="22"/>
          <w:szCs w:val="22"/>
        </w:rPr>
        <w:t>and</w:t>
      </w:r>
      <w:proofErr w:type="spellEnd"/>
      <w:r w:rsidRPr="000912DB">
        <w:rPr>
          <w:rFonts w:ascii="Arial" w:hAnsi="Arial" w:cs="Arial"/>
          <w:color w:val="000000" w:themeColor="text1"/>
          <w:sz w:val="22"/>
          <w:szCs w:val="22"/>
        </w:rPr>
        <w:t xml:space="preserve"> as I said before this, this foray into being a national portfolio organisation. I don't know how long that will last. I mean I know that we have got secured funding for another three years. It was a three-year project that's turned into four by the Arts Council but. You know, I think we're feeling so positive about it at the moment and so enthused and excited about it that it could well be that we apply for another one. So, that feels as if it's having a greater, deeper, a broader reach, and it feels as if that has come as a result of the pandemic. So that's kind of interesting to reflect back on.</w:t>
      </w:r>
    </w:p>
    <w:p w14:paraId="1104DCF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It’s a wonderful benefit. So this. </w:t>
      </w:r>
    </w:p>
    <w:p w14:paraId="029CC8B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incredible. </w:t>
      </w:r>
    </w:p>
    <w:p w14:paraId="53CCF30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1-This is the crux of what I want to know. Actually, what I wanted to ask was probably only this question if you were to jump into a time machine and this is an imaginative question, to kind of invoke those imaginary juices. What would you do differently, or what perhaps would you do the same? What do you know if COVID 20 was around the corner? What do you know and what could you share? </w:t>
      </w:r>
    </w:p>
    <w:p w14:paraId="7894A95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2-Well, there's only one person that I can think of who did manage, I think probably with sadness as well, but he did manage to, to do what I'm about to say I wish I had done. There </w:t>
      </w:r>
      <w:r w:rsidRPr="000912DB">
        <w:rPr>
          <w:rFonts w:ascii="Arial" w:hAnsi="Arial" w:cs="Arial"/>
          <w:color w:val="000000" w:themeColor="text1"/>
          <w:sz w:val="22"/>
          <w:szCs w:val="22"/>
        </w:rPr>
        <w:lastRenderedPageBreak/>
        <w:t xml:space="preserve">was one guy, not he's not a healthcare musician. It's a ‘A’ actually I don't know if you know him, great melodeon player is like one of the top players in this country plays with ‘Band’ he's just a superb guy, lives in Derby actually but I. I heard him on a zoom meeting at of kind of like, ah, musicians kind of just go ‘Ah what the hell!’. It was literally about June I think or May in 2020. And he said, actually, do you know what, I've just stopped. I've just sat down and I'm enjoying the garden and he said ‘I'm just chilling out’. And he said ‘it feels like it's the first time in years and I really, really needed it and I'm just stopping’ and I didn't do that because my in my head I was just running around unable to say ‘this is going to be OK. This is going to be fine’. You know, and I remember having the reflection of we've already had a pandemic in 1918 and it lasted for two years and then normal life came back again and nobody spoke about it again. My grandma never told me how awful it was, so everybody got over it. So it's going to be fine.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was unable, I thought, I thought that through. But I immediately went back to headless chicken mode and ran around and kind of like upset and what am I missing? And God, this is awful and how we're going to get through this And I just, I don't know if I could go back to that time and say ‘OK, let's just stop. Let's just not be upset about this. That's going to be fine’. I don't know. But anyway, chill out and not panic about stopping and resting. Take time out and recharge. Those are the things that I wrote down. But also you said about what would you think was good to kind of what would you keep the same and I think learn the tech and get the online skills, because the fact that I can make a video now, and the fact that I know a little bit more about recording and the fact that I am not frightened of jumping on a call like this with you,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 wouldn't have known how to do this in 2019, I don't think I'd ever been on a call in my life (laughing). You know, and I didn't have the camera that I'm using now and all that sort of thing, so. There's so much in all of that and it's hugely valuable and colleagues like ‘O’, my friend he </w:t>
      </w:r>
      <w:proofErr w:type="spellStart"/>
      <w:r w:rsidRPr="000912DB">
        <w:rPr>
          <w:rFonts w:ascii="Arial" w:hAnsi="Arial" w:cs="Arial"/>
          <w:color w:val="000000" w:themeColor="text1"/>
          <w:sz w:val="22"/>
          <w:szCs w:val="22"/>
        </w:rPr>
        <w:t>he</w:t>
      </w:r>
      <w:proofErr w:type="spellEnd"/>
      <w:r w:rsidRPr="000912DB">
        <w:rPr>
          <w:rFonts w:ascii="Arial" w:hAnsi="Arial" w:cs="Arial"/>
          <w:color w:val="000000" w:themeColor="text1"/>
          <w:sz w:val="22"/>
          <w:szCs w:val="22"/>
        </w:rPr>
        <w:t xml:space="preserve"> applied for DYCP to develop his own creative practise from Arts Council. He started making compositions, combining his funk and folk ideas and now he's got his own band with his own CD and he’s touring, you know, the country. And I just think some of those things that have come out of just learning to do tech and kind of learning to make, take those really brave steps are absolutely fantastic. So I don't regret any of those benefits at all. </w:t>
      </w:r>
    </w:p>
    <w:p w14:paraId="7A305B5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1-So your upskilling was something that was quite powerful then for you? </w:t>
      </w:r>
    </w:p>
    <w:p w14:paraId="2C2E285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Incredibly enabling at the time. I mean we just met online all the time, it enabled connectivity when connectivity wasn't possible. And that's a huge difference between 1918 and today. Isn't it huge? I mean, those people must have been so lonely. How many suicides must there have been that year? Jesus, you know. Yeah. </w:t>
      </w:r>
    </w:p>
    <w:p w14:paraId="01CEBA4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Post war. Absolutely.</w:t>
      </w:r>
    </w:p>
    <w:p w14:paraId="72CCBE0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Post war, it was just horrendous time wasn't. </w:t>
      </w:r>
    </w:p>
    <w:p w14:paraId="33A3385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 it would have been a very dark period, Absolutely.</w:t>
      </w:r>
    </w:p>
    <w:p w14:paraId="17B6112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Do you remember those etch a sketch things where you, like, make you do. It was like the etch a sketch end of the world (chuckling), wasn't it? Like, Oh my God, what's going on? Everything is broken. Yeah. Oh, it must have been just awful. </w:t>
      </w:r>
    </w:p>
    <w:p w14:paraId="3EBC654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1-And then you bounce back don’t you, you talk about resilience, that's quite interesting, so. Yeah, that's the really insightful way to reflect on it, isn't it? To be able to say it's </w:t>
      </w:r>
      <w:proofErr w:type="spellStart"/>
      <w:r w:rsidRPr="000912DB">
        <w:rPr>
          <w:rFonts w:ascii="Arial" w:hAnsi="Arial" w:cs="Arial"/>
          <w:color w:val="000000" w:themeColor="text1"/>
          <w:sz w:val="22"/>
          <w:szCs w:val="22"/>
        </w:rPr>
        <w:t>it's</w:t>
      </w:r>
      <w:proofErr w:type="spellEnd"/>
      <w:r w:rsidRPr="000912DB">
        <w:rPr>
          <w:rFonts w:ascii="Arial" w:hAnsi="Arial" w:cs="Arial"/>
          <w:color w:val="000000" w:themeColor="text1"/>
          <w:sz w:val="22"/>
          <w:szCs w:val="22"/>
        </w:rPr>
        <w:t xml:space="preserve"> alright </w:t>
      </w:r>
      <w:r w:rsidRPr="000912DB">
        <w:rPr>
          <w:rFonts w:ascii="Arial" w:hAnsi="Arial" w:cs="Arial"/>
          <w:color w:val="000000" w:themeColor="text1"/>
          <w:sz w:val="22"/>
          <w:szCs w:val="22"/>
        </w:rPr>
        <w:lastRenderedPageBreak/>
        <w:t xml:space="preserve">not to panic, but it's </w:t>
      </w:r>
      <w:proofErr w:type="spellStart"/>
      <w:r w:rsidRPr="000912DB">
        <w:rPr>
          <w:rFonts w:ascii="Arial" w:hAnsi="Arial" w:cs="Arial"/>
          <w:color w:val="000000" w:themeColor="text1"/>
          <w:sz w:val="22"/>
          <w:szCs w:val="22"/>
        </w:rPr>
        <w:t>it's</w:t>
      </w:r>
      <w:proofErr w:type="spellEnd"/>
      <w:r w:rsidRPr="000912DB">
        <w:rPr>
          <w:rFonts w:ascii="Arial" w:hAnsi="Arial" w:cs="Arial"/>
          <w:color w:val="000000" w:themeColor="text1"/>
          <w:sz w:val="22"/>
          <w:szCs w:val="22"/>
        </w:rPr>
        <w:t xml:space="preserve"> very easy for me to speculate because for us what </w:t>
      </w:r>
      <w:proofErr w:type="spellStart"/>
      <w:r w:rsidRPr="000912DB">
        <w:rPr>
          <w:rFonts w:ascii="Arial" w:hAnsi="Arial" w:cs="Arial"/>
          <w:color w:val="000000" w:themeColor="text1"/>
          <w:sz w:val="22"/>
          <w:szCs w:val="22"/>
        </w:rPr>
        <w:t>what</w:t>
      </w:r>
      <w:proofErr w:type="spellEnd"/>
      <w:r w:rsidRPr="000912DB">
        <w:rPr>
          <w:rFonts w:ascii="Arial" w:hAnsi="Arial" w:cs="Arial"/>
          <w:color w:val="000000" w:themeColor="text1"/>
          <w:sz w:val="22"/>
          <w:szCs w:val="22"/>
        </w:rPr>
        <w:t xml:space="preserve"> the pandemic was, was an unknown, wasn't it? So</w:t>
      </w:r>
    </w:p>
    <w:p w14:paraId="5C85138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Absolutely if somebody had been able to say categorically ‘2 years, no problem, it's all going to come back.’ Cause I feel now that I was being silly, that at the time nothing could reassure me, absolutely nothing could reassure me. So underlying current of unsettled and yeah, so yeah, we are resilient, aren't we? But yeah, up to a point you still have this sense of tremendous worry, yeah.</w:t>
      </w:r>
    </w:p>
    <w:p w14:paraId="784BF71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1-So we've talked about this idea of digitally upskilling and how that’s empowered you in your current work practise. So this question kind of follows on from that that you did engage in virtual work and it has, I'm assuming it has influenced your work since. And </w:t>
      </w:r>
      <w:proofErr w:type="spellStart"/>
      <w:r w:rsidRPr="000912DB">
        <w:rPr>
          <w:rFonts w:ascii="Arial" w:hAnsi="Arial" w:cs="Arial"/>
          <w:color w:val="000000" w:themeColor="text1"/>
          <w:sz w:val="22"/>
          <w:szCs w:val="22"/>
        </w:rPr>
        <w:t>and</w:t>
      </w:r>
      <w:proofErr w:type="spellEnd"/>
      <w:r w:rsidRPr="000912DB">
        <w:rPr>
          <w:rFonts w:ascii="Arial" w:hAnsi="Arial" w:cs="Arial"/>
          <w:color w:val="000000" w:themeColor="text1"/>
          <w:sz w:val="22"/>
          <w:szCs w:val="22"/>
        </w:rPr>
        <w:t xml:space="preserve"> how do you feel about that? What are your feelings about the digital experiences that you have and the upskilling that you've ..</w:t>
      </w:r>
    </w:p>
    <w:p w14:paraId="15540D2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So much more confident. I mean, I've put, yes, a lot, a lot of virtual work and recording things, making videos, having online meetings all the time. Um, personally, outside of the organisations’ work, I was doing concerts online and I was doing dances online. We even had ceilidh dances across the country with loads of well, and internationally, had friends that were tuning in from Canada in the middle of their day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it was evening here. There were </w:t>
      </w:r>
      <w:proofErr w:type="spellStart"/>
      <w:r w:rsidRPr="000912DB">
        <w:rPr>
          <w:rFonts w:ascii="Arial" w:hAnsi="Arial" w:cs="Arial"/>
          <w:color w:val="000000" w:themeColor="text1"/>
          <w:sz w:val="22"/>
          <w:szCs w:val="22"/>
        </w:rPr>
        <w:t>celidh</w:t>
      </w:r>
      <w:proofErr w:type="spellEnd"/>
      <w:r w:rsidRPr="000912DB">
        <w:rPr>
          <w:rFonts w:ascii="Arial" w:hAnsi="Arial" w:cs="Arial"/>
          <w:color w:val="000000" w:themeColor="text1"/>
          <w:sz w:val="22"/>
          <w:szCs w:val="22"/>
        </w:rPr>
        <w:t xml:space="preserve"> dancing, you know, to our music and they, they love that and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felt really touched by things like that. So, amazing. Teams and Zoom and whatever else. Yeah, all of those things, and I'm, I'm not super brilliant at it, but I've got a lot more confidence in doing that. When somebody sends me a link for a thing now it's like, yeah, OK, that's fine, I've got that. I put that in the diary. I know how to click on that. I know, I know how to make that work, you know, So that's </w:t>
      </w:r>
      <w:proofErr w:type="spellStart"/>
      <w:r w:rsidRPr="000912DB">
        <w:rPr>
          <w:rFonts w:ascii="Arial" w:hAnsi="Arial" w:cs="Arial"/>
          <w:color w:val="000000" w:themeColor="text1"/>
          <w:sz w:val="22"/>
          <w:szCs w:val="22"/>
        </w:rPr>
        <w:t>that's</w:t>
      </w:r>
      <w:proofErr w:type="spellEnd"/>
      <w:r w:rsidRPr="000912DB">
        <w:rPr>
          <w:rFonts w:ascii="Arial" w:hAnsi="Arial" w:cs="Arial"/>
          <w:color w:val="000000" w:themeColor="text1"/>
          <w:sz w:val="22"/>
          <w:szCs w:val="22"/>
        </w:rPr>
        <w:t xml:space="preserve"> a really, a really good thing. It's better for the environment and it’s more time efficient, but it's not quite so connective for human beings. So I don't find I get the same satisfaction from it exactly, but I think I think we all feel that, you know, So yeah, it's really influenced it and a lot of the things that we did manage to do with regards to videos and recording and things in the organisation. We now can. We are finding new ways of still utilising those today for the benefit of patients. So there is this, I know full well that there's this little card that we give away which has got the QR code that's takes you through, you can just scan it on your phone or whatever. We leave these little calling cards everywhere we go with all sorts of patients and staff who might not have heard of us before or might not know that we've got things online and it's just that immediate access through the QR code just to that page, click on a link and then although the musicians have left the room, we’ve still got something we can take away with us. And that is enormous. I mean, for some people, probably. Probably not like 10s of you know, but </w:t>
      </w:r>
      <w:proofErr w:type="spellStart"/>
      <w:r w:rsidRPr="000912DB">
        <w:rPr>
          <w:rFonts w:ascii="Arial" w:hAnsi="Arial" w:cs="Arial"/>
          <w:color w:val="000000" w:themeColor="text1"/>
          <w:sz w:val="22"/>
          <w:szCs w:val="22"/>
        </w:rPr>
        <w:t>but</w:t>
      </w:r>
      <w:proofErr w:type="spellEnd"/>
      <w:r w:rsidRPr="000912DB">
        <w:rPr>
          <w:rFonts w:ascii="Arial" w:hAnsi="Arial" w:cs="Arial"/>
          <w:color w:val="000000" w:themeColor="text1"/>
          <w:sz w:val="22"/>
          <w:szCs w:val="22"/>
        </w:rPr>
        <w:t xml:space="preserve"> a handful of people that's been life changing that kind of thing. The fact that we've been able to give out in pre COVID, it was giving away CDs. We had CDs that we took around with us and we </w:t>
      </w:r>
      <w:proofErr w:type="spellStart"/>
      <w:r w:rsidRPr="000912DB">
        <w:rPr>
          <w:rFonts w:ascii="Arial" w:hAnsi="Arial" w:cs="Arial"/>
          <w:color w:val="000000" w:themeColor="text1"/>
          <w:sz w:val="22"/>
          <w:szCs w:val="22"/>
        </w:rPr>
        <w:t>we</w:t>
      </w:r>
      <w:proofErr w:type="spellEnd"/>
      <w:r w:rsidRPr="000912DB">
        <w:rPr>
          <w:rFonts w:ascii="Arial" w:hAnsi="Arial" w:cs="Arial"/>
          <w:color w:val="000000" w:themeColor="text1"/>
          <w:sz w:val="22"/>
          <w:szCs w:val="22"/>
        </w:rPr>
        <w:t xml:space="preserve"> would hand them out to people, but we know we have the stories in the case studies, where that young person has been really impacted by particular song there. It's been their kind of their song and they've grown up with it and they’ve always sung it at bath time or they’ve always sung it at bedtime or in times of anxiety. And if it's something that's like really deeply impacted at a time of trauma in hospital and they've taken it home with them and they've grown up to be more musical people who have got that in their lives kind of on a regular basis and that's </w:t>
      </w:r>
      <w:proofErr w:type="spellStart"/>
      <w:r w:rsidRPr="000912DB">
        <w:rPr>
          <w:rFonts w:ascii="Arial" w:hAnsi="Arial" w:cs="Arial"/>
          <w:color w:val="000000" w:themeColor="text1"/>
          <w:sz w:val="22"/>
          <w:szCs w:val="22"/>
        </w:rPr>
        <w:t>that's</w:t>
      </w:r>
      <w:proofErr w:type="spellEnd"/>
      <w:r w:rsidRPr="000912DB">
        <w:rPr>
          <w:rFonts w:ascii="Arial" w:hAnsi="Arial" w:cs="Arial"/>
          <w:color w:val="000000" w:themeColor="text1"/>
          <w:sz w:val="22"/>
          <w:szCs w:val="22"/>
        </w:rPr>
        <w:t xml:space="preserve"> massive and it doesn't really matter if it's not hundreds of people. That has just such a huge impact. I think so.</w:t>
      </w:r>
    </w:p>
    <w:p w14:paraId="548916C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1-Absolutely. The thing I'm interested if you're hypothetically if you had to work virtually 80% of the time. How would that change your perception of your job role? Would it? </w:t>
      </w:r>
    </w:p>
    <w:p w14:paraId="2A3C0EC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2- 80%, I don't think I'd be so satisfied with that. I could do it. I think we've proven that I could do it, but. I don't think. It's an interesting question with a very specific number, I don't think at my time in life because (chuckle) I'm having sort of physical difficulties myself and definitely feeling myself ageing. The kind of determination to continue and do the job versus actually I think I need to take care of myself more. I think I might be more drawn towards taking care of myself more because doing everything online would interest me less.</w:t>
      </w:r>
    </w:p>
    <w:p w14:paraId="5D0F1E5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1-Yeah.</w:t>
      </w:r>
    </w:p>
    <w:p w14:paraId="280BBEB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I'm </w:t>
      </w:r>
      <w:proofErr w:type="spellStart"/>
      <w:r w:rsidRPr="000912DB">
        <w:rPr>
          <w:rFonts w:ascii="Arial" w:hAnsi="Arial" w:cs="Arial"/>
          <w:color w:val="000000" w:themeColor="text1"/>
          <w:sz w:val="22"/>
          <w:szCs w:val="22"/>
        </w:rPr>
        <w:t>gonna</w:t>
      </w:r>
      <w:proofErr w:type="spellEnd"/>
      <w:r w:rsidRPr="000912DB">
        <w:rPr>
          <w:rFonts w:ascii="Arial" w:hAnsi="Arial" w:cs="Arial"/>
          <w:color w:val="000000" w:themeColor="text1"/>
          <w:sz w:val="22"/>
          <w:szCs w:val="22"/>
        </w:rPr>
        <w:t xml:space="preserve"> get less from that.</w:t>
      </w:r>
    </w:p>
    <w:p w14:paraId="65A0DE9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And what would nurture you more is, more face to face. Is that what you're saying? </w:t>
      </w:r>
    </w:p>
    <w:p w14:paraId="6787BB0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think so. I'm even. It's more difficult because I struggle sometimes to move and get out of the house and things with, it’s arthritis of my legs, my knees, but. Even though that's more difficult it’s physically difficult to get myself up and get myself out and stand all day long. If I'm doing music here, I'm sitting down, you know I'm on, I'm on a comfortable stool and I can, you know, I've got what I need around me. But I suppose there's different ways of looking at it, isn't there? But I’m more rewarded by the interaction with people in the room. So that's. That's what would draw me more. </w:t>
      </w:r>
    </w:p>
    <w:p w14:paraId="5D1E6DD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So it </w:t>
      </w:r>
      <w:proofErr w:type="spellStart"/>
      <w:r w:rsidRPr="000912DB">
        <w:rPr>
          <w:rFonts w:ascii="Arial" w:hAnsi="Arial" w:cs="Arial"/>
          <w:color w:val="000000" w:themeColor="text1"/>
          <w:sz w:val="22"/>
          <w:szCs w:val="22"/>
        </w:rPr>
        <w:t>it</w:t>
      </w:r>
      <w:proofErr w:type="spellEnd"/>
      <w:r w:rsidRPr="000912DB">
        <w:rPr>
          <w:rFonts w:ascii="Arial" w:hAnsi="Arial" w:cs="Arial"/>
          <w:color w:val="000000" w:themeColor="text1"/>
          <w:sz w:val="22"/>
          <w:szCs w:val="22"/>
        </w:rPr>
        <w:t xml:space="preserve"> nourishes you then in that? </w:t>
      </w:r>
    </w:p>
    <w:p w14:paraId="7368550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2-It does. Absolutely. That's what I was saying. I missed so much during the pandemic. Yeah.</w:t>
      </w:r>
    </w:p>
    <w:p w14:paraId="0491CBE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No, that's great. Thank you. So now I'm just asking you again. This is just. This is slightly more drawn from just can you recount a memory of playing during COVID and then maybe a memory post COVID, and they don't have to be related, there just kind of a memory that surfaces that stayed with you?</w:t>
      </w:r>
    </w:p>
    <w:p w14:paraId="6848FE5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mean it was an interesting to reflect back on I put there was an online zoom into an older people's </w:t>
      </w:r>
      <w:proofErr w:type="spellStart"/>
      <w:r w:rsidRPr="000912DB">
        <w:rPr>
          <w:rFonts w:ascii="Arial" w:hAnsi="Arial" w:cs="Arial"/>
          <w:color w:val="000000" w:themeColor="text1"/>
          <w:sz w:val="22"/>
          <w:szCs w:val="22"/>
        </w:rPr>
        <w:t>residencey</w:t>
      </w:r>
      <w:proofErr w:type="spellEnd"/>
      <w:r w:rsidRPr="000912DB">
        <w:rPr>
          <w:rFonts w:ascii="Arial" w:hAnsi="Arial" w:cs="Arial"/>
          <w:color w:val="000000" w:themeColor="text1"/>
          <w:sz w:val="22"/>
          <w:szCs w:val="22"/>
        </w:rPr>
        <w:t xml:space="preserve"> and older people's kind of care home setting. And I remember just that. That lack of control that we had on what on earth that experience was for the people receiving it at the other end? So we were playing and we were playing as sensitively or as beautifully as we could. We were singing as well as we could. We had set up the microphones and all of the meeting settings on Zoom, and we had done everything we could at this end to make it sound as lovely as possible, but whatever it comes out as, through whatever speaker, through whatever piece of technology is utterly not in our control. And whatever is being said in the room is not in our control </w:t>
      </w:r>
      <w:proofErr w:type="spellStart"/>
      <w:r w:rsidRPr="000912DB">
        <w:rPr>
          <w:rFonts w:ascii="Arial" w:hAnsi="Arial" w:cs="Arial"/>
          <w:color w:val="000000" w:themeColor="text1"/>
          <w:sz w:val="22"/>
          <w:szCs w:val="22"/>
        </w:rPr>
        <w:t>aswell</w:t>
      </w:r>
      <w:proofErr w:type="spellEnd"/>
      <w:r w:rsidRPr="000912DB">
        <w:rPr>
          <w:rFonts w:ascii="Arial" w:hAnsi="Arial" w:cs="Arial"/>
          <w:color w:val="000000" w:themeColor="text1"/>
          <w:sz w:val="22"/>
          <w:szCs w:val="22"/>
        </w:rPr>
        <w:t xml:space="preserve">. It’s like, ‘oh, we've got some people here, they're going to play some music’ or whatever, you know, whatever. however we're presented or introduced is not in our control. And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found that really. It was an attempt and it was a good, a good to have that experience, but I thought, I don't think I can cope with this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that's just. It's just too </w:t>
      </w:r>
      <w:proofErr w:type="spellStart"/>
      <w:r w:rsidRPr="000912DB">
        <w:rPr>
          <w:rFonts w:ascii="Arial" w:hAnsi="Arial" w:cs="Arial"/>
          <w:color w:val="000000" w:themeColor="text1"/>
          <w:sz w:val="22"/>
          <w:szCs w:val="22"/>
        </w:rPr>
        <w:t>too</w:t>
      </w:r>
      <w:proofErr w:type="spellEnd"/>
      <w:r w:rsidRPr="000912DB">
        <w:rPr>
          <w:rFonts w:ascii="Arial" w:hAnsi="Arial" w:cs="Arial"/>
          <w:color w:val="000000" w:themeColor="text1"/>
          <w:sz w:val="22"/>
          <w:szCs w:val="22"/>
        </w:rPr>
        <w:t xml:space="preserve"> random and too out of my control, so beginning to get back to work into hospitals again. We've had the opportunity to trial knew partnership settings in older people's mental health units and that was one of the first things that we did back, so I suppose I was putting these things along alongside and then just how emotional I felt and how important it was to be going back into places. And we did that in March, in 22, </w:t>
      </w:r>
      <w:r w:rsidRPr="000912DB">
        <w:rPr>
          <w:rFonts w:ascii="Arial" w:hAnsi="Arial" w:cs="Arial"/>
          <w:color w:val="000000" w:themeColor="text1"/>
          <w:sz w:val="22"/>
          <w:szCs w:val="22"/>
        </w:rPr>
        <w:lastRenderedPageBreak/>
        <w:t xml:space="preserve">March! and that was that wasn't regular practise. So I don't count that as going back to work if you like. But it was, it was this little opportunity to trial something and we did our first training in March 22 as well. It was a really big month for us, but everybody was COVID, spaced in the room. Everybody was, you know, a metre apart or whatever. We weren't allowed to share instruments in the same way and we all had to have masks on all day long. In this great big room. So all of that felt really weird,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we're normally used to sitting around and playing with somebody who's right there in front of you, you know? So yeah, training and the very first forays back into hospital were </w:t>
      </w:r>
      <w:proofErr w:type="spellStart"/>
      <w:r w:rsidRPr="000912DB">
        <w:rPr>
          <w:rFonts w:ascii="Arial" w:hAnsi="Arial" w:cs="Arial"/>
          <w:color w:val="000000" w:themeColor="text1"/>
          <w:sz w:val="22"/>
          <w:szCs w:val="22"/>
        </w:rPr>
        <w:t>were</w:t>
      </w:r>
      <w:proofErr w:type="spellEnd"/>
      <w:r w:rsidRPr="000912DB">
        <w:rPr>
          <w:rFonts w:ascii="Arial" w:hAnsi="Arial" w:cs="Arial"/>
          <w:color w:val="000000" w:themeColor="text1"/>
          <w:sz w:val="22"/>
          <w:szCs w:val="22"/>
        </w:rPr>
        <w:t xml:space="preserve"> very strange in March 22 but then I still remember the impact of going back to Paediatrics in September 22 very clearly and that was. I just kept saying to my colleague all day long, ‘I can't believe we're here. I can't, I cannot believe this is happening’. And then if you'd have asked me in April 2020 if this was ever going to happen again, I might have said no, you know so. And there we were. </w:t>
      </w:r>
    </w:p>
    <w:p w14:paraId="535329A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No, great. I want to. (30.27 zoom) When you talked about delivering the online zoom to the care home. Is it? It's a lack of control, but is it a lack of agency for everyone as well? Is that is that correct? </w:t>
      </w:r>
    </w:p>
    <w:p w14:paraId="3870B1E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Yeah, yeah. I mean control, control’s a funny word, I suppose. I suppose because if I'm in control of the situation. I can facilitate the agency and I can facilitate all aspects of what we do in terms of validating what somebody gives me. I can't do that if I can't see it. So if the camera was pointing away from the person and I didn't see it happening, I can't join in with it. You know what I mean? So there were just so many things because I was not able to control the way that was delivered at that end. I just thought I can't, I can't do this properly, you know </w:t>
      </w:r>
    </w:p>
    <w:p w14:paraId="5666798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And when you went back into the hospital when you were doing the is it, were you in a senior persons environments then? </w:t>
      </w:r>
    </w:p>
    <w:p w14:paraId="3452401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2-Um, some was senior persons and some was just older than children, so adults.</w:t>
      </w:r>
    </w:p>
    <w:p w14:paraId="52715D5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1-When you say you went back and you remember that going back, was it that training? Were you training musicians or were you delivering, You know when you said they all had masks on and they were spaced? Yeah. </w:t>
      </w:r>
    </w:p>
    <w:p w14:paraId="62179CA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2-So two things were happening in March we had I think 2 visits into mental health units in different spaces and older peoples areas as well. In around Chesterfield I think, but then also concurrently I think it was March in Nottingham. We ran this training course which was for music care, so that’s anybody within healthcare, who could access that and they wanted to use music within their practise. So that was a training course that was run the same month, so it wasn't part of the same experience if you like. But yeah, the experience I described earlier on with the visors and I've got a visor here still that I had to cut away </w:t>
      </w:r>
      <w:proofErr w:type="spellStart"/>
      <w:r w:rsidRPr="000912DB">
        <w:rPr>
          <w:rFonts w:ascii="Arial" w:hAnsi="Arial" w:cs="Arial"/>
          <w:color w:val="000000" w:themeColor="text1"/>
          <w:sz w:val="22"/>
          <w:szCs w:val="22"/>
        </w:rPr>
        <w:t>'cause</w:t>
      </w:r>
      <w:proofErr w:type="spellEnd"/>
      <w:r w:rsidRPr="000912DB">
        <w:rPr>
          <w:rFonts w:ascii="Arial" w:hAnsi="Arial" w:cs="Arial"/>
          <w:color w:val="000000" w:themeColor="text1"/>
          <w:sz w:val="22"/>
          <w:szCs w:val="22"/>
        </w:rPr>
        <w:t xml:space="preserve"> it needed to come down here and my violin sits here (gestures) and I can’t play it  down there I just can’t, I won't do a good job. So it needs to be here. So I've got this visor with this violin shaped cut out in it. And it was just like, it was bonkers. It was absolutely bonkers. As a musician, I just felt so. You know, and then of course there's learning to play with gloves on. I don't know if you’ve ever played with those plastic gloves on for surgery, they’re not surgical gloves, obviously, but they're sterile gloves. So yeah, we've learned how to do that and I know I need to get a medium. If I get a small, it won't go on properly and I'll end up with this little bubble at the end. Oh goodness me, sounds like I'm talking about something else! If I </w:t>
      </w:r>
      <w:r w:rsidRPr="000912DB">
        <w:rPr>
          <w:rFonts w:ascii="Arial" w:hAnsi="Arial" w:cs="Arial"/>
          <w:color w:val="000000" w:themeColor="text1"/>
          <w:sz w:val="22"/>
          <w:szCs w:val="22"/>
        </w:rPr>
        <w:lastRenderedPageBreak/>
        <w:t xml:space="preserve">get a large, it absolutely won’t work, but it needs to be a medium and then it absolutely fits my skin and then I can make the closure and I can actually play the notes properly. </w:t>
      </w:r>
    </w:p>
    <w:p w14:paraId="3EE2047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1-So that’s a really interesting random fact to know about playing.</w:t>
      </w:r>
    </w:p>
    <w:p w14:paraId="7FD239D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know! (laughing). </w:t>
      </w:r>
    </w:p>
    <w:p w14:paraId="3F0213E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1-Hopefully never need to know that again and so when you went back it was,</w:t>
      </w:r>
    </w:p>
    <w:p w14:paraId="4DC21EC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No, no we still do, we still do that, when we, we did do that before the pandemic as well but we've done it a lot more since. Yeah when we go into HDU and individuals rooms we will wear an apron and gloves and a mask quite often and not share instruments, but we can just go in and have that experience and then everything has to come off within the room. We wash our hands, we go out that sort of thing. </w:t>
      </w:r>
    </w:p>
    <w:p w14:paraId="2B23389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1-So that that's interesting. So that PPE does exist in certain environments still and did it before? </w:t>
      </w:r>
    </w:p>
    <w:p w14:paraId="013EEE9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Oh, yeah. Yeah. Yeah. Absolutely no. It's always been there. It's been a part of practise in the background and we've done it occasionally up until 2020 and we have got photographs of us like that from before COVID, but it came became a lot more of a reality. Yeah, certain settings, Yeah. </w:t>
      </w:r>
    </w:p>
    <w:p w14:paraId="6653183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1-What is your what's your overarching takeaway from the pandemic experience in relation to your work? I mean we may have, we may have touched on this already. </w:t>
      </w:r>
    </w:p>
    <w:p w14:paraId="1CD543F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2-Well, I reflected on that and said I understand how much </w:t>
      </w:r>
      <w:r w:rsidRPr="000912DB">
        <w:rPr>
          <w:rFonts w:ascii="Arial" w:hAnsi="Arial" w:cs="Arial"/>
          <w:b/>
          <w:bCs/>
          <w:color w:val="000000" w:themeColor="text1"/>
          <w:sz w:val="22"/>
          <w:szCs w:val="22"/>
        </w:rPr>
        <w:t>I</w:t>
      </w:r>
      <w:r w:rsidRPr="000912DB">
        <w:rPr>
          <w:rFonts w:ascii="Arial" w:hAnsi="Arial" w:cs="Arial"/>
          <w:color w:val="000000" w:themeColor="text1"/>
          <w:sz w:val="22"/>
          <w:szCs w:val="22"/>
        </w:rPr>
        <w:t xml:space="preserve"> get out of the job and value that greatly. I think that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knew that. I kind of subconsciously knew that. Is that actually a sentence? </w:t>
      </w:r>
    </w:p>
    <w:p w14:paraId="3C9CFFF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1-Yep!</w:t>
      </w:r>
    </w:p>
    <w:p w14:paraId="6E14B17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felt it, but I haven't actually named it. Do you know what I mean?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sensed that how important it was to me. But I don't think, I think the pandemic and the lack of opportunity to go in and have those connective experiences and kind of get what I get back from people when I'm able to help them in that way.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had not actually kind of really consciously realised how important that was for me. So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give a lot of value to that and that's why I say that if it was a you asked me if it was 80% online, would I? I don't think I'd get it from that. So I don't think that that would be something I would be able to keep invested in. What else have I put here? Yeah, I just was bowled over. I think we all were about the fact that we were really valued as healthcare musicians and we were really, really missed during the pandemic isolation time. And I just missed the work greatly in 2020/21, at the beginning of 22. Yeah, really quite impacting, </w:t>
      </w:r>
    </w:p>
    <w:p w14:paraId="2AEA3E4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1-Yeah, that's. On a personal level, that's a beautiful reminder to have in one's life. Is that a recognition that what you do is important in the world but also important to you? It has, it has symbiotic value, isn't it? </w:t>
      </w:r>
    </w:p>
    <w:p w14:paraId="7763642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2-Yeah, absolutely. </w:t>
      </w:r>
    </w:p>
    <w:p w14:paraId="3B0742B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1-And from what you've said is that is symbiotically valuable, that not only do you need to, you need to kind of project this out into the world you also, it's kind of feeding and nourishing yourself as a musician.</w:t>
      </w:r>
    </w:p>
    <w:p w14:paraId="2097C9B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 xml:space="preserve">2- Absolutely, I feel it's got that very cyclical feeling about it because I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get so much back from when I'm interacting. I mean, when I go to a festival at the weekend. I will absolutely do so much for that festival. And let's face it, in the folk world, we never get paid very much. We do get paid and it actually isn't that bad. But in terms of the amount of hours to practise and get ready and the amount of trumping about that you do walking around with lots and lots of you know that doesn't happen in other musical arenas you. Walk for miles with loads of equipment on your back, probably why my knees don't work anymore, you know (smiling). All these things you give an awful lot of yourself physically and mentally, but you get so much back and it's just, it feeds in as a continuous cycle that you then want to go back and do it more because there’s such a pleasure and a joy in doing that. Now I could cry about it right now. It's like it's just such a massive part of my life. It really is. Yeah. It feeds into your own creative output as well.</w:t>
      </w:r>
    </w:p>
    <w:p w14:paraId="7A232E4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1- Yeah. And that's. That's wonderful. I wonder how many people feel that about the work they make and </w:t>
      </w:r>
      <w:proofErr w:type="spellStart"/>
      <w:r w:rsidRPr="000912DB">
        <w:rPr>
          <w:rFonts w:ascii="Arial" w:hAnsi="Arial" w:cs="Arial"/>
          <w:color w:val="000000" w:themeColor="text1"/>
          <w:sz w:val="22"/>
          <w:szCs w:val="22"/>
        </w:rPr>
        <w:t>and</w:t>
      </w:r>
      <w:proofErr w:type="spellEnd"/>
      <w:r w:rsidRPr="000912DB">
        <w:rPr>
          <w:rFonts w:ascii="Arial" w:hAnsi="Arial" w:cs="Arial"/>
          <w:color w:val="000000" w:themeColor="text1"/>
          <w:sz w:val="22"/>
          <w:szCs w:val="22"/>
        </w:rPr>
        <w:t xml:space="preserve"> maybe creative practitioners who don't necessarily have those feelings.</w:t>
      </w:r>
    </w:p>
    <w:p w14:paraId="32B332B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 I know, I know of people who don't get their instruments out unless they're being paid for it and that makes me really sad because that's not what music was supposed to be made for. It's not how music started. And there are many, many people in this life who don't have satisfaction in their own lives, let alone job satisfaction, that I, I really do consider myself very lucky. I have reflected on this a lot and I have taken my hobby and made it my career and I don't regret one moment of it, you know, it's an absolute pleasure and a joy. It's incredible.</w:t>
      </w:r>
    </w:p>
    <w:p w14:paraId="1FAE212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Is there anything you think I've overlooked or that you'd like to volunteer into the this topic area?</w:t>
      </w:r>
    </w:p>
    <w:p w14:paraId="763A9A4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I don't think so. I think I've gone through everything on my little piece of paper that I said and we've certainly embellished and pivoted and kind of gone into a lot more detail there. I just said pivoted by mistake, I’ve just read it. I, the one thing that I said that I wanted to say that kind of came to me at the beginning of this meeting, can't remember what it was that you'd said something about creative practitioners and the way in which we talk about our work, the complexities of the different sort of pockets of work that we do, but. I think the creativity within us, made us very able to pivot and be responsive in very difficult times. And I really feel that the organisation in particular has been really very, very good at that, and it's why we have this NPO status and this new programme of work. And I've got to say, all respect to our CEO for being the lead on that. He's been absolutely phenomenal. We actually wrote him a song. I wrote him a song and the </w:t>
      </w:r>
      <w:proofErr w:type="spellStart"/>
      <w:r w:rsidRPr="000912DB">
        <w:rPr>
          <w:rFonts w:ascii="Arial" w:hAnsi="Arial" w:cs="Arial"/>
          <w:color w:val="000000" w:themeColor="text1"/>
          <w:sz w:val="22"/>
          <w:szCs w:val="22"/>
        </w:rPr>
        <w:t>the</w:t>
      </w:r>
      <w:proofErr w:type="spellEnd"/>
      <w:r w:rsidRPr="000912DB">
        <w:rPr>
          <w:rFonts w:ascii="Arial" w:hAnsi="Arial" w:cs="Arial"/>
          <w:color w:val="000000" w:themeColor="text1"/>
          <w:sz w:val="22"/>
          <w:szCs w:val="22"/>
        </w:rPr>
        <w:t xml:space="preserve"> other guys put stuff to it yeah </w:t>
      </w:r>
      <w:proofErr w:type="spellStart"/>
      <w:r w:rsidRPr="000912DB">
        <w:rPr>
          <w:rFonts w:ascii="Arial" w:hAnsi="Arial" w:cs="Arial"/>
          <w:color w:val="000000" w:themeColor="text1"/>
          <w:sz w:val="22"/>
          <w:szCs w:val="22"/>
        </w:rPr>
        <w:t>i</w:t>
      </w:r>
      <w:proofErr w:type="spellEnd"/>
      <w:r w:rsidRPr="000912DB">
        <w:rPr>
          <w:rFonts w:ascii="Arial" w:hAnsi="Arial" w:cs="Arial"/>
          <w:color w:val="000000" w:themeColor="text1"/>
          <w:sz w:val="22"/>
          <w:szCs w:val="22"/>
        </w:rPr>
        <w:t xml:space="preserve"> wrote him a song, that was quite important to me, it was about, it was basically thank you just for everything up until well up until now and onwards. But it was basically written about, it came out roughly when we went back to hospital in September 22 so.</w:t>
      </w:r>
    </w:p>
    <w:p w14:paraId="413C753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 Brilliant. That sounds like you have a good leader. Is that correct?</w:t>
      </w:r>
    </w:p>
    <w:p w14:paraId="4769DBC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 He's amazing? Yeah he is. </w:t>
      </w:r>
    </w:p>
    <w:p w14:paraId="43224E5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1-Thank you. If there's anything else you feel is relevant or you want to add into the body of the text, you can do. I will transcribe this and then I will send you a copy. You're not obliged read it all.</w:t>
      </w:r>
    </w:p>
    <w:p w14:paraId="16245E0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2-No, I will do.</w:t>
      </w:r>
    </w:p>
    <w:p w14:paraId="0C375CF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1- You can check if factually that you're happy with everything. I'm going to pause the recording now if that's OK.</w:t>
      </w:r>
    </w:p>
    <w:p w14:paraId="42F6AC07" w14:textId="77777777" w:rsidR="00F94DBA" w:rsidRPr="000912DB" w:rsidRDefault="00F94DBA" w:rsidP="00F94DBA">
      <w:pPr>
        <w:rPr>
          <w:rFonts w:ascii="Arial" w:hAnsi="Arial" w:cs="Arial"/>
          <w:b/>
          <w:bCs/>
          <w:color w:val="000000" w:themeColor="text1"/>
          <w:sz w:val="22"/>
          <w:szCs w:val="22"/>
        </w:rPr>
      </w:pPr>
      <w:r w:rsidRPr="000912DB">
        <w:rPr>
          <w:rFonts w:ascii="Arial" w:hAnsi="Arial" w:cs="Arial"/>
          <w:b/>
          <w:bCs/>
          <w:color w:val="000000" w:themeColor="text1"/>
          <w:sz w:val="22"/>
          <w:szCs w:val="22"/>
        </w:rPr>
        <w:br w:type="page"/>
      </w:r>
    </w:p>
    <w:p w14:paraId="0C324DC8" w14:textId="77777777" w:rsidR="00F94DBA" w:rsidRDefault="00F94DBA" w:rsidP="00F94DBA">
      <w:pPr>
        <w:rPr>
          <w:rFonts w:ascii="Arial" w:hAnsi="Arial" w:cs="Arial"/>
          <w:b/>
          <w:bCs/>
          <w:color w:val="000000" w:themeColor="text1"/>
          <w:sz w:val="22"/>
          <w:szCs w:val="22"/>
        </w:rPr>
      </w:pPr>
      <w:r>
        <w:rPr>
          <w:rFonts w:ascii="Arial" w:hAnsi="Arial" w:cs="Arial"/>
          <w:b/>
          <w:bCs/>
          <w:color w:val="000000" w:themeColor="text1"/>
          <w:sz w:val="22"/>
          <w:szCs w:val="22"/>
        </w:rPr>
        <w:lastRenderedPageBreak/>
        <w:t>Appendix L</w:t>
      </w:r>
    </w:p>
    <w:p w14:paraId="00DE9ED8" w14:textId="77777777" w:rsidR="00F94DBA" w:rsidRPr="000912DB" w:rsidRDefault="00F94DBA" w:rsidP="00F94DBA">
      <w:pPr>
        <w:rPr>
          <w:rFonts w:ascii="Arial" w:hAnsi="Arial" w:cs="Arial"/>
          <w:b/>
          <w:bCs/>
          <w:color w:val="000000" w:themeColor="text1"/>
          <w:sz w:val="22"/>
          <w:szCs w:val="22"/>
        </w:rPr>
      </w:pPr>
      <w:r w:rsidRPr="000912DB">
        <w:rPr>
          <w:rFonts w:ascii="Arial" w:hAnsi="Arial" w:cs="Arial"/>
          <w:b/>
          <w:bCs/>
          <w:color w:val="000000" w:themeColor="text1"/>
          <w:sz w:val="22"/>
          <w:szCs w:val="22"/>
        </w:rPr>
        <w:t xml:space="preserve">Field Notes on hospital shadow </w:t>
      </w:r>
    </w:p>
    <w:p w14:paraId="778065E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The organisation like their musicians to wear professional looking attire. It was a hot day in the hospital and outside, so fairly challenging, I felt warm and I had been made aware of wearing (posh!) crocs having experienced a sustained stay in a warm hospital years ago.</w:t>
      </w:r>
    </w:p>
    <w:p w14:paraId="13D18FC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They were given a well well-being grant post covid and used it for various practises to support their work, mediation retreat, practises, yoga, menopause learning, reading.</w:t>
      </w:r>
    </w:p>
    <w:p w14:paraId="6984BFB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Two healthcare musicians shadowed on children’s hospital in playing melodeon, ukulele, bodhran. They both have two small children each. We talked about the challenges of empathising as a parent vs nonparent, it was also mentioned by one musician that he managed fine, possibly from being able to compartmentalise effectively. I watched initially for the morning and then I decided to join in when it felt appropriate, I had a ukulele and sung.</w:t>
      </w:r>
    </w:p>
    <w:p w14:paraId="24BAEEA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 I felt overwhelmed initially by the power of the situation It was deeply humbling to be entering a potentially sensitive experience in a family’s life, especially when the patients are children. Over the day I slowly compartmentalised, however I felt very sensitised and empathetic in the initial stages. I was self-aware of not being emotional in front of patients I felt that wasn’t fair to them, even though it was challenging to not empathise, having said that, towards the end of the day there was an innate sense of providing an important service that managed to dissuade the closeness to tears I’d felt in the morning</w:t>
      </w:r>
    </w:p>
    <w:p w14:paraId="3263229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Songs that were sung were the following: Jackie Oates little fishes lullaby new song to me as a song, delightful and inclusive for an entire family</w:t>
      </w:r>
    </w:p>
    <w:p w14:paraId="2033AA9E"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Can’t help falling in love, Schumann lullaby, the lion sleeps tonight,</w:t>
      </w:r>
    </w:p>
    <w:p w14:paraId="7925311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Wheels on the bus, if you’re happy and you know it, twinkle </w:t>
      </w:r>
      <w:proofErr w:type="spellStart"/>
      <w:r w:rsidRPr="000912DB">
        <w:rPr>
          <w:rFonts w:ascii="Arial" w:hAnsi="Arial" w:cs="Arial"/>
          <w:color w:val="000000" w:themeColor="text1"/>
          <w:sz w:val="22"/>
          <w:szCs w:val="22"/>
        </w:rPr>
        <w:t>twinkle</w:t>
      </w:r>
      <w:proofErr w:type="spellEnd"/>
      <w:r w:rsidRPr="000912DB">
        <w:rPr>
          <w:rFonts w:ascii="Arial" w:hAnsi="Arial" w:cs="Arial"/>
          <w:color w:val="000000" w:themeColor="text1"/>
          <w:sz w:val="22"/>
          <w:szCs w:val="22"/>
        </w:rPr>
        <w:t>, some unknown lullaby’s too.</w:t>
      </w:r>
    </w:p>
    <w:p w14:paraId="22D9E47A" w14:textId="77777777" w:rsidR="00F94DBA" w:rsidRPr="000912DB" w:rsidRDefault="00F94DBA" w:rsidP="00F94DBA">
      <w:pPr>
        <w:rPr>
          <w:rFonts w:ascii="Arial" w:hAnsi="Arial" w:cs="Arial"/>
          <w:color w:val="000000" w:themeColor="text1"/>
          <w:sz w:val="22"/>
          <w:szCs w:val="22"/>
        </w:rPr>
      </w:pPr>
    </w:p>
    <w:p w14:paraId="1C1EE5F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Moving around various parts of the hospital we visited children’s cardiac, children’s ward, children’s intensive care, neo natal intensive and nursery.</w:t>
      </w:r>
    </w:p>
    <w:p w14:paraId="6869708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2x 2-hour sessions one in morning and one in afternoon </w:t>
      </w:r>
    </w:p>
    <w:p w14:paraId="300DBFAF" w14:textId="77777777" w:rsidR="00F94DBA" w:rsidRPr="000912DB" w:rsidRDefault="00F94DBA" w:rsidP="00F94DBA">
      <w:pPr>
        <w:rPr>
          <w:rFonts w:ascii="Arial" w:hAnsi="Arial" w:cs="Arial"/>
          <w:color w:val="000000" w:themeColor="text1"/>
          <w:sz w:val="22"/>
          <w:szCs w:val="22"/>
        </w:rPr>
      </w:pPr>
    </w:p>
    <w:p w14:paraId="1A7F669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A distressed child calmed straight away and supported sleep for the little one in child’s ward, calming for the parents and appreciated.</w:t>
      </w:r>
    </w:p>
    <w:p w14:paraId="24900D7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Parent wept while 2-year-old responded happily to music, I wondered if this was a cathartic emotional licence to release enabled by the music, expressed in a moment of relief.</w:t>
      </w:r>
    </w:p>
    <w:p w14:paraId="4561812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The musicians really meet the atmosphere and the needs, read the room well. ‘Is it ok to play?’ Said to parents and medical leaders (play leaders in each ward). A sense of being discreet and present at the same time. The delivery of the music was both deliberate but gentle.</w:t>
      </w:r>
    </w:p>
    <w:p w14:paraId="48A540E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Musician A talks about not ‘distracting’ children but actively participating with them…music is to be engaged with ..I suppose it’s not telly.</w:t>
      </w:r>
    </w:p>
    <w:p w14:paraId="06B71E6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We were warned if a child didn’t respond well to move away, this came from one child’s carers, but it fortunately was met well. The child fell asleep happily.</w:t>
      </w:r>
    </w:p>
    <w:p w14:paraId="3A1547E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One mum wept as the music progressed and her 2-year-old responded positively, it had been a good day for them, is it relief or permission to let go? Is it the way music opens people to emotion?</w:t>
      </w:r>
    </w:p>
    <w:p w14:paraId="5D73580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Two mothers on the neo natal ward also wept quietly when the music played, no undue attention was given to them, I suppose we all had a quiet acknowledgment. Again, is it a licence to express, is it the way music evokes memory or triggers emotional palette?</w:t>
      </w:r>
    </w:p>
    <w:p w14:paraId="2D04135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The morning was privately more of a rollercoaster of emotions, I found it difficult not to empathise and I think having a 5-year-old made it hard to switch off to the parents’ experiences. The kids seemed unaffected by the parents emotions. Often the children seemed outwardly happy to see the musicians. This was confirmed by the play leader who talked about the trauma affecting the parents more than the </w:t>
      </w:r>
      <w:proofErr w:type="spellStart"/>
      <w:r w:rsidRPr="000912DB">
        <w:rPr>
          <w:rFonts w:ascii="Arial" w:hAnsi="Arial" w:cs="Arial"/>
          <w:color w:val="000000" w:themeColor="text1"/>
          <w:sz w:val="22"/>
          <w:szCs w:val="22"/>
        </w:rPr>
        <w:t>kids..children</w:t>
      </w:r>
      <w:proofErr w:type="spellEnd"/>
      <w:r w:rsidRPr="000912DB">
        <w:rPr>
          <w:rFonts w:ascii="Arial" w:hAnsi="Arial" w:cs="Arial"/>
          <w:color w:val="000000" w:themeColor="text1"/>
          <w:sz w:val="22"/>
          <w:szCs w:val="22"/>
        </w:rPr>
        <w:t xml:space="preserve"> just focus on the activities that day.</w:t>
      </w:r>
    </w:p>
    <w:p w14:paraId="106645C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One musician talked about the oversharing of a previous nurse and how unhelpful that was to them in the situation. Knowing too much about the case can be difficult to make the musician objective (the case involved </w:t>
      </w:r>
      <w:r w:rsidRPr="00AC7941">
        <w:rPr>
          <w:rFonts w:ascii="Arial" w:hAnsi="Arial" w:cs="Arial"/>
          <w:color w:val="000000" w:themeColor="text1"/>
          <w:sz w:val="22"/>
          <w:szCs w:val="22"/>
          <w:highlight w:val="black"/>
        </w:rPr>
        <w:t>a fatal genetic disorder bought about by familial marriage and so for musician was</w:t>
      </w:r>
      <w:r w:rsidRPr="000912DB">
        <w:rPr>
          <w:rFonts w:ascii="Arial" w:hAnsi="Arial" w:cs="Arial"/>
          <w:color w:val="000000" w:themeColor="text1"/>
          <w:sz w:val="22"/>
          <w:szCs w:val="22"/>
        </w:rPr>
        <w:t xml:space="preserve"> </w:t>
      </w:r>
      <w:r w:rsidRPr="00AC7941">
        <w:rPr>
          <w:rFonts w:ascii="Arial" w:hAnsi="Arial" w:cs="Arial"/>
          <w:color w:val="000000" w:themeColor="text1"/>
          <w:sz w:val="22"/>
          <w:szCs w:val="22"/>
          <w:highlight w:val="black"/>
        </w:rPr>
        <w:t>an avoidable condition</w:t>
      </w:r>
      <w:r w:rsidRPr="000912DB">
        <w:rPr>
          <w:rFonts w:ascii="Arial" w:hAnsi="Arial" w:cs="Arial"/>
          <w:color w:val="000000" w:themeColor="text1"/>
          <w:sz w:val="22"/>
          <w:szCs w:val="22"/>
        </w:rPr>
        <w:t>, - he totally and humbly acknowledged his prejudice and also the importance of boundaries from staff). I felt that demonstrated deep awareness and a very reflexive approach. However, the other musician, talked about the end-of-life moment he had played at during the previous week. Knowing the full picture of a patients’ situation was necessary in this instance and would influence the music staff. He talked about giving complete attention to the patient and trying to shift focus away from the grieving family and onto the person and their last breaths. Again, the compartmentalisation in practise that needs to occur so as not to over empathise and therefor lose the focus of being in performance/service/ communion.</w:t>
      </w:r>
    </w:p>
    <w:p w14:paraId="3E8E8E1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Some children were passively receiving music which was tricky to establish how it was being received (especially additional needs/disabled patients). One child gestured a big gaping mouth and ah sounds, which the nurse translated as positive. Sometimes just a moment away from Peppa pig on an iPad reflected happiness over the musicians’ presence.</w:t>
      </w:r>
    </w:p>
    <w:p w14:paraId="7DEF1E04"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Shadowing in the neo natal was comfortable (even with personal experience of spending a substantial amount of time there). One musician checked in beforehand with me to see if I had been to visit a neo natal space since having a premature baby. I hadn’t and he rightly reminded me that it was ok if it wasn’t comfortable or if somehow it was negatively triggering. This action was again very reflective and thoughtful and cognisant of ethical duty of care to all around. The musicians check in with each other if they need to, there is constant reflective practise around the day. They also spoke of how comfortable they are with each other to say if they aren’t alright (if they needed to).</w:t>
      </w:r>
    </w:p>
    <w:p w14:paraId="595F68B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I felt generally emotionally comfortable in the neo natal space, if anything I recognised the nuances and the dynamics of the environment, it felt familiar space in a positive sense. One moment that was emotionally heightened, was a father facetiming us playing to his very tiny baby, whilst his partner was in another ward on the screen getting to connect to it. I decided </w:t>
      </w:r>
      <w:r w:rsidRPr="000912DB">
        <w:rPr>
          <w:rFonts w:ascii="Arial" w:hAnsi="Arial" w:cs="Arial"/>
          <w:color w:val="000000" w:themeColor="text1"/>
          <w:sz w:val="22"/>
          <w:szCs w:val="22"/>
        </w:rPr>
        <w:lastRenderedPageBreak/>
        <w:t>to try and breathe out slowly for those moments and focussed on playing instead of singing which becomes impossible for me when I am in a heightened emotional state.</w:t>
      </w:r>
    </w:p>
    <w:p w14:paraId="3C41895A" w14:textId="77777777" w:rsidR="00F94DBA" w:rsidRPr="000912DB" w:rsidRDefault="00F94DBA" w:rsidP="00F94DBA">
      <w:pPr>
        <w:rPr>
          <w:rFonts w:ascii="Arial" w:hAnsi="Arial" w:cs="Arial"/>
          <w:color w:val="000000" w:themeColor="text1"/>
          <w:sz w:val="22"/>
          <w:szCs w:val="22"/>
        </w:rPr>
      </w:pPr>
    </w:p>
    <w:p w14:paraId="393F1D1C"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The medical staff go about their business the music is passively received, they chat and do their chores. However, there was a moment in intensive care where a group of students medics doing the rounds clapped gently and acknowledged us in the corridor out. It’s not necessary for any staff to do this but it was a lovely, appreciative transaction. There is a warm response from each ward. The music is really cherished, and it is seen as a gift for whoever is given the performance. A nurse would ask you to visit certain patients if they felt they would benefit. A grandparent was very enthusiastic for her baby Frankie (actually a Franklyn like my child!) to have music played around them, there was a request for wheels on the bus. It captivated another child. </w:t>
      </w:r>
    </w:p>
    <w:p w14:paraId="454C85BA"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There was only one child at the beginning of the day who didn’t acknowledge the live music, she was with her mum but was engrossed in playing doctors with her toys. Again nothing is personal, there is no expectation or agenda from the musicians for how anything is received. </w:t>
      </w:r>
    </w:p>
    <w:p w14:paraId="23B30025"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They give out cards with QR codes on so the parents can access more musical material but also feedback. One musician missed the paper feedback from kids but appreciated it was far easier this way, most parents are living on their phone with a poorly child.</w:t>
      </w:r>
    </w:p>
    <w:p w14:paraId="2519618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Music was played to sleeping/comatose patients, it was gentle and, in the neo natal ward there is a decibel counter anyway so that sounds are never too disturbing for little ears (there is always a hum of equipment sounds from my experience). The music often felt like a gentle/fun/considered blanket of sound in the wards.</w:t>
      </w:r>
    </w:p>
    <w:p w14:paraId="59BF934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It was quite an honour to shadow and play in the wards. I felt revitalised by it. It made me revisit concepts of how art impacts and nourishes us as humans, it’s healing, restoring. I was left with a feeling of hope and the sense of positively affecting individuals and the wider world. It was nourishing to be a special memory in someone’s day.</w:t>
      </w:r>
    </w:p>
    <w:p w14:paraId="25828BE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We talked about compartmentalisation. Some unavoidably traumatic moments become treated more like memories and don’t really get absorbed or carried. The memories are placed in context for the musicians. The musicians have a reflective report they fill out after each day. What to remember for next time, anything different to be done.</w:t>
      </w:r>
    </w:p>
    <w:p w14:paraId="1C3CCBD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What wards have been visited?</w:t>
      </w:r>
    </w:p>
    <w:p w14:paraId="6365E607"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There is a sense of them generously sharing their time, they have learnt to do this very nuanced role on the job.</w:t>
      </w:r>
    </w:p>
    <w:p w14:paraId="57368756" w14:textId="77777777" w:rsidR="00F94DBA" w:rsidRPr="000912DB" w:rsidRDefault="00F94DBA" w:rsidP="00F94DBA">
      <w:pPr>
        <w:rPr>
          <w:rFonts w:ascii="Arial" w:hAnsi="Arial" w:cs="Arial"/>
          <w:b/>
          <w:bCs/>
          <w:color w:val="000000" w:themeColor="text1"/>
          <w:sz w:val="22"/>
          <w:szCs w:val="22"/>
        </w:rPr>
      </w:pPr>
    </w:p>
    <w:p w14:paraId="61F2E48D" w14:textId="77777777" w:rsidR="00F94DBA" w:rsidRDefault="00F94DBA" w:rsidP="00F94DBA">
      <w:pPr>
        <w:rPr>
          <w:rFonts w:ascii="Arial" w:hAnsi="Arial" w:cs="Arial"/>
          <w:b/>
          <w:bCs/>
          <w:color w:val="000000" w:themeColor="text1"/>
          <w:sz w:val="22"/>
          <w:szCs w:val="22"/>
        </w:rPr>
      </w:pPr>
    </w:p>
    <w:p w14:paraId="3E36EE28" w14:textId="77777777" w:rsidR="00F94DBA" w:rsidRDefault="00F94DBA" w:rsidP="00F94DBA">
      <w:pPr>
        <w:rPr>
          <w:rFonts w:ascii="Arial" w:hAnsi="Arial" w:cs="Arial"/>
          <w:b/>
          <w:bCs/>
          <w:color w:val="000000" w:themeColor="text1"/>
          <w:sz w:val="22"/>
          <w:szCs w:val="22"/>
        </w:rPr>
      </w:pPr>
    </w:p>
    <w:p w14:paraId="5C5B54D0" w14:textId="77777777" w:rsidR="00F94DBA" w:rsidRDefault="00F94DBA" w:rsidP="00F94DBA">
      <w:pPr>
        <w:rPr>
          <w:rFonts w:ascii="Arial" w:hAnsi="Arial" w:cs="Arial"/>
          <w:b/>
          <w:bCs/>
          <w:color w:val="000000" w:themeColor="text1"/>
          <w:sz w:val="22"/>
          <w:szCs w:val="22"/>
        </w:rPr>
      </w:pPr>
    </w:p>
    <w:p w14:paraId="36D19910" w14:textId="77777777" w:rsidR="00F94DBA" w:rsidRDefault="00F94DBA" w:rsidP="00F94DBA">
      <w:pPr>
        <w:rPr>
          <w:rFonts w:ascii="Arial" w:hAnsi="Arial" w:cs="Arial"/>
          <w:b/>
          <w:bCs/>
          <w:color w:val="000000" w:themeColor="text1"/>
          <w:sz w:val="22"/>
          <w:szCs w:val="22"/>
        </w:rPr>
      </w:pPr>
    </w:p>
    <w:p w14:paraId="21E9CB10" w14:textId="77777777" w:rsidR="00F94DBA" w:rsidRDefault="00F94DBA" w:rsidP="00F94DBA">
      <w:pPr>
        <w:rPr>
          <w:rFonts w:ascii="Arial" w:hAnsi="Arial" w:cs="Arial"/>
          <w:b/>
          <w:bCs/>
          <w:color w:val="000000" w:themeColor="text1"/>
          <w:sz w:val="22"/>
          <w:szCs w:val="22"/>
        </w:rPr>
      </w:pPr>
    </w:p>
    <w:p w14:paraId="211FECE5" w14:textId="77777777" w:rsidR="00F94DBA" w:rsidRPr="000912DB" w:rsidRDefault="00F94DBA" w:rsidP="00F94DBA">
      <w:pPr>
        <w:rPr>
          <w:rFonts w:ascii="Arial" w:hAnsi="Arial" w:cs="Arial"/>
          <w:b/>
          <w:bCs/>
          <w:color w:val="000000" w:themeColor="text1"/>
          <w:sz w:val="22"/>
          <w:szCs w:val="22"/>
        </w:rPr>
      </w:pPr>
      <w:r w:rsidRPr="000912DB">
        <w:rPr>
          <w:rFonts w:ascii="Arial" w:hAnsi="Arial" w:cs="Arial"/>
          <w:b/>
          <w:bCs/>
          <w:color w:val="000000" w:themeColor="text1"/>
          <w:sz w:val="22"/>
          <w:szCs w:val="22"/>
        </w:rPr>
        <w:lastRenderedPageBreak/>
        <w:t>Field notes on Shadowing in T</w:t>
      </w:r>
      <w:r>
        <w:rPr>
          <w:rFonts w:ascii="Arial" w:hAnsi="Arial" w:cs="Arial"/>
          <w:b/>
          <w:bCs/>
          <w:color w:val="000000" w:themeColor="text1"/>
          <w:sz w:val="22"/>
          <w:szCs w:val="22"/>
        </w:rPr>
        <w:t xml:space="preserve">raumatic </w:t>
      </w:r>
      <w:r w:rsidRPr="000912DB">
        <w:rPr>
          <w:rFonts w:ascii="Arial" w:hAnsi="Arial" w:cs="Arial"/>
          <w:b/>
          <w:bCs/>
          <w:color w:val="000000" w:themeColor="text1"/>
          <w:sz w:val="22"/>
          <w:szCs w:val="22"/>
        </w:rPr>
        <w:t>B</w:t>
      </w:r>
      <w:r>
        <w:rPr>
          <w:rFonts w:ascii="Arial" w:hAnsi="Arial" w:cs="Arial"/>
          <w:b/>
          <w:bCs/>
          <w:color w:val="000000" w:themeColor="text1"/>
          <w:sz w:val="22"/>
          <w:szCs w:val="22"/>
        </w:rPr>
        <w:t xml:space="preserve">rain </w:t>
      </w:r>
      <w:r w:rsidRPr="000912DB">
        <w:rPr>
          <w:rFonts w:ascii="Arial" w:hAnsi="Arial" w:cs="Arial"/>
          <w:b/>
          <w:bCs/>
          <w:color w:val="000000" w:themeColor="text1"/>
          <w:sz w:val="22"/>
          <w:szCs w:val="22"/>
        </w:rPr>
        <w:t>I</w:t>
      </w:r>
      <w:r>
        <w:rPr>
          <w:rFonts w:ascii="Arial" w:hAnsi="Arial" w:cs="Arial"/>
          <w:b/>
          <w:bCs/>
          <w:color w:val="000000" w:themeColor="text1"/>
          <w:sz w:val="22"/>
          <w:szCs w:val="22"/>
        </w:rPr>
        <w:t>njury outreach setting</w:t>
      </w:r>
    </w:p>
    <w:p w14:paraId="60CFDCFD"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We are in a room attached to a local leisure centre, it has a kitchenette and a toilet. The room is light. Rapport is easy, there appears already a personable quality between client members of the group and the musicians. It is a seated square around a table full of inclusive, tactile instruments, everyone is invited to help themselves, often instruments are offered up to people if it feels appropriate to do so. Tea and biscuits are prepared for everyone. It’s a very social environment, there are also trainee healthcare musicians in the space, so the number of musicians in the space is more than ordinarily would be there.</w:t>
      </w:r>
    </w:p>
    <w:p w14:paraId="215DC0E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One client struggles enormously with feelings of (presumed) self-consciousness and overwhelm, supported by their partner they are weeping. The practitioners don’t highlight this in any manner. I notice and want to reach out to the client, but I take my cues from the practitioners. They are gentle and responsive to the general population/ atmosphere, they do not highlight the emotions episode for the client, it’s as if it’s a natural part of the emotional tapestry of the session. I like this, I wonder if this makes it easier for the client, she is allowed to feel all the feelings. Music helps release emotions, when I’ve observed other settings, especially in the hospital wards. Maybe there is an internal acknowledgment of this fact for the practitioners, it makes me wonder if they see tumultuous emotional output a lot in their line of work and how that might affect them?</w:t>
      </w:r>
    </w:p>
    <w:p w14:paraId="24BE6CC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It appears non-verbal transactions are highly valued and highly versed amongst the musicians, lots of facial cues and deeply naturalistic behaviours around the clients.</w:t>
      </w:r>
    </w:p>
    <w:p w14:paraId="3861039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The musicians speak of difficulties of being in a different room, they believe the acoustics are not as sensitive in this temporary space. It feels adequate to me however I have no reference point for the alternate space and recognise Their attention to detail, details that would have eluded me.</w:t>
      </w:r>
    </w:p>
    <w:p w14:paraId="7CD368C8"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Post interview it is noted that R talks of usually they have more silent moments in the sessions, more comfortable pauses to allow an open forum for service users musical offerings, this current room didn’t afford them this opportunity they felt. The room didn’t allow for their ordinarily, organic curation of the session, that was not obvious to me. It felt like a very nurturing, compassionate, respectful session of musical interactions and patient led agency, it was very centred on how much a participant wanted to engage. There are no expectations or agenda placed onto the sessions themselves, demonstrated by some requests or a client initiating a rhythmic motif. It’s very improvisation-ally centred. I’m struck that it would be tricky to take these session s if you didn’t possess some skill of improv, or an ability to be comfortable with people. </w:t>
      </w:r>
    </w:p>
    <w:p w14:paraId="5567B1F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Musical moments are initiated by the musicians themselves, often songs that they already have pre prepared, songs that the clients know, singing seems to bring to life the energy for clients, they join in enthusiastically when they know a song.</w:t>
      </w:r>
    </w:p>
    <w:p w14:paraId="06228355" w14:textId="77777777" w:rsidR="00F94DBA" w:rsidRPr="000912DB" w:rsidRDefault="00F94DBA" w:rsidP="00F94DBA">
      <w:pPr>
        <w:rPr>
          <w:rFonts w:ascii="Arial" w:hAnsi="Arial" w:cs="Arial"/>
          <w:color w:val="000000" w:themeColor="text1"/>
          <w:sz w:val="22"/>
          <w:szCs w:val="22"/>
        </w:rPr>
      </w:pPr>
    </w:p>
    <w:p w14:paraId="7515155D" w14:textId="77777777" w:rsidR="00F94DBA" w:rsidRDefault="00F94DBA" w:rsidP="00F94DBA">
      <w:pPr>
        <w:rPr>
          <w:rFonts w:ascii="Arial" w:hAnsi="Arial" w:cs="Arial"/>
          <w:b/>
          <w:bCs/>
          <w:color w:val="000000" w:themeColor="text1"/>
          <w:sz w:val="22"/>
          <w:szCs w:val="22"/>
        </w:rPr>
      </w:pPr>
    </w:p>
    <w:p w14:paraId="44E1878C" w14:textId="77777777" w:rsidR="00F94DBA" w:rsidRDefault="00F94DBA" w:rsidP="00F94DBA">
      <w:pPr>
        <w:rPr>
          <w:rFonts w:ascii="Arial" w:hAnsi="Arial" w:cs="Arial"/>
          <w:b/>
          <w:bCs/>
          <w:color w:val="000000" w:themeColor="text1"/>
          <w:sz w:val="22"/>
          <w:szCs w:val="22"/>
        </w:rPr>
      </w:pPr>
    </w:p>
    <w:p w14:paraId="1B19DBF4" w14:textId="77777777" w:rsidR="00F94DBA" w:rsidRDefault="00F94DBA" w:rsidP="00F94DBA">
      <w:pPr>
        <w:rPr>
          <w:rFonts w:ascii="Arial" w:hAnsi="Arial" w:cs="Arial"/>
          <w:b/>
          <w:bCs/>
          <w:color w:val="000000" w:themeColor="text1"/>
          <w:sz w:val="22"/>
          <w:szCs w:val="22"/>
        </w:rPr>
      </w:pPr>
    </w:p>
    <w:p w14:paraId="4A17EE2A" w14:textId="77777777" w:rsidR="00F94DBA" w:rsidRDefault="00F94DBA" w:rsidP="00F94DBA">
      <w:pPr>
        <w:rPr>
          <w:rFonts w:ascii="Arial" w:hAnsi="Arial" w:cs="Arial"/>
          <w:b/>
          <w:bCs/>
          <w:color w:val="000000" w:themeColor="text1"/>
          <w:sz w:val="22"/>
          <w:szCs w:val="22"/>
        </w:rPr>
      </w:pPr>
    </w:p>
    <w:p w14:paraId="1318A8E3" w14:textId="77777777" w:rsidR="00F94DBA" w:rsidRPr="000912DB" w:rsidRDefault="00F94DBA" w:rsidP="00F94DBA">
      <w:pPr>
        <w:rPr>
          <w:rFonts w:ascii="Arial" w:hAnsi="Arial" w:cs="Arial"/>
          <w:b/>
          <w:bCs/>
          <w:color w:val="000000" w:themeColor="text1"/>
          <w:sz w:val="22"/>
          <w:szCs w:val="22"/>
        </w:rPr>
      </w:pPr>
      <w:r w:rsidRPr="000912DB">
        <w:rPr>
          <w:rFonts w:ascii="Arial" w:hAnsi="Arial" w:cs="Arial"/>
          <w:b/>
          <w:bCs/>
          <w:color w:val="000000" w:themeColor="text1"/>
          <w:sz w:val="22"/>
          <w:szCs w:val="22"/>
        </w:rPr>
        <w:t xml:space="preserve">Field notes on shadowing a Dementia </w:t>
      </w:r>
      <w:r>
        <w:rPr>
          <w:rFonts w:ascii="Arial" w:hAnsi="Arial" w:cs="Arial"/>
          <w:b/>
          <w:bCs/>
          <w:color w:val="000000" w:themeColor="text1"/>
          <w:sz w:val="22"/>
          <w:szCs w:val="22"/>
        </w:rPr>
        <w:t xml:space="preserve">group </w:t>
      </w:r>
      <w:r w:rsidRPr="000912DB">
        <w:rPr>
          <w:rFonts w:ascii="Arial" w:hAnsi="Arial" w:cs="Arial"/>
          <w:b/>
          <w:bCs/>
          <w:color w:val="000000" w:themeColor="text1"/>
          <w:sz w:val="22"/>
          <w:szCs w:val="22"/>
        </w:rPr>
        <w:t>setting</w:t>
      </w:r>
    </w:p>
    <w:p w14:paraId="3413C7F5" w14:textId="77777777" w:rsidR="00F94DBA" w:rsidRPr="000912DB" w:rsidRDefault="00F94DBA" w:rsidP="00F94DBA">
      <w:pPr>
        <w:rPr>
          <w:rFonts w:ascii="Arial" w:hAnsi="Arial" w:cs="Arial"/>
          <w:color w:val="000000" w:themeColor="text1"/>
          <w:sz w:val="22"/>
          <w:szCs w:val="22"/>
        </w:rPr>
      </w:pPr>
    </w:p>
    <w:p w14:paraId="75EAE462"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We are in a small community hall setting, a modest sized room, well-lit by daylight space. Accessible musical instruments are laid on a sizeable table able to accommodate all the clients and musicians comfortably. The instruments are continually switched around and offered up to everyone seated at the table. Service users would consist of dementia patients and their caregivers, often partners or friends in this context. The musicians were warm and welcoming to service users entering the room, they equally held space for the participants to pace themselves in their own time. Stories were passed around service users on the tribulations of managing dementia, one participant had recounted a tale of her partner taking the wrong bus (which was equally alarming and light-hearted in the setting). It very much transpired the social connectedness that comes from holding space for participants to socialise and integrate. This community is making music and connecting together, the ability to talk and converse with peers is amazing integral part to this group.</w:t>
      </w:r>
    </w:p>
    <w:p w14:paraId="4F487066"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They spoke of other choir for wellbeing group they enjoyed which highlighted that these holistic groups are utilised.</w:t>
      </w:r>
    </w:p>
    <w:p w14:paraId="290CC901"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One practitioner played and sang a piece of music for the group, it was something she had written and there was so much calm and generosity in her performance and behaviours. She commented on how she enjoyed the sound of the cello. Interactions felt natural with her.</w:t>
      </w:r>
    </w:p>
    <w:p w14:paraId="6A87FDEF"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I was requested to play my instrument and it felt strangely on the spot, I’m aware that my conventional background is not aligned with the humble patient centred playing that healthcare musicians harbour. It was lovely to let go of what performance expectation there might be in a traditional sense and realise that this interaction is very much about sharing, it’s ego-less if anything. This is a liberating experience but also a brave new world, I like the idea of mentally challenging myself to align more with these performative values.</w:t>
      </w:r>
    </w:p>
    <w:p w14:paraId="7E259A1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So much of what the practitioners did is about generosity of spirit, nurture and open dialogue.</w:t>
      </w:r>
    </w:p>
    <w:p w14:paraId="0395E750"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One service user continually smiled at me and I thought of how important any human contact is post COVID. Any coming together is important for social cohesion, but also music becomes a really social lubricant in these settings, and also deflects attention and enables easier conversation, it supports accessibility, there is a focus alongside all the holistic experiences that will be happening.</w:t>
      </w:r>
    </w:p>
    <w:p w14:paraId="28D791F3"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Tea making and biscuit consuming was also part of the session too, that felt particularly nurturing and often that aspect is missing from a clinical space, it’s funny how comforting/reassuring this gesture is in human transactions.</w:t>
      </w:r>
    </w:p>
    <w:p w14:paraId="7106DF5B"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 xml:space="preserve">Additionally, I’ve noticed how comfortable all the healthcare musicians are with silence, they seem unperturbed by natural pauses and at times elongated quiet. They can sit in silence at </w:t>
      </w:r>
      <w:proofErr w:type="spellStart"/>
      <w:r w:rsidRPr="000912DB">
        <w:rPr>
          <w:rFonts w:ascii="Arial" w:hAnsi="Arial" w:cs="Arial"/>
          <w:color w:val="000000" w:themeColor="text1"/>
          <w:sz w:val="22"/>
          <w:szCs w:val="22"/>
        </w:rPr>
        <w:t>at</w:t>
      </w:r>
      <w:proofErr w:type="spellEnd"/>
      <w:r w:rsidRPr="000912DB">
        <w:rPr>
          <w:rFonts w:ascii="Arial" w:hAnsi="Arial" w:cs="Arial"/>
          <w:color w:val="000000" w:themeColor="text1"/>
          <w:sz w:val="22"/>
          <w:szCs w:val="22"/>
        </w:rPr>
        <w:t xml:space="preserve"> ease. I there’s a lesson in this, we spend so much time filling space sometimes, and ironically their job currency is sound, but the application of it is it is so very considered and thoughtful.</w:t>
      </w:r>
    </w:p>
    <w:p w14:paraId="2FB39C39" w14:textId="77777777" w:rsidR="00F94DBA" w:rsidRPr="000912DB"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lastRenderedPageBreak/>
        <w:t>The musicians had a prepared original instrumental song and played it together. They played music known to the service users, so they could sing the words, which included Elvis. They talked about musicians they enjoyed listening to, like the carpenters.</w:t>
      </w:r>
    </w:p>
    <w:p w14:paraId="187CFB6B" w14:textId="77777777" w:rsidR="00F94DBA" w:rsidRDefault="00F94DBA" w:rsidP="00F94DBA">
      <w:pPr>
        <w:rPr>
          <w:rFonts w:ascii="Arial" w:hAnsi="Arial" w:cs="Arial"/>
          <w:color w:val="000000" w:themeColor="text1"/>
          <w:sz w:val="22"/>
          <w:szCs w:val="22"/>
        </w:rPr>
      </w:pPr>
      <w:r w:rsidRPr="000912DB">
        <w:rPr>
          <w:rFonts w:ascii="Arial" w:hAnsi="Arial" w:cs="Arial"/>
          <w:color w:val="000000" w:themeColor="text1"/>
          <w:sz w:val="22"/>
          <w:szCs w:val="22"/>
        </w:rPr>
        <w:t>The segments of the session blended comfortably from one moment to the next, there was no schedule, all the session was very carefully curated and guided by each musician or led by the service users in the moment. I think there would be no other way to learn this than on the job and working with people to enable reading of the space effectively and authentically.</w:t>
      </w:r>
    </w:p>
    <w:p w14:paraId="0DC60101" w14:textId="77777777" w:rsidR="00F94DBA" w:rsidRDefault="00F94DBA" w:rsidP="00F94DBA">
      <w:pPr>
        <w:rPr>
          <w:rFonts w:ascii="Arial" w:hAnsi="Arial" w:cs="Arial"/>
          <w:color w:val="000000" w:themeColor="text1"/>
          <w:sz w:val="22"/>
          <w:szCs w:val="22"/>
        </w:rPr>
      </w:pPr>
    </w:p>
    <w:p w14:paraId="002141A2" w14:textId="77777777" w:rsidR="00F94DBA" w:rsidRDefault="00F94DBA" w:rsidP="00F94DBA">
      <w:pPr>
        <w:rPr>
          <w:rFonts w:ascii="Arial" w:hAnsi="Arial" w:cs="Arial"/>
          <w:color w:val="000000" w:themeColor="text1"/>
          <w:sz w:val="22"/>
          <w:szCs w:val="22"/>
        </w:rPr>
      </w:pPr>
    </w:p>
    <w:p w14:paraId="16DF9528" w14:textId="77777777" w:rsidR="00F94DBA" w:rsidRDefault="00F94DBA" w:rsidP="00F94DBA">
      <w:pPr>
        <w:rPr>
          <w:rFonts w:ascii="Arial" w:hAnsi="Arial" w:cs="Arial"/>
          <w:color w:val="000000" w:themeColor="text1"/>
          <w:sz w:val="22"/>
          <w:szCs w:val="22"/>
        </w:rPr>
      </w:pPr>
    </w:p>
    <w:p w14:paraId="1A69E6F1" w14:textId="77777777" w:rsidR="00F94DBA" w:rsidRDefault="00F94DBA" w:rsidP="00F94DBA">
      <w:pPr>
        <w:rPr>
          <w:rFonts w:ascii="Arial" w:hAnsi="Arial" w:cs="Arial"/>
          <w:color w:val="000000" w:themeColor="text1"/>
          <w:sz w:val="22"/>
          <w:szCs w:val="22"/>
        </w:rPr>
      </w:pPr>
    </w:p>
    <w:p w14:paraId="6BCD715D" w14:textId="77777777" w:rsidR="00F94DBA" w:rsidRDefault="00F94DBA" w:rsidP="00F94DBA">
      <w:pPr>
        <w:rPr>
          <w:rFonts w:ascii="Arial" w:hAnsi="Arial" w:cs="Arial"/>
          <w:color w:val="000000" w:themeColor="text1"/>
          <w:sz w:val="22"/>
          <w:szCs w:val="22"/>
        </w:rPr>
      </w:pPr>
    </w:p>
    <w:p w14:paraId="4382E990" w14:textId="77777777" w:rsidR="00F94DBA" w:rsidRDefault="00F94DBA" w:rsidP="00F94DBA">
      <w:pPr>
        <w:rPr>
          <w:rFonts w:ascii="Arial" w:hAnsi="Arial" w:cs="Arial"/>
          <w:color w:val="000000" w:themeColor="text1"/>
          <w:sz w:val="22"/>
          <w:szCs w:val="22"/>
        </w:rPr>
      </w:pPr>
    </w:p>
    <w:p w14:paraId="1047110F" w14:textId="77777777" w:rsidR="00F94DBA" w:rsidRDefault="00F94DBA" w:rsidP="00F94DBA">
      <w:pPr>
        <w:rPr>
          <w:rFonts w:ascii="Arial" w:hAnsi="Arial" w:cs="Arial"/>
          <w:color w:val="000000" w:themeColor="text1"/>
          <w:sz w:val="22"/>
          <w:szCs w:val="22"/>
        </w:rPr>
      </w:pPr>
    </w:p>
    <w:p w14:paraId="11661477" w14:textId="77777777" w:rsidR="00F94DBA" w:rsidRDefault="00F94DBA" w:rsidP="00F94DBA">
      <w:pPr>
        <w:rPr>
          <w:rFonts w:ascii="Arial" w:hAnsi="Arial" w:cs="Arial"/>
          <w:color w:val="000000" w:themeColor="text1"/>
          <w:sz w:val="22"/>
          <w:szCs w:val="22"/>
        </w:rPr>
      </w:pPr>
    </w:p>
    <w:p w14:paraId="142BCC8F" w14:textId="77777777" w:rsidR="00F94DBA" w:rsidRDefault="00F94DBA" w:rsidP="00F94DBA">
      <w:pPr>
        <w:rPr>
          <w:rFonts w:ascii="Arial" w:hAnsi="Arial" w:cs="Arial"/>
          <w:color w:val="000000" w:themeColor="text1"/>
          <w:sz w:val="22"/>
          <w:szCs w:val="22"/>
        </w:rPr>
      </w:pPr>
    </w:p>
    <w:p w14:paraId="6F534DAF" w14:textId="77777777" w:rsidR="00F94DBA" w:rsidRDefault="00F94DBA" w:rsidP="00F94DBA">
      <w:pPr>
        <w:rPr>
          <w:rFonts w:ascii="Arial" w:hAnsi="Arial" w:cs="Arial"/>
          <w:color w:val="000000" w:themeColor="text1"/>
          <w:sz w:val="22"/>
          <w:szCs w:val="22"/>
        </w:rPr>
      </w:pPr>
    </w:p>
    <w:p w14:paraId="69D81434" w14:textId="77777777" w:rsidR="00F94DBA" w:rsidRDefault="00F94DBA" w:rsidP="00F94DBA">
      <w:pPr>
        <w:rPr>
          <w:rFonts w:ascii="Arial" w:hAnsi="Arial" w:cs="Arial"/>
          <w:color w:val="000000" w:themeColor="text1"/>
          <w:sz w:val="22"/>
          <w:szCs w:val="22"/>
        </w:rPr>
      </w:pPr>
    </w:p>
    <w:p w14:paraId="218C02CF" w14:textId="77777777" w:rsidR="00F94DBA" w:rsidRDefault="00F94DBA" w:rsidP="00F94DBA">
      <w:pPr>
        <w:rPr>
          <w:rFonts w:ascii="Arial" w:hAnsi="Arial" w:cs="Arial"/>
          <w:color w:val="000000" w:themeColor="text1"/>
          <w:sz w:val="22"/>
          <w:szCs w:val="22"/>
        </w:rPr>
      </w:pPr>
    </w:p>
    <w:p w14:paraId="1354729A" w14:textId="77777777" w:rsidR="00F94DBA" w:rsidRDefault="00F94DBA" w:rsidP="00F94DBA">
      <w:pPr>
        <w:rPr>
          <w:rFonts w:ascii="Arial" w:hAnsi="Arial" w:cs="Arial"/>
          <w:color w:val="000000" w:themeColor="text1"/>
          <w:sz w:val="22"/>
          <w:szCs w:val="22"/>
        </w:rPr>
      </w:pPr>
    </w:p>
    <w:p w14:paraId="29BD48A7" w14:textId="77777777" w:rsidR="00F94DBA" w:rsidRDefault="00F94DBA" w:rsidP="00F94DBA">
      <w:pPr>
        <w:rPr>
          <w:rFonts w:ascii="Arial" w:hAnsi="Arial" w:cs="Arial"/>
          <w:color w:val="000000" w:themeColor="text1"/>
          <w:sz w:val="22"/>
          <w:szCs w:val="22"/>
        </w:rPr>
      </w:pPr>
    </w:p>
    <w:p w14:paraId="5D98E5D0" w14:textId="77777777" w:rsidR="00F94DBA" w:rsidRDefault="00F94DBA" w:rsidP="00F94DBA">
      <w:pPr>
        <w:rPr>
          <w:rFonts w:ascii="Arial" w:hAnsi="Arial" w:cs="Arial"/>
          <w:color w:val="000000" w:themeColor="text1"/>
          <w:sz w:val="22"/>
          <w:szCs w:val="22"/>
        </w:rPr>
      </w:pPr>
    </w:p>
    <w:p w14:paraId="4DB550C7" w14:textId="77777777" w:rsidR="00F94DBA" w:rsidRDefault="00F94DBA" w:rsidP="00F94DBA">
      <w:pPr>
        <w:rPr>
          <w:rFonts w:ascii="Arial" w:hAnsi="Arial" w:cs="Arial"/>
          <w:color w:val="000000" w:themeColor="text1"/>
          <w:sz w:val="22"/>
          <w:szCs w:val="22"/>
        </w:rPr>
      </w:pPr>
    </w:p>
    <w:p w14:paraId="3FE8B191" w14:textId="77777777" w:rsidR="00F94DBA" w:rsidRDefault="00F94DBA" w:rsidP="00F94DBA">
      <w:pPr>
        <w:rPr>
          <w:rFonts w:ascii="Arial" w:hAnsi="Arial" w:cs="Arial"/>
          <w:color w:val="000000" w:themeColor="text1"/>
          <w:sz w:val="22"/>
          <w:szCs w:val="22"/>
        </w:rPr>
      </w:pPr>
    </w:p>
    <w:p w14:paraId="5CF0E842" w14:textId="77777777" w:rsidR="00F94DBA" w:rsidRDefault="00F94DBA" w:rsidP="00F94DBA">
      <w:pPr>
        <w:rPr>
          <w:rFonts w:ascii="Arial" w:hAnsi="Arial" w:cs="Arial"/>
          <w:color w:val="000000" w:themeColor="text1"/>
          <w:sz w:val="22"/>
          <w:szCs w:val="22"/>
        </w:rPr>
      </w:pPr>
    </w:p>
    <w:p w14:paraId="210B0AFD" w14:textId="77777777" w:rsidR="00F94DBA" w:rsidRDefault="00F94DBA" w:rsidP="00F94DBA">
      <w:pPr>
        <w:rPr>
          <w:rFonts w:ascii="Arial" w:hAnsi="Arial" w:cs="Arial"/>
          <w:color w:val="000000" w:themeColor="text1"/>
          <w:sz w:val="22"/>
          <w:szCs w:val="22"/>
        </w:rPr>
      </w:pPr>
    </w:p>
    <w:p w14:paraId="3FB14BAD" w14:textId="77777777" w:rsidR="00F94DBA" w:rsidRDefault="00F94DBA" w:rsidP="00F94DBA">
      <w:pPr>
        <w:rPr>
          <w:rFonts w:ascii="Arial" w:hAnsi="Arial" w:cs="Arial"/>
          <w:color w:val="000000" w:themeColor="text1"/>
          <w:sz w:val="22"/>
          <w:szCs w:val="22"/>
        </w:rPr>
      </w:pPr>
    </w:p>
    <w:p w14:paraId="0FB0F56E" w14:textId="77777777" w:rsidR="00F94DBA" w:rsidRDefault="00F94DBA" w:rsidP="00F94DBA">
      <w:pPr>
        <w:rPr>
          <w:rFonts w:ascii="Arial" w:hAnsi="Arial" w:cs="Arial"/>
          <w:color w:val="000000" w:themeColor="text1"/>
          <w:sz w:val="22"/>
          <w:szCs w:val="22"/>
        </w:rPr>
      </w:pPr>
    </w:p>
    <w:p w14:paraId="12C43EAD" w14:textId="77777777" w:rsidR="00F94DBA" w:rsidRDefault="00F94DBA" w:rsidP="00F94DBA">
      <w:pPr>
        <w:rPr>
          <w:rFonts w:ascii="Arial" w:hAnsi="Arial" w:cs="Arial"/>
          <w:color w:val="000000" w:themeColor="text1"/>
          <w:sz w:val="22"/>
          <w:szCs w:val="22"/>
        </w:rPr>
      </w:pPr>
    </w:p>
    <w:p w14:paraId="0DA531CA" w14:textId="77777777" w:rsidR="00F94DBA" w:rsidRDefault="00F94DBA" w:rsidP="00F94DBA">
      <w:pPr>
        <w:rPr>
          <w:rFonts w:ascii="Arial" w:hAnsi="Arial" w:cs="Arial"/>
          <w:color w:val="000000" w:themeColor="text1"/>
          <w:sz w:val="22"/>
          <w:szCs w:val="22"/>
        </w:rPr>
      </w:pPr>
    </w:p>
    <w:p w14:paraId="1573DC0A" w14:textId="77777777" w:rsidR="00F94DBA" w:rsidRDefault="00F94DBA" w:rsidP="00F94DBA">
      <w:pPr>
        <w:rPr>
          <w:rFonts w:ascii="Arial" w:hAnsi="Arial" w:cs="Arial"/>
          <w:color w:val="000000" w:themeColor="text1"/>
          <w:sz w:val="22"/>
          <w:szCs w:val="22"/>
        </w:rPr>
      </w:pPr>
    </w:p>
    <w:p w14:paraId="18CD3451" w14:textId="77777777" w:rsidR="00F94DBA" w:rsidRDefault="00F94DBA" w:rsidP="00F94DBA">
      <w:pPr>
        <w:rPr>
          <w:rFonts w:ascii="Arial" w:hAnsi="Arial" w:cs="Arial"/>
          <w:color w:val="000000" w:themeColor="text1"/>
          <w:sz w:val="22"/>
          <w:szCs w:val="22"/>
        </w:rPr>
      </w:pPr>
    </w:p>
    <w:p w14:paraId="135CC23F" w14:textId="77777777" w:rsidR="00F94DBA" w:rsidRDefault="00F94DBA" w:rsidP="00F94DBA">
      <w:pPr>
        <w:rPr>
          <w:rFonts w:ascii="Arial" w:hAnsi="Arial" w:cs="Arial"/>
          <w:color w:val="000000" w:themeColor="text1"/>
          <w:sz w:val="22"/>
          <w:szCs w:val="22"/>
        </w:rPr>
      </w:pPr>
    </w:p>
    <w:p w14:paraId="739C88AE" w14:textId="78B2B8A1" w:rsidR="00946296" w:rsidRPr="00CE09F7" w:rsidRDefault="00946296" w:rsidP="00946296">
      <w:pPr>
        <w:spacing w:line="360" w:lineRule="auto"/>
        <w:rPr>
          <w:rFonts w:ascii="Arial" w:hAnsi="Arial" w:cs="Arial"/>
          <w:sz w:val="22"/>
          <w:szCs w:val="22"/>
        </w:rPr>
      </w:pPr>
    </w:p>
    <w:sectPr w:rsidR="00946296" w:rsidRPr="00CE09F7" w:rsidSect="00946296">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E81A7" w14:textId="77777777" w:rsidR="003716A1" w:rsidRDefault="003716A1">
      <w:pPr>
        <w:spacing w:after="0" w:line="240" w:lineRule="auto"/>
      </w:pPr>
      <w:r>
        <w:separator/>
      </w:r>
    </w:p>
  </w:endnote>
  <w:endnote w:type="continuationSeparator" w:id="0">
    <w:p w14:paraId="614E11D0" w14:textId="77777777" w:rsidR="003716A1" w:rsidRDefault="00371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4866740"/>
      <w:docPartObj>
        <w:docPartGallery w:val="Page Numbers (Bottom of Page)"/>
        <w:docPartUnique/>
      </w:docPartObj>
    </w:sdtPr>
    <w:sdtEndPr>
      <w:rPr>
        <w:rStyle w:val="PageNumber"/>
      </w:rPr>
    </w:sdtEndPr>
    <w:sdtContent>
      <w:p w14:paraId="2FD80796" w14:textId="77777777" w:rsidR="005F2432" w:rsidRDefault="005F2432" w:rsidP="007C40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A7D059" w14:textId="77777777" w:rsidR="005F2432" w:rsidRDefault="005F2432" w:rsidP="001B33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3816729"/>
      <w:docPartObj>
        <w:docPartGallery w:val="Page Numbers (Bottom of Page)"/>
        <w:docPartUnique/>
      </w:docPartObj>
    </w:sdtPr>
    <w:sdtEndPr>
      <w:rPr>
        <w:rStyle w:val="PageNumber"/>
      </w:rPr>
    </w:sdtEndPr>
    <w:sdtContent>
      <w:p w14:paraId="20ECED7B" w14:textId="77777777" w:rsidR="005F2432" w:rsidRDefault="005F2432" w:rsidP="007C40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5F57C8" w14:textId="77777777" w:rsidR="005F2432" w:rsidRDefault="005F2432" w:rsidP="001B33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3E7E4" w14:textId="77777777" w:rsidR="003716A1" w:rsidRDefault="003716A1">
      <w:pPr>
        <w:spacing w:after="0" w:line="240" w:lineRule="auto"/>
      </w:pPr>
      <w:r>
        <w:separator/>
      </w:r>
    </w:p>
  </w:footnote>
  <w:footnote w:type="continuationSeparator" w:id="0">
    <w:p w14:paraId="4D852245" w14:textId="77777777" w:rsidR="003716A1" w:rsidRDefault="003716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46BE"/>
    <w:multiLevelType w:val="hybridMultilevel"/>
    <w:tmpl w:val="CEA29330"/>
    <w:lvl w:ilvl="0" w:tplc="6108CD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53126"/>
    <w:multiLevelType w:val="hybridMultilevel"/>
    <w:tmpl w:val="D400C32A"/>
    <w:lvl w:ilvl="0" w:tplc="698237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4172E9"/>
    <w:multiLevelType w:val="hybridMultilevel"/>
    <w:tmpl w:val="632ADE10"/>
    <w:lvl w:ilvl="0" w:tplc="3904BD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9D10B1"/>
    <w:multiLevelType w:val="hybridMultilevel"/>
    <w:tmpl w:val="54FCB500"/>
    <w:lvl w:ilvl="0" w:tplc="1472A1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7A1AD2"/>
    <w:multiLevelType w:val="multilevel"/>
    <w:tmpl w:val="4770F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45141D"/>
    <w:multiLevelType w:val="hybridMultilevel"/>
    <w:tmpl w:val="2132D6A4"/>
    <w:lvl w:ilvl="0" w:tplc="FFFFFFFF">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6B4B71"/>
    <w:multiLevelType w:val="hybridMultilevel"/>
    <w:tmpl w:val="7A86C296"/>
    <w:lvl w:ilvl="0" w:tplc="1E701A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762601"/>
    <w:multiLevelType w:val="hybridMultilevel"/>
    <w:tmpl w:val="6F742FB6"/>
    <w:lvl w:ilvl="0" w:tplc="ECDC4E26">
      <w:start w:val="10"/>
      <w:numFmt w:val="bullet"/>
      <w:lvlText w:val="-"/>
      <w:lvlJc w:val="left"/>
      <w:pPr>
        <w:ind w:left="644"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2622D0"/>
    <w:multiLevelType w:val="hybridMultilevel"/>
    <w:tmpl w:val="ECFE6766"/>
    <w:lvl w:ilvl="0" w:tplc="45F654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6D74F8"/>
    <w:multiLevelType w:val="hybridMultilevel"/>
    <w:tmpl w:val="F0D264BC"/>
    <w:lvl w:ilvl="0" w:tplc="40B6EE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65358A"/>
    <w:multiLevelType w:val="multilevel"/>
    <w:tmpl w:val="7BD62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EB53D1C"/>
    <w:multiLevelType w:val="hybridMultilevel"/>
    <w:tmpl w:val="BBD8F91A"/>
    <w:lvl w:ilvl="0" w:tplc="79BC98F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3D43E0A"/>
    <w:multiLevelType w:val="multilevel"/>
    <w:tmpl w:val="7BD62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F073B3"/>
    <w:multiLevelType w:val="hybridMultilevel"/>
    <w:tmpl w:val="B0D8E4CE"/>
    <w:lvl w:ilvl="0" w:tplc="BD54C4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B00A5E"/>
    <w:multiLevelType w:val="multilevel"/>
    <w:tmpl w:val="D31A3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0577868">
    <w:abstractNumId w:val="26"/>
  </w:num>
  <w:num w:numId="2" w16cid:durableId="205918592">
    <w:abstractNumId w:val="2"/>
  </w:num>
  <w:num w:numId="3" w16cid:durableId="1375084319">
    <w:abstractNumId w:val="6"/>
  </w:num>
  <w:num w:numId="4" w16cid:durableId="194466857">
    <w:abstractNumId w:val="25"/>
  </w:num>
  <w:num w:numId="5" w16cid:durableId="1208950932">
    <w:abstractNumId w:val="28"/>
  </w:num>
  <w:num w:numId="6" w16cid:durableId="538081894">
    <w:abstractNumId w:val="14"/>
  </w:num>
  <w:num w:numId="7" w16cid:durableId="1744522076">
    <w:abstractNumId w:val="34"/>
  </w:num>
  <w:num w:numId="8" w16cid:durableId="1616447204">
    <w:abstractNumId w:val="8"/>
  </w:num>
  <w:num w:numId="9" w16cid:durableId="1926259002">
    <w:abstractNumId w:val="1"/>
  </w:num>
  <w:num w:numId="10" w16cid:durableId="815144481">
    <w:abstractNumId w:val="24"/>
  </w:num>
  <w:num w:numId="11" w16cid:durableId="148718587">
    <w:abstractNumId w:val="0"/>
  </w:num>
  <w:num w:numId="12" w16cid:durableId="41292144">
    <w:abstractNumId w:val="20"/>
  </w:num>
  <w:num w:numId="13" w16cid:durableId="1952394519">
    <w:abstractNumId w:val="3"/>
  </w:num>
  <w:num w:numId="14" w16cid:durableId="355541106">
    <w:abstractNumId w:val="18"/>
  </w:num>
  <w:num w:numId="15" w16cid:durableId="1076588501">
    <w:abstractNumId w:val="32"/>
  </w:num>
  <w:num w:numId="16" w16cid:durableId="1139767644">
    <w:abstractNumId w:val="9"/>
  </w:num>
  <w:num w:numId="17" w16cid:durableId="571234205">
    <w:abstractNumId w:val="38"/>
  </w:num>
  <w:num w:numId="18" w16cid:durableId="132717124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6300197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6399641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69380389">
    <w:abstractNumId w:val="10"/>
  </w:num>
  <w:num w:numId="22" w16cid:durableId="1938521988">
    <w:abstractNumId w:val="15"/>
  </w:num>
  <w:num w:numId="23" w16cid:durableId="2088989043">
    <w:abstractNumId w:val="16"/>
  </w:num>
  <w:num w:numId="24" w16cid:durableId="32848152">
    <w:abstractNumId w:val="36"/>
  </w:num>
  <w:num w:numId="25" w16cid:durableId="40716674">
    <w:abstractNumId w:val="33"/>
  </w:num>
  <w:num w:numId="26" w16cid:durableId="1247960279">
    <w:abstractNumId w:val="35"/>
  </w:num>
  <w:num w:numId="27" w16cid:durableId="102650339">
    <w:abstractNumId w:val="5"/>
  </w:num>
  <w:num w:numId="28" w16cid:durableId="721053668">
    <w:abstractNumId w:val="12"/>
  </w:num>
  <w:num w:numId="29" w16cid:durableId="81535186">
    <w:abstractNumId w:val="13"/>
  </w:num>
  <w:num w:numId="30" w16cid:durableId="1909683852">
    <w:abstractNumId w:val="19"/>
  </w:num>
  <w:num w:numId="31" w16cid:durableId="205146633">
    <w:abstractNumId w:val="22"/>
  </w:num>
  <w:num w:numId="32" w16cid:durableId="676807778">
    <w:abstractNumId w:val="37"/>
  </w:num>
  <w:num w:numId="33" w16cid:durableId="516311329">
    <w:abstractNumId w:val="11"/>
  </w:num>
  <w:num w:numId="34" w16cid:durableId="298537621">
    <w:abstractNumId w:val="23"/>
  </w:num>
  <w:num w:numId="35" w16cid:durableId="102969053">
    <w:abstractNumId w:val="31"/>
  </w:num>
  <w:num w:numId="36" w16cid:durableId="126702331">
    <w:abstractNumId w:val="7"/>
  </w:num>
  <w:num w:numId="37" w16cid:durableId="2072731824">
    <w:abstractNumId w:val="17"/>
  </w:num>
  <w:num w:numId="38" w16cid:durableId="225184800">
    <w:abstractNumId w:val="21"/>
  </w:num>
  <w:num w:numId="39" w16cid:durableId="338897658">
    <w:abstractNumId w:val="39"/>
  </w:num>
  <w:num w:numId="40" w16cid:durableId="1099374742">
    <w:abstractNumId w:val="30"/>
  </w:num>
  <w:num w:numId="41" w16cid:durableId="1638022683">
    <w:abstractNumId w:val="40"/>
  </w:num>
  <w:num w:numId="42" w16cid:durableId="3647966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296"/>
    <w:rsid w:val="00001991"/>
    <w:rsid w:val="000073FC"/>
    <w:rsid w:val="00011650"/>
    <w:rsid w:val="00033293"/>
    <w:rsid w:val="000357F4"/>
    <w:rsid w:val="00036BF6"/>
    <w:rsid w:val="00044981"/>
    <w:rsid w:val="00054848"/>
    <w:rsid w:val="00067A92"/>
    <w:rsid w:val="00070A92"/>
    <w:rsid w:val="00082956"/>
    <w:rsid w:val="000839AA"/>
    <w:rsid w:val="000857FD"/>
    <w:rsid w:val="00093C4C"/>
    <w:rsid w:val="00096592"/>
    <w:rsid w:val="000A08EC"/>
    <w:rsid w:val="000D1863"/>
    <w:rsid w:val="000D3791"/>
    <w:rsid w:val="000D5193"/>
    <w:rsid w:val="000D67FA"/>
    <w:rsid w:val="000E3EF9"/>
    <w:rsid w:val="000F10BD"/>
    <w:rsid w:val="000F1864"/>
    <w:rsid w:val="000F1E59"/>
    <w:rsid w:val="000F2427"/>
    <w:rsid w:val="000F246C"/>
    <w:rsid w:val="00104764"/>
    <w:rsid w:val="001114DF"/>
    <w:rsid w:val="00145DDD"/>
    <w:rsid w:val="00150119"/>
    <w:rsid w:val="0015755A"/>
    <w:rsid w:val="00167FE6"/>
    <w:rsid w:val="00175452"/>
    <w:rsid w:val="00181AA5"/>
    <w:rsid w:val="00181D11"/>
    <w:rsid w:val="00186F4D"/>
    <w:rsid w:val="0019111D"/>
    <w:rsid w:val="00196395"/>
    <w:rsid w:val="001968A4"/>
    <w:rsid w:val="001A1B76"/>
    <w:rsid w:val="001A31A0"/>
    <w:rsid w:val="001A61E7"/>
    <w:rsid w:val="001A6DB8"/>
    <w:rsid w:val="001B3F94"/>
    <w:rsid w:val="001B4F93"/>
    <w:rsid w:val="001D47B2"/>
    <w:rsid w:val="001D5957"/>
    <w:rsid w:val="001E1A31"/>
    <w:rsid w:val="001F327F"/>
    <w:rsid w:val="00205738"/>
    <w:rsid w:val="00214206"/>
    <w:rsid w:val="00220EA1"/>
    <w:rsid w:val="00224B6D"/>
    <w:rsid w:val="002260A5"/>
    <w:rsid w:val="002266E4"/>
    <w:rsid w:val="002337C5"/>
    <w:rsid w:val="00246177"/>
    <w:rsid w:val="002525F1"/>
    <w:rsid w:val="0025572F"/>
    <w:rsid w:val="00260966"/>
    <w:rsid w:val="00265E26"/>
    <w:rsid w:val="00272B2B"/>
    <w:rsid w:val="0028053C"/>
    <w:rsid w:val="00281B1A"/>
    <w:rsid w:val="002862EB"/>
    <w:rsid w:val="002A3A2C"/>
    <w:rsid w:val="002A6D98"/>
    <w:rsid w:val="002C028C"/>
    <w:rsid w:val="002C700D"/>
    <w:rsid w:val="002D1305"/>
    <w:rsid w:val="002D37F9"/>
    <w:rsid w:val="002D39F8"/>
    <w:rsid w:val="002D64FB"/>
    <w:rsid w:val="002E1DD4"/>
    <w:rsid w:val="002E47BC"/>
    <w:rsid w:val="002E523E"/>
    <w:rsid w:val="00302251"/>
    <w:rsid w:val="00327045"/>
    <w:rsid w:val="00330DFD"/>
    <w:rsid w:val="003312C9"/>
    <w:rsid w:val="003336D0"/>
    <w:rsid w:val="0033434D"/>
    <w:rsid w:val="003355E1"/>
    <w:rsid w:val="00363892"/>
    <w:rsid w:val="003716A1"/>
    <w:rsid w:val="00374151"/>
    <w:rsid w:val="00376F4A"/>
    <w:rsid w:val="00386FC8"/>
    <w:rsid w:val="003A636E"/>
    <w:rsid w:val="003B0CED"/>
    <w:rsid w:val="003B3DA5"/>
    <w:rsid w:val="003B4E84"/>
    <w:rsid w:val="003D0BB3"/>
    <w:rsid w:val="003D0D51"/>
    <w:rsid w:val="003E56B4"/>
    <w:rsid w:val="003F2600"/>
    <w:rsid w:val="00420C3F"/>
    <w:rsid w:val="004234D1"/>
    <w:rsid w:val="00426AE1"/>
    <w:rsid w:val="004336A2"/>
    <w:rsid w:val="00436BFD"/>
    <w:rsid w:val="00444651"/>
    <w:rsid w:val="004549FD"/>
    <w:rsid w:val="00471E59"/>
    <w:rsid w:val="00473D18"/>
    <w:rsid w:val="004912B5"/>
    <w:rsid w:val="00493EA7"/>
    <w:rsid w:val="004B040C"/>
    <w:rsid w:val="004B1A78"/>
    <w:rsid w:val="004C373E"/>
    <w:rsid w:val="004C478C"/>
    <w:rsid w:val="004D2E08"/>
    <w:rsid w:val="004D34AF"/>
    <w:rsid w:val="004D3EDB"/>
    <w:rsid w:val="005007A9"/>
    <w:rsid w:val="00507FA6"/>
    <w:rsid w:val="00512A2D"/>
    <w:rsid w:val="00512FFC"/>
    <w:rsid w:val="00517638"/>
    <w:rsid w:val="005262E1"/>
    <w:rsid w:val="005315F0"/>
    <w:rsid w:val="00556212"/>
    <w:rsid w:val="0056075D"/>
    <w:rsid w:val="00565682"/>
    <w:rsid w:val="00572034"/>
    <w:rsid w:val="00585BAB"/>
    <w:rsid w:val="00591E51"/>
    <w:rsid w:val="00596667"/>
    <w:rsid w:val="005A3D81"/>
    <w:rsid w:val="005B7D31"/>
    <w:rsid w:val="005C746E"/>
    <w:rsid w:val="005D03C5"/>
    <w:rsid w:val="005D71DB"/>
    <w:rsid w:val="005E0DCA"/>
    <w:rsid w:val="005E7E0C"/>
    <w:rsid w:val="005F2432"/>
    <w:rsid w:val="005F3EA3"/>
    <w:rsid w:val="005F5B8C"/>
    <w:rsid w:val="005F5E4C"/>
    <w:rsid w:val="00614ECD"/>
    <w:rsid w:val="00617E8F"/>
    <w:rsid w:val="00620A4D"/>
    <w:rsid w:val="00625FED"/>
    <w:rsid w:val="006346ED"/>
    <w:rsid w:val="00637C65"/>
    <w:rsid w:val="006506FB"/>
    <w:rsid w:val="00660AA7"/>
    <w:rsid w:val="006944C7"/>
    <w:rsid w:val="006A08DA"/>
    <w:rsid w:val="006A0A77"/>
    <w:rsid w:val="006A0E37"/>
    <w:rsid w:val="006B174B"/>
    <w:rsid w:val="006B316B"/>
    <w:rsid w:val="006B3E23"/>
    <w:rsid w:val="006B61AE"/>
    <w:rsid w:val="006C724D"/>
    <w:rsid w:val="006C7762"/>
    <w:rsid w:val="006D16ED"/>
    <w:rsid w:val="006D6CD2"/>
    <w:rsid w:val="006E3201"/>
    <w:rsid w:val="00701A8B"/>
    <w:rsid w:val="00701FAF"/>
    <w:rsid w:val="007079FC"/>
    <w:rsid w:val="0073204C"/>
    <w:rsid w:val="0073255C"/>
    <w:rsid w:val="00736843"/>
    <w:rsid w:val="00741C5B"/>
    <w:rsid w:val="007451B2"/>
    <w:rsid w:val="00755397"/>
    <w:rsid w:val="0076028B"/>
    <w:rsid w:val="00764A00"/>
    <w:rsid w:val="00765A75"/>
    <w:rsid w:val="0077073B"/>
    <w:rsid w:val="0077284E"/>
    <w:rsid w:val="00772F71"/>
    <w:rsid w:val="007774BE"/>
    <w:rsid w:val="007838D0"/>
    <w:rsid w:val="007843D4"/>
    <w:rsid w:val="007879BE"/>
    <w:rsid w:val="007947D3"/>
    <w:rsid w:val="00795CBE"/>
    <w:rsid w:val="00796CC4"/>
    <w:rsid w:val="007A1FFD"/>
    <w:rsid w:val="007A2543"/>
    <w:rsid w:val="007A6A00"/>
    <w:rsid w:val="007D0305"/>
    <w:rsid w:val="007D4CBC"/>
    <w:rsid w:val="007D6C67"/>
    <w:rsid w:val="007D7CBA"/>
    <w:rsid w:val="007F4F99"/>
    <w:rsid w:val="007F68DC"/>
    <w:rsid w:val="00800015"/>
    <w:rsid w:val="00801364"/>
    <w:rsid w:val="0080151A"/>
    <w:rsid w:val="0081553C"/>
    <w:rsid w:val="0081792C"/>
    <w:rsid w:val="00821B73"/>
    <w:rsid w:val="0082367C"/>
    <w:rsid w:val="008276D9"/>
    <w:rsid w:val="00835A09"/>
    <w:rsid w:val="00836806"/>
    <w:rsid w:val="008472F3"/>
    <w:rsid w:val="0085100F"/>
    <w:rsid w:val="0086200D"/>
    <w:rsid w:val="00882D0F"/>
    <w:rsid w:val="008858FF"/>
    <w:rsid w:val="00886DC0"/>
    <w:rsid w:val="00891C3D"/>
    <w:rsid w:val="00893E10"/>
    <w:rsid w:val="00894C5B"/>
    <w:rsid w:val="00895D7D"/>
    <w:rsid w:val="008A05A2"/>
    <w:rsid w:val="008A4FA1"/>
    <w:rsid w:val="008A5505"/>
    <w:rsid w:val="008B3B2E"/>
    <w:rsid w:val="008B5014"/>
    <w:rsid w:val="008C5F23"/>
    <w:rsid w:val="008C69EE"/>
    <w:rsid w:val="008D363E"/>
    <w:rsid w:val="008E6C7D"/>
    <w:rsid w:val="008F1DE1"/>
    <w:rsid w:val="008F337E"/>
    <w:rsid w:val="00904994"/>
    <w:rsid w:val="00907950"/>
    <w:rsid w:val="00911668"/>
    <w:rsid w:val="00917AE1"/>
    <w:rsid w:val="00921E8D"/>
    <w:rsid w:val="00924A3E"/>
    <w:rsid w:val="009275F9"/>
    <w:rsid w:val="009311F8"/>
    <w:rsid w:val="00935C1C"/>
    <w:rsid w:val="009445F1"/>
    <w:rsid w:val="00946296"/>
    <w:rsid w:val="009505B3"/>
    <w:rsid w:val="00955E95"/>
    <w:rsid w:val="00957AE4"/>
    <w:rsid w:val="0096221C"/>
    <w:rsid w:val="009652D2"/>
    <w:rsid w:val="00970DD8"/>
    <w:rsid w:val="00972FF1"/>
    <w:rsid w:val="0097576F"/>
    <w:rsid w:val="00977973"/>
    <w:rsid w:val="00981ECC"/>
    <w:rsid w:val="00986A84"/>
    <w:rsid w:val="00987FE7"/>
    <w:rsid w:val="009A2983"/>
    <w:rsid w:val="009A3217"/>
    <w:rsid w:val="009A344B"/>
    <w:rsid w:val="009A72E4"/>
    <w:rsid w:val="009B35A9"/>
    <w:rsid w:val="009C4787"/>
    <w:rsid w:val="009C524B"/>
    <w:rsid w:val="009D558D"/>
    <w:rsid w:val="009E0D2E"/>
    <w:rsid w:val="009E44A2"/>
    <w:rsid w:val="00A01278"/>
    <w:rsid w:val="00A15075"/>
    <w:rsid w:val="00A17BC2"/>
    <w:rsid w:val="00A21127"/>
    <w:rsid w:val="00A21E4C"/>
    <w:rsid w:val="00A238AA"/>
    <w:rsid w:val="00A264BB"/>
    <w:rsid w:val="00A46ED1"/>
    <w:rsid w:val="00A57FF8"/>
    <w:rsid w:val="00A6523D"/>
    <w:rsid w:val="00A714B0"/>
    <w:rsid w:val="00A731F3"/>
    <w:rsid w:val="00A75117"/>
    <w:rsid w:val="00A75225"/>
    <w:rsid w:val="00A97A45"/>
    <w:rsid w:val="00AA39A8"/>
    <w:rsid w:val="00AB4C58"/>
    <w:rsid w:val="00AC53FA"/>
    <w:rsid w:val="00AD7537"/>
    <w:rsid w:val="00AE44A6"/>
    <w:rsid w:val="00AE7E4C"/>
    <w:rsid w:val="00AF1697"/>
    <w:rsid w:val="00AF397E"/>
    <w:rsid w:val="00B025CA"/>
    <w:rsid w:val="00B1316C"/>
    <w:rsid w:val="00B206CE"/>
    <w:rsid w:val="00B345BA"/>
    <w:rsid w:val="00B526FF"/>
    <w:rsid w:val="00B53798"/>
    <w:rsid w:val="00B553D0"/>
    <w:rsid w:val="00B71250"/>
    <w:rsid w:val="00BA4D0A"/>
    <w:rsid w:val="00BB4CA1"/>
    <w:rsid w:val="00BC7236"/>
    <w:rsid w:val="00BD2FB4"/>
    <w:rsid w:val="00BD31F1"/>
    <w:rsid w:val="00BD52C8"/>
    <w:rsid w:val="00BE3A87"/>
    <w:rsid w:val="00C02ECE"/>
    <w:rsid w:val="00C13D8C"/>
    <w:rsid w:val="00C217DE"/>
    <w:rsid w:val="00C301F4"/>
    <w:rsid w:val="00C303E0"/>
    <w:rsid w:val="00C46E88"/>
    <w:rsid w:val="00C524F8"/>
    <w:rsid w:val="00C600A4"/>
    <w:rsid w:val="00C81D5A"/>
    <w:rsid w:val="00C91863"/>
    <w:rsid w:val="00C921B7"/>
    <w:rsid w:val="00C93BB0"/>
    <w:rsid w:val="00CA3E92"/>
    <w:rsid w:val="00CA5AE2"/>
    <w:rsid w:val="00CB2240"/>
    <w:rsid w:val="00CB36CB"/>
    <w:rsid w:val="00CB5C04"/>
    <w:rsid w:val="00CC49DD"/>
    <w:rsid w:val="00CC49DE"/>
    <w:rsid w:val="00CD2146"/>
    <w:rsid w:val="00CD31BE"/>
    <w:rsid w:val="00CE09F7"/>
    <w:rsid w:val="00CE31FE"/>
    <w:rsid w:val="00CF3DA4"/>
    <w:rsid w:val="00CF7370"/>
    <w:rsid w:val="00D017DB"/>
    <w:rsid w:val="00D022E1"/>
    <w:rsid w:val="00D04EBA"/>
    <w:rsid w:val="00D125E9"/>
    <w:rsid w:val="00D32703"/>
    <w:rsid w:val="00D4273F"/>
    <w:rsid w:val="00D42991"/>
    <w:rsid w:val="00D47799"/>
    <w:rsid w:val="00D511AC"/>
    <w:rsid w:val="00D56C19"/>
    <w:rsid w:val="00D740C5"/>
    <w:rsid w:val="00D7792E"/>
    <w:rsid w:val="00D908E6"/>
    <w:rsid w:val="00D91F61"/>
    <w:rsid w:val="00D9731D"/>
    <w:rsid w:val="00DB32D6"/>
    <w:rsid w:val="00DB5BEE"/>
    <w:rsid w:val="00DD2FE8"/>
    <w:rsid w:val="00DD4423"/>
    <w:rsid w:val="00DD4DB6"/>
    <w:rsid w:val="00DE2D33"/>
    <w:rsid w:val="00DF05B8"/>
    <w:rsid w:val="00DF2B03"/>
    <w:rsid w:val="00DF33C1"/>
    <w:rsid w:val="00DF57B7"/>
    <w:rsid w:val="00DF5FCC"/>
    <w:rsid w:val="00DF73E7"/>
    <w:rsid w:val="00E04AA2"/>
    <w:rsid w:val="00E10B22"/>
    <w:rsid w:val="00E1678F"/>
    <w:rsid w:val="00E31E68"/>
    <w:rsid w:val="00E367FC"/>
    <w:rsid w:val="00E422D4"/>
    <w:rsid w:val="00E4570E"/>
    <w:rsid w:val="00E75DC5"/>
    <w:rsid w:val="00E832CA"/>
    <w:rsid w:val="00E83436"/>
    <w:rsid w:val="00EB2245"/>
    <w:rsid w:val="00EB40BF"/>
    <w:rsid w:val="00ED0C40"/>
    <w:rsid w:val="00EF374F"/>
    <w:rsid w:val="00EF3BE3"/>
    <w:rsid w:val="00EF64F2"/>
    <w:rsid w:val="00F052FA"/>
    <w:rsid w:val="00F0624D"/>
    <w:rsid w:val="00F07464"/>
    <w:rsid w:val="00F0784A"/>
    <w:rsid w:val="00F26086"/>
    <w:rsid w:val="00F319B7"/>
    <w:rsid w:val="00F34DB1"/>
    <w:rsid w:val="00F35DD6"/>
    <w:rsid w:val="00F4331A"/>
    <w:rsid w:val="00F522E0"/>
    <w:rsid w:val="00F646C5"/>
    <w:rsid w:val="00F70FA8"/>
    <w:rsid w:val="00F72636"/>
    <w:rsid w:val="00F748A7"/>
    <w:rsid w:val="00F80643"/>
    <w:rsid w:val="00F85C55"/>
    <w:rsid w:val="00F91B21"/>
    <w:rsid w:val="00F9367A"/>
    <w:rsid w:val="00F94DBA"/>
    <w:rsid w:val="00FA29E2"/>
    <w:rsid w:val="00FA4EB2"/>
    <w:rsid w:val="00FB0996"/>
    <w:rsid w:val="00FB6636"/>
    <w:rsid w:val="00FC1426"/>
    <w:rsid w:val="00FC72CD"/>
    <w:rsid w:val="00FD2365"/>
    <w:rsid w:val="00FE0598"/>
    <w:rsid w:val="00FE74AB"/>
    <w:rsid w:val="00FE7DAA"/>
    <w:rsid w:val="00FF14C3"/>
    <w:rsid w:val="00FF1AC0"/>
    <w:rsid w:val="00FF4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55F6C7"/>
  <w15:chartTrackingRefBased/>
  <w15:docId w15:val="{E15776F1-2501-0345-94F2-FF17FA54E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296"/>
  </w:style>
  <w:style w:type="paragraph" w:styleId="Heading1">
    <w:name w:val="heading 1"/>
    <w:basedOn w:val="Normal"/>
    <w:next w:val="Normal"/>
    <w:link w:val="Heading1Char"/>
    <w:uiPriority w:val="99"/>
    <w:qFormat/>
    <w:rsid w:val="009462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62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2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462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2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2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2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2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2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462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62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2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9462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2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2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2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2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296"/>
    <w:rPr>
      <w:rFonts w:eastAsiaTheme="majorEastAsia" w:cstheme="majorBidi"/>
      <w:color w:val="272727" w:themeColor="text1" w:themeTint="D8"/>
    </w:rPr>
  </w:style>
  <w:style w:type="paragraph" w:styleId="Title">
    <w:name w:val="Title"/>
    <w:basedOn w:val="Normal"/>
    <w:next w:val="Normal"/>
    <w:link w:val="TitleChar"/>
    <w:uiPriority w:val="10"/>
    <w:qFormat/>
    <w:rsid w:val="009462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2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2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2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296"/>
    <w:pPr>
      <w:spacing w:before="160"/>
      <w:jc w:val="center"/>
    </w:pPr>
    <w:rPr>
      <w:i/>
      <w:iCs/>
      <w:color w:val="404040" w:themeColor="text1" w:themeTint="BF"/>
    </w:rPr>
  </w:style>
  <w:style w:type="character" w:customStyle="1" w:styleId="QuoteChar">
    <w:name w:val="Quote Char"/>
    <w:basedOn w:val="DefaultParagraphFont"/>
    <w:link w:val="Quote"/>
    <w:uiPriority w:val="29"/>
    <w:rsid w:val="00946296"/>
    <w:rPr>
      <w:i/>
      <w:iCs/>
      <w:color w:val="404040" w:themeColor="text1" w:themeTint="BF"/>
    </w:rPr>
  </w:style>
  <w:style w:type="paragraph" w:styleId="ListParagraph">
    <w:name w:val="List Paragraph"/>
    <w:basedOn w:val="Normal"/>
    <w:uiPriority w:val="34"/>
    <w:qFormat/>
    <w:rsid w:val="00946296"/>
    <w:pPr>
      <w:ind w:left="720"/>
      <w:contextualSpacing/>
    </w:pPr>
  </w:style>
  <w:style w:type="character" w:styleId="IntenseEmphasis">
    <w:name w:val="Intense Emphasis"/>
    <w:basedOn w:val="DefaultParagraphFont"/>
    <w:uiPriority w:val="21"/>
    <w:qFormat/>
    <w:rsid w:val="00946296"/>
    <w:rPr>
      <w:i/>
      <w:iCs/>
      <w:color w:val="0F4761" w:themeColor="accent1" w:themeShade="BF"/>
    </w:rPr>
  </w:style>
  <w:style w:type="paragraph" w:styleId="IntenseQuote">
    <w:name w:val="Intense Quote"/>
    <w:basedOn w:val="Normal"/>
    <w:next w:val="Normal"/>
    <w:link w:val="IntenseQuoteChar"/>
    <w:uiPriority w:val="30"/>
    <w:qFormat/>
    <w:rsid w:val="009462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296"/>
    <w:rPr>
      <w:i/>
      <w:iCs/>
      <w:color w:val="0F4761" w:themeColor="accent1" w:themeShade="BF"/>
    </w:rPr>
  </w:style>
  <w:style w:type="character" w:styleId="IntenseReference">
    <w:name w:val="Intense Reference"/>
    <w:basedOn w:val="DefaultParagraphFont"/>
    <w:uiPriority w:val="32"/>
    <w:qFormat/>
    <w:rsid w:val="00946296"/>
    <w:rPr>
      <w:b/>
      <w:bCs/>
      <w:smallCaps/>
      <w:color w:val="0F4761" w:themeColor="accent1" w:themeShade="BF"/>
      <w:spacing w:val="5"/>
    </w:rPr>
  </w:style>
  <w:style w:type="character" w:styleId="PlaceholderText">
    <w:name w:val="Placeholder Text"/>
    <w:basedOn w:val="DefaultParagraphFont"/>
    <w:uiPriority w:val="99"/>
    <w:semiHidden/>
    <w:rsid w:val="00946296"/>
    <w:rPr>
      <w:color w:val="666666"/>
    </w:rPr>
  </w:style>
  <w:style w:type="character" w:styleId="Hyperlink">
    <w:name w:val="Hyperlink"/>
    <w:basedOn w:val="DefaultParagraphFont"/>
    <w:uiPriority w:val="99"/>
    <w:unhideWhenUsed/>
    <w:rsid w:val="00946296"/>
    <w:rPr>
      <w:color w:val="467886" w:themeColor="hyperlink"/>
      <w:u w:val="single"/>
    </w:rPr>
  </w:style>
  <w:style w:type="character" w:styleId="UnresolvedMention">
    <w:name w:val="Unresolved Mention"/>
    <w:basedOn w:val="DefaultParagraphFont"/>
    <w:uiPriority w:val="99"/>
    <w:semiHidden/>
    <w:unhideWhenUsed/>
    <w:rsid w:val="00946296"/>
    <w:rPr>
      <w:color w:val="605E5C"/>
      <w:shd w:val="clear" w:color="auto" w:fill="E1DFDD"/>
    </w:rPr>
  </w:style>
  <w:style w:type="character" w:styleId="FollowedHyperlink">
    <w:name w:val="FollowedHyperlink"/>
    <w:basedOn w:val="DefaultParagraphFont"/>
    <w:uiPriority w:val="99"/>
    <w:semiHidden/>
    <w:unhideWhenUsed/>
    <w:rsid w:val="00946296"/>
    <w:rPr>
      <w:color w:val="96607D" w:themeColor="followedHyperlink"/>
      <w:u w:val="single"/>
    </w:rPr>
  </w:style>
  <w:style w:type="paragraph" w:customStyle="1" w:styleId="trt0xe">
    <w:name w:val="trt0xe"/>
    <w:basedOn w:val="Normal"/>
    <w:rsid w:val="009462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46296"/>
    <w:rPr>
      <w:i/>
      <w:iCs/>
    </w:rPr>
  </w:style>
  <w:style w:type="character" w:customStyle="1" w:styleId="apple-converted-space">
    <w:name w:val="apple-converted-space"/>
    <w:basedOn w:val="DefaultParagraphFont"/>
    <w:rsid w:val="00946296"/>
  </w:style>
  <w:style w:type="character" w:styleId="Strong">
    <w:name w:val="Strong"/>
    <w:basedOn w:val="DefaultParagraphFont"/>
    <w:uiPriority w:val="22"/>
    <w:qFormat/>
    <w:rsid w:val="00946296"/>
    <w:rPr>
      <w:b/>
      <w:bCs/>
    </w:rPr>
  </w:style>
  <w:style w:type="paragraph" w:styleId="NormalWeb">
    <w:name w:val="Normal (Web)"/>
    <w:basedOn w:val="Normal"/>
    <w:uiPriority w:val="99"/>
    <w:unhideWhenUsed/>
    <w:rsid w:val="009462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9462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46296"/>
    <w:rPr>
      <w:sz w:val="16"/>
      <w:szCs w:val="16"/>
    </w:rPr>
  </w:style>
  <w:style w:type="paragraph" w:styleId="Revision">
    <w:name w:val="Revision"/>
    <w:hidden/>
    <w:uiPriority w:val="99"/>
    <w:semiHidden/>
    <w:rsid w:val="00946296"/>
    <w:pPr>
      <w:spacing w:after="0" w:line="240" w:lineRule="auto"/>
    </w:pPr>
  </w:style>
  <w:style w:type="paragraph" w:customStyle="1" w:styleId="listpersonlistpersonitem-sc-qsm4fa-2">
    <w:name w:val="listperson__listpersonitem-sc-qsm4fa-2"/>
    <w:basedOn w:val="Normal"/>
    <w:rsid w:val="009462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listpersonauthortext-sc-qsm4fa-5">
    <w:name w:val="listperson__authortext-sc-qsm4fa-5"/>
    <w:basedOn w:val="DefaultParagraphFont"/>
    <w:rsid w:val="00946296"/>
  </w:style>
  <w:style w:type="paragraph" w:styleId="CommentText">
    <w:name w:val="annotation text"/>
    <w:basedOn w:val="Normal"/>
    <w:link w:val="CommentTextChar"/>
    <w:uiPriority w:val="99"/>
    <w:unhideWhenUsed/>
    <w:rsid w:val="00946296"/>
    <w:pPr>
      <w:spacing w:line="240" w:lineRule="auto"/>
    </w:pPr>
    <w:rPr>
      <w:sz w:val="20"/>
      <w:szCs w:val="20"/>
    </w:rPr>
  </w:style>
  <w:style w:type="character" w:customStyle="1" w:styleId="CommentTextChar">
    <w:name w:val="Comment Text Char"/>
    <w:basedOn w:val="DefaultParagraphFont"/>
    <w:link w:val="CommentText"/>
    <w:uiPriority w:val="99"/>
    <w:rsid w:val="00946296"/>
    <w:rPr>
      <w:sz w:val="20"/>
      <w:szCs w:val="20"/>
    </w:rPr>
  </w:style>
  <w:style w:type="paragraph" w:styleId="CommentSubject">
    <w:name w:val="annotation subject"/>
    <w:basedOn w:val="CommentText"/>
    <w:next w:val="CommentText"/>
    <w:link w:val="CommentSubjectChar"/>
    <w:uiPriority w:val="99"/>
    <w:semiHidden/>
    <w:unhideWhenUsed/>
    <w:rsid w:val="00946296"/>
    <w:rPr>
      <w:b/>
      <w:bCs/>
    </w:rPr>
  </w:style>
  <w:style w:type="character" w:customStyle="1" w:styleId="CommentSubjectChar">
    <w:name w:val="Comment Subject Char"/>
    <w:basedOn w:val="CommentTextChar"/>
    <w:link w:val="CommentSubject"/>
    <w:uiPriority w:val="99"/>
    <w:semiHidden/>
    <w:rsid w:val="00946296"/>
    <w:rPr>
      <w:b/>
      <w:bCs/>
      <w:sz w:val="20"/>
      <w:szCs w:val="20"/>
    </w:rPr>
  </w:style>
  <w:style w:type="paragraph" w:styleId="TOCHeading">
    <w:name w:val="TOC Heading"/>
    <w:basedOn w:val="Heading1"/>
    <w:next w:val="Normal"/>
    <w:uiPriority w:val="39"/>
    <w:unhideWhenUsed/>
    <w:qFormat/>
    <w:rsid w:val="0094629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946296"/>
    <w:pPr>
      <w:spacing w:before="120" w:after="0"/>
    </w:pPr>
    <w:rPr>
      <w:b/>
      <w:bCs/>
      <w:i/>
      <w:iCs/>
    </w:rPr>
  </w:style>
  <w:style w:type="paragraph" w:styleId="TOC2">
    <w:name w:val="toc 2"/>
    <w:basedOn w:val="Normal"/>
    <w:next w:val="Normal"/>
    <w:autoRedefine/>
    <w:uiPriority w:val="39"/>
    <w:semiHidden/>
    <w:unhideWhenUsed/>
    <w:rsid w:val="00946296"/>
    <w:pPr>
      <w:spacing w:before="120" w:after="0"/>
      <w:ind w:left="240"/>
    </w:pPr>
    <w:rPr>
      <w:b/>
      <w:bCs/>
      <w:sz w:val="22"/>
      <w:szCs w:val="22"/>
    </w:rPr>
  </w:style>
  <w:style w:type="paragraph" w:styleId="TOC3">
    <w:name w:val="toc 3"/>
    <w:basedOn w:val="Normal"/>
    <w:next w:val="Normal"/>
    <w:autoRedefine/>
    <w:uiPriority w:val="39"/>
    <w:semiHidden/>
    <w:unhideWhenUsed/>
    <w:rsid w:val="00946296"/>
    <w:pPr>
      <w:spacing w:after="0"/>
      <w:ind w:left="480"/>
    </w:pPr>
    <w:rPr>
      <w:sz w:val="20"/>
      <w:szCs w:val="20"/>
    </w:rPr>
  </w:style>
  <w:style w:type="paragraph" w:styleId="TOC4">
    <w:name w:val="toc 4"/>
    <w:basedOn w:val="Normal"/>
    <w:next w:val="Normal"/>
    <w:autoRedefine/>
    <w:uiPriority w:val="39"/>
    <w:semiHidden/>
    <w:unhideWhenUsed/>
    <w:rsid w:val="00946296"/>
    <w:pPr>
      <w:spacing w:after="0"/>
      <w:ind w:left="720"/>
    </w:pPr>
    <w:rPr>
      <w:sz w:val="20"/>
      <w:szCs w:val="20"/>
    </w:rPr>
  </w:style>
  <w:style w:type="paragraph" w:styleId="TOC5">
    <w:name w:val="toc 5"/>
    <w:basedOn w:val="Normal"/>
    <w:next w:val="Normal"/>
    <w:autoRedefine/>
    <w:uiPriority w:val="39"/>
    <w:semiHidden/>
    <w:unhideWhenUsed/>
    <w:rsid w:val="00946296"/>
    <w:pPr>
      <w:spacing w:after="0"/>
      <w:ind w:left="960"/>
    </w:pPr>
    <w:rPr>
      <w:sz w:val="20"/>
      <w:szCs w:val="20"/>
    </w:rPr>
  </w:style>
  <w:style w:type="paragraph" w:styleId="TOC6">
    <w:name w:val="toc 6"/>
    <w:basedOn w:val="Normal"/>
    <w:next w:val="Normal"/>
    <w:autoRedefine/>
    <w:uiPriority w:val="39"/>
    <w:semiHidden/>
    <w:unhideWhenUsed/>
    <w:rsid w:val="00946296"/>
    <w:pPr>
      <w:spacing w:after="0"/>
      <w:ind w:left="1200"/>
    </w:pPr>
    <w:rPr>
      <w:sz w:val="20"/>
      <w:szCs w:val="20"/>
    </w:rPr>
  </w:style>
  <w:style w:type="paragraph" w:styleId="TOC7">
    <w:name w:val="toc 7"/>
    <w:basedOn w:val="Normal"/>
    <w:next w:val="Normal"/>
    <w:autoRedefine/>
    <w:uiPriority w:val="39"/>
    <w:semiHidden/>
    <w:unhideWhenUsed/>
    <w:rsid w:val="00946296"/>
    <w:pPr>
      <w:spacing w:after="0"/>
      <w:ind w:left="1440"/>
    </w:pPr>
    <w:rPr>
      <w:sz w:val="20"/>
      <w:szCs w:val="20"/>
    </w:rPr>
  </w:style>
  <w:style w:type="paragraph" w:styleId="TOC8">
    <w:name w:val="toc 8"/>
    <w:basedOn w:val="Normal"/>
    <w:next w:val="Normal"/>
    <w:autoRedefine/>
    <w:uiPriority w:val="39"/>
    <w:semiHidden/>
    <w:unhideWhenUsed/>
    <w:rsid w:val="00946296"/>
    <w:pPr>
      <w:spacing w:after="0"/>
      <w:ind w:left="1680"/>
    </w:pPr>
    <w:rPr>
      <w:sz w:val="20"/>
      <w:szCs w:val="20"/>
    </w:rPr>
  </w:style>
  <w:style w:type="paragraph" w:styleId="TOC9">
    <w:name w:val="toc 9"/>
    <w:basedOn w:val="Normal"/>
    <w:next w:val="Normal"/>
    <w:autoRedefine/>
    <w:uiPriority w:val="39"/>
    <w:semiHidden/>
    <w:unhideWhenUsed/>
    <w:rsid w:val="00946296"/>
    <w:pPr>
      <w:spacing w:after="0"/>
      <w:ind w:left="1920"/>
    </w:pPr>
    <w:rPr>
      <w:sz w:val="20"/>
      <w:szCs w:val="20"/>
    </w:rPr>
  </w:style>
  <w:style w:type="paragraph" w:styleId="Footer">
    <w:name w:val="footer"/>
    <w:basedOn w:val="Normal"/>
    <w:link w:val="FooterChar"/>
    <w:uiPriority w:val="99"/>
    <w:unhideWhenUsed/>
    <w:rsid w:val="00946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296"/>
  </w:style>
  <w:style w:type="character" w:styleId="PageNumber">
    <w:name w:val="page number"/>
    <w:basedOn w:val="DefaultParagraphFont"/>
    <w:uiPriority w:val="99"/>
    <w:unhideWhenUsed/>
    <w:rsid w:val="00946296"/>
  </w:style>
  <w:style w:type="paragraph" w:styleId="BodyText2">
    <w:name w:val="Body Text 2"/>
    <w:basedOn w:val="Normal"/>
    <w:link w:val="BodyText2Char"/>
    <w:uiPriority w:val="99"/>
    <w:rsid w:val="00F94DBA"/>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F94DB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F94DBA"/>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F94DB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94DBA"/>
    <w:rPr>
      <w:rFonts w:ascii="Tahoma" w:eastAsia="Times New Roman" w:hAnsi="Tahoma" w:cs="Tahoma"/>
      <w:kern w:val="0"/>
      <w:sz w:val="16"/>
      <w:szCs w:val="16"/>
      <w14:ligatures w14:val="none"/>
    </w:rPr>
  </w:style>
  <w:style w:type="paragraph" w:styleId="Header">
    <w:name w:val="header"/>
    <w:basedOn w:val="Normal"/>
    <w:link w:val="HeaderChar"/>
    <w:uiPriority w:val="99"/>
    <w:semiHidden/>
    <w:rsid w:val="00F94DBA"/>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F94DBA"/>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F94DBA"/>
    <w:rPr>
      <w:color w:val="535353"/>
      <w:u w:val="single"/>
      <w:effect w:val="none"/>
    </w:rPr>
  </w:style>
  <w:style w:type="paragraph" w:customStyle="1" w:styleId="NormalWeb1">
    <w:name w:val="Normal (Web)1"/>
    <w:basedOn w:val="Normal"/>
    <w:uiPriority w:val="99"/>
    <w:rsid w:val="00F94DBA"/>
    <w:pPr>
      <w:spacing w:before="100" w:beforeAutospacing="1" w:after="300"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984">
      <w:bodyDiv w:val="1"/>
      <w:marLeft w:val="0"/>
      <w:marRight w:val="0"/>
      <w:marTop w:val="0"/>
      <w:marBottom w:val="0"/>
      <w:divBdr>
        <w:top w:val="none" w:sz="0" w:space="0" w:color="auto"/>
        <w:left w:val="none" w:sz="0" w:space="0" w:color="auto"/>
        <w:bottom w:val="none" w:sz="0" w:space="0" w:color="auto"/>
        <w:right w:val="none" w:sz="0" w:space="0" w:color="auto"/>
      </w:divBdr>
    </w:div>
    <w:div w:id="4677630">
      <w:bodyDiv w:val="1"/>
      <w:marLeft w:val="0"/>
      <w:marRight w:val="0"/>
      <w:marTop w:val="0"/>
      <w:marBottom w:val="0"/>
      <w:divBdr>
        <w:top w:val="none" w:sz="0" w:space="0" w:color="auto"/>
        <w:left w:val="none" w:sz="0" w:space="0" w:color="auto"/>
        <w:bottom w:val="none" w:sz="0" w:space="0" w:color="auto"/>
        <w:right w:val="none" w:sz="0" w:space="0" w:color="auto"/>
      </w:divBdr>
    </w:div>
    <w:div w:id="9139018">
      <w:bodyDiv w:val="1"/>
      <w:marLeft w:val="0"/>
      <w:marRight w:val="0"/>
      <w:marTop w:val="0"/>
      <w:marBottom w:val="0"/>
      <w:divBdr>
        <w:top w:val="none" w:sz="0" w:space="0" w:color="auto"/>
        <w:left w:val="none" w:sz="0" w:space="0" w:color="auto"/>
        <w:bottom w:val="none" w:sz="0" w:space="0" w:color="auto"/>
        <w:right w:val="none" w:sz="0" w:space="0" w:color="auto"/>
      </w:divBdr>
    </w:div>
    <w:div w:id="9914217">
      <w:bodyDiv w:val="1"/>
      <w:marLeft w:val="0"/>
      <w:marRight w:val="0"/>
      <w:marTop w:val="0"/>
      <w:marBottom w:val="0"/>
      <w:divBdr>
        <w:top w:val="none" w:sz="0" w:space="0" w:color="auto"/>
        <w:left w:val="none" w:sz="0" w:space="0" w:color="auto"/>
        <w:bottom w:val="none" w:sz="0" w:space="0" w:color="auto"/>
        <w:right w:val="none" w:sz="0" w:space="0" w:color="auto"/>
      </w:divBdr>
    </w:div>
    <w:div w:id="11759501">
      <w:bodyDiv w:val="1"/>
      <w:marLeft w:val="0"/>
      <w:marRight w:val="0"/>
      <w:marTop w:val="0"/>
      <w:marBottom w:val="0"/>
      <w:divBdr>
        <w:top w:val="none" w:sz="0" w:space="0" w:color="auto"/>
        <w:left w:val="none" w:sz="0" w:space="0" w:color="auto"/>
        <w:bottom w:val="none" w:sz="0" w:space="0" w:color="auto"/>
        <w:right w:val="none" w:sz="0" w:space="0" w:color="auto"/>
      </w:divBdr>
    </w:div>
    <w:div w:id="13313214">
      <w:bodyDiv w:val="1"/>
      <w:marLeft w:val="0"/>
      <w:marRight w:val="0"/>
      <w:marTop w:val="0"/>
      <w:marBottom w:val="0"/>
      <w:divBdr>
        <w:top w:val="none" w:sz="0" w:space="0" w:color="auto"/>
        <w:left w:val="none" w:sz="0" w:space="0" w:color="auto"/>
        <w:bottom w:val="none" w:sz="0" w:space="0" w:color="auto"/>
        <w:right w:val="none" w:sz="0" w:space="0" w:color="auto"/>
      </w:divBdr>
    </w:div>
    <w:div w:id="22050726">
      <w:bodyDiv w:val="1"/>
      <w:marLeft w:val="0"/>
      <w:marRight w:val="0"/>
      <w:marTop w:val="0"/>
      <w:marBottom w:val="0"/>
      <w:divBdr>
        <w:top w:val="none" w:sz="0" w:space="0" w:color="auto"/>
        <w:left w:val="none" w:sz="0" w:space="0" w:color="auto"/>
        <w:bottom w:val="none" w:sz="0" w:space="0" w:color="auto"/>
        <w:right w:val="none" w:sz="0" w:space="0" w:color="auto"/>
      </w:divBdr>
    </w:div>
    <w:div w:id="22751903">
      <w:bodyDiv w:val="1"/>
      <w:marLeft w:val="0"/>
      <w:marRight w:val="0"/>
      <w:marTop w:val="0"/>
      <w:marBottom w:val="0"/>
      <w:divBdr>
        <w:top w:val="none" w:sz="0" w:space="0" w:color="auto"/>
        <w:left w:val="none" w:sz="0" w:space="0" w:color="auto"/>
        <w:bottom w:val="none" w:sz="0" w:space="0" w:color="auto"/>
        <w:right w:val="none" w:sz="0" w:space="0" w:color="auto"/>
      </w:divBdr>
    </w:div>
    <w:div w:id="30768775">
      <w:bodyDiv w:val="1"/>
      <w:marLeft w:val="0"/>
      <w:marRight w:val="0"/>
      <w:marTop w:val="0"/>
      <w:marBottom w:val="0"/>
      <w:divBdr>
        <w:top w:val="none" w:sz="0" w:space="0" w:color="auto"/>
        <w:left w:val="none" w:sz="0" w:space="0" w:color="auto"/>
        <w:bottom w:val="none" w:sz="0" w:space="0" w:color="auto"/>
        <w:right w:val="none" w:sz="0" w:space="0" w:color="auto"/>
      </w:divBdr>
    </w:div>
    <w:div w:id="31465170">
      <w:bodyDiv w:val="1"/>
      <w:marLeft w:val="0"/>
      <w:marRight w:val="0"/>
      <w:marTop w:val="0"/>
      <w:marBottom w:val="0"/>
      <w:divBdr>
        <w:top w:val="none" w:sz="0" w:space="0" w:color="auto"/>
        <w:left w:val="none" w:sz="0" w:space="0" w:color="auto"/>
        <w:bottom w:val="none" w:sz="0" w:space="0" w:color="auto"/>
        <w:right w:val="none" w:sz="0" w:space="0" w:color="auto"/>
      </w:divBdr>
    </w:div>
    <w:div w:id="32314242">
      <w:bodyDiv w:val="1"/>
      <w:marLeft w:val="0"/>
      <w:marRight w:val="0"/>
      <w:marTop w:val="0"/>
      <w:marBottom w:val="0"/>
      <w:divBdr>
        <w:top w:val="none" w:sz="0" w:space="0" w:color="auto"/>
        <w:left w:val="none" w:sz="0" w:space="0" w:color="auto"/>
        <w:bottom w:val="none" w:sz="0" w:space="0" w:color="auto"/>
        <w:right w:val="none" w:sz="0" w:space="0" w:color="auto"/>
      </w:divBdr>
    </w:div>
    <w:div w:id="33241084">
      <w:bodyDiv w:val="1"/>
      <w:marLeft w:val="0"/>
      <w:marRight w:val="0"/>
      <w:marTop w:val="0"/>
      <w:marBottom w:val="0"/>
      <w:divBdr>
        <w:top w:val="none" w:sz="0" w:space="0" w:color="auto"/>
        <w:left w:val="none" w:sz="0" w:space="0" w:color="auto"/>
        <w:bottom w:val="none" w:sz="0" w:space="0" w:color="auto"/>
        <w:right w:val="none" w:sz="0" w:space="0" w:color="auto"/>
      </w:divBdr>
    </w:div>
    <w:div w:id="35547529">
      <w:bodyDiv w:val="1"/>
      <w:marLeft w:val="0"/>
      <w:marRight w:val="0"/>
      <w:marTop w:val="0"/>
      <w:marBottom w:val="0"/>
      <w:divBdr>
        <w:top w:val="none" w:sz="0" w:space="0" w:color="auto"/>
        <w:left w:val="none" w:sz="0" w:space="0" w:color="auto"/>
        <w:bottom w:val="none" w:sz="0" w:space="0" w:color="auto"/>
        <w:right w:val="none" w:sz="0" w:space="0" w:color="auto"/>
      </w:divBdr>
    </w:div>
    <w:div w:id="37052160">
      <w:bodyDiv w:val="1"/>
      <w:marLeft w:val="0"/>
      <w:marRight w:val="0"/>
      <w:marTop w:val="0"/>
      <w:marBottom w:val="0"/>
      <w:divBdr>
        <w:top w:val="none" w:sz="0" w:space="0" w:color="auto"/>
        <w:left w:val="none" w:sz="0" w:space="0" w:color="auto"/>
        <w:bottom w:val="none" w:sz="0" w:space="0" w:color="auto"/>
        <w:right w:val="none" w:sz="0" w:space="0" w:color="auto"/>
      </w:divBdr>
    </w:div>
    <w:div w:id="38433532">
      <w:bodyDiv w:val="1"/>
      <w:marLeft w:val="0"/>
      <w:marRight w:val="0"/>
      <w:marTop w:val="0"/>
      <w:marBottom w:val="0"/>
      <w:divBdr>
        <w:top w:val="none" w:sz="0" w:space="0" w:color="auto"/>
        <w:left w:val="none" w:sz="0" w:space="0" w:color="auto"/>
        <w:bottom w:val="none" w:sz="0" w:space="0" w:color="auto"/>
        <w:right w:val="none" w:sz="0" w:space="0" w:color="auto"/>
      </w:divBdr>
    </w:div>
    <w:div w:id="39324233">
      <w:bodyDiv w:val="1"/>
      <w:marLeft w:val="0"/>
      <w:marRight w:val="0"/>
      <w:marTop w:val="0"/>
      <w:marBottom w:val="0"/>
      <w:divBdr>
        <w:top w:val="none" w:sz="0" w:space="0" w:color="auto"/>
        <w:left w:val="none" w:sz="0" w:space="0" w:color="auto"/>
        <w:bottom w:val="none" w:sz="0" w:space="0" w:color="auto"/>
        <w:right w:val="none" w:sz="0" w:space="0" w:color="auto"/>
      </w:divBdr>
    </w:div>
    <w:div w:id="39937054">
      <w:bodyDiv w:val="1"/>
      <w:marLeft w:val="0"/>
      <w:marRight w:val="0"/>
      <w:marTop w:val="0"/>
      <w:marBottom w:val="0"/>
      <w:divBdr>
        <w:top w:val="none" w:sz="0" w:space="0" w:color="auto"/>
        <w:left w:val="none" w:sz="0" w:space="0" w:color="auto"/>
        <w:bottom w:val="none" w:sz="0" w:space="0" w:color="auto"/>
        <w:right w:val="none" w:sz="0" w:space="0" w:color="auto"/>
      </w:divBdr>
    </w:div>
    <w:div w:id="40832060">
      <w:bodyDiv w:val="1"/>
      <w:marLeft w:val="0"/>
      <w:marRight w:val="0"/>
      <w:marTop w:val="0"/>
      <w:marBottom w:val="0"/>
      <w:divBdr>
        <w:top w:val="none" w:sz="0" w:space="0" w:color="auto"/>
        <w:left w:val="none" w:sz="0" w:space="0" w:color="auto"/>
        <w:bottom w:val="none" w:sz="0" w:space="0" w:color="auto"/>
        <w:right w:val="none" w:sz="0" w:space="0" w:color="auto"/>
      </w:divBdr>
    </w:div>
    <w:div w:id="43406066">
      <w:bodyDiv w:val="1"/>
      <w:marLeft w:val="0"/>
      <w:marRight w:val="0"/>
      <w:marTop w:val="0"/>
      <w:marBottom w:val="0"/>
      <w:divBdr>
        <w:top w:val="none" w:sz="0" w:space="0" w:color="auto"/>
        <w:left w:val="none" w:sz="0" w:space="0" w:color="auto"/>
        <w:bottom w:val="none" w:sz="0" w:space="0" w:color="auto"/>
        <w:right w:val="none" w:sz="0" w:space="0" w:color="auto"/>
      </w:divBdr>
    </w:div>
    <w:div w:id="44454707">
      <w:bodyDiv w:val="1"/>
      <w:marLeft w:val="0"/>
      <w:marRight w:val="0"/>
      <w:marTop w:val="0"/>
      <w:marBottom w:val="0"/>
      <w:divBdr>
        <w:top w:val="none" w:sz="0" w:space="0" w:color="auto"/>
        <w:left w:val="none" w:sz="0" w:space="0" w:color="auto"/>
        <w:bottom w:val="none" w:sz="0" w:space="0" w:color="auto"/>
        <w:right w:val="none" w:sz="0" w:space="0" w:color="auto"/>
      </w:divBdr>
    </w:div>
    <w:div w:id="45759939">
      <w:bodyDiv w:val="1"/>
      <w:marLeft w:val="0"/>
      <w:marRight w:val="0"/>
      <w:marTop w:val="0"/>
      <w:marBottom w:val="0"/>
      <w:divBdr>
        <w:top w:val="none" w:sz="0" w:space="0" w:color="auto"/>
        <w:left w:val="none" w:sz="0" w:space="0" w:color="auto"/>
        <w:bottom w:val="none" w:sz="0" w:space="0" w:color="auto"/>
        <w:right w:val="none" w:sz="0" w:space="0" w:color="auto"/>
      </w:divBdr>
    </w:div>
    <w:div w:id="52626673">
      <w:bodyDiv w:val="1"/>
      <w:marLeft w:val="0"/>
      <w:marRight w:val="0"/>
      <w:marTop w:val="0"/>
      <w:marBottom w:val="0"/>
      <w:divBdr>
        <w:top w:val="none" w:sz="0" w:space="0" w:color="auto"/>
        <w:left w:val="none" w:sz="0" w:space="0" w:color="auto"/>
        <w:bottom w:val="none" w:sz="0" w:space="0" w:color="auto"/>
        <w:right w:val="none" w:sz="0" w:space="0" w:color="auto"/>
      </w:divBdr>
    </w:div>
    <w:div w:id="53742674">
      <w:bodyDiv w:val="1"/>
      <w:marLeft w:val="0"/>
      <w:marRight w:val="0"/>
      <w:marTop w:val="0"/>
      <w:marBottom w:val="0"/>
      <w:divBdr>
        <w:top w:val="none" w:sz="0" w:space="0" w:color="auto"/>
        <w:left w:val="none" w:sz="0" w:space="0" w:color="auto"/>
        <w:bottom w:val="none" w:sz="0" w:space="0" w:color="auto"/>
        <w:right w:val="none" w:sz="0" w:space="0" w:color="auto"/>
      </w:divBdr>
    </w:div>
    <w:div w:id="58408206">
      <w:bodyDiv w:val="1"/>
      <w:marLeft w:val="0"/>
      <w:marRight w:val="0"/>
      <w:marTop w:val="0"/>
      <w:marBottom w:val="0"/>
      <w:divBdr>
        <w:top w:val="none" w:sz="0" w:space="0" w:color="auto"/>
        <w:left w:val="none" w:sz="0" w:space="0" w:color="auto"/>
        <w:bottom w:val="none" w:sz="0" w:space="0" w:color="auto"/>
        <w:right w:val="none" w:sz="0" w:space="0" w:color="auto"/>
      </w:divBdr>
    </w:div>
    <w:div w:id="59987324">
      <w:bodyDiv w:val="1"/>
      <w:marLeft w:val="0"/>
      <w:marRight w:val="0"/>
      <w:marTop w:val="0"/>
      <w:marBottom w:val="0"/>
      <w:divBdr>
        <w:top w:val="none" w:sz="0" w:space="0" w:color="auto"/>
        <w:left w:val="none" w:sz="0" w:space="0" w:color="auto"/>
        <w:bottom w:val="none" w:sz="0" w:space="0" w:color="auto"/>
        <w:right w:val="none" w:sz="0" w:space="0" w:color="auto"/>
      </w:divBdr>
    </w:div>
    <w:div w:id="63840929">
      <w:bodyDiv w:val="1"/>
      <w:marLeft w:val="0"/>
      <w:marRight w:val="0"/>
      <w:marTop w:val="0"/>
      <w:marBottom w:val="0"/>
      <w:divBdr>
        <w:top w:val="none" w:sz="0" w:space="0" w:color="auto"/>
        <w:left w:val="none" w:sz="0" w:space="0" w:color="auto"/>
        <w:bottom w:val="none" w:sz="0" w:space="0" w:color="auto"/>
        <w:right w:val="none" w:sz="0" w:space="0" w:color="auto"/>
      </w:divBdr>
    </w:div>
    <w:div w:id="64183069">
      <w:bodyDiv w:val="1"/>
      <w:marLeft w:val="0"/>
      <w:marRight w:val="0"/>
      <w:marTop w:val="0"/>
      <w:marBottom w:val="0"/>
      <w:divBdr>
        <w:top w:val="none" w:sz="0" w:space="0" w:color="auto"/>
        <w:left w:val="none" w:sz="0" w:space="0" w:color="auto"/>
        <w:bottom w:val="none" w:sz="0" w:space="0" w:color="auto"/>
        <w:right w:val="none" w:sz="0" w:space="0" w:color="auto"/>
      </w:divBdr>
    </w:div>
    <w:div w:id="68040590">
      <w:bodyDiv w:val="1"/>
      <w:marLeft w:val="0"/>
      <w:marRight w:val="0"/>
      <w:marTop w:val="0"/>
      <w:marBottom w:val="0"/>
      <w:divBdr>
        <w:top w:val="none" w:sz="0" w:space="0" w:color="auto"/>
        <w:left w:val="none" w:sz="0" w:space="0" w:color="auto"/>
        <w:bottom w:val="none" w:sz="0" w:space="0" w:color="auto"/>
        <w:right w:val="none" w:sz="0" w:space="0" w:color="auto"/>
      </w:divBdr>
    </w:div>
    <w:div w:id="69156604">
      <w:bodyDiv w:val="1"/>
      <w:marLeft w:val="0"/>
      <w:marRight w:val="0"/>
      <w:marTop w:val="0"/>
      <w:marBottom w:val="0"/>
      <w:divBdr>
        <w:top w:val="none" w:sz="0" w:space="0" w:color="auto"/>
        <w:left w:val="none" w:sz="0" w:space="0" w:color="auto"/>
        <w:bottom w:val="none" w:sz="0" w:space="0" w:color="auto"/>
        <w:right w:val="none" w:sz="0" w:space="0" w:color="auto"/>
      </w:divBdr>
    </w:div>
    <w:div w:id="71702778">
      <w:bodyDiv w:val="1"/>
      <w:marLeft w:val="0"/>
      <w:marRight w:val="0"/>
      <w:marTop w:val="0"/>
      <w:marBottom w:val="0"/>
      <w:divBdr>
        <w:top w:val="none" w:sz="0" w:space="0" w:color="auto"/>
        <w:left w:val="none" w:sz="0" w:space="0" w:color="auto"/>
        <w:bottom w:val="none" w:sz="0" w:space="0" w:color="auto"/>
        <w:right w:val="none" w:sz="0" w:space="0" w:color="auto"/>
      </w:divBdr>
    </w:div>
    <w:div w:id="72169279">
      <w:bodyDiv w:val="1"/>
      <w:marLeft w:val="0"/>
      <w:marRight w:val="0"/>
      <w:marTop w:val="0"/>
      <w:marBottom w:val="0"/>
      <w:divBdr>
        <w:top w:val="none" w:sz="0" w:space="0" w:color="auto"/>
        <w:left w:val="none" w:sz="0" w:space="0" w:color="auto"/>
        <w:bottom w:val="none" w:sz="0" w:space="0" w:color="auto"/>
        <w:right w:val="none" w:sz="0" w:space="0" w:color="auto"/>
      </w:divBdr>
    </w:div>
    <w:div w:id="73623973">
      <w:bodyDiv w:val="1"/>
      <w:marLeft w:val="0"/>
      <w:marRight w:val="0"/>
      <w:marTop w:val="0"/>
      <w:marBottom w:val="0"/>
      <w:divBdr>
        <w:top w:val="none" w:sz="0" w:space="0" w:color="auto"/>
        <w:left w:val="none" w:sz="0" w:space="0" w:color="auto"/>
        <w:bottom w:val="none" w:sz="0" w:space="0" w:color="auto"/>
        <w:right w:val="none" w:sz="0" w:space="0" w:color="auto"/>
      </w:divBdr>
    </w:div>
    <w:div w:id="75052247">
      <w:bodyDiv w:val="1"/>
      <w:marLeft w:val="0"/>
      <w:marRight w:val="0"/>
      <w:marTop w:val="0"/>
      <w:marBottom w:val="0"/>
      <w:divBdr>
        <w:top w:val="none" w:sz="0" w:space="0" w:color="auto"/>
        <w:left w:val="none" w:sz="0" w:space="0" w:color="auto"/>
        <w:bottom w:val="none" w:sz="0" w:space="0" w:color="auto"/>
        <w:right w:val="none" w:sz="0" w:space="0" w:color="auto"/>
      </w:divBdr>
    </w:div>
    <w:div w:id="76563837">
      <w:bodyDiv w:val="1"/>
      <w:marLeft w:val="0"/>
      <w:marRight w:val="0"/>
      <w:marTop w:val="0"/>
      <w:marBottom w:val="0"/>
      <w:divBdr>
        <w:top w:val="none" w:sz="0" w:space="0" w:color="auto"/>
        <w:left w:val="none" w:sz="0" w:space="0" w:color="auto"/>
        <w:bottom w:val="none" w:sz="0" w:space="0" w:color="auto"/>
        <w:right w:val="none" w:sz="0" w:space="0" w:color="auto"/>
      </w:divBdr>
    </w:div>
    <w:div w:id="82458461">
      <w:bodyDiv w:val="1"/>
      <w:marLeft w:val="0"/>
      <w:marRight w:val="0"/>
      <w:marTop w:val="0"/>
      <w:marBottom w:val="0"/>
      <w:divBdr>
        <w:top w:val="none" w:sz="0" w:space="0" w:color="auto"/>
        <w:left w:val="none" w:sz="0" w:space="0" w:color="auto"/>
        <w:bottom w:val="none" w:sz="0" w:space="0" w:color="auto"/>
        <w:right w:val="none" w:sz="0" w:space="0" w:color="auto"/>
      </w:divBdr>
    </w:div>
    <w:div w:id="82844161">
      <w:bodyDiv w:val="1"/>
      <w:marLeft w:val="0"/>
      <w:marRight w:val="0"/>
      <w:marTop w:val="0"/>
      <w:marBottom w:val="0"/>
      <w:divBdr>
        <w:top w:val="none" w:sz="0" w:space="0" w:color="auto"/>
        <w:left w:val="none" w:sz="0" w:space="0" w:color="auto"/>
        <w:bottom w:val="none" w:sz="0" w:space="0" w:color="auto"/>
        <w:right w:val="none" w:sz="0" w:space="0" w:color="auto"/>
      </w:divBdr>
    </w:div>
    <w:div w:id="83378293">
      <w:bodyDiv w:val="1"/>
      <w:marLeft w:val="0"/>
      <w:marRight w:val="0"/>
      <w:marTop w:val="0"/>
      <w:marBottom w:val="0"/>
      <w:divBdr>
        <w:top w:val="none" w:sz="0" w:space="0" w:color="auto"/>
        <w:left w:val="none" w:sz="0" w:space="0" w:color="auto"/>
        <w:bottom w:val="none" w:sz="0" w:space="0" w:color="auto"/>
        <w:right w:val="none" w:sz="0" w:space="0" w:color="auto"/>
      </w:divBdr>
    </w:div>
    <w:div w:id="84958973">
      <w:bodyDiv w:val="1"/>
      <w:marLeft w:val="0"/>
      <w:marRight w:val="0"/>
      <w:marTop w:val="0"/>
      <w:marBottom w:val="0"/>
      <w:divBdr>
        <w:top w:val="none" w:sz="0" w:space="0" w:color="auto"/>
        <w:left w:val="none" w:sz="0" w:space="0" w:color="auto"/>
        <w:bottom w:val="none" w:sz="0" w:space="0" w:color="auto"/>
        <w:right w:val="none" w:sz="0" w:space="0" w:color="auto"/>
      </w:divBdr>
    </w:div>
    <w:div w:id="100346663">
      <w:bodyDiv w:val="1"/>
      <w:marLeft w:val="0"/>
      <w:marRight w:val="0"/>
      <w:marTop w:val="0"/>
      <w:marBottom w:val="0"/>
      <w:divBdr>
        <w:top w:val="none" w:sz="0" w:space="0" w:color="auto"/>
        <w:left w:val="none" w:sz="0" w:space="0" w:color="auto"/>
        <w:bottom w:val="none" w:sz="0" w:space="0" w:color="auto"/>
        <w:right w:val="none" w:sz="0" w:space="0" w:color="auto"/>
      </w:divBdr>
    </w:div>
    <w:div w:id="102848021">
      <w:bodyDiv w:val="1"/>
      <w:marLeft w:val="0"/>
      <w:marRight w:val="0"/>
      <w:marTop w:val="0"/>
      <w:marBottom w:val="0"/>
      <w:divBdr>
        <w:top w:val="none" w:sz="0" w:space="0" w:color="auto"/>
        <w:left w:val="none" w:sz="0" w:space="0" w:color="auto"/>
        <w:bottom w:val="none" w:sz="0" w:space="0" w:color="auto"/>
        <w:right w:val="none" w:sz="0" w:space="0" w:color="auto"/>
      </w:divBdr>
    </w:div>
    <w:div w:id="104621276">
      <w:bodyDiv w:val="1"/>
      <w:marLeft w:val="0"/>
      <w:marRight w:val="0"/>
      <w:marTop w:val="0"/>
      <w:marBottom w:val="0"/>
      <w:divBdr>
        <w:top w:val="none" w:sz="0" w:space="0" w:color="auto"/>
        <w:left w:val="none" w:sz="0" w:space="0" w:color="auto"/>
        <w:bottom w:val="none" w:sz="0" w:space="0" w:color="auto"/>
        <w:right w:val="none" w:sz="0" w:space="0" w:color="auto"/>
      </w:divBdr>
    </w:div>
    <w:div w:id="108670282">
      <w:bodyDiv w:val="1"/>
      <w:marLeft w:val="0"/>
      <w:marRight w:val="0"/>
      <w:marTop w:val="0"/>
      <w:marBottom w:val="0"/>
      <w:divBdr>
        <w:top w:val="none" w:sz="0" w:space="0" w:color="auto"/>
        <w:left w:val="none" w:sz="0" w:space="0" w:color="auto"/>
        <w:bottom w:val="none" w:sz="0" w:space="0" w:color="auto"/>
        <w:right w:val="none" w:sz="0" w:space="0" w:color="auto"/>
      </w:divBdr>
    </w:div>
    <w:div w:id="111873825">
      <w:bodyDiv w:val="1"/>
      <w:marLeft w:val="0"/>
      <w:marRight w:val="0"/>
      <w:marTop w:val="0"/>
      <w:marBottom w:val="0"/>
      <w:divBdr>
        <w:top w:val="none" w:sz="0" w:space="0" w:color="auto"/>
        <w:left w:val="none" w:sz="0" w:space="0" w:color="auto"/>
        <w:bottom w:val="none" w:sz="0" w:space="0" w:color="auto"/>
        <w:right w:val="none" w:sz="0" w:space="0" w:color="auto"/>
      </w:divBdr>
    </w:div>
    <w:div w:id="117384411">
      <w:bodyDiv w:val="1"/>
      <w:marLeft w:val="0"/>
      <w:marRight w:val="0"/>
      <w:marTop w:val="0"/>
      <w:marBottom w:val="0"/>
      <w:divBdr>
        <w:top w:val="none" w:sz="0" w:space="0" w:color="auto"/>
        <w:left w:val="none" w:sz="0" w:space="0" w:color="auto"/>
        <w:bottom w:val="none" w:sz="0" w:space="0" w:color="auto"/>
        <w:right w:val="none" w:sz="0" w:space="0" w:color="auto"/>
      </w:divBdr>
    </w:div>
    <w:div w:id="118836765">
      <w:bodyDiv w:val="1"/>
      <w:marLeft w:val="0"/>
      <w:marRight w:val="0"/>
      <w:marTop w:val="0"/>
      <w:marBottom w:val="0"/>
      <w:divBdr>
        <w:top w:val="none" w:sz="0" w:space="0" w:color="auto"/>
        <w:left w:val="none" w:sz="0" w:space="0" w:color="auto"/>
        <w:bottom w:val="none" w:sz="0" w:space="0" w:color="auto"/>
        <w:right w:val="none" w:sz="0" w:space="0" w:color="auto"/>
      </w:divBdr>
    </w:div>
    <w:div w:id="122237474">
      <w:bodyDiv w:val="1"/>
      <w:marLeft w:val="0"/>
      <w:marRight w:val="0"/>
      <w:marTop w:val="0"/>
      <w:marBottom w:val="0"/>
      <w:divBdr>
        <w:top w:val="none" w:sz="0" w:space="0" w:color="auto"/>
        <w:left w:val="none" w:sz="0" w:space="0" w:color="auto"/>
        <w:bottom w:val="none" w:sz="0" w:space="0" w:color="auto"/>
        <w:right w:val="none" w:sz="0" w:space="0" w:color="auto"/>
      </w:divBdr>
    </w:div>
    <w:div w:id="124088366">
      <w:bodyDiv w:val="1"/>
      <w:marLeft w:val="0"/>
      <w:marRight w:val="0"/>
      <w:marTop w:val="0"/>
      <w:marBottom w:val="0"/>
      <w:divBdr>
        <w:top w:val="none" w:sz="0" w:space="0" w:color="auto"/>
        <w:left w:val="none" w:sz="0" w:space="0" w:color="auto"/>
        <w:bottom w:val="none" w:sz="0" w:space="0" w:color="auto"/>
        <w:right w:val="none" w:sz="0" w:space="0" w:color="auto"/>
      </w:divBdr>
    </w:div>
    <w:div w:id="126434938">
      <w:bodyDiv w:val="1"/>
      <w:marLeft w:val="0"/>
      <w:marRight w:val="0"/>
      <w:marTop w:val="0"/>
      <w:marBottom w:val="0"/>
      <w:divBdr>
        <w:top w:val="none" w:sz="0" w:space="0" w:color="auto"/>
        <w:left w:val="none" w:sz="0" w:space="0" w:color="auto"/>
        <w:bottom w:val="none" w:sz="0" w:space="0" w:color="auto"/>
        <w:right w:val="none" w:sz="0" w:space="0" w:color="auto"/>
      </w:divBdr>
    </w:div>
    <w:div w:id="132213314">
      <w:bodyDiv w:val="1"/>
      <w:marLeft w:val="0"/>
      <w:marRight w:val="0"/>
      <w:marTop w:val="0"/>
      <w:marBottom w:val="0"/>
      <w:divBdr>
        <w:top w:val="none" w:sz="0" w:space="0" w:color="auto"/>
        <w:left w:val="none" w:sz="0" w:space="0" w:color="auto"/>
        <w:bottom w:val="none" w:sz="0" w:space="0" w:color="auto"/>
        <w:right w:val="none" w:sz="0" w:space="0" w:color="auto"/>
      </w:divBdr>
    </w:div>
    <w:div w:id="132796470">
      <w:bodyDiv w:val="1"/>
      <w:marLeft w:val="0"/>
      <w:marRight w:val="0"/>
      <w:marTop w:val="0"/>
      <w:marBottom w:val="0"/>
      <w:divBdr>
        <w:top w:val="none" w:sz="0" w:space="0" w:color="auto"/>
        <w:left w:val="none" w:sz="0" w:space="0" w:color="auto"/>
        <w:bottom w:val="none" w:sz="0" w:space="0" w:color="auto"/>
        <w:right w:val="none" w:sz="0" w:space="0" w:color="auto"/>
      </w:divBdr>
    </w:div>
    <w:div w:id="136798228">
      <w:bodyDiv w:val="1"/>
      <w:marLeft w:val="0"/>
      <w:marRight w:val="0"/>
      <w:marTop w:val="0"/>
      <w:marBottom w:val="0"/>
      <w:divBdr>
        <w:top w:val="none" w:sz="0" w:space="0" w:color="auto"/>
        <w:left w:val="none" w:sz="0" w:space="0" w:color="auto"/>
        <w:bottom w:val="none" w:sz="0" w:space="0" w:color="auto"/>
        <w:right w:val="none" w:sz="0" w:space="0" w:color="auto"/>
      </w:divBdr>
    </w:div>
    <w:div w:id="141045978">
      <w:bodyDiv w:val="1"/>
      <w:marLeft w:val="0"/>
      <w:marRight w:val="0"/>
      <w:marTop w:val="0"/>
      <w:marBottom w:val="0"/>
      <w:divBdr>
        <w:top w:val="none" w:sz="0" w:space="0" w:color="auto"/>
        <w:left w:val="none" w:sz="0" w:space="0" w:color="auto"/>
        <w:bottom w:val="none" w:sz="0" w:space="0" w:color="auto"/>
        <w:right w:val="none" w:sz="0" w:space="0" w:color="auto"/>
      </w:divBdr>
    </w:div>
    <w:div w:id="146823740">
      <w:bodyDiv w:val="1"/>
      <w:marLeft w:val="0"/>
      <w:marRight w:val="0"/>
      <w:marTop w:val="0"/>
      <w:marBottom w:val="0"/>
      <w:divBdr>
        <w:top w:val="none" w:sz="0" w:space="0" w:color="auto"/>
        <w:left w:val="none" w:sz="0" w:space="0" w:color="auto"/>
        <w:bottom w:val="none" w:sz="0" w:space="0" w:color="auto"/>
        <w:right w:val="none" w:sz="0" w:space="0" w:color="auto"/>
      </w:divBdr>
    </w:div>
    <w:div w:id="147212953">
      <w:bodyDiv w:val="1"/>
      <w:marLeft w:val="0"/>
      <w:marRight w:val="0"/>
      <w:marTop w:val="0"/>
      <w:marBottom w:val="0"/>
      <w:divBdr>
        <w:top w:val="none" w:sz="0" w:space="0" w:color="auto"/>
        <w:left w:val="none" w:sz="0" w:space="0" w:color="auto"/>
        <w:bottom w:val="none" w:sz="0" w:space="0" w:color="auto"/>
        <w:right w:val="none" w:sz="0" w:space="0" w:color="auto"/>
      </w:divBdr>
    </w:div>
    <w:div w:id="151995075">
      <w:bodyDiv w:val="1"/>
      <w:marLeft w:val="0"/>
      <w:marRight w:val="0"/>
      <w:marTop w:val="0"/>
      <w:marBottom w:val="0"/>
      <w:divBdr>
        <w:top w:val="none" w:sz="0" w:space="0" w:color="auto"/>
        <w:left w:val="none" w:sz="0" w:space="0" w:color="auto"/>
        <w:bottom w:val="none" w:sz="0" w:space="0" w:color="auto"/>
        <w:right w:val="none" w:sz="0" w:space="0" w:color="auto"/>
      </w:divBdr>
    </w:div>
    <w:div w:id="154417669">
      <w:bodyDiv w:val="1"/>
      <w:marLeft w:val="0"/>
      <w:marRight w:val="0"/>
      <w:marTop w:val="0"/>
      <w:marBottom w:val="0"/>
      <w:divBdr>
        <w:top w:val="none" w:sz="0" w:space="0" w:color="auto"/>
        <w:left w:val="none" w:sz="0" w:space="0" w:color="auto"/>
        <w:bottom w:val="none" w:sz="0" w:space="0" w:color="auto"/>
        <w:right w:val="none" w:sz="0" w:space="0" w:color="auto"/>
      </w:divBdr>
    </w:div>
    <w:div w:id="156120699">
      <w:bodyDiv w:val="1"/>
      <w:marLeft w:val="0"/>
      <w:marRight w:val="0"/>
      <w:marTop w:val="0"/>
      <w:marBottom w:val="0"/>
      <w:divBdr>
        <w:top w:val="none" w:sz="0" w:space="0" w:color="auto"/>
        <w:left w:val="none" w:sz="0" w:space="0" w:color="auto"/>
        <w:bottom w:val="none" w:sz="0" w:space="0" w:color="auto"/>
        <w:right w:val="none" w:sz="0" w:space="0" w:color="auto"/>
      </w:divBdr>
    </w:div>
    <w:div w:id="159396080">
      <w:bodyDiv w:val="1"/>
      <w:marLeft w:val="0"/>
      <w:marRight w:val="0"/>
      <w:marTop w:val="0"/>
      <w:marBottom w:val="0"/>
      <w:divBdr>
        <w:top w:val="none" w:sz="0" w:space="0" w:color="auto"/>
        <w:left w:val="none" w:sz="0" w:space="0" w:color="auto"/>
        <w:bottom w:val="none" w:sz="0" w:space="0" w:color="auto"/>
        <w:right w:val="none" w:sz="0" w:space="0" w:color="auto"/>
      </w:divBdr>
    </w:div>
    <w:div w:id="163324476">
      <w:bodyDiv w:val="1"/>
      <w:marLeft w:val="0"/>
      <w:marRight w:val="0"/>
      <w:marTop w:val="0"/>
      <w:marBottom w:val="0"/>
      <w:divBdr>
        <w:top w:val="none" w:sz="0" w:space="0" w:color="auto"/>
        <w:left w:val="none" w:sz="0" w:space="0" w:color="auto"/>
        <w:bottom w:val="none" w:sz="0" w:space="0" w:color="auto"/>
        <w:right w:val="none" w:sz="0" w:space="0" w:color="auto"/>
      </w:divBdr>
    </w:div>
    <w:div w:id="167839749">
      <w:bodyDiv w:val="1"/>
      <w:marLeft w:val="0"/>
      <w:marRight w:val="0"/>
      <w:marTop w:val="0"/>
      <w:marBottom w:val="0"/>
      <w:divBdr>
        <w:top w:val="none" w:sz="0" w:space="0" w:color="auto"/>
        <w:left w:val="none" w:sz="0" w:space="0" w:color="auto"/>
        <w:bottom w:val="none" w:sz="0" w:space="0" w:color="auto"/>
        <w:right w:val="none" w:sz="0" w:space="0" w:color="auto"/>
      </w:divBdr>
    </w:div>
    <w:div w:id="168716078">
      <w:bodyDiv w:val="1"/>
      <w:marLeft w:val="0"/>
      <w:marRight w:val="0"/>
      <w:marTop w:val="0"/>
      <w:marBottom w:val="0"/>
      <w:divBdr>
        <w:top w:val="none" w:sz="0" w:space="0" w:color="auto"/>
        <w:left w:val="none" w:sz="0" w:space="0" w:color="auto"/>
        <w:bottom w:val="none" w:sz="0" w:space="0" w:color="auto"/>
        <w:right w:val="none" w:sz="0" w:space="0" w:color="auto"/>
      </w:divBdr>
    </w:div>
    <w:div w:id="169372751">
      <w:bodyDiv w:val="1"/>
      <w:marLeft w:val="0"/>
      <w:marRight w:val="0"/>
      <w:marTop w:val="0"/>
      <w:marBottom w:val="0"/>
      <w:divBdr>
        <w:top w:val="none" w:sz="0" w:space="0" w:color="auto"/>
        <w:left w:val="none" w:sz="0" w:space="0" w:color="auto"/>
        <w:bottom w:val="none" w:sz="0" w:space="0" w:color="auto"/>
        <w:right w:val="none" w:sz="0" w:space="0" w:color="auto"/>
      </w:divBdr>
    </w:div>
    <w:div w:id="171192010">
      <w:bodyDiv w:val="1"/>
      <w:marLeft w:val="0"/>
      <w:marRight w:val="0"/>
      <w:marTop w:val="0"/>
      <w:marBottom w:val="0"/>
      <w:divBdr>
        <w:top w:val="none" w:sz="0" w:space="0" w:color="auto"/>
        <w:left w:val="none" w:sz="0" w:space="0" w:color="auto"/>
        <w:bottom w:val="none" w:sz="0" w:space="0" w:color="auto"/>
        <w:right w:val="none" w:sz="0" w:space="0" w:color="auto"/>
      </w:divBdr>
    </w:div>
    <w:div w:id="172187838">
      <w:bodyDiv w:val="1"/>
      <w:marLeft w:val="0"/>
      <w:marRight w:val="0"/>
      <w:marTop w:val="0"/>
      <w:marBottom w:val="0"/>
      <w:divBdr>
        <w:top w:val="none" w:sz="0" w:space="0" w:color="auto"/>
        <w:left w:val="none" w:sz="0" w:space="0" w:color="auto"/>
        <w:bottom w:val="none" w:sz="0" w:space="0" w:color="auto"/>
        <w:right w:val="none" w:sz="0" w:space="0" w:color="auto"/>
      </w:divBdr>
    </w:div>
    <w:div w:id="179586276">
      <w:bodyDiv w:val="1"/>
      <w:marLeft w:val="0"/>
      <w:marRight w:val="0"/>
      <w:marTop w:val="0"/>
      <w:marBottom w:val="0"/>
      <w:divBdr>
        <w:top w:val="none" w:sz="0" w:space="0" w:color="auto"/>
        <w:left w:val="none" w:sz="0" w:space="0" w:color="auto"/>
        <w:bottom w:val="none" w:sz="0" w:space="0" w:color="auto"/>
        <w:right w:val="none" w:sz="0" w:space="0" w:color="auto"/>
      </w:divBdr>
    </w:div>
    <w:div w:id="182405918">
      <w:bodyDiv w:val="1"/>
      <w:marLeft w:val="0"/>
      <w:marRight w:val="0"/>
      <w:marTop w:val="0"/>
      <w:marBottom w:val="0"/>
      <w:divBdr>
        <w:top w:val="none" w:sz="0" w:space="0" w:color="auto"/>
        <w:left w:val="none" w:sz="0" w:space="0" w:color="auto"/>
        <w:bottom w:val="none" w:sz="0" w:space="0" w:color="auto"/>
        <w:right w:val="none" w:sz="0" w:space="0" w:color="auto"/>
      </w:divBdr>
    </w:div>
    <w:div w:id="185994720">
      <w:bodyDiv w:val="1"/>
      <w:marLeft w:val="0"/>
      <w:marRight w:val="0"/>
      <w:marTop w:val="0"/>
      <w:marBottom w:val="0"/>
      <w:divBdr>
        <w:top w:val="none" w:sz="0" w:space="0" w:color="auto"/>
        <w:left w:val="none" w:sz="0" w:space="0" w:color="auto"/>
        <w:bottom w:val="none" w:sz="0" w:space="0" w:color="auto"/>
        <w:right w:val="none" w:sz="0" w:space="0" w:color="auto"/>
      </w:divBdr>
    </w:div>
    <w:div w:id="189875121">
      <w:bodyDiv w:val="1"/>
      <w:marLeft w:val="0"/>
      <w:marRight w:val="0"/>
      <w:marTop w:val="0"/>
      <w:marBottom w:val="0"/>
      <w:divBdr>
        <w:top w:val="none" w:sz="0" w:space="0" w:color="auto"/>
        <w:left w:val="none" w:sz="0" w:space="0" w:color="auto"/>
        <w:bottom w:val="none" w:sz="0" w:space="0" w:color="auto"/>
        <w:right w:val="none" w:sz="0" w:space="0" w:color="auto"/>
      </w:divBdr>
    </w:div>
    <w:div w:id="201093001">
      <w:bodyDiv w:val="1"/>
      <w:marLeft w:val="0"/>
      <w:marRight w:val="0"/>
      <w:marTop w:val="0"/>
      <w:marBottom w:val="0"/>
      <w:divBdr>
        <w:top w:val="none" w:sz="0" w:space="0" w:color="auto"/>
        <w:left w:val="none" w:sz="0" w:space="0" w:color="auto"/>
        <w:bottom w:val="none" w:sz="0" w:space="0" w:color="auto"/>
        <w:right w:val="none" w:sz="0" w:space="0" w:color="auto"/>
      </w:divBdr>
    </w:div>
    <w:div w:id="203955115">
      <w:bodyDiv w:val="1"/>
      <w:marLeft w:val="0"/>
      <w:marRight w:val="0"/>
      <w:marTop w:val="0"/>
      <w:marBottom w:val="0"/>
      <w:divBdr>
        <w:top w:val="none" w:sz="0" w:space="0" w:color="auto"/>
        <w:left w:val="none" w:sz="0" w:space="0" w:color="auto"/>
        <w:bottom w:val="none" w:sz="0" w:space="0" w:color="auto"/>
        <w:right w:val="none" w:sz="0" w:space="0" w:color="auto"/>
      </w:divBdr>
    </w:div>
    <w:div w:id="209071635">
      <w:bodyDiv w:val="1"/>
      <w:marLeft w:val="0"/>
      <w:marRight w:val="0"/>
      <w:marTop w:val="0"/>
      <w:marBottom w:val="0"/>
      <w:divBdr>
        <w:top w:val="none" w:sz="0" w:space="0" w:color="auto"/>
        <w:left w:val="none" w:sz="0" w:space="0" w:color="auto"/>
        <w:bottom w:val="none" w:sz="0" w:space="0" w:color="auto"/>
        <w:right w:val="none" w:sz="0" w:space="0" w:color="auto"/>
      </w:divBdr>
    </w:div>
    <w:div w:id="209994488">
      <w:bodyDiv w:val="1"/>
      <w:marLeft w:val="0"/>
      <w:marRight w:val="0"/>
      <w:marTop w:val="0"/>
      <w:marBottom w:val="0"/>
      <w:divBdr>
        <w:top w:val="none" w:sz="0" w:space="0" w:color="auto"/>
        <w:left w:val="none" w:sz="0" w:space="0" w:color="auto"/>
        <w:bottom w:val="none" w:sz="0" w:space="0" w:color="auto"/>
        <w:right w:val="none" w:sz="0" w:space="0" w:color="auto"/>
      </w:divBdr>
    </w:div>
    <w:div w:id="210962253">
      <w:bodyDiv w:val="1"/>
      <w:marLeft w:val="0"/>
      <w:marRight w:val="0"/>
      <w:marTop w:val="0"/>
      <w:marBottom w:val="0"/>
      <w:divBdr>
        <w:top w:val="none" w:sz="0" w:space="0" w:color="auto"/>
        <w:left w:val="none" w:sz="0" w:space="0" w:color="auto"/>
        <w:bottom w:val="none" w:sz="0" w:space="0" w:color="auto"/>
        <w:right w:val="none" w:sz="0" w:space="0" w:color="auto"/>
      </w:divBdr>
    </w:div>
    <w:div w:id="214437964">
      <w:bodyDiv w:val="1"/>
      <w:marLeft w:val="0"/>
      <w:marRight w:val="0"/>
      <w:marTop w:val="0"/>
      <w:marBottom w:val="0"/>
      <w:divBdr>
        <w:top w:val="none" w:sz="0" w:space="0" w:color="auto"/>
        <w:left w:val="none" w:sz="0" w:space="0" w:color="auto"/>
        <w:bottom w:val="none" w:sz="0" w:space="0" w:color="auto"/>
        <w:right w:val="none" w:sz="0" w:space="0" w:color="auto"/>
      </w:divBdr>
    </w:div>
    <w:div w:id="215506514">
      <w:bodyDiv w:val="1"/>
      <w:marLeft w:val="0"/>
      <w:marRight w:val="0"/>
      <w:marTop w:val="0"/>
      <w:marBottom w:val="0"/>
      <w:divBdr>
        <w:top w:val="none" w:sz="0" w:space="0" w:color="auto"/>
        <w:left w:val="none" w:sz="0" w:space="0" w:color="auto"/>
        <w:bottom w:val="none" w:sz="0" w:space="0" w:color="auto"/>
        <w:right w:val="none" w:sz="0" w:space="0" w:color="auto"/>
      </w:divBdr>
    </w:div>
    <w:div w:id="218247093">
      <w:bodyDiv w:val="1"/>
      <w:marLeft w:val="0"/>
      <w:marRight w:val="0"/>
      <w:marTop w:val="0"/>
      <w:marBottom w:val="0"/>
      <w:divBdr>
        <w:top w:val="none" w:sz="0" w:space="0" w:color="auto"/>
        <w:left w:val="none" w:sz="0" w:space="0" w:color="auto"/>
        <w:bottom w:val="none" w:sz="0" w:space="0" w:color="auto"/>
        <w:right w:val="none" w:sz="0" w:space="0" w:color="auto"/>
      </w:divBdr>
    </w:div>
    <w:div w:id="222103471">
      <w:bodyDiv w:val="1"/>
      <w:marLeft w:val="0"/>
      <w:marRight w:val="0"/>
      <w:marTop w:val="0"/>
      <w:marBottom w:val="0"/>
      <w:divBdr>
        <w:top w:val="none" w:sz="0" w:space="0" w:color="auto"/>
        <w:left w:val="none" w:sz="0" w:space="0" w:color="auto"/>
        <w:bottom w:val="none" w:sz="0" w:space="0" w:color="auto"/>
        <w:right w:val="none" w:sz="0" w:space="0" w:color="auto"/>
      </w:divBdr>
    </w:div>
    <w:div w:id="225653310">
      <w:bodyDiv w:val="1"/>
      <w:marLeft w:val="0"/>
      <w:marRight w:val="0"/>
      <w:marTop w:val="0"/>
      <w:marBottom w:val="0"/>
      <w:divBdr>
        <w:top w:val="none" w:sz="0" w:space="0" w:color="auto"/>
        <w:left w:val="none" w:sz="0" w:space="0" w:color="auto"/>
        <w:bottom w:val="none" w:sz="0" w:space="0" w:color="auto"/>
        <w:right w:val="none" w:sz="0" w:space="0" w:color="auto"/>
      </w:divBdr>
    </w:div>
    <w:div w:id="225843452">
      <w:bodyDiv w:val="1"/>
      <w:marLeft w:val="0"/>
      <w:marRight w:val="0"/>
      <w:marTop w:val="0"/>
      <w:marBottom w:val="0"/>
      <w:divBdr>
        <w:top w:val="none" w:sz="0" w:space="0" w:color="auto"/>
        <w:left w:val="none" w:sz="0" w:space="0" w:color="auto"/>
        <w:bottom w:val="none" w:sz="0" w:space="0" w:color="auto"/>
        <w:right w:val="none" w:sz="0" w:space="0" w:color="auto"/>
      </w:divBdr>
    </w:div>
    <w:div w:id="226301744">
      <w:bodyDiv w:val="1"/>
      <w:marLeft w:val="0"/>
      <w:marRight w:val="0"/>
      <w:marTop w:val="0"/>
      <w:marBottom w:val="0"/>
      <w:divBdr>
        <w:top w:val="none" w:sz="0" w:space="0" w:color="auto"/>
        <w:left w:val="none" w:sz="0" w:space="0" w:color="auto"/>
        <w:bottom w:val="none" w:sz="0" w:space="0" w:color="auto"/>
        <w:right w:val="none" w:sz="0" w:space="0" w:color="auto"/>
      </w:divBdr>
    </w:div>
    <w:div w:id="227958066">
      <w:bodyDiv w:val="1"/>
      <w:marLeft w:val="0"/>
      <w:marRight w:val="0"/>
      <w:marTop w:val="0"/>
      <w:marBottom w:val="0"/>
      <w:divBdr>
        <w:top w:val="none" w:sz="0" w:space="0" w:color="auto"/>
        <w:left w:val="none" w:sz="0" w:space="0" w:color="auto"/>
        <w:bottom w:val="none" w:sz="0" w:space="0" w:color="auto"/>
        <w:right w:val="none" w:sz="0" w:space="0" w:color="auto"/>
      </w:divBdr>
    </w:div>
    <w:div w:id="236020865">
      <w:bodyDiv w:val="1"/>
      <w:marLeft w:val="0"/>
      <w:marRight w:val="0"/>
      <w:marTop w:val="0"/>
      <w:marBottom w:val="0"/>
      <w:divBdr>
        <w:top w:val="none" w:sz="0" w:space="0" w:color="auto"/>
        <w:left w:val="none" w:sz="0" w:space="0" w:color="auto"/>
        <w:bottom w:val="none" w:sz="0" w:space="0" w:color="auto"/>
        <w:right w:val="none" w:sz="0" w:space="0" w:color="auto"/>
      </w:divBdr>
    </w:div>
    <w:div w:id="240530155">
      <w:bodyDiv w:val="1"/>
      <w:marLeft w:val="0"/>
      <w:marRight w:val="0"/>
      <w:marTop w:val="0"/>
      <w:marBottom w:val="0"/>
      <w:divBdr>
        <w:top w:val="none" w:sz="0" w:space="0" w:color="auto"/>
        <w:left w:val="none" w:sz="0" w:space="0" w:color="auto"/>
        <w:bottom w:val="none" w:sz="0" w:space="0" w:color="auto"/>
        <w:right w:val="none" w:sz="0" w:space="0" w:color="auto"/>
      </w:divBdr>
    </w:div>
    <w:div w:id="244413647">
      <w:bodyDiv w:val="1"/>
      <w:marLeft w:val="0"/>
      <w:marRight w:val="0"/>
      <w:marTop w:val="0"/>
      <w:marBottom w:val="0"/>
      <w:divBdr>
        <w:top w:val="none" w:sz="0" w:space="0" w:color="auto"/>
        <w:left w:val="none" w:sz="0" w:space="0" w:color="auto"/>
        <w:bottom w:val="none" w:sz="0" w:space="0" w:color="auto"/>
        <w:right w:val="none" w:sz="0" w:space="0" w:color="auto"/>
      </w:divBdr>
    </w:div>
    <w:div w:id="244844837">
      <w:bodyDiv w:val="1"/>
      <w:marLeft w:val="0"/>
      <w:marRight w:val="0"/>
      <w:marTop w:val="0"/>
      <w:marBottom w:val="0"/>
      <w:divBdr>
        <w:top w:val="none" w:sz="0" w:space="0" w:color="auto"/>
        <w:left w:val="none" w:sz="0" w:space="0" w:color="auto"/>
        <w:bottom w:val="none" w:sz="0" w:space="0" w:color="auto"/>
        <w:right w:val="none" w:sz="0" w:space="0" w:color="auto"/>
      </w:divBdr>
    </w:div>
    <w:div w:id="249965948">
      <w:bodyDiv w:val="1"/>
      <w:marLeft w:val="0"/>
      <w:marRight w:val="0"/>
      <w:marTop w:val="0"/>
      <w:marBottom w:val="0"/>
      <w:divBdr>
        <w:top w:val="none" w:sz="0" w:space="0" w:color="auto"/>
        <w:left w:val="none" w:sz="0" w:space="0" w:color="auto"/>
        <w:bottom w:val="none" w:sz="0" w:space="0" w:color="auto"/>
        <w:right w:val="none" w:sz="0" w:space="0" w:color="auto"/>
      </w:divBdr>
    </w:div>
    <w:div w:id="251208589">
      <w:bodyDiv w:val="1"/>
      <w:marLeft w:val="0"/>
      <w:marRight w:val="0"/>
      <w:marTop w:val="0"/>
      <w:marBottom w:val="0"/>
      <w:divBdr>
        <w:top w:val="none" w:sz="0" w:space="0" w:color="auto"/>
        <w:left w:val="none" w:sz="0" w:space="0" w:color="auto"/>
        <w:bottom w:val="none" w:sz="0" w:space="0" w:color="auto"/>
        <w:right w:val="none" w:sz="0" w:space="0" w:color="auto"/>
      </w:divBdr>
    </w:div>
    <w:div w:id="262959130">
      <w:bodyDiv w:val="1"/>
      <w:marLeft w:val="0"/>
      <w:marRight w:val="0"/>
      <w:marTop w:val="0"/>
      <w:marBottom w:val="0"/>
      <w:divBdr>
        <w:top w:val="none" w:sz="0" w:space="0" w:color="auto"/>
        <w:left w:val="none" w:sz="0" w:space="0" w:color="auto"/>
        <w:bottom w:val="none" w:sz="0" w:space="0" w:color="auto"/>
        <w:right w:val="none" w:sz="0" w:space="0" w:color="auto"/>
      </w:divBdr>
    </w:div>
    <w:div w:id="264074298">
      <w:bodyDiv w:val="1"/>
      <w:marLeft w:val="0"/>
      <w:marRight w:val="0"/>
      <w:marTop w:val="0"/>
      <w:marBottom w:val="0"/>
      <w:divBdr>
        <w:top w:val="none" w:sz="0" w:space="0" w:color="auto"/>
        <w:left w:val="none" w:sz="0" w:space="0" w:color="auto"/>
        <w:bottom w:val="none" w:sz="0" w:space="0" w:color="auto"/>
        <w:right w:val="none" w:sz="0" w:space="0" w:color="auto"/>
      </w:divBdr>
    </w:div>
    <w:div w:id="270282377">
      <w:bodyDiv w:val="1"/>
      <w:marLeft w:val="0"/>
      <w:marRight w:val="0"/>
      <w:marTop w:val="0"/>
      <w:marBottom w:val="0"/>
      <w:divBdr>
        <w:top w:val="none" w:sz="0" w:space="0" w:color="auto"/>
        <w:left w:val="none" w:sz="0" w:space="0" w:color="auto"/>
        <w:bottom w:val="none" w:sz="0" w:space="0" w:color="auto"/>
        <w:right w:val="none" w:sz="0" w:space="0" w:color="auto"/>
      </w:divBdr>
    </w:div>
    <w:div w:id="276983294">
      <w:bodyDiv w:val="1"/>
      <w:marLeft w:val="0"/>
      <w:marRight w:val="0"/>
      <w:marTop w:val="0"/>
      <w:marBottom w:val="0"/>
      <w:divBdr>
        <w:top w:val="none" w:sz="0" w:space="0" w:color="auto"/>
        <w:left w:val="none" w:sz="0" w:space="0" w:color="auto"/>
        <w:bottom w:val="none" w:sz="0" w:space="0" w:color="auto"/>
        <w:right w:val="none" w:sz="0" w:space="0" w:color="auto"/>
      </w:divBdr>
    </w:div>
    <w:div w:id="280763934">
      <w:bodyDiv w:val="1"/>
      <w:marLeft w:val="0"/>
      <w:marRight w:val="0"/>
      <w:marTop w:val="0"/>
      <w:marBottom w:val="0"/>
      <w:divBdr>
        <w:top w:val="none" w:sz="0" w:space="0" w:color="auto"/>
        <w:left w:val="none" w:sz="0" w:space="0" w:color="auto"/>
        <w:bottom w:val="none" w:sz="0" w:space="0" w:color="auto"/>
        <w:right w:val="none" w:sz="0" w:space="0" w:color="auto"/>
      </w:divBdr>
    </w:div>
    <w:div w:id="281233296">
      <w:bodyDiv w:val="1"/>
      <w:marLeft w:val="0"/>
      <w:marRight w:val="0"/>
      <w:marTop w:val="0"/>
      <w:marBottom w:val="0"/>
      <w:divBdr>
        <w:top w:val="none" w:sz="0" w:space="0" w:color="auto"/>
        <w:left w:val="none" w:sz="0" w:space="0" w:color="auto"/>
        <w:bottom w:val="none" w:sz="0" w:space="0" w:color="auto"/>
        <w:right w:val="none" w:sz="0" w:space="0" w:color="auto"/>
      </w:divBdr>
    </w:div>
    <w:div w:id="284851538">
      <w:bodyDiv w:val="1"/>
      <w:marLeft w:val="0"/>
      <w:marRight w:val="0"/>
      <w:marTop w:val="0"/>
      <w:marBottom w:val="0"/>
      <w:divBdr>
        <w:top w:val="none" w:sz="0" w:space="0" w:color="auto"/>
        <w:left w:val="none" w:sz="0" w:space="0" w:color="auto"/>
        <w:bottom w:val="none" w:sz="0" w:space="0" w:color="auto"/>
        <w:right w:val="none" w:sz="0" w:space="0" w:color="auto"/>
      </w:divBdr>
    </w:div>
    <w:div w:id="289433879">
      <w:bodyDiv w:val="1"/>
      <w:marLeft w:val="0"/>
      <w:marRight w:val="0"/>
      <w:marTop w:val="0"/>
      <w:marBottom w:val="0"/>
      <w:divBdr>
        <w:top w:val="none" w:sz="0" w:space="0" w:color="auto"/>
        <w:left w:val="none" w:sz="0" w:space="0" w:color="auto"/>
        <w:bottom w:val="none" w:sz="0" w:space="0" w:color="auto"/>
        <w:right w:val="none" w:sz="0" w:space="0" w:color="auto"/>
      </w:divBdr>
    </w:div>
    <w:div w:id="293414782">
      <w:bodyDiv w:val="1"/>
      <w:marLeft w:val="0"/>
      <w:marRight w:val="0"/>
      <w:marTop w:val="0"/>
      <w:marBottom w:val="0"/>
      <w:divBdr>
        <w:top w:val="none" w:sz="0" w:space="0" w:color="auto"/>
        <w:left w:val="none" w:sz="0" w:space="0" w:color="auto"/>
        <w:bottom w:val="none" w:sz="0" w:space="0" w:color="auto"/>
        <w:right w:val="none" w:sz="0" w:space="0" w:color="auto"/>
      </w:divBdr>
    </w:div>
    <w:div w:id="308099979">
      <w:bodyDiv w:val="1"/>
      <w:marLeft w:val="0"/>
      <w:marRight w:val="0"/>
      <w:marTop w:val="0"/>
      <w:marBottom w:val="0"/>
      <w:divBdr>
        <w:top w:val="none" w:sz="0" w:space="0" w:color="auto"/>
        <w:left w:val="none" w:sz="0" w:space="0" w:color="auto"/>
        <w:bottom w:val="none" w:sz="0" w:space="0" w:color="auto"/>
        <w:right w:val="none" w:sz="0" w:space="0" w:color="auto"/>
      </w:divBdr>
    </w:div>
    <w:div w:id="310914656">
      <w:bodyDiv w:val="1"/>
      <w:marLeft w:val="0"/>
      <w:marRight w:val="0"/>
      <w:marTop w:val="0"/>
      <w:marBottom w:val="0"/>
      <w:divBdr>
        <w:top w:val="none" w:sz="0" w:space="0" w:color="auto"/>
        <w:left w:val="none" w:sz="0" w:space="0" w:color="auto"/>
        <w:bottom w:val="none" w:sz="0" w:space="0" w:color="auto"/>
        <w:right w:val="none" w:sz="0" w:space="0" w:color="auto"/>
      </w:divBdr>
    </w:div>
    <w:div w:id="318116826">
      <w:bodyDiv w:val="1"/>
      <w:marLeft w:val="0"/>
      <w:marRight w:val="0"/>
      <w:marTop w:val="0"/>
      <w:marBottom w:val="0"/>
      <w:divBdr>
        <w:top w:val="none" w:sz="0" w:space="0" w:color="auto"/>
        <w:left w:val="none" w:sz="0" w:space="0" w:color="auto"/>
        <w:bottom w:val="none" w:sz="0" w:space="0" w:color="auto"/>
        <w:right w:val="none" w:sz="0" w:space="0" w:color="auto"/>
      </w:divBdr>
    </w:div>
    <w:div w:id="321547766">
      <w:bodyDiv w:val="1"/>
      <w:marLeft w:val="0"/>
      <w:marRight w:val="0"/>
      <w:marTop w:val="0"/>
      <w:marBottom w:val="0"/>
      <w:divBdr>
        <w:top w:val="none" w:sz="0" w:space="0" w:color="auto"/>
        <w:left w:val="none" w:sz="0" w:space="0" w:color="auto"/>
        <w:bottom w:val="none" w:sz="0" w:space="0" w:color="auto"/>
        <w:right w:val="none" w:sz="0" w:space="0" w:color="auto"/>
      </w:divBdr>
    </w:div>
    <w:div w:id="322440708">
      <w:bodyDiv w:val="1"/>
      <w:marLeft w:val="0"/>
      <w:marRight w:val="0"/>
      <w:marTop w:val="0"/>
      <w:marBottom w:val="0"/>
      <w:divBdr>
        <w:top w:val="none" w:sz="0" w:space="0" w:color="auto"/>
        <w:left w:val="none" w:sz="0" w:space="0" w:color="auto"/>
        <w:bottom w:val="none" w:sz="0" w:space="0" w:color="auto"/>
        <w:right w:val="none" w:sz="0" w:space="0" w:color="auto"/>
      </w:divBdr>
    </w:div>
    <w:div w:id="327056339">
      <w:bodyDiv w:val="1"/>
      <w:marLeft w:val="0"/>
      <w:marRight w:val="0"/>
      <w:marTop w:val="0"/>
      <w:marBottom w:val="0"/>
      <w:divBdr>
        <w:top w:val="none" w:sz="0" w:space="0" w:color="auto"/>
        <w:left w:val="none" w:sz="0" w:space="0" w:color="auto"/>
        <w:bottom w:val="none" w:sz="0" w:space="0" w:color="auto"/>
        <w:right w:val="none" w:sz="0" w:space="0" w:color="auto"/>
      </w:divBdr>
    </w:div>
    <w:div w:id="327632582">
      <w:bodyDiv w:val="1"/>
      <w:marLeft w:val="0"/>
      <w:marRight w:val="0"/>
      <w:marTop w:val="0"/>
      <w:marBottom w:val="0"/>
      <w:divBdr>
        <w:top w:val="none" w:sz="0" w:space="0" w:color="auto"/>
        <w:left w:val="none" w:sz="0" w:space="0" w:color="auto"/>
        <w:bottom w:val="none" w:sz="0" w:space="0" w:color="auto"/>
        <w:right w:val="none" w:sz="0" w:space="0" w:color="auto"/>
      </w:divBdr>
    </w:div>
    <w:div w:id="332076069">
      <w:bodyDiv w:val="1"/>
      <w:marLeft w:val="0"/>
      <w:marRight w:val="0"/>
      <w:marTop w:val="0"/>
      <w:marBottom w:val="0"/>
      <w:divBdr>
        <w:top w:val="none" w:sz="0" w:space="0" w:color="auto"/>
        <w:left w:val="none" w:sz="0" w:space="0" w:color="auto"/>
        <w:bottom w:val="none" w:sz="0" w:space="0" w:color="auto"/>
        <w:right w:val="none" w:sz="0" w:space="0" w:color="auto"/>
      </w:divBdr>
    </w:div>
    <w:div w:id="340208867">
      <w:bodyDiv w:val="1"/>
      <w:marLeft w:val="0"/>
      <w:marRight w:val="0"/>
      <w:marTop w:val="0"/>
      <w:marBottom w:val="0"/>
      <w:divBdr>
        <w:top w:val="none" w:sz="0" w:space="0" w:color="auto"/>
        <w:left w:val="none" w:sz="0" w:space="0" w:color="auto"/>
        <w:bottom w:val="none" w:sz="0" w:space="0" w:color="auto"/>
        <w:right w:val="none" w:sz="0" w:space="0" w:color="auto"/>
      </w:divBdr>
    </w:div>
    <w:div w:id="341786940">
      <w:bodyDiv w:val="1"/>
      <w:marLeft w:val="0"/>
      <w:marRight w:val="0"/>
      <w:marTop w:val="0"/>
      <w:marBottom w:val="0"/>
      <w:divBdr>
        <w:top w:val="none" w:sz="0" w:space="0" w:color="auto"/>
        <w:left w:val="none" w:sz="0" w:space="0" w:color="auto"/>
        <w:bottom w:val="none" w:sz="0" w:space="0" w:color="auto"/>
        <w:right w:val="none" w:sz="0" w:space="0" w:color="auto"/>
      </w:divBdr>
    </w:div>
    <w:div w:id="347341629">
      <w:bodyDiv w:val="1"/>
      <w:marLeft w:val="0"/>
      <w:marRight w:val="0"/>
      <w:marTop w:val="0"/>
      <w:marBottom w:val="0"/>
      <w:divBdr>
        <w:top w:val="none" w:sz="0" w:space="0" w:color="auto"/>
        <w:left w:val="none" w:sz="0" w:space="0" w:color="auto"/>
        <w:bottom w:val="none" w:sz="0" w:space="0" w:color="auto"/>
        <w:right w:val="none" w:sz="0" w:space="0" w:color="auto"/>
      </w:divBdr>
    </w:div>
    <w:div w:id="352654053">
      <w:bodyDiv w:val="1"/>
      <w:marLeft w:val="0"/>
      <w:marRight w:val="0"/>
      <w:marTop w:val="0"/>
      <w:marBottom w:val="0"/>
      <w:divBdr>
        <w:top w:val="none" w:sz="0" w:space="0" w:color="auto"/>
        <w:left w:val="none" w:sz="0" w:space="0" w:color="auto"/>
        <w:bottom w:val="none" w:sz="0" w:space="0" w:color="auto"/>
        <w:right w:val="none" w:sz="0" w:space="0" w:color="auto"/>
      </w:divBdr>
    </w:div>
    <w:div w:id="356086249">
      <w:bodyDiv w:val="1"/>
      <w:marLeft w:val="0"/>
      <w:marRight w:val="0"/>
      <w:marTop w:val="0"/>
      <w:marBottom w:val="0"/>
      <w:divBdr>
        <w:top w:val="none" w:sz="0" w:space="0" w:color="auto"/>
        <w:left w:val="none" w:sz="0" w:space="0" w:color="auto"/>
        <w:bottom w:val="none" w:sz="0" w:space="0" w:color="auto"/>
        <w:right w:val="none" w:sz="0" w:space="0" w:color="auto"/>
      </w:divBdr>
    </w:div>
    <w:div w:id="363528934">
      <w:bodyDiv w:val="1"/>
      <w:marLeft w:val="0"/>
      <w:marRight w:val="0"/>
      <w:marTop w:val="0"/>
      <w:marBottom w:val="0"/>
      <w:divBdr>
        <w:top w:val="none" w:sz="0" w:space="0" w:color="auto"/>
        <w:left w:val="none" w:sz="0" w:space="0" w:color="auto"/>
        <w:bottom w:val="none" w:sz="0" w:space="0" w:color="auto"/>
        <w:right w:val="none" w:sz="0" w:space="0" w:color="auto"/>
      </w:divBdr>
    </w:div>
    <w:div w:id="363679602">
      <w:bodyDiv w:val="1"/>
      <w:marLeft w:val="0"/>
      <w:marRight w:val="0"/>
      <w:marTop w:val="0"/>
      <w:marBottom w:val="0"/>
      <w:divBdr>
        <w:top w:val="none" w:sz="0" w:space="0" w:color="auto"/>
        <w:left w:val="none" w:sz="0" w:space="0" w:color="auto"/>
        <w:bottom w:val="none" w:sz="0" w:space="0" w:color="auto"/>
        <w:right w:val="none" w:sz="0" w:space="0" w:color="auto"/>
      </w:divBdr>
    </w:div>
    <w:div w:id="366103499">
      <w:bodyDiv w:val="1"/>
      <w:marLeft w:val="0"/>
      <w:marRight w:val="0"/>
      <w:marTop w:val="0"/>
      <w:marBottom w:val="0"/>
      <w:divBdr>
        <w:top w:val="none" w:sz="0" w:space="0" w:color="auto"/>
        <w:left w:val="none" w:sz="0" w:space="0" w:color="auto"/>
        <w:bottom w:val="none" w:sz="0" w:space="0" w:color="auto"/>
        <w:right w:val="none" w:sz="0" w:space="0" w:color="auto"/>
      </w:divBdr>
    </w:div>
    <w:div w:id="368141038">
      <w:bodyDiv w:val="1"/>
      <w:marLeft w:val="0"/>
      <w:marRight w:val="0"/>
      <w:marTop w:val="0"/>
      <w:marBottom w:val="0"/>
      <w:divBdr>
        <w:top w:val="none" w:sz="0" w:space="0" w:color="auto"/>
        <w:left w:val="none" w:sz="0" w:space="0" w:color="auto"/>
        <w:bottom w:val="none" w:sz="0" w:space="0" w:color="auto"/>
        <w:right w:val="none" w:sz="0" w:space="0" w:color="auto"/>
      </w:divBdr>
    </w:div>
    <w:div w:id="369233324">
      <w:bodyDiv w:val="1"/>
      <w:marLeft w:val="0"/>
      <w:marRight w:val="0"/>
      <w:marTop w:val="0"/>
      <w:marBottom w:val="0"/>
      <w:divBdr>
        <w:top w:val="none" w:sz="0" w:space="0" w:color="auto"/>
        <w:left w:val="none" w:sz="0" w:space="0" w:color="auto"/>
        <w:bottom w:val="none" w:sz="0" w:space="0" w:color="auto"/>
        <w:right w:val="none" w:sz="0" w:space="0" w:color="auto"/>
      </w:divBdr>
    </w:div>
    <w:div w:id="369575098">
      <w:bodyDiv w:val="1"/>
      <w:marLeft w:val="0"/>
      <w:marRight w:val="0"/>
      <w:marTop w:val="0"/>
      <w:marBottom w:val="0"/>
      <w:divBdr>
        <w:top w:val="none" w:sz="0" w:space="0" w:color="auto"/>
        <w:left w:val="none" w:sz="0" w:space="0" w:color="auto"/>
        <w:bottom w:val="none" w:sz="0" w:space="0" w:color="auto"/>
        <w:right w:val="none" w:sz="0" w:space="0" w:color="auto"/>
      </w:divBdr>
    </w:div>
    <w:div w:id="369916227">
      <w:bodyDiv w:val="1"/>
      <w:marLeft w:val="0"/>
      <w:marRight w:val="0"/>
      <w:marTop w:val="0"/>
      <w:marBottom w:val="0"/>
      <w:divBdr>
        <w:top w:val="none" w:sz="0" w:space="0" w:color="auto"/>
        <w:left w:val="none" w:sz="0" w:space="0" w:color="auto"/>
        <w:bottom w:val="none" w:sz="0" w:space="0" w:color="auto"/>
        <w:right w:val="none" w:sz="0" w:space="0" w:color="auto"/>
      </w:divBdr>
    </w:div>
    <w:div w:id="372655017">
      <w:bodyDiv w:val="1"/>
      <w:marLeft w:val="0"/>
      <w:marRight w:val="0"/>
      <w:marTop w:val="0"/>
      <w:marBottom w:val="0"/>
      <w:divBdr>
        <w:top w:val="none" w:sz="0" w:space="0" w:color="auto"/>
        <w:left w:val="none" w:sz="0" w:space="0" w:color="auto"/>
        <w:bottom w:val="none" w:sz="0" w:space="0" w:color="auto"/>
        <w:right w:val="none" w:sz="0" w:space="0" w:color="auto"/>
      </w:divBdr>
    </w:div>
    <w:div w:id="373502649">
      <w:bodyDiv w:val="1"/>
      <w:marLeft w:val="0"/>
      <w:marRight w:val="0"/>
      <w:marTop w:val="0"/>
      <w:marBottom w:val="0"/>
      <w:divBdr>
        <w:top w:val="none" w:sz="0" w:space="0" w:color="auto"/>
        <w:left w:val="none" w:sz="0" w:space="0" w:color="auto"/>
        <w:bottom w:val="none" w:sz="0" w:space="0" w:color="auto"/>
        <w:right w:val="none" w:sz="0" w:space="0" w:color="auto"/>
      </w:divBdr>
    </w:div>
    <w:div w:id="374089875">
      <w:bodyDiv w:val="1"/>
      <w:marLeft w:val="0"/>
      <w:marRight w:val="0"/>
      <w:marTop w:val="0"/>
      <w:marBottom w:val="0"/>
      <w:divBdr>
        <w:top w:val="none" w:sz="0" w:space="0" w:color="auto"/>
        <w:left w:val="none" w:sz="0" w:space="0" w:color="auto"/>
        <w:bottom w:val="none" w:sz="0" w:space="0" w:color="auto"/>
        <w:right w:val="none" w:sz="0" w:space="0" w:color="auto"/>
      </w:divBdr>
    </w:div>
    <w:div w:id="377055256">
      <w:bodyDiv w:val="1"/>
      <w:marLeft w:val="0"/>
      <w:marRight w:val="0"/>
      <w:marTop w:val="0"/>
      <w:marBottom w:val="0"/>
      <w:divBdr>
        <w:top w:val="none" w:sz="0" w:space="0" w:color="auto"/>
        <w:left w:val="none" w:sz="0" w:space="0" w:color="auto"/>
        <w:bottom w:val="none" w:sz="0" w:space="0" w:color="auto"/>
        <w:right w:val="none" w:sz="0" w:space="0" w:color="auto"/>
      </w:divBdr>
    </w:div>
    <w:div w:id="382023611">
      <w:bodyDiv w:val="1"/>
      <w:marLeft w:val="0"/>
      <w:marRight w:val="0"/>
      <w:marTop w:val="0"/>
      <w:marBottom w:val="0"/>
      <w:divBdr>
        <w:top w:val="none" w:sz="0" w:space="0" w:color="auto"/>
        <w:left w:val="none" w:sz="0" w:space="0" w:color="auto"/>
        <w:bottom w:val="none" w:sz="0" w:space="0" w:color="auto"/>
        <w:right w:val="none" w:sz="0" w:space="0" w:color="auto"/>
      </w:divBdr>
    </w:div>
    <w:div w:id="391201851">
      <w:bodyDiv w:val="1"/>
      <w:marLeft w:val="0"/>
      <w:marRight w:val="0"/>
      <w:marTop w:val="0"/>
      <w:marBottom w:val="0"/>
      <w:divBdr>
        <w:top w:val="none" w:sz="0" w:space="0" w:color="auto"/>
        <w:left w:val="none" w:sz="0" w:space="0" w:color="auto"/>
        <w:bottom w:val="none" w:sz="0" w:space="0" w:color="auto"/>
        <w:right w:val="none" w:sz="0" w:space="0" w:color="auto"/>
      </w:divBdr>
    </w:div>
    <w:div w:id="391782360">
      <w:bodyDiv w:val="1"/>
      <w:marLeft w:val="0"/>
      <w:marRight w:val="0"/>
      <w:marTop w:val="0"/>
      <w:marBottom w:val="0"/>
      <w:divBdr>
        <w:top w:val="none" w:sz="0" w:space="0" w:color="auto"/>
        <w:left w:val="none" w:sz="0" w:space="0" w:color="auto"/>
        <w:bottom w:val="none" w:sz="0" w:space="0" w:color="auto"/>
        <w:right w:val="none" w:sz="0" w:space="0" w:color="auto"/>
      </w:divBdr>
    </w:div>
    <w:div w:id="394662607">
      <w:bodyDiv w:val="1"/>
      <w:marLeft w:val="0"/>
      <w:marRight w:val="0"/>
      <w:marTop w:val="0"/>
      <w:marBottom w:val="0"/>
      <w:divBdr>
        <w:top w:val="none" w:sz="0" w:space="0" w:color="auto"/>
        <w:left w:val="none" w:sz="0" w:space="0" w:color="auto"/>
        <w:bottom w:val="none" w:sz="0" w:space="0" w:color="auto"/>
        <w:right w:val="none" w:sz="0" w:space="0" w:color="auto"/>
      </w:divBdr>
    </w:div>
    <w:div w:id="395787206">
      <w:bodyDiv w:val="1"/>
      <w:marLeft w:val="0"/>
      <w:marRight w:val="0"/>
      <w:marTop w:val="0"/>
      <w:marBottom w:val="0"/>
      <w:divBdr>
        <w:top w:val="none" w:sz="0" w:space="0" w:color="auto"/>
        <w:left w:val="none" w:sz="0" w:space="0" w:color="auto"/>
        <w:bottom w:val="none" w:sz="0" w:space="0" w:color="auto"/>
        <w:right w:val="none" w:sz="0" w:space="0" w:color="auto"/>
      </w:divBdr>
    </w:div>
    <w:div w:id="397896720">
      <w:bodyDiv w:val="1"/>
      <w:marLeft w:val="0"/>
      <w:marRight w:val="0"/>
      <w:marTop w:val="0"/>
      <w:marBottom w:val="0"/>
      <w:divBdr>
        <w:top w:val="none" w:sz="0" w:space="0" w:color="auto"/>
        <w:left w:val="none" w:sz="0" w:space="0" w:color="auto"/>
        <w:bottom w:val="none" w:sz="0" w:space="0" w:color="auto"/>
        <w:right w:val="none" w:sz="0" w:space="0" w:color="auto"/>
      </w:divBdr>
    </w:div>
    <w:div w:id="398287650">
      <w:bodyDiv w:val="1"/>
      <w:marLeft w:val="0"/>
      <w:marRight w:val="0"/>
      <w:marTop w:val="0"/>
      <w:marBottom w:val="0"/>
      <w:divBdr>
        <w:top w:val="none" w:sz="0" w:space="0" w:color="auto"/>
        <w:left w:val="none" w:sz="0" w:space="0" w:color="auto"/>
        <w:bottom w:val="none" w:sz="0" w:space="0" w:color="auto"/>
        <w:right w:val="none" w:sz="0" w:space="0" w:color="auto"/>
      </w:divBdr>
    </w:div>
    <w:div w:id="399057768">
      <w:bodyDiv w:val="1"/>
      <w:marLeft w:val="0"/>
      <w:marRight w:val="0"/>
      <w:marTop w:val="0"/>
      <w:marBottom w:val="0"/>
      <w:divBdr>
        <w:top w:val="none" w:sz="0" w:space="0" w:color="auto"/>
        <w:left w:val="none" w:sz="0" w:space="0" w:color="auto"/>
        <w:bottom w:val="none" w:sz="0" w:space="0" w:color="auto"/>
        <w:right w:val="none" w:sz="0" w:space="0" w:color="auto"/>
      </w:divBdr>
    </w:div>
    <w:div w:id="399181529">
      <w:bodyDiv w:val="1"/>
      <w:marLeft w:val="0"/>
      <w:marRight w:val="0"/>
      <w:marTop w:val="0"/>
      <w:marBottom w:val="0"/>
      <w:divBdr>
        <w:top w:val="none" w:sz="0" w:space="0" w:color="auto"/>
        <w:left w:val="none" w:sz="0" w:space="0" w:color="auto"/>
        <w:bottom w:val="none" w:sz="0" w:space="0" w:color="auto"/>
        <w:right w:val="none" w:sz="0" w:space="0" w:color="auto"/>
      </w:divBdr>
    </w:div>
    <w:div w:id="400251303">
      <w:bodyDiv w:val="1"/>
      <w:marLeft w:val="0"/>
      <w:marRight w:val="0"/>
      <w:marTop w:val="0"/>
      <w:marBottom w:val="0"/>
      <w:divBdr>
        <w:top w:val="none" w:sz="0" w:space="0" w:color="auto"/>
        <w:left w:val="none" w:sz="0" w:space="0" w:color="auto"/>
        <w:bottom w:val="none" w:sz="0" w:space="0" w:color="auto"/>
        <w:right w:val="none" w:sz="0" w:space="0" w:color="auto"/>
      </w:divBdr>
    </w:div>
    <w:div w:id="402456744">
      <w:bodyDiv w:val="1"/>
      <w:marLeft w:val="0"/>
      <w:marRight w:val="0"/>
      <w:marTop w:val="0"/>
      <w:marBottom w:val="0"/>
      <w:divBdr>
        <w:top w:val="none" w:sz="0" w:space="0" w:color="auto"/>
        <w:left w:val="none" w:sz="0" w:space="0" w:color="auto"/>
        <w:bottom w:val="none" w:sz="0" w:space="0" w:color="auto"/>
        <w:right w:val="none" w:sz="0" w:space="0" w:color="auto"/>
      </w:divBdr>
    </w:div>
    <w:div w:id="406221542">
      <w:bodyDiv w:val="1"/>
      <w:marLeft w:val="0"/>
      <w:marRight w:val="0"/>
      <w:marTop w:val="0"/>
      <w:marBottom w:val="0"/>
      <w:divBdr>
        <w:top w:val="none" w:sz="0" w:space="0" w:color="auto"/>
        <w:left w:val="none" w:sz="0" w:space="0" w:color="auto"/>
        <w:bottom w:val="none" w:sz="0" w:space="0" w:color="auto"/>
        <w:right w:val="none" w:sz="0" w:space="0" w:color="auto"/>
      </w:divBdr>
    </w:div>
    <w:div w:id="407847766">
      <w:bodyDiv w:val="1"/>
      <w:marLeft w:val="0"/>
      <w:marRight w:val="0"/>
      <w:marTop w:val="0"/>
      <w:marBottom w:val="0"/>
      <w:divBdr>
        <w:top w:val="none" w:sz="0" w:space="0" w:color="auto"/>
        <w:left w:val="none" w:sz="0" w:space="0" w:color="auto"/>
        <w:bottom w:val="none" w:sz="0" w:space="0" w:color="auto"/>
        <w:right w:val="none" w:sz="0" w:space="0" w:color="auto"/>
      </w:divBdr>
    </w:div>
    <w:div w:id="415829288">
      <w:bodyDiv w:val="1"/>
      <w:marLeft w:val="0"/>
      <w:marRight w:val="0"/>
      <w:marTop w:val="0"/>
      <w:marBottom w:val="0"/>
      <w:divBdr>
        <w:top w:val="none" w:sz="0" w:space="0" w:color="auto"/>
        <w:left w:val="none" w:sz="0" w:space="0" w:color="auto"/>
        <w:bottom w:val="none" w:sz="0" w:space="0" w:color="auto"/>
        <w:right w:val="none" w:sz="0" w:space="0" w:color="auto"/>
      </w:divBdr>
    </w:div>
    <w:div w:id="421100029">
      <w:bodyDiv w:val="1"/>
      <w:marLeft w:val="0"/>
      <w:marRight w:val="0"/>
      <w:marTop w:val="0"/>
      <w:marBottom w:val="0"/>
      <w:divBdr>
        <w:top w:val="none" w:sz="0" w:space="0" w:color="auto"/>
        <w:left w:val="none" w:sz="0" w:space="0" w:color="auto"/>
        <w:bottom w:val="none" w:sz="0" w:space="0" w:color="auto"/>
        <w:right w:val="none" w:sz="0" w:space="0" w:color="auto"/>
      </w:divBdr>
    </w:div>
    <w:div w:id="422149927">
      <w:bodyDiv w:val="1"/>
      <w:marLeft w:val="0"/>
      <w:marRight w:val="0"/>
      <w:marTop w:val="0"/>
      <w:marBottom w:val="0"/>
      <w:divBdr>
        <w:top w:val="none" w:sz="0" w:space="0" w:color="auto"/>
        <w:left w:val="none" w:sz="0" w:space="0" w:color="auto"/>
        <w:bottom w:val="none" w:sz="0" w:space="0" w:color="auto"/>
        <w:right w:val="none" w:sz="0" w:space="0" w:color="auto"/>
      </w:divBdr>
    </w:div>
    <w:div w:id="427509268">
      <w:bodyDiv w:val="1"/>
      <w:marLeft w:val="0"/>
      <w:marRight w:val="0"/>
      <w:marTop w:val="0"/>
      <w:marBottom w:val="0"/>
      <w:divBdr>
        <w:top w:val="none" w:sz="0" w:space="0" w:color="auto"/>
        <w:left w:val="none" w:sz="0" w:space="0" w:color="auto"/>
        <w:bottom w:val="none" w:sz="0" w:space="0" w:color="auto"/>
        <w:right w:val="none" w:sz="0" w:space="0" w:color="auto"/>
      </w:divBdr>
    </w:div>
    <w:div w:id="427652998">
      <w:bodyDiv w:val="1"/>
      <w:marLeft w:val="0"/>
      <w:marRight w:val="0"/>
      <w:marTop w:val="0"/>
      <w:marBottom w:val="0"/>
      <w:divBdr>
        <w:top w:val="none" w:sz="0" w:space="0" w:color="auto"/>
        <w:left w:val="none" w:sz="0" w:space="0" w:color="auto"/>
        <w:bottom w:val="none" w:sz="0" w:space="0" w:color="auto"/>
        <w:right w:val="none" w:sz="0" w:space="0" w:color="auto"/>
      </w:divBdr>
    </w:div>
    <w:div w:id="433940024">
      <w:bodyDiv w:val="1"/>
      <w:marLeft w:val="0"/>
      <w:marRight w:val="0"/>
      <w:marTop w:val="0"/>
      <w:marBottom w:val="0"/>
      <w:divBdr>
        <w:top w:val="none" w:sz="0" w:space="0" w:color="auto"/>
        <w:left w:val="none" w:sz="0" w:space="0" w:color="auto"/>
        <w:bottom w:val="none" w:sz="0" w:space="0" w:color="auto"/>
        <w:right w:val="none" w:sz="0" w:space="0" w:color="auto"/>
      </w:divBdr>
    </w:div>
    <w:div w:id="434786435">
      <w:bodyDiv w:val="1"/>
      <w:marLeft w:val="0"/>
      <w:marRight w:val="0"/>
      <w:marTop w:val="0"/>
      <w:marBottom w:val="0"/>
      <w:divBdr>
        <w:top w:val="none" w:sz="0" w:space="0" w:color="auto"/>
        <w:left w:val="none" w:sz="0" w:space="0" w:color="auto"/>
        <w:bottom w:val="none" w:sz="0" w:space="0" w:color="auto"/>
        <w:right w:val="none" w:sz="0" w:space="0" w:color="auto"/>
      </w:divBdr>
    </w:div>
    <w:div w:id="435098793">
      <w:bodyDiv w:val="1"/>
      <w:marLeft w:val="0"/>
      <w:marRight w:val="0"/>
      <w:marTop w:val="0"/>
      <w:marBottom w:val="0"/>
      <w:divBdr>
        <w:top w:val="none" w:sz="0" w:space="0" w:color="auto"/>
        <w:left w:val="none" w:sz="0" w:space="0" w:color="auto"/>
        <w:bottom w:val="none" w:sz="0" w:space="0" w:color="auto"/>
        <w:right w:val="none" w:sz="0" w:space="0" w:color="auto"/>
      </w:divBdr>
    </w:div>
    <w:div w:id="435367159">
      <w:bodyDiv w:val="1"/>
      <w:marLeft w:val="0"/>
      <w:marRight w:val="0"/>
      <w:marTop w:val="0"/>
      <w:marBottom w:val="0"/>
      <w:divBdr>
        <w:top w:val="none" w:sz="0" w:space="0" w:color="auto"/>
        <w:left w:val="none" w:sz="0" w:space="0" w:color="auto"/>
        <w:bottom w:val="none" w:sz="0" w:space="0" w:color="auto"/>
        <w:right w:val="none" w:sz="0" w:space="0" w:color="auto"/>
      </w:divBdr>
    </w:div>
    <w:div w:id="439449713">
      <w:bodyDiv w:val="1"/>
      <w:marLeft w:val="0"/>
      <w:marRight w:val="0"/>
      <w:marTop w:val="0"/>
      <w:marBottom w:val="0"/>
      <w:divBdr>
        <w:top w:val="none" w:sz="0" w:space="0" w:color="auto"/>
        <w:left w:val="none" w:sz="0" w:space="0" w:color="auto"/>
        <w:bottom w:val="none" w:sz="0" w:space="0" w:color="auto"/>
        <w:right w:val="none" w:sz="0" w:space="0" w:color="auto"/>
      </w:divBdr>
    </w:div>
    <w:div w:id="446698874">
      <w:bodyDiv w:val="1"/>
      <w:marLeft w:val="0"/>
      <w:marRight w:val="0"/>
      <w:marTop w:val="0"/>
      <w:marBottom w:val="0"/>
      <w:divBdr>
        <w:top w:val="none" w:sz="0" w:space="0" w:color="auto"/>
        <w:left w:val="none" w:sz="0" w:space="0" w:color="auto"/>
        <w:bottom w:val="none" w:sz="0" w:space="0" w:color="auto"/>
        <w:right w:val="none" w:sz="0" w:space="0" w:color="auto"/>
      </w:divBdr>
    </w:div>
    <w:div w:id="447552686">
      <w:bodyDiv w:val="1"/>
      <w:marLeft w:val="0"/>
      <w:marRight w:val="0"/>
      <w:marTop w:val="0"/>
      <w:marBottom w:val="0"/>
      <w:divBdr>
        <w:top w:val="none" w:sz="0" w:space="0" w:color="auto"/>
        <w:left w:val="none" w:sz="0" w:space="0" w:color="auto"/>
        <w:bottom w:val="none" w:sz="0" w:space="0" w:color="auto"/>
        <w:right w:val="none" w:sz="0" w:space="0" w:color="auto"/>
      </w:divBdr>
    </w:div>
    <w:div w:id="448398577">
      <w:bodyDiv w:val="1"/>
      <w:marLeft w:val="0"/>
      <w:marRight w:val="0"/>
      <w:marTop w:val="0"/>
      <w:marBottom w:val="0"/>
      <w:divBdr>
        <w:top w:val="none" w:sz="0" w:space="0" w:color="auto"/>
        <w:left w:val="none" w:sz="0" w:space="0" w:color="auto"/>
        <w:bottom w:val="none" w:sz="0" w:space="0" w:color="auto"/>
        <w:right w:val="none" w:sz="0" w:space="0" w:color="auto"/>
      </w:divBdr>
    </w:div>
    <w:div w:id="449936264">
      <w:bodyDiv w:val="1"/>
      <w:marLeft w:val="0"/>
      <w:marRight w:val="0"/>
      <w:marTop w:val="0"/>
      <w:marBottom w:val="0"/>
      <w:divBdr>
        <w:top w:val="none" w:sz="0" w:space="0" w:color="auto"/>
        <w:left w:val="none" w:sz="0" w:space="0" w:color="auto"/>
        <w:bottom w:val="none" w:sz="0" w:space="0" w:color="auto"/>
        <w:right w:val="none" w:sz="0" w:space="0" w:color="auto"/>
      </w:divBdr>
    </w:div>
    <w:div w:id="452753801">
      <w:bodyDiv w:val="1"/>
      <w:marLeft w:val="0"/>
      <w:marRight w:val="0"/>
      <w:marTop w:val="0"/>
      <w:marBottom w:val="0"/>
      <w:divBdr>
        <w:top w:val="none" w:sz="0" w:space="0" w:color="auto"/>
        <w:left w:val="none" w:sz="0" w:space="0" w:color="auto"/>
        <w:bottom w:val="none" w:sz="0" w:space="0" w:color="auto"/>
        <w:right w:val="none" w:sz="0" w:space="0" w:color="auto"/>
      </w:divBdr>
    </w:div>
    <w:div w:id="459223631">
      <w:bodyDiv w:val="1"/>
      <w:marLeft w:val="0"/>
      <w:marRight w:val="0"/>
      <w:marTop w:val="0"/>
      <w:marBottom w:val="0"/>
      <w:divBdr>
        <w:top w:val="none" w:sz="0" w:space="0" w:color="auto"/>
        <w:left w:val="none" w:sz="0" w:space="0" w:color="auto"/>
        <w:bottom w:val="none" w:sz="0" w:space="0" w:color="auto"/>
        <w:right w:val="none" w:sz="0" w:space="0" w:color="auto"/>
      </w:divBdr>
    </w:div>
    <w:div w:id="461002362">
      <w:bodyDiv w:val="1"/>
      <w:marLeft w:val="0"/>
      <w:marRight w:val="0"/>
      <w:marTop w:val="0"/>
      <w:marBottom w:val="0"/>
      <w:divBdr>
        <w:top w:val="none" w:sz="0" w:space="0" w:color="auto"/>
        <w:left w:val="none" w:sz="0" w:space="0" w:color="auto"/>
        <w:bottom w:val="none" w:sz="0" w:space="0" w:color="auto"/>
        <w:right w:val="none" w:sz="0" w:space="0" w:color="auto"/>
      </w:divBdr>
    </w:div>
    <w:div w:id="462507247">
      <w:bodyDiv w:val="1"/>
      <w:marLeft w:val="0"/>
      <w:marRight w:val="0"/>
      <w:marTop w:val="0"/>
      <w:marBottom w:val="0"/>
      <w:divBdr>
        <w:top w:val="none" w:sz="0" w:space="0" w:color="auto"/>
        <w:left w:val="none" w:sz="0" w:space="0" w:color="auto"/>
        <w:bottom w:val="none" w:sz="0" w:space="0" w:color="auto"/>
        <w:right w:val="none" w:sz="0" w:space="0" w:color="auto"/>
      </w:divBdr>
    </w:div>
    <w:div w:id="466625654">
      <w:bodyDiv w:val="1"/>
      <w:marLeft w:val="0"/>
      <w:marRight w:val="0"/>
      <w:marTop w:val="0"/>
      <w:marBottom w:val="0"/>
      <w:divBdr>
        <w:top w:val="none" w:sz="0" w:space="0" w:color="auto"/>
        <w:left w:val="none" w:sz="0" w:space="0" w:color="auto"/>
        <w:bottom w:val="none" w:sz="0" w:space="0" w:color="auto"/>
        <w:right w:val="none" w:sz="0" w:space="0" w:color="auto"/>
      </w:divBdr>
    </w:div>
    <w:div w:id="474375846">
      <w:bodyDiv w:val="1"/>
      <w:marLeft w:val="0"/>
      <w:marRight w:val="0"/>
      <w:marTop w:val="0"/>
      <w:marBottom w:val="0"/>
      <w:divBdr>
        <w:top w:val="none" w:sz="0" w:space="0" w:color="auto"/>
        <w:left w:val="none" w:sz="0" w:space="0" w:color="auto"/>
        <w:bottom w:val="none" w:sz="0" w:space="0" w:color="auto"/>
        <w:right w:val="none" w:sz="0" w:space="0" w:color="auto"/>
      </w:divBdr>
    </w:div>
    <w:div w:id="485516031">
      <w:bodyDiv w:val="1"/>
      <w:marLeft w:val="0"/>
      <w:marRight w:val="0"/>
      <w:marTop w:val="0"/>
      <w:marBottom w:val="0"/>
      <w:divBdr>
        <w:top w:val="none" w:sz="0" w:space="0" w:color="auto"/>
        <w:left w:val="none" w:sz="0" w:space="0" w:color="auto"/>
        <w:bottom w:val="none" w:sz="0" w:space="0" w:color="auto"/>
        <w:right w:val="none" w:sz="0" w:space="0" w:color="auto"/>
      </w:divBdr>
    </w:div>
    <w:div w:id="486437647">
      <w:bodyDiv w:val="1"/>
      <w:marLeft w:val="0"/>
      <w:marRight w:val="0"/>
      <w:marTop w:val="0"/>
      <w:marBottom w:val="0"/>
      <w:divBdr>
        <w:top w:val="none" w:sz="0" w:space="0" w:color="auto"/>
        <w:left w:val="none" w:sz="0" w:space="0" w:color="auto"/>
        <w:bottom w:val="none" w:sz="0" w:space="0" w:color="auto"/>
        <w:right w:val="none" w:sz="0" w:space="0" w:color="auto"/>
      </w:divBdr>
    </w:div>
    <w:div w:id="487090599">
      <w:bodyDiv w:val="1"/>
      <w:marLeft w:val="0"/>
      <w:marRight w:val="0"/>
      <w:marTop w:val="0"/>
      <w:marBottom w:val="0"/>
      <w:divBdr>
        <w:top w:val="none" w:sz="0" w:space="0" w:color="auto"/>
        <w:left w:val="none" w:sz="0" w:space="0" w:color="auto"/>
        <w:bottom w:val="none" w:sz="0" w:space="0" w:color="auto"/>
        <w:right w:val="none" w:sz="0" w:space="0" w:color="auto"/>
      </w:divBdr>
    </w:div>
    <w:div w:id="487551288">
      <w:bodyDiv w:val="1"/>
      <w:marLeft w:val="0"/>
      <w:marRight w:val="0"/>
      <w:marTop w:val="0"/>
      <w:marBottom w:val="0"/>
      <w:divBdr>
        <w:top w:val="none" w:sz="0" w:space="0" w:color="auto"/>
        <w:left w:val="none" w:sz="0" w:space="0" w:color="auto"/>
        <w:bottom w:val="none" w:sz="0" w:space="0" w:color="auto"/>
        <w:right w:val="none" w:sz="0" w:space="0" w:color="auto"/>
      </w:divBdr>
    </w:div>
    <w:div w:id="489249240">
      <w:bodyDiv w:val="1"/>
      <w:marLeft w:val="0"/>
      <w:marRight w:val="0"/>
      <w:marTop w:val="0"/>
      <w:marBottom w:val="0"/>
      <w:divBdr>
        <w:top w:val="none" w:sz="0" w:space="0" w:color="auto"/>
        <w:left w:val="none" w:sz="0" w:space="0" w:color="auto"/>
        <w:bottom w:val="none" w:sz="0" w:space="0" w:color="auto"/>
        <w:right w:val="none" w:sz="0" w:space="0" w:color="auto"/>
      </w:divBdr>
    </w:div>
    <w:div w:id="493640943">
      <w:bodyDiv w:val="1"/>
      <w:marLeft w:val="0"/>
      <w:marRight w:val="0"/>
      <w:marTop w:val="0"/>
      <w:marBottom w:val="0"/>
      <w:divBdr>
        <w:top w:val="none" w:sz="0" w:space="0" w:color="auto"/>
        <w:left w:val="none" w:sz="0" w:space="0" w:color="auto"/>
        <w:bottom w:val="none" w:sz="0" w:space="0" w:color="auto"/>
        <w:right w:val="none" w:sz="0" w:space="0" w:color="auto"/>
      </w:divBdr>
    </w:div>
    <w:div w:id="497502974">
      <w:bodyDiv w:val="1"/>
      <w:marLeft w:val="0"/>
      <w:marRight w:val="0"/>
      <w:marTop w:val="0"/>
      <w:marBottom w:val="0"/>
      <w:divBdr>
        <w:top w:val="none" w:sz="0" w:space="0" w:color="auto"/>
        <w:left w:val="none" w:sz="0" w:space="0" w:color="auto"/>
        <w:bottom w:val="none" w:sz="0" w:space="0" w:color="auto"/>
        <w:right w:val="none" w:sz="0" w:space="0" w:color="auto"/>
      </w:divBdr>
    </w:div>
    <w:div w:id="497841421">
      <w:bodyDiv w:val="1"/>
      <w:marLeft w:val="0"/>
      <w:marRight w:val="0"/>
      <w:marTop w:val="0"/>
      <w:marBottom w:val="0"/>
      <w:divBdr>
        <w:top w:val="none" w:sz="0" w:space="0" w:color="auto"/>
        <w:left w:val="none" w:sz="0" w:space="0" w:color="auto"/>
        <w:bottom w:val="none" w:sz="0" w:space="0" w:color="auto"/>
        <w:right w:val="none" w:sz="0" w:space="0" w:color="auto"/>
      </w:divBdr>
    </w:div>
    <w:div w:id="501697925">
      <w:bodyDiv w:val="1"/>
      <w:marLeft w:val="0"/>
      <w:marRight w:val="0"/>
      <w:marTop w:val="0"/>
      <w:marBottom w:val="0"/>
      <w:divBdr>
        <w:top w:val="none" w:sz="0" w:space="0" w:color="auto"/>
        <w:left w:val="none" w:sz="0" w:space="0" w:color="auto"/>
        <w:bottom w:val="none" w:sz="0" w:space="0" w:color="auto"/>
        <w:right w:val="none" w:sz="0" w:space="0" w:color="auto"/>
      </w:divBdr>
    </w:div>
    <w:div w:id="504322981">
      <w:bodyDiv w:val="1"/>
      <w:marLeft w:val="0"/>
      <w:marRight w:val="0"/>
      <w:marTop w:val="0"/>
      <w:marBottom w:val="0"/>
      <w:divBdr>
        <w:top w:val="none" w:sz="0" w:space="0" w:color="auto"/>
        <w:left w:val="none" w:sz="0" w:space="0" w:color="auto"/>
        <w:bottom w:val="none" w:sz="0" w:space="0" w:color="auto"/>
        <w:right w:val="none" w:sz="0" w:space="0" w:color="auto"/>
      </w:divBdr>
    </w:div>
    <w:div w:id="505479732">
      <w:bodyDiv w:val="1"/>
      <w:marLeft w:val="0"/>
      <w:marRight w:val="0"/>
      <w:marTop w:val="0"/>
      <w:marBottom w:val="0"/>
      <w:divBdr>
        <w:top w:val="none" w:sz="0" w:space="0" w:color="auto"/>
        <w:left w:val="none" w:sz="0" w:space="0" w:color="auto"/>
        <w:bottom w:val="none" w:sz="0" w:space="0" w:color="auto"/>
        <w:right w:val="none" w:sz="0" w:space="0" w:color="auto"/>
      </w:divBdr>
    </w:div>
    <w:div w:id="509494920">
      <w:bodyDiv w:val="1"/>
      <w:marLeft w:val="0"/>
      <w:marRight w:val="0"/>
      <w:marTop w:val="0"/>
      <w:marBottom w:val="0"/>
      <w:divBdr>
        <w:top w:val="none" w:sz="0" w:space="0" w:color="auto"/>
        <w:left w:val="none" w:sz="0" w:space="0" w:color="auto"/>
        <w:bottom w:val="none" w:sz="0" w:space="0" w:color="auto"/>
        <w:right w:val="none" w:sz="0" w:space="0" w:color="auto"/>
      </w:divBdr>
    </w:div>
    <w:div w:id="510603248">
      <w:bodyDiv w:val="1"/>
      <w:marLeft w:val="0"/>
      <w:marRight w:val="0"/>
      <w:marTop w:val="0"/>
      <w:marBottom w:val="0"/>
      <w:divBdr>
        <w:top w:val="none" w:sz="0" w:space="0" w:color="auto"/>
        <w:left w:val="none" w:sz="0" w:space="0" w:color="auto"/>
        <w:bottom w:val="none" w:sz="0" w:space="0" w:color="auto"/>
        <w:right w:val="none" w:sz="0" w:space="0" w:color="auto"/>
      </w:divBdr>
    </w:div>
    <w:div w:id="513422019">
      <w:bodyDiv w:val="1"/>
      <w:marLeft w:val="0"/>
      <w:marRight w:val="0"/>
      <w:marTop w:val="0"/>
      <w:marBottom w:val="0"/>
      <w:divBdr>
        <w:top w:val="none" w:sz="0" w:space="0" w:color="auto"/>
        <w:left w:val="none" w:sz="0" w:space="0" w:color="auto"/>
        <w:bottom w:val="none" w:sz="0" w:space="0" w:color="auto"/>
        <w:right w:val="none" w:sz="0" w:space="0" w:color="auto"/>
      </w:divBdr>
    </w:div>
    <w:div w:id="514658684">
      <w:bodyDiv w:val="1"/>
      <w:marLeft w:val="0"/>
      <w:marRight w:val="0"/>
      <w:marTop w:val="0"/>
      <w:marBottom w:val="0"/>
      <w:divBdr>
        <w:top w:val="none" w:sz="0" w:space="0" w:color="auto"/>
        <w:left w:val="none" w:sz="0" w:space="0" w:color="auto"/>
        <w:bottom w:val="none" w:sz="0" w:space="0" w:color="auto"/>
        <w:right w:val="none" w:sz="0" w:space="0" w:color="auto"/>
      </w:divBdr>
    </w:div>
    <w:div w:id="514808082">
      <w:bodyDiv w:val="1"/>
      <w:marLeft w:val="0"/>
      <w:marRight w:val="0"/>
      <w:marTop w:val="0"/>
      <w:marBottom w:val="0"/>
      <w:divBdr>
        <w:top w:val="none" w:sz="0" w:space="0" w:color="auto"/>
        <w:left w:val="none" w:sz="0" w:space="0" w:color="auto"/>
        <w:bottom w:val="none" w:sz="0" w:space="0" w:color="auto"/>
        <w:right w:val="none" w:sz="0" w:space="0" w:color="auto"/>
      </w:divBdr>
    </w:div>
    <w:div w:id="515118784">
      <w:bodyDiv w:val="1"/>
      <w:marLeft w:val="0"/>
      <w:marRight w:val="0"/>
      <w:marTop w:val="0"/>
      <w:marBottom w:val="0"/>
      <w:divBdr>
        <w:top w:val="none" w:sz="0" w:space="0" w:color="auto"/>
        <w:left w:val="none" w:sz="0" w:space="0" w:color="auto"/>
        <w:bottom w:val="none" w:sz="0" w:space="0" w:color="auto"/>
        <w:right w:val="none" w:sz="0" w:space="0" w:color="auto"/>
      </w:divBdr>
    </w:div>
    <w:div w:id="515853779">
      <w:bodyDiv w:val="1"/>
      <w:marLeft w:val="0"/>
      <w:marRight w:val="0"/>
      <w:marTop w:val="0"/>
      <w:marBottom w:val="0"/>
      <w:divBdr>
        <w:top w:val="none" w:sz="0" w:space="0" w:color="auto"/>
        <w:left w:val="none" w:sz="0" w:space="0" w:color="auto"/>
        <w:bottom w:val="none" w:sz="0" w:space="0" w:color="auto"/>
        <w:right w:val="none" w:sz="0" w:space="0" w:color="auto"/>
      </w:divBdr>
    </w:div>
    <w:div w:id="521824458">
      <w:bodyDiv w:val="1"/>
      <w:marLeft w:val="0"/>
      <w:marRight w:val="0"/>
      <w:marTop w:val="0"/>
      <w:marBottom w:val="0"/>
      <w:divBdr>
        <w:top w:val="none" w:sz="0" w:space="0" w:color="auto"/>
        <w:left w:val="none" w:sz="0" w:space="0" w:color="auto"/>
        <w:bottom w:val="none" w:sz="0" w:space="0" w:color="auto"/>
        <w:right w:val="none" w:sz="0" w:space="0" w:color="auto"/>
      </w:divBdr>
    </w:div>
    <w:div w:id="523321973">
      <w:bodyDiv w:val="1"/>
      <w:marLeft w:val="0"/>
      <w:marRight w:val="0"/>
      <w:marTop w:val="0"/>
      <w:marBottom w:val="0"/>
      <w:divBdr>
        <w:top w:val="none" w:sz="0" w:space="0" w:color="auto"/>
        <w:left w:val="none" w:sz="0" w:space="0" w:color="auto"/>
        <w:bottom w:val="none" w:sz="0" w:space="0" w:color="auto"/>
        <w:right w:val="none" w:sz="0" w:space="0" w:color="auto"/>
      </w:divBdr>
    </w:div>
    <w:div w:id="526067139">
      <w:bodyDiv w:val="1"/>
      <w:marLeft w:val="0"/>
      <w:marRight w:val="0"/>
      <w:marTop w:val="0"/>
      <w:marBottom w:val="0"/>
      <w:divBdr>
        <w:top w:val="none" w:sz="0" w:space="0" w:color="auto"/>
        <w:left w:val="none" w:sz="0" w:space="0" w:color="auto"/>
        <w:bottom w:val="none" w:sz="0" w:space="0" w:color="auto"/>
        <w:right w:val="none" w:sz="0" w:space="0" w:color="auto"/>
      </w:divBdr>
    </w:div>
    <w:div w:id="527766585">
      <w:bodyDiv w:val="1"/>
      <w:marLeft w:val="0"/>
      <w:marRight w:val="0"/>
      <w:marTop w:val="0"/>
      <w:marBottom w:val="0"/>
      <w:divBdr>
        <w:top w:val="none" w:sz="0" w:space="0" w:color="auto"/>
        <w:left w:val="none" w:sz="0" w:space="0" w:color="auto"/>
        <w:bottom w:val="none" w:sz="0" w:space="0" w:color="auto"/>
        <w:right w:val="none" w:sz="0" w:space="0" w:color="auto"/>
      </w:divBdr>
    </w:div>
    <w:div w:id="529224821">
      <w:bodyDiv w:val="1"/>
      <w:marLeft w:val="0"/>
      <w:marRight w:val="0"/>
      <w:marTop w:val="0"/>
      <w:marBottom w:val="0"/>
      <w:divBdr>
        <w:top w:val="none" w:sz="0" w:space="0" w:color="auto"/>
        <w:left w:val="none" w:sz="0" w:space="0" w:color="auto"/>
        <w:bottom w:val="none" w:sz="0" w:space="0" w:color="auto"/>
        <w:right w:val="none" w:sz="0" w:space="0" w:color="auto"/>
      </w:divBdr>
    </w:div>
    <w:div w:id="538670501">
      <w:bodyDiv w:val="1"/>
      <w:marLeft w:val="0"/>
      <w:marRight w:val="0"/>
      <w:marTop w:val="0"/>
      <w:marBottom w:val="0"/>
      <w:divBdr>
        <w:top w:val="none" w:sz="0" w:space="0" w:color="auto"/>
        <w:left w:val="none" w:sz="0" w:space="0" w:color="auto"/>
        <w:bottom w:val="none" w:sz="0" w:space="0" w:color="auto"/>
        <w:right w:val="none" w:sz="0" w:space="0" w:color="auto"/>
      </w:divBdr>
    </w:div>
    <w:div w:id="540216737">
      <w:bodyDiv w:val="1"/>
      <w:marLeft w:val="0"/>
      <w:marRight w:val="0"/>
      <w:marTop w:val="0"/>
      <w:marBottom w:val="0"/>
      <w:divBdr>
        <w:top w:val="none" w:sz="0" w:space="0" w:color="auto"/>
        <w:left w:val="none" w:sz="0" w:space="0" w:color="auto"/>
        <w:bottom w:val="none" w:sz="0" w:space="0" w:color="auto"/>
        <w:right w:val="none" w:sz="0" w:space="0" w:color="auto"/>
      </w:divBdr>
    </w:div>
    <w:div w:id="546769740">
      <w:bodyDiv w:val="1"/>
      <w:marLeft w:val="0"/>
      <w:marRight w:val="0"/>
      <w:marTop w:val="0"/>
      <w:marBottom w:val="0"/>
      <w:divBdr>
        <w:top w:val="none" w:sz="0" w:space="0" w:color="auto"/>
        <w:left w:val="none" w:sz="0" w:space="0" w:color="auto"/>
        <w:bottom w:val="none" w:sz="0" w:space="0" w:color="auto"/>
        <w:right w:val="none" w:sz="0" w:space="0" w:color="auto"/>
      </w:divBdr>
    </w:div>
    <w:div w:id="552422997">
      <w:bodyDiv w:val="1"/>
      <w:marLeft w:val="0"/>
      <w:marRight w:val="0"/>
      <w:marTop w:val="0"/>
      <w:marBottom w:val="0"/>
      <w:divBdr>
        <w:top w:val="none" w:sz="0" w:space="0" w:color="auto"/>
        <w:left w:val="none" w:sz="0" w:space="0" w:color="auto"/>
        <w:bottom w:val="none" w:sz="0" w:space="0" w:color="auto"/>
        <w:right w:val="none" w:sz="0" w:space="0" w:color="auto"/>
      </w:divBdr>
    </w:div>
    <w:div w:id="556280397">
      <w:bodyDiv w:val="1"/>
      <w:marLeft w:val="0"/>
      <w:marRight w:val="0"/>
      <w:marTop w:val="0"/>
      <w:marBottom w:val="0"/>
      <w:divBdr>
        <w:top w:val="none" w:sz="0" w:space="0" w:color="auto"/>
        <w:left w:val="none" w:sz="0" w:space="0" w:color="auto"/>
        <w:bottom w:val="none" w:sz="0" w:space="0" w:color="auto"/>
        <w:right w:val="none" w:sz="0" w:space="0" w:color="auto"/>
      </w:divBdr>
    </w:div>
    <w:div w:id="556471415">
      <w:bodyDiv w:val="1"/>
      <w:marLeft w:val="0"/>
      <w:marRight w:val="0"/>
      <w:marTop w:val="0"/>
      <w:marBottom w:val="0"/>
      <w:divBdr>
        <w:top w:val="none" w:sz="0" w:space="0" w:color="auto"/>
        <w:left w:val="none" w:sz="0" w:space="0" w:color="auto"/>
        <w:bottom w:val="none" w:sz="0" w:space="0" w:color="auto"/>
        <w:right w:val="none" w:sz="0" w:space="0" w:color="auto"/>
      </w:divBdr>
    </w:div>
    <w:div w:id="561253018">
      <w:bodyDiv w:val="1"/>
      <w:marLeft w:val="0"/>
      <w:marRight w:val="0"/>
      <w:marTop w:val="0"/>
      <w:marBottom w:val="0"/>
      <w:divBdr>
        <w:top w:val="none" w:sz="0" w:space="0" w:color="auto"/>
        <w:left w:val="none" w:sz="0" w:space="0" w:color="auto"/>
        <w:bottom w:val="none" w:sz="0" w:space="0" w:color="auto"/>
        <w:right w:val="none" w:sz="0" w:space="0" w:color="auto"/>
      </w:divBdr>
    </w:div>
    <w:div w:id="562373634">
      <w:bodyDiv w:val="1"/>
      <w:marLeft w:val="0"/>
      <w:marRight w:val="0"/>
      <w:marTop w:val="0"/>
      <w:marBottom w:val="0"/>
      <w:divBdr>
        <w:top w:val="none" w:sz="0" w:space="0" w:color="auto"/>
        <w:left w:val="none" w:sz="0" w:space="0" w:color="auto"/>
        <w:bottom w:val="none" w:sz="0" w:space="0" w:color="auto"/>
        <w:right w:val="none" w:sz="0" w:space="0" w:color="auto"/>
      </w:divBdr>
    </w:div>
    <w:div w:id="566575939">
      <w:bodyDiv w:val="1"/>
      <w:marLeft w:val="0"/>
      <w:marRight w:val="0"/>
      <w:marTop w:val="0"/>
      <w:marBottom w:val="0"/>
      <w:divBdr>
        <w:top w:val="none" w:sz="0" w:space="0" w:color="auto"/>
        <w:left w:val="none" w:sz="0" w:space="0" w:color="auto"/>
        <w:bottom w:val="none" w:sz="0" w:space="0" w:color="auto"/>
        <w:right w:val="none" w:sz="0" w:space="0" w:color="auto"/>
      </w:divBdr>
    </w:div>
    <w:div w:id="566847100">
      <w:bodyDiv w:val="1"/>
      <w:marLeft w:val="0"/>
      <w:marRight w:val="0"/>
      <w:marTop w:val="0"/>
      <w:marBottom w:val="0"/>
      <w:divBdr>
        <w:top w:val="none" w:sz="0" w:space="0" w:color="auto"/>
        <w:left w:val="none" w:sz="0" w:space="0" w:color="auto"/>
        <w:bottom w:val="none" w:sz="0" w:space="0" w:color="auto"/>
        <w:right w:val="none" w:sz="0" w:space="0" w:color="auto"/>
      </w:divBdr>
    </w:div>
    <w:div w:id="571308230">
      <w:bodyDiv w:val="1"/>
      <w:marLeft w:val="0"/>
      <w:marRight w:val="0"/>
      <w:marTop w:val="0"/>
      <w:marBottom w:val="0"/>
      <w:divBdr>
        <w:top w:val="none" w:sz="0" w:space="0" w:color="auto"/>
        <w:left w:val="none" w:sz="0" w:space="0" w:color="auto"/>
        <w:bottom w:val="none" w:sz="0" w:space="0" w:color="auto"/>
        <w:right w:val="none" w:sz="0" w:space="0" w:color="auto"/>
      </w:divBdr>
    </w:div>
    <w:div w:id="571815811">
      <w:bodyDiv w:val="1"/>
      <w:marLeft w:val="0"/>
      <w:marRight w:val="0"/>
      <w:marTop w:val="0"/>
      <w:marBottom w:val="0"/>
      <w:divBdr>
        <w:top w:val="none" w:sz="0" w:space="0" w:color="auto"/>
        <w:left w:val="none" w:sz="0" w:space="0" w:color="auto"/>
        <w:bottom w:val="none" w:sz="0" w:space="0" w:color="auto"/>
        <w:right w:val="none" w:sz="0" w:space="0" w:color="auto"/>
      </w:divBdr>
    </w:div>
    <w:div w:id="573901965">
      <w:bodyDiv w:val="1"/>
      <w:marLeft w:val="0"/>
      <w:marRight w:val="0"/>
      <w:marTop w:val="0"/>
      <w:marBottom w:val="0"/>
      <w:divBdr>
        <w:top w:val="none" w:sz="0" w:space="0" w:color="auto"/>
        <w:left w:val="none" w:sz="0" w:space="0" w:color="auto"/>
        <w:bottom w:val="none" w:sz="0" w:space="0" w:color="auto"/>
        <w:right w:val="none" w:sz="0" w:space="0" w:color="auto"/>
      </w:divBdr>
    </w:div>
    <w:div w:id="575865624">
      <w:bodyDiv w:val="1"/>
      <w:marLeft w:val="0"/>
      <w:marRight w:val="0"/>
      <w:marTop w:val="0"/>
      <w:marBottom w:val="0"/>
      <w:divBdr>
        <w:top w:val="none" w:sz="0" w:space="0" w:color="auto"/>
        <w:left w:val="none" w:sz="0" w:space="0" w:color="auto"/>
        <w:bottom w:val="none" w:sz="0" w:space="0" w:color="auto"/>
        <w:right w:val="none" w:sz="0" w:space="0" w:color="auto"/>
      </w:divBdr>
    </w:div>
    <w:div w:id="577136733">
      <w:bodyDiv w:val="1"/>
      <w:marLeft w:val="0"/>
      <w:marRight w:val="0"/>
      <w:marTop w:val="0"/>
      <w:marBottom w:val="0"/>
      <w:divBdr>
        <w:top w:val="none" w:sz="0" w:space="0" w:color="auto"/>
        <w:left w:val="none" w:sz="0" w:space="0" w:color="auto"/>
        <w:bottom w:val="none" w:sz="0" w:space="0" w:color="auto"/>
        <w:right w:val="none" w:sz="0" w:space="0" w:color="auto"/>
      </w:divBdr>
    </w:div>
    <w:div w:id="578633673">
      <w:bodyDiv w:val="1"/>
      <w:marLeft w:val="0"/>
      <w:marRight w:val="0"/>
      <w:marTop w:val="0"/>
      <w:marBottom w:val="0"/>
      <w:divBdr>
        <w:top w:val="none" w:sz="0" w:space="0" w:color="auto"/>
        <w:left w:val="none" w:sz="0" w:space="0" w:color="auto"/>
        <w:bottom w:val="none" w:sz="0" w:space="0" w:color="auto"/>
        <w:right w:val="none" w:sz="0" w:space="0" w:color="auto"/>
      </w:divBdr>
    </w:div>
    <w:div w:id="578636571">
      <w:bodyDiv w:val="1"/>
      <w:marLeft w:val="0"/>
      <w:marRight w:val="0"/>
      <w:marTop w:val="0"/>
      <w:marBottom w:val="0"/>
      <w:divBdr>
        <w:top w:val="none" w:sz="0" w:space="0" w:color="auto"/>
        <w:left w:val="none" w:sz="0" w:space="0" w:color="auto"/>
        <w:bottom w:val="none" w:sz="0" w:space="0" w:color="auto"/>
        <w:right w:val="none" w:sz="0" w:space="0" w:color="auto"/>
      </w:divBdr>
    </w:div>
    <w:div w:id="582179578">
      <w:bodyDiv w:val="1"/>
      <w:marLeft w:val="0"/>
      <w:marRight w:val="0"/>
      <w:marTop w:val="0"/>
      <w:marBottom w:val="0"/>
      <w:divBdr>
        <w:top w:val="none" w:sz="0" w:space="0" w:color="auto"/>
        <w:left w:val="none" w:sz="0" w:space="0" w:color="auto"/>
        <w:bottom w:val="none" w:sz="0" w:space="0" w:color="auto"/>
        <w:right w:val="none" w:sz="0" w:space="0" w:color="auto"/>
      </w:divBdr>
    </w:div>
    <w:div w:id="584414612">
      <w:bodyDiv w:val="1"/>
      <w:marLeft w:val="0"/>
      <w:marRight w:val="0"/>
      <w:marTop w:val="0"/>
      <w:marBottom w:val="0"/>
      <w:divBdr>
        <w:top w:val="none" w:sz="0" w:space="0" w:color="auto"/>
        <w:left w:val="none" w:sz="0" w:space="0" w:color="auto"/>
        <w:bottom w:val="none" w:sz="0" w:space="0" w:color="auto"/>
        <w:right w:val="none" w:sz="0" w:space="0" w:color="auto"/>
      </w:divBdr>
    </w:div>
    <w:div w:id="587688398">
      <w:bodyDiv w:val="1"/>
      <w:marLeft w:val="0"/>
      <w:marRight w:val="0"/>
      <w:marTop w:val="0"/>
      <w:marBottom w:val="0"/>
      <w:divBdr>
        <w:top w:val="none" w:sz="0" w:space="0" w:color="auto"/>
        <w:left w:val="none" w:sz="0" w:space="0" w:color="auto"/>
        <w:bottom w:val="none" w:sz="0" w:space="0" w:color="auto"/>
        <w:right w:val="none" w:sz="0" w:space="0" w:color="auto"/>
      </w:divBdr>
    </w:div>
    <w:div w:id="588467729">
      <w:bodyDiv w:val="1"/>
      <w:marLeft w:val="0"/>
      <w:marRight w:val="0"/>
      <w:marTop w:val="0"/>
      <w:marBottom w:val="0"/>
      <w:divBdr>
        <w:top w:val="none" w:sz="0" w:space="0" w:color="auto"/>
        <w:left w:val="none" w:sz="0" w:space="0" w:color="auto"/>
        <w:bottom w:val="none" w:sz="0" w:space="0" w:color="auto"/>
        <w:right w:val="none" w:sz="0" w:space="0" w:color="auto"/>
      </w:divBdr>
    </w:div>
    <w:div w:id="591474297">
      <w:bodyDiv w:val="1"/>
      <w:marLeft w:val="0"/>
      <w:marRight w:val="0"/>
      <w:marTop w:val="0"/>
      <w:marBottom w:val="0"/>
      <w:divBdr>
        <w:top w:val="none" w:sz="0" w:space="0" w:color="auto"/>
        <w:left w:val="none" w:sz="0" w:space="0" w:color="auto"/>
        <w:bottom w:val="none" w:sz="0" w:space="0" w:color="auto"/>
        <w:right w:val="none" w:sz="0" w:space="0" w:color="auto"/>
      </w:divBdr>
    </w:div>
    <w:div w:id="592858048">
      <w:bodyDiv w:val="1"/>
      <w:marLeft w:val="0"/>
      <w:marRight w:val="0"/>
      <w:marTop w:val="0"/>
      <w:marBottom w:val="0"/>
      <w:divBdr>
        <w:top w:val="none" w:sz="0" w:space="0" w:color="auto"/>
        <w:left w:val="none" w:sz="0" w:space="0" w:color="auto"/>
        <w:bottom w:val="none" w:sz="0" w:space="0" w:color="auto"/>
        <w:right w:val="none" w:sz="0" w:space="0" w:color="auto"/>
      </w:divBdr>
    </w:div>
    <w:div w:id="594828970">
      <w:bodyDiv w:val="1"/>
      <w:marLeft w:val="0"/>
      <w:marRight w:val="0"/>
      <w:marTop w:val="0"/>
      <w:marBottom w:val="0"/>
      <w:divBdr>
        <w:top w:val="none" w:sz="0" w:space="0" w:color="auto"/>
        <w:left w:val="none" w:sz="0" w:space="0" w:color="auto"/>
        <w:bottom w:val="none" w:sz="0" w:space="0" w:color="auto"/>
        <w:right w:val="none" w:sz="0" w:space="0" w:color="auto"/>
      </w:divBdr>
    </w:div>
    <w:div w:id="596788479">
      <w:bodyDiv w:val="1"/>
      <w:marLeft w:val="0"/>
      <w:marRight w:val="0"/>
      <w:marTop w:val="0"/>
      <w:marBottom w:val="0"/>
      <w:divBdr>
        <w:top w:val="none" w:sz="0" w:space="0" w:color="auto"/>
        <w:left w:val="none" w:sz="0" w:space="0" w:color="auto"/>
        <w:bottom w:val="none" w:sz="0" w:space="0" w:color="auto"/>
        <w:right w:val="none" w:sz="0" w:space="0" w:color="auto"/>
      </w:divBdr>
    </w:div>
    <w:div w:id="601112649">
      <w:bodyDiv w:val="1"/>
      <w:marLeft w:val="0"/>
      <w:marRight w:val="0"/>
      <w:marTop w:val="0"/>
      <w:marBottom w:val="0"/>
      <w:divBdr>
        <w:top w:val="none" w:sz="0" w:space="0" w:color="auto"/>
        <w:left w:val="none" w:sz="0" w:space="0" w:color="auto"/>
        <w:bottom w:val="none" w:sz="0" w:space="0" w:color="auto"/>
        <w:right w:val="none" w:sz="0" w:space="0" w:color="auto"/>
      </w:divBdr>
    </w:div>
    <w:div w:id="612443787">
      <w:bodyDiv w:val="1"/>
      <w:marLeft w:val="0"/>
      <w:marRight w:val="0"/>
      <w:marTop w:val="0"/>
      <w:marBottom w:val="0"/>
      <w:divBdr>
        <w:top w:val="none" w:sz="0" w:space="0" w:color="auto"/>
        <w:left w:val="none" w:sz="0" w:space="0" w:color="auto"/>
        <w:bottom w:val="none" w:sz="0" w:space="0" w:color="auto"/>
        <w:right w:val="none" w:sz="0" w:space="0" w:color="auto"/>
      </w:divBdr>
    </w:div>
    <w:div w:id="618342974">
      <w:bodyDiv w:val="1"/>
      <w:marLeft w:val="0"/>
      <w:marRight w:val="0"/>
      <w:marTop w:val="0"/>
      <w:marBottom w:val="0"/>
      <w:divBdr>
        <w:top w:val="none" w:sz="0" w:space="0" w:color="auto"/>
        <w:left w:val="none" w:sz="0" w:space="0" w:color="auto"/>
        <w:bottom w:val="none" w:sz="0" w:space="0" w:color="auto"/>
        <w:right w:val="none" w:sz="0" w:space="0" w:color="auto"/>
      </w:divBdr>
    </w:div>
    <w:div w:id="626352662">
      <w:bodyDiv w:val="1"/>
      <w:marLeft w:val="0"/>
      <w:marRight w:val="0"/>
      <w:marTop w:val="0"/>
      <w:marBottom w:val="0"/>
      <w:divBdr>
        <w:top w:val="none" w:sz="0" w:space="0" w:color="auto"/>
        <w:left w:val="none" w:sz="0" w:space="0" w:color="auto"/>
        <w:bottom w:val="none" w:sz="0" w:space="0" w:color="auto"/>
        <w:right w:val="none" w:sz="0" w:space="0" w:color="auto"/>
      </w:divBdr>
    </w:div>
    <w:div w:id="629238878">
      <w:bodyDiv w:val="1"/>
      <w:marLeft w:val="0"/>
      <w:marRight w:val="0"/>
      <w:marTop w:val="0"/>
      <w:marBottom w:val="0"/>
      <w:divBdr>
        <w:top w:val="none" w:sz="0" w:space="0" w:color="auto"/>
        <w:left w:val="none" w:sz="0" w:space="0" w:color="auto"/>
        <w:bottom w:val="none" w:sz="0" w:space="0" w:color="auto"/>
        <w:right w:val="none" w:sz="0" w:space="0" w:color="auto"/>
      </w:divBdr>
    </w:div>
    <w:div w:id="630788866">
      <w:bodyDiv w:val="1"/>
      <w:marLeft w:val="0"/>
      <w:marRight w:val="0"/>
      <w:marTop w:val="0"/>
      <w:marBottom w:val="0"/>
      <w:divBdr>
        <w:top w:val="none" w:sz="0" w:space="0" w:color="auto"/>
        <w:left w:val="none" w:sz="0" w:space="0" w:color="auto"/>
        <w:bottom w:val="none" w:sz="0" w:space="0" w:color="auto"/>
        <w:right w:val="none" w:sz="0" w:space="0" w:color="auto"/>
      </w:divBdr>
    </w:div>
    <w:div w:id="632911098">
      <w:bodyDiv w:val="1"/>
      <w:marLeft w:val="0"/>
      <w:marRight w:val="0"/>
      <w:marTop w:val="0"/>
      <w:marBottom w:val="0"/>
      <w:divBdr>
        <w:top w:val="none" w:sz="0" w:space="0" w:color="auto"/>
        <w:left w:val="none" w:sz="0" w:space="0" w:color="auto"/>
        <w:bottom w:val="none" w:sz="0" w:space="0" w:color="auto"/>
        <w:right w:val="none" w:sz="0" w:space="0" w:color="auto"/>
      </w:divBdr>
    </w:div>
    <w:div w:id="646516977">
      <w:bodyDiv w:val="1"/>
      <w:marLeft w:val="0"/>
      <w:marRight w:val="0"/>
      <w:marTop w:val="0"/>
      <w:marBottom w:val="0"/>
      <w:divBdr>
        <w:top w:val="none" w:sz="0" w:space="0" w:color="auto"/>
        <w:left w:val="none" w:sz="0" w:space="0" w:color="auto"/>
        <w:bottom w:val="none" w:sz="0" w:space="0" w:color="auto"/>
        <w:right w:val="none" w:sz="0" w:space="0" w:color="auto"/>
      </w:divBdr>
    </w:div>
    <w:div w:id="652176545">
      <w:bodyDiv w:val="1"/>
      <w:marLeft w:val="0"/>
      <w:marRight w:val="0"/>
      <w:marTop w:val="0"/>
      <w:marBottom w:val="0"/>
      <w:divBdr>
        <w:top w:val="none" w:sz="0" w:space="0" w:color="auto"/>
        <w:left w:val="none" w:sz="0" w:space="0" w:color="auto"/>
        <w:bottom w:val="none" w:sz="0" w:space="0" w:color="auto"/>
        <w:right w:val="none" w:sz="0" w:space="0" w:color="auto"/>
      </w:divBdr>
    </w:div>
    <w:div w:id="652223043">
      <w:bodyDiv w:val="1"/>
      <w:marLeft w:val="0"/>
      <w:marRight w:val="0"/>
      <w:marTop w:val="0"/>
      <w:marBottom w:val="0"/>
      <w:divBdr>
        <w:top w:val="none" w:sz="0" w:space="0" w:color="auto"/>
        <w:left w:val="none" w:sz="0" w:space="0" w:color="auto"/>
        <w:bottom w:val="none" w:sz="0" w:space="0" w:color="auto"/>
        <w:right w:val="none" w:sz="0" w:space="0" w:color="auto"/>
      </w:divBdr>
    </w:div>
    <w:div w:id="652804803">
      <w:bodyDiv w:val="1"/>
      <w:marLeft w:val="0"/>
      <w:marRight w:val="0"/>
      <w:marTop w:val="0"/>
      <w:marBottom w:val="0"/>
      <w:divBdr>
        <w:top w:val="none" w:sz="0" w:space="0" w:color="auto"/>
        <w:left w:val="none" w:sz="0" w:space="0" w:color="auto"/>
        <w:bottom w:val="none" w:sz="0" w:space="0" w:color="auto"/>
        <w:right w:val="none" w:sz="0" w:space="0" w:color="auto"/>
      </w:divBdr>
    </w:div>
    <w:div w:id="658922155">
      <w:bodyDiv w:val="1"/>
      <w:marLeft w:val="0"/>
      <w:marRight w:val="0"/>
      <w:marTop w:val="0"/>
      <w:marBottom w:val="0"/>
      <w:divBdr>
        <w:top w:val="none" w:sz="0" w:space="0" w:color="auto"/>
        <w:left w:val="none" w:sz="0" w:space="0" w:color="auto"/>
        <w:bottom w:val="none" w:sz="0" w:space="0" w:color="auto"/>
        <w:right w:val="none" w:sz="0" w:space="0" w:color="auto"/>
      </w:divBdr>
    </w:div>
    <w:div w:id="660549890">
      <w:bodyDiv w:val="1"/>
      <w:marLeft w:val="0"/>
      <w:marRight w:val="0"/>
      <w:marTop w:val="0"/>
      <w:marBottom w:val="0"/>
      <w:divBdr>
        <w:top w:val="none" w:sz="0" w:space="0" w:color="auto"/>
        <w:left w:val="none" w:sz="0" w:space="0" w:color="auto"/>
        <w:bottom w:val="none" w:sz="0" w:space="0" w:color="auto"/>
        <w:right w:val="none" w:sz="0" w:space="0" w:color="auto"/>
      </w:divBdr>
    </w:div>
    <w:div w:id="660625245">
      <w:bodyDiv w:val="1"/>
      <w:marLeft w:val="0"/>
      <w:marRight w:val="0"/>
      <w:marTop w:val="0"/>
      <w:marBottom w:val="0"/>
      <w:divBdr>
        <w:top w:val="none" w:sz="0" w:space="0" w:color="auto"/>
        <w:left w:val="none" w:sz="0" w:space="0" w:color="auto"/>
        <w:bottom w:val="none" w:sz="0" w:space="0" w:color="auto"/>
        <w:right w:val="none" w:sz="0" w:space="0" w:color="auto"/>
      </w:divBdr>
    </w:div>
    <w:div w:id="661742511">
      <w:bodyDiv w:val="1"/>
      <w:marLeft w:val="0"/>
      <w:marRight w:val="0"/>
      <w:marTop w:val="0"/>
      <w:marBottom w:val="0"/>
      <w:divBdr>
        <w:top w:val="none" w:sz="0" w:space="0" w:color="auto"/>
        <w:left w:val="none" w:sz="0" w:space="0" w:color="auto"/>
        <w:bottom w:val="none" w:sz="0" w:space="0" w:color="auto"/>
        <w:right w:val="none" w:sz="0" w:space="0" w:color="auto"/>
      </w:divBdr>
    </w:div>
    <w:div w:id="663242664">
      <w:bodyDiv w:val="1"/>
      <w:marLeft w:val="0"/>
      <w:marRight w:val="0"/>
      <w:marTop w:val="0"/>
      <w:marBottom w:val="0"/>
      <w:divBdr>
        <w:top w:val="none" w:sz="0" w:space="0" w:color="auto"/>
        <w:left w:val="none" w:sz="0" w:space="0" w:color="auto"/>
        <w:bottom w:val="none" w:sz="0" w:space="0" w:color="auto"/>
        <w:right w:val="none" w:sz="0" w:space="0" w:color="auto"/>
      </w:divBdr>
    </w:div>
    <w:div w:id="671302910">
      <w:bodyDiv w:val="1"/>
      <w:marLeft w:val="0"/>
      <w:marRight w:val="0"/>
      <w:marTop w:val="0"/>
      <w:marBottom w:val="0"/>
      <w:divBdr>
        <w:top w:val="none" w:sz="0" w:space="0" w:color="auto"/>
        <w:left w:val="none" w:sz="0" w:space="0" w:color="auto"/>
        <w:bottom w:val="none" w:sz="0" w:space="0" w:color="auto"/>
        <w:right w:val="none" w:sz="0" w:space="0" w:color="auto"/>
      </w:divBdr>
    </w:div>
    <w:div w:id="671833268">
      <w:bodyDiv w:val="1"/>
      <w:marLeft w:val="0"/>
      <w:marRight w:val="0"/>
      <w:marTop w:val="0"/>
      <w:marBottom w:val="0"/>
      <w:divBdr>
        <w:top w:val="none" w:sz="0" w:space="0" w:color="auto"/>
        <w:left w:val="none" w:sz="0" w:space="0" w:color="auto"/>
        <w:bottom w:val="none" w:sz="0" w:space="0" w:color="auto"/>
        <w:right w:val="none" w:sz="0" w:space="0" w:color="auto"/>
      </w:divBdr>
    </w:div>
    <w:div w:id="682972474">
      <w:bodyDiv w:val="1"/>
      <w:marLeft w:val="0"/>
      <w:marRight w:val="0"/>
      <w:marTop w:val="0"/>
      <w:marBottom w:val="0"/>
      <w:divBdr>
        <w:top w:val="none" w:sz="0" w:space="0" w:color="auto"/>
        <w:left w:val="none" w:sz="0" w:space="0" w:color="auto"/>
        <w:bottom w:val="none" w:sz="0" w:space="0" w:color="auto"/>
        <w:right w:val="none" w:sz="0" w:space="0" w:color="auto"/>
      </w:divBdr>
    </w:div>
    <w:div w:id="688870342">
      <w:bodyDiv w:val="1"/>
      <w:marLeft w:val="0"/>
      <w:marRight w:val="0"/>
      <w:marTop w:val="0"/>
      <w:marBottom w:val="0"/>
      <w:divBdr>
        <w:top w:val="none" w:sz="0" w:space="0" w:color="auto"/>
        <w:left w:val="none" w:sz="0" w:space="0" w:color="auto"/>
        <w:bottom w:val="none" w:sz="0" w:space="0" w:color="auto"/>
        <w:right w:val="none" w:sz="0" w:space="0" w:color="auto"/>
      </w:divBdr>
    </w:div>
    <w:div w:id="690649836">
      <w:bodyDiv w:val="1"/>
      <w:marLeft w:val="0"/>
      <w:marRight w:val="0"/>
      <w:marTop w:val="0"/>
      <w:marBottom w:val="0"/>
      <w:divBdr>
        <w:top w:val="none" w:sz="0" w:space="0" w:color="auto"/>
        <w:left w:val="none" w:sz="0" w:space="0" w:color="auto"/>
        <w:bottom w:val="none" w:sz="0" w:space="0" w:color="auto"/>
        <w:right w:val="none" w:sz="0" w:space="0" w:color="auto"/>
      </w:divBdr>
    </w:div>
    <w:div w:id="691692148">
      <w:bodyDiv w:val="1"/>
      <w:marLeft w:val="0"/>
      <w:marRight w:val="0"/>
      <w:marTop w:val="0"/>
      <w:marBottom w:val="0"/>
      <w:divBdr>
        <w:top w:val="none" w:sz="0" w:space="0" w:color="auto"/>
        <w:left w:val="none" w:sz="0" w:space="0" w:color="auto"/>
        <w:bottom w:val="none" w:sz="0" w:space="0" w:color="auto"/>
        <w:right w:val="none" w:sz="0" w:space="0" w:color="auto"/>
      </w:divBdr>
    </w:div>
    <w:div w:id="692389547">
      <w:bodyDiv w:val="1"/>
      <w:marLeft w:val="0"/>
      <w:marRight w:val="0"/>
      <w:marTop w:val="0"/>
      <w:marBottom w:val="0"/>
      <w:divBdr>
        <w:top w:val="none" w:sz="0" w:space="0" w:color="auto"/>
        <w:left w:val="none" w:sz="0" w:space="0" w:color="auto"/>
        <w:bottom w:val="none" w:sz="0" w:space="0" w:color="auto"/>
        <w:right w:val="none" w:sz="0" w:space="0" w:color="auto"/>
      </w:divBdr>
    </w:div>
    <w:div w:id="692607681">
      <w:bodyDiv w:val="1"/>
      <w:marLeft w:val="0"/>
      <w:marRight w:val="0"/>
      <w:marTop w:val="0"/>
      <w:marBottom w:val="0"/>
      <w:divBdr>
        <w:top w:val="none" w:sz="0" w:space="0" w:color="auto"/>
        <w:left w:val="none" w:sz="0" w:space="0" w:color="auto"/>
        <w:bottom w:val="none" w:sz="0" w:space="0" w:color="auto"/>
        <w:right w:val="none" w:sz="0" w:space="0" w:color="auto"/>
      </w:divBdr>
    </w:div>
    <w:div w:id="695272179">
      <w:bodyDiv w:val="1"/>
      <w:marLeft w:val="0"/>
      <w:marRight w:val="0"/>
      <w:marTop w:val="0"/>
      <w:marBottom w:val="0"/>
      <w:divBdr>
        <w:top w:val="none" w:sz="0" w:space="0" w:color="auto"/>
        <w:left w:val="none" w:sz="0" w:space="0" w:color="auto"/>
        <w:bottom w:val="none" w:sz="0" w:space="0" w:color="auto"/>
        <w:right w:val="none" w:sz="0" w:space="0" w:color="auto"/>
      </w:divBdr>
    </w:div>
    <w:div w:id="695616851">
      <w:bodyDiv w:val="1"/>
      <w:marLeft w:val="0"/>
      <w:marRight w:val="0"/>
      <w:marTop w:val="0"/>
      <w:marBottom w:val="0"/>
      <w:divBdr>
        <w:top w:val="none" w:sz="0" w:space="0" w:color="auto"/>
        <w:left w:val="none" w:sz="0" w:space="0" w:color="auto"/>
        <w:bottom w:val="none" w:sz="0" w:space="0" w:color="auto"/>
        <w:right w:val="none" w:sz="0" w:space="0" w:color="auto"/>
      </w:divBdr>
    </w:div>
    <w:div w:id="696197640">
      <w:bodyDiv w:val="1"/>
      <w:marLeft w:val="0"/>
      <w:marRight w:val="0"/>
      <w:marTop w:val="0"/>
      <w:marBottom w:val="0"/>
      <w:divBdr>
        <w:top w:val="none" w:sz="0" w:space="0" w:color="auto"/>
        <w:left w:val="none" w:sz="0" w:space="0" w:color="auto"/>
        <w:bottom w:val="none" w:sz="0" w:space="0" w:color="auto"/>
        <w:right w:val="none" w:sz="0" w:space="0" w:color="auto"/>
      </w:divBdr>
    </w:div>
    <w:div w:id="698705960">
      <w:bodyDiv w:val="1"/>
      <w:marLeft w:val="0"/>
      <w:marRight w:val="0"/>
      <w:marTop w:val="0"/>
      <w:marBottom w:val="0"/>
      <w:divBdr>
        <w:top w:val="none" w:sz="0" w:space="0" w:color="auto"/>
        <w:left w:val="none" w:sz="0" w:space="0" w:color="auto"/>
        <w:bottom w:val="none" w:sz="0" w:space="0" w:color="auto"/>
        <w:right w:val="none" w:sz="0" w:space="0" w:color="auto"/>
      </w:divBdr>
    </w:div>
    <w:div w:id="698818287">
      <w:bodyDiv w:val="1"/>
      <w:marLeft w:val="0"/>
      <w:marRight w:val="0"/>
      <w:marTop w:val="0"/>
      <w:marBottom w:val="0"/>
      <w:divBdr>
        <w:top w:val="none" w:sz="0" w:space="0" w:color="auto"/>
        <w:left w:val="none" w:sz="0" w:space="0" w:color="auto"/>
        <w:bottom w:val="none" w:sz="0" w:space="0" w:color="auto"/>
        <w:right w:val="none" w:sz="0" w:space="0" w:color="auto"/>
      </w:divBdr>
    </w:div>
    <w:div w:id="704059448">
      <w:bodyDiv w:val="1"/>
      <w:marLeft w:val="0"/>
      <w:marRight w:val="0"/>
      <w:marTop w:val="0"/>
      <w:marBottom w:val="0"/>
      <w:divBdr>
        <w:top w:val="none" w:sz="0" w:space="0" w:color="auto"/>
        <w:left w:val="none" w:sz="0" w:space="0" w:color="auto"/>
        <w:bottom w:val="none" w:sz="0" w:space="0" w:color="auto"/>
        <w:right w:val="none" w:sz="0" w:space="0" w:color="auto"/>
      </w:divBdr>
    </w:div>
    <w:div w:id="708071804">
      <w:bodyDiv w:val="1"/>
      <w:marLeft w:val="0"/>
      <w:marRight w:val="0"/>
      <w:marTop w:val="0"/>
      <w:marBottom w:val="0"/>
      <w:divBdr>
        <w:top w:val="none" w:sz="0" w:space="0" w:color="auto"/>
        <w:left w:val="none" w:sz="0" w:space="0" w:color="auto"/>
        <w:bottom w:val="none" w:sz="0" w:space="0" w:color="auto"/>
        <w:right w:val="none" w:sz="0" w:space="0" w:color="auto"/>
      </w:divBdr>
    </w:div>
    <w:div w:id="712004536">
      <w:bodyDiv w:val="1"/>
      <w:marLeft w:val="0"/>
      <w:marRight w:val="0"/>
      <w:marTop w:val="0"/>
      <w:marBottom w:val="0"/>
      <w:divBdr>
        <w:top w:val="none" w:sz="0" w:space="0" w:color="auto"/>
        <w:left w:val="none" w:sz="0" w:space="0" w:color="auto"/>
        <w:bottom w:val="none" w:sz="0" w:space="0" w:color="auto"/>
        <w:right w:val="none" w:sz="0" w:space="0" w:color="auto"/>
      </w:divBdr>
    </w:div>
    <w:div w:id="712268459">
      <w:bodyDiv w:val="1"/>
      <w:marLeft w:val="0"/>
      <w:marRight w:val="0"/>
      <w:marTop w:val="0"/>
      <w:marBottom w:val="0"/>
      <w:divBdr>
        <w:top w:val="none" w:sz="0" w:space="0" w:color="auto"/>
        <w:left w:val="none" w:sz="0" w:space="0" w:color="auto"/>
        <w:bottom w:val="none" w:sz="0" w:space="0" w:color="auto"/>
        <w:right w:val="none" w:sz="0" w:space="0" w:color="auto"/>
      </w:divBdr>
    </w:div>
    <w:div w:id="715083557">
      <w:bodyDiv w:val="1"/>
      <w:marLeft w:val="0"/>
      <w:marRight w:val="0"/>
      <w:marTop w:val="0"/>
      <w:marBottom w:val="0"/>
      <w:divBdr>
        <w:top w:val="none" w:sz="0" w:space="0" w:color="auto"/>
        <w:left w:val="none" w:sz="0" w:space="0" w:color="auto"/>
        <w:bottom w:val="none" w:sz="0" w:space="0" w:color="auto"/>
        <w:right w:val="none" w:sz="0" w:space="0" w:color="auto"/>
      </w:divBdr>
    </w:div>
    <w:div w:id="716246888">
      <w:bodyDiv w:val="1"/>
      <w:marLeft w:val="0"/>
      <w:marRight w:val="0"/>
      <w:marTop w:val="0"/>
      <w:marBottom w:val="0"/>
      <w:divBdr>
        <w:top w:val="none" w:sz="0" w:space="0" w:color="auto"/>
        <w:left w:val="none" w:sz="0" w:space="0" w:color="auto"/>
        <w:bottom w:val="none" w:sz="0" w:space="0" w:color="auto"/>
        <w:right w:val="none" w:sz="0" w:space="0" w:color="auto"/>
      </w:divBdr>
    </w:div>
    <w:div w:id="718170252">
      <w:bodyDiv w:val="1"/>
      <w:marLeft w:val="0"/>
      <w:marRight w:val="0"/>
      <w:marTop w:val="0"/>
      <w:marBottom w:val="0"/>
      <w:divBdr>
        <w:top w:val="none" w:sz="0" w:space="0" w:color="auto"/>
        <w:left w:val="none" w:sz="0" w:space="0" w:color="auto"/>
        <w:bottom w:val="none" w:sz="0" w:space="0" w:color="auto"/>
        <w:right w:val="none" w:sz="0" w:space="0" w:color="auto"/>
      </w:divBdr>
    </w:div>
    <w:div w:id="721908798">
      <w:bodyDiv w:val="1"/>
      <w:marLeft w:val="0"/>
      <w:marRight w:val="0"/>
      <w:marTop w:val="0"/>
      <w:marBottom w:val="0"/>
      <w:divBdr>
        <w:top w:val="none" w:sz="0" w:space="0" w:color="auto"/>
        <w:left w:val="none" w:sz="0" w:space="0" w:color="auto"/>
        <w:bottom w:val="none" w:sz="0" w:space="0" w:color="auto"/>
        <w:right w:val="none" w:sz="0" w:space="0" w:color="auto"/>
      </w:divBdr>
    </w:div>
    <w:div w:id="725027855">
      <w:bodyDiv w:val="1"/>
      <w:marLeft w:val="0"/>
      <w:marRight w:val="0"/>
      <w:marTop w:val="0"/>
      <w:marBottom w:val="0"/>
      <w:divBdr>
        <w:top w:val="none" w:sz="0" w:space="0" w:color="auto"/>
        <w:left w:val="none" w:sz="0" w:space="0" w:color="auto"/>
        <w:bottom w:val="none" w:sz="0" w:space="0" w:color="auto"/>
        <w:right w:val="none" w:sz="0" w:space="0" w:color="auto"/>
      </w:divBdr>
    </w:div>
    <w:div w:id="725494025">
      <w:bodyDiv w:val="1"/>
      <w:marLeft w:val="0"/>
      <w:marRight w:val="0"/>
      <w:marTop w:val="0"/>
      <w:marBottom w:val="0"/>
      <w:divBdr>
        <w:top w:val="none" w:sz="0" w:space="0" w:color="auto"/>
        <w:left w:val="none" w:sz="0" w:space="0" w:color="auto"/>
        <w:bottom w:val="none" w:sz="0" w:space="0" w:color="auto"/>
        <w:right w:val="none" w:sz="0" w:space="0" w:color="auto"/>
      </w:divBdr>
    </w:div>
    <w:div w:id="729499935">
      <w:bodyDiv w:val="1"/>
      <w:marLeft w:val="0"/>
      <w:marRight w:val="0"/>
      <w:marTop w:val="0"/>
      <w:marBottom w:val="0"/>
      <w:divBdr>
        <w:top w:val="none" w:sz="0" w:space="0" w:color="auto"/>
        <w:left w:val="none" w:sz="0" w:space="0" w:color="auto"/>
        <w:bottom w:val="none" w:sz="0" w:space="0" w:color="auto"/>
        <w:right w:val="none" w:sz="0" w:space="0" w:color="auto"/>
      </w:divBdr>
    </w:div>
    <w:div w:id="729690052">
      <w:bodyDiv w:val="1"/>
      <w:marLeft w:val="0"/>
      <w:marRight w:val="0"/>
      <w:marTop w:val="0"/>
      <w:marBottom w:val="0"/>
      <w:divBdr>
        <w:top w:val="none" w:sz="0" w:space="0" w:color="auto"/>
        <w:left w:val="none" w:sz="0" w:space="0" w:color="auto"/>
        <w:bottom w:val="none" w:sz="0" w:space="0" w:color="auto"/>
        <w:right w:val="none" w:sz="0" w:space="0" w:color="auto"/>
      </w:divBdr>
    </w:div>
    <w:div w:id="729812595">
      <w:bodyDiv w:val="1"/>
      <w:marLeft w:val="0"/>
      <w:marRight w:val="0"/>
      <w:marTop w:val="0"/>
      <w:marBottom w:val="0"/>
      <w:divBdr>
        <w:top w:val="none" w:sz="0" w:space="0" w:color="auto"/>
        <w:left w:val="none" w:sz="0" w:space="0" w:color="auto"/>
        <w:bottom w:val="none" w:sz="0" w:space="0" w:color="auto"/>
        <w:right w:val="none" w:sz="0" w:space="0" w:color="auto"/>
      </w:divBdr>
    </w:div>
    <w:div w:id="735931341">
      <w:bodyDiv w:val="1"/>
      <w:marLeft w:val="0"/>
      <w:marRight w:val="0"/>
      <w:marTop w:val="0"/>
      <w:marBottom w:val="0"/>
      <w:divBdr>
        <w:top w:val="none" w:sz="0" w:space="0" w:color="auto"/>
        <w:left w:val="none" w:sz="0" w:space="0" w:color="auto"/>
        <w:bottom w:val="none" w:sz="0" w:space="0" w:color="auto"/>
        <w:right w:val="none" w:sz="0" w:space="0" w:color="auto"/>
      </w:divBdr>
    </w:div>
    <w:div w:id="737705755">
      <w:bodyDiv w:val="1"/>
      <w:marLeft w:val="0"/>
      <w:marRight w:val="0"/>
      <w:marTop w:val="0"/>
      <w:marBottom w:val="0"/>
      <w:divBdr>
        <w:top w:val="none" w:sz="0" w:space="0" w:color="auto"/>
        <w:left w:val="none" w:sz="0" w:space="0" w:color="auto"/>
        <w:bottom w:val="none" w:sz="0" w:space="0" w:color="auto"/>
        <w:right w:val="none" w:sz="0" w:space="0" w:color="auto"/>
      </w:divBdr>
    </w:div>
    <w:div w:id="739519198">
      <w:bodyDiv w:val="1"/>
      <w:marLeft w:val="0"/>
      <w:marRight w:val="0"/>
      <w:marTop w:val="0"/>
      <w:marBottom w:val="0"/>
      <w:divBdr>
        <w:top w:val="none" w:sz="0" w:space="0" w:color="auto"/>
        <w:left w:val="none" w:sz="0" w:space="0" w:color="auto"/>
        <w:bottom w:val="none" w:sz="0" w:space="0" w:color="auto"/>
        <w:right w:val="none" w:sz="0" w:space="0" w:color="auto"/>
      </w:divBdr>
    </w:div>
    <w:div w:id="739792978">
      <w:bodyDiv w:val="1"/>
      <w:marLeft w:val="0"/>
      <w:marRight w:val="0"/>
      <w:marTop w:val="0"/>
      <w:marBottom w:val="0"/>
      <w:divBdr>
        <w:top w:val="none" w:sz="0" w:space="0" w:color="auto"/>
        <w:left w:val="none" w:sz="0" w:space="0" w:color="auto"/>
        <w:bottom w:val="none" w:sz="0" w:space="0" w:color="auto"/>
        <w:right w:val="none" w:sz="0" w:space="0" w:color="auto"/>
      </w:divBdr>
    </w:div>
    <w:div w:id="743138055">
      <w:bodyDiv w:val="1"/>
      <w:marLeft w:val="0"/>
      <w:marRight w:val="0"/>
      <w:marTop w:val="0"/>
      <w:marBottom w:val="0"/>
      <w:divBdr>
        <w:top w:val="none" w:sz="0" w:space="0" w:color="auto"/>
        <w:left w:val="none" w:sz="0" w:space="0" w:color="auto"/>
        <w:bottom w:val="none" w:sz="0" w:space="0" w:color="auto"/>
        <w:right w:val="none" w:sz="0" w:space="0" w:color="auto"/>
      </w:divBdr>
    </w:div>
    <w:div w:id="743524831">
      <w:bodyDiv w:val="1"/>
      <w:marLeft w:val="0"/>
      <w:marRight w:val="0"/>
      <w:marTop w:val="0"/>
      <w:marBottom w:val="0"/>
      <w:divBdr>
        <w:top w:val="none" w:sz="0" w:space="0" w:color="auto"/>
        <w:left w:val="none" w:sz="0" w:space="0" w:color="auto"/>
        <w:bottom w:val="none" w:sz="0" w:space="0" w:color="auto"/>
        <w:right w:val="none" w:sz="0" w:space="0" w:color="auto"/>
      </w:divBdr>
    </w:div>
    <w:div w:id="745763635">
      <w:bodyDiv w:val="1"/>
      <w:marLeft w:val="0"/>
      <w:marRight w:val="0"/>
      <w:marTop w:val="0"/>
      <w:marBottom w:val="0"/>
      <w:divBdr>
        <w:top w:val="none" w:sz="0" w:space="0" w:color="auto"/>
        <w:left w:val="none" w:sz="0" w:space="0" w:color="auto"/>
        <w:bottom w:val="none" w:sz="0" w:space="0" w:color="auto"/>
        <w:right w:val="none" w:sz="0" w:space="0" w:color="auto"/>
      </w:divBdr>
    </w:div>
    <w:div w:id="746196691">
      <w:bodyDiv w:val="1"/>
      <w:marLeft w:val="0"/>
      <w:marRight w:val="0"/>
      <w:marTop w:val="0"/>
      <w:marBottom w:val="0"/>
      <w:divBdr>
        <w:top w:val="none" w:sz="0" w:space="0" w:color="auto"/>
        <w:left w:val="none" w:sz="0" w:space="0" w:color="auto"/>
        <w:bottom w:val="none" w:sz="0" w:space="0" w:color="auto"/>
        <w:right w:val="none" w:sz="0" w:space="0" w:color="auto"/>
      </w:divBdr>
    </w:div>
    <w:div w:id="746418271">
      <w:bodyDiv w:val="1"/>
      <w:marLeft w:val="0"/>
      <w:marRight w:val="0"/>
      <w:marTop w:val="0"/>
      <w:marBottom w:val="0"/>
      <w:divBdr>
        <w:top w:val="none" w:sz="0" w:space="0" w:color="auto"/>
        <w:left w:val="none" w:sz="0" w:space="0" w:color="auto"/>
        <w:bottom w:val="none" w:sz="0" w:space="0" w:color="auto"/>
        <w:right w:val="none" w:sz="0" w:space="0" w:color="auto"/>
      </w:divBdr>
    </w:div>
    <w:div w:id="746613654">
      <w:bodyDiv w:val="1"/>
      <w:marLeft w:val="0"/>
      <w:marRight w:val="0"/>
      <w:marTop w:val="0"/>
      <w:marBottom w:val="0"/>
      <w:divBdr>
        <w:top w:val="none" w:sz="0" w:space="0" w:color="auto"/>
        <w:left w:val="none" w:sz="0" w:space="0" w:color="auto"/>
        <w:bottom w:val="none" w:sz="0" w:space="0" w:color="auto"/>
        <w:right w:val="none" w:sz="0" w:space="0" w:color="auto"/>
      </w:divBdr>
    </w:div>
    <w:div w:id="747504335">
      <w:bodyDiv w:val="1"/>
      <w:marLeft w:val="0"/>
      <w:marRight w:val="0"/>
      <w:marTop w:val="0"/>
      <w:marBottom w:val="0"/>
      <w:divBdr>
        <w:top w:val="none" w:sz="0" w:space="0" w:color="auto"/>
        <w:left w:val="none" w:sz="0" w:space="0" w:color="auto"/>
        <w:bottom w:val="none" w:sz="0" w:space="0" w:color="auto"/>
        <w:right w:val="none" w:sz="0" w:space="0" w:color="auto"/>
      </w:divBdr>
    </w:div>
    <w:div w:id="749500206">
      <w:bodyDiv w:val="1"/>
      <w:marLeft w:val="0"/>
      <w:marRight w:val="0"/>
      <w:marTop w:val="0"/>
      <w:marBottom w:val="0"/>
      <w:divBdr>
        <w:top w:val="none" w:sz="0" w:space="0" w:color="auto"/>
        <w:left w:val="none" w:sz="0" w:space="0" w:color="auto"/>
        <w:bottom w:val="none" w:sz="0" w:space="0" w:color="auto"/>
        <w:right w:val="none" w:sz="0" w:space="0" w:color="auto"/>
      </w:divBdr>
    </w:div>
    <w:div w:id="753471483">
      <w:bodyDiv w:val="1"/>
      <w:marLeft w:val="0"/>
      <w:marRight w:val="0"/>
      <w:marTop w:val="0"/>
      <w:marBottom w:val="0"/>
      <w:divBdr>
        <w:top w:val="none" w:sz="0" w:space="0" w:color="auto"/>
        <w:left w:val="none" w:sz="0" w:space="0" w:color="auto"/>
        <w:bottom w:val="none" w:sz="0" w:space="0" w:color="auto"/>
        <w:right w:val="none" w:sz="0" w:space="0" w:color="auto"/>
      </w:divBdr>
    </w:div>
    <w:div w:id="753936919">
      <w:bodyDiv w:val="1"/>
      <w:marLeft w:val="0"/>
      <w:marRight w:val="0"/>
      <w:marTop w:val="0"/>
      <w:marBottom w:val="0"/>
      <w:divBdr>
        <w:top w:val="none" w:sz="0" w:space="0" w:color="auto"/>
        <w:left w:val="none" w:sz="0" w:space="0" w:color="auto"/>
        <w:bottom w:val="none" w:sz="0" w:space="0" w:color="auto"/>
        <w:right w:val="none" w:sz="0" w:space="0" w:color="auto"/>
      </w:divBdr>
    </w:div>
    <w:div w:id="766317019">
      <w:bodyDiv w:val="1"/>
      <w:marLeft w:val="0"/>
      <w:marRight w:val="0"/>
      <w:marTop w:val="0"/>
      <w:marBottom w:val="0"/>
      <w:divBdr>
        <w:top w:val="none" w:sz="0" w:space="0" w:color="auto"/>
        <w:left w:val="none" w:sz="0" w:space="0" w:color="auto"/>
        <w:bottom w:val="none" w:sz="0" w:space="0" w:color="auto"/>
        <w:right w:val="none" w:sz="0" w:space="0" w:color="auto"/>
      </w:divBdr>
    </w:div>
    <w:div w:id="768624365">
      <w:bodyDiv w:val="1"/>
      <w:marLeft w:val="0"/>
      <w:marRight w:val="0"/>
      <w:marTop w:val="0"/>
      <w:marBottom w:val="0"/>
      <w:divBdr>
        <w:top w:val="none" w:sz="0" w:space="0" w:color="auto"/>
        <w:left w:val="none" w:sz="0" w:space="0" w:color="auto"/>
        <w:bottom w:val="none" w:sz="0" w:space="0" w:color="auto"/>
        <w:right w:val="none" w:sz="0" w:space="0" w:color="auto"/>
      </w:divBdr>
    </w:div>
    <w:div w:id="770861250">
      <w:bodyDiv w:val="1"/>
      <w:marLeft w:val="0"/>
      <w:marRight w:val="0"/>
      <w:marTop w:val="0"/>
      <w:marBottom w:val="0"/>
      <w:divBdr>
        <w:top w:val="none" w:sz="0" w:space="0" w:color="auto"/>
        <w:left w:val="none" w:sz="0" w:space="0" w:color="auto"/>
        <w:bottom w:val="none" w:sz="0" w:space="0" w:color="auto"/>
        <w:right w:val="none" w:sz="0" w:space="0" w:color="auto"/>
      </w:divBdr>
    </w:div>
    <w:div w:id="775752047">
      <w:bodyDiv w:val="1"/>
      <w:marLeft w:val="0"/>
      <w:marRight w:val="0"/>
      <w:marTop w:val="0"/>
      <w:marBottom w:val="0"/>
      <w:divBdr>
        <w:top w:val="none" w:sz="0" w:space="0" w:color="auto"/>
        <w:left w:val="none" w:sz="0" w:space="0" w:color="auto"/>
        <w:bottom w:val="none" w:sz="0" w:space="0" w:color="auto"/>
        <w:right w:val="none" w:sz="0" w:space="0" w:color="auto"/>
      </w:divBdr>
    </w:div>
    <w:div w:id="777719996">
      <w:bodyDiv w:val="1"/>
      <w:marLeft w:val="0"/>
      <w:marRight w:val="0"/>
      <w:marTop w:val="0"/>
      <w:marBottom w:val="0"/>
      <w:divBdr>
        <w:top w:val="none" w:sz="0" w:space="0" w:color="auto"/>
        <w:left w:val="none" w:sz="0" w:space="0" w:color="auto"/>
        <w:bottom w:val="none" w:sz="0" w:space="0" w:color="auto"/>
        <w:right w:val="none" w:sz="0" w:space="0" w:color="auto"/>
      </w:divBdr>
    </w:div>
    <w:div w:id="778525719">
      <w:bodyDiv w:val="1"/>
      <w:marLeft w:val="0"/>
      <w:marRight w:val="0"/>
      <w:marTop w:val="0"/>
      <w:marBottom w:val="0"/>
      <w:divBdr>
        <w:top w:val="none" w:sz="0" w:space="0" w:color="auto"/>
        <w:left w:val="none" w:sz="0" w:space="0" w:color="auto"/>
        <w:bottom w:val="none" w:sz="0" w:space="0" w:color="auto"/>
        <w:right w:val="none" w:sz="0" w:space="0" w:color="auto"/>
      </w:divBdr>
    </w:div>
    <w:div w:id="778723265">
      <w:bodyDiv w:val="1"/>
      <w:marLeft w:val="0"/>
      <w:marRight w:val="0"/>
      <w:marTop w:val="0"/>
      <w:marBottom w:val="0"/>
      <w:divBdr>
        <w:top w:val="none" w:sz="0" w:space="0" w:color="auto"/>
        <w:left w:val="none" w:sz="0" w:space="0" w:color="auto"/>
        <w:bottom w:val="none" w:sz="0" w:space="0" w:color="auto"/>
        <w:right w:val="none" w:sz="0" w:space="0" w:color="auto"/>
      </w:divBdr>
    </w:div>
    <w:div w:id="794522920">
      <w:bodyDiv w:val="1"/>
      <w:marLeft w:val="0"/>
      <w:marRight w:val="0"/>
      <w:marTop w:val="0"/>
      <w:marBottom w:val="0"/>
      <w:divBdr>
        <w:top w:val="none" w:sz="0" w:space="0" w:color="auto"/>
        <w:left w:val="none" w:sz="0" w:space="0" w:color="auto"/>
        <w:bottom w:val="none" w:sz="0" w:space="0" w:color="auto"/>
        <w:right w:val="none" w:sz="0" w:space="0" w:color="auto"/>
      </w:divBdr>
    </w:div>
    <w:div w:id="795223782">
      <w:bodyDiv w:val="1"/>
      <w:marLeft w:val="0"/>
      <w:marRight w:val="0"/>
      <w:marTop w:val="0"/>
      <w:marBottom w:val="0"/>
      <w:divBdr>
        <w:top w:val="none" w:sz="0" w:space="0" w:color="auto"/>
        <w:left w:val="none" w:sz="0" w:space="0" w:color="auto"/>
        <w:bottom w:val="none" w:sz="0" w:space="0" w:color="auto"/>
        <w:right w:val="none" w:sz="0" w:space="0" w:color="auto"/>
      </w:divBdr>
    </w:div>
    <w:div w:id="798187579">
      <w:bodyDiv w:val="1"/>
      <w:marLeft w:val="0"/>
      <w:marRight w:val="0"/>
      <w:marTop w:val="0"/>
      <w:marBottom w:val="0"/>
      <w:divBdr>
        <w:top w:val="none" w:sz="0" w:space="0" w:color="auto"/>
        <w:left w:val="none" w:sz="0" w:space="0" w:color="auto"/>
        <w:bottom w:val="none" w:sz="0" w:space="0" w:color="auto"/>
        <w:right w:val="none" w:sz="0" w:space="0" w:color="auto"/>
      </w:divBdr>
    </w:div>
    <w:div w:id="799222992">
      <w:bodyDiv w:val="1"/>
      <w:marLeft w:val="0"/>
      <w:marRight w:val="0"/>
      <w:marTop w:val="0"/>
      <w:marBottom w:val="0"/>
      <w:divBdr>
        <w:top w:val="none" w:sz="0" w:space="0" w:color="auto"/>
        <w:left w:val="none" w:sz="0" w:space="0" w:color="auto"/>
        <w:bottom w:val="none" w:sz="0" w:space="0" w:color="auto"/>
        <w:right w:val="none" w:sz="0" w:space="0" w:color="auto"/>
      </w:divBdr>
    </w:div>
    <w:div w:id="800078754">
      <w:bodyDiv w:val="1"/>
      <w:marLeft w:val="0"/>
      <w:marRight w:val="0"/>
      <w:marTop w:val="0"/>
      <w:marBottom w:val="0"/>
      <w:divBdr>
        <w:top w:val="none" w:sz="0" w:space="0" w:color="auto"/>
        <w:left w:val="none" w:sz="0" w:space="0" w:color="auto"/>
        <w:bottom w:val="none" w:sz="0" w:space="0" w:color="auto"/>
        <w:right w:val="none" w:sz="0" w:space="0" w:color="auto"/>
      </w:divBdr>
    </w:div>
    <w:div w:id="801193393">
      <w:bodyDiv w:val="1"/>
      <w:marLeft w:val="0"/>
      <w:marRight w:val="0"/>
      <w:marTop w:val="0"/>
      <w:marBottom w:val="0"/>
      <w:divBdr>
        <w:top w:val="none" w:sz="0" w:space="0" w:color="auto"/>
        <w:left w:val="none" w:sz="0" w:space="0" w:color="auto"/>
        <w:bottom w:val="none" w:sz="0" w:space="0" w:color="auto"/>
        <w:right w:val="none" w:sz="0" w:space="0" w:color="auto"/>
      </w:divBdr>
    </w:div>
    <w:div w:id="804852449">
      <w:bodyDiv w:val="1"/>
      <w:marLeft w:val="0"/>
      <w:marRight w:val="0"/>
      <w:marTop w:val="0"/>
      <w:marBottom w:val="0"/>
      <w:divBdr>
        <w:top w:val="none" w:sz="0" w:space="0" w:color="auto"/>
        <w:left w:val="none" w:sz="0" w:space="0" w:color="auto"/>
        <w:bottom w:val="none" w:sz="0" w:space="0" w:color="auto"/>
        <w:right w:val="none" w:sz="0" w:space="0" w:color="auto"/>
      </w:divBdr>
    </w:div>
    <w:div w:id="808084782">
      <w:bodyDiv w:val="1"/>
      <w:marLeft w:val="0"/>
      <w:marRight w:val="0"/>
      <w:marTop w:val="0"/>
      <w:marBottom w:val="0"/>
      <w:divBdr>
        <w:top w:val="none" w:sz="0" w:space="0" w:color="auto"/>
        <w:left w:val="none" w:sz="0" w:space="0" w:color="auto"/>
        <w:bottom w:val="none" w:sz="0" w:space="0" w:color="auto"/>
        <w:right w:val="none" w:sz="0" w:space="0" w:color="auto"/>
      </w:divBdr>
    </w:div>
    <w:div w:id="808866323">
      <w:bodyDiv w:val="1"/>
      <w:marLeft w:val="0"/>
      <w:marRight w:val="0"/>
      <w:marTop w:val="0"/>
      <w:marBottom w:val="0"/>
      <w:divBdr>
        <w:top w:val="none" w:sz="0" w:space="0" w:color="auto"/>
        <w:left w:val="none" w:sz="0" w:space="0" w:color="auto"/>
        <w:bottom w:val="none" w:sz="0" w:space="0" w:color="auto"/>
        <w:right w:val="none" w:sz="0" w:space="0" w:color="auto"/>
      </w:divBdr>
    </w:div>
    <w:div w:id="810637209">
      <w:bodyDiv w:val="1"/>
      <w:marLeft w:val="0"/>
      <w:marRight w:val="0"/>
      <w:marTop w:val="0"/>
      <w:marBottom w:val="0"/>
      <w:divBdr>
        <w:top w:val="none" w:sz="0" w:space="0" w:color="auto"/>
        <w:left w:val="none" w:sz="0" w:space="0" w:color="auto"/>
        <w:bottom w:val="none" w:sz="0" w:space="0" w:color="auto"/>
        <w:right w:val="none" w:sz="0" w:space="0" w:color="auto"/>
      </w:divBdr>
    </w:div>
    <w:div w:id="813647865">
      <w:bodyDiv w:val="1"/>
      <w:marLeft w:val="0"/>
      <w:marRight w:val="0"/>
      <w:marTop w:val="0"/>
      <w:marBottom w:val="0"/>
      <w:divBdr>
        <w:top w:val="none" w:sz="0" w:space="0" w:color="auto"/>
        <w:left w:val="none" w:sz="0" w:space="0" w:color="auto"/>
        <w:bottom w:val="none" w:sz="0" w:space="0" w:color="auto"/>
        <w:right w:val="none" w:sz="0" w:space="0" w:color="auto"/>
      </w:divBdr>
    </w:div>
    <w:div w:id="814294496">
      <w:bodyDiv w:val="1"/>
      <w:marLeft w:val="0"/>
      <w:marRight w:val="0"/>
      <w:marTop w:val="0"/>
      <w:marBottom w:val="0"/>
      <w:divBdr>
        <w:top w:val="none" w:sz="0" w:space="0" w:color="auto"/>
        <w:left w:val="none" w:sz="0" w:space="0" w:color="auto"/>
        <w:bottom w:val="none" w:sz="0" w:space="0" w:color="auto"/>
        <w:right w:val="none" w:sz="0" w:space="0" w:color="auto"/>
      </w:divBdr>
    </w:div>
    <w:div w:id="815804714">
      <w:bodyDiv w:val="1"/>
      <w:marLeft w:val="0"/>
      <w:marRight w:val="0"/>
      <w:marTop w:val="0"/>
      <w:marBottom w:val="0"/>
      <w:divBdr>
        <w:top w:val="none" w:sz="0" w:space="0" w:color="auto"/>
        <w:left w:val="none" w:sz="0" w:space="0" w:color="auto"/>
        <w:bottom w:val="none" w:sz="0" w:space="0" w:color="auto"/>
        <w:right w:val="none" w:sz="0" w:space="0" w:color="auto"/>
      </w:divBdr>
    </w:div>
    <w:div w:id="817720592">
      <w:bodyDiv w:val="1"/>
      <w:marLeft w:val="0"/>
      <w:marRight w:val="0"/>
      <w:marTop w:val="0"/>
      <w:marBottom w:val="0"/>
      <w:divBdr>
        <w:top w:val="none" w:sz="0" w:space="0" w:color="auto"/>
        <w:left w:val="none" w:sz="0" w:space="0" w:color="auto"/>
        <w:bottom w:val="none" w:sz="0" w:space="0" w:color="auto"/>
        <w:right w:val="none" w:sz="0" w:space="0" w:color="auto"/>
      </w:divBdr>
    </w:div>
    <w:div w:id="819349253">
      <w:bodyDiv w:val="1"/>
      <w:marLeft w:val="0"/>
      <w:marRight w:val="0"/>
      <w:marTop w:val="0"/>
      <w:marBottom w:val="0"/>
      <w:divBdr>
        <w:top w:val="none" w:sz="0" w:space="0" w:color="auto"/>
        <w:left w:val="none" w:sz="0" w:space="0" w:color="auto"/>
        <w:bottom w:val="none" w:sz="0" w:space="0" w:color="auto"/>
        <w:right w:val="none" w:sz="0" w:space="0" w:color="auto"/>
      </w:divBdr>
    </w:div>
    <w:div w:id="819420609">
      <w:bodyDiv w:val="1"/>
      <w:marLeft w:val="0"/>
      <w:marRight w:val="0"/>
      <w:marTop w:val="0"/>
      <w:marBottom w:val="0"/>
      <w:divBdr>
        <w:top w:val="none" w:sz="0" w:space="0" w:color="auto"/>
        <w:left w:val="none" w:sz="0" w:space="0" w:color="auto"/>
        <w:bottom w:val="none" w:sz="0" w:space="0" w:color="auto"/>
        <w:right w:val="none" w:sz="0" w:space="0" w:color="auto"/>
      </w:divBdr>
    </w:div>
    <w:div w:id="820385929">
      <w:bodyDiv w:val="1"/>
      <w:marLeft w:val="0"/>
      <w:marRight w:val="0"/>
      <w:marTop w:val="0"/>
      <w:marBottom w:val="0"/>
      <w:divBdr>
        <w:top w:val="none" w:sz="0" w:space="0" w:color="auto"/>
        <w:left w:val="none" w:sz="0" w:space="0" w:color="auto"/>
        <w:bottom w:val="none" w:sz="0" w:space="0" w:color="auto"/>
        <w:right w:val="none" w:sz="0" w:space="0" w:color="auto"/>
      </w:divBdr>
    </w:div>
    <w:div w:id="822115288">
      <w:bodyDiv w:val="1"/>
      <w:marLeft w:val="0"/>
      <w:marRight w:val="0"/>
      <w:marTop w:val="0"/>
      <w:marBottom w:val="0"/>
      <w:divBdr>
        <w:top w:val="none" w:sz="0" w:space="0" w:color="auto"/>
        <w:left w:val="none" w:sz="0" w:space="0" w:color="auto"/>
        <w:bottom w:val="none" w:sz="0" w:space="0" w:color="auto"/>
        <w:right w:val="none" w:sz="0" w:space="0" w:color="auto"/>
      </w:divBdr>
    </w:div>
    <w:div w:id="828250093">
      <w:bodyDiv w:val="1"/>
      <w:marLeft w:val="0"/>
      <w:marRight w:val="0"/>
      <w:marTop w:val="0"/>
      <w:marBottom w:val="0"/>
      <w:divBdr>
        <w:top w:val="none" w:sz="0" w:space="0" w:color="auto"/>
        <w:left w:val="none" w:sz="0" w:space="0" w:color="auto"/>
        <w:bottom w:val="none" w:sz="0" w:space="0" w:color="auto"/>
        <w:right w:val="none" w:sz="0" w:space="0" w:color="auto"/>
      </w:divBdr>
    </w:div>
    <w:div w:id="834760743">
      <w:bodyDiv w:val="1"/>
      <w:marLeft w:val="0"/>
      <w:marRight w:val="0"/>
      <w:marTop w:val="0"/>
      <w:marBottom w:val="0"/>
      <w:divBdr>
        <w:top w:val="none" w:sz="0" w:space="0" w:color="auto"/>
        <w:left w:val="none" w:sz="0" w:space="0" w:color="auto"/>
        <w:bottom w:val="none" w:sz="0" w:space="0" w:color="auto"/>
        <w:right w:val="none" w:sz="0" w:space="0" w:color="auto"/>
      </w:divBdr>
    </w:div>
    <w:div w:id="835993766">
      <w:bodyDiv w:val="1"/>
      <w:marLeft w:val="0"/>
      <w:marRight w:val="0"/>
      <w:marTop w:val="0"/>
      <w:marBottom w:val="0"/>
      <w:divBdr>
        <w:top w:val="none" w:sz="0" w:space="0" w:color="auto"/>
        <w:left w:val="none" w:sz="0" w:space="0" w:color="auto"/>
        <w:bottom w:val="none" w:sz="0" w:space="0" w:color="auto"/>
        <w:right w:val="none" w:sz="0" w:space="0" w:color="auto"/>
      </w:divBdr>
    </w:div>
    <w:div w:id="836462292">
      <w:bodyDiv w:val="1"/>
      <w:marLeft w:val="0"/>
      <w:marRight w:val="0"/>
      <w:marTop w:val="0"/>
      <w:marBottom w:val="0"/>
      <w:divBdr>
        <w:top w:val="none" w:sz="0" w:space="0" w:color="auto"/>
        <w:left w:val="none" w:sz="0" w:space="0" w:color="auto"/>
        <w:bottom w:val="none" w:sz="0" w:space="0" w:color="auto"/>
        <w:right w:val="none" w:sz="0" w:space="0" w:color="auto"/>
      </w:divBdr>
    </w:div>
    <w:div w:id="837889152">
      <w:bodyDiv w:val="1"/>
      <w:marLeft w:val="0"/>
      <w:marRight w:val="0"/>
      <w:marTop w:val="0"/>
      <w:marBottom w:val="0"/>
      <w:divBdr>
        <w:top w:val="none" w:sz="0" w:space="0" w:color="auto"/>
        <w:left w:val="none" w:sz="0" w:space="0" w:color="auto"/>
        <w:bottom w:val="none" w:sz="0" w:space="0" w:color="auto"/>
        <w:right w:val="none" w:sz="0" w:space="0" w:color="auto"/>
      </w:divBdr>
    </w:div>
    <w:div w:id="846016202">
      <w:bodyDiv w:val="1"/>
      <w:marLeft w:val="0"/>
      <w:marRight w:val="0"/>
      <w:marTop w:val="0"/>
      <w:marBottom w:val="0"/>
      <w:divBdr>
        <w:top w:val="none" w:sz="0" w:space="0" w:color="auto"/>
        <w:left w:val="none" w:sz="0" w:space="0" w:color="auto"/>
        <w:bottom w:val="none" w:sz="0" w:space="0" w:color="auto"/>
        <w:right w:val="none" w:sz="0" w:space="0" w:color="auto"/>
      </w:divBdr>
    </w:div>
    <w:div w:id="851533881">
      <w:bodyDiv w:val="1"/>
      <w:marLeft w:val="0"/>
      <w:marRight w:val="0"/>
      <w:marTop w:val="0"/>
      <w:marBottom w:val="0"/>
      <w:divBdr>
        <w:top w:val="none" w:sz="0" w:space="0" w:color="auto"/>
        <w:left w:val="none" w:sz="0" w:space="0" w:color="auto"/>
        <w:bottom w:val="none" w:sz="0" w:space="0" w:color="auto"/>
        <w:right w:val="none" w:sz="0" w:space="0" w:color="auto"/>
      </w:divBdr>
    </w:div>
    <w:div w:id="852888588">
      <w:bodyDiv w:val="1"/>
      <w:marLeft w:val="0"/>
      <w:marRight w:val="0"/>
      <w:marTop w:val="0"/>
      <w:marBottom w:val="0"/>
      <w:divBdr>
        <w:top w:val="none" w:sz="0" w:space="0" w:color="auto"/>
        <w:left w:val="none" w:sz="0" w:space="0" w:color="auto"/>
        <w:bottom w:val="none" w:sz="0" w:space="0" w:color="auto"/>
        <w:right w:val="none" w:sz="0" w:space="0" w:color="auto"/>
      </w:divBdr>
    </w:div>
    <w:div w:id="853417653">
      <w:bodyDiv w:val="1"/>
      <w:marLeft w:val="0"/>
      <w:marRight w:val="0"/>
      <w:marTop w:val="0"/>
      <w:marBottom w:val="0"/>
      <w:divBdr>
        <w:top w:val="none" w:sz="0" w:space="0" w:color="auto"/>
        <w:left w:val="none" w:sz="0" w:space="0" w:color="auto"/>
        <w:bottom w:val="none" w:sz="0" w:space="0" w:color="auto"/>
        <w:right w:val="none" w:sz="0" w:space="0" w:color="auto"/>
      </w:divBdr>
    </w:div>
    <w:div w:id="853761349">
      <w:bodyDiv w:val="1"/>
      <w:marLeft w:val="0"/>
      <w:marRight w:val="0"/>
      <w:marTop w:val="0"/>
      <w:marBottom w:val="0"/>
      <w:divBdr>
        <w:top w:val="none" w:sz="0" w:space="0" w:color="auto"/>
        <w:left w:val="none" w:sz="0" w:space="0" w:color="auto"/>
        <w:bottom w:val="none" w:sz="0" w:space="0" w:color="auto"/>
        <w:right w:val="none" w:sz="0" w:space="0" w:color="auto"/>
      </w:divBdr>
    </w:div>
    <w:div w:id="856429717">
      <w:bodyDiv w:val="1"/>
      <w:marLeft w:val="0"/>
      <w:marRight w:val="0"/>
      <w:marTop w:val="0"/>
      <w:marBottom w:val="0"/>
      <w:divBdr>
        <w:top w:val="none" w:sz="0" w:space="0" w:color="auto"/>
        <w:left w:val="none" w:sz="0" w:space="0" w:color="auto"/>
        <w:bottom w:val="none" w:sz="0" w:space="0" w:color="auto"/>
        <w:right w:val="none" w:sz="0" w:space="0" w:color="auto"/>
      </w:divBdr>
    </w:div>
    <w:div w:id="858393373">
      <w:bodyDiv w:val="1"/>
      <w:marLeft w:val="0"/>
      <w:marRight w:val="0"/>
      <w:marTop w:val="0"/>
      <w:marBottom w:val="0"/>
      <w:divBdr>
        <w:top w:val="none" w:sz="0" w:space="0" w:color="auto"/>
        <w:left w:val="none" w:sz="0" w:space="0" w:color="auto"/>
        <w:bottom w:val="none" w:sz="0" w:space="0" w:color="auto"/>
        <w:right w:val="none" w:sz="0" w:space="0" w:color="auto"/>
      </w:divBdr>
    </w:div>
    <w:div w:id="861014431">
      <w:bodyDiv w:val="1"/>
      <w:marLeft w:val="0"/>
      <w:marRight w:val="0"/>
      <w:marTop w:val="0"/>
      <w:marBottom w:val="0"/>
      <w:divBdr>
        <w:top w:val="none" w:sz="0" w:space="0" w:color="auto"/>
        <w:left w:val="none" w:sz="0" w:space="0" w:color="auto"/>
        <w:bottom w:val="none" w:sz="0" w:space="0" w:color="auto"/>
        <w:right w:val="none" w:sz="0" w:space="0" w:color="auto"/>
      </w:divBdr>
    </w:div>
    <w:div w:id="863860308">
      <w:bodyDiv w:val="1"/>
      <w:marLeft w:val="0"/>
      <w:marRight w:val="0"/>
      <w:marTop w:val="0"/>
      <w:marBottom w:val="0"/>
      <w:divBdr>
        <w:top w:val="none" w:sz="0" w:space="0" w:color="auto"/>
        <w:left w:val="none" w:sz="0" w:space="0" w:color="auto"/>
        <w:bottom w:val="none" w:sz="0" w:space="0" w:color="auto"/>
        <w:right w:val="none" w:sz="0" w:space="0" w:color="auto"/>
      </w:divBdr>
    </w:div>
    <w:div w:id="864294213">
      <w:bodyDiv w:val="1"/>
      <w:marLeft w:val="0"/>
      <w:marRight w:val="0"/>
      <w:marTop w:val="0"/>
      <w:marBottom w:val="0"/>
      <w:divBdr>
        <w:top w:val="none" w:sz="0" w:space="0" w:color="auto"/>
        <w:left w:val="none" w:sz="0" w:space="0" w:color="auto"/>
        <w:bottom w:val="none" w:sz="0" w:space="0" w:color="auto"/>
        <w:right w:val="none" w:sz="0" w:space="0" w:color="auto"/>
      </w:divBdr>
    </w:div>
    <w:div w:id="868764588">
      <w:bodyDiv w:val="1"/>
      <w:marLeft w:val="0"/>
      <w:marRight w:val="0"/>
      <w:marTop w:val="0"/>
      <w:marBottom w:val="0"/>
      <w:divBdr>
        <w:top w:val="none" w:sz="0" w:space="0" w:color="auto"/>
        <w:left w:val="none" w:sz="0" w:space="0" w:color="auto"/>
        <w:bottom w:val="none" w:sz="0" w:space="0" w:color="auto"/>
        <w:right w:val="none" w:sz="0" w:space="0" w:color="auto"/>
      </w:divBdr>
    </w:div>
    <w:div w:id="876434739">
      <w:bodyDiv w:val="1"/>
      <w:marLeft w:val="0"/>
      <w:marRight w:val="0"/>
      <w:marTop w:val="0"/>
      <w:marBottom w:val="0"/>
      <w:divBdr>
        <w:top w:val="none" w:sz="0" w:space="0" w:color="auto"/>
        <w:left w:val="none" w:sz="0" w:space="0" w:color="auto"/>
        <w:bottom w:val="none" w:sz="0" w:space="0" w:color="auto"/>
        <w:right w:val="none" w:sz="0" w:space="0" w:color="auto"/>
      </w:divBdr>
    </w:div>
    <w:div w:id="876890886">
      <w:bodyDiv w:val="1"/>
      <w:marLeft w:val="0"/>
      <w:marRight w:val="0"/>
      <w:marTop w:val="0"/>
      <w:marBottom w:val="0"/>
      <w:divBdr>
        <w:top w:val="none" w:sz="0" w:space="0" w:color="auto"/>
        <w:left w:val="none" w:sz="0" w:space="0" w:color="auto"/>
        <w:bottom w:val="none" w:sz="0" w:space="0" w:color="auto"/>
        <w:right w:val="none" w:sz="0" w:space="0" w:color="auto"/>
      </w:divBdr>
    </w:div>
    <w:div w:id="878276029">
      <w:bodyDiv w:val="1"/>
      <w:marLeft w:val="0"/>
      <w:marRight w:val="0"/>
      <w:marTop w:val="0"/>
      <w:marBottom w:val="0"/>
      <w:divBdr>
        <w:top w:val="none" w:sz="0" w:space="0" w:color="auto"/>
        <w:left w:val="none" w:sz="0" w:space="0" w:color="auto"/>
        <w:bottom w:val="none" w:sz="0" w:space="0" w:color="auto"/>
        <w:right w:val="none" w:sz="0" w:space="0" w:color="auto"/>
      </w:divBdr>
    </w:div>
    <w:div w:id="884830075">
      <w:bodyDiv w:val="1"/>
      <w:marLeft w:val="0"/>
      <w:marRight w:val="0"/>
      <w:marTop w:val="0"/>
      <w:marBottom w:val="0"/>
      <w:divBdr>
        <w:top w:val="none" w:sz="0" w:space="0" w:color="auto"/>
        <w:left w:val="none" w:sz="0" w:space="0" w:color="auto"/>
        <w:bottom w:val="none" w:sz="0" w:space="0" w:color="auto"/>
        <w:right w:val="none" w:sz="0" w:space="0" w:color="auto"/>
      </w:divBdr>
    </w:div>
    <w:div w:id="890455927">
      <w:bodyDiv w:val="1"/>
      <w:marLeft w:val="0"/>
      <w:marRight w:val="0"/>
      <w:marTop w:val="0"/>
      <w:marBottom w:val="0"/>
      <w:divBdr>
        <w:top w:val="none" w:sz="0" w:space="0" w:color="auto"/>
        <w:left w:val="none" w:sz="0" w:space="0" w:color="auto"/>
        <w:bottom w:val="none" w:sz="0" w:space="0" w:color="auto"/>
        <w:right w:val="none" w:sz="0" w:space="0" w:color="auto"/>
      </w:divBdr>
    </w:div>
    <w:div w:id="890726726">
      <w:bodyDiv w:val="1"/>
      <w:marLeft w:val="0"/>
      <w:marRight w:val="0"/>
      <w:marTop w:val="0"/>
      <w:marBottom w:val="0"/>
      <w:divBdr>
        <w:top w:val="none" w:sz="0" w:space="0" w:color="auto"/>
        <w:left w:val="none" w:sz="0" w:space="0" w:color="auto"/>
        <w:bottom w:val="none" w:sz="0" w:space="0" w:color="auto"/>
        <w:right w:val="none" w:sz="0" w:space="0" w:color="auto"/>
      </w:divBdr>
    </w:div>
    <w:div w:id="897130207">
      <w:bodyDiv w:val="1"/>
      <w:marLeft w:val="0"/>
      <w:marRight w:val="0"/>
      <w:marTop w:val="0"/>
      <w:marBottom w:val="0"/>
      <w:divBdr>
        <w:top w:val="none" w:sz="0" w:space="0" w:color="auto"/>
        <w:left w:val="none" w:sz="0" w:space="0" w:color="auto"/>
        <w:bottom w:val="none" w:sz="0" w:space="0" w:color="auto"/>
        <w:right w:val="none" w:sz="0" w:space="0" w:color="auto"/>
      </w:divBdr>
    </w:div>
    <w:div w:id="898518756">
      <w:bodyDiv w:val="1"/>
      <w:marLeft w:val="0"/>
      <w:marRight w:val="0"/>
      <w:marTop w:val="0"/>
      <w:marBottom w:val="0"/>
      <w:divBdr>
        <w:top w:val="none" w:sz="0" w:space="0" w:color="auto"/>
        <w:left w:val="none" w:sz="0" w:space="0" w:color="auto"/>
        <w:bottom w:val="none" w:sz="0" w:space="0" w:color="auto"/>
        <w:right w:val="none" w:sz="0" w:space="0" w:color="auto"/>
      </w:divBdr>
    </w:div>
    <w:div w:id="899053037">
      <w:bodyDiv w:val="1"/>
      <w:marLeft w:val="0"/>
      <w:marRight w:val="0"/>
      <w:marTop w:val="0"/>
      <w:marBottom w:val="0"/>
      <w:divBdr>
        <w:top w:val="none" w:sz="0" w:space="0" w:color="auto"/>
        <w:left w:val="none" w:sz="0" w:space="0" w:color="auto"/>
        <w:bottom w:val="none" w:sz="0" w:space="0" w:color="auto"/>
        <w:right w:val="none" w:sz="0" w:space="0" w:color="auto"/>
      </w:divBdr>
    </w:div>
    <w:div w:id="901674434">
      <w:bodyDiv w:val="1"/>
      <w:marLeft w:val="0"/>
      <w:marRight w:val="0"/>
      <w:marTop w:val="0"/>
      <w:marBottom w:val="0"/>
      <w:divBdr>
        <w:top w:val="none" w:sz="0" w:space="0" w:color="auto"/>
        <w:left w:val="none" w:sz="0" w:space="0" w:color="auto"/>
        <w:bottom w:val="none" w:sz="0" w:space="0" w:color="auto"/>
        <w:right w:val="none" w:sz="0" w:space="0" w:color="auto"/>
      </w:divBdr>
    </w:div>
    <w:div w:id="902790406">
      <w:bodyDiv w:val="1"/>
      <w:marLeft w:val="0"/>
      <w:marRight w:val="0"/>
      <w:marTop w:val="0"/>
      <w:marBottom w:val="0"/>
      <w:divBdr>
        <w:top w:val="none" w:sz="0" w:space="0" w:color="auto"/>
        <w:left w:val="none" w:sz="0" w:space="0" w:color="auto"/>
        <w:bottom w:val="none" w:sz="0" w:space="0" w:color="auto"/>
        <w:right w:val="none" w:sz="0" w:space="0" w:color="auto"/>
      </w:divBdr>
    </w:div>
    <w:div w:id="904222019">
      <w:bodyDiv w:val="1"/>
      <w:marLeft w:val="0"/>
      <w:marRight w:val="0"/>
      <w:marTop w:val="0"/>
      <w:marBottom w:val="0"/>
      <w:divBdr>
        <w:top w:val="none" w:sz="0" w:space="0" w:color="auto"/>
        <w:left w:val="none" w:sz="0" w:space="0" w:color="auto"/>
        <w:bottom w:val="none" w:sz="0" w:space="0" w:color="auto"/>
        <w:right w:val="none" w:sz="0" w:space="0" w:color="auto"/>
      </w:divBdr>
    </w:div>
    <w:div w:id="916866753">
      <w:bodyDiv w:val="1"/>
      <w:marLeft w:val="0"/>
      <w:marRight w:val="0"/>
      <w:marTop w:val="0"/>
      <w:marBottom w:val="0"/>
      <w:divBdr>
        <w:top w:val="none" w:sz="0" w:space="0" w:color="auto"/>
        <w:left w:val="none" w:sz="0" w:space="0" w:color="auto"/>
        <w:bottom w:val="none" w:sz="0" w:space="0" w:color="auto"/>
        <w:right w:val="none" w:sz="0" w:space="0" w:color="auto"/>
      </w:divBdr>
    </w:div>
    <w:div w:id="918488440">
      <w:bodyDiv w:val="1"/>
      <w:marLeft w:val="0"/>
      <w:marRight w:val="0"/>
      <w:marTop w:val="0"/>
      <w:marBottom w:val="0"/>
      <w:divBdr>
        <w:top w:val="none" w:sz="0" w:space="0" w:color="auto"/>
        <w:left w:val="none" w:sz="0" w:space="0" w:color="auto"/>
        <w:bottom w:val="none" w:sz="0" w:space="0" w:color="auto"/>
        <w:right w:val="none" w:sz="0" w:space="0" w:color="auto"/>
      </w:divBdr>
    </w:div>
    <w:div w:id="924000789">
      <w:bodyDiv w:val="1"/>
      <w:marLeft w:val="0"/>
      <w:marRight w:val="0"/>
      <w:marTop w:val="0"/>
      <w:marBottom w:val="0"/>
      <w:divBdr>
        <w:top w:val="none" w:sz="0" w:space="0" w:color="auto"/>
        <w:left w:val="none" w:sz="0" w:space="0" w:color="auto"/>
        <w:bottom w:val="none" w:sz="0" w:space="0" w:color="auto"/>
        <w:right w:val="none" w:sz="0" w:space="0" w:color="auto"/>
      </w:divBdr>
    </w:div>
    <w:div w:id="927008266">
      <w:bodyDiv w:val="1"/>
      <w:marLeft w:val="0"/>
      <w:marRight w:val="0"/>
      <w:marTop w:val="0"/>
      <w:marBottom w:val="0"/>
      <w:divBdr>
        <w:top w:val="none" w:sz="0" w:space="0" w:color="auto"/>
        <w:left w:val="none" w:sz="0" w:space="0" w:color="auto"/>
        <w:bottom w:val="none" w:sz="0" w:space="0" w:color="auto"/>
        <w:right w:val="none" w:sz="0" w:space="0" w:color="auto"/>
      </w:divBdr>
    </w:div>
    <w:div w:id="927079125">
      <w:bodyDiv w:val="1"/>
      <w:marLeft w:val="0"/>
      <w:marRight w:val="0"/>
      <w:marTop w:val="0"/>
      <w:marBottom w:val="0"/>
      <w:divBdr>
        <w:top w:val="none" w:sz="0" w:space="0" w:color="auto"/>
        <w:left w:val="none" w:sz="0" w:space="0" w:color="auto"/>
        <w:bottom w:val="none" w:sz="0" w:space="0" w:color="auto"/>
        <w:right w:val="none" w:sz="0" w:space="0" w:color="auto"/>
      </w:divBdr>
    </w:div>
    <w:div w:id="927689929">
      <w:bodyDiv w:val="1"/>
      <w:marLeft w:val="0"/>
      <w:marRight w:val="0"/>
      <w:marTop w:val="0"/>
      <w:marBottom w:val="0"/>
      <w:divBdr>
        <w:top w:val="none" w:sz="0" w:space="0" w:color="auto"/>
        <w:left w:val="none" w:sz="0" w:space="0" w:color="auto"/>
        <w:bottom w:val="none" w:sz="0" w:space="0" w:color="auto"/>
        <w:right w:val="none" w:sz="0" w:space="0" w:color="auto"/>
      </w:divBdr>
    </w:div>
    <w:div w:id="937640937">
      <w:bodyDiv w:val="1"/>
      <w:marLeft w:val="0"/>
      <w:marRight w:val="0"/>
      <w:marTop w:val="0"/>
      <w:marBottom w:val="0"/>
      <w:divBdr>
        <w:top w:val="none" w:sz="0" w:space="0" w:color="auto"/>
        <w:left w:val="none" w:sz="0" w:space="0" w:color="auto"/>
        <w:bottom w:val="none" w:sz="0" w:space="0" w:color="auto"/>
        <w:right w:val="none" w:sz="0" w:space="0" w:color="auto"/>
      </w:divBdr>
    </w:div>
    <w:div w:id="944188916">
      <w:bodyDiv w:val="1"/>
      <w:marLeft w:val="0"/>
      <w:marRight w:val="0"/>
      <w:marTop w:val="0"/>
      <w:marBottom w:val="0"/>
      <w:divBdr>
        <w:top w:val="none" w:sz="0" w:space="0" w:color="auto"/>
        <w:left w:val="none" w:sz="0" w:space="0" w:color="auto"/>
        <w:bottom w:val="none" w:sz="0" w:space="0" w:color="auto"/>
        <w:right w:val="none" w:sz="0" w:space="0" w:color="auto"/>
      </w:divBdr>
    </w:div>
    <w:div w:id="945163270">
      <w:bodyDiv w:val="1"/>
      <w:marLeft w:val="0"/>
      <w:marRight w:val="0"/>
      <w:marTop w:val="0"/>
      <w:marBottom w:val="0"/>
      <w:divBdr>
        <w:top w:val="none" w:sz="0" w:space="0" w:color="auto"/>
        <w:left w:val="none" w:sz="0" w:space="0" w:color="auto"/>
        <w:bottom w:val="none" w:sz="0" w:space="0" w:color="auto"/>
        <w:right w:val="none" w:sz="0" w:space="0" w:color="auto"/>
      </w:divBdr>
    </w:div>
    <w:div w:id="946734967">
      <w:bodyDiv w:val="1"/>
      <w:marLeft w:val="0"/>
      <w:marRight w:val="0"/>
      <w:marTop w:val="0"/>
      <w:marBottom w:val="0"/>
      <w:divBdr>
        <w:top w:val="none" w:sz="0" w:space="0" w:color="auto"/>
        <w:left w:val="none" w:sz="0" w:space="0" w:color="auto"/>
        <w:bottom w:val="none" w:sz="0" w:space="0" w:color="auto"/>
        <w:right w:val="none" w:sz="0" w:space="0" w:color="auto"/>
      </w:divBdr>
    </w:div>
    <w:div w:id="946736827">
      <w:bodyDiv w:val="1"/>
      <w:marLeft w:val="0"/>
      <w:marRight w:val="0"/>
      <w:marTop w:val="0"/>
      <w:marBottom w:val="0"/>
      <w:divBdr>
        <w:top w:val="none" w:sz="0" w:space="0" w:color="auto"/>
        <w:left w:val="none" w:sz="0" w:space="0" w:color="auto"/>
        <w:bottom w:val="none" w:sz="0" w:space="0" w:color="auto"/>
        <w:right w:val="none" w:sz="0" w:space="0" w:color="auto"/>
      </w:divBdr>
    </w:div>
    <w:div w:id="947657780">
      <w:bodyDiv w:val="1"/>
      <w:marLeft w:val="0"/>
      <w:marRight w:val="0"/>
      <w:marTop w:val="0"/>
      <w:marBottom w:val="0"/>
      <w:divBdr>
        <w:top w:val="none" w:sz="0" w:space="0" w:color="auto"/>
        <w:left w:val="none" w:sz="0" w:space="0" w:color="auto"/>
        <w:bottom w:val="none" w:sz="0" w:space="0" w:color="auto"/>
        <w:right w:val="none" w:sz="0" w:space="0" w:color="auto"/>
      </w:divBdr>
    </w:div>
    <w:div w:id="947930853">
      <w:bodyDiv w:val="1"/>
      <w:marLeft w:val="0"/>
      <w:marRight w:val="0"/>
      <w:marTop w:val="0"/>
      <w:marBottom w:val="0"/>
      <w:divBdr>
        <w:top w:val="none" w:sz="0" w:space="0" w:color="auto"/>
        <w:left w:val="none" w:sz="0" w:space="0" w:color="auto"/>
        <w:bottom w:val="none" w:sz="0" w:space="0" w:color="auto"/>
        <w:right w:val="none" w:sz="0" w:space="0" w:color="auto"/>
      </w:divBdr>
    </w:div>
    <w:div w:id="948508556">
      <w:bodyDiv w:val="1"/>
      <w:marLeft w:val="0"/>
      <w:marRight w:val="0"/>
      <w:marTop w:val="0"/>
      <w:marBottom w:val="0"/>
      <w:divBdr>
        <w:top w:val="none" w:sz="0" w:space="0" w:color="auto"/>
        <w:left w:val="none" w:sz="0" w:space="0" w:color="auto"/>
        <w:bottom w:val="none" w:sz="0" w:space="0" w:color="auto"/>
        <w:right w:val="none" w:sz="0" w:space="0" w:color="auto"/>
      </w:divBdr>
    </w:div>
    <w:div w:id="956522490">
      <w:bodyDiv w:val="1"/>
      <w:marLeft w:val="0"/>
      <w:marRight w:val="0"/>
      <w:marTop w:val="0"/>
      <w:marBottom w:val="0"/>
      <w:divBdr>
        <w:top w:val="none" w:sz="0" w:space="0" w:color="auto"/>
        <w:left w:val="none" w:sz="0" w:space="0" w:color="auto"/>
        <w:bottom w:val="none" w:sz="0" w:space="0" w:color="auto"/>
        <w:right w:val="none" w:sz="0" w:space="0" w:color="auto"/>
      </w:divBdr>
    </w:div>
    <w:div w:id="956646040">
      <w:bodyDiv w:val="1"/>
      <w:marLeft w:val="0"/>
      <w:marRight w:val="0"/>
      <w:marTop w:val="0"/>
      <w:marBottom w:val="0"/>
      <w:divBdr>
        <w:top w:val="none" w:sz="0" w:space="0" w:color="auto"/>
        <w:left w:val="none" w:sz="0" w:space="0" w:color="auto"/>
        <w:bottom w:val="none" w:sz="0" w:space="0" w:color="auto"/>
        <w:right w:val="none" w:sz="0" w:space="0" w:color="auto"/>
      </w:divBdr>
    </w:div>
    <w:div w:id="956830985">
      <w:bodyDiv w:val="1"/>
      <w:marLeft w:val="0"/>
      <w:marRight w:val="0"/>
      <w:marTop w:val="0"/>
      <w:marBottom w:val="0"/>
      <w:divBdr>
        <w:top w:val="none" w:sz="0" w:space="0" w:color="auto"/>
        <w:left w:val="none" w:sz="0" w:space="0" w:color="auto"/>
        <w:bottom w:val="none" w:sz="0" w:space="0" w:color="auto"/>
        <w:right w:val="none" w:sz="0" w:space="0" w:color="auto"/>
      </w:divBdr>
    </w:div>
    <w:div w:id="957298259">
      <w:bodyDiv w:val="1"/>
      <w:marLeft w:val="0"/>
      <w:marRight w:val="0"/>
      <w:marTop w:val="0"/>
      <w:marBottom w:val="0"/>
      <w:divBdr>
        <w:top w:val="none" w:sz="0" w:space="0" w:color="auto"/>
        <w:left w:val="none" w:sz="0" w:space="0" w:color="auto"/>
        <w:bottom w:val="none" w:sz="0" w:space="0" w:color="auto"/>
        <w:right w:val="none" w:sz="0" w:space="0" w:color="auto"/>
      </w:divBdr>
    </w:div>
    <w:div w:id="959452372">
      <w:bodyDiv w:val="1"/>
      <w:marLeft w:val="0"/>
      <w:marRight w:val="0"/>
      <w:marTop w:val="0"/>
      <w:marBottom w:val="0"/>
      <w:divBdr>
        <w:top w:val="none" w:sz="0" w:space="0" w:color="auto"/>
        <w:left w:val="none" w:sz="0" w:space="0" w:color="auto"/>
        <w:bottom w:val="none" w:sz="0" w:space="0" w:color="auto"/>
        <w:right w:val="none" w:sz="0" w:space="0" w:color="auto"/>
      </w:divBdr>
    </w:div>
    <w:div w:id="959606652">
      <w:bodyDiv w:val="1"/>
      <w:marLeft w:val="0"/>
      <w:marRight w:val="0"/>
      <w:marTop w:val="0"/>
      <w:marBottom w:val="0"/>
      <w:divBdr>
        <w:top w:val="none" w:sz="0" w:space="0" w:color="auto"/>
        <w:left w:val="none" w:sz="0" w:space="0" w:color="auto"/>
        <w:bottom w:val="none" w:sz="0" w:space="0" w:color="auto"/>
        <w:right w:val="none" w:sz="0" w:space="0" w:color="auto"/>
      </w:divBdr>
    </w:div>
    <w:div w:id="972830179">
      <w:bodyDiv w:val="1"/>
      <w:marLeft w:val="0"/>
      <w:marRight w:val="0"/>
      <w:marTop w:val="0"/>
      <w:marBottom w:val="0"/>
      <w:divBdr>
        <w:top w:val="none" w:sz="0" w:space="0" w:color="auto"/>
        <w:left w:val="none" w:sz="0" w:space="0" w:color="auto"/>
        <w:bottom w:val="none" w:sz="0" w:space="0" w:color="auto"/>
        <w:right w:val="none" w:sz="0" w:space="0" w:color="auto"/>
      </w:divBdr>
    </w:div>
    <w:div w:id="975376988">
      <w:bodyDiv w:val="1"/>
      <w:marLeft w:val="0"/>
      <w:marRight w:val="0"/>
      <w:marTop w:val="0"/>
      <w:marBottom w:val="0"/>
      <w:divBdr>
        <w:top w:val="none" w:sz="0" w:space="0" w:color="auto"/>
        <w:left w:val="none" w:sz="0" w:space="0" w:color="auto"/>
        <w:bottom w:val="none" w:sz="0" w:space="0" w:color="auto"/>
        <w:right w:val="none" w:sz="0" w:space="0" w:color="auto"/>
      </w:divBdr>
    </w:div>
    <w:div w:id="976105473">
      <w:bodyDiv w:val="1"/>
      <w:marLeft w:val="0"/>
      <w:marRight w:val="0"/>
      <w:marTop w:val="0"/>
      <w:marBottom w:val="0"/>
      <w:divBdr>
        <w:top w:val="none" w:sz="0" w:space="0" w:color="auto"/>
        <w:left w:val="none" w:sz="0" w:space="0" w:color="auto"/>
        <w:bottom w:val="none" w:sz="0" w:space="0" w:color="auto"/>
        <w:right w:val="none" w:sz="0" w:space="0" w:color="auto"/>
      </w:divBdr>
    </w:div>
    <w:div w:id="976182734">
      <w:bodyDiv w:val="1"/>
      <w:marLeft w:val="0"/>
      <w:marRight w:val="0"/>
      <w:marTop w:val="0"/>
      <w:marBottom w:val="0"/>
      <w:divBdr>
        <w:top w:val="none" w:sz="0" w:space="0" w:color="auto"/>
        <w:left w:val="none" w:sz="0" w:space="0" w:color="auto"/>
        <w:bottom w:val="none" w:sz="0" w:space="0" w:color="auto"/>
        <w:right w:val="none" w:sz="0" w:space="0" w:color="auto"/>
      </w:divBdr>
    </w:div>
    <w:div w:id="978340592">
      <w:bodyDiv w:val="1"/>
      <w:marLeft w:val="0"/>
      <w:marRight w:val="0"/>
      <w:marTop w:val="0"/>
      <w:marBottom w:val="0"/>
      <w:divBdr>
        <w:top w:val="none" w:sz="0" w:space="0" w:color="auto"/>
        <w:left w:val="none" w:sz="0" w:space="0" w:color="auto"/>
        <w:bottom w:val="none" w:sz="0" w:space="0" w:color="auto"/>
        <w:right w:val="none" w:sz="0" w:space="0" w:color="auto"/>
      </w:divBdr>
    </w:div>
    <w:div w:id="980236327">
      <w:bodyDiv w:val="1"/>
      <w:marLeft w:val="0"/>
      <w:marRight w:val="0"/>
      <w:marTop w:val="0"/>
      <w:marBottom w:val="0"/>
      <w:divBdr>
        <w:top w:val="none" w:sz="0" w:space="0" w:color="auto"/>
        <w:left w:val="none" w:sz="0" w:space="0" w:color="auto"/>
        <w:bottom w:val="none" w:sz="0" w:space="0" w:color="auto"/>
        <w:right w:val="none" w:sz="0" w:space="0" w:color="auto"/>
      </w:divBdr>
    </w:div>
    <w:div w:id="981084171">
      <w:bodyDiv w:val="1"/>
      <w:marLeft w:val="0"/>
      <w:marRight w:val="0"/>
      <w:marTop w:val="0"/>
      <w:marBottom w:val="0"/>
      <w:divBdr>
        <w:top w:val="none" w:sz="0" w:space="0" w:color="auto"/>
        <w:left w:val="none" w:sz="0" w:space="0" w:color="auto"/>
        <w:bottom w:val="none" w:sz="0" w:space="0" w:color="auto"/>
        <w:right w:val="none" w:sz="0" w:space="0" w:color="auto"/>
      </w:divBdr>
    </w:div>
    <w:div w:id="982075493">
      <w:bodyDiv w:val="1"/>
      <w:marLeft w:val="0"/>
      <w:marRight w:val="0"/>
      <w:marTop w:val="0"/>
      <w:marBottom w:val="0"/>
      <w:divBdr>
        <w:top w:val="none" w:sz="0" w:space="0" w:color="auto"/>
        <w:left w:val="none" w:sz="0" w:space="0" w:color="auto"/>
        <w:bottom w:val="none" w:sz="0" w:space="0" w:color="auto"/>
        <w:right w:val="none" w:sz="0" w:space="0" w:color="auto"/>
      </w:divBdr>
    </w:div>
    <w:div w:id="984507931">
      <w:bodyDiv w:val="1"/>
      <w:marLeft w:val="0"/>
      <w:marRight w:val="0"/>
      <w:marTop w:val="0"/>
      <w:marBottom w:val="0"/>
      <w:divBdr>
        <w:top w:val="none" w:sz="0" w:space="0" w:color="auto"/>
        <w:left w:val="none" w:sz="0" w:space="0" w:color="auto"/>
        <w:bottom w:val="none" w:sz="0" w:space="0" w:color="auto"/>
        <w:right w:val="none" w:sz="0" w:space="0" w:color="auto"/>
      </w:divBdr>
    </w:div>
    <w:div w:id="984696266">
      <w:bodyDiv w:val="1"/>
      <w:marLeft w:val="0"/>
      <w:marRight w:val="0"/>
      <w:marTop w:val="0"/>
      <w:marBottom w:val="0"/>
      <w:divBdr>
        <w:top w:val="none" w:sz="0" w:space="0" w:color="auto"/>
        <w:left w:val="none" w:sz="0" w:space="0" w:color="auto"/>
        <w:bottom w:val="none" w:sz="0" w:space="0" w:color="auto"/>
        <w:right w:val="none" w:sz="0" w:space="0" w:color="auto"/>
      </w:divBdr>
    </w:div>
    <w:div w:id="987587224">
      <w:bodyDiv w:val="1"/>
      <w:marLeft w:val="0"/>
      <w:marRight w:val="0"/>
      <w:marTop w:val="0"/>
      <w:marBottom w:val="0"/>
      <w:divBdr>
        <w:top w:val="none" w:sz="0" w:space="0" w:color="auto"/>
        <w:left w:val="none" w:sz="0" w:space="0" w:color="auto"/>
        <w:bottom w:val="none" w:sz="0" w:space="0" w:color="auto"/>
        <w:right w:val="none" w:sz="0" w:space="0" w:color="auto"/>
      </w:divBdr>
    </w:div>
    <w:div w:id="990019077">
      <w:bodyDiv w:val="1"/>
      <w:marLeft w:val="0"/>
      <w:marRight w:val="0"/>
      <w:marTop w:val="0"/>
      <w:marBottom w:val="0"/>
      <w:divBdr>
        <w:top w:val="none" w:sz="0" w:space="0" w:color="auto"/>
        <w:left w:val="none" w:sz="0" w:space="0" w:color="auto"/>
        <w:bottom w:val="none" w:sz="0" w:space="0" w:color="auto"/>
        <w:right w:val="none" w:sz="0" w:space="0" w:color="auto"/>
      </w:divBdr>
    </w:div>
    <w:div w:id="992760234">
      <w:bodyDiv w:val="1"/>
      <w:marLeft w:val="0"/>
      <w:marRight w:val="0"/>
      <w:marTop w:val="0"/>
      <w:marBottom w:val="0"/>
      <w:divBdr>
        <w:top w:val="none" w:sz="0" w:space="0" w:color="auto"/>
        <w:left w:val="none" w:sz="0" w:space="0" w:color="auto"/>
        <w:bottom w:val="none" w:sz="0" w:space="0" w:color="auto"/>
        <w:right w:val="none" w:sz="0" w:space="0" w:color="auto"/>
      </w:divBdr>
    </w:div>
    <w:div w:id="993879465">
      <w:bodyDiv w:val="1"/>
      <w:marLeft w:val="0"/>
      <w:marRight w:val="0"/>
      <w:marTop w:val="0"/>
      <w:marBottom w:val="0"/>
      <w:divBdr>
        <w:top w:val="none" w:sz="0" w:space="0" w:color="auto"/>
        <w:left w:val="none" w:sz="0" w:space="0" w:color="auto"/>
        <w:bottom w:val="none" w:sz="0" w:space="0" w:color="auto"/>
        <w:right w:val="none" w:sz="0" w:space="0" w:color="auto"/>
      </w:divBdr>
    </w:div>
    <w:div w:id="998966889">
      <w:bodyDiv w:val="1"/>
      <w:marLeft w:val="0"/>
      <w:marRight w:val="0"/>
      <w:marTop w:val="0"/>
      <w:marBottom w:val="0"/>
      <w:divBdr>
        <w:top w:val="none" w:sz="0" w:space="0" w:color="auto"/>
        <w:left w:val="none" w:sz="0" w:space="0" w:color="auto"/>
        <w:bottom w:val="none" w:sz="0" w:space="0" w:color="auto"/>
        <w:right w:val="none" w:sz="0" w:space="0" w:color="auto"/>
      </w:divBdr>
    </w:div>
    <w:div w:id="1005480631">
      <w:bodyDiv w:val="1"/>
      <w:marLeft w:val="0"/>
      <w:marRight w:val="0"/>
      <w:marTop w:val="0"/>
      <w:marBottom w:val="0"/>
      <w:divBdr>
        <w:top w:val="none" w:sz="0" w:space="0" w:color="auto"/>
        <w:left w:val="none" w:sz="0" w:space="0" w:color="auto"/>
        <w:bottom w:val="none" w:sz="0" w:space="0" w:color="auto"/>
        <w:right w:val="none" w:sz="0" w:space="0" w:color="auto"/>
      </w:divBdr>
    </w:div>
    <w:div w:id="1007713725">
      <w:bodyDiv w:val="1"/>
      <w:marLeft w:val="0"/>
      <w:marRight w:val="0"/>
      <w:marTop w:val="0"/>
      <w:marBottom w:val="0"/>
      <w:divBdr>
        <w:top w:val="none" w:sz="0" w:space="0" w:color="auto"/>
        <w:left w:val="none" w:sz="0" w:space="0" w:color="auto"/>
        <w:bottom w:val="none" w:sz="0" w:space="0" w:color="auto"/>
        <w:right w:val="none" w:sz="0" w:space="0" w:color="auto"/>
      </w:divBdr>
    </w:div>
    <w:div w:id="1009024124">
      <w:bodyDiv w:val="1"/>
      <w:marLeft w:val="0"/>
      <w:marRight w:val="0"/>
      <w:marTop w:val="0"/>
      <w:marBottom w:val="0"/>
      <w:divBdr>
        <w:top w:val="none" w:sz="0" w:space="0" w:color="auto"/>
        <w:left w:val="none" w:sz="0" w:space="0" w:color="auto"/>
        <w:bottom w:val="none" w:sz="0" w:space="0" w:color="auto"/>
        <w:right w:val="none" w:sz="0" w:space="0" w:color="auto"/>
      </w:divBdr>
    </w:div>
    <w:div w:id="1009867235">
      <w:bodyDiv w:val="1"/>
      <w:marLeft w:val="0"/>
      <w:marRight w:val="0"/>
      <w:marTop w:val="0"/>
      <w:marBottom w:val="0"/>
      <w:divBdr>
        <w:top w:val="none" w:sz="0" w:space="0" w:color="auto"/>
        <w:left w:val="none" w:sz="0" w:space="0" w:color="auto"/>
        <w:bottom w:val="none" w:sz="0" w:space="0" w:color="auto"/>
        <w:right w:val="none" w:sz="0" w:space="0" w:color="auto"/>
      </w:divBdr>
    </w:div>
    <w:div w:id="1010063937">
      <w:bodyDiv w:val="1"/>
      <w:marLeft w:val="0"/>
      <w:marRight w:val="0"/>
      <w:marTop w:val="0"/>
      <w:marBottom w:val="0"/>
      <w:divBdr>
        <w:top w:val="none" w:sz="0" w:space="0" w:color="auto"/>
        <w:left w:val="none" w:sz="0" w:space="0" w:color="auto"/>
        <w:bottom w:val="none" w:sz="0" w:space="0" w:color="auto"/>
        <w:right w:val="none" w:sz="0" w:space="0" w:color="auto"/>
      </w:divBdr>
    </w:div>
    <w:div w:id="1010638274">
      <w:bodyDiv w:val="1"/>
      <w:marLeft w:val="0"/>
      <w:marRight w:val="0"/>
      <w:marTop w:val="0"/>
      <w:marBottom w:val="0"/>
      <w:divBdr>
        <w:top w:val="none" w:sz="0" w:space="0" w:color="auto"/>
        <w:left w:val="none" w:sz="0" w:space="0" w:color="auto"/>
        <w:bottom w:val="none" w:sz="0" w:space="0" w:color="auto"/>
        <w:right w:val="none" w:sz="0" w:space="0" w:color="auto"/>
      </w:divBdr>
    </w:div>
    <w:div w:id="1012606072">
      <w:bodyDiv w:val="1"/>
      <w:marLeft w:val="0"/>
      <w:marRight w:val="0"/>
      <w:marTop w:val="0"/>
      <w:marBottom w:val="0"/>
      <w:divBdr>
        <w:top w:val="none" w:sz="0" w:space="0" w:color="auto"/>
        <w:left w:val="none" w:sz="0" w:space="0" w:color="auto"/>
        <w:bottom w:val="none" w:sz="0" w:space="0" w:color="auto"/>
        <w:right w:val="none" w:sz="0" w:space="0" w:color="auto"/>
      </w:divBdr>
    </w:div>
    <w:div w:id="1013262175">
      <w:bodyDiv w:val="1"/>
      <w:marLeft w:val="0"/>
      <w:marRight w:val="0"/>
      <w:marTop w:val="0"/>
      <w:marBottom w:val="0"/>
      <w:divBdr>
        <w:top w:val="none" w:sz="0" w:space="0" w:color="auto"/>
        <w:left w:val="none" w:sz="0" w:space="0" w:color="auto"/>
        <w:bottom w:val="none" w:sz="0" w:space="0" w:color="auto"/>
        <w:right w:val="none" w:sz="0" w:space="0" w:color="auto"/>
      </w:divBdr>
    </w:div>
    <w:div w:id="1017388082">
      <w:bodyDiv w:val="1"/>
      <w:marLeft w:val="0"/>
      <w:marRight w:val="0"/>
      <w:marTop w:val="0"/>
      <w:marBottom w:val="0"/>
      <w:divBdr>
        <w:top w:val="none" w:sz="0" w:space="0" w:color="auto"/>
        <w:left w:val="none" w:sz="0" w:space="0" w:color="auto"/>
        <w:bottom w:val="none" w:sz="0" w:space="0" w:color="auto"/>
        <w:right w:val="none" w:sz="0" w:space="0" w:color="auto"/>
      </w:divBdr>
    </w:div>
    <w:div w:id="1021128442">
      <w:bodyDiv w:val="1"/>
      <w:marLeft w:val="0"/>
      <w:marRight w:val="0"/>
      <w:marTop w:val="0"/>
      <w:marBottom w:val="0"/>
      <w:divBdr>
        <w:top w:val="none" w:sz="0" w:space="0" w:color="auto"/>
        <w:left w:val="none" w:sz="0" w:space="0" w:color="auto"/>
        <w:bottom w:val="none" w:sz="0" w:space="0" w:color="auto"/>
        <w:right w:val="none" w:sz="0" w:space="0" w:color="auto"/>
      </w:divBdr>
    </w:div>
    <w:div w:id="1021516666">
      <w:bodyDiv w:val="1"/>
      <w:marLeft w:val="0"/>
      <w:marRight w:val="0"/>
      <w:marTop w:val="0"/>
      <w:marBottom w:val="0"/>
      <w:divBdr>
        <w:top w:val="none" w:sz="0" w:space="0" w:color="auto"/>
        <w:left w:val="none" w:sz="0" w:space="0" w:color="auto"/>
        <w:bottom w:val="none" w:sz="0" w:space="0" w:color="auto"/>
        <w:right w:val="none" w:sz="0" w:space="0" w:color="auto"/>
      </w:divBdr>
    </w:div>
    <w:div w:id="1025791727">
      <w:bodyDiv w:val="1"/>
      <w:marLeft w:val="0"/>
      <w:marRight w:val="0"/>
      <w:marTop w:val="0"/>
      <w:marBottom w:val="0"/>
      <w:divBdr>
        <w:top w:val="none" w:sz="0" w:space="0" w:color="auto"/>
        <w:left w:val="none" w:sz="0" w:space="0" w:color="auto"/>
        <w:bottom w:val="none" w:sz="0" w:space="0" w:color="auto"/>
        <w:right w:val="none" w:sz="0" w:space="0" w:color="auto"/>
      </w:divBdr>
    </w:div>
    <w:div w:id="1033310459">
      <w:bodyDiv w:val="1"/>
      <w:marLeft w:val="0"/>
      <w:marRight w:val="0"/>
      <w:marTop w:val="0"/>
      <w:marBottom w:val="0"/>
      <w:divBdr>
        <w:top w:val="none" w:sz="0" w:space="0" w:color="auto"/>
        <w:left w:val="none" w:sz="0" w:space="0" w:color="auto"/>
        <w:bottom w:val="none" w:sz="0" w:space="0" w:color="auto"/>
        <w:right w:val="none" w:sz="0" w:space="0" w:color="auto"/>
      </w:divBdr>
    </w:div>
    <w:div w:id="1033576101">
      <w:bodyDiv w:val="1"/>
      <w:marLeft w:val="0"/>
      <w:marRight w:val="0"/>
      <w:marTop w:val="0"/>
      <w:marBottom w:val="0"/>
      <w:divBdr>
        <w:top w:val="none" w:sz="0" w:space="0" w:color="auto"/>
        <w:left w:val="none" w:sz="0" w:space="0" w:color="auto"/>
        <w:bottom w:val="none" w:sz="0" w:space="0" w:color="auto"/>
        <w:right w:val="none" w:sz="0" w:space="0" w:color="auto"/>
      </w:divBdr>
    </w:div>
    <w:div w:id="1044133450">
      <w:bodyDiv w:val="1"/>
      <w:marLeft w:val="0"/>
      <w:marRight w:val="0"/>
      <w:marTop w:val="0"/>
      <w:marBottom w:val="0"/>
      <w:divBdr>
        <w:top w:val="none" w:sz="0" w:space="0" w:color="auto"/>
        <w:left w:val="none" w:sz="0" w:space="0" w:color="auto"/>
        <w:bottom w:val="none" w:sz="0" w:space="0" w:color="auto"/>
        <w:right w:val="none" w:sz="0" w:space="0" w:color="auto"/>
      </w:divBdr>
    </w:div>
    <w:div w:id="1044451696">
      <w:bodyDiv w:val="1"/>
      <w:marLeft w:val="0"/>
      <w:marRight w:val="0"/>
      <w:marTop w:val="0"/>
      <w:marBottom w:val="0"/>
      <w:divBdr>
        <w:top w:val="none" w:sz="0" w:space="0" w:color="auto"/>
        <w:left w:val="none" w:sz="0" w:space="0" w:color="auto"/>
        <w:bottom w:val="none" w:sz="0" w:space="0" w:color="auto"/>
        <w:right w:val="none" w:sz="0" w:space="0" w:color="auto"/>
      </w:divBdr>
    </w:div>
    <w:div w:id="1044871059">
      <w:bodyDiv w:val="1"/>
      <w:marLeft w:val="0"/>
      <w:marRight w:val="0"/>
      <w:marTop w:val="0"/>
      <w:marBottom w:val="0"/>
      <w:divBdr>
        <w:top w:val="none" w:sz="0" w:space="0" w:color="auto"/>
        <w:left w:val="none" w:sz="0" w:space="0" w:color="auto"/>
        <w:bottom w:val="none" w:sz="0" w:space="0" w:color="auto"/>
        <w:right w:val="none" w:sz="0" w:space="0" w:color="auto"/>
      </w:divBdr>
    </w:div>
    <w:div w:id="1048265285">
      <w:bodyDiv w:val="1"/>
      <w:marLeft w:val="0"/>
      <w:marRight w:val="0"/>
      <w:marTop w:val="0"/>
      <w:marBottom w:val="0"/>
      <w:divBdr>
        <w:top w:val="none" w:sz="0" w:space="0" w:color="auto"/>
        <w:left w:val="none" w:sz="0" w:space="0" w:color="auto"/>
        <w:bottom w:val="none" w:sz="0" w:space="0" w:color="auto"/>
        <w:right w:val="none" w:sz="0" w:space="0" w:color="auto"/>
      </w:divBdr>
    </w:div>
    <w:div w:id="1049494198">
      <w:bodyDiv w:val="1"/>
      <w:marLeft w:val="0"/>
      <w:marRight w:val="0"/>
      <w:marTop w:val="0"/>
      <w:marBottom w:val="0"/>
      <w:divBdr>
        <w:top w:val="none" w:sz="0" w:space="0" w:color="auto"/>
        <w:left w:val="none" w:sz="0" w:space="0" w:color="auto"/>
        <w:bottom w:val="none" w:sz="0" w:space="0" w:color="auto"/>
        <w:right w:val="none" w:sz="0" w:space="0" w:color="auto"/>
      </w:divBdr>
    </w:div>
    <w:div w:id="1049769316">
      <w:bodyDiv w:val="1"/>
      <w:marLeft w:val="0"/>
      <w:marRight w:val="0"/>
      <w:marTop w:val="0"/>
      <w:marBottom w:val="0"/>
      <w:divBdr>
        <w:top w:val="none" w:sz="0" w:space="0" w:color="auto"/>
        <w:left w:val="none" w:sz="0" w:space="0" w:color="auto"/>
        <w:bottom w:val="none" w:sz="0" w:space="0" w:color="auto"/>
        <w:right w:val="none" w:sz="0" w:space="0" w:color="auto"/>
      </w:divBdr>
    </w:div>
    <w:div w:id="1049955911">
      <w:bodyDiv w:val="1"/>
      <w:marLeft w:val="0"/>
      <w:marRight w:val="0"/>
      <w:marTop w:val="0"/>
      <w:marBottom w:val="0"/>
      <w:divBdr>
        <w:top w:val="none" w:sz="0" w:space="0" w:color="auto"/>
        <w:left w:val="none" w:sz="0" w:space="0" w:color="auto"/>
        <w:bottom w:val="none" w:sz="0" w:space="0" w:color="auto"/>
        <w:right w:val="none" w:sz="0" w:space="0" w:color="auto"/>
      </w:divBdr>
    </w:div>
    <w:div w:id="1051807525">
      <w:bodyDiv w:val="1"/>
      <w:marLeft w:val="0"/>
      <w:marRight w:val="0"/>
      <w:marTop w:val="0"/>
      <w:marBottom w:val="0"/>
      <w:divBdr>
        <w:top w:val="none" w:sz="0" w:space="0" w:color="auto"/>
        <w:left w:val="none" w:sz="0" w:space="0" w:color="auto"/>
        <w:bottom w:val="none" w:sz="0" w:space="0" w:color="auto"/>
        <w:right w:val="none" w:sz="0" w:space="0" w:color="auto"/>
      </w:divBdr>
    </w:div>
    <w:div w:id="1052730644">
      <w:bodyDiv w:val="1"/>
      <w:marLeft w:val="0"/>
      <w:marRight w:val="0"/>
      <w:marTop w:val="0"/>
      <w:marBottom w:val="0"/>
      <w:divBdr>
        <w:top w:val="none" w:sz="0" w:space="0" w:color="auto"/>
        <w:left w:val="none" w:sz="0" w:space="0" w:color="auto"/>
        <w:bottom w:val="none" w:sz="0" w:space="0" w:color="auto"/>
        <w:right w:val="none" w:sz="0" w:space="0" w:color="auto"/>
      </w:divBdr>
    </w:div>
    <w:div w:id="1056009972">
      <w:bodyDiv w:val="1"/>
      <w:marLeft w:val="0"/>
      <w:marRight w:val="0"/>
      <w:marTop w:val="0"/>
      <w:marBottom w:val="0"/>
      <w:divBdr>
        <w:top w:val="none" w:sz="0" w:space="0" w:color="auto"/>
        <w:left w:val="none" w:sz="0" w:space="0" w:color="auto"/>
        <w:bottom w:val="none" w:sz="0" w:space="0" w:color="auto"/>
        <w:right w:val="none" w:sz="0" w:space="0" w:color="auto"/>
      </w:divBdr>
    </w:div>
    <w:div w:id="1056664172">
      <w:bodyDiv w:val="1"/>
      <w:marLeft w:val="0"/>
      <w:marRight w:val="0"/>
      <w:marTop w:val="0"/>
      <w:marBottom w:val="0"/>
      <w:divBdr>
        <w:top w:val="none" w:sz="0" w:space="0" w:color="auto"/>
        <w:left w:val="none" w:sz="0" w:space="0" w:color="auto"/>
        <w:bottom w:val="none" w:sz="0" w:space="0" w:color="auto"/>
        <w:right w:val="none" w:sz="0" w:space="0" w:color="auto"/>
      </w:divBdr>
    </w:div>
    <w:div w:id="1062094544">
      <w:bodyDiv w:val="1"/>
      <w:marLeft w:val="0"/>
      <w:marRight w:val="0"/>
      <w:marTop w:val="0"/>
      <w:marBottom w:val="0"/>
      <w:divBdr>
        <w:top w:val="none" w:sz="0" w:space="0" w:color="auto"/>
        <w:left w:val="none" w:sz="0" w:space="0" w:color="auto"/>
        <w:bottom w:val="none" w:sz="0" w:space="0" w:color="auto"/>
        <w:right w:val="none" w:sz="0" w:space="0" w:color="auto"/>
      </w:divBdr>
    </w:div>
    <w:div w:id="1070807580">
      <w:bodyDiv w:val="1"/>
      <w:marLeft w:val="0"/>
      <w:marRight w:val="0"/>
      <w:marTop w:val="0"/>
      <w:marBottom w:val="0"/>
      <w:divBdr>
        <w:top w:val="none" w:sz="0" w:space="0" w:color="auto"/>
        <w:left w:val="none" w:sz="0" w:space="0" w:color="auto"/>
        <w:bottom w:val="none" w:sz="0" w:space="0" w:color="auto"/>
        <w:right w:val="none" w:sz="0" w:space="0" w:color="auto"/>
      </w:divBdr>
    </w:div>
    <w:div w:id="1077440610">
      <w:bodyDiv w:val="1"/>
      <w:marLeft w:val="0"/>
      <w:marRight w:val="0"/>
      <w:marTop w:val="0"/>
      <w:marBottom w:val="0"/>
      <w:divBdr>
        <w:top w:val="none" w:sz="0" w:space="0" w:color="auto"/>
        <w:left w:val="none" w:sz="0" w:space="0" w:color="auto"/>
        <w:bottom w:val="none" w:sz="0" w:space="0" w:color="auto"/>
        <w:right w:val="none" w:sz="0" w:space="0" w:color="auto"/>
      </w:divBdr>
    </w:div>
    <w:div w:id="1081758988">
      <w:bodyDiv w:val="1"/>
      <w:marLeft w:val="0"/>
      <w:marRight w:val="0"/>
      <w:marTop w:val="0"/>
      <w:marBottom w:val="0"/>
      <w:divBdr>
        <w:top w:val="none" w:sz="0" w:space="0" w:color="auto"/>
        <w:left w:val="none" w:sz="0" w:space="0" w:color="auto"/>
        <w:bottom w:val="none" w:sz="0" w:space="0" w:color="auto"/>
        <w:right w:val="none" w:sz="0" w:space="0" w:color="auto"/>
      </w:divBdr>
    </w:div>
    <w:div w:id="1084104680">
      <w:bodyDiv w:val="1"/>
      <w:marLeft w:val="0"/>
      <w:marRight w:val="0"/>
      <w:marTop w:val="0"/>
      <w:marBottom w:val="0"/>
      <w:divBdr>
        <w:top w:val="none" w:sz="0" w:space="0" w:color="auto"/>
        <w:left w:val="none" w:sz="0" w:space="0" w:color="auto"/>
        <w:bottom w:val="none" w:sz="0" w:space="0" w:color="auto"/>
        <w:right w:val="none" w:sz="0" w:space="0" w:color="auto"/>
      </w:divBdr>
    </w:div>
    <w:div w:id="1086462690">
      <w:bodyDiv w:val="1"/>
      <w:marLeft w:val="0"/>
      <w:marRight w:val="0"/>
      <w:marTop w:val="0"/>
      <w:marBottom w:val="0"/>
      <w:divBdr>
        <w:top w:val="none" w:sz="0" w:space="0" w:color="auto"/>
        <w:left w:val="none" w:sz="0" w:space="0" w:color="auto"/>
        <w:bottom w:val="none" w:sz="0" w:space="0" w:color="auto"/>
        <w:right w:val="none" w:sz="0" w:space="0" w:color="auto"/>
      </w:divBdr>
    </w:div>
    <w:div w:id="1089236630">
      <w:bodyDiv w:val="1"/>
      <w:marLeft w:val="0"/>
      <w:marRight w:val="0"/>
      <w:marTop w:val="0"/>
      <w:marBottom w:val="0"/>
      <w:divBdr>
        <w:top w:val="none" w:sz="0" w:space="0" w:color="auto"/>
        <w:left w:val="none" w:sz="0" w:space="0" w:color="auto"/>
        <w:bottom w:val="none" w:sz="0" w:space="0" w:color="auto"/>
        <w:right w:val="none" w:sz="0" w:space="0" w:color="auto"/>
      </w:divBdr>
    </w:div>
    <w:div w:id="1093548471">
      <w:bodyDiv w:val="1"/>
      <w:marLeft w:val="0"/>
      <w:marRight w:val="0"/>
      <w:marTop w:val="0"/>
      <w:marBottom w:val="0"/>
      <w:divBdr>
        <w:top w:val="none" w:sz="0" w:space="0" w:color="auto"/>
        <w:left w:val="none" w:sz="0" w:space="0" w:color="auto"/>
        <w:bottom w:val="none" w:sz="0" w:space="0" w:color="auto"/>
        <w:right w:val="none" w:sz="0" w:space="0" w:color="auto"/>
      </w:divBdr>
    </w:div>
    <w:div w:id="1100560754">
      <w:bodyDiv w:val="1"/>
      <w:marLeft w:val="0"/>
      <w:marRight w:val="0"/>
      <w:marTop w:val="0"/>
      <w:marBottom w:val="0"/>
      <w:divBdr>
        <w:top w:val="none" w:sz="0" w:space="0" w:color="auto"/>
        <w:left w:val="none" w:sz="0" w:space="0" w:color="auto"/>
        <w:bottom w:val="none" w:sz="0" w:space="0" w:color="auto"/>
        <w:right w:val="none" w:sz="0" w:space="0" w:color="auto"/>
      </w:divBdr>
    </w:div>
    <w:div w:id="1102141101">
      <w:bodyDiv w:val="1"/>
      <w:marLeft w:val="0"/>
      <w:marRight w:val="0"/>
      <w:marTop w:val="0"/>
      <w:marBottom w:val="0"/>
      <w:divBdr>
        <w:top w:val="none" w:sz="0" w:space="0" w:color="auto"/>
        <w:left w:val="none" w:sz="0" w:space="0" w:color="auto"/>
        <w:bottom w:val="none" w:sz="0" w:space="0" w:color="auto"/>
        <w:right w:val="none" w:sz="0" w:space="0" w:color="auto"/>
      </w:divBdr>
    </w:div>
    <w:div w:id="1102917764">
      <w:bodyDiv w:val="1"/>
      <w:marLeft w:val="0"/>
      <w:marRight w:val="0"/>
      <w:marTop w:val="0"/>
      <w:marBottom w:val="0"/>
      <w:divBdr>
        <w:top w:val="none" w:sz="0" w:space="0" w:color="auto"/>
        <w:left w:val="none" w:sz="0" w:space="0" w:color="auto"/>
        <w:bottom w:val="none" w:sz="0" w:space="0" w:color="auto"/>
        <w:right w:val="none" w:sz="0" w:space="0" w:color="auto"/>
      </w:divBdr>
    </w:div>
    <w:div w:id="1104032285">
      <w:bodyDiv w:val="1"/>
      <w:marLeft w:val="0"/>
      <w:marRight w:val="0"/>
      <w:marTop w:val="0"/>
      <w:marBottom w:val="0"/>
      <w:divBdr>
        <w:top w:val="none" w:sz="0" w:space="0" w:color="auto"/>
        <w:left w:val="none" w:sz="0" w:space="0" w:color="auto"/>
        <w:bottom w:val="none" w:sz="0" w:space="0" w:color="auto"/>
        <w:right w:val="none" w:sz="0" w:space="0" w:color="auto"/>
      </w:divBdr>
    </w:div>
    <w:div w:id="1108547864">
      <w:bodyDiv w:val="1"/>
      <w:marLeft w:val="0"/>
      <w:marRight w:val="0"/>
      <w:marTop w:val="0"/>
      <w:marBottom w:val="0"/>
      <w:divBdr>
        <w:top w:val="none" w:sz="0" w:space="0" w:color="auto"/>
        <w:left w:val="none" w:sz="0" w:space="0" w:color="auto"/>
        <w:bottom w:val="none" w:sz="0" w:space="0" w:color="auto"/>
        <w:right w:val="none" w:sz="0" w:space="0" w:color="auto"/>
      </w:divBdr>
    </w:div>
    <w:div w:id="1116290216">
      <w:bodyDiv w:val="1"/>
      <w:marLeft w:val="0"/>
      <w:marRight w:val="0"/>
      <w:marTop w:val="0"/>
      <w:marBottom w:val="0"/>
      <w:divBdr>
        <w:top w:val="none" w:sz="0" w:space="0" w:color="auto"/>
        <w:left w:val="none" w:sz="0" w:space="0" w:color="auto"/>
        <w:bottom w:val="none" w:sz="0" w:space="0" w:color="auto"/>
        <w:right w:val="none" w:sz="0" w:space="0" w:color="auto"/>
      </w:divBdr>
    </w:div>
    <w:div w:id="1116874092">
      <w:bodyDiv w:val="1"/>
      <w:marLeft w:val="0"/>
      <w:marRight w:val="0"/>
      <w:marTop w:val="0"/>
      <w:marBottom w:val="0"/>
      <w:divBdr>
        <w:top w:val="none" w:sz="0" w:space="0" w:color="auto"/>
        <w:left w:val="none" w:sz="0" w:space="0" w:color="auto"/>
        <w:bottom w:val="none" w:sz="0" w:space="0" w:color="auto"/>
        <w:right w:val="none" w:sz="0" w:space="0" w:color="auto"/>
      </w:divBdr>
    </w:div>
    <w:div w:id="1119495874">
      <w:bodyDiv w:val="1"/>
      <w:marLeft w:val="0"/>
      <w:marRight w:val="0"/>
      <w:marTop w:val="0"/>
      <w:marBottom w:val="0"/>
      <w:divBdr>
        <w:top w:val="none" w:sz="0" w:space="0" w:color="auto"/>
        <w:left w:val="none" w:sz="0" w:space="0" w:color="auto"/>
        <w:bottom w:val="none" w:sz="0" w:space="0" w:color="auto"/>
        <w:right w:val="none" w:sz="0" w:space="0" w:color="auto"/>
      </w:divBdr>
    </w:div>
    <w:div w:id="1119837197">
      <w:bodyDiv w:val="1"/>
      <w:marLeft w:val="0"/>
      <w:marRight w:val="0"/>
      <w:marTop w:val="0"/>
      <w:marBottom w:val="0"/>
      <w:divBdr>
        <w:top w:val="none" w:sz="0" w:space="0" w:color="auto"/>
        <w:left w:val="none" w:sz="0" w:space="0" w:color="auto"/>
        <w:bottom w:val="none" w:sz="0" w:space="0" w:color="auto"/>
        <w:right w:val="none" w:sz="0" w:space="0" w:color="auto"/>
      </w:divBdr>
    </w:div>
    <w:div w:id="1120417131">
      <w:bodyDiv w:val="1"/>
      <w:marLeft w:val="0"/>
      <w:marRight w:val="0"/>
      <w:marTop w:val="0"/>
      <w:marBottom w:val="0"/>
      <w:divBdr>
        <w:top w:val="none" w:sz="0" w:space="0" w:color="auto"/>
        <w:left w:val="none" w:sz="0" w:space="0" w:color="auto"/>
        <w:bottom w:val="none" w:sz="0" w:space="0" w:color="auto"/>
        <w:right w:val="none" w:sz="0" w:space="0" w:color="auto"/>
      </w:divBdr>
    </w:div>
    <w:div w:id="1122069594">
      <w:bodyDiv w:val="1"/>
      <w:marLeft w:val="0"/>
      <w:marRight w:val="0"/>
      <w:marTop w:val="0"/>
      <w:marBottom w:val="0"/>
      <w:divBdr>
        <w:top w:val="none" w:sz="0" w:space="0" w:color="auto"/>
        <w:left w:val="none" w:sz="0" w:space="0" w:color="auto"/>
        <w:bottom w:val="none" w:sz="0" w:space="0" w:color="auto"/>
        <w:right w:val="none" w:sz="0" w:space="0" w:color="auto"/>
      </w:divBdr>
    </w:div>
    <w:div w:id="1125194889">
      <w:bodyDiv w:val="1"/>
      <w:marLeft w:val="0"/>
      <w:marRight w:val="0"/>
      <w:marTop w:val="0"/>
      <w:marBottom w:val="0"/>
      <w:divBdr>
        <w:top w:val="none" w:sz="0" w:space="0" w:color="auto"/>
        <w:left w:val="none" w:sz="0" w:space="0" w:color="auto"/>
        <w:bottom w:val="none" w:sz="0" w:space="0" w:color="auto"/>
        <w:right w:val="none" w:sz="0" w:space="0" w:color="auto"/>
      </w:divBdr>
    </w:div>
    <w:div w:id="1129396959">
      <w:bodyDiv w:val="1"/>
      <w:marLeft w:val="0"/>
      <w:marRight w:val="0"/>
      <w:marTop w:val="0"/>
      <w:marBottom w:val="0"/>
      <w:divBdr>
        <w:top w:val="none" w:sz="0" w:space="0" w:color="auto"/>
        <w:left w:val="none" w:sz="0" w:space="0" w:color="auto"/>
        <w:bottom w:val="none" w:sz="0" w:space="0" w:color="auto"/>
        <w:right w:val="none" w:sz="0" w:space="0" w:color="auto"/>
      </w:divBdr>
    </w:div>
    <w:div w:id="1136291779">
      <w:bodyDiv w:val="1"/>
      <w:marLeft w:val="0"/>
      <w:marRight w:val="0"/>
      <w:marTop w:val="0"/>
      <w:marBottom w:val="0"/>
      <w:divBdr>
        <w:top w:val="none" w:sz="0" w:space="0" w:color="auto"/>
        <w:left w:val="none" w:sz="0" w:space="0" w:color="auto"/>
        <w:bottom w:val="none" w:sz="0" w:space="0" w:color="auto"/>
        <w:right w:val="none" w:sz="0" w:space="0" w:color="auto"/>
      </w:divBdr>
    </w:div>
    <w:div w:id="1141461384">
      <w:bodyDiv w:val="1"/>
      <w:marLeft w:val="0"/>
      <w:marRight w:val="0"/>
      <w:marTop w:val="0"/>
      <w:marBottom w:val="0"/>
      <w:divBdr>
        <w:top w:val="none" w:sz="0" w:space="0" w:color="auto"/>
        <w:left w:val="none" w:sz="0" w:space="0" w:color="auto"/>
        <w:bottom w:val="none" w:sz="0" w:space="0" w:color="auto"/>
        <w:right w:val="none" w:sz="0" w:space="0" w:color="auto"/>
      </w:divBdr>
    </w:div>
    <w:div w:id="1141579845">
      <w:bodyDiv w:val="1"/>
      <w:marLeft w:val="0"/>
      <w:marRight w:val="0"/>
      <w:marTop w:val="0"/>
      <w:marBottom w:val="0"/>
      <w:divBdr>
        <w:top w:val="none" w:sz="0" w:space="0" w:color="auto"/>
        <w:left w:val="none" w:sz="0" w:space="0" w:color="auto"/>
        <w:bottom w:val="none" w:sz="0" w:space="0" w:color="auto"/>
        <w:right w:val="none" w:sz="0" w:space="0" w:color="auto"/>
      </w:divBdr>
    </w:div>
    <w:div w:id="1142774327">
      <w:bodyDiv w:val="1"/>
      <w:marLeft w:val="0"/>
      <w:marRight w:val="0"/>
      <w:marTop w:val="0"/>
      <w:marBottom w:val="0"/>
      <w:divBdr>
        <w:top w:val="none" w:sz="0" w:space="0" w:color="auto"/>
        <w:left w:val="none" w:sz="0" w:space="0" w:color="auto"/>
        <w:bottom w:val="none" w:sz="0" w:space="0" w:color="auto"/>
        <w:right w:val="none" w:sz="0" w:space="0" w:color="auto"/>
      </w:divBdr>
    </w:div>
    <w:div w:id="1145506122">
      <w:bodyDiv w:val="1"/>
      <w:marLeft w:val="0"/>
      <w:marRight w:val="0"/>
      <w:marTop w:val="0"/>
      <w:marBottom w:val="0"/>
      <w:divBdr>
        <w:top w:val="none" w:sz="0" w:space="0" w:color="auto"/>
        <w:left w:val="none" w:sz="0" w:space="0" w:color="auto"/>
        <w:bottom w:val="none" w:sz="0" w:space="0" w:color="auto"/>
        <w:right w:val="none" w:sz="0" w:space="0" w:color="auto"/>
      </w:divBdr>
    </w:div>
    <w:div w:id="1147547511">
      <w:bodyDiv w:val="1"/>
      <w:marLeft w:val="0"/>
      <w:marRight w:val="0"/>
      <w:marTop w:val="0"/>
      <w:marBottom w:val="0"/>
      <w:divBdr>
        <w:top w:val="none" w:sz="0" w:space="0" w:color="auto"/>
        <w:left w:val="none" w:sz="0" w:space="0" w:color="auto"/>
        <w:bottom w:val="none" w:sz="0" w:space="0" w:color="auto"/>
        <w:right w:val="none" w:sz="0" w:space="0" w:color="auto"/>
      </w:divBdr>
    </w:div>
    <w:div w:id="1150707976">
      <w:bodyDiv w:val="1"/>
      <w:marLeft w:val="0"/>
      <w:marRight w:val="0"/>
      <w:marTop w:val="0"/>
      <w:marBottom w:val="0"/>
      <w:divBdr>
        <w:top w:val="none" w:sz="0" w:space="0" w:color="auto"/>
        <w:left w:val="none" w:sz="0" w:space="0" w:color="auto"/>
        <w:bottom w:val="none" w:sz="0" w:space="0" w:color="auto"/>
        <w:right w:val="none" w:sz="0" w:space="0" w:color="auto"/>
      </w:divBdr>
    </w:div>
    <w:div w:id="1155875492">
      <w:bodyDiv w:val="1"/>
      <w:marLeft w:val="0"/>
      <w:marRight w:val="0"/>
      <w:marTop w:val="0"/>
      <w:marBottom w:val="0"/>
      <w:divBdr>
        <w:top w:val="none" w:sz="0" w:space="0" w:color="auto"/>
        <w:left w:val="none" w:sz="0" w:space="0" w:color="auto"/>
        <w:bottom w:val="none" w:sz="0" w:space="0" w:color="auto"/>
        <w:right w:val="none" w:sz="0" w:space="0" w:color="auto"/>
      </w:divBdr>
    </w:div>
    <w:div w:id="1167207097">
      <w:bodyDiv w:val="1"/>
      <w:marLeft w:val="0"/>
      <w:marRight w:val="0"/>
      <w:marTop w:val="0"/>
      <w:marBottom w:val="0"/>
      <w:divBdr>
        <w:top w:val="none" w:sz="0" w:space="0" w:color="auto"/>
        <w:left w:val="none" w:sz="0" w:space="0" w:color="auto"/>
        <w:bottom w:val="none" w:sz="0" w:space="0" w:color="auto"/>
        <w:right w:val="none" w:sz="0" w:space="0" w:color="auto"/>
      </w:divBdr>
    </w:div>
    <w:div w:id="1170173756">
      <w:bodyDiv w:val="1"/>
      <w:marLeft w:val="0"/>
      <w:marRight w:val="0"/>
      <w:marTop w:val="0"/>
      <w:marBottom w:val="0"/>
      <w:divBdr>
        <w:top w:val="none" w:sz="0" w:space="0" w:color="auto"/>
        <w:left w:val="none" w:sz="0" w:space="0" w:color="auto"/>
        <w:bottom w:val="none" w:sz="0" w:space="0" w:color="auto"/>
        <w:right w:val="none" w:sz="0" w:space="0" w:color="auto"/>
      </w:divBdr>
    </w:div>
    <w:div w:id="1170484724">
      <w:bodyDiv w:val="1"/>
      <w:marLeft w:val="0"/>
      <w:marRight w:val="0"/>
      <w:marTop w:val="0"/>
      <w:marBottom w:val="0"/>
      <w:divBdr>
        <w:top w:val="none" w:sz="0" w:space="0" w:color="auto"/>
        <w:left w:val="none" w:sz="0" w:space="0" w:color="auto"/>
        <w:bottom w:val="none" w:sz="0" w:space="0" w:color="auto"/>
        <w:right w:val="none" w:sz="0" w:space="0" w:color="auto"/>
      </w:divBdr>
    </w:div>
    <w:div w:id="1172337468">
      <w:bodyDiv w:val="1"/>
      <w:marLeft w:val="0"/>
      <w:marRight w:val="0"/>
      <w:marTop w:val="0"/>
      <w:marBottom w:val="0"/>
      <w:divBdr>
        <w:top w:val="none" w:sz="0" w:space="0" w:color="auto"/>
        <w:left w:val="none" w:sz="0" w:space="0" w:color="auto"/>
        <w:bottom w:val="none" w:sz="0" w:space="0" w:color="auto"/>
        <w:right w:val="none" w:sz="0" w:space="0" w:color="auto"/>
      </w:divBdr>
    </w:div>
    <w:div w:id="1173254707">
      <w:bodyDiv w:val="1"/>
      <w:marLeft w:val="0"/>
      <w:marRight w:val="0"/>
      <w:marTop w:val="0"/>
      <w:marBottom w:val="0"/>
      <w:divBdr>
        <w:top w:val="none" w:sz="0" w:space="0" w:color="auto"/>
        <w:left w:val="none" w:sz="0" w:space="0" w:color="auto"/>
        <w:bottom w:val="none" w:sz="0" w:space="0" w:color="auto"/>
        <w:right w:val="none" w:sz="0" w:space="0" w:color="auto"/>
      </w:divBdr>
    </w:div>
    <w:div w:id="1173691961">
      <w:bodyDiv w:val="1"/>
      <w:marLeft w:val="0"/>
      <w:marRight w:val="0"/>
      <w:marTop w:val="0"/>
      <w:marBottom w:val="0"/>
      <w:divBdr>
        <w:top w:val="none" w:sz="0" w:space="0" w:color="auto"/>
        <w:left w:val="none" w:sz="0" w:space="0" w:color="auto"/>
        <w:bottom w:val="none" w:sz="0" w:space="0" w:color="auto"/>
        <w:right w:val="none" w:sz="0" w:space="0" w:color="auto"/>
      </w:divBdr>
    </w:div>
    <w:div w:id="1177577380">
      <w:bodyDiv w:val="1"/>
      <w:marLeft w:val="0"/>
      <w:marRight w:val="0"/>
      <w:marTop w:val="0"/>
      <w:marBottom w:val="0"/>
      <w:divBdr>
        <w:top w:val="none" w:sz="0" w:space="0" w:color="auto"/>
        <w:left w:val="none" w:sz="0" w:space="0" w:color="auto"/>
        <w:bottom w:val="none" w:sz="0" w:space="0" w:color="auto"/>
        <w:right w:val="none" w:sz="0" w:space="0" w:color="auto"/>
      </w:divBdr>
    </w:div>
    <w:div w:id="1177696371">
      <w:bodyDiv w:val="1"/>
      <w:marLeft w:val="0"/>
      <w:marRight w:val="0"/>
      <w:marTop w:val="0"/>
      <w:marBottom w:val="0"/>
      <w:divBdr>
        <w:top w:val="none" w:sz="0" w:space="0" w:color="auto"/>
        <w:left w:val="none" w:sz="0" w:space="0" w:color="auto"/>
        <w:bottom w:val="none" w:sz="0" w:space="0" w:color="auto"/>
        <w:right w:val="none" w:sz="0" w:space="0" w:color="auto"/>
      </w:divBdr>
    </w:div>
    <w:div w:id="1186288301">
      <w:bodyDiv w:val="1"/>
      <w:marLeft w:val="0"/>
      <w:marRight w:val="0"/>
      <w:marTop w:val="0"/>
      <w:marBottom w:val="0"/>
      <w:divBdr>
        <w:top w:val="none" w:sz="0" w:space="0" w:color="auto"/>
        <w:left w:val="none" w:sz="0" w:space="0" w:color="auto"/>
        <w:bottom w:val="none" w:sz="0" w:space="0" w:color="auto"/>
        <w:right w:val="none" w:sz="0" w:space="0" w:color="auto"/>
      </w:divBdr>
    </w:div>
    <w:div w:id="1188836385">
      <w:bodyDiv w:val="1"/>
      <w:marLeft w:val="0"/>
      <w:marRight w:val="0"/>
      <w:marTop w:val="0"/>
      <w:marBottom w:val="0"/>
      <w:divBdr>
        <w:top w:val="none" w:sz="0" w:space="0" w:color="auto"/>
        <w:left w:val="none" w:sz="0" w:space="0" w:color="auto"/>
        <w:bottom w:val="none" w:sz="0" w:space="0" w:color="auto"/>
        <w:right w:val="none" w:sz="0" w:space="0" w:color="auto"/>
      </w:divBdr>
    </w:div>
    <w:div w:id="1190527690">
      <w:bodyDiv w:val="1"/>
      <w:marLeft w:val="0"/>
      <w:marRight w:val="0"/>
      <w:marTop w:val="0"/>
      <w:marBottom w:val="0"/>
      <w:divBdr>
        <w:top w:val="none" w:sz="0" w:space="0" w:color="auto"/>
        <w:left w:val="none" w:sz="0" w:space="0" w:color="auto"/>
        <w:bottom w:val="none" w:sz="0" w:space="0" w:color="auto"/>
        <w:right w:val="none" w:sz="0" w:space="0" w:color="auto"/>
      </w:divBdr>
    </w:div>
    <w:div w:id="1192034357">
      <w:bodyDiv w:val="1"/>
      <w:marLeft w:val="0"/>
      <w:marRight w:val="0"/>
      <w:marTop w:val="0"/>
      <w:marBottom w:val="0"/>
      <w:divBdr>
        <w:top w:val="none" w:sz="0" w:space="0" w:color="auto"/>
        <w:left w:val="none" w:sz="0" w:space="0" w:color="auto"/>
        <w:bottom w:val="none" w:sz="0" w:space="0" w:color="auto"/>
        <w:right w:val="none" w:sz="0" w:space="0" w:color="auto"/>
      </w:divBdr>
    </w:div>
    <w:div w:id="1193415729">
      <w:bodyDiv w:val="1"/>
      <w:marLeft w:val="0"/>
      <w:marRight w:val="0"/>
      <w:marTop w:val="0"/>
      <w:marBottom w:val="0"/>
      <w:divBdr>
        <w:top w:val="none" w:sz="0" w:space="0" w:color="auto"/>
        <w:left w:val="none" w:sz="0" w:space="0" w:color="auto"/>
        <w:bottom w:val="none" w:sz="0" w:space="0" w:color="auto"/>
        <w:right w:val="none" w:sz="0" w:space="0" w:color="auto"/>
      </w:divBdr>
    </w:div>
    <w:div w:id="1194073742">
      <w:bodyDiv w:val="1"/>
      <w:marLeft w:val="0"/>
      <w:marRight w:val="0"/>
      <w:marTop w:val="0"/>
      <w:marBottom w:val="0"/>
      <w:divBdr>
        <w:top w:val="none" w:sz="0" w:space="0" w:color="auto"/>
        <w:left w:val="none" w:sz="0" w:space="0" w:color="auto"/>
        <w:bottom w:val="none" w:sz="0" w:space="0" w:color="auto"/>
        <w:right w:val="none" w:sz="0" w:space="0" w:color="auto"/>
      </w:divBdr>
    </w:div>
    <w:div w:id="1196651409">
      <w:bodyDiv w:val="1"/>
      <w:marLeft w:val="0"/>
      <w:marRight w:val="0"/>
      <w:marTop w:val="0"/>
      <w:marBottom w:val="0"/>
      <w:divBdr>
        <w:top w:val="none" w:sz="0" w:space="0" w:color="auto"/>
        <w:left w:val="none" w:sz="0" w:space="0" w:color="auto"/>
        <w:bottom w:val="none" w:sz="0" w:space="0" w:color="auto"/>
        <w:right w:val="none" w:sz="0" w:space="0" w:color="auto"/>
      </w:divBdr>
    </w:div>
    <w:div w:id="1196700252">
      <w:bodyDiv w:val="1"/>
      <w:marLeft w:val="0"/>
      <w:marRight w:val="0"/>
      <w:marTop w:val="0"/>
      <w:marBottom w:val="0"/>
      <w:divBdr>
        <w:top w:val="none" w:sz="0" w:space="0" w:color="auto"/>
        <w:left w:val="none" w:sz="0" w:space="0" w:color="auto"/>
        <w:bottom w:val="none" w:sz="0" w:space="0" w:color="auto"/>
        <w:right w:val="none" w:sz="0" w:space="0" w:color="auto"/>
      </w:divBdr>
    </w:div>
    <w:div w:id="1199004545">
      <w:bodyDiv w:val="1"/>
      <w:marLeft w:val="0"/>
      <w:marRight w:val="0"/>
      <w:marTop w:val="0"/>
      <w:marBottom w:val="0"/>
      <w:divBdr>
        <w:top w:val="none" w:sz="0" w:space="0" w:color="auto"/>
        <w:left w:val="none" w:sz="0" w:space="0" w:color="auto"/>
        <w:bottom w:val="none" w:sz="0" w:space="0" w:color="auto"/>
        <w:right w:val="none" w:sz="0" w:space="0" w:color="auto"/>
      </w:divBdr>
    </w:div>
    <w:div w:id="1200825044">
      <w:bodyDiv w:val="1"/>
      <w:marLeft w:val="0"/>
      <w:marRight w:val="0"/>
      <w:marTop w:val="0"/>
      <w:marBottom w:val="0"/>
      <w:divBdr>
        <w:top w:val="none" w:sz="0" w:space="0" w:color="auto"/>
        <w:left w:val="none" w:sz="0" w:space="0" w:color="auto"/>
        <w:bottom w:val="none" w:sz="0" w:space="0" w:color="auto"/>
        <w:right w:val="none" w:sz="0" w:space="0" w:color="auto"/>
      </w:divBdr>
    </w:div>
    <w:div w:id="1204295704">
      <w:bodyDiv w:val="1"/>
      <w:marLeft w:val="0"/>
      <w:marRight w:val="0"/>
      <w:marTop w:val="0"/>
      <w:marBottom w:val="0"/>
      <w:divBdr>
        <w:top w:val="none" w:sz="0" w:space="0" w:color="auto"/>
        <w:left w:val="none" w:sz="0" w:space="0" w:color="auto"/>
        <w:bottom w:val="none" w:sz="0" w:space="0" w:color="auto"/>
        <w:right w:val="none" w:sz="0" w:space="0" w:color="auto"/>
      </w:divBdr>
    </w:div>
    <w:div w:id="1204827221">
      <w:bodyDiv w:val="1"/>
      <w:marLeft w:val="0"/>
      <w:marRight w:val="0"/>
      <w:marTop w:val="0"/>
      <w:marBottom w:val="0"/>
      <w:divBdr>
        <w:top w:val="none" w:sz="0" w:space="0" w:color="auto"/>
        <w:left w:val="none" w:sz="0" w:space="0" w:color="auto"/>
        <w:bottom w:val="none" w:sz="0" w:space="0" w:color="auto"/>
        <w:right w:val="none" w:sz="0" w:space="0" w:color="auto"/>
      </w:divBdr>
    </w:div>
    <w:div w:id="1207332901">
      <w:bodyDiv w:val="1"/>
      <w:marLeft w:val="0"/>
      <w:marRight w:val="0"/>
      <w:marTop w:val="0"/>
      <w:marBottom w:val="0"/>
      <w:divBdr>
        <w:top w:val="none" w:sz="0" w:space="0" w:color="auto"/>
        <w:left w:val="none" w:sz="0" w:space="0" w:color="auto"/>
        <w:bottom w:val="none" w:sz="0" w:space="0" w:color="auto"/>
        <w:right w:val="none" w:sz="0" w:space="0" w:color="auto"/>
      </w:divBdr>
    </w:div>
    <w:div w:id="1210805707">
      <w:bodyDiv w:val="1"/>
      <w:marLeft w:val="0"/>
      <w:marRight w:val="0"/>
      <w:marTop w:val="0"/>
      <w:marBottom w:val="0"/>
      <w:divBdr>
        <w:top w:val="none" w:sz="0" w:space="0" w:color="auto"/>
        <w:left w:val="none" w:sz="0" w:space="0" w:color="auto"/>
        <w:bottom w:val="none" w:sz="0" w:space="0" w:color="auto"/>
        <w:right w:val="none" w:sz="0" w:space="0" w:color="auto"/>
      </w:divBdr>
    </w:div>
    <w:div w:id="1214922231">
      <w:bodyDiv w:val="1"/>
      <w:marLeft w:val="0"/>
      <w:marRight w:val="0"/>
      <w:marTop w:val="0"/>
      <w:marBottom w:val="0"/>
      <w:divBdr>
        <w:top w:val="none" w:sz="0" w:space="0" w:color="auto"/>
        <w:left w:val="none" w:sz="0" w:space="0" w:color="auto"/>
        <w:bottom w:val="none" w:sz="0" w:space="0" w:color="auto"/>
        <w:right w:val="none" w:sz="0" w:space="0" w:color="auto"/>
      </w:divBdr>
    </w:div>
    <w:div w:id="1216356524">
      <w:bodyDiv w:val="1"/>
      <w:marLeft w:val="0"/>
      <w:marRight w:val="0"/>
      <w:marTop w:val="0"/>
      <w:marBottom w:val="0"/>
      <w:divBdr>
        <w:top w:val="none" w:sz="0" w:space="0" w:color="auto"/>
        <w:left w:val="none" w:sz="0" w:space="0" w:color="auto"/>
        <w:bottom w:val="none" w:sz="0" w:space="0" w:color="auto"/>
        <w:right w:val="none" w:sz="0" w:space="0" w:color="auto"/>
      </w:divBdr>
    </w:div>
    <w:div w:id="1220556472">
      <w:bodyDiv w:val="1"/>
      <w:marLeft w:val="0"/>
      <w:marRight w:val="0"/>
      <w:marTop w:val="0"/>
      <w:marBottom w:val="0"/>
      <w:divBdr>
        <w:top w:val="none" w:sz="0" w:space="0" w:color="auto"/>
        <w:left w:val="none" w:sz="0" w:space="0" w:color="auto"/>
        <w:bottom w:val="none" w:sz="0" w:space="0" w:color="auto"/>
        <w:right w:val="none" w:sz="0" w:space="0" w:color="auto"/>
      </w:divBdr>
    </w:div>
    <w:div w:id="1224028431">
      <w:bodyDiv w:val="1"/>
      <w:marLeft w:val="0"/>
      <w:marRight w:val="0"/>
      <w:marTop w:val="0"/>
      <w:marBottom w:val="0"/>
      <w:divBdr>
        <w:top w:val="none" w:sz="0" w:space="0" w:color="auto"/>
        <w:left w:val="none" w:sz="0" w:space="0" w:color="auto"/>
        <w:bottom w:val="none" w:sz="0" w:space="0" w:color="auto"/>
        <w:right w:val="none" w:sz="0" w:space="0" w:color="auto"/>
      </w:divBdr>
    </w:div>
    <w:div w:id="1232081834">
      <w:bodyDiv w:val="1"/>
      <w:marLeft w:val="0"/>
      <w:marRight w:val="0"/>
      <w:marTop w:val="0"/>
      <w:marBottom w:val="0"/>
      <w:divBdr>
        <w:top w:val="none" w:sz="0" w:space="0" w:color="auto"/>
        <w:left w:val="none" w:sz="0" w:space="0" w:color="auto"/>
        <w:bottom w:val="none" w:sz="0" w:space="0" w:color="auto"/>
        <w:right w:val="none" w:sz="0" w:space="0" w:color="auto"/>
      </w:divBdr>
    </w:div>
    <w:div w:id="1236206443">
      <w:bodyDiv w:val="1"/>
      <w:marLeft w:val="0"/>
      <w:marRight w:val="0"/>
      <w:marTop w:val="0"/>
      <w:marBottom w:val="0"/>
      <w:divBdr>
        <w:top w:val="none" w:sz="0" w:space="0" w:color="auto"/>
        <w:left w:val="none" w:sz="0" w:space="0" w:color="auto"/>
        <w:bottom w:val="none" w:sz="0" w:space="0" w:color="auto"/>
        <w:right w:val="none" w:sz="0" w:space="0" w:color="auto"/>
      </w:divBdr>
    </w:div>
    <w:div w:id="1237396795">
      <w:bodyDiv w:val="1"/>
      <w:marLeft w:val="0"/>
      <w:marRight w:val="0"/>
      <w:marTop w:val="0"/>
      <w:marBottom w:val="0"/>
      <w:divBdr>
        <w:top w:val="none" w:sz="0" w:space="0" w:color="auto"/>
        <w:left w:val="none" w:sz="0" w:space="0" w:color="auto"/>
        <w:bottom w:val="none" w:sz="0" w:space="0" w:color="auto"/>
        <w:right w:val="none" w:sz="0" w:space="0" w:color="auto"/>
      </w:divBdr>
    </w:div>
    <w:div w:id="1238204205">
      <w:bodyDiv w:val="1"/>
      <w:marLeft w:val="0"/>
      <w:marRight w:val="0"/>
      <w:marTop w:val="0"/>
      <w:marBottom w:val="0"/>
      <w:divBdr>
        <w:top w:val="none" w:sz="0" w:space="0" w:color="auto"/>
        <w:left w:val="none" w:sz="0" w:space="0" w:color="auto"/>
        <w:bottom w:val="none" w:sz="0" w:space="0" w:color="auto"/>
        <w:right w:val="none" w:sz="0" w:space="0" w:color="auto"/>
      </w:divBdr>
    </w:div>
    <w:div w:id="1239245785">
      <w:bodyDiv w:val="1"/>
      <w:marLeft w:val="0"/>
      <w:marRight w:val="0"/>
      <w:marTop w:val="0"/>
      <w:marBottom w:val="0"/>
      <w:divBdr>
        <w:top w:val="none" w:sz="0" w:space="0" w:color="auto"/>
        <w:left w:val="none" w:sz="0" w:space="0" w:color="auto"/>
        <w:bottom w:val="none" w:sz="0" w:space="0" w:color="auto"/>
        <w:right w:val="none" w:sz="0" w:space="0" w:color="auto"/>
      </w:divBdr>
    </w:div>
    <w:div w:id="1239247747">
      <w:bodyDiv w:val="1"/>
      <w:marLeft w:val="0"/>
      <w:marRight w:val="0"/>
      <w:marTop w:val="0"/>
      <w:marBottom w:val="0"/>
      <w:divBdr>
        <w:top w:val="none" w:sz="0" w:space="0" w:color="auto"/>
        <w:left w:val="none" w:sz="0" w:space="0" w:color="auto"/>
        <w:bottom w:val="none" w:sz="0" w:space="0" w:color="auto"/>
        <w:right w:val="none" w:sz="0" w:space="0" w:color="auto"/>
      </w:divBdr>
    </w:div>
    <w:div w:id="1242064730">
      <w:bodyDiv w:val="1"/>
      <w:marLeft w:val="0"/>
      <w:marRight w:val="0"/>
      <w:marTop w:val="0"/>
      <w:marBottom w:val="0"/>
      <w:divBdr>
        <w:top w:val="none" w:sz="0" w:space="0" w:color="auto"/>
        <w:left w:val="none" w:sz="0" w:space="0" w:color="auto"/>
        <w:bottom w:val="none" w:sz="0" w:space="0" w:color="auto"/>
        <w:right w:val="none" w:sz="0" w:space="0" w:color="auto"/>
      </w:divBdr>
    </w:div>
    <w:div w:id="1244415964">
      <w:bodyDiv w:val="1"/>
      <w:marLeft w:val="0"/>
      <w:marRight w:val="0"/>
      <w:marTop w:val="0"/>
      <w:marBottom w:val="0"/>
      <w:divBdr>
        <w:top w:val="none" w:sz="0" w:space="0" w:color="auto"/>
        <w:left w:val="none" w:sz="0" w:space="0" w:color="auto"/>
        <w:bottom w:val="none" w:sz="0" w:space="0" w:color="auto"/>
        <w:right w:val="none" w:sz="0" w:space="0" w:color="auto"/>
      </w:divBdr>
    </w:div>
    <w:div w:id="1248541761">
      <w:bodyDiv w:val="1"/>
      <w:marLeft w:val="0"/>
      <w:marRight w:val="0"/>
      <w:marTop w:val="0"/>
      <w:marBottom w:val="0"/>
      <w:divBdr>
        <w:top w:val="none" w:sz="0" w:space="0" w:color="auto"/>
        <w:left w:val="none" w:sz="0" w:space="0" w:color="auto"/>
        <w:bottom w:val="none" w:sz="0" w:space="0" w:color="auto"/>
        <w:right w:val="none" w:sz="0" w:space="0" w:color="auto"/>
      </w:divBdr>
    </w:div>
    <w:div w:id="1258716188">
      <w:bodyDiv w:val="1"/>
      <w:marLeft w:val="0"/>
      <w:marRight w:val="0"/>
      <w:marTop w:val="0"/>
      <w:marBottom w:val="0"/>
      <w:divBdr>
        <w:top w:val="none" w:sz="0" w:space="0" w:color="auto"/>
        <w:left w:val="none" w:sz="0" w:space="0" w:color="auto"/>
        <w:bottom w:val="none" w:sz="0" w:space="0" w:color="auto"/>
        <w:right w:val="none" w:sz="0" w:space="0" w:color="auto"/>
      </w:divBdr>
    </w:div>
    <w:div w:id="1258906302">
      <w:bodyDiv w:val="1"/>
      <w:marLeft w:val="0"/>
      <w:marRight w:val="0"/>
      <w:marTop w:val="0"/>
      <w:marBottom w:val="0"/>
      <w:divBdr>
        <w:top w:val="none" w:sz="0" w:space="0" w:color="auto"/>
        <w:left w:val="none" w:sz="0" w:space="0" w:color="auto"/>
        <w:bottom w:val="none" w:sz="0" w:space="0" w:color="auto"/>
        <w:right w:val="none" w:sz="0" w:space="0" w:color="auto"/>
      </w:divBdr>
    </w:div>
    <w:div w:id="1259799845">
      <w:bodyDiv w:val="1"/>
      <w:marLeft w:val="0"/>
      <w:marRight w:val="0"/>
      <w:marTop w:val="0"/>
      <w:marBottom w:val="0"/>
      <w:divBdr>
        <w:top w:val="none" w:sz="0" w:space="0" w:color="auto"/>
        <w:left w:val="none" w:sz="0" w:space="0" w:color="auto"/>
        <w:bottom w:val="none" w:sz="0" w:space="0" w:color="auto"/>
        <w:right w:val="none" w:sz="0" w:space="0" w:color="auto"/>
      </w:divBdr>
    </w:div>
    <w:div w:id="1259867853">
      <w:bodyDiv w:val="1"/>
      <w:marLeft w:val="0"/>
      <w:marRight w:val="0"/>
      <w:marTop w:val="0"/>
      <w:marBottom w:val="0"/>
      <w:divBdr>
        <w:top w:val="none" w:sz="0" w:space="0" w:color="auto"/>
        <w:left w:val="none" w:sz="0" w:space="0" w:color="auto"/>
        <w:bottom w:val="none" w:sz="0" w:space="0" w:color="auto"/>
        <w:right w:val="none" w:sz="0" w:space="0" w:color="auto"/>
      </w:divBdr>
    </w:div>
    <w:div w:id="1262298578">
      <w:bodyDiv w:val="1"/>
      <w:marLeft w:val="0"/>
      <w:marRight w:val="0"/>
      <w:marTop w:val="0"/>
      <w:marBottom w:val="0"/>
      <w:divBdr>
        <w:top w:val="none" w:sz="0" w:space="0" w:color="auto"/>
        <w:left w:val="none" w:sz="0" w:space="0" w:color="auto"/>
        <w:bottom w:val="none" w:sz="0" w:space="0" w:color="auto"/>
        <w:right w:val="none" w:sz="0" w:space="0" w:color="auto"/>
      </w:divBdr>
    </w:div>
    <w:div w:id="1266839686">
      <w:bodyDiv w:val="1"/>
      <w:marLeft w:val="0"/>
      <w:marRight w:val="0"/>
      <w:marTop w:val="0"/>
      <w:marBottom w:val="0"/>
      <w:divBdr>
        <w:top w:val="none" w:sz="0" w:space="0" w:color="auto"/>
        <w:left w:val="none" w:sz="0" w:space="0" w:color="auto"/>
        <w:bottom w:val="none" w:sz="0" w:space="0" w:color="auto"/>
        <w:right w:val="none" w:sz="0" w:space="0" w:color="auto"/>
      </w:divBdr>
    </w:div>
    <w:div w:id="1280455993">
      <w:bodyDiv w:val="1"/>
      <w:marLeft w:val="0"/>
      <w:marRight w:val="0"/>
      <w:marTop w:val="0"/>
      <w:marBottom w:val="0"/>
      <w:divBdr>
        <w:top w:val="none" w:sz="0" w:space="0" w:color="auto"/>
        <w:left w:val="none" w:sz="0" w:space="0" w:color="auto"/>
        <w:bottom w:val="none" w:sz="0" w:space="0" w:color="auto"/>
        <w:right w:val="none" w:sz="0" w:space="0" w:color="auto"/>
      </w:divBdr>
    </w:div>
    <w:div w:id="1281912113">
      <w:bodyDiv w:val="1"/>
      <w:marLeft w:val="0"/>
      <w:marRight w:val="0"/>
      <w:marTop w:val="0"/>
      <w:marBottom w:val="0"/>
      <w:divBdr>
        <w:top w:val="none" w:sz="0" w:space="0" w:color="auto"/>
        <w:left w:val="none" w:sz="0" w:space="0" w:color="auto"/>
        <w:bottom w:val="none" w:sz="0" w:space="0" w:color="auto"/>
        <w:right w:val="none" w:sz="0" w:space="0" w:color="auto"/>
      </w:divBdr>
    </w:div>
    <w:div w:id="1282570664">
      <w:bodyDiv w:val="1"/>
      <w:marLeft w:val="0"/>
      <w:marRight w:val="0"/>
      <w:marTop w:val="0"/>
      <w:marBottom w:val="0"/>
      <w:divBdr>
        <w:top w:val="none" w:sz="0" w:space="0" w:color="auto"/>
        <w:left w:val="none" w:sz="0" w:space="0" w:color="auto"/>
        <w:bottom w:val="none" w:sz="0" w:space="0" w:color="auto"/>
        <w:right w:val="none" w:sz="0" w:space="0" w:color="auto"/>
      </w:divBdr>
    </w:div>
    <w:div w:id="1285236140">
      <w:bodyDiv w:val="1"/>
      <w:marLeft w:val="0"/>
      <w:marRight w:val="0"/>
      <w:marTop w:val="0"/>
      <w:marBottom w:val="0"/>
      <w:divBdr>
        <w:top w:val="none" w:sz="0" w:space="0" w:color="auto"/>
        <w:left w:val="none" w:sz="0" w:space="0" w:color="auto"/>
        <w:bottom w:val="none" w:sz="0" w:space="0" w:color="auto"/>
        <w:right w:val="none" w:sz="0" w:space="0" w:color="auto"/>
      </w:divBdr>
    </w:div>
    <w:div w:id="1286228022">
      <w:bodyDiv w:val="1"/>
      <w:marLeft w:val="0"/>
      <w:marRight w:val="0"/>
      <w:marTop w:val="0"/>
      <w:marBottom w:val="0"/>
      <w:divBdr>
        <w:top w:val="none" w:sz="0" w:space="0" w:color="auto"/>
        <w:left w:val="none" w:sz="0" w:space="0" w:color="auto"/>
        <w:bottom w:val="none" w:sz="0" w:space="0" w:color="auto"/>
        <w:right w:val="none" w:sz="0" w:space="0" w:color="auto"/>
      </w:divBdr>
    </w:div>
    <w:div w:id="1289700232">
      <w:bodyDiv w:val="1"/>
      <w:marLeft w:val="0"/>
      <w:marRight w:val="0"/>
      <w:marTop w:val="0"/>
      <w:marBottom w:val="0"/>
      <w:divBdr>
        <w:top w:val="none" w:sz="0" w:space="0" w:color="auto"/>
        <w:left w:val="none" w:sz="0" w:space="0" w:color="auto"/>
        <w:bottom w:val="none" w:sz="0" w:space="0" w:color="auto"/>
        <w:right w:val="none" w:sz="0" w:space="0" w:color="auto"/>
      </w:divBdr>
    </w:div>
    <w:div w:id="1290361379">
      <w:bodyDiv w:val="1"/>
      <w:marLeft w:val="0"/>
      <w:marRight w:val="0"/>
      <w:marTop w:val="0"/>
      <w:marBottom w:val="0"/>
      <w:divBdr>
        <w:top w:val="none" w:sz="0" w:space="0" w:color="auto"/>
        <w:left w:val="none" w:sz="0" w:space="0" w:color="auto"/>
        <w:bottom w:val="none" w:sz="0" w:space="0" w:color="auto"/>
        <w:right w:val="none" w:sz="0" w:space="0" w:color="auto"/>
      </w:divBdr>
    </w:div>
    <w:div w:id="1291672882">
      <w:bodyDiv w:val="1"/>
      <w:marLeft w:val="0"/>
      <w:marRight w:val="0"/>
      <w:marTop w:val="0"/>
      <w:marBottom w:val="0"/>
      <w:divBdr>
        <w:top w:val="none" w:sz="0" w:space="0" w:color="auto"/>
        <w:left w:val="none" w:sz="0" w:space="0" w:color="auto"/>
        <w:bottom w:val="none" w:sz="0" w:space="0" w:color="auto"/>
        <w:right w:val="none" w:sz="0" w:space="0" w:color="auto"/>
      </w:divBdr>
    </w:div>
    <w:div w:id="1297031013">
      <w:bodyDiv w:val="1"/>
      <w:marLeft w:val="0"/>
      <w:marRight w:val="0"/>
      <w:marTop w:val="0"/>
      <w:marBottom w:val="0"/>
      <w:divBdr>
        <w:top w:val="none" w:sz="0" w:space="0" w:color="auto"/>
        <w:left w:val="none" w:sz="0" w:space="0" w:color="auto"/>
        <w:bottom w:val="none" w:sz="0" w:space="0" w:color="auto"/>
        <w:right w:val="none" w:sz="0" w:space="0" w:color="auto"/>
      </w:divBdr>
    </w:div>
    <w:div w:id="1303147316">
      <w:bodyDiv w:val="1"/>
      <w:marLeft w:val="0"/>
      <w:marRight w:val="0"/>
      <w:marTop w:val="0"/>
      <w:marBottom w:val="0"/>
      <w:divBdr>
        <w:top w:val="none" w:sz="0" w:space="0" w:color="auto"/>
        <w:left w:val="none" w:sz="0" w:space="0" w:color="auto"/>
        <w:bottom w:val="none" w:sz="0" w:space="0" w:color="auto"/>
        <w:right w:val="none" w:sz="0" w:space="0" w:color="auto"/>
      </w:divBdr>
    </w:div>
    <w:div w:id="1303268771">
      <w:bodyDiv w:val="1"/>
      <w:marLeft w:val="0"/>
      <w:marRight w:val="0"/>
      <w:marTop w:val="0"/>
      <w:marBottom w:val="0"/>
      <w:divBdr>
        <w:top w:val="none" w:sz="0" w:space="0" w:color="auto"/>
        <w:left w:val="none" w:sz="0" w:space="0" w:color="auto"/>
        <w:bottom w:val="none" w:sz="0" w:space="0" w:color="auto"/>
        <w:right w:val="none" w:sz="0" w:space="0" w:color="auto"/>
      </w:divBdr>
    </w:div>
    <w:div w:id="1304001080">
      <w:bodyDiv w:val="1"/>
      <w:marLeft w:val="0"/>
      <w:marRight w:val="0"/>
      <w:marTop w:val="0"/>
      <w:marBottom w:val="0"/>
      <w:divBdr>
        <w:top w:val="none" w:sz="0" w:space="0" w:color="auto"/>
        <w:left w:val="none" w:sz="0" w:space="0" w:color="auto"/>
        <w:bottom w:val="none" w:sz="0" w:space="0" w:color="auto"/>
        <w:right w:val="none" w:sz="0" w:space="0" w:color="auto"/>
      </w:divBdr>
    </w:div>
    <w:div w:id="1304770128">
      <w:bodyDiv w:val="1"/>
      <w:marLeft w:val="0"/>
      <w:marRight w:val="0"/>
      <w:marTop w:val="0"/>
      <w:marBottom w:val="0"/>
      <w:divBdr>
        <w:top w:val="none" w:sz="0" w:space="0" w:color="auto"/>
        <w:left w:val="none" w:sz="0" w:space="0" w:color="auto"/>
        <w:bottom w:val="none" w:sz="0" w:space="0" w:color="auto"/>
        <w:right w:val="none" w:sz="0" w:space="0" w:color="auto"/>
      </w:divBdr>
    </w:div>
    <w:div w:id="1308626273">
      <w:bodyDiv w:val="1"/>
      <w:marLeft w:val="0"/>
      <w:marRight w:val="0"/>
      <w:marTop w:val="0"/>
      <w:marBottom w:val="0"/>
      <w:divBdr>
        <w:top w:val="none" w:sz="0" w:space="0" w:color="auto"/>
        <w:left w:val="none" w:sz="0" w:space="0" w:color="auto"/>
        <w:bottom w:val="none" w:sz="0" w:space="0" w:color="auto"/>
        <w:right w:val="none" w:sz="0" w:space="0" w:color="auto"/>
      </w:divBdr>
    </w:div>
    <w:div w:id="1308902628">
      <w:bodyDiv w:val="1"/>
      <w:marLeft w:val="0"/>
      <w:marRight w:val="0"/>
      <w:marTop w:val="0"/>
      <w:marBottom w:val="0"/>
      <w:divBdr>
        <w:top w:val="none" w:sz="0" w:space="0" w:color="auto"/>
        <w:left w:val="none" w:sz="0" w:space="0" w:color="auto"/>
        <w:bottom w:val="none" w:sz="0" w:space="0" w:color="auto"/>
        <w:right w:val="none" w:sz="0" w:space="0" w:color="auto"/>
      </w:divBdr>
    </w:div>
    <w:div w:id="1319576625">
      <w:bodyDiv w:val="1"/>
      <w:marLeft w:val="0"/>
      <w:marRight w:val="0"/>
      <w:marTop w:val="0"/>
      <w:marBottom w:val="0"/>
      <w:divBdr>
        <w:top w:val="none" w:sz="0" w:space="0" w:color="auto"/>
        <w:left w:val="none" w:sz="0" w:space="0" w:color="auto"/>
        <w:bottom w:val="none" w:sz="0" w:space="0" w:color="auto"/>
        <w:right w:val="none" w:sz="0" w:space="0" w:color="auto"/>
      </w:divBdr>
    </w:div>
    <w:div w:id="1324165090">
      <w:bodyDiv w:val="1"/>
      <w:marLeft w:val="0"/>
      <w:marRight w:val="0"/>
      <w:marTop w:val="0"/>
      <w:marBottom w:val="0"/>
      <w:divBdr>
        <w:top w:val="none" w:sz="0" w:space="0" w:color="auto"/>
        <w:left w:val="none" w:sz="0" w:space="0" w:color="auto"/>
        <w:bottom w:val="none" w:sz="0" w:space="0" w:color="auto"/>
        <w:right w:val="none" w:sz="0" w:space="0" w:color="auto"/>
      </w:divBdr>
    </w:div>
    <w:div w:id="1329359699">
      <w:bodyDiv w:val="1"/>
      <w:marLeft w:val="0"/>
      <w:marRight w:val="0"/>
      <w:marTop w:val="0"/>
      <w:marBottom w:val="0"/>
      <w:divBdr>
        <w:top w:val="none" w:sz="0" w:space="0" w:color="auto"/>
        <w:left w:val="none" w:sz="0" w:space="0" w:color="auto"/>
        <w:bottom w:val="none" w:sz="0" w:space="0" w:color="auto"/>
        <w:right w:val="none" w:sz="0" w:space="0" w:color="auto"/>
      </w:divBdr>
      <w:divsChild>
        <w:div w:id="2012682120">
          <w:marLeft w:val="0"/>
          <w:marRight w:val="0"/>
          <w:marTop w:val="0"/>
          <w:marBottom w:val="0"/>
          <w:divBdr>
            <w:top w:val="none" w:sz="0" w:space="0" w:color="auto"/>
            <w:left w:val="none" w:sz="0" w:space="0" w:color="auto"/>
            <w:bottom w:val="none" w:sz="0" w:space="0" w:color="auto"/>
            <w:right w:val="none" w:sz="0" w:space="0" w:color="auto"/>
          </w:divBdr>
        </w:div>
        <w:div w:id="1186679185">
          <w:marLeft w:val="0"/>
          <w:marRight w:val="0"/>
          <w:marTop w:val="0"/>
          <w:marBottom w:val="0"/>
          <w:divBdr>
            <w:top w:val="none" w:sz="0" w:space="0" w:color="auto"/>
            <w:left w:val="none" w:sz="0" w:space="0" w:color="auto"/>
            <w:bottom w:val="none" w:sz="0" w:space="0" w:color="auto"/>
            <w:right w:val="none" w:sz="0" w:space="0" w:color="auto"/>
          </w:divBdr>
        </w:div>
        <w:div w:id="1344019194">
          <w:marLeft w:val="0"/>
          <w:marRight w:val="0"/>
          <w:marTop w:val="0"/>
          <w:marBottom w:val="0"/>
          <w:divBdr>
            <w:top w:val="none" w:sz="0" w:space="0" w:color="auto"/>
            <w:left w:val="none" w:sz="0" w:space="0" w:color="auto"/>
            <w:bottom w:val="none" w:sz="0" w:space="0" w:color="auto"/>
            <w:right w:val="none" w:sz="0" w:space="0" w:color="auto"/>
          </w:divBdr>
        </w:div>
        <w:div w:id="1191601352">
          <w:marLeft w:val="0"/>
          <w:marRight w:val="0"/>
          <w:marTop w:val="0"/>
          <w:marBottom w:val="0"/>
          <w:divBdr>
            <w:top w:val="none" w:sz="0" w:space="0" w:color="auto"/>
            <w:left w:val="none" w:sz="0" w:space="0" w:color="auto"/>
            <w:bottom w:val="none" w:sz="0" w:space="0" w:color="auto"/>
            <w:right w:val="none" w:sz="0" w:space="0" w:color="auto"/>
          </w:divBdr>
        </w:div>
        <w:div w:id="1916739965">
          <w:marLeft w:val="0"/>
          <w:marRight w:val="0"/>
          <w:marTop w:val="0"/>
          <w:marBottom w:val="0"/>
          <w:divBdr>
            <w:top w:val="none" w:sz="0" w:space="0" w:color="auto"/>
            <w:left w:val="none" w:sz="0" w:space="0" w:color="auto"/>
            <w:bottom w:val="none" w:sz="0" w:space="0" w:color="auto"/>
            <w:right w:val="none" w:sz="0" w:space="0" w:color="auto"/>
          </w:divBdr>
        </w:div>
        <w:div w:id="831524375">
          <w:marLeft w:val="0"/>
          <w:marRight w:val="0"/>
          <w:marTop w:val="0"/>
          <w:marBottom w:val="0"/>
          <w:divBdr>
            <w:top w:val="none" w:sz="0" w:space="0" w:color="auto"/>
            <w:left w:val="none" w:sz="0" w:space="0" w:color="auto"/>
            <w:bottom w:val="none" w:sz="0" w:space="0" w:color="auto"/>
            <w:right w:val="none" w:sz="0" w:space="0" w:color="auto"/>
          </w:divBdr>
        </w:div>
        <w:div w:id="1318730836">
          <w:marLeft w:val="0"/>
          <w:marRight w:val="0"/>
          <w:marTop w:val="0"/>
          <w:marBottom w:val="0"/>
          <w:divBdr>
            <w:top w:val="none" w:sz="0" w:space="0" w:color="auto"/>
            <w:left w:val="none" w:sz="0" w:space="0" w:color="auto"/>
            <w:bottom w:val="none" w:sz="0" w:space="0" w:color="auto"/>
            <w:right w:val="none" w:sz="0" w:space="0" w:color="auto"/>
          </w:divBdr>
        </w:div>
        <w:div w:id="1963488461">
          <w:marLeft w:val="0"/>
          <w:marRight w:val="0"/>
          <w:marTop w:val="0"/>
          <w:marBottom w:val="0"/>
          <w:divBdr>
            <w:top w:val="none" w:sz="0" w:space="0" w:color="auto"/>
            <w:left w:val="none" w:sz="0" w:space="0" w:color="auto"/>
            <w:bottom w:val="none" w:sz="0" w:space="0" w:color="auto"/>
            <w:right w:val="none" w:sz="0" w:space="0" w:color="auto"/>
          </w:divBdr>
        </w:div>
        <w:div w:id="526673649">
          <w:marLeft w:val="0"/>
          <w:marRight w:val="0"/>
          <w:marTop w:val="0"/>
          <w:marBottom w:val="0"/>
          <w:divBdr>
            <w:top w:val="none" w:sz="0" w:space="0" w:color="auto"/>
            <w:left w:val="none" w:sz="0" w:space="0" w:color="auto"/>
            <w:bottom w:val="none" w:sz="0" w:space="0" w:color="auto"/>
            <w:right w:val="none" w:sz="0" w:space="0" w:color="auto"/>
          </w:divBdr>
        </w:div>
        <w:div w:id="1411317982">
          <w:marLeft w:val="0"/>
          <w:marRight w:val="0"/>
          <w:marTop w:val="0"/>
          <w:marBottom w:val="0"/>
          <w:divBdr>
            <w:top w:val="none" w:sz="0" w:space="0" w:color="auto"/>
            <w:left w:val="none" w:sz="0" w:space="0" w:color="auto"/>
            <w:bottom w:val="none" w:sz="0" w:space="0" w:color="auto"/>
            <w:right w:val="none" w:sz="0" w:space="0" w:color="auto"/>
          </w:divBdr>
        </w:div>
        <w:div w:id="915355803">
          <w:marLeft w:val="0"/>
          <w:marRight w:val="0"/>
          <w:marTop w:val="0"/>
          <w:marBottom w:val="0"/>
          <w:divBdr>
            <w:top w:val="none" w:sz="0" w:space="0" w:color="auto"/>
            <w:left w:val="none" w:sz="0" w:space="0" w:color="auto"/>
            <w:bottom w:val="none" w:sz="0" w:space="0" w:color="auto"/>
            <w:right w:val="none" w:sz="0" w:space="0" w:color="auto"/>
          </w:divBdr>
        </w:div>
        <w:div w:id="1813130924">
          <w:marLeft w:val="0"/>
          <w:marRight w:val="0"/>
          <w:marTop w:val="0"/>
          <w:marBottom w:val="0"/>
          <w:divBdr>
            <w:top w:val="none" w:sz="0" w:space="0" w:color="auto"/>
            <w:left w:val="none" w:sz="0" w:space="0" w:color="auto"/>
            <w:bottom w:val="none" w:sz="0" w:space="0" w:color="auto"/>
            <w:right w:val="none" w:sz="0" w:space="0" w:color="auto"/>
          </w:divBdr>
        </w:div>
        <w:div w:id="2009550063">
          <w:marLeft w:val="0"/>
          <w:marRight w:val="0"/>
          <w:marTop w:val="0"/>
          <w:marBottom w:val="0"/>
          <w:divBdr>
            <w:top w:val="none" w:sz="0" w:space="0" w:color="auto"/>
            <w:left w:val="none" w:sz="0" w:space="0" w:color="auto"/>
            <w:bottom w:val="none" w:sz="0" w:space="0" w:color="auto"/>
            <w:right w:val="none" w:sz="0" w:space="0" w:color="auto"/>
          </w:divBdr>
        </w:div>
        <w:div w:id="1703092963">
          <w:marLeft w:val="0"/>
          <w:marRight w:val="0"/>
          <w:marTop w:val="0"/>
          <w:marBottom w:val="0"/>
          <w:divBdr>
            <w:top w:val="none" w:sz="0" w:space="0" w:color="auto"/>
            <w:left w:val="none" w:sz="0" w:space="0" w:color="auto"/>
            <w:bottom w:val="none" w:sz="0" w:space="0" w:color="auto"/>
            <w:right w:val="none" w:sz="0" w:space="0" w:color="auto"/>
          </w:divBdr>
        </w:div>
        <w:div w:id="1262421890">
          <w:marLeft w:val="0"/>
          <w:marRight w:val="0"/>
          <w:marTop w:val="0"/>
          <w:marBottom w:val="0"/>
          <w:divBdr>
            <w:top w:val="none" w:sz="0" w:space="0" w:color="auto"/>
            <w:left w:val="none" w:sz="0" w:space="0" w:color="auto"/>
            <w:bottom w:val="none" w:sz="0" w:space="0" w:color="auto"/>
            <w:right w:val="none" w:sz="0" w:space="0" w:color="auto"/>
          </w:divBdr>
        </w:div>
        <w:div w:id="1060398586">
          <w:marLeft w:val="0"/>
          <w:marRight w:val="0"/>
          <w:marTop w:val="0"/>
          <w:marBottom w:val="0"/>
          <w:divBdr>
            <w:top w:val="none" w:sz="0" w:space="0" w:color="auto"/>
            <w:left w:val="none" w:sz="0" w:space="0" w:color="auto"/>
            <w:bottom w:val="none" w:sz="0" w:space="0" w:color="auto"/>
            <w:right w:val="none" w:sz="0" w:space="0" w:color="auto"/>
          </w:divBdr>
        </w:div>
        <w:div w:id="266893001">
          <w:marLeft w:val="0"/>
          <w:marRight w:val="0"/>
          <w:marTop w:val="0"/>
          <w:marBottom w:val="0"/>
          <w:divBdr>
            <w:top w:val="none" w:sz="0" w:space="0" w:color="auto"/>
            <w:left w:val="none" w:sz="0" w:space="0" w:color="auto"/>
            <w:bottom w:val="none" w:sz="0" w:space="0" w:color="auto"/>
            <w:right w:val="none" w:sz="0" w:space="0" w:color="auto"/>
          </w:divBdr>
        </w:div>
        <w:div w:id="1196892067">
          <w:marLeft w:val="0"/>
          <w:marRight w:val="0"/>
          <w:marTop w:val="0"/>
          <w:marBottom w:val="0"/>
          <w:divBdr>
            <w:top w:val="none" w:sz="0" w:space="0" w:color="auto"/>
            <w:left w:val="none" w:sz="0" w:space="0" w:color="auto"/>
            <w:bottom w:val="none" w:sz="0" w:space="0" w:color="auto"/>
            <w:right w:val="none" w:sz="0" w:space="0" w:color="auto"/>
          </w:divBdr>
        </w:div>
        <w:div w:id="2040011898">
          <w:marLeft w:val="0"/>
          <w:marRight w:val="0"/>
          <w:marTop w:val="0"/>
          <w:marBottom w:val="0"/>
          <w:divBdr>
            <w:top w:val="none" w:sz="0" w:space="0" w:color="auto"/>
            <w:left w:val="none" w:sz="0" w:space="0" w:color="auto"/>
            <w:bottom w:val="none" w:sz="0" w:space="0" w:color="auto"/>
            <w:right w:val="none" w:sz="0" w:space="0" w:color="auto"/>
          </w:divBdr>
        </w:div>
        <w:div w:id="1277759357">
          <w:marLeft w:val="0"/>
          <w:marRight w:val="0"/>
          <w:marTop w:val="0"/>
          <w:marBottom w:val="0"/>
          <w:divBdr>
            <w:top w:val="none" w:sz="0" w:space="0" w:color="auto"/>
            <w:left w:val="none" w:sz="0" w:space="0" w:color="auto"/>
            <w:bottom w:val="none" w:sz="0" w:space="0" w:color="auto"/>
            <w:right w:val="none" w:sz="0" w:space="0" w:color="auto"/>
          </w:divBdr>
        </w:div>
        <w:div w:id="451435683">
          <w:marLeft w:val="0"/>
          <w:marRight w:val="0"/>
          <w:marTop w:val="0"/>
          <w:marBottom w:val="0"/>
          <w:divBdr>
            <w:top w:val="none" w:sz="0" w:space="0" w:color="auto"/>
            <w:left w:val="none" w:sz="0" w:space="0" w:color="auto"/>
            <w:bottom w:val="none" w:sz="0" w:space="0" w:color="auto"/>
            <w:right w:val="none" w:sz="0" w:space="0" w:color="auto"/>
          </w:divBdr>
        </w:div>
        <w:div w:id="476649706">
          <w:marLeft w:val="0"/>
          <w:marRight w:val="0"/>
          <w:marTop w:val="0"/>
          <w:marBottom w:val="0"/>
          <w:divBdr>
            <w:top w:val="none" w:sz="0" w:space="0" w:color="auto"/>
            <w:left w:val="none" w:sz="0" w:space="0" w:color="auto"/>
            <w:bottom w:val="none" w:sz="0" w:space="0" w:color="auto"/>
            <w:right w:val="none" w:sz="0" w:space="0" w:color="auto"/>
          </w:divBdr>
        </w:div>
        <w:div w:id="1966961935">
          <w:marLeft w:val="0"/>
          <w:marRight w:val="0"/>
          <w:marTop w:val="0"/>
          <w:marBottom w:val="0"/>
          <w:divBdr>
            <w:top w:val="none" w:sz="0" w:space="0" w:color="auto"/>
            <w:left w:val="none" w:sz="0" w:space="0" w:color="auto"/>
            <w:bottom w:val="none" w:sz="0" w:space="0" w:color="auto"/>
            <w:right w:val="none" w:sz="0" w:space="0" w:color="auto"/>
          </w:divBdr>
        </w:div>
        <w:div w:id="787704663">
          <w:marLeft w:val="0"/>
          <w:marRight w:val="0"/>
          <w:marTop w:val="0"/>
          <w:marBottom w:val="0"/>
          <w:divBdr>
            <w:top w:val="none" w:sz="0" w:space="0" w:color="auto"/>
            <w:left w:val="none" w:sz="0" w:space="0" w:color="auto"/>
            <w:bottom w:val="none" w:sz="0" w:space="0" w:color="auto"/>
            <w:right w:val="none" w:sz="0" w:space="0" w:color="auto"/>
          </w:divBdr>
        </w:div>
        <w:div w:id="1181041307">
          <w:marLeft w:val="0"/>
          <w:marRight w:val="0"/>
          <w:marTop w:val="0"/>
          <w:marBottom w:val="0"/>
          <w:divBdr>
            <w:top w:val="none" w:sz="0" w:space="0" w:color="auto"/>
            <w:left w:val="none" w:sz="0" w:space="0" w:color="auto"/>
            <w:bottom w:val="none" w:sz="0" w:space="0" w:color="auto"/>
            <w:right w:val="none" w:sz="0" w:space="0" w:color="auto"/>
          </w:divBdr>
        </w:div>
        <w:div w:id="316419378">
          <w:marLeft w:val="0"/>
          <w:marRight w:val="0"/>
          <w:marTop w:val="0"/>
          <w:marBottom w:val="0"/>
          <w:divBdr>
            <w:top w:val="none" w:sz="0" w:space="0" w:color="auto"/>
            <w:left w:val="none" w:sz="0" w:space="0" w:color="auto"/>
            <w:bottom w:val="none" w:sz="0" w:space="0" w:color="auto"/>
            <w:right w:val="none" w:sz="0" w:space="0" w:color="auto"/>
          </w:divBdr>
        </w:div>
        <w:div w:id="222521400">
          <w:marLeft w:val="0"/>
          <w:marRight w:val="0"/>
          <w:marTop w:val="0"/>
          <w:marBottom w:val="0"/>
          <w:divBdr>
            <w:top w:val="none" w:sz="0" w:space="0" w:color="auto"/>
            <w:left w:val="none" w:sz="0" w:space="0" w:color="auto"/>
            <w:bottom w:val="none" w:sz="0" w:space="0" w:color="auto"/>
            <w:right w:val="none" w:sz="0" w:space="0" w:color="auto"/>
          </w:divBdr>
        </w:div>
        <w:div w:id="1979068802">
          <w:marLeft w:val="0"/>
          <w:marRight w:val="0"/>
          <w:marTop w:val="0"/>
          <w:marBottom w:val="0"/>
          <w:divBdr>
            <w:top w:val="none" w:sz="0" w:space="0" w:color="auto"/>
            <w:left w:val="none" w:sz="0" w:space="0" w:color="auto"/>
            <w:bottom w:val="none" w:sz="0" w:space="0" w:color="auto"/>
            <w:right w:val="none" w:sz="0" w:space="0" w:color="auto"/>
          </w:divBdr>
        </w:div>
        <w:div w:id="1086465679">
          <w:marLeft w:val="0"/>
          <w:marRight w:val="0"/>
          <w:marTop w:val="0"/>
          <w:marBottom w:val="0"/>
          <w:divBdr>
            <w:top w:val="none" w:sz="0" w:space="0" w:color="auto"/>
            <w:left w:val="none" w:sz="0" w:space="0" w:color="auto"/>
            <w:bottom w:val="none" w:sz="0" w:space="0" w:color="auto"/>
            <w:right w:val="none" w:sz="0" w:space="0" w:color="auto"/>
          </w:divBdr>
        </w:div>
        <w:div w:id="1002703831">
          <w:marLeft w:val="0"/>
          <w:marRight w:val="0"/>
          <w:marTop w:val="0"/>
          <w:marBottom w:val="0"/>
          <w:divBdr>
            <w:top w:val="none" w:sz="0" w:space="0" w:color="auto"/>
            <w:left w:val="none" w:sz="0" w:space="0" w:color="auto"/>
            <w:bottom w:val="none" w:sz="0" w:space="0" w:color="auto"/>
            <w:right w:val="none" w:sz="0" w:space="0" w:color="auto"/>
          </w:divBdr>
        </w:div>
        <w:div w:id="831602363">
          <w:marLeft w:val="0"/>
          <w:marRight w:val="0"/>
          <w:marTop w:val="0"/>
          <w:marBottom w:val="0"/>
          <w:divBdr>
            <w:top w:val="none" w:sz="0" w:space="0" w:color="auto"/>
            <w:left w:val="none" w:sz="0" w:space="0" w:color="auto"/>
            <w:bottom w:val="none" w:sz="0" w:space="0" w:color="auto"/>
            <w:right w:val="none" w:sz="0" w:space="0" w:color="auto"/>
          </w:divBdr>
        </w:div>
        <w:div w:id="1329939739">
          <w:marLeft w:val="0"/>
          <w:marRight w:val="0"/>
          <w:marTop w:val="0"/>
          <w:marBottom w:val="0"/>
          <w:divBdr>
            <w:top w:val="none" w:sz="0" w:space="0" w:color="auto"/>
            <w:left w:val="none" w:sz="0" w:space="0" w:color="auto"/>
            <w:bottom w:val="none" w:sz="0" w:space="0" w:color="auto"/>
            <w:right w:val="none" w:sz="0" w:space="0" w:color="auto"/>
          </w:divBdr>
        </w:div>
        <w:div w:id="721297398">
          <w:marLeft w:val="0"/>
          <w:marRight w:val="0"/>
          <w:marTop w:val="0"/>
          <w:marBottom w:val="0"/>
          <w:divBdr>
            <w:top w:val="none" w:sz="0" w:space="0" w:color="auto"/>
            <w:left w:val="none" w:sz="0" w:space="0" w:color="auto"/>
            <w:bottom w:val="none" w:sz="0" w:space="0" w:color="auto"/>
            <w:right w:val="none" w:sz="0" w:space="0" w:color="auto"/>
          </w:divBdr>
        </w:div>
        <w:div w:id="914240557">
          <w:marLeft w:val="0"/>
          <w:marRight w:val="0"/>
          <w:marTop w:val="0"/>
          <w:marBottom w:val="0"/>
          <w:divBdr>
            <w:top w:val="none" w:sz="0" w:space="0" w:color="auto"/>
            <w:left w:val="none" w:sz="0" w:space="0" w:color="auto"/>
            <w:bottom w:val="none" w:sz="0" w:space="0" w:color="auto"/>
            <w:right w:val="none" w:sz="0" w:space="0" w:color="auto"/>
          </w:divBdr>
        </w:div>
        <w:div w:id="1864661158">
          <w:marLeft w:val="0"/>
          <w:marRight w:val="0"/>
          <w:marTop w:val="0"/>
          <w:marBottom w:val="0"/>
          <w:divBdr>
            <w:top w:val="none" w:sz="0" w:space="0" w:color="auto"/>
            <w:left w:val="none" w:sz="0" w:space="0" w:color="auto"/>
            <w:bottom w:val="none" w:sz="0" w:space="0" w:color="auto"/>
            <w:right w:val="none" w:sz="0" w:space="0" w:color="auto"/>
          </w:divBdr>
        </w:div>
        <w:div w:id="1556308227">
          <w:marLeft w:val="0"/>
          <w:marRight w:val="0"/>
          <w:marTop w:val="0"/>
          <w:marBottom w:val="0"/>
          <w:divBdr>
            <w:top w:val="none" w:sz="0" w:space="0" w:color="auto"/>
            <w:left w:val="none" w:sz="0" w:space="0" w:color="auto"/>
            <w:bottom w:val="none" w:sz="0" w:space="0" w:color="auto"/>
            <w:right w:val="none" w:sz="0" w:space="0" w:color="auto"/>
          </w:divBdr>
        </w:div>
        <w:div w:id="405881214">
          <w:marLeft w:val="0"/>
          <w:marRight w:val="0"/>
          <w:marTop w:val="0"/>
          <w:marBottom w:val="0"/>
          <w:divBdr>
            <w:top w:val="none" w:sz="0" w:space="0" w:color="auto"/>
            <w:left w:val="none" w:sz="0" w:space="0" w:color="auto"/>
            <w:bottom w:val="none" w:sz="0" w:space="0" w:color="auto"/>
            <w:right w:val="none" w:sz="0" w:space="0" w:color="auto"/>
          </w:divBdr>
        </w:div>
        <w:div w:id="1195853181">
          <w:marLeft w:val="0"/>
          <w:marRight w:val="0"/>
          <w:marTop w:val="0"/>
          <w:marBottom w:val="0"/>
          <w:divBdr>
            <w:top w:val="none" w:sz="0" w:space="0" w:color="auto"/>
            <w:left w:val="none" w:sz="0" w:space="0" w:color="auto"/>
            <w:bottom w:val="none" w:sz="0" w:space="0" w:color="auto"/>
            <w:right w:val="none" w:sz="0" w:space="0" w:color="auto"/>
          </w:divBdr>
        </w:div>
        <w:div w:id="1962108131">
          <w:marLeft w:val="0"/>
          <w:marRight w:val="0"/>
          <w:marTop w:val="0"/>
          <w:marBottom w:val="0"/>
          <w:divBdr>
            <w:top w:val="none" w:sz="0" w:space="0" w:color="auto"/>
            <w:left w:val="none" w:sz="0" w:space="0" w:color="auto"/>
            <w:bottom w:val="none" w:sz="0" w:space="0" w:color="auto"/>
            <w:right w:val="none" w:sz="0" w:space="0" w:color="auto"/>
          </w:divBdr>
        </w:div>
        <w:div w:id="820199915">
          <w:marLeft w:val="0"/>
          <w:marRight w:val="0"/>
          <w:marTop w:val="0"/>
          <w:marBottom w:val="0"/>
          <w:divBdr>
            <w:top w:val="none" w:sz="0" w:space="0" w:color="auto"/>
            <w:left w:val="none" w:sz="0" w:space="0" w:color="auto"/>
            <w:bottom w:val="none" w:sz="0" w:space="0" w:color="auto"/>
            <w:right w:val="none" w:sz="0" w:space="0" w:color="auto"/>
          </w:divBdr>
        </w:div>
        <w:div w:id="465123246">
          <w:marLeft w:val="0"/>
          <w:marRight w:val="0"/>
          <w:marTop w:val="0"/>
          <w:marBottom w:val="0"/>
          <w:divBdr>
            <w:top w:val="none" w:sz="0" w:space="0" w:color="auto"/>
            <w:left w:val="none" w:sz="0" w:space="0" w:color="auto"/>
            <w:bottom w:val="none" w:sz="0" w:space="0" w:color="auto"/>
            <w:right w:val="none" w:sz="0" w:space="0" w:color="auto"/>
          </w:divBdr>
        </w:div>
        <w:div w:id="1206867177">
          <w:marLeft w:val="0"/>
          <w:marRight w:val="0"/>
          <w:marTop w:val="0"/>
          <w:marBottom w:val="0"/>
          <w:divBdr>
            <w:top w:val="none" w:sz="0" w:space="0" w:color="auto"/>
            <w:left w:val="none" w:sz="0" w:space="0" w:color="auto"/>
            <w:bottom w:val="none" w:sz="0" w:space="0" w:color="auto"/>
            <w:right w:val="none" w:sz="0" w:space="0" w:color="auto"/>
          </w:divBdr>
        </w:div>
        <w:div w:id="1430856303">
          <w:marLeft w:val="0"/>
          <w:marRight w:val="0"/>
          <w:marTop w:val="0"/>
          <w:marBottom w:val="0"/>
          <w:divBdr>
            <w:top w:val="none" w:sz="0" w:space="0" w:color="auto"/>
            <w:left w:val="none" w:sz="0" w:space="0" w:color="auto"/>
            <w:bottom w:val="none" w:sz="0" w:space="0" w:color="auto"/>
            <w:right w:val="none" w:sz="0" w:space="0" w:color="auto"/>
          </w:divBdr>
        </w:div>
        <w:div w:id="1323390591">
          <w:marLeft w:val="0"/>
          <w:marRight w:val="0"/>
          <w:marTop w:val="0"/>
          <w:marBottom w:val="0"/>
          <w:divBdr>
            <w:top w:val="none" w:sz="0" w:space="0" w:color="auto"/>
            <w:left w:val="none" w:sz="0" w:space="0" w:color="auto"/>
            <w:bottom w:val="none" w:sz="0" w:space="0" w:color="auto"/>
            <w:right w:val="none" w:sz="0" w:space="0" w:color="auto"/>
          </w:divBdr>
        </w:div>
        <w:div w:id="1655908690">
          <w:marLeft w:val="0"/>
          <w:marRight w:val="0"/>
          <w:marTop w:val="0"/>
          <w:marBottom w:val="0"/>
          <w:divBdr>
            <w:top w:val="none" w:sz="0" w:space="0" w:color="auto"/>
            <w:left w:val="none" w:sz="0" w:space="0" w:color="auto"/>
            <w:bottom w:val="none" w:sz="0" w:space="0" w:color="auto"/>
            <w:right w:val="none" w:sz="0" w:space="0" w:color="auto"/>
          </w:divBdr>
        </w:div>
        <w:div w:id="2129009757">
          <w:marLeft w:val="0"/>
          <w:marRight w:val="0"/>
          <w:marTop w:val="0"/>
          <w:marBottom w:val="0"/>
          <w:divBdr>
            <w:top w:val="none" w:sz="0" w:space="0" w:color="auto"/>
            <w:left w:val="none" w:sz="0" w:space="0" w:color="auto"/>
            <w:bottom w:val="none" w:sz="0" w:space="0" w:color="auto"/>
            <w:right w:val="none" w:sz="0" w:space="0" w:color="auto"/>
          </w:divBdr>
        </w:div>
        <w:div w:id="1306936450">
          <w:marLeft w:val="0"/>
          <w:marRight w:val="0"/>
          <w:marTop w:val="0"/>
          <w:marBottom w:val="0"/>
          <w:divBdr>
            <w:top w:val="none" w:sz="0" w:space="0" w:color="auto"/>
            <w:left w:val="none" w:sz="0" w:space="0" w:color="auto"/>
            <w:bottom w:val="none" w:sz="0" w:space="0" w:color="auto"/>
            <w:right w:val="none" w:sz="0" w:space="0" w:color="auto"/>
          </w:divBdr>
        </w:div>
        <w:div w:id="848789465">
          <w:marLeft w:val="0"/>
          <w:marRight w:val="0"/>
          <w:marTop w:val="0"/>
          <w:marBottom w:val="0"/>
          <w:divBdr>
            <w:top w:val="none" w:sz="0" w:space="0" w:color="auto"/>
            <w:left w:val="none" w:sz="0" w:space="0" w:color="auto"/>
            <w:bottom w:val="none" w:sz="0" w:space="0" w:color="auto"/>
            <w:right w:val="none" w:sz="0" w:space="0" w:color="auto"/>
          </w:divBdr>
        </w:div>
        <w:div w:id="1881822574">
          <w:marLeft w:val="0"/>
          <w:marRight w:val="0"/>
          <w:marTop w:val="0"/>
          <w:marBottom w:val="0"/>
          <w:divBdr>
            <w:top w:val="none" w:sz="0" w:space="0" w:color="auto"/>
            <w:left w:val="none" w:sz="0" w:space="0" w:color="auto"/>
            <w:bottom w:val="none" w:sz="0" w:space="0" w:color="auto"/>
            <w:right w:val="none" w:sz="0" w:space="0" w:color="auto"/>
          </w:divBdr>
        </w:div>
        <w:div w:id="526408203">
          <w:marLeft w:val="0"/>
          <w:marRight w:val="0"/>
          <w:marTop w:val="0"/>
          <w:marBottom w:val="0"/>
          <w:divBdr>
            <w:top w:val="none" w:sz="0" w:space="0" w:color="auto"/>
            <w:left w:val="none" w:sz="0" w:space="0" w:color="auto"/>
            <w:bottom w:val="none" w:sz="0" w:space="0" w:color="auto"/>
            <w:right w:val="none" w:sz="0" w:space="0" w:color="auto"/>
          </w:divBdr>
        </w:div>
        <w:div w:id="863396014">
          <w:marLeft w:val="0"/>
          <w:marRight w:val="0"/>
          <w:marTop w:val="0"/>
          <w:marBottom w:val="0"/>
          <w:divBdr>
            <w:top w:val="none" w:sz="0" w:space="0" w:color="auto"/>
            <w:left w:val="none" w:sz="0" w:space="0" w:color="auto"/>
            <w:bottom w:val="none" w:sz="0" w:space="0" w:color="auto"/>
            <w:right w:val="none" w:sz="0" w:space="0" w:color="auto"/>
          </w:divBdr>
        </w:div>
        <w:div w:id="1767576843">
          <w:marLeft w:val="0"/>
          <w:marRight w:val="0"/>
          <w:marTop w:val="0"/>
          <w:marBottom w:val="0"/>
          <w:divBdr>
            <w:top w:val="none" w:sz="0" w:space="0" w:color="auto"/>
            <w:left w:val="none" w:sz="0" w:space="0" w:color="auto"/>
            <w:bottom w:val="none" w:sz="0" w:space="0" w:color="auto"/>
            <w:right w:val="none" w:sz="0" w:space="0" w:color="auto"/>
          </w:divBdr>
        </w:div>
        <w:div w:id="2053842811">
          <w:marLeft w:val="0"/>
          <w:marRight w:val="0"/>
          <w:marTop w:val="0"/>
          <w:marBottom w:val="0"/>
          <w:divBdr>
            <w:top w:val="none" w:sz="0" w:space="0" w:color="auto"/>
            <w:left w:val="none" w:sz="0" w:space="0" w:color="auto"/>
            <w:bottom w:val="none" w:sz="0" w:space="0" w:color="auto"/>
            <w:right w:val="none" w:sz="0" w:space="0" w:color="auto"/>
          </w:divBdr>
        </w:div>
        <w:div w:id="113139022">
          <w:marLeft w:val="0"/>
          <w:marRight w:val="0"/>
          <w:marTop w:val="0"/>
          <w:marBottom w:val="0"/>
          <w:divBdr>
            <w:top w:val="none" w:sz="0" w:space="0" w:color="auto"/>
            <w:left w:val="none" w:sz="0" w:space="0" w:color="auto"/>
            <w:bottom w:val="none" w:sz="0" w:space="0" w:color="auto"/>
            <w:right w:val="none" w:sz="0" w:space="0" w:color="auto"/>
          </w:divBdr>
        </w:div>
        <w:div w:id="1782651095">
          <w:marLeft w:val="0"/>
          <w:marRight w:val="0"/>
          <w:marTop w:val="0"/>
          <w:marBottom w:val="0"/>
          <w:divBdr>
            <w:top w:val="none" w:sz="0" w:space="0" w:color="auto"/>
            <w:left w:val="none" w:sz="0" w:space="0" w:color="auto"/>
            <w:bottom w:val="none" w:sz="0" w:space="0" w:color="auto"/>
            <w:right w:val="none" w:sz="0" w:space="0" w:color="auto"/>
          </w:divBdr>
        </w:div>
        <w:div w:id="1452048238">
          <w:marLeft w:val="0"/>
          <w:marRight w:val="0"/>
          <w:marTop w:val="0"/>
          <w:marBottom w:val="0"/>
          <w:divBdr>
            <w:top w:val="none" w:sz="0" w:space="0" w:color="auto"/>
            <w:left w:val="none" w:sz="0" w:space="0" w:color="auto"/>
            <w:bottom w:val="none" w:sz="0" w:space="0" w:color="auto"/>
            <w:right w:val="none" w:sz="0" w:space="0" w:color="auto"/>
          </w:divBdr>
        </w:div>
        <w:div w:id="767191794">
          <w:marLeft w:val="0"/>
          <w:marRight w:val="0"/>
          <w:marTop w:val="0"/>
          <w:marBottom w:val="0"/>
          <w:divBdr>
            <w:top w:val="none" w:sz="0" w:space="0" w:color="auto"/>
            <w:left w:val="none" w:sz="0" w:space="0" w:color="auto"/>
            <w:bottom w:val="none" w:sz="0" w:space="0" w:color="auto"/>
            <w:right w:val="none" w:sz="0" w:space="0" w:color="auto"/>
          </w:divBdr>
        </w:div>
        <w:div w:id="245385311">
          <w:marLeft w:val="0"/>
          <w:marRight w:val="0"/>
          <w:marTop w:val="0"/>
          <w:marBottom w:val="0"/>
          <w:divBdr>
            <w:top w:val="none" w:sz="0" w:space="0" w:color="auto"/>
            <w:left w:val="none" w:sz="0" w:space="0" w:color="auto"/>
            <w:bottom w:val="none" w:sz="0" w:space="0" w:color="auto"/>
            <w:right w:val="none" w:sz="0" w:space="0" w:color="auto"/>
          </w:divBdr>
        </w:div>
        <w:div w:id="217861573">
          <w:marLeft w:val="0"/>
          <w:marRight w:val="0"/>
          <w:marTop w:val="0"/>
          <w:marBottom w:val="0"/>
          <w:divBdr>
            <w:top w:val="none" w:sz="0" w:space="0" w:color="auto"/>
            <w:left w:val="none" w:sz="0" w:space="0" w:color="auto"/>
            <w:bottom w:val="none" w:sz="0" w:space="0" w:color="auto"/>
            <w:right w:val="none" w:sz="0" w:space="0" w:color="auto"/>
          </w:divBdr>
        </w:div>
        <w:div w:id="93979360">
          <w:marLeft w:val="0"/>
          <w:marRight w:val="0"/>
          <w:marTop w:val="0"/>
          <w:marBottom w:val="0"/>
          <w:divBdr>
            <w:top w:val="none" w:sz="0" w:space="0" w:color="auto"/>
            <w:left w:val="none" w:sz="0" w:space="0" w:color="auto"/>
            <w:bottom w:val="none" w:sz="0" w:space="0" w:color="auto"/>
            <w:right w:val="none" w:sz="0" w:space="0" w:color="auto"/>
          </w:divBdr>
        </w:div>
        <w:div w:id="1038972613">
          <w:marLeft w:val="0"/>
          <w:marRight w:val="0"/>
          <w:marTop w:val="0"/>
          <w:marBottom w:val="0"/>
          <w:divBdr>
            <w:top w:val="none" w:sz="0" w:space="0" w:color="auto"/>
            <w:left w:val="none" w:sz="0" w:space="0" w:color="auto"/>
            <w:bottom w:val="none" w:sz="0" w:space="0" w:color="auto"/>
            <w:right w:val="none" w:sz="0" w:space="0" w:color="auto"/>
          </w:divBdr>
        </w:div>
        <w:div w:id="2048097526">
          <w:marLeft w:val="0"/>
          <w:marRight w:val="0"/>
          <w:marTop w:val="0"/>
          <w:marBottom w:val="0"/>
          <w:divBdr>
            <w:top w:val="none" w:sz="0" w:space="0" w:color="auto"/>
            <w:left w:val="none" w:sz="0" w:space="0" w:color="auto"/>
            <w:bottom w:val="none" w:sz="0" w:space="0" w:color="auto"/>
            <w:right w:val="none" w:sz="0" w:space="0" w:color="auto"/>
          </w:divBdr>
        </w:div>
        <w:div w:id="144199631">
          <w:marLeft w:val="0"/>
          <w:marRight w:val="0"/>
          <w:marTop w:val="0"/>
          <w:marBottom w:val="0"/>
          <w:divBdr>
            <w:top w:val="none" w:sz="0" w:space="0" w:color="auto"/>
            <w:left w:val="none" w:sz="0" w:space="0" w:color="auto"/>
            <w:bottom w:val="none" w:sz="0" w:space="0" w:color="auto"/>
            <w:right w:val="none" w:sz="0" w:space="0" w:color="auto"/>
          </w:divBdr>
        </w:div>
        <w:div w:id="1898281186">
          <w:marLeft w:val="0"/>
          <w:marRight w:val="0"/>
          <w:marTop w:val="0"/>
          <w:marBottom w:val="0"/>
          <w:divBdr>
            <w:top w:val="none" w:sz="0" w:space="0" w:color="auto"/>
            <w:left w:val="none" w:sz="0" w:space="0" w:color="auto"/>
            <w:bottom w:val="none" w:sz="0" w:space="0" w:color="auto"/>
            <w:right w:val="none" w:sz="0" w:space="0" w:color="auto"/>
          </w:divBdr>
        </w:div>
        <w:div w:id="1947151489">
          <w:marLeft w:val="0"/>
          <w:marRight w:val="0"/>
          <w:marTop w:val="0"/>
          <w:marBottom w:val="0"/>
          <w:divBdr>
            <w:top w:val="none" w:sz="0" w:space="0" w:color="auto"/>
            <w:left w:val="none" w:sz="0" w:space="0" w:color="auto"/>
            <w:bottom w:val="none" w:sz="0" w:space="0" w:color="auto"/>
            <w:right w:val="none" w:sz="0" w:space="0" w:color="auto"/>
          </w:divBdr>
        </w:div>
        <w:div w:id="1594126504">
          <w:marLeft w:val="0"/>
          <w:marRight w:val="0"/>
          <w:marTop w:val="0"/>
          <w:marBottom w:val="0"/>
          <w:divBdr>
            <w:top w:val="none" w:sz="0" w:space="0" w:color="auto"/>
            <w:left w:val="none" w:sz="0" w:space="0" w:color="auto"/>
            <w:bottom w:val="none" w:sz="0" w:space="0" w:color="auto"/>
            <w:right w:val="none" w:sz="0" w:space="0" w:color="auto"/>
          </w:divBdr>
        </w:div>
        <w:div w:id="687832088">
          <w:marLeft w:val="0"/>
          <w:marRight w:val="0"/>
          <w:marTop w:val="0"/>
          <w:marBottom w:val="0"/>
          <w:divBdr>
            <w:top w:val="none" w:sz="0" w:space="0" w:color="auto"/>
            <w:left w:val="none" w:sz="0" w:space="0" w:color="auto"/>
            <w:bottom w:val="none" w:sz="0" w:space="0" w:color="auto"/>
            <w:right w:val="none" w:sz="0" w:space="0" w:color="auto"/>
          </w:divBdr>
        </w:div>
        <w:div w:id="199628146">
          <w:marLeft w:val="0"/>
          <w:marRight w:val="0"/>
          <w:marTop w:val="0"/>
          <w:marBottom w:val="0"/>
          <w:divBdr>
            <w:top w:val="none" w:sz="0" w:space="0" w:color="auto"/>
            <w:left w:val="none" w:sz="0" w:space="0" w:color="auto"/>
            <w:bottom w:val="none" w:sz="0" w:space="0" w:color="auto"/>
            <w:right w:val="none" w:sz="0" w:space="0" w:color="auto"/>
          </w:divBdr>
        </w:div>
        <w:div w:id="1828355664">
          <w:marLeft w:val="0"/>
          <w:marRight w:val="0"/>
          <w:marTop w:val="0"/>
          <w:marBottom w:val="0"/>
          <w:divBdr>
            <w:top w:val="none" w:sz="0" w:space="0" w:color="auto"/>
            <w:left w:val="none" w:sz="0" w:space="0" w:color="auto"/>
            <w:bottom w:val="none" w:sz="0" w:space="0" w:color="auto"/>
            <w:right w:val="none" w:sz="0" w:space="0" w:color="auto"/>
          </w:divBdr>
        </w:div>
        <w:div w:id="668412244">
          <w:marLeft w:val="0"/>
          <w:marRight w:val="0"/>
          <w:marTop w:val="0"/>
          <w:marBottom w:val="0"/>
          <w:divBdr>
            <w:top w:val="none" w:sz="0" w:space="0" w:color="auto"/>
            <w:left w:val="none" w:sz="0" w:space="0" w:color="auto"/>
            <w:bottom w:val="none" w:sz="0" w:space="0" w:color="auto"/>
            <w:right w:val="none" w:sz="0" w:space="0" w:color="auto"/>
          </w:divBdr>
        </w:div>
        <w:div w:id="534083355">
          <w:marLeft w:val="0"/>
          <w:marRight w:val="0"/>
          <w:marTop w:val="0"/>
          <w:marBottom w:val="0"/>
          <w:divBdr>
            <w:top w:val="none" w:sz="0" w:space="0" w:color="auto"/>
            <w:left w:val="none" w:sz="0" w:space="0" w:color="auto"/>
            <w:bottom w:val="none" w:sz="0" w:space="0" w:color="auto"/>
            <w:right w:val="none" w:sz="0" w:space="0" w:color="auto"/>
          </w:divBdr>
        </w:div>
        <w:div w:id="15888421">
          <w:marLeft w:val="0"/>
          <w:marRight w:val="0"/>
          <w:marTop w:val="0"/>
          <w:marBottom w:val="0"/>
          <w:divBdr>
            <w:top w:val="none" w:sz="0" w:space="0" w:color="auto"/>
            <w:left w:val="none" w:sz="0" w:space="0" w:color="auto"/>
            <w:bottom w:val="none" w:sz="0" w:space="0" w:color="auto"/>
            <w:right w:val="none" w:sz="0" w:space="0" w:color="auto"/>
          </w:divBdr>
        </w:div>
      </w:divsChild>
    </w:div>
    <w:div w:id="1332945596">
      <w:bodyDiv w:val="1"/>
      <w:marLeft w:val="0"/>
      <w:marRight w:val="0"/>
      <w:marTop w:val="0"/>
      <w:marBottom w:val="0"/>
      <w:divBdr>
        <w:top w:val="none" w:sz="0" w:space="0" w:color="auto"/>
        <w:left w:val="none" w:sz="0" w:space="0" w:color="auto"/>
        <w:bottom w:val="none" w:sz="0" w:space="0" w:color="auto"/>
        <w:right w:val="none" w:sz="0" w:space="0" w:color="auto"/>
      </w:divBdr>
    </w:div>
    <w:div w:id="1335457164">
      <w:bodyDiv w:val="1"/>
      <w:marLeft w:val="0"/>
      <w:marRight w:val="0"/>
      <w:marTop w:val="0"/>
      <w:marBottom w:val="0"/>
      <w:divBdr>
        <w:top w:val="none" w:sz="0" w:space="0" w:color="auto"/>
        <w:left w:val="none" w:sz="0" w:space="0" w:color="auto"/>
        <w:bottom w:val="none" w:sz="0" w:space="0" w:color="auto"/>
        <w:right w:val="none" w:sz="0" w:space="0" w:color="auto"/>
      </w:divBdr>
    </w:div>
    <w:div w:id="1336806550">
      <w:bodyDiv w:val="1"/>
      <w:marLeft w:val="0"/>
      <w:marRight w:val="0"/>
      <w:marTop w:val="0"/>
      <w:marBottom w:val="0"/>
      <w:divBdr>
        <w:top w:val="none" w:sz="0" w:space="0" w:color="auto"/>
        <w:left w:val="none" w:sz="0" w:space="0" w:color="auto"/>
        <w:bottom w:val="none" w:sz="0" w:space="0" w:color="auto"/>
        <w:right w:val="none" w:sz="0" w:space="0" w:color="auto"/>
      </w:divBdr>
    </w:div>
    <w:div w:id="1342119308">
      <w:bodyDiv w:val="1"/>
      <w:marLeft w:val="0"/>
      <w:marRight w:val="0"/>
      <w:marTop w:val="0"/>
      <w:marBottom w:val="0"/>
      <w:divBdr>
        <w:top w:val="none" w:sz="0" w:space="0" w:color="auto"/>
        <w:left w:val="none" w:sz="0" w:space="0" w:color="auto"/>
        <w:bottom w:val="none" w:sz="0" w:space="0" w:color="auto"/>
        <w:right w:val="none" w:sz="0" w:space="0" w:color="auto"/>
      </w:divBdr>
    </w:div>
    <w:div w:id="1342199549">
      <w:bodyDiv w:val="1"/>
      <w:marLeft w:val="0"/>
      <w:marRight w:val="0"/>
      <w:marTop w:val="0"/>
      <w:marBottom w:val="0"/>
      <w:divBdr>
        <w:top w:val="none" w:sz="0" w:space="0" w:color="auto"/>
        <w:left w:val="none" w:sz="0" w:space="0" w:color="auto"/>
        <w:bottom w:val="none" w:sz="0" w:space="0" w:color="auto"/>
        <w:right w:val="none" w:sz="0" w:space="0" w:color="auto"/>
      </w:divBdr>
    </w:div>
    <w:div w:id="1343430366">
      <w:bodyDiv w:val="1"/>
      <w:marLeft w:val="0"/>
      <w:marRight w:val="0"/>
      <w:marTop w:val="0"/>
      <w:marBottom w:val="0"/>
      <w:divBdr>
        <w:top w:val="none" w:sz="0" w:space="0" w:color="auto"/>
        <w:left w:val="none" w:sz="0" w:space="0" w:color="auto"/>
        <w:bottom w:val="none" w:sz="0" w:space="0" w:color="auto"/>
        <w:right w:val="none" w:sz="0" w:space="0" w:color="auto"/>
      </w:divBdr>
    </w:div>
    <w:div w:id="1345551818">
      <w:bodyDiv w:val="1"/>
      <w:marLeft w:val="0"/>
      <w:marRight w:val="0"/>
      <w:marTop w:val="0"/>
      <w:marBottom w:val="0"/>
      <w:divBdr>
        <w:top w:val="none" w:sz="0" w:space="0" w:color="auto"/>
        <w:left w:val="none" w:sz="0" w:space="0" w:color="auto"/>
        <w:bottom w:val="none" w:sz="0" w:space="0" w:color="auto"/>
        <w:right w:val="none" w:sz="0" w:space="0" w:color="auto"/>
      </w:divBdr>
    </w:div>
    <w:div w:id="1345664607">
      <w:bodyDiv w:val="1"/>
      <w:marLeft w:val="0"/>
      <w:marRight w:val="0"/>
      <w:marTop w:val="0"/>
      <w:marBottom w:val="0"/>
      <w:divBdr>
        <w:top w:val="none" w:sz="0" w:space="0" w:color="auto"/>
        <w:left w:val="none" w:sz="0" w:space="0" w:color="auto"/>
        <w:bottom w:val="none" w:sz="0" w:space="0" w:color="auto"/>
        <w:right w:val="none" w:sz="0" w:space="0" w:color="auto"/>
      </w:divBdr>
    </w:div>
    <w:div w:id="1356350129">
      <w:bodyDiv w:val="1"/>
      <w:marLeft w:val="0"/>
      <w:marRight w:val="0"/>
      <w:marTop w:val="0"/>
      <w:marBottom w:val="0"/>
      <w:divBdr>
        <w:top w:val="none" w:sz="0" w:space="0" w:color="auto"/>
        <w:left w:val="none" w:sz="0" w:space="0" w:color="auto"/>
        <w:bottom w:val="none" w:sz="0" w:space="0" w:color="auto"/>
        <w:right w:val="none" w:sz="0" w:space="0" w:color="auto"/>
      </w:divBdr>
    </w:div>
    <w:div w:id="1360204479">
      <w:bodyDiv w:val="1"/>
      <w:marLeft w:val="0"/>
      <w:marRight w:val="0"/>
      <w:marTop w:val="0"/>
      <w:marBottom w:val="0"/>
      <w:divBdr>
        <w:top w:val="none" w:sz="0" w:space="0" w:color="auto"/>
        <w:left w:val="none" w:sz="0" w:space="0" w:color="auto"/>
        <w:bottom w:val="none" w:sz="0" w:space="0" w:color="auto"/>
        <w:right w:val="none" w:sz="0" w:space="0" w:color="auto"/>
      </w:divBdr>
    </w:div>
    <w:div w:id="1361517716">
      <w:bodyDiv w:val="1"/>
      <w:marLeft w:val="0"/>
      <w:marRight w:val="0"/>
      <w:marTop w:val="0"/>
      <w:marBottom w:val="0"/>
      <w:divBdr>
        <w:top w:val="none" w:sz="0" w:space="0" w:color="auto"/>
        <w:left w:val="none" w:sz="0" w:space="0" w:color="auto"/>
        <w:bottom w:val="none" w:sz="0" w:space="0" w:color="auto"/>
        <w:right w:val="none" w:sz="0" w:space="0" w:color="auto"/>
      </w:divBdr>
    </w:div>
    <w:div w:id="1366250106">
      <w:bodyDiv w:val="1"/>
      <w:marLeft w:val="0"/>
      <w:marRight w:val="0"/>
      <w:marTop w:val="0"/>
      <w:marBottom w:val="0"/>
      <w:divBdr>
        <w:top w:val="none" w:sz="0" w:space="0" w:color="auto"/>
        <w:left w:val="none" w:sz="0" w:space="0" w:color="auto"/>
        <w:bottom w:val="none" w:sz="0" w:space="0" w:color="auto"/>
        <w:right w:val="none" w:sz="0" w:space="0" w:color="auto"/>
      </w:divBdr>
    </w:div>
    <w:div w:id="1367873179">
      <w:bodyDiv w:val="1"/>
      <w:marLeft w:val="0"/>
      <w:marRight w:val="0"/>
      <w:marTop w:val="0"/>
      <w:marBottom w:val="0"/>
      <w:divBdr>
        <w:top w:val="none" w:sz="0" w:space="0" w:color="auto"/>
        <w:left w:val="none" w:sz="0" w:space="0" w:color="auto"/>
        <w:bottom w:val="none" w:sz="0" w:space="0" w:color="auto"/>
        <w:right w:val="none" w:sz="0" w:space="0" w:color="auto"/>
      </w:divBdr>
    </w:div>
    <w:div w:id="1371109220">
      <w:bodyDiv w:val="1"/>
      <w:marLeft w:val="0"/>
      <w:marRight w:val="0"/>
      <w:marTop w:val="0"/>
      <w:marBottom w:val="0"/>
      <w:divBdr>
        <w:top w:val="none" w:sz="0" w:space="0" w:color="auto"/>
        <w:left w:val="none" w:sz="0" w:space="0" w:color="auto"/>
        <w:bottom w:val="none" w:sz="0" w:space="0" w:color="auto"/>
        <w:right w:val="none" w:sz="0" w:space="0" w:color="auto"/>
      </w:divBdr>
    </w:div>
    <w:div w:id="1374234212">
      <w:bodyDiv w:val="1"/>
      <w:marLeft w:val="0"/>
      <w:marRight w:val="0"/>
      <w:marTop w:val="0"/>
      <w:marBottom w:val="0"/>
      <w:divBdr>
        <w:top w:val="none" w:sz="0" w:space="0" w:color="auto"/>
        <w:left w:val="none" w:sz="0" w:space="0" w:color="auto"/>
        <w:bottom w:val="none" w:sz="0" w:space="0" w:color="auto"/>
        <w:right w:val="none" w:sz="0" w:space="0" w:color="auto"/>
      </w:divBdr>
    </w:div>
    <w:div w:id="1380320389">
      <w:bodyDiv w:val="1"/>
      <w:marLeft w:val="0"/>
      <w:marRight w:val="0"/>
      <w:marTop w:val="0"/>
      <w:marBottom w:val="0"/>
      <w:divBdr>
        <w:top w:val="none" w:sz="0" w:space="0" w:color="auto"/>
        <w:left w:val="none" w:sz="0" w:space="0" w:color="auto"/>
        <w:bottom w:val="none" w:sz="0" w:space="0" w:color="auto"/>
        <w:right w:val="none" w:sz="0" w:space="0" w:color="auto"/>
      </w:divBdr>
    </w:div>
    <w:div w:id="1382897343">
      <w:bodyDiv w:val="1"/>
      <w:marLeft w:val="0"/>
      <w:marRight w:val="0"/>
      <w:marTop w:val="0"/>
      <w:marBottom w:val="0"/>
      <w:divBdr>
        <w:top w:val="none" w:sz="0" w:space="0" w:color="auto"/>
        <w:left w:val="none" w:sz="0" w:space="0" w:color="auto"/>
        <w:bottom w:val="none" w:sz="0" w:space="0" w:color="auto"/>
        <w:right w:val="none" w:sz="0" w:space="0" w:color="auto"/>
      </w:divBdr>
    </w:div>
    <w:div w:id="1392731590">
      <w:bodyDiv w:val="1"/>
      <w:marLeft w:val="0"/>
      <w:marRight w:val="0"/>
      <w:marTop w:val="0"/>
      <w:marBottom w:val="0"/>
      <w:divBdr>
        <w:top w:val="none" w:sz="0" w:space="0" w:color="auto"/>
        <w:left w:val="none" w:sz="0" w:space="0" w:color="auto"/>
        <w:bottom w:val="none" w:sz="0" w:space="0" w:color="auto"/>
        <w:right w:val="none" w:sz="0" w:space="0" w:color="auto"/>
      </w:divBdr>
    </w:div>
    <w:div w:id="1393046509">
      <w:bodyDiv w:val="1"/>
      <w:marLeft w:val="0"/>
      <w:marRight w:val="0"/>
      <w:marTop w:val="0"/>
      <w:marBottom w:val="0"/>
      <w:divBdr>
        <w:top w:val="none" w:sz="0" w:space="0" w:color="auto"/>
        <w:left w:val="none" w:sz="0" w:space="0" w:color="auto"/>
        <w:bottom w:val="none" w:sz="0" w:space="0" w:color="auto"/>
        <w:right w:val="none" w:sz="0" w:space="0" w:color="auto"/>
      </w:divBdr>
    </w:div>
    <w:div w:id="1394038358">
      <w:bodyDiv w:val="1"/>
      <w:marLeft w:val="0"/>
      <w:marRight w:val="0"/>
      <w:marTop w:val="0"/>
      <w:marBottom w:val="0"/>
      <w:divBdr>
        <w:top w:val="none" w:sz="0" w:space="0" w:color="auto"/>
        <w:left w:val="none" w:sz="0" w:space="0" w:color="auto"/>
        <w:bottom w:val="none" w:sz="0" w:space="0" w:color="auto"/>
        <w:right w:val="none" w:sz="0" w:space="0" w:color="auto"/>
      </w:divBdr>
    </w:div>
    <w:div w:id="1395276395">
      <w:bodyDiv w:val="1"/>
      <w:marLeft w:val="0"/>
      <w:marRight w:val="0"/>
      <w:marTop w:val="0"/>
      <w:marBottom w:val="0"/>
      <w:divBdr>
        <w:top w:val="none" w:sz="0" w:space="0" w:color="auto"/>
        <w:left w:val="none" w:sz="0" w:space="0" w:color="auto"/>
        <w:bottom w:val="none" w:sz="0" w:space="0" w:color="auto"/>
        <w:right w:val="none" w:sz="0" w:space="0" w:color="auto"/>
      </w:divBdr>
    </w:div>
    <w:div w:id="1397316051">
      <w:bodyDiv w:val="1"/>
      <w:marLeft w:val="0"/>
      <w:marRight w:val="0"/>
      <w:marTop w:val="0"/>
      <w:marBottom w:val="0"/>
      <w:divBdr>
        <w:top w:val="none" w:sz="0" w:space="0" w:color="auto"/>
        <w:left w:val="none" w:sz="0" w:space="0" w:color="auto"/>
        <w:bottom w:val="none" w:sz="0" w:space="0" w:color="auto"/>
        <w:right w:val="none" w:sz="0" w:space="0" w:color="auto"/>
      </w:divBdr>
    </w:div>
    <w:div w:id="1397699014">
      <w:bodyDiv w:val="1"/>
      <w:marLeft w:val="0"/>
      <w:marRight w:val="0"/>
      <w:marTop w:val="0"/>
      <w:marBottom w:val="0"/>
      <w:divBdr>
        <w:top w:val="none" w:sz="0" w:space="0" w:color="auto"/>
        <w:left w:val="none" w:sz="0" w:space="0" w:color="auto"/>
        <w:bottom w:val="none" w:sz="0" w:space="0" w:color="auto"/>
        <w:right w:val="none" w:sz="0" w:space="0" w:color="auto"/>
      </w:divBdr>
    </w:div>
    <w:div w:id="1401901253">
      <w:bodyDiv w:val="1"/>
      <w:marLeft w:val="0"/>
      <w:marRight w:val="0"/>
      <w:marTop w:val="0"/>
      <w:marBottom w:val="0"/>
      <w:divBdr>
        <w:top w:val="none" w:sz="0" w:space="0" w:color="auto"/>
        <w:left w:val="none" w:sz="0" w:space="0" w:color="auto"/>
        <w:bottom w:val="none" w:sz="0" w:space="0" w:color="auto"/>
        <w:right w:val="none" w:sz="0" w:space="0" w:color="auto"/>
      </w:divBdr>
    </w:div>
    <w:div w:id="1404403613">
      <w:bodyDiv w:val="1"/>
      <w:marLeft w:val="0"/>
      <w:marRight w:val="0"/>
      <w:marTop w:val="0"/>
      <w:marBottom w:val="0"/>
      <w:divBdr>
        <w:top w:val="none" w:sz="0" w:space="0" w:color="auto"/>
        <w:left w:val="none" w:sz="0" w:space="0" w:color="auto"/>
        <w:bottom w:val="none" w:sz="0" w:space="0" w:color="auto"/>
        <w:right w:val="none" w:sz="0" w:space="0" w:color="auto"/>
      </w:divBdr>
    </w:div>
    <w:div w:id="1404596821">
      <w:bodyDiv w:val="1"/>
      <w:marLeft w:val="0"/>
      <w:marRight w:val="0"/>
      <w:marTop w:val="0"/>
      <w:marBottom w:val="0"/>
      <w:divBdr>
        <w:top w:val="none" w:sz="0" w:space="0" w:color="auto"/>
        <w:left w:val="none" w:sz="0" w:space="0" w:color="auto"/>
        <w:bottom w:val="none" w:sz="0" w:space="0" w:color="auto"/>
        <w:right w:val="none" w:sz="0" w:space="0" w:color="auto"/>
      </w:divBdr>
    </w:div>
    <w:div w:id="1404646342">
      <w:bodyDiv w:val="1"/>
      <w:marLeft w:val="0"/>
      <w:marRight w:val="0"/>
      <w:marTop w:val="0"/>
      <w:marBottom w:val="0"/>
      <w:divBdr>
        <w:top w:val="none" w:sz="0" w:space="0" w:color="auto"/>
        <w:left w:val="none" w:sz="0" w:space="0" w:color="auto"/>
        <w:bottom w:val="none" w:sz="0" w:space="0" w:color="auto"/>
        <w:right w:val="none" w:sz="0" w:space="0" w:color="auto"/>
      </w:divBdr>
    </w:div>
    <w:div w:id="1408114416">
      <w:bodyDiv w:val="1"/>
      <w:marLeft w:val="0"/>
      <w:marRight w:val="0"/>
      <w:marTop w:val="0"/>
      <w:marBottom w:val="0"/>
      <w:divBdr>
        <w:top w:val="none" w:sz="0" w:space="0" w:color="auto"/>
        <w:left w:val="none" w:sz="0" w:space="0" w:color="auto"/>
        <w:bottom w:val="none" w:sz="0" w:space="0" w:color="auto"/>
        <w:right w:val="none" w:sz="0" w:space="0" w:color="auto"/>
      </w:divBdr>
    </w:div>
    <w:div w:id="1409958996">
      <w:bodyDiv w:val="1"/>
      <w:marLeft w:val="0"/>
      <w:marRight w:val="0"/>
      <w:marTop w:val="0"/>
      <w:marBottom w:val="0"/>
      <w:divBdr>
        <w:top w:val="none" w:sz="0" w:space="0" w:color="auto"/>
        <w:left w:val="none" w:sz="0" w:space="0" w:color="auto"/>
        <w:bottom w:val="none" w:sz="0" w:space="0" w:color="auto"/>
        <w:right w:val="none" w:sz="0" w:space="0" w:color="auto"/>
      </w:divBdr>
    </w:div>
    <w:div w:id="1410227630">
      <w:bodyDiv w:val="1"/>
      <w:marLeft w:val="0"/>
      <w:marRight w:val="0"/>
      <w:marTop w:val="0"/>
      <w:marBottom w:val="0"/>
      <w:divBdr>
        <w:top w:val="none" w:sz="0" w:space="0" w:color="auto"/>
        <w:left w:val="none" w:sz="0" w:space="0" w:color="auto"/>
        <w:bottom w:val="none" w:sz="0" w:space="0" w:color="auto"/>
        <w:right w:val="none" w:sz="0" w:space="0" w:color="auto"/>
      </w:divBdr>
    </w:div>
    <w:div w:id="1411341995">
      <w:bodyDiv w:val="1"/>
      <w:marLeft w:val="0"/>
      <w:marRight w:val="0"/>
      <w:marTop w:val="0"/>
      <w:marBottom w:val="0"/>
      <w:divBdr>
        <w:top w:val="none" w:sz="0" w:space="0" w:color="auto"/>
        <w:left w:val="none" w:sz="0" w:space="0" w:color="auto"/>
        <w:bottom w:val="none" w:sz="0" w:space="0" w:color="auto"/>
        <w:right w:val="none" w:sz="0" w:space="0" w:color="auto"/>
      </w:divBdr>
    </w:div>
    <w:div w:id="1414887834">
      <w:bodyDiv w:val="1"/>
      <w:marLeft w:val="0"/>
      <w:marRight w:val="0"/>
      <w:marTop w:val="0"/>
      <w:marBottom w:val="0"/>
      <w:divBdr>
        <w:top w:val="none" w:sz="0" w:space="0" w:color="auto"/>
        <w:left w:val="none" w:sz="0" w:space="0" w:color="auto"/>
        <w:bottom w:val="none" w:sz="0" w:space="0" w:color="auto"/>
        <w:right w:val="none" w:sz="0" w:space="0" w:color="auto"/>
      </w:divBdr>
    </w:div>
    <w:div w:id="1419248567">
      <w:bodyDiv w:val="1"/>
      <w:marLeft w:val="0"/>
      <w:marRight w:val="0"/>
      <w:marTop w:val="0"/>
      <w:marBottom w:val="0"/>
      <w:divBdr>
        <w:top w:val="none" w:sz="0" w:space="0" w:color="auto"/>
        <w:left w:val="none" w:sz="0" w:space="0" w:color="auto"/>
        <w:bottom w:val="none" w:sz="0" w:space="0" w:color="auto"/>
        <w:right w:val="none" w:sz="0" w:space="0" w:color="auto"/>
      </w:divBdr>
    </w:div>
    <w:div w:id="1421684008">
      <w:bodyDiv w:val="1"/>
      <w:marLeft w:val="0"/>
      <w:marRight w:val="0"/>
      <w:marTop w:val="0"/>
      <w:marBottom w:val="0"/>
      <w:divBdr>
        <w:top w:val="none" w:sz="0" w:space="0" w:color="auto"/>
        <w:left w:val="none" w:sz="0" w:space="0" w:color="auto"/>
        <w:bottom w:val="none" w:sz="0" w:space="0" w:color="auto"/>
        <w:right w:val="none" w:sz="0" w:space="0" w:color="auto"/>
      </w:divBdr>
    </w:div>
    <w:div w:id="1427768125">
      <w:bodyDiv w:val="1"/>
      <w:marLeft w:val="0"/>
      <w:marRight w:val="0"/>
      <w:marTop w:val="0"/>
      <w:marBottom w:val="0"/>
      <w:divBdr>
        <w:top w:val="none" w:sz="0" w:space="0" w:color="auto"/>
        <w:left w:val="none" w:sz="0" w:space="0" w:color="auto"/>
        <w:bottom w:val="none" w:sz="0" w:space="0" w:color="auto"/>
        <w:right w:val="none" w:sz="0" w:space="0" w:color="auto"/>
      </w:divBdr>
    </w:div>
    <w:div w:id="1428312252">
      <w:bodyDiv w:val="1"/>
      <w:marLeft w:val="0"/>
      <w:marRight w:val="0"/>
      <w:marTop w:val="0"/>
      <w:marBottom w:val="0"/>
      <w:divBdr>
        <w:top w:val="none" w:sz="0" w:space="0" w:color="auto"/>
        <w:left w:val="none" w:sz="0" w:space="0" w:color="auto"/>
        <w:bottom w:val="none" w:sz="0" w:space="0" w:color="auto"/>
        <w:right w:val="none" w:sz="0" w:space="0" w:color="auto"/>
      </w:divBdr>
    </w:div>
    <w:div w:id="1429085895">
      <w:bodyDiv w:val="1"/>
      <w:marLeft w:val="0"/>
      <w:marRight w:val="0"/>
      <w:marTop w:val="0"/>
      <w:marBottom w:val="0"/>
      <w:divBdr>
        <w:top w:val="none" w:sz="0" w:space="0" w:color="auto"/>
        <w:left w:val="none" w:sz="0" w:space="0" w:color="auto"/>
        <w:bottom w:val="none" w:sz="0" w:space="0" w:color="auto"/>
        <w:right w:val="none" w:sz="0" w:space="0" w:color="auto"/>
      </w:divBdr>
    </w:div>
    <w:div w:id="1433935769">
      <w:bodyDiv w:val="1"/>
      <w:marLeft w:val="0"/>
      <w:marRight w:val="0"/>
      <w:marTop w:val="0"/>
      <w:marBottom w:val="0"/>
      <w:divBdr>
        <w:top w:val="none" w:sz="0" w:space="0" w:color="auto"/>
        <w:left w:val="none" w:sz="0" w:space="0" w:color="auto"/>
        <w:bottom w:val="none" w:sz="0" w:space="0" w:color="auto"/>
        <w:right w:val="none" w:sz="0" w:space="0" w:color="auto"/>
      </w:divBdr>
    </w:div>
    <w:div w:id="1434788158">
      <w:bodyDiv w:val="1"/>
      <w:marLeft w:val="0"/>
      <w:marRight w:val="0"/>
      <w:marTop w:val="0"/>
      <w:marBottom w:val="0"/>
      <w:divBdr>
        <w:top w:val="none" w:sz="0" w:space="0" w:color="auto"/>
        <w:left w:val="none" w:sz="0" w:space="0" w:color="auto"/>
        <w:bottom w:val="none" w:sz="0" w:space="0" w:color="auto"/>
        <w:right w:val="none" w:sz="0" w:space="0" w:color="auto"/>
      </w:divBdr>
    </w:div>
    <w:div w:id="1440487549">
      <w:bodyDiv w:val="1"/>
      <w:marLeft w:val="0"/>
      <w:marRight w:val="0"/>
      <w:marTop w:val="0"/>
      <w:marBottom w:val="0"/>
      <w:divBdr>
        <w:top w:val="none" w:sz="0" w:space="0" w:color="auto"/>
        <w:left w:val="none" w:sz="0" w:space="0" w:color="auto"/>
        <w:bottom w:val="none" w:sz="0" w:space="0" w:color="auto"/>
        <w:right w:val="none" w:sz="0" w:space="0" w:color="auto"/>
      </w:divBdr>
    </w:div>
    <w:div w:id="1443719132">
      <w:bodyDiv w:val="1"/>
      <w:marLeft w:val="0"/>
      <w:marRight w:val="0"/>
      <w:marTop w:val="0"/>
      <w:marBottom w:val="0"/>
      <w:divBdr>
        <w:top w:val="none" w:sz="0" w:space="0" w:color="auto"/>
        <w:left w:val="none" w:sz="0" w:space="0" w:color="auto"/>
        <w:bottom w:val="none" w:sz="0" w:space="0" w:color="auto"/>
        <w:right w:val="none" w:sz="0" w:space="0" w:color="auto"/>
      </w:divBdr>
    </w:div>
    <w:div w:id="1445418168">
      <w:bodyDiv w:val="1"/>
      <w:marLeft w:val="0"/>
      <w:marRight w:val="0"/>
      <w:marTop w:val="0"/>
      <w:marBottom w:val="0"/>
      <w:divBdr>
        <w:top w:val="none" w:sz="0" w:space="0" w:color="auto"/>
        <w:left w:val="none" w:sz="0" w:space="0" w:color="auto"/>
        <w:bottom w:val="none" w:sz="0" w:space="0" w:color="auto"/>
        <w:right w:val="none" w:sz="0" w:space="0" w:color="auto"/>
      </w:divBdr>
    </w:div>
    <w:div w:id="1451970488">
      <w:bodyDiv w:val="1"/>
      <w:marLeft w:val="0"/>
      <w:marRight w:val="0"/>
      <w:marTop w:val="0"/>
      <w:marBottom w:val="0"/>
      <w:divBdr>
        <w:top w:val="none" w:sz="0" w:space="0" w:color="auto"/>
        <w:left w:val="none" w:sz="0" w:space="0" w:color="auto"/>
        <w:bottom w:val="none" w:sz="0" w:space="0" w:color="auto"/>
        <w:right w:val="none" w:sz="0" w:space="0" w:color="auto"/>
      </w:divBdr>
    </w:div>
    <w:div w:id="1454985421">
      <w:bodyDiv w:val="1"/>
      <w:marLeft w:val="0"/>
      <w:marRight w:val="0"/>
      <w:marTop w:val="0"/>
      <w:marBottom w:val="0"/>
      <w:divBdr>
        <w:top w:val="none" w:sz="0" w:space="0" w:color="auto"/>
        <w:left w:val="none" w:sz="0" w:space="0" w:color="auto"/>
        <w:bottom w:val="none" w:sz="0" w:space="0" w:color="auto"/>
        <w:right w:val="none" w:sz="0" w:space="0" w:color="auto"/>
      </w:divBdr>
    </w:div>
    <w:div w:id="1455370158">
      <w:bodyDiv w:val="1"/>
      <w:marLeft w:val="0"/>
      <w:marRight w:val="0"/>
      <w:marTop w:val="0"/>
      <w:marBottom w:val="0"/>
      <w:divBdr>
        <w:top w:val="none" w:sz="0" w:space="0" w:color="auto"/>
        <w:left w:val="none" w:sz="0" w:space="0" w:color="auto"/>
        <w:bottom w:val="none" w:sz="0" w:space="0" w:color="auto"/>
        <w:right w:val="none" w:sz="0" w:space="0" w:color="auto"/>
      </w:divBdr>
    </w:div>
    <w:div w:id="1458447135">
      <w:bodyDiv w:val="1"/>
      <w:marLeft w:val="0"/>
      <w:marRight w:val="0"/>
      <w:marTop w:val="0"/>
      <w:marBottom w:val="0"/>
      <w:divBdr>
        <w:top w:val="none" w:sz="0" w:space="0" w:color="auto"/>
        <w:left w:val="none" w:sz="0" w:space="0" w:color="auto"/>
        <w:bottom w:val="none" w:sz="0" w:space="0" w:color="auto"/>
        <w:right w:val="none" w:sz="0" w:space="0" w:color="auto"/>
      </w:divBdr>
    </w:div>
    <w:div w:id="1459759719">
      <w:bodyDiv w:val="1"/>
      <w:marLeft w:val="0"/>
      <w:marRight w:val="0"/>
      <w:marTop w:val="0"/>
      <w:marBottom w:val="0"/>
      <w:divBdr>
        <w:top w:val="none" w:sz="0" w:space="0" w:color="auto"/>
        <w:left w:val="none" w:sz="0" w:space="0" w:color="auto"/>
        <w:bottom w:val="none" w:sz="0" w:space="0" w:color="auto"/>
        <w:right w:val="none" w:sz="0" w:space="0" w:color="auto"/>
      </w:divBdr>
    </w:div>
    <w:div w:id="1466701764">
      <w:bodyDiv w:val="1"/>
      <w:marLeft w:val="0"/>
      <w:marRight w:val="0"/>
      <w:marTop w:val="0"/>
      <w:marBottom w:val="0"/>
      <w:divBdr>
        <w:top w:val="none" w:sz="0" w:space="0" w:color="auto"/>
        <w:left w:val="none" w:sz="0" w:space="0" w:color="auto"/>
        <w:bottom w:val="none" w:sz="0" w:space="0" w:color="auto"/>
        <w:right w:val="none" w:sz="0" w:space="0" w:color="auto"/>
      </w:divBdr>
    </w:div>
    <w:div w:id="1472166435">
      <w:bodyDiv w:val="1"/>
      <w:marLeft w:val="0"/>
      <w:marRight w:val="0"/>
      <w:marTop w:val="0"/>
      <w:marBottom w:val="0"/>
      <w:divBdr>
        <w:top w:val="none" w:sz="0" w:space="0" w:color="auto"/>
        <w:left w:val="none" w:sz="0" w:space="0" w:color="auto"/>
        <w:bottom w:val="none" w:sz="0" w:space="0" w:color="auto"/>
        <w:right w:val="none" w:sz="0" w:space="0" w:color="auto"/>
      </w:divBdr>
    </w:div>
    <w:div w:id="1473135415">
      <w:bodyDiv w:val="1"/>
      <w:marLeft w:val="0"/>
      <w:marRight w:val="0"/>
      <w:marTop w:val="0"/>
      <w:marBottom w:val="0"/>
      <w:divBdr>
        <w:top w:val="none" w:sz="0" w:space="0" w:color="auto"/>
        <w:left w:val="none" w:sz="0" w:space="0" w:color="auto"/>
        <w:bottom w:val="none" w:sz="0" w:space="0" w:color="auto"/>
        <w:right w:val="none" w:sz="0" w:space="0" w:color="auto"/>
      </w:divBdr>
    </w:div>
    <w:div w:id="1485047435">
      <w:bodyDiv w:val="1"/>
      <w:marLeft w:val="0"/>
      <w:marRight w:val="0"/>
      <w:marTop w:val="0"/>
      <w:marBottom w:val="0"/>
      <w:divBdr>
        <w:top w:val="none" w:sz="0" w:space="0" w:color="auto"/>
        <w:left w:val="none" w:sz="0" w:space="0" w:color="auto"/>
        <w:bottom w:val="none" w:sz="0" w:space="0" w:color="auto"/>
        <w:right w:val="none" w:sz="0" w:space="0" w:color="auto"/>
      </w:divBdr>
    </w:div>
    <w:div w:id="1486966442">
      <w:bodyDiv w:val="1"/>
      <w:marLeft w:val="0"/>
      <w:marRight w:val="0"/>
      <w:marTop w:val="0"/>
      <w:marBottom w:val="0"/>
      <w:divBdr>
        <w:top w:val="none" w:sz="0" w:space="0" w:color="auto"/>
        <w:left w:val="none" w:sz="0" w:space="0" w:color="auto"/>
        <w:bottom w:val="none" w:sz="0" w:space="0" w:color="auto"/>
        <w:right w:val="none" w:sz="0" w:space="0" w:color="auto"/>
      </w:divBdr>
    </w:div>
    <w:div w:id="1487084719">
      <w:bodyDiv w:val="1"/>
      <w:marLeft w:val="0"/>
      <w:marRight w:val="0"/>
      <w:marTop w:val="0"/>
      <w:marBottom w:val="0"/>
      <w:divBdr>
        <w:top w:val="none" w:sz="0" w:space="0" w:color="auto"/>
        <w:left w:val="none" w:sz="0" w:space="0" w:color="auto"/>
        <w:bottom w:val="none" w:sz="0" w:space="0" w:color="auto"/>
        <w:right w:val="none" w:sz="0" w:space="0" w:color="auto"/>
      </w:divBdr>
    </w:div>
    <w:div w:id="1489052676">
      <w:bodyDiv w:val="1"/>
      <w:marLeft w:val="0"/>
      <w:marRight w:val="0"/>
      <w:marTop w:val="0"/>
      <w:marBottom w:val="0"/>
      <w:divBdr>
        <w:top w:val="none" w:sz="0" w:space="0" w:color="auto"/>
        <w:left w:val="none" w:sz="0" w:space="0" w:color="auto"/>
        <w:bottom w:val="none" w:sz="0" w:space="0" w:color="auto"/>
        <w:right w:val="none" w:sz="0" w:space="0" w:color="auto"/>
      </w:divBdr>
    </w:div>
    <w:div w:id="1494643539">
      <w:bodyDiv w:val="1"/>
      <w:marLeft w:val="0"/>
      <w:marRight w:val="0"/>
      <w:marTop w:val="0"/>
      <w:marBottom w:val="0"/>
      <w:divBdr>
        <w:top w:val="none" w:sz="0" w:space="0" w:color="auto"/>
        <w:left w:val="none" w:sz="0" w:space="0" w:color="auto"/>
        <w:bottom w:val="none" w:sz="0" w:space="0" w:color="auto"/>
        <w:right w:val="none" w:sz="0" w:space="0" w:color="auto"/>
      </w:divBdr>
    </w:div>
    <w:div w:id="1495799022">
      <w:bodyDiv w:val="1"/>
      <w:marLeft w:val="0"/>
      <w:marRight w:val="0"/>
      <w:marTop w:val="0"/>
      <w:marBottom w:val="0"/>
      <w:divBdr>
        <w:top w:val="none" w:sz="0" w:space="0" w:color="auto"/>
        <w:left w:val="none" w:sz="0" w:space="0" w:color="auto"/>
        <w:bottom w:val="none" w:sz="0" w:space="0" w:color="auto"/>
        <w:right w:val="none" w:sz="0" w:space="0" w:color="auto"/>
      </w:divBdr>
    </w:div>
    <w:div w:id="1497959782">
      <w:bodyDiv w:val="1"/>
      <w:marLeft w:val="0"/>
      <w:marRight w:val="0"/>
      <w:marTop w:val="0"/>
      <w:marBottom w:val="0"/>
      <w:divBdr>
        <w:top w:val="none" w:sz="0" w:space="0" w:color="auto"/>
        <w:left w:val="none" w:sz="0" w:space="0" w:color="auto"/>
        <w:bottom w:val="none" w:sz="0" w:space="0" w:color="auto"/>
        <w:right w:val="none" w:sz="0" w:space="0" w:color="auto"/>
      </w:divBdr>
    </w:div>
    <w:div w:id="1500191964">
      <w:bodyDiv w:val="1"/>
      <w:marLeft w:val="0"/>
      <w:marRight w:val="0"/>
      <w:marTop w:val="0"/>
      <w:marBottom w:val="0"/>
      <w:divBdr>
        <w:top w:val="none" w:sz="0" w:space="0" w:color="auto"/>
        <w:left w:val="none" w:sz="0" w:space="0" w:color="auto"/>
        <w:bottom w:val="none" w:sz="0" w:space="0" w:color="auto"/>
        <w:right w:val="none" w:sz="0" w:space="0" w:color="auto"/>
      </w:divBdr>
    </w:div>
    <w:div w:id="1502963185">
      <w:bodyDiv w:val="1"/>
      <w:marLeft w:val="0"/>
      <w:marRight w:val="0"/>
      <w:marTop w:val="0"/>
      <w:marBottom w:val="0"/>
      <w:divBdr>
        <w:top w:val="none" w:sz="0" w:space="0" w:color="auto"/>
        <w:left w:val="none" w:sz="0" w:space="0" w:color="auto"/>
        <w:bottom w:val="none" w:sz="0" w:space="0" w:color="auto"/>
        <w:right w:val="none" w:sz="0" w:space="0" w:color="auto"/>
      </w:divBdr>
    </w:div>
    <w:div w:id="1505321851">
      <w:bodyDiv w:val="1"/>
      <w:marLeft w:val="0"/>
      <w:marRight w:val="0"/>
      <w:marTop w:val="0"/>
      <w:marBottom w:val="0"/>
      <w:divBdr>
        <w:top w:val="none" w:sz="0" w:space="0" w:color="auto"/>
        <w:left w:val="none" w:sz="0" w:space="0" w:color="auto"/>
        <w:bottom w:val="none" w:sz="0" w:space="0" w:color="auto"/>
        <w:right w:val="none" w:sz="0" w:space="0" w:color="auto"/>
      </w:divBdr>
    </w:div>
    <w:div w:id="1513454470">
      <w:bodyDiv w:val="1"/>
      <w:marLeft w:val="0"/>
      <w:marRight w:val="0"/>
      <w:marTop w:val="0"/>
      <w:marBottom w:val="0"/>
      <w:divBdr>
        <w:top w:val="none" w:sz="0" w:space="0" w:color="auto"/>
        <w:left w:val="none" w:sz="0" w:space="0" w:color="auto"/>
        <w:bottom w:val="none" w:sz="0" w:space="0" w:color="auto"/>
        <w:right w:val="none" w:sz="0" w:space="0" w:color="auto"/>
      </w:divBdr>
    </w:div>
    <w:div w:id="1515917091">
      <w:bodyDiv w:val="1"/>
      <w:marLeft w:val="0"/>
      <w:marRight w:val="0"/>
      <w:marTop w:val="0"/>
      <w:marBottom w:val="0"/>
      <w:divBdr>
        <w:top w:val="none" w:sz="0" w:space="0" w:color="auto"/>
        <w:left w:val="none" w:sz="0" w:space="0" w:color="auto"/>
        <w:bottom w:val="none" w:sz="0" w:space="0" w:color="auto"/>
        <w:right w:val="none" w:sz="0" w:space="0" w:color="auto"/>
      </w:divBdr>
    </w:div>
    <w:div w:id="1516117890">
      <w:bodyDiv w:val="1"/>
      <w:marLeft w:val="0"/>
      <w:marRight w:val="0"/>
      <w:marTop w:val="0"/>
      <w:marBottom w:val="0"/>
      <w:divBdr>
        <w:top w:val="none" w:sz="0" w:space="0" w:color="auto"/>
        <w:left w:val="none" w:sz="0" w:space="0" w:color="auto"/>
        <w:bottom w:val="none" w:sz="0" w:space="0" w:color="auto"/>
        <w:right w:val="none" w:sz="0" w:space="0" w:color="auto"/>
      </w:divBdr>
    </w:div>
    <w:div w:id="1520656454">
      <w:bodyDiv w:val="1"/>
      <w:marLeft w:val="0"/>
      <w:marRight w:val="0"/>
      <w:marTop w:val="0"/>
      <w:marBottom w:val="0"/>
      <w:divBdr>
        <w:top w:val="none" w:sz="0" w:space="0" w:color="auto"/>
        <w:left w:val="none" w:sz="0" w:space="0" w:color="auto"/>
        <w:bottom w:val="none" w:sz="0" w:space="0" w:color="auto"/>
        <w:right w:val="none" w:sz="0" w:space="0" w:color="auto"/>
      </w:divBdr>
    </w:div>
    <w:div w:id="1523665981">
      <w:bodyDiv w:val="1"/>
      <w:marLeft w:val="0"/>
      <w:marRight w:val="0"/>
      <w:marTop w:val="0"/>
      <w:marBottom w:val="0"/>
      <w:divBdr>
        <w:top w:val="none" w:sz="0" w:space="0" w:color="auto"/>
        <w:left w:val="none" w:sz="0" w:space="0" w:color="auto"/>
        <w:bottom w:val="none" w:sz="0" w:space="0" w:color="auto"/>
        <w:right w:val="none" w:sz="0" w:space="0" w:color="auto"/>
      </w:divBdr>
    </w:div>
    <w:div w:id="1525898671">
      <w:bodyDiv w:val="1"/>
      <w:marLeft w:val="0"/>
      <w:marRight w:val="0"/>
      <w:marTop w:val="0"/>
      <w:marBottom w:val="0"/>
      <w:divBdr>
        <w:top w:val="none" w:sz="0" w:space="0" w:color="auto"/>
        <w:left w:val="none" w:sz="0" w:space="0" w:color="auto"/>
        <w:bottom w:val="none" w:sz="0" w:space="0" w:color="auto"/>
        <w:right w:val="none" w:sz="0" w:space="0" w:color="auto"/>
      </w:divBdr>
    </w:div>
    <w:div w:id="1536501160">
      <w:bodyDiv w:val="1"/>
      <w:marLeft w:val="0"/>
      <w:marRight w:val="0"/>
      <w:marTop w:val="0"/>
      <w:marBottom w:val="0"/>
      <w:divBdr>
        <w:top w:val="none" w:sz="0" w:space="0" w:color="auto"/>
        <w:left w:val="none" w:sz="0" w:space="0" w:color="auto"/>
        <w:bottom w:val="none" w:sz="0" w:space="0" w:color="auto"/>
        <w:right w:val="none" w:sz="0" w:space="0" w:color="auto"/>
      </w:divBdr>
    </w:div>
    <w:div w:id="1538346508">
      <w:bodyDiv w:val="1"/>
      <w:marLeft w:val="0"/>
      <w:marRight w:val="0"/>
      <w:marTop w:val="0"/>
      <w:marBottom w:val="0"/>
      <w:divBdr>
        <w:top w:val="none" w:sz="0" w:space="0" w:color="auto"/>
        <w:left w:val="none" w:sz="0" w:space="0" w:color="auto"/>
        <w:bottom w:val="none" w:sz="0" w:space="0" w:color="auto"/>
        <w:right w:val="none" w:sz="0" w:space="0" w:color="auto"/>
      </w:divBdr>
    </w:div>
    <w:div w:id="1540436279">
      <w:bodyDiv w:val="1"/>
      <w:marLeft w:val="0"/>
      <w:marRight w:val="0"/>
      <w:marTop w:val="0"/>
      <w:marBottom w:val="0"/>
      <w:divBdr>
        <w:top w:val="none" w:sz="0" w:space="0" w:color="auto"/>
        <w:left w:val="none" w:sz="0" w:space="0" w:color="auto"/>
        <w:bottom w:val="none" w:sz="0" w:space="0" w:color="auto"/>
        <w:right w:val="none" w:sz="0" w:space="0" w:color="auto"/>
      </w:divBdr>
    </w:div>
    <w:div w:id="1543862127">
      <w:bodyDiv w:val="1"/>
      <w:marLeft w:val="0"/>
      <w:marRight w:val="0"/>
      <w:marTop w:val="0"/>
      <w:marBottom w:val="0"/>
      <w:divBdr>
        <w:top w:val="none" w:sz="0" w:space="0" w:color="auto"/>
        <w:left w:val="none" w:sz="0" w:space="0" w:color="auto"/>
        <w:bottom w:val="none" w:sz="0" w:space="0" w:color="auto"/>
        <w:right w:val="none" w:sz="0" w:space="0" w:color="auto"/>
      </w:divBdr>
    </w:div>
    <w:div w:id="1543983589">
      <w:bodyDiv w:val="1"/>
      <w:marLeft w:val="0"/>
      <w:marRight w:val="0"/>
      <w:marTop w:val="0"/>
      <w:marBottom w:val="0"/>
      <w:divBdr>
        <w:top w:val="none" w:sz="0" w:space="0" w:color="auto"/>
        <w:left w:val="none" w:sz="0" w:space="0" w:color="auto"/>
        <w:bottom w:val="none" w:sz="0" w:space="0" w:color="auto"/>
        <w:right w:val="none" w:sz="0" w:space="0" w:color="auto"/>
      </w:divBdr>
    </w:div>
    <w:div w:id="1545172111">
      <w:bodyDiv w:val="1"/>
      <w:marLeft w:val="0"/>
      <w:marRight w:val="0"/>
      <w:marTop w:val="0"/>
      <w:marBottom w:val="0"/>
      <w:divBdr>
        <w:top w:val="none" w:sz="0" w:space="0" w:color="auto"/>
        <w:left w:val="none" w:sz="0" w:space="0" w:color="auto"/>
        <w:bottom w:val="none" w:sz="0" w:space="0" w:color="auto"/>
        <w:right w:val="none" w:sz="0" w:space="0" w:color="auto"/>
      </w:divBdr>
    </w:div>
    <w:div w:id="1547641342">
      <w:bodyDiv w:val="1"/>
      <w:marLeft w:val="0"/>
      <w:marRight w:val="0"/>
      <w:marTop w:val="0"/>
      <w:marBottom w:val="0"/>
      <w:divBdr>
        <w:top w:val="none" w:sz="0" w:space="0" w:color="auto"/>
        <w:left w:val="none" w:sz="0" w:space="0" w:color="auto"/>
        <w:bottom w:val="none" w:sz="0" w:space="0" w:color="auto"/>
        <w:right w:val="none" w:sz="0" w:space="0" w:color="auto"/>
      </w:divBdr>
    </w:div>
    <w:div w:id="1547718123">
      <w:bodyDiv w:val="1"/>
      <w:marLeft w:val="0"/>
      <w:marRight w:val="0"/>
      <w:marTop w:val="0"/>
      <w:marBottom w:val="0"/>
      <w:divBdr>
        <w:top w:val="none" w:sz="0" w:space="0" w:color="auto"/>
        <w:left w:val="none" w:sz="0" w:space="0" w:color="auto"/>
        <w:bottom w:val="none" w:sz="0" w:space="0" w:color="auto"/>
        <w:right w:val="none" w:sz="0" w:space="0" w:color="auto"/>
      </w:divBdr>
    </w:div>
    <w:div w:id="1550991167">
      <w:bodyDiv w:val="1"/>
      <w:marLeft w:val="0"/>
      <w:marRight w:val="0"/>
      <w:marTop w:val="0"/>
      <w:marBottom w:val="0"/>
      <w:divBdr>
        <w:top w:val="none" w:sz="0" w:space="0" w:color="auto"/>
        <w:left w:val="none" w:sz="0" w:space="0" w:color="auto"/>
        <w:bottom w:val="none" w:sz="0" w:space="0" w:color="auto"/>
        <w:right w:val="none" w:sz="0" w:space="0" w:color="auto"/>
      </w:divBdr>
    </w:div>
    <w:div w:id="1555432935">
      <w:bodyDiv w:val="1"/>
      <w:marLeft w:val="0"/>
      <w:marRight w:val="0"/>
      <w:marTop w:val="0"/>
      <w:marBottom w:val="0"/>
      <w:divBdr>
        <w:top w:val="none" w:sz="0" w:space="0" w:color="auto"/>
        <w:left w:val="none" w:sz="0" w:space="0" w:color="auto"/>
        <w:bottom w:val="none" w:sz="0" w:space="0" w:color="auto"/>
        <w:right w:val="none" w:sz="0" w:space="0" w:color="auto"/>
      </w:divBdr>
    </w:div>
    <w:div w:id="1555963672">
      <w:bodyDiv w:val="1"/>
      <w:marLeft w:val="0"/>
      <w:marRight w:val="0"/>
      <w:marTop w:val="0"/>
      <w:marBottom w:val="0"/>
      <w:divBdr>
        <w:top w:val="none" w:sz="0" w:space="0" w:color="auto"/>
        <w:left w:val="none" w:sz="0" w:space="0" w:color="auto"/>
        <w:bottom w:val="none" w:sz="0" w:space="0" w:color="auto"/>
        <w:right w:val="none" w:sz="0" w:space="0" w:color="auto"/>
      </w:divBdr>
    </w:div>
    <w:div w:id="1558783165">
      <w:bodyDiv w:val="1"/>
      <w:marLeft w:val="0"/>
      <w:marRight w:val="0"/>
      <w:marTop w:val="0"/>
      <w:marBottom w:val="0"/>
      <w:divBdr>
        <w:top w:val="none" w:sz="0" w:space="0" w:color="auto"/>
        <w:left w:val="none" w:sz="0" w:space="0" w:color="auto"/>
        <w:bottom w:val="none" w:sz="0" w:space="0" w:color="auto"/>
        <w:right w:val="none" w:sz="0" w:space="0" w:color="auto"/>
      </w:divBdr>
    </w:div>
    <w:div w:id="1560166275">
      <w:bodyDiv w:val="1"/>
      <w:marLeft w:val="0"/>
      <w:marRight w:val="0"/>
      <w:marTop w:val="0"/>
      <w:marBottom w:val="0"/>
      <w:divBdr>
        <w:top w:val="none" w:sz="0" w:space="0" w:color="auto"/>
        <w:left w:val="none" w:sz="0" w:space="0" w:color="auto"/>
        <w:bottom w:val="none" w:sz="0" w:space="0" w:color="auto"/>
        <w:right w:val="none" w:sz="0" w:space="0" w:color="auto"/>
      </w:divBdr>
    </w:div>
    <w:div w:id="1561407285">
      <w:bodyDiv w:val="1"/>
      <w:marLeft w:val="0"/>
      <w:marRight w:val="0"/>
      <w:marTop w:val="0"/>
      <w:marBottom w:val="0"/>
      <w:divBdr>
        <w:top w:val="none" w:sz="0" w:space="0" w:color="auto"/>
        <w:left w:val="none" w:sz="0" w:space="0" w:color="auto"/>
        <w:bottom w:val="none" w:sz="0" w:space="0" w:color="auto"/>
        <w:right w:val="none" w:sz="0" w:space="0" w:color="auto"/>
      </w:divBdr>
    </w:div>
    <w:div w:id="1561987058">
      <w:bodyDiv w:val="1"/>
      <w:marLeft w:val="0"/>
      <w:marRight w:val="0"/>
      <w:marTop w:val="0"/>
      <w:marBottom w:val="0"/>
      <w:divBdr>
        <w:top w:val="none" w:sz="0" w:space="0" w:color="auto"/>
        <w:left w:val="none" w:sz="0" w:space="0" w:color="auto"/>
        <w:bottom w:val="none" w:sz="0" w:space="0" w:color="auto"/>
        <w:right w:val="none" w:sz="0" w:space="0" w:color="auto"/>
      </w:divBdr>
    </w:div>
    <w:div w:id="1562978340">
      <w:bodyDiv w:val="1"/>
      <w:marLeft w:val="0"/>
      <w:marRight w:val="0"/>
      <w:marTop w:val="0"/>
      <w:marBottom w:val="0"/>
      <w:divBdr>
        <w:top w:val="none" w:sz="0" w:space="0" w:color="auto"/>
        <w:left w:val="none" w:sz="0" w:space="0" w:color="auto"/>
        <w:bottom w:val="none" w:sz="0" w:space="0" w:color="auto"/>
        <w:right w:val="none" w:sz="0" w:space="0" w:color="auto"/>
      </w:divBdr>
    </w:div>
    <w:div w:id="1563903044">
      <w:bodyDiv w:val="1"/>
      <w:marLeft w:val="0"/>
      <w:marRight w:val="0"/>
      <w:marTop w:val="0"/>
      <w:marBottom w:val="0"/>
      <w:divBdr>
        <w:top w:val="none" w:sz="0" w:space="0" w:color="auto"/>
        <w:left w:val="none" w:sz="0" w:space="0" w:color="auto"/>
        <w:bottom w:val="none" w:sz="0" w:space="0" w:color="auto"/>
        <w:right w:val="none" w:sz="0" w:space="0" w:color="auto"/>
      </w:divBdr>
    </w:div>
    <w:div w:id="1568493103">
      <w:bodyDiv w:val="1"/>
      <w:marLeft w:val="0"/>
      <w:marRight w:val="0"/>
      <w:marTop w:val="0"/>
      <w:marBottom w:val="0"/>
      <w:divBdr>
        <w:top w:val="none" w:sz="0" w:space="0" w:color="auto"/>
        <w:left w:val="none" w:sz="0" w:space="0" w:color="auto"/>
        <w:bottom w:val="none" w:sz="0" w:space="0" w:color="auto"/>
        <w:right w:val="none" w:sz="0" w:space="0" w:color="auto"/>
      </w:divBdr>
    </w:div>
    <w:div w:id="1568609317">
      <w:bodyDiv w:val="1"/>
      <w:marLeft w:val="0"/>
      <w:marRight w:val="0"/>
      <w:marTop w:val="0"/>
      <w:marBottom w:val="0"/>
      <w:divBdr>
        <w:top w:val="none" w:sz="0" w:space="0" w:color="auto"/>
        <w:left w:val="none" w:sz="0" w:space="0" w:color="auto"/>
        <w:bottom w:val="none" w:sz="0" w:space="0" w:color="auto"/>
        <w:right w:val="none" w:sz="0" w:space="0" w:color="auto"/>
      </w:divBdr>
    </w:div>
    <w:div w:id="1574390302">
      <w:bodyDiv w:val="1"/>
      <w:marLeft w:val="0"/>
      <w:marRight w:val="0"/>
      <w:marTop w:val="0"/>
      <w:marBottom w:val="0"/>
      <w:divBdr>
        <w:top w:val="none" w:sz="0" w:space="0" w:color="auto"/>
        <w:left w:val="none" w:sz="0" w:space="0" w:color="auto"/>
        <w:bottom w:val="none" w:sz="0" w:space="0" w:color="auto"/>
        <w:right w:val="none" w:sz="0" w:space="0" w:color="auto"/>
      </w:divBdr>
    </w:div>
    <w:div w:id="1577351888">
      <w:bodyDiv w:val="1"/>
      <w:marLeft w:val="0"/>
      <w:marRight w:val="0"/>
      <w:marTop w:val="0"/>
      <w:marBottom w:val="0"/>
      <w:divBdr>
        <w:top w:val="none" w:sz="0" w:space="0" w:color="auto"/>
        <w:left w:val="none" w:sz="0" w:space="0" w:color="auto"/>
        <w:bottom w:val="none" w:sz="0" w:space="0" w:color="auto"/>
        <w:right w:val="none" w:sz="0" w:space="0" w:color="auto"/>
      </w:divBdr>
    </w:div>
    <w:div w:id="1578904547">
      <w:bodyDiv w:val="1"/>
      <w:marLeft w:val="0"/>
      <w:marRight w:val="0"/>
      <w:marTop w:val="0"/>
      <w:marBottom w:val="0"/>
      <w:divBdr>
        <w:top w:val="none" w:sz="0" w:space="0" w:color="auto"/>
        <w:left w:val="none" w:sz="0" w:space="0" w:color="auto"/>
        <w:bottom w:val="none" w:sz="0" w:space="0" w:color="auto"/>
        <w:right w:val="none" w:sz="0" w:space="0" w:color="auto"/>
      </w:divBdr>
    </w:div>
    <w:div w:id="1581678481">
      <w:bodyDiv w:val="1"/>
      <w:marLeft w:val="0"/>
      <w:marRight w:val="0"/>
      <w:marTop w:val="0"/>
      <w:marBottom w:val="0"/>
      <w:divBdr>
        <w:top w:val="none" w:sz="0" w:space="0" w:color="auto"/>
        <w:left w:val="none" w:sz="0" w:space="0" w:color="auto"/>
        <w:bottom w:val="none" w:sz="0" w:space="0" w:color="auto"/>
        <w:right w:val="none" w:sz="0" w:space="0" w:color="auto"/>
      </w:divBdr>
    </w:div>
    <w:div w:id="1583372200">
      <w:bodyDiv w:val="1"/>
      <w:marLeft w:val="0"/>
      <w:marRight w:val="0"/>
      <w:marTop w:val="0"/>
      <w:marBottom w:val="0"/>
      <w:divBdr>
        <w:top w:val="none" w:sz="0" w:space="0" w:color="auto"/>
        <w:left w:val="none" w:sz="0" w:space="0" w:color="auto"/>
        <w:bottom w:val="none" w:sz="0" w:space="0" w:color="auto"/>
        <w:right w:val="none" w:sz="0" w:space="0" w:color="auto"/>
      </w:divBdr>
    </w:div>
    <w:div w:id="1584099026">
      <w:bodyDiv w:val="1"/>
      <w:marLeft w:val="0"/>
      <w:marRight w:val="0"/>
      <w:marTop w:val="0"/>
      <w:marBottom w:val="0"/>
      <w:divBdr>
        <w:top w:val="none" w:sz="0" w:space="0" w:color="auto"/>
        <w:left w:val="none" w:sz="0" w:space="0" w:color="auto"/>
        <w:bottom w:val="none" w:sz="0" w:space="0" w:color="auto"/>
        <w:right w:val="none" w:sz="0" w:space="0" w:color="auto"/>
      </w:divBdr>
    </w:div>
    <w:div w:id="1599018954">
      <w:bodyDiv w:val="1"/>
      <w:marLeft w:val="0"/>
      <w:marRight w:val="0"/>
      <w:marTop w:val="0"/>
      <w:marBottom w:val="0"/>
      <w:divBdr>
        <w:top w:val="none" w:sz="0" w:space="0" w:color="auto"/>
        <w:left w:val="none" w:sz="0" w:space="0" w:color="auto"/>
        <w:bottom w:val="none" w:sz="0" w:space="0" w:color="auto"/>
        <w:right w:val="none" w:sz="0" w:space="0" w:color="auto"/>
      </w:divBdr>
    </w:div>
    <w:div w:id="1599096410">
      <w:bodyDiv w:val="1"/>
      <w:marLeft w:val="0"/>
      <w:marRight w:val="0"/>
      <w:marTop w:val="0"/>
      <w:marBottom w:val="0"/>
      <w:divBdr>
        <w:top w:val="none" w:sz="0" w:space="0" w:color="auto"/>
        <w:left w:val="none" w:sz="0" w:space="0" w:color="auto"/>
        <w:bottom w:val="none" w:sz="0" w:space="0" w:color="auto"/>
        <w:right w:val="none" w:sz="0" w:space="0" w:color="auto"/>
      </w:divBdr>
    </w:div>
    <w:div w:id="1599868260">
      <w:bodyDiv w:val="1"/>
      <w:marLeft w:val="0"/>
      <w:marRight w:val="0"/>
      <w:marTop w:val="0"/>
      <w:marBottom w:val="0"/>
      <w:divBdr>
        <w:top w:val="none" w:sz="0" w:space="0" w:color="auto"/>
        <w:left w:val="none" w:sz="0" w:space="0" w:color="auto"/>
        <w:bottom w:val="none" w:sz="0" w:space="0" w:color="auto"/>
        <w:right w:val="none" w:sz="0" w:space="0" w:color="auto"/>
      </w:divBdr>
    </w:div>
    <w:div w:id="1600677796">
      <w:bodyDiv w:val="1"/>
      <w:marLeft w:val="0"/>
      <w:marRight w:val="0"/>
      <w:marTop w:val="0"/>
      <w:marBottom w:val="0"/>
      <w:divBdr>
        <w:top w:val="none" w:sz="0" w:space="0" w:color="auto"/>
        <w:left w:val="none" w:sz="0" w:space="0" w:color="auto"/>
        <w:bottom w:val="none" w:sz="0" w:space="0" w:color="auto"/>
        <w:right w:val="none" w:sz="0" w:space="0" w:color="auto"/>
      </w:divBdr>
    </w:div>
    <w:div w:id="1604529728">
      <w:bodyDiv w:val="1"/>
      <w:marLeft w:val="0"/>
      <w:marRight w:val="0"/>
      <w:marTop w:val="0"/>
      <w:marBottom w:val="0"/>
      <w:divBdr>
        <w:top w:val="none" w:sz="0" w:space="0" w:color="auto"/>
        <w:left w:val="none" w:sz="0" w:space="0" w:color="auto"/>
        <w:bottom w:val="none" w:sz="0" w:space="0" w:color="auto"/>
        <w:right w:val="none" w:sz="0" w:space="0" w:color="auto"/>
      </w:divBdr>
    </w:div>
    <w:div w:id="1606158571">
      <w:bodyDiv w:val="1"/>
      <w:marLeft w:val="0"/>
      <w:marRight w:val="0"/>
      <w:marTop w:val="0"/>
      <w:marBottom w:val="0"/>
      <w:divBdr>
        <w:top w:val="none" w:sz="0" w:space="0" w:color="auto"/>
        <w:left w:val="none" w:sz="0" w:space="0" w:color="auto"/>
        <w:bottom w:val="none" w:sz="0" w:space="0" w:color="auto"/>
        <w:right w:val="none" w:sz="0" w:space="0" w:color="auto"/>
      </w:divBdr>
    </w:div>
    <w:div w:id="1614630446">
      <w:bodyDiv w:val="1"/>
      <w:marLeft w:val="0"/>
      <w:marRight w:val="0"/>
      <w:marTop w:val="0"/>
      <w:marBottom w:val="0"/>
      <w:divBdr>
        <w:top w:val="none" w:sz="0" w:space="0" w:color="auto"/>
        <w:left w:val="none" w:sz="0" w:space="0" w:color="auto"/>
        <w:bottom w:val="none" w:sz="0" w:space="0" w:color="auto"/>
        <w:right w:val="none" w:sz="0" w:space="0" w:color="auto"/>
      </w:divBdr>
    </w:div>
    <w:div w:id="1615556379">
      <w:bodyDiv w:val="1"/>
      <w:marLeft w:val="0"/>
      <w:marRight w:val="0"/>
      <w:marTop w:val="0"/>
      <w:marBottom w:val="0"/>
      <w:divBdr>
        <w:top w:val="none" w:sz="0" w:space="0" w:color="auto"/>
        <w:left w:val="none" w:sz="0" w:space="0" w:color="auto"/>
        <w:bottom w:val="none" w:sz="0" w:space="0" w:color="auto"/>
        <w:right w:val="none" w:sz="0" w:space="0" w:color="auto"/>
      </w:divBdr>
    </w:div>
    <w:div w:id="1620575424">
      <w:bodyDiv w:val="1"/>
      <w:marLeft w:val="0"/>
      <w:marRight w:val="0"/>
      <w:marTop w:val="0"/>
      <w:marBottom w:val="0"/>
      <w:divBdr>
        <w:top w:val="none" w:sz="0" w:space="0" w:color="auto"/>
        <w:left w:val="none" w:sz="0" w:space="0" w:color="auto"/>
        <w:bottom w:val="none" w:sz="0" w:space="0" w:color="auto"/>
        <w:right w:val="none" w:sz="0" w:space="0" w:color="auto"/>
      </w:divBdr>
    </w:div>
    <w:div w:id="1621451104">
      <w:bodyDiv w:val="1"/>
      <w:marLeft w:val="0"/>
      <w:marRight w:val="0"/>
      <w:marTop w:val="0"/>
      <w:marBottom w:val="0"/>
      <w:divBdr>
        <w:top w:val="none" w:sz="0" w:space="0" w:color="auto"/>
        <w:left w:val="none" w:sz="0" w:space="0" w:color="auto"/>
        <w:bottom w:val="none" w:sz="0" w:space="0" w:color="auto"/>
        <w:right w:val="none" w:sz="0" w:space="0" w:color="auto"/>
      </w:divBdr>
    </w:div>
    <w:div w:id="1623538914">
      <w:bodyDiv w:val="1"/>
      <w:marLeft w:val="0"/>
      <w:marRight w:val="0"/>
      <w:marTop w:val="0"/>
      <w:marBottom w:val="0"/>
      <w:divBdr>
        <w:top w:val="none" w:sz="0" w:space="0" w:color="auto"/>
        <w:left w:val="none" w:sz="0" w:space="0" w:color="auto"/>
        <w:bottom w:val="none" w:sz="0" w:space="0" w:color="auto"/>
        <w:right w:val="none" w:sz="0" w:space="0" w:color="auto"/>
      </w:divBdr>
    </w:div>
    <w:div w:id="1623725780">
      <w:bodyDiv w:val="1"/>
      <w:marLeft w:val="0"/>
      <w:marRight w:val="0"/>
      <w:marTop w:val="0"/>
      <w:marBottom w:val="0"/>
      <w:divBdr>
        <w:top w:val="none" w:sz="0" w:space="0" w:color="auto"/>
        <w:left w:val="none" w:sz="0" w:space="0" w:color="auto"/>
        <w:bottom w:val="none" w:sz="0" w:space="0" w:color="auto"/>
        <w:right w:val="none" w:sz="0" w:space="0" w:color="auto"/>
      </w:divBdr>
    </w:div>
    <w:div w:id="1628243956">
      <w:bodyDiv w:val="1"/>
      <w:marLeft w:val="0"/>
      <w:marRight w:val="0"/>
      <w:marTop w:val="0"/>
      <w:marBottom w:val="0"/>
      <w:divBdr>
        <w:top w:val="none" w:sz="0" w:space="0" w:color="auto"/>
        <w:left w:val="none" w:sz="0" w:space="0" w:color="auto"/>
        <w:bottom w:val="none" w:sz="0" w:space="0" w:color="auto"/>
        <w:right w:val="none" w:sz="0" w:space="0" w:color="auto"/>
      </w:divBdr>
    </w:div>
    <w:div w:id="1632444697">
      <w:bodyDiv w:val="1"/>
      <w:marLeft w:val="0"/>
      <w:marRight w:val="0"/>
      <w:marTop w:val="0"/>
      <w:marBottom w:val="0"/>
      <w:divBdr>
        <w:top w:val="none" w:sz="0" w:space="0" w:color="auto"/>
        <w:left w:val="none" w:sz="0" w:space="0" w:color="auto"/>
        <w:bottom w:val="none" w:sz="0" w:space="0" w:color="auto"/>
        <w:right w:val="none" w:sz="0" w:space="0" w:color="auto"/>
      </w:divBdr>
    </w:div>
    <w:div w:id="1642074536">
      <w:bodyDiv w:val="1"/>
      <w:marLeft w:val="0"/>
      <w:marRight w:val="0"/>
      <w:marTop w:val="0"/>
      <w:marBottom w:val="0"/>
      <w:divBdr>
        <w:top w:val="none" w:sz="0" w:space="0" w:color="auto"/>
        <w:left w:val="none" w:sz="0" w:space="0" w:color="auto"/>
        <w:bottom w:val="none" w:sz="0" w:space="0" w:color="auto"/>
        <w:right w:val="none" w:sz="0" w:space="0" w:color="auto"/>
      </w:divBdr>
    </w:div>
    <w:div w:id="1646466309">
      <w:bodyDiv w:val="1"/>
      <w:marLeft w:val="0"/>
      <w:marRight w:val="0"/>
      <w:marTop w:val="0"/>
      <w:marBottom w:val="0"/>
      <w:divBdr>
        <w:top w:val="none" w:sz="0" w:space="0" w:color="auto"/>
        <w:left w:val="none" w:sz="0" w:space="0" w:color="auto"/>
        <w:bottom w:val="none" w:sz="0" w:space="0" w:color="auto"/>
        <w:right w:val="none" w:sz="0" w:space="0" w:color="auto"/>
      </w:divBdr>
    </w:div>
    <w:div w:id="1656564191">
      <w:bodyDiv w:val="1"/>
      <w:marLeft w:val="0"/>
      <w:marRight w:val="0"/>
      <w:marTop w:val="0"/>
      <w:marBottom w:val="0"/>
      <w:divBdr>
        <w:top w:val="none" w:sz="0" w:space="0" w:color="auto"/>
        <w:left w:val="none" w:sz="0" w:space="0" w:color="auto"/>
        <w:bottom w:val="none" w:sz="0" w:space="0" w:color="auto"/>
        <w:right w:val="none" w:sz="0" w:space="0" w:color="auto"/>
      </w:divBdr>
    </w:div>
    <w:div w:id="1661151693">
      <w:bodyDiv w:val="1"/>
      <w:marLeft w:val="0"/>
      <w:marRight w:val="0"/>
      <w:marTop w:val="0"/>
      <w:marBottom w:val="0"/>
      <w:divBdr>
        <w:top w:val="none" w:sz="0" w:space="0" w:color="auto"/>
        <w:left w:val="none" w:sz="0" w:space="0" w:color="auto"/>
        <w:bottom w:val="none" w:sz="0" w:space="0" w:color="auto"/>
        <w:right w:val="none" w:sz="0" w:space="0" w:color="auto"/>
      </w:divBdr>
    </w:div>
    <w:div w:id="1662849243">
      <w:bodyDiv w:val="1"/>
      <w:marLeft w:val="0"/>
      <w:marRight w:val="0"/>
      <w:marTop w:val="0"/>
      <w:marBottom w:val="0"/>
      <w:divBdr>
        <w:top w:val="none" w:sz="0" w:space="0" w:color="auto"/>
        <w:left w:val="none" w:sz="0" w:space="0" w:color="auto"/>
        <w:bottom w:val="none" w:sz="0" w:space="0" w:color="auto"/>
        <w:right w:val="none" w:sz="0" w:space="0" w:color="auto"/>
      </w:divBdr>
    </w:div>
    <w:div w:id="1662852283">
      <w:bodyDiv w:val="1"/>
      <w:marLeft w:val="0"/>
      <w:marRight w:val="0"/>
      <w:marTop w:val="0"/>
      <w:marBottom w:val="0"/>
      <w:divBdr>
        <w:top w:val="none" w:sz="0" w:space="0" w:color="auto"/>
        <w:left w:val="none" w:sz="0" w:space="0" w:color="auto"/>
        <w:bottom w:val="none" w:sz="0" w:space="0" w:color="auto"/>
        <w:right w:val="none" w:sz="0" w:space="0" w:color="auto"/>
      </w:divBdr>
    </w:div>
    <w:div w:id="1670868295">
      <w:bodyDiv w:val="1"/>
      <w:marLeft w:val="0"/>
      <w:marRight w:val="0"/>
      <w:marTop w:val="0"/>
      <w:marBottom w:val="0"/>
      <w:divBdr>
        <w:top w:val="none" w:sz="0" w:space="0" w:color="auto"/>
        <w:left w:val="none" w:sz="0" w:space="0" w:color="auto"/>
        <w:bottom w:val="none" w:sz="0" w:space="0" w:color="auto"/>
        <w:right w:val="none" w:sz="0" w:space="0" w:color="auto"/>
      </w:divBdr>
    </w:div>
    <w:div w:id="1674335157">
      <w:bodyDiv w:val="1"/>
      <w:marLeft w:val="0"/>
      <w:marRight w:val="0"/>
      <w:marTop w:val="0"/>
      <w:marBottom w:val="0"/>
      <w:divBdr>
        <w:top w:val="none" w:sz="0" w:space="0" w:color="auto"/>
        <w:left w:val="none" w:sz="0" w:space="0" w:color="auto"/>
        <w:bottom w:val="none" w:sz="0" w:space="0" w:color="auto"/>
        <w:right w:val="none" w:sz="0" w:space="0" w:color="auto"/>
      </w:divBdr>
    </w:div>
    <w:div w:id="1675187873">
      <w:bodyDiv w:val="1"/>
      <w:marLeft w:val="0"/>
      <w:marRight w:val="0"/>
      <w:marTop w:val="0"/>
      <w:marBottom w:val="0"/>
      <w:divBdr>
        <w:top w:val="none" w:sz="0" w:space="0" w:color="auto"/>
        <w:left w:val="none" w:sz="0" w:space="0" w:color="auto"/>
        <w:bottom w:val="none" w:sz="0" w:space="0" w:color="auto"/>
        <w:right w:val="none" w:sz="0" w:space="0" w:color="auto"/>
      </w:divBdr>
    </w:div>
    <w:div w:id="1675720811">
      <w:bodyDiv w:val="1"/>
      <w:marLeft w:val="0"/>
      <w:marRight w:val="0"/>
      <w:marTop w:val="0"/>
      <w:marBottom w:val="0"/>
      <w:divBdr>
        <w:top w:val="none" w:sz="0" w:space="0" w:color="auto"/>
        <w:left w:val="none" w:sz="0" w:space="0" w:color="auto"/>
        <w:bottom w:val="none" w:sz="0" w:space="0" w:color="auto"/>
        <w:right w:val="none" w:sz="0" w:space="0" w:color="auto"/>
      </w:divBdr>
    </w:div>
    <w:div w:id="1686059580">
      <w:bodyDiv w:val="1"/>
      <w:marLeft w:val="0"/>
      <w:marRight w:val="0"/>
      <w:marTop w:val="0"/>
      <w:marBottom w:val="0"/>
      <w:divBdr>
        <w:top w:val="none" w:sz="0" w:space="0" w:color="auto"/>
        <w:left w:val="none" w:sz="0" w:space="0" w:color="auto"/>
        <w:bottom w:val="none" w:sz="0" w:space="0" w:color="auto"/>
        <w:right w:val="none" w:sz="0" w:space="0" w:color="auto"/>
      </w:divBdr>
    </w:div>
    <w:div w:id="1693610712">
      <w:bodyDiv w:val="1"/>
      <w:marLeft w:val="0"/>
      <w:marRight w:val="0"/>
      <w:marTop w:val="0"/>
      <w:marBottom w:val="0"/>
      <w:divBdr>
        <w:top w:val="none" w:sz="0" w:space="0" w:color="auto"/>
        <w:left w:val="none" w:sz="0" w:space="0" w:color="auto"/>
        <w:bottom w:val="none" w:sz="0" w:space="0" w:color="auto"/>
        <w:right w:val="none" w:sz="0" w:space="0" w:color="auto"/>
      </w:divBdr>
    </w:div>
    <w:div w:id="1696347740">
      <w:bodyDiv w:val="1"/>
      <w:marLeft w:val="0"/>
      <w:marRight w:val="0"/>
      <w:marTop w:val="0"/>
      <w:marBottom w:val="0"/>
      <w:divBdr>
        <w:top w:val="none" w:sz="0" w:space="0" w:color="auto"/>
        <w:left w:val="none" w:sz="0" w:space="0" w:color="auto"/>
        <w:bottom w:val="none" w:sz="0" w:space="0" w:color="auto"/>
        <w:right w:val="none" w:sz="0" w:space="0" w:color="auto"/>
      </w:divBdr>
    </w:div>
    <w:div w:id="1697271542">
      <w:bodyDiv w:val="1"/>
      <w:marLeft w:val="0"/>
      <w:marRight w:val="0"/>
      <w:marTop w:val="0"/>
      <w:marBottom w:val="0"/>
      <w:divBdr>
        <w:top w:val="none" w:sz="0" w:space="0" w:color="auto"/>
        <w:left w:val="none" w:sz="0" w:space="0" w:color="auto"/>
        <w:bottom w:val="none" w:sz="0" w:space="0" w:color="auto"/>
        <w:right w:val="none" w:sz="0" w:space="0" w:color="auto"/>
      </w:divBdr>
    </w:div>
    <w:div w:id="1697610915">
      <w:bodyDiv w:val="1"/>
      <w:marLeft w:val="0"/>
      <w:marRight w:val="0"/>
      <w:marTop w:val="0"/>
      <w:marBottom w:val="0"/>
      <w:divBdr>
        <w:top w:val="none" w:sz="0" w:space="0" w:color="auto"/>
        <w:left w:val="none" w:sz="0" w:space="0" w:color="auto"/>
        <w:bottom w:val="none" w:sz="0" w:space="0" w:color="auto"/>
        <w:right w:val="none" w:sz="0" w:space="0" w:color="auto"/>
      </w:divBdr>
    </w:div>
    <w:div w:id="1714115887">
      <w:bodyDiv w:val="1"/>
      <w:marLeft w:val="0"/>
      <w:marRight w:val="0"/>
      <w:marTop w:val="0"/>
      <w:marBottom w:val="0"/>
      <w:divBdr>
        <w:top w:val="none" w:sz="0" w:space="0" w:color="auto"/>
        <w:left w:val="none" w:sz="0" w:space="0" w:color="auto"/>
        <w:bottom w:val="none" w:sz="0" w:space="0" w:color="auto"/>
        <w:right w:val="none" w:sz="0" w:space="0" w:color="auto"/>
      </w:divBdr>
      <w:divsChild>
        <w:div w:id="162472356">
          <w:marLeft w:val="0"/>
          <w:marRight w:val="0"/>
          <w:marTop w:val="0"/>
          <w:marBottom w:val="0"/>
          <w:divBdr>
            <w:top w:val="none" w:sz="0" w:space="0" w:color="auto"/>
            <w:left w:val="none" w:sz="0" w:space="0" w:color="auto"/>
            <w:bottom w:val="none" w:sz="0" w:space="0" w:color="auto"/>
            <w:right w:val="none" w:sz="0" w:space="0" w:color="auto"/>
          </w:divBdr>
        </w:div>
        <w:div w:id="667176392">
          <w:marLeft w:val="0"/>
          <w:marRight w:val="0"/>
          <w:marTop w:val="0"/>
          <w:marBottom w:val="0"/>
          <w:divBdr>
            <w:top w:val="none" w:sz="0" w:space="0" w:color="auto"/>
            <w:left w:val="none" w:sz="0" w:space="0" w:color="auto"/>
            <w:bottom w:val="none" w:sz="0" w:space="0" w:color="auto"/>
            <w:right w:val="none" w:sz="0" w:space="0" w:color="auto"/>
          </w:divBdr>
        </w:div>
        <w:div w:id="1137184955">
          <w:marLeft w:val="0"/>
          <w:marRight w:val="0"/>
          <w:marTop w:val="0"/>
          <w:marBottom w:val="0"/>
          <w:divBdr>
            <w:top w:val="none" w:sz="0" w:space="0" w:color="auto"/>
            <w:left w:val="none" w:sz="0" w:space="0" w:color="auto"/>
            <w:bottom w:val="none" w:sz="0" w:space="0" w:color="auto"/>
            <w:right w:val="none" w:sz="0" w:space="0" w:color="auto"/>
          </w:divBdr>
        </w:div>
        <w:div w:id="1537961377">
          <w:marLeft w:val="0"/>
          <w:marRight w:val="0"/>
          <w:marTop w:val="0"/>
          <w:marBottom w:val="0"/>
          <w:divBdr>
            <w:top w:val="none" w:sz="0" w:space="0" w:color="auto"/>
            <w:left w:val="none" w:sz="0" w:space="0" w:color="auto"/>
            <w:bottom w:val="none" w:sz="0" w:space="0" w:color="auto"/>
            <w:right w:val="none" w:sz="0" w:space="0" w:color="auto"/>
          </w:divBdr>
        </w:div>
        <w:div w:id="2021203248">
          <w:marLeft w:val="0"/>
          <w:marRight w:val="0"/>
          <w:marTop w:val="0"/>
          <w:marBottom w:val="0"/>
          <w:divBdr>
            <w:top w:val="none" w:sz="0" w:space="0" w:color="auto"/>
            <w:left w:val="none" w:sz="0" w:space="0" w:color="auto"/>
            <w:bottom w:val="none" w:sz="0" w:space="0" w:color="auto"/>
            <w:right w:val="none" w:sz="0" w:space="0" w:color="auto"/>
          </w:divBdr>
        </w:div>
        <w:div w:id="1530289653">
          <w:marLeft w:val="0"/>
          <w:marRight w:val="0"/>
          <w:marTop w:val="0"/>
          <w:marBottom w:val="0"/>
          <w:divBdr>
            <w:top w:val="none" w:sz="0" w:space="0" w:color="auto"/>
            <w:left w:val="none" w:sz="0" w:space="0" w:color="auto"/>
            <w:bottom w:val="none" w:sz="0" w:space="0" w:color="auto"/>
            <w:right w:val="none" w:sz="0" w:space="0" w:color="auto"/>
          </w:divBdr>
        </w:div>
        <w:div w:id="935284264">
          <w:marLeft w:val="0"/>
          <w:marRight w:val="0"/>
          <w:marTop w:val="0"/>
          <w:marBottom w:val="0"/>
          <w:divBdr>
            <w:top w:val="none" w:sz="0" w:space="0" w:color="auto"/>
            <w:left w:val="none" w:sz="0" w:space="0" w:color="auto"/>
            <w:bottom w:val="none" w:sz="0" w:space="0" w:color="auto"/>
            <w:right w:val="none" w:sz="0" w:space="0" w:color="auto"/>
          </w:divBdr>
        </w:div>
        <w:div w:id="1510095560">
          <w:marLeft w:val="0"/>
          <w:marRight w:val="0"/>
          <w:marTop w:val="0"/>
          <w:marBottom w:val="0"/>
          <w:divBdr>
            <w:top w:val="none" w:sz="0" w:space="0" w:color="auto"/>
            <w:left w:val="none" w:sz="0" w:space="0" w:color="auto"/>
            <w:bottom w:val="none" w:sz="0" w:space="0" w:color="auto"/>
            <w:right w:val="none" w:sz="0" w:space="0" w:color="auto"/>
          </w:divBdr>
        </w:div>
        <w:div w:id="1501845814">
          <w:marLeft w:val="0"/>
          <w:marRight w:val="0"/>
          <w:marTop w:val="0"/>
          <w:marBottom w:val="0"/>
          <w:divBdr>
            <w:top w:val="none" w:sz="0" w:space="0" w:color="auto"/>
            <w:left w:val="none" w:sz="0" w:space="0" w:color="auto"/>
            <w:bottom w:val="none" w:sz="0" w:space="0" w:color="auto"/>
            <w:right w:val="none" w:sz="0" w:space="0" w:color="auto"/>
          </w:divBdr>
        </w:div>
        <w:div w:id="1508666536">
          <w:marLeft w:val="0"/>
          <w:marRight w:val="0"/>
          <w:marTop w:val="0"/>
          <w:marBottom w:val="0"/>
          <w:divBdr>
            <w:top w:val="none" w:sz="0" w:space="0" w:color="auto"/>
            <w:left w:val="none" w:sz="0" w:space="0" w:color="auto"/>
            <w:bottom w:val="none" w:sz="0" w:space="0" w:color="auto"/>
            <w:right w:val="none" w:sz="0" w:space="0" w:color="auto"/>
          </w:divBdr>
        </w:div>
        <w:div w:id="307442135">
          <w:marLeft w:val="0"/>
          <w:marRight w:val="0"/>
          <w:marTop w:val="0"/>
          <w:marBottom w:val="0"/>
          <w:divBdr>
            <w:top w:val="none" w:sz="0" w:space="0" w:color="auto"/>
            <w:left w:val="none" w:sz="0" w:space="0" w:color="auto"/>
            <w:bottom w:val="none" w:sz="0" w:space="0" w:color="auto"/>
            <w:right w:val="none" w:sz="0" w:space="0" w:color="auto"/>
          </w:divBdr>
        </w:div>
        <w:div w:id="1462771994">
          <w:marLeft w:val="0"/>
          <w:marRight w:val="0"/>
          <w:marTop w:val="0"/>
          <w:marBottom w:val="0"/>
          <w:divBdr>
            <w:top w:val="none" w:sz="0" w:space="0" w:color="auto"/>
            <w:left w:val="none" w:sz="0" w:space="0" w:color="auto"/>
            <w:bottom w:val="none" w:sz="0" w:space="0" w:color="auto"/>
            <w:right w:val="none" w:sz="0" w:space="0" w:color="auto"/>
          </w:divBdr>
        </w:div>
        <w:div w:id="1008365405">
          <w:marLeft w:val="0"/>
          <w:marRight w:val="0"/>
          <w:marTop w:val="0"/>
          <w:marBottom w:val="0"/>
          <w:divBdr>
            <w:top w:val="none" w:sz="0" w:space="0" w:color="auto"/>
            <w:left w:val="none" w:sz="0" w:space="0" w:color="auto"/>
            <w:bottom w:val="none" w:sz="0" w:space="0" w:color="auto"/>
            <w:right w:val="none" w:sz="0" w:space="0" w:color="auto"/>
          </w:divBdr>
        </w:div>
        <w:div w:id="1299844151">
          <w:marLeft w:val="0"/>
          <w:marRight w:val="0"/>
          <w:marTop w:val="0"/>
          <w:marBottom w:val="0"/>
          <w:divBdr>
            <w:top w:val="none" w:sz="0" w:space="0" w:color="auto"/>
            <w:left w:val="none" w:sz="0" w:space="0" w:color="auto"/>
            <w:bottom w:val="none" w:sz="0" w:space="0" w:color="auto"/>
            <w:right w:val="none" w:sz="0" w:space="0" w:color="auto"/>
          </w:divBdr>
        </w:div>
        <w:div w:id="835266747">
          <w:marLeft w:val="0"/>
          <w:marRight w:val="0"/>
          <w:marTop w:val="0"/>
          <w:marBottom w:val="0"/>
          <w:divBdr>
            <w:top w:val="none" w:sz="0" w:space="0" w:color="auto"/>
            <w:left w:val="none" w:sz="0" w:space="0" w:color="auto"/>
            <w:bottom w:val="none" w:sz="0" w:space="0" w:color="auto"/>
            <w:right w:val="none" w:sz="0" w:space="0" w:color="auto"/>
          </w:divBdr>
        </w:div>
        <w:div w:id="1543058150">
          <w:marLeft w:val="0"/>
          <w:marRight w:val="0"/>
          <w:marTop w:val="0"/>
          <w:marBottom w:val="0"/>
          <w:divBdr>
            <w:top w:val="none" w:sz="0" w:space="0" w:color="auto"/>
            <w:left w:val="none" w:sz="0" w:space="0" w:color="auto"/>
            <w:bottom w:val="none" w:sz="0" w:space="0" w:color="auto"/>
            <w:right w:val="none" w:sz="0" w:space="0" w:color="auto"/>
          </w:divBdr>
        </w:div>
        <w:div w:id="1374891791">
          <w:marLeft w:val="0"/>
          <w:marRight w:val="0"/>
          <w:marTop w:val="0"/>
          <w:marBottom w:val="0"/>
          <w:divBdr>
            <w:top w:val="none" w:sz="0" w:space="0" w:color="auto"/>
            <w:left w:val="none" w:sz="0" w:space="0" w:color="auto"/>
            <w:bottom w:val="none" w:sz="0" w:space="0" w:color="auto"/>
            <w:right w:val="none" w:sz="0" w:space="0" w:color="auto"/>
          </w:divBdr>
        </w:div>
        <w:div w:id="452285500">
          <w:marLeft w:val="0"/>
          <w:marRight w:val="0"/>
          <w:marTop w:val="0"/>
          <w:marBottom w:val="0"/>
          <w:divBdr>
            <w:top w:val="none" w:sz="0" w:space="0" w:color="auto"/>
            <w:left w:val="none" w:sz="0" w:space="0" w:color="auto"/>
            <w:bottom w:val="none" w:sz="0" w:space="0" w:color="auto"/>
            <w:right w:val="none" w:sz="0" w:space="0" w:color="auto"/>
          </w:divBdr>
        </w:div>
        <w:div w:id="2057848223">
          <w:marLeft w:val="0"/>
          <w:marRight w:val="0"/>
          <w:marTop w:val="0"/>
          <w:marBottom w:val="0"/>
          <w:divBdr>
            <w:top w:val="none" w:sz="0" w:space="0" w:color="auto"/>
            <w:left w:val="none" w:sz="0" w:space="0" w:color="auto"/>
            <w:bottom w:val="none" w:sz="0" w:space="0" w:color="auto"/>
            <w:right w:val="none" w:sz="0" w:space="0" w:color="auto"/>
          </w:divBdr>
        </w:div>
        <w:div w:id="1019241562">
          <w:marLeft w:val="0"/>
          <w:marRight w:val="0"/>
          <w:marTop w:val="0"/>
          <w:marBottom w:val="0"/>
          <w:divBdr>
            <w:top w:val="none" w:sz="0" w:space="0" w:color="auto"/>
            <w:left w:val="none" w:sz="0" w:space="0" w:color="auto"/>
            <w:bottom w:val="none" w:sz="0" w:space="0" w:color="auto"/>
            <w:right w:val="none" w:sz="0" w:space="0" w:color="auto"/>
          </w:divBdr>
        </w:div>
        <w:div w:id="751388959">
          <w:marLeft w:val="0"/>
          <w:marRight w:val="0"/>
          <w:marTop w:val="0"/>
          <w:marBottom w:val="0"/>
          <w:divBdr>
            <w:top w:val="none" w:sz="0" w:space="0" w:color="auto"/>
            <w:left w:val="none" w:sz="0" w:space="0" w:color="auto"/>
            <w:bottom w:val="none" w:sz="0" w:space="0" w:color="auto"/>
            <w:right w:val="none" w:sz="0" w:space="0" w:color="auto"/>
          </w:divBdr>
        </w:div>
        <w:div w:id="558856783">
          <w:marLeft w:val="0"/>
          <w:marRight w:val="0"/>
          <w:marTop w:val="0"/>
          <w:marBottom w:val="0"/>
          <w:divBdr>
            <w:top w:val="none" w:sz="0" w:space="0" w:color="auto"/>
            <w:left w:val="none" w:sz="0" w:space="0" w:color="auto"/>
            <w:bottom w:val="none" w:sz="0" w:space="0" w:color="auto"/>
            <w:right w:val="none" w:sz="0" w:space="0" w:color="auto"/>
          </w:divBdr>
        </w:div>
        <w:div w:id="1854222203">
          <w:marLeft w:val="0"/>
          <w:marRight w:val="0"/>
          <w:marTop w:val="0"/>
          <w:marBottom w:val="0"/>
          <w:divBdr>
            <w:top w:val="none" w:sz="0" w:space="0" w:color="auto"/>
            <w:left w:val="none" w:sz="0" w:space="0" w:color="auto"/>
            <w:bottom w:val="none" w:sz="0" w:space="0" w:color="auto"/>
            <w:right w:val="none" w:sz="0" w:space="0" w:color="auto"/>
          </w:divBdr>
        </w:div>
        <w:div w:id="1889223491">
          <w:marLeft w:val="0"/>
          <w:marRight w:val="0"/>
          <w:marTop w:val="0"/>
          <w:marBottom w:val="0"/>
          <w:divBdr>
            <w:top w:val="none" w:sz="0" w:space="0" w:color="auto"/>
            <w:left w:val="none" w:sz="0" w:space="0" w:color="auto"/>
            <w:bottom w:val="none" w:sz="0" w:space="0" w:color="auto"/>
            <w:right w:val="none" w:sz="0" w:space="0" w:color="auto"/>
          </w:divBdr>
        </w:div>
        <w:div w:id="493421676">
          <w:marLeft w:val="0"/>
          <w:marRight w:val="0"/>
          <w:marTop w:val="0"/>
          <w:marBottom w:val="0"/>
          <w:divBdr>
            <w:top w:val="none" w:sz="0" w:space="0" w:color="auto"/>
            <w:left w:val="none" w:sz="0" w:space="0" w:color="auto"/>
            <w:bottom w:val="none" w:sz="0" w:space="0" w:color="auto"/>
            <w:right w:val="none" w:sz="0" w:space="0" w:color="auto"/>
          </w:divBdr>
        </w:div>
        <w:div w:id="560481793">
          <w:marLeft w:val="0"/>
          <w:marRight w:val="0"/>
          <w:marTop w:val="0"/>
          <w:marBottom w:val="0"/>
          <w:divBdr>
            <w:top w:val="none" w:sz="0" w:space="0" w:color="auto"/>
            <w:left w:val="none" w:sz="0" w:space="0" w:color="auto"/>
            <w:bottom w:val="none" w:sz="0" w:space="0" w:color="auto"/>
            <w:right w:val="none" w:sz="0" w:space="0" w:color="auto"/>
          </w:divBdr>
        </w:div>
        <w:div w:id="308024736">
          <w:marLeft w:val="0"/>
          <w:marRight w:val="0"/>
          <w:marTop w:val="0"/>
          <w:marBottom w:val="0"/>
          <w:divBdr>
            <w:top w:val="none" w:sz="0" w:space="0" w:color="auto"/>
            <w:left w:val="none" w:sz="0" w:space="0" w:color="auto"/>
            <w:bottom w:val="none" w:sz="0" w:space="0" w:color="auto"/>
            <w:right w:val="none" w:sz="0" w:space="0" w:color="auto"/>
          </w:divBdr>
        </w:div>
        <w:div w:id="655455930">
          <w:marLeft w:val="0"/>
          <w:marRight w:val="0"/>
          <w:marTop w:val="0"/>
          <w:marBottom w:val="0"/>
          <w:divBdr>
            <w:top w:val="none" w:sz="0" w:space="0" w:color="auto"/>
            <w:left w:val="none" w:sz="0" w:space="0" w:color="auto"/>
            <w:bottom w:val="none" w:sz="0" w:space="0" w:color="auto"/>
            <w:right w:val="none" w:sz="0" w:space="0" w:color="auto"/>
          </w:divBdr>
        </w:div>
        <w:div w:id="511264306">
          <w:marLeft w:val="0"/>
          <w:marRight w:val="0"/>
          <w:marTop w:val="0"/>
          <w:marBottom w:val="0"/>
          <w:divBdr>
            <w:top w:val="none" w:sz="0" w:space="0" w:color="auto"/>
            <w:left w:val="none" w:sz="0" w:space="0" w:color="auto"/>
            <w:bottom w:val="none" w:sz="0" w:space="0" w:color="auto"/>
            <w:right w:val="none" w:sz="0" w:space="0" w:color="auto"/>
          </w:divBdr>
        </w:div>
        <w:div w:id="1317077175">
          <w:marLeft w:val="0"/>
          <w:marRight w:val="0"/>
          <w:marTop w:val="0"/>
          <w:marBottom w:val="0"/>
          <w:divBdr>
            <w:top w:val="none" w:sz="0" w:space="0" w:color="auto"/>
            <w:left w:val="none" w:sz="0" w:space="0" w:color="auto"/>
            <w:bottom w:val="none" w:sz="0" w:space="0" w:color="auto"/>
            <w:right w:val="none" w:sz="0" w:space="0" w:color="auto"/>
          </w:divBdr>
        </w:div>
        <w:div w:id="1184900814">
          <w:marLeft w:val="0"/>
          <w:marRight w:val="0"/>
          <w:marTop w:val="0"/>
          <w:marBottom w:val="0"/>
          <w:divBdr>
            <w:top w:val="none" w:sz="0" w:space="0" w:color="auto"/>
            <w:left w:val="none" w:sz="0" w:space="0" w:color="auto"/>
            <w:bottom w:val="none" w:sz="0" w:space="0" w:color="auto"/>
            <w:right w:val="none" w:sz="0" w:space="0" w:color="auto"/>
          </w:divBdr>
        </w:div>
        <w:div w:id="1508053457">
          <w:marLeft w:val="0"/>
          <w:marRight w:val="0"/>
          <w:marTop w:val="0"/>
          <w:marBottom w:val="0"/>
          <w:divBdr>
            <w:top w:val="none" w:sz="0" w:space="0" w:color="auto"/>
            <w:left w:val="none" w:sz="0" w:space="0" w:color="auto"/>
            <w:bottom w:val="none" w:sz="0" w:space="0" w:color="auto"/>
            <w:right w:val="none" w:sz="0" w:space="0" w:color="auto"/>
          </w:divBdr>
        </w:div>
        <w:div w:id="977496586">
          <w:marLeft w:val="0"/>
          <w:marRight w:val="0"/>
          <w:marTop w:val="0"/>
          <w:marBottom w:val="0"/>
          <w:divBdr>
            <w:top w:val="none" w:sz="0" w:space="0" w:color="auto"/>
            <w:left w:val="none" w:sz="0" w:space="0" w:color="auto"/>
            <w:bottom w:val="none" w:sz="0" w:space="0" w:color="auto"/>
            <w:right w:val="none" w:sz="0" w:space="0" w:color="auto"/>
          </w:divBdr>
        </w:div>
        <w:div w:id="1702898859">
          <w:marLeft w:val="0"/>
          <w:marRight w:val="0"/>
          <w:marTop w:val="0"/>
          <w:marBottom w:val="0"/>
          <w:divBdr>
            <w:top w:val="none" w:sz="0" w:space="0" w:color="auto"/>
            <w:left w:val="none" w:sz="0" w:space="0" w:color="auto"/>
            <w:bottom w:val="none" w:sz="0" w:space="0" w:color="auto"/>
            <w:right w:val="none" w:sz="0" w:space="0" w:color="auto"/>
          </w:divBdr>
        </w:div>
        <w:div w:id="235171505">
          <w:marLeft w:val="0"/>
          <w:marRight w:val="0"/>
          <w:marTop w:val="0"/>
          <w:marBottom w:val="0"/>
          <w:divBdr>
            <w:top w:val="none" w:sz="0" w:space="0" w:color="auto"/>
            <w:left w:val="none" w:sz="0" w:space="0" w:color="auto"/>
            <w:bottom w:val="none" w:sz="0" w:space="0" w:color="auto"/>
            <w:right w:val="none" w:sz="0" w:space="0" w:color="auto"/>
          </w:divBdr>
        </w:div>
        <w:div w:id="415251470">
          <w:marLeft w:val="0"/>
          <w:marRight w:val="0"/>
          <w:marTop w:val="0"/>
          <w:marBottom w:val="0"/>
          <w:divBdr>
            <w:top w:val="none" w:sz="0" w:space="0" w:color="auto"/>
            <w:left w:val="none" w:sz="0" w:space="0" w:color="auto"/>
            <w:bottom w:val="none" w:sz="0" w:space="0" w:color="auto"/>
            <w:right w:val="none" w:sz="0" w:space="0" w:color="auto"/>
          </w:divBdr>
        </w:div>
        <w:div w:id="304628113">
          <w:marLeft w:val="0"/>
          <w:marRight w:val="0"/>
          <w:marTop w:val="0"/>
          <w:marBottom w:val="0"/>
          <w:divBdr>
            <w:top w:val="none" w:sz="0" w:space="0" w:color="auto"/>
            <w:left w:val="none" w:sz="0" w:space="0" w:color="auto"/>
            <w:bottom w:val="none" w:sz="0" w:space="0" w:color="auto"/>
            <w:right w:val="none" w:sz="0" w:space="0" w:color="auto"/>
          </w:divBdr>
        </w:div>
        <w:div w:id="1063062680">
          <w:marLeft w:val="0"/>
          <w:marRight w:val="0"/>
          <w:marTop w:val="0"/>
          <w:marBottom w:val="0"/>
          <w:divBdr>
            <w:top w:val="none" w:sz="0" w:space="0" w:color="auto"/>
            <w:left w:val="none" w:sz="0" w:space="0" w:color="auto"/>
            <w:bottom w:val="none" w:sz="0" w:space="0" w:color="auto"/>
            <w:right w:val="none" w:sz="0" w:space="0" w:color="auto"/>
          </w:divBdr>
        </w:div>
        <w:div w:id="524759187">
          <w:marLeft w:val="0"/>
          <w:marRight w:val="0"/>
          <w:marTop w:val="0"/>
          <w:marBottom w:val="0"/>
          <w:divBdr>
            <w:top w:val="none" w:sz="0" w:space="0" w:color="auto"/>
            <w:left w:val="none" w:sz="0" w:space="0" w:color="auto"/>
            <w:bottom w:val="none" w:sz="0" w:space="0" w:color="auto"/>
            <w:right w:val="none" w:sz="0" w:space="0" w:color="auto"/>
          </w:divBdr>
        </w:div>
        <w:div w:id="605314847">
          <w:marLeft w:val="0"/>
          <w:marRight w:val="0"/>
          <w:marTop w:val="0"/>
          <w:marBottom w:val="0"/>
          <w:divBdr>
            <w:top w:val="none" w:sz="0" w:space="0" w:color="auto"/>
            <w:left w:val="none" w:sz="0" w:space="0" w:color="auto"/>
            <w:bottom w:val="none" w:sz="0" w:space="0" w:color="auto"/>
            <w:right w:val="none" w:sz="0" w:space="0" w:color="auto"/>
          </w:divBdr>
        </w:div>
        <w:div w:id="1608268412">
          <w:marLeft w:val="0"/>
          <w:marRight w:val="0"/>
          <w:marTop w:val="0"/>
          <w:marBottom w:val="0"/>
          <w:divBdr>
            <w:top w:val="none" w:sz="0" w:space="0" w:color="auto"/>
            <w:left w:val="none" w:sz="0" w:space="0" w:color="auto"/>
            <w:bottom w:val="none" w:sz="0" w:space="0" w:color="auto"/>
            <w:right w:val="none" w:sz="0" w:space="0" w:color="auto"/>
          </w:divBdr>
        </w:div>
        <w:div w:id="2006277873">
          <w:marLeft w:val="0"/>
          <w:marRight w:val="0"/>
          <w:marTop w:val="0"/>
          <w:marBottom w:val="0"/>
          <w:divBdr>
            <w:top w:val="none" w:sz="0" w:space="0" w:color="auto"/>
            <w:left w:val="none" w:sz="0" w:space="0" w:color="auto"/>
            <w:bottom w:val="none" w:sz="0" w:space="0" w:color="auto"/>
            <w:right w:val="none" w:sz="0" w:space="0" w:color="auto"/>
          </w:divBdr>
        </w:div>
        <w:div w:id="80496247">
          <w:marLeft w:val="0"/>
          <w:marRight w:val="0"/>
          <w:marTop w:val="0"/>
          <w:marBottom w:val="0"/>
          <w:divBdr>
            <w:top w:val="none" w:sz="0" w:space="0" w:color="auto"/>
            <w:left w:val="none" w:sz="0" w:space="0" w:color="auto"/>
            <w:bottom w:val="none" w:sz="0" w:space="0" w:color="auto"/>
            <w:right w:val="none" w:sz="0" w:space="0" w:color="auto"/>
          </w:divBdr>
        </w:div>
        <w:div w:id="1437868585">
          <w:marLeft w:val="0"/>
          <w:marRight w:val="0"/>
          <w:marTop w:val="0"/>
          <w:marBottom w:val="0"/>
          <w:divBdr>
            <w:top w:val="none" w:sz="0" w:space="0" w:color="auto"/>
            <w:left w:val="none" w:sz="0" w:space="0" w:color="auto"/>
            <w:bottom w:val="none" w:sz="0" w:space="0" w:color="auto"/>
            <w:right w:val="none" w:sz="0" w:space="0" w:color="auto"/>
          </w:divBdr>
        </w:div>
        <w:div w:id="2090737419">
          <w:marLeft w:val="0"/>
          <w:marRight w:val="0"/>
          <w:marTop w:val="0"/>
          <w:marBottom w:val="0"/>
          <w:divBdr>
            <w:top w:val="none" w:sz="0" w:space="0" w:color="auto"/>
            <w:left w:val="none" w:sz="0" w:space="0" w:color="auto"/>
            <w:bottom w:val="none" w:sz="0" w:space="0" w:color="auto"/>
            <w:right w:val="none" w:sz="0" w:space="0" w:color="auto"/>
          </w:divBdr>
        </w:div>
        <w:div w:id="920218497">
          <w:marLeft w:val="0"/>
          <w:marRight w:val="0"/>
          <w:marTop w:val="0"/>
          <w:marBottom w:val="0"/>
          <w:divBdr>
            <w:top w:val="none" w:sz="0" w:space="0" w:color="auto"/>
            <w:left w:val="none" w:sz="0" w:space="0" w:color="auto"/>
            <w:bottom w:val="none" w:sz="0" w:space="0" w:color="auto"/>
            <w:right w:val="none" w:sz="0" w:space="0" w:color="auto"/>
          </w:divBdr>
        </w:div>
        <w:div w:id="1224441444">
          <w:marLeft w:val="0"/>
          <w:marRight w:val="0"/>
          <w:marTop w:val="0"/>
          <w:marBottom w:val="0"/>
          <w:divBdr>
            <w:top w:val="none" w:sz="0" w:space="0" w:color="auto"/>
            <w:left w:val="none" w:sz="0" w:space="0" w:color="auto"/>
            <w:bottom w:val="none" w:sz="0" w:space="0" w:color="auto"/>
            <w:right w:val="none" w:sz="0" w:space="0" w:color="auto"/>
          </w:divBdr>
        </w:div>
        <w:div w:id="1817720049">
          <w:marLeft w:val="0"/>
          <w:marRight w:val="0"/>
          <w:marTop w:val="0"/>
          <w:marBottom w:val="0"/>
          <w:divBdr>
            <w:top w:val="none" w:sz="0" w:space="0" w:color="auto"/>
            <w:left w:val="none" w:sz="0" w:space="0" w:color="auto"/>
            <w:bottom w:val="none" w:sz="0" w:space="0" w:color="auto"/>
            <w:right w:val="none" w:sz="0" w:space="0" w:color="auto"/>
          </w:divBdr>
        </w:div>
        <w:div w:id="924997705">
          <w:marLeft w:val="0"/>
          <w:marRight w:val="0"/>
          <w:marTop w:val="0"/>
          <w:marBottom w:val="0"/>
          <w:divBdr>
            <w:top w:val="none" w:sz="0" w:space="0" w:color="auto"/>
            <w:left w:val="none" w:sz="0" w:space="0" w:color="auto"/>
            <w:bottom w:val="none" w:sz="0" w:space="0" w:color="auto"/>
            <w:right w:val="none" w:sz="0" w:space="0" w:color="auto"/>
          </w:divBdr>
        </w:div>
        <w:div w:id="2031107757">
          <w:marLeft w:val="0"/>
          <w:marRight w:val="0"/>
          <w:marTop w:val="0"/>
          <w:marBottom w:val="0"/>
          <w:divBdr>
            <w:top w:val="none" w:sz="0" w:space="0" w:color="auto"/>
            <w:left w:val="none" w:sz="0" w:space="0" w:color="auto"/>
            <w:bottom w:val="none" w:sz="0" w:space="0" w:color="auto"/>
            <w:right w:val="none" w:sz="0" w:space="0" w:color="auto"/>
          </w:divBdr>
        </w:div>
        <w:div w:id="1713335540">
          <w:marLeft w:val="0"/>
          <w:marRight w:val="0"/>
          <w:marTop w:val="0"/>
          <w:marBottom w:val="0"/>
          <w:divBdr>
            <w:top w:val="none" w:sz="0" w:space="0" w:color="auto"/>
            <w:left w:val="none" w:sz="0" w:space="0" w:color="auto"/>
            <w:bottom w:val="none" w:sz="0" w:space="0" w:color="auto"/>
            <w:right w:val="none" w:sz="0" w:space="0" w:color="auto"/>
          </w:divBdr>
        </w:div>
        <w:div w:id="1685281682">
          <w:marLeft w:val="0"/>
          <w:marRight w:val="0"/>
          <w:marTop w:val="0"/>
          <w:marBottom w:val="0"/>
          <w:divBdr>
            <w:top w:val="none" w:sz="0" w:space="0" w:color="auto"/>
            <w:left w:val="none" w:sz="0" w:space="0" w:color="auto"/>
            <w:bottom w:val="none" w:sz="0" w:space="0" w:color="auto"/>
            <w:right w:val="none" w:sz="0" w:space="0" w:color="auto"/>
          </w:divBdr>
        </w:div>
        <w:div w:id="1875118248">
          <w:marLeft w:val="0"/>
          <w:marRight w:val="0"/>
          <w:marTop w:val="0"/>
          <w:marBottom w:val="0"/>
          <w:divBdr>
            <w:top w:val="none" w:sz="0" w:space="0" w:color="auto"/>
            <w:left w:val="none" w:sz="0" w:space="0" w:color="auto"/>
            <w:bottom w:val="none" w:sz="0" w:space="0" w:color="auto"/>
            <w:right w:val="none" w:sz="0" w:space="0" w:color="auto"/>
          </w:divBdr>
        </w:div>
        <w:div w:id="1415199677">
          <w:marLeft w:val="0"/>
          <w:marRight w:val="0"/>
          <w:marTop w:val="0"/>
          <w:marBottom w:val="0"/>
          <w:divBdr>
            <w:top w:val="none" w:sz="0" w:space="0" w:color="auto"/>
            <w:left w:val="none" w:sz="0" w:space="0" w:color="auto"/>
            <w:bottom w:val="none" w:sz="0" w:space="0" w:color="auto"/>
            <w:right w:val="none" w:sz="0" w:space="0" w:color="auto"/>
          </w:divBdr>
        </w:div>
        <w:div w:id="1419987782">
          <w:marLeft w:val="0"/>
          <w:marRight w:val="0"/>
          <w:marTop w:val="0"/>
          <w:marBottom w:val="0"/>
          <w:divBdr>
            <w:top w:val="none" w:sz="0" w:space="0" w:color="auto"/>
            <w:left w:val="none" w:sz="0" w:space="0" w:color="auto"/>
            <w:bottom w:val="none" w:sz="0" w:space="0" w:color="auto"/>
            <w:right w:val="none" w:sz="0" w:space="0" w:color="auto"/>
          </w:divBdr>
        </w:div>
        <w:div w:id="993024049">
          <w:marLeft w:val="0"/>
          <w:marRight w:val="0"/>
          <w:marTop w:val="0"/>
          <w:marBottom w:val="0"/>
          <w:divBdr>
            <w:top w:val="none" w:sz="0" w:space="0" w:color="auto"/>
            <w:left w:val="none" w:sz="0" w:space="0" w:color="auto"/>
            <w:bottom w:val="none" w:sz="0" w:space="0" w:color="auto"/>
            <w:right w:val="none" w:sz="0" w:space="0" w:color="auto"/>
          </w:divBdr>
        </w:div>
        <w:div w:id="723720089">
          <w:marLeft w:val="0"/>
          <w:marRight w:val="0"/>
          <w:marTop w:val="0"/>
          <w:marBottom w:val="0"/>
          <w:divBdr>
            <w:top w:val="none" w:sz="0" w:space="0" w:color="auto"/>
            <w:left w:val="none" w:sz="0" w:space="0" w:color="auto"/>
            <w:bottom w:val="none" w:sz="0" w:space="0" w:color="auto"/>
            <w:right w:val="none" w:sz="0" w:space="0" w:color="auto"/>
          </w:divBdr>
        </w:div>
        <w:div w:id="2023817461">
          <w:marLeft w:val="0"/>
          <w:marRight w:val="0"/>
          <w:marTop w:val="0"/>
          <w:marBottom w:val="0"/>
          <w:divBdr>
            <w:top w:val="none" w:sz="0" w:space="0" w:color="auto"/>
            <w:left w:val="none" w:sz="0" w:space="0" w:color="auto"/>
            <w:bottom w:val="none" w:sz="0" w:space="0" w:color="auto"/>
            <w:right w:val="none" w:sz="0" w:space="0" w:color="auto"/>
          </w:divBdr>
        </w:div>
        <w:div w:id="212616588">
          <w:marLeft w:val="0"/>
          <w:marRight w:val="0"/>
          <w:marTop w:val="0"/>
          <w:marBottom w:val="0"/>
          <w:divBdr>
            <w:top w:val="none" w:sz="0" w:space="0" w:color="auto"/>
            <w:left w:val="none" w:sz="0" w:space="0" w:color="auto"/>
            <w:bottom w:val="none" w:sz="0" w:space="0" w:color="auto"/>
            <w:right w:val="none" w:sz="0" w:space="0" w:color="auto"/>
          </w:divBdr>
        </w:div>
        <w:div w:id="388774611">
          <w:marLeft w:val="0"/>
          <w:marRight w:val="0"/>
          <w:marTop w:val="0"/>
          <w:marBottom w:val="0"/>
          <w:divBdr>
            <w:top w:val="none" w:sz="0" w:space="0" w:color="auto"/>
            <w:left w:val="none" w:sz="0" w:space="0" w:color="auto"/>
            <w:bottom w:val="none" w:sz="0" w:space="0" w:color="auto"/>
            <w:right w:val="none" w:sz="0" w:space="0" w:color="auto"/>
          </w:divBdr>
        </w:div>
        <w:div w:id="501510323">
          <w:marLeft w:val="0"/>
          <w:marRight w:val="0"/>
          <w:marTop w:val="0"/>
          <w:marBottom w:val="0"/>
          <w:divBdr>
            <w:top w:val="none" w:sz="0" w:space="0" w:color="auto"/>
            <w:left w:val="none" w:sz="0" w:space="0" w:color="auto"/>
            <w:bottom w:val="none" w:sz="0" w:space="0" w:color="auto"/>
            <w:right w:val="none" w:sz="0" w:space="0" w:color="auto"/>
          </w:divBdr>
        </w:div>
        <w:div w:id="129636428">
          <w:marLeft w:val="0"/>
          <w:marRight w:val="0"/>
          <w:marTop w:val="0"/>
          <w:marBottom w:val="0"/>
          <w:divBdr>
            <w:top w:val="none" w:sz="0" w:space="0" w:color="auto"/>
            <w:left w:val="none" w:sz="0" w:space="0" w:color="auto"/>
            <w:bottom w:val="none" w:sz="0" w:space="0" w:color="auto"/>
            <w:right w:val="none" w:sz="0" w:space="0" w:color="auto"/>
          </w:divBdr>
        </w:div>
        <w:div w:id="837692215">
          <w:marLeft w:val="0"/>
          <w:marRight w:val="0"/>
          <w:marTop w:val="0"/>
          <w:marBottom w:val="0"/>
          <w:divBdr>
            <w:top w:val="none" w:sz="0" w:space="0" w:color="auto"/>
            <w:left w:val="none" w:sz="0" w:space="0" w:color="auto"/>
            <w:bottom w:val="none" w:sz="0" w:space="0" w:color="auto"/>
            <w:right w:val="none" w:sz="0" w:space="0" w:color="auto"/>
          </w:divBdr>
        </w:div>
        <w:div w:id="1747336620">
          <w:marLeft w:val="0"/>
          <w:marRight w:val="0"/>
          <w:marTop w:val="0"/>
          <w:marBottom w:val="0"/>
          <w:divBdr>
            <w:top w:val="none" w:sz="0" w:space="0" w:color="auto"/>
            <w:left w:val="none" w:sz="0" w:space="0" w:color="auto"/>
            <w:bottom w:val="none" w:sz="0" w:space="0" w:color="auto"/>
            <w:right w:val="none" w:sz="0" w:space="0" w:color="auto"/>
          </w:divBdr>
        </w:div>
        <w:div w:id="498811547">
          <w:marLeft w:val="0"/>
          <w:marRight w:val="0"/>
          <w:marTop w:val="0"/>
          <w:marBottom w:val="0"/>
          <w:divBdr>
            <w:top w:val="none" w:sz="0" w:space="0" w:color="auto"/>
            <w:left w:val="none" w:sz="0" w:space="0" w:color="auto"/>
            <w:bottom w:val="none" w:sz="0" w:space="0" w:color="auto"/>
            <w:right w:val="none" w:sz="0" w:space="0" w:color="auto"/>
          </w:divBdr>
        </w:div>
        <w:div w:id="1462377648">
          <w:marLeft w:val="0"/>
          <w:marRight w:val="0"/>
          <w:marTop w:val="0"/>
          <w:marBottom w:val="0"/>
          <w:divBdr>
            <w:top w:val="none" w:sz="0" w:space="0" w:color="auto"/>
            <w:left w:val="none" w:sz="0" w:space="0" w:color="auto"/>
            <w:bottom w:val="none" w:sz="0" w:space="0" w:color="auto"/>
            <w:right w:val="none" w:sz="0" w:space="0" w:color="auto"/>
          </w:divBdr>
        </w:div>
        <w:div w:id="1336759732">
          <w:marLeft w:val="0"/>
          <w:marRight w:val="0"/>
          <w:marTop w:val="0"/>
          <w:marBottom w:val="0"/>
          <w:divBdr>
            <w:top w:val="none" w:sz="0" w:space="0" w:color="auto"/>
            <w:left w:val="none" w:sz="0" w:space="0" w:color="auto"/>
            <w:bottom w:val="none" w:sz="0" w:space="0" w:color="auto"/>
            <w:right w:val="none" w:sz="0" w:space="0" w:color="auto"/>
          </w:divBdr>
        </w:div>
        <w:div w:id="132138598">
          <w:marLeft w:val="0"/>
          <w:marRight w:val="0"/>
          <w:marTop w:val="0"/>
          <w:marBottom w:val="0"/>
          <w:divBdr>
            <w:top w:val="none" w:sz="0" w:space="0" w:color="auto"/>
            <w:left w:val="none" w:sz="0" w:space="0" w:color="auto"/>
            <w:bottom w:val="none" w:sz="0" w:space="0" w:color="auto"/>
            <w:right w:val="none" w:sz="0" w:space="0" w:color="auto"/>
          </w:divBdr>
        </w:div>
        <w:div w:id="2001615352">
          <w:marLeft w:val="0"/>
          <w:marRight w:val="0"/>
          <w:marTop w:val="0"/>
          <w:marBottom w:val="0"/>
          <w:divBdr>
            <w:top w:val="none" w:sz="0" w:space="0" w:color="auto"/>
            <w:left w:val="none" w:sz="0" w:space="0" w:color="auto"/>
            <w:bottom w:val="none" w:sz="0" w:space="0" w:color="auto"/>
            <w:right w:val="none" w:sz="0" w:space="0" w:color="auto"/>
          </w:divBdr>
        </w:div>
        <w:div w:id="504515617">
          <w:marLeft w:val="0"/>
          <w:marRight w:val="0"/>
          <w:marTop w:val="0"/>
          <w:marBottom w:val="0"/>
          <w:divBdr>
            <w:top w:val="none" w:sz="0" w:space="0" w:color="auto"/>
            <w:left w:val="none" w:sz="0" w:space="0" w:color="auto"/>
            <w:bottom w:val="none" w:sz="0" w:space="0" w:color="auto"/>
            <w:right w:val="none" w:sz="0" w:space="0" w:color="auto"/>
          </w:divBdr>
        </w:div>
        <w:div w:id="2167524">
          <w:marLeft w:val="0"/>
          <w:marRight w:val="0"/>
          <w:marTop w:val="0"/>
          <w:marBottom w:val="0"/>
          <w:divBdr>
            <w:top w:val="none" w:sz="0" w:space="0" w:color="auto"/>
            <w:left w:val="none" w:sz="0" w:space="0" w:color="auto"/>
            <w:bottom w:val="none" w:sz="0" w:space="0" w:color="auto"/>
            <w:right w:val="none" w:sz="0" w:space="0" w:color="auto"/>
          </w:divBdr>
        </w:div>
      </w:divsChild>
    </w:div>
    <w:div w:id="1724283834">
      <w:bodyDiv w:val="1"/>
      <w:marLeft w:val="0"/>
      <w:marRight w:val="0"/>
      <w:marTop w:val="0"/>
      <w:marBottom w:val="0"/>
      <w:divBdr>
        <w:top w:val="none" w:sz="0" w:space="0" w:color="auto"/>
        <w:left w:val="none" w:sz="0" w:space="0" w:color="auto"/>
        <w:bottom w:val="none" w:sz="0" w:space="0" w:color="auto"/>
        <w:right w:val="none" w:sz="0" w:space="0" w:color="auto"/>
      </w:divBdr>
    </w:div>
    <w:div w:id="1727795684">
      <w:bodyDiv w:val="1"/>
      <w:marLeft w:val="0"/>
      <w:marRight w:val="0"/>
      <w:marTop w:val="0"/>
      <w:marBottom w:val="0"/>
      <w:divBdr>
        <w:top w:val="none" w:sz="0" w:space="0" w:color="auto"/>
        <w:left w:val="none" w:sz="0" w:space="0" w:color="auto"/>
        <w:bottom w:val="none" w:sz="0" w:space="0" w:color="auto"/>
        <w:right w:val="none" w:sz="0" w:space="0" w:color="auto"/>
      </w:divBdr>
    </w:div>
    <w:div w:id="1728648765">
      <w:bodyDiv w:val="1"/>
      <w:marLeft w:val="0"/>
      <w:marRight w:val="0"/>
      <w:marTop w:val="0"/>
      <w:marBottom w:val="0"/>
      <w:divBdr>
        <w:top w:val="none" w:sz="0" w:space="0" w:color="auto"/>
        <w:left w:val="none" w:sz="0" w:space="0" w:color="auto"/>
        <w:bottom w:val="none" w:sz="0" w:space="0" w:color="auto"/>
        <w:right w:val="none" w:sz="0" w:space="0" w:color="auto"/>
      </w:divBdr>
    </w:div>
    <w:div w:id="1730419988">
      <w:bodyDiv w:val="1"/>
      <w:marLeft w:val="0"/>
      <w:marRight w:val="0"/>
      <w:marTop w:val="0"/>
      <w:marBottom w:val="0"/>
      <w:divBdr>
        <w:top w:val="none" w:sz="0" w:space="0" w:color="auto"/>
        <w:left w:val="none" w:sz="0" w:space="0" w:color="auto"/>
        <w:bottom w:val="none" w:sz="0" w:space="0" w:color="auto"/>
        <w:right w:val="none" w:sz="0" w:space="0" w:color="auto"/>
      </w:divBdr>
    </w:div>
    <w:div w:id="1731267926">
      <w:bodyDiv w:val="1"/>
      <w:marLeft w:val="0"/>
      <w:marRight w:val="0"/>
      <w:marTop w:val="0"/>
      <w:marBottom w:val="0"/>
      <w:divBdr>
        <w:top w:val="none" w:sz="0" w:space="0" w:color="auto"/>
        <w:left w:val="none" w:sz="0" w:space="0" w:color="auto"/>
        <w:bottom w:val="none" w:sz="0" w:space="0" w:color="auto"/>
        <w:right w:val="none" w:sz="0" w:space="0" w:color="auto"/>
      </w:divBdr>
    </w:div>
    <w:div w:id="1735618759">
      <w:bodyDiv w:val="1"/>
      <w:marLeft w:val="0"/>
      <w:marRight w:val="0"/>
      <w:marTop w:val="0"/>
      <w:marBottom w:val="0"/>
      <w:divBdr>
        <w:top w:val="none" w:sz="0" w:space="0" w:color="auto"/>
        <w:left w:val="none" w:sz="0" w:space="0" w:color="auto"/>
        <w:bottom w:val="none" w:sz="0" w:space="0" w:color="auto"/>
        <w:right w:val="none" w:sz="0" w:space="0" w:color="auto"/>
      </w:divBdr>
    </w:div>
    <w:div w:id="1737049490">
      <w:bodyDiv w:val="1"/>
      <w:marLeft w:val="0"/>
      <w:marRight w:val="0"/>
      <w:marTop w:val="0"/>
      <w:marBottom w:val="0"/>
      <w:divBdr>
        <w:top w:val="none" w:sz="0" w:space="0" w:color="auto"/>
        <w:left w:val="none" w:sz="0" w:space="0" w:color="auto"/>
        <w:bottom w:val="none" w:sz="0" w:space="0" w:color="auto"/>
        <w:right w:val="none" w:sz="0" w:space="0" w:color="auto"/>
      </w:divBdr>
    </w:div>
    <w:div w:id="1737585776">
      <w:bodyDiv w:val="1"/>
      <w:marLeft w:val="0"/>
      <w:marRight w:val="0"/>
      <w:marTop w:val="0"/>
      <w:marBottom w:val="0"/>
      <w:divBdr>
        <w:top w:val="none" w:sz="0" w:space="0" w:color="auto"/>
        <w:left w:val="none" w:sz="0" w:space="0" w:color="auto"/>
        <w:bottom w:val="none" w:sz="0" w:space="0" w:color="auto"/>
        <w:right w:val="none" w:sz="0" w:space="0" w:color="auto"/>
      </w:divBdr>
    </w:div>
    <w:div w:id="1742631610">
      <w:bodyDiv w:val="1"/>
      <w:marLeft w:val="0"/>
      <w:marRight w:val="0"/>
      <w:marTop w:val="0"/>
      <w:marBottom w:val="0"/>
      <w:divBdr>
        <w:top w:val="none" w:sz="0" w:space="0" w:color="auto"/>
        <w:left w:val="none" w:sz="0" w:space="0" w:color="auto"/>
        <w:bottom w:val="none" w:sz="0" w:space="0" w:color="auto"/>
        <w:right w:val="none" w:sz="0" w:space="0" w:color="auto"/>
      </w:divBdr>
    </w:div>
    <w:div w:id="1745301726">
      <w:bodyDiv w:val="1"/>
      <w:marLeft w:val="0"/>
      <w:marRight w:val="0"/>
      <w:marTop w:val="0"/>
      <w:marBottom w:val="0"/>
      <w:divBdr>
        <w:top w:val="none" w:sz="0" w:space="0" w:color="auto"/>
        <w:left w:val="none" w:sz="0" w:space="0" w:color="auto"/>
        <w:bottom w:val="none" w:sz="0" w:space="0" w:color="auto"/>
        <w:right w:val="none" w:sz="0" w:space="0" w:color="auto"/>
      </w:divBdr>
    </w:div>
    <w:div w:id="1749763388">
      <w:bodyDiv w:val="1"/>
      <w:marLeft w:val="0"/>
      <w:marRight w:val="0"/>
      <w:marTop w:val="0"/>
      <w:marBottom w:val="0"/>
      <w:divBdr>
        <w:top w:val="none" w:sz="0" w:space="0" w:color="auto"/>
        <w:left w:val="none" w:sz="0" w:space="0" w:color="auto"/>
        <w:bottom w:val="none" w:sz="0" w:space="0" w:color="auto"/>
        <w:right w:val="none" w:sz="0" w:space="0" w:color="auto"/>
      </w:divBdr>
    </w:div>
    <w:div w:id="1756898459">
      <w:bodyDiv w:val="1"/>
      <w:marLeft w:val="0"/>
      <w:marRight w:val="0"/>
      <w:marTop w:val="0"/>
      <w:marBottom w:val="0"/>
      <w:divBdr>
        <w:top w:val="none" w:sz="0" w:space="0" w:color="auto"/>
        <w:left w:val="none" w:sz="0" w:space="0" w:color="auto"/>
        <w:bottom w:val="none" w:sz="0" w:space="0" w:color="auto"/>
        <w:right w:val="none" w:sz="0" w:space="0" w:color="auto"/>
      </w:divBdr>
    </w:div>
    <w:div w:id="1758863979">
      <w:bodyDiv w:val="1"/>
      <w:marLeft w:val="0"/>
      <w:marRight w:val="0"/>
      <w:marTop w:val="0"/>
      <w:marBottom w:val="0"/>
      <w:divBdr>
        <w:top w:val="none" w:sz="0" w:space="0" w:color="auto"/>
        <w:left w:val="none" w:sz="0" w:space="0" w:color="auto"/>
        <w:bottom w:val="none" w:sz="0" w:space="0" w:color="auto"/>
        <w:right w:val="none" w:sz="0" w:space="0" w:color="auto"/>
      </w:divBdr>
    </w:div>
    <w:div w:id="1764102762">
      <w:bodyDiv w:val="1"/>
      <w:marLeft w:val="0"/>
      <w:marRight w:val="0"/>
      <w:marTop w:val="0"/>
      <w:marBottom w:val="0"/>
      <w:divBdr>
        <w:top w:val="none" w:sz="0" w:space="0" w:color="auto"/>
        <w:left w:val="none" w:sz="0" w:space="0" w:color="auto"/>
        <w:bottom w:val="none" w:sz="0" w:space="0" w:color="auto"/>
        <w:right w:val="none" w:sz="0" w:space="0" w:color="auto"/>
      </w:divBdr>
    </w:div>
    <w:div w:id="1768891347">
      <w:bodyDiv w:val="1"/>
      <w:marLeft w:val="0"/>
      <w:marRight w:val="0"/>
      <w:marTop w:val="0"/>
      <w:marBottom w:val="0"/>
      <w:divBdr>
        <w:top w:val="none" w:sz="0" w:space="0" w:color="auto"/>
        <w:left w:val="none" w:sz="0" w:space="0" w:color="auto"/>
        <w:bottom w:val="none" w:sz="0" w:space="0" w:color="auto"/>
        <w:right w:val="none" w:sz="0" w:space="0" w:color="auto"/>
      </w:divBdr>
    </w:div>
    <w:div w:id="1772044877">
      <w:bodyDiv w:val="1"/>
      <w:marLeft w:val="0"/>
      <w:marRight w:val="0"/>
      <w:marTop w:val="0"/>
      <w:marBottom w:val="0"/>
      <w:divBdr>
        <w:top w:val="none" w:sz="0" w:space="0" w:color="auto"/>
        <w:left w:val="none" w:sz="0" w:space="0" w:color="auto"/>
        <w:bottom w:val="none" w:sz="0" w:space="0" w:color="auto"/>
        <w:right w:val="none" w:sz="0" w:space="0" w:color="auto"/>
      </w:divBdr>
    </w:div>
    <w:div w:id="1782722046">
      <w:bodyDiv w:val="1"/>
      <w:marLeft w:val="0"/>
      <w:marRight w:val="0"/>
      <w:marTop w:val="0"/>
      <w:marBottom w:val="0"/>
      <w:divBdr>
        <w:top w:val="none" w:sz="0" w:space="0" w:color="auto"/>
        <w:left w:val="none" w:sz="0" w:space="0" w:color="auto"/>
        <w:bottom w:val="none" w:sz="0" w:space="0" w:color="auto"/>
        <w:right w:val="none" w:sz="0" w:space="0" w:color="auto"/>
      </w:divBdr>
    </w:div>
    <w:div w:id="1782725047">
      <w:bodyDiv w:val="1"/>
      <w:marLeft w:val="0"/>
      <w:marRight w:val="0"/>
      <w:marTop w:val="0"/>
      <w:marBottom w:val="0"/>
      <w:divBdr>
        <w:top w:val="none" w:sz="0" w:space="0" w:color="auto"/>
        <w:left w:val="none" w:sz="0" w:space="0" w:color="auto"/>
        <w:bottom w:val="none" w:sz="0" w:space="0" w:color="auto"/>
        <w:right w:val="none" w:sz="0" w:space="0" w:color="auto"/>
      </w:divBdr>
    </w:div>
    <w:div w:id="1785731799">
      <w:bodyDiv w:val="1"/>
      <w:marLeft w:val="0"/>
      <w:marRight w:val="0"/>
      <w:marTop w:val="0"/>
      <w:marBottom w:val="0"/>
      <w:divBdr>
        <w:top w:val="none" w:sz="0" w:space="0" w:color="auto"/>
        <w:left w:val="none" w:sz="0" w:space="0" w:color="auto"/>
        <w:bottom w:val="none" w:sz="0" w:space="0" w:color="auto"/>
        <w:right w:val="none" w:sz="0" w:space="0" w:color="auto"/>
      </w:divBdr>
    </w:div>
    <w:div w:id="1788160828">
      <w:bodyDiv w:val="1"/>
      <w:marLeft w:val="0"/>
      <w:marRight w:val="0"/>
      <w:marTop w:val="0"/>
      <w:marBottom w:val="0"/>
      <w:divBdr>
        <w:top w:val="none" w:sz="0" w:space="0" w:color="auto"/>
        <w:left w:val="none" w:sz="0" w:space="0" w:color="auto"/>
        <w:bottom w:val="none" w:sz="0" w:space="0" w:color="auto"/>
        <w:right w:val="none" w:sz="0" w:space="0" w:color="auto"/>
      </w:divBdr>
    </w:div>
    <w:div w:id="1791313990">
      <w:bodyDiv w:val="1"/>
      <w:marLeft w:val="0"/>
      <w:marRight w:val="0"/>
      <w:marTop w:val="0"/>
      <w:marBottom w:val="0"/>
      <w:divBdr>
        <w:top w:val="none" w:sz="0" w:space="0" w:color="auto"/>
        <w:left w:val="none" w:sz="0" w:space="0" w:color="auto"/>
        <w:bottom w:val="none" w:sz="0" w:space="0" w:color="auto"/>
        <w:right w:val="none" w:sz="0" w:space="0" w:color="auto"/>
      </w:divBdr>
    </w:div>
    <w:div w:id="1792553056">
      <w:bodyDiv w:val="1"/>
      <w:marLeft w:val="0"/>
      <w:marRight w:val="0"/>
      <w:marTop w:val="0"/>
      <w:marBottom w:val="0"/>
      <w:divBdr>
        <w:top w:val="none" w:sz="0" w:space="0" w:color="auto"/>
        <w:left w:val="none" w:sz="0" w:space="0" w:color="auto"/>
        <w:bottom w:val="none" w:sz="0" w:space="0" w:color="auto"/>
        <w:right w:val="none" w:sz="0" w:space="0" w:color="auto"/>
      </w:divBdr>
    </w:div>
    <w:div w:id="1793354882">
      <w:bodyDiv w:val="1"/>
      <w:marLeft w:val="0"/>
      <w:marRight w:val="0"/>
      <w:marTop w:val="0"/>
      <w:marBottom w:val="0"/>
      <w:divBdr>
        <w:top w:val="none" w:sz="0" w:space="0" w:color="auto"/>
        <w:left w:val="none" w:sz="0" w:space="0" w:color="auto"/>
        <w:bottom w:val="none" w:sz="0" w:space="0" w:color="auto"/>
        <w:right w:val="none" w:sz="0" w:space="0" w:color="auto"/>
      </w:divBdr>
    </w:div>
    <w:div w:id="1795978621">
      <w:bodyDiv w:val="1"/>
      <w:marLeft w:val="0"/>
      <w:marRight w:val="0"/>
      <w:marTop w:val="0"/>
      <w:marBottom w:val="0"/>
      <w:divBdr>
        <w:top w:val="none" w:sz="0" w:space="0" w:color="auto"/>
        <w:left w:val="none" w:sz="0" w:space="0" w:color="auto"/>
        <w:bottom w:val="none" w:sz="0" w:space="0" w:color="auto"/>
        <w:right w:val="none" w:sz="0" w:space="0" w:color="auto"/>
      </w:divBdr>
    </w:div>
    <w:div w:id="1803839491">
      <w:bodyDiv w:val="1"/>
      <w:marLeft w:val="0"/>
      <w:marRight w:val="0"/>
      <w:marTop w:val="0"/>
      <w:marBottom w:val="0"/>
      <w:divBdr>
        <w:top w:val="none" w:sz="0" w:space="0" w:color="auto"/>
        <w:left w:val="none" w:sz="0" w:space="0" w:color="auto"/>
        <w:bottom w:val="none" w:sz="0" w:space="0" w:color="auto"/>
        <w:right w:val="none" w:sz="0" w:space="0" w:color="auto"/>
      </w:divBdr>
    </w:div>
    <w:div w:id="1808543290">
      <w:bodyDiv w:val="1"/>
      <w:marLeft w:val="0"/>
      <w:marRight w:val="0"/>
      <w:marTop w:val="0"/>
      <w:marBottom w:val="0"/>
      <w:divBdr>
        <w:top w:val="none" w:sz="0" w:space="0" w:color="auto"/>
        <w:left w:val="none" w:sz="0" w:space="0" w:color="auto"/>
        <w:bottom w:val="none" w:sz="0" w:space="0" w:color="auto"/>
        <w:right w:val="none" w:sz="0" w:space="0" w:color="auto"/>
      </w:divBdr>
    </w:div>
    <w:div w:id="1809397310">
      <w:bodyDiv w:val="1"/>
      <w:marLeft w:val="0"/>
      <w:marRight w:val="0"/>
      <w:marTop w:val="0"/>
      <w:marBottom w:val="0"/>
      <w:divBdr>
        <w:top w:val="none" w:sz="0" w:space="0" w:color="auto"/>
        <w:left w:val="none" w:sz="0" w:space="0" w:color="auto"/>
        <w:bottom w:val="none" w:sz="0" w:space="0" w:color="auto"/>
        <w:right w:val="none" w:sz="0" w:space="0" w:color="auto"/>
      </w:divBdr>
    </w:div>
    <w:div w:id="1814910076">
      <w:bodyDiv w:val="1"/>
      <w:marLeft w:val="0"/>
      <w:marRight w:val="0"/>
      <w:marTop w:val="0"/>
      <w:marBottom w:val="0"/>
      <w:divBdr>
        <w:top w:val="none" w:sz="0" w:space="0" w:color="auto"/>
        <w:left w:val="none" w:sz="0" w:space="0" w:color="auto"/>
        <w:bottom w:val="none" w:sz="0" w:space="0" w:color="auto"/>
        <w:right w:val="none" w:sz="0" w:space="0" w:color="auto"/>
      </w:divBdr>
    </w:div>
    <w:div w:id="1819807463">
      <w:bodyDiv w:val="1"/>
      <w:marLeft w:val="0"/>
      <w:marRight w:val="0"/>
      <w:marTop w:val="0"/>
      <w:marBottom w:val="0"/>
      <w:divBdr>
        <w:top w:val="none" w:sz="0" w:space="0" w:color="auto"/>
        <w:left w:val="none" w:sz="0" w:space="0" w:color="auto"/>
        <w:bottom w:val="none" w:sz="0" w:space="0" w:color="auto"/>
        <w:right w:val="none" w:sz="0" w:space="0" w:color="auto"/>
      </w:divBdr>
    </w:div>
    <w:div w:id="1820658260">
      <w:bodyDiv w:val="1"/>
      <w:marLeft w:val="0"/>
      <w:marRight w:val="0"/>
      <w:marTop w:val="0"/>
      <w:marBottom w:val="0"/>
      <w:divBdr>
        <w:top w:val="none" w:sz="0" w:space="0" w:color="auto"/>
        <w:left w:val="none" w:sz="0" w:space="0" w:color="auto"/>
        <w:bottom w:val="none" w:sz="0" w:space="0" w:color="auto"/>
        <w:right w:val="none" w:sz="0" w:space="0" w:color="auto"/>
      </w:divBdr>
    </w:div>
    <w:div w:id="1822119959">
      <w:bodyDiv w:val="1"/>
      <w:marLeft w:val="0"/>
      <w:marRight w:val="0"/>
      <w:marTop w:val="0"/>
      <w:marBottom w:val="0"/>
      <w:divBdr>
        <w:top w:val="none" w:sz="0" w:space="0" w:color="auto"/>
        <w:left w:val="none" w:sz="0" w:space="0" w:color="auto"/>
        <w:bottom w:val="none" w:sz="0" w:space="0" w:color="auto"/>
        <w:right w:val="none" w:sz="0" w:space="0" w:color="auto"/>
      </w:divBdr>
    </w:div>
    <w:div w:id="1823964978">
      <w:bodyDiv w:val="1"/>
      <w:marLeft w:val="0"/>
      <w:marRight w:val="0"/>
      <w:marTop w:val="0"/>
      <w:marBottom w:val="0"/>
      <w:divBdr>
        <w:top w:val="none" w:sz="0" w:space="0" w:color="auto"/>
        <w:left w:val="none" w:sz="0" w:space="0" w:color="auto"/>
        <w:bottom w:val="none" w:sz="0" w:space="0" w:color="auto"/>
        <w:right w:val="none" w:sz="0" w:space="0" w:color="auto"/>
      </w:divBdr>
    </w:div>
    <w:div w:id="1835295237">
      <w:bodyDiv w:val="1"/>
      <w:marLeft w:val="0"/>
      <w:marRight w:val="0"/>
      <w:marTop w:val="0"/>
      <w:marBottom w:val="0"/>
      <w:divBdr>
        <w:top w:val="none" w:sz="0" w:space="0" w:color="auto"/>
        <w:left w:val="none" w:sz="0" w:space="0" w:color="auto"/>
        <w:bottom w:val="none" w:sz="0" w:space="0" w:color="auto"/>
        <w:right w:val="none" w:sz="0" w:space="0" w:color="auto"/>
      </w:divBdr>
    </w:div>
    <w:div w:id="1835679379">
      <w:bodyDiv w:val="1"/>
      <w:marLeft w:val="0"/>
      <w:marRight w:val="0"/>
      <w:marTop w:val="0"/>
      <w:marBottom w:val="0"/>
      <w:divBdr>
        <w:top w:val="none" w:sz="0" w:space="0" w:color="auto"/>
        <w:left w:val="none" w:sz="0" w:space="0" w:color="auto"/>
        <w:bottom w:val="none" w:sz="0" w:space="0" w:color="auto"/>
        <w:right w:val="none" w:sz="0" w:space="0" w:color="auto"/>
      </w:divBdr>
    </w:div>
    <w:div w:id="1844276784">
      <w:bodyDiv w:val="1"/>
      <w:marLeft w:val="0"/>
      <w:marRight w:val="0"/>
      <w:marTop w:val="0"/>
      <w:marBottom w:val="0"/>
      <w:divBdr>
        <w:top w:val="none" w:sz="0" w:space="0" w:color="auto"/>
        <w:left w:val="none" w:sz="0" w:space="0" w:color="auto"/>
        <w:bottom w:val="none" w:sz="0" w:space="0" w:color="auto"/>
        <w:right w:val="none" w:sz="0" w:space="0" w:color="auto"/>
      </w:divBdr>
    </w:div>
    <w:div w:id="1844394305">
      <w:bodyDiv w:val="1"/>
      <w:marLeft w:val="0"/>
      <w:marRight w:val="0"/>
      <w:marTop w:val="0"/>
      <w:marBottom w:val="0"/>
      <w:divBdr>
        <w:top w:val="none" w:sz="0" w:space="0" w:color="auto"/>
        <w:left w:val="none" w:sz="0" w:space="0" w:color="auto"/>
        <w:bottom w:val="none" w:sz="0" w:space="0" w:color="auto"/>
        <w:right w:val="none" w:sz="0" w:space="0" w:color="auto"/>
      </w:divBdr>
    </w:div>
    <w:div w:id="1845587756">
      <w:bodyDiv w:val="1"/>
      <w:marLeft w:val="0"/>
      <w:marRight w:val="0"/>
      <w:marTop w:val="0"/>
      <w:marBottom w:val="0"/>
      <w:divBdr>
        <w:top w:val="none" w:sz="0" w:space="0" w:color="auto"/>
        <w:left w:val="none" w:sz="0" w:space="0" w:color="auto"/>
        <w:bottom w:val="none" w:sz="0" w:space="0" w:color="auto"/>
        <w:right w:val="none" w:sz="0" w:space="0" w:color="auto"/>
      </w:divBdr>
    </w:div>
    <w:div w:id="1848128645">
      <w:bodyDiv w:val="1"/>
      <w:marLeft w:val="0"/>
      <w:marRight w:val="0"/>
      <w:marTop w:val="0"/>
      <w:marBottom w:val="0"/>
      <w:divBdr>
        <w:top w:val="none" w:sz="0" w:space="0" w:color="auto"/>
        <w:left w:val="none" w:sz="0" w:space="0" w:color="auto"/>
        <w:bottom w:val="none" w:sz="0" w:space="0" w:color="auto"/>
        <w:right w:val="none" w:sz="0" w:space="0" w:color="auto"/>
      </w:divBdr>
    </w:div>
    <w:div w:id="1854296422">
      <w:bodyDiv w:val="1"/>
      <w:marLeft w:val="0"/>
      <w:marRight w:val="0"/>
      <w:marTop w:val="0"/>
      <w:marBottom w:val="0"/>
      <w:divBdr>
        <w:top w:val="none" w:sz="0" w:space="0" w:color="auto"/>
        <w:left w:val="none" w:sz="0" w:space="0" w:color="auto"/>
        <w:bottom w:val="none" w:sz="0" w:space="0" w:color="auto"/>
        <w:right w:val="none" w:sz="0" w:space="0" w:color="auto"/>
      </w:divBdr>
    </w:div>
    <w:div w:id="1856578271">
      <w:bodyDiv w:val="1"/>
      <w:marLeft w:val="0"/>
      <w:marRight w:val="0"/>
      <w:marTop w:val="0"/>
      <w:marBottom w:val="0"/>
      <w:divBdr>
        <w:top w:val="none" w:sz="0" w:space="0" w:color="auto"/>
        <w:left w:val="none" w:sz="0" w:space="0" w:color="auto"/>
        <w:bottom w:val="none" w:sz="0" w:space="0" w:color="auto"/>
        <w:right w:val="none" w:sz="0" w:space="0" w:color="auto"/>
      </w:divBdr>
    </w:div>
    <w:div w:id="1867669667">
      <w:bodyDiv w:val="1"/>
      <w:marLeft w:val="0"/>
      <w:marRight w:val="0"/>
      <w:marTop w:val="0"/>
      <w:marBottom w:val="0"/>
      <w:divBdr>
        <w:top w:val="none" w:sz="0" w:space="0" w:color="auto"/>
        <w:left w:val="none" w:sz="0" w:space="0" w:color="auto"/>
        <w:bottom w:val="none" w:sz="0" w:space="0" w:color="auto"/>
        <w:right w:val="none" w:sz="0" w:space="0" w:color="auto"/>
      </w:divBdr>
    </w:div>
    <w:div w:id="1868831723">
      <w:bodyDiv w:val="1"/>
      <w:marLeft w:val="0"/>
      <w:marRight w:val="0"/>
      <w:marTop w:val="0"/>
      <w:marBottom w:val="0"/>
      <w:divBdr>
        <w:top w:val="none" w:sz="0" w:space="0" w:color="auto"/>
        <w:left w:val="none" w:sz="0" w:space="0" w:color="auto"/>
        <w:bottom w:val="none" w:sz="0" w:space="0" w:color="auto"/>
        <w:right w:val="none" w:sz="0" w:space="0" w:color="auto"/>
      </w:divBdr>
    </w:div>
    <w:div w:id="1869874606">
      <w:bodyDiv w:val="1"/>
      <w:marLeft w:val="0"/>
      <w:marRight w:val="0"/>
      <w:marTop w:val="0"/>
      <w:marBottom w:val="0"/>
      <w:divBdr>
        <w:top w:val="none" w:sz="0" w:space="0" w:color="auto"/>
        <w:left w:val="none" w:sz="0" w:space="0" w:color="auto"/>
        <w:bottom w:val="none" w:sz="0" w:space="0" w:color="auto"/>
        <w:right w:val="none" w:sz="0" w:space="0" w:color="auto"/>
      </w:divBdr>
    </w:div>
    <w:div w:id="1870096273">
      <w:bodyDiv w:val="1"/>
      <w:marLeft w:val="0"/>
      <w:marRight w:val="0"/>
      <w:marTop w:val="0"/>
      <w:marBottom w:val="0"/>
      <w:divBdr>
        <w:top w:val="none" w:sz="0" w:space="0" w:color="auto"/>
        <w:left w:val="none" w:sz="0" w:space="0" w:color="auto"/>
        <w:bottom w:val="none" w:sz="0" w:space="0" w:color="auto"/>
        <w:right w:val="none" w:sz="0" w:space="0" w:color="auto"/>
      </w:divBdr>
    </w:div>
    <w:div w:id="1870995263">
      <w:bodyDiv w:val="1"/>
      <w:marLeft w:val="0"/>
      <w:marRight w:val="0"/>
      <w:marTop w:val="0"/>
      <w:marBottom w:val="0"/>
      <w:divBdr>
        <w:top w:val="none" w:sz="0" w:space="0" w:color="auto"/>
        <w:left w:val="none" w:sz="0" w:space="0" w:color="auto"/>
        <w:bottom w:val="none" w:sz="0" w:space="0" w:color="auto"/>
        <w:right w:val="none" w:sz="0" w:space="0" w:color="auto"/>
      </w:divBdr>
    </w:div>
    <w:div w:id="1872183162">
      <w:bodyDiv w:val="1"/>
      <w:marLeft w:val="0"/>
      <w:marRight w:val="0"/>
      <w:marTop w:val="0"/>
      <w:marBottom w:val="0"/>
      <w:divBdr>
        <w:top w:val="none" w:sz="0" w:space="0" w:color="auto"/>
        <w:left w:val="none" w:sz="0" w:space="0" w:color="auto"/>
        <w:bottom w:val="none" w:sz="0" w:space="0" w:color="auto"/>
        <w:right w:val="none" w:sz="0" w:space="0" w:color="auto"/>
      </w:divBdr>
    </w:div>
    <w:div w:id="1880513114">
      <w:bodyDiv w:val="1"/>
      <w:marLeft w:val="0"/>
      <w:marRight w:val="0"/>
      <w:marTop w:val="0"/>
      <w:marBottom w:val="0"/>
      <w:divBdr>
        <w:top w:val="none" w:sz="0" w:space="0" w:color="auto"/>
        <w:left w:val="none" w:sz="0" w:space="0" w:color="auto"/>
        <w:bottom w:val="none" w:sz="0" w:space="0" w:color="auto"/>
        <w:right w:val="none" w:sz="0" w:space="0" w:color="auto"/>
      </w:divBdr>
    </w:div>
    <w:div w:id="1884901331">
      <w:bodyDiv w:val="1"/>
      <w:marLeft w:val="0"/>
      <w:marRight w:val="0"/>
      <w:marTop w:val="0"/>
      <w:marBottom w:val="0"/>
      <w:divBdr>
        <w:top w:val="none" w:sz="0" w:space="0" w:color="auto"/>
        <w:left w:val="none" w:sz="0" w:space="0" w:color="auto"/>
        <w:bottom w:val="none" w:sz="0" w:space="0" w:color="auto"/>
        <w:right w:val="none" w:sz="0" w:space="0" w:color="auto"/>
      </w:divBdr>
    </w:div>
    <w:div w:id="1889340467">
      <w:bodyDiv w:val="1"/>
      <w:marLeft w:val="0"/>
      <w:marRight w:val="0"/>
      <w:marTop w:val="0"/>
      <w:marBottom w:val="0"/>
      <w:divBdr>
        <w:top w:val="none" w:sz="0" w:space="0" w:color="auto"/>
        <w:left w:val="none" w:sz="0" w:space="0" w:color="auto"/>
        <w:bottom w:val="none" w:sz="0" w:space="0" w:color="auto"/>
        <w:right w:val="none" w:sz="0" w:space="0" w:color="auto"/>
      </w:divBdr>
    </w:div>
    <w:div w:id="1889879887">
      <w:bodyDiv w:val="1"/>
      <w:marLeft w:val="0"/>
      <w:marRight w:val="0"/>
      <w:marTop w:val="0"/>
      <w:marBottom w:val="0"/>
      <w:divBdr>
        <w:top w:val="none" w:sz="0" w:space="0" w:color="auto"/>
        <w:left w:val="none" w:sz="0" w:space="0" w:color="auto"/>
        <w:bottom w:val="none" w:sz="0" w:space="0" w:color="auto"/>
        <w:right w:val="none" w:sz="0" w:space="0" w:color="auto"/>
      </w:divBdr>
    </w:div>
    <w:div w:id="1892032555">
      <w:bodyDiv w:val="1"/>
      <w:marLeft w:val="0"/>
      <w:marRight w:val="0"/>
      <w:marTop w:val="0"/>
      <w:marBottom w:val="0"/>
      <w:divBdr>
        <w:top w:val="none" w:sz="0" w:space="0" w:color="auto"/>
        <w:left w:val="none" w:sz="0" w:space="0" w:color="auto"/>
        <w:bottom w:val="none" w:sz="0" w:space="0" w:color="auto"/>
        <w:right w:val="none" w:sz="0" w:space="0" w:color="auto"/>
      </w:divBdr>
    </w:div>
    <w:div w:id="1893423643">
      <w:bodyDiv w:val="1"/>
      <w:marLeft w:val="0"/>
      <w:marRight w:val="0"/>
      <w:marTop w:val="0"/>
      <w:marBottom w:val="0"/>
      <w:divBdr>
        <w:top w:val="none" w:sz="0" w:space="0" w:color="auto"/>
        <w:left w:val="none" w:sz="0" w:space="0" w:color="auto"/>
        <w:bottom w:val="none" w:sz="0" w:space="0" w:color="auto"/>
        <w:right w:val="none" w:sz="0" w:space="0" w:color="auto"/>
      </w:divBdr>
    </w:div>
    <w:div w:id="1904556677">
      <w:bodyDiv w:val="1"/>
      <w:marLeft w:val="0"/>
      <w:marRight w:val="0"/>
      <w:marTop w:val="0"/>
      <w:marBottom w:val="0"/>
      <w:divBdr>
        <w:top w:val="none" w:sz="0" w:space="0" w:color="auto"/>
        <w:left w:val="none" w:sz="0" w:space="0" w:color="auto"/>
        <w:bottom w:val="none" w:sz="0" w:space="0" w:color="auto"/>
        <w:right w:val="none" w:sz="0" w:space="0" w:color="auto"/>
      </w:divBdr>
    </w:div>
    <w:div w:id="1906599324">
      <w:bodyDiv w:val="1"/>
      <w:marLeft w:val="0"/>
      <w:marRight w:val="0"/>
      <w:marTop w:val="0"/>
      <w:marBottom w:val="0"/>
      <w:divBdr>
        <w:top w:val="none" w:sz="0" w:space="0" w:color="auto"/>
        <w:left w:val="none" w:sz="0" w:space="0" w:color="auto"/>
        <w:bottom w:val="none" w:sz="0" w:space="0" w:color="auto"/>
        <w:right w:val="none" w:sz="0" w:space="0" w:color="auto"/>
      </w:divBdr>
    </w:div>
    <w:div w:id="1907641590">
      <w:bodyDiv w:val="1"/>
      <w:marLeft w:val="0"/>
      <w:marRight w:val="0"/>
      <w:marTop w:val="0"/>
      <w:marBottom w:val="0"/>
      <w:divBdr>
        <w:top w:val="none" w:sz="0" w:space="0" w:color="auto"/>
        <w:left w:val="none" w:sz="0" w:space="0" w:color="auto"/>
        <w:bottom w:val="none" w:sz="0" w:space="0" w:color="auto"/>
        <w:right w:val="none" w:sz="0" w:space="0" w:color="auto"/>
      </w:divBdr>
    </w:div>
    <w:div w:id="1908682148">
      <w:bodyDiv w:val="1"/>
      <w:marLeft w:val="0"/>
      <w:marRight w:val="0"/>
      <w:marTop w:val="0"/>
      <w:marBottom w:val="0"/>
      <w:divBdr>
        <w:top w:val="none" w:sz="0" w:space="0" w:color="auto"/>
        <w:left w:val="none" w:sz="0" w:space="0" w:color="auto"/>
        <w:bottom w:val="none" w:sz="0" w:space="0" w:color="auto"/>
        <w:right w:val="none" w:sz="0" w:space="0" w:color="auto"/>
      </w:divBdr>
    </w:div>
    <w:div w:id="1909221502">
      <w:bodyDiv w:val="1"/>
      <w:marLeft w:val="0"/>
      <w:marRight w:val="0"/>
      <w:marTop w:val="0"/>
      <w:marBottom w:val="0"/>
      <w:divBdr>
        <w:top w:val="none" w:sz="0" w:space="0" w:color="auto"/>
        <w:left w:val="none" w:sz="0" w:space="0" w:color="auto"/>
        <w:bottom w:val="none" w:sz="0" w:space="0" w:color="auto"/>
        <w:right w:val="none" w:sz="0" w:space="0" w:color="auto"/>
      </w:divBdr>
    </w:div>
    <w:div w:id="1914968103">
      <w:bodyDiv w:val="1"/>
      <w:marLeft w:val="0"/>
      <w:marRight w:val="0"/>
      <w:marTop w:val="0"/>
      <w:marBottom w:val="0"/>
      <w:divBdr>
        <w:top w:val="none" w:sz="0" w:space="0" w:color="auto"/>
        <w:left w:val="none" w:sz="0" w:space="0" w:color="auto"/>
        <w:bottom w:val="none" w:sz="0" w:space="0" w:color="auto"/>
        <w:right w:val="none" w:sz="0" w:space="0" w:color="auto"/>
      </w:divBdr>
    </w:div>
    <w:div w:id="1916747380">
      <w:bodyDiv w:val="1"/>
      <w:marLeft w:val="0"/>
      <w:marRight w:val="0"/>
      <w:marTop w:val="0"/>
      <w:marBottom w:val="0"/>
      <w:divBdr>
        <w:top w:val="none" w:sz="0" w:space="0" w:color="auto"/>
        <w:left w:val="none" w:sz="0" w:space="0" w:color="auto"/>
        <w:bottom w:val="none" w:sz="0" w:space="0" w:color="auto"/>
        <w:right w:val="none" w:sz="0" w:space="0" w:color="auto"/>
      </w:divBdr>
    </w:div>
    <w:div w:id="1917009989">
      <w:bodyDiv w:val="1"/>
      <w:marLeft w:val="0"/>
      <w:marRight w:val="0"/>
      <w:marTop w:val="0"/>
      <w:marBottom w:val="0"/>
      <w:divBdr>
        <w:top w:val="none" w:sz="0" w:space="0" w:color="auto"/>
        <w:left w:val="none" w:sz="0" w:space="0" w:color="auto"/>
        <w:bottom w:val="none" w:sz="0" w:space="0" w:color="auto"/>
        <w:right w:val="none" w:sz="0" w:space="0" w:color="auto"/>
      </w:divBdr>
    </w:div>
    <w:div w:id="1919091866">
      <w:bodyDiv w:val="1"/>
      <w:marLeft w:val="0"/>
      <w:marRight w:val="0"/>
      <w:marTop w:val="0"/>
      <w:marBottom w:val="0"/>
      <w:divBdr>
        <w:top w:val="none" w:sz="0" w:space="0" w:color="auto"/>
        <w:left w:val="none" w:sz="0" w:space="0" w:color="auto"/>
        <w:bottom w:val="none" w:sz="0" w:space="0" w:color="auto"/>
        <w:right w:val="none" w:sz="0" w:space="0" w:color="auto"/>
      </w:divBdr>
    </w:div>
    <w:div w:id="1920019629">
      <w:bodyDiv w:val="1"/>
      <w:marLeft w:val="0"/>
      <w:marRight w:val="0"/>
      <w:marTop w:val="0"/>
      <w:marBottom w:val="0"/>
      <w:divBdr>
        <w:top w:val="none" w:sz="0" w:space="0" w:color="auto"/>
        <w:left w:val="none" w:sz="0" w:space="0" w:color="auto"/>
        <w:bottom w:val="none" w:sz="0" w:space="0" w:color="auto"/>
        <w:right w:val="none" w:sz="0" w:space="0" w:color="auto"/>
      </w:divBdr>
    </w:div>
    <w:div w:id="1929923134">
      <w:bodyDiv w:val="1"/>
      <w:marLeft w:val="0"/>
      <w:marRight w:val="0"/>
      <w:marTop w:val="0"/>
      <w:marBottom w:val="0"/>
      <w:divBdr>
        <w:top w:val="none" w:sz="0" w:space="0" w:color="auto"/>
        <w:left w:val="none" w:sz="0" w:space="0" w:color="auto"/>
        <w:bottom w:val="none" w:sz="0" w:space="0" w:color="auto"/>
        <w:right w:val="none" w:sz="0" w:space="0" w:color="auto"/>
      </w:divBdr>
    </w:div>
    <w:div w:id="1930237034">
      <w:bodyDiv w:val="1"/>
      <w:marLeft w:val="0"/>
      <w:marRight w:val="0"/>
      <w:marTop w:val="0"/>
      <w:marBottom w:val="0"/>
      <w:divBdr>
        <w:top w:val="none" w:sz="0" w:space="0" w:color="auto"/>
        <w:left w:val="none" w:sz="0" w:space="0" w:color="auto"/>
        <w:bottom w:val="none" w:sz="0" w:space="0" w:color="auto"/>
        <w:right w:val="none" w:sz="0" w:space="0" w:color="auto"/>
      </w:divBdr>
    </w:div>
    <w:div w:id="1930459416">
      <w:bodyDiv w:val="1"/>
      <w:marLeft w:val="0"/>
      <w:marRight w:val="0"/>
      <w:marTop w:val="0"/>
      <w:marBottom w:val="0"/>
      <w:divBdr>
        <w:top w:val="none" w:sz="0" w:space="0" w:color="auto"/>
        <w:left w:val="none" w:sz="0" w:space="0" w:color="auto"/>
        <w:bottom w:val="none" w:sz="0" w:space="0" w:color="auto"/>
        <w:right w:val="none" w:sz="0" w:space="0" w:color="auto"/>
      </w:divBdr>
    </w:div>
    <w:div w:id="1931235499">
      <w:bodyDiv w:val="1"/>
      <w:marLeft w:val="0"/>
      <w:marRight w:val="0"/>
      <w:marTop w:val="0"/>
      <w:marBottom w:val="0"/>
      <w:divBdr>
        <w:top w:val="none" w:sz="0" w:space="0" w:color="auto"/>
        <w:left w:val="none" w:sz="0" w:space="0" w:color="auto"/>
        <w:bottom w:val="none" w:sz="0" w:space="0" w:color="auto"/>
        <w:right w:val="none" w:sz="0" w:space="0" w:color="auto"/>
      </w:divBdr>
    </w:div>
    <w:div w:id="1943371607">
      <w:bodyDiv w:val="1"/>
      <w:marLeft w:val="0"/>
      <w:marRight w:val="0"/>
      <w:marTop w:val="0"/>
      <w:marBottom w:val="0"/>
      <w:divBdr>
        <w:top w:val="none" w:sz="0" w:space="0" w:color="auto"/>
        <w:left w:val="none" w:sz="0" w:space="0" w:color="auto"/>
        <w:bottom w:val="none" w:sz="0" w:space="0" w:color="auto"/>
        <w:right w:val="none" w:sz="0" w:space="0" w:color="auto"/>
      </w:divBdr>
    </w:div>
    <w:div w:id="1955477608">
      <w:bodyDiv w:val="1"/>
      <w:marLeft w:val="0"/>
      <w:marRight w:val="0"/>
      <w:marTop w:val="0"/>
      <w:marBottom w:val="0"/>
      <w:divBdr>
        <w:top w:val="none" w:sz="0" w:space="0" w:color="auto"/>
        <w:left w:val="none" w:sz="0" w:space="0" w:color="auto"/>
        <w:bottom w:val="none" w:sz="0" w:space="0" w:color="auto"/>
        <w:right w:val="none" w:sz="0" w:space="0" w:color="auto"/>
      </w:divBdr>
    </w:div>
    <w:div w:id="1959557405">
      <w:bodyDiv w:val="1"/>
      <w:marLeft w:val="0"/>
      <w:marRight w:val="0"/>
      <w:marTop w:val="0"/>
      <w:marBottom w:val="0"/>
      <w:divBdr>
        <w:top w:val="none" w:sz="0" w:space="0" w:color="auto"/>
        <w:left w:val="none" w:sz="0" w:space="0" w:color="auto"/>
        <w:bottom w:val="none" w:sz="0" w:space="0" w:color="auto"/>
        <w:right w:val="none" w:sz="0" w:space="0" w:color="auto"/>
      </w:divBdr>
    </w:div>
    <w:div w:id="1960213692">
      <w:bodyDiv w:val="1"/>
      <w:marLeft w:val="0"/>
      <w:marRight w:val="0"/>
      <w:marTop w:val="0"/>
      <w:marBottom w:val="0"/>
      <w:divBdr>
        <w:top w:val="none" w:sz="0" w:space="0" w:color="auto"/>
        <w:left w:val="none" w:sz="0" w:space="0" w:color="auto"/>
        <w:bottom w:val="none" w:sz="0" w:space="0" w:color="auto"/>
        <w:right w:val="none" w:sz="0" w:space="0" w:color="auto"/>
      </w:divBdr>
    </w:div>
    <w:div w:id="1960642631">
      <w:bodyDiv w:val="1"/>
      <w:marLeft w:val="0"/>
      <w:marRight w:val="0"/>
      <w:marTop w:val="0"/>
      <w:marBottom w:val="0"/>
      <w:divBdr>
        <w:top w:val="none" w:sz="0" w:space="0" w:color="auto"/>
        <w:left w:val="none" w:sz="0" w:space="0" w:color="auto"/>
        <w:bottom w:val="none" w:sz="0" w:space="0" w:color="auto"/>
        <w:right w:val="none" w:sz="0" w:space="0" w:color="auto"/>
      </w:divBdr>
    </w:div>
    <w:div w:id="1964537216">
      <w:bodyDiv w:val="1"/>
      <w:marLeft w:val="0"/>
      <w:marRight w:val="0"/>
      <w:marTop w:val="0"/>
      <w:marBottom w:val="0"/>
      <w:divBdr>
        <w:top w:val="none" w:sz="0" w:space="0" w:color="auto"/>
        <w:left w:val="none" w:sz="0" w:space="0" w:color="auto"/>
        <w:bottom w:val="none" w:sz="0" w:space="0" w:color="auto"/>
        <w:right w:val="none" w:sz="0" w:space="0" w:color="auto"/>
      </w:divBdr>
    </w:div>
    <w:div w:id="1965425229">
      <w:bodyDiv w:val="1"/>
      <w:marLeft w:val="0"/>
      <w:marRight w:val="0"/>
      <w:marTop w:val="0"/>
      <w:marBottom w:val="0"/>
      <w:divBdr>
        <w:top w:val="none" w:sz="0" w:space="0" w:color="auto"/>
        <w:left w:val="none" w:sz="0" w:space="0" w:color="auto"/>
        <w:bottom w:val="none" w:sz="0" w:space="0" w:color="auto"/>
        <w:right w:val="none" w:sz="0" w:space="0" w:color="auto"/>
      </w:divBdr>
    </w:div>
    <w:div w:id="1968582765">
      <w:bodyDiv w:val="1"/>
      <w:marLeft w:val="0"/>
      <w:marRight w:val="0"/>
      <w:marTop w:val="0"/>
      <w:marBottom w:val="0"/>
      <w:divBdr>
        <w:top w:val="none" w:sz="0" w:space="0" w:color="auto"/>
        <w:left w:val="none" w:sz="0" w:space="0" w:color="auto"/>
        <w:bottom w:val="none" w:sz="0" w:space="0" w:color="auto"/>
        <w:right w:val="none" w:sz="0" w:space="0" w:color="auto"/>
      </w:divBdr>
    </w:div>
    <w:div w:id="1970933088">
      <w:bodyDiv w:val="1"/>
      <w:marLeft w:val="0"/>
      <w:marRight w:val="0"/>
      <w:marTop w:val="0"/>
      <w:marBottom w:val="0"/>
      <w:divBdr>
        <w:top w:val="none" w:sz="0" w:space="0" w:color="auto"/>
        <w:left w:val="none" w:sz="0" w:space="0" w:color="auto"/>
        <w:bottom w:val="none" w:sz="0" w:space="0" w:color="auto"/>
        <w:right w:val="none" w:sz="0" w:space="0" w:color="auto"/>
      </w:divBdr>
    </w:div>
    <w:div w:id="1973289345">
      <w:bodyDiv w:val="1"/>
      <w:marLeft w:val="0"/>
      <w:marRight w:val="0"/>
      <w:marTop w:val="0"/>
      <w:marBottom w:val="0"/>
      <w:divBdr>
        <w:top w:val="none" w:sz="0" w:space="0" w:color="auto"/>
        <w:left w:val="none" w:sz="0" w:space="0" w:color="auto"/>
        <w:bottom w:val="none" w:sz="0" w:space="0" w:color="auto"/>
        <w:right w:val="none" w:sz="0" w:space="0" w:color="auto"/>
      </w:divBdr>
    </w:div>
    <w:div w:id="1978024764">
      <w:bodyDiv w:val="1"/>
      <w:marLeft w:val="0"/>
      <w:marRight w:val="0"/>
      <w:marTop w:val="0"/>
      <w:marBottom w:val="0"/>
      <w:divBdr>
        <w:top w:val="none" w:sz="0" w:space="0" w:color="auto"/>
        <w:left w:val="none" w:sz="0" w:space="0" w:color="auto"/>
        <w:bottom w:val="none" w:sz="0" w:space="0" w:color="auto"/>
        <w:right w:val="none" w:sz="0" w:space="0" w:color="auto"/>
      </w:divBdr>
    </w:div>
    <w:div w:id="1987929773">
      <w:bodyDiv w:val="1"/>
      <w:marLeft w:val="0"/>
      <w:marRight w:val="0"/>
      <w:marTop w:val="0"/>
      <w:marBottom w:val="0"/>
      <w:divBdr>
        <w:top w:val="none" w:sz="0" w:space="0" w:color="auto"/>
        <w:left w:val="none" w:sz="0" w:space="0" w:color="auto"/>
        <w:bottom w:val="none" w:sz="0" w:space="0" w:color="auto"/>
        <w:right w:val="none" w:sz="0" w:space="0" w:color="auto"/>
      </w:divBdr>
    </w:div>
    <w:div w:id="1990747193">
      <w:bodyDiv w:val="1"/>
      <w:marLeft w:val="0"/>
      <w:marRight w:val="0"/>
      <w:marTop w:val="0"/>
      <w:marBottom w:val="0"/>
      <w:divBdr>
        <w:top w:val="none" w:sz="0" w:space="0" w:color="auto"/>
        <w:left w:val="none" w:sz="0" w:space="0" w:color="auto"/>
        <w:bottom w:val="none" w:sz="0" w:space="0" w:color="auto"/>
        <w:right w:val="none" w:sz="0" w:space="0" w:color="auto"/>
      </w:divBdr>
    </w:div>
    <w:div w:id="1992177146">
      <w:bodyDiv w:val="1"/>
      <w:marLeft w:val="0"/>
      <w:marRight w:val="0"/>
      <w:marTop w:val="0"/>
      <w:marBottom w:val="0"/>
      <w:divBdr>
        <w:top w:val="none" w:sz="0" w:space="0" w:color="auto"/>
        <w:left w:val="none" w:sz="0" w:space="0" w:color="auto"/>
        <w:bottom w:val="none" w:sz="0" w:space="0" w:color="auto"/>
        <w:right w:val="none" w:sz="0" w:space="0" w:color="auto"/>
      </w:divBdr>
    </w:div>
    <w:div w:id="1993831287">
      <w:bodyDiv w:val="1"/>
      <w:marLeft w:val="0"/>
      <w:marRight w:val="0"/>
      <w:marTop w:val="0"/>
      <w:marBottom w:val="0"/>
      <w:divBdr>
        <w:top w:val="none" w:sz="0" w:space="0" w:color="auto"/>
        <w:left w:val="none" w:sz="0" w:space="0" w:color="auto"/>
        <w:bottom w:val="none" w:sz="0" w:space="0" w:color="auto"/>
        <w:right w:val="none" w:sz="0" w:space="0" w:color="auto"/>
      </w:divBdr>
    </w:div>
    <w:div w:id="1996714311">
      <w:bodyDiv w:val="1"/>
      <w:marLeft w:val="0"/>
      <w:marRight w:val="0"/>
      <w:marTop w:val="0"/>
      <w:marBottom w:val="0"/>
      <w:divBdr>
        <w:top w:val="none" w:sz="0" w:space="0" w:color="auto"/>
        <w:left w:val="none" w:sz="0" w:space="0" w:color="auto"/>
        <w:bottom w:val="none" w:sz="0" w:space="0" w:color="auto"/>
        <w:right w:val="none" w:sz="0" w:space="0" w:color="auto"/>
      </w:divBdr>
    </w:div>
    <w:div w:id="2000183196">
      <w:bodyDiv w:val="1"/>
      <w:marLeft w:val="0"/>
      <w:marRight w:val="0"/>
      <w:marTop w:val="0"/>
      <w:marBottom w:val="0"/>
      <w:divBdr>
        <w:top w:val="none" w:sz="0" w:space="0" w:color="auto"/>
        <w:left w:val="none" w:sz="0" w:space="0" w:color="auto"/>
        <w:bottom w:val="none" w:sz="0" w:space="0" w:color="auto"/>
        <w:right w:val="none" w:sz="0" w:space="0" w:color="auto"/>
      </w:divBdr>
    </w:div>
    <w:div w:id="2003242730">
      <w:bodyDiv w:val="1"/>
      <w:marLeft w:val="0"/>
      <w:marRight w:val="0"/>
      <w:marTop w:val="0"/>
      <w:marBottom w:val="0"/>
      <w:divBdr>
        <w:top w:val="none" w:sz="0" w:space="0" w:color="auto"/>
        <w:left w:val="none" w:sz="0" w:space="0" w:color="auto"/>
        <w:bottom w:val="none" w:sz="0" w:space="0" w:color="auto"/>
        <w:right w:val="none" w:sz="0" w:space="0" w:color="auto"/>
      </w:divBdr>
    </w:div>
    <w:div w:id="2003701624">
      <w:bodyDiv w:val="1"/>
      <w:marLeft w:val="0"/>
      <w:marRight w:val="0"/>
      <w:marTop w:val="0"/>
      <w:marBottom w:val="0"/>
      <w:divBdr>
        <w:top w:val="none" w:sz="0" w:space="0" w:color="auto"/>
        <w:left w:val="none" w:sz="0" w:space="0" w:color="auto"/>
        <w:bottom w:val="none" w:sz="0" w:space="0" w:color="auto"/>
        <w:right w:val="none" w:sz="0" w:space="0" w:color="auto"/>
      </w:divBdr>
    </w:div>
    <w:div w:id="2005159789">
      <w:bodyDiv w:val="1"/>
      <w:marLeft w:val="0"/>
      <w:marRight w:val="0"/>
      <w:marTop w:val="0"/>
      <w:marBottom w:val="0"/>
      <w:divBdr>
        <w:top w:val="none" w:sz="0" w:space="0" w:color="auto"/>
        <w:left w:val="none" w:sz="0" w:space="0" w:color="auto"/>
        <w:bottom w:val="none" w:sz="0" w:space="0" w:color="auto"/>
        <w:right w:val="none" w:sz="0" w:space="0" w:color="auto"/>
      </w:divBdr>
    </w:div>
    <w:div w:id="2006586570">
      <w:bodyDiv w:val="1"/>
      <w:marLeft w:val="0"/>
      <w:marRight w:val="0"/>
      <w:marTop w:val="0"/>
      <w:marBottom w:val="0"/>
      <w:divBdr>
        <w:top w:val="none" w:sz="0" w:space="0" w:color="auto"/>
        <w:left w:val="none" w:sz="0" w:space="0" w:color="auto"/>
        <w:bottom w:val="none" w:sz="0" w:space="0" w:color="auto"/>
        <w:right w:val="none" w:sz="0" w:space="0" w:color="auto"/>
      </w:divBdr>
    </w:div>
    <w:div w:id="2009477776">
      <w:bodyDiv w:val="1"/>
      <w:marLeft w:val="0"/>
      <w:marRight w:val="0"/>
      <w:marTop w:val="0"/>
      <w:marBottom w:val="0"/>
      <w:divBdr>
        <w:top w:val="none" w:sz="0" w:space="0" w:color="auto"/>
        <w:left w:val="none" w:sz="0" w:space="0" w:color="auto"/>
        <w:bottom w:val="none" w:sz="0" w:space="0" w:color="auto"/>
        <w:right w:val="none" w:sz="0" w:space="0" w:color="auto"/>
      </w:divBdr>
    </w:div>
    <w:div w:id="2009551280">
      <w:bodyDiv w:val="1"/>
      <w:marLeft w:val="0"/>
      <w:marRight w:val="0"/>
      <w:marTop w:val="0"/>
      <w:marBottom w:val="0"/>
      <w:divBdr>
        <w:top w:val="none" w:sz="0" w:space="0" w:color="auto"/>
        <w:left w:val="none" w:sz="0" w:space="0" w:color="auto"/>
        <w:bottom w:val="none" w:sz="0" w:space="0" w:color="auto"/>
        <w:right w:val="none" w:sz="0" w:space="0" w:color="auto"/>
      </w:divBdr>
    </w:div>
    <w:div w:id="2011175322">
      <w:bodyDiv w:val="1"/>
      <w:marLeft w:val="0"/>
      <w:marRight w:val="0"/>
      <w:marTop w:val="0"/>
      <w:marBottom w:val="0"/>
      <w:divBdr>
        <w:top w:val="none" w:sz="0" w:space="0" w:color="auto"/>
        <w:left w:val="none" w:sz="0" w:space="0" w:color="auto"/>
        <w:bottom w:val="none" w:sz="0" w:space="0" w:color="auto"/>
        <w:right w:val="none" w:sz="0" w:space="0" w:color="auto"/>
      </w:divBdr>
    </w:div>
    <w:div w:id="2013290822">
      <w:bodyDiv w:val="1"/>
      <w:marLeft w:val="0"/>
      <w:marRight w:val="0"/>
      <w:marTop w:val="0"/>
      <w:marBottom w:val="0"/>
      <w:divBdr>
        <w:top w:val="none" w:sz="0" w:space="0" w:color="auto"/>
        <w:left w:val="none" w:sz="0" w:space="0" w:color="auto"/>
        <w:bottom w:val="none" w:sz="0" w:space="0" w:color="auto"/>
        <w:right w:val="none" w:sz="0" w:space="0" w:color="auto"/>
      </w:divBdr>
    </w:div>
    <w:div w:id="2013603127">
      <w:bodyDiv w:val="1"/>
      <w:marLeft w:val="0"/>
      <w:marRight w:val="0"/>
      <w:marTop w:val="0"/>
      <w:marBottom w:val="0"/>
      <w:divBdr>
        <w:top w:val="none" w:sz="0" w:space="0" w:color="auto"/>
        <w:left w:val="none" w:sz="0" w:space="0" w:color="auto"/>
        <w:bottom w:val="none" w:sz="0" w:space="0" w:color="auto"/>
        <w:right w:val="none" w:sz="0" w:space="0" w:color="auto"/>
      </w:divBdr>
    </w:div>
    <w:div w:id="2014792819">
      <w:bodyDiv w:val="1"/>
      <w:marLeft w:val="0"/>
      <w:marRight w:val="0"/>
      <w:marTop w:val="0"/>
      <w:marBottom w:val="0"/>
      <w:divBdr>
        <w:top w:val="none" w:sz="0" w:space="0" w:color="auto"/>
        <w:left w:val="none" w:sz="0" w:space="0" w:color="auto"/>
        <w:bottom w:val="none" w:sz="0" w:space="0" w:color="auto"/>
        <w:right w:val="none" w:sz="0" w:space="0" w:color="auto"/>
      </w:divBdr>
    </w:div>
    <w:div w:id="2023780190">
      <w:bodyDiv w:val="1"/>
      <w:marLeft w:val="0"/>
      <w:marRight w:val="0"/>
      <w:marTop w:val="0"/>
      <w:marBottom w:val="0"/>
      <w:divBdr>
        <w:top w:val="none" w:sz="0" w:space="0" w:color="auto"/>
        <w:left w:val="none" w:sz="0" w:space="0" w:color="auto"/>
        <w:bottom w:val="none" w:sz="0" w:space="0" w:color="auto"/>
        <w:right w:val="none" w:sz="0" w:space="0" w:color="auto"/>
      </w:divBdr>
    </w:div>
    <w:div w:id="2025209700">
      <w:bodyDiv w:val="1"/>
      <w:marLeft w:val="0"/>
      <w:marRight w:val="0"/>
      <w:marTop w:val="0"/>
      <w:marBottom w:val="0"/>
      <w:divBdr>
        <w:top w:val="none" w:sz="0" w:space="0" w:color="auto"/>
        <w:left w:val="none" w:sz="0" w:space="0" w:color="auto"/>
        <w:bottom w:val="none" w:sz="0" w:space="0" w:color="auto"/>
        <w:right w:val="none" w:sz="0" w:space="0" w:color="auto"/>
      </w:divBdr>
    </w:div>
    <w:div w:id="2025591179">
      <w:bodyDiv w:val="1"/>
      <w:marLeft w:val="0"/>
      <w:marRight w:val="0"/>
      <w:marTop w:val="0"/>
      <w:marBottom w:val="0"/>
      <w:divBdr>
        <w:top w:val="none" w:sz="0" w:space="0" w:color="auto"/>
        <w:left w:val="none" w:sz="0" w:space="0" w:color="auto"/>
        <w:bottom w:val="none" w:sz="0" w:space="0" w:color="auto"/>
        <w:right w:val="none" w:sz="0" w:space="0" w:color="auto"/>
      </w:divBdr>
    </w:div>
    <w:div w:id="2026319690">
      <w:bodyDiv w:val="1"/>
      <w:marLeft w:val="0"/>
      <w:marRight w:val="0"/>
      <w:marTop w:val="0"/>
      <w:marBottom w:val="0"/>
      <w:divBdr>
        <w:top w:val="none" w:sz="0" w:space="0" w:color="auto"/>
        <w:left w:val="none" w:sz="0" w:space="0" w:color="auto"/>
        <w:bottom w:val="none" w:sz="0" w:space="0" w:color="auto"/>
        <w:right w:val="none" w:sz="0" w:space="0" w:color="auto"/>
      </w:divBdr>
    </w:div>
    <w:div w:id="2029940468">
      <w:bodyDiv w:val="1"/>
      <w:marLeft w:val="0"/>
      <w:marRight w:val="0"/>
      <w:marTop w:val="0"/>
      <w:marBottom w:val="0"/>
      <w:divBdr>
        <w:top w:val="none" w:sz="0" w:space="0" w:color="auto"/>
        <w:left w:val="none" w:sz="0" w:space="0" w:color="auto"/>
        <w:bottom w:val="none" w:sz="0" w:space="0" w:color="auto"/>
        <w:right w:val="none" w:sz="0" w:space="0" w:color="auto"/>
      </w:divBdr>
    </w:div>
    <w:div w:id="2030257441">
      <w:bodyDiv w:val="1"/>
      <w:marLeft w:val="0"/>
      <w:marRight w:val="0"/>
      <w:marTop w:val="0"/>
      <w:marBottom w:val="0"/>
      <w:divBdr>
        <w:top w:val="none" w:sz="0" w:space="0" w:color="auto"/>
        <w:left w:val="none" w:sz="0" w:space="0" w:color="auto"/>
        <w:bottom w:val="none" w:sz="0" w:space="0" w:color="auto"/>
        <w:right w:val="none" w:sz="0" w:space="0" w:color="auto"/>
      </w:divBdr>
    </w:div>
    <w:div w:id="2030796694">
      <w:bodyDiv w:val="1"/>
      <w:marLeft w:val="0"/>
      <w:marRight w:val="0"/>
      <w:marTop w:val="0"/>
      <w:marBottom w:val="0"/>
      <w:divBdr>
        <w:top w:val="none" w:sz="0" w:space="0" w:color="auto"/>
        <w:left w:val="none" w:sz="0" w:space="0" w:color="auto"/>
        <w:bottom w:val="none" w:sz="0" w:space="0" w:color="auto"/>
        <w:right w:val="none" w:sz="0" w:space="0" w:color="auto"/>
      </w:divBdr>
    </w:div>
    <w:div w:id="2034916101">
      <w:bodyDiv w:val="1"/>
      <w:marLeft w:val="0"/>
      <w:marRight w:val="0"/>
      <w:marTop w:val="0"/>
      <w:marBottom w:val="0"/>
      <w:divBdr>
        <w:top w:val="none" w:sz="0" w:space="0" w:color="auto"/>
        <w:left w:val="none" w:sz="0" w:space="0" w:color="auto"/>
        <w:bottom w:val="none" w:sz="0" w:space="0" w:color="auto"/>
        <w:right w:val="none" w:sz="0" w:space="0" w:color="auto"/>
      </w:divBdr>
    </w:div>
    <w:div w:id="2036811263">
      <w:bodyDiv w:val="1"/>
      <w:marLeft w:val="0"/>
      <w:marRight w:val="0"/>
      <w:marTop w:val="0"/>
      <w:marBottom w:val="0"/>
      <w:divBdr>
        <w:top w:val="none" w:sz="0" w:space="0" w:color="auto"/>
        <w:left w:val="none" w:sz="0" w:space="0" w:color="auto"/>
        <w:bottom w:val="none" w:sz="0" w:space="0" w:color="auto"/>
        <w:right w:val="none" w:sz="0" w:space="0" w:color="auto"/>
      </w:divBdr>
    </w:div>
    <w:div w:id="2042783496">
      <w:bodyDiv w:val="1"/>
      <w:marLeft w:val="0"/>
      <w:marRight w:val="0"/>
      <w:marTop w:val="0"/>
      <w:marBottom w:val="0"/>
      <w:divBdr>
        <w:top w:val="none" w:sz="0" w:space="0" w:color="auto"/>
        <w:left w:val="none" w:sz="0" w:space="0" w:color="auto"/>
        <w:bottom w:val="none" w:sz="0" w:space="0" w:color="auto"/>
        <w:right w:val="none" w:sz="0" w:space="0" w:color="auto"/>
      </w:divBdr>
    </w:div>
    <w:div w:id="2045475572">
      <w:bodyDiv w:val="1"/>
      <w:marLeft w:val="0"/>
      <w:marRight w:val="0"/>
      <w:marTop w:val="0"/>
      <w:marBottom w:val="0"/>
      <w:divBdr>
        <w:top w:val="none" w:sz="0" w:space="0" w:color="auto"/>
        <w:left w:val="none" w:sz="0" w:space="0" w:color="auto"/>
        <w:bottom w:val="none" w:sz="0" w:space="0" w:color="auto"/>
        <w:right w:val="none" w:sz="0" w:space="0" w:color="auto"/>
      </w:divBdr>
    </w:div>
    <w:div w:id="2052875914">
      <w:bodyDiv w:val="1"/>
      <w:marLeft w:val="0"/>
      <w:marRight w:val="0"/>
      <w:marTop w:val="0"/>
      <w:marBottom w:val="0"/>
      <w:divBdr>
        <w:top w:val="none" w:sz="0" w:space="0" w:color="auto"/>
        <w:left w:val="none" w:sz="0" w:space="0" w:color="auto"/>
        <w:bottom w:val="none" w:sz="0" w:space="0" w:color="auto"/>
        <w:right w:val="none" w:sz="0" w:space="0" w:color="auto"/>
      </w:divBdr>
    </w:div>
    <w:div w:id="2054500768">
      <w:bodyDiv w:val="1"/>
      <w:marLeft w:val="0"/>
      <w:marRight w:val="0"/>
      <w:marTop w:val="0"/>
      <w:marBottom w:val="0"/>
      <w:divBdr>
        <w:top w:val="none" w:sz="0" w:space="0" w:color="auto"/>
        <w:left w:val="none" w:sz="0" w:space="0" w:color="auto"/>
        <w:bottom w:val="none" w:sz="0" w:space="0" w:color="auto"/>
        <w:right w:val="none" w:sz="0" w:space="0" w:color="auto"/>
      </w:divBdr>
    </w:div>
    <w:div w:id="2057199650">
      <w:bodyDiv w:val="1"/>
      <w:marLeft w:val="0"/>
      <w:marRight w:val="0"/>
      <w:marTop w:val="0"/>
      <w:marBottom w:val="0"/>
      <w:divBdr>
        <w:top w:val="none" w:sz="0" w:space="0" w:color="auto"/>
        <w:left w:val="none" w:sz="0" w:space="0" w:color="auto"/>
        <w:bottom w:val="none" w:sz="0" w:space="0" w:color="auto"/>
        <w:right w:val="none" w:sz="0" w:space="0" w:color="auto"/>
      </w:divBdr>
    </w:div>
    <w:div w:id="2060392716">
      <w:bodyDiv w:val="1"/>
      <w:marLeft w:val="0"/>
      <w:marRight w:val="0"/>
      <w:marTop w:val="0"/>
      <w:marBottom w:val="0"/>
      <w:divBdr>
        <w:top w:val="none" w:sz="0" w:space="0" w:color="auto"/>
        <w:left w:val="none" w:sz="0" w:space="0" w:color="auto"/>
        <w:bottom w:val="none" w:sz="0" w:space="0" w:color="auto"/>
        <w:right w:val="none" w:sz="0" w:space="0" w:color="auto"/>
      </w:divBdr>
    </w:div>
    <w:div w:id="2061198616">
      <w:bodyDiv w:val="1"/>
      <w:marLeft w:val="0"/>
      <w:marRight w:val="0"/>
      <w:marTop w:val="0"/>
      <w:marBottom w:val="0"/>
      <w:divBdr>
        <w:top w:val="none" w:sz="0" w:space="0" w:color="auto"/>
        <w:left w:val="none" w:sz="0" w:space="0" w:color="auto"/>
        <w:bottom w:val="none" w:sz="0" w:space="0" w:color="auto"/>
        <w:right w:val="none" w:sz="0" w:space="0" w:color="auto"/>
      </w:divBdr>
    </w:div>
    <w:div w:id="2061904887">
      <w:bodyDiv w:val="1"/>
      <w:marLeft w:val="0"/>
      <w:marRight w:val="0"/>
      <w:marTop w:val="0"/>
      <w:marBottom w:val="0"/>
      <w:divBdr>
        <w:top w:val="none" w:sz="0" w:space="0" w:color="auto"/>
        <w:left w:val="none" w:sz="0" w:space="0" w:color="auto"/>
        <w:bottom w:val="none" w:sz="0" w:space="0" w:color="auto"/>
        <w:right w:val="none" w:sz="0" w:space="0" w:color="auto"/>
      </w:divBdr>
    </w:div>
    <w:div w:id="2064911812">
      <w:bodyDiv w:val="1"/>
      <w:marLeft w:val="0"/>
      <w:marRight w:val="0"/>
      <w:marTop w:val="0"/>
      <w:marBottom w:val="0"/>
      <w:divBdr>
        <w:top w:val="none" w:sz="0" w:space="0" w:color="auto"/>
        <w:left w:val="none" w:sz="0" w:space="0" w:color="auto"/>
        <w:bottom w:val="none" w:sz="0" w:space="0" w:color="auto"/>
        <w:right w:val="none" w:sz="0" w:space="0" w:color="auto"/>
      </w:divBdr>
    </w:div>
    <w:div w:id="2065132414">
      <w:bodyDiv w:val="1"/>
      <w:marLeft w:val="0"/>
      <w:marRight w:val="0"/>
      <w:marTop w:val="0"/>
      <w:marBottom w:val="0"/>
      <w:divBdr>
        <w:top w:val="none" w:sz="0" w:space="0" w:color="auto"/>
        <w:left w:val="none" w:sz="0" w:space="0" w:color="auto"/>
        <w:bottom w:val="none" w:sz="0" w:space="0" w:color="auto"/>
        <w:right w:val="none" w:sz="0" w:space="0" w:color="auto"/>
      </w:divBdr>
    </w:div>
    <w:div w:id="2071154070">
      <w:bodyDiv w:val="1"/>
      <w:marLeft w:val="0"/>
      <w:marRight w:val="0"/>
      <w:marTop w:val="0"/>
      <w:marBottom w:val="0"/>
      <w:divBdr>
        <w:top w:val="none" w:sz="0" w:space="0" w:color="auto"/>
        <w:left w:val="none" w:sz="0" w:space="0" w:color="auto"/>
        <w:bottom w:val="none" w:sz="0" w:space="0" w:color="auto"/>
        <w:right w:val="none" w:sz="0" w:space="0" w:color="auto"/>
      </w:divBdr>
    </w:div>
    <w:div w:id="2071464258">
      <w:bodyDiv w:val="1"/>
      <w:marLeft w:val="0"/>
      <w:marRight w:val="0"/>
      <w:marTop w:val="0"/>
      <w:marBottom w:val="0"/>
      <w:divBdr>
        <w:top w:val="none" w:sz="0" w:space="0" w:color="auto"/>
        <w:left w:val="none" w:sz="0" w:space="0" w:color="auto"/>
        <w:bottom w:val="none" w:sz="0" w:space="0" w:color="auto"/>
        <w:right w:val="none" w:sz="0" w:space="0" w:color="auto"/>
      </w:divBdr>
    </w:div>
    <w:div w:id="2079326305">
      <w:bodyDiv w:val="1"/>
      <w:marLeft w:val="0"/>
      <w:marRight w:val="0"/>
      <w:marTop w:val="0"/>
      <w:marBottom w:val="0"/>
      <w:divBdr>
        <w:top w:val="none" w:sz="0" w:space="0" w:color="auto"/>
        <w:left w:val="none" w:sz="0" w:space="0" w:color="auto"/>
        <w:bottom w:val="none" w:sz="0" w:space="0" w:color="auto"/>
        <w:right w:val="none" w:sz="0" w:space="0" w:color="auto"/>
      </w:divBdr>
    </w:div>
    <w:div w:id="2080664790">
      <w:bodyDiv w:val="1"/>
      <w:marLeft w:val="0"/>
      <w:marRight w:val="0"/>
      <w:marTop w:val="0"/>
      <w:marBottom w:val="0"/>
      <w:divBdr>
        <w:top w:val="none" w:sz="0" w:space="0" w:color="auto"/>
        <w:left w:val="none" w:sz="0" w:space="0" w:color="auto"/>
        <w:bottom w:val="none" w:sz="0" w:space="0" w:color="auto"/>
        <w:right w:val="none" w:sz="0" w:space="0" w:color="auto"/>
      </w:divBdr>
    </w:div>
    <w:div w:id="2081905478">
      <w:bodyDiv w:val="1"/>
      <w:marLeft w:val="0"/>
      <w:marRight w:val="0"/>
      <w:marTop w:val="0"/>
      <w:marBottom w:val="0"/>
      <w:divBdr>
        <w:top w:val="none" w:sz="0" w:space="0" w:color="auto"/>
        <w:left w:val="none" w:sz="0" w:space="0" w:color="auto"/>
        <w:bottom w:val="none" w:sz="0" w:space="0" w:color="auto"/>
        <w:right w:val="none" w:sz="0" w:space="0" w:color="auto"/>
      </w:divBdr>
    </w:div>
    <w:div w:id="2085568357">
      <w:bodyDiv w:val="1"/>
      <w:marLeft w:val="0"/>
      <w:marRight w:val="0"/>
      <w:marTop w:val="0"/>
      <w:marBottom w:val="0"/>
      <w:divBdr>
        <w:top w:val="none" w:sz="0" w:space="0" w:color="auto"/>
        <w:left w:val="none" w:sz="0" w:space="0" w:color="auto"/>
        <w:bottom w:val="none" w:sz="0" w:space="0" w:color="auto"/>
        <w:right w:val="none" w:sz="0" w:space="0" w:color="auto"/>
      </w:divBdr>
    </w:div>
    <w:div w:id="2086225766">
      <w:bodyDiv w:val="1"/>
      <w:marLeft w:val="0"/>
      <w:marRight w:val="0"/>
      <w:marTop w:val="0"/>
      <w:marBottom w:val="0"/>
      <w:divBdr>
        <w:top w:val="none" w:sz="0" w:space="0" w:color="auto"/>
        <w:left w:val="none" w:sz="0" w:space="0" w:color="auto"/>
        <w:bottom w:val="none" w:sz="0" w:space="0" w:color="auto"/>
        <w:right w:val="none" w:sz="0" w:space="0" w:color="auto"/>
      </w:divBdr>
    </w:div>
    <w:div w:id="2087679836">
      <w:bodyDiv w:val="1"/>
      <w:marLeft w:val="0"/>
      <w:marRight w:val="0"/>
      <w:marTop w:val="0"/>
      <w:marBottom w:val="0"/>
      <w:divBdr>
        <w:top w:val="none" w:sz="0" w:space="0" w:color="auto"/>
        <w:left w:val="none" w:sz="0" w:space="0" w:color="auto"/>
        <w:bottom w:val="none" w:sz="0" w:space="0" w:color="auto"/>
        <w:right w:val="none" w:sz="0" w:space="0" w:color="auto"/>
      </w:divBdr>
    </w:div>
    <w:div w:id="2089113750">
      <w:bodyDiv w:val="1"/>
      <w:marLeft w:val="0"/>
      <w:marRight w:val="0"/>
      <w:marTop w:val="0"/>
      <w:marBottom w:val="0"/>
      <w:divBdr>
        <w:top w:val="none" w:sz="0" w:space="0" w:color="auto"/>
        <w:left w:val="none" w:sz="0" w:space="0" w:color="auto"/>
        <w:bottom w:val="none" w:sz="0" w:space="0" w:color="auto"/>
        <w:right w:val="none" w:sz="0" w:space="0" w:color="auto"/>
      </w:divBdr>
    </w:div>
    <w:div w:id="2090536451">
      <w:bodyDiv w:val="1"/>
      <w:marLeft w:val="0"/>
      <w:marRight w:val="0"/>
      <w:marTop w:val="0"/>
      <w:marBottom w:val="0"/>
      <w:divBdr>
        <w:top w:val="none" w:sz="0" w:space="0" w:color="auto"/>
        <w:left w:val="none" w:sz="0" w:space="0" w:color="auto"/>
        <w:bottom w:val="none" w:sz="0" w:space="0" w:color="auto"/>
        <w:right w:val="none" w:sz="0" w:space="0" w:color="auto"/>
      </w:divBdr>
    </w:div>
    <w:div w:id="2091150883">
      <w:bodyDiv w:val="1"/>
      <w:marLeft w:val="0"/>
      <w:marRight w:val="0"/>
      <w:marTop w:val="0"/>
      <w:marBottom w:val="0"/>
      <w:divBdr>
        <w:top w:val="none" w:sz="0" w:space="0" w:color="auto"/>
        <w:left w:val="none" w:sz="0" w:space="0" w:color="auto"/>
        <w:bottom w:val="none" w:sz="0" w:space="0" w:color="auto"/>
        <w:right w:val="none" w:sz="0" w:space="0" w:color="auto"/>
      </w:divBdr>
    </w:div>
    <w:div w:id="2092576502">
      <w:bodyDiv w:val="1"/>
      <w:marLeft w:val="0"/>
      <w:marRight w:val="0"/>
      <w:marTop w:val="0"/>
      <w:marBottom w:val="0"/>
      <w:divBdr>
        <w:top w:val="none" w:sz="0" w:space="0" w:color="auto"/>
        <w:left w:val="none" w:sz="0" w:space="0" w:color="auto"/>
        <w:bottom w:val="none" w:sz="0" w:space="0" w:color="auto"/>
        <w:right w:val="none" w:sz="0" w:space="0" w:color="auto"/>
      </w:divBdr>
    </w:div>
    <w:div w:id="2093430880">
      <w:bodyDiv w:val="1"/>
      <w:marLeft w:val="0"/>
      <w:marRight w:val="0"/>
      <w:marTop w:val="0"/>
      <w:marBottom w:val="0"/>
      <w:divBdr>
        <w:top w:val="none" w:sz="0" w:space="0" w:color="auto"/>
        <w:left w:val="none" w:sz="0" w:space="0" w:color="auto"/>
        <w:bottom w:val="none" w:sz="0" w:space="0" w:color="auto"/>
        <w:right w:val="none" w:sz="0" w:space="0" w:color="auto"/>
      </w:divBdr>
    </w:div>
    <w:div w:id="2096588935">
      <w:bodyDiv w:val="1"/>
      <w:marLeft w:val="0"/>
      <w:marRight w:val="0"/>
      <w:marTop w:val="0"/>
      <w:marBottom w:val="0"/>
      <w:divBdr>
        <w:top w:val="none" w:sz="0" w:space="0" w:color="auto"/>
        <w:left w:val="none" w:sz="0" w:space="0" w:color="auto"/>
        <w:bottom w:val="none" w:sz="0" w:space="0" w:color="auto"/>
        <w:right w:val="none" w:sz="0" w:space="0" w:color="auto"/>
      </w:divBdr>
    </w:div>
    <w:div w:id="2101875130">
      <w:bodyDiv w:val="1"/>
      <w:marLeft w:val="0"/>
      <w:marRight w:val="0"/>
      <w:marTop w:val="0"/>
      <w:marBottom w:val="0"/>
      <w:divBdr>
        <w:top w:val="none" w:sz="0" w:space="0" w:color="auto"/>
        <w:left w:val="none" w:sz="0" w:space="0" w:color="auto"/>
        <w:bottom w:val="none" w:sz="0" w:space="0" w:color="auto"/>
        <w:right w:val="none" w:sz="0" w:space="0" w:color="auto"/>
      </w:divBdr>
    </w:div>
    <w:div w:id="2102332379">
      <w:bodyDiv w:val="1"/>
      <w:marLeft w:val="0"/>
      <w:marRight w:val="0"/>
      <w:marTop w:val="0"/>
      <w:marBottom w:val="0"/>
      <w:divBdr>
        <w:top w:val="none" w:sz="0" w:space="0" w:color="auto"/>
        <w:left w:val="none" w:sz="0" w:space="0" w:color="auto"/>
        <w:bottom w:val="none" w:sz="0" w:space="0" w:color="auto"/>
        <w:right w:val="none" w:sz="0" w:space="0" w:color="auto"/>
      </w:divBdr>
    </w:div>
    <w:div w:id="2109735867">
      <w:bodyDiv w:val="1"/>
      <w:marLeft w:val="0"/>
      <w:marRight w:val="0"/>
      <w:marTop w:val="0"/>
      <w:marBottom w:val="0"/>
      <w:divBdr>
        <w:top w:val="none" w:sz="0" w:space="0" w:color="auto"/>
        <w:left w:val="none" w:sz="0" w:space="0" w:color="auto"/>
        <w:bottom w:val="none" w:sz="0" w:space="0" w:color="auto"/>
        <w:right w:val="none" w:sz="0" w:space="0" w:color="auto"/>
      </w:divBdr>
    </w:div>
    <w:div w:id="2111973165">
      <w:bodyDiv w:val="1"/>
      <w:marLeft w:val="0"/>
      <w:marRight w:val="0"/>
      <w:marTop w:val="0"/>
      <w:marBottom w:val="0"/>
      <w:divBdr>
        <w:top w:val="none" w:sz="0" w:space="0" w:color="auto"/>
        <w:left w:val="none" w:sz="0" w:space="0" w:color="auto"/>
        <w:bottom w:val="none" w:sz="0" w:space="0" w:color="auto"/>
        <w:right w:val="none" w:sz="0" w:space="0" w:color="auto"/>
      </w:divBdr>
    </w:div>
    <w:div w:id="2120829549">
      <w:bodyDiv w:val="1"/>
      <w:marLeft w:val="0"/>
      <w:marRight w:val="0"/>
      <w:marTop w:val="0"/>
      <w:marBottom w:val="0"/>
      <w:divBdr>
        <w:top w:val="none" w:sz="0" w:space="0" w:color="auto"/>
        <w:left w:val="none" w:sz="0" w:space="0" w:color="auto"/>
        <w:bottom w:val="none" w:sz="0" w:space="0" w:color="auto"/>
        <w:right w:val="none" w:sz="0" w:space="0" w:color="auto"/>
      </w:divBdr>
    </w:div>
    <w:div w:id="2124692233">
      <w:bodyDiv w:val="1"/>
      <w:marLeft w:val="0"/>
      <w:marRight w:val="0"/>
      <w:marTop w:val="0"/>
      <w:marBottom w:val="0"/>
      <w:divBdr>
        <w:top w:val="none" w:sz="0" w:space="0" w:color="auto"/>
        <w:left w:val="none" w:sz="0" w:space="0" w:color="auto"/>
        <w:bottom w:val="none" w:sz="0" w:space="0" w:color="auto"/>
        <w:right w:val="none" w:sz="0" w:space="0" w:color="auto"/>
      </w:divBdr>
    </w:div>
    <w:div w:id="2125228512">
      <w:bodyDiv w:val="1"/>
      <w:marLeft w:val="0"/>
      <w:marRight w:val="0"/>
      <w:marTop w:val="0"/>
      <w:marBottom w:val="0"/>
      <w:divBdr>
        <w:top w:val="none" w:sz="0" w:space="0" w:color="auto"/>
        <w:left w:val="none" w:sz="0" w:space="0" w:color="auto"/>
        <w:bottom w:val="none" w:sz="0" w:space="0" w:color="auto"/>
        <w:right w:val="none" w:sz="0" w:space="0" w:color="auto"/>
      </w:divBdr>
    </w:div>
    <w:div w:id="2126270827">
      <w:bodyDiv w:val="1"/>
      <w:marLeft w:val="0"/>
      <w:marRight w:val="0"/>
      <w:marTop w:val="0"/>
      <w:marBottom w:val="0"/>
      <w:divBdr>
        <w:top w:val="none" w:sz="0" w:space="0" w:color="auto"/>
        <w:left w:val="none" w:sz="0" w:space="0" w:color="auto"/>
        <w:bottom w:val="none" w:sz="0" w:space="0" w:color="auto"/>
        <w:right w:val="none" w:sz="0" w:space="0" w:color="auto"/>
      </w:divBdr>
    </w:div>
    <w:div w:id="2140299135">
      <w:bodyDiv w:val="1"/>
      <w:marLeft w:val="0"/>
      <w:marRight w:val="0"/>
      <w:marTop w:val="0"/>
      <w:marBottom w:val="0"/>
      <w:divBdr>
        <w:top w:val="none" w:sz="0" w:space="0" w:color="auto"/>
        <w:left w:val="none" w:sz="0" w:space="0" w:color="auto"/>
        <w:bottom w:val="none" w:sz="0" w:space="0" w:color="auto"/>
        <w:right w:val="none" w:sz="0" w:space="0" w:color="auto"/>
      </w:divBdr>
    </w:div>
    <w:div w:id="2145152594">
      <w:bodyDiv w:val="1"/>
      <w:marLeft w:val="0"/>
      <w:marRight w:val="0"/>
      <w:marTop w:val="0"/>
      <w:marBottom w:val="0"/>
      <w:divBdr>
        <w:top w:val="none" w:sz="0" w:space="0" w:color="auto"/>
        <w:left w:val="none" w:sz="0" w:space="0" w:color="auto"/>
        <w:bottom w:val="none" w:sz="0" w:space="0" w:color="auto"/>
        <w:right w:val="none" w:sz="0" w:space="0" w:color="auto"/>
      </w:divBdr>
    </w:div>
    <w:div w:id="2146923791">
      <w:bodyDiv w:val="1"/>
      <w:marLeft w:val="0"/>
      <w:marRight w:val="0"/>
      <w:marTop w:val="0"/>
      <w:marBottom w:val="0"/>
      <w:divBdr>
        <w:top w:val="none" w:sz="0" w:space="0" w:color="auto"/>
        <w:left w:val="none" w:sz="0" w:space="0" w:color="auto"/>
        <w:bottom w:val="none" w:sz="0" w:space="0" w:color="auto"/>
        <w:right w:val="none" w:sz="0" w:space="0" w:color="auto"/>
      </w:divBdr>
    </w:div>
    <w:div w:id="214712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hyperlink" Target="https://www.uwtsd.ac.uk/research/research-ethics/" TargetMode="External"/><Relationship Id="rId26" Type="http://schemas.openxmlformats.org/officeDocument/2006/relationships/image" Target="media/image9.emf"/><Relationship Id="rId21" Type="http://schemas.openxmlformats.org/officeDocument/2006/relationships/image" Target="media/image4.emf"/><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image" Target="media/image8.emf"/><Relationship Id="rId33" Type="http://schemas.openxmlformats.org/officeDocument/2006/relationships/image" Target="media/image16.emf"/><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music.org/wp-content/uploads/2022/09/This-Is-Music-2022-Spreads.pdf" TargetMode="External"/><Relationship Id="rId24" Type="http://schemas.openxmlformats.org/officeDocument/2006/relationships/image" Target="media/image7.emf"/><Relationship Id="rId32" Type="http://schemas.openxmlformats.org/officeDocument/2006/relationships/image" Target="media/image15.emf"/><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image" Target="media/image6.emf"/><Relationship Id="rId28" Type="http://schemas.openxmlformats.org/officeDocument/2006/relationships/image" Target="media/image11.emf"/><Relationship Id="rId36" Type="http://schemas.openxmlformats.org/officeDocument/2006/relationships/fontTable" Target="fontTable.xml"/><Relationship Id="rId10" Type="http://schemas.openxmlformats.org/officeDocument/2006/relationships/hyperlink" Target="https://doi.org/10.6092/issn.1971-8853/11736" TargetMode="External"/><Relationship Id="rId19" Type="http://schemas.openxmlformats.org/officeDocument/2006/relationships/image" Target="media/image3.jpeg"/><Relationship Id="rId31" Type="http://schemas.openxmlformats.org/officeDocument/2006/relationships/image" Target="media/image14.emf"/><Relationship Id="rId4" Type="http://schemas.openxmlformats.org/officeDocument/2006/relationships/settings" Target="settings.xml"/><Relationship Id="rId9" Type="http://schemas.openxmlformats.org/officeDocument/2006/relationships/hyperlink" Target="https://www.gov.uk/government/publications/the-impact-of-covid-19-lockdowns-on-crime-demand-and-charge-volumes/the-impact-of-covid-19-lockdowns-on-crime-demand-and-charge-volumes-in-england-and-wales" TargetMode="Externa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image" Target="media/image5.emf"/><Relationship Id="rId27" Type="http://schemas.openxmlformats.org/officeDocument/2006/relationships/image" Target="media/image10.emf"/><Relationship Id="rId30" Type="http://schemas.openxmlformats.org/officeDocument/2006/relationships/image" Target="media/image13.emf"/><Relationship Id="rId35" Type="http://schemas.openxmlformats.org/officeDocument/2006/relationships/footer" Target="footer2.xml"/><Relationship Id="rId8" Type="http://schemas.openxmlformats.org/officeDocument/2006/relationships/hyperlink" Target="https://doi.org/10.46743/2160-3715/2021.5010"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95405B86ED76A4B9E29D21A5E90E614"/>
        <w:category>
          <w:name w:val="General"/>
          <w:gallery w:val="placeholder"/>
        </w:category>
        <w:types>
          <w:type w:val="bbPlcHdr"/>
        </w:types>
        <w:behaviors>
          <w:behavior w:val="content"/>
        </w:behaviors>
        <w:guid w:val="{FBBA1615-51A7-2747-B160-E02AEEF31253}"/>
      </w:docPartPr>
      <w:docPartBody>
        <w:p w:rsidR="00B9403C" w:rsidRDefault="00B9403C" w:rsidP="00B9403C">
          <w:pPr>
            <w:pStyle w:val="A95405B86ED76A4B9E29D21A5E90E614"/>
          </w:pPr>
          <w:r w:rsidRPr="00C6382D">
            <w:rPr>
              <w:rStyle w:val="PlaceholderText"/>
            </w:rPr>
            <w:t>Click or tap here to enter text.</w:t>
          </w:r>
        </w:p>
      </w:docPartBody>
    </w:docPart>
    <w:docPart>
      <w:docPartPr>
        <w:name w:val="012B307BCE3DB947A1A599273074B924"/>
        <w:category>
          <w:name w:val="General"/>
          <w:gallery w:val="placeholder"/>
        </w:category>
        <w:types>
          <w:type w:val="bbPlcHdr"/>
        </w:types>
        <w:behaviors>
          <w:behavior w:val="content"/>
        </w:behaviors>
        <w:guid w:val="{96F0ABF6-803E-1E4C-BF3E-934A90437D2B}"/>
      </w:docPartPr>
      <w:docPartBody>
        <w:p w:rsidR="00B9403C" w:rsidRDefault="00B9403C" w:rsidP="00B9403C">
          <w:pPr>
            <w:pStyle w:val="012B307BCE3DB947A1A599273074B924"/>
          </w:pPr>
          <w:r w:rsidRPr="005540F6">
            <w:rPr>
              <w:rStyle w:val="PlaceholderText"/>
            </w:rPr>
            <w:t>Click or tap here to enter text.</w:t>
          </w:r>
        </w:p>
      </w:docPartBody>
    </w:docPart>
    <w:docPart>
      <w:docPartPr>
        <w:name w:val="9E21EC65C9C7AE44A649FBCE536E0570"/>
        <w:category>
          <w:name w:val="General"/>
          <w:gallery w:val="placeholder"/>
        </w:category>
        <w:types>
          <w:type w:val="bbPlcHdr"/>
        </w:types>
        <w:behaviors>
          <w:behavior w:val="content"/>
        </w:behaviors>
        <w:guid w:val="{5388DE2A-7A71-7C45-B657-2D68B027F01E}"/>
      </w:docPartPr>
      <w:docPartBody>
        <w:p w:rsidR="00B9403C" w:rsidRDefault="00B9403C" w:rsidP="00B9403C">
          <w:pPr>
            <w:pStyle w:val="9E21EC65C9C7AE44A649FBCE536E0570"/>
          </w:pPr>
          <w:r w:rsidRPr="005540F6">
            <w:rPr>
              <w:rStyle w:val="PlaceholderText"/>
            </w:rPr>
            <w:t>Click or tap here to enter text.</w:t>
          </w:r>
        </w:p>
      </w:docPartBody>
    </w:docPart>
    <w:docPart>
      <w:docPartPr>
        <w:name w:val="8DDF8E456904A344B41137E23A301BA8"/>
        <w:category>
          <w:name w:val="General"/>
          <w:gallery w:val="placeholder"/>
        </w:category>
        <w:types>
          <w:type w:val="bbPlcHdr"/>
        </w:types>
        <w:behaviors>
          <w:behavior w:val="content"/>
        </w:behaviors>
        <w:guid w:val="{52BE5EA9-F2CE-0D48-AABD-E8AE40E3DBFE}"/>
      </w:docPartPr>
      <w:docPartBody>
        <w:p w:rsidR="00B9403C" w:rsidRDefault="00B9403C" w:rsidP="00B9403C">
          <w:pPr>
            <w:pStyle w:val="8DDF8E456904A344B41137E23A301BA8"/>
          </w:pPr>
          <w:r w:rsidRPr="00A3017B">
            <w:rPr>
              <w:rStyle w:val="PlaceholderText"/>
            </w:rPr>
            <w:t>Click or tap here to enter text.</w:t>
          </w:r>
        </w:p>
      </w:docPartBody>
    </w:docPart>
    <w:docPart>
      <w:docPartPr>
        <w:name w:val="B9C32BFDBCA2EB4F8B29FA72991986F9"/>
        <w:category>
          <w:name w:val="General"/>
          <w:gallery w:val="placeholder"/>
        </w:category>
        <w:types>
          <w:type w:val="bbPlcHdr"/>
        </w:types>
        <w:behaviors>
          <w:behavior w:val="content"/>
        </w:behaviors>
        <w:guid w:val="{B05DD0F6-B478-704F-89BB-8BC74D8040B9}"/>
      </w:docPartPr>
      <w:docPartBody>
        <w:p w:rsidR="00B9403C" w:rsidRDefault="00B9403C" w:rsidP="00B9403C">
          <w:pPr>
            <w:pStyle w:val="B9C32BFDBCA2EB4F8B29FA72991986F9"/>
          </w:pPr>
          <w:r w:rsidRPr="005540F6">
            <w:rPr>
              <w:rStyle w:val="PlaceholderText"/>
            </w:rPr>
            <w:t>Click or tap here to enter text.</w:t>
          </w:r>
        </w:p>
      </w:docPartBody>
    </w:docPart>
    <w:docPart>
      <w:docPartPr>
        <w:name w:val="DF75E904DCAA7E46B1BFFE470EBA4E4F"/>
        <w:category>
          <w:name w:val="General"/>
          <w:gallery w:val="placeholder"/>
        </w:category>
        <w:types>
          <w:type w:val="bbPlcHdr"/>
        </w:types>
        <w:behaviors>
          <w:behavior w:val="content"/>
        </w:behaviors>
        <w:guid w:val="{5CDF3383-7F58-EF43-B19A-0E96F38E7D1A}"/>
      </w:docPartPr>
      <w:docPartBody>
        <w:p w:rsidR="00B9403C" w:rsidRDefault="00B9403C" w:rsidP="00B9403C">
          <w:pPr>
            <w:pStyle w:val="DF75E904DCAA7E46B1BFFE470EBA4E4F"/>
          </w:pPr>
          <w:r w:rsidRPr="00A3017B">
            <w:rPr>
              <w:rStyle w:val="PlaceholderText"/>
            </w:rPr>
            <w:t>Click or tap here to enter text.</w:t>
          </w:r>
        </w:p>
      </w:docPartBody>
    </w:docPart>
    <w:docPart>
      <w:docPartPr>
        <w:name w:val="DF54EECADC28244D8C28B5505D7AAEA9"/>
        <w:category>
          <w:name w:val="General"/>
          <w:gallery w:val="placeholder"/>
        </w:category>
        <w:types>
          <w:type w:val="bbPlcHdr"/>
        </w:types>
        <w:behaviors>
          <w:behavior w:val="content"/>
        </w:behaviors>
        <w:guid w:val="{E62F9D2B-34D0-004F-857D-D36E66553981}"/>
      </w:docPartPr>
      <w:docPartBody>
        <w:p w:rsidR="00B9403C" w:rsidRDefault="00B9403C" w:rsidP="00B9403C">
          <w:pPr>
            <w:pStyle w:val="DF54EECADC28244D8C28B5505D7AAEA9"/>
          </w:pPr>
          <w:r w:rsidRPr="00C6382D">
            <w:rPr>
              <w:rStyle w:val="PlaceholderText"/>
            </w:rPr>
            <w:t>Click or tap here to enter text.</w:t>
          </w:r>
        </w:p>
      </w:docPartBody>
    </w:docPart>
    <w:docPart>
      <w:docPartPr>
        <w:name w:val="414A4DDB4F9E474B916C1557782D047B"/>
        <w:category>
          <w:name w:val="General"/>
          <w:gallery w:val="placeholder"/>
        </w:category>
        <w:types>
          <w:type w:val="bbPlcHdr"/>
        </w:types>
        <w:behaviors>
          <w:behavior w:val="content"/>
        </w:behaviors>
        <w:guid w:val="{7D51353F-F578-934B-8885-ADD3DBD46D6A}"/>
      </w:docPartPr>
      <w:docPartBody>
        <w:p w:rsidR="00B9403C" w:rsidRDefault="00B9403C" w:rsidP="00B9403C">
          <w:pPr>
            <w:pStyle w:val="414A4DDB4F9E474B916C1557782D047B"/>
          </w:pPr>
          <w:r w:rsidRPr="00A3017B">
            <w:rPr>
              <w:rStyle w:val="PlaceholderText"/>
            </w:rPr>
            <w:t>Click or tap here to enter text.</w:t>
          </w:r>
        </w:p>
      </w:docPartBody>
    </w:docPart>
    <w:docPart>
      <w:docPartPr>
        <w:name w:val="39971D9D59748040817F028CEFD3B5A5"/>
        <w:category>
          <w:name w:val="General"/>
          <w:gallery w:val="placeholder"/>
        </w:category>
        <w:types>
          <w:type w:val="bbPlcHdr"/>
        </w:types>
        <w:behaviors>
          <w:behavior w:val="content"/>
        </w:behaviors>
        <w:guid w:val="{D357F46C-4AE1-2C48-8448-1A620ADFBE2D}"/>
      </w:docPartPr>
      <w:docPartBody>
        <w:p w:rsidR="00B9403C" w:rsidRDefault="00B9403C" w:rsidP="00B9403C">
          <w:pPr>
            <w:pStyle w:val="39971D9D59748040817F028CEFD3B5A5"/>
          </w:pPr>
          <w:r w:rsidRPr="00C6382D">
            <w:rPr>
              <w:rStyle w:val="PlaceholderText"/>
            </w:rPr>
            <w:t>Click or tap here to enter text.</w:t>
          </w:r>
        </w:p>
      </w:docPartBody>
    </w:docPart>
    <w:docPart>
      <w:docPartPr>
        <w:name w:val="37951B3983108A439FD9D212BD3ABF5E"/>
        <w:category>
          <w:name w:val="General"/>
          <w:gallery w:val="placeholder"/>
        </w:category>
        <w:types>
          <w:type w:val="bbPlcHdr"/>
        </w:types>
        <w:behaviors>
          <w:behavior w:val="content"/>
        </w:behaviors>
        <w:guid w:val="{5F26CE5C-2E34-E642-8DAA-2B025BDD5BF1}"/>
      </w:docPartPr>
      <w:docPartBody>
        <w:p w:rsidR="00B9403C" w:rsidRDefault="00B9403C" w:rsidP="00B9403C">
          <w:pPr>
            <w:pStyle w:val="37951B3983108A439FD9D212BD3ABF5E"/>
          </w:pPr>
          <w:r w:rsidRPr="00C6382D">
            <w:rPr>
              <w:rStyle w:val="PlaceholderText"/>
            </w:rPr>
            <w:t>Click or tap here to enter text.</w:t>
          </w:r>
        </w:p>
      </w:docPartBody>
    </w:docPart>
    <w:docPart>
      <w:docPartPr>
        <w:name w:val="AF0B922E43B2024083A92283FA2DF2D5"/>
        <w:category>
          <w:name w:val="General"/>
          <w:gallery w:val="placeholder"/>
        </w:category>
        <w:types>
          <w:type w:val="bbPlcHdr"/>
        </w:types>
        <w:behaviors>
          <w:behavior w:val="content"/>
        </w:behaviors>
        <w:guid w:val="{75781FA3-2201-9A4E-8A13-F8E6E17BCCE5}"/>
      </w:docPartPr>
      <w:docPartBody>
        <w:p w:rsidR="00B9403C" w:rsidRDefault="00B9403C" w:rsidP="00B9403C">
          <w:pPr>
            <w:pStyle w:val="AF0B922E43B2024083A92283FA2DF2D5"/>
          </w:pPr>
          <w:r w:rsidRPr="00A3017B">
            <w:rPr>
              <w:rStyle w:val="PlaceholderText"/>
            </w:rPr>
            <w:t>Click or tap here to enter text.</w:t>
          </w:r>
        </w:p>
      </w:docPartBody>
    </w:docPart>
    <w:docPart>
      <w:docPartPr>
        <w:name w:val="0F40CF3E6367FB47B1E95E8EDDC0577A"/>
        <w:category>
          <w:name w:val="General"/>
          <w:gallery w:val="placeholder"/>
        </w:category>
        <w:types>
          <w:type w:val="bbPlcHdr"/>
        </w:types>
        <w:behaviors>
          <w:behavior w:val="content"/>
        </w:behaviors>
        <w:guid w:val="{6816141F-9620-5344-9E14-E83869CF07E7}"/>
      </w:docPartPr>
      <w:docPartBody>
        <w:p w:rsidR="00B9403C" w:rsidRDefault="00B9403C" w:rsidP="00B9403C">
          <w:pPr>
            <w:pStyle w:val="0F40CF3E6367FB47B1E95E8EDDC0577A"/>
          </w:pPr>
          <w:r w:rsidRPr="00C6382D">
            <w:rPr>
              <w:rStyle w:val="PlaceholderText"/>
            </w:rPr>
            <w:t>Click or tap here to enter text.</w:t>
          </w:r>
        </w:p>
      </w:docPartBody>
    </w:docPart>
    <w:docPart>
      <w:docPartPr>
        <w:name w:val="374AAD41D132114282543A1161C74AAE"/>
        <w:category>
          <w:name w:val="General"/>
          <w:gallery w:val="placeholder"/>
        </w:category>
        <w:types>
          <w:type w:val="bbPlcHdr"/>
        </w:types>
        <w:behaviors>
          <w:behavior w:val="content"/>
        </w:behaviors>
        <w:guid w:val="{B3F02581-7692-9340-8200-F31CD3D8235C}"/>
      </w:docPartPr>
      <w:docPartBody>
        <w:p w:rsidR="00B9403C" w:rsidRDefault="00B9403C" w:rsidP="00B9403C">
          <w:pPr>
            <w:pStyle w:val="374AAD41D132114282543A1161C74AAE"/>
          </w:pPr>
          <w:r w:rsidRPr="00C6382D">
            <w:rPr>
              <w:rStyle w:val="PlaceholderText"/>
            </w:rPr>
            <w:t>Click or tap here to enter text.</w:t>
          </w:r>
        </w:p>
      </w:docPartBody>
    </w:docPart>
    <w:docPart>
      <w:docPartPr>
        <w:name w:val="A759F86791CA1743AED464D61A18A2F2"/>
        <w:category>
          <w:name w:val="General"/>
          <w:gallery w:val="placeholder"/>
        </w:category>
        <w:types>
          <w:type w:val="bbPlcHdr"/>
        </w:types>
        <w:behaviors>
          <w:behavior w:val="content"/>
        </w:behaviors>
        <w:guid w:val="{00A16C9C-335C-B345-A601-DE72DF9CF597}"/>
      </w:docPartPr>
      <w:docPartBody>
        <w:p w:rsidR="00B9403C" w:rsidRDefault="00B9403C" w:rsidP="00B9403C">
          <w:pPr>
            <w:pStyle w:val="A759F86791CA1743AED464D61A18A2F2"/>
          </w:pPr>
          <w:r w:rsidRPr="00A3017B">
            <w:rPr>
              <w:rStyle w:val="PlaceholderText"/>
            </w:rPr>
            <w:t>Click or tap here to enter text.</w:t>
          </w:r>
        </w:p>
      </w:docPartBody>
    </w:docPart>
    <w:docPart>
      <w:docPartPr>
        <w:name w:val="77B155422DF8A647AC09FDA7CA0DBEFE"/>
        <w:category>
          <w:name w:val="General"/>
          <w:gallery w:val="placeholder"/>
        </w:category>
        <w:types>
          <w:type w:val="bbPlcHdr"/>
        </w:types>
        <w:behaviors>
          <w:behavior w:val="content"/>
        </w:behaviors>
        <w:guid w:val="{EE541431-1763-704B-9059-195AF660CE80}"/>
      </w:docPartPr>
      <w:docPartBody>
        <w:p w:rsidR="00B9403C" w:rsidRDefault="00B9403C" w:rsidP="00B9403C">
          <w:pPr>
            <w:pStyle w:val="77B155422DF8A647AC09FDA7CA0DBEFE"/>
          </w:pPr>
          <w:r w:rsidRPr="00A3017B">
            <w:rPr>
              <w:rStyle w:val="PlaceholderText"/>
            </w:rPr>
            <w:t>Click or tap here to enter text.</w:t>
          </w:r>
        </w:p>
      </w:docPartBody>
    </w:docPart>
    <w:docPart>
      <w:docPartPr>
        <w:name w:val="C56DBA358E0E904BAC571BFA16D51D94"/>
        <w:category>
          <w:name w:val="General"/>
          <w:gallery w:val="placeholder"/>
        </w:category>
        <w:types>
          <w:type w:val="bbPlcHdr"/>
        </w:types>
        <w:behaviors>
          <w:behavior w:val="content"/>
        </w:behaviors>
        <w:guid w:val="{EBACDEF9-23E0-9449-B8B2-983F26956D1B}"/>
      </w:docPartPr>
      <w:docPartBody>
        <w:p w:rsidR="00B9403C" w:rsidRDefault="00B9403C" w:rsidP="00B9403C">
          <w:pPr>
            <w:pStyle w:val="C56DBA358E0E904BAC571BFA16D51D94"/>
          </w:pPr>
          <w:r w:rsidRPr="00A3017B">
            <w:rPr>
              <w:rStyle w:val="PlaceholderText"/>
            </w:rPr>
            <w:t>Click or tap here to enter text.</w:t>
          </w:r>
        </w:p>
      </w:docPartBody>
    </w:docPart>
    <w:docPart>
      <w:docPartPr>
        <w:name w:val="0DC067906879A54E8EC885E1A5D2E50C"/>
        <w:category>
          <w:name w:val="General"/>
          <w:gallery w:val="placeholder"/>
        </w:category>
        <w:types>
          <w:type w:val="bbPlcHdr"/>
        </w:types>
        <w:behaviors>
          <w:behavior w:val="content"/>
        </w:behaviors>
        <w:guid w:val="{D85D4134-8063-8642-AE6C-ED8629311350}"/>
      </w:docPartPr>
      <w:docPartBody>
        <w:p w:rsidR="00B9403C" w:rsidRDefault="00B9403C" w:rsidP="00B9403C">
          <w:pPr>
            <w:pStyle w:val="0DC067906879A54E8EC885E1A5D2E50C"/>
          </w:pPr>
          <w:r w:rsidRPr="00A3017B">
            <w:rPr>
              <w:rStyle w:val="PlaceholderText"/>
            </w:rPr>
            <w:t>Click or tap here to enter text.</w:t>
          </w:r>
        </w:p>
      </w:docPartBody>
    </w:docPart>
    <w:docPart>
      <w:docPartPr>
        <w:name w:val="43D684685DA5C44AB6D351E972EBFD7C"/>
        <w:category>
          <w:name w:val="General"/>
          <w:gallery w:val="placeholder"/>
        </w:category>
        <w:types>
          <w:type w:val="bbPlcHdr"/>
        </w:types>
        <w:behaviors>
          <w:behavior w:val="content"/>
        </w:behaviors>
        <w:guid w:val="{468EEBA5-735D-044F-BA50-8E689F6D4BD6}"/>
      </w:docPartPr>
      <w:docPartBody>
        <w:p w:rsidR="00B9403C" w:rsidRDefault="00B9403C" w:rsidP="00B9403C">
          <w:pPr>
            <w:pStyle w:val="43D684685DA5C44AB6D351E972EBFD7C"/>
          </w:pPr>
          <w:r w:rsidRPr="00A3017B">
            <w:rPr>
              <w:rStyle w:val="PlaceholderText"/>
            </w:rPr>
            <w:t>Click or tap here to enter text.</w:t>
          </w:r>
        </w:p>
      </w:docPartBody>
    </w:docPart>
    <w:docPart>
      <w:docPartPr>
        <w:name w:val="2B692D84DC11EA44A5D9B144FDD131D6"/>
        <w:category>
          <w:name w:val="General"/>
          <w:gallery w:val="placeholder"/>
        </w:category>
        <w:types>
          <w:type w:val="bbPlcHdr"/>
        </w:types>
        <w:behaviors>
          <w:behavior w:val="content"/>
        </w:behaviors>
        <w:guid w:val="{E88ED950-EDF4-224D-B5E1-0CE4A51A3561}"/>
      </w:docPartPr>
      <w:docPartBody>
        <w:p w:rsidR="00B9403C" w:rsidRDefault="00B9403C" w:rsidP="00B9403C">
          <w:pPr>
            <w:pStyle w:val="2B692D84DC11EA44A5D9B144FDD131D6"/>
          </w:pPr>
          <w:r w:rsidRPr="00A3017B">
            <w:rPr>
              <w:rStyle w:val="PlaceholderText"/>
            </w:rPr>
            <w:t>Click or tap here to enter text.</w:t>
          </w:r>
        </w:p>
      </w:docPartBody>
    </w:docPart>
    <w:docPart>
      <w:docPartPr>
        <w:name w:val="5B2445BD85253B45A921A582DECC926D"/>
        <w:category>
          <w:name w:val="General"/>
          <w:gallery w:val="placeholder"/>
        </w:category>
        <w:types>
          <w:type w:val="bbPlcHdr"/>
        </w:types>
        <w:behaviors>
          <w:behavior w:val="content"/>
        </w:behaviors>
        <w:guid w:val="{9D2CA702-B31B-CD4E-A0A2-77B30C99B0BE}"/>
      </w:docPartPr>
      <w:docPartBody>
        <w:p w:rsidR="00B9403C" w:rsidRDefault="00B9403C" w:rsidP="00B9403C">
          <w:pPr>
            <w:pStyle w:val="5B2445BD85253B45A921A582DECC926D"/>
          </w:pPr>
          <w:r w:rsidRPr="00A3017B">
            <w:rPr>
              <w:rStyle w:val="PlaceholderText"/>
            </w:rPr>
            <w:t>Click or tap here to enter text.</w:t>
          </w:r>
        </w:p>
      </w:docPartBody>
    </w:docPart>
    <w:docPart>
      <w:docPartPr>
        <w:name w:val="8162260627319141802F3C36AAE0ECDF"/>
        <w:category>
          <w:name w:val="General"/>
          <w:gallery w:val="placeholder"/>
        </w:category>
        <w:types>
          <w:type w:val="bbPlcHdr"/>
        </w:types>
        <w:behaviors>
          <w:behavior w:val="content"/>
        </w:behaviors>
        <w:guid w:val="{543D1021-6811-F54F-B0D9-7F77E4E0E77C}"/>
      </w:docPartPr>
      <w:docPartBody>
        <w:p w:rsidR="00B9403C" w:rsidRDefault="00B9403C" w:rsidP="00B9403C">
          <w:pPr>
            <w:pStyle w:val="8162260627319141802F3C36AAE0ECDF"/>
          </w:pPr>
          <w:r w:rsidRPr="00A3017B">
            <w:rPr>
              <w:rStyle w:val="PlaceholderText"/>
            </w:rPr>
            <w:t>Click or tap here to enter text.</w:t>
          </w:r>
        </w:p>
      </w:docPartBody>
    </w:docPart>
    <w:docPart>
      <w:docPartPr>
        <w:name w:val="686D02F26A28684F81BF8B9E09DC1126"/>
        <w:category>
          <w:name w:val="General"/>
          <w:gallery w:val="placeholder"/>
        </w:category>
        <w:types>
          <w:type w:val="bbPlcHdr"/>
        </w:types>
        <w:behaviors>
          <w:behavior w:val="content"/>
        </w:behaviors>
        <w:guid w:val="{F5A5AB1E-CB2C-9A46-BA6F-3AC68A17E1A3}"/>
      </w:docPartPr>
      <w:docPartBody>
        <w:p w:rsidR="00B9403C" w:rsidRDefault="00B9403C" w:rsidP="00B9403C">
          <w:pPr>
            <w:pStyle w:val="686D02F26A28684F81BF8B9E09DC1126"/>
          </w:pPr>
          <w:r w:rsidRPr="00A3017B">
            <w:rPr>
              <w:rStyle w:val="PlaceholderText"/>
            </w:rPr>
            <w:t>Click or tap here to enter text.</w:t>
          </w:r>
        </w:p>
      </w:docPartBody>
    </w:docPart>
    <w:docPart>
      <w:docPartPr>
        <w:name w:val="89419A954B0A94428448FC11D6224110"/>
        <w:category>
          <w:name w:val="General"/>
          <w:gallery w:val="placeholder"/>
        </w:category>
        <w:types>
          <w:type w:val="bbPlcHdr"/>
        </w:types>
        <w:behaviors>
          <w:behavior w:val="content"/>
        </w:behaviors>
        <w:guid w:val="{99A24986-380E-914F-B162-6AF349F0C9C9}"/>
      </w:docPartPr>
      <w:docPartBody>
        <w:p w:rsidR="00B9403C" w:rsidRDefault="00B9403C" w:rsidP="00B9403C">
          <w:pPr>
            <w:pStyle w:val="89419A954B0A94428448FC11D6224110"/>
          </w:pPr>
          <w:r w:rsidRPr="00A3017B">
            <w:rPr>
              <w:rStyle w:val="PlaceholderText"/>
            </w:rPr>
            <w:t>Click or tap here to enter text.</w:t>
          </w:r>
        </w:p>
      </w:docPartBody>
    </w:docPart>
    <w:docPart>
      <w:docPartPr>
        <w:name w:val="AC1FDFFEBD0B0B489AD9C547EE98CC6C"/>
        <w:category>
          <w:name w:val="General"/>
          <w:gallery w:val="placeholder"/>
        </w:category>
        <w:types>
          <w:type w:val="bbPlcHdr"/>
        </w:types>
        <w:behaviors>
          <w:behavior w:val="content"/>
        </w:behaviors>
        <w:guid w:val="{D76E69C8-13C9-5E49-A534-E02A85E52567}"/>
      </w:docPartPr>
      <w:docPartBody>
        <w:p w:rsidR="00B9403C" w:rsidRDefault="00B9403C" w:rsidP="00B9403C">
          <w:pPr>
            <w:pStyle w:val="AC1FDFFEBD0B0B489AD9C547EE98CC6C"/>
          </w:pPr>
          <w:r w:rsidRPr="00A3017B">
            <w:rPr>
              <w:rStyle w:val="PlaceholderText"/>
            </w:rPr>
            <w:t>Click or tap here to enter text.</w:t>
          </w:r>
        </w:p>
      </w:docPartBody>
    </w:docPart>
    <w:docPart>
      <w:docPartPr>
        <w:name w:val="90034FA8FE29F345A481F68F7F741BB8"/>
        <w:category>
          <w:name w:val="General"/>
          <w:gallery w:val="placeholder"/>
        </w:category>
        <w:types>
          <w:type w:val="bbPlcHdr"/>
        </w:types>
        <w:behaviors>
          <w:behavior w:val="content"/>
        </w:behaviors>
        <w:guid w:val="{02134D06-6B57-364D-9375-EA56C0E7BE89}"/>
      </w:docPartPr>
      <w:docPartBody>
        <w:p w:rsidR="00B9403C" w:rsidRDefault="00B9403C" w:rsidP="00B9403C">
          <w:pPr>
            <w:pStyle w:val="90034FA8FE29F345A481F68F7F741BB8"/>
          </w:pPr>
          <w:r w:rsidRPr="00A3017B">
            <w:rPr>
              <w:rStyle w:val="PlaceholderText"/>
            </w:rPr>
            <w:t>Click or tap here to enter text.</w:t>
          </w:r>
        </w:p>
      </w:docPartBody>
    </w:docPart>
    <w:docPart>
      <w:docPartPr>
        <w:name w:val="BE63FB6E47FF024382589E531E22C7D0"/>
        <w:category>
          <w:name w:val="General"/>
          <w:gallery w:val="placeholder"/>
        </w:category>
        <w:types>
          <w:type w:val="bbPlcHdr"/>
        </w:types>
        <w:behaviors>
          <w:behavior w:val="content"/>
        </w:behaviors>
        <w:guid w:val="{086CE32D-802B-9A4D-B87B-626E6684F75C}"/>
      </w:docPartPr>
      <w:docPartBody>
        <w:p w:rsidR="00B9403C" w:rsidRDefault="00B9403C" w:rsidP="00B9403C">
          <w:pPr>
            <w:pStyle w:val="BE63FB6E47FF024382589E531E22C7D0"/>
          </w:pPr>
          <w:r w:rsidRPr="00A3017B">
            <w:rPr>
              <w:rStyle w:val="PlaceholderText"/>
            </w:rPr>
            <w:t>Click or tap here to enter text.</w:t>
          </w:r>
        </w:p>
      </w:docPartBody>
    </w:docPart>
    <w:docPart>
      <w:docPartPr>
        <w:name w:val="EB5CDD4C75102D4FBCD1B0D4DB03CA19"/>
        <w:category>
          <w:name w:val="General"/>
          <w:gallery w:val="placeholder"/>
        </w:category>
        <w:types>
          <w:type w:val="bbPlcHdr"/>
        </w:types>
        <w:behaviors>
          <w:behavior w:val="content"/>
        </w:behaviors>
        <w:guid w:val="{65084A68-A1D1-8C49-BF53-8E6E156BA305}"/>
      </w:docPartPr>
      <w:docPartBody>
        <w:p w:rsidR="00B9403C" w:rsidRDefault="00B9403C" w:rsidP="00B9403C">
          <w:pPr>
            <w:pStyle w:val="EB5CDD4C75102D4FBCD1B0D4DB03CA19"/>
          </w:pPr>
          <w:r w:rsidRPr="00A3017B">
            <w:rPr>
              <w:rStyle w:val="PlaceholderText"/>
            </w:rPr>
            <w:t>Click or tap here to enter text.</w:t>
          </w:r>
        </w:p>
      </w:docPartBody>
    </w:docPart>
    <w:docPart>
      <w:docPartPr>
        <w:name w:val="B002DF84F0A0F94FA686A103112AD6C5"/>
        <w:category>
          <w:name w:val="General"/>
          <w:gallery w:val="placeholder"/>
        </w:category>
        <w:types>
          <w:type w:val="bbPlcHdr"/>
        </w:types>
        <w:behaviors>
          <w:behavior w:val="content"/>
        </w:behaviors>
        <w:guid w:val="{0D1768D3-BFD2-C34A-9402-30D745EF7B4D}"/>
      </w:docPartPr>
      <w:docPartBody>
        <w:p w:rsidR="00B9403C" w:rsidRDefault="00B9403C" w:rsidP="00B9403C">
          <w:pPr>
            <w:pStyle w:val="B002DF84F0A0F94FA686A103112AD6C5"/>
          </w:pPr>
          <w:r w:rsidRPr="00EB6094">
            <w:rPr>
              <w:rStyle w:val="PlaceholderText"/>
            </w:rPr>
            <w:t>Click or tap here to enter text.</w:t>
          </w:r>
        </w:p>
      </w:docPartBody>
    </w:docPart>
    <w:docPart>
      <w:docPartPr>
        <w:name w:val="3F8A44B23B0FBD44B42DEC8DC32F72DD"/>
        <w:category>
          <w:name w:val="General"/>
          <w:gallery w:val="placeholder"/>
        </w:category>
        <w:types>
          <w:type w:val="bbPlcHdr"/>
        </w:types>
        <w:behaviors>
          <w:behavior w:val="content"/>
        </w:behaviors>
        <w:guid w:val="{631E153E-F7D2-7F4C-A486-67E087C82F36}"/>
      </w:docPartPr>
      <w:docPartBody>
        <w:p w:rsidR="00B9403C" w:rsidRDefault="00B9403C" w:rsidP="00B9403C">
          <w:pPr>
            <w:pStyle w:val="3F8A44B23B0FBD44B42DEC8DC32F72DD"/>
          </w:pPr>
          <w:r w:rsidRPr="00A3017B">
            <w:rPr>
              <w:rStyle w:val="PlaceholderText"/>
            </w:rPr>
            <w:t>Click or tap here to enter text.</w:t>
          </w:r>
        </w:p>
      </w:docPartBody>
    </w:docPart>
    <w:docPart>
      <w:docPartPr>
        <w:name w:val="4207F728A400894885D917DA56DF524A"/>
        <w:category>
          <w:name w:val="General"/>
          <w:gallery w:val="placeholder"/>
        </w:category>
        <w:types>
          <w:type w:val="bbPlcHdr"/>
        </w:types>
        <w:behaviors>
          <w:behavior w:val="content"/>
        </w:behaviors>
        <w:guid w:val="{C74D4AF5-131E-5C45-8A13-847077534514}"/>
      </w:docPartPr>
      <w:docPartBody>
        <w:p w:rsidR="00B9403C" w:rsidRDefault="00B9403C" w:rsidP="00B9403C">
          <w:pPr>
            <w:pStyle w:val="4207F728A400894885D917DA56DF524A"/>
          </w:pPr>
          <w:r w:rsidRPr="00A3017B">
            <w:rPr>
              <w:rStyle w:val="PlaceholderText"/>
            </w:rPr>
            <w:t>Click or tap here to enter text.</w:t>
          </w:r>
        </w:p>
      </w:docPartBody>
    </w:docPart>
    <w:docPart>
      <w:docPartPr>
        <w:name w:val="BB812FCFB41DBD479E9A710B7FA96D38"/>
        <w:category>
          <w:name w:val="General"/>
          <w:gallery w:val="placeholder"/>
        </w:category>
        <w:types>
          <w:type w:val="bbPlcHdr"/>
        </w:types>
        <w:behaviors>
          <w:behavior w:val="content"/>
        </w:behaviors>
        <w:guid w:val="{064FBACC-321C-2446-ACC3-BAF8811134AB}"/>
      </w:docPartPr>
      <w:docPartBody>
        <w:p w:rsidR="00B9403C" w:rsidRDefault="00B9403C" w:rsidP="00B9403C">
          <w:pPr>
            <w:pStyle w:val="BB812FCFB41DBD479E9A710B7FA96D38"/>
          </w:pPr>
          <w:r w:rsidRPr="00A3017B">
            <w:rPr>
              <w:rStyle w:val="PlaceholderText"/>
            </w:rPr>
            <w:t>Click or tap here to enter text.</w:t>
          </w:r>
        </w:p>
      </w:docPartBody>
    </w:docPart>
    <w:docPart>
      <w:docPartPr>
        <w:name w:val="0D53072AAA58084C90D3DEA8296A5850"/>
        <w:category>
          <w:name w:val="General"/>
          <w:gallery w:val="placeholder"/>
        </w:category>
        <w:types>
          <w:type w:val="bbPlcHdr"/>
        </w:types>
        <w:behaviors>
          <w:behavior w:val="content"/>
        </w:behaviors>
        <w:guid w:val="{B606BADF-E3D8-2A40-AA04-49C16643B4EB}"/>
      </w:docPartPr>
      <w:docPartBody>
        <w:p w:rsidR="00B9403C" w:rsidRDefault="00B9403C" w:rsidP="00B9403C">
          <w:pPr>
            <w:pStyle w:val="0D53072AAA58084C90D3DEA8296A5850"/>
          </w:pPr>
          <w:r w:rsidRPr="00A3017B">
            <w:rPr>
              <w:rStyle w:val="PlaceholderText"/>
            </w:rPr>
            <w:t>Click or tap here to enter text.</w:t>
          </w:r>
        </w:p>
      </w:docPartBody>
    </w:docPart>
    <w:docPart>
      <w:docPartPr>
        <w:name w:val="4ADC8AD42EC9D74E88DC92762DC4AB13"/>
        <w:category>
          <w:name w:val="General"/>
          <w:gallery w:val="placeholder"/>
        </w:category>
        <w:types>
          <w:type w:val="bbPlcHdr"/>
        </w:types>
        <w:behaviors>
          <w:behavior w:val="content"/>
        </w:behaviors>
        <w:guid w:val="{613258EF-AA7A-014B-BD5A-D33E6CF80666}"/>
      </w:docPartPr>
      <w:docPartBody>
        <w:p w:rsidR="00B9403C" w:rsidRDefault="00B9403C" w:rsidP="00B9403C">
          <w:pPr>
            <w:pStyle w:val="4ADC8AD42EC9D74E88DC92762DC4AB13"/>
          </w:pPr>
          <w:r w:rsidRPr="00A3017B">
            <w:rPr>
              <w:rStyle w:val="PlaceholderText"/>
            </w:rPr>
            <w:t>Click or tap here to enter text.</w:t>
          </w:r>
        </w:p>
      </w:docPartBody>
    </w:docPart>
    <w:docPart>
      <w:docPartPr>
        <w:name w:val="0E8028189A824240971C49C00940FF9B"/>
        <w:category>
          <w:name w:val="General"/>
          <w:gallery w:val="placeholder"/>
        </w:category>
        <w:types>
          <w:type w:val="bbPlcHdr"/>
        </w:types>
        <w:behaviors>
          <w:behavior w:val="content"/>
        </w:behaviors>
        <w:guid w:val="{49687A7F-FF64-0042-888D-B5235829817C}"/>
      </w:docPartPr>
      <w:docPartBody>
        <w:p w:rsidR="00B9403C" w:rsidRDefault="00B9403C" w:rsidP="00B9403C">
          <w:pPr>
            <w:pStyle w:val="0E8028189A824240971C49C00940FF9B"/>
          </w:pPr>
          <w:r w:rsidRPr="00A3017B">
            <w:rPr>
              <w:rStyle w:val="PlaceholderText"/>
            </w:rPr>
            <w:t>Click or tap here to enter text.</w:t>
          </w:r>
        </w:p>
      </w:docPartBody>
    </w:docPart>
    <w:docPart>
      <w:docPartPr>
        <w:name w:val="73E48EC698FEAA4898014F4F6F4028E9"/>
        <w:category>
          <w:name w:val="General"/>
          <w:gallery w:val="placeholder"/>
        </w:category>
        <w:types>
          <w:type w:val="bbPlcHdr"/>
        </w:types>
        <w:behaviors>
          <w:behavior w:val="content"/>
        </w:behaviors>
        <w:guid w:val="{FA6814F8-94F5-3A41-A897-D6102E1CA8CE}"/>
      </w:docPartPr>
      <w:docPartBody>
        <w:p w:rsidR="00B9403C" w:rsidRDefault="00B9403C" w:rsidP="00B9403C">
          <w:pPr>
            <w:pStyle w:val="73E48EC698FEAA4898014F4F6F4028E9"/>
          </w:pPr>
          <w:r w:rsidRPr="00A3017B">
            <w:rPr>
              <w:rStyle w:val="PlaceholderText"/>
            </w:rPr>
            <w:t>Click or tap here to enter text.</w:t>
          </w:r>
        </w:p>
      </w:docPartBody>
    </w:docPart>
    <w:docPart>
      <w:docPartPr>
        <w:name w:val="0EC94EA5BFD10445902CC3A93820984D"/>
        <w:category>
          <w:name w:val="General"/>
          <w:gallery w:val="placeholder"/>
        </w:category>
        <w:types>
          <w:type w:val="bbPlcHdr"/>
        </w:types>
        <w:behaviors>
          <w:behavior w:val="content"/>
        </w:behaviors>
        <w:guid w:val="{9DD257B7-389F-1A46-B00B-89120C82AF74}"/>
      </w:docPartPr>
      <w:docPartBody>
        <w:p w:rsidR="00B9403C" w:rsidRDefault="00B9403C" w:rsidP="00B9403C">
          <w:pPr>
            <w:pStyle w:val="0EC94EA5BFD10445902CC3A93820984D"/>
          </w:pPr>
          <w:r w:rsidRPr="00A3017B">
            <w:rPr>
              <w:rStyle w:val="PlaceholderText"/>
            </w:rPr>
            <w:t>Click or tap here to enter text.</w:t>
          </w:r>
        </w:p>
      </w:docPartBody>
    </w:docPart>
    <w:docPart>
      <w:docPartPr>
        <w:name w:val="22085BBB13DB1B4889D6B51C62B05F53"/>
        <w:category>
          <w:name w:val="General"/>
          <w:gallery w:val="placeholder"/>
        </w:category>
        <w:types>
          <w:type w:val="bbPlcHdr"/>
        </w:types>
        <w:behaviors>
          <w:behavior w:val="content"/>
        </w:behaviors>
        <w:guid w:val="{D419ED1A-4F44-1E4C-84C6-6C2426DAB9B8}"/>
      </w:docPartPr>
      <w:docPartBody>
        <w:p w:rsidR="00B9403C" w:rsidRDefault="00B9403C" w:rsidP="00B9403C">
          <w:pPr>
            <w:pStyle w:val="22085BBB13DB1B4889D6B51C62B05F53"/>
          </w:pPr>
          <w:r w:rsidRPr="00A3017B">
            <w:rPr>
              <w:rStyle w:val="PlaceholderText"/>
            </w:rPr>
            <w:t>Click or tap here to enter text.</w:t>
          </w:r>
        </w:p>
      </w:docPartBody>
    </w:docPart>
    <w:docPart>
      <w:docPartPr>
        <w:name w:val="7F1783AEDA310E41A2AB3FD5F3DB583B"/>
        <w:category>
          <w:name w:val="General"/>
          <w:gallery w:val="placeholder"/>
        </w:category>
        <w:types>
          <w:type w:val="bbPlcHdr"/>
        </w:types>
        <w:behaviors>
          <w:behavior w:val="content"/>
        </w:behaviors>
        <w:guid w:val="{33FBE85A-3534-1F44-AE9A-8BFA080AB468}"/>
      </w:docPartPr>
      <w:docPartBody>
        <w:p w:rsidR="00B9403C" w:rsidRDefault="00B9403C" w:rsidP="00B9403C">
          <w:pPr>
            <w:pStyle w:val="7F1783AEDA310E41A2AB3FD5F3DB583B"/>
          </w:pPr>
          <w:r w:rsidRPr="00A3017B">
            <w:rPr>
              <w:rStyle w:val="PlaceholderText"/>
            </w:rPr>
            <w:t>Click or tap here to enter text.</w:t>
          </w:r>
        </w:p>
      </w:docPartBody>
    </w:docPart>
    <w:docPart>
      <w:docPartPr>
        <w:name w:val="092C9507710C8649BA0D974B4C2D7097"/>
        <w:category>
          <w:name w:val="General"/>
          <w:gallery w:val="placeholder"/>
        </w:category>
        <w:types>
          <w:type w:val="bbPlcHdr"/>
        </w:types>
        <w:behaviors>
          <w:behavior w:val="content"/>
        </w:behaviors>
        <w:guid w:val="{06C76F38-A68A-C44A-BF02-88091DC4639E}"/>
      </w:docPartPr>
      <w:docPartBody>
        <w:p w:rsidR="00B9403C" w:rsidRDefault="00B9403C" w:rsidP="00B9403C">
          <w:pPr>
            <w:pStyle w:val="092C9507710C8649BA0D974B4C2D7097"/>
          </w:pPr>
          <w:r w:rsidRPr="00A3017B">
            <w:rPr>
              <w:rStyle w:val="PlaceholderText"/>
            </w:rPr>
            <w:t>Click or tap here to enter text.</w:t>
          </w:r>
        </w:p>
      </w:docPartBody>
    </w:docPart>
    <w:docPart>
      <w:docPartPr>
        <w:name w:val="A7C3FBDE937F1B4597BA3CF217B05DD6"/>
        <w:category>
          <w:name w:val="General"/>
          <w:gallery w:val="placeholder"/>
        </w:category>
        <w:types>
          <w:type w:val="bbPlcHdr"/>
        </w:types>
        <w:behaviors>
          <w:behavior w:val="content"/>
        </w:behaviors>
        <w:guid w:val="{93A67172-6470-0F47-9775-DF5049309AA6}"/>
      </w:docPartPr>
      <w:docPartBody>
        <w:p w:rsidR="00B9403C" w:rsidRDefault="00B9403C" w:rsidP="00B9403C">
          <w:pPr>
            <w:pStyle w:val="A7C3FBDE937F1B4597BA3CF217B05DD6"/>
          </w:pPr>
          <w:r w:rsidRPr="00A3017B">
            <w:rPr>
              <w:rStyle w:val="PlaceholderText"/>
            </w:rPr>
            <w:t>Click or tap here to enter text.</w:t>
          </w:r>
        </w:p>
      </w:docPartBody>
    </w:docPart>
    <w:docPart>
      <w:docPartPr>
        <w:name w:val="2EC36E203897F542A72944CD284DEAAF"/>
        <w:category>
          <w:name w:val="General"/>
          <w:gallery w:val="placeholder"/>
        </w:category>
        <w:types>
          <w:type w:val="bbPlcHdr"/>
        </w:types>
        <w:behaviors>
          <w:behavior w:val="content"/>
        </w:behaviors>
        <w:guid w:val="{67560212-9D34-F849-8564-FF13D7761D34}"/>
      </w:docPartPr>
      <w:docPartBody>
        <w:p w:rsidR="00B9403C" w:rsidRDefault="00B9403C" w:rsidP="00B9403C">
          <w:pPr>
            <w:pStyle w:val="2EC36E203897F542A72944CD284DEAAF"/>
          </w:pPr>
          <w:r w:rsidRPr="00A3017B">
            <w:rPr>
              <w:rStyle w:val="PlaceholderText"/>
            </w:rPr>
            <w:t>Click or tap here to enter text.</w:t>
          </w:r>
        </w:p>
      </w:docPartBody>
    </w:docPart>
    <w:docPart>
      <w:docPartPr>
        <w:name w:val="5F25FAF50A6E0441B206AF600371ECFF"/>
        <w:category>
          <w:name w:val="General"/>
          <w:gallery w:val="placeholder"/>
        </w:category>
        <w:types>
          <w:type w:val="bbPlcHdr"/>
        </w:types>
        <w:behaviors>
          <w:behavior w:val="content"/>
        </w:behaviors>
        <w:guid w:val="{1931BD9A-4F8C-B949-B20F-927FB7C02F6A}"/>
      </w:docPartPr>
      <w:docPartBody>
        <w:p w:rsidR="00B9403C" w:rsidRDefault="00B9403C" w:rsidP="00B9403C">
          <w:pPr>
            <w:pStyle w:val="5F25FAF50A6E0441B206AF600371ECFF"/>
          </w:pPr>
          <w:r w:rsidRPr="00A3017B">
            <w:rPr>
              <w:rStyle w:val="PlaceholderText"/>
            </w:rPr>
            <w:t>Click or tap here to enter text.</w:t>
          </w:r>
        </w:p>
      </w:docPartBody>
    </w:docPart>
    <w:docPart>
      <w:docPartPr>
        <w:name w:val="3BF19A2AC7AE0D4BA3653D92AD7DEBAE"/>
        <w:category>
          <w:name w:val="General"/>
          <w:gallery w:val="placeholder"/>
        </w:category>
        <w:types>
          <w:type w:val="bbPlcHdr"/>
        </w:types>
        <w:behaviors>
          <w:behavior w:val="content"/>
        </w:behaviors>
        <w:guid w:val="{E346CFB1-B182-E14A-80C2-E3F2125E5424}"/>
      </w:docPartPr>
      <w:docPartBody>
        <w:p w:rsidR="00B9403C" w:rsidRDefault="00B9403C" w:rsidP="00B9403C">
          <w:pPr>
            <w:pStyle w:val="3BF19A2AC7AE0D4BA3653D92AD7DEBAE"/>
          </w:pPr>
          <w:r w:rsidRPr="00A3017B">
            <w:rPr>
              <w:rStyle w:val="PlaceholderText"/>
            </w:rPr>
            <w:t>Click or tap here to enter text.</w:t>
          </w:r>
        </w:p>
      </w:docPartBody>
    </w:docPart>
    <w:docPart>
      <w:docPartPr>
        <w:name w:val="1E9403FE48B55F42ABADBC125B750117"/>
        <w:category>
          <w:name w:val="General"/>
          <w:gallery w:val="placeholder"/>
        </w:category>
        <w:types>
          <w:type w:val="bbPlcHdr"/>
        </w:types>
        <w:behaviors>
          <w:behavior w:val="content"/>
        </w:behaviors>
        <w:guid w:val="{9F575E39-9528-1549-A063-3D403D2C5912}"/>
      </w:docPartPr>
      <w:docPartBody>
        <w:p w:rsidR="00B9403C" w:rsidRDefault="00B9403C" w:rsidP="00B9403C">
          <w:pPr>
            <w:pStyle w:val="1E9403FE48B55F42ABADBC125B750117"/>
          </w:pPr>
          <w:r w:rsidRPr="00A3017B">
            <w:rPr>
              <w:rStyle w:val="PlaceholderText"/>
            </w:rPr>
            <w:t>Click or tap here to enter text.</w:t>
          </w:r>
        </w:p>
      </w:docPartBody>
    </w:docPart>
    <w:docPart>
      <w:docPartPr>
        <w:name w:val="2A42AE92B03BCB408187BDAA1AEA5343"/>
        <w:category>
          <w:name w:val="General"/>
          <w:gallery w:val="placeholder"/>
        </w:category>
        <w:types>
          <w:type w:val="bbPlcHdr"/>
        </w:types>
        <w:behaviors>
          <w:behavior w:val="content"/>
        </w:behaviors>
        <w:guid w:val="{6CBDC7A9-5A59-A640-B4C0-D861DFAEA7DF}"/>
      </w:docPartPr>
      <w:docPartBody>
        <w:p w:rsidR="00B9403C" w:rsidRDefault="00B9403C" w:rsidP="00B9403C">
          <w:pPr>
            <w:pStyle w:val="2A42AE92B03BCB408187BDAA1AEA5343"/>
          </w:pPr>
          <w:r w:rsidRPr="00A3017B">
            <w:rPr>
              <w:rStyle w:val="PlaceholderText"/>
            </w:rPr>
            <w:t>Click or tap here to enter text.</w:t>
          </w:r>
        </w:p>
      </w:docPartBody>
    </w:docPart>
    <w:docPart>
      <w:docPartPr>
        <w:name w:val="0DCCFC026623074A8DF46C8131C1462A"/>
        <w:category>
          <w:name w:val="General"/>
          <w:gallery w:val="placeholder"/>
        </w:category>
        <w:types>
          <w:type w:val="bbPlcHdr"/>
        </w:types>
        <w:behaviors>
          <w:behavior w:val="content"/>
        </w:behaviors>
        <w:guid w:val="{B89109F6-D82F-114D-97D6-22B934D55113}"/>
      </w:docPartPr>
      <w:docPartBody>
        <w:p w:rsidR="00B9403C" w:rsidRDefault="00B9403C" w:rsidP="00B9403C">
          <w:pPr>
            <w:pStyle w:val="0DCCFC026623074A8DF46C8131C1462A"/>
          </w:pPr>
          <w:r w:rsidRPr="00A3017B">
            <w:rPr>
              <w:rStyle w:val="PlaceholderText"/>
            </w:rPr>
            <w:t>Click or tap here to enter text.</w:t>
          </w:r>
        </w:p>
      </w:docPartBody>
    </w:docPart>
    <w:docPart>
      <w:docPartPr>
        <w:name w:val="58ED5156A18E884290FC816FB38EA637"/>
        <w:category>
          <w:name w:val="General"/>
          <w:gallery w:val="placeholder"/>
        </w:category>
        <w:types>
          <w:type w:val="bbPlcHdr"/>
        </w:types>
        <w:behaviors>
          <w:behavior w:val="content"/>
        </w:behaviors>
        <w:guid w:val="{97F5F554-D7DF-E74E-94D7-D5DD49F2CF62}"/>
      </w:docPartPr>
      <w:docPartBody>
        <w:p w:rsidR="00B9403C" w:rsidRDefault="00B9403C" w:rsidP="00B9403C">
          <w:pPr>
            <w:pStyle w:val="58ED5156A18E884290FC816FB38EA637"/>
          </w:pPr>
          <w:r w:rsidRPr="00A3017B">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C2D76612-6B0A-774A-B245-AF4C2289069F}"/>
      </w:docPartPr>
      <w:docPartBody>
        <w:p w:rsidR="00B9403C" w:rsidRDefault="00B9403C">
          <w:r w:rsidRPr="007C409E">
            <w:rPr>
              <w:rStyle w:val="PlaceholderText"/>
            </w:rPr>
            <w:t>Click or tap here to enter text.</w:t>
          </w:r>
        </w:p>
      </w:docPartBody>
    </w:docPart>
    <w:docPart>
      <w:docPartPr>
        <w:name w:val="40832B28DECA9B44BC7C34CE6DC0C0AF"/>
        <w:category>
          <w:name w:val="General"/>
          <w:gallery w:val="placeholder"/>
        </w:category>
        <w:types>
          <w:type w:val="bbPlcHdr"/>
        </w:types>
        <w:behaviors>
          <w:behavior w:val="content"/>
        </w:behaviors>
        <w:guid w:val="{2F03FF81-042E-8B46-92E8-227A58EBCCD9}"/>
      </w:docPartPr>
      <w:docPartBody>
        <w:p w:rsidR="00B9403C" w:rsidRDefault="00B9403C" w:rsidP="00B9403C">
          <w:pPr>
            <w:pStyle w:val="40832B28DECA9B44BC7C34CE6DC0C0AF"/>
          </w:pPr>
          <w:r w:rsidRPr="00A3017B">
            <w:rPr>
              <w:rStyle w:val="PlaceholderText"/>
            </w:rPr>
            <w:t>Click or tap here to enter text.</w:t>
          </w:r>
        </w:p>
      </w:docPartBody>
    </w:docPart>
    <w:docPart>
      <w:docPartPr>
        <w:name w:val="DAA2923A7AC592489EF2B1EEACF7FC24"/>
        <w:category>
          <w:name w:val="General"/>
          <w:gallery w:val="placeholder"/>
        </w:category>
        <w:types>
          <w:type w:val="bbPlcHdr"/>
        </w:types>
        <w:behaviors>
          <w:behavior w:val="content"/>
        </w:behaviors>
        <w:guid w:val="{A8CD75FE-BC8E-684D-ADBF-A138402C3CBC}"/>
      </w:docPartPr>
      <w:docPartBody>
        <w:p w:rsidR="00757D38" w:rsidRDefault="00757D38" w:rsidP="00757D38">
          <w:pPr>
            <w:pStyle w:val="DAA2923A7AC592489EF2B1EEACF7FC24"/>
          </w:pPr>
          <w:r w:rsidRPr="007C409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03C"/>
    <w:rsid w:val="005F5E4C"/>
    <w:rsid w:val="00757D38"/>
    <w:rsid w:val="00B94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57D38"/>
    <w:rPr>
      <w:color w:val="666666"/>
    </w:rPr>
  </w:style>
  <w:style w:type="paragraph" w:customStyle="1" w:styleId="A95405B86ED76A4B9E29D21A5E90E614">
    <w:name w:val="A95405B86ED76A4B9E29D21A5E90E614"/>
    <w:rsid w:val="00B9403C"/>
  </w:style>
  <w:style w:type="paragraph" w:customStyle="1" w:styleId="012B307BCE3DB947A1A599273074B924">
    <w:name w:val="012B307BCE3DB947A1A599273074B924"/>
    <w:rsid w:val="00B9403C"/>
  </w:style>
  <w:style w:type="paragraph" w:customStyle="1" w:styleId="9E21EC65C9C7AE44A649FBCE536E0570">
    <w:name w:val="9E21EC65C9C7AE44A649FBCE536E0570"/>
    <w:rsid w:val="00B9403C"/>
  </w:style>
  <w:style w:type="paragraph" w:customStyle="1" w:styleId="8DDF8E456904A344B41137E23A301BA8">
    <w:name w:val="8DDF8E456904A344B41137E23A301BA8"/>
    <w:rsid w:val="00B9403C"/>
  </w:style>
  <w:style w:type="paragraph" w:customStyle="1" w:styleId="B9C32BFDBCA2EB4F8B29FA72991986F9">
    <w:name w:val="B9C32BFDBCA2EB4F8B29FA72991986F9"/>
    <w:rsid w:val="00B9403C"/>
  </w:style>
  <w:style w:type="paragraph" w:customStyle="1" w:styleId="DF75E904DCAA7E46B1BFFE470EBA4E4F">
    <w:name w:val="DF75E904DCAA7E46B1BFFE470EBA4E4F"/>
    <w:rsid w:val="00B9403C"/>
  </w:style>
  <w:style w:type="paragraph" w:customStyle="1" w:styleId="DF54EECADC28244D8C28B5505D7AAEA9">
    <w:name w:val="DF54EECADC28244D8C28B5505D7AAEA9"/>
    <w:rsid w:val="00B9403C"/>
  </w:style>
  <w:style w:type="paragraph" w:customStyle="1" w:styleId="414A4DDB4F9E474B916C1557782D047B">
    <w:name w:val="414A4DDB4F9E474B916C1557782D047B"/>
    <w:rsid w:val="00B9403C"/>
  </w:style>
  <w:style w:type="paragraph" w:customStyle="1" w:styleId="39971D9D59748040817F028CEFD3B5A5">
    <w:name w:val="39971D9D59748040817F028CEFD3B5A5"/>
    <w:rsid w:val="00B9403C"/>
  </w:style>
  <w:style w:type="paragraph" w:customStyle="1" w:styleId="37951B3983108A439FD9D212BD3ABF5E">
    <w:name w:val="37951B3983108A439FD9D212BD3ABF5E"/>
    <w:rsid w:val="00B9403C"/>
  </w:style>
  <w:style w:type="paragraph" w:customStyle="1" w:styleId="AF0B922E43B2024083A92283FA2DF2D5">
    <w:name w:val="AF0B922E43B2024083A92283FA2DF2D5"/>
    <w:rsid w:val="00B9403C"/>
  </w:style>
  <w:style w:type="paragraph" w:customStyle="1" w:styleId="0F40CF3E6367FB47B1E95E8EDDC0577A">
    <w:name w:val="0F40CF3E6367FB47B1E95E8EDDC0577A"/>
    <w:rsid w:val="00B9403C"/>
  </w:style>
  <w:style w:type="paragraph" w:customStyle="1" w:styleId="374AAD41D132114282543A1161C74AAE">
    <w:name w:val="374AAD41D132114282543A1161C74AAE"/>
    <w:rsid w:val="00B9403C"/>
  </w:style>
  <w:style w:type="paragraph" w:customStyle="1" w:styleId="A759F86791CA1743AED464D61A18A2F2">
    <w:name w:val="A759F86791CA1743AED464D61A18A2F2"/>
    <w:rsid w:val="00B9403C"/>
  </w:style>
  <w:style w:type="paragraph" w:customStyle="1" w:styleId="77B155422DF8A647AC09FDA7CA0DBEFE">
    <w:name w:val="77B155422DF8A647AC09FDA7CA0DBEFE"/>
    <w:rsid w:val="00B9403C"/>
  </w:style>
  <w:style w:type="paragraph" w:customStyle="1" w:styleId="C56DBA358E0E904BAC571BFA16D51D94">
    <w:name w:val="C56DBA358E0E904BAC571BFA16D51D94"/>
    <w:rsid w:val="00B9403C"/>
  </w:style>
  <w:style w:type="paragraph" w:customStyle="1" w:styleId="0DC067906879A54E8EC885E1A5D2E50C">
    <w:name w:val="0DC067906879A54E8EC885E1A5D2E50C"/>
    <w:rsid w:val="00B9403C"/>
  </w:style>
  <w:style w:type="paragraph" w:customStyle="1" w:styleId="43D684685DA5C44AB6D351E972EBFD7C">
    <w:name w:val="43D684685DA5C44AB6D351E972EBFD7C"/>
    <w:rsid w:val="00B9403C"/>
  </w:style>
  <w:style w:type="paragraph" w:customStyle="1" w:styleId="2B692D84DC11EA44A5D9B144FDD131D6">
    <w:name w:val="2B692D84DC11EA44A5D9B144FDD131D6"/>
    <w:rsid w:val="00B9403C"/>
  </w:style>
  <w:style w:type="paragraph" w:customStyle="1" w:styleId="5B2445BD85253B45A921A582DECC926D">
    <w:name w:val="5B2445BD85253B45A921A582DECC926D"/>
    <w:rsid w:val="00B9403C"/>
  </w:style>
  <w:style w:type="paragraph" w:customStyle="1" w:styleId="8162260627319141802F3C36AAE0ECDF">
    <w:name w:val="8162260627319141802F3C36AAE0ECDF"/>
    <w:rsid w:val="00B9403C"/>
  </w:style>
  <w:style w:type="paragraph" w:customStyle="1" w:styleId="686D02F26A28684F81BF8B9E09DC1126">
    <w:name w:val="686D02F26A28684F81BF8B9E09DC1126"/>
    <w:rsid w:val="00B9403C"/>
  </w:style>
  <w:style w:type="paragraph" w:customStyle="1" w:styleId="89419A954B0A94428448FC11D6224110">
    <w:name w:val="89419A954B0A94428448FC11D6224110"/>
    <w:rsid w:val="00B9403C"/>
  </w:style>
  <w:style w:type="paragraph" w:customStyle="1" w:styleId="AC1FDFFEBD0B0B489AD9C547EE98CC6C">
    <w:name w:val="AC1FDFFEBD0B0B489AD9C547EE98CC6C"/>
    <w:rsid w:val="00B9403C"/>
  </w:style>
  <w:style w:type="paragraph" w:customStyle="1" w:styleId="90034FA8FE29F345A481F68F7F741BB8">
    <w:name w:val="90034FA8FE29F345A481F68F7F741BB8"/>
    <w:rsid w:val="00B9403C"/>
  </w:style>
  <w:style w:type="paragraph" w:customStyle="1" w:styleId="BE63FB6E47FF024382589E531E22C7D0">
    <w:name w:val="BE63FB6E47FF024382589E531E22C7D0"/>
    <w:rsid w:val="00B9403C"/>
  </w:style>
  <w:style w:type="paragraph" w:customStyle="1" w:styleId="EB5CDD4C75102D4FBCD1B0D4DB03CA19">
    <w:name w:val="EB5CDD4C75102D4FBCD1B0D4DB03CA19"/>
    <w:rsid w:val="00B9403C"/>
  </w:style>
  <w:style w:type="paragraph" w:customStyle="1" w:styleId="B002DF84F0A0F94FA686A103112AD6C5">
    <w:name w:val="B002DF84F0A0F94FA686A103112AD6C5"/>
    <w:rsid w:val="00B9403C"/>
  </w:style>
  <w:style w:type="paragraph" w:customStyle="1" w:styleId="3F8A44B23B0FBD44B42DEC8DC32F72DD">
    <w:name w:val="3F8A44B23B0FBD44B42DEC8DC32F72DD"/>
    <w:rsid w:val="00B9403C"/>
  </w:style>
  <w:style w:type="paragraph" w:customStyle="1" w:styleId="4207F728A400894885D917DA56DF524A">
    <w:name w:val="4207F728A400894885D917DA56DF524A"/>
    <w:rsid w:val="00B9403C"/>
  </w:style>
  <w:style w:type="paragraph" w:customStyle="1" w:styleId="BB812FCFB41DBD479E9A710B7FA96D38">
    <w:name w:val="BB812FCFB41DBD479E9A710B7FA96D38"/>
    <w:rsid w:val="00B9403C"/>
  </w:style>
  <w:style w:type="paragraph" w:customStyle="1" w:styleId="0D53072AAA58084C90D3DEA8296A5850">
    <w:name w:val="0D53072AAA58084C90D3DEA8296A5850"/>
    <w:rsid w:val="00B9403C"/>
  </w:style>
  <w:style w:type="paragraph" w:customStyle="1" w:styleId="4ADC8AD42EC9D74E88DC92762DC4AB13">
    <w:name w:val="4ADC8AD42EC9D74E88DC92762DC4AB13"/>
    <w:rsid w:val="00B9403C"/>
  </w:style>
  <w:style w:type="paragraph" w:customStyle="1" w:styleId="D7BB54583D4C5F4180A3F7B3CA71BBD9">
    <w:name w:val="D7BB54583D4C5F4180A3F7B3CA71BBD9"/>
    <w:rsid w:val="00B9403C"/>
  </w:style>
  <w:style w:type="paragraph" w:customStyle="1" w:styleId="0E8028189A824240971C49C00940FF9B">
    <w:name w:val="0E8028189A824240971C49C00940FF9B"/>
    <w:rsid w:val="00B9403C"/>
  </w:style>
  <w:style w:type="paragraph" w:customStyle="1" w:styleId="73E48EC698FEAA4898014F4F6F4028E9">
    <w:name w:val="73E48EC698FEAA4898014F4F6F4028E9"/>
    <w:rsid w:val="00B9403C"/>
  </w:style>
  <w:style w:type="paragraph" w:customStyle="1" w:styleId="0EC94EA5BFD10445902CC3A93820984D">
    <w:name w:val="0EC94EA5BFD10445902CC3A93820984D"/>
    <w:rsid w:val="00B9403C"/>
  </w:style>
  <w:style w:type="paragraph" w:customStyle="1" w:styleId="22085BBB13DB1B4889D6B51C62B05F53">
    <w:name w:val="22085BBB13DB1B4889D6B51C62B05F53"/>
    <w:rsid w:val="00B9403C"/>
  </w:style>
  <w:style w:type="paragraph" w:customStyle="1" w:styleId="7F1783AEDA310E41A2AB3FD5F3DB583B">
    <w:name w:val="7F1783AEDA310E41A2AB3FD5F3DB583B"/>
    <w:rsid w:val="00B9403C"/>
  </w:style>
  <w:style w:type="paragraph" w:customStyle="1" w:styleId="092C9507710C8649BA0D974B4C2D7097">
    <w:name w:val="092C9507710C8649BA0D974B4C2D7097"/>
    <w:rsid w:val="00B9403C"/>
  </w:style>
  <w:style w:type="paragraph" w:customStyle="1" w:styleId="A7C3FBDE937F1B4597BA3CF217B05DD6">
    <w:name w:val="A7C3FBDE937F1B4597BA3CF217B05DD6"/>
    <w:rsid w:val="00B9403C"/>
  </w:style>
  <w:style w:type="paragraph" w:customStyle="1" w:styleId="2EC36E203897F542A72944CD284DEAAF">
    <w:name w:val="2EC36E203897F542A72944CD284DEAAF"/>
    <w:rsid w:val="00B9403C"/>
  </w:style>
  <w:style w:type="paragraph" w:customStyle="1" w:styleId="5F25FAF50A6E0441B206AF600371ECFF">
    <w:name w:val="5F25FAF50A6E0441B206AF600371ECFF"/>
    <w:rsid w:val="00B9403C"/>
  </w:style>
  <w:style w:type="paragraph" w:customStyle="1" w:styleId="3BF19A2AC7AE0D4BA3653D92AD7DEBAE">
    <w:name w:val="3BF19A2AC7AE0D4BA3653D92AD7DEBAE"/>
    <w:rsid w:val="00B9403C"/>
  </w:style>
  <w:style w:type="paragraph" w:customStyle="1" w:styleId="1E9403FE48B55F42ABADBC125B750117">
    <w:name w:val="1E9403FE48B55F42ABADBC125B750117"/>
    <w:rsid w:val="00B9403C"/>
  </w:style>
  <w:style w:type="paragraph" w:customStyle="1" w:styleId="2A42AE92B03BCB408187BDAA1AEA5343">
    <w:name w:val="2A42AE92B03BCB408187BDAA1AEA5343"/>
    <w:rsid w:val="00B9403C"/>
  </w:style>
  <w:style w:type="paragraph" w:customStyle="1" w:styleId="0DCCFC026623074A8DF46C8131C1462A">
    <w:name w:val="0DCCFC026623074A8DF46C8131C1462A"/>
    <w:rsid w:val="00B9403C"/>
  </w:style>
  <w:style w:type="paragraph" w:customStyle="1" w:styleId="58ED5156A18E884290FC816FB38EA637">
    <w:name w:val="58ED5156A18E884290FC816FB38EA637"/>
    <w:rsid w:val="00B9403C"/>
  </w:style>
  <w:style w:type="paragraph" w:customStyle="1" w:styleId="53F7727898F33D4A85A817A33B4C1129">
    <w:name w:val="53F7727898F33D4A85A817A33B4C1129"/>
    <w:rsid w:val="00B9403C"/>
  </w:style>
  <w:style w:type="paragraph" w:customStyle="1" w:styleId="40832B28DECA9B44BC7C34CE6DC0C0AF">
    <w:name w:val="40832B28DECA9B44BC7C34CE6DC0C0AF"/>
    <w:rsid w:val="00B9403C"/>
  </w:style>
  <w:style w:type="paragraph" w:customStyle="1" w:styleId="7B3F5302C99A5A4D841F7C483F631608">
    <w:name w:val="7B3F5302C99A5A4D841F7C483F631608"/>
    <w:rsid w:val="00757D38"/>
  </w:style>
  <w:style w:type="paragraph" w:customStyle="1" w:styleId="DAA2923A7AC592489EF2B1EEACF7FC24">
    <w:name w:val="DAA2923A7AC592489EF2B1EEACF7FC24"/>
    <w:rsid w:val="00757D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BAEBD6-25E5-9247-9754-412E9271FDE9}">
  <we:reference id="wa104382081" version="1.55.1.0" store="en-GB" storeType="OMEX"/>
  <we:alternateReferences>
    <we:reference id="WA104382081" version="1.55.1.0" store="" storeType="OMEX"/>
  </we:alternateReferences>
  <we:properties>
    <we:property name="MENDELEY_CITATIONS" value="[{&quot;citationID&quot;:&quot;MENDELEY_CITATION_08eb31a5-d116-402a-b175-361de23a5039&quot;,&quot;properties&quot;:{&quot;noteIndex&quot;:0},&quot;isEdited&quot;:false,&quot;manualOverride&quot;:{&quot;isManuallyOverridden&quot;:false,&quot;citeprocText&quot;:&quot;(Hawley &lt;i&gt;et al.&lt;/i&gt;, 2021)&quot;,&quot;manualOverrideText&quot;:&quot;&quot;},&quot;citationTag&quot;:&quot;MENDELEY_CITATION_v3_eyJjaXRhdGlvbklEIjoiTUVOREVMRVlfQ0lUQVRJT05fMDhlYjMxYTUtZDExNi00MDJhLWIxNzUtMzYxZGUyM2E1MDM5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quot;,&quot;citationItems&quot;:[{&quot;id&quot;:&quot;f3890bb4-fbee-36df-8aad-a1a08e28da16&quot;,&quot;itemData&quot;:{&quot;type&quot;:&quot;article-journal&quot;,&quot;id&quot;:&quot;f3890bb4-fbee-36df-8aad-a1a08e28da16&quot;,&quot;title&quot;:&quot;Music at times of critical isolation: pivoting hospital music practice in paediatric critical care during Covid-19&quot;,&quot;author&quot;:[{&quot;family&quot;:&quot;Hawley&quot;,&quot;given&quot;:&quot;Ros&quot;,&quot;parse-names&quot;:false,&quot;dropping-particle&quot;:&quot;&quot;,&quot;non-dropping-particle&quot;:&quot;&quot;},{&quot;family&quot;:&quot;Fisher&quot;,&quot;given&quot;:&quot;Mark&quot;,&quot;parse-names&quot;:false,&quot;dropping-particle&quot;:&quot;&quot;,&quot;non-dropping-particle&quot;:&quot;&quot;},{&quot;family&quot;:&quot;Aston&quot;,&quot;given&quot;:&quot;Eleanor F&quot;,&quot;parse-names&quot;:false,&quot;dropping-particle&quot;:&quot;&quot;,&quot;non-dropping-particle&quot;:&quot;&quot;},{&quot;family&quot;:&quot;Playfor&quot;,&quot;given&quot;:&quot;Stephen&quot;,&quot;parse-names&quot;:false,&quot;dropping-particle&quot;:&quot;&quot;,&quot;non-dropping-particle&quot;:&quot;&quot;},{&quot;family&quot;:&quot;Fairclough&quot;,&quot;given&quot;:&quot;Susan&quot;,&quot;parse-names&quot;:false,&quot;dropping-particle&quot;:&quot;&quot;,&quot;non-dropping-particle&quot;:&quot;&quot;},{&quot;family&quot;:&quot;Manchester Children&quot;,&quot;given&quot;:&quot;Royal&quot;,&quot;parse-names&quot;:false,&quot;dropping-particle&quot;:&quot;&quot;,&quot;non-dropping-particle&quot;:&quot;&quot;},{&quot;family&quot;:&quot;Article Info&quot;,&quot;given&quot;:&quot;Hospital&quot;,&quot;parse-names&quot;:false,&quot;dropping-particle&quot;:&quot;&quot;,&quot;non-dropping-particle&quot;:&quot;&quot;}],&quot;container-title&quot;:&quot;Journal of Music, Health, and Wellbeing&quot;,&quot;accessed&quot;:{&quot;date-parts&quot;:[[2023,9,19]]},&quot;issued&quot;:{&quot;date-parts&quot;:[[2021]]},&quot;abstract&quot;:&quot;In the UK, a growth in formal and informal evidence on the benefits to staff and patient wellbeing of therapeutic live music programmes delivered at hospital bedsides has seen an increase in using carefully placed music making initiatives in clinical settings. In sensitive areas of critical care where levels of stress and emotional anxiety are heightened, the importance of close collaboration between musicians and their clinical colleagues is imperative to ensuring such empathetically placed music is responsive and in tune with the wider environment. This article discusses the musical methodology of one such project through a case study of musicians' practice in a critical care environment. It considers the approach taken by two musicians in developing a bespoke music programme for a paediatric critical care unit in a northwest UK paediatric hospital in collaboration with clinical teams of staff. Considering the COVID-19 pandemic and the impact on therapeutic music practices in hospital settings across the world, it discusses how the project has pivoted temporarily as a means of maintaining contact between musicians and ward areas and considers the positive effects of these responsive adaptations and the questions they raise for musician and clinical teams.&quot;,&quot;publisher&quot;:&quot;Autumn&quot;,&quot;container-title-short&quot;:&quot;&quot;},&quot;isTemporary&quot;:false}]},{&quot;citationID&quot;:&quot;MENDELEY_CITATION_f16454d6-a157-4d76-8b1c-9337fa9d2f18&quot;,&quot;properties&quot;:{&quot;noteIndex&quot;:0},&quot;isEdited&quot;:false,&quot;manualOverride&quot;:{&quot;isManuallyOverridden&quot;:false,&quot;citeprocText&quot;:&quot;(Preti, 2009; Clift, Manship and Stephens, 2017; Fancourt and Perkins, 2017; Hawley &lt;i&gt;et al.&lt;/i&gt;, 2021)&quot;,&quot;manualOverrideText&quot;:&quot;&quot;},&quot;citationTag&quot;:&quot;MENDELEY_CITATION_v3_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&quot;,&quot;citationItems&quot;:[{&quot;id&quot;:&quot;aa1c9cc2-d525-3b0f-8e28-6a506781e77c&quot;,&quot;itemData&quot;:{&quot;type&quot;:&quot;article-journal&quot;,&quot;id&quot;:&quot;aa1c9cc2-d525-3b0f-8e28-6a506781e77c&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accessed&quot;:{&quot;date-parts&quot;:[[2023,7,28]]},&quot;DOI&quot;:&quot;10.1108/MHSI-11-2016-0034&quot;,&quot;issued&quot;:{&quot;date-parts&quot;:[[2017]]},&quot;page&quot;:&quot;53-62&quot;,&quot;abstract&quot;:&quot;Purpose-Clift and Morrison (2011) report that weekly singing over eight months for people with enduring mental health issues led to clinically important reductions in mental distress. The purpose of this paper is to test the robustness of the earlier findings. Design/methodology/approach-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The main limitations of the study are a small sample size and the lack of a randomised control group. Originality/value-No attempts have been made previously to directly test the transferability of a singing for health model to a new geographical area and to evaluate outcomes using the same validated measure.&quot;,&quot;issue&quot;:&quot;1&quot;,&quot;volume&quot;:&quot;21&quot;,&quot;container-title-short&quot;:&quot;&quot;},&quot;isTemporary&quot;:false},{&quot;id&quot;:&quot;6175e583-d444-3e7b-ac98-d0fc02852e14&quot;,&quot;itemData&quot;:{&quot;type&quot;:&quot;article-journal&quot;,&quot;id&quot;:&quot;6175e583-d444-3e7b-ac98-d0fc02852e14&quot;,&quot;title&quot;:&quot;Associations between singing to babies and symptoms of postnatal depression, wellbeing, self-esteem and mother-infant bond&quot;,&quot;author&quot;:[{&quot;family&quot;:&quot;Fancourt&quot;,&quot;given&quot;:&quot;D&quot;,&quot;parse-names&quot;:false,&quot;dropping-particle&quot;:&quot;&quot;,&quot;non-dropping-particle&quot;:&quot;&quot;},{&quot;family&quot;:&quot;Perkins&quot;,&quot;given&quot;:&quot;R&quot;,&quot;parse-names&quot;:false,&quot;dropping-particle&quot;:&quot;&quot;,&quot;non-dropping-particle&quot;:&quot;&quot;}],&quot;accessed&quot;:{&quot;date-parts&quot;:[[2023,3,31]]},&quot;DOI&quot;:&quot;10.1016/j.puhe.2017.01.016&quot;,&quot;URL&quot;:&quot;http://dx.doi.org/10.1016/j.puhe.2017.01.016&quot;,&quot;issued&quot;:{&quot;date-parts&quot;:[[2017]]},&quot;abstract&quot;:&quot;Singing is widely practised by mothers with their babies in societies around the world. Lullabies have, across many cultures , had the dual aims of passing on cultural traditions and helping mothers to express their own feelings. However, evolutionary theories have also suggested that singing to babies evolved from motherese (a style of speech frequently used by mothers with babies involving exaggerated speech melodies and frequent repetition) as a mechanism of reassuring infants and promoting mother-infant bonding. 1 A number of research studies have explored the impact of maternal singing on babies, finding changes in arousal and responsiveness. 2 However, to date, there is little research about whether singing has any benefit for new mothers themselves. In the past decade, a number of studies, both epidemio-observational and interventional, have found associations between singing and enhanced mental health, wellbeing and quality of life in different populations. 3 Mental health in new mothers is a topic of significant importance, with meta-analysis highlighting the relatively high prevalence of conditions such as postnatal depression, 4 as well as its detrimental effects on mother-infant interaction, child development and infant temperament. 5 Research has suggested , however, that pharmacological and psychotherapeu-tic intervention models do not provide a complete solution for mothers suffering from postnatal mental health problems. 6 Consequently, identifying psychosocial interventions and positive parenting practices that can be encouraged among new mothers is of importance. This study therefore aimed to explore whether there is an association between singing to babies on a daily basis and symptoms of postnatal depression, wellbeing, self-esteem and self-reported mother-infant bond. In order to examine the wider context of musical engagement and to differentiate singing from other musical activities, associations between the same psychosocial variables and listening to music were also investigated. Participants were drawn from a larger sample of 2306 adult women living in England in the last trimester of pregnancy (28 weeks or more) and the first nine months post birth (up to 40 weeks). Participants were recruited from hospitals, general practices, mother and baby charities and through social media in England across October 2015eMarch 2016 and completed an anonymous online questionnaire. The study received ethical approval from the UK NHS Research Ethics Service and all participants gave informed consent before involvement in the research. For this study, we focused on cross-sectional data from women in the sample who were 4e40 weeks postpartum and provided complete data across all the variables included in this analysis: a total of 391 new mothers.&quot;,&quot;container-title-short&quot;:&quot;&quot;},&quot;isTemporary&quot;:false},{&quot;id&quot;:&quot;f3890bb4-fbee-36df-8aad-a1a08e28da16&quot;,&quot;itemData&quot;:{&quot;type&quot;:&quot;article-journal&quot;,&quot;id&quot;:&quot;f3890bb4-fbee-36df-8aad-a1a08e28da16&quot;,&quot;title&quot;:&quot;Music at times of critical isolation: pivoting hospital music practice in paediatric critical care during Covid-19&quot;,&quot;author&quot;:[{&quot;family&quot;:&quot;Hawley&quot;,&quot;given&quot;:&quot;Ros&quot;,&quot;parse-names&quot;:false,&quot;dropping-particle&quot;:&quot;&quot;,&quot;non-dropping-particle&quot;:&quot;&quot;},{&quot;family&quot;:&quot;Fisher&quot;,&quot;given&quot;:&quot;Mark&quot;,&quot;parse-names&quot;:false,&quot;dropping-particle&quot;:&quot;&quot;,&quot;non-dropping-particle&quot;:&quot;&quot;},{&quot;family&quot;:&quot;Aston&quot;,&quot;given&quot;:&quot;Eleanor F&quot;,&quot;parse-names&quot;:false,&quot;dropping-particle&quot;:&quot;&quot;,&quot;non-dropping-particle&quot;:&quot;&quot;},{&quot;family&quot;:&quot;Playfor&quot;,&quot;given&quot;:&quot;Stephen&quot;,&quot;parse-names&quot;:false,&quot;dropping-particle&quot;:&quot;&quot;,&quot;non-dropping-particle&quot;:&quot;&quot;},{&quot;family&quot;:&quot;Fairclough&quot;,&quot;given&quot;:&quot;Susan&quot;,&quot;parse-names&quot;:false,&quot;dropping-particle&quot;:&quot;&quot;,&quot;non-dropping-particle&quot;:&quot;&quot;},{&quot;family&quot;:&quot;Manchester Children&quot;,&quot;given&quot;:&quot;Royal&quot;,&quot;parse-names&quot;:false,&quot;dropping-particle&quot;:&quot;&quot;,&quot;non-dropping-particle&quot;:&quot;&quot;},{&quot;family&quot;:&quot;Article Info&quot;,&quot;given&quot;:&quot;Hospital&quot;,&quot;parse-names&quot;:false,&quot;dropping-particle&quot;:&quot;&quot;,&quot;non-dropping-particle&quot;:&quot;&quot;}],&quot;container-title&quot;:&quot;Journal of Music, Health, and Wellbeing&quot;,&quot;accessed&quot;:{&quot;date-parts&quot;:[[2023,9,19]]},&quot;issued&quot;:{&quot;date-parts&quot;:[[2021]]},&quot;abstract&quot;:&quot;In the UK, a growth in formal and informal evidence on the benefits to staff and patient wellbeing of therapeutic live music programmes delivered at hospital bedsides has seen an increase in using carefully placed music making initiatives in clinical settings. In sensitive areas of critical care where levels of stress and emotional anxiety are heightened, the importance of close collaboration between musicians and their clinical colleagues is imperative to ensuring such empathetically placed music is responsive and in tune with the wider environment. This article discusses the musical methodology of one such project through a case study of musicians' practice in a critical care environment. It considers the approach taken by two musicians in developing a bespoke music programme for a paediatric critical care unit in a northwest UK paediatric hospital in collaboration with clinical teams of staff. Considering the COVID-19 pandemic and the impact on therapeutic music practices in hospital settings across the world, it discusses how the project has pivoted temporarily as a means of maintaining contact between musicians and ward areas and considers the positive effects of these responsive adaptations and the questions they raise for musician and clinical teams.&quot;,&quot;publisher&quot;:&quot;Autumn&quot;,&quot;container-title-short&quot;:&quot;&quot;},&quot;isTemporary&quot;:false},{&quot;id&quot;:&quot;23a03274-3bd6-3a4e-a2c8-c5e24e58a457&quot;,&quot;itemData&quot;:{&quot;type&quot;:&quot;paper-conference&quot;,&quot;id&quot;:&quot;23a03274-3bd6-3a4e-a2c8-c5e24e58a457&quot;,&quot;title&quot;:&quot;Music in hospitals: Defining an emerging activity&quot;,&quot;author&quot;:[{&quot;family&quot;:&quot;Preti&quot;,&quot;given&quot;:&quot;Costanza&quot;,&quot;parse-names&quot;:false,&quot;dropping-particle&quot;:&quot;&quot;,&quot;non-dropping-particle&quot;:&quot;&quot;}],&quot;accessed&quot;:{&quot;date-parts&quot;:[[2023,9,19]]},&quot;ISBN&quot;:&quot;9781741082036&quot;,&quot;URL&quot;:&quot;http://marcs.uws.edu.au/links/ICoMusic09/index.html&quot;,&quot;issued&quot;:{&quot;date-parts&quot;:[[2009]]},&quot;abstract&quot;:&quot;The paper focuses on the nature of 'music in hospitals' and its defining characteristics. The main source of evidence presented here is a study undertaken as part of a research on the dynamics of musical communication in a paediatric hospital setting, its emergent features and their relationships to each other. The study is a web-based search that was conducted in order to draw an initial map of the organizations involved in providing musical activities in hospitals. The main aims were to gather a general perspective on: (a) existing musical activities across selected hospitals; (b) the nature of a sample of associations involved in providing music in hospitals activities. Thirty-nine organizations were reviewed. Hospital programs were analysed according to: 1) Nature of the program; 2) Frequency of the musical intervention; 3) Kind of musicians employed; 4) Variety of music(s) and instruments employed in the programme; 5) Definition of the service as presented on the web page. Associations were analysed according to: 1) Their stated aims; 2) Activities offered; 3) Selection criteria to employ musicians; 4) Structure of their training. The study suggests that music in hospitals is a structured activity that is increasing in a number of hospitals across the US and Europe, shifting from a voluntary engagement by both charities and musicians to one that is more formalized. As an activity, it tends to comprise four sets of interventions: bedside music; regular concerts in common spaces; special musical events and artist-in-residence programs. The nature of the activity, as stated in the aims of charities and associations involved in the provision of music in hospitals, is described as therapeutic, educational and sometimes cultural.&quot;,&quot;container-title-short&quot;:&quot;&quot;},&quot;isTemporary&quot;:false}]},{&quot;citationID&quot;:&quot;MENDELEY_CITATION_997c1f88-e5b8-4000-b28a-d0aeae11df81&quot;,&quot;properties&quot;:{&quot;noteIndex&quot;:0},&quot;isEdited&quot;:false,&quot;manualOverride&quot;:{&quot;isManuallyOverridden&quot;:false,&quot;citeprocText&quot;:&quot;(Preti and Welch, 2013b; Riley and Weiss, 2016; Shaughnessy &lt;i&gt;et al.&lt;/i&gt;, 2022; Musgrave, 2023)&quot;,&quot;manualOverrideText&quot;:&quot;&quot;},&quot;citationTag&quot;:&quot;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&quot;,&quot;citationItems&quot;:[{&quot;id&quot;:&quot;0b5ca6bc-93cb-38ea-bd40-d20d6ddcc489&quot;,&quot;itemData&quot;:{&quot;type&quot;:&quot;article-journal&quot;,&quot;id&quot;:&quot;0b5ca6bc-93cb-38ea-bd40-d20d6ddcc489&quot;,&quot;title&quot;:&quot;Music and wellbeing vs. musicians’ wellbeing: examining the paradox of music-making positively impacting wellbeing, but musicians suffering from poor mental health&quot;,&quot;author&quot;:[{&quot;family&quot;:&quot;Musgrave&quot;,&quot;given&quot;:&quot;George&quot;,&quot;parse-names&quot;:false,&quot;dropping-particle&quot;:&quot;&quot;,&quot;non-dropping-particle&quot;:&quot;&quot;}],&quot;container-title&quot;:&quot;Cultural Trends&quot;,&quot;accessed&quot;:{&quot;date-parts&quot;:[[2023,7,28]]},&quot;DOI&quot;:&quot;10.1080/09548963.2022.2058354&quot;,&quot;ISSN&quot;:&quot;14693690&quot;,&quot;issued&quot;:{&quot;date-parts&quot;:[[2023]]},&quot;page&quot;:&quot;280-295&quot;,&quot;abstract&quot;:&quot;This paper interrogates two different perspectives on music and wellbeing. The first positions musical practice as being beneficial for emotional wellbeing and mental health, whilst the second positions musical work–building a career as a musician–as potentially detrimental. This apparent paradox matters because the clinical findings which establish a causal link between music and wellbeing are being disembedded from the contexts in which those links are manifesting by charities, social enterprises, advocacy organisations, educational institutions, governments and international bodies, and fuelling normative sociological prescriptions which encourage participation in music making. For those who go on to develop career ambitions, wellbeing outcomes are far less clear. Therefore, a more sophisticated appreciation of the uses of music and its impact on wellbeing is required. This paper provides a more balanced view of the connections between music, wellbeing and health and reflects on how this paradox might be resolved.&quot;,&quot;publisher&quot;:&quot;Routledge&quot;,&quot;issue&quot;:&quot;3&quot;,&quot;volume&quot;:&quot;32&quot;,&quot;container-title-short&quot;:&quot;&quot;},&quot;isTemporary&quot;:false},{&quot;id&quot;:&quot;91f70d62-3208-37a6-9940-8dedaba37519&quot;,&quot;itemData&quot;:{&quot;type&quot;:&quot;article-journal&quot;,&quot;id&quot;:&quot;91f70d62-3208-37a6-9940-8dedaba37519&quot;,&quot;title&quot;:&quot;The inherent challenges in creative musical performance in a paediatric hospital setting&quot;,&quot;author&quot;:[{&quot;family&quot;:&quot;Preti&quot;,&quot;given&quot;:&quot;Costanza&quot;,&quot;parse-names&quot;:false,&quot;dropping-particle&quot;:&quot;&quot;,&quot;non-dropping-particle&quot;:&quot;&quot;},{&quot;family&quot;:&quot;Welch&quot;,&quot;given&quot;:&quot;Graham F.&quot;,&quot;parse-names&quot;:false,&quot;dropping-particle&quot;:&quot;&quot;,&quot;non-dropping-particle&quot;:&quot;&quot;}],&quot;container-title&quot;:&quot;Psychology of Music&quot;,&quot;accessed&quot;:{&quot;date-parts&quot;:[[2023,9,12]]},&quot;DOI&quot;:&quot;10.1177/0305735612442976/FORMAT/EPUB&quot;,&quot;ISSN&quot;:&quot;17413087&quot;,&quot;issued&quot;:{&quot;date-parts&quot;:[[2013]]},&quot;page&quot;:&quot;647-664&quot;,&quot;abstract&quot;:&quot;The paper investigates the challenges that musicians face when playing in a paediatric hospital, drawing on case study evidence from a long-standing programme in Italy. The research focussed on identifying: (i) the inherent challenges of being a performer in a hospital; and (ii) the professional characteristics of the musicians who perform in hospitals. As part of a wider, cross-cultural study, musicians (N = 8) were asked to report their (i) physical and (ii) psychological perceptions, before and after their musical performance in the hospital across four weeks. Interview data were analyzed according to content analysis and were informed by grounded theory. Results suggest that performing in a hospital setting is particularly demanding psychologically and emotionally where the nature of the musicians' role requires them to improvise (i) as part of their normal performance practice, seeking active collaboration by the patient, and (ii) environmentally, in relation to changes in the medical condition of their client/patient/audience. The results are also explained in terms of inherent tensions in a professional musical identity that requires expert performance in a clinical setting. © The Author(s) 2012.&quot;,&quot;publisher&quot;:&quot;SAGE Publications Ltd&quot;,&quot;issue&quot;:&quot;5&quot;,&quot;volume&quot;:&quot;41&quot;,&quot;container-title-short&quot;:&quot;Psychol Music&quot;},&quot;isTemporary&quot;:false},{&quot;id&quot;:&quot;fa8a7c16-545d-35fa-9b31-6ec3238d2358&quot;,&quot;itemData&quot;:{&quot;type&quot;:&quot;article&quot;,&quot;id&quot;:&quot;fa8a7c16-545d-35fa-9b31-6ec3238d2358&quot;,&quot;title&quot;:&quot;A qualitative thematic review: Emotional labour in healthcare settings&quot;,&quot;author&quot;:[{&quot;family&quot;:&quot;Riley&quot;,&quot;given&quot;:&quot;Ruth&quot;,&quot;parse-names&quot;:false,&quot;dropping-particle&quot;:&quot;&quot;,&quot;non-dropping-particle&quot;:&quot;&quot;},{&quot;family&quot;:&quot;Weiss&quot;,&quot;given&quot;:&quot;Marjorie C.&quot;,&quot;parse-names&quot;:false,&quot;dropping-particle&quot;:&quot;&quot;,&quot;non-dropping-particle&quot;:&quot;&quot;}],&quot;container-title&quot;:&quot;Journal of Advanced Nursing&quot;,&quot;DOI&quot;:&quot;10.1111/jan.12738&quot;,&quot;ISSN&quot;:&quot;13652648&quot;,&quot;PMID&quot;:&quot;26212890&quot;,&quot;issued&quot;:{&quot;date-parts&quot;:[[2016,1,1]]},&quot;page&quot;:&quot;6-17&quot;,&quot;abstract&quot;:&quot;Aims: To identify the range of emotional labour employed by healthcare professionals in a healthcare setting and implications of this for staff and organisations. Background: In a healthcare setting, emotional labour is the act or skill involved in the caring role, in recognizing the emotions of others and in managing our own. Design: A thematic synthesis of qualitative studies which included emotion work theory in their design, employed qualitative methods and were situated in a healthcare setting. The reporting of the review was informed by the ENTREQ framework. Data sources: 6 databases were searched between 1979-2014. Review methods: Studies were included if they were qualitative, employed emotion work theory and were written in English. Papers were appraised and themes identified. Thirteen papers were included. Results: The reviewed studies identified four key themes: (1) The professionalization of emotion and gendered aspects of emotional labour; (2) Intrapersonal aspects of emotional labour - how healthcare workers manage their own emotions in the workplace; (3) Collegial and organisational sources of emotional labour; (4) Support and training needs of professionals Conclusion: This review identified gendered, personal, organisational, collegial and socio-cultural sources of and barriers to emotional labour in healthcare settings. The review highlights the importance of ensuring emotional labour is recognized and valued, ensuring support and supervision is in place to enable staff to cope with the varied emotional demands of their work.&quot;,&quot;publisher&quot;:&quot;Blackwell Publishing Ltd&quot;,&quot;issue&quot;:&quot;1&quot;,&quot;volume&quot;:&quot;72&quot;,&quot;container-title-short&quot;:&quot;J Adv Nurs&quot;},&quot;isTemporary&quot;:false},{&quot;id&quot;:&quot;cb6bfb7c-0a02-349c-abc6-4e1d9c12bf1b&quot;,&quot;itemData&quot;:{&quot;type&quot;:&quot;article-journal&quot;,&quot;id&quot;:&quot;cb6bfb7c-0a02-349c-abc6-4e1d9c12bf1b&quot;,&quot;title&quot;:&quot;The future of the cultural workforce: Perspectives from early career arts professionals on the challenges and future of the cultural industries in the context of COVID-19&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family&quot;:&quot;Spiro&quot;,&quot;given&quot;:&quot;Neta&quot;,&quot;parse-names&quot;:false,&quot;dropping-particle&quot;:&quot;&quot;,&quot;non-dropping-particle&quot;:&quot;&quot;},{&quot;family&quot;:&quot;Waddell&quot;,&quot;given&quot;:&quot;George&quot;,&quot;parse-names&quot;:false,&quot;dropping-particle&quot;:&quot;&quot;,&quot;non-dropping-particle&quot;:&quot;&quot;},{&quot;family&quot;:&quot;Campbell&quot;,&quot;given&quot;:&quot;Aifric&quot;,&quot;parse-names&quot;:false,&quot;dropping-particle&quot;:&quot;&quot;,&quot;non-dropping-particle&quot;:&quot;&quot;},{&quot;family&quot;:&quot;Williamon&quot;,&quot;given&quot;:&quot;Aaron&quot;,&quot;parse-names&quot;:false,&quot;dropping-particle&quot;:&quot;&quot;,&quot;non-dropping-particle&quot;:&quot;&quot;}],&quot;container-title&quot;:&quot;Social Sciences &amp; Humanities Open&quot;,&quot;accessed&quot;:{&quot;date-parts&quot;:[[2024,4,20]]},&quot;DOI&quot;:&quot;10.1016/j.ssaho.2022.100296&quot;,&quot;URL&quot;:&quot;http://creativecommons.org/licenses/by/4.0/&quot;,&quot;issued&quot;:{&quot;date-parts&quot;:[[2022]]},&quot;page&quot;:&quot;100296&quot;,&quot;abstract&quot;:&quot;The COVID-19 pandemic has had a profound impact on the arts sector, disrupting livelihoods and professional networks and accentuating the instability that is common for creative workers. Gaps in support for grassroots organisations and freelance workers have highlighted structural inequalities within the industry, and the significant challenges for individual workers in the early stages of their career. Yet, the pandemic has also emphasised the importance of the arts as a community resource and its role in supporting wellbeing and togetherness. This qualitative study explored the experiences of the pandemic for early career arts workers, focusing on its impacts upon their livelihoods and how it has shaped their future career directions. Sixteen arts and cultural workers across a variety of sectors including theatre, film, circus, music, and literature participated in solo, semi-structured interviews during April-June 2021. Thematic analysis identified three overarching themes: (i) 'Pandemic precarity and creative practice', (ii) 'PostCOVID I: Inclusivity and diversifying audiences', and (iii) 'PostCOVID II: Adapting, developing, and disrupting cultural practices'. Overall, the experiences capture an early career workforce that, while committed and engaged with their creative practice, also seeks a more equitable, fairer, and diverse industry that protects artists and engages more flexibly with broader audiences.&quot;,&quot;volume&quot;:&quot;6&quot;,&quot;container-title-short&quot;:&quot;&quot;},&quot;isTemporary&quot;:false}]},{&quot;citationID&quot;:&quot;MENDELEY_CITATION_55f4783c-9e98-44d5-afd8-d0698febee4f&quot;,&quot;properties&quot;:{&quot;noteIndex&quot;:0},&quot;isEdited&quot;:false,&quot;manualOverride&quot;:{&quot;isManuallyOverridden&quot;:false,&quot;citeprocText&quot;:&quot;(Hawley &lt;i&gt;et al.&lt;/i&gt;, 2021)&quot;,&quot;manualOverrideText&quot;:&quot;&quot;},&quot;citationTag&quot;:&quot;MENDELEY_CITATION_v3_eyJjaXRhdGlvbklEIjoiTUVOREVMRVlfQ0lUQVRJT05fNTVmNDc4M2MtOWU5OC00NGQ1LWFmZDgtZDA2OThmZWJlZTRm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quot;,&quot;citationItems&quot;:[{&quot;id&quot;:&quot;f3890bb4-fbee-36df-8aad-a1a08e28da16&quot;,&quot;itemData&quot;:{&quot;type&quot;:&quot;article-journal&quot;,&quot;id&quot;:&quot;f3890bb4-fbee-36df-8aad-a1a08e28da16&quot;,&quot;title&quot;:&quot;Music at times of critical isolation: pivoting hospital music practice in paediatric critical care during Covid-19&quot;,&quot;author&quot;:[{&quot;family&quot;:&quot;Hawley&quot;,&quot;given&quot;:&quot;Ros&quot;,&quot;parse-names&quot;:false,&quot;dropping-particle&quot;:&quot;&quot;,&quot;non-dropping-particle&quot;:&quot;&quot;},{&quot;family&quot;:&quot;Fisher&quot;,&quot;given&quot;:&quot;Mark&quot;,&quot;parse-names&quot;:false,&quot;dropping-particle&quot;:&quot;&quot;,&quot;non-dropping-particle&quot;:&quot;&quot;},{&quot;family&quot;:&quot;Aston&quot;,&quot;given&quot;:&quot;Eleanor F&quot;,&quot;parse-names&quot;:false,&quot;dropping-particle&quot;:&quot;&quot;,&quot;non-dropping-particle&quot;:&quot;&quot;},{&quot;family&quot;:&quot;Playfor&quot;,&quot;given&quot;:&quot;Stephen&quot;,&quot;parse-names&quot;:false,&quot;dropping-particle&quot;:&quot;&quot;,&quot;non-dropping-particle&quot;:&quot;&quot;},{&quot;family&quot;:&quot;Fairclough&quot;,&quot;given&quot;:&quot;Susan&quot;,&quot;parse-names&quot;:false,&quot;dropping-particle&quot;:&quot;&quot;,&quot;non-dropping-particle&quot;:&quot;&quot;},{&quot;family&quot;:&quot;Manchester Children&quot;,&quot;given&quot;:&quot;Royal&quot;,&quot;parse-names&quot;:false,&quot;dropping-particle&quot;:&quot;&quot;,&quot;non-dropping-particle&quot;:&quot;&quot;},{&quot;family&quot;:&quot;Article Info&quot;,&quot;given&quot;:&quot;Hospital&quot;,&quot;parse-names&quot;:false,&quot;dropping-particle&quot;:&quot;&quot;,&quot;non-dropping-particle&quot;:&quot;&quot;}],&quot;container-title&quot;:&quot;Journal of Music, Health, and Wellbeing&quot;,&quot;accessed&quot;:{&quot;date-parts&quot;:[[2023,9,19]]},&quot;issued&quot;:{&quot;date-parts&quot;:[[2021]]},&quot;abstract&quot;:&quot;In the UK, a growth in formal and informal evidence on the benefits to staff and patient wellbeing of therapeutic live music programmes delivered at hospital bedsides has seen an increase in using carefully placed music making initiatives in clinical settings. In sensitive areas of critical care where levels of stress and emotional anxiety are heightened, the importance of close collaboration between musicians and their clinical colleagues is imperative to ensuring such empathetically placed music is responsive and in tune with the wider environment. This article discusses the musical methodology of one such project through a case study of musicians' practice in a critical care environment. It considers the approach taken by two musicians in developing a bespoke music programme for a paediatric critical care unit in a northwest UK paediatric hospital in collaboration with clinical teams of staff. Considering the COVID-19 pandemic and the impact on therapeutic music practices in hospital settings across the world, it discusses how the project has pivoted temporarily as a means of maintaining contact between musicians and ward areas and considers the positive effects of these responsive adaptations and the questions they raise for musician and clinical teams.&quot;,&quot;publisher&quot;:&quot;Autumn&quot;,&quot;container-title-short&quot;:&quot;&quot;},&quot;isTemporary&quot;:false}]},{&quot;citationID&quot;:&quot;MENDELEY_CITATION_0a13382c-9f79-4908-a223-c6cb6e0b75fb&quot;,&quot;properties&quot;:{&quot;noteIndex&quot;:0},&quot;isEdited&quot;:false,&quot;manualOverride&quot;:{&quot;isManuallyOverridden&quot;:false,&quot;citeprocText&quot;:&quot;(Ka-Yee Wong, Loke and Marie Kai-Li Melville, 2022)&quot;,&quot;manualOverrideText&quot;:&quot;&quot;},&quot;citationTag&quot;:&quot;MENDELEY_CITATION_v3_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&quot;,&quot;citationItems&quot;:[{&quot;id&quot;:&quot;451ba380-be1f-3b33-a862-edbad0b4c122&quot;,&quot;itemData&quot;:{&quot;type&quot;:&quot;article-journal&quot;,&quot;id&quot;:&quot;451ba380-be1f-3b33-a862-edbad0b4c122&quot;,&quot;title&quot;:&quot;Reflections, resilience and recovery: a qualitative study of Covid-19's impact on an international adult population's mental health and priorities for support&quot;,&quot;author&quot;:[{&quot;family&quot;:&quot;Ka-Yee Wong&quot;,&quot;given&quot;:&quot;Keri&quot;,&quot;parse-names&quot;:false,&quot;dropping-particle&quot;:&quot;&quot;,&quot;non-dropping-particle&quot;:&quot;&quot;},{&quot;family&quot;:&quot;Loke&quot;,&quot;given&quot;:&quot;Kimberly&quot;,&quot;parse-names&quot;:false,&quot;dropping-particle&quot;:&quot;&quot;,&quot;non-dropping-particle&quot;:&quot;&quot;},{&quot;family&quot;:&quot;Marie Kai-Li Melville&quot;,&quot;given&quot;:&quot;Kyleigh&quot;,&quot;parse-names&quot;:false,&quot;dropping-particle&quot;:&quot;&quot;,&quot;non-dropping-particle&quot;:&quot;&quot;}],&quot;container-title&quot;:&quot;UCL Open: Environment&quot;,&quot;container-title-short&quot;:&quot;UCL Open Environ&quot;,&quot;accessed&quot;:{&quot;date-parts&quot;:[[2024,6,23]]},&quot;DOI&quot;:&quot;10.14324/111.444/ucloe.000041&quot;,&quot;issued&quot;:{&quot;date-parts&quot;:[[2022]]},&quot;abstract&quot;:&quot;The impact of the coronavirus 2019 (Covid-19) pandemic on different countries and populations is well documented in quantitative studies, with some studies showing stable mental health symptoms and others showing fluctuating symptoms. However, the reasons behind why some symptoms are stable and others change are under-explored, which in turn makes identifying the types of support needed by participants themselves challenging. To address these gaps, this study thematically analysed 925 qualitative responses from five open-ended responses collected in the UCL-Penn Global COVID Study between 17 April and 31 July 2021 (Wave 3). Three key themes that comprised 13 codes were reported by participants across countries and ages regarding the impact of Covid-19 on their health, both mental and physical, and livelihoods. These include: (1) Outlook on self/life, (2) Self-improvement, and (3) Loved ones (friends and family). In terms of support, while 2.91% did not require additional support, 91% wanted support beyond financial support. Other unexpected new themes were also discussed regarding vulnerable populations suffering disproportionately. The pandemic has brought into sharp focus various changes in people's mental health, physical health and relationships. Greater policy considerations should be given to supporting citizens' continued access to mental health when considering pandemic recovery.&quot;,&quot;issue&quot;:&quot;4&quot;},&quot;isTemporary&quot;:false}]},{&quot;citationID&quot;:&quot;MENDELEY_CITATION_083b6327-49f6-4d24-8b1c-c59bbf32823f&quot;,&quot;properties&quot;:{&quot;noteIndex&quot;:0},&quot;isEdited&quot;:false,&quot;manualOverride&quot;:{&quot;isManuallyOverridden&quot;:false,&quot;citeprocText&quot;:&quot;(Cai, Carney and Zada, 2021)&quot;,&quot;manualOverrideText&quot;:&quot;&quot;},&quot;citationTag&quot;:&quot;MENDELEY_CITATION_v3_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&quot;,&quot;citationItems&quot;:[{&quot;id&quot;:&quot;0d7a6912-c921-3f6b-9101-f388a744f56e&quot;,&quot;itemData&quot;:{&quot;type&quot;:&quot;article-journal&quot;,&quot;id&quot;:&quot;0d7a6912-c921-3f6b-9101-f388a744f56e&quot;,&quot;title&quot;:&quot;Breakdowns and Breakthroughs: Observing Musicians' Responses to the COVID-19 Pandemic&quot;,&quot;author&quot;:[{&quot;family&quot;:&quot;Cai&quot;,&quot;given&quot;:&quot;Carrie J.&quot;,&quot;parse-names&quot;:false,&quot;dropping-particle&quot;:&quot;&quot;,&quot;non-dropping-particle&quot;:&quot;&quot;},{&quot;family&quot;:&quot;Carney&quot;,&quot;given&quot;:&quot;Michelle&quot;,&quot;parse-names&quot;:false,&quot;dropping-particle&quot;:&quot;&quot;,&quot;non-dropping-particle&quot;:&quot;&quot;},{&quot;family&quot;:&quot;Zada&quot;,&quot;given&quot;:&quot;Nida&quot;,&quot;parse-names&quot;:false,&quot;dropping-particle&quot;:&quot;&quot;,&quot;non-dropping-particle&quot;:&quot;&quot;}],&quot;container-title&quot;:&quot;Conference on Human Factors in Computing Systems - Proceedings&quot;,&quot;accessed&quot;:{&quot;date-parts&quot;:[[2024,4,20]]},&quot;DOI&quot;:&quot;10.1145/3411764.3445192&quot;,&quot;ISBN&quot;:&quot;9781450380966&quot;,&quot;issued&quot;:{&quot;date-parts&quot;:[[2021,5,6]]},&quot;abstract&quot;:&quot;This paper describes results from a study examining how musicians have been affected by the restrictive environments imposed by the COVID-19 pandemic, and the corresponding technological implications. Through a survey of 29 musicians and additional interviews with 7 professional improvisation musicians, we observe the challenges musicians face in 1) finding the technological infrastructure and shared spaces necessary for dynamic, remote creative collaborations, 2) producing the mindset, free time, and sources of inspiration necessary for initiating creativity during times of stress, and 3) maintaining (and potentially expanding) the social connections and creative community vital to creative practice. We also report on how some musicians have creatively leveraged the radical changes in their lives to drive new artistic practices and styles of music. Collectively, these data illustrate the resilience of certain existing remote collaboration and creative tools, while suggesting ways other digital tools could more flexibly accommodate new use cases. The data also suggest the value of tools and services that help people creatively cope with radical changes to their lives and livelihoods.&quot;,&quot;publisher&quot;:&quot;Association for Computing Machinery&quot;,&quot;container-title-short&quot;:&quot;&quot;},&quot;isTemporary&quot;:false}]},{&quot;citationID&quot;:&quot;MENDELEY_CITATION_68e04b7e-20d3-45a7-b84d-71c2041723ce&quot;,&quot;properties&quot;:{&quot;noteIndex&quot;:0},&quot;isEdited&quot;:false,&quot;manualOverride&quot;:{&quot;isManuallyOverridden&quot;:false,&quot;citeprocText&quot;:&quot;(Perkins, Yorke and Fancourt, 2018)&quot;,&quot;manualOverrideText&quot;:&quot;&quot;},&quot;citationTag&quot;:&quot;MENDELEY_CITATION_v3_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&quot;,&quot;citationItems&quot;:[{&quot;id&quot;:&quot;ccb49ee9-a8f4-33c5-bde8-b5d460e4d51e&quot;,&quot;itemData&quot;:{&quot;type&quot;:&quot;article-journal&quot;,&quot;id&quot;:&quot;ccb49ee9-a8f4-33c5-bde8-b5d460e4d51e&quot;,&quot;title&quot;:&quot;Learning to facilitate arts-in-health programmes: A case study of musicians facilitating creative interventions for mothers with symptoms of postnatal depression&quot;,&quot;author&quot;:[{&quot;family&quot;:&quot;Perkins&quot;,&quot;given&quot;:&quot;Rosie&quot;,&quot;parse-names&quot;:false,&quot;dropping-particle&quot;:&quot;&quot;,&quot;non-dropping-particle&quot;:&quot;&quot;},{&quot;family&quot;:&quot;Yorke&quot;,&quot;given&quot;:&quot;Sarah&quot;,&quot;parse-names&quot;:false,&quot;dropping-particle&quot;:&quot;&quot;,&quot;non-dropping-particle&quot;:&quot;&quot;},{&quot;family&quot;:&quot;Fancourt&quot;,&quot;given&quot;:&quot;Daisy&quot;,&quot;parse-names&quot;:false,&quot;dropping-particle&quot;:&quot;&quot;,&quot;non-dropping-particle&quot;:&quot;&quot;}],&quot;container-title&quot;:&quot;International Journal of Music Education&quot;,&quot;accessed&quot;:{&quot;date-parts&quot;:[[2023,9,19]]},&quot;DOI&quot;:&quot;10.1177/0255761418771092/FORMAT/EPUB&quot;,&quot;ISSN&quot;:&quot;1744795X&quot;,&quot;URL&quot;:&quot;https://doi.org/10.1177/0255761418771092&quot;,&quot;issued&quot;:{&quot;date-parts&quot;:[[2018,11,1]]},&quot;page&quot;:&quot;644-658&quot;,&quot;abstract&quot;:&quot;There is growing research documenting the effects of arts-in-health interventions on diverse participant groups. However, the impact of interventions on facilitators remains largely lacking. Drawing on a case study project, this article reports on a qualitative study to understand the practices, challenges, enablers and impacts for musicians of facilitating creative interventions for women with symptoms of postnatal depression. Thematic analysis revealed that the musicians used specific practices to successfully facilitate their activities, relying on a balance of forward-planning with the need to retain flexibility and provide women with autonomy and opportunities for social bonding. Key challenges included coping with the emotional impact of the project as well as facilitating different types of creative activities, while a strong sense of team and the structure of the interventions supported delivery. Finally, the project enabled the development of both generic and context-specific creative facilitation skills, and also contributed to the facilitators’ wellbeing. The logistical, educational and support implications for other practitioners seeking to establish such interventions are considered within the context of arts-in-health and musicians’ education.&quot;,&quot;publisher&quot;:&quot;SAGE Publications Ltd&quot;,&quot;issue&quot;:&quot;4&quot;,&quot;volume&quot;:&quot;36&quot;,&quot;container-title-short&quot;:&quot;&quot;},&quot;isTemporary&quot;:false}]},{&quot;citationID&quot;:&quot;MENDELEY_CITATION_e3ac0de5-e0dd-487f-8e74-faee8b39c8e3&quot;,&quot;properties&quot;:{&quot;noteIndex&quot;:0},&quot;isEdited&quot;:false,&quot;manualOverride&quot;:{&quot;isManuallyOverridden&quot;:false,&quot;citeprocText&quot;:&quot;(Hawley &lt;i&gt;et al.&lt;/i&gt;, 2021)&quot;,&quot;manualOverrideText&quot;:&quot;&quot;},&quot;citationTag&quot;:&quot;MENDELEY_CITATION_v3_eyJjaXRhdGlvbklEIjoiTUVOREVMRVlfQ0lUQVRJT05fZTNhYzBkZTUtZTBkZC00ODdmLThlNzQtZmFlZThiMzljOGUz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quot;,&quot;citationItems&quot;:[{&quot;id&quot;:&quot;f3890bb4-fbee-36df-8aad-a1a08e28da16&quot;,&quot;itemData&quot;:{&quot;type&quot;:&quot;article-journal&quot;,&quot;id&quot;:&quot;f3890bb4-fbee-36df-8aad-a1a08e28da16&quot;,&quot;title&quot;:&quot;Music at times of critical isolation: pivoting hospital music practice in paediatric critical care during Covid-19&quot;,&quot;author&quot;:[{&quot;family&quot;:&quot;Hawley&quot;,&quot;given&quot;:&quot;Ros&quot;,&quot;parse-names&quot;:false,&quot;dropping-particle&quot;:&quot;&quot;,&quot;non-dropping-particle&quot;:&quot;&quot;},{&quot;family&quot;:&quot;Fisher&quot;,&quot;given&quot;:&quot;Mark&quot;,&quot;parse-names&quot;:false,&quot;dropping-particle&quot;:&quot;&quot;,&quot;non-dropping-particle&quot;:&quot;&quot;},{&quot;family&quot;:&quot;Aston&quot;,&quot;given&quot;:&quot;Eleanor F&quot;,&quot;parse-names&quot;:false,&quot;dropping-particle&quot;:&quot;&quot;,&quot;non-dropping-particle&quot;:&quot;&quot;},{&quot;family&quot;:&quot;Playfor&quot;,&quot;given&quot;:&quot;Stephen&quot;,&quot;parse-names&quot;:false,&quot;dropping-particle&quot;:&quot;&quot;,&quot;non-dropping-particle&quot;:&quot;&quot;},{&quot;family&quot;:&quot;Fairclough&quot;,&quot;given&quot;:&quot;Susan&quot;,&quot;parse-names&quot;:false,&quot;dropping-particle&quot;:&quot;&quot;,&quot;non-dropping-particle&quot;:&quot;&quot;},{&quot;family&quot;:&quot;Manchester Children&quot;,&quot;given&quot;:&quot;Royal&quot;,&quot;parse-names&quot;:false,&quot;dropping-particle&quot;:&quot;&quot;,&quot;non-dropping-particle&quot;:&quot;&quot;},{&quot;family&quot;:&quot;Article Info&quot;,&quot;given&quot;:&quot;Hospital&quot;,&quot;parse-names&quot;:false,&quot;dropping-particle&quot;:&quot;&quot;,&quot;non-dropping-particle&quot;:&quot;&quot;}],&quot;container-title&quot;:&quot;Journal of Music, Health, and Wellbeing&quot;,&quot;accessed&quot;:{&quot;date-parts&quot;:[[2023,9,19]]},&quot;issued&quot;:{&quot;date-parts&quot;:[[2021]]},&quot;abstract&quot;:&quot;In the UK, a growth in formal and informal evidence on the benefits to staff and patient wellbeing of therapeutic live music programmes delivered at hospital bedsides has seen an increase in using carefully placed music making initiatives in clinical settings. In sensitive areas of critical care where levels of stress and emotional anxiety are heightened, the importance of close collaboration between musicians and their clinical colleagues is imperative to ensuring such empathetically placed music is responsive and in tune with the wider environment. This article discusses the musical methodology of one such project through a case study of musicians' practice in a critical care environment. It considers the approach taken by two musicians in developing a bespoke music programme for a paediatric critical care unit in a northwest UK paediatric hospital in collaboration with clinical teams of staff. Considering the COVID-19 pandemic and the impact on therapeutic music practices in hospital settings across the world, it discusses how the project has pivoted temporarily as a means of maintaining contact between musicians and ward areas and considers the positive effects of these responsive adaptations and the questions they raise for musician and clinical teams.&quot;,&quot;publisher&quot;:&quot;Autumn&quot;,&quot;container-title-short&quot;:&quot;&quot;},&quot;isTemporary&quot;:false}]},{&quot;citationID&quot;:&quot;MENDELEY_CITATION_b88b945d-aa03-4325-99e3-36e1738b4543&quot;,&quot;properties&quot;:{&quot;noteIndex&quot;:0},&quot;isEdited&quot;:false,&quot;manualOverride&quot;:{&quot;isManuallyOverridden&quot;:false,&quot;citeprocText&quot;:&quot;(Peters, Booth and Clague, 2023)&quot;,&quot;manualOverrideText&quot;:&quot;&quot;},&quot;citationTag&quot;:&quot;MENDELEY_CITATION_v3_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&quot;,&quot;citationItems&quot;:[{&quot;id&quot;:&quot;659cdb4d-a28d-33b5-bd26-272553332d19&quot;,&quot;itemData&quot;:{&quot;type&quot;:&quot;article-journal&quot;,&quot;id&quot;:&quot;659cdb4d-a28d-33b5-bd26-272553332d19&quot;,&quot;title&quot;:&quot;Emerging Artist Resilience Needs: Transitional Education for a Post-COVID Creative Sector&quot;,&quot;author&quot;:[{&quot;family&quot;:&quot;Peters&quot;,&quot;given&quot;:&quot;Jeremy J&quot;,&quot;parse-names&quot;:false,&quot;dropping-particle&quot;:&quot;&quot;,&quot;non-dropping-particle&quot;:&quot;&quot;},{&quot;family&quot;:&quot;Booth&quot;,&quot;given&quot;:&quot;Susan Badger&quot;,&quot;parse-names&quot;:false,&quot;dropping-particle&quot;:&quot;&quot;,&quot;non-dropping-particle&quot;:&quot;&quot;},{&quot;family&quot;:&quot;Clague&quot;,&quot;given&quot;:&quot;Mark&quot;,&quot;parse-names&quot;:false,&quot;dropping-particle&quot;:&quot;&quot;,&quot;non-dropping-particle&quot;:&quot;&quot;}],&quot;container-title&quot;:&quot;The Journal of Arts Management, Law, and Society&quot;,&quot;accessed&quot;:{&quot;date-parts&quot;:[[2024,6,18]]},&quot;DOI&quot;:&quot;10.1080/10632921.2023.2279071&quot;,&quot;URL&quot;:&quot;https://www.tandfonline.com/action/journalInformation?journalCode=vjam20&quot;,&quot;issued&quot;:{&quot;date-parts&quot;:[[2023]]},&quot;page&quot;:&quot;406-423&quot;,&quot;abstract&quot;:&quot;a wayne state university, detroit, Michigan; b eastern Michigan university, ypsilanti, Michigan; c university of Michigan, ann arbor, Michigan ABSTRACT This study investigated the impacts of the COVID-19 pandemic on recent arts graduates from three universities in the United States. We present evidence of shifting definitions of adaptability, resilience, transformation, excellence, and success in arts training. Based on surveys and interviews, it reinforces findings from the Strategic National Arts Alumni Project (SNAAP). The of experiences of recent arts and arts administration graduates affirms some current pedagogies and suggests others. We synthesize these findings to amplify some models , propose new ones, rebalance traditional outcomes toward a social mission, and consider the need for an expanded notion of excellence in the arts.&quot;,&quot;issue&quot;:&quot;6&quot;,&quot;volume&quot;:&quot;53&quot;,&quot;container-title-short&quot;:&quot;&quot;},&quot;isTemporary&quot;:false}]},{&quot;citationID&quot;:&quot;MENDELEY_CITATION_3448e0b2-f409-4b23-9dcb-7b0ad409bdd7&quot;,&quot;properties&quot;:{&quot;noteIndex&quot;:0},&quot;isEdited&quot;:false,&quot;manualOverride&quot;:{&quot;isManuallyOverridden&quot;:false,&quot;citeprocText&quot;:&quot;(Fancourt, 2017)&quot;,&quot;manualOverrideText&quot;:&quot;&quot;},&quot;citationTag&quot;:&quot;MENDELEY_CITATION_v3_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&quot;,&quot;citationItems&quot;:[{&quot;id&quot;:&quot;bd8e3683-d495-38bd-93cc-6febfb2d0b96&quot;,&quot;itemData&quot;:{&quot;type&quot;:&quot;book&quot;,&quot;id&quot;:&quot;bd8e3683-d495-38bd-93cc-6febfb2d0b96&quot;,&quot;title&quot;:&quot;Arts in Health: Designing and researching interventions&quot;,&quot;author&quot;:[{&quot;family&quot;:&quot;Fancourt&quot;,&quot;given&quot;:&quot;Daisy&quot;,&quot;parse-names&quot;:false,&quot;dropping-particle&quot;:&quot;&quot;,&quot;non-dropping-particle&quot;:&quot;&quot;}],&quot;accessed&quot;:{&quot;date-parts&quot;:[[2023,9,19]]},&quot;DOI&quot;:&quot;10.1093/oso/9780198792079.001.0001&quot;,&quot;ISBN&quot;:&quot;9780191834455&quot;,&quot;URL&quot;:&quot;https://doi.org/10.1093/oso/9780198792079.001.0001&quot;,&quot;issued&quot;:{&quot;date-parts&quot;:[[2017]]},&quot;abstract&quot;:&quot;Keywords: Arts in health, health care, research, evaluation, audit, randomized controlled trials, quantitative research, qualitative research, interdisciplinary Subject: Music Psychology Collection: Oxford Scholarship Online 9 An introduction to research  Daisy Fancourt This chapter explores what we mean by 'research' in relation to arts in health: what its purpose is and how it diers from evaluation or audits. It questions whether arts in health research is 'exceptional' or dierent from other sorts of research in health, examining some of the most frequent misconceptions about research in this eld. It also considers some of the debates around issues such as whether the arts can be assessed using randomized controlled trials (RCTs) and how quantitative research can capture the essence of an arts intervention. It explores dierent types of disciplinary working and proposes how the arts and health can be researched eectively together. Finally, the chapter provides top tips for research and recommends journals and conferences for keeping up-to-date with research ndings. Why research? In 2011, journalist Eryn Brown wrote an article in the Los Angeles Times entitled ' \&quot;Duh\&quot; science: Why researchers spend so much time proving the obvious'.(1) She discussed the issue of why medical researchers who have unlocked the human genome and wiped out smallpox also engage in 'the practice of hypothesising, testing and publishing the seemingly obvious'. Similar to the examples Brown cites in her article, many research questions in arts in health might appear to have answers so obvious they need not be researched: of course relaxing music calms anxiety in pre-surgical patients; it stands to reason that providing artwork in waiting areas can help to alleviate boredom; and it's clear that weekly dance classes lead to improved strength in older adults. However, as Brown acknowledges, research is vitally important even for seemingly obvious research questions for a range of reasons, including: 1. Conrmation-However obvious something seems in theory or anecdote, it may not be true in practice. A study published in the journal Injury Prevention in 2000 looked at whether toughened&quot;,&quot;container-title-short&quot;:&quot;&quot;},&quot;isTemporary&quot;:false}]},{&quot;citationID&quot;:&quot;MENDELEY_CITATION_5231d8f0-00fc-4653-af31-0aa72b932827&quot;,&quot;properties&quot;:{&quot;noteIndex&quot;:0},&quot;isEdited&quot;:false,&quot;manualOverride&quot;:{&quot;isManuallyOverridden&quot;:false,&quot;citeprocText&quot;:&quot;(Ambler &lt;i&gt;et al.&lt;/i&gt;, 2023)&quot;,&quot;manualOverrideText&quot;:&quot;&quot;},&quot;citationTag&quot;:&quot;MENDELEY_CITATION_v3_eyJjaXRhdGlvbklEIjoiTUVOREVMRVlfQ0lUQVRJT05fNTIzMWQ4ZjAtMDBmYy00NjUzLWFmMzEtMGFhNzJiOTMyODI3IiwicHJvcGVydGllcyI6eyJub3RlSW5kZXgiOjB9LCJpc0VkaXRlZCI6ZmFsc2UsIm1hbnVhbE92ZXJyaWRlIjp7ImlzTWFudWFsbHlPdmVycmlkZGVuIjpmYWxzZSwiY2l0ZXByb2NUZXh0IjoiK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1dfQ==&quot;,&quot;citationItems&quot;:[{&quot;id&quot;:&quot;d796f307-6a2e-3b01-92dd-445ddfc74c99&quot;,&quot;itemData&quot;:{&quot;type&quot;:&quot;article-journal&quot;,&quot;id&quot;:&quot;d796f307-6a2e-3b01-92dd-445ddfc74c99&quot;,&quot;title&quot;:&quot;Voices of Musicians: Virtual Live Bedside Music Concerts in Inpatient Care&quot;,&quot;author&quot;:[{&quot;family&quot;:&quot;Ambler&quot;,&quot;given&quot;:&quot;Melanie&quot;,&quot;parse-names&quot;:false,&quot;dropping-particle&quot;:&quot;&quot;,&quot;non-dropping-particle&quot;:&quot;&quot;},{&quot;family&quot;:&quot;Janss&quot;,&quot;given&quot;:&quot;Andrew&quot;,&quot;parse-names&quot;:false,&quot;dropping-particle&quot;:&quot;&quot;,&quot;non-dropping-particle&quot;:&quot;&quot;},{&quot;family&quot;:&quot;Stafford&quot;,&quot;given&quot;:&quot;Randall S&quot;,&quot;parse-names&quot;:false,&quot;dropping-particle&quot;:&quot;&quot;,&quot;non-dropping-particle&quot;:&quot;&quot;},{&quot;family&quot;:&quot;Lin&quot;,&quot;given&quot;:&quot;Bryant&quot;,&quot;parse-names&quot;:false,&quot;dropping-particle&quot;:&quot;&quot;,&quot;non-dropping-particle&quot;:&quot;&quot;},{&quot;family&quot;:&quot;Florom-Smith&quot;,&quot;given&quot;:&quot;Aubrey&quot;,&quot;parse-names&quot;:false,&quot;dropping-particle&quot;:&quot;&quot;,&quot;non-dropping-particle&quot;:&quot;&quot;},{&quot;family&quot;:&quot;Kang&quot;,&quot;given&quot;:&quot;Augustine W&quot;,&quot;parse-names&quot;:false,&quot;dropping-particle&quot;:&quot;&quot;,&quot;non-dropping-particle&quot;:&quot;&quot;}],&quot;container-title&quot;:&quot;Healthcare&quot;,&quot;accessed&quot;:{&quot;date-parts&quot;:[[2024,4,1]]},&quot;DOI&quot;:&quot;10.3390/healthcare11222929&quot;,&quot;URL&quot;:&quot;https://doi.org/10.3390/healthcare11222929&quot;,&quot;issued&quot;:{&quot;date-parts&quot;:[[2023,10,9]]},&quot;page&quot;:&quot;2929&quot;,&quot;abstract&quot;:&quot;The COVID-19 pandemic presented unprecedented challenges to patients, family members, and healthcare staff that resulted in increased stress and isolation and decreased quality of life. We evaluate the impact of a novel virtual concert program, the Vital Sounds Initiative (VSI) of Project: Music Heals Us (PMHU), which began at the beginning of the pandemic to combat patient isolation and provide employment to professional musicians. Using a qualitative analysis of VSI data, we examined post-concert written responses by musicians. These responses were coded by independent coders via inductive coding and thematic analysis. Between 7 April 2020 and 20 July 2022, 192 musicians played 2203 h of music for 11,222 audience members in 39 care facilities nationwide. A total of 114 musicians submitted a total of 658 responses. Three main themes (with corresponding subthemes) arose: (1) Patient Experience; (2) Musician Experience; (3) Caregiver (family or staff) Experience. The responses offered valuable insight into the overwhelmingly positive aspects of the virtual concerts. Overall, we found that VSI favorably impacts individuals at every level, including the patients, musician, and caregivers. These findings provide preliminary evidence for the benefits of virtual music concerts. Upscaling similar virtual music interventions/programs should be considered.&quot;,&quot;volume&quot;:&quot;11&quot;,&quot;container-title-short&quot;:&quot;&quot;},&quot;isTemporary&quot;:false}]},{&quot;citationID&quot;:&quot;MENDELEY_CITATION_a77dff75-4422-49c4-8c8d-6f28c9e8a33e&quot;,&quot;properties&quot;:{&quot;noteIndex&quot;:0},&quot;isEdited&quot;:false,&quot;manualOverride&quot;:{&quot;isManuallyOverridden&quot;:false,&quot;citeprocText&quot;:&quot;(Preti and Welch, 2013b)&quot;,&quot;manualOverrideText&quot;:&quot;&quot;},&quot;citationTag&quot;:&quot;MENDELEY_CITATION_v3_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&quot;,&quot;citationItems&quot;:[{&quot;id&quot;:&quot;91f70d62-3208-37a6-9940-8dedaba37519&quot;,&quot;itemData&quot;:{&quot;type&quot;:&quot;article-journal&quot;,&quot;id&quot;:&quot;91f70d62-3208-37a6-9940-8dedaba37519&quot;,&quot;title&quot;:&quot;The inherent challenges in creative musical performance in a paediatric hospital setting&quot;,&quot;author&quot;:[{&quot;family&quot;:&quot;Preti&quot;,&quot;given&quot;:&quot;Costanza&quot;,&quot;parse-names&quot;:false,&quot;dropping-particle&quot;:&quot;&quot;,&quot;non-dropping-particle&quot;:&quot;&quot;},{&quot;family&quot;:&quot;Welch&quot;,&quot;given&quot;:&quot;Graham F.&quot;,&quot;parse-names&quot;:false,&quot;dropping-particle&quot;:&quot;&quot;,&quot;non-dropping-particle&quot;:&quot;&quot;}],&quot;container-title&quot;:&quot;Psychology of Music&quot;,&quot;accessed&quot;:{&quot;date-parts&quot;:[[2023,9,12]]},&quot;DOI&quot;:&quot;10.1177/0305735612442976/FORMAT/EPUB&quot;,&quot;ISSN&quot;:&quot;17413087&quot;,&quot;issued&quot;:{&quot;date-parts&quot;:[[2013]]},&quot;page&quot;:&quot;647-664&quot;,&quot;abstract&quot;:&quot;The paper investigates the challenges that musicians face when playing in a paediatric hospital, drawing on case study evidence from a long-standing programme in Italy. The research focussed on identifying: (i) the inherent challenges of being a performer in a hospital; and (ii) the professional characteristics of the musicians who perform in hospitals. As part of a wider, cross-cultural study, musicians (N = 8) were asked to report their (i) physical and (ii) psychological perceptions, before and after their musical performance in the hospital across four weeks. Interview data were analyzed according to content analysis and were informed by grounded theory. Results suggest that performing in a hospital setting is particularly demanding psychologically and emotionally where the nature of the musicians' role requires them to improvise (i) as part of their normal performance practice, seeking active collaboration by the patient, and (ii) environmentally, in relation to changes in the medical condition of their client/patient/audience. The results are also explained in terms of inherent tensions in a professional musical identity that requires expert performance in a clinical setting. © The Author(s) 2012.&quot;,&quot;publisher&quot;:&quot;SAGE Publications Ltd&quot;,&quot;issue&quot;:&quot;5&quot;,&quot;volume&quot;:&quot;41&quot;,&quot;container-title-short&quot;:&quot;Psychol Music&quot;},&quot;isTemporary&quot;:false}]},{&quot;citationID&quot;:&quot;MENDELEY_CITATION_2f4129c7-9802-4c51-aba9-cf72c197f1ec&quot;,&quot;properties&quot;:{&quot;noteIndex&quot;:0},&quot;isEdited&quot;:false,&quot;manualOverride&quot;:{&quot;isManuallyOverridden&quot;:false,&quot;citeprocText&quot;:&quot;(Koivisto and Tähti, 2020)&quot;,&quot;manualOverrideText&quot;:&quot;&quot;},&quot;citationTag&quot;:&quot;MENDELEY_CITATION_v3_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&quot;,&quot;citationItems&quot;:[{&quot;id&quot;:&quot;e4072797-ee36-3169-98d5-2959cad961cc&quot;,&quot;itemData&quot;:{&quot;type&quot;:&quot;article-journal&quot;,&quot;id&quot;:&quot;e4072797-ee36-3169-98d5-2959cad961cc&quot;,&quot;title&quot;:&quot;Professional entanglements: A qualitative systematic review of healthcare musicians' work in somatic hospital wards Taru-Anneli Koivisto &amp; Taru Tähti&quot;,&quot;author&quot;:[{&quot;family&quot;:&quot;Koivisto&quot;,&quot;given&quot;:&quot;Taru-Anneli&quot;,&quot;parse-names&quot;:false,&quot;dropping-particle&quot;:&quot;&quot;,&quot;non-dropping-particle&quot;:&quot;&quot;},{&quot;family&quot;:&quot;Tähti&quot;,&quot;given&quot;:&quot;Taru&quot;,&quot;parse-names&quot;:false,&quot;dropping-particle&quot;:&quot;&quot;,&quot;non-dropping-particle&quot;:&quot;&quot;}],&quot;container-title&quot;:&quot;Nordic Journal of Music Therapy&quot;,&quot;container-title-short&quot;:&quot;Nord J Music Ther&quot;,&quot;accessed&quot;:{&quot;date-parts&quot;:[[2023,9,12]]},&quot;DOI&quot;:&quot;10.1080/08098131.2020.1768580&quot;,&quot;URL&quot;:&quot;https://www.tandfonline.com/action/journalInformation?journalCode=rnjm20&quot;,&quot;issued&quot;:{&quot;date-parts&quot;:[[2020]]},&quot;page&quot;:&quot;416-436&quot;,&quot;issue&quot;:&quot;5&quot;,&quot;volume&quot;:&quot;29&quot;},&quot;isTemporary&quot;:false}]},{&quot;citationID&quot;:&quot;MENDELEY_CITATION_98dba8fc-dee3-4905-9e58-022d8d5a6df7&quot;,&quot;properties&quot;:{&quot;noteIndex&quot;:0},&quot;isEdited&quot;:false,&quot;manualOverride&quot;:{&quot;isManuallyOverridden&quot;:false,&quot;citeprocText&quot;:&quot;(Cai, Carney and Zada, 2021)&quot;,&quot;manualOverrideText&quot;:&quot;&quot;},&quot;citationTag&quot;:&quot;MENDELEY_CITATION_v3_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&quot;,&quot;citationItems&quot;:[{&quot;id&quot;:&quot;0d7a6912-c921-3f6b-9101-f388a744f56e&quot;,&quot;itemData&quot;:{&quot;type&quot;:&quot;article-journal&quot;,&quot;id&quot;:&quot;0d7a6912-c921-3f6b-9101-f388a744f56e&quot;,&quot;title&quot;:&quot;Breakdowns and Breakthroughs: Observing Musicians' Responses to the COVID-19 Pandemic&quot;,&quot;author&quot;:[{&quot;family&quot;:&quot;Cai&quot;,&quot;given&quot;:&quot;Carrie J.&quot;,&quot;parse-names&quot;:false,&quot;dropping-particle&quot;:&quot;&quot;,&quot;non-dropping-particle&quot;:&quot;&quot;},{&quot;family&quot;:&quot;Carney&quot;,&quot;given&quot;:&quot;Michelle&quot;,&quot;parse-names&quot;:false,&quot;dropping-particle&quot;:&quot;&quot;,&quot;non-dropping-particle&quot;:&quot;&quot;},{&quot;family&quot;:&quot;Zada&quot;,&quot;given&quot;:&quot;Nida&quot;,&quot;parse-names&quot;:false,&quot;dropping-particle&quot;:&quot;&quot;,&quot;non-dropping-particle&quot;:&quot;&quot;}],&quot;container-title&quot;:&quot;Conference on Human Factors in Computing Systems - Proceedings&quot;,&quot;accessed&quot;:{&quot;date-parts&quot;:[[2024,4,20]]},&quot;DOI&quot;:&quot;10.1145/3411764.3445192&quot;,&quot;ISBN&quot;:&quot;9781450380966&quot;,&quot;issued&quot;:{&quot;date-parts&quot;:[[2021,5,6]]},&quot;abstract&quot;:&quot;This paper describes results from a study examining how musicians have been affected by the restrictive environments imposed by the COVID-19 pandemic, and the corresponding technological implications. Through a survey of 29 musicians and additional interviews with 7 professional improvisation musicians, we observe the challenges musicians face in 1) finding the technological infrastructure and shared spaces necessary for dynamic, remote creative collaborations, 2) producing the mindset, free time, and sources of inspiration necessary for initiating creativity during times of stress, and 3) maintaining (and potentially expanding) the social connections and creative community vital to creative practice. We also report on how some musicians have creatively leveraged the radical changes in their lives to drive new artistic practices and styles of music. Collectively, these data illustrate the resilience of certain existing remote collaboration and creative tools, while suggesting ways other digital tools could more flexibly accommodate new use cases. The data also suggest the value of tools and services that help people creatively cope with radical changes to their lives and livelihoods.&quot;,&quot;publisher&quot;:&quot;Association for Computing Machinery&quot;,&quot;container-title-short&quot;:&quot;&quot;},&quot;isTemporary&quot;:false}]},{&quot;citationID&quot;:&quot;MENDELEY_CITATION_3f498ef3-59e9-45d0-b868-dee77710a381&quot;,&quot;properties&quot;:{&quot;noteIndex&quot;:0},&quot;isEdited&quot;:false,&quot;manualOverride&quot;:{&quot;isManuallyOverridden&quot;:false,&quot;citeprocText&quot;:&quot;(Whitley, Youngblood and Bosse, 2022)&quot;,&quot;manualOverrideText&quot;:&quot;&quot;},&quot;citationTag&quot;:&quot;MENDELEY_CITATION_v3_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&quot;,&quot;citationItems&quot;:[{&quot;id&quot;:&quot;62dd89fc-5031-3dfb-94fa-92c0cd264c97&quot;,&quot;itemData&quot;:{&quot;type&quot;:&quot;article-journal&quot;,&quot;id&quot;:&quot;62dd89fc-5031-3dfb-94fa-92c0cd264c97&quot;,&quot;title&quot;:&quot;Musician emotional wellbeing during the pandemic: assessing the impact of external factors, positive life outlook and socio-demographics&quot;,&quot;author&quot;:[{&quot;family&quot;:&quot;Whitley&quot;,&quot;given&quot;:&quot;Cameron T&quot;,&quot;parse-names&quot;:false,&quot;dropping-particle&quot;:&quot;&quot;,&quot;non-dropping-particle&quot;:&quot;&quot;},{&quot;family&quot;:&quot;Youngblood&quot;,&quot;given&quot;:&quot;Felicia K&quot;,&quot;parse-names&quot;:false,&quot;dropping-particle&quot;:&quot;&quot;,&quot;non-dropping-particle&quot;:&quot;&quot;},{&quot;family&quot;:&quot;Bosse&quot;,&quot;given&quot;:&quot;Joanna&quot;,&quot;parse-names&quot;:false,&quot;dropping-particle&quot;:&quot;&quot;,&quot;non-dropping-particle&quot;:&quot;&quot;}],&quot;container-title&quot;:&quot;Leisure Studies&quot;,&quot;accessed&quot;:{&quot;date-parts&quot;:[[2024,1,26]]},&quot;DOI&quot;:&quot;10.1080/02614367.2022.2043419&quot;,&quot;URL&quot;:&quot;https://doi.org/10.1080/02614367.2022.2043419&quot;,&quot;issued&quot;:{&quot;date-parts&quot;:[[2022,2,28]]},&quot;page&quot;:&quot;573-586&quot;,&quot;issue&quot;:&quot;4&quot;,&quot;volume&quot;:&quot;41&quot;,&quot;container-title-short&quot;:&quot;&quot;},&quot;isTemporary&quot;:false}]},{&quot;citationID&quot;:&quot;MENDELEY_CITATION_98a1f83e-f92a-44bf-b076-c14be9ee9463&quot;,&quot;properties&quot;:{&quot;noteIndex&quot;:0},&quot;isEdited&quot;:false,&quot;manualOverride&quot;:{&quot;isManuallyOverridden&quot;:false,&quot;citeprocText&quot;:&quot;(Green, Johnson and Adams, 2006)&quot;,&quot;manualOverrideText&quot;:&quot;&quot;},&quot;citationTag&quot;:&quot;MENDELEY_CITATION_v3_eyJjaXRhdGlvbklEIjoiTUVOREVMRVlfQ0lUQVRJT05fOThhMWY4M2UtZjkyYS00NGJmLWIwNzYtYzE0YmU5ZWU5NDYz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&quot;,&quot;citationItems&quot;:[{&quot;id&quot;:&quot;a564d8c3-cc4b-3f7c-a2aa-1b1882dae53d&quot;,&quot;itemData&quot;:{&quot;type&quot;:&quot;article-journal&quot;,&quot;id&quot;:&quot;a564d8c3-cc4b-3f7c-a2aa-1b1882dae53d&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container-title&quot;:&quot;The Journal of Chiropractic Medicine&quot;,&quot;accessed&quot;:{&quot;date-parts&quot;:[[2024,5,6]]},&quot;issued&quot;:{&quot;date-parts&quot;:[[2006]]},&quot;page&quot;:&quot;101-117&quot;,&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issue&quot;:&quot;3&quot;,&quot;volume&quot;:&quot;5&quot;,&quot;container-title-short&quot;:&quot;&quot;},&quot;isTemporary&quot;:false}]},{&quot;citationID&quot;:&quot;MENDELEY_CITATION_fccdf954-a6aa-49c0-8fdf-2752dadf1472&quot;,&quot;properties&quot;:{&quot;noteIndex&quot;:0},&quot;isEdited&quot;:false,&quot;manualOverride&quot;:{&quot;isManuallyOverridden&quot;:false,&quot;citeprocText&quot;:&quot;(Denscombe, 2003)&quot;,&quot;manualOverrideText&quot;:&quot;&quot;},&quot;citationTag&quot;:&quot;MENDELEY_CITATION_v3_eyJjaXRhdGlvbklEIjoiTUVOREVMRVlfQ0lUQVRJT05fZmNjZGY5NTQtYTZhYS00OWMwLThmZGYtMjc1MmRhZGYxNDcy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J9LCJpc1RlbXBvcmFyeSI6ZmFsc2V9XX0=&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isTemporary&quot;:false}]},{&quot;citationID&quot;:&quot;MENDELEY_CITATION_8d44afce-3c64-4f67-a432-f85750fba824&quot;,&quot;properties&quot;:{&quot;noteIndex&quot;:0},&quot;isEdited&quot;:false,&quot;manualOverride&quot;:{&quot;isManuallyOverridden&quot;:false,&quot;citeprocText&quot;:&quot;(Haukås and Tishakov, 2024)&quot;,&quot;manualOverrideText&quot;:&quot;&quot;},&quot;citationTag&quot;:&quot;MENDELEY_CITATION_v3_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&quot;,&quot;citationItems&quot;:[{&quot;id&quot;:&quot;3136b824-5f66-3ce4-a54f-0f95cd5529ea&quot;,&quot;itemData&quot;:{&quot;type&quot;:&quot;article-journal&quot;,&quot;id&quot;:&quot;3136b824-5f66-3ce4-a54f-0f95cd5529ea&quot;,&quot;title&quot;:&quot;Sharing interview questions in advance: Methodological considerations in applied linguistics research&quot;,&quot;author&quot;:[{&quot;family&quot;:&quot;Haukås&quot;,&quot;given&quot;:&quot;Åsta&quot;,&quot;parse-names&quot;:false,&quot;dropping-particle&quot;:&quot;&quot;,&quot;non-dropping-particle&quot;:&quot;&quot;},{&quot;family&quot;:&quot;Tishakov&quot;,&quot;given&quot;:&quot;Therese&quot;,&quot;parse-names&quot;:false,&quot;dropping-particle&quot;:&quot;&quot;,&quot;non-dropping-particle&quot;:&quot;&quot;}],&quot;container-title&quot;:&quot;European Journal of Applied Linguistics&quot;,&quot;DOI&quot;:&quot;10.1515/eujal-2023-0045&quot;,&quot;ISSN&quot;:&quot;2192953X&quot;,&quot;issued&quot;:{&quot;date-parts&quot;:[[2024,5,15]]},&quot;abstract&quot;:&quot;Interviews serve as a prominent methodological tool in applied linguistics and beyond, allowing researchers to explore participants'experiences, ideologies and beliefs. Yet, the extent to which interview questions are shared in advance with participants is often unclear, although this methodological decision can substantially shape responses and subsequent reflections. Some advantages of sharing interview questions in advance include enhanced participant engagement and reflexivity, reduced interview anxiety, and more thoughtful responses. Conversely, the practice may engender risks such as participant bias, and predetermined answers. This reflective piece addresses this underexplored aspect by first discussing methodological considerations of such a practice, including a brief review of existing practices in research on language teacher ideologies and beliefs. Second, it considers ethical dimensions entailed in such a practice. Additionally, this paper explores how six English teachers in Norway experienced having access to all interview questions in advance to prepare for interviews centred around their individual teaching beliefs about multilingualism and multilingual practices. The paper concludes by suggesting that sharing interview questions in advance can benefit both participants and enhance the quality of research.&quot;,&quot;publisher&quot;:&quot;De Gruyter Mouton&quot;,&quot;container-title-short&quot;:&quot;&quot;},&quot;isTemporary&quot;:false}]},{&quot;citationID&quot;:&quot;MENDELEY_CITATION_23569c62-983a-47a0-a45f-13dcd99ab9bc&quot;,&quot;properties&quot;:{&quot;noteIndex&quot;:0},&quot;isEdited&quot;:false,&quot;manualOverride&quot;:{&quot;isManuallyOverridden&quot;:false,&quot;citeprocText&quot;:&quot;(Dando &lt;i&gt;et al.&lt;/i&gt;, 2023)&quot;,&quot;manualOverrideText&quot;:&quot;&quot;},&quot;citationTag&quot;:&quot;MENDELEY_CITATION_v3_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&quot;,&quot;citationItems&quot;:[{&quot;id&quot;:&quot;fc5f836d-7b05-3782-8d0b-f2302ad98d53&quot;,&quot;itemData&quot;:{&quot;type&quot;:&quot;article-journal&quot;,&quot;id&quot;:&quot;fc5f836d-7b05-3782-8d0b-f2302ad98d53&quot;,&quot;title&quot;:&quot;Interviewing in virtual environments: Towards understanding the impact of rapport-building behaviours and retrieval context on eyewitness memory&quot;,&quot;author&quot;:[{&quot;family&quot;:&quot;Dando&quot;,&quot;given&quot;:&quot;Coral&quot;,&quot;parse-names&quot;:false,&quot;dropping-particle&quot;:&quot;&quot;,&quot;non-dropping-particle&quot;:&quot;&quot;},{&quot;family&quot;:&quot;Taylor&quot;,&quot;given&quot;:&quot;Donna A&quot;,&quot;parse-names&quot;:false,&quot;dropping-particle&quot;:&quot;&quot;,&quot;non-dropping-particle&quot;:&quot;&quot;},{&quot;family&quot;:&quot;Caso&quot;,&quot;given&quot;:&quot;Alessandra&quot;,&quot;parse-names&quot;:false,&quot;dropping-particle&quot;:&quot;&quot;,&quot;non-dropping-particle&quot;:&quot;&quot;},{&quot;family&quot;:&quot;Nahouli&quot;,&quot;given&quot;:&quot;Zacharia&quot;,&quot;parse-names&quot;:false,&quot;dropping-particle&quot;:&quot;&quot;,&quot;non-dropping-particle&quot;:&quot;&quot;},{&quot;family&quot;:&quot;Adam&quot;,&quot;given&quot;:&quot;Charlotte&quot;,&quot;parse-names&quot;:false,&quot;dropping-particle&quot;:&quot;&quot;,&quot;non-dropping-particle&quot;:&quot;&quot;}],&quot;container-title&quot;:&quot;Memory and Cognition  &quot;,&quot;accessed&quot;:{&quot;date-parts&quot;:[[2024,4,3]]},&quot;DOI&quot;:&quot;10.3758/s13421-022-01362-7&quot;,&quot;URL&quot;:&quot;https://doi.org/10.3758/s13421-022-01362-7&quot;,&quot;issued&quot;:{&quot;date-parts&quot;:[[2023]]},&quot;page&quot;:&quot;404-421&quot;,&quot;abstract&quot;:&quot;Given the complexities of episodic memory and necessarily social nature of in-person face-to-face interviews, theoretical and evidence-based techniques for collecting episodic information from witnesses, victims, and survivors champion rapport-building. Rapport is believed to reduce some of the social demands of recalling an experienced event in an interview context , potentially increasing cognitive capacity for remembering. Cognitive and social benefits have also emerged in remote interview contexts with reduced anxiety and social pressure contributing to improved performance. Here, we investigated episodic memory in mock-eyewitness interviews conducted in virtual environments (VE) and in-person face-to-face (FtF), where rapport-building behaviours were either present or absent. Main effects revealed when rapport was present and where interviews were conducted in a VE participants recalled more correct event information, made fewer errors and were more accurate. Moreover, participants in the VE plus rapport-building present condition outperformed participants in all other conditions. Feedback indicated both rapport and environment were important for reducing the social demands of a recall interview, towards supporting effortful remembering. Our results add to the emerging literature on the utility of virtual environments as interview spaces and lend further support to the importance of prosocial behaviours in applied contexts.&quot;,&quot;volume&quot;:&quot;51&quot;,&quot;container-title-short&quot;:&quot;&quot;},&quot;isTemporary&quot;:false}]},{&quot;citationID&quot;:&quot;MENDELEY_CITATION_9fe20813-df38-4e37-80f4-2a9c13ed2b4e&quot;,&quot;properties&quot;:{&quot;noteIndex&quot;:0},&quot;isEdited&quot;:false,&quot;manualOverride&quot;:{&quot;isManuallyOverridden&quot;:false,&quot;citeprocText&quot;:&quot;(Braun and Clarke, 2022)&quot;,&quot;manualOverrideText&quot;:&quot;&quot;},&quot;citationTag&quot;:&quot;MENDELEY_CITATION_v3_eyJjaXRhdGlvbklEIjoiTUVOREVMRVlfQ0lUQVRJT05fOWZlMjA4MTMtZGYzOC00ZTM3LTgwZjQtMmE5YzEzZWQyYjRl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dddb3724-eb0e-42e8-8b74-6c7e4213664b&quot;,&quot;properties&quot;:{&quot;noteIndex&quot;:0},&quot;isEdited&quot;:false,&quot;manualOverride&quot;:{&quot;isManuallyOverridden&quot;:false,&quot;citeprocText&quot;:&quot;(Preti and Welch, 2013a)&quot;,&quot;manualOverrideText&quot;:&quot;&quot;},&quot;citationTag&quot;:&quot;MENDELEY_CITATION_v3_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&quot;,&quot;citationItems&quot;:[{&quot;id&quot;:&quot;23318723-9537-3775-aa78-1f0304322aa2&quot;,&quot;itemData&quot;:{&quot;type&quot;:&quot;article-journal&quot;,&quot;id&quot;:&quot;23318723-9537-3775-aa78-1f0304322aa2&quot;,&quot;title&quot;:&quot;Professional identities and motivations of musicians playing in healthcare settings: Cross-cultural evidence from UK and Italy&quot;,&quot;author&quot;:[{&quot;family&quot;:&quot;Preti&quot;,&quot;given&quot;:&quot;Costanza&quot;,&quot;parse-names&quot;:false,&quot;dropping-particle&quot;:&quot;&quot;,&quot;non-dropping-particle&quot;:&quot;&quot;},{&quot;family&quot;:&quot;Welch&quot;,&quot;given&quot;:&quot;Graham F.&quot;,&quot;parse-names&quot;:false,&quot;dropping-particle&quot;:&quot;&quot;,&quot;non-dropping-particle&quot;:&quot;&quot;}],&quot;container-title&quot;:&quot;Musicae Scientiae&quot;,&quot;accessed&quot;:{&quot;date-parts&quot;:[[2023,9,14]]},&quot;DOI&quot;:&quot;10.1177/1029864913486664/FORMAT/EPUB&quot;,&quot;ISSN&quot;:&quot;10298649&quot;,&quot;issued&quot;:{&quot;date-parts&quot;:[[2013]]},&quot;page&quot;:&quot;359-375&quot;,&quot;abstract&quot;:&quot;The role of professional musicians playing in healthcare settings is largely non-documented, chiefly because musicians have worked on a voluntary basis or outside established music programmes. However, research in arts and health suggest that these musicians have acquired a level of expertise and that they have consequently developed a professional identity related to their work. Semi-structured interviews were conducted with two groups of musicians performing in healthcare settings in UK (N = 8) and Italy (N = 9) to investigate their motivations and perceived musical and interpersonal skills developed in their work. Interview data suggest that such musicians are highly motivated, wanting to perform in a variety of healthcare settings, often for strongly moral reasons, occasionally because of religious reasons. Musicians were conscious of the fact that any positive outcome of their performance was unlikely without possessing specific skills in social interaction, entailing empathy, appreciation, openness, flexibility of response and a sense of humour. The results are discussed in the light of the literature on professionalism and professional identity in healthcare settings. © The Author(s) 2013.&quot;,&quot;publisher&quot;:&quot;SAGE Publications Ltd&quot;,&quot;issue&quot;:&quot;4&quot;,&quot;volume&quot;:&quot;17&quot;,&quot;container-title-short&quot;:&quot;&quot;},&quot;isTemporary&quot;:false}]},{&quot;citationID&quot;:&quot;MENDELEY_CITATION_6f645b00-42d9-4aa5-8a20-1e39762dfc14&quot;,&quot;properties&quot;:{&quot;noteIndex&quot;:0},&quot;isEdited&quot;:false,&quot;manualOverride&quot;:{&quot;isManuallyOverridden&quot;:true,&quot;citeprocText&quot;:&quot;(Easterly-Smith, Thorpe and Jackson, 2012)&quot;,&quot;manualOverrideText&quot;:&quot;(Easterly-Smith, Thorpe and Jackson, 2012).&quot;},&quot;citationTag&quot;:&quot;MENDELEY_CITATION_v3_eyJjaXRhdGlvbklEIjoiTUVOREVMRVlfQ0lUQVRJT05fNmY2NDViMDAtNDJkOS00YWE1LThhMjAtMWUzOTc2MmRmYzE0IiwicHJvcGVydGllcyI6eyJub3RlSW5kZXgiOjB9LCJpc0VkaXRlZCI6ZmFsc2UsIm1hbnVhbE92ZXJyaWRlIjp7ImlzTWFudWFsbHlPdmVycmlkZGVuIjp0cnVlLCJjaXRlcHJvY1RleHQiOiIoRWFzdGVybHktU21pdGgsIFRob3JwZSBhbmQgSmFja3NvbiwgMjAxMikiLCJtYW51YWxPdmVycmlkZVRleHQiOiIoRWFzdGVybHktU21pdGgsIFRob3JwZSBhbmQgSmFja3NvbiwgMjAxMiku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J9LCJpc1RlbXBvcmFyeSI6ZmFsc2V9XX0=&quot;,&quot;citationItems&quot;:[{&quot;id&quot;:&quot;3d98e8c0-eb4a-382e-af40-49a59b74c129&quot;,&quot;itemData&quot;:{&quot;type&quot;:&quot;book&quot;,&quot;id&quot;:&quot;3d98e8c0-eb4a-382e-af40-49a59b74c129&quot;,&quot;title&quot;:&quot;MANAGEMENT RESEARCH&quot;,&quot;author&quot;:[{&quot;family&quot;:&quot;Easterl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editor&quot;:[{&quot;family&quot;:&quot;Smy&quot;,&quot;given&quot;:&quot;Kirsty&quot;,&quot;parse-names&quot;:false,&quot;dropping-particle&quot;:&quot;&quot;,&quot;non-dropping-particle&quot;:&quot;&quot;}],&quot;URL&quot;:&quot;www.sagepublications.com&quot;,&quot;issued&quot;:{&quot;date-parts&quot;:[[2012]]},&quot;edition&quot;:&quot;4th&quot;,&quot;publisher&quot;:&quot;SAGE Publications Ltd, London&quot;},&quot;isTemporary&quot;:false}]},{&quot;citationID&quot;:&quot;MENDELEY_CITATION_5994568d-38c3-42d2-b218-ca2ada8852c5&quot;,&quot;properties&quot;:{&quot;noteIndex&quot;:0},&quot;isEdited&quot;:false,&quot;manualOverride&quot;:{&quot;isManuallyOverridden&quot;:false,&quot;citeprocText&quot;:&quot;(Denscombe, 2003)&quot;,&quot;manualOverrideText&quot;:&quot;&quot;},&quot;citationTag&quot;:&quot;MENDELEY_CITATION_v3_eyJjaXRhdGlvbklEIjoiTUVOREVMRVlfQ0lUQVRJT05fNTk5NDU2OGQtMzhjMy00MmQyLWIyMTgtY2EyYWRhODg1MmM1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J9LCJpc1RlbXBvcmFyeSI6ZmFsc2V9XX0=&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isTemporary&quot;:false}]},{&quot;citationID&quot;:&quot;MENDELEY_CITATION_4cf55c56-946e-41c4-8da3-c891fa0f71a8&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NGNmNTVjNTYtOTQ2ZS00MWM0LThkYTMtYzg5MWZhMGY3MWE4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ID&quot;:&quot;MENDELEY_CITATION_65d61cb4-72d3-4e91-b013-31d04f2de956&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NjVkNjFjYjQtNzJkMy00ZTkxLWIwMTMtMzFkMDRmMmRlOTU2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ID&quot;:&quot;MENDELEY_CITATION_c0cde5a3-8a2d-491a-818c-99e711e1ba58&quot;,&quot;properties&quot;:{&quot;noteIndex&quot;:0},&quot;isEdited&quot;:false,&quot;manualOverride&quot;:{&quot;isManuallyOverridden&quot;:false,&quot;citeprocText&quot;:&quot;(Easterly-Smith, Thorpe and Jackson, 2012; Unluer, 2012)&quot;,&quot;manualOverrideText&quot;:&quot;&quot;},&quot;citationTag&quot;:&quot;MENDELEY_CITATION_v3_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&quot;,&quot;citationItems&quot;:[{&quot;id&quot;:&quot;3d98e8c0-eb4a-382e-af40-49a59b74c129&quot;,&quot;itemData&quot;:{&quot;type&quot;:&quot;book&quot;,&quot;id&quot;:&quot;3d98e8c0-eb4a-382e-af40-49a59b74c129&quot;,&quot;title&quot;:&quot;MANAGEMENT RESEARCH&quot;,&quot;author&quot;:[{&quot;family&quot;:&quot;Easterl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editor&quot;:[{&quot;family&quot;:&quot;Smy&quot;,&quot;given&quot;:&quot;Kirsty&quot;,&quot;parse-names&quot;:false,&quot;dropping-particle&quot;:&quot;&quot;,&quot;non-dropping-particle&quot;:&quot;&quot;}],&quot;URL&quot;:&quot;www.sagepublications.com&quot;,&quot;issued&quot;:{&quot;date-parts&quot;:[[2012]]},&quot;edition&quot;:&quot;4th&quot;,&quot;publisher&quot;:&quot;SAGE Publications Ltd, London&quot;},&quot;isTemporary&quot;:false},{&quot;id&quot;:&quot;2f70122c-2661-37be-a775-1e39a09d7af6&quot;,&quot;itemData&quot;:{&quot;type&quot;:&quot;article-journal&quot;,&quot;id&quot;:&quot;2f70122c-2661-37be-a775-1e39a09d7af6&quot;,&quot;title&quot;:&quot;Being an Insider Researcher While Conducting Case Study Research&quot;,&quot;author&quot;:[{&quot;family&quot;:&quot;Unluer&quot;,&quot;given&quot;:&quot;Sema&quot;,&quot;parse-names&quot;:false,&quot;dropping-particle&quot;:&quot;&quot;,&quot;non-dropping-particle&quot;:&quot;&quot;}],&quot;container-title&quot;:&quot;The Qualitative Report&quot;,&quot;accessed&quot;:{&quot;date-parts&quot;:[[2023,7,3]]},&quot;URL&quot;:&quot;http://www.nova.edu/ssss/QR/QR17/unluer.pdf&quot;,&quot;issued&quot;:{&quot;date-parts&quot;:[[2012]]},&quot;page&quot;:&quot;1-14&quot;,&quot;abstract&quot;:&quot;It is crucial for social researchers to clarify their researchers' roles, especially for those utilizing qualitative methodology to make their research credible. The purpose of this paper is to examine the advantages and disadvantages of the researcher's insider role, an instructor, occupied within case study research on the integration of Information and Communication Technologies (ICT) in the teaching-learning process at the School for the Handicapped (SfH) in Turkey. In this respect the author will demonstrate and discuss the advantages and disadvantages of being an insider-researcher considering the researcher's role, determining the case, the aim and research questions of the study, issues of the research design, the collection and analysis of data, ethical issues and reporting the data. Each theme is discussed concerning the advantages and disadvantages of being an insider researcher. The researcher concluded that in order to conduct valid research a researcher must overcome some of the disadvantages with the help of several preventions. The results have been discussed in the light of related literature and the whole data.&quot;,&quot;volume&quot;:&quot;17&quot;,&quot;container-title-short&quot;:&quot;&quot;},&quot;isTemporary&quot;:false}]},{&quot;citationID&quot;:&quot;MENDELEY_CITATION_d3285070-4ef8-479e-b866-4050d786869f&quot;,&quot;properties&quot;:{&quot;noteIndex&quot;:0},&quot;isEdited&quot;:false,&quot;manualOverride&quot;:{&quot;isManuallyOverridden&quot;:true,&quot;citeprocText&quot;:&quot;(Denscombe, 2003)&quot;,&quot;manualOverrideText&quot;:&quot;(Denscombe, 2003, p.94)&quot;},&quot;citationTag&quot;:&quot;MENDELEY_CITATION_v3_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&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isTemporary&quot;:false}]},{&quot;citationID&quot;:&quot;MENDELEY_CITATION_c15f1d89-72a7-45e7-a059-9f79515bf004&quot;,&quot;properties&quot;:{&quot;noteIndex&quot;:0},&quot;isEdited&quot;:false,&quot;manualOverride&quot;:{&quot;isManuallyOverridden&quot;:false,&quot;citeprocText&quot;:&quot;(Carlson, 2010)&quot;,&quot;manualOverrideText&quot;:&quot;&quot;},&quot;citationTag&quot;:&quot;MENDELEY_CITATION_v3_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&quot;,&quot;citationItems&quot;:[{&quot;id&quot;:&quot;6ae2d250-46e9-3123-bf4f-f507d0ad0747&quot;,&quot;itemData&quot;:{&quot;type&quot;:&quot;report&quot;,&quot;id&quot;:&quot;6ae2d250-46e9-3123-bf4f-f507d0ad0747&quot;,&quot;title&quot;:&quot;Avoiding Traps in Member Checking&quot;,&quot;author&quot;:[{&quot;family&quot;:&quot;Carlson&quot;,&quot;given&quot;:&quot;Julie A&quot;,&quot;parse-names&quot;:false,&quot;dropping-particle&quot;:&quot;&quot;,&quot;non-dropping-particle&quot;:&quot;&quot;}],&quot;container-title&quot;:&quot;The Qualitative Report&quot;,&quot;URL&quot;:&quot;http://www.nova.edu/ssss/QR/QR15-5/carlson.pdf&quot;,&quot;issued&quot;:{&quot;date-parts&quot;:[[2010]]},&quot;number-of-pages&quot;:&quot;1102-1113&quot;,&quot;abstract&quot;:&quot;Due to the variations of design and protocol in qualitative inquiry, researchers may inadvertently create problems for themselves in terms of the trustworthiness of their research. Miscommunication between participants and researchers can especially arise from the unique and unpredictable nature of human dynamics. In this paper I contend that such problems, or traps, can easily and at times unknowingly be set during the qualitative process known as member checking, threatening the researcher/participant relationship and possibly the stability of the study. In this paper, I examine member checking through five vignettes personally experienced. These vignettes are preceded by a presentation of common procedures for increasing trustworthiness, and are followed by several recommendations for avoiding the setting and triggering of member checking traps.&quot;,&quot;volume&quot;:&quot;15&quot;,&quot;container-title-short&quot;:&quot;&quot;},&quot;isTemporary&quot;:false}]},{&quot;citationID&quot;:&quot;MENDELEY_CITATION_084cbb63-94f9-4484-8d20-dd737510d12b&quot;,&quot;properties&quot;:{&quot;noteIndex&quot;:0},&quot;isEdited&quot;:false,&quot;manualOverride&quot;:{&quot;isManuallyOverridden&quot;:true,&quot;citeprocText&quot;:&quot;(Denscombe, 2003)&quot;,&quot;manualOverrideText&quot;:&quot;(Denscombe, 2003).&quot;},&quot;citationTag&quot;:&quot;MENDELEY_CITATION_v3_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&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isTemporary&quot;:false}]},{&quot;citationID&quot;:&quot;MENDELEY_CITATION_d4ef5cac-09f1-4ef9-a40f-955d7a27fddf&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ZDRlZjVjYWMtMDlmMS00ZWY5LWE0MGYtOTU1ZDdhMjdmZGRm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ID&quot;:&quot;MENDELEY_CITATION_d87e66fc-33b9-4932-803b-5f468d244df5&quot;,&quot;properties&quot;:{&quot;noteIndex&quot;:0},&quot;isEdited&quot;:false,&quot;manualOverride&quot;:{&quot;isManuallyOverridden&quot;:false,&quot;citeprocText&quot;:&quot;(Dragioti &lt;i&gt;et al.&lt;/i&gt;, 2021)&quot;,&quot;manualOverrideText&quot;:&quot;&quot;},&quot;citationTag&quot;:&quot;MENDELEY_CITATION_v3_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&quot;,&quot;citationItems&quot;:[{&quot;id&quot;:&quot;bbc85c20-fe2b-3fa3-aa3d-6bada7946a23&quot;,&quot;itemData&quot;:{&quot;type&quot;:&quot;article-journal&quot;,&quot;id&quot;:&quot;bbc85c20-fe2b-3fa3-aa3d-6bada7946a23&quot;,&quot;title&quot;:&quot;A large-scale meta-analytic atlas of mental health problems prevalence during the COVID-19 early pandemic&quot;,&quot;author&quot;:[{&quot;family&quot;:&quot;Dragioti&quot;,&quot;given&quot;:&quot;Elena&quot;,&quot;parse-names&quot;:false,&quot;dropping-particle&quot;:&quot;&quot;,&quot;non-dropping-particle&quot;:&quot;&quot;},{&quot;family&quot;:&quot;Li&quot;,&quot;given&quot;:&quot;Han&quot;,&quot;parse-names&quot;:false,&quot;dropping-particle&quot;:&quot;&quot;,&quot;non-dropping-particle&quot;:&quot;&quot;},{&quot;family&quot;:&quot;Tsitsas&quot;,&quot;given&quot;:&quot;| George&quot;,&quot;parse-names&quot;:false,&quot;dropping-particle&quot;:&quot;&quot;,&quot;non-dropping-particle&quot;:&quot;&quot;},{&quot;family&quot;:&quot;Keum&quot;,&quot;given&quot;:&quot;|&quot;,&quot;parse-names&quot;:false,&quot;dropping-particle&quot;:&quot;&quot;,&quot;non-dropping-particle&quot;:&quot;&quot;},{&quot;family&quot;:&quot;Lee&quot;,&quot;given&quot;:&quot;Hwa&quot;,&quot;parse-names&quot;:false,&quot;dropping-particle&quot;:&quot;&quot;,&quot;non-dropping-particle&quot;:&quot;&quot;},{&quot;family&quot;:&quot;Choi&quot;,&quot;given&quot;:&quot;Jiwoo&quot;,&quot;parse-names&quot;:false,&quot;dropping-particle&quot;:&quot;&quot;,&quot;non-dropping-particle&quot;:&quot;&quot;},{&quot;family&quot;:&quot;Kim&quot;,&quot;given&quot;:&quot;Jiwon&quot;,&quot;parse-names&quot;:false,&quot;dropping-particle&quot;:&quot;&quot;,&quot;non-dropping-particle&quot;:&quot;&quot;},{&quot;family&quot;:&quot;Young&quot;,&quot;given&quot;:&quot;|&quot;,&quot;parse-names&quot;:false,&quot;dropping-particle&quot;:&quot;&quot;,&quot;non-dropping-particle&quot;:&quot;&quot;},{&quot;family&quot;:&quot;Choi&quot;,&quot;given&quot;:&quot;Jo&quot;,&quot;parse-names&quot;:false,&quot;dropping-particle&quot;:&quot;&quot;,&quot;non-dropping-particle&quot;:&quot;&quot;},{&quot;family&quot;:&quot;Tsamakis&quot;,&quot;given&quot;:&quot;Konstantinos&quot;,&quot;parse-names&quot;:false,&quot;dropping-particle&quot;:&quot;&quot;,&quot;non-dropping-particle&quot;:&quot;&quot;},{&quot;family&quot;:&quot;Han&quot;,&quot;given&quot;:&quot;Young Joo&quot;,&quot;parse-names&quot;:false,&quot;dropping-particle&quot;:&quot;&quot;,&quot;non-dropping-particle&quot;:&quot;&quot;},{&quot;family&quot;:&quot;Park&quot;,&quot;given&quot;:&quot;Seoyeon&quot;,&quot;parse-names&quot;:false,&quot;dropping-particle&quot;:&quot;&quot;,&quot;non-dropping-particle&quot;:&quot;&quot;},{&quot;family&quot;:&quot;Jae&quot;,&quot;given&quot;:&quot;|&quot;,&quot;parse-names&quot;:false,&quot;dropping-particle&quot;:&quot;&quot;,&quot;non-dropping-particle&quot;:&quot;&quot;},{&quot;family&quot;:&quot;Shin&quot;,&quot;given&quot;:&quot;Il&quot;,&quot;parse-names&quot;:false,&quot;dropping-particle&quot;:&quot;&quot;,&quot;non-dropping-particle&quot;:&quot;&quot;},{&quot;family&quot;:&quot;Solmi&quot;,&quot;given&quot;:&quot;Marco&quot;,&quot;parse-names&quot;:false,&quot;dropping-particle&quot;:&quot;&quot;,&quot;non-dropping-particle&quot;:&quot;&quot;},{&quot;family&quot;:&quot;Shin&quot;,&quot;given&quot;:&quot;Jae&quot;,&quot;parse-names&quot;:false,&quot;dropping-particle&quot;:&quot;Il&quot;,&quot;non-dropping-particle&quot;:&quot;&quot;}],&quot;container-title&quot;:&quot;Correll&quot;,&quot;accessed&quot;:{&quot;date-parts&quot;:[[2023,10,2]]},&quot;DOI&quot;:&quot;10.1002/jmv.27549&quot;,&quot;URL&quot;:&quot;https://onlinelibrary.wiley.com/doi/10.1002/jmv.27549&quot;,&quot;issued&quot;:{&quot;date-parts&quot;:[[2021]]},&quot;page&quot;:&quot;20&quot;,&quot;abstract&quot;:&quot;The COVID-19 pandemic and related restrictions can impact mental health. To quantify the mental health burden of COVID-19 pandemic, we conducted a systematic J Med Virol. 2022;94:1935-1949. wileyonlinelibrary.com/journal/jmv&quot;,&quot;volume&quot;:&quot;18&quot;,&quot;container-title-short&quot;:&quot;&quot;},&quot;isTemporary&quot;:false}]},{&quot;citationID&quot;:&quot;MENDELEY_CITATION_0c112d1c-e897-44b9-921e-23a20ea7f01c&quot;,&quot;properties&quot;:{&quot;noteIndex&quot;:0},&quot;isEdited&quot;:false,&quot;manualOverride&quot;:{&quot;isManuallyOverridden&quot;:false,&quot;citeprocText&quot;:&quot;(Vincent, 2022; Zhukov, Barrett and Creech, 2023)&quot;,&quot;manualOverrideText&quot;:&quot;&quot;},&quot;citationTag&quot;:&quot;MENDELEY_CITATION_v3_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&quot;,&quot;citationItems&quot;:[{&quot;id&quot;:&quot;e90b0d7f-5187-3cea-8662-d1ef8ab68efa&quot;,&quot;itemData&quot;:{&quot;type&quot;:&quot;article-journal&quot;,&quot;id&quot;:&quot;e90b0d7f-5187-3cea-8662-d1ef8ab68efa&quot;,&quot;title&quot;:&quot;The impacts of Covid-19 lockdowns on professional and personal lives of freelance creative collaborative musicians&quot;,&quot;author&quot;:[{&quot;family&quot;:&quot;Zhukov&quot;,&quot;given&quot;:&quot;Katie&quot;,&quot;parse-names&quot;:false,&quot;dropping-particle&quot;:&quot;&quot;,&quot;non-dropping-particle&quot;:&quot;&quot;},{&quot;family&quot;:&quot;Barrett&quot;,&quot;given&quot;:&quot;Margaret S.&quot;,&quot;parse-names&quot;:false,&quot;dropping-particle&quot;:&quot;&quot;,&quot;non-dropping-particle&quot;:&quot;&quot;},{&quot;family&quot;:&quot;Creech&quot;,&quot;given&quot;:&quot;Andrea&quot;,&quot;parse-names&quot;:false,&quot;dropping-particle&quot;:&quot;&quot;,&quot;non-dropping-particle&quot;:&quot;&quot;}],&quot;container-title&quot;:&quot;Research Studies in Music Education&quot;,&quot;DOI&quot;:&quot;10.1177/1321103X231186952&quot;,&quot;ISSN&quot;:&quot;18345530&quot;,&quot;issued&quot;:{&quot;date-parts&quot;:[[2023,4,1]]},&quot;abstract&quot;:&quot;The global pandemic has severely disrupted the performing arts sector, with research documenting economic, professional, and health impacts on musicians. The psychological effects of lockdowns have been recognized, but little is known regarding their impact on freelance creative collaborative artists. This qualitative case study uses a resilience lens to report the perspectives of freelance creative collaborative musicians from the city of Melbourne, the Australian city which experienced the greatest period of lockdown in the country. Three main themes were identified: professional impacts (loss of work, loss of artistic identity, professional coping strategies), personal impacts (lockdown stressors, personal coping strategies, relationships), and future professional outlook (developing new professional skills and directions, positive and negative future outlooks). The findings demonstrate these musicians’ resilience in spite of difficult circumstances, resulting in positive adaptations and personal growth.&quot;,&quot;publisher&quot;:&quot;SAGE Publications Ltd&quot;,&quot;container-title-short&quot;:&quot;&quot;},&quot;isTemporary&quot;:false},{&quot;id&quot;:&quot;15467e36-a725-3487-8ebf-af01988c5fc6&quot;,&quot;itemData&quot;:{&quot;type&quot;:&quot;article-journal&quot;,&quot;id&quot;:&quot;15467e36-a725-3487-8ebf-af01988c5fc6&quot;,&quot;title&quot;:&quot;The impacts of digital initiatives on musicians during COVID-19: examining the Melbourne Digital Concert Hall&quot;,&quot;author&quot;:[{&quot;family&quot;:&quot;Vincent&quot;,&quot;given&quot;:&quot;Caitlin&quot;,&quot;parse-names&quot;:false,&quot;dropping-particle&quot;:&quot;&quot;,&quot;non-dropping-particle&quot;:&quot;&quot;}],&quot;container-title&quot;:&quot;Cultural Trends&quot;,&quot;accessed&quot;:{&quot;date-parts&quot;:[[2024,4,20]]},&quot;DOI&quot;:&quot;10.1080/09548963.2022.2081488&quot;,&quot;URL&quot;:&quot;https://doi.org/10.1080/09548963.2022.2081488&quot;,&quot;issued&quot;:{&quot;date-parts&quot;:[[2022,5,30]]},&quot;page&quot;:&quot;247-263&quot;,&quot;issue&quot;:&quot;3&quot;,&quot;volume&quot;:&quot;32&quot;,&quot;container-title-short&quot;:&quot;&quot;},&quot;isTemporary&quot;:false}]},{&quot;citationID&quot;:&quot;MENDELEY_CITATION_6a8e04eb-15b4-497d-8a0c-723d555ec037&quot;,&quot;properties&quot;:{&quot;noteIndex&quot;:0},&quot;isEdited&quot;:false,&quot;manualOverride&quot;:{&quot;isManuallyOverridden&quot;:false,&quot;citeprocText&quot;:&quot;(Sheraton &lt;i&gt;et al.&lt;/i&gt;, 2020; Dragioti &lt;i&gt;et al.&lt;/i&gt;, 2021; Edward Hill &lt;i&gt;et al.&lt;/i&gt;, 2022)&quot;,&quot;manualOverrideText&quot;:&quot;&quot;},&quot;citationTag&quot;:&quot;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&quot;,&quot;citationItems&quot;:[{&quot;id&quot;:&quot;bbc85c20-fe2b-3fa3-aa3d-6bada7946a23&quot;,&quot;itemData&quot;:{&quot;type&quot;:&quot;article-journal&quot;,&quot;id&quot;:&quot;bbc85c20-fe2b-3fa3-aa3d-6bada7946a23&quot;,&quot;title&quot;:&quot;A large-scale meta-analytic atlas of mental health problems prevalence during the COVID-19 early pandemic&quot;,&quot;author&quot;:[{&quot;family&quot;:&quot;Dragioti&quot;,&quot;given&quot;:&quot;Elena&quot;,&quot;parse-names&quot;:false,&quot;dropping-particle&quot;:&quot;&quot;,&quot;non-dropping-particle&quot;:&quot;&quot;},{&quot;family&quot;:&quot;Li&quot;,&quot;given&quot;:&quot;Han&quot;,&quot;parse-names&quot;:false,&quot;dropping-particle&quot;:&quot;&quot;,&quot;non-dropping-particle&quot;:&quot;&quot;},{&quot;family&quot;:&quot;Tsitsas&quot;,&quot;given&quot;:&quot;| George&quot;,&quot;parse-names&quot;:false,&quot;dropping-particle&quot;:&quot;&quot;,&quot;non-dropping-particle&quot;:&quot;&quot;},{&quot;family&quot;:&quot;Keum&quot;,&quot;given&quot;:&quot;|&quot;,&quot;parse-names&quot;:false,&quot;dropping-particle&quot;:&quot;&quot;,&quot;non-dropping-particle&quot;:&quot;&quot;},{&quot;family&quot;:&quot;Lee&quot;,&quot;given&quot;:&quot;Hwa&quot;,&quot;parse-names&quot;:false,&quot;dropping-particle&quot;:&quot;&quot;,&quot;non-dropping-particle&quot;:&quot;&quot;},{&quot;family&quot;:&quot;Choi&quot;,&quot;given&quot;:&quot;Jiwoo&quot;,&quot;parse-names&quot;:false,&quot;dropping-particle&quot;:&quot;&quot;,&quot;non-dropping-particle&quot;:&quot;&quot;},{&quot;family&quot;:&quot;Kim&quot;,&quot;given&quot;:&quot;Jiwon&quot;,&quot;parse-names&quot;:false,&quot;dropping-particle&quot;:&quot;&quot;,&quot;non-dropping-particle&quot;:&quot;&quot;},{&quot;family&quot;:&quot;Young&quot;,&quot;given&quot;:&quot;|&quot;,&quot;parse-names&quot;:false,&quot;dropping-particle&quot;:&quot;&quot;,&quot;non-dropping-particle&quot;:&quot;&quot;},{&quot;family&quot;:&quot;Choi&quot;,&quot;given&quot;:&quot;Jo&quot;,&quot;parse-names&quot;:false,&quot;dropping-particle&quot;:&quot;&quot;,&quot;non-dropping-particle&quot;:&quot;&quot;},{&quot;family&quot;:&quot;Tsamakis&quot;,&quot;given&quot;:&quot;Konstantinos&quot;,&quot;parse-names&quot;:false,&quot;dropping-particle&quot;:&quot;&quot;,&quot;non-dropping-particle&quot;:&quot;&quot;},{&quot;family&quot;:&quot;Han&quot;,&quot;given&quot;:&quot;Young Joo&quot;,&quot;parse-names&quot;:false,&quot;dropping-particle&quot;:&quot;&quot;,&quot;non-dropping-particle&quot;:&quot;&quot;},{&quot;family&quot;:&quot;Park&quot;,&quot;given&quot;:&quot;Seoyeon&quot;,&quot;parse-names&quot;:false,&quot;dropping-particle&quot;:&quot;&quot;,&quot;non-dropping-particle&quot;:&quot;&quot;},{&quot;family&quot;:&quot;Jae&quot;,&quot;given&quot;:&quot;|&quot;,&quot;parse-names&quot;:false,&quot;dropping-particle&quot;:&quot;&quot;,&quot;non-dropping-particle&quot;:&quot;&quot;},{&quot;family&quot;:&quot;Shin&quot;,&quot;given&quot;:&quot;Il&quot;,&quot;parse-names&quot;:false,&quot;dropping-particle&quot;:&quot;&quot;,&quot;non-dropping-particle&quot;:&quot;&quot;},{&quot;family&quot;:&quot;Solmi&quot;,&quot;given&quot;:&quot;Marco&quot;,&quot;parse-names&quot;:false,&quot;dropping-particle&quot;:&quot;&quot;,&quot;non-dropping-particle&quot;:&quot;&quot;},{&quot;family&quot;:&quot;Shin&quot;,&quot;given&quot;:&quot;Jae&quot;,&quot;parse-names&quot;:false,&quot;dropping-particle&quot;:&quot;Il&quot;,&quot;non-dropping-particle&quot;:&quot;&quot;}],&quot;container-title&quot;:&quot;Correll&quot;,&quot;accessed&quot;:{&quot;date-parts&quot;:[[2023,10,2]]},&quot;DOI&quot;:&quot;10.1002/jmv.27549&quot;,&quot;URL&quot;:&quot;https://onlinelibrary.wiley.com/doi/10.1002/jmv.27549&quot;,&quot;issued&quot;:{&quot;date-parts&quot;:[[2021]]},&quot;page&quot;:&quot;20&quot;,&quot;abstract&quot;:&quot;The COVID-19 pandemic and related restrictions can impact mental health. To quantify the mental health burden of COVID-19 pandemic, we conducted a systematic J Med Virol. 2022;94:1935-1949. wileyonlinelibrary.com/journal/jmv&quot;,&quot;volume&quot;:&quot;18&quot;,&quot;container-title-short&quot;:&quot;&quot;},&quot;isTemporary&quot;:false},{&quot;id&quot;:&quot;0aab5250-a560-3f41-afad-b1fa0f65311c&quot;,&quot;itemData&quot;:{&quot;type&quot;:&quot;article-journal&quot;,&quot;id&quot;:&quot;0aab5250-a560-3f41-afad-b1fa0f65311c&quot;,&quot;title&quot;:&quot;Psychological effects of the COVID 19 pandemic on healthcare workers globally: A systematic review&quot;,&quot;author&quot;:[{&quot;family&quot;:&quot;Sheraton&quot;,&quot;given&quot;:&quot;Mack&quot;,&quot;parse-names&quot;:false,&quot;dropping-particle&quot;:&quot;&quot;,&quot;non-dropping-particle&quot;:&quot;&quot;},{&quot;family&quot;:&quot;Deo&quot;,&quot;given&quot;:&quot;Neha&quot;,&quot;parse-names&quot;:false,&quot;dropping-particle&quot;:&quot;&quot;,&quot;non-dropping-particle&quot;:&quot;&quot;},{&quot;family&quot;:&quot;Dutt&quot;,&quot;given&quot;:&quot;Taru&quot;,&quot;parse-names&quot;:false,&quot;dropping-particle&quot;:&quot;&quot;,&quot;non-dropping-particle&quot;:&quot;&quot;},{&quot;family&quot;:&quot;Surani&quot;,&quot;given&quot;:&quot;Salim&quot;,&quot;parse-names&quot;:false,&quot;dropping-particle&quot;:&quot;&quot;,&quot;non-dropping-particle&quot;:&quot;&quot;},{&quot;family&quot;:&quot;Hall-Flavin&quot;,&quot;given&quot;:&quot;Daniel&quot;,&quot;parse-names&quot;:false,&quot;dropping-particle&quot;:&quot;&quot;,&quot;non-dropping-particle&quot;:&quot;&quot;},{&quot;family&quot;:&quot;Kashyap&quot;,&quot;given&quot;:&quot;Rahul&quot;,&quot;parse-names&quot;:false,&quot;dropping-particle&quot;:&quot;&quot;,&quot;non-dropping-particle&quot;:&quot;&quot;}],&quot;accessed&quot;:{&quot;date-parts&quot;:[[2023,10,2]]},&quot;DOI&quot;:&quot;10.1016/j.psychres.2020.113360&quot;,&quot;URL&quot;:&quot;https://doi.org/10.1016/j.psychres.2020.113360&quot;,&quot;issued&quot;:{&quot;date-parts&quot;:[[2020]]},&quot;abstract&quot;:&quot;In this systematic review, we compared the incidences of psychological issues during the COVID-19 pandemic, such as anxiety, depression, occupational stress, PTSD and insomnia, in healthcare workers (HCW) and non-healthcare workers (NHCW). PubMed, Ovid, Google Scholar and PsycInfo were systematically searched for related published articles. In all electronic databases, the following search strategy was implemented, and these key words were used: \&quot;COVID 19″ OR \&quot;SARS-CoV-2″ AND \&quot;psychological\&quot; OR \&quot;stress\&quot; OR \&quot;depression\&quot; AND \&quot;healthcare$\&quot;. We identified 6 studies, out of the final 15 selected, which reported numerical estimates for incidences of psychological effects. Meta-analysis was conducted, comparing both combined and individual effect sizes of all psychological manifestations. Qualitative evidence was reported from the remaining 9 cross-sectional studies. The summary effects of the combined quantitative meta-analysis conducted on 6 studies did indicate near significant differences between HCW and NHCW. Summary effects of individual manifestations indicated significantly higher incidence of insomnia among HCW, when compared to NHCW. Qualitative evidence from remaining cross-sectional studies provided additional information into the nature of the psychological issues. We conclude that even though reasons for psychological distress among HCW and NHCW may be different, both suffered in equal measures excepting for insomnia.&quot;,&quot;container-title-short&quot;:&quot;&quot;},&quot;isTemporary&quot;:false},{&quot;id&quot;:&quot;7e32bf06-1ab3-3264-abb5-0f0a7fb8ba88&quot;,&quot;itemData&quot;:{&quot;type&quot;:&quot;article-journal&quot;,&quot;id&quot;:&quot;7e32bf06-1ab3-3264-abb5-0f0a7fb8ba88&quot;,&quot;title&quot;:&quot;The prevalence of mental health conditions in healthcare workers during and after a pandemic: Systematic review and meta-analysis&quot;,&quot;author&quot;:[{&quot;family&quot;:&quot;Edward Hill&quot;,&quot;given&quot;:&quot;James&quot;,&quot;parse-names&quot;:false,&quot;dropping-particle&quot;:&quot;&quot;,&quot;non-dropping-particle&quot;:&quot;&quot;},{&quot;family&quot;:&quot;Harris&quot;,&quot;given&quot;:&quot;Catherine&quot;,&quot;parse-names&quot;:false,&quot;dropping-particle&quot;:&quot;&quot;,&quot;non-dropping-particle&quot;:&quot;&quot;},{&quot;family&quot;:&quot;Danielle&quot;,&quot;given&quot;:&quot;Christian L&quot;,&quot;parse-names&quot;:false,&quot;dropping-particle&quot;:&quot;&quot;,&quot;non-dropping-particle&quot;:&quot;&quot;},{&quot;family&quot;:&quot;Boland&quot;,&quot;given&quot;:&quot;Paul&quot;,&quot;parse-names&quot;:false,&quot;dropping-particle&quot;:&quot;&quot;,&quot;non-dropping-particle&quot;:&quot;&quot;},{&quot;family&quot;:&quot;Doherty&quot;,&quot;given&quot;:&quot;Alison J&quot;,&quot;parse-names&quot;:false,&quot;dropping-particle&quot;:&quot;&quot;,&quot;non-dropping-particle&quot;:&quot;&quot;},{&quot;family&quot;:&quot;Benedetto&quot;,&quot;given&quot;:&quot;Valerio&quot;,&quot;parse-names&quot;:false,&quot;dropping-particle&quot;:&quot;&quot;,&quot;non-dropping-particle&quot;:&quot;&quot;},{&quot;family&quot;:&quot;Gita&quot;,&quot;given&quot;:&quot;Bhutani E&quot;,&quot;parse-names&quot;:false,&quot;dropping-particle&quot;:&quot;&quot;,&quot;non-dropping-particle&quot;:&quot;&quot;},{&quot;family&quot;:&quot;Clegg&quot;,&quot;given&quot;:&quot;Andrew J&quot;,&quot;parse-names&quot;:false,&quot;dropping-particle&quot;:&quot;&quot;,&quot;non-dropping-particle&quot;:&quot;&quot;}],&quot;container-title&quot;:&quot;J Adv Nurs&quot;,&quot;accessed&quot;:{&quot;date-parts&quot;:[[2023,10,2]]},&quot;DOI&quot;:&quot;10.1111/jan.15175&quot;,&quot;URL&quot;:&quot;https://onlinelibrary.wiley.com/doi/10.1111/jan.15175&quot;,&quot;issued&quot;:{&quot;date-parts&quot;:[[2022]]},&quot;page&quot;:&quot;1551-1573&quot;,&quot;abstract&quot;:&quot;Aims: This review aims to explore the prevalence and incidence rates of mental health conditions in healthcare workers during and after a pandemic outbreak and which factors influence rates. Background: Pandemics place considerable burden on care services, impacting on&quot;,&quot;volume&quot;:&quot;78&quot;,&quot;container-title-short&quot;:&quot;&quot;},&quot;isTemporary&quot;:false}]},{&quot;citationID&quot;:&quot;MENDELEY_CITATION_424a6bdc-915b-4a3a-beee-944583a06af0&quot;,&quot;properties&quot;:{&quot;noteIndex&quot;:0},&quot;isEdited&quot;:false,&quot;manualOverride&quot;:{&quot;isManuallyOverridden&quot;:true,&quot;citeprocText&quot;:&quot;(Bungay and Clift, 2010; Fancourt, 2017; Adams Hoover, 2021)&quot;,&quot;manualOverrideText&quot;:&quot;(Adams Hoover, 2021)&quot;},&quot;citationTag&quot;:&quot;MENDELEY_CITATION_v3_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&quot;,&quot;citationItems&quot;:[{&quot;id&quot;:&quot;bd8e3683-d495-38bd-93cc-6febfb2d0b96&quot;,&quot;itemData&quot;:{&quot;type&quot;:&quot;book&quot;,&quot;id&quot;:&quot;bd8e3683-d495-38bd-93cc-6febfb2d0b96&quot;,&quot;title&quot;:&quot;Arts in Health: Designing and researching interventions&quot;,&quot;author&quot;:[{&quot;family&quot;:&quot;Fancourt&quot;,&quot;given&quot;:&quot;Daisy&quot;,&quot;parse-names&quot;:false,&quot;dropping-particle&quot;:&quot;&quot;,&quot;non-dropping-particle&quot;:&quot;&quot;}],&quot;accessed&quot;:{&quot;date-parts&quot;:[[2023,9,19]]},&quot;DOI&quot;:&quot;10.1093/oso/9780198792079.001.0001&quot;,&quot;ISBN&quot;:&quot;9780191834455&quot;,&quot;URL&quot;:&quot;https://doi.org/10.1093/oso/9780198792079.001.0001&quot;,&quot;issued&quot;:{&quot;date-parts&quot;:[[2017]]},&quot;abstract&quot;:&quot;Keywords: Arts in health, health care, research, evaluation, audit, randomized controlled trials, quantitative research, qualitative research, interdisciplinary Subject: Music Psychology Collection: Oxford Scholarship Online 9 An introduction to research  Daisy Fancourt This chapter explores what we mean by 'research' in relation to arts in health: what its purpose is and how it diers from evaluation or audits. It questions whether arts in health research is 'exceptional' or dierent from other sorts of research in health, examining some of the most frequent misconceptions about research in this eld. It also considers some of the debates around issues such as whether the arts can be assessed using randomized controlled trials (RCTs) and how quantitative research can capture the essence of an arts intervention. It explores dierent types of disciplinary working and proposes how the arts and health can be researched eectively together. Finally, the chapter provides top tips for research and recommends journals and conferences for keeping up-to-date with research ndings. Why research? In 2011, journalist Eryn Brown wrote an article in the Los Angeles Times entitled ' \&quot;Duh\&quot; science: Why researchers spend so much time proving the obvious'.(1) She discussed the issue of why medical researchers who have unlocked the human genome and wiped out smallpox also engage in 'the practice of hypothesising, testing and publishing the seemingly obvious'. Similar to the examples Brown cites in her article, many research questions in arts in health might appear to have answers so obvious they need not be researched: of course relaxing music calms anxiety in pre-surgical patients; it stands to reason that providing artwork in waiting areas can help to alleviate boredom; and it's clear that weekly dance classes lead to improved strength in older adults. However, as Brown acknowledges, research is vitally important even for seemingly obvious research questions for a range of reasons, including: 1. Conrmation-However obvious something seems in theory or anecdote, it may not be true in practice. A study published in the journal Injury Prevention in 2000 looked at whether toughened&quot;,&quot;container-title-short&quot;:&quot;&quot;},&quot;isTemporary&quot;:false},{&quot;id&quot;:&quot;8bffd916-ccb6-3192-afdf-99c808f3dee1&quot;,&quot;itemData&quot;:{&quot;type&quot;:&quot;book&quot;,&quot;id&quot;:&quot;8bffd916-ccb6-3192-afdf-99c808f3dee1&quot;,&quot;title&quot;:&quot;Music as Care; Artistry in the Hospital Environment&quot;,&quot;author&quot;:[{&quot;family&quot;:&quot;Adams Hoover&quot;,&quot;given&quot;:&quot;Sarah&quot;,&quot;parse-names&quot;:false,&quot;dropping-particle&quot;:&quot;&quot;,&quot;non-dropping-particle&quot;:&quot;&quot;}],&quot;URL&quot;:&quot;https://www.routledge.com/&quot;,&quot;issued&quot;:{&quot;date-parts&quot;:[[2021]]},&quot;publisher-place&quot;:&quot;New York&quot;,&quot;abstract&quot;:&quot;This book provides an overview of professional musicians working within the healthcare system and explores programs that bring music into the environment of the hospital. Far from being onstage, musicians in the hospital provide musical engagement for patients and healthcare providers focused on life-and-death issues. Music in healthcare offers a new and growing area for musical careers, distinct from the field of music therapy in which music is engaged to advance defined clinical goals. Rather, this volume considers what happens when musicians interact with the clinical environment as artists, and how musical careers and artistic practices can develop through work in a hospital setting. It outlines the specialized skills and training required to navigate safely and effectively within the healthcare context. The contributors draw on their experiences with collaborations between the performing arts and medicine at&quot;,&quot;publisher&quot;:&quot;Routledge&quot;,&quot;container-title-short&quot;:&quot;&quot;},&quot;isTemporary&quot;:false},{&quot;id&quot;:&quot;7a411800-ae7d-37f8-919c-f0c996f17895&quot;,&quot;itemData&quot;:{&quot;type&quot;:&quot;article&quot;,&quot;id&quot;:&quot;7a411800-ae7d-37f8-919c-f0c996f17895&quot;,&quot;title&quot;:&quot;Arts on Prescription: A review of practice in the UK&quot;,&quot;author&quot;:[{&quot;family&quot;:&quot;Bungay&quot;,&quot;given&quot;:&quot;Hilary&quot;,&quot;parse-names&quot;:false,&quot;dropping-particle&quot;:&quot;&quot;,&quot;non-dropping-particle&quot;:&quot;&quot;},{&quot;family&quot;:&quot;Clift&quot;,&quot;given&quot;:&quot;Stephen&quot;,&quot;parse-names&quot;:false,&quot;dropping-particle&quot;:&quot;&quot;,&quot;non-dropping-particle&quot;:&quot;&quot;}],&quot;container-title&quot;:&quot;Perspectives in Public Health&quot;,&quot;DOI&quot;:&quot;10.1177/1757913910384050&quot;,&quot;ISSN&quot;:&quot;17579139&quot;,&quot;PMID&quot;:&quot;21213564&quot;,&quot;issued&quot;:{&quot;date-parts&quot;:[[2010,11]]},&quot;page&quot;:&quot;277-281&quot;,&quot;abstract&quot;:&quot;The current levels of psychosocial distress in society are significant, as evidenced by the number of prescribed antidepressants and the numbers of working days lost as a result of stress and anxiety. There is a growing body of evidence that active involvement in creative activities provides a wide range of benefits, including the promotion of well-being, quality of life, health and social capital. In the UK there are currently a number of projects operating that offer Arts on Prescription for people experiencing mental health problems and social isolation. The purpose of such schemes is not to replace conventional therapies but rather to act as an adjunct, helping people in their recovery through creativity and increasing social engagement. Although the schemes are varied in their approaches and settings, the common theme is that there is a referral process and creative activities take place in the community facilitated by artists rather than therapists. This paper explores whether such schemes can be part of the solution to the current challenge of mental ill-health, and looks at the evidence supporting the value of such schemes which may influence government, funders and healthcare professionals to implement Arts on Prescription more widely. © 2010 Royal Society for Public Health.&quot;,&quot;issue&quot;:&quot;6&quot;,&quot;volume&quot;:&quot;130&quot;,&quot;container-title-short&quot;:&quot;Perspect Public Health&quot;},&quot;isTemporary&quot;:false}]},{&quot;citationID&quot;:&quot;MENDELEY_CITATION_31be1c88-e559-4a65-849f-9f2e3e47a3b9&quot;,&quot;properties&quot;:{&quot;noteIndex&quot;:0},&quot;isEdited&quot;:false,&quot;manualOverride&quot;:{&quot;isManuallyOverridden&quot;:true,&quot;citeprocText&quot;:&quot;(Baddeley, Sornalingam and Cooper, 2018)&quot;,&quot;manualOverrideText&quot;:&quot;Baddeley, Sornalingam and Cooper, 2018)&quot;},&quot;citationTag&quot;:&quot;MENDELEY_CITATION_v3_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&quot;,&quot;citationItems&quot;:[{&quot;id&quot;:&quot;4933175f-87d7-33f9-a317-e42c69c6c24c&quot;,&quot;itemData&quot;:{&quot;type&quot;:&quot;article-journal&quot;,&quot;id&quot;:&quot;4933175f-87d7-33f9-a317-e42c69c6c24c&quot;,&quot;title&quot;:&quot;Social prescribing in general practice&quot;,&quot;author&quot;:[{&quot;family&quot;:&quot;Baddeley&quot;,&quot;given&quot;:&quot;Benjamin&quot;,&quot;parse-names&quot;:false,&quot;dropping-particle&quot;:&quot;&quot;,&quot;non-dropping-particle&quot;:&quot;&quot;},{&quot;family&quot;:&quot;Sornalingam&quot;,&quot;given&quot;:&quot;Sangeetha&quot;,&quot;parse-names&quot;:false,&quot;dropping-particle&quot;:&quot;&quot;,&quot;non-dropping-particle&quot;:&quot;&quot;},{&quot;family&quot;:&quot;Cooper&quot;,&quot;given&quot;:&quot;Max&quot;,&quot;parse-names&quot;:false,&quot;dropping-particle&quot;:&quot;&quot;,&quot;non-dropping-particle&quot;:&quot;&quot;}],&quot;container-title&quot;:&quot;InnovAiT: Education and inspiration for general practice&quot;,&quot;accessed&quot;:{&quot;date-parts&quot;:[[2024,1,29]]},&quot;DOI&quot;:&quot;10.1177/1755738016667967&quot;,&quot;ISSN&quot;:&quot;1755-7380&quot;,&quot;URL&quot;:&quot;http://journals.sagepub.com/doi/10.1177/1755738016667967&quot;,&quot;issued&quot;:{&quot;date-parts&quot;:[[2018,2,4]]},&quot;page&quot;:&quot;119-121&quot;,&quot;abstract&quot;:&quot;We know that health and wellbeing is about much more than medicine. Issues such as loneliness, poverty, physical inactivity and stress underpin many of the problems our patients are experiencing, and no drug or clinical intervention holds the answer. This understanding is reflected in modern medical theory and education through the replacement of the traditional biomedical model of disease with the biopsychosocial model. As the workload of the NHS shifts towards an increase in long-term conditions, which now account for 70% of the total budget spend (NHS England, 2014a), multi-morbidity, mental health problems, obesity and lifestyle-related diseases; the importance of addressing the psychological and social determinants of health is clearer than ever. GPs face these challenges on the front line and aim to provide holistic care, yet often feel ill-equipped to do so (Smith, O'Kelly, &amp; O'Dowd, 2010). Attempting to address complex psycho-social issues within the context of the 10-minute consultation, already crowded with other agendas such as the Quality Outcomes Framework, is at best challenging. At worst, it can feel like opening a can of worms to which no solutions can be offered. Adopting a medical model to address symptoms is often quicker, easier and perhaps perceived as a less risky option. It is what many doctors were trained to do, and what patients have learned to expect. All too often this approach results in an unnecessary prescription, investigation or referral. In addition to being ineffective, this approach brings the increased risk of harm to the patient through side effects, complications and polyphar-macy. In the long term, it can also fuel a disempowering cycle of further medicalisation of symptoms and looking to the healthcare system for solutions (doctor dependency), rather than promoting self-efficacy and addressing real-world root causes. In recent years there has been a broader recognition at strategic level that the traditional 'diagnose-treat-cure' model is outdated and insufficient to address current and future demands on the health service. The NHS Five Year Forward View (NHS England, 2014b) proposes shifting towards a model focusing on much wider individual and community engagement through three core components:. Getting serious about prevention. Empowering patients and. Engaging communities Progress has already been made in addressing psychological needs in the community through initiatives such as Improving Access to Psychological Therapies, which makes it quicker and easier for patients to access talking therapies and psychological interventions such as cognitive behavioural therapy. Going forward, a key part of the strategy for addressing patients presenting with issues related to unmet social needs is likely to be the concept of social prescribing. What is social prescribing? Social prescribing is an umbrella term for a host of strategies that provide a formal means of enabling primary care services to refer patients with social, emotional or practical needs to a range of non-clinical services, often provided by the voluntary or community sector. A social prescribing scheme can also help to identify demand and promote the development of appropriate local services. Broadly, these services tend to fall into the following categories:. Arts and cultural activities .&quot;,&quot;issue&quot;:&quot;2&quot;,&quot;volume&quot;:&quot;11&quot;,&quot;container-title-short&quot;:&quot;&quot;},&quot;isTemporary&quot;:false}]},{&quot;citationID&quot;:&quot;MENDELEY_CITATION_0acb59da-f37d-4a57-9d45-c2ad66648679&quot;,&quot;properties&quot;:{&quot;noteIndex&quot;:0},&quot;isEdited&quot;:false,&quot;manualOverride&quot;:{&quot;isManuallyOverridden&quot;:false,&quot;citeprocText&quot;:&quot;(Hawley &lt;i&gt;et al.&lt;/i&gt;, 2021)&quot;,&quot;manualOverrideText&quot;:&quot;&quot;},&quot;citationTag&quot;:&quot;MENDELEY_CITATION_v3_eyJjaXRhdGlvbklEIjoiTUVOREVMRVlfQ0lUQVRJT05fMGFjYjU5ZGEtZjM3ZC00YTU3LTlkNDUtYzJhZDY2NjQ4Njc5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quot;,&quot;citationItems&quot;:[{&quot;id&quot;:&quot;f3890bb4-fbee-36df-8aad-a1a08e28da16&quot;,&quot;itemData&quot;:{&quot;type&quot;:&quot;article-journal&quot;,&quot;id&quot;:&quot;f3890bb4-fbee-36df-8aad-a1a08e28da16&quot;,&quot;title&quot;:&quot;Music at times of critical isolation: pivoting hospital music practice in paediatric critical care during Covid-19&quot;,&quot;author&quot;:[{&quot;family&quot;:&quot;Hawley&quot;,&quot;given&quot;:&quot;Ros&quot;,&quot;parse-names&quot;:false,&quot;dropping-particle&quot;:&quot;&quot;,&quot;non-dropping-particle&quot;:&quot;&quot;},{&quot;family&quot;:&quot;Fisher&quot;,&quot;given&quot;:&quot;Mark&quot;,&quot;parse-names&quot;:false,&quot;dropping-particle&quot;:&quot;&quot;,&quot;non-dropping-particle&quot;:&quot;&quot;},{&quot;family&quot;:&quot;Aston&quot;,&quot;given&quot;:&quot;Eleanor F&quot;,&quot;parse-names&quot;:false,&quot;dropping-particle&quot;:&quot;&quot;,&quot;non-dropping-particle&quot;:&quot;&quot;},{&quot;family&quot;:&quot;Playfor&quot;,&quot;given&quot;:&quot;Stephen&quot;,&quot;parse-names&quot;:false,&quot;dropping-particle&quot;:&quot;&quot;,&quot;non-dropping-particle&quot;:&quot;&quot;},{&quot;family&quot;:&quot;Fairclough&quot;,&quot;given&quot;:&quot;Susan&quot;,&quot;parse-names&quot;:false,&quot;dropping-particle&quot;:&quot;&quot;,&quot;non-dropping-particle&quot;:&quot;&quot;},{&quot;family&quot;:&quot;Manchester Children&quot;,&quot;given&quot;:&quot;Royal&quot;,&quot;parse-names&quot;:false,&quot;dropping-particle&quot;:&quot;&quot;,&quot;non-dropping-particle&quot;:&quot;&quot;},{&quot;family&quot;:&quot;Article Info&quot;,&quot;given&quot;:&quot;Hospital&quot;,&quot;parse-names&quot;:false,&quot;dropping-particle&quot;:&quot;&quot;,&quot;non-dropping-particle&quot;:&quot;&quot;}],&quot;container-title&quot;:&quot;Journal of Music, Health, and Wellbeing&quot;,&quot;accessed&quot;:{&quot;date-parts&quot;:[[2023,9,19]]},&quot;issued&quot;:{&quot;date-parts&quot;:[[2021]]},&quot;abstract&quot;:&quot;In the UK, a growth in formal and informal evidence on the benefits to staff and patient wellbeing of therapeutic live music programmes delivered at hospital bedsides has seen an increase in using carefully placed music making initiatives in clinical settings. In sensitive areas of critical care where levels of stress and emotional anxiety are heightened, the importance of close collaboration between musicians and their clinical colleagues is imperative to ensuring such empathetically placed music is responsive and in tune with the wider environment. This article discusses the musical methodology of one such project through a case study of musicians' practice in a critical care environment. It considers the approach taken by two musicians in developing a bespoke music programme for a paediatric critical care unit in a northwest UK paediatric hospital in collaboration with clinical teams of staff. Considering the COVID-19 pandemic and the impact on therapeutic music practices in hospital settings across the world, it discusses how the project has pivoted temporarily as a means of maintaining contact between musicians and ward areas and considers the positive effects of these responsive adaptations and the questions they raise for musician and clinical teams.&quot;,&quot;publisher&quot;:&quot;Autumn&quot;,&quot;container-title-short&quot;:&quot;&quot;},&quot;isTemporary&quot;:false}]},{&quot;citationID&quot;:&quot;MENDELEY_CITATION_ffc9f186-5397-4501-9f8b-14adc3581fb9&quot;,&quot;properties&quot;:{&quot;noteIndex&quot;:0},&quot;isEdited&quot;:false,&quot;manualOverride&quot;:{&quot;isManuallyOverridden&quot;:false,&quot;citeprocText&quot;:&quot;(Adams Hoover, 2021; Hawley &lt;i&gt;et al.&lt;/i&gt;, 2021; Shaughnessy and Perkins, 2023)&quot;,&quot;manualOverrideText&quot;:&quot;&quot;},&quot;citationTag&quot;:&quot;MENDELEY_CITATION_v3_eyJjaXRhdGlvbklEIjoiTUVOREVMRVlfQ0lUQVRJT05fZmZjOWYxODYtNTM5Ny00NTAxLTlmOGItMTRhZGMzNTgxZmI5IiwicHJvcGVydGllcyI6eyJub3RlSW5kZXgiOjB9LCJpc0VkaXRlZCI6ZmFsc2UsIm1hbnVhbE92ZXJyaWRlIjp7ImlzTWFudWFsbHlPdmVycmlkZGVuIjpmYWxzZSwiY2l0ZXByb2NUZXh0IjoiKEFkYW1zIEhvb3ZlciwgMjAyMTsgSGF3bGV5IDxpPmV0IGFsLjwvaT4sIDIwMjE7IFNoYXVnaG5lc3N5IGFuZCBQZXJraW5zLCAyMDIz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LH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LHsiaWQiOiIwZTYzYmRkMS1hNGE4LTMxNTktYjdhNS0yMmE3MjI1OTg2YWQiLCJpdGVtRGF0YSI6eyJ0eXBlIjoiYXJ0aWNsZS1qb3VybmFsIiwiaWQiOiIwZTYzYmRkMS1hNGE4LTMxNTktYjdhNS0yMmE3MjI1OTg2YWQiLCJ0aXRsZSI6IkJlY29taW5nIHRoZSByaWdodCBtdXNpY2lhbiBmb3IgdGhlIGpvYjogVmVyc2F0aWxpdHksIGNvbm5lY3RlZG5lc3MsIGFuZCBwcm9mZXNzaW9uYWwgaWRlbnRpdGllcyBkdXJpbmcgcGVyc29uYWxpemVkLCBvbmxpbmUgbXVzaWMtbWFraW5nIGluIGhvc3BpdGFsIG1hdGVybml0eSB3YXJkcy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&quot;,&quot;citationItems&quot;:[{&quot;id&quot;:&quot;f3890bb4-fbee-36df-8aad-a1a08e28da16&quot;,&quot;itemData&quot;:{&quot;type&quot;:&quot;article-journal&quot;,&quot;id&quot;:&quot;f3890bb4-fbee-36df-8aad-a1a08e28da16&quot;,&quot;title&quot;:&quot;Music at times of critical isolation: pivoting hospital music practice in paediatric critical care during Covid-19&quot;,&quot;author&quot;:[{&quot;family&quot;:&quot;Hawley&quot;,&quot;given&quot;:&quot;Ros&quot;,&quot;parse-names&quot;:false,&quot;dropping-particle&quot;:&quot;&quot;,&quot;non-dropping-particle&quot;:&quot;&quot;},{&quot;family&quot;:&quot;Fisher&quot;,&quot;given&quot;:&quot;Mark&quot;,&quot;parse-names&quot;:false,&quot;dropping-particle&quot;:&quot;&quot;,&quot;non-dropping-particle&quot;:&quot;&quot;},{&quot;family&quot;:&quot;Aston&quot;,&quot;given&quot;:&quot;Eleanor F&quot;,&quot;parse-names&quot;:false,&quot;dropping-particle&quot;:&quot;&quot;,&quot;non-dropping-particle&quot;:&quot;&quot;},{&quot;family&quot;:&quot;Playfor&quot;,&quot;given&quot;:&quot;Stephen&quot;,&quot;parse-names&quot;:false,&quot;dropping-particle&quot;:&quot;&quot;,&quot;non-dropping-particle&quot;:&quot;&quot;},{&quot;family&quot;:&quot;Fairclough&quot;,&quot;given&quot;:&quot;Susan&quot;,&quot;parse-names&quot;:false,&quot;dropping-particle&quot;:&quot;&quot;,&quot;non-dropping-particle&quot;:&quot;&quot;},{&quot;family&quot;:&quot;Manchester Children&quot;,&quot;given&quot;:&quot;Royal&quot;,&quot;parse-names&quot;:false,&quot;dropping-particle&quot;:&quot;&quot;,&quot;non-dropping-particle&quot;:&quot;&quot;},{&quot;family&quot;:&quot;Article Info&quot;,&quot;given&quot;:&quot;Hospital&quot;,&quot;parse-names&quot;:false,&quot;dropping-particle&quot;:&quot;&quot;,&quot;non-dropping-particle&quot;:&quot;&quot;}],&quot;container-title&quot;:&quot;Journal of Music, Health, and Wellbeing&quot;,&quot;accessed&quot;:{&quot;date-parts&quot;:[[2023,9,19]]},&quot;issued&quot;:{&quot;date-parts&quot;:[[2021]]},&quot;abstract&quot;:&quot;In the UK, a growth in formal and informal evidence on the benefits to staff and patient wellbeing of therapeutic live music programmes delivered at hospital bedsides has seen an increase in using carefully placed music making initiatives in clinical settings. In sensitive areas of critical care where levels of stress and emotional anxiety are heightened, the importance of close collaboration between musicians and their clinical colleagues is imperative to ensuring such empathetically placed music is responsive and in tune with the wider environment. This article discusses the musical methodology of one such project through a case study of musicians' practice in a critical care environment. It considers the approach taken by two musicians in developing a bespoke music programme for a paediatric critical care unit in a northwest UK paediatric hospital in collaboration with clinical teams of staff. Considering the COVID-19 pandemic and the impact on therapeutic music practices in hospital settings across the world, it discusses how the project has pivoted temporarily as a means of maintaining contact between musicians and ward areas and considers the positive effects of these responsive adaptations and the questions they raise for musician and clinical teams.&quot;,&quot;publisher&quot;:&quot;Autumn&quot;,&quot;container-title-short&quot;:&quot;&quot;},&quot;isTemporary&quot;:false},{&quot;id&quot;:&quot;8bffd916-ccb6-3192-afdf-99c808f3dee1&quot;,&quot;itemData&quot;:{&quot;type&quot;:&quot;book&quot;,&quot;id&quot;:&quot;8bffd916-ccb6-3192-afdf-99c808f3dee1&quot;,&quot;title&quot;:&quot;Music as Care; Artistry in the Hospital Environment&quot;,&quot;author&quot;:[{&quot;family&quot;:&quot;Adams Hoover&quot;,&quot;given&quot;:&quot;Sarah&quot;,&quot;parse-names&quot;:false,&quot;dropping-particle&quot;:&quot;&quot;,&quot;non-dropping-particle&quot;:&quot;&quot;}],&quot;URL&quot;:&quot;https://www.routledge.com/&quot;,&quot;issued&quot;:{&quot;date-parts&quot;:[[2021]]},&quot;publisher-place&quot;:&quot;New York&quot;,&quot;abstract&quot;:&quot;This book provides an overview of professional musicians working within the healthcare system and explores programs that bring music into the environment of the hospital. Far from being onstage, musicians in the hospital provide musical engagement for patients and healthcare providers focused on life-and-death issues. Music in healthcare offers a new and growing area for musical careers, distinct from the field of music therapy in which music is engaged to advance defined clinical goals. Rather, this volume considers what happens when musicians interact with the clinical environment as artists, and how musical careers and artistic practices can develop through work in a hospital setting. It outlines the specialized skills and training required to navigate safely and effectively within the healthcare context. The contributors draw on their experiences with collaborations between the performing arts and medicine at&quot;,&quot;publisher&quot;:&quot;Routledge&quot;,&quot;container-title-short&quot;:&quot;&quot;},&quot;isTemporary&quot;:false},{&quot;id&quot;:&quot;0e63bdd1-a4a8-3159-b7a5-22a7225986ad&quot;,&quot;itemData&quot;:{&quot;type&quot;:&quot;article-journal&quot;,&quot;id&quot;:&quot;0e63bdd1-a4a8-3159-b7a5-22a7225986ad&quot;,&quot;title&quot;:&quot;Becoming the right musician for the job: Versatility, connectedness, and professional identities during personalized, online music-making in hospital maternity wards&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container-title&quot;:&quot;Musica Scientiae&quot;,&quot;accessed&quot;:{&quot;date-parts&quot;:[[2023,9,12]]},&quot;DOI&quot;:&quot;10.1177/10298649231165028&quot;,&quot;URL&quot;:&quot;https://doi.org/10.1177/10298649231165028&quot;,&quot;issued&quot;:{&quot;date-parts&quot;:[[2023]]},&quot;page&quot;:&quot;1-18&quot;,&quot;abstract&quot;:&quot;The beneficial potential for music in hospital contexts is well established, with research showing that music can promote patient well-being and support recovery. However, less attention has been paid to the ways in which musicians' practices and professional identities are informed by working in hospital settings. As arts-and-health approaches continue to proliferate, it is essential to recognize the values, emotional labor, and skills associated with these approaches through understanding the experiences of practitioners. As part of an international collaboration led by Hanze University in the Netherlands, the ProMiMiC project explores the professional development of musicians and nurses through person-centered music-making in hospital settings. The current study focused on five conservatoire-trained musicians' delivery of personalized music-making via Zoom in a hospital maternity setting in London during the COVID-19 pandemic. Their experiences of adapting to the new context, and the impacts on their personal and professional development, were explored using reflective journals, group discussions, and semi-structured interviews. The data were interpreted using the theoretical lens of vocational habitus to examine the skills and dispositions required to be the right musician for this job. Qualitative synthesis revealed the musicians' developing musical values as they adapted to the online maternity setting, highlighting the centrality of communicative and musical versatility as well as the ability to connect and empathize through music. The findings offer insights into possible ways of supporting emerging music practitioners in healthcare settings and emphasize the imperative for higher music education to prepare and train musicians for this type of work.&quot;,&quot;container-title-short&quot;:&quot;&quot;},&quot;isTemporary&quot;:false}]},{&quot;citationID&quot;:&quot;MENDELEY_CITATION_709e369c-8764-444f-a62e-2cbe8d9153eb&quot;,&quot;properties&quot;:{&quot;noteIndex&quot;:0},&quot;isEdited&quot;:false,&quot;manualOverride&quot;:{&quot;isManuallyOverridden&quot;:false,&quot;citeprocText&quot;:&quot;(Shaughnessy and Perkins, 2023)&quot;,&quot;manualOverrideText&quot;:&quot;&quot;},&quot;citationTag&quot;:&quot;MENDELEY_CITATION_v3_eyJjaXRhdGlvbklEIjoiTUVOREVMRVlfQ0lUQVRJT05fNzA5ZTM2OWMtODc2NC00NDRmLWE2MmUtMmNiZThkOTE1M2ViIiwicHJvcGVydGllcyI6eyJub3RlSW5kZXgiOjB9LCJpc0VkaXRlZCI6ZmFsc2UsIm1hbnVhbE92ZXJyaWRlIjp7ImlzTWFudWFsbHlPdmVycmlkZGVuIjpmYWxzZSwiY2l0ZXByb2NUZXh0IjoiKFNoYXVnaG5lc3N5IGFuZCBQZXJraW5zLCAyMDIzKSIsIm1hbnVhbE92ZXJyaWRlVGV4dCI6IiJ9LCJjaXRhdGlvbkl0ZW1zIjpb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V19&quot;,&quot;citationItems&quot;:[{&quot;id&quot;:&quot;0e63bdd1-a4a8-3159-b7a5-22a7225986ad&quot;,&quot;itemData&quot;:{&quot;type&quot;:&quot;article-journal&quot;,&quot;id&quot;:&quot;0e63bdd1-a4a8-3159-b7a5-22a7225986ad&quot;,&quot;title&quot;:&quot;Becoming the right musician for the job: Versatility, connectedness, and professional identities during personalized, online music-making in hospital maternity wards&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container-title&quot;:&quot;Musica Scientiae&quot;,&quot;accessed&quot;:{&quot;date-parts&quot;:[[2023,9,12]]},&quot;DOI&quot;:&quot;10.1177/10298649231165028&quot;,&quot;URL&quot;:&quot;https://doi.org/10.1177/10298649231165028&quot;,&quot;issued&quot;:{&quot;date-parts&quot;:[[2023]]},&quot;page&quot;:&quot;1-18&quot;,&quot;abstract&quot;:&quot;The beneficial potential for music in hospital contexts is well established, with research showing that music can promote patient well-being and support recovery. However, less attention has been paid to the ways in which musicians' practices and professional identities are informed by working in hospital settings. As arts-and-health approaches continue to proliferate, it is essential to recognize the values, emotional labor, and skills associated with these approaches through understanding the experiences of practitioners. As part of an international collaboration led by Hanze University in the Netherlands, the ProMiMiC project explores the professional development of musicians and nurses through person-centered music-making in hospital settings. The current study focused on five conservatoire-trained musicians' delivery of personalized music-making via Zoom in a hospital maternity setting in London during the COVID-19 pandemic. Their experiences of adapting to the new context, and the impacts on their personal and professional development, were explored using reflective journals, group discussions, and semi-structured interviews. The data were interpreted using the theoretical lens of vocational habitus to examine the skills and dispositions required to be the right musician for this job. Qualitative synthesis revealed the musicians' developing musical values as they adapted to the online maternity setting, highlighting the centrality of communicative and musical versatility as well as the ability to connect and empathize through music. The findings offer insights into possible ways of supporting emerging music practitioners in healthcare settings and emphasize the imperative for higher music education to prepare and train musicians for this type of work.&quot;,&quot;container-title-short&quot;:&quot;&quot;},&quot;isTemporary&quot;:false}]},{&quot;citationID&quot;:&quot;MENDELEY_CITATION_dc9159dd-07f6-4be4-940e-8bb918ef4064&quot;,&quot;properties&quot;:{&quot;noteIndex&quot;:0},&quot;isEdited&quot;:false,&quot;manualOverride&quot;:{&quot;isManuallyOverridden&quot;:false,&quot;citeprocText&quot;:&quot;(Cai, Carney and Zada, 2021; Gu, Domer and O’connor, 2021)&quot;,&quot;manualOverrideText&quot;:&quot;&quot;},&quot;citationTag&quot;:&quot;MENDELEY_CITATION_v3_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&quot;,&quot;citationItems&quot;:[{&quot;id&quot;:&quot;0d7a6912-c921-3f6b-9101-f388a744f56e&quot;,&quot;itemData&quot;:{&quot;type&quot;:&quot;article-journal&quot;,&quot;id&quot;:&quot;0d7a6912-c921-3f6b-9101-f388a744f56e&quot;,&quot;title&quot;:&quot;Breakdowns and Breakthroughs: Observing Musicians' Responses to the COVID-19 Pandemic&quot;,&quot;author&quot;:[{&quot;family&quot;:&quot;Cai&quot;,&quot;given&quot;:&quot;Carrie J.&quot;,&quot;parse-names&quot;:false,&quot;dropping-particle&quot;:&quot;&quot;,&quot;non-dropping-particle&quot;:&quot;&quot;},{&quot;family&quot;:&quot;Carney&quot;,&quot;given&quot;:&quot;Michelle&quot;,&quot;parse-names&quot;:false,&quot;dropping-particle&quot;:&quot;&quot;,&quot;non-dropping-particle&quot;:&quot;&quot;},{&quot;family&quot;:&quot;Zada&quot;,&quot;given&quot;:&quot;Nida&quot;,&quot;parse-names&quot;:false,&quot;dropping-particle&quot;:&quot;&quot;,&quot;non-dropping-particle&quot;:&quot;&quot;}],&quot;container-title&quot;:&quot;Conference on Human Factors in Computing Systems - Proceedings&quot;,&quot;accessed&quot;:{&quot;date-parts&quot;:[[2024,4,20]]},&quot;DOI&quot;:&quot;10.1145/3411764.3445192&quot;,&quot;ISBN&quot;:&quot;9781450380966&quot;,&quot;issued&quot;:{&quot;date-parts&quot;:[[2021,5,6]]},&quot;abstract&quot;:&quot;This paper describes results from a study examining how musicians have been affected by the restrictive environments imposed by the COVID-19 pandemic, and the corresponding technological implications. Through a survey of 29 musicians and additional interviews with 7 professional improvisation musicians, we observe the challenges musicians face in 1) finding the technological infrastructure and shared spaces necessary for dynamic, remote creative collaborations, 2) producing the mindset, free time, and sources of inspiration necessary for initiating creativity during times of stress, and 3) maintaining (and potentially expanding) the social connections and creative community vital to creative practice. We also report on how some musicians have creatively leveraged the radical changes in their lives to drive new artistic practices and styles of music. Collectively, these data illustrate the resilience of certain existing remote collaboration and creative tools, while suggesting ways other digital tools could more flexibly accommodate new use cases. The data also suggest the value of tools and services that help people creatively cope with radical changes to their lives and livelihoods.&quot;,&quot;publisher&quot;:&quot;Association for Computing Machinery&quot;,&quot;container-title-short&quot;:&quot;&quot;},&quot;isTemporary&quot;:false},{&quot;id&quot;:&quot;83f7dd45-e2a4-3370-a4c7-a90ecff02e09&quot;,&quot;itemData&quot;:{&quot;type&quot;:&quot;article-journal&quot;,&quot;id&quot;:&quot;83f7dd45-e2a4-3370-a4c7-a90ecff02e09&quot;,&quot;title&quot;:&quot;The next normal: Chinese indie music in a post-COVID China&quot;,&quot;author&quot;:[{&quot;family&quot;:&quot;Gu&quot;,&quot;given&quot;:&quot;Xin&quot;,&quot;parse-names&quot;:false,&quot;dropping-particle&quot;:&quot;&quot;,&quot;non-dropping-particle&quot;:&quot;&quot;},{&quot;family&quot;:&quot;Domer&quot;,&quot;given&quot;:&quot;Nevin&quot;,&quot;parse-names&quot;:false,&quot;dropping-particle&quot;:&quot;&quot;,&quot;non-dropping-particle&quot;:&quot;&quot;},{&quot;family&quot;:&quot;O'connor&quot;,&quot;given&quot;:&quot;Justin&quot;,&quot;parse-names&quot;:false,&quot;dropping-particle&quot;:&quot;&quot;,&quot;non-dropping-particle&quot;:&quot;&quot;}],&quot;container-title&quot;:&quot;Cultural Trends&quot;,&quot;accessed&quot;:{&quot;date-parts&quot;:[[2024,4,3]]},&quot;DOI&quot;:&quot;10.1080/09548963.2020.1846122&quot;,&quot;URL&quot;:&quot;https://doi.org/10.1080/09548963.2020.1846122&quot;,&quot;issued&quot;:{&quot;date-parts&quot;:[[2021]]},&quot;page&quot;:&quot;63-74&quot;,&quot;abstract&quot;:&quot;This article will discuss the impact of COVID-19 on Chinese cultural industries, in particular independent music based on live interviews with musicians, venue owners, labels and others in the Chinese music industry. On the one hand there are many state employees in the cultural industries, who are somewhat protected from immediate employment impacts; on the other there are many private sector companies, especially in Music, TV and Film, who have been severely impacted. China's social protections are not high, but at the same time neither are expectations of state help in terms of loss of income. In the music industry, the closing of all venues has had an inordinate impact on the already suffering \&quot;independent\&quot; sector (mainly due to lockdowns), with many music venues especially not expected ever to reopen. We ask whether the crisis forces the sector to re-evaluate its cultural value positioned in a heightened commercialised music industry.&quot;,&quot;issue&quot;:&quot;1&quot;,&quot;volume&quot;:&quot;30&quot;,&quot;container-title-short&quot;:&quot;&quot;},&quot;isTemporary&quot;:false}]},{&quot;citationID&quot;:&quot;MENDELEY_CITATION_4b180334-b85e-4a84-95a7-8641bf4577d2&quot;,&quot;properties&quot;:{&quot;noteIndex&quot;:0},&quot;isEdited&quot;:false,&quot;manualOverride&quot;:{&quot;isManuallyOverridden&quot;:false,&quot;citeprocText&quot;:&quot;(Younas and Ali, 2021)&quot;,&quot;manualOverrideText&quot;:&quot;&quot;},&quot;citationTag&quot;:&quot;MENDELEY_CITATION_v3_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&quot;,&quot;citationItems&quot;:[{&quot;id&quot;:&quot;caf5beaa-008b-349c-8acc-1b7e179f3e1a&quot;,&quot;itemData&quot;:{&quot;type&quot;:&quot;article-journal&quot;,&quot;id&quot;:&quot;caf5beaa-008b-349c-8acc-1b7e179f3e1a&quot;,&quot;title&quot;:&quot;Five tips for developing useful literature summary tables for writing review articles&quot;,&quot;author&quot;:[{&quot;family&quot;:&quot;Younas&quot;,&quot;given&quot;:&quot;Ahtisham&quot;,&quot;parse-names&quot;:false,&quot;dropping-particle&quot;:&quot;&quot;,&quot;non-dropping-particle&quot;:&quot;&quot;},{&quot;family&quot;:&quot;Ali&quot;,&quot;given&quot;:&quot;Parveen&quot;,&quot;parse-names&quot;:false,&quot;dropping-particle&quot;:&quot;&quot;,&quot;non-dropping-particle&quot;:&quot;&quot;}],&quot;container-title&quot;:&quot;Evidence-Based Nursing&quot;,&quot;container-title-short&quot;:&quot;Evid Based Nurs&quot;,&quot;accessed&quot;:{&quot;date-parts&quot;:[[2024,6,27]]},&quot;DOI&quot;:&quot;10.1136/EBNURS-2021-103417&quot;,&quot;ISSN&quot;:&quot;14689618&quot;,&quot;PMID&quot;:&quot;33674415&quot;,&quot;issued&quot;:{&quot;date-parts&quot;:[[2021,4,1]]},&quot;page&quot;:&quot;32-34&quot;,&quot;publisher&quot;:&quot;BMJ Publishing Group&quot;,&quot;issue&quot;:&quot;2&quot;,&quot;volume&quot;:&quot;24&quot;},&quot;isTemporary&quot;:false}]},{&quot;citationID&quot;:&quot;MENDELEY_CITATION_e5a2b395-a673-48db-9b48-49c676d6b703&quot;,&quot;properties&quot;:{&quot;noteIndex&quot;:0},&quot;isEdited&quot;:false,&quot;manualOverride&quot;:{&quot;isManuallyOverridden&quot;:false,&quot;citeprocText&quot;:&quot;(Boell and Cecez-Kecmanovic, 2010)&quot;,&quot;manualOverrideText&quot;:&quot;&quot;},&quot;citationTag&quot;:&quot;MENDELEY_CITATION_v3_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V19&quot;,&quot;citationItems&quot;:[{&quot;id&quot;:&quot;6176bfb3-6ded-3e2a-8ed6-2823bc0d29e1&quot;,&quot;itemData&quot;:{&quot;type&quot;:&quot;article-journal&quot;,&quot;id&quot;:&quot;6176bfb3-6ded-3e2a-8ed6-2823bc0d29e1&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citationID&quot;:&quot;MENDELEY_CITATION_5edd72ad-8a80-4429-b54e-0ba7b3ed0c02&quot;,&quot;properties&quot;:{&quot;noteIndex&quot;:0},&quot;isEdited&quot;:false,&quot;manualOverride&quot;:{&quot;isManuallyOverridden&quot;:false,&quot;citeprocText&quot;:&quot;(Easterly-Smith, Thorpe and Jackson, 2012)&quot;,&quot;manualOverrideText&quot;:&quot;&quot;},&quot;citationTag&quot;:&quot;MENDELEY_CITATION_v3_eyJjaXRhdGlvbklEIjoiTUVOREVMRVlfQ0lUQVRJT05fNWVkZDcyYWQtOGE4MC00NDI5LWI1NGUtMGJhN2IzZWQwYzAyIiwicHJvcGVydGllcyI6eyJub3RlSW5kZXgiOjB9LCJpc0VkaXRlZCI6ZmFsc2UsIm1hbnVhbE92ZXJyaWRlIjp7ImlzTWFudWFsbHlPdmVycmlkZGVuIjpmYWxzZSwiY2l0ZXByb2NUZXh0IjoiKEVhc3Rlcmx5LVNtaXRoLCBUaG9ycGUgYW5kIEphY2tzb24sIDIwMTIpIiwibWFudWFsT3ZlcnJpZGVUZXh0Ijoi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J9LCJpc1RlbXBvcmFyeSI6ZmFsc2V9XX0=&quot;,&quot;citationItems&quot;:[{&quot;id&quot;:&quot;3d98e8c0-eb4a-382e-af40-49a59b74c129&quot;,&quot;itemData&quot;:{&quot;type&quot;:&quot;book&quot;,&quot;id&quot;:&quot;3d98e8c0-eb4a-382e-af40-49a59b74c129&quot;,&quot;title&quot;:&quot;MANAGEMENT RESEARCH&quot;,&quot;author&quot;:[{&quot;family&quot;:&quot;Easterl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editor&quot;:[{&quot;family&quot;:&quot;Smy&quot;,&quot;given&quot;:&quot;Kirsty&quot;,&quot;parse-names&quot;:false,&quot;dropping-particle&quot;:&quot;&quot;,&quot;non-dropping-particle&quot;:&quot;&quot;}],&quot;URL&quot;:&quot;www.sagepublications.com&quot;,&quot;issued&quot;:{&quot;date-parts&quot;:[[2012]]},&quot;edition&quot;:&quot;4th&quot;,&quot;publisher&quot;:&quot;SAGE Publications Ltd, London&quot;},&quot;isTemporary&quot;:false}]},{&quot;citationID&quot;:&quot;MENDELEY_CITATION_9e157be9-3ffc-44c6-a77b-8bf4d463bdd7&quot;,&quot;properties&quot;:{&quot;noteIndex&quot;:0},&quot;isEdited&quot;:false,&quot;manualOverride&quot;:{&quot;isManuallyOverridden&quot;:false,&quot;citeprocText&quot;:&quot;(Green, Johnson and Adams, 2006)&quot;,&quot;manualOverrideText&quot;:&quot;&quot;},&quot;citationTag&quot;:&quot;MENDELEY_CITATION_v3_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&quot;,&quot;citationItems&quot;:[{&quot;id&quot;:&quot;a564d8c3-cc4b-3f7c-a2aa-1b1882dae53d&quot;,&quot;itemData&quot;:{&quot;type&quot;:&quot;article-journal&quot;,&quot;id&quot;:&quot;a564d8c3-cc4b-3f7c-a2aa-1b1882dae53d&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container-title&quot;:&quot;The Journal of Chiropractic Medicine&quot;,&quot;accessed&quot;:{&quot;date-parts&quot;:[[2024,5,6]]},&quot;issued&quot;:{&quot;date-parts&quot;:[[2006]]},&quot;page&quot;:&quot;101-117&quot;,&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issue&quot;:&quot;3&quot;,&quot;volume&quot;:&quot;5&quot;,&quot;container-title-short&quot;:&quot;&quot;},&quot;isTemporary&quot;:false}]},{&quot;citationID&quot;:&quot;MENDELEY_CITATION_68a93b49-b720-431a-9393-d2a5189e06b8&quot;,&quot;properties&quot;:{&quot;noteIndex&quot;:0},&quot;isEdited&quot;:false,&quot;manualOverride&quot;:{&quot;isManuallyOverridden&quot;:false,&quot;citeprocText&quot;:&quot;(Baddeley, Sornalingam and Cooper, 2018)&quot;,&quot;manualOverrideText&quot;:&quot;&quot;},&quot;citationTag&quot;:&quot;MENDELEY_CITATION_v3_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&quot;,&quot;citationItems&quot;:[{&quot;id&quot;:&quot;4933175f-87d7-33f9-a317-e42c69c6c24c&quot;,&quot;itemData&quot;:{&quot;type&quot;:&quot;article-journal&quot;,&quot;id&quot;:&quot;4933175f-87d7-33f9-a317-e42c69c6c24c&quot;,&quot;title&quot;:&quot;Social prescribing in general practice&quot;,&quot;author&quot;:[{&quot;family&quot;:&quot;Baddeley&quot;,&quot;given&quot;:&quot;Benjamin&quot;,&quot;parse-names&quot;:false,&quot;dropping-particle&quot;:&quot;&quot;,&quot;non-dropping-particle&quot;:&quot;&quot;},{&quot;family&quot;:&quot;Sornalingam&quot;,&quot;given&quot;:&quot;Sangeetha&quot;,&quot;parse-names&quot;:false,&quot;dropping-particle&quot;:&quot;&quot;,&quot;non-dropping-particle&quot;:&quot;&quot;},{&quot;family&quot;:&quot;Cooper&quot;,&quot;given&quot;:&quot;Max&quot;,&quot;parse-names&quot;:false,&quot;dropping-particle&quot;:&quot;&quot;,&quot;non-dropping-particle&quot;:&quot;&quot;}],&quot;container-title&quot;:&quot;InnovAiT: Education and inspiration for general practice&quot;,&quot;accessed&quot;:{&quot;date-parts&quot;:[[2024,1,29]]},&quot;DOI&quot;:&quot;10.1177/1755738016667967&quot;,&quot;ISSN&quot;:&quot;1755-7380&quot;,&quot;URL&quot;:&quot;http://journals.sagepub.com/doi/10.1177/1755738016667967&quot;,&quot;issued&quot;:{&quot;date-parts&quot;:[[2018,2,4]]},&quot;page&quot;:&quot;119-121&quot;,&quot;abstract&quot;:&quot;We know that health and wellbeing is about much more than medicine. Issues such as loneliness, poverty, physical inactivity and stress underpin many of the problems our patients are experiencing, and no drug or clinical intervention holds the answer. This understanding is reflected in modern medical theory and education through the replacement of the traditional biomedical model of disease with the biopsychosocial model. As the workload of the NHS shifts towards an increase in long-term conditions, which now account for 70% of the total budget spend (NHS England, 2014a), multi-morbidity, mental health problems, obesity and lifestyle-related diseases; the importance of addressing the psychological and social determinants of health is clearer than ever. GPs face these challenges on the front line and aim to provide holistic care, yet often feel ill-equipped to do so (Smith, O'Kelly, &amp; O'Dowd, 2010). Attempting to address complex psycho-social issues within the context of the 10-minute consultation, already crowded with other agendas such as the Quality Outcomes Framework, is at best challenging. At worst, it can feel like opening a can of worms to which no solutions can be offered. Adopting a medical model to address symptoms is often quicker, easier and perhaps perceived as a less risky option. It is what many doctors were trained to do, and what patients have learned to expect. All too often this approach results in an unnecessary prescription, investigation or referral. In addition to being ineffective, this approach brings the increased risk of harm to the patient through side effects, complications and polyphar-macy. In the long term, it can also fuel a disempowering cycle of further medicalisation of symptoms and looking to the healthcare system for solutions (doctor dependency), rather than promoting self-efficacy and addressing real-world root causes. In recent years there has been a broader recognition at strategic level that the traditional 'diagnose-treat-cure' model is outdated and insufficient to address current and future demands on the health service. The NHS Five Year Forward View (NHS England, 2014b) proposes shifting towards a model focusing on much wider individual and community engagement through three core components:. Getting serious about prevention. Empowering patients and. Engaging communities Progress has already been made in addressing psychological needs in the community through initiatives such as Improving Access to Psychological Therapies, which makes it quicker and easier for patients to access talking therapies and psychological interventions such as cognitive behavioural therapy. Going forward, a key part of the strategy for addressing patients presenting with issues related to unmet social needs is likely to be the concept of social prescribing. What is social prescribing? Social prescribing is an umbrella term for a host of strategies that provide a formal means of enabling primary care services to refer patients with social, emotional or practical needs to a range of non-clinical services, often provided by the voluntary or community sector. A social prescribing scheme can also help to identify demand and promote the development of appropriate local services. Broadly, these services tend to fall into the following categories:. Arts and cultural activities .&quot;,&quot;issue&quot;:&quot;2&quot;,&quot;volume&quot;:&quot;11&quot;,&quot;container-title-short&quot;:&quot;&quot;},&quot;isTemporary&quot;:false}]},{&quot;citationID&quot;:&quot;MENDELEY_CITATION_282859bf-f24d-444a-818d-5304519bb5a0&quot;,&quot;properties&quot;:{&quot;noteIndex&quot;:0},&quot;isEdited&quot;:false,&quot;manualOverride&quot;:{&quot;isManuallyOverridden&quot;:false,&quot;citeprocText&quot;:&quot;(Adams Hoover, 2021)&quot;,&quot;manualOverrideText&quot;:&quot;&quot;},&quot;citationTag&quot;:&quot;MENDELEY_CITATION_v3_eyJjaXRhdGlvbklEIjoiTUVOREVMRVlfQ0lUQVRJT05fMjgyODU5YmYtZjI0ZC00NDRhLTgxOGQtNTMwNDUxOWJiNWEwIiwicHJvcGVydGllcyI6eyJub3RlSW5kZXgiOjB9LCJpc0VkaXRlZCI6ZmFsc2UsIm1hbnVhbE92ZXJyaWRlIjp7ImlzTWFudWFsbHlPdmVycmlkZGVuIjpmYWxzZSwiY2l0ZXByb2NUZXh0IjoiKEFkYW1zIEhvb3ZlciwgMjAyMSkiLCJtYW51YWxPdmVycmlkZVRleHQiOiIifSwiY2l0YXRpb25JdGVtcyI6W3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XX0=&quot;,&quot;citationItems&quot;:[{&quot;id&quot;:&quot;8bffd916-ccb6-3192-afdf-99c808f3dee1&quot;,&quot;itemData&quot;:{&quot;type&quot;:&quot;book&quot;,&quot;id&quot;:&quot;8bffd916-ccb6-3192-afdf-99c808f3dee1&quot;,&quot;title&quot;:&quot;Music as Care; Artistry in the Hospital Environment&quot;,&quot;author&quot;:[{&quot;family&quot;:&quot;Adams Hoover&quot;,&quot;given&quot;:&quot;Sarah&quot;,&quot;parse-names&quot;:false,&quot;dropping-particle&quot;:&quot;&quot;,&quot;non-dropping-particle&quot;:&quot;&quot;}],&quot;URL&quot;:&quot;https://www.routledge.com/&quot;,&quot;issued&quot;:{&quot;date-parts&quot;:[[2021]]},&quot;publisher-place&quot;:&quot;New York&quot;,&quot;abstract&quot;:&quot;This book provides an overview of professional musicians working within the healthcare system and explores programs that bring music into the environment of the hospital. Far from being onstage, musicians in the hospital provide musical engagement for patients and healthcare providers focused on life-and-death issues. Music in healthcare offers a new and growing area for musical careers, distinct from the field of music therapy in which music is engaged to advance defined clinical goals. Rather, this volume considers what happens when musicians interact with the clinical environment as artists, and how musical careers and artistic practices can develop through work in a hospital setting. It outlines the specialized skills and training required to navigate safely and effectively within the healthcare context. The contributors draw on their experiences with collaborations between the performing arts and medicine at&quot;,&quot;publisher&quot;:&quot;Routledge&quot;,&quot;container-title-short&quot;:&quot;&quot;},&quot;isTemporary&quot;:false}]},{&quot;citationID&quot;:&quot;MENDELEY_CITATION_a0117156-d6e4-4ee3-a602-534395b79f54&quot;,&quot;properties&quot;:{&quot;noteIndex&quot;:0},&quot;isEdited&quot;:false,&quot;manualOverride&quot;:{&quot;isManuallyOverridden&quot;:false,&quot;citeprocText&quot;:&quot;(Shaughnessy and Perkins, 2023)&quot;,&quot;manualOverrideText&quot;:&quot;&quot;},&quot;citationTag&quot;:&quot;MENDELEY_CITATION_v3_eyJjaXRhdGlvbklEIjoiTUVOREVMRVlfQ0lUQVRJT05fYTAxMTcxNTYtZDZlNC00ZWUzLWE2MDItNTM0Mzk1Yjc5ZjU0IiwicHJvcGVydGllcyI6eyJub3RlSW5kZXgiOjB9LCJpc0VkaXRlZCI6ZmFsc2UsIm1hbnVhbE92ZXJyaWRlIjp7ImlzTWFudWFsbHlPdmVycmlkZGVuIjpmYWxzZSwiY2l0ZXByb2NUZXh0IjoiKFNoYXVnaG5lc3N5IGFuZCBQZXJraW5zLCAyMDIzKSIsIm1hbnVhbE92ZXJyaWRlVGV4dCI6IiJ9LCJjaXRhdGlvbkl0ZW1zIjpb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V19&quot;,&quot;citationItems&quot;:[{&quot;id&quot;:&quot;0e63bdd1-a4a8-3159-b7a5-22a7225986ad&quot;,&quot;itemData&quot;:{&quot;type&quot;:&quot;article-journal&quot;,&quot;id&quot;:&quot;0e63bdd1-a4a8-3159-b7a5-22a7225986ad&quot;,&quot;title&quot;:&quot;Becoming the right musician for the job: Versatility, connectedness, and professional identities during personalized, online music-making in hospital maternity wards&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container-title&quot;:&quot;Musica Scientiae&quot;,&quot;accessed&quot;:{&quot;date-parts&quot;:[[2023,9,12]]},&quot;DOI&quot;:&quot;10.1177/10298649231165028&quot;,&quot;URL&quot;:&quot;https://doi.org/10.1177/10298649231165028&quot;,&quot;issued&quot;:{&quot;date-parts&quot;:[[2023]]},&quot;page&quot;:&quot;1-18&quot;,&quot;abstract&quot;:&quot;The beneficial potential for music in hospital contexts is well established, with research showing that music can promote patient well-being and support recovery. However, less attention has been paid to the ways in which musicians' practices and professional identities are informed by working in hospital settings. As arts-and-health approaches continue to proliferate, it is essential to recognize the values, emotional labor, and skills associated with these approaches through understanding the experiences of practitioners. As part of an international collaboration led by Hanze University in the Netherlands, the ProMiMiC project explores the professional development of musicians and nurses through person-centered music-making in hospital settings. The current study focused on five conservatoire-trained musicians' delivery of personalized music-making via Zoom in a hospital maternity setting in London during the COVID-19 pandemic. Their experiences of adapting to the new context, and the impacts on their personal and professional development, were explored using reflective journals, group discussions, and semi-structured interviews. The data were interpreted using the theoretical lens of vocational habitus to examine the skills and dispositions required to be the right musician for this job. Qualitative synthesis revealed the musicians' developing musical values as they adapted to the online maternity setting, highlighting the centrality of communicative and musical versatility as well as the ability to connect and empathize through music. The findings offer insights into possible ways of supporting emerging music practitioners in healthcare settings and emphasize the imperative for higher music education to prepare and train musicians for this type of work.&quot;,&quot;container-title-short&quot;:&quot;&quot;},&quot;isTemporary&quot;:false}]},{&quot;citationID&quot;:&quot;MENDELEY_CITATION_f1aedd9c-05f4-4d39-874b-7ee1fb31f1b8&quot;,&quot;properties&quot;:{&quot;noteIndex&quot;:0},&quot;isEdited&quot;:false,&quot;manualOverride&quot;:{&quot;isManuallyOverridden&quot;:false,&quot;citeprocText&quot;:&quot;(Latukefu and Ginsborg, 2019)&quot;,&quot;manualOverrideText&quot;:&quot;&quot;},&quot;citationTag&quot;:&quot;MENDELEY_CITATION_v3_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&quot;,&quot;citationItems&quot;:[{&quot;id&quot;:&quot;42db8bcd-415b-382b-a4e8-1d109b26f273&quot;,&quot;itemData&quot;:{&quot;type&quot;:&quot;article-journal&quot;,&quot;id&quot;:&quot;42db8bcd-415b-382b-a4e8-1d109b26f273&quot;,&quot;title&quot;:&quot;Understanding what we mean by portfolio training in music&quot;,&quot;author&quot;:[{&quot;family&quot;:&quot;Latukefu&quot;,&quot;given&quot;:&quot;Lotte&quot;,&quot;parse-names&quot;:false,&quot;dropping-particle&quot;:&quot;&quot;,&quot;non-dropping-particle&quot;:&quot;&quot;},{&quot;family&quot;:&quot;Ginsborg&quot;,&quot;given&quot;:&quot;Jane&quot;,&quot;parse-names&quot;:false,&quot;dropping-particle&quot;:&quot;&quot;,&quot;non-dropping-particle&quot;:&quot;&quot;}],&quot;container-title&quot;:&quot;British Journal of Music Education&quot;,&quot;accessed&quot;:{&quot;date-parts&quot;:[[2024,3,10]]},&quot;DOI&quot;:&quot;10.1017/S0265051718000207&quot;,&quot;URL&quot;:&quot;https://doi.org/10.1017/S0265051718000207&quot;,&quot;issued&quot;:{&quot;date-parts&quot;:[[2019]]},&quot;page&quot;:&quot;87-102&quot;,&quot;abstract&quot;:&quot;L o t t e L a t u k e f u 1 a n d J a n e G i n s b o r g 2 Although musicians have always had portfolio careers, the discourse in conservatoires around training musicians specifically for portfolio careers is relatively new. This is partly because of increasing opportunities in the workplace for entrepreneurial and multi-faceted musicians and partly-in the UK at least-because of educational policy and practice. This article incorporates narratives provided by professional portfolio musicians and students and teachers at a single conservatoire in the UK, to illustrate disjunctures between the expectations fostered by conservatoires undergoing changes in their culture and the lived experiences of teachers and students responding, in real time, to changes both within the conservatoire and in the wider society. One of the key findings of the research is that teachers and students have qualitatively different conceptions of what it means for students to be trained for portfolio careers. The paper concludes by considering the implications of their different understandings for initiatives to reform conservatoire curricula.&quot;,&quot;issue&quot;:&quot;1&quot;,&quot;volume&quot;:&quot;36&quot;,&quot;container-title-short&quot;:&quot;&quot;},&quot;isTemporary&quot;:false}]},{&quot;citationID&quot;:&quot;MENDELEY_CITATION_997730d9-d9a5-45ab-bcb0-5a4e1e6606aa&quot;,&quot;properties&quot;:{&quot;noteIndex&quot;:0},&quot;isEdited&quot;:false,&quot;manualOverride&quot;:{&quot;isManuallyOverridden&quot;:false,&quot;citeprocText&quot;:&quot;(Foster &lt;i&gt;et al.&lt;/i&gt;, 2021a)&quot;,&quot;manualOverrideText&quot;:&quot;&quot;},&quot;citationTag&quot;:&quot;MENDELEY_CITATION_v3_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&quot;,&quot;citationItems&quot;:[{&quot;id&quot;:&quot;f3b70d65-b19d-3b24-8bf7-fa01d0148c88&quot;,&quot;itemData&quot;:{&quot;type&quot;:&quot;article-journal&quot;,&quot;id&quot;:&quot;f3b70d65-b19d-3b24-8bf7-fa01d0148c88&quot;,&quot;title&quot;:&quot;The Expanding Scope, Inclusivity, and Integration of Music in Healthcare: Recent Developments, Research Illustration, and Future Direction&quot;,&quot;author&quot;:[{&quot;family&quot;:&quot;Foster&quot;,&quot;given&quot;:&quot;Bev&quot;,&quot;parse-names&quot;:false,&quot;dropping-particle&quot;:&quot;&quot;,&quot;non-dropping-particle&quot;:&quot;&quot;},{&quot;family&quot;:&quot;Pearson&quot;,&quot;given&quot;:&quot;Sarah&quot;,&quot;parse-names&quot;:false,&quot;dropping-particle&quot;:&quot;&quot;,&quot;non-dropping-particle&quot;:&quot;&quot;},{&quot;family&quot;:&quot;Berends&quot;,&quot;given&quot;:&quot;Aimee&quot;,&quot;parse-names&quot;:false,&quot;dropping-particle&quot;:&quot;&quot;,&quot;non-dropping-particle&quot;:&quot;&quot;},{&quot;family&quot;:&quot;Mackinnon&quot;,&quot;given&quot;:&quot;Chelsea&quot;,&quot;parse-names&quot;:false,&quot;dropping-particle&quot;:&quot;&quot;,&quot;non-dropping-particle&quot;:&quot;&quot;}],&quot;accessed&quot;:{&quot;date-parts&quot;:[[2024,5,3]]},&quot;DOI&quot;:&quot;10.3390/healthcare9010099&quot;,&quot;URL&quot;:&quot;https://doi.org/10.3390/healthcare9010099&quot;,&quot;issued&quot;:{&quot;date-parts&quot;:[[2021]]},&quot;container-title-short&quot;:&quot;&quot;},&quot;isTemporary&quot;:false}]},{&quot;citationID&quot;:&quot;MENDELEY_CITATION_e9f68122-af64-406c-854c-fcfe5ad47ee1&quot;,&quot;properties&quot;:{&quot;noteIndex&quot;:0},&quot;isEdited&quot;:false,&quot;manualOverride&quot;:{&quot;isManuallyOverridden&quot;:false,&quot;citeprocText&quot;:&quot;(Preti, 2009; Koivisto and Tähti, 2020)&quot;,&quot;manualOverrideText&quot;:&quot;&quot;},&quot;citationTag&quot;:&quot;MENDELEY_CITATION_v3_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&quot;,&quot;citationItems&quot;:[{&quot;id&quot;:&quot;23a03274-3bd6-3a4e-a2c8-c5e24e58a457&quot;,&quot;itemData&quot;:{&quot;type&quot;:&quot;paper-conference&quot;,&quot;id&quot;:&quot;23a03274-3bd6-3a4e-a2c8-c5e24e58a457&quot;,&quot;title&quot;:&quot;Music in hospitals: Defining an emerging activity&quot;,&quot;author&quot;:[{&quot;family&quot;:&quot;Preti&quot;,&quot;given&quot;:&quot;Costanza&quot;,&quot;parse-names&quot;:false,&quot;dropping-particle&quot;:&quot;&quot;,&quot;non-dropping-particle&quot;:&quot;&quot;}],&quot;accessed&quot;:{&quot;date-parts&quot;:[[2023,9,19]]},&quot;ISBN&quot;:&quot;9781741082036&quot;,&quot;URL&quot;:&quot;http://marcs.uws.edu.au/links/ICoMusic09/index.html&quot;,&quot;issued&quot;:{&quot;date-parts&quot;:[[2009]]},&quot;abstract&quot;:&quot;The paper focuses on the nature of 'music in hospitals' and its defining characteristics. The main source of evidence presented here is a study undertaken as part of a research on the dynamics of musical communication in a paediatric hospital setting, its emergent features and their relationships to each other. The study is a web-based search that was conducted in order to draw an initial map of the organizations involved in providing musical activities in hospitals. The main aims were to gather a general perspective on: (a) existing musical activities across selected hospitals; (b) the nature of a sample of associations involved in providing music in hospitals activities. Thirty-nine organizations were reviewed. Hospital programs were analysed according to: 1) Nature of the program; 2) Frequency of the musical intervention; 3) Kind of musicians employed; 4) Variety of music(s) and instruments employed in the programme; 5) Definition of the service as presented on the web page. Associations were analysed according to: 1) Their stated aims; 2) Activities offered; 3) Selection criteria to employ musicians; 4) Structure of their training. The study suggests that music in hospitals is a structured activity that is increasing in a number of hospitals across the US and Europe, shifting from a voluntary engagement by both charities and musicians to one that is more formalized. As an activity, it tends to comprise four sets of interventions: bedside music; regular concerts in common spaces; special musical events and artist-in-residence programs. The nature of the activity, as stated in the aims of charities and associations involved in the provision of music in hospitals, is described as therapeutic, educational and sometimes cultural.&quot;,&quot;container-title-short&quot;:&quot;&quot;},&quot;isTemporary&quot;:false},{&quot;id&quot;:&quot;e4072797-ee36-3169-98d5-2959cad961cc&quot;,&quot;itemData&quot;:{&quot;type&quot;:&quot;article-journal&quot;,&quot;id&quot;:&quot;e4072797-ee36-3169-98d5-2959cad961cc&quot;,&quot;title&quot;:&quot;Professional entanglements: A qualitative systematic review of healthcare musicians' work in somatic hospital wards Taru-Anneli Koivisto &amp; Taru Tähti&quot;,&quot;author&quot;:[{&quot;family&quot;:&quot;Koivisto&quot;,&quot;given&quot;:&quot;Taru-Anneli&quot;,&quot;parse-names&quot;:false,&quot;dropping-particle&quot;:&quot;&quot;,&quot;non-dropping-particle&quot;:&quot;&quot;},{&quot;family&quot;:&quot;Tähti&quot;,&quot;given&quot;:&quot;Taru&quot;,&quot;parse-names&quot;:false,&quot;dropping-particle&quot;:&quot;&quot;,&quot;non-dropping-particle&quot;:&quot;&quot;}],&quot;container-title&quot;:&quot;Nordic Journal of Music Therapy&quot;,&quot;container-title-short&quot;:&quot;Nord J Music Ther&quot;,&quot;accessed&quot;:{&quot;date-parts&quot;:[[2023,9,12]]},&quot;DOI&quot;:&quot;10.1080/08098131.2020.1768580&quot;,&quot;URL&quot;:&quot;https://www.tandfonline.com/action/journalInformation?journalCode=rnjm20&quot;,&quot;issued&quot;:{&quot;date-parts&quot;:[[2020]]},&quot;page&quot;:&quot;416-436&quot;,&quot;issue&quot;:&quot;5&quot;,&quot;volume&quot;:&quot;29&quot;},&quot;isTemporary&quot;:false}]},{&quot;citationID&quot;:&quot;MENDELEY_CITATION_f2b44fda-0fa1-4a17-9406-44c70636f693&quot;,&quot;properties&quot;:{&quot;noteIndex&quot;:0},&quot;isEdited&quot;:false,&quot;manualOverride&quot;:{&quot;isManuallyOverridden&quot;:false,&quot;citeprocText&quot;:&quot;(Langer Bro &lt;i&gt;et al.&lt;/i&gt;, 2022)&quot;,&quot;manualOverrideText&quot;:&quot;&quot;},&quot;citationTag&quot;:&quot;MENDELEY_CITATION_v3_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&quot;,&quot;citationItems&quot;:[{&quot;id&quot;:&quot;2ae9bd35-1b21-31bc-9f42-eed473533777&quot;,&quot;itemData&quot;:{&quot;type&quot;:&quot;article-journal&quot;,&quot;id&quot;:&quot;2ae9bd35-1b21-31bc-9f42-eed473533777&quot;,&quot;title&quot;:&quot;Musical Breaks-Live Music in a Hemodialysis Setting-A Qualitative Study on Patient, Nurse, and Musician Perspectives&quot;,&quot;author&quot;:[{&quot;family&quot;:&quot;Langer Bro&quot;,&quot;given&quot;:&quot;Margrethe&quot;,&quot;parse-names&quot;:false,&quot;dropping-particle&quot;:&quot;&quot;,&quot;non-dropping-particle&quot;:&quot;&quot;},{&quot;family&quot;:&quot;Finderup&quot;,&quot;given&quot;:&quot;Jeanette&quot;,&quot;parse-names&quot;:false,&quot;dropping-particle&quot;:&quot;&quot;,&quot;non-dropping-particle&quot;:&quot;&quot;},{&quot;family&quot;:&quot;Smilde&quot;,&quot;given&quot;:&quot;Rineke&quot;,&quot;parse-names&quot;:false,&quot;dropping-particle&quot;:&quot;&quot;,&quot;non-dropping-particle&quot;:&quot;&quot;},{&quot;family&quot;:&quot;Gram&quot;,&quot;given&quot;:&quot;Bibi&quot;,&quot;parse-names&quot;:false,&quot;dropping-particle&quot;:&quot;&quot;,&quot;non-dropping-particle&quot;:&quot;&quot;},{&quot;family&quot;:&quot;Dreyer&quot;,&quot;given&quot;:&quot;Pia&quot;,&quot;parse-names&quot;:false,&quot;dropping-particle&quot;:&quot;&quot;,&quot;non-dropping-particle&quot;:&quot;&quot;}],&quot;container-title&quot;:&quot;Healthcare&quot;,&quot;accessed&quot;:{&quot;date-parts&quot;:[[2023,9,14]]},&quot;DOI&quot;:&quot;10.3390/healthcare10091637&quot;,&quot;URL&quot;:&quot;https://doi.org/10.3390/healthcare10091637&quot;,&quot;issued&quot;:{&quot;date-parts&quot;:[[2022]]},&quot;page&quot;:&quot;1637&quot;,&quot;abstract&quot;:&quot;Citation: Bro, M.L.; Finderup, J.; Smilde, R.; Gram, B.; Dreyer, P. Musical Breaks-Live Music in a Hemodialysis Setting-A Qualitative Study on Patient, Nurse, and Musician Perspectives. Healthcare 2022, 10, 1637. https://doi. Abstract: The aim of this hermeneutic-phenomenological study was to explore the perspectives of 12 patients, 17 nurses, and 4 musicians on patient-tailored live music interventions in a hemodialysis setting. Twenty-six semi-structured interviews were collected-17 with patients, 9 with nurses. Furthermore, 18 moderate participation observations, whilst 1 semi-structured group interview with 3 nurses and 3 musicians, and 13 reflective journals from musicians were collected. Within the analysis-based on Ricoeur's theory of interpretation-two overall themes emerged: (1) the inner space and (2) the participating space, followed by five subthemes: (1a) Entering a calm and enjoyable pause bubble; (1b) Resting in a thought-free state of mind; (1c) Traveling in the past and catching the moment through heartfelt music; (2a) Bringing positive changes into life; (2b) The artistic quality mediating a magnificent and beautiful experience. We found that patient-tailored live music was a meaningful break, influencing mental and physical well-being, time perception, community, work environment, and artistic approach. The artistic quality of the music was essential-together with the musicians' social awareness, empathy, and ability to interact with the patients-in creating meaningful moments for patients and staff. Overall, the music interventions were a welcome change in a predictable world of stressful routines and repetitive treatments.&quot;,&quot;volume&quot;:&quot;10&quot;,&quot;container-title-short&quot;:&quot;&quot;},&quot;isTemporary&quot;:false}]},{&quot;citationID&quot;:&quot;MENDELEY_CITATION_a47935a9-e85a-4018-a6af-2fafe3dddfef&quot;,&quot;properties&quot;:{&quot;noteIndex&quot;:0},&quot;isEdited&quot;:false,&quot;manualOverride&quot;:{&quot;isManuallyOverridden&quot;:false,&quot;citeprocText&quot;:&quot;(Adams Hoover, 2021)&quot;,&quot;manualOverrideText&quot;:&quot;&quot;},&quot;citationTag&quot;:&quot;MENDELEY_CITATION_v3_eyJjaXRhdGlvbklEIjoiTUVOREVMRVlfQ0lUQVRJT05fYTQ3OTM1YTktZTg1YS00MDE4LWE2YWYtMmZhZmUzZGRkZmVmIiwicHJvcGVydGllcyI6eyJub3RlSW5kZXgiOjB9LCJpc0VkaXRlZCI6ZmFsc2UsIm1hbnVhbE92ZXJyaWRlIjp7ImlzTWFudWFsbHlPdmVycmlkZGVuIjpmYWxzZSwiY2l0ZXByb2NUZXh0IjoiKEFkYW1zIEhvb3ZlciwgMjAyMSkiLCJtYW51YWxPdmVycmlkZVRleHQiOiIifSwiY2l0YXRpb25JdGVtcyI6W3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XX0=&quot;,&quot;citationItems&quot;:[{&quot;id&quot;:&quot;8bffd916-ccb6-3192-afdf-99c808f3dee1&quot;,&quot;itemData&quot;:{&quot;type&quot;:&quot;book&quot;,&quot;id&quot;:&quot;8bffd916-ccb6-3192-afdf-99c808f3dee1&quot;,&quot;title&quot;:&quot;Music as Care; Artistry in the Hospital Environment&quot;,&quot;author&quot;:[{&quot;family&quot;:&quot;Adams Hoover&quot;,&quot;given&quot;:&quot;Sarah&quot;,&quot;parse-names&quot;:false,&quot;dropping-particle&quot;:&quot;&quot;,&quot;non-dropping-particle&quot;:&quot;&quot;}],&quot;URL&quot;:&quot;https://www.routledge.com/&quot;,&quot;issued&quot;:{&quot;date-parts&quot;:[[2021]]},&quot;publisher-place&quot;:&quot;New York&quot;,&quot;abstract&quot;:&quot;This book provides an overview of professional musicians working within the healthcare system and explores programs that bring music into the environment of the hospital. Far from being onstage, musicians in the hospital provide musical engagement for patients and healthcare providers focused on life-and-death issues. Music in healthcare offers a new and growing area for musical careers, distinct from the field of music therapy in which music is engaged to advance defined clinical goals. Rather, this volume considers what happens when musicians interact with the clinical environment as artists, and how musical careers and artistic practices can develop through work in a hospital setting. It outlines the specialized skills and training required to navigate safely and effectively within the healthcare context. The contributors draw on their experiences with collaborations between the performing arts and medicine at&quot;,&quot;publisher&quot;:&quot;Routledge&quot;,&quot;container-title-short&quot;:&quot;&quot;},&quot;isTemporary&quot;:false}]},{&quot;citationID&quot;:&quot;MENDELEY_CITATION_3532f4fc-f6ca-41d8-a990-bf29b49c5f3f&quot;,&quot;properties&quot;:{&quot;noteIndex&quot;:0},&quot;isEdited&quot;:false,&quot;manualOverride&quot;:{&quot;isManuallyOverridden&quot;:false,&quot;citeprocText&quot;:&quot;(Foster &lt;i&gt;et al.&lt;/i&gt;, 2021b)&quot;,&quot;manualOverrideText&quot;:&quot;&quot;},&quot;citationTag&quot;:&quot;MENDELEY_CITATION_v3_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&quot;,&quot;citationItems&quot;:[{&quot;id&quot;:&quot;1dda34c2-017a-38c8-a2bb-610ca4af1d42&quot;,&quot;itemData&quot;:{&quot;type&quot;:&quot;article-journal&quot;,&quot;id&quot;:&quot;1dda34c2-017a-38c8-a2bb-610ca4af1d42&quot;,&quot;title&quot;:&quot;The Expanding Scope, Inclusivity, and Integration of Music in Healthcare: Recent Developments, Research Illustration, and Future Direction&quot;,&quot;author&quot;:[{&quot;family&quot;:&quot;Foster&quot;,&quot;given&quot;:&quot;Bev&quot;,&quot;parse-names&quot;:false,&quot;dropping-particle&quot;:&quot;&quot;,&quot;non-dropping-particle&quot;:&quot;&quot;},{&quot;family&quot;:&quot;Pearson&quot;,&quot;given&quot;:&quot;Sarah&quot;,&quot;parse-names&quot;:false,&quot;dropping-particle&quot;:&quot;&quot;,&quot;non-dropping-particle&quot;:&quot;&quot;},{&quot;family&quot;:&quot;Berends&quot;,&quot;given&quot;:&quot;Aimee&quot;,&quot;parse-names&quot;:false,&quot;dropping-particle&quot;:&quot;&quot;,&quot;non-dropping-particle&quot;:&quot;&quot;},{&quot;family&quot;:&quot;Mackinnon&quot;,&quot;given&quot;:&quot;Chelsea&quot;,&quot;parse-names&quot;:false,&quot;dropping-particle&quot;:&quot;&quot;,&quot;non-dropping-particle&quot;:&quot;&quot;}],&quot;container-title&quot;:&quot;Healthcare&quot;,&quot;accessed&quot;:{&quot;date-parts&quot;:[[2024,4,18]]},&quot;DOI&quot;:&quot;10.3390/healthcare9010099&quot;,&quot;URL&quot;:&quot;https://doi.org/10.3390/healthcare9010099&quot;,&quot;issued&quot;:{&quot;date-parts&quot;:[[2021,1,19]]},&quot;page&quot;:&quot;99&quot;,&quot;issue&quot;:&quot;1&quot;,&quot;volume&quot;:&quot;9&quot;,&quot;container-title-short&quot;:&quot;&quot;},&quot;isTemporary&quot;:false}]},{&quot;citationID&quot;:&quot;MENDELEY_CITATION_9c986446-1a06-49af-bad1-498c2e7f9945&quot;,&quot;properties&quot;:{&quot;noteIndex&quot;:0},&quot;isEdited&quot;:false,&quot;manualOverride&quot;:{&quot;isManuallyOverridden&quot;:false,&quot;citeprocText&quot;:&quot;(Foster &lt;i&gt;et al.&lt;/i&gt;, 2021b)&quot;,&quot;manualOverrideText&quot;:&quot;&quot;},&quot;citationTag&quot;:&quot;MENDELEY_CITATION_v3_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&quot;,&quot;citationItems&quot;:[{&quot;id&quot;:&quot;1dda34c2-017a-38c8-a2bb-610ca4af1d42&quot;,&quot;itemData&quot;:{&quot;type&quot;:&quot;article-journal&quot;,&quot;id&quot;:&quot;1dda34c2-017a-38c8-a2bb-610ca4af1d42&quot;,&quot;title&quot;:&quot;The Expanding Scope, Inclusivity, and Integration of Music in Healthcare: Recent Developments, Research Illustration, and Future Direction&quot;,&quot;author&quot;:[{&quot;family&quot;:&quot;Foster&quot;,&quot;given&quot;:&quot;Bev&quot;,&quot;parse-names&quot;:false,&quot;dropping-particle&quot;:&quot;&quot;,&quot;non-dropping-particle&quot;:&quot;&quot;},{&quot;family&quot;:&quot;Pearson&quot;,&quot;given&quot;:&quot;Sarah&quot;,&quot;parse-names&quot;:false,&quot;dropping-particle&quot;:&quot;&quot;,&quot;non-dropping-particle&quot;:&quot;&quot;},{&quot;family&quot;:&quot;Berends&quot;,&quot;given&quot;:&quot;Aimee&quot;,&quot;parse-names&quot;:false,&quot;dropping-particle&quot;:&quot;&quot;,&quot;non-dropping-particle&quot;:&quot;&quot;},{&quot;family&quot;:&quot;Mackinnon&quot;,&quot;given&quot;:&quot;Chelsea&quot;,&quot;parse-names&quot;:false,&quot;dropping-particle&quot;:&quot;&quot;,&quot;non-dropping-particle&quot;:&quot;&quot;}],&quot;container-title&quot;:&quot;Healthcare&quot;,&quot;accessed&quot;:{&quot;date-parts&quot;:[[2024,4,18]]},&quot;DOI&quot;:&quot;10.3390/healthcare9010099&quot;,&quot;URL&quot;:&quot;https://doi.org/10.3390/healthcare9010099&quot;,&quot;issued&quot;:{&quot;date-parts&quot;:[[2021,1,19]]},&quot;page&quot;:&quot;99&quot;,&quot;issue&quot;:&quot;1&quot;,&quot;volume&quot;:&quot;9&quot;,&quot;container-title-short&quot;:&quot;&quot;},&quot;isTemporary&quot;:false}]},{&quot;citationID&quot;:&quot;MENDELEY_CITATION_1b56d480-6230-483d-8187-73aa7a9da589&quot;,&quot;properties&quot;:{&quot;noteIndex&quot;:0},&quot;isEdited&quot;:false,&quot;manualOverride&quot;:{&quot;isManuallyOverridden&quot;:false,&quot;citeprocText&quot;:&quot;(Hawley, 2018; Foster &lt;i&gt;et al.&lt;/i&gt;, 2021b)&quot;,&quot;manualOverrideText&quot;:&quot;&quot;},&quot;citationTag&quot;:&quot;MENDELEY_CITATION_v3_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&quot;,&quot;citationItems&quot;:[{&quot;id&quot;:&quot;4039273b-18d8-3976-bac1-9e8d0d9b277c&quot;,&quot;itemData&quot;:{&quot;type&quot;:&quot;article-journal&quot;,&quot;id&quot;:&quot;4039273b-18d8-3976-bac1-9e8d0d9b277c&quot;,&quot;title&quot;:&quot;Listen to a songbird sing: Musicians, creativity and the paediatric hospital setting&quot;,&quot;author&quot;:[{&quot;family&quot;:&quot;Hawley&quot;,&quot;given&quot;:&quot;Ros&quot;,&quot;parse-names&quot;:false,&quot;dropping-particle&quot;:&quot;&quot;,&quot;non-dropping-particle&quot;:&quot;&quot;}],&quot;container-title&quot;:&quot;International Journal of Community Music&quot;,&quot;DOI&quot;:&quot;10.1386/ijcm.11.1.7_1&quot;,&quot;ISSN&quot;:&quot;17526302&quot;,&quot;issued&quot;:{&quot;date-parts&quot;:[[2018,2,1]]},&quot;page&quot;:&quot;7-20&quot;,&quot;abstract&quot;:&quot;Music making in a paediatric hospital offers new pathways to communication. Children become the leaders of musical interaction, as musicians carefully observe moods, emotions and the smallest of responses in order to be able to ‘listen’ to and respond to a child. Opportunities for music-making are created by the bedside and on the way to treatment. Medical professionals and families engage with live music and musicians, as a natural part of hospital life. Musical vocabulary is developed between musician and child patient to include music made with breath, mouth sounds, vocalization, hands and fingertips. Sense of time and space expand and contract in moments of music creation. Trust between musicians, patients and staff is gained through carefully paced musical interaction, ensuring a gradual exposure to musicians, live music and shared music-making. Songbirds, a two-year musi-cians’ residency in a children’s rehabilitation ward enabled children experiencing long-term hospitalization and their families to participate in regular music making sessions with myself and a colleague as part of their process of recovery. Many of the children were non-verbal and music making became an important element in supporting cognitive and social development and in reducing anxiety. In this case study of my practice as a musician working in a hospital I reflect on how the experience of making music with children informs and inspires processes of interaction and creativity, and how observations made during music making influence a musician’s reflection and consolidation of practice.&quot;,&quot;publisher&quot;:&quot;Intellect Ltd.&quot;,&quot;issue&quot;:&quot;1&quot;,&quot;volume&quot;:&quot;11&quot;,&quot;container-title-short&quot;:&quot;&quot;},&quot;isTemporary&quot;:false},{&quot;id&quot;:&quot;1dda34c2-017a-38c8-a2bb-610ca4af1d42&quot;,&quot;itemData&quot;:{&quot;type&quot;:&quot;article-journal&quot;,&quot;id&quot;:&quot;1dda34c2-017a-38c8-a2bb-610ca4af1d42&quot;,&quot;title&quot;:&quot;The Expanding Scope, Inclusivity, and Integration of Music in Healthcare: Recent Developments, Research Illustration, and Future Direction&quot;,&quot;author&quot;:[{&quot;family&quot;:&quot;Foster&quot;,&quot;given&quot;:&quot;Bev&quot;,&quot;parse-names&quot;:false,&quot;dropping-particle&quot;:&quot;&quot;,&quot;non-dropping-particle&quot;:&quot;&quot;},{&quot;family&quot;:&quot;Pearson&quot;,&quot;given&quot;:&quot;Sarah&quot;,&quot;parse-names&quot;:false,&quot;dropping-particle&quot;:&quot;&quot;,&quot;non-dropping-particle&quot;:&quot;&quot;},{&quot;family&quot;:&quot;Berends&quot;,&quot;given&quot;:&quot;Aimee&quot;,&quot;parse-names&quot;:false,&quot;dropping-particle&quot;:&quot;&quot;,&quot;non-dropping-particle&quot;:&quot;&quot;},{&quot;family&quot;:&quot;Mackinnon&quot;,&quot;given&quot;:&quot;Chelsea&quot;,&quot;parse-names&quot;:false,&quot;dropping-particle&quot;:&quot;&quot;,&quot;non-dropping-particle&quot;:&quot;&quot;}],&quot;container-title&quot;:&quot;Healthcare&quot;,&quot;accessed&quot;:{&quot;date-parts&quot;:[[2024,4,18]]},&quot;DOI&quot;:&quot;10.3390/healthcare9010099&quot;,&quot;URL&quot;:&quot;https://doi.org/10.3390/healthcare9010099&quot;,&quot;issued&quot;:{&quot;date-parts&quot;:[[2021,1,19]]},&quot;page&quot;:&quot;99&quot;,&quot;issue&quot;:&quot;1&quot;,&quot;volume&quot;:&quot;9&quot;,&quot;container-title-short&quot;:&quot;&quot;},&quot;isTemporary&quot;:false}]},{&quot;citationID&quot;:&quot;MENDELEY_CITATION_faa010b9-59ed-4c60-a5b3-d9e03353a41d&quot;,&quot;properties&quot;:{&quot;noteIndex&quot;:0},&quot;isEdited&quot;:false,&quot;manualOverride&quot;:{&quot;isManuallyOverridden&quot;:false,&quot;citeprocText&quot;:&quot;(Hawley &lt;i&gt;et al.&lt;/i&gt;, 2021)&quot;,&quot;manualOverrideText&quot;:&quot;&quot;},&quot;citationTag&quot;:&quot;MENDELEY_CITATION_v3_eyJjaXRhdGlvbklEIjoiTUVOREVMRVlfQ0lUQVRJT05fZmFhMDEwYjktNTllZC00YzYwLWE1YjMtZDllMDMzNTNhNDFk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quot;,&quot;citationItems&quot;:[{&quot;id&quot;:&quot;f3890bb4-fbee-36df-8aad-a1a08e28da16&quot;,&quot;itemData&quot;:{&quot;type&quot;:&quot;article-journal&quot;,&quot;id&quot;:&quot;f3890bb4-fbee-36df-8aad-a1a08e28da16&quot;,&quot;title&quot;:&quot;Music at times of critical isolation: pivoting hospital music practice in paediatric critical care during Covid-19&quot;,&quot;author&quot;:[{&quot;family&quot;:&quot;Hawley&quot;,&quot;given&quot;:&quot;Ros&quot;,&quot;parse-names&quot;:false,&quot;dropping-particle&quot;:&quot;&quot;,&quot;non-dropping-particle&quot;:&quot;&quot;},{&quot;family&quot;:&quot;Fisher&quot;,&quot;given&quot;:&quot;Mark&quot;,&quot;parse-names&quot;:false,&quot;dropping-particle&quot;:&quot;&quot;,&quot;non-dropping-particle&quot;:&quot;&quot;},{&quot;family&quot;:&quot;Aston&quot;,&quot;given&quot;:&quot;Eleanor F&quot;,&quot;parse-names&quot;:false,&quot;dropping-particle&quot;:&quot;&quot;,&quot;non-dropping-particle&quot;:&quot;&quot;},{&quot;family&quot;:&quot;Playfor&quot;,&quot;given&quot;:&quot;Stephen&quot;,&quot;parse-names&quot;:false,&quot;dropping-particle&quot;:&quot;&quot;,&quot;non-dropping-particle&quot;:&quot;&quot;},{&quot;family&quot;:&quot;Fairclough&quot;,&quot;given&quot;:&quot;Susan&quot;,&quot;parse-names&quot;:false,&quot;dropping-particle&quot;:&quot;&quot;,&quot;non-dropping-particle&quot;:&quot;&quot;},{&quot;family&quot;:&quot;Manchester Children&quot;,&quot;given&quot;:&quot;Royal&quot;,&quot;parse-names&quot;:false,&quot;dropping-particle&quot;:&quot;&quot;,&quot;non-dropping-particle&quot;:&quot;&quot;},{&quot;family&quot;:&quot;Article Info&quot;,&quot;given&quot;:&quot;Hospital&quot;,&quot;parse-names&quot;:false,&quot;dropping-particle&quot;:&quot;&quot;,&quot;non-dropping-particle&quot;:&quot;&quot;}],&quot;container-title&quot;:&quot;Journal of Music, Health, and Wellbeing&quot;,&quot;accessed&quot;:{&quot;date-parts&quot;:[[2023,9,19]]},&quot;issued&quot;:{&quot;date-parts&quot;:[[2021]]},&quot;abstract&quot;:&quot;In the UK, a growth in formal and informal evidence on the benefits to staff and patient wellbeing of therapeutic live music programmes delivered at hospital bedsides has seen an increase in using carefully placed music making initiatives in clinical settings. In sensitive areas of critical care where levels of stress and emotional anxiety are heightened, the importance of close collaboration between musicians and their clinical colleagues is imperative to ensuring such empathetically placed music is responsive and in tune with the wider environment. This article discusses the musical methodology of one such project through a case study of musicians' practice in a critical care environment. It considers the approach taken by two musicians in developing a bespoke music programme for a paediatric critical care unit in a northwest UK paediatric hospital in collaboration with clinical teams of staff. Considering the COVID-19 pandemic and the impact on therapeutic music practices in hospital settings across the world, it discusses how the project has pivoted temporarily as a means of maintaining contact between musicians and ward areas and considers the positive effects of these responsive adaptations and the questions they raise for musician and clinical teams.&quot;,&quot;publisher&quot;:&quot;Autumn&quot;,&quot;container-title-short&quot;:&quot;&quot;},&quot;isTemporary&quot;:false}]},{&quot;citationID&quot;:&quot;MENDELEY_CITATION_fe768d50-b04e-4d9b-918f-fdc0ea65b4d4&quot;,&quot;properties&quot;:{&quot;noteIndex&quot;:0},&quot;isEdited&quot;:false,&quot;manualOverride&quot;:{&quot;isManuallyOverridden&quot;:false,&quot;citeprocText&quot;:&quot;(Whitley, Youngblood and Bosse, 2022; Zhukov, Barrett and Creech, 2023)&quot;,&quot;manualOverrideText&quot;:&quot;&quot;},&quot;citationTag&quot;:&quot;MENDELEY_CITATION_v3_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&quot;,&quot;citationItems&quot;:[{&quot;id&quot;:&quot;e90b0d7f-5187-3cea-8662-d1ef8ab68efa&quot;,&quot;itemData&quot;:{&quot;type&quot;:&quot;article-journal&quot;,&quot;id&quot;:&quot;e90b0d7f-5187-3cea-8662-d1ef8ab68efa&quot;,&quot;title&quot;:&quot;The impacts of Covid-19 lockdowns on professional and personal lives of freelance creative collaborative musicians&quot;,&quot;author&quot;:[{&quot;family&quot;:&quot;Zhukov&quot;,&quot;given&quot;:&quot;Katie&quot;,&quot;parse-names&quot;:false,&quot;dropping-particle&quot;:&quot;&quot;,&quot;non-dropping-particle&quot;:&quot;&quot;},{&quot;family&quot;:&quot;Barrett&quot;,&quot;given&quot;:&quot;Margaret S.&quot;,&quot;parse-names&quot;:false,&quot;dropping-particle&quot;:&quot;&quot;,&quot;non-dropping-particle&quot;:&quot;&quot;},{&quot;family&quot;:&quot;Creech&quot;,&quot;given&quot;:&quot;Andrea&quot;,&quot;parse-names&quot;:false,&quot;dropping-particle&quot;:&quot;&quot;,&quot;non-dropping-particle&quot;:&quot;&quot;}],&quot;container-title&quot;:&quot;Research Studies in Music Education&quot;,&quot;DOI&quot;:&quot;10.1177/1321103X231186952&quot;,&quot;ISSN&quot;:&quot;18345530&quot;,&quot;issued&quot;:{&quot;date-parts&quot;:[[2023,4,1]]},&quot;abstract&quot;:&quot;The global pandemic has severely disrupted the performing arts sector, with research documenting economic, professional, and health impacts on musicians. The psychological effects of lockdowns have been recognized, but little is known regarding their impact on freelance creative collaborative artists. This qualitative case study uses a resilience lens to report the perspectives of freelance creative collaborative musicians from the city of Melbourne, the Australian city which experienced the greatest period of lockdown in the country. Three main themes were identified: professional impacts (loss of work, loss of artistic identity, professional coping strategies), personal impacts (lockdown stressors, personal coping strategies, relationships), and future professional outlook (developing new professional skills and directions, positive and negative future outlooks). The findings demonstrate these musicians’ resilience in spite of difficult circumstances, resulting in positive adaptations and personal growth.&quot;,&quot;publisher&quot;:&quot;SAGE Publications Ltd&quot;,&quot;container-title-short&quot;:&quot;&quot;},&quot;isTemporary&quot;:false},{&quot;id&quot;:&quot;62dd89fc-5031-3dfb-94fa-92c0cd264c97&quot;,&quot;itemData&quot;:{&quot;type&quot;:&quot;article-journal&quot;,&quot;id&quot;:&quot;62dd89fc-5031-3dfb-94fa-92c0cd264c97&quot;,&quot;title&quot;:&quot;Musician emotional wellbeing during the pandemic: assessing the impact of external factors, positive life outlook and socio-demographics&quot;,&quot;author&quot;:[{&quot;family&quot;:&quot;Whitley&quot;,&quot;given&quot;:&quot;Cameron T&quot;,&quot;parse-names&quot;:false,&quot;dropping-particle&quot;:&quot;&quot;,&quot;non-dropping-particle&quot;:&quot;&quot;},{&quot;family&quot;:&quot;Youngblood&quot;,&quot;given&quot;:&quot;Felicia K&quot;,&quot;parse-names&quot;:false,&quot;dropping-particle&quot;:&quot;&quot;,&quot;non-dropping-particle&quot;:&quot;&quot;},{&quot;family&quot;:&quot;Bosse&quot;,&quot;given&quot;:&quot;Joanna&quot;,&quot;parse-names&quot;:false,&quot;dropping-particle&quot;:&quot;&quot;,&quot;non-dropping-particle&quot;:&quot;&quot;}],&quot;container-title&quot;:&quot;Leisure Studies&quot;,&quot;accessed&quot;:{&quot;date-parts&quot;:[[2024,1,26]]},&quot;DOI&quot;:&quot;10.1080/02614367.2022.2043419&quot;,&quot;URL&quot;:&quot;https://doi.org/10.1080/02614367.2022.2043419&quot;,&quot;issued&quot;:{&quot;date-parts&quot;:[[2022,2,28]]},&quot;page&quot;:&quot;573-586&quot;,&quot;issue&quot;:&quot;4&quot;,&quot;volume&quot;:&quot;41&quot;,&quot;container-title-short&quot;:&quot;&quot;},&quot;isTemporary&quot;:false}]},{&quot;citationID&quot;:&quot;MENDELEY_CITATION_fea1fffd-b12c-4114-9572-bb4c161871ef&quot;,&quot;properties&quot;:{&quot;noteIndex&quot;:0},&quot;isEdited&quot;:false,&quot;manualOverride&quot;:{&quot;isManuallyOverridden&quot;:false,&quot;citeprocText&quot;:&quot;(Brooks and Patel, 2022)&quot;,&quot;manualOverrideText&quot;:&quot;&quot;},&quot;citationTag&quot;:&quot;MENDELEY_CITATION_v3_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&quot;,&quot;citationItems&quot;:[{&quot;id&quot;:&quot;0efff095-ff17-3861-97bb-febc312f7026&quot;,&quot;itemData&quot;:{&quot;type&quot;:&quot;article-journal&quot;,&quot;id&quot;:&quot;0efff095-ff17-3861-97bb-febc312f7026&quot;,&quot;title&quot;:&quot;Challenges and opportunities experienced by performing artists during COVID-19 lockdown: Scoping review&quot;,&quot;author&quot;:[{&quot;family&quot;:&quot;Brooks&quot;,&quot;given&quot;:&quot;Samantha K&quot;,&quot;parse-names&quot;:false,&quot;dropping-particle&quot;:&quot;&quot;,&quot;non-dropping-particle&quot;:&quot;&quot;},{&quot;family&quot;:&quot;Patel&quot;,&quot;given&quot;:&quot;Sonny S&quot;,&quot;parse-names&quot;:false,&quot;dropping-particle&quot;:&quot;&quot;,&quot;non-dropping-particle&quot;:&quot;&quot;}],&quot;container-title&quot;:&quot;Social Sciences &amp; Humanities Open&quot;,&quot;accessed&quot;:{&quot;date-parts&quot;:[[2024,4,22]]},&quot;DOI&quot;:&quot;10.1016/j.ssaho.2022.100297&quot;,&quot;URL&quot;:&quot;http://creativecommons.org/licenses/by/4.0/&quot;,&quot;issued&quot;:{&quot;date-parts&quot;:[[2022]]},&quot;page&quot;:&quot;100297&quot;,&quot;abstract&quot;:&quot;This scoping review synthesises published literature on the experiences of professional and amateur performing artists during COVID-19 and their perceptions of the challenges and opportunities faced. Six electronic databases were searched for published English-language articles containing primary data on this topic; twenty-one studies were reviewed. Themes included loss of work, financial impact, concerns about the future, psychological well-being, social connections, continuing creative pursuits, and inequalities. Participants reported both detrimental psychological effects of lockdown such as anxiety and sleep problems and positive effects including reduced stress and enjoyment of having more free time. Most continued creative pursuits throughout lockdown, most commonly shifting to online platforms. However, many barriers to creative pursuits were reported, including lack of technological expertise or equipment. Concerns were raised about inequality, in particular racial disparities in the financial impact of the pandemic and additional pressures faced by performers with disabilities; with insufficient funds to afford the equipment needed to shift to remote performing; and with additional caring responsibilities. It is important that performing artists have access to peer support; that education on digital technologies is incorporated into future performing arts education; and that inequities are addressed to ensure the needs of diverse communities are met.&quot;,&quot;volume&quot;:&quot;6&quot;,&quot;container-title-short&quot;:&quot;&quot;},&quot;isTemporary&quot;:false}]},{&quot;citationID&quot;:&quot;MENDELEY_CITATION_16e43d40-be68-4673-ae80-fad3f729eaab&quot;,&quot;properties&quot;:{&quot;noteIndex&quot;:0},&quot;isEdited&quot;:false,&quot;manualOverride&quot;:{&quot;isManuallyOverridden&quot;:true,&quot;citeprocText&quot;:&quot;(Adams Hoover, 2021)&quot;,&quot;manualOverrideText&quot;:&quot;(Adams Hoover, 2021, p. 14)&quot;},&quot;citationTag&quot;:&quot;MENDELEY_CITATION_v3_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&quot;,&quot;citationItems&quot;:[{&quot;id&quot;:&quot;8bffd916-ccb6-3192-afdf-99c808f3dee1&quot;,&quot;itemData&quot;:{&quot;type&quot;:&quot;book&quot;,&quot;id&quot;:&quot;8bffd916-ccb6-3192-afdf-99c808f3dee1&quot;,&quot;title&quot;:&quot;Music as Care; Artistry in the Hospital Environment&quot;,&quot;author&quot;:[{&quot;family&quot;:&quot;Adams Hoover&quot;,&quot;given&quot;:&quot;Sarah&quot;,&quot;parse-names&quot;:false,&quot;dropping-particle&quot;:&quot;&quot;,&quot;non-dropping-particle&quot;:&quot;&quot;}],&quot;URL&quot;:&quot;https://www.routledge.com/&quot;,&quot;issued&quot;:{&quot;date-parts&quot;:[[2021]]},&quot;publisher-place&quot;:&quot;New York&quot;,&quot;abstract&quot;:&quot;This book provides an overview of professional musicians working within the healthcare system and explores programs that bring music into the environment of the hospital. Far from being onstage, musicians in the hospital provide musical engagement for patients and healthcare providers focused on life-and-death issues. Music in healthcare offers a new and growing area for musical careers, distinct from the field of music therapy in which music is engaged to advance defined clinical goals. Rather, this volume considers what happens when musicians interact with the clinical environment as artists, and how musical careers and artistic practices can develop through work in a hospital setting. It outlines the specialized skills and training required to navigate safely and effectively within the healthcare context. The contributors draw on their experiences with collaborations between the performing arts and medicine at&quot;,&quot;publisher&quot;:&quot;Routledge&quot;,&quot;container-title-short&quot;:&quot;&quot;},&quot;isTemporary&quot;:false}]},{&quot;citationID&quot;:&quot;MENDELEY_CITATION_2cc2ddb4-91a5-4584-bbcc-6ccbcc9a7a8a&quot;,&quot;properties&quot;:{&quot;noteIndex&quot;:0},&quot;isEdited&quot;:false,&quot;manualOverride&quot;:{&quot;isManuallyOverridden&quot;:true,&quot;citeprocText&quot;:&quot;(Shaughnessy &lt;i&gt;et al.&lt;/i&gt;, 2022)&quot;,&quot;manualOverrideText&quot;:&quot;Shaughnessy et al., 2022)&quot;},&quot;citationTag&quot;:&quot;MENDELEY_CITATION_v3_eyJjaXRhdGlvbklEIjoiTUVOREVMRVlfQ0lUQVRJT05fMmNjMmRkYjQtOTFhNS00NTg0LWJiY2MtNmNjYmNjOWE3YThhIiwicHJvcGVydGllcyI6eyJub3RlSW5kZXgiOjB9LCJpc0VkaXRlZCI6ZmFsc2UsIm1hbnVhbE92ZXJyaWRlIjp7ImlzTWFudWFsbHlPdmVycmlkZGVuIjp0cnVlLCJjaXRlcHJvY1RleHQiOiIoU2hhdWdobmVzc3kgPGk+ZXQgYWwuPC9pPiwgMjAyMikiLCJtYW51YWxPdmVycmlkZVRleHQiOiJTaGF1Z2huZXNzeSBldCBhbC4sIDIwMjIp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quot;,&quot;citationItems&quot;:[{&quot;id&quot;:&quot;cb6bfb7c-0a02-349c-abc6-4e1d9c12bf1b&quot;,&quot;itemData&quot;:{&quot;type&quot;:&quot;article-journal&quot;,&quot;id&quot;:&quot;cb6bfb7c-0a02-349c-abc6-4e1d9c12bf1b&quot;,&quot;title&quot;:&quot;The future of the cultural workforce: Perspectives from early career arts professionals on the challenges and future of the cultural industries in the context of COVID-19&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family&quot;:&quot;Spiro&quot;,&quot;given&quot;:&quot;Neta&quot;,&quot;parse-names&quot;:false,&quot;dropping-particle&quot;:&quot;&quot;,&quot;non-dropping-particle&quot;:&quot;&quot;},{&quot;family&quot;:&quot;Waddell&quot;,&quot;given&quot;:&quot;George&quot;,&quot;parse-names&quot;:false,&quot;dropping-particle&quot;:&quot;&quot;,&quot;non-dropping-particle&quot;:&quot;&quot;},{&quot;family&quot;:&quot;Campbell&quot;,&quot;given&quot;:&quot;Aifric&quot;,&quot;parse-names&quot;:false,&quot;dropping-particle&quot;:&quot;&quot;,&quot;non-dropping-particle&quot;:&quot;&quot;},{&quot;family&quot;:&quot;Williamon&quot;,&quot;given&quot;:&quot;Aaron&quot;,&quot;parse-names&quot;:false,&quot;dropping-particle&quot;:&quot;&quot;,&quot;non-dropping-particle&quot;:&quot;&quot;}],&quot;container-title&quot;:&quot;Social Sciences &amp; Humanities Open&quot;,&quot;accessed&quot;:{&quot;date-parts&quot;:[[2024,4,20]]},&quot;DOI&quot;:&quot;10.1016/j.ssaho.2022.100296&quot;,&quot;URL&quot;:&quot;http://creativecommons.org/licenses/by/4.0/&quot;,&quot;issued&quot;:{&quot;date-parts&quot;:[[2022]]},&quot;page&quot;:&quot;100296&quot;,&quot;abstract&quot;:&quot;The COVID-19 pandemic has had a profound impact on the arts sector, disrupting livelihoods and professional networks and accentuating the instability that is common for creative workers. Gaps in support for grassroots organisations and freelance workers have highlighted structural inequalities within the industry, and the significant challenges for individual workers in the early stages of their career. Yet, the pandemic has also emphasised the importance of the arts as a community resource and its role in supporting wellbeing and togetherness. This qualitative study explored the experiences of the pandemic for early career arts workers, focusing on its impacts upon their livelihoods and how it has shaped their future career directions. Sixteen arts and cultural workers across a variety of sectors including theatre, film, circus, music, and literature participated in solo, semi-structured interviews during April-June 2021. Thematic analysis identified three overarching themes: (i) 'Pandemic precarity and creative practice', (ii) 'PostCOVID I: Inclusivity and diversifying audiences', and (iii) 'PostCOVID II: Adapting, developing, and disrupting cultural practices'. Overall, the experiences capture an early career workforce that, while committed and engaged with their creative practice, also seeks a more equitable, fairer, and diverse industry that protects artists and engages more flexibly with broader audiences.&quot;,&quot;volume&quot;:&quot;6&quot;,&quot;container-title-short&quot;:&quot;&quot;},&quot;isTemporary&quot;:false}]},{&quot;citationID&quot;:&quot;MENDELEY_CITATION_73732908-1292-4db2-8a9b-508df0cafaf8&quot;,&quot;properties&quot;:{&quot;noteIndex&quot;:0},&quot;isEdited&quot;:false,&quot;manualOverride&quot;:{&quot;isManuallyOverridden&quot;:false,&quot;citeprocText&quot;:&quot;(Kinsella, 2021; Whitley, Youngblood and Bosse, 2022)&quot;,&quot;manualOverrideText&quot;:&quot;&quot;},&quot;citationTag&quot;:&quot;MENDELEY_CITATION_v3_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&quot;,&quot;citationItems&quot;:[{&quot;id&quot;:&quot;62dd89fc-5031-3dfb-94fa-92c0cd264c97&quot;,&quot;itemData&quot;:{&quot;type&quot;:&quot;article-journal&quot;,&quot;id&quot;:&quot;62dd89fc-5031-3dfb-94fa-92c0cd264c97&quot;,&quot;title&quot;:&quot;Musician emotional wellbeing during the pandemic: assessing the impact of external factors, positive life outlook and socio-demographics&quot;,&quot;author&quot;:[{&quot;family&quot;:&quot;Whitley&quot;,&quot;given&quot;:&quot;Cameron T&quot;,&quot;parse-names&quot;:false,&quot;dropping-particle&quot;:&quot;&quot;,&quot;non-dropping-particle&quot;:&quot;&quot;},{&quot;family&quot;:&quot;Youngblood&quot;,&quot;given&quot;:&quot;Felicia K&quot;,&quot;parse-names&quot;:false,&quot;dropping-particle&quot;:&quot;&quot;,&quot;non-dropping-particle&quot;:&quot;&quot;},{&quot;family&quot;:&quot;Bosse&quot;,&quot;given&quot;:&quot;Joanna&quot;,&quot;parse-names&quot;:false,&quot;dropping-particle&quot;:&quot;&quot;,&quot;non-dropping-particle&quot;:&quot;&quot;}],&quot;container-title&quot;:&quot;Leisure Studies&quot;,&quot;accessed&quot;:{&quot;date-parts&quot;:[[2024,1,26]]},&quot;DOI&quot;:&quot;10.1080/02614367.2022.2043419&quot;,&quot;URL&quot;:&quot;https://doi.org/10.1080/02614367.2022.2043419&quot;,&quot;issued&quot;:{&quot;date-parts&quot;:[[2022,2,28]]},&quot;page&quot;:&quot;573-586&quot;,&quot;issue&quot;:&quot;4&quot;,&quot;volume&quot;:&quot;41&quot;,&quot;container-title-short&quot;:&quot;&quot;},&quot;isTemporary&quot;:false},{&quot;id&quot;:&quot;6e3f80dd-0cec-3d82-a936-f4687401e91d&quot;,&quot;itemData&quot;:{&quot;type&quot;:&quot;article-journal&quot;,&quot;id&quot;:&quot;6e3f80dd-0cec-3d82-a936-f4687401e91d&quot;,&quot;title&quot;:&quot;The impact of COVID-19 lockdown restrictions on community music-making in the UK The impact of COVID-19 lockdown restrictions on community music-making in the UK: Technology's potential as a replacement for face-to-face contact&quot;,&quot;author&quot;:[{&quot;family&quot;:&quot;Kinsella&quot;,&quot;given&quot;:&quot;Christine&quot;,&quot;parse-names&quot;:false,&quot;dropping-particle&quot;:&quot;&quot;,&quot;non-dropping-particle&quot;:&quot;&quot;}],&quot;container-title&quot;:&quot;Journal of Music&quot;,&quot;accessed&quot;:{&quot;date-parts&quot;:[[2024,6,15]]},&quot;URL&quot;:&quot;www.musichealthandwellbeing.co.uk&quot;,&quot;issued&quot;:{&quot;date-parts&quot;:[[2021]]},&quot;abstract&quot;:&quot;One of the most pervasive messages about group music-making is its ability to contribute to social unity and cultural bonding. The notion of COVID-19 as a vehicle for cultural change is currently being examined in detail, particularly the development of improved digital platforms and the widespread globalism of music. The impact of community music-making in Western cultures has been extensively reported; for example, it has been shown to boost confidence, improve social skills and bring together communities. Much research has been done into the practice of using technology in the classroom, such as the inclusion of electronic keyboards and digital audio workstation (DAW) software, though success here has depended on teachers and learners sharing the same space and time to access necessary technology. In contrast, the potential and limitations of virtual, online music-making across widespread geographical locations are relatively new. It is clear that group music-making can play a key role in maintaining social unity and assuaging societal pain, and, in this extraordinary time, online alternatives can offer some form of coherence and opportunity. This paper explores the impact of COVID-19 on group and community music-making in the UK, and the development of new models of inclusive 'musicking' that emerged during the period March-June 2020. It examines what is meant by 'community' and 'community music-making', and whether-in this modern, internet-connected world-the myriad online communities separated by location can nonetheless be considered music-making 'spaces'. It will discuss the concept of digital exclusion and its connection to social capital. The piece considers whether online musical communities can offer a tangible alternative to being with others in person and discusses the notion that every individual has the right to create and enjoy making music with others. Is it possible to facilitate models and groups online which enable these notional rights? The paper assesses the role of music in healing during the COVID-19 era, and concludes that the contribution that group music-making offers towards the development of social and emotional capital is clear, although the disparity of access to online spaces, due to economic or social disadvantage, remains a cause for concern.&quot;,&quot;container-title-short&quot;:&quot;&quot;},&quot;isTemporary&quot;:false}]},{&quot;citationID&quot;:&quot;MENDELEY_CITATION_355ef253-38af-4443-8bfd-b30a92ab8d33&quot;,&quot;properties&quot;:{&quot;noteIndex&quot;:0},&quot;isEdited&quot;:false,&quot;manualOverride&quot;:{&quot;isManuallyOverridden&quot;:false,&quot;citeprocText&quot;:&quot;(Kinsella, 2021)&quot;,&quot;manualOverrideText&quot;:&quot;&quot;},&quot;citationTag&quot;:&quot;MENDELEY_CITATION_v3_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&quot;,&quot;citationItems&quot;:[{&quot;id&quot;:&quot;6e3f80dd-0cec-3d82-a936-f4687401e91d&quot;,&quot;itemData&quot;:{&quot;type&quot;:&quot;article-journal&quot;,&quot;id&quot;:&quot;6e3f80dd-0cec-3d82-a936-f4687401e91d&quot;,&quot;title&quot;:&quot;The impact of COVID-19 lockdown restrictions on community music-making in the UK The impact of COVID-19 lockdown restrictions on community music-making in the UK: Technology's potential as a replacement for face-to-face contact&quot;,&quot;author&quot;:[{&quot;family&quot;:&quot;Kinsella&quot;,&quot;given&quot;:&quot;Christine&quot;,&quot;parse-names&quot;:false,&quot;dropping-particle&quot;:&quot;&quot;,&quot;non-dropping-particle&quot;:&quot;&quot;}],&quot;container-title&quot;:&quot;Journal of Music&quot;,&quot;accessed&quot;:{&quot;date-parts&quot;:[[2024,6,15]]},&quot;URL&quot;:&quot;www.musichealthandwellbeing.co.uk&quot;,&quot;issued&quot;:{&quot;date-parts&quot;:[[2021]]},&quot;abstract&quot;:&quot;One of the most pervasive messages about group music-making is its ability to contribute to social unity and cultural bonding. The notion of COVID-19 as a vehicle for cultural change is currently being examined in detail, particularly the development of improved digital platforms and the widespread globalism of music. The impact of community music-making in Western cultures has been extensively reported; for example, it has been shown to boost confidence, improve social skills and bring together communities. Much research has been done into the practice of using technology in the classroom, such as the inclusion of electronic keyboards and digital audio workstation (DAW) software, though success here has depended on teachers and learners sharing the same space and time to access necessary technology. In contrast, the potential and limitations of virtual, online music-making across widespread geographical locations are relatively new. It is clear that group music-making can play a key role in maintaining social unity and assuaging societal pain, and, in this extraordinary time, online alternatives can offer some form of coherence and opportunity. This paper explores the impact of COVID-19 on group and community music-making in the UK, and the development of new models of inclusive 'musicking' that emerged during the period March-June 2020. It examines what is meant by 'community' and 'community music-making', and whether-in this modern, internet-connected world-the myriad online communities separated by location can nonetheless be considered music-making 'spaces'. It will discuss the concept of digital exclusion and its connection to social capital. The piece considers whether online musical communities can offer a tangible alternative to being with others in person and discusses the notion that every individual has the right to create and enjoy making music with others. Is it possible to facilitate models and groups online which enable these notional rights? The paper assesses the role of music in healing during the COVID-19 era, and concludes that the contribution that group music-making offers towards the development of social and emotional capital is clear, although the disparity of access to online spaces, due to economic or social disadvantage, remains a cause for concern.&quot;,&quot;container-title-short&quot;:&quot;&quot;},&quot;isTemporary&quot;:false}]},{&quot;citationID&quot;:&quot;MENDELEY_CITATION_1c8e9106-1794-4a99-b14c-d64431304306&quot;,&quot;properties&quot;:{&quot;noteIndex&quot;:0},&quot;isEdited&quot;:false,&quot;manualOverride&quot;:{&quot;isManuallyOverridden&quot;:false,&quot;citeprocText&quot;:&quot;(Manthorpe &lt;i&gt;et al.&lt;/i&gt;, 2022)&quot;,&quot;manualOverrideText&quot;:&quot;&quot;},&quot;citationTag&quot;:&quot;MENDELEY_CITATION_v3_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&quot;,&quot;citationItems&quot;:[{&quot;id&quot;:&quot;95e0e243-be3a-3865-86dc-5094e3df124a&quot;,&quot;itemData&quot;:{&quot;type&quot;:&quot;article-journal&quot;,&quot;id&quot;:&quot;95e0e243-be3a-3865-86dc-5094e3df124a&quot;,&quot;title&quot;:&quot;Clapping for carers in the Covid-19 crisis: Carers' reflections in a UK survey&quot;,&quot;author&quot;:[{&quot;family&quot;:&quot;Manthorpe&quot;,&quot;given&quot;:&quot;Jill&quot;,&quot;parse-names&quot;:false,&quot;dropping-particle&quot;:&quot;&quot;,&quot;non-dropping-particle&quot;:&quot;&quot;},{&quot;family&quot;:&quot;Iliffe&quot;,&quot;given&quot;:&quot;Steve&quot;,&quot;parse-names&quot;:false,&quot;dropping-particle&quot;:&quot;&quot;,&quot;non-dropping-particle&quot;:&quot;&quot;},{&quot;family&quot;:&quot;Gillen&quot;,&quot;given&quot;:&quot;Patricia&quot;,&quot;parse-names&quot;:false,&quot;dropping-particle&quot;:&quot;&quot;,&quot;non-dropping-particle&quot;:&quot;&quot;},{&quot;family&quot;:&quot;Moriarty&quot;,&quot;given&quot;:&quot;John&quot;,&quot;parse-names&quot;:false,&quot;dropping-particle&quot;:&quot;&quot;,&quot;non-dropping-particle&quot;:&quot;&quot;},{&quot;family&quot;:&quot;Mallett&quot;,&quot;given&quot;:&quot;John&quot;,&quot;parse-names&quot;:false,&quot;dropping-particle&quot;:&quot;&quot;,&quot;non-dropping-particle&quot;:&quot;&quot;},{&quot;family&quot;:&quot;Schroder&quot;,&quot;given&quot;:&quot;Heike&quot;,&quot;parse-names&quot;:false,&quot;dropping-particle&quot;:&quot;&quot;,&quot;non-dropping-particle&quot;:&quot;&quot;},{&quot;family&quot;:&quot;Currie&quot;,&quot;given&quot;:&quot;Denise&quot;,&quot;parse-names&quot;:false,&quot;dropping-particle&quot;:&quot;&quot;,&quot;non-dropping-particle&quot;:&quot;&quot;},{&quot;family&quot;:&quot;Ravalier&quot;,&quot;given&quot;:&quot;Jermaine&quot;,&quot;parse-names&quot;:false,&quot;dropping-particle&quot;:&quot;&quot;,&quot;non-dropping-particle&quot;:&quot;&quot;},{&quot;family&quot;:&quot;McFadden&quot;,&quot;given&quot;:&quot;Paula&quot;,&quot;parse-names&quot;:false,&quot;dropping-particle&quot;:&quot;&quot;,&quot;non-dropping-particle&quot;:&quot;&quot;}],&quot;container-title&quot;:&quot;Health and Social Care in the Community&quot;,&quot;container-title-short&quot;:&quot;Health Soc Care Community&quot;,&quot;accessed&quot;:{&quot;date-parts&quot;:[[2024,6,24]]},&quot;DOI&quot;:&quot;10.1111/HSC.13474&quot;,&quot;ISSN&quot;:&quot;13652524&quot;,&quot;PMID&quot;:&quot;34125450&quot;,&quot;issued&quot;:{&quot;date-parts&quot;:[[2022,7,1]]},&quot;page&quot;:&quot;1442-1449&quot;,&quot;abstract&quot;:&quot;This paper reports and discusses the weekly Clapping for Carers – described as ‘front-line heroes’ that took place across the United Kingdom during the first national lockdown of the coronavirus pandemic. Data are drawn from a UK-wide online survey of health and social care workers, completed in May to July 2020. The survey received 3,425 responses of which 2,541 were analysed; free-text comments were categorised. One question asked specifically: ‘Do you think the “Clap for Carers” was a helpful response from the public?’, and 815 comments were provided. Responses were extracted from these 815 free-text comments and categorised as follows: unequivocally Yes, predominantly Yes, mixed feelings, predominantly No and unequivocally No. Most comments revealed mixed feelings about the helpfulness of Clapping with only a minority being entirely supportive. The free-text comments offer some explanations for these views with many feeling that Clapping distracted from the severity of the pandemic and the inadequate resources. The free-text comments reveal workforce concerns that the support demonstrated for the frontline workforce in Clapping might be transitory and that it may not translate into workforce improvements and political commitment to further funding of health and social care. Some saw the value of Clapping as illustrative of community cohesion. There was little mention of Clapping for heroes, and where it was the notion of heroism was rejected. The demonstration of public support in Clapping for Carers may have directly benefitted the public, but only indirectly the workforce. Future recruitment data may help discern if public support has translated into a desire to join the workforce.&quot;,&quot;publisher&quot;:&quot;John Wiley and Sons Inc&quot;,&quot;issue&quot;:&quot;4&quot;,&quot;volume&quot;:&quot;30&quot;},&quot;isTemporary&quot;:false}]},{&quot;citationID&quot;:&quot;MENDELEY_CITATION_41c0550e-65b4-438f-bce5-025fffbef903&quot;,&quot;properties&quot;:{&quot;noteIndex&quot;:0},&quot;isEdited&quot;:false,&quot;manualOverride&quot;:{&quot;isManuallyOverridden&quot;:false,&quot;citeprocText&quot;:&quot;(Mcintosh, 2020)&quot;,&quot;manualOverrideText&quot;:&quot;&quot;},&quot;citationTag&quot;:&quot;MENDELEY_CITATION_v3_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&quot;,&quot;citationItems&quot;:[{&quot;id&quot;:&quot;50537265-66ec-32ce-805f-04be2a97c67f&quot;,&quot;itemData&quot;:{&quot;type&quot;:&quot;article-journal&quot;,&quot;id&quot;:&quot;50537265-66ec-32ce-805f-04be2a97c67f&quot;,&quot;title&quot;:&quot;Charity Benefit Concerts and the One World: Together at Home Event&quot;,&quot;author&quot;:[{&quot;family&quot;:&quot;Mcintosh&quot;,&quot;given&quot;:&quot;Heather&quot;,&quot;parse-names&quot;:false,&quot;dropping-particle&quot;:&quot;&quot;,&quot;non-dropping-particle&quot;:&quot;&quot;}],&quot;accessed&quot;:{&quot;date-parts&quot;:[[2024,6,24]]},&quot;DOI&quot;:&quot;10.1080/19401159.2020.1852773&quot;,&quot;URL&quot;:&quot;https://www.tandfonline.com/action/journalInformation?journalCode=rrms20&quot;,&quot;issued&quot;:{&quot;date-parts&quot;:[[2020]]},&quot;container-title-short&quot;:&quot;&quot;},&quot;isTemporary&quot;:false}]},{&quot;citationID&quot;:&quot;MENDELEY_CITATION_2be7c424-f7b8-4edd-b363-293a22eda129&quot;,&quot;properties&quot;:{&quot;noteIndex&quot;:0},&quot;isEdited&quot;:false,&quot;manualOverride&quot;:{&quot;isManuallyOverridden&quot;:false,&quot;citeprocText&quot;:&quot;(Foster &lt;i&gt;et al.&lt;/i&gt;, 2021b)&quot;,&quot;manualOverrideText&quot;:&quot;&quot;},&quot;citationTag&quot;:&quot;MENDELEY_CITATION_v3_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&quot;,&quot;citationItems&quot;:[{&quot;id&quot;:&quot;1dda34c2-017a-38c8-a2bb-610ca4af1d42&quot;,&quot;itemData&quot;:{&quot;type&quot;:&quot;article-journal&quot;,&quot;id&quot;:&quot;1dda34c2-017a-38c8-a2bb-610ca4af1d42&quot;,&quot;title&quot;:&quot;The Expanding Scope, Inclusivity, and Integration of Music in Healthcare: Recent Developments, Research Illustration, and Future Direction&quot;,&quot;author&quot;:[{&quot;family&quot;:&quot;Foster&quot;,&quot;given&quot;:&quot;Bev&quot;,&quot;parse-names&quot;:false,&quot;dropping-particle&quot;:&quot;&quot;,&quot;non-dropping-particle&quot;:&quot;&quot;},{&quot;family&quot;:&quot;Pearson&quot;,&quot;given&quot;:&quot;Sarah&quot;,&quot;parse-names&quot;:false,&quot;dropping-particle&quot;:&quot;&quot;,&quot;non-dropping-particle&quot;:&quot;&quot;},{&quot;family&quot;:&quot;Berends&quot;,&quot;given&quot;:&quot;Aimee&quot;,&quot;parse-names&quot;:false,&quot;dropping-particle&quot;:&quot;&quot;,&quot;non-dropping-particle&quot;:&quot;&quot;},{&quot;family&quot;:&quot;Mackinnon&quot;,&quot;given&quot;:&quot;Chelsea&quot;,&quot;parse-names&quot;:false,&quot;dropping-particle&quot;:&quot;&quot;,&quot;non-dropping-particle&quot;:&quot;&quot;}],&quot;container-title&quot;:&quot;Healthcare&quot;,&quot;accessed&quot;:{&quot;date-parts&quot;:[[2024,4,18]]},&quot;DOI&quot;:&quot;10.3390/healthcare9010099&quot;,&quot;URL&quot;:&quot;https://doi.org/10.3390/healthcare9010099&quot;,&quot;issued&quot;:{&quot;date-parts&quot;:[[2021,1,19]]},&quot;page&quot;:&quot;99&quot;,&quot;issue&quot;:&quot;1&quot;,&quot;volume&quot;:&quot;9&quot;,&quot;container-title-short&quot;:&quot;&quot;},&quot;isTemporary&quot;:false}]},{&quot;citationID&quot;:&quot;MENDELEY_CITATION_3c5cb716-08ab-417c-a866-66e4b93f3ff2&quot;,&quot;properties&quot;:{&quot;noteIndex&quot;:0},&quot;isEdited&quot;:false,&quot;manualOverride&quot;:{&quot;isManuallyOverridden&quot;:false,&quot;citeprocText&quot;:&quot;(Shaughnessy &lt;i&gt;et al.&lt;/i&gt;, 2022)&quot;,&quot;manualOverrideText&quot;:&quot;&quot;},&quot;citationTag&quot;:&quot;MENDELEY_CITATION_v3_eyJjaXRhdGlvbklEIjoiTUVOREVMRVlfQ0lUQVRJT05fM2M1Y2I3MTYtMDhhYi00MTdjLWE4NjYtNjZlNGI5M2YzZmYyIiwicHJvcGVydGllcyI6eyJub3RlSW5kZXgiOjB9LCJpc0VkaXRlZCI6ZmFsc2UsIm1hbnVhbE92ZXJyaWRlIjp7ImlzTWFudWFsbHlPdmVycmlkZGVuIjpmYWxzZSwiY2l0ZXByb2NUZXh0IjoiK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quot;,&quot;citationItems&quot;:[{&quot;id&quot;:&quot;cb6bfb7c-0a02-349c-abc6-4e1d9c12bf1b&quot;,&quot;itemData&quot;:{&quot;type&quot;:&quot;article-journal&quot;,&quot;id&quot;:&quot;cb6bfb7c-0a02-349c-abc6-4e1d9c12bf1b&quot;,&quot;title&quot;:&quot;The future of the cultural workforce: Perspectives from early career arts professionals on the challenges and future of the cultural industries in the context of COVID-19&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family&quot;:&quot;Spiro&quot;,&quot;given&quot;:&quot;Neta&quot;,&quot;parse-names&quot;:false,&quot;dropping-particle&quot;:&quot;&quot;,&quot;non-dropping-particle&quot;:&quot;&quot;},{&quot;family&quot;:&quot;Waddell&quot;,&quot;given&quot;:&quot;George&quot;,&quot;parse-names&quot;:false,&quot;dropping-particle&quot;:&quot;&quot;,&quot;non-dropping-particle&quot;:&quot;&quot;},{&quot;family&quot;:&quot;Campbell&quot;,&quot;given&quot;:&quot;Aifric&quot;,&quot;parse-names&quot;:false,&quot;dropping-particle&quot;:&quot;&quot;,&quot;non-dropping-particle&quot;:&quot;&quot;},{&quot;family&quot;:&quot;Williamon&quot;,&quot;given&quot;:&quot;Aaron&quot;,&quot;parse-names&quot;:false,&quot;dropping-particle&quot;:&quot;&quot;,&quot;non-dropping-particle&quot;:&quot;&quot;}],&quot;container-title&quot;:&quot;Social Sciences &amp; Humanities Open&quot;,&quot;accessed&quot;:{&quot;date-parts&quot;:[[2024,4,20]]},&quot;DOI&quot;:&quot;10.1016/j.ssaho.2022.100296&quot;,&quot;URL&quot;:&quot;http://creativecommons.org/licenses/by/4.0/&quot;,&quot;issued&quot;:{&quot;date-parts&quot;:[[2022]]},&quot;page&quot;:&quot;100296&quot;,&quot;abstract&quot;:&quot;The COVID-19 pandemic has had a profound impact on the arts sector, disrupting livelihoods and professional networks and accentuating the instability that is common for creative workers. Gaps in support for grassroots organisations and freelance workers have highlighted structural inequalities within the industry, and the significant challenges for individual workers in the early stages of their career. Yet, the pandemic has also emphasised the importance of the arts as a community resource and its role in supporting wellbeing and togetherness. This qualitative study explored the experiences of the pandemic for early career arts workers, focusing on its impacts upon their livelihoods and how it has shaped their future career directions. Sixteen arts and cultural workers across a variety of sectors including theatre, film, circus, music, and literature participated in solo, semi-structured interviews during April-June 2021. Thematic analysis identified three overarching themes: (i) 'Pandemic precarity and creative practice', (ii) 'PostCOVID I: Inclusivity and diversifying audiences', and (iii) 'PostCOVID II: Adapting, developing, and disrupting cultural practices'. Overall, the experiences capture an early career workforce that, while committed and engaged with their creative practice, also seeks a more equitable, fairer, and diverse industry that protects artists and engages more flexibly with broader audiences.&quot;,&quot;volume&quot;:&quot;6&quot;,&quot;container-title-short&quot;:&quot;&quot;},&quot;isTemporary&quot;:false}]},{&quot;citationID&quot;:&quot;MENDELEY_CITATION_dae00358-2d3d-49ae-9ea5-92c0b702de77&quot;,&quot;properties&quot;:{&quot;noteIndex&quot;:0},&quot;isEdited&quot;:false,&quot;manualOverride&quot;:{&quot;isManuallyOverridden&quot;:false,&quot;citeprocText&quot;:&quot;(Vincent, 2022)&quot;,&quot;manualOverrideText&quot;:&quot;&quot;},&quot;citationTag&quot;:&quot;MENDELEY_CITATION_v3_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&quot;,&quot;citationItems&quot;:[{&quot;id&quot;:&quot;15467e36-a725-3487-8ebf-af01988c5fc6&quot;,&quot;itemData&quot;:{&quot;type&quot;:&quot;article-journal&quot;,&quot;id&quot;:&quot;15467e36-a725-3487-8ebf-af01988c5fc6&quot;,&quot;title&quot;:&quot;The impacts of digital initiatives on musicians during COVID-19: examining the Melbourne Digital Concert Hall&quot;,&quot;author&quot;:[{&quot;family&quot;:&quot;Vincent&quot;,&quot;given&quot;:&quot;Caitlin&quot;,&quot;parse-names&quot;:false,&quot;dropping-particle&quot;:&quot;&quot;,&quot;non-dropping-particle&quot;:&quot;&quot;}],&quot;container-title&quot;:&quot;Cultural Trends&quot;,&quot;accessed&quot;:{&quot;date-parts&quot;:[[2024,4,20]]},&quot;DOI&quot;:&quot;10.1080/09548963.2022.2081488&quot;,&quot;URL&quot;:&quot;https://doi.org/10.1080/09548963.2022.2081488&quot;,&quot;issued&quot;:{&quot;date-parts&quot;:[[2022,5,30]]},&quot;page&quot;:&quot;247-263&quot;,&quot;issue&quot;:&quot;3&quot;,&quot;volume&quot;:&quot;32&quot;,&quot;container-title-short&quot;:&quot;&quot;},&quot;isTemporary&quot;:false}]},{&quot;citationID&quot;:&quot;MENDELEY_CITATION_c357bb87-de71-4aae-8f80-dc32ac6acfbe&quot;,&quot;properties&quot;:{&quot;noteIndex&quot;:0},&quot;isEdited&quot;:false,&quot;manualOverride&quot;:{&quot;isManuallyOverridden&quot;:false,&quot;citeprocText&quot;:&quot;(Shaughnessy &lt;i&gt;et al.&lt;/i&gt;, 2022)&quot;,&quot;manualOverrideText&quot;:&quot;&quot;},&quot;citationTag&quot;:&quot;MENDELEY_CITATION_v3_eyJjaXRhdGlvbklEIjoiTUVOREVMRVlfQ0lUQVRJT05fYzM1N2JiODctZGU3MS00YWFlLThmODAtZGMzMmFjNmFjZmJlIiwicHJvcGVydGllcyI6eyJub3RlSW5kZXgiOjB9LCJpc0VkaXRlZCI6ZmFsc2UsIm1hbnVhbE92ZXJyaWRlIjp7ImlzTWFudWFsbHlPdmVycmlkZGVuIjpmYWxzZSwiY2l0ZXByb2NUZXh0IjoiK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quot;,&quot;citationItems&quot;:[{&quot;id&quot;:&quot;cb6bfb7c-0a02-349c-abc6-4e1d9c12bf1b&quot;,&quot;itemData&quot;:{&quot;type&quot;:&quot;article-journal&quot;,&quot;id&quot;:&quot;cb6bfb7c-0a02-349c-abc6-4e1d9c12bf1b&quot;,&quot;title&quot;:&quot;The future of the cultural workforce: Perspectives from early career arts professionals on the challenges and future of the cultural industries in the context of COVID-19&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family&quot;:&quot;Spiro&quot;,&quot;given&quot;:&quot;Neta&quot;,&quot;parse-names&quot;:false,&quot;dropping-particle&quot;:&quot;&quot;,&quot;non-dropping-particle&quot;:&quot;&quot;},{&quot;family&quot;:&quot;Waddell&quot;,&quot;given&quot;:&quot;George&quot;,&quot;parse-names&quot;:false,&quot;dropping-particle&quot;:&quot;&quot;,&quot;non-dropping-particle&quot;:&quot;&quot;},{&quot;family&quot;:&quot;Campbell&quot;,&quot;given&quot;:&quot;Aifric&quot;,&quot;parse-names&quot;:false,&quot;dropping-particle&quot;:&quot;&quot;,&quot;non-dropping-particle&quot;:&quot;&quot;},{&quot;family&quot;:&quot;Williamon&quot;,&quot;given&quot;:&quot;Aaron&quot;,&quot;parse-names&quot;:false,&quot;dropping-particle&quot;:&quot;&quot;,&quot;non-dropping-particle&quot;:&quot;&quot;}],&quot;container-title&quot;:&quot;Social Sciences &amp; Humanities Open&quot;,&quot;accessed&quot;:{&quot;date-parts&quot;:[[2024,4,20]]},&quot;DOI&quot;:&quot;10.1016/j.ssaho.2022.100296&quot;,&quot;URL&quot;:&quot;http://creativecommons.org/licenses/by/4.0/&quot;,&quot;issued&quot;:{&quot;date-parts&quot;:[[2022]]},&quot;page&quot;:&quot;100296&quot;,&quot;abstract&quot;:&quot;The COVID-19 pandemic has had a profound impact on the arts sector, disrupting livelihoods and professional networks and accentuating the instability that is common for creative workers. Gaps in support for grassroots organisations and freelance workers have highlighted structural inequalities within the industry, and the significant challenges for individual workers in the early stages of their career. Yet, the pandemic has also emphasised the importance of the arts as a community resource and its role in supporting wellbeing and togetherness. This qualitative study explored the experiences of the pandemic for early career arts workers, focusing on its impacts upon their livelihoods and how it has shaped their future career directions. Sixteen arts and cultural workers across a variety of sectors including theatre, film, circus, music, and literature participated in solo, semi-structured interviews during April-June 2021. Thematic analysis identified three overarching themes: (i) 'Pandemic precarity and creative practice', (ii) 'PostCOVID I: Inclusivity and diversifying audiences', and (iii) 'PostCOVID II: Adapting, developing, and disrupting cultural practices'. Overall, the experiences capture an early career workforce that, while committed and engaged with their creative practice, also seeks a more equitable, fairer, and diverse industry that protects artists and engages more flexibly with broader audiences.&quot;,&quot;volume&quot;:&quot;6&quot;,&quot;container-title-short&quot;:&quot;&quot;},&quot;isTemporary&quot;:false}]},{&quot;citationID&quot;:&quot;MENDELEY_CITATION_dd2148b2-6fef-484f-80a4-3f859f47ab8c&quot;,&quot;properties&quot;:{&quot;noteIndex&quot;:0},&quot;isEdited&quot;:false,&quot;manualOverride&quot;:{&quot;isManuallyOverridden&quot;:false,&quot;citeprocText&quot;:&quot;(Ambler &lt;i&gt;et al.&lt;/i&gt;, 2023)&quot;,&quot;manualOverrideText&quot;:&quot;&quot;},&quot;citationTag&quot;:&quot;MENDELEY_CITATION_v3_eyJjaXRhdGlvbklEIjoiTUVOREVMRVlfQ0lUQVRJT05fZGQyMTQ4YjItNmZlZi00ODRmLTgwYTQtM2Y4NTlmNDdhYjhjIiwicHJvcGVydGllcyI6eyJub3RlSW5kZXgiOjB9LCJpc0VkaXRlZCI6ZmFsc2UsIm1hbnVhbE92ZXJyaWRlIjp7ImlzTWFudWFsbHlPdmVycmlkZGVuIjpmYWxzZSwiY2l0ZXByb2NUZXh0IjoiK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1dfQ==&quot;,&quot;citationItems&quot;:[{&quot;id&quot;:&quot;d796f307-6a2e-3b01-92dd-445ddfc74c99&quot;,&quot;itemData&quot;:{&quot;type&quot;:&quot;article-journal&quot;,&quot;id&quot;:&quot;d796f307-6a2e-3b01-92dd-445ddfc74c99&quot;,&quot;title&quot;:&quot;Voices of Musicians: Virtual Live Bedside Music Concerts in Inpatient Care&quot;,&quot;author&quot;:[{&quot;family&quot;:&quot;Ambler&quot;,&quot;given&quot;:&quot;Melanie&quot;,&quot;parse-names&quot;:false,&quot;dropping-particle&quot;:&quot;&quot;,&quot;non-dropping-particle&quot;:&quot;&quot;},{&quot;family&quot;:&quot;Janss&quot;,&quot;given&quot;:&quot;Andrew&quot;,&quot;parse-names&quot;:false,&quot;dropping-particle&quot;:&quot;&quot;,&quot;non-dropping-particle&quot;:&quot;&quot;},{&quot;family&quot;:&quot;Stafford&quot;,&quot;given&quot;:&quot;Randall S&quot;,&quot;parse-names&quot;:false,&quot;dropping-particle&quot;:&quot;&quot;,&quot;non-dropping-particle&quot;:&quot;&quot;},{&quot;family&quot;:&quot;Lin&quot;,&quot;given&quot;:&quot;Bryant&quot;,&quot;parse-names&quot;:false,&quot;dropping-particle&quot;:&quot;&quot;,&quot;non-dropping-particle&quot;:&quot;&quot;},{&quot;family&quot;:&quot;Florom-Smith&quot;,&quot;given&quot;:&quot;Aubrey&quot;,&quot;parse-names&quot;:false,&quot;dropping-particle&quot;:&quot;&quot;,&quot;non-dropping-particle&quot;:&quot;&quot;},{&quot;family&quot;:&quot;Kang&quot;,&quot;given&quot;:&quot;Augustine W&quot;,&quot;parse-names&quot;:false,&quot;dropping-particle&quot;:&quot;&quot;,&quot;non-dropping-particle&quot;:&quot;&quot;}],&quot;container-title&quot;:&quot;Healthcare&quot;,&quot;accessed&quot;:{&quot;date-parts&quot;:[[2024,4,1]]},&quot;DOI&quot;:&quot;10.3390/healthcare11222929&quot;,&quot;URL&quot;:&quot;https://doi.org/10.3390/healthcare11222929&quot;,&quot;issued&quot;:{&quot;date-parts&quot;:[[2023,10,9]]},&quot;page&quot;:&quot;2929&quot;,&quot;abstract&quot;:&quot;The COVID-19 pandemic presented unprecedented challenges to patients, family members, and healthcare staff that resulted in increased stress and isolation and decreased quality of life. We evaluate the impact of a novel virtual concert program, the Vital Sounds Initiative (VSI) of Project: Music Heals Us (PMHU), which began at the beginning of the pandemic to combat patient isolation and provide employment to professional musicians. Using a qualitative analysis of VSI data, we examined post-concert written responses by musicians. These responses were coded by independent coders via inductive coding and thematic analysis. Between 7 April 2020 and 20 July 2022, 192 musicians played 2203 h of music for 11,222 audience members in 39 care facilities nationwide. A total of 114 musicians submitted a total of 658 responses. Three main themes (with corresponding subthemes) arose: (1) Patient Experience; (2) Musician Experience; (3) Caregiver (family or staff) Experience. The responses offered valuable insight into the overwhelmingly positive aspects of the virtual concerts. Overall, we found that VSI favorably impacts individuals at every level, including the patients, musician, and caregivers. These findings provide preliminary evidence for the benefits of virtual music concerts. Upscaling similar virtual music interventions/programs should be considered.&quot;,&quot;volume&quot;:&quot;11&quot;,&quot;container-title-short&quot;:&quot;&quot;},&quot;isTemporary&quot;:false}]},{&quot;citationID&quot;:&quot;MENDELEY_CITATION_0e1e94e0-f00c-42ed-a1fc-3fb1c7db634c&quot;,&quot;properties&quot;:{&quot;noteIndex&quot;:0},&quot;isEdited&quot;:false,&quot;manualOverride&quot;:{&quot;isManuallyOverridden&quot;:false,&quot;citeprocText&quot;:&quot;(Whitley, Youngblood and Bosse, 2022; Ambler &lt;i&gt;et al.&lt;/i&gt;, 2023; Shaughnessy and Perkins, 2023; Zhukov, Barrett and Creech, 2023)&quot;,&quot;manualOverrideText&quot;:&quot;&quot;},&quot;citationTag&quot;:&quot;MENDELEY_CITATION_v3_eyJjaXRhdGlvbklEIjoiTUVOREVMRVlfQ0lUQVRJT05fMGUxZTk0ZTAtZjAwYy00MmVkLWExZmMtM2ZiMWM3ZGI2MzRjIiwicHJvcGVydGllcyI6eyJub3RlSW5kZXgiOjB9LCJpc0VkaXRlZCI6ZmFsc2UsIm1hbnVhbE92ZXJyaWRlIjp7ImlzTWFudWFsbHlPdmVycmlkZGVuIjpmYWxzZSwiY2l0ZXByb2NUZXh0IjoiKFdoaXRsZXksIFlvdW5nYmxvb2QgYW5kIEJvc3NlLCAyMDIyOyBBbWJsZXIgPGk+ZXQgYWwuPC9pPiwgMjAyMzsgU2hhdWdobmVzc3kgYW5kIFBlcmtpbnMsIDIwMjM7IFpodWtvdiwgQmFycmV0dCBhbmQgQ3JlZWNo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0s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&quot;,&quot;citationItems&quot;:[{&quot;id&quot;:&quot;d796f307-6a2e-3b01-92dd-445ddfc74c99&quot;,&quot;itemData&quot;:{&quot;type&quot;:&quot;article-journal&quot;,&quot;id&quot;:&quot;d796f307-6a2e-3b01-92dd-445ddfc74c99&quot;,&quot;title&quot;:&quot;Voices of Musicians: Virtual Live Bedside Music Concerts in Inpatient Care&quot;,&quot;author&quot;:[{&quot;family&quot;:&quot;Ambler&quot;,&quot;given&quot;:&quot;Melanie&quot;,&quot;parse-names&quot;:false,&quot;dropping-particle&quot;:&quot;&quot;,&quot;non-dropping-particle&quot;:&quot;&quot;},{&quot;family&quot;:&quot;Janss&quot;,&quot;given&quot;:&quot;Andrew&quot;,&quot;parse-names&quot;:false,&quot;dropping-particle&quot;:&quot;&quot;,&quot;non-dropping-particle&quot;:&quot;&quot;},{&quot;family&quot;:&quot;Stafford&quot;,&quot;given&quot;:&quot;Randall S&quot;,&quot;parse-names&quot;:false,&quot;dropping-particle&quot;:&quot;&quot;,&quot;non-dropping-particle&quot;:&quot;&quot;},{&quot;family&quot;:&quot;Lin&quot;,&quot;given&quot;:&quot;Bryant&quot;,&quot;parse-names&quot;:false,&quot;dropping-particle&quot;:&quot;&quot;,&quot;non-dropping-particle&quot;:&quot;&quot;},{&quot;family&quot;:&quot;Florom-Smith&quot;,&quot;given&quot;:&quot;Aubrey&quot;,&quot;parse-names&quot;:false,&quot;dropping-particle&quot;:&quot;&quot;,&quot;non-dropping-particle&quot;:&quot;&quot;},{&quot;family&quot;:&quot;Kang&quot;,&quot;given&quot;:&quot;Augustine W&quot;,&quot;parse-names&quot;:false,&quot;dropping-particle&quot;:&quot;&quot;,&quot;non-dropping-particle&quot;:&quot;&quot;}],&quot;container-title&quot;:&quot;Healthcare&quot;,&quot;accessed&quot;:{&quot;date-parts&quot;:[[2024,4,1]]},&quot;DOI&quot;:&quot;10.3390/healthcare11222929&quot;,&quot;URL&quot;:&quot;https://doi.org/10.3390/healthcare11222929&quot;,&quot;issued&quot;:{&quot;date-parts&quot;:[[2023,10,9]]},&quot;page&quot;:&quot;2929&quot;,&quot;abstract&quot;:&quot;The COVID-19 pandemic presented unprecedented challenges to patients, family members, and healthcare staff that resulted in increased stress and isolation and decreased quality of life. We evaluate the impact of a novel virtual concert program, the Vital Sounds Initiative (VSI) of Project: Music Heals Us (PMHU), which began at the beginning of the pandemic to combat patient isolation and provide employment to professional musicians. Using a qualitative analysis of VSI data, we examined post-concert written responses by musicians. These responses were coded by independent coders via inductive coding and thematic analysis. Between 7 April 2020 and 20 July 2022, 192 musicians played 2203 h of music for 11,222 audience members in 39 care facilities nationwide. A total of 114 musicians submitted a total of 658 responses. Three main themes (with corresponding subthemes) arose: (1) Patient Experience; (2) Musician Experience; (3) Caregiver (family or staff) Experience. The responses offered valuable insight into the overwhelmingly positive aspects of the virtual concerts. Overall, we found that VSI favorably impacts individuals at every level, including the patients, musician, and caregivers. These findings provide preliminary evidence for the benefits of virtual music concerts. Upscaling similar virtual music interventions/programs should be considered.&quot;,&quot;volume&quot;:&quot;11&quot;,&quot;container-title-short&quot;:&quot;&quot;},&quot;isTemporary&quot;:false},{&quot;id&quot;:&quot;0e63bdd1-a4a8-3159-b7a5-22a7225986ad&quot;,&quot;itemData&quot;:{&quot;type&quot;:&quot;article-journal&quot;,&quot;id&quot;:&quot;0e63bdd1-a4a8-3159-b7a5-22a7225986ad&quot;,&quot;title&quot;:&quot;Becoming the right musician for the job: Versatility, connectedness, and professional identities during personalized, online music-making in hospital maternity wards&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container-title&quot;:&quot;Musica Scientiae&quot;,&quot;accessed&quot;:{&quot;date-parts&quot;:[[2023,9,12]]},&quot;DOI&quot;:&quot;10.1177/10298649231165028&quot;,&quot;URL&quot;:&quot;https://doi.org/10.1177/10298649231165028&quot;,&quot;issued&quot;:{&quot;date-parts&quot;:[[2023]]},&quot;page&quot;:&quot;1-18&quot;,&quot;abstract&quot;:&quot;The beneficial potential for music in hospital contexts is well established, with research showing that music can promote patient well-being and support recovery. However, less attention has been paid to the ways in which musicians' practices and professional identities are informed by working in hospital settings. As arts-and-health approaches continue to proliferate, it is essential to recognize the values, emotional labor, and skills associated with these approaches through understanding the experiences of practitioners. As part of an international collaboration led by Hanze University in the Netherlands, the ProMiMiC project explores the professional development of musicians and nurses through person-centered music-making in hospital settings. The current study focused on five conservatoire-trained musicians' delivery of personalized music-making via Zoom in a hospital maternity setting in London during the COVID-19 pandemic. Their experiences of adapting to the new context, and the impacts on their personal and professional development, were explored using reflective journals, group discussions, and semi-structured interviews. The data were interpreted using the theoretical lens of vocational habitus to examine the skills and dispositions required to be the right musician for this job. Qualitative synthesis revealed the musicians' developing musical values as they adapted to the online maternity setting, highlighting the centrality of communicative and musical versatility as well as the ability to connect and empathize through music. The findings offer insights into possible ways of supporting emerging music practitioners in healthcare settings and emphasize the imperative for higher music education to prepare and train musicians for this type of work.&quot;,&quot;container-title-short&quot;:&quot;&quot;},&quot;isTemporary&quot;:false},{&quot;id&quot;:&quot;e90b0d7f-5187-3cea-8662-d1ef8ab68efa&quot;,&quot;itemData&quot;:{&quot;type&quot;:&quot;article-journal&quot;,&quot;id&quot;:&quot;e90b0d7f-5187-3cea-8662-d1ef8ab68efa&quot;,&quot;title&quot;:&quot;The impacts of Covid-19 lockdowns on professional and personal lives of freelance creative collaborative musicians&quot;,&quot;author&quot;:[{&quot;family&quot;:&quot;Zhukov&quot;,&quot;given&quot;:&quot;Katie&quot;,&quot;parse-names&quot;:false,&quot;dropping-particle&quot;:&quot;&quot;,&quot;non-dropping-particle&quot;:&quot;&quot;},{&quot;family&quot;:&quot;Barrett&quot;,&quot;given&quot;:&quot;Margaret S.&quot;,&quot;parse-names&quot;:false,&quot;dropping-particle&quot;:&quot;&quot;,&quot;non-dropping-particle&quot;:&quot;&quot;},{&quot;family&quot;:&quot;Creech&quot;,&quot;given&quot;:&quot;Andrea&quot;,&quot;parse-names&quot;:false,&quot;dropping-particle&quot;:&quot;&quot;,&quot;non-dropping-particle&quot;:&quot;&quot;}],&quot;container-title&quot;:&quot;Research Studies in Music Education&quot;,&quot;DOI&quot;:&quot;10.1177/1321103X231186952&quot;,&quot;ISSN&quot;:&quot;18345530&quot;,&quot;issued&quot;:{&quot;date-parts&quot;:[[2023,4,1]]},&quot;abstract&quot;:&quot;The global pandemic has severely disrupted the performing arts sector, with research documenting economic, professional, and health impacts on musicians. The psychological effects of lockdowns have been recognized, but little is known regarding their impact on freelance creative collaborative artists. This qualitative case study uses a resilience lens to report the perspectives of freelance creative collaborative musicians from the city of Melbourne, the Australian city which experienced the greatest period of lockdown in the country. Three main themes were identified: professional impacts (loss of work, loss of artistic identity, professional coping strategies), personal impacts (lockdown stressors, personal coping strategies, relationships), and future professional outlook (developing new professional skills and directions, positive and negative future outlooks). The findings demonstrate these musicians’ resilience in spite of difficult circumstances, resulting in positive adaptations and personal growth.&quot;,&quot;publisher&quot;:&quot;SAGE Publications Ltd&quot;,&quot;container-title-short&quot;:&quot;&quot;},&quot;isTemporary&quot;:false},{&quot;id&quot;:&quot;62dd89fc-5031-3dfb-94fa-92c0cd264c97&quot;,&quot;itemData&quot;:{&quot;type&quot;:&quot;article-journal&quot;,&quot;id&quot;:&quot;62dd89fc-5031-3dfb-94fa-92c0cd264c97&quot;,&quot;title&quot;:&quot;Musician emotional wellbeing during the pandemic: assessing the impact of external factors, positive life outlook and socio-demographics&quot;,&quot;author&quot;:[{&quot;family&quot;:&quot;Whitley&quot;,&quot;given&quot;:&quot;Cameron T&quot;,&quot;parse-names&quot;:false,&quot;dropping-particle&quot;:&quot;&quot;,&quot;non-dropping-particle&quot;:&quot;&quot;},{&quot;family&quot;:&quot;Youngblood&quot;,&quot;given&quot;:&quot;Felicia K&quot;,&quot;parse-names&quot;:false,&quot;dropping-particle&quot;:&quot;&quot;,&quot;non-dropping-particle&quot;:&quot;&quot;},{&quot;family&quot;:&quot;Bosse&quot;,&quot;given&quot;:&quot;Joanna&quot;,&quot;parse-names&quot;:false,&quot;dropping-particle&quot;:&quot;&quot;,&quot;non-dropping-particle&quot;:&quot;&quot;}],&quot;container-title&quot;:&quot;Leisure Studies&quot;,&quot;accessed&quot;:{&quot;date-parts&quot;:[[2024,1,26]]},&quot;DOI&quot;:&quot;10.1080/02614367.2022.2043419&quot;,&quot;URL&quot;:&quot;https://doi.org/10.1080/02614367.2022.2043419&quot;,&quot;issued&quot;:{&quot;date-parts&quot;:[[2022,2,28]]},&quot;page&quot;:&quot;573-586&quot;,&quot;issue&quot;:&quot;4&quot;,&quot;volume&quot;:&quot;41&quot;,&quot;container-title-short&quot;:&quot;&quot;},&quot;isTemporary&quot;:false}]},{&quot;citationID&quot;:&quot;MENDELEY_CITATION_1d04bb63-4cb8-48aa-b657-38126d7ba2af&quot;,&quot;properties&quot;:{&quot;noteIndex&quot;:0},&quot;isEdited&quot;:false,&quot;manualOverride&quot;:{&quot;isManuallyOverridden&quot;:false,&quot;citeprocText&quot;:&quot;(Ambler &lt;i&gt;et al.&lt;/i&gt;, 2023)&quot;,&quot;manualOverrideText&quot;:&quot;&quot;},&quot;citationTag&quot;:&quot;MENDELEY_CITATION_v3_eyJjaXRhdGlvbklEIjoiTUVOREVMRVlfQ0lUQVRJT05fMWQwNGJiNjMtNGNiOC00OGFhLWI2NTctMzgxMjZkN2JhMmFmIiwicHJvcGVydGllcyI6eyJub3RlSW5kZXgiOjB9LCJpc0VkaXRlZCI6ZmFsc2UsIm1hbnVhbE92ZXJyaWRlIjp7ImlzTWFudWFsbHlPdmVycmlkZGVuIjpmYWxzZSwiY2l0ZXByb2NUZXh0IjoiK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1dfQ==&quot;,&quot;citationItems&quot;:[{&quot;id&quot;:&quot;d796f307-6a2e-3b01-92dd-445ddfc74c99&quot;,&quot;itemData&quot;:{&quot;type&quot;:&quot;article-journal&quot;,&quot;id&quot;:&quot;d796f307-6a2e-3b01-92dd-445ddfc74c99&quot;,&quot;title&quot;:&quot;Voices of Musicians: Virtual Live Bedside Music Concerts in Inpatient Care&quot;,&quot;author&quot;:[{&quot;family&quot;:&quot;Ambler&quot;,&quot;given&quot;:&quot;Melanie&quot;,&quot;parse-names&quot;:false,&quot;dropping-particle&quot;:&quot;&quot;,&quot;non-dropping-particle&quot;:&quot;&quot;},{&quot;family&quot;:&quot;Janss&quot;,&quot;given&quot;:&quot;Andrew&quot;,&quot;parse-names&quot;:false,&quot;dropping-particle&quot;:&quot;&quot;,&quot;non-dropping-particle&quot;:&quot;&quot;},{&quot;family&quot;:&quot;Stafford&quot;,&quot;given&quot;:&quot;Randall S&quot;,&quot;parse-names&quot;:false,&quot;dropping-particle&quot;:&quot;&quot;,&quot;non-dropping-particle&quot;:&quot;&quot;},{&quot;family&quot;:&quot;Lin&quot;,&quot;given&quot;:&quot;Bryant&quot;,&quot;parse-names&quot;:false,&quot;dropping-particle&quot;:&quot;&quot;,&quot;non-dropping-particle&quot;:&quot;&quot;},{&quot;family&quot;:&quot;Florom-Smith&quot;,&quot;given&quot;:&quot;Aubrey&quot;,&quot;parse-names&quot;:false,&quot;dropping-particle&quot;:&quot;&quot;,&quot;non-dropping-particle&quot;:&quot;&quot;},{&quot;family&quot;:&quot;Kang&quot;,&quot;given&quot;:&quot;Augustine W&quot;,&quot;parse-names&quot;:false,&quot;dropping-particle&quot;:&quot;&quot;,&quot;non-dropping-particle&quot;:&quot;&quot;}],&quot;container-title&quot;:&quot;Healthcare&quot;,&quot;accessed&quot;:{&quot;date-parts&quot;:[[2024,4,1]]},&quot;DOI&quot;:&quot;10.3390/healthcare11222929&quot;,&quot;URL&quot;:&quot;https://doi.org/10.3390/healthcare11222929&quot;,&quot;issued&quot;:{&quot;date-parts&quot;:[[2023,10,9]]},&quot;page&quot;:&quot;2929&quot;,&quot;abstract&quot;:&quot;The COVID-19 pandemic presented unprecedented challenges to patients, family members, and healthcare staff that resulted in increased stress and isolation and decreased quality of life. We evaluate the impact of a novel virtual concert program, the Vital Sounds Initiative (VSI) of Project: Music Heals Us (PMHU), which began at the beginning of the pandemic to combat patient isolation and provide employment to professional musicians. Using a qualitative analysis of VSI data, we examined post-concert written responses by musicians. These responses were coded by independent coders via inductive coding and thematic analysis. Between 7 April 2020 and 20 July 2022, 192 musicians played 2203 h of music for 11,222 audience members in 39 care facilities nationwide. A total of 114 musicians submitted a total of 658 responses. Three main themes (with corresponding subthemes) arose: (1) Patient Experience; (2) Musician Experience; (3) Caregiver (family or staff) Experience. The responses offered valuable insight into the overwhelmingly positive aspects of the virtual concerts. Overall, we found that VSI favorably impacts individuals at every level, including the patients, musician, and caregivers. These findings provide preliminary evidence for the benefits of virtual music concerts. Upscaling similar virtual music interventions/programs should be considered.&quot;,&quot;volume&quot;:&quot;11&quot;,&quot;container-title-short&quot;:&quot;&quot;},&quot;isTemporary&quot;:false}]},{&quot;citationID&quot;:&quot;MENDELEY_CITATION_13d6513e-96df-4221-ac72-33ad748e4109&quot;,&quot;properties&quot;:{&quot;noteIndex&quot;:0},&quot;isEdited&quot;:false,&quot;manualOverride&quot;:{&quot;isManuallyOverridden&quot;:false,&quot;citeprocText&quot;:&quot;(Cai, Carney and Zada, 2021)&quot;,&quot;manualOverrideText&quot;:&quot;&quot;},&quot;citationTag&quot;:&quot;MENDELEY_CITATION_v3_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&quot;,&quot;citationItems&quot;:[{&quot;id&quot;:&quot;0d7a6912-c921-3f6b-9101-f388a744f56e&quot;,&quot;itemData&quot;:{&quot;type&quot;:&quot;article-journal&quot;,&quot;id&quot;:&quot;0d7a6912-c921-3f6b-9101-f388a744f56e&quot;,&quot;title&quot;:&quot;Breakdowns and Breakthroughs: Observing Musicians' Responses to the COVID-19 Pandemic&quot;,&quot;author&quot;:[{&quot;family&quot;:&quot;Cai&quot;,&quot;given&quot;:&quot;Carrie J.&quot;,&quot;parse-names&quot;:false,&quot;dropping-particle&quot;:&quot;&quot;,&quot;non-dropping-particle&quot;:&quot;&quot;},{&quot;family&quot;:&quot;Carney&quot;,&quot;given&quot;:&quot;Michelle&quot;,&quot;parse-names&quot;:false,&quot;dropping-particle&quot;:&quot;&quot;,&quot;non-dropping-particle&quot;:&quot;&quot;},{&quot;family&quot;:&quot;Zada&quot;,&quot;given&quot;:&quot;Nida&quot;,&quot;parse-names&quot;:false,&quot;dropping-particle&quot;:&quot;&quot;,&quot;non-dropping-particle&quot;:&quot;&quot;}],&quot;container-title&quot;:&quot;Conference on Human Factors in Computing Systems - Proceedings&quot;,&quot;accessed&quot;:{&quot;date-parts&quot;:[[2024,4,20]]},&quot;DOI&quot;:&quot;10.1145/3411764.3445192&quot;,&quot;ISBN&quot;:&quot;9781450380966&quot;,&quot;issued&quot;:{&quot;date-parts&quot;:[[2021,5,6]]},&quot;abstract&quot;:&quot;This paper describes results from a study examining how musicians have been affected by the restrictive environments imposed by the COVID-19 pandemic, and the corresponding technological implications. Through a survey of 29 musicians and additional interviews with 7 professional improvisation musicians, we observe the challenges musicians face in 1) finding the technological infrastructure and shared spaces necessary for dynamic, remote creative collaborations, 2) producing the mindset, free time, and sources of inspiration necessary for initiating creativity during times of stress, and 3) maintaining (and potentially expanding) the social connections and creative community vital to creative practice. We also report on how some musicians have creatively leveraged the radical changes in their lives to drive new artistic practices and styles of music. Collectively, these data illustrate the resilience of certain existing remote collaboration and creative tools, while suggesting ways other digital tools could more flexibly accommodate new use cases. The data also suggest the value of tools and services that help people creatively cope with radical changes to their lives and livelihoods.&quot;,&quot;publisher&quot;:&quot;Association for Computing Machinery&quot;,&quot;container-title-short&quot;:&quot;&quot;},&quot;isTemporary&quot;:false}]},{&quot;citationID&quot;:&quot;MENDELEY_CITATION_340d7502-d185-4fb1-aa86-829c6eccee93&quot;,&quot;properties&quot;:{&quot;noteIndex&quot;:0},&quot;isEdited&quot;:false,&quot;manualOverride&quot;:{&quot;isManuallyOverridden&quot;:false,&quot;citeprocText&quot;:&quot;(Shaughnessy and Perkins, 2023)&quot;,&quot;manualOverrideText&quot;:&quot;&quot;},&quot;citationTag&quot;:&quot;MENDELEY_CITATION_v3_eyJjaXRhdGlvbklEIjoiTUVOREVMRVlfQ0lUQVRJT05fMzQwZDc1MDItZDE4NS00ZmIxLWFhODYtODI5YzZlY2NlZTkzIiwicHJvcGVydGllcyI6eyJub3RlSW5kZXgiOjB9LCJpc0VkaXRlZCI6ZmFsc2UsIm1hbnVhbE92ZXJyaWRlIjp7ImlzTWFudWFsbHlPdmVycmlkZGVuIjpmYWxzZSwiY2l0ZXByb2NUZXh0IjoiKFNoYXVnaG5lc3N5IGFuZCBQZXJraW5zLCAyMDIzKSIsIm1hbnVhbE92ZXJyaWRlVGV4dCI6IiJ9LCJjaXRhdGlvbkl0ZW1zIjpb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V19&quot;,&quot;citationItems&quot;:[{&quot;id&quot;:&quot;0e63bdd1-a4a8-3159-b7a5-22a7225986ad&quot;,&quot;itemData&quot;:{&quot;type&quot;:&quot;article-journal&quot;,&quot;id&quot;:&quot;0e63bdd1-a4a8-3159-b7a5-22a7225986ad&quot;,&quot;title&quot;:&quot;Becoming the right musician for the job: Versatility, connectedness, and professional identities during personalized, online music-making in hospital maternity wards&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container-title&quot;:&quot;Musica Scientiae&quot;,&quot;accessed&quot;:{&quot;date-parts&quot;:[[2023,9,12]]},&quot;DOI&quot;:&quot;10.1177/10298649231165028&quot;,&quot;URL&quot;:&quot;https://doi.org/10.1177/10298649231165028&quot;,&quot;issued&quot;:{&quot;date-parts&quot;:[[2023]]},&quot;page&quot;:&quot;1-18&quot;,&quot;abstract&quot;:&quot;The beneficial potential for music in hospital contexts is well established, with research showing that music can promote patient well-being and support recovery. However, less attention has been paid to the ways in which musicians' practices and professional identities are informed by working in hospital settings. As arts-and-health approaches continue to proliferate, it is essential to recognize the values, emotional labor, and skills associated with these approaches through understanding the experiences of practitioners. As part of an international collaboration led by Hanze University in the Netherlands, the ProMiMiC project explores the professional development of musicians and nurses through person-centered music-making in hospital settings. The current study focused on five conservatoire-trained musicians' delivery of personalized music-making via Zoom in a hospital maternity setting in London during the COVID-19 pandemic. Their experiences of adapting to the new context, and the impacts on their personal and professional development, were explored using reflective journals, group discussions, and semi-structured interviews. The data were interpreted using the theoretical lens of vocational habitus to examine the skills and dispositions required to be the right musician for this job. Qualitative synthesis revealed the musicians' developing musical values as they adapted to the online maternity setting, highlighting the centrality of communicative and musical versatility as well as the ability to connect and empathize through music. The findings offer insights into possible ways of supporting emerging music practitioners in healthcare settings and emphasize the imperative for higher music education to prepare and train musicians for this type of work.&quot;,&quot;container-title-short&quot;:&quot;&quot;},&quot;isTemporary&quot;:false}]},{&quot;citationID&quot;:&quot;MENDELEY_CITATION_282a3f00-db29-462e-b935-1ff9dfbb1f9f&quot;,&quot;properties&quot;:{&quot;noteIndex&quot;:0},&quot;isEdited&quot;:false,&quot;manualOverride&quot;:{&quot;isManuallyOverridden&quot;:false,&quot;citeprocText&quot;:&quot;(Vincent, 2022; Ambler &lt;i&gt;et al.&lt;/i&gt;, 2023)&quot;,&quot;manualOverrideText&quot;:&quot;&quot;},&quot;citationTag&quot;:&quot;MENDELEY_CITATION_v3_eyJjaXRhdGlvbklEIjoiTUVOREVMRVlfQ0lUQVRJT05fMjgyYTNmMDAtZGIyOS00NjJlLWI5MzUtMWZmOWRmYmIxZjlmIiwicHJvcGVydGllcyI6eyJub3RlSW5kZXgiOjB9LCJpc0VkaXRlZCI6ZmFsc2UsIm1hbnVhbE92ZXJyaWRlIjp7ImlzTWFudWFsbHlPdmVycmlkZGVuIjpmYWxzZSwiY2l0ZXByb2NUZXh0IjoiKFZpbmNlbnQsIDIwMjI7I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&quot;,&quot;citationItems&quot;:[{&quot;id&quot;:&quot;d796f307-6a2e-3b01-92dd-445ddfc74c99&quot;,&quot;itemData&quot;:{&quot;type&quot;:&quot;article-journal&quot;,&quot;id&quot;:&quot;d796f307-6a2e-3b01-92dd-445ddfc74c99&quot;,&quot;title&quot;:&quot;Voices of Musicians: Virtual Live Bedside Music Concerts in Inpatient Care&quot;,&quot;author&quot;:[{&quot;family&quot;:&quot;Ambler&quot;,&quot;given&quot;:&quot;Melanie&quot;,&quot;parse-names&quot;:false,&quot;dropping-particle&quot;:&quot;&quot;,&quot;non-dropping-particle&quot;:&quot;&quot;},{&quot;family&quot;:&quot;Janss&quot;,&quot;given&quot;:&quot;Andrew&quot;,&quot;parse-names&quot;:false,&quot;dropping-particle&quot;:&quot;&quot;,&quot;non-dropping-particle&quot;:&quot;&quot;},{&quot;family&quot;:&quot;Stafford&quot;,&quot;given&quot;:&quot;Randall S&quot;,&quot;parse-names&quot;:false,&quot;dropping-particle&quot;:&quot;&quot;,&quot;non-dropping-particle&quot;:&quot;&quot;},{&quot;family&quot;:&quot;Lin&quot;,&quot;given&quot;:&quot;Bryant&quot;,&quot;parse-names&quot;:false,&quot;dropping-particle&quot;:&quot;&quot;,&quot;non-dropping-particle&quot;:&quot;&quot;},{&quot;family&quot;:&quot;Florom-Smith&quot;,&quot;given&quot;:&quot;Aubrey&quot;,&quot;parse-names&quot;:false,&quot;dropping-particle&quot;:&quot;&quot;,&quot;non-dropping-particle&quot;:&quot;&quot;},{&quot;family&quot;:&quot;Kang&quot;,&quot;given&quot;:&quot;Augustine W&quot;,&quot;parse-names&quot;:false,&quot;dropping-particle&quot;:&quot;&quot;,&quot;non-dropping-particle&quot;:&quot;&quot;}],&quot;container-title&quot;:&quot;Healthcare&quot;,&quot;accessed&quot;:{&quot;date-parts&quot;:[[2024,4,1]]},&quot;DOI&quot;:&quot;10.3390/healthcare11222929&quot;,&quot;URL&quot;:&quot;https://doi.org/10.3390/healthcare11222929&quot;,&quot;issued&quot;:{&quot;date-parts&quot;:[[2023,10,9]]},&quot;page&quot;:&quot;2929&quot;,&quot;abstract&quot;:&quot;The COVID-19 pandemic presented unprecedented challenges to patients, family members, and healthcare staff that resulted in increased stress and isolation and decreased quality of life. We evaluate the impact of a novel virtual concert program, the Vital Sounds Initiative (VSI) of Project: Music Heals Us (PMHU), which began at the beginning of the pandemic to combat patient isolation and provide employment to professional musicians. Using a qualitative analysis of VSI data, we examined post-concert written responses by musicians. These responses were coded by independent coders via inductive coding and thematic analysis. Between 7 April 2020 and 20 July 2022, 192 musicians played 2203 h of music for 11,222 audience members in 39 care facilities nationwide. A total of 114 musicians submitted a total of 658 responses. Three main themes (with corresponding subthemes) arose: (1) Patient Experience; (2) Musician Experience; (3) Caregiver (family or staff) Experience. The responses offered valuable insight into the overwhelmingly positive aspects of the virtual concerts. Overall, we found that VSI favorably impacts individuals at every level, including the patients, musician, and caregivers. These findings provide preliminary evidence for the benefits of virtual music concerts. Upscaling similar virtual music interventions/programs should be considered.&quot;,&quot;volume&quot;:&quot;11&quot;,&quot;container-title-short&quot;:&quot;&quot;},&quot;isTemporary&quot;:false},{&quot;id&quot;:&quot;15467e36-a725-3487-8ebf-af01988c5fc6&quot;,&quot;itemData&quot;:{&quot;type&quot;:&quot;article-journal&quot;,&quot;id&quot;:&quot;15467e36-a725-3487-8ebf-af01988c5fc6&quot;,&quot;title&quot;:&quot;The impacts of digital initiatives on musicians during COVID-19: examining the Melbourne Digital Concert Hall&quot;,&quot;author&quot;:[{&quot;family&quot;:&quot;Vincent&quot;,&quot;given&quot;:&quot;Caitlin&quot;,&quot;parse-names&quot;:false,&quot;dropping-particle&quot;:&quot;&quot;,&quot;non-dropping-particle&quot;:&quot;&quot;}],&quot;container-title&quot;:&quot;Cultural Trends&quot;,&quot;accessed&quot;:{&quot;date-parts&quot;:[[2024,4,20]]},&quot;DOI&quot;:&quot;10.1080/09548963.2022.2081488&quot;,&quot;URL&quot;:&quot;https://doi.org/10.1080/09548963.2022.2081488&quot;,&quot;issued&quot;:{&quot;date-parts&quot;:[[2022,5,30]]},&quot;page&quot;:&quot;247-263&quot;,&quot;issue&quot;:&quot;3&quot;,&quot;volume&quot;:&quot;32&quot;,&quot;container-title-short&quot;:&quot;&quot;},&quot;isTemporary&quot;:false}]},{&quot;citationID&quot;:&quot;MENDELEY_CITATION_4cdace02-e4cb-4b39-88b8-4000735c5083&quot;,&quot;properties&quot;:{&quot;noteIndex&quot;:0},&quot;isEdited&quot;:false,&quot;manualOverride&quot;:{&quot;isManuallyOverridden&quot;:false,&quot;citeprocText&quot;:&quot;(Kinsella, 2021)&quot;,&quot;manualOverrideText&quot;:&quot;&quot;},&quot;citationTag&quot;:&quot;MENDELEY_CITATION_v3_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&quot;,&quot;citationItems&quot;:[{&quot;id&quot;:&quot;6e3f80dd-0cec-3d82-a936-f4687401e91d&quot;,&quot;itemData&quot;:{&quot;type&quot;:&quot;article-journal&quot;,&quot;id&quot;:&quot;6e3f80dd-0cec-3d82-a936-f4687401e91d&quot;,&quot;title&quot;:&quot;The impact of COVID-19 lockdown restrictions on community music-making in the UK The impact of COVID-19 lockdown restrictions on community music-making in the UK: Technology's potential as a replacement for face-to-face contact&quot;,&quot;author&quot;:[{&quot;family&quot;:&quot;Kinsella&quot;,&quot;given&quot;:&quot;Christine&quot;,&quot;parse-names&quot;:false,&quot;dropping-particle&quot;:&quot;&quot;,&quot;non-dropping-particle&quot;:&quot;&quot;}],&quot;container-title&quot;:&quot;Journal of Music&quot;,&quot;accessed&quot;:{&quot;date-parts&quot;:[[2024,6,15]]},&quot;URL&quot;:&quot;www.musichealthandwellbeing.co.uk&quot;,&quot;issued&quot;:{&quot;date-parts&quot;:[[2021]]},&quot;abstract&quot;:&quot;One of the most pervasive messages about group music-making is its ability to contribute to social unity and cultural bonding. The notion of COVID-19 as a vehicle for cultural change is currently being examined in detail, particularly the development of improved digital platforms and the widespread globalism of music. The impact of community music-making in Western cultures has been extensively reported; for example, it has been shown to boost confidence, improve social skills and bring together communities. Much research has been done into the practice of using technology in the classroom, such as the inclusion of electronic keyboards and digital audio workstation (DAW) software, though success here has depended on teachers and learners sharing the same space and time to access necessary technology. In contrast, the potential and limitations of virtual, online music-making across widespread geographical locations are relatively new. It is clear that group music-making can play a key role in maintaining social unity and assuaging societal pain, and, in this extraordinary time, online alternatives can offer some form of coherence and opportunity. This paper explores the impact of COVID-19 on group and community music-making in the UK, and the development of new models of inclusive 'musicking' that emerged during the period March-June 2020. It examines what is meant by 'community' and 'community music-making', and whether-in this modern, internet-connected world-the myriad online communities separated by location can nonetheless be considered music-making 'spaces'. It will discuss the concept of digital exclusion and its connection to social capital. The piece considers whether online musical communities can offer a tangible alternative to being with others in person and discusses the notion that every individual has the right to create and enjoy making music with others. Is it possible to facilitate models and groups online which enable these notional rights? The paper assesses the role of music in healing during the COVID-19 era, and concludes that the contribution that group music-making offers towards the development of social and emotional capital is clear, although the disparity of access to online spaces, due to economic or social disadvantage, remains a cause for concern.&quot;,&quot;container-title-short&quot;:&quot;&quot;},&quot;isTemporary&quot;:false}]},{&quot;citationID&quot;:&quot;MENDELEY_CITATION_b9bd011c-4306-4246-8675-31e79999d424&quot;,&quot;properties&quot;:{&quot;noteIndex&quot;:0},&quot;isEdited&quot;:false,&quot;manualOverride&quot;:{&quot;isManuallyOverridden&quot;:false,&quot;citeprocText&quot;:&quot;(Cohen and Ginsborg, 2022; Vincent, 2022)&quot;,&quot;manualOverrideText&quot;:&quot;&quot;},&quot;citationTag&quot;:&quot;MENDELEY_CITATION_v3_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&quot;,&quot;citationItems&quot;:[{&quot;id&quot;:&quot;15467e36-a725-3487-8ebf-af01988c5fc6&quot;,&quot;itemData&quot;:{&quot;type&quot;:&quot;article-journal&quot;,&quot;id&quot;:&quot;15467e36-a725-3487-8ebf-af01988c5fc6&quot;,&quot;title&quot;:&quot;The impacts of digital initiatives on musicians during COVID-19: examining the Melbourne Digital Concert Hall&quot;,&quot;author&quot;:[{&quot;family&quot;:&quot;Vincent&quot;,&quot;given&quot;:&quot;Caitlin&quot;,&quot;parse-names&quot;:false,&quot;dropping-particle&quot;:&quot;&quot;,&quot;non-dropping-particle&quot;:&quot;&quot;}],&quot;container-title&quot;:&quot;Cultural Trends&quot;,&quot;accessed&quot;:{&quot;date-parts&quot;:[[2024,4,20]]},&quot;DOI&quot;:&quot;10.1080/09548963.2022.2081488&quot;,&quot;URL&quot;:&quot;https://doi.org/10.1080/09548963.2022.2081488&quot;,&quot;issued&quot;:{&quot;date-parts&quot;:[[2022,5,30]]},&quot;page&quot;:&quot;247-263&quot;,&quot;issue&quot;:&quot;3&quot;,&quot;volume&quot;:&quot;32&quot;,&quot;container-title-short&quot;:&quot;&quot;},&quot;isTemporary&quot;:false},{&quot;id&quot;:&quot;0d4ae7fc-05d2-330b-a3ee-fc1eb6d88dca&quot;,&quot;itemData&quot;:{&quot;type&quot;:&quot;article-journal&quot;,&quot;id&quot;:&quot;0d4ae7fc-05d2-330b-a3ee-fc1eb6d88dca&quot;,&quot;title&quot;:&quot;One Year on: The Impact of COVID-19 on the Lives of Freelance Orchestral Musicians in the United Kingdom&quot;,&quot;author&quot;:[{&quot;family&quot;:&quot;Cohen&quot;,&quot;given&quot;:&quot;Susanna&quot;,&quot;parse-names&quot;:false,&quot;dropping-particle&quot;:&quot;&quot;,&quot;non-dropping-particle&quot;:&quot;&quot;},{&quot;family&quot;:&quot;Ginsborg&quot;,&quot;given&quot;:&quot;Jane&quot;,&quot;parse-names&quot;:false,&quot;dropping-particle&quot;:&quot;&quot;,&quot;non-dropping-particle&quot;:&quot;&quot;}],&quot;container-title&quot;:&quot;Frontiers in Psychology&quot;,&quot;container-title-short&quot;:&quot;Front Psychol&quot;,&quot;accessed&quot;:{&quot;date-parts&quot;:[[2024,6,13]]},&quot;DOI&quot;:&quot;10.3389/FPSYG.2022.885606/FULL&quot;,&quot;ISSN&quot;:&quot;16641078&quot;,&quot;issued&quot;:{&quot;date-parts&quot;:[[2022,5,30]]},&quot;abstract&quot;:&quot;Before the drastic disruption caused by the sudden emergence of the COVID-19 pandemic, 85% of the United Kingdom’s 14,000 orchestral musicians were self-employed freelance workers, engaged in busy and varied portfolio careers comprising a combination of orchestral, West End theatre, chamber music, and commercial recording work. Between May and June 2020 we carried out a first study examining the impact of the pandemic on the lives of 24 self-employed orchestral musicians, all established freelancers. Twelve were mid-career and 12 were late-career (described in that study as “seasoned”). They all reported having lost their much-loved performing careers, missing music making and colleagues, and being anxious about the future of the music profession. However, there were some differences between the two groups: the late-career participants demonstrated greater financial and emotional resilience, while the mid-career musicians reported distress, confusion, and anxiety about their identity as musicians. In the present follow-up study, we aimed to examine the impact of the first year of the pandemic on the lives of 21 of the same musicians. We found that while all the mid-career participants remained committed to their performing careers, many late-career participants aged 54–59 had developed interests in non-performing music work, and the older late-career participants, aged 65 and over, feared that they might already, de facto, have retired. We discuss the findings with reference to the precarity of freelance orchestral musicians’ lives, lifespan models of musicians’ careers, self-determination theory and post-traumatic growth, and their implications for music colleges and musicians’ support organizations.&quot;,&quot;publisher&quot;:&quot;Frontiers Media S.A.&quot;,&quot;volume&quot;:&quot;13&quot;},&quot;isTemporary&quot;:false}]},{&quot;citationID&quot;:&quot;MENDELEY_CITATION_6ceeff6b-754d-4d29-aac3-de6f6975daf3&quot;,&quot;properties&quot;:{&quot;noteIndex&quot;:0},&quot;isEdited&quot;:false,&quot;manualOverride&quot;:{&quot;isManuallyOverridden&quot;:false,&quot;citeprocText&quot;:&quot;(Vincent, 2022)&quot;,&quot;manualOverrideText&quot;:&quot;&quot;},&quot;citationTag&quot;:&quot;MENDELEY_CITATION_v3_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&quot;,&quot;citationItems&quot;:[{&quot;id&quot;:&quot;15467e36-a725-3487-8ebf-af01988c5fc6&quot;,&quot;itemData&quot;:{&quot;type&quot;:&quot;article-journal&quot;,&quot;id&quot;:&quot;15467e36-a725-3487-8ebf-af01988c5fc6&quot;,&quot;title&quot;:&quot;The impacts of digital initiatives on musicians during COVID-19: examining the Melbourne Digital Concert Hall&quot;,&quot;author&quot;:[{&quot;family&quot;:&quot;Vincent&quot;,&quot;given&quot;:&quot;Caitlin&quot;,&quot;parse-names&quot;:false,&quot;dropping-particle&quot;:&quot;&quot;,&quot;non-dropping-particle&quot;:&quot;&quot;}],&quot;container-title&quot;:&quot;Cultural Trends&quot;,&quot;accessed&quot;:{&quot;date-parts&quot;:[[2024,4,20]]},&quot;DOI&quot;:&quot;10.1080/09548963.2022.2081488&quot;,&quot;URL&quot;:&quot;https://doi.org/10.1080/09548963.2022.2081488&quot;,&quot;issued&quot;:{&quot;date-parts&quot;:[[2022,5,30]]},&quot;page&quot;:&quot;247-263&quot;,&quot;issue&quot;:&quot;3&quot;,&quot;volume&quot;:&quot;32&quot;,&quot;container-title-short&quot;:&quot;&quot;},&quot;isTemporary&quot;:false}]},{&quot;citationID&quot;:&quot;MENDELEY_CITATION_c84ea8f8-25be-4c9f-89ba-c15eb23dbe16&quot;,&quot;properties&quot;:{&quot;noteIndex&quot;:0},&quot;isEdited&quot;:false,&quot;manualOverride&quot;:{&quot;isManuallyOverridden&quot;:false,&quot;citeprocText&quot;:&quot;(Brooks and Patel, 2022; Shaughnessy &lt;i&gt;et al.&lt;/i&gt;, 2022)&quot;,&quot;manualOverrideText&quot;:&quot;&quot;},&quot;citationTag&quot;:&quot;MENDELEY_CITATION_v3_eyJjaXRhdGlvbklEIjoiTUVOREVMRVlfQ0lUQVRJT05fYzg0ZWE4ZjgtMjViZS00YzlmLTg5YmEtYzE1ZWIyM2RiZTE2IiwicHJvcGVydGllcyI6eyJub3RlSW5kZXgiOjB9LCJpc0VkaXRlZCI6ZmFsc2UsIm1hbnVhbE92ZXJyaWRlIjp7ImlzTWFudWFsbHlPdmVycmlkZGVuIjpmYWxzZSwiY2l0ZXByb2NUZXh0IjoiKEJyb29rcyBhbmQgUGF0ZWwsIDIwMjI7I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&quot;,&quot;citationItems&quot;:[{&quot;id&quot;:&quot;cb6bfb7c-0a02-349c-abc6-4e1d9c12bf1b&quot;,&quot;itemData&quot;:{&quot;type&quot;:&quot;article-journal&quot;,&quot;id&quot;:&quot;cb6bfb7c-0a02-349c-abc6-4e1d9c12bf1b&quot;,&quot;title&quot;:&quot;The future of the cultural workforce: Perspectives from early career arts professionals on the challenges and future of the cultural industries in the context of COVID-19&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family&quot;:&quot;Spiro&quot;,&quot;given&quot;:&quot;Neta&quot;,&quot;parse-names&quot;:false,&quot;dropping-particle&quot;:&quot;&quot;,&quot;non-dropping-particle&quot;:&quot;&quot;},{&quot;family&quot;:&quot;Waddell&quot;,&quot;given&quot;:&quot;George&quot;,&quot;parse-names&quot;:false,&quot;dropping-particle&quot;:&quot;&quot;,&quot;non-dropping-particle&quot;:&quot;&quot;},{&quot;family&quot;:&quot;Campbell&quot;,&quot;given&quot;:&quot;Aifric&quot;,&quot;parse-names&quot;:false,&quot;dropping-particle&quot;:&quot;&quot;,&quot;non-dropping-particle&quot;:&quot;&quot;},{&quot;family&quot;:&quot;Williamon&quot;,&quot;given&quot;:&quot;Aaron&quot;,&quot;parse-names&quot;:false,&quot;dropping-particle&quot;:&quot;&quot;,&quot;non-dropping-particle&quot;:&quot;&quot;}],&quot;container-title&quot;:&quot;Social Sciences &amp; Humanities Open&quot;,&quot;accessed&quot;:{&quot;date-parts&quot;:[[2024,4,20]]},&quot;DOI&quot;:&quot;10.1016/j.ssaho.2022.100296&quot;,&quot;URL&quot;:&quot;http://creativecommons.org/licenses/by/4.0/&quot;,&quot;issued&quot;:{&quot;date-parts&quot;:[[2022]]},&quot;page&quot;:&quot;100296&quot;,&quot;abstract&quot;:&quot;The COVID-19 pandemic has had a profound impact on the arts sector, disrupting livelihoods and professional networks and accentuating the instability that is common for creative workers. Gaps in support for grassroots organisations and freelance workers have highlighted structural inequalities within the industry, and the significant challenges for individual workers in the early stages of their career. Yet, the pandemic has also emphasised the importance of the arts as a community resource and its role in supporting wellbeing and togetherness. This qualitative study explored the experiences of the pandemic for early career arts workers, focusing on its impacts upon their livelihoods and how it has shaped their future career directions. Sixteen arts and cultural workers across a variety of sectors including theatre, film, circus, music, and literature participated in solo, semi-structured interviews during April-June 2021. Thematic analysis identified three overarching themes: (i) 'Pandemic precarity and creative practice', (ii) 'PostCOVID I: Inclusivity and diversifying audiences', and (iii) 'PostCOVID II: Adapting, developing, and disrupting cultural practices'. Overall, the experiences capture an early career workforce that, while committed and engaged with their creative practice, also seeks a more equitable, fairer, and diverse industry that protects artists and engages more flexibly with broader audiences.&quot;,&quot;volume&quot;:&quot;6&quot;,&quot;container-title-short&quot;:&quot;&quot;},&quot;isTemporary&quot;:false},{&quot;id&quot;:&quot;0efff095-ff17-3861-97bb-febc312f7026&quot;,&quot;itemData&quot;:{&quot;type&quot;:&quot;article-journal&quot;,&quot;id&quot;:&quot;0efff095-ff17-3861-97bb-febc312f7026&quot;,&quot;title&quot;:&quot;Challenges and opportunities experienced by performing artists during COVID-19 lockdown: Scoping review&quot;,&quot;author&quot;:[{&quot;family&quot;:&quot;Brooks&quot;,&quot;given&quot;:&quot;Samantha K&quot;,&quot;parse-names&quot;:false,&quot;dropping-particle&quot;:&quot;&quot;,&quot;non-dropping-particle&quot;:&quot;&quot;},{&quot;family&quot;:&quot;Patel&quot;,&quot;given&quot;:&quot;Sonny S&quot;,&quot;parse-names&quot;:false,&quot;dropping-particle&quot;:&quot;&quot;,&quot;non-dropping-particle&quot;:&quot;&quot;}],&quot;container-title&quot;:&quot;Social Sciences &amp; Humanities Open&quot;,&quot;accessed&quot;:{&quot;date-parts&quot;:[[2024,4,22]]},&quot;DOI&quot;:&quot;10.1016/j.ssaho.2022.100297&quot;,&quot;URL&quot;:&quot;http://creativecommons.org/licenses/by/4.0/&quot;,&quot;issued&quot;:{&quot;date-parts&quot;:[[2022]]},&quot;page&quot;:&quot;100297&quot;,&quot;abstract&quot;:&quot;This scoping review synthesises published literature on the experiences of professional and amateur performing artists during COVID-19 and their perceptions of the challenges and opportunities faced. Six electronic databases were searched for published English-language articles containing primary data on this topic; twenty-one studies were reviewed. Themes included loss of work, financial impact, concerns about the future, psychological well-being, social connections, continuing creative pursuits, and inequalities. Participants reported both detrimental psychological effects of lockdown such as anxiety and sleep problems and positive effects including reduced stress and enjoyment of having more free time. Most continued creative pursuits throughout lockdown, most commonly shifting to online platforms. However, many barriers to creative pursuits were reported, including lack of technological expertise or equipment. Concerns were raised about inequality, in particular racial disparities in the financial impact of the pandemic and additional pressures faced by performers with disabilities; with insufficient funds to afford the equipment needed to shift to remote performing; and with additional caring responsibilities. It is important that performing artists have access to peer support; that education on digital technologies is incorporated into future performing arts education; and that inequities are addressed to ensure the needs of diverse communities are met.&quot;,&quot;volume&quot;:&quot;6&quot;,&quot;container-title-short&quot;:&quot;&quot;},&quot;isTemporary&quot;:false}]},{&quot;citationID&quot;:&quot;MENDELEY_CITATION_7a0ee58a-0efb-4df2-9f9a-0f321e7c250a&quot;,&quot;properties&quot;:{&quot;noteIndex&quot;:0},&quot;isEdited&quot;:false,&quot;manualOverride&quot;:{&quot;isManuallyOverridden&quot;:true,&quot;citeprocText&quot;:&quot;(Shaughnessy &lt;i&gt;et al.&lt;/i&gt;, 2022)&quot;,&quot;manualOverrideText&quot;:&quot;(Shaughnessy et al., 2022, p. 7)&quot;},&quot;citationTag&quot;:&quot;MENDELEY_CITATION_v3_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&quot;,&quot;citationItems&quot;:[{&quot;id&quot;:&quot;cb6bfb7c-0a02-349c-abc6-4e1d9c12bf1b&quot;,&quot;itemData&quot;:{&quot;type&quot;:&quot;article-journal&quot;,&quot;id&quot;:&quot;cb6bfb7c-0a02-349c-abc6-4e1d9c12bf1b&quot;,&quot;title&quot;:&quot;The future of the cultural workforce: Perspectives from early career arts professionals on the challenges and future of the cultural industries in the context of COVID-19&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family&quot;:&quot;Spiro&quot;,&quot;given&quot;:&quot;Neta&quot;,&quot;parse-names&quot;:false,&quot;dropping-particle&quot;:&quot;&quot;,&quot;non-dropping-particle&quot;:&quot;&quot;},{&quot;family&quot;:&quot;Waddell&quot;,&quot;given&quot;:&quot;George&quot;,&quot;parse-names&quot;:false,&quot;dropping-particle&quot;:&quot;&quot;,&quot;non-dropping-particle&quot;:&quot;&quot;},{&quot;family&quot;:&quot;Campbell&quot;,&quot;given&quot;:&quot;Aifric&quot;,&quot;parse-names&quot;:false,&quot;dropping-particle&quot;:&quot;&quot;,&quot;non-dropping-particle&quot;:&quot;&quot;},{&quot;family&quot;:&quot;Williamon&quot;,&quot;given&quot;:&quot;Aaron&quot;,&quot;parse-names&quot;:false,&quot;dropping-particle&quot;:&quot;&quot;,&quot;non-dropping-particle&quot;:&quot;&quot;}],&quot;container-title&quot;:&quot;Social Sciences &amp; Humanities Open&quot;,&quot;accessed&quot;:{&quot;date-parts&quot;:[[2024,4,20]]},&quot;DOI&quot;:&quot;10.1016/j.ssaho.2022.100296&quot;,&quot;URL&quot;:&quot;http://creativecommons.org/licenses/by/4.0/&quot;,&quot;issued&quot;:{&quot;date-parts&quot;:[[2022]]},&quot;page&quot;:&quot;100296&quot;,&quot;abstract&quot;:&quot;The COVID-19 pandemic has had a profound impact on the arts sector, disrupting livelihoods and professional networks and accentuating the instability that is common for creative workers. Gaps in support for grassroots organisations and freelance workers have highlighted structural inequalities within the industry, and the significant challenges for individual workers in the early stages of their career. Yet, the pandemic has also emphasised the importance of the arts as a community resource and its role in supporting wellbeing and togetherness. This qualitative study explored the experiences of the pandemic for early career arts workers, focusing on its impacts upon their livelihoods and how it has shaped their future career directions. Sixteen arts and cultural workers across a variety of sectors including theatre, film, circus, music, and literature participated in solo, semi-structured interviews during April-June 2021. Thematic analysis identified three overarching themes: (i) 'Pandemic precarity and creative practice', (ii) 'PostCOVID I: Inclusivity and diversifying audiences', and (iii) 'PostCOVID II: Adapting, developing, and disrupting cultural practices'. Overall, the experiences capture an early career workforce that, while committed and engaged with their creative practice, also seeks a more equitable, fairer, and diverse industry that protects artists and engages more flexibly with broader audiences.&quot;,&quot;volume&quot;:&quot;6&quot;,&quot;container-title-short&quot;:&quot;&quot;},&quot;isTemporary&quot;:false}]},{&quot;citationID&quot;:&quot;MENDELEY_CITATION_d02fd20b-dc16-410c-8c6a-36459f88d11a&quot;,&quot;properties&quot;:{&quot;noteIndex&quot;:0},&quot;isEdited&quot;:false,&quot;manualOverride&quot;:{&quot;isManuallyOverridden&quot;:false,&quot;citeprocText&quot;:&quot;(Shaughnessy &lt;i&gt;et al.&lt;/i&gt;, 2022)&quot;,&quot;manualOverrideText&quot;:&quot;&quot;},&quot;citationTag&quot;:&quot;MENDELEY_CITATION_v3_eyJjaXRhdGlvbklEIjoiTUVOREVMRVlfQ0lUQVRJT05fZDAyZmQyMGItZGMxNi00MTBjLThjNmEtMzY0NTlmODhkMTFhIiwicHJvcGVydGllcyI6eyJub3RlSW5kZXgiOjB9LCJpc0VkaXRlZCI6ZmFsc2UsIm1hbnVhbE92ZXJyaWRlIjp7ImlzTWFudWFsbHlPdmVycmlkZGVuIjpmYWxzZSwiY2l0ZXByb2NUZXh0IjoiK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quot;,&quot;citationItems&quot;:[{&quot;id&quot;:&quot;cb6bfb7c-0a02-349c-abc6-4e1d9c12bf1b&quot;,&quot;itemData&quot;:{&quot;type&quot;:&quot;article-journal&quot;,&quot;id&quot;:&quot;cb6bfb7c-0a02-349c-abc6-4e1d9c12bf1b&quot;,&quot;title&quot;:&quot;The future of the cultural workforce: Perspectives from early career arts professionals on the challenges and future of the cultural industries in the context of COVID-19&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family&quot;:&quot;Spiro&quot;,&quot;given&quot;:&quot;Neta&quot;,&quot;parse-names&quot;:false,&quot;dropping-particle&quot;:&quot;&quot;,&quot;non-dropping-particle&quot;:&quot;&quot;},{&quot;family&quot;:&quot;Waddell&quot;,&quot;given&quot;:&quot;George&quot;,&quot;parse-names&quot;:false,&quot;dropping-particle&quot;:&quot;&quot;,&quot;non-dropping-particle&quot;:&quot;&quot;},{&quot;family&quot;:&quot;Campbell&quot;,&quot;given&quot;:&quot;Aifric&quot;,&quot;parse-names&quot;:false,&quot;dropping-particle&quot;:&quot;&quot;,&quot;non-dropping-particle&quot;:&quot;&quot;},{&quot;family&quot;:&quot;Williamon&quot;,&quot;given&quot;:&quot;Aaron&quot;,&quot;parse-names&quot;:false,&quot;dropping-particle&quot;:&quot;&quot;,&quot;non-dropping-particle&quot;:&quot;&quot;}],&quot;container-title&quot;:&quot;Social Sciences &amp; Humanities Open&quot;,&quot;accessed&quot;:{&quot;date-parts&quot;:[[2024,4,20]]},&quot;DOI&quot;:&quot;10.1016/j.ssaho.2022.100296&quot;,&quot;URL&quot;:&quot;http://creativecommons.org/licenses/by/4.0/&quot;,&quot;issued&quot;:{&quot;date-parts&quot;:[[2022]]},&quot;page&quot;:&quot;100296&quot;,&quot;abstract&quot;:&quot;The COVID-19 pandemic has had a profound impact on the arts sector, disrupting livelihoods and professional networks and accentuating the instability that is common for creative workers. Gaps in support for grassroots organisations and freelance workers have highlighted structural inequalities within the industry, and the significant challenges for individual workers in the early stages of their career. Yet, the pandemic has also emphasised the importance of the arts as a community resource and its role in supporting wellbeing and togetherness. This qualitative study explored the experiences of the pandemic for early career arts workers, focusing on its impacts upon their livelihoods and how it has shaped their future career directions. Sixteen arts and cultural workers across a variety of sectors including theatre, film, circus, music, and literature participated in solo, semi-structured interviews during April-June 2021. Thematic analysis identified three overarching themes: (i) 'Pandemic precarity and creative practice', (ii) 'PostCOVID I: Inclusivity and diversifying audiences', and (iii) 'PostCOVID II: Adapting, developing, and disrupting cultural practices'. Overall, the experiences capture an early career workforce that, while committed and engaged with their creative practice, also seeks a more equitable, fairer, and diverse industry that protects artists and engages more flexibly with broader audiences.&quot;,&quot;volume&quot;:&quot;6&quot;,&quot;container-title-short&quot;:&quot;&quot;},&quot;isTemporary&quot;:false}]},{&quot;citationID&quot;:&quot;MENDELEY_CITATION_721f6f56-8e73-415a-816d-5b250558afc4&quot;,&quot;properties&quot;:{&quot;noteIndex&quot;:0},&quot;isEdited&quot;:false,&quot;manualOverride&quot;:{&quot;isManuallyOverridden&quot;:false,&quot;citeprocText&quot;:&quot;(Denscombe, 2003)&quot;,&quot;manualOverrideText&quot;:&quot;&quot;},&quot;citationTag&quot;:&quot;MENDELEY_CITATION_v3_eyJjaXRhdGlvbklEIjoiTUVOREVMRVlfQ0lUQVRJT05fNzIxZjZmNTYtOGU3My00MTVhLTgxNmQtNWIyNTA1NThhZmM0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J9LCJpc1RlbXBvcmFyeSI6ZmFsc2V9XX0=&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isTemporary&quot;:false}]},{&quot;citationID&quot;:&quot;MENDELEY_CITATION_d0758ef8-76a5-4267-a2a8-7212c21f1d5f&quot;,&quot;properties&quot;:{&quot;noteIndex&quot;:0},&quot;isEdited&quot;:false,&quot;manualOverride&quot;:{&quot;isManuallyOverridden&quot;:false,&quot;citeprocText&quot;:&quot;(Denscombe, 2003; Kvale and Steinar, 2007)&quot;,&quot;manualOverrideText&quot;:&quot;&quot;},&quot;citationTag&quot;:&quot;MENDELEY_CITATION_v3_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&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isTemporary&quot;:false},{&quot;id&quot;:&quot;f98e7ba0-461f-3530-817b-11c99cd93093&quot;,&quot;itemData&quot;:{&quot;type&quot;:&quot;book&quot;,&quot;id&quot;:&quot;f98e7ba0-461f-3530-817b-11c99cd93093&quot;,&quot;title&quot;:&quot;Doing Interviews&quot;,&quot;author&quot;:[{&quot;family&quot;:&quot;Kvale&quot;,&quot;given&quot;:&quot;&quot;,&quot;parse-names&quot;:false,&quot;dropping-particle&quot;:&quot;&quot;,&quot;non-dropping-particle&quot;:&quot;&quot;},{&quot;family&quot;:&quot;Steinar&quot;,&quot;given&quot;:&quot;&quot;,&quot;parse-names&quot;:false,&quot;dropping-particle&quot;:&quot;&quot;,&quot;non-dropping-particle&quot;:&quot;&quot;}],&quot;issued&quot;:{&quot;date-parts&quot;:[[2007]]},&quot;publisher-place&quot;:&quot;London&quot;,&quot;publisher&quot;:&quot;SAGE&quot;,&quot;container-title-short&quot;:&quot;&quot;},&quot;isTemporary&quot;:false}]},{&quot;citationID&quot;:&quot;MENDELEY_CITATION_33fd9250-7442-4a49-a6ef-b954c5ce420e&quot;,&quot;properties&quot;:{&quot;noteIndex&quot;:0},&quot;isEdited&quot;:false,&quot;manualOverride&quot;:{&quot;isManuallyOverridden&quot;:true,&quot;citeprocText&quot;:&quot;(Guba and Lincoln Y.S., 1994)&quot;,&quot;manualOverrideText&quot;:&quot;(Guba and Lincoln Y.S., 1994, p. 107)&quot;},&quot;citationTag&quot;:&quot;MENDELEY_CITATION_v3_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&quot;,&quot;citationItems&quot;:[{&quot;id&quot;:&quot;d64809c8-74ab-3ae0-bb31-dd7a0efab23c&quot;,&quot;itemData&quot;:{&quot;type&quot;:&quot;book&quot;,&quot;id&quot;:&quot;d64809c8-74ab-3ae0-bb31-dd7a0efab23c&quot;,&quot;title&quot;:&quot;Handbook of qualitative research&quot;,&quot;author&quot;:[{&quot;family&quot;:&quot;Guba&quot;,&quot;given&quot;:&quot;E.G.,&quot;,&quot;parse-names&quot;:false,&quot;dropping-particle&quot;:&quot;&quot;,&quot;non-dropping-particle&quot;:&quot;&quot;},{&quot;family&quot;:&quot;Lincoln Y.S.&quot;,&quot;given&quot;:&quot;&quot;,&quot;parse-names&quot;:false,&quot;dropping-particle&quot;:&quot;&quot;,&quot;non-dropping-particle&quot;:&quot;&quot;}],&quot;issued&quot;:{&quot;date-parts&quot;:[[1994]]},&quot;number-of-pages&quot;:&quot;105-117&quot;,&quot;publisher&quot;:&quot;Sage&quot;,&quot;container-title-short&quot;:&quot;&quot;},&quot;isTemporary&quot;:false}]},{&quot;citationID&quot;:&quot;MENDELEY_CITATION_1bc10adc-6f9a-459d-a61d-ced37dba38d1&quot;,&quot;properties&quot;:{&quot;noteIndex&quot;:0},&quot;isEdited&quot;:false,&quot;manualOverride&quot;:{&quot;isManuallyOverridden&quot;:false,&quot;citeprocText&quot;:&quot;(Peters, Booth and Clague, 2023)&quot;,&quot;manualOverrideText&quot;:&quot;&quot;},&quot;citationTag&quot;:&quot;MENDELEY_CITATION_v3_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&quot;,&quot;citationItems&quot;:[{&quot;id&quot;:&quot;659cdb4d-a28d-33b5-bd26-272553332d19&quot;,&quot;itemData&quot;:{&quot;type&quot;:&quot;article-journal&quot;,&quot;id&quot;:&quot;659cdb4d-a28d-33b5-bd26-272553332d19&quot;,&quot;title&quot;:&quot;Emerging Artist Resilience Needs: Transitional Education for a Post-COVID Creative Sector&quot;,&quot;author&quot;:[{&quot;family&quot;:&quot;Peters&quot;,&quot;given&quot;:&quot;Jeremy J&quot;,&quot;parse-names&quot;:false,&quot;dropping-particle&quot;:&quot;&quot;,&quot;non-dropping-particle&quot;:&quot;&quot;},{&quot;family&quot;:&quot;Booth&quot;,&quot;given&quot;:&quot;Susan Badger&quot;,&quot;parse-names&quot;:false,&quot;dropping-particle&quot;:&quot;&quot;,&quot;non-dropping-particle&quot;:&quot;&quot;},{&quot;family&quot;:&quot;Clague&quot;,&quot;given&quot;:&quot;Mark&quot;,&quot;parse-names&quot;:false,&quot;dropping-particle&quot;:&quot;&quot;,&quot;non-dropping-particle&quot;:&quot;&quot;}],&quot;container-title&quot;:&quot;The Journal of Arts Management, Law, and Society&quot;,&quot;accessed&quot;:{&quot;date-parts&quot;:[[2024,6,18]]},&quot;DOI&quot;:&quot;10.1080/10632921.2023.2279071&quot;,&quot;URL&quot;:&quot;https://www.tandfonline.com/action/journalInformation?journalCode=vjam20&quot;,&quot;issued&quot;:{&quot;date-parts&quot;:[[2023]]},&quot;page&quot;:&quot;406-423&quot;,&quot;abstract&quot;:&quot;a wayne state university, detroit, Michigan; b eastern Michigan university, ypsilanti, Michigan; c university of Michigan, ann arbor, Michigan ABSTRACT This study investigated the impacts of the COVID-19 pandemic on recent arts graduates from three universities in the United States. We present evidence of shifting definitions of adaptability, resilience, transformation, excellence, and success in arts training. Based on surveys and interviews, it reinforces findings from the Strategic National Arts Alumni Project (SNAAP). The of experiences of recent arts and arts administration graduates affirms some current pedagogies and suggests others. We synthesize these findings to amplify some models , propose new ones, rebalance traditional outcomes toward a social mission, and consider the need for an expanded notion of excellence in the arts.&quot;,&quot;issue&quot;:&quot;6&quot;,&quot;volume&quot;:&quot;53&quot;,&quot;container-title-short&quot;:&quot;&quot;},&quot;isTemporary&quot;:false}]},{&quot;citationID&quot;:&quot;MENDELEY_CITATION_254ff810-151d-4301-a7f3-f2f705f0c52d&quot;,&quot;properties&quot;:{&quot;noteIndex&quot;:0},&quot;isEdited&quot;:false,&quot;manualOverride&quot;:{&quot;isManuallyOverridden&quot;:false,&quot;citeprocText&quot;:&quot;(Simko, 2021)&quot;,&quot;manualOverrideText&quot;:&quot;&quot;},&quot;citationTag&quot;:&quot;MENDELEY_CITATION_v3_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&quot;,&quot;citationItems&quot;:[{&quot;id&quot;:&quot;15867d77-8111-37b4-a2d2-f34071d61900&quot;,&quot;itemData&quot;:{&quot;type&quot;:&quot;article-journal&quot;,&quot;id&quot;:&quot;15867d77-8111-37b4-a2d2-f34071d61900&quot;,&quot;title&quot;:&quot;Mourning and Memory in the Age of COVID-19&quot;,&quot;author&quot;:[{&quot;family&quot;:&quot;Simko&quot;,&quot;given&quot;:&quot;Christina&quot;,&quot;parse-names&quot;:false,&quot;dropping-particle&quot;:&quot;&quot;,&quot;non-dropping-particle&quot;:&quot;&quot;}],&quot;container-title&quot;:&quot;Sociologica&quot;,&quot;DOI&quot;:&quot;10.6092/issn.1971-8853/11736&quot;,&quot;ISSN&quot;:&quot;19718853&quot;,&quot;issued&quot;:{&quot;date-parts&quot;:[[2021]]},&quot;page&quot;:&quot;109-124&quot;,&quot;abstract&quot;:&quot;Contemporary disasters are frequently accompanied by a rush to memorialization. Although there have been significant grassroots efforts to memorialize the tremendous losses that the United States has sustained during the COVID-19 pandemic, there has been no coordinated national commemoration, no single place or moment that has channeled public grief in a genuinely collective manner. While acknowledging the political dynamics at play, I also go beyond them to consider the challenges that COVID-19 poses for meaning-making: how it creates obstacles to both ritual and narrativization. Drawing on literary approaches to sociology, I consider how the discipline can respond humanely to ongoing disruption and the protracted sense of liminality that it creates.&quot;,&quot;publisher&quot;:&quot;University of Bologna&quot;,&quot;issue&quot;:&quot;1&quot;,&quot;volume&quot;:&quot;15&quot;,&quot;container-title-short&quot;:&quot;&quot;},&quot;isTemporary&quot;:false}]},{&quot;citationID&quot;:&quot;MENDELEY_CITATION_ed5d3dad-308d-4f19-a37d-f9c9a39f6f83&quot;,&quot;properties&quot;:{&quot;noteIndex&quot;:0},&quot;isEdited&quot;:false,&quot;manualOverride&quot;:{&quot;isManuallyOverridden&quot;:false,&quot;citeprocText&quot;:&quot;(Kvale, 1994; Patton, 2002; Denscombe, 2003)&quot;,&quot;manualOverrideText&quot;:&quot;&quot;},&quot;citationTag&quot;:&quot;MENDELEY_CITATION_v3_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&quot;,&quot;citationItems&quot;:[{&quot;id&quot;:&quot;58b09e6d-5b1e-37b8-92e7-adce9f4d9c06&quot;,&quot;itemData&quot;:{&quot;type&quot;:&quot;article-journal&quot;,&quot;id&quot;:&quot;58b09e6d-5b1e-37b8-92e7-adce9f4d9c06&quot;,&quot;title&quot;:&quot;Ten standard Objections to Qualitative Research Interviews&quot;,&quot;author&quot;:[{&quot;family&quot;:&quot;Kvale&quot;,&quot;given&quot;:&quot;Steinar&quot;,&quot;parse-names&quot;:false,&quot;dropping-particle&quot;:&quot;&quot;,&quot;non-dropping-particle&quot;:&quot;&quot;}],&quot;container-title&quot;:&quot;Journal  of phenomenological psychology &quot;,&quot;accessed&quot;:{&quot;date-parts&quot;:[[2024,5,1]]},&quot;issued&quot;:{&quot;date-parts&quot;:[[1994]]},&quot;page&quot;:&quot;147-173&quot;,&quot;abstract&quot;:&quot;Qualitative research has tended to evoke rather stereotyped objections from the mainstream of social science. Ten standardized responses to the stimulus \&quot;qualitative research interview\&quot; are discussed: it is not scientific, not objective, not trustworthy, nor reliable, not intersubjective, not a formalized method, not hypothesis testing, not quantitative, not generalizable, and not valid. With the objections to qualitative interviews highly predictable, they may be taken into account when designing, reporting, and defending an interview study. As a help for new qualitative researchers, some of the issues, concepts, and arguments involved are outlined, and the relevancy of the standard objections is discussed. Alternative conceptions of qualitative research, coming from phenomenological and hermeneutical traditions, are suggested. The qualitative interview based on conversation and interaction here appears as a privileged access to a linguistically constituted social world.&quot;,&quot;issue&quot;:&quot;2&quot;,&quot;volume&quot;:&quot;25&quot;,&quot;container-title-short&quot;:&quot;&quot;},&quot;isTemporary&quot;:false},{&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isTemporary&quot;:false},{&quot;id&quot;:&quot;981c7f41-59b4-3a0a-9d0b-d2e41e05b087&quot;,&quot;itemData&quot;:{&quot;type&quot;:&quot;book&quot;,&quot;id&quot;:&quot;981c7f41-59b4-3a0a-9d0b-d2e41e05b087&quot;,&quot;title&quot;:&quot;Qualitative Research and Evaluation  Methods&quot;,&quot;author&quot;:[{&quot;family&quot;:&quot;Patton&quot;,&quot;given&quot;:&quot;Michael Quinn&quot;,&quot;parse-names&quot;:false,&quot;dropping-particle&quot;:&quot;&quot;,&quot;non-dropping-particle&quot;:&quot;&quot;}],&quot;issued&quot;:{&quot;date-parts&quot;:[[2002]]},&quot;publisher-place&quot;:&quot;California&quot;,&quot;edition&quot;:&quot;3rd&quot;,&quot;publisher&quot;:&quot;SAGE&quot;,&quot;container-title-short&quot;:&quot;&quot;},&quot;isTemporary&quot;:false}]},{&quot;citationID&quot;:&quot;MENDELEY_CITATION_f7ae3446-c6a3-4faa-80e5-8e9b1d897d3e&quot;,&quot;properties&quot;:{&quot;noteIndex&quot;:0},&quot;isEdited&quot;:false,&quot;manualOverride&quot;:{&quot;isManuallyOverridden&quot;:false,&quot;citeprocText&quot;:&quot;(Patton, 2002)&quot;,&quot;manualOverrideText&quot;:&quot;&quot;},&quot;citationTag&quot;:&quot;MENDELEY_CITATION_v3_eyJjaXRhdGlvbklEIjoiTUVOREVMRVlfQ0lUQVRJT05fZjdhZTM0NDYtYzZhMy00ZmFhLTgwZTUtOGU5YjFkODk3ZDNl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quot;,&quot;citationItems&quot;:[{&quot;id&quot;:&quot;981c7f41-59b4-3a0a-9d0b-d2e41e05b087&quot;,&quot;itemData&quot;:{&quot;type&quot;:&quot;book&quot;,&quot;id&quot;:&quot;981c7f41-59b4-3a0a-9d0b-d2e41e05b087&quot;,&quot;title&quot;:&quot;Qualitative Research and Evaluation  Methods&quot;,&quot;author&quot;:[{&quot;family&quot;:&quot;Patton&quot;,&quot;given&quot;:&quot;Michael Quinn&quot;,&quot;parse-names&quot;:false,&quot;dropping-particle&quot;:&quot;&quot;,&quot;non-dropping-particle&quot;:&quot;&quot;}],&quot;issued&quot;:{&quot;date-parts&quot;:[[2002]]},&quot;publisher-place&quot;:&quot;California&quot;,&quot;edition&quot;:&quot;3rd&quot;,&quot;publisher&quot;:&quot;SAGE&quot;,&quot;container-title-short&quot;:&quot;&quot;},&quot;isTemporary&quot;:false}]},{&quot;citationID&quot;:&quot;MENDELEY_CITATION_79c807c7-1517-4cb4-9368-55d9437d596e&quot;,&quot;properties&quot;:{&quot;noteIndex&quot;:0},&quot;isEdited&quot;:false,&quot;manualOverride&quot;:{&quot;isManuallyOverridden&quot;:true,&quot;citeprocText&quot;:&quot;(Patton, 2002)&quot;,&quot;manualOverrideText&quot;:&quot;(Patton, 2002, p.50)&quot;},&quot;citationTag&quot;:&quot;MENDELEY_CITATION_v3_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&quot;,&quot;citationItems&quot;:[{&quot;id&quot;:&quot;981c7f41-59b4-3a0a-9d0b-d2e41e05b087&quot;,&quot;itemData&quot;:{&quot;type&quot;:&quot;book&quot;,&quot;id&quot;:&quot;981c7f41-59b4-3a0a-9d0b-d2e41e05b087&quot;,&quot;title&quot;:&quot;Qualitative Research and Evaluation  Methods&quot;,&quot;author&quot;:[{&quot;family&quot;:&quot;Patton&quot;,&quot;given&quot;:&quot;Michael Quinn&quot;,&quot;parse-names&quot;:false,&quot;dropping-particle&quot;:&quot;&quot;,&quot;non-dropping-particle&quot;:&quot;&quot;}],&quot;issued&quot;:{&quot;date-parts&quot;:[[2002]]},&quot;publisher-place&quot;:&quot;California&quot;,&quot;edition&quot;:&quot;3rd&quot;,&quot;publisher&quot;:&quot;SAGE&quot;,&quot;container-title-short&quot;:&quot;&quot;},&quot;isTemporary&quot;:false}]},{&quot;citationID&quot;:&quot;MENDELEY_CITATION_86c9bcee-232c-48e1-852b-ec8754304ac8&quot;,&quot;properties&quot;:{&quot;noteIndex&quot;:0},&quot;isEdited&quot;:false,&quot;manualOverride&quot;:{&quot;isManuallyOverridden&quot;:false,&quot;citeprocText&quot;:&quot;(Kvale and Steinar, 2007; DeWalt and DeWalt, 2011; Cresswell, 2014; Braun and Clarke, 2022)&quot;,&quot;manualOverrideText&quot;:&quot;&quot;},&quot;citationTag&quot;:&quot;MENDELEY_CITATION_v3_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container-title-short&quot;:&quot;&quot;},&quot;isTemporary&quot;:false},{&quot;id&quot;:&quot;f98e7ba0-461f-3530-817b-11c99cd93093&quot;,&quot;itemData&quot;:{&quot;type&quot;:&quot;book&quot;,&quot;id&quot;:&quot;f98e7ba0-461f-3530-817b-11c99cd93093&quot;,&quot;title&quot;:&quot;Doing Interviews&quot;,&quot;author&quot;:[{&quot;family&quot;:&quot;Kvale&quot;,&quot;given&quot;:&quot;&quot;,&quot;parse-names&quot;:false,&quot;dropping-particle&quot;:&quot;&quot;,&quot;non-dropping-particle&quot;:&quot;&quot;},{&quot;family&quot;:&quot;Steinar&quot;,&quot;given&quot;:&quot;&quot;,&quot;parse-names&quot;:false,&quot;dropping-particle&quot;:&quot;&quot;,&quot;non-dropping-particle&quot;:&quot;&quot;}],&quot;issued&quot;:{&quot;date-parts&quot;:[[2007]]},&quot;publisher-place&quot;:&quot;London&quot;,&quot;publisher&quot;:&quot;SAGE&quot;,&quot;container-title-short&quot;:&quot;&quot;},&quot;isTemporary&quot;:false},{&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id&quot;:&quot;b3cc8324-3957-3ef0-abc8-969186345951&quot;,&quot;itemData&quot;:{&quot;type&quot;:&quot;book&quot;,&quot;id&quot;:&quot;b3cc8324-3957-3ef0-abc8-969186345951&quot;,&quot;title&quot;:&quot;Participant Observation: A Guide for Fieldworkers.&quot;,&quot;author&quot;:[{&quot;family&quot;:&quot;DeWalt&quot;,&quot;given&quot;:&quot;K. M.&quot;,&quot;parse-names&quot;:false,&quot;dropping-particle&quot;:&quot;&quot;,&quot;non-dropping-particle&quot;:&quot;&quot;},{&quot;family&quot;:&quot;DeWalt&quot;,&quot;given&quot;:&quot;B. R.&quot;,&quot;parse-names&quot;:false,&quot;dropping-particle&quot;:&quot;&quot;,&quot;non-dropping-particle&quot;:&quot;&quot;}],&quot;accessed&quot;:{&quot;date-parts&quot;:[[2024,6,23]]},&quot;issued&quot;:{&quot;date-parts&quot;:[[2011]]},&quot;publisher-place&quot;:&quot;Maryland&quot;,&quot;edition&quot;:&quot;2nd&quot;,&quot;publisher&quot;:&quot;AltaMira Press&quot;,&quot;container-title-short&quot;:&quot;&quot;},&quot;isTemporary&quot;:false}]},{&quot;citationID&quot;:&quot;MENDELEY_CITATION_adac2efb-6f55-4c43-b870-70bd2f0175d1&quot;,&quot;properties&quot;:{&quot;noteIndex&quot;:0},&quot;isEdited&quot;:false,&quot;manualOverride&quot;:{&quot;isManuallyOverridden&quot;:false,&quot;citeprocText&quot;:&quot;(Patton, 2002; Byrne, 2022)&quot;,&quot;manualOverrideText&quot;:&quot;&quot;},&quot;citationTag&quot;:&quot;MENDELEY_CITATION_v3_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&quot;,&quot;citationItems&quot;:[{&quot;id&quot;:&quot;981c7f41-59b4-3a0a-9d0b-d2e41e05b087&quot;,&quot;itemData&quot;:{&quot;type&quot;:&quot;book&quot;,&quot;id&quot;:&quot;981c7f41-59b4-3a0a-9d0b-d2e41e05b087&quot;,&quot;title&quot;:&quot;Qualitative Research and Evaluation  Methods&quot;,&quot;author&quot;:[{&quot;family&quot;:&quot;Patton&quot;,&quot;given&quot;:&quot;Michael Quinn&quot;,&quot;parse-names&quot;:false,&quot;dropping-particle&quot;:&quot;&quot;,&quot;non-dropping-particle&quot;:&quot;&quot;}],&quot;issued&quot;:{&quot;date-parts&quot;:[[2002]]},&quot;publisher-place&quot;:&quot;California&quot;,&quot;edition&quot;:&quot;3rd&quot;,&quot;publisher&quot;:&quot;SAGE&quot;,&quot;container-title-short&quot;:&quot;&quot;},&quot;isTemporary&quot;:false},{&quot;id&quot;:&quot;297dfccc-525d-30f7-b674-c29fed917a6d&quot;,&quot;itemData&quot;:{&quot;type&quot;:&quot;article-journal&quot;,&quot;id&quot;:&quot;297dfccc-525d-30f7-b674-c29fed917a6d&quot;,&quot;title&quot;:&quot;A worked example of Braun and Clarke's approach to reflexive thematic analysis&quot;,&quot;author&quot;:[{&quot;family&quot;:&quot;Byrne&quot;,&quot;given&quot;:&quot;David&quot;,&quot;parse-names&quot;:false,&quot;dropping-particle&quot;:&quot;&quot;,&quot;non-dropping-particle&quot;:&quot;&quot;}],&quot;container-title&quot;:&quot;Quality &amp; Quantity&quot;,&quot;container-title-short&quot;:&quot;Qual Quant&quot;,&quot;accessed&quot;:{&quot;date-parts&quot;:[[2024,6,3]]},&quot;DOI&quot;:&quot;10.1007/s11135-021-01182-y&quot;,&quot;ISBN&quot;:&quot;0123456789&quot;,&quot;URL&quot;:&quot;https://doi.org/10.1007/s11135-021-01182-y&quot;,&quot;issued&quot;:{&quot;date-parts&quot;:[[2022]]},&quot;page&quot;:&quot;1391-1412&quot;,&quot;abstract&quot;:&quot;Since the publication of their inaugural paper on the topic in 2006, Braun and Clarke's approach has arguably become one of the most thoroughly delineated methods of conducting thematic analysis (TA). However, confusion persists as to how to implement this specific approach to TA appropriately. The authors themselves have identified that many researchers who purport to adhere to this approach-and who reference their work as such-fail to adhere fully to the principles of 'reflexive thematic analysis' (RTA). Over the course of numerous publications, Braun and Clarke have elaborated significantly upon the constitution of RTA and attempted to clarify numerous misconceptions that they have found in the literature. This paper will offer a worked example of Braun and Clarke's contemporary approach to reflexive thematic analysis with the aim of helping to dispel some of the confusion regarding the position of RTA among the numerous existing typologies of TA. While the data used in the worked example has been garnered from health and wellbe-ing education research and was examined to ascertain educators' attitudes regarding such, the example offered of how to implement the RTA would be easily transferable to many other contexts and research topics.&quot;,&quot;volume&quot;:&quot;56&quot;},&quot;isTemporary&quot;:false}]},{&quot;citationID&quot;:&quot;MENDELEY_CITATION_4189593c-4e8e-4425-a2c5-09f90b49f4a5&quot;,&quot;properties&quot;:{&quot;noteIndex&quot;:0},&quot;isEdited&quot;:false,&quot;manualOverride&quot;:{&quot;isManuallyOverridden&quot;:false,&quot;citeprocText&quot;:&quot;(Braun and Clarke, 2022)&quot;,&quot;manualOverrideText&quot;:&quot;&quot;},&quot;citationTag&quot;:&quot;MENDELEY_CITATION_v3_eyJjaXRhdGlvbklEIjoiTUVOREVMRVlfQ0lUQVRJT05fNDE4OTU5M2MtNGU4ZS00NDI1LWEyYzUtMDlmOTBiNDlmNGE1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82314adf-7370-40d0-ae5f-768566074d86&quot;,&quot;properties&quot;:{&quot;noteIndex&quot;:0},&quot;isEdited&quot;:false,&quot;manualOverride&quot;:{&quot;isManuallyOverridden&quot;:true,&quot;citeprocText&quot;:&quot;(Alsayer and Alanazi, 2019)&quot;,&quot;manualOverrideText&quot;:&quot;(Alsayer and Alanazi, 2019, p.5)&quot;},&quot;citationTag&quot;:&quot;MENDELEY_CITATION_v3_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&quot;,&quot;citationItems&quot;:[{&quot;id&quot;:&quot;da7e2ced-d702-3f52-ac21-8251db4572f9&quot;,&quot;itemData&quot;:{&quot;type&quot;:&quot;article-journal&quot;,&quot;id&quot;:&quot;da7e2ced-d702-3f52-ac21-8251db4572f9&quot;,&quot;title&quot;:&quot;A Critical Review of Constructivist Theory and the Emergence of Constructionism&quot;,&quot;author&quot;:[{&quot;family&quot;:&quot;Alsayer&quot;,&quot;given&quot;:&quot;Ahmed&quot;,&quot;parse-names&quot;:false,&quot;dropping-particle&quot;:&quot;&quot;,&quot;non-dropping-particle&quot;:&quot;&quot;},{&quot;family&quot;:&quot;Alanazi&quot;,&quot;given&quot;:&quot;Ahmed&quot;,&quot;parse-names&quot;:false,&quot;dropping-particle&quot;:&quot;&quot;,&quot;non-dropping-particle&quot;:&quot;&quot;}],&quot;container-title&quot;:&quot;American Research Journal of Humanities and Social Sciences&quot;,&quot;accessed&quot;:{&quot;date-parts&quot;:[[2024,6,15]]},&quot;URL&quot;:&quot;https://www.researchgate.net/publication/331627180&quot;,&quot;issued&quot;:{&quot;date-parts&quot;:[[2019]]},&quot;volume&quot;:&quot;2&quot;,&quot;container-title-short&quot;:&quot;&quot;},&quot;isTemporary&quot;:false}]},{&quot;citationID&quot;:&quot;MENDELEY_CITATION_497ec90b-7f16-499b-a9c9-3a058129704b&quot;,&quot;properties&quot;:{&quot;noteIndex&quot;:0},&quot;isEdited&quot;:false,&quot;manualOverride&quot;:{&quot;isManuallyOverridden&quot;:false,&quot;citeprocText&quot;:&quot;(Easterly-Smith, Thorpe and Jackson, 2012)&quot;,&quot;manualOverrideText&quot;:&quot;&quot;},&quot;citationTag&quot;:&quot;MENDELEY_CITATION_v3_eyJjaXRhdGlvbklEIjoiTUVOREVMRVlfQ0lUQVRJT05fNDk3ZWM5MGItN2YxNi00OTliLWE5YzktM2EwNTgxMjk3MDRiIiwicHJvcGVydGllcyI6eyJub3RlSW5kZXgiOjB9LCJpc0VkaXRlZCI6ZmFsc2UsIm1hbnVhbE92ZXJyaWRlIjp7ImlzTWFudWFsbHlPdmVycmlkZGVuIjpmYWxzZSwiY2l0ZXByb2NUZXh0IjoiKEVhc3Rlcmx5LVNtaXRoLCBUaG9ycGUgYW5kIEphY2tzb24sIDIwMTIpIiwibWFudWFsT3ZlcnJpZGVUZXh0Ijoi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J9LCJpc1RlbXBvcmFyeSI6ZmFsc2V9XX0=&quot;,&quot;citationItems&quot;:[{&quot;id&quot;:&quot;3d98e8c0-eb4a-382e-af40-49a59b74c129&quot;,&quot;itemData&quot;:{&quot;type&quot;:&quot;book&quot;,&quot;id&quot;:&quot;3d98e8c0-eb4a-382e-af40-49a59b74c129&quot;,&quot;title&quot;:&quot;MANAGEMENT RESEARCH&quot;,&quot;author&quot;:[{&quot;family&quot;:&quot;Easterl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editor&quot;:[{&quot;family&quot;:&quot;Smy&quot;,&quot;given&quot;:&quot;Kirsty&quot;,&quot;parse-names&quot;:false,&quot;dropping-particle&quot;:&quot;&quot;,&quot;non-dropping-particle&quot;:&quot;&quot;}],&quot;URL&quot;:&quot;www.sagepublications.com&quot;,&quot;issued&quot;:{&quot;date-parts&quot;:[[2012]]},&quot;edition&quot;:&quot;4th&quot;,&quot;publisher&quot;:&quot;SAGE Publications Ltd, London&quot;},&quot;isTemporary&quot;:false}]},{&quot;citationID&quot;:&quot;MENDELEY_CITATION_5a3fafc4-2488-4d4f-99c3-7c1382142886&quot;,&quot;properties&quot;:{&quot;noteIndex&quot;:0},&quot;isEdited&quot;:false,&quot;manualOverride&quot;:{&quot;isManuallyOverridden&quot;:false,&quot;citeprocText&quot;:&quot;(Preti and Welch, 2013a)&quot;,&quot;manualOverrideText&quot;:&quot;&quot;},&quot;citationTag&quot;:&quot;MENDELEY_CITATION_v3_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&quot;,&quot;citationItems&quot;:[{&quot;id&quot;:&quot;23318723-9537-3775-aa78-1f0304322aa2&quot;,&quot;itemData&quot;:{&quot;type&quot;:&quot;article-journal&quot;,&quot;id&quot;:&quot;23318723-9537-3775-aa78-1f0304322aa2&quot;,&quot;title&quot;:&quot;Professional identities and motivations of musicians playing in healthcare settings: Cross-cultural evidence from UK and Italy&quot;,&quot;author&quot;:[{&quot;family&quot;:&quot;Preti&quot;,&quot;given&quot;:&quot;Costanza&quot;,&quot;parse-names&quot;:false,&quot;dropping-particle&quot;:&quot;&quot;,&quot;non-dropping-particle&quot;:&quot;&quot;},{&quot;family&quot;:&quot;Welch&quot;,&quot;given&quot;:&quot;Graham F.&quot;,&quot;parse-names&quot;:false,&quot;dropping-particle&quot;:&quot;&quot;,&quot;non-dropping-particle&quot;:&quot;&quot;}],&quot;container-title&quot;:&quot;Musicae Scientiae&quot;,&quot;accessed&quot;:{&quot;date-parts&quot;:[[2023,9,14]]},&quot;DOI&quot;:&quot;10.1177/1029864913486664/FORMAT/EPUB&quot;,&quot;ISSN&quot;:&quot;10298649&quot;,&quot;issued&quot;:{&quot;date-parts&quot;:[[2013]]},&quot;page&quot;:&quot;359-375&quot;,&quot;abstract&quot;:&quot;The role of professional musicians playing in healthcare settings is largely non-documented, chiefly because musicians have worked on a voluntary basis or outside established music programmes. However, research in arts and health suggest that these musicians have acquired a level of expertise and that they have consequently developed a professional identity related to their work. Semi-structured interviews were conducted with two groups of musicians performing in healthcare settings in UK (N = 8) and Italy (N = 9) to investigate their motivations and perceived musical and interpersonal skills developed in their work. Interview data suggest that such musicians are highly motivated, wanting to perform in a variety of healthcare settings, often for strongly moral reasons, occasionally because of religious reasons. Musicians were conscious of the fact that any positive outcome of their performance was unlikely without possessing specific skills in social interaction, entailing empathy, appreciation, openness, flexibility of response and a sense of humour. The results are discussed in the light of the literature on professionalism and professional identity in healthcare settings. © The Author(s) 2013.&quot;,&quot;publisher&quot;:&quot;SAGE Publications Ltd&quot;,&quot;issue&quot;:&quot;4&quot;,&quot;volume&quot;:&quot;17&quot;,&quot;container-title-short&quot;:&quot;&quot;},&quot;isTemporary&quot;:false}]},{&quot;citationID&quot;:&quot;MENDELEY_CITATION_2c3d3899-91c5-4fff-aa2b-282733550bcc&quot;,&quot;properties&quot;:{&quot;noteIndex&quot;:0},&quot;isEdited&quot;:false,&quot;manualOverride&quot;:{&quot;isManuallyOverridden&quot;:false,&quot;citeprocText&quot;:&quot;(Gehrke, Graham and Jack, 2021; Braun and Clarke, 2022)&quot;,&quot;manualOverrideText&quot;:&quot;&quot;},&quot;citationTag&quot;:&quot;MENDELEY_CITATION_v3_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ZWRpdG9yIjpbeyJmYW1pbHkiOiJNYWhlciIsImdpdmVuIjoiQW15IiwicGFyc2UtbmFtZXMiOmZhbHNlLCJkcm9wcGluZy1wYXJ0aWNsZSI6IiIsIm5vbi1kcm9wcGluZy1wYXJ0aWNsZSI6IiJ9XSwiaXNzdWVkIjp7ImRhdGUtcGFydHMiOltbMjAyMl1dfSwicHVibGlzaGVyLXBsYWNlIjoiTG9uZG9uIiwicHVibGlzaGVyIjoiU0FHRSIsImNvbnRhaW5lci10aXRsZS1zaG9ydCI6IiJ9LCJpc1RlbXBvcmFyeSI6ZmFsc2V9XX0=&quot;,&quot;citationItems&quot;:[{&quot;id&quot;:&quot;2da682c2-5296-3dee-a970-4282fbdcc4c3&quot;,&quot;itemData&quot;:{&quot;type&quot;:&quot;article-journal&quot;,&quot;id&quot;:&quot;2da682c2-5296-3dee-a970-4282fbdcc4c3&quot;,&quot;title&quot;:&quot;Reflexive Thematic Analysis for Applied Qualitative Health Research&quot;,&quot;author&quot;:[{&quot;family&quot;:&quot;Gehrke&quot;,&quot;given&quot;:&quot;P&quot;,&quot;parse-names&quot;:false,&quot;dropping-particle&quot;:&quot;&quot;,&quot;non-dropping-particle&quot;:&quot;&quot;},{&quot;family&quot;:&quot;Graham&quot;,&quot;given&quot;:&quot;L&quot;,&quot;parse-names&quot;:false,&quot;dropping-particle&quot;:&quot;&quot;,&quot;non-dropping-particle&quot;:&quot;&quot;},{&quot;family&quot;:&quot;Jack&quot;,&quot;given&quot;:&quot;S M&quot;,&quot;parse-names&quot;:false,&quot;dropping-particle&quot;:&quot;&quot;,&quot;non-dropping-particle&quot;:&quot;&quot;}],&quot;container-title&quot;:&quot;The Qualitative Report&quot;,&quot;accessed&quot;:{&quot;date-parts&quot;:[[2024,4,27]]},&quot;DOI&quot;:&quot;10.46743/2160-3715/2021.5010&quot;,&quot;URL&quot;:&quot;https://doi.org/10.46743/2160-3715/2021.5010&quot;,&quot;issued&quot;:{&quot;date-parts&quot;:[[2021]]},&quot;page&quot;:&quot;2011&quot;,&quot;issue&quot;:&quot;6&quot;,&quot;volume&quot;:&quot;26&quot;,&quot;container-title-short&quot;:&quot;&quot;},&quot;isTemporary&quot;:false},{&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f65a8c8a-4cba-4a05-ad17-e07a6755dedd&quot;,&quot;properties&quot;:{&quot;noteIndex&quot;:0},&quot;isEdited&quot;:false,&quot;manualOverride&quot;:{&quot;isManuallyOverridden&quot;:true,&quot;citeprocText&quot;:&quot;(Braun and Clarke, 2022)&quot;,&quot;manualOverrideText&quot;:&quot;(Braun and Clarke, 2022, p.343 ).&quot;},&quot;citationTag&quot;:&quot;MENDELEY_CITATION_v3_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VkaXRvciI6W3siZmFtaWx5IjoiTWFoZXIiLCJnaXZlbiI6IkFteSIsInBhcnNlLW5hbWVzIjpmYWxzZSwiZHJvcHBpbmctcGFydGljbGUiOiIiLCJub24tZHJvcHBpbmctcGFydGljbGUiOiIifV0sImlzc3VlZCI6eyJkYXRlLXBhcnRzIjpbWzIwMjJdXX0sInB1Ymxpc2hlci1wbGFjZSI6IkxvbmRvbiIsInB1Ymxpc2hlciI6IlNBR0UiLCJjb250YWluZXItdGl0bGUtc2hvcnQiOiIifSwiaXNUZW1wb3JhcnkiOmZhbHNlfV19&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286e27f9-07a3-4d3f-a69c-d79259f95afe&quot;,&quot;properties&quot;:{&quot;noteIndex&quot;:0},&quot;isEdited&quot;:false,&quot;manualOverride&quot;:{&quot;isManuallyOverridden&quot;:false,&quot;citeprocText&quot;:&quot;(Denscombe, 2003)&quot;,&quot;manualOverrideText&quot;:&quot;&quot;},&quot;citationTag&quot;:&quot;MENDELEY_CITATION_v3_eyJjaXRhdGlvbklEIjoiTUVOREVMRVlfQ0lUQVRJT05fMjg2ZTI3ZjktMDdhMy00ZDNmLWE2OWMtZDc5MjU5Zjk1YWZl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J9LCJpc1RlbXBvcmFyeSI6ZmFsc2V9XX0=&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isTemporary&quot;:false}]},{&quot;citationID&quot;:&quot;MENDELEY_CITATION_a4901b66-5c5b-4053-92a1-cfb523f9efc0&quot;,&quot;properties&quot;:{&quot;noteIndex&quot;:0},&quot;isEdited&quot;:false,&quot;manualOverride&quot;:{&quot;isManuallyOverridden&quot;:false,&quot;citeprocText&quot;:&quot;(Patton, 2002)&quot;,&quot;manualOverrideText&quot;:&quot;&quot;},&quot;citationTag&quot;:&quot;MENDELEY_CITATION_v3_eyJjaXRhdGlvbklEIjoiTUVOREVMRVlfQ0lUQVRJT05fYTQ5MDFiNjYtNWM1Yi00MDUzLTkyYTEtY2ZiNTIzZjllZmMw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quot;,&quot;citationItems&quot;:[{&quot;id&quot;:&quot;981c7f41-59b4-3a0a-9d0b-d2e41e05b087&quot;,&quot;itemData&quot;:{&quot;type&quot;:&quot;book&quot;,&quot;id&quot;:&quot;981c7f41-59b4-3a0a-9d0b-d2e41e05b087&quot;,&quot;title&quot;:&quot;Qualitative Research and Evaluation  Methods&quot;,&quot;author&quot;:[{&quot;family&quot;:&quot;Patton&quot;,&quot;given&quot;:&quot;Michael Quinn&quot;,&quot;parse-names&quot;:false,&quot;dropping-particle&quot;:&quot;&quot;,&quot;non-dropping-particle&quot;:&quot;&quot;}],&quot;issued&quot;:{&quot;date-parts&quot;:[[2002]]},&quot;publisher-place&quot;:&quot;California&quot;,&quot;edition&quot;:&quot;3rd&quot;,&quot;publisher&quot;:&quot;SAGE&quot;,&quot;container-title-short&quot;:&quot;&quot;},&quot;isTemporary&quot;:false}]},{&quot;citationID&quot;:&quot;MENDELEY_CITATION_c98c0d2a-7037-4d10-b06f-44f64b1e1ec9&quot;,&quot;properties&quot;:{&quot;noteIndex&quot;:0},&quot;isEdited&quot;:false,&quot;manualOverride&quot;:{&quot;isManuallyOverridden&quot;:true,&quot;citeprocText&quot;:&quot;(Kvale and Steinar, 2007)&quot;,&quot;manualOverrideText&quot;:&quot;(Kvale and Steinar, 2007).&quot;},&quot;citationTag&quot;:&quot;MENDELEY_CITATION_v3_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&quot;,&quot;citationItems&quot;:[{&quot;id&quot;:&quot;f98e7ba0-461f-3530-817b-11c99cd93093&quot;,&quot;itemData&quot;:{&quot;type&quot;:&quot;book&quot;,&quot;id&quot;:&quot;f98e7ba0-461f-3530-817b-11c99cd93093&quot;,&quot;title&quot;:&quot;Doing Interviews&quot;,&quot;author&quot;:[{&quot;family&quot;:&quot;Kvale&quot;,&quot;given&quot;:&quot;&quot;,&quot;parse-names&quot;:false,&quot;dropping-particle&quot;:&quot;&quot;,&quot;non-dropping-particle&quot;:&quot;&quot;},{&quot;family&quot;:&quot;Steinar&quot;,&quot;given&quot;:&quot;&quot;,&quot;parse-names&quot;:false,&quot;dropping-particle&quot;:&quot;&quot;,&quot;non-dropping-particle&quot;:&quot;&quot;}],&quot;issued&quot;:{&quot;date-parts&quot;:[[2007]]},&quot;publisher-place&quot;:&quot;London&quot;,&quot;publisher&quot;:&quot;SAGE&quot;,&quot;container-title-short&quot;:&quot;&quot;},&quot;isTemporary&quot;:false}]},{&quot;citationID&quot;:&quot;MENDELEY_CITATION_c8cd03ba-ba0f-4aac-ac63-9353c42e9b4a&quot;,&quot;properties&quot;:{&quot;noteIndex&quot;:0},&quot;isEdited&quot;:false,&quot;manualOverride&quot;:{&quot;isManuallyOverridden&quot;:false,&quot;citeprocText&quot;:&quot;(Patton, 2002)&quot;,&quot;manualOverrideText&quot;:&quot;&quot;},&quot;citationTag&quot;:&quot;MENDELEY_CITATION_v3_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&quot;,&quot;citationItems&quot;:[{&quot;id&quot;:&quot;981c7f41-59b4-3a0a-9d0b-d2e41e05b087&quot;,&quot;itemData&quot;:{&quot;type&quot;:&quot;book&quot;,&quot;id&quot;:&quot;981c7f41-59b4-3a0a-9d0b-d2e41e05b087&quot;,&quot;title&quot;:&quot;Qualitative Research and Evaluation  Methods&quot;,&quot;author&quot;:[{&quot;family&quot;:&quot;Patton&quot;,&quot;given&quot;:&quot;Michael Quinn&quot;,&quot;parse-names&quot;:false,&quot;dropping-particle&quot;:&quot;&quot;,&quot;non-dropping-particle&quot;:&quot;&quot;}],&quot;issued&quot;:{&quot;date-parts&quot;:[[2002]]},&quot;publisher-place&quot;:&quot;California&quot;,&quot;edition&quot;:&quot;3rd&quot;,&quot;publisher&quot;:&quot;SAGE&quot;,&quot;container-title-short&quot;:&quot;&quot;},&quot;isTemporary&quot;:false}]},{&quot;citationID&quot;:&quot;MENDELEY_CITATION_ce2f57df-2e8a-4b37-a98c-bdbda68802eb&quot;,&quot;properties&quot;:{&quot;noteIndex&quot;:0},&quot;isEdited&quot;:false,&quot;manualOverride&quot;:{&quot;isManuallyOverridden&quot;:false,&quot;citeprocText&quot;:&quot;(Phillippi and Lauderdale, 2018)&quot;,&quot;manualOverrideText&quot;:&quot;&quot;},&quot;citationTag&quot;:&quot;MENDELEY_CITATION_v3_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&quot;,&quot;citationItems&quot;:[{&quot;id&quot;:&quot;7744f06f-682f-38d3-b4be-57140fa05d30&quot;,&quot;itemData&quot;:{&quot;type&quot;:&quot;article-journal&quot;,&quot;id&quot;:&quot;7744f06f-682f-38d3-b4be-57140fa05d30&quot;,&quot;title&quot;:&quot;A Guide to Field Notes for Qualitative Research: Context and Conversation&quot;,&quot;author&quot;:[{&quot;family&quot;:&quot;Phillippi&quot;,&quot;given&quot;:&quot;Julia&quot;,&quot;parse-names&quot;:false,&quot;dropping-particle&quot;:&quot;&quot;,&quot;non-dropping-particle&quot;:&quot;&quot;},{&quot;family&quot;:&quot;Lauderdale&quot;,&quot;given&quot;:&quot;Jana&quot;,&quot;parse-names&quot;:false,&quot;dropping-particle&quot;:&quot;&quot;,&quot;non-dropping-particle&quot;:&quot;&quot;}],&quot;container-title&quot;:&quot;Qualitative Health Research&quot;,&quot;container-title-short&quot;:&quot;Qual Health Res&quot;,&quot;accessed&quot;:{&quot;date-parts&quot;:[[2024,6,20]]},&quot;DOI&quot;:&quot;10.1177/1049732317697102/FORMAT/EPUB&quot;,&quot;ISSN&quot;:&quot;15527557&quot;,&quot;PMID&quot;:&quot;29298584&quot;,&quot;URL&quot;:&quot;https://doi.org/10.1177/1049732317697102&quot;,&quot;issued&quot;:{&quot;date-parts&quot;:[[2018,2,1]]},&quot;page&quot;:&quot;381-388&quot;,&quot;abstract&quot;:&quot;Field notes are widely recommended in qualitative research as a means of documenting needed contextual information. With growing use of data sharing, secondary analysis, and metasynthesis, field notes ensure rich context persists beyond the original research team. However, while widely regarded as essential, there is not a guide to field note collection within the literature to guide researchers. Using the qualitative literature and previous research experience, we provide a concise guide to collection, incorporation, and dissemination of field notes. We provide a description of field note content for contextualization of an entire study as well as individual interviews and focus groups. In addition, we provide two “sketch note” guides, one for study context and one for individual interviews or focus groups for use in the field. Our guides are congruent with many qualitative and mixed methodologies and ensure contextual information is collected, stored, and disseminated as an essential component of ethical, rigorous qualitative research.&quot;,&quot;publisher&quot;:&quot;SAGE Publications Inc.&quot;,&quot;issue&quot;:&quot;3&quot;,&quot;volume&quot;:&quot;28&quot;},&quot;isTemporary&quot;:false}]},{&quot;citationID&quot;:&quot;MENDELEY_CITATION_5bac0d26-9b3a-4d02-9b68-f3695ba81290&quot;,&quot;properties&quot;:{&quot;noteIndex&quot;:0},&quot;isEdited&quot;:false,&quot;manualOverride&quot;:{&quot;isManuallyOverridden&quot;:false,&quot;citeprocText&quot;:&quot;(Yin, 2003; McDonald, 2005)&quot;,&quot;manualOverrideText&quot;:&quot;&quot;},&quot;citationTag&quot;:&quot;MENDELEY_CITATION_v3_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&quot;,&quot;citationItems&quot;:[{&quot;id&quot;:&quot;6c6ab88f-2817-3359-9ced-335868d37744&quot;,&quot;itemData&quot;:{&quot;type&quot;:&quot;book&quot;,&quot;id&quot;:&quot;6c6ab88f-2817-3359-9ced-335868d37744&quot;,&quot;title&quot;:&quot;Case Study Research Design and Methods&quot;,&quot;author&quot;:[{&quot;family&quot;:&quot;Yin&quot;,&quot;given&quot;:&quot;Robert K.&quot;,&quot;parse-names&quot;:false,&quot;dropping-particle&quot;:&quot;&quot;,&quot;non-dropping-particle&quot;:&quot;&quot;}],&quot;editor&quot;:[{&quot;family&quot;:&quot;Bickman&quot;,&quot;given&quot;:&quot;Leonard.&quot;,&quot;parse-names&quot;:false,&quot;dropping-particle&quot;:&quot;&quot;,&quot;non-dropping-particle&quot;:&quot;&quot;},{&quot;family&quot;:&quot;Rog&quot;,&quot;given&quot;:&quot;Debra.&quot;,&quot;parse-names&quot;:false,&quot;dropping-particle&quot;:&quot;&quot;,&quot;non-dropping-particle&quot;:&quot;&quot;}],&quot;issued&quot;:{&quot;date-parts&quot;:[[2003]]},&quot;publisher-place&quot;:&quot;California&quot;,&quot;edition&quot;:&quot;Third&quot;,&quot;publisher&quot;:&quot;SAGE&quot;,&quot;container-title-short&quot;:&quot;&quot;},&quot;isTemporary&quot;:false},{&quot;id&quot;:&quot;19492479-af12-3edd-b96f-9c6c3dcfed8f&quot;,&quot;itemData&quot;:{&quot;type&quot;:&quot;article-journal&quot;,&quot;id&quot;:&quot;19492479-af12-3edd-b96f-9c6c3dcfed8f&quot;,&quot;title&quot;:&quot;Studying actions in context: A qualitative shadowing method for organizational research&quot;,&quot;author&quot;:[{&quot;family&quot;:&quot;McDonald&quot;,&quot;given&quot;:&quot;Seonaidh&quot;,&quot;parse-names&quot;:false,&quot;dropping-particle&quot;:&quot;&quot;,&quot;non-dropping-particle&quot;:&quot;&quot;}],&quot;container-title&quot;:&quot;Qualitative Research&quot;,&quot;accessed&quot;:{&quot;date-parts&quot;:[[2024,6,20]]},&quot;DOI&quot;:&quot;10.1177/1468794105056923&quot;,&quot;ISSN&quot;:&quot;14687941&quot;,&quot;issued&quot;:{&quot;date-parts&quot;:[[2005]]},&quot;page&quot;:&quot;455-473&quot;,&quot;abstract&quot;:&quot;Shadowing is a qualitative research technique that has seldom been used and rarely been discussed critically in the social science literature. This article has pulled together all of the studies using shadowing as a research method and through reviewing these studies has developed a threefold classification of different modes of shadowing. This work provides a basis for a qualitative shadowing method to be defined, and its potential for a distinctive contribution to organizational research to be discussed, for the first time. Copyright © 2005 SAGE Publications.&quot;,&quot;issue&quot;:&quot;4&quot;,&quot;volume&quot;:&quot;5&quot;,&quot;container-title-short&quot;:&quot;&quot;},&quot;isTemporary&quot;:false}]},{&quot;citationID&quot;:&quot;MENDELEY_CITATION_af711199-8925-4ca1-a2ab-044e0c6733fb&quot;,&quot;properties&quot;:{&quot;noteIndex&quot;:0},&quot;isEdited&quot;:false,&quot;manualOverride&quot;:{&quot;isManuallyOverridden&quot;:false,&quot;citeprocText&quot;:&quot;(McDonald, 2005)&quot;,&quot;manualOverrideText&quot;:&quot;&quot;},&quot;citationTag&quot;:&quot;MENDELEY_CITATION_v3_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&quot;,&quot;citationItems&quot;:[{&quot;id&quot;:&quot;19492479-af12-3edd-b96f-9c6c3dcfed8f&quot;,&quot;itemData&quot;:{&quot;type&quot;:&quot;article-journal&quot;,&quot;id&quot;:&quot;19492479-af12-3edd-b96f-9c6c3dcfed8f&quot;,&quot;title&quot;:&quot;Studying actions in context: A qualitative shadowing method for organizational research&quot;,&quot;author&quot;:[{&quot;family&quot;:&quot;McDonald&quot;,&quot;given&quot;:&quot;Seonaidh&quot;,&quot;parse-names&quot;:false,&quot;dropping-particle&quot;:&quot;&quot;,&quot;non-dropping-particle&quot;:&quot;&quot;}],&quot;container-title&quot;:&quot;Qualitative Research&quot;,&quot;accessed&quot;:{&quot;date-parts&quot;:[[2024,6,20]]},&quot;DOI&quot;:&quot;10.1177/1468794105056923&quot;,&quot;ISSN&quot;:&quot;14687941&quot;,&quot;issued&quot;:{&quot;date-parts&quot;:[[2005]]},&quot;page&quot;:&quot;455-473&quot;,&quot;abstract&quot;:&quot;Shadowing is a qualitative research technique that has seldom been used and rarely been discussed critically in the social science literature. This article has pulled together all of the studies using shadowing as a research method and through reviewing these studies has developed a threefold classification of different modes of shadowing. This work provides a basis for a qualitative shadowing method to be defined, and its potential for a distinctive contribution to organizational research to be discussed, for the first time. Copyright © 2005 SAGE Publications.&quot;,&quot;issue&quot;:&quot;4&quot;,&quot;volume&quot;:&quot;5&quot;,&quot;container-title-short&quot;:&quot;&quot;},&quot;isTemporary&quot;:false}]},{&quot;citationID&quot;:&quot;MENDELEY_CITATION_366cca12-3afd-412e-8149-42ee405746e9&quot;,&quot;properties&quot;:{&quot;noteIndex&quot;:0},&quot;isEdited&quot;:false,&quot;manualOverride&quot;:{&quot;isManuallyOverridden&quot;:true,&quot;citeprocText&quot;:&quot;(Phillippi and Lauderdale, 2018)&quot;,&quot;manualOverrideText&quot;:&quot;(Phillippi and Lauderdale, 2018, p.381)&quot;},&quot;citationTag&quot;:&quot;MENDELEY_CITATION_v3_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&quot;,&quot;citationItems&quot;:[{&quot;id&quot;:&quot;7744f06f-682f-38d3-b4be-57140fa05d30&quot;,&quot;itemData&quot;:{&quot;type&quot;:&quot;article-journal&quot;,&quot;id&quot;:&quot;7744f06f-682f-38d3-b4be-57140fa05d30&quot;,&quot;title&quot;:&quot;A Guide to Field Notes for Qualitative Research: Context and Conversation&quot;,&quot;author&quot;:[{&quot;family&quot;:&quot;Phillippi&quot;,&quot;given&quot;:&quot;Julia&quot;,&quot;parse-names&quot;:false,&quot;dropping-particle&quot;:&quot;&quot;,&quot;non-dropping-particle&quot;:&quot;&quot;},{&quot;family&quot;:&quot;Lauderdale&quot;,&quot;given&quot;:&quot;Jana&quot;,&quot;parse-names&quot;:false,&quot;dropping-particle&quot;:&quot;&quot;,&quot;non-dropping-particle&quot;:&quot;&quot;}],&quot;container-title&quot;:&quot;Qualitative Health Research&quot;,&quot;container-title-short&quot;:&quot;Qual Health Res&quot;,&quot;accessed&quot;:{&quot;date-parts&quot;:[[2024,6,20]]},&quot;DOI&quot;:&quot;10.1177/1049732317697102/FORMAT/EPUB&quot;,&quot;ISSN&quot;:&quot;15527557&quot;,&quot;PMID&quot;:&quot;29298584&quot;,&quot;URL&quot;:&quot;https://doi.org/10.1177/1049732317697102&quot;,&quot;issued&quot;:{&quot;date-parts&quot;:[[2018,2,1]]},&quot;page&quot;:&quot;381-388&quot;,&quot;abstract&quot;:&quot;Field notes are widely recommended in qualitative research as a means of documenting needed contextual information. With growing use of data sharing, secondary analysis, and metasynthesis, field notes ensure rich context persists beyond the original research team. However, while widely regarded as essential, there is not a guide to field note collection within the literature to guide researchers. Using the qualitative literature and previous research experience, we provide a concise guide to collection, incorporation, and dissemination of field notes. We provide a description of field note content for contextualization of an entire study as well as individual interviews and focus groups. In addition, we provide two “sketch note” guides, one for study context and one for individual interviews or focus groups for use in the field. Our guides are congruent with many qualitative and mixed methodologies and ensure contextual information is collected, stored, and disseminated as an essential component of ethical, rigorous qualitative research.&quot;,&quot;publisher&quot;:&quot;SAGE Publications Inc.&quot;,&quot;issue&quot;:&quot;3&quot;,&quot;volume&quot;:&quot;28&quot;},&quot;isTemporary&quot;:false}]},{&quot;citationID&quot;:&quot;MENDELEY_CITATION_dbaa3c9b-e442-4ca3-8843-0de40affbc74&quot;,&quot;properties&quot;:{&quot;noteIndex&quot;:0},&quot;isEdited&quot;:false,&quot;manualOverride&quot;:{&quot;isManuallyOverridden&quot;:false,&quot;citeprocText&quot;:&quot;(Phillippi and Lauderdale, 2018)&quot;,&quot;manualOverrideText&quot;:&quot;&quot;},&quot;citationTag&quot;:&quot;MENDELEY_CITATION_v3_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&quot;,&quot;citationItems&quot;:[{&quot;id&quot;:&quot;7744f06f-682f-38d3-b4be-57140fa05d30&quot;,&quot;itemData&quot;:{&quot;type&quot;:&quot;article-journal&quot;,&quot;id&quot;:&quot;7744f06f-682f-38d3-b4be-57140fa05d30&quot;,&quot;title&quot;:&quot;A Guide to Field Notes for Qualitative Research: Context and Conversation&quot;,&quot;author&quot;:[{&quot;family&quot;:&quot;Phillippi&quot;,&quot;given&quot;:&quot;Julia&quot;,&quot;parse-names&quot;:false,&quot;dropping-particle&quot;:&quot;&quot;,&quot;non-dropping-particle&quot;:&quot;&quot;},{&quot;family&quot;:&quot;Lauderdale&quot;,&quot;given&quot;:&quot;Jana&quot;,&quot;parse-names&quot;:false,&quot;dropping-particle&quot;:&quot;&quot;,&quot;non-dropping-particle&quot;:&quot;&quot;}],&quot;container-title&quot;:&quot;Qualitative Health Research&quot;,&quot;container-title-short&quot;:&quot;Qual Health Res&quot;,&quot;accessed&quot;:{&quot;date-parts&quot;:[[2024,6,20]]},&quot;DOI&quot;:&quot;10.1177/1049732317697102/FORMAT/EPUB&quot;,&quot;ISSN&quot;:&quot;15527557&quot;,&quot;PMID&quot;:&quot;29298584&quot;,&quot;URL&quot;:&quot;https://doi.org/10.1177/1049732317697102&quot;,&quot;issued&quot;:{&quot;date-parts&quot;:[[2018,2,1]]},&quot;page&quot;:&quot;381-388&quot;,&quot;abstract&quot;:&quot;Field notes are widely recommended in qualitative research as a means of documenting needed contextual information. With growing use of data sharing, secondary analysis, and metasynthesis, field notes ensure rich context persists beyond the original research team. However, while widely regarded as essential, there is not a guide to field note collection within the literature to guide researchers. Using the qualitative literature and previous research experience, we provide a concise guide to collection, incorporation, and dissemination of field notes. We provide a description of field note content for contextualization of an entire study as well as individual interviews and focus groups. In addition, we provide two “sketch note” guides, one for study context and one for individual interviews or focus groups for use in the field. Our guides are congruent with many qualitative and mixed methodologies and ensure contextual information is collected, stored, and disseminated as an essential component of ethical, rigorous qualitative research.&quot;,&quot;publisher&quot;:&quot;SAGE Publications Inc.&quot;,&quot;issue&quot;:&quot;3&quot;,&quot;volume&quot;:&quot;28&quot;},&quot;isTemporary&quot;:false}]},{&quot;citationID&quot;:&quot;MENDELEY_CITATION_27266506-8af1-4a3b-9461-c09f6d3fed43&quot;,&quot;properties&quot;:{&quot;noteIndex&quot;:0},&quot;isEdited&quot;:false,&quot;manualOverride&quot;:{&quot;isManuallyOverridden&quot;:true,&quot;citeprocText&quot;:&quot;(Kvale and Steinar, 2007)&quot;,&quot;manualOverrideText&quot;:&quot;(Kvale and Steinar, 2007, P. 65)&quot;},&quot;citationTag&quot;:&quot;MENDELEY_CITATION_v3_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&quot;,&quot;citationItems&quot;:[{&quot;id&quot;:&quot;f98e7ba0-461f-3530-817b-11c99cd93093&quot;,&quot;itemData&quot;:{&quot;type&quot;:&quot;book&quot;,&quot;id&quot;:&quot;f98e7ba0-461f-3530-817b-11c99cd93093&quot;,&quot;title&quot;:&quot;Doing Interviews&quot;,&quot;author&quot;:[{&quot;family&quot;:&quot;Kvale&quot;,&quot;given&quot;:&quot;&quot;,&quot;parse-names&quot;:false,&quot;dropping-particle&quot;:&quot;&quot;,&quot;non-dropping-particle&quot;:&quot;&quot;},{&quot;family&quot;:&quot;Steinar&quot;,&quot;given&quot;:&quot;&quot;,&quot;parse-names&quot;:false,&quot;dropping-particle&quot;:&quot;&quot;,&quot;non-dropping-particle&quot;:&quot;&quot;}],&quot;issued&quot;:{&quot;date-parts&quot;:[[2007]]},&quot;publisher-place&quot;:&quot;London&quot;,&quot;publisher&quot;:&quot;SAGE&quot;,&quot;container-title-short&quot;:&quot;&quot;},&quot;isTemporary&quot;:false}]},{&quot;citationID&quot;:&quot;MENDELEY_CITATION_a9453ce8-97a3-482f-b90b-a9c434fc9c68&quot;,&quot;properties&quot;:{&quot;noteIndex&quot;:0},&quot;isEdited&quot;:false,&quot;manualOverride&quot;:{&quot;isManuallyOverridden&quot;:false,&quot;citeprocText&quot;:&quot;(Rabionet, 2011)&quot;,&quot;manualOverrideText&quot;:&quot;&quot;},&quot;citationTag&quot;:&quot;MENDELEY_CITATION_v3_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&quot;,&quot;citationItems&quot;:[{&quot;id&quot;:&quot;630b4f8a-7589-386b-9462-279266b18df0&quot;,&quot;itemData&quot;:{&quot;type&quot;:&quot;report&quot;,&quot;id&quot;:&quot;630b4f8a-7589-386b-9462-279266b18df0&quot;,&quot;title&quot;:&quot;How I Learned to Design and Conduct Semi-structured Interviews: An Ongoing and Continuous Journey&quot;,&quot;author&quot;:[{&quot;family&quot;:&quot;Rabionet&quot;,&quot;given&quot;:&quot;Silvia E&quot;,&quot;parse-names&quot;:false,&quot;dropping-particle&quot;:&quot;&quot;,&quot;non-dropping-particle&quot;:&quot;&quot;}],&quot;container-title&quot;:&quot;The Qualitative Report&quot;,&quot;URL&quot;:&quot;http://www.nova.edu/ssss/QR/QR16-2/rabionet.pdf&quot;,&quot;issued&quot;:{&quot;date-parts&quot;:[[2011]]},&quot;number-of-pages&quot;:&quot;563-566&quot;,&quot;abstract&quot;:&quot;Qualitative interviewing is a flexible and powerful tool to capture the voices and the ways people make meaning of their experience Learning to conduct semi-structure interviews requires the following six stages: (a) selecting the type of interview; (b) establishing ethical guidelines, (c) crafting the interview protocol; (d) conducting and recording the interview; (e) crafting the interview protocol; and (f) reporting the findings. A researcher's personal journey in crafting an interview protocol to interview HIV researchers is summarized. She highlights that training and experience are crucial and identifies some readings that can help in the process.&quot;,&quot;volume&quot;:&quot;16&quot;,&quot;container-title-short&quot;:&quot;&quot;},&quot;isTemporary&quot;:false}]},{&quot;citationID&quot;:&quot;MENDELEY_CITATION_a446de7e-b57f-41cf-bf3b-ae41697bd1ae&quot;,&quot;properties&quot;:{&quot;noteIndex&quot;:0},&quot;isEdited&quot;:false,&quot;manualOverride&quot;:{&quot;isManuallyOverridden&quot;:false,&quot;citeprocText&quot;:&quot;(Sigismund Huff, 2009)&quot;,&quot;manualOverrideText&quot;:&quot;&quot;},&quot;citationTag&quot;:&quot;MENDELEY_CITATION_v3_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&quot;,&quot;citationItems&quot;:[{&quot;id&quot;:&quot;61c1ab0a-6d5d-3069-88ee-123287885c4b&quot;,&quot;itemData&quot;:{&quot;type&quot;:&quot;book&quot;,&quot;id&quot;:&quot;61c1ab0a-6d5d-3069-88ee-123287885c4b&quot;,&quot;title&quot;:&quot;Designing Research for Publication&quot;,&quot;author&quot;:[{&quot;family&quot;:&quot;Sigismund Huff&quot;,&quot;given&quot;:&quot;Anne&quot;,&quot;parse-names&quot;:false,&quot;dropping-particle&quot;:&quot;&quot;,&quot;non-dropping-particle&quot;:&quot;&quot;}],&quot;accessed&quot;:{&quot;date-parts&quot;:[[2024,6,18]]},&quot;issued&quot;:{&quot;date-parts&quot;:[[2009]]},&quot;publisher-place&quot;:&quot;California&quot;,&quot;number-of-pages&quot;:&quot;2-20&quot;,&quot;abstract&quot;:&quot;from the Cranfield 2004-2008 Executive Doctoral Programme for stimulating conversation about ambition and other issues that had an impact on redrafting the first and last chapters of this book. This chapter describes scholarly conversation as ongoing sensemaking and sensegiving that occurs primarily within the context of academic institutions. The most rewarding conversation for a given scholar accomplishes the following four things: • Draws on personal insights • Facilitates design and output decisions that attract the attention of other scholars • Fits scholarly identity and career trajectory • Inspires both agreement and disagreement SCHOLARSHIP AS A SOCIAL, SENSEMAKING ACTIVITY&quot;,&quot;publisher&quot;:&quot;SAGE&quot;,&quot;container-title-short&quot;:&quot;&quot;},&quot;isTemporary&quot;:false}]},{&quot;citationID&quot;:&quot;MENDELEY_CITATION_46871255-7f46-4775-853a-db5f443cdcbd&quot;,&quot;properties&quot;:{&quot;noteIndex&quot;:0},&quot;isEdited&quot;:false,&quot;manualOverride&quot;:{&quot;isManuallyOverridden&quot;:false,&quot;citeprocText&quot;:&quot;(Kvale and Steinar, 2007)&quot;,&quot;manualOverrideText&quot;:&quot;&quot;},&quot;citationTag&quot;:&quot;MENDELEY_CITATION_v3_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&quot;,&quot;citationItems&quot;:[{&quot;id&quot;:&quot;f98e7ba0-461f-3530-817b-11c99cd93093&quot;,&quot;itemData&quot;:{&quot;type&quot;:&quot;book&quot;,&quot;id&quot;:&quot;f98e7ba0-461f-3530-817b-11c99cd93093&quot;,&quot;title&quot;:&quot;Doing Interviews&quot;,&quot;author&quot;:[{&quot;family&quot;:&quot;Kvale&quot;,&quot;given&quot;:&quot;&quot;,&quot;parse-names&quot;:false,&quot;dropping-particle&quot;:&quot;&quot;,&quot;non-dropping-particle&quot;:&quot;&quot;},{&quot;family&quot;:&quot;Steinar&quot;,&quot;given&quot;:&quot;&quot;,&quot;parse-names&quot;:false,&quot;dropping-particle&quot;:&quot;&quot;,&quot;non-dropping-particle&quot;:&quot;&quot;}],&quot;issued&quot;:{&quot;date-parts&quot;:[[2007]]},&quot;publisher-place&quot;:&quot;London&quot;,&quot;publisher&quot;:&quot;SAGE&quot;,&quot;container-title-short&quot;:&quot;&quot;},&quot;isTemporary&quot;:false}]},{&quot;citationID&quot;:&quot;MENDELEY_CITATION_dc9907bf-273e-4fb9-8d39-820441dd5054&quot;,&quot;properties&quot;:{&quot;noteIndex&quot;:0},&quot;isEdited&quot;:false,&quot;manualOverride&quot;:{&quot;isManuallyOverridden&quot;:true,&quot;citeprocText&quot;:&quot;(Kvale and Steinar, 2007)&quot;,&quot;manualOverrideText&quot;:&quot;(Kvale and Steinar, 2007, p. 70)&quot;},&quot;citationTag&quot;:&quot;MENDELEY_CITATION_v3_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&quot;,&quot;citationItems&quot;:[{&quot;id&quot;:&quot;f98e7ba0-461f-3530-817b-11c99cd93093&quot;,&quot;itemData&quot;:{&quot;type&quot;:&quot;book&quot;,&quot;id&quot;:&quot;f98e7ba0-461f-3530-817b-11c99cd93093&quot;,&quot;title&quot;:&quot;Doing Interviews&quot;,&quot;author&quot;:[{&quot;family&quot;:&quot;Kvale&quot;,&quot;given&quot;:&quot;&quot;,&quot;parse-names&quot;:false,&quot;dropping-particle&quot;:&quot;&quot;,&quot;non-dropping-particle&quot;:&quot;&quot;},{&quot;family&quot;:&quot;Steinar&quot;,&quot;given&quot;:&quot;&quot;,&quot;parse-names&quot;:false,&quot;dropping-particle&quot;:&quot;&quot;,&quot;non-dropping-particle&quot;:&quot;&quot;}],&quot;issued&quot;:{&quot;date-parts&quot;:[[2007]]},&quot;publisher-place&quot;:&quot;London&quot;,&quot;publisher&quot;:&quot;SAGE&quot;,&quot;container-title-short&quot;:&quot;&quot;},&quot;isTemporary&quot;:false}]},{&quot;citationID&quot;:&quot;MENDELEY_CITATION_b89db633-954e-4a81-afd8-42d67bd22370&quot;,&quot;properties&quot;:{&quot;noteIndex&quot;:0},&quot;isEdited&quot;:false,&quot;manualOverride&quot;:{&quot;isManuallyOverridden&quot;:true,&quot;citeprocText&quot;:&quot;(Cresswell, 2014; Braun and Clarke, 2022)&quot;,&quot;manualOverrideText&quot;:&quot;; Cresswell, 2014)&quot;},&quot;citationTag&quot;:&quot;MENDELEY_CITATION_v3_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VkaXRvciI6W3siZmFtaWx5IjoiTWFoZXIiLCJnaXZlbiI6IkFteSIsInBhcnNlLW5hbWVzIjpmYWxzZSwiZHJvcHBpbmctcGFydGljbGUiOiIiLCJub24tZHJvcHBpbmctcGFydGljbGUiOiIifV0sImlzc3VlZCI6eyJkYXRlLXBhcnRzIjpbWzIwMjJdXX0sInB1Ymxpc2hlci1wbGFjZSI6IkxvbmRvbiIsInB1Ymxpc2hlciI6IlNBR0UiLCJjb250YWluZXItdGl0bGUtc2hvcnQiOiI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container-title-short&quot;:&quot;&quot;},&quot;isTemporary&quot;:false},{&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d64ed835-adfd-4540-bdfd-e4b9e588f284&quot;,&quot;properties&quot;:{&quot;noteIndex&quot;:0},&quot;isEdited&quot;:false,&quot;manualOverride&quot;:{&quot;isManuallyOverridden&quot;:false,&quot;citeprocText&quot;:&quot;(DeWalt and DeWalt, 2011)&quot;,&quot;manualOverrideText&quot;:&quot;&quot;},&quot;citationTag&quot;:&quot;MENDELEY_CITATION_v3_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&quot;,&quot;citationItems&quot;:[{&quot;id&quot;:&quot;b3cc8324-3957-3ef0-abc8-969186345951&quot;,&quot;itemData&quot;:{&quot;type&quot;:&quot;book&quot;,&quot;id&quot;:&quot;b3cc8324-3957-3ef0-abc8-969186345951&quot;,&quot;title&quot;:&quot;Participant Observation: A Guide for Fieldworkers.&quot;,&quot;author&quot;:[{&quot;family&quot;:&quot;DeWalt&quot;,&quot;given&quot;:&quot;K. M.&quot;,&quot;parse-names&quot;:false,&quot;dropping-particle&quot;:&quot;&quot;,&quot;non-dropping-particle&quot;:&quot;&quot;},{&quot;family&quot;:&quot;DeWalt&quot;,&quot;given&quot;:&quot;B. R.&quot;,&quot;parse-names&quot;:false,&quot;dropping-particle&quot;:&quot;&quot;,&quot;non-dropping-particle&quot;:&quot;&quot;}],&quot;accessed&quot;:{&quot;date-parts&quot;:[[2024,6,23]]},&quot;issued&quot;:{&quot;date-parts&quot;:[[2011]]},&quot;publisher-place&quot;:&quot;Maryland&quot;,&quot;edition&quot;:&quot;2nd&quot;,&quot;publisher&quot;:&quot;AltaMira Press&quot;,&quot;container-title-short&quot;:&quot;&quot;},&quot;isTemporary&quot;:false}]},{&quot;citationID&quot;:&quot;MENDELEY_CITATION_8d5aa366-929e-4062-9730-eb80ae3cf995&quot;,&quot;properties&quot;:{&quot;noteIndex&quot;:0},&quot;isEdited&quot;:false,&quot;manualOverride&quot;:{&quot;isManuallyOverridden&quot;:false,&quot;citeprocText&quot;:&quot;(Braun and Clarke, 2006)&quot;,&quot;manualOverrideText&quot;:&quot;&quot;},&quot;citationTag&quot;:&quot;MENDELEY_CITATION_v3_eyJjaXRhdGlvbklEIjoiTUVOREVMRVlfQ0lUQVRJT05fOGQ1YWEzNjYtOTI5ZS00MDYyLTk3MzAtZWI4MGFlM2NmOTk1IiwicHJvcGVydGllcyI6eyJub3RlSW5kZXgiOjB9LCJpc0VkaXRlZCI6ZmFsc2UsIm1hbnVhbE92ZXJyaWRlIjp7ImlzTWFudWFsbHlPdmVycmlkZGVuIjpmYWxzZSwiY2l0ZXByb2NUZXh0IjoiKEJyYXVuIGFuZCBDbGFya2UsIDIwMDYpIiwibWFudWFsT3ZlcnJpZGVUZXh0IjoiIn0sImNpdGF0aW9uSXRlbXMiOlt7ImlkIjoiY2ZmMGFkYmEtNDhlNy0zMTIyLWI5OWItNWE4NmFkYjRlMzE5IiwiaXRlbURhdGEiOnsidHlwZSI6ImFydGljbGUtam91cm5hbCIsImlkIjoiY2ZmMGFkYmEtNDhlNy0zMTIyLWI5OWItNWE4NmFkYjRlMzE5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hY2Nlc3NlZCI6eyJkYXRlLXBhcnRzIjpbWzIwMjQsNCwyMF1dfSwiRE9JIjoiMTAuMTE5MS8xNDc4MDg4NzA2cXAwNjNvYSIsIklTU04iOiIxNDc4LTA4OTUiLCJVUkwiOiJodHRwczovL3d3dy50YW5kZm9ubGluZS5jb20vYWN0aW9uL2pvdXJuYWxJbmZvcm1hdGlvbj9qb3VybmFsQ29kZT11cXJwMjAiLCJpc3N1ZWQiOnsiZGF0ZS1wYXJ0cyI6W1syMDA2XV19LCJwYWdlIjoiNzctMTAxIiwiaXNzdWUiOiIyIiwidm9sdW1lIjoiMyJ9LCJpc1RlbXBvcmFyeSI6ZmFsc2V9XX0=&quot;,&quot;citationItems&quot;:[{&quot;id&quot;:&quot;cff0adba-48e7-3122-b99b-5a86adb4e319&quot;,&quot;itemData&quot;:{&quot;type&quot;:&quot;article-journal&quot;,&quot;id&quot;:&quot;cff0adba-48e7-3122-b99b-5a86adb4e319&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accessed&quot;:{&quot;date-parts&quot;:[[2024,4,20]]},&quot;DOI&quot;:&quot;10.1191/1478088706qp063oa&quot;,&quot;ISSN&quot;:&quot;1478-0895&quot;,&quot;URL&quot;:&quot;https://www.tandfonline.com/action/journalInformation?journalCode=uqrp20&quot;,&quot;issued&quot;:{&quot;date-parts&quot;:[[2006]]},&quot;page&quot;:&quot;77-101&quot;,&quot;issue&quot;:&quot;2&quot;,&quot;volume&quot;:&quot;3&quot;},&quot;isTemporary&quot;:false}]},{&quot;citationID&quot;:&quot;MENDELEY_CITATION_53c89138-8f06-41a5-baaf-7057347849f2&quot;,&quot;properties&quot;:{&quot;noteIndex&quot;:0},&quot;isEdited&quot;:false,&quot;manualOverride&quot;:{&quot;isManuallyOverridden&quot;:false,&quot;citeprocText&quot;:&quot;(Braun and Clarke, 2014; Gehrke, Graham and Jack, 2021)&quot;,&quot;manualOverrideText&quot;:&quot;&quot;},&quot;citationTag&quot;:&quot;MENDELEY_CITATION_v3_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hY2Nlc3NlZCI6eyJkYXRlLXBhcnRzIjpbWzIwMjQsNCwyN11dfSwiRE9JIjoiMTAuMzQwMi9xaHcudjkuMjYxNTIiLCJJU1NOIjoiMTc0OC0yNjMxIiwiVVJMIjoiaHR0cHM6Ly93d3cudGFuZGZvbmxpbmUuY29tL2FjdGlvbi9qb3VybmFsSW5mb3JtYXRpb24/am91cm5hbENvZGU9enFodzIwIiwiaXNzdWVkIjp7ImRhdGUtcGFydHMiOltbMjAxNF1dfSwiY29udGFpbmVyLXRpdGxlLXNob3J0IjoiIn0sImlzVGVtcG9yYXJ5IjpmYWxzZX1dfQ==&quot;,&quot;citationItems&quot;:[{&quot;id&quot;:&quot;2da682c2-5296-3dee-a970-4282fbdcc4c3&quot;,&quot;itemData&quot;:{&quot;type&quot;:&quot;article-journal&quot;,&quot;id&quot;:&quot;2da682c2-5296-3dee-a970-4282fbdcc4c3&quot;,&quot;title&quot;:&quot;Reflexive Thematic Analysis for Applied Qualitative Health Research&quot;,&quot;author&quot;:[{&quot;family&quot;:&quot;Gehrke&quot;,&quot;given&quot;:&quot;P&quot;,&quot;parse-names&quot;:false,&quot;dropping-particle&quot;:&quot;&quot;,&quot;non-dropping-particle&quot;:&quot;&quot;},{&quot;family&quot;:&quot;Graham&quot;,&quot;given&quot;:&quot;L&quot;,&quot;parse-names&quot;:false,&quot;dropping-particle&quot;:&quot;&quot;,&quot;non-dropping-particle&quot;:&quot;&quot;},{&quot;family&quot;:&quot;Jack&quot;,&quot;given&quot;:&quot;S M&quot;,&quot;parse-names&quot;:false,&quot;dropping-particle&quot;:&quot;&quot;,&quot;non-dropping-particle&quot;:&quot;&quot;}],&quot;container-title&quot;:&quot;The Qualitative Report&quot;,&quot;accessed&quot;:{&quot;date-parts&quot;:[[2024,4,27]]},&quot;DOI&quot;:&quot;10.46743/2160-3715/2021.5010&quot;,&quot;URL&quot;:&quot;https://doi.org/10.46743/2160-3715/2021.5010&quot;,&quot;issued&quot;:{&quot;date-parts&quot;:[[2021]]},&quot;page&quot;:&quot;2011&quot;,&quot;issue&quot;:&quot;6&quot;,&quot;volume&quot;:&quot;26&quot;,&quot;container-title-short&quot;:&quot;&quot;},&quot;isTemporary&quot;:false},{&quot;id&quot;:&quot;8e879858-b66b-3813-a868-76c05353464f&quot;,&quot;itemData&quot;:{&quot;type&quot;:&quot;article-journal&quot;,&quot;id&quot;:&quot;8e879858-b66b-3813-a868-76c05353464f&quot;,&quot;title&quot;:&quot;International Journal of Qualitative Studies on Health and Well-being What can \&quot;thematic analysis\&quot; offer health and wellbeing researchers?&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accessed&quot;:{&quot;date-parts&quot;:[[2024,4,27]]},&quot;DOI&quot;:&quot;10.3402/qhw.v9.26152&quot;,&quot;ISSN&quot;:&quot;1748-2631&quot;,&quot;URL&quot;:&quot;https://www.tandfonline.com/action/journalInformation?journalCode=zqhw20&quot;,&quot;issued&quot;:{&quot;date-parts&quot;:[[2014]]},&quot;container-title-short&quot;:&quot;&quot;},&quot;isTemporary&quot;:false}]},{&quot;citationID&quot;:&quot;MENDELEY_CITATION_f4fb658b-ddc7-42a6-8043-d54dd5571e8e&quot;,&quot;properties&quot;:{&quot;noteIndex&quot;:0},&quot;isEdited&quot;:false,&quot;manualOverride&quot;:{&quot;isManuallyOverridden&quot;:false,&quot;citeprocText&quot;:&quot;(Braun and Clarke, 2022)&quot;,&quot;manualOverrideText&quot;:&quot;&quot;},&quot;citationTag&quot;:&quot;MENDELEY_CITATION_v3_eyJjaXRhdGlvbklEIjoiTUVOREVMRVlfQ0lUQVRJT05fZjRmYjY1OGItZGRjNy00MmE2LTgwNDMtZDU0ZGQ1NTcxZThl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842595e8-4fd0-4d8f-b3e1-300c14c83072&quot;,&quot;properties&quot;:{&quot;noteIndex&quot;:0},&quot;isEdited&quot;:false,&quot;manualOverride&quot;:{&quot;isManuallyOverridden&quot;:false,&quot;citeprocText&quot;:&quot;(DeWalt and DeWalt, 2011)&quot;,&quot;manualOverrideText&quot;:&quot;&quot;},&quot;citationTag&quot;:&quot;MENDELEY_CITATION_v3_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&quot;,&quot;citationItems&quot;:[{&quot;id&quot;:&quot;b3cc8324-3957-3ef0-abc8-969186345951&quot;,&quot;itemData&quot;:{&quot;type&quot;:&quot;book&quot;,&quot;id&quot;:&quot;b3cc8324-3957-3ef0-abc8-969186345951&quot;,&quot;title&quot;:&quot;Participant Observation: A Guide for Fieldworkers.&quot;,&quot;author&quot;:[{&quot;family&quot;:&quot;DeWalt&quot;,&quot;given&quot;:&quot;K. M.&quot;,&quot;parse-names&quot;:false,&quot;dropping-particle&quot;:&quot;&quot;,&quot;non-dropping-particle&quot;:&quot;&quot;},{&quot;family&quot;:&quot;DeWalt&quot;,&quot;given&quot;:&quot;B. R.&quot;,&quot;parse-names&quot;:false,&quot;dropping-particle&quot;:&quot;&quot;,&quot;non-dropping-particle&quot;:&quot;&quot;}],&quot;accessed&quot;:{&quot;date-parts&quot;:[[2024,6,23]]},&quot;issued&quot;:{&quot;date-parts&quot;:[[2011]]},&quot;publisher-place&quot;:&quot;Maryland&quot;,&quot;edition&quot;:&quot;2nd&quot;,&quot;publisher&quot;:&quot;AltaMira Press&quot;,&quot;container-title-short&quot;:&quot;&quot;},&quot;isTemporary&quot;:false}]},{&quot;citationID&quot;:&quot;MENDELEY_CITATION_ed344ab3-f913-46b9-8cb7-85e97660c5ea&quot;,&quot;properties&quot;:{&quot;noteIndex&quot;:0},&quot;isEdited&quot;:false,&quot;manualOverride&quot;:{&quot;isManuallyOverridden&quot;:false,&quot;citeprocText&quot;:&quot;(Jones, 2024)&quot;,&quot;manualOverrideText&quot;:&quot;&quot;},&quot;citationTag&quot;:&quot;MENDELEY_CITATION_v3_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&quot;,&quot;citationItems&quot;:[{&quot;id&quot;:&quot;2e0f7b1e-5373-3957-a82e-d32613c02e8c&quot;,&quot;itemData&quot;:{&quot;type&quot;:&quot;article-journal&quot;,&quot;id&quot;:&quot;2e0f7b1e-5373-3957-a82e-d32613c02e8c&quot;,&quot;title&quot;:&quot;Fieldnotes as never really 'raw' data: Analysing the social life of public space on London's South Bank&quot;,&quot;author&quot;:[{&quot;family&quot;:&quot;Jones&quot;,&quot;given&quot;:&quot;Alasdair&quot;,&quot;parse-names&quot;:false,&quot;dropping-particle&quot;:&quot;&quot;,&quot;non-dropping-particle&quot;:&quot;&quot;}],&quot;accessed&quot;:{&quot;date-parts&quot;:[[2024,6,23]]},&quot;DOI&quot;:&quot;10.1111/area.12920&quot;,&quot;URL&quot;:&quot;https://rgs-ibg.onlinelibrary.wiley.com/doi/10.1111/area.12920&quot;,&quot;issued&quot;:{&quot;date-parts&quot;:[[2024]]},&quot;abstract&quot;:&quot;| 1 wileyonlinelibrary.com/journal/area 1 | INSIDE MY FIELD NOTEBOOK/S For this special section, we were asked to start our papers with a single image taken from what we understand to be our 'field notebooks'. This simple ask presented an immediate challenge for me. Having written the fieldnotes I discuss in this paper in the mid-2000s for my PhD research, did I still have my original 'field notebooks', doodles and all? The answer, sadly, is no-for once I had obviously been able to overcome my hoarding instincts and dispose of some old notes, not realising that in 2022 the opportunity would arise to revisit them for the 'inside the notebook' session at the RGS-IBG conference. I still have my fieldnotes on file, typed up, but (despite their already dated font) any reproduction of these would sadly lack the visual and visceral qualities of an image from the source field notebooks. To give you some sense of how my field notebooks looked, I would typically (though not always) use an A5 notebook. I would write (mostly in real-time, as I observed, but also often on my way from the field on public transport) in scrawly biro usually, in no particular colour. Each entry in my fieldnotes would start with me noting the date and time, as well as the specific setting of my fieldwork that day. My notes were primarily textual, though I would quite often (try to) sketch in top-down plan form a setting of interest-looking to depict things like the arrangement of places to sit, how features of the built environment were used/practised by passersby, where (and how many) people were present in and moving through the setting and so on. I would try to write most of my notes in bulleted sentence form, though I developed a shorthand of my own and would often capitalise key thematic words to help focus my mind and direct my re-reading of my fieldnotes. I would also regularly take photographs of things of interest in 'the field' and I would collect artefacts (flyers, leaflets, brochures, ticket stubs …) that I would fold into my notebook to collate when I got home. My handwriting Abstract Unlike for other forms of qualitative data, examples of how fieldnotes are analysed are rarely provided in the literature. Using fieldnotes from my ethnographic study of the production of public space on London's South Bank as a starting point, this paper considers why this might be the case. In particular, the paper argues that for fieldnote-based research, analysis is a feature of note-taking, rather than a discrete phase of activity conducted using our fieldnotes once they have been collected. In this vein, the paper encourages researchers to be aware of the analytical in their fieldnotes, and to be open to the ways that analysis inside the notebook can help us identify salient objects of enquiry in our work. K E Y W O R D S ethnography, fieldnotes, London, public space, qualitative methods, UK, urban geography&quot;,&quot;container-title-short&quot;:&quot;&quot;},&quot;isTemporary&quot;:false}]},{&quot;citationID&quot;:&quot;MENDELEY_CITATION_2adf188f-33b3-49b6-929f-33ba45a68709&quot;,&quot;properties&quot;:{&quot;noteIndex&quot;:0},&quot;isEdited&quot;:false,&quot;manualOverride&quot;:{&quot;isManuallyOverridden&quot;:false,&quot;citeprocText&quot;:&quot;(Braun and Clarke, 2022)&quot;,&quot;manualOverrideText&quot;:&quot;&quot;},&quot;citationTag&quot;:&quot;MENDELEY_CITATION_v3_eyJjaXRhdGlvbklEIjoiTUVOREVMRVlfQ0lUQVRJT05fMmFkZjE4OGYtMzNiMy00OWI2LTkyOWYtMzNiYTQ1YTY4NzA5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2a343f78-d781-4684-9216-ef801f7607eb&quot;,&quot;properties&quot;:{&quot;noteIndex&quot;:0},&quot;isEdited&quot;:false,&quot;manualOverride&quot;:{&quot;isManuallyOverridden&quot;:true,&quot;citeprocText&quot;:&quot;(Braun and Clarke, 2022)&quot;,&quot;manualOverrideText&quot;:&quot;(Braun and Clarke, 2022, p. 168)&quot;},&quot;citationTag&quot;:&quot;MENDELEY_CITATION_v3_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ZWRpdG9yIjpbeyJmYW1pbHkiOiJNYWhlciIsImdpdmVuIjoiQW15IiwicGFyc2UtbmFtZXMiOmZhbHNlLCJkcm9wcGluZy1wYXJ0aWNsZSI6IiIsIm5vbi1kcm9wcGluZy1wYXJ0aWNsZSI6IiJ9XSwiaXNzdWVkIjp7ImRhdGUtcGFydHMiOltbMjAyMl1dfSwicHVibGlzaGVyLXBsYWNlIjoiTG9uZG9uIiwicHVibGlzaGVyIjoiU0FHRSIsImNvbnRhaW5lci10aXRsZS1zaG9ydCI6IiJ9LCJpc1RlbXBvcmFyeSI6ZmFsc2V9XX0=&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2dfe6d25-54f5-4017-9db9-f7dd1af9b796&quot;,&quot;properties&quot;:{&quot;noteIndex&quot;:0},&quot;isEdited&quot;:false,&quot;manualOverride&quot;:{&quot;isManuallyOverridden&quot;:false,&quot;citeprocText&quot;:&quot;(Cresswell, 2014)&quot;,&quot;manualOverrideText&quot;:&quot;&quot;},&quot;citationTag&quot;:&quot;MENDELEY_CITATION_v3_eyJjaXRhdGlvbklEIjoiTUVOREVMRVlfQ0lUQVRJT05fMmRmZTZkMjUtNTRmNS00MDE3LTlkYjktZjdkZDFhZjliNzk2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container-title-short&quot;:&quot;&quot;},&quot;isTemporary&quot;:false}]},{&quot;citationID&quot;:&quot;MENDELEY_CITATION_60c62b7b-ffe8-4a4c-a8fd-a2f7fdbd2bcc&quot;,&quot;properties&quot;:{&quot;noteIndex&quot;:0},&quot;isEdited&quot;:false,&quot;manualOverride&quot;:{&quot;isManuallyOverridden&quot;:false,&quot;citeprocText&quot;:&quot;(Braun and Clarke, 2022)&quot;,&quot;manualOverrideText&quot;:&quot;&quot;},&quot;citationTag&quot;:&quot;MENDELEY_CITATION_v3_eyJjaXRhdGlvbklEIjoiTUVOREVMRVlfQ0lUQVRJT05fNjBjNjJiN2ItZmZlOC00YTRjLWE4ZmQtYTJmN2ZkYmQyYmNj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0ef4e9bd-d85c-403c-bc49-b51b09a08a73&quot;,&quot;properties&quot;:{&quot;noteIndex&quot;:0},&quot;isEdited&quot;:false,&quot;manualOverride&quot;:{&quot;isManuallyOverridden&quot;:true,&quot;citeprocText&quot;:&quot;(Bell and Waters, 2018)&quot;,&quot;manualOverrideText&quot;:&quot;(Bell and Waters, 2018).&quot;},&quot;citationTag&quot;:&quot;MENDELEY_CITATION_v3_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&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ID&quot;:&quot;MENDELEY_CITATION_f955ecb5-cf84-4209-860c-ed7ad15d3eee&quot;,&quot;properties&quot;:{&quot;noteIndex&quot;:0},&quot;isEdited&quot;:false,&quot;manualOverride&quot;:{&quot;isManuallyOverridden&quot;:false,&quot;citeprocText&quot;:&quot;(Easterly-Smith, Thorpe and Jackson, 2012)&quot;,&quot;manualOverrideText&quot;:&quot;&quot;},&quot;citationTag&quot;:&quot;MENDELEY_CITATION_v3_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&quot;,&quot;citationItems&quot;:[{&quot;id&quot;:&quot;3d98e8c0-eb4a-382e-af40-49a59b74c129&quot;,&quot;itemData&quot;:{&quot;type&quot;:&quot;book&quot;,&quot;id&quot;:&quot;3d98e8c0-eb4a-382e-af40-49a59b74c129&quot;,&quot;title&quot;:&quot;MANAGEMENT RESEARCH&quot;,&quot;author&quot;:[{&quot;family&quot;:&quot;Easterly-Smith&quot;,&quot;given&quot;:&quot;Mark&quot;,&quot;parse-names&quot;:false,&quot;dropping-particle&quot;:&quot;&quot;,&quot;non-dropping-particle&quot;:&quot;&quot;},{&quot;family&quot;:&quot;Thorpe&quot;,&quot;given&quot;:&quot;Richard&quot;,&quot;parse-names&quot;:false,&quot;dropping-particle&quot;:&quot;&quot;,&quot;non-dropping-particle&quot;:&quot;&quot;},{&quot;family&quot;:&quot;Jackson&quot;,&quot;given&quot;:&quot;Paul&quot;,&quot;parse-names&quot;:false,&quot;dropping-particle&quot;:&quot;&quot;,&quot;non-dropping-particle&quot;:&quot;&quot;}],&quot;editor&quot;:[{&quot;family&quot;:&quot;Smy&quot;,&quot;given&quot;:&quot;Kirsty&quot;,&quot;parse-names&quot;:false,&quot;dropping-particle&quot;:&quot;&quot;,&quot;non-dropping-particle&quot;:&quot;&quot;}],&quot;URL&quot;:&quot;www.sagepublications.com&quot;,&quot;issued&quot;:{&quot;date-parts&quot;:[[2012]]},&quot;edition&quot;:&quot;4th&quot;,&quot;publisher&quot;:&quot;SAGE Publications Ltd, London&quot;},&quot;isTemporary&quot;:false}]},{&quot;citationID&quot;:&quot;MENDELEY_CITATION_8b476e78-3961-4f60-8eda-e2ca273de987&quot;,&quot;properties&quot;:{&quot;noteIndex&quot;:0},&quot;isEdited&quot;:false,&quot;manualOverride&quot;:{&quot;isManuallyOverridden&quot;:false,&quot;citeprocText&quot;:&quot;(Cresswell, 2014)&quot;,&quot;manualOverrideText&quot;:&quot;&quot;},&quot;citationTag&quot;:&quot;MENDELEY_CITATION_v3_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&quot;,&quot;citationItems&quot;:[{&quot;id&quot;:&quot;0dfc221c-834d-341b-a48a-a6db3d78c27b&quot;,&quot;itemData&quot;:{&quot;type&quot;:&quot;book&quot;,&quot;id&quot;:&quot;0dfc221c-834d-341b-a48a-a6db3d78c27b&quot;,&quot;title&quot;:&quot;Research Design, Qualitative Quantitative and Mixed Methods Approaches&quot;,&quot;author&quot;:[{&quot;family&quot;:&quot;Cresswell&quot;,&quot;given&quot;:&quot;John W.&quot;,&quot;parse-names&quot;:false,&quot;dropping-particle&quot;:&quot;&quot;,&quot;non-dropping-particle&quot;:&quot;&quot;}],&quot;issued&quot;:{&quot;date-parts&quot;:[[2014]]},&quot;edition&quot;:&quot;4th&quot;,&quot;volume&quot;:&quot;4th edition&quot;,&quot;container-title-short&quot;:&quot;&quot;},&quot;isTemporary&quot;:false}]},{&quot;citationID&quot;:&quot;MENDELEY_CITATION_32eb97dc-cb47-41b9-8fa4-a14951410363&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&quot;,&quot;citationItems&quot;:[{&quot;id&quot;:&quot;966f7b4a-d1e1-384e-a1b2-21be1185999f&quot;,&quot;itemData&quot;:{&quot;type&quot;:&quot;book&quot;,&quot;id&quot;:&quot;966f7b4a-d1e1-384e-a1b2-21be1185999f&quot;,&quot;title&quot;:&quot;Doing Your Research Project, A Guide for First 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sued&quot;:{&quot;date-parts&quot;:[[2018]]},&quot;edition&quot;:&quot;7th&quot;,&quot;publisher&quot;:&quot;Open University press&quot;,&quot;container-title-short&quot;:&quot;&quot;},&quot;isTemporary&quot;:false}]},{&quot;citationID&quot;:&quot;MENDELEY_CITATION_c3ac6d17-9c35-4ae4-98bc-c1cd78e8a6eb&quot;,&quot;properties&quot;:{&quot;noteIndex&quot;:0},&quot;isEdited&quot;:false,&quot;manualOverride&quot;:{&quot;isManuallyOverridden&quot;:false,&quot;citeprocText&quot;:&quot;(Bonner and Tolhurst, 2002)&quot;,&quot;manualOverrideText&quot;:&quot;&quot;},&quot;citationTag&quot;:&quot;MENDELEY_CITATION_v3_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&quot;,&quot;citationItems&quot;:[{&quot;id&quot;:&quot;3bb8f82c-c638-3114-a9df-57ae15b12049&quot;,&quot;itemData&quot;:{&quot;type&quot;:&quot;article-journal&quot;,&quot;id&quot;:&quot;3bb8f82c-c638-3114-a9df-57ae15b12049&quot;,&quot;title&quot;:&quot;Insider-outsider perspectives of participant observation&quot;,&quot;author&quot;:[{&quot;family&quot;:&quot;Bonner&quot;,&quot;given&quot;:&quot;Ann&quot;,&quot;parse-names&quot;:false,&quot;dropping-particle&quot;:&quot;&quot;,&quot;non-dropping-particle&quot;:&quot;&quot;},{&quot;family&quot;:&quot;Tolhurst&quot;,&quot;given&quot;:&quot;Gerda&quot;,&quot;parse-names&quot;:false,&quot;dropping-particle&quot;:&quot;&quot;,&quot;non-dropping-particle&quot;:&quot;&quot;}],&quot;container-title&quot;:&quot;Nurse Researcher&quot;,&quot;issued&quot;:{&quot;date-parts&quot;:[[2002]]},&quot;issue&quot;:&quot;4&quot;,&quot;volume&quot;:&quot;9&quot;,&quot;container-title-short&quot;:&quot;Nurse Res&quot;},&quot;isTemporary&quot;:false}]},{&quot;citationID&quot;:&quot;MENDELEY_CITATION_555fa030-a878-4252-a876-a7db9e255749&quot;,&quot;properties&quot;:{&quot;noteIndex&quot;:0},&quot;isEdited&quot;:false,&quot;manualOverride&quot;:{&quot;isManuallyOverridden&quot;:false,&quot;citeprocText&quot;:&quot;(Koivisto and Laes, 2022)&quot;,&quot;manualOverrideText&quot;:&quot;&quot;},&quot;citationTag&quot;:&quot;MENDELEY_CITATION_v3_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&quot;,&quot;citationItems&quot;:[{&quot;id&quot;:&quot;8b887524-0540-3637-9789-bc1784d4c473&quot;,&quot;itemData&quot;:{&quot;type&quot;:&quot;article-journal&quot;,&quot;id&quot;:&quot;8b887524-0540-3637-9789-bc1784d4c473&quot;,&quot;title&quot;:&quot;Music professionalism promoting gerotranscendence: An instrumental case study of healthcare musicians in an eldercare hospital&quot;,&quot;author&quot;:[{&quot;family&quot;:&quot;Koivisto&quot;,&quot;given&quot;:&quot;Taru Anneli&quot;,&quot;parse-names&quot;:false,&quot;dropping-particle&quot;:&quot;&quot;,&quot;non-dropping-particle&quot;:&quot;&quot;},{&quot;family&quot;:&quot;Laes&quot;,&quot;given&quot;:&quot;Tuulikki&quot;,&quot;parse-names&quot;:false,&quot;dropping-particle&quot;:&quot;&quot;,&quot;non-dropping-particle&quot;:&quot;&quot;}],&quot;container-title&quot;:&quot;International Journal of Music Education&quot;,&quot;accessed&quot;:{&quot;date-parts&quot;:[[2023,9,12]]},&quot;DOI&quot;:&quot;10.1177/02557614221087340/FORMAT/EPUB&quot;,&quot;ISSN&quot;:&quot;1744795X&quot;,&quot;URL&quot;:&quot;https://doi.org/10.1177/02557614221087340&quot;,&quot;issued&quot;:{&quot;date-parts&quot;:[[2022,11,1]]},&quot;page&quot;:&quot;642-654&quot;,&quot;abstract&quot;:&quot;The effect of ever-increasing life expectancy on global demographics has had a significant impact on many professional landscapes, not only in social services and healthcare but more broadly. This instrumental case study explores professional healthcare musicians’ work through their collaborative, socially engaged music-making practice in eldercare hospital wards. Two healthcare musicians were interviewed, and their work and professional practices were observed in the infection and orthopedic wards of an arts-promoting eldercare hospital. The empirical material was analyzed using thematic analysis, and finalized by instrumentalizing the case through the theoretical lens of gerotranscendence and music professionalism. The findings of the study open up a diversified understanding of aging as a transformative process of change and development, and reveal how professional music practices can support a holistic care and healthcare approach. Furthermore, it is discovered that healthcare musicians’ work as a socially engaged approach to professionalism reframes musicianship as part of an expanding professionalism, and calls for further development of higher music education as well as in-service training in the field of music.&quot;,&quot;publisher&quot;:&quot;SAGE Publications Ltd&quot;,&quot;issue&quot;:&quot;4&quot;,&quot;volume&quot;:&quot;40&quot;,&quot;container-title-short&quot;:&quot;&quot;},&quot;isTemporary&quot;:false}]},{&quot;citationID&quot;:&quot;MENDELEY_CITATION_3d26fb21-1e6f-45a4-8e68-cdbb602e9d57&quot;,&quot;properties&quot;:{&quot;noteIndex&quot;:0},&quot;isEdited&quot;:false,&quot;manualOverride&quot;:{&quot;isManuallyOverridden&quot;:false,&quot;citeprocText&quot;:&quot;(Bonner and Tolhurst, 2002)&quot;,&quot;manualOverrideText&quot;:&quot;&quot;},&quot;citationTag&quot;:&quot;MENDELEY_CITATION_v3_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&quot;,&quot;citationItems&quot;:[{&quot;id&quot;:&quot;3bb8f82c-c638-3114-a9df-57ae15b12049&quot;,&quot;itemData&quot;:{&quot;type&quot;:&quot;article-journal&quot;,&quot;id&quot;:&quot;3bb8f82c-c638-3114-a9df-57ae15b12049&quot;,&quot;title&quot;:&quot;Insider-outsider perspectives of participant observation&quot;,&quot;author&quot;:[{&quot;family&quot;:&quot;Bonner&quot;,&quot;given&quot;:&quot;Ann&quot;,&quot;parse-names&quot;:false,&quot;dropping-particle&quot;:&quot;&quot;,&quot;non-dropping-particle&quot;:&quot;&quot;},{&quot;family&quot;:&quot;Tolhurst&quot;,&quot;given&quot;:&quot;Gerda&quot;,&quot;parse-names&quot;:false,&quot;dropping-particle&quot;:&quot;&quot;,&quot;non-dropping-particle&quot;:&quot;&quot;}],&quot;container-title&quot;:&quot;Nurse Researcher&quot;,&quot;issued&quot;:{&quot;date-parts&quot;:[[2002]]},&quot;issue&quot;:&quot;4&quot;,&quot;volume&quot;:&quot;9&quot;,&quot;container-title-short&quot;:&quot;Nurse Res&quot;},&quot;isTemporary&quot;:false}]},{&quot;citationID&quot;:&quot;MENDELEY_CITATION_872f65bb-9262-4bc8-bea8-cffd564fe041&quot;,&quot;properties&quot;:{&quot;noteIndex&quot;:0},&quot;isEdited&quot;:false,&quot;manualOverride&quot;:{&quot;isManuallyOverridden&quot;:false,&quot;citeprocText&quot;:&quot;(Braun and Clarke, 2022)&quot;,&quot;manualOverrideText&quot;:&quot;&quot;},&quot;citationTag&quot;:&quot;MENDELEY_CITATION_v3_eyJjaXRhdGlvbklEIjoiTUVOREVMRVlfQ0lUQVRJT05fODcyZjY1YmItOTI2Mi00YmM4LWJlYTgtY2ZmZDU2NGZlMDQx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8db4688c-9b0a-4536-b112-c87ff3a32258&quot;,&quot;properties&quot;:{&quot;noteIndex&quot;:0},&quot;isEdited&quot;:false,&quot;manualOverride&quot;:{&quot;isManuallyOverridden&quot;:false,&quot;citeprocText&quot;:&quot;(Shaughnessy &lt;i&gt;et al.&lt;/i&gt;, 2022)&quot;,&quot;manualOverrideText&quot;:&quot;&quot;},&quot;citationTag&quot;:&quot;MENDELEY_CITATION_v3_eyJjaXRhdGlvbklEIjoiTUVOREVMRVlfQ0lUQVRJT05fOGRiNDY4OGMtOWIwYS00NTM2LWIxMTItYzg3ZmYzYTMyMjU4IiwicHJvcGVydGllcyI6eyJub3RlSW5kZXgiOjB9LCJpc0VkaXRlZCI6ZmFsc2UsIm1hbnVhbE92ZXJyaWRlIjp7ImlzTWFudWFsbHlPdmVycmlkZGVuIjpmYWxzZSwiY2l0ZXByb2NUZXh0IjoiK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quot;,&quot;citationItems&quot;:[{&quot;id&quot;:&quot;cb6bfb7c-0a02-349c-abc6-4e1d9c12bf1b&quot;,&quot;itemData&quot;:{&quot;type&quot;:&quot;article-journal&quot;,&quot;id&quot;:&quot;cb6bfb7c-0a02-349c-abc6-4e1d9c12bf1b&quot;,&quot;title&quot;:&quot;The future of the cultural workforce: Perspectives from early career arts professionals on the challenges and future of the cultural industries in the context of COVID-19&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family&quot;:&quot;Spiro&quot;,&quot;given&quot;:&quot;Neta&quot;,&quot;parse-names&quot;:false,&quot;dropping-particle&quot;:&quot;&quot;,&quot;non-dropping-particle&quot;:&quot;&quot;},{&quot;family&quot;:&quot;Waddell&quot;,&quot;given&quot;:&quot;George&quot;,&quot;parse-names&quot;:false,&quot;dropping-particle&quot;:&quot;&quot;,&quot;non-dropping-particle&quot;:&quot;&quot;},{&quot;family&quot;:&quot;Campbell&quot;,&quot;given&quot;:&quot;Aifric&quot;,&quot;parse-names&quot;:false,&quot;dropping-particle&quot;:&quot;&quot;,&quot;non-dropping-particle&quot;:&quot;&quot;},{&quot;family&quot;:&quot;Williamon&quot;,&quot;given&quot;:&quot;Aaron&quot;,&quot;parse-names&quot;:false,&quot;dropping-particle&quot;:&quot;&quot;,&quot;non-dropping-particle&quot;:&quot;&quot;}],&quot;container-title&quot;:&quot;Social Sciences &amp; Humanities Open&quot;,&quot;accessed&quot;:{&quot;date-parts&quot;:[[2024,4,20]]},&quot;DOI&quot;:&quot;10.1016/j.ssaho.2022.100296&quot;,&quot;URL&quot;:&quot;http://creativecommons.org/licenses/by/4.0/&quot;,&quot;issued&quot;:{&quot;date-parts&quot;:[[2022]]},&quot;page&quot;:&quot;100296&quot;,&quot;abstract&quot;:&quot;The COVID-19 pandemic has had a profound impact on the arts sector, disrupting livelihoods and professional networks and accentuating the instability that is common for creative workers. Gaps in support for grassroots organisations and freelance workers have highlighted structural inequalities within the industry, and the significant challenges for individual workers in the early stages of their career. Yet, the pandemic has also emphasised the importance of the arts as a community resource and its role in supporting wellbeing and togetherness. This qualitative study explored the experiences of the pandemic for early career arts workers, focusing on its impacts upon their livelihoods and how it has shaped their future career directions. Sixteen arts and cultural workers across a variety of sectors including theatre, film, circus, music, and literature participated in solo, semi-structured interviews during April-June 2021. Thematic analysis identified three overarching themes: (i) 'Pandemic precarity and creative practice', (ii) 'PostCOVID I: Inclusivity and diversifying audiences', and (iii) 'PostCOVID II: Adapting, developing, and disrupting cultural practices'. Overall, the experiences capture an early career workforce that, while committed and engaged with their creative practice, also seeks a more equitable, fairer, and diverse industry that protects artists and engages more flexibly with broader audiences.&quot;,&quot;volume&quot;:&quot;6&quot;,&quot;container-title-short&quot;:&quot;&quot;},&quot;isTemporary&quot;:false}]},{&quot;citationID&quot;:&quot;MENDELEY_CITATION_5ef70365-0db8-4b3b-b2d9-5b8a11aec9ef&quot;,&quot;properties&quot;:{&quot;noteIndex&quot;:0},&quot;isEdited&quot;:false,&quot;manualOverride&quot;:{&quot;isManuallyOverridden&quot;:false,&quot;citeprocText&quot;:&quot;(Hawley &lt;i&gt;et al.&lt;/i&gt;, 2021)&quot;,&quot;manualOverrideText&quot;:&quot;&quot;},&quot;citationTag&quot;:&quot;MENDELEY_CITATION_v3_eyJjaXRhdGlvbklEIjoiTUVOREVMRVlfQ0lUQVRJT05fNWVmNzAzNjUtMGRiOC00YjNiLWIyZDktNWI4YTExYWVjOWVm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quot;,&quot;citationItems&quot;:[{&quot;id&quot;:&quot;f3890bb4-fbee-36df-8aad-a1a08e28da16&quot;,&quot;itemData&quot;:{&quot;type&quot;:&quot;article-journal&quot;,&quot;id&quot;:&quot;f3890bb4-fbee-36df-8aad-a1a08e28da16&quot;,&quot;title&quot;:&quot;Music at times of critical isolation: pivoting hospital music practice in paediatric critical care during Covid-19&quot;,&quot;author&quot;:[{&quot;family&quot;:&quot;Hawley&quot;,&quot;given&quot;:&quot;Ros&quot;,&quot;parse-names&quot;:false,&quot;dropping-particle&quot;:&quot;&quot;,&quot;non-dropping-particle&quot;:&quot;&quot;},{&quot;family&quot;:&quot;Fisher&quot;,&quot;given&quot;:&quot;Mark&quot;,&quot;parse-names&quot;:false,&quot;dropping-particle&quot;:&quot;&quot;,&quot;non-dropping-particle&quot;:&quot;&quot;},{&quot;family&quot;:&quot;Aston&quot;,&quot;given&quot;:&quot;Eleanor F&quot;,&quot;parse-names&quot;:false,&quot;dropping-particle&quot;:&quot;&quot;,&quot;non-dropping-particle&quot;:&quot;&quot;},{&quot;family&quot;:&quot;Playfor&quot;,&quot;given&quot;:&quot;Stephen&quot;,&quot;parse-names&quot;:false,&quot;dropping-particle&quot;:&quot;&quot;,&quot;non-dropping-particle&quot;:&quot;&quot;},{&quot;family&quot;:&quot;Fairclough&quot;,&quot;given&quot;:&quot;Susan&quot;,&quot;parse-names&quot;:false,&quot;dropping-particle&quot;:&quot;&quot;,&quot;non-dropping-particle&quot;:&quot;&quot;},{&quot;family&quot;:&quot;Manchester Children&quot;,&quot;given&quot;:&quot;Royal&quot;,&quot;parse-names&quot;:false,&quot;dropping-particle&quot;:&quot;&quot;,&quot;non-dropping-particle&quot;:&quot;&quot;},{&quot;family&quot;:&quot;Article Info&quot;,&quot;given&quot;:&quot;Hospital&quot;,&quot;parse-names&quot;:false,&quot;dropping-particle&quot;:&quot;&quot;,&quot;non-dropping-particle&quot;:&quot;&quot;}],&quot;container-title&quot;:&quot;Journal of Music, Health, and Wellbeing&quot;,&quot;accessed&quot;:{&quot;date-parts&quot;:[[2023,9,19]]},&quot;issued&quot;:{&quot;date-parts&quot;:[[2021]]},&quot;abstract&quot;:&quot;In the UK, a growth in formal and informal evidence on the benefits to staff and patient wellbeing of therapeutic live music programmes delivered at hospital bedsides has seen an increase in using carefully placed music making initiatives in clinical settings. In sensitive areas of critical care where levels of stress and emotional anxiety are heightened, the importance of close collaboration between musicians and their clinical colleagues is imperative to ensuring such empathetically placed music is responsive and in tune with the wider environment. This article discusses the musical methodology of one such project through a case study of musicians' practice in a critical care environment. It considers the approach taken by two musicians in developing a bespoke music programme for a paediatric critical care unit in a northwest UK paediatric hospital in collaboration with clinical teams of staff. Considering the COVID-19 pandemic and the impact on therapeutic music practices in hospital settings across the world, it discusses how the project has pivoted temporarily as a means of maintaining contact between musicians and ward areas and considers the positive effects of these responsive adaptations and the questions they raise for musician and clinical teams.&quot;,&quot;publisher&quot;:&quot;Autumn&quot;,&quot;container-title-short&quot;:&quot;&quot;},&quot;isTemporary&quot;:false}]},{&quot;citationID&quot;:&quot;MENDELEY_CITATION_3bccf3d4-c999-46a7-a643-71fecb1a891f&quot;,&quot;properties&quot;:{&quot;noteIndex&quot;:0},&quot;isEdited&quot;:false,&quot;manualOverride&quot;:{&quot;isManuallyOverridden&quot;:true,&quot;citeprocText&quot;:&quot;(Preti and Welch, 2013a)&quot;,&quot;manualOverrideText&quot;:&quot;(Preti and Welch, 2013a, p.359)&quot;},&quot;citationTag&quot;:&quot;MENDELEY_CITATION_v3_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&quot;,&quot;citationItems&quot;:[{&quot;id&quot;:&quot;23318723-9537-3775-aa78-1f0304322aa2&quot;,&quot;itemData&quot;:{&quot;type&quot;:&quot;article-journal&quot;,&quot;id&quot;:&quot;23318723-9537-3775-aa78-1f0304322aa2&quot;,&quot;title&quot;:&quot;Professional identities and motivations of musicians playing in healthcare settings: Cross-cultural evidence from UK and Italy&quot;,&quot;author&quot;:[{&quot;family&quot;:&quot;Preti&quot;,&quot;given&quot;:&quot;Costanza&quot;,&quot;parse-names&quot;:false,&quot;dropping-particle&quot;:&quot;&quot;,&quot;non-dropping-particle&quot;:&quot;&quot;},{&quot;family&quot;:&quot;Welch&quot;,&quot;given&quot;:&quot;Graham F.&quot;,&quot;parse-names&quot;:false,&quot;dropping-particle&quot;:&quot;&quot;,&quot;non-dropping-particle&quot;:&quot;&quot;}],&quot;container-title&quot;:&quot;Musicae Scientiae&quot;,&quot;accessed&quot;:{&quot;date-parts&quot;:[[2023,9,14]]},&quot;DOI&quot;:&quot;10.1177/1029864913486664/FORMAT/EPUB&quot;,&quot;ISSN&quot;:&quot;10298649&quot;,&quot;issued&quot;:{&quot;date-parts&quot;:[[2013]]},&quot;page&quot;:&quot;359-375&quot;,&quot;abstract&quot;:&quot;The role of professional musicians playing in healthcare settings is largely non-documented, chiefly because musicians have worked on a voluntary basis or outside established music programmes. However, research in arts and health suggest that these musicians have acquired a level of expertise and that they have consequently developed a professional identity related to their work. Semi-structured interviews were conducted with two groups of musicians performing in healthcare settings in UK (N = 8) and Italy (N = 9) to investigate their motivations and perceived musical and interpersonal skills developed in their work. Interview data suggest that such musicians are highly motivated, wanting to perform in a variety of healthcare settings, often for strongly moral reasons, occasionally because of religious reasons. Musicians were conscious of the fact that any positive outcome of their performance was unlikely without possessing specific skills in social interaction, entailing empathy, appreciation, openness, flexibility of response and a sense of humour. The results are discussed in the light of the literature on professionalism and professional identity in healthcare settings. © The Author(s) 2013.&quot;,&quot;publisher&quot;:&quot;SAGE Publications Ltd&quot;,&quot;issue&quot;:&quot;4&quot;,&quot;volume&quot;:&quot;17&quot;,&quot;container-title-short&quot;:&quot;&quot;},&quot;isTemporary&quot;:false}]},{&quot;citationID&quot;:&quot;MENDELEY_CITATION_3a197a37-92ec-46ab-8ece-fd372488346f&quot;,&quot;properties&quot;:{&quot;noteIndex&quot;:0},&quot;isEdited&quot;:false,&quot;manualOverride&quot;:{&quot;isManuallyOverridden&quot;:false,&quot;citeprocText&quot;:&quot;(Zhukov, Barrett and Creech, 2023)&quot;,&quot;manualOverrideText&quot;:&quot;&quot;},&quot;citationTag&quot;:&quot;MENDELEY_CITATION_v3_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&quot;,&quot;citationItems&quot;:[{&quot;id&quot;:&quot;e90b0d7f-5187-3cea-8662-d1ef8ab68efa&quot;,&quot;itemData&quot;:{&quot;type&quot;:&quot;article-journal&quot;,&quot;id&quot;:&quot;e90b0d7f-5187-3cea-8662-d1ef8ab68efa&quot;,&quot;title&quot;:&quot;The impacts of Covid-19 lockdowns on professional and personal lives of freelance creative collaborative musicians&quot;,&quot;author&quot;:[{&quot;family&quot;:&quot;Zhukov&quot;,&quot;given&quot;:&quot;Katie&quot;,&quot;parse-names&quot;:false,&quot;dropping-particle&quot;:&quot;&quot;,&quot;non-dropping-particle&quot;:&quot;&quot;},{&quot;family&quot;:&quot;Barrett&quot;,&quot;given&quot;:&quot;Margaret S.&quot;,&quot;parse-names&quot;:false,&quot;dropping-particle&quot;:&quot;&quot;,&quot;non-dropping-particle&quot;:&quot;&quot;},{&quot;family&quot;:&quot;Creech&quot;,&quot;given&quot;:&quot;Andrea&quot;,&quot;parse-names&quot;:false,&quot;dropping-particle&quot;:&quot;&quot;,&quot;non-dropping-particle&quot;:&quot;&quot;}],&quot;container-title&quot;:&quot;Research Studies in Music Education&quot;,&quot;DOI&quot;:&quot;10.1177/1321103X231186952&quot;,&quot;ISSN&quot;:&quot;18345530&quot;,&quot;issued&quot;:{&quot;date-parts&quot;:[[2023,4,1]]},&quot;abstract&quot;:&quot;The global pandemic has severely disrupted the performing arts sector, with research documenting economic, professional, and health impacts on musicians. The psychological effects of lockdowns have been recognized, but little is known regarding their impact on freelance creative collaborative artists. This qualitative case study uses a resilience lens to report the perspectives of freelance creative collaborative musicians from the city of Melbourne, the Australian city which experienced the greatest period of lockdown in the country. Three main themes were identified: professional impacts (loss of work, loss of artistic identity, professional coping strategies), personal impacts (lockdown stressors, personal coping strategies, relationships), and future professional outlook (developing new professional skills and directions, positive and negative future outlooks). The findings demonstrate these musicians’ resilience in spite of difficult circumstances, resulting in positive adaptations and personal growth.&quot;,&quot;publisher&quot;:&quot;SAGE Publications Ltd&quot;,&quot;container-title-short&quot;:&quot;&quot;},&quot;isTemporary&quot;:false}]},{&quot;citationID&quot;:&quot;MENDELEY_CITATION_7ef5fb5d-d064-4c97-b5ee-65285e949535&quot;,&quot;properties&quot;:{&quot;noteIndex&quot;:0},&quot;isEdited&quot;:false,&quot;manualOverride&quot;:{&quot;isManuallyOverridden&quot;:false,&quot;citeprocText&quot;:&quot;(León, 2023)&quot;,&quot;manualOverrideText&quot;:&quot;&quot;},&quot;citationTag&quot;:&quot;MENDELEY_CITATION_v3_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&quot;,&quot;citationItems&quot;:[{&quot;id&quot;:&quot;4e802a59-e780-3b80-9e60-1b0b6d766949&quot;,&quot;itemData&quot;:{&quot;type&quot;:&quot;article-journal&quot;,&quot;id&quot;:&quot;4e802a59-e780-3b80-9e60-1b0b6d766949&quot;,&quot;title&quot;:&quot;Reimagining the Creative Journey: Trombonists in the Post-COVID Multimodal Landscape&quot;,&quot;author&quot;:[{&quot;family&quot;:&quot;León&quot;,&quot;given&quot;:&quot;José Leonardo&quot;,&quot;parse-names&quot;:false,&quot;dropping-particle&quot;:&quot;&quot;,&quot;non-dropping-particle&quot;:&quot;&quot;}],&quot;container-title&quot;:&quot;International Journal of Music Entrepreneurship &amp; Leadership&quot;,&quot;issued&quot;:{&quot;date-parts&quot;:[[2023]]},&quot;page&quot;:&quot;1&quot;,&quot;abstract&quot;:&quot;This article explores the impact of the post-COVID multimodal creative economy (Ruiz et al, 2021) on the entrepreneurial journey of trombonists, drawing specific anecdotal observations and lessons learned from Dr. José Leonardo Leon. It highlights the strategies adopted by trombonists to navigate the transformed landscape and emphasizes the importance of embracing technology, remote work, and social media. The article showcases the resilience and adaptability of trombonists in adjusting their approaches to overcome the challenges brought about by the pandemic. Furthermore, it discusses 1) the expansion of trombonists' reach through digital platforms and the role of institutions in fostering entrepreneurship in trombone education and 2) philosophical, pedagogical, and business insights for trombone entrepreneurs. Overall, the article emphasizes the significance of acknowledging and embracing the evolving realities of the creative landscape for trombonists in the post-COVID era. Abstract (Español) Este artículo explora el impacto de la economía creativa multimodal posterior a la COVID-19 (Ruiz et al., 2021) en el viaje emprendedor de los trombonistas, extrayendo observaciones anecdóticas específicas y lecciones aprendidas del Dr. José Leonardo León. Destaca las estrategias adoptadas por los trombonistas para navegar el paisaje transformado y enfatiza la importancia de abrazar la tecnología, el trabajo remoto y las redes sociales. El artículo muestra la resiliencia y adaptabilidad de los trombonistas al ajustar sus enfoques para superar los desafíos provocados por la pandemia. Además, se discuten 1) la expansión del alcance de los trombonistas a través de plataformas digitales y el papel de las instituciones en fomentar el espíritu emprendedor en la educación del trombón y 2) reflexiones filosóficas, pedagógicas y empresariales para los emprendedores del trombón. En general, el artículo enfatiza la importancia de reconocer y aceptar las realidades cambiantes del paisaje creativo para los trombonistas en la era posterior a la COVID-19.&quot;,&quot;issue&quot;:&quot;1&quot;,&quot;volume&quot;:&quot;1&quot;,&quot;container-title-short&quot;:&quot;&quot;},&quot;isTemporary&quot;:false}]},{&quot;citationID&quot;:&quot;MENDELEY_CITATION_96e6ef58-dac5-4593-ac56-895c0f112cc8&quot;,&quot;properties&quot;:{&quot;noteIndex&quot;:0},&quot;isEdited&quot;:false,&quot;manualOverride&quot;:{&quot;isManuallyOverridden&quot;:true,&quot;citeprocText&quot;:&quot;(Vance, Shah and Sataloff, 2023)&quot;,&quot;manualOverrideText&quot;:&quot;Vance, Shah and Sataloff, (2023)&quot;},&quot;citationTag&quot;:&quot;MENDELEY_CITATION_v3_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&quot;,&quot;citationItems&quot;:[{&quot;id&quot;:&quot;6e40b9d0-a301-3251-8798-c11d3d64b6bf&quot;,&quot;itemData&quot;:{&quot;type&quot;:&quot;article-journal&quot;,&quot;id&quot;:&quot;6e40b9d0-a301-3251-8798-c11d3d64b6bf&quot;,&quot;title&quot;:&quot;COVID-19: Impact on the Musician and Returning to Singing; A Literature Review&quot;,&quot;author&quot;:[{&quot;family&quot;:&quot;Vance&quot;,&quot;given&quot;:&quot;Dylan&quot;,&quot;parse-names&quot;:false,&quot;dropping-particle&quot;:&quot;&quot;,&quot;non-dropping-particle&quot;:&quot;&quot;},{&quot;family&quot;:&quot;Shah&quot;,&quot;given&quot;:&quot;Priyanka&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Voice&quot;,&quot;accessed&quot;:{&quot;date-parts&quot;:[[2024,4,20]]},&quot;DOI&quot;:&quot;10.1016/j.jvoice.2020.12.042&quot;,&quot;URL&quot;:&quot;https://doi.org/10.1016/j.jvoice.2020.12.042&quot;,&quot;issued&quot;:{&quot;date-parts&quot;:[[2023]]},&quot;page&quot;:&quot;292.e1-292.e8&quot;,&quot;abstract&quot;:&quot;a major impact on singers and other musicians worldwide. It can affect the voice and can lead to paresis/paralysis of laryngeal nerves to long-term changes in respiratory function. There is a risk from aerosolization/droplet formation transmission with singing, and with playing wind and brass instruments that can be mitigated by following COVID-19 guidelines. Ways to reduce possible transmission during singing and instrument play include virtual rehearsals or performances, mask-wearing, instrument covers, smaller choirs, performing outside, excellent ventilation being socially distanced, shorter rehearsals, regularly cleaning commonly touched surfaces and washing hands, avoiding contact with others, and temperature screening.&quot;,&quot;volume&quot;:&quot;37&quot;,&quot;container-title-short&quot;:&quot;&quot;},&quot;isTemporary&quot;:false}]},{&quot;citationID&quot;:&quot;MENDELEY_CITATION_3ed1c581-e3a3-4b30-8a6b-acd3dfee4813&quot;,&quot;properties&quot;:{&quot;noteIndex&quot;:0},&quot;isEdited&quot;:false,&quot;manualOverride&quot;:{&quot;isManuallyOverridden&quot;:true,&quot;citeprocText&quot;:&quot;(Vance, Shah and Sataloff, 2023)&quot;,&quot;manualOverrideText&quot;:&quot;(Vance, Shah and Sataloff, 2023,)&quot;},&quot;citationTag&quot;:&quot;MENDELEY_CITATION_v3_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&quot;,&quot;citationItems&quot;:[{&quot;id&quot;:&quot;6e40b9d0-a301-3251-8798-c11d3d64b6bf&quot;,&quot;itemData&quot;:{&quot;type&quot;:&quot;article-journal&quot;,&quot;id&quot;:&quot;6e40b9d0-a301-3251-8798-c11d3d64b6bf&quot;,&quot;title&quot;:&quot;COVID-19: Impact on the Musician and Returning to Singing; A Literature Review&quot;,&quot;author&quot;:[{&quot;family&quot;:&quot;Vance&quot;,&quot;given&quot;:&quot;Dylan&quot;,&quot;parse-names&quot;:false,&quot;dropping-particle&quot;:&quot;&quot;,&quot;non-dropping-particle&quot;:&quot;&quot;},{&quot;family&quot;:&quot;Shah&quot;,&quot;given&quot;:&quot;Priyanka&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Voice&quot;,&quot;accessed&quot;:{&quot;date-parts&quot;:[[2024,4,20]]},&quot;DOI&quot;:&quot;10.1016/j.jvoice.2020.12.042&quot;,&quot;URL&quot;:&quot;https://doi.org/10.1016/j.jvoice.2020.12.042&quot;,&quot;issued&quot;:{&quot;date-parts&quot;:[[2023]]},&quot;page&quot;:&quot;292.e1-292.e8&quot;,&quot;abstract&quot;:&quot;a major impact on singers and other musicians worldwide. It can affect the voice and can lead to paresis/paralysis of laryngeal nerves to long-term changes in respiratory function. There is a risk from aerosolization/droplet formation transmission with singing, and with playing wind and brass instruments that can be mitigated by following COVID-19 guidelines. Ways to reduce possible transmission during singing and instrument play include virtual rehearsals or performances, mask-wearing, instrument covers, smaller choirs, performing outside, excellent ventilation being socially distanced, shorter rehearsals, regularly cleaning commonly touched surfaces and washing hands, avoiding contact with others, and temperature screening.&quot;,&quot;volume&quot;:&quot;37&quot;,&quot;container-title-short&quot;:&quot;&quot;},&quot;isTemporary&quot;:false}]},{&quot;citationID&quot;:&quot;MENDELEY_CITATION_146f7677-4f24-4106-a3b7-cde398e2eeee&quot;,&quot;properties&quot;:{&quot;noteIndex&quot;:0},&quot;isEdited&quot;:false,&quot;manualOverride&quot;:{&quot;isManuallyOverridden&quot;:false,&quot;citeprocText&quot;:&quot;(Shaughnessy and Perkins, 2023)&quot;,&quot;manualOverrideText&quot;:&quot;&quot;},&quot;citationTag&quot;:&quot;MENDELEY_CITATION_v3_eyJjaXRhdGlvbklEIjoiTUVOREVMRVlfQ0lUQVRJT05fMTQ2Zjc2NzctNGYyNC00MTA2LWEzYjctY2RlMzk4ZTJlZWVlIiwicHJvcGVydGllcyI6eyJub3RlSW5kZXgiOjB9LCJpc0VkaXRlZCI6ZmFsc2UsIm1hbnVhbE92ZXJyaWRlIjp7ImlzTWFudWFsbHlPdmVycmlkZGVuIjpmYWxzZSwiY2l0ZXByb2NUZXh0IjoiKFNoYXVnaG5lc3N5IGFuZCBQZXJraW5zLCAyMDIzKSIsIm1hbnVhbE92ZXJyaWRlVGV4dCI6IiJ9LCJjaXRhdGlvbkl0ZW1zIjpb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V19&quot;,&quot;citationItems&quot;:[{&quot;id&quot;:&quot;0e63bdd1-a4a8-3159-b7a5-22a7225986ad&quot;,&quot;itemData&quot;:{&quot;type&quot;:&quot;article-journal&quot;,&quot;id&quot;:&quot;0e63bdd1-a4a8-3159-b7a5-22a7225986ad&quot;,&quot;title&quot;:&quot;Becoming the right musician for the job: Versatility, connectedness, and professional identities during personalized, online music-making in hospital maternity wards&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container-title&quot;:&quot;Musica Scientiae&quot;,&quot;accessed&quot;:{&quot;date-parts&quot;:[[2023,9,12]]},&quot;DOI&quot;:&quot;10.1177/10298649231165028&quot;,&quot;URL&quot;:&quot;https://doi.org/10.1177/10298649231165028&quot;,&quot;issued&quot;:{&quot;date-parts&quot;:[[2023]]},&quot;page&quot;:&quot;1-18&quot;,&quot;abstract&quot;:&quot;The beneficial potential for music in hospital contexts is well established, with research showing that music can promote patient well-being and support recovery. However, less attention has been paid to the ways in which musicians' practices and professional identities are informed by working in hospital settings. As arts-and-health approaches continue to proliferate, it is essential to recognize the values, emotional labor, and skills associated with these approaches through understanding the experiences of practitioners. As part of an international collaboration led by Hanze University in the Netherlands, the ProMiMiC project explores the professional development of musicians and nurses through person-centered music-making in hospital settings. The current study focused on five conservatoire-trained musicians' delivery of personalized music-making via Zoom in a hospital maternity setting in London during the COVID-19 pandemic. Their experiences of adapting to the new context, and the impacts on their personal and professional development, were explored using reflective journals, group discussions, and semi-structured interviews. The data were interpreted using the theoretical lens of vocational habitus to examine the skills and dispositions required to be the right musician for this job. Qualitative synthesis revealed the musicians' developing musical values as they adapted to the online maternity setting, highlighting the centrality of communicative and musical versatility as well as the ability to connect and empathize through music. The findings offer insights into possible ways of supporting emerging music practitioners in healthcare settings and emphasize the imperative for higher music education to prepare and train musicians for this type of work.&quot;,&quot;container-title-short&quot;:&quot;&quot;},&quot;isTemporary&quot;:false}]},{&quot;citationID&quot;:&quot;MENDELEY_CITATION_5c220ef6-7f5f-4c12-ba04-ba97ad0a5ae1&quot;,&quot;properties&quot;:{&quot;noteIndex&quot;:0},&quot;isEdited&quot;:false,&quot;manualOverride&quot;:{&quot;isManuallyOverridden&quot;:false,&quot;citeprocText&quot;:&quot;(Adams Hoover, 2021)&quot;,&quot;manualOverrideText&quot;:&quot;&quot;},&quot;citationTag&quot;:&quot;MENDELEY_CITATION_v3_eyJjaXRhdGlvbklEIjoiTUVOREVMRVlfQ0lUQVRJT05fNWMyMjBlZjYtN2Y1Zi00YzEyLWJhMDQtYmE5N2FkMGE1YWUxIiwicHJvcGVydGllcyI6eyJub3RlSW5kZXgiOjB9LCJpc0VkaXRlZCI6ZmFsc2UsIm1hbnVhbE92ZXJyaWRlIjp7ImlzTWFudWFsbHlPdmVycmlkZGVuIjpmYWxzZSwiY2l0ZXByb2NUZXh0IjoiKEFkYW1zIEhvb3ZlciwgMjAyMSkiLCJtYW51YWxPdmVycmlkZVRleHQiOiIifSwiY2l0YXRpb25JdGVtcyI6W3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XX0=&quot;,&quot;citationItems&quot;:[{&quot;id&quot;:&quot;8bffd916-ccb6-3192-afdf-99c808f3dee1&quot;,&quot;itemData&quot;:{&quot;type&quot;:&quot;book&quot;,&quot;id&quot;:&quot;8bffd916-ccb6-3192-afdf-99c808f3dee1&quot;,&quot;title&quot;:&quot;Music as Care; Artistry in the Hospital Environment&quot;,&quot;author&quot;:[{&quot;family&quot;:&quot;Adams Hoover&quot;,&quot;given&quot;:&quot;Sarah&quot;,&quot;parse-names&quot;:false,&quot;dropping-particle&quot;:&quot;&quot;,&quot;non-dropping-particle&quot;:&quot;&quot;}],&quot;URL&quot;:&quot;https://www.routledge.com/&quot;,&quot;issued&quot;:{&quot;date-parts&quot;:[[2021]]},&quot;publisher-place&quot;:&quot;New York&quot;,&quot;abstract&quot;:&quot;This book provides an overview of professional musicians working within the healthcare system and explores programs that bring music into the environment of the hospital. Far from being onstage, musicians in the hospital provide musical engagement for patients and healthcare providers focused on life-and-death issues. Music in healthcare offers a new and growing area for musical careers, distinct from the field of music therapy in which music is engaged to advance defined clinical goals. Rather, this volume considers what happens when musicians interact with the clinical environment as artists, and how musical careers and artistic practices can develop through work in a hospital setting. It outlines the specialized skills and training required to navigate safely and effectively within the healthcare context. The contributors draw on their experiences with collaborations between the performing arts and medicine at&quot;,&quot;publisher&quot;:&quot;Routledge&quot;,&quot;container-title-short&quot;:&quot;&quot;},&quot;isTemporary&quot;:false}]},{&quot;citationID&quot;:&quot;MENDELEY_CITATION_16408cc2-6700-44e6-b3e0-cb17303709c0&quot;,&quot;properties&quot;:{&quot;noteIndex&quot;:0},&quot;isEdited&quot;:false,&quot;manualOverride&quot;:{&quot;isManuallyOverridden&quot;:false,&quot;citeprocText&quot;:&quot;(Braun and Clarke, 2022)&quot;,&quot;manualOverrideText&quot;:&quot;&quot;},&quot;citationTag&quot;:&quot;MENDELEY_CITATION_v3_eyJjaXRhdGlvbklEIjoiTUVOREVMRVlfQ0lUQVRJT05fMTY0MDhjYzItNjcwMC00NGU2LWIzZTAtY2IxNzMwMzcwOWMw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d17ef781-72a6-4a46-a588-35ae4d122f63&quot;,&quot;properties&quot;:{&quot;noteIndex&quot;:0},&quot;isEdited&quot;:false,&quot;manualOverride&quot;:{&quot;isManuallyOverridden&quot;:false,&quot;citeprocText&quot;:&quot;(Braun and Clarke, 2022)&quot;,&quot;manualOverrideText&quot;:&quot;&quot;},&quot;citationTag&quot;:&quot;MENDELEY_CITATION_v3_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lZGl0b3IiOlt7ImZhbWlseSI6Ik1haGVyIiwiZ2l2ZW4iOiJBbXkiLCJwYXJzZS1uYW1lcyI6ZmFsc2UsImRyb3BwaW5nLXBhcnRpY2xlIjoiIiwibm9uLWRyb3BwaW5nLXBhcnRpY2xlIjoiIn1dLCJpc3N1ZWQiOnsiZGF0ZS1wYXJ0cyI6W1syMDIyXV19LCJwdWJsaXNoZXItcGxhY2UiOiJMb25kb24iLCJwdWJsaXNoZXIiOiJTQUdFIiwiY29udGFpbmVyLXRpdGxlLXNob3J0IjoiIn0sImlzVGVtcG9yYXJ5IjpmYWxzZX1dfQ==&quot;,&quot;citationItems&quot;:[{&quot;id&quot;:&quot;cbeb92e9-7f15-3b97-8577-fb584410e8a0&quot;,&quot;itemData&quot;:{&quot;type&quot;:&quot;book&quot;,&quot;id&quot;:&quot;cbeb92e9-7f15-3b97-8577-fb584410e8a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editor&quot;:[{&quot;family&quot;:&quot;Maher&quot;,&quot;given&quot;:&quot;Amy&quot;,&quot;parse-names&quot;:false,&quot;dropping-particle&quot;:&quot;&quot;,&quot;non-dropping-particle&quot;:&quot;&quot;}],&quot;issued&quot;:{&quot;date-parts&quot;:[[2022]]},&quot;publisher-place&quot;:&quot;London&quot;,&quot;publisher&quot;:&quot;SAGE&quot;,&quot;container-title-short&quot;:&quot;&quot;},&quot;isTemporary&quot;:false}]},{&quot;citationID&quot;:&quot;MENDELEY_CITATION_2cb6e7f5-5e9d-4006-8043-a5a847df0682&quot;,&quot;properties&quot;:{&quot;noteIndex&quot;:0},&quot;isEdited&quot;:false,&quot;manualOverride&quot;:{&quot;isManuallyOverridden&quot;:false,&quot;citeprocText&quot;:&quot;(Shaughnessy and Perkins, 2023)&quot;,&quot;manualOverrideText&quot;:&quot;&quot;},&quot;citationTag&quot;:&quot;MENDELEY_CITATION_v3_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&quot;,&quot;citationItems&quot;:[{&quot;id&quot;:&quot;0e63bdd1-a4a8-3159-b7a5-22a7225986ad&quot;,&quot;itemData&quot;:{&quot;type&quot;:&quot;article-journal&quot;,&quot;id&quot;:&quot;0e63bdd1-a4a8-3159-b7a5-22a7225986ad&quot;,&quot;title&quot;:&quot;Becoming the right musician for the job: Versatility, connectedness, and professional identities during personalized, online music-making in hospital maternity wards&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container-title&quot;:&quot;Musica Scientiae&quot;,&quot;accessed&quot;:{&quot;date-parts&quot;:[[2023,9,12]]},&quot;DOI&quot;:&quot;10.1177/10298649231165028&quot;,&quot;URL&quot;:&quot;https://doi.org/10.1177/10298649231165028&quot;,&quot;issued&quot;:{&quot;date-parts&quot;:[[2023]]},&quot;page&quot;:&quot;1-18&quot;,&quot;abstract&quot;:&quot;The beneficial potential for music in hospital contexts is well established, with research showing that music can promote patient well-being and support recovery. However, less attention has been paid to the ways in which musicians' practices and professional identities are informed by working in hospital settings. As arts-and-health approaches continue to proliferate, it is essential to recognize the values, emotional labor, and skills associated with these approaches through understanding the experiences of practitioners. As part of an international collaboration led by Hanze University in the Netherlands, the ProMiMiC project explores the professional development of musicians and nurses through person-centered music-making in hospital settings. The current study focused on five conservatoire-trained musicians' delivery of personalized music-making via Zoom in a hospital maternity setting in London during the COVID-19 pandemic. Their experiences of adapting to the new context, and the impacts on their personal and professional development, were explored using reflective journals, group discussions, and semi-structured interviews. The data were interpreted using the theoretical lens of vocational habitus to examine the skills and dispositions required to be the right musician for this job. Qualitative synthesis revealed the musicians' developing musical values as they adapted to the online maternity setting, highlighting the centrality of communicative and musical versatility as well as the ability to connect and empathize through music. The findings offer insights into possible ways of supporting emerging music practitioners in healthcare settings and emphasize the imperative for higher music education to prepare and train musicians for this type of work.&quot;,&quot;container-title-short&quot;:&quot;&quot;},&quot;isTemporary&quot;:false}]},{&quot;citationID&quot;:&quot;MENDELEY_CITATION_5f4a0be4-3378-44cb-9c8e-3083b554c971&quot;,&quot;properties&quot;:{&quot;noteIndex&quot;:0},&quot;isEdited&quot;:false,&quot;manualOverride&quot;:{&quot;isManuallyOverridden&quot;:true,&quot;citeprocText&quot;:&quot;(Preti and Welch, 2013a)&quot;,&quot;manualOverrideText&quot;:&quot;by Preti and Welch (2013a)&quot;},&quot;citationTag&quot;:&quot;MENDELEY_CITATION_v3_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&quot;,&quot;citationItems&quot;:[{&quot;id&quot;:&quot;23318723-9537-3775-aa78-1f0304322aa2&quot;,&quot;itemData&quot;:{&quot;type&quot;:&quot;article-journal&quot;,&quot;id&quot;:&quot;23318723-9537-3775-aa78-1f0304322aa2&quot;,&quot;title&quot;:&quot;Professional identities and motivations of musicians playing in healthcare settings: Cross-cultural evidence from UK and Italy&quot;,&quot;author&quot;:[{&quot;family&quot;:&quot;Preti&quot;,&quot;given&quot;:&quot;Costanza&quot;,&quot;parse-names&quot;:false,&quot;dropping-particle&quot;:&quot;&quot;,&quot;non-dropping-particle&quot;:&quot;&quot;},{&quot;family&quot;:&quot;Welch&quot;,&quot;given&quot;:&quot;Graham F.&quot;,&quot;parse-names&quot;:false,&quot;dropping-particle&quot;:&quot;&quot;,&quot;non-dropping-particle&quot;:&quot;&quot;}],&quot;container-title&quot;:&quot;Musicae Scientiae&quot;,&quot;accessed&quot;:{&quot;date-parts&quot;:[[2023,9,14]]},&quot;DOI&quot;:&quot;10.1177/1029864913486664/FORMAT/EPUB&quot;,&quot;ISSN&quot;:&quot;10298649&quot;,&quot;issued&quot;:{&quot;date-parts&quot;:[[2013]]},&quot;page&quot;:&quot;359-375&quot;,&quot;abstract&quot;:&quot;The role of professional musicians playing in healthcare settings is largely non-documented, chiefly because musicians have worked on a voluntary basis or outside established music programmes. However, research in arts and health suggest that these musicians have acquired a level of expertise and that they have consequently developed a professional identity related to their work. Semi-structured interviews were conducted with two groups of musicians performing in healthcare settings in UK (N = 8) and Italy (N = 9) to investigate their motivations and perceived musical and interpersonal skills developed in their work. Interview data suggest that such musicians are highly motivated, wanting to perform in a variety of healthcare settings, often for strongly moral reasons, occasionally because of religious reasons. Musicians were conscious of the fact that any positive outcome of their performance was unlikely without possessing specific skills in social interaction, entailing empathy, appreciation, openness, flexibility of response and a sense of humour. The results are discussed in the light of the literature on professionalism and professional identity in healthcare settings. © The Author(s) 2013.&quot;,&quot;publisher&quot;:&quot;SAGE Publications Ltd&quot;,&quot;issue&quot;:&quot;4&quot;,&quot;volume&quot;:&quot;17&quot;,&quot;container-title-short&quot;:&quot;&quot;},&quot;isTemporary&quot;:false}]},{&quot;citationID&quot;:&quot;MENDELEY_CITATION_ea247bd3-c68c-4145-a148-b5f86f02ca1e&quot;,&quot;properties&quot;:{&quot;noteIndex&quot;:0},&quot;isEdited&quot;:false,&quot;manualOverride&quot;:{&quot;isManuallyOverridden&quot;:false,&quot;citeprocText&quot;:&quot;(Preti and Welch, 2013a)&quot;,&quot;manualOverrideText&quot;:&quot;&quot;},&quot;citationTag&quot;:&quot;MENDELEY_CITATION_v3_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&quot;,&quot;citationItems&quot;:[{&quot;id&quot;:&quot;23318723-9537-3775-aa78-1f0304322aa2&quot;,&quot;itemData&quot;:{&quot;type&quot;:&quot;article-journal&quot;,&quot;id&quot;:&quot;23318723-9537-3775-aa78-1f0304322aa2&quot;,&quot;title&quot;:&quot;Professional identities and motivations of musicians playing in healthcare settings: Cross-cultural evidence from UK and Italy&quot;,&quot;author&quot;:[{&quot;family&quot;:&quot;Preti&quot;,&quot;given&quot;:&quot;Costanza&quot;,&quot;parse-names&quot;:false,&quot;dropping-particle&quot;:&quot;&quot;,&quot;non-dropping-particle&quot;:&quot;&quot;},{&quot;family&quot;:&quot;Welch&quot;,&quot;given&quot;:&quot;Graham F.&quot;,&quot;parse-names&quot;:false,&quot;dropping-particle&quot;:&quot;&quot;,&quot;non-dropping-particle&quot;:&quot;&quot;}],&quot;container-title&quot;:&quot;Musicae Scientiae&quot;,&quot;accessed&quot;:{&quot;date-parts&quot;:[[2023,9,14]]},&quot;DOI&quot;:&quot;10.1177/1029864913486664/FORMAT/EPUB&quot;,&quot;ISSN&quot;:&quot;10298649&quot;,&quot;issued&quot;:{&quot;date-parts&quot;:[[2013]]},&quot;page&quot;:&quot;359-375&quot;,&quot;abstract&quot;:&quot;The role of professional musicians playing in healthcare settings is largely non-documented, chiefly because musicians have worked on a voluntary basis or outside established music programmes. However, research in arts and health suggest that these musicians have acquired a level of expertise and that they have consequently developed a professional identity related to their work. Semi-structured interviews were conducted with two groups of musicians performing in healthcare settings in UK (N = 8) and Italy (N = 9) to investigate their motivations and perceived musical and interpersonal skills developed in their work. Interview data suggest that such musicians are highly motivated, wanting to perform in a variety of healthcare settings, often for strongly moral reasons, occasionally because of religious reasons. Musicians were conscious of the fact that any positive outcome of their performance was unlikely without possessing specific skills in social interaction, entailing empathy, appreciation, openness, flexibility of response and a sense of humour. The results are discussed in the light of the literature on professionalism and professional identity in healthcare settings. © The Author(s) 2013.&quot;,&quot;publisher&quot;:&quot;SAGE Publications Ltd&quot;,&quot;issue&quot;:&quot;4&quot;,&quot;volume&quot;:&quot;17&quot;,&quot;container-title-short&quot;:&quot;&quot;},&quot;isTemporary&quot;:false}]},{&quot;citationID&quot;:&quot;MENDELEY_CITATION_cd70db7d-5327-4f6d-aa41-9521aa4e3365&quot;,&quot;properties&quot;:{&quot;noteIndex&quot;:0},&quot;isEdited&quot;:false,&quot;manualOverride&quot;:{&quot;isManuallyOverridden&quot;:false,&quot;citeprocText&quot;:&quot;(Zhukov, Barrett and Creech, 2023)&quot;,&quot;manualOverrideText&quot;:&quot;&quot;},&quot;citationTag&quot;:&quot;MENDELEY_CITATION_v3_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&quot;,&quot;citationItems&quot;:[{&quot;id&quot;:&quot;e90b0d7f-5187-3cea-8662-d1ef8ab68efa&quot;,&quot;itemData&quot;:{&quot;type&quot;:&quot;article-journal&quot;,&quot;id&quot;:&quot;e90b0d7f-5187-3cea-8662-d1ef8ab68efa&quot;,&quot;title&quot;:&quot;The impacts of Covid-19 lockdowns on professional and personal lives of freelance creative collaborative musicians&quot;,&quot;author&quot;:[{&quot;family&quot;:&quot;Zhukov&quot;,&quot;given&quot;:&quot;Katie&quot;,&quot;parse-names&quot;:false,&quot;dropping-particle&quot;:&quot;&quot;,&quot;non-dropping-particle&quot;:&quot;&quot;},{&quot;family&quot;:&quot;Barrett&quot;,&quot;given&quot;:&quot;Margaret S.&quot;,&quot;parse-names&quot;:false,&quot;dropping-particle&quot;:&quot;&quot;,&quot;non-dropping-particle&quot;:&quot;&quot;},{&quot;family&quot;:&quot;Creech&quot;,&quot;given&quot;:&quot;Andrea&quot;,&quot;parse-names&quot;:false,&quot;dropping-particle&quot;:&quot;&quot;,&quot;non-dropping-particle&quot;:&quot;&quot;}],&quot;container-title&quot;:&quot;Research Studies in Music Education&quot;,&quot;DOI&quot;:&quot;10.1177/1321103X231186952&quot;,&quot;ISSN&quot;:&quot;18345530&quot;,&quot;issued&quot;:{&quot;date-parts&quot;:[[2023,4,1]]},&quot;abstract&quot;:&quot;The global pandemic has severely disrupted the performing arts sector, with research documenting economic, professional, and health impacts on musicians. The psychological effects of lockdowns have been recognized, but little is known regarding their impact on freelance creative collaborative artists. This qualitative case study uses a resilience lens to report the perspectives of freelance creative collaborative musicians from the city of Melbourne, the Australian city which experienced the greatest period of lockdown in the country. Three main themes were identified: professional impacts (loss of work, loss of artistic identity, professional coping strategies), personal impacts (lockdown stressors, personal coping strategies, relationships), and future professional outlook (developing new professional skills and directions, positive and negative future outlooks). The findings demonstrate these musicians’ resilience in spite of difficult circumstances, resulting in positive adaptations and personal growth.&quot;,&quot;publisher&quot;:&quot;SAGE Publications Ltd&quot;,&quot;container-title-short&quot;:&quot;&quot;},&quot;isTemporary&quot;:false}]},{&quot;citationID&quot;:&quot;MENDELEY_CITATION_7e22a521-88f5-4511-9dbc-c4b57ddcef35&quot;,&quot;properties&quot;:{&quot;noteIndex&quot;:0},&quot;isEdited&quot;:false,&quot;manualOverride&quot;:{&quot;isManuallyOverridden&quot;:false,&quot;citeprocText&quot;:&quot;(Ambler &lt;i&gt;et al.&lt;/i&gt;, 2023)&quot;,&quot;manualOverrideText&quot;:&quot;&quot;},&quot;citationTag&quot;:&quot;MENDELEY_CITATION_v3_eyJjaXRhdGlvbklEIjoiTUVOREVMRVlfQ0lUQVRJT05fN2UyMmE1MjEtODhmNS00NTExLTlkYmMtYzRiNTdkZGNlZjM1IiwicHJvcGVydGllcyI6eyJub3RlSW5kZXgiOjB9LCJpc0VkaXRlZCI6ZmFsc2UsIm1hbnVhbE92ZXJyaWRlIjp7ImlzTWFudWFsbHlPdmVycmlkZGVuIjpmYWxzZSwiY2l0ZXByb2NUZXh0IjoiK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1dfQ==&quot;,&quot;citationItems&quot;:[{&quot;id&quot;:&quot;d796f307-6a2e-3b01-92dd-445ddfc74c99&quot;,&quot;itemData&quot;:{&quot;type&quot;:&quot;article-journal&quot;,&quot;id&quot;:&quot;d796f307-6a2e-3b01-92dd-445ddfc74c99&quot;,&quot;title&quot;:&quot;Voices of Musicians: Virtual Live Bedside Music Concerts in Inpatient Care&quot;,&quot;author&quot;:[{&quot;family&quot;:&quot;Ambler&quot;,&quot;given&quot;:&quot;Melanie&quot;,&quot;parse-names&quot;:false,&quot;dropping-particle&quot;:&quot;&quot;,&quot;non-dropping-particle&quot;:&quot;&quot;},{&quot;family&quot;:&quot;Janss&quot;,&quot;given&quot;:&quot;Andrew&quot;,&quot;parse-names&quot;:false,&quot;dropping-particle&quot;:&quot;&quot;,&quot;non-dropping-particle&quot;:&quot;&quot;},{&quot;family&quot;:&quot;Stafford&quot;,&quot;given&quot;:&quot;Randall S&quot;,&quot;parse-names&quot;:false,&quot;dropping-particle&quot;:&quot;&quot;,&quot;non-dropping-particle&quot;:&quot;&quot;},{&quot;family&quot;:&quot;Lin&quot;,&quot;given&quot;:&quot;Bryant&quot;,&quot;parse-names&quot;:false,&quot;dropping-particle&quot;:&quot;&quot;,&quot;non-dropping-particle&quot;:&quot;&quot;},{&quot;family&quot;:&quot;Florom-Smith&quot;,&quot;given&quot;:&quot;Aubrey&quot;,&quot;parse-names&quot;:false,&quot;dropping-particle&quot;:&quot;&quot;,&quot;non-dropping-particle&quot;:&quot;&quot;},{&quot;family&quot;:&quot;Kang&quot;,&quot;given&quot;:&quot;Augustine W&quot;,&quot;parse-names&quot;:false,&quot;dropping-particle&quot;:&quot;&quot;,&quot;non-dropping-particle&quot;:&quot;&quot;}],&quot;container-title&quot;:&quot;Healthcare&quot;,&quot;accessed&quot;:{&quot;date-parts&quot;:[[2024,4,1]]},&quot;DOI&quot;:&quot;10.3390/healthcare11222929&quot;,&quot;URL&quot;:&quot;https://doi.org/10.3390/healthcare11222929&quot;,&quot;issued&quot;:{&quot;date-parts&quot;:[[2023,10,9]]},&quot;page&quot;:&quot;2929&quot;,&quot;abstract&quot;:&quot;The COVID-19 pandemic presented unprecedented challenges to patients, family members, and healthcare staff that resulted in increased stress and isolation and decreased quality of life. We evaluate the impact of a novel virtual concert program, the Vital Sounds Initiative (VSI) of Project: Music Heals Us (PMHU), which began at the beginning of the pandemic to combat patient isolation and provide employment to professional musicians. Using a qualitative analysis of VSI data, we examined post-concert written responses by musicians. These responses were coded by independent coders via inductive coding and thematic analysis. Between 7 April 2020 and 20 July 2022, 192 musicians played 2203 h of music for 11,222 audience members in 39 care facilities nationwide. A total of 114 musicians submitted a total of 658 responses. Three main themes (with corresponding subthemes) arose: (1) Patient Experience; (2) Musician Experience; (3) Caregiver (family or staff) Experience. The responses offered valuable insight into the overwhelmingly positive aspects of the virtual concerts. Overall, we found that VSI favorably impacts individuals at every level, including the patients, musician, and caregivers. These findings provide preliminary evidence for the benefits of virtual music concerts. Upscaling similar virtual music interventions/programs should be considered.&quot;,&quot;volume&quot;:&quot;11&quot;,&quot;container-title-short&quot;:&quot;&quot;},&quot;isTemporary&quot;:false}]},{&quot;citationID&quot;:&quot;MENDELEY_CITATION_24b3460c-5bba-4f50-84af-5fb6edabbe39&quot;,&quot;properties&quot;:{&quot;noteIndex&quot;:0},&quot;isEdited&quot;:false,&quot;manualOverride&quot;:{&quot;isManuallyOverridden&quot;:false,&quot;citeprocText&quot;:&quot;(Kinsella, 2021; Shaughnessy &lt;i&gt;et al.&lt;/i&gt;, 2022; Whitley, Youngblood and Bosse, 2022)&quot;,&quot;manualOverrideText&quot;:&quot;&quot;},&quot;citationTag&quot;:&quot;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&quot;,&quot;citationItems&quot;:[{&quot;id&quot;:&quot;cb6bfb7c-0a02-349c-abc6-4e1d9c12bf1b&quot;,&quot;itemData&quot;:{&quot;type&quot;:&quot;article-journal&quot;,&quot;id&quot;:&quot;cb6bfb7c-0a02-349c-abc6-4e1d9c12bf1b&quot;,&quot;title&quot;:&quot;The future of the cultural workforce: Perspectives from early career arts professionals on the challenges and future of the cultural industries in the context of COVID-19&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family&quot;:&quot;Spiro&quot;,&quot;given&quot;:&quot;Neta&quot;,&quot;parse-names&quot;:false,&quot;dropping-particle&quot;:&quot;&quot;,&quot;non-dropping-particle&quot;:&quot;&quot;},{&quot;family&quot;:&quot;Waddell&quot;,&quot;given&quot;:&quot;George&quot;,&quot;parse-names&quot;:false,&quot;dropping-particle&quot;:&quot;&quot;,&quot;non-dropping-particle&quot;:&quot;&quot;},{&quot;family&quot;:&quot;Campbell&quot;,&quot;given&quot;:&quot;Aifric&quot;,&quot;parse-names&quot;:false,&quot;dropping-particle&quot;:&quot;&quot;,&quot;non-dropping-particle&quot;:&quot;&quot;},{&quot;family&quot;:&quot;Williamon&quot;,&quot;given&quot;:&quot;Aaron&quot;,&quot;parse-names&quot;:false,&quot;dropping-particle&quot;:&quot;&quot;,&quot;non-dropping-particle&quot;:&quot;&quot;}],&quot;container-title&quot;:&quot;Social Sciences &amp; Humanities Open&quot;,&quot;accessed&quot;:{&quot;date-parts&quot;:[[2024,4,20]]},&quot;DOI&quot;:&quot;10.1016/j.ssaho.2022.100296&quot;,&quot;URL&quot;:&quot;http://creativecommons.org/licenses/by/4.0/&quot;,&quot;issued&quot;:{&quot;date-parts&quot;:[[2022]]},&quot;page&quot;:&quot;100296&quot;,&quot;abstract&quot;:&quot;The COVID-19 pandemic has had a profound impact on the arts sector, disrupting livelihoods and professional networks and accentuating the instability that is common for creative workers. Gaps in support for grassroots organisations and freelance workers have highlighted structural inequalities within the industry, and the significant challenges for individual workers in the early stages of their career. Yet, the pandemic has also emphasised the importance of the arts as a community resource and its role in supporting wellbeing and togetherness. This qualitative study explored the experiences of the pandemic for early career arts workers, focusing on its impacts upon their livelihoods and how it has shaped their future career directions. Sixteen arts and cultural workers across a variety of sectors including theatre, film, circus, music, and literature participated in solo, semi-structured interviews during April-June 2021. Thematic analysis identified three overarching themes: (i) 'Pandemic precarity and creative practice', (ii) 'PostCOVID I: Inclusivity and diversifying audiences', and (iii) 'PostCOVID II: Adapting, developing, and disrupting cultural practices'. Overall, the experiences capture an early career workforce that, while committed and engaged with their creative practice, also seeks a more equitable, fairer, and diverse industry that protects artists and engages more flexibly with broader audiences.&quot;,&quot;volume&quot;:&quot;6&quot;,&quot;container-title-short&quot;:&quot;&quot;},&quot;isTemporary&quot;:false},{&quot;id&quot;:&quot;6e3f80dd-0cec-3d82-a936-f4687401e91d&quot;,&quot;itemData&quot;:{&quot;type&quot;:&quot;article-journal&quot;,&quot;id&quot;:&quot;6e3f80dd-0cec-3d82-a936-f4687401e91d&quot;,&quot;title&quot;:&quot;The impact of COVID-19 lockdown restrictions on community music-making in the UK The impact of COVID-19 lockdown restrictions on community music-making in the UK: Technology's potential as a replacement for face-to-face contact&quot;,&quot;author&quot;:[{&quot;family&quot;:&quot;Kinsella&quot;,&quot;given&quot;:&quot;Christine&quot;,&quot;parse-names&quot;:false,&quot;dropping-particle&quot;:&quot;&quot;,&quot;non-dropping-particle&quot;:&quot;&quot;}],&quot;container-title&quot;:&quot;Journal of Music&quot;,&quot;accessed&quot;:{&quot;date-parts&quot;:[[2024,6,15]]},&quot;URL&quot;:&quot;www.musichealthandwellbeing.co.uk&quot;,&quot;issued&quot;:{&quot;date-parts&quot;:[[2021]]},&quot;abstract&quot;:&quot;One of the most pervasive messages about group music-making is its ability to contribute to social unity and cultural bonding. The notion of COVID-19 as a vehicle for cultural change is currently being examined in detail, particularly the development of improved digital platforms and the widespread globalism of music. The impact of community music-making in Western cultures has been extensively reported; for example, it has been shown to boost confidence, improve social skills and bring together communities. Much research has been done into the practice of using technology in the classroom, such as the inclusion of electronic keyboards and digital audio workstation (DAW) software, though success here has depended on teachers and learners sharing the same space and time to access necessary technology. In contrast, the potential and limitations of virtual, online music-making across widespread geographical locations are relatively new. It is clear that group music-making can play a key role in maintaining social unity and assuaging societal pain, and, in this extraordinary time, online alternatives can offer some form of coherence and opportunity. This paper explores the impact of COVID-19 on group and community music-making in the UK, and the development of new models of inclusive 'musicking' that emerged during the period March-June 2020. It examines what is meant by 'community' and 'community music-making', and whether-in this modern, internet-connected world-the myriad online communities separated by location can nonetheless be considered music-making 'spaces'. It will discuss the concept of digital exclusion and its connection to social capital. The piece considers whether online musical communities can offer a tangible alternative to being with others in person and discusses the notion that every individual has the right to create and enjoy making music with others. Is it possible to facilitate models and groups online which enable these notional rights? The paper assesses the role of music in healing during the COVID-19 era, and concludes that the contribution that group music-making offers towards the development of social and emotional capital is clear, although the disparity of access to online spaces, due to economic or social disadvantage, remains a cause for concern.&quot;,&quot;container-title-short&quot;:&quot;&quot;},&quot;isTemporary&quot;:false},{&quot;id&quot;:&quot;62dd89fc-5031-3dfb-94fa-92c0cd264c97&quot;,&quot;itemData&quot;:{&quot;type&quot;:&quot;article-journal&quot;,&quot;id&quot;:&quot;62dd89fc-5031-3dfb-94fa-92c0cd264c97&quot;,&quot;title&quot;:&quot;Musician emotional wellbeing during the pandemic: assessing the impact of external factors, positive life outlook and socio-demographics&quot;,&quot;author&quot;:[{&quot;family&quot;:&quot;Whitley&quot;,&quot;given&quot;:&quot;Cameron T&quot;,&quot;parse-names&quot;:false,&quot;dropping-particle&quot;:&quot;&quot;,&quot;non-dropping-particle&quot;:&quot;&quot;},{&quot;family&quot;:&quot;Youngblood&quot;,&quot;given&quot;:&quot;Felicia K&quot;,&quot;parse-names&quot;:false,&quot;dropping-particle&quot;:&quot;&quot;,&quot;non-dropping-particle&quot;:&quot;&quot;},{&quot;family&quot;:&quot;Bosse&quot;,&quot;given&quot;:&quot;Joanna&quot;,&quot;parse-names&quot;:false,&quot;dropping-particle&quot;:&quot;&quot;,&quot;non-dropping-particle&quot;:&quot;&quot;}],&quot;container-title&quot;:&quot;Leisure Studies&quot;,&quot;accessed&quot;:{&quot;date-parts&quot;:[[2024,1,26]]},&quot;DOI&quot;:&quot;10.1080/02614367.2022.2043419&quot;,&quot;URL&quot;:&quot;https://doi.org/10.1080/02614367.2022.2043419&quot;,&quot;issued&quot;:{&quot;date-parts&quot;:[[2022,2,28]]},&quot;page&quot;:&quot;573-586&quot;,&quot;issue&quot;:&quot;4&quot;,&quot;volume&quot;:&quot;41&quot;,&quot;container-title-short&quot;:&quot;&quot;},&quot;isTemporary&quot;:false}]},{&quot;citationID&quot;:&quot;MENDELEY_CITATION_926706a6-9ed3-4052-befd-a1a4759ed8b1&quot;,&quot;properties&quot;:{&quot;noteIndex&quot;:0},&quot;isEdited&quot;:false,&quot;manualOverride&quot;:{&quot;isManuallyOverridden&quot;:false,&quot;citeprocText&quot;:&quot;(Hawley &lt;i&gt;et al.&lt;/i&gt;, 2021)&quot;,&quot;manualOverrideText&quot;:&quot;&quot;},&quot;citationTag&quot;:&quot;MENDELEY_CITATION_v3_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&quot;,&quot;citationItems&quot;:[{&quot;id&quot;:&quot;f3890bb4-fbee-36df-8aad-a1a08e28da16&quot;,&quot;itemData&quot;:{&quot;type&quot;:&quot;article-journal&quot;,&quot;id&quot;:&quot;f3890bb4-fbee-36df-8aad-a1a08e28da16&quot;,&quot;title&quot;:&quot;Music at times of critical isolation: pivoting hospital music practice in paediatric critical care during Covid-19&quot;,&quot;author&quot;:[{&quot;family&quot;:&quot;Hawley&quot;,&quot;given&quot;:&quot;Ros&quot;,&quot;parse-names&quot;:false,&quot;dropping-particle&quot;:&quot;&quot;,&quot;non-dropping-particle&quot;:&quot;&quot;},{&quot;family&quot;:&quot;Fisher&quot;,&quot;given&quot;:&quot;Mark&quot;,&quot;parse-names&quot;:false,&quot;dropping-particle&quot;:&quot;&quot;,&quot;non-dropping-particle&quot;:&quot;&quot;},{&quot;family&quot;:&quot;Aston&quot;,&quot;given&quot;:&quot;Eleanor F&quot;,&quot;parse-names&quot;:false,&quot;dropping-particle&quot;:&quot;&quot;,&quot;non-dropping-particle&quot;:&quot;&quot;},{&quot;family&quot;:&quot;Playfor&quot;,&quot;given&quot;:&quot;Stephen&quot;,&quot;parse-names&quot;:false,&quot;dropping-particle&quot;:&quot;&quot;,&quot;non-dropping-particle&quot;:&quot;&quot;},{&quot;family&quot;:&quot;Fairclough&quot;,&quot;given&quot;:&quot;Susan&quot;,&quot;parse-names&quot;:false,&quot;dropping-particle&quot;:&quot;&quot;,&quot;non-dropping-particle&quot;:&quot;&quot;},{&quot;family&quot;:&quot;Manchester Children&quot;,&quot;given&quot;:&quot;Royal&quot;,&quot;parse-names&quot;:false,&quot;dropping-particle&quot;:&quot;&quot;,&quot;non-dropping-particle&quot;:&quot;&quot;},{&quot;family&quot;:&quot;Article Info&quot;,&quot;given&quot;:&quot;Hospital&quot;,&quot;parse-names&quot;:false,&quot;dropping-particle&quot;:&quot;&quot;,&quot;non-dropping-particle&quot;:&quot;&quot;}],&quot;container-title&quot;:&quot;Journal of Music, Health, and Wellbeing&quot;,&quot;accessed&quot;:{&quot;date-parts&quot;:[[2023,9,19]]},&quot;issued&quot;:{&quot;date-parts&quot;:[[2021]]},&quot;abstract&quot;:&quot;In the UK, a growth in formal and informal evidence on the benefits to staff and patient wellbeing of therapeutic live music programmes delivered at hospital bedsides has seen an increase in using carefully placed music making initiatives in clinical settings. In sensitive areas of critical care where levels of stress and emotional anxiety are heightened, the importance of close collaboration between musicians and their clinical colleagues is imperative to ensuring such empathetically placed music is responsive and in tune with the wider environment. This article discusses the musical methodology of one such project through a case study of musicians' practice in a critical care environment. It considers the approach taken by two musicians in developing a bespoke music programme for a paediatric critical care unit in a northwest UK paediatric hospital in collaboration with clinical teams of staff. Considering the COVID-19 pandemic and the impact on therapeutic music practices in hospital settings across the world, it discusses how the project has pivoted temporarily as a means of maintaining contact between musicians and ward areas and considers the positive effects of these responsive adaptations and the questions they raise for musician and clinical teams.&quot;,&quot;publisher&quot;:&quot;Autumn&quot;,&quot;container-title-short&quot;:&quot;&quot;},&quot;isTemporary&quot;:false}]},{&quot;citationID&quot;:&quot;MENDELEY_CITATION_0eba18d8-6f9a-4fa2-9759-9f997ceef660&quot;,&quot;properties&quot;:{&quot;noteIndex&quot;:0},&quot;isEdited&quot;:false,&quot;manualOverride&quot;:{&quot;isManuallyOverridden&quot;:false,&quot;citeprocText&quot;:&quot;(Shaughnessy &lt;i&gt;et al.&lt;/i&gt;, 2022)&quot;,&quot;manualOverrideText&quot;:&quot;&quot;},&quot;citationTag&quot;:&quot;MENDELEY_CITATION_v3_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&quot;,&quot;citationItems&quot;:[{&quot;id&quot;:&quot;cb6bfb7c-0a02-349c-abc6-4e1d9c12bf1b&quot;,&quot;itemData&quot;:{&quot;type&quot;:&quot;article-journal&quot;,&quot;id&quot;:&quot;cb6bfb7c-0a02-349c-abc6-4e1d9c12bf1b&quot;,&quot;title&quot;:&quot;The future of the cultural workforce: Perspectives from early career arts professionals on the challenges and future of the cultural industries in the context of COVID-19&quot;,&quot;author&quot;:[{&quot;family&quot;:&quot;Shaughnessy&quot;,&quot;given&quot;:&quot;Caitlin&quot;,&quot;parse-names&quot;:false,&quot;dropping-particle&quot;:&quot;&quot;,&quot;non-dropping-particle&quot;:&quot;&quot;},{&quot;family&quot;:&quot;Perkins&quot;,&quot;given&quot;:&quot;Rosie&quot;,&quot;parse-names&quot;:false,&quot;dropping-particle&quot;:&quot;&quot;,&quot;non-dropping-particle&quot;:&quot;&quot;},{&quot;family&quot;:&quot;Spiro&quot;,&quot;given&quot;:&quot;Neta&quot;,&quot;parse-names&quot;:false,&quot;dropping-particle&quot;:&quot;&quot;,&quot;non-dropping-particle&quot;:&quot;&quot;},{&quot;family&quot;:&quot;Waddell&quot;,&quot;given&quot;:&quot;George&quot;,&quot;parse-names&quot;:false,&quot;dropping-particle&quot;:&quot;&quot;,&quot;non-dropping-particle&quot;:&quot;&quot;},{&quot;family&quot;:&quot;Campbell&quot;,&quot;given&quot;:&quot;Aifric&quot;,&quot;parse-names&quot;:false,&quot;dropping-particle&quot;:&quot;&quot;,&quot;non-dropping-particle&quot;:&quot;&quot;},{&quot;family&quot;:&quot;Williamon&quot;,&quot;given&quot;:&quot;Aaron&quot;,&quot;parse-names&quot;:false,&quot;dropping-particle&quot;:&quot;&quot;,&quot;non-dropping-particle&quot;:&quot;&quot;}],&quot;container-title&quot;:&quot;Social Sciences &amp; Humanities Open&quot;,&quot;accessed&quot;:{&quot;date-parts&quot;:[[2024,4,20]]},&quot;DOI&quot;:&quot;10.1016/j.ssaho.2022.100296&quot;,&quot;URL&quot;:&quot;http://creativecommons.org/licenses/by/4.0/&quot;,&quot;issued&quot;:{&quot;date-parts&quot;:[[2022]]},&quot;page&quot;:&quot;100296&quot;,&quot;abstract&quot;:&quot;The COVID-19 pandemic has had a profound impact on the arts sector, disrupting livelihoods and professional networks and accentuating the instability that is common for creative workers. Gaps in support for grassroots organisations and freelance workers have highlighted structural inequalities within the industry, and the significant challenges for individual workers in the early stages of their career. Yet, the pandemic has also emphasised the importance of the arts as a community resource and its role in supporting wellbeing and togetherness. This qualitative study explored the experiences of the pandemic for early career arts workers, focusing on its impacts upon their livelihoods and how it has shaped their future career directions. Sixteen arts and cultural workers across a variety of sectors including theatre, film, circus, music, and literature participated in solo, semi-structured interviews during April-June 2021. Thematic analysis identified three overarching themes: (i) 'Pandemic precarity and creative practice', (ii) 'PostCOVID I: Inclusivity and diversifying audiences', and (iii) 'PostCOVID II: Adapting, developing, and disrupting cultural practices'. Overall, the experiences capture an early career workforce that, while committed and engaged with their creative practice, also seeks a more equitable, fairer, and diverse industry that protects artists and engages more flexibly with broader audiences.&quot;,&quot;volume&quot;:&quot;6&quot;,&quot;container-title-short&quot;:&quot;&quot;},&quot;isTemporary&quot;:false}]},{&quot;citationID&quot;:&quot;MENDELEY_CITATION_45da8156-da39-4b98-b2cb-9e8aab20a621&quot;,&quot;properties&quot;:{&quot;noteIndex&quot;:0},&quot;isEdited&quot;:false,&quot;manualOverride&quot;:{&quot;isManuallyOverridden&quot;:false,&quot;citeprocText&quot;:&quot;(Ambler &lt;i&gt;et al.&lt;/i&gt;, 2023)&quot;,&quot;manualOverrideText&quot;:&quot;&quot;},&quot;citationTag&quot;:&quot;MENDELEY_CITATION_v3_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&quot;,&quot;citationItems&quot;:[{&quot;id&quot;:&quot;d796f307-6a2e-3b01-92dd-445ddfc74c99&quot;,&quot;itemData&quot;:{&quot;type&quot;:&quot;article-journal&quot;,&quot;id&quot;:&quot;d796f307-6a2e-3b01-92dd-445ddfc74c99&quot;,&quot;title&quot;:&quot;Voices of Musicians: Virtual Live Bedside Music Concerts in Inpatient Care&quot;,&quot;author&quot;:[{&quot;family&quot;:&quot;Ambler&quot;,&quot;given&quot;:&quot;Melanie&quot;,&quot;parse-names&quot;:false,&quot;dropping-particle&quot;:&quot;&quot;,&quot;non-dropping-particle&quot;:&quot;&quot;},{&quot;family&quot;:&quot;Janss&quot;,&quot;given&quot;:&quot;Andrew&quot;,&quot;parse-names&quot;:false,&quot;dropping-particle&quot;:&quot;&quot;,&quot;non-dropping-particle&quot;:&quot;&quot;},{&quot;family&quot;:&quot;Stafford&quot;,&quot;given&quot;:&quot;Randall S&quot;,&quot;parse-names&quot;:false,&quot;dropping-particle&quot;:&quot;&quot;,&quot;non-dropping-particle&quot;:&quot;&quot;},{&quot;family&quot;:&quot;Lin&quot;,&quot;given&quot;:&quot;Bryant&quot;,&quot;parse-names&quot;:false,&quot;dropping-particle&quot;:&quot;&quot;,&quot;non-dropping-particle&quot;:&quot;&quot;},{&quot;family&quot;:&quot;Florom-Smith&quot;,&quot;given&quot;:&quot;Aubrey&quot;,&quot;parse-names&quot;:false,&quot;dropping-particle&quot;:&quot;&quot;,&quot;non-dropping-particle&quot;:&quot;&quot;},{&quot;family&quot;:&quot;Kang&quot;,&quot;given&quot;:&quot;Augustine W&quot;,&quot;parse-names&quot;:false,&quot;dropping-particle&quot;:&quot;&quot;,&quot;non-dropping-particle&quot;:&quot;&quot;}],&quot;container-title&quot;:&quot;Healthcare&quot;,&quot;accessed&quot;:{&quot;date-parts&quot;:[[2024,4,1]]},&quot;DOI&quot;:&quot;10.3390/healthcare11222929&quot;,&quot;URL&quot;:&quot;https://doi.org/10.3390/healthcare11222929&quot;,&quot;issued&quot;:{&quot;date-parts&quot;:[[2023,10,9]]},&quot;page&quot;:&quot;2929&quot;,&quot;abstract&quot;:&quot;The COVID-19 pandemic presented unprecedented challenges to patients, family members, and healthcare staff that resulted in increased stress and isolation and decreased quality of life. We evaluate the impact of a novel virtual concert program, the Vital Sounds Initiative (VSI) of Project: Music Heals Us (PMHU), which began at the beginning of the pandemic to combat patient isolation and provide employment to professional musicians. Using a qualitative analysis of VSI data, we examined post-concert written responses by musicians. These responses were coded by independent coders via inductive coding and thematic analysis. Between 7 April 2020 and 20 July 2022, 192 musicians played 2203 h of music for 11,222 audience members in 39 care facilities nationwide. A total of 114 musicians submitted a total of 658 responses. Three main themes (with corresponding subthemes) arose: (1) Patient Experience; (2) Musician Experience; (3) Caregiver (family or staff) Experience. The responses offered valuable insight into the overwhelmingly positive aspects of the virtual concerts. Overall, we found that VSI favorably impacts individuals at every level, including the patients, musician, and caregivers. These findings provide preliminary evidence for the benefits of virtual music concerts. Upscaling similar virtual music interventions/programs should be considered.&quot;,&quot;volume&quot;:&quot;11&quot;,&quot;container-title-short&quot;:&quot;&quot;},&quot;isTemporary&quot;:false}]},{&quot;citationID&quot;:&quot;MENDELEY_CITATION_f2be23ae-c5b5-4322-b19f-d3acc0732cfe&quot;,&quot;properties&quot;:{&quot;noteIndex&quot;:0},&quot;isEdited&quot;:false,&quot;manualOverride&quot;:{&quot;isManuallyOverridden&quot;:false,&quot;citeprocText&quot;:&quot;(Vincent, 2022)&quot;,&quot;manualOverrideText&quot;:&quot;&quot;},&quot;citationTag&quot;:&quot;MENDELEY_CITATION_v3_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&quot;,&quot;citationItems&quot;:[{&quot;id&quot;:&quot;15467e36-a725-3487-8ebf-af01988c5fc6&quot;,&quot;itemData&quot;:{&quot;type&quot;:&quot;article-journal&quot;,&quot;id&quot;:&quot;15467e36-a725-3487-8ebf-af01988c5fc6&quot;,&quot;title&quot;:&quot;The impacts of digital initiatives on musicians during COVID-19: examining the Melbourne Digital Concert Hall&quot;,&quot;author&quot;:[{&quot;family&quot;:&quot;Vincent&quot;,&quot;given&quot;:&quot;Caitlin&quot;,&quot;parse-names&quot;:false,&quot;dropping-particle&quot;:&quot;&quot;,&quot;non-dropping-particle&quot;:&quot;&quot;}],&quot;container-title&quot;:&quot;Cultural Trends&quot;,&quot;accessed&quot;:{&quot;date-parts&quot;:[[2024,4,20]]},&quot;DOI&quot;:&quot;10.1080/09548963.2022.2081488&quot;,&quot;URL&quot;:&quot;https://doi.org/10.1080/09548963.2022.2081488&quot;,&quot;issued&quot;:{&quot;date-parts&quot;:[[2022,5,30]]},&quot;page&quot;:&quot;247-263&quot;,&quot;issue&quot;:&quot;3&quot;,&quot;volume&quot;:&quot;32&quot;,&quot;container-title-short&quot;:&quot;&quot;},&quot;isTemporary&quot;:false}]},{&quot;citationID&quot;:&quot;MENDELEY_CITATION_3b9d386b-4905-41b3-958c-8a52ccc295aa&quot;,&quot;properties&quot;:{&quot;noteIndex&quot;:0},&quot;isEdited&quot;:false,&quot;manualOverride&quot;:{&quot;isManuallyOverridden&quot;:false,&quot;citeprocText&quot;:&quot;(Zhukov, Barrett and Creech, 2023)&quot;,&quot;manualOverrideText&quot;:&quot;&quot;},&quot;citationTag&quot;:&quot;MENDELEY_CITATION_v3_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&quot;,&quot;citationItems&quot;:[{&quot;id&quot;:&quot;e90b0d7f-5187-3cea-8662-d1ef8ab68efa&quot;,&quot;itemData&quot;:{&quot;type&quot;:&quot;article-journal&quot;,&quot;id&quot;:&quot;e90b0d7f-5187-3cea-8662-d1ef8ab68efa&quot;,&quot;title&quot;:&quot;The impacts of Covid-19 lockdowns on professional and personal lives of freelance creative collaborative musicians&quot;,&quot;author&quot;:[{&quot;family&quot;:&quot;Zhukov&quot;,&quot;given&quot;:&quot;Katie&quot;,&quot;parse-names&quot;:false,&quot;dropping-particle&quot;:&quot;&quot;,&quot;non-dropping-particle&quot;:&quot;&quot;},{&quot;family&quot;:&quot;Barrett&quot;,&quot;given&quot;:&quot;Margaret S.&quot;,&quot;parse-names&quot;:false,&quot;dropping-particle&quot;:&quot;&quot;,&quot;non-dropping-particle&quot;:&quot;&quot;},{&quot;family&quot;:&quot;Creech&quot;,&quot;given&quot;:&quot;Andrea&quot;,&quot;parse-names&quot;:false,&quot;dropping-particle&quot;:&quot;&quot;,&quot;non-dropping-particle&quot;:&quot;&quot;}],&quot;container-title&quot;:&quot;Research Studies in Music Education&quot;,&quot;DOI&quot;:&quot;10.1177/1321103X231186952&quot;,&quot;ISSN&quot;:&quot;18345530&quot;,&quot;issued&quot;:{&quot;date-parts&quot;:[[2023,4,1]]},&quot;abstract&quot;:&quot;The global pandemic has severely disrupted the performing arts sector, with research documenting economic, professional, and health impacts on musicians. The psychological effects of lockdowns have been recognized, but little is known regarding their impact on freelance creative collaborative artists. This qualitative case study uses a resilience lens to report the perspectives of freelance creative collaborative musicians from the city of Melbourne, the Australian city which experienced the greatest period of lockdown in the country. Three main themes were identified: professional impacts (loss of work, loss of artistic identity, professional coping strategies), personal impacts (lockdown stressors, personal coping strategies, relationships), and future professional outlook (developing new professional skills and directions, positive and negative future outlooks). The findings demonstrate these musicians’ resilience in spite of difficult circumstances, resulting in positive adaptations and personal growth.&quot;,&quot;publisher&quot;:&quot;SAGE Publications Ltd&quot;,&quot;container-title-short&quot;:&quot;&quot;},&quot;isTemporary&quot;:false}]},{&quot;citationID&quot;:&quot;MENDELEY_CITATION_d21ad07c-15e0-41dd-8431-b199f0b094c9&quot;,&quot;properties&quot;:{&quot;noteIndex&quot;:0},&quot;isEdited&quot;:false,&quot;manualOverride&quot;:{&quot;isManuallyOverridden&quot;:false,&quot;citeprocText&quot;:&quot;(Adams Hoover, 2021)&quot;,&quot;manualOverrideText&quot;:&quot;&quot;},&quot;citationTag&quot;:&quot;MENDELEY_CITATION_v3_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&quot;,&quot;citationItems&quot;:[{&quot;id&quot;:&quot;8bffd916-ccb6-3192-afdf-99c808f3dee1&quot;,&quot;itemData&quot;:{&quot;type&quot;:&quot;book&quot;,&quot;id&quot;:&quot;8bffd916-ccb6-3192-afdf-99c808f3dee1&quot;,&quot;title&quot;:&quot;Music as Care; Artistry in the Hospital Environment&quot;,&quot;author&quot;:[{&quot;family&quot;:&quot;Adams Hoover&quot;,&quot;given&quot;:&quot;Sarah&quot;,&quot;parse-names&quot;:false,&quot;dropping-particle&quot;:&quot;&quot;,&quot;non-dropping-particle&quot;:&quot;&quot;}],&quot;URL&quot;:&quot;https://www.routledge.com/&quot;,&quot;issued&quot;:{&quot;date-parts&quot;:[[2021]]},&quot;publisher-place&quot;:&quot;New York&quot;,&quot;abstract&quot;:&quot;This book provides an overview of professional musicians working within the healthcare system and explores programs that bring music into the environment of the hospital. Far from being onstage, musicians in the hospital provide musical engagement for patients and healthcare providers focused on life-and-death issues. Music in healthcare offers a new and growing area for musical careers, distinct from the field of music therapy in which music is engaged to advance defined clinical goals. Rather, this volume considers what happens when musicians interact with the clinical environment as artists, and how musical careers and artistic practices can develop through work in a hospital setting. It outlines the specialized skills and training required to navigate safely and effectively within the healthcare context. The contributors draw on their experiences with collaborations between the performing arts and medicine at&quot;,&quot;publisher&quot;:&quot;Routledge&quot;,&quot;container-title-short&quot;:&quot;&quot;},&quot;isTemporary&quot;:false}]},{&quot;citationID&quot;:&quot;MENDELEY_CITATION_31d656b7-c2f1-4a86-b6f9-f099d01ae3a5&quot;,&quot;properties&quot;:{&quot;noteIndex&quot;:0},&quot;isEdited&quot;:false,&quot;manualOverride&quot;:{&quot;isManuallyOverridden&quot;:false,&quot;citeprocText&quot;:&quot;(Cohen and Ginsborg, 2022)&quot;,&quot;manualOverrideText&quot;:&quot;&quot;},&quot;citationTag&quot;:&quot;MENDELEY_CITATION_v3_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&quot;,&quot;citationItems&quot;:[{&quot;id&quot;:&quot;0d4ae7fc-05d2-330b-a3ee-fc1eb6d88dca&quot;,&quot;itemData&quot;:{&quot;type&quot;:&quot;article-journal&quot;,&quot;id&quot;:&quot;0d4ae7fc-05d2-330b-a3ee-fc1eb6d88dca&quot;,&quot;title&quot;:&quot;One Year on: The Impact of COVID-19 on the Lives of Freelance Orchestral Musicians in the United Kingdom&quot;,&quot;author&quot;:[{&quot;family&quot;:&quot;Cohen&quot;,&quot;given&quot;:&quot;Susanna&quot;,&quot;parse-names&quot;:false,&quot;dropping-particle&quot;:&quot;&quot;,&quot;non-dropping-particle&quot;:&quot;&quot;},{&quot;family&quot;:&quot;Ginsborg&quot;,&quot;given&quot;:&quot;Jane&quot;,&quot;parse-names&quot;:false,&quot;dropping-particle&quot;:&quot;&quot;,&quot;non-dropping-particle&quot;:&quot;&quot;}],&quot;container-title&quot;:&quot;Frontiers in Psychology&quot;,&quot;container-title-short&quot;:&quot;Front Psychol&quot;,&quot;accessed&quot;:{&quot;date-parts&quot;:[[2024,6,13]]},&quot;DOI&quot;:&quot;10.3389/FPSYG.2022.885606/FULL&quot;,&quot;ISSN&quot;:&quot;16641078&quot;,&quot;issued&quot;:{&quot;date-parts&quot;:[[2022,5,30]]},&quot;abstract&quot;:&quot;Before the drastic disruption caused by the sudden emergence of the COVID-19 pandemic, 85% of the United Kingdom’s 14,000 orchestral musicians were self-employed freelance workers, engaged in busy and varied portfolio careers comprising a combination of orchestral, West End theatre, chamber music, and commercial recording work. Between May and June 2020 we carried out a first study examining the impact of the pandemic on the lives of 24 self-employed orchestral musicians, all established freelancers. Twelve were mid-career and 12 were late-career (described in that study as “seasoned”). They all reported having lost their much-loved performing careers, missing music making and colleagues, and being anxious about the future of the music profession. However, there were some differences between the two groups: the late-career participants demonstrated greater financial and emotional resilience, while the mid-career musicians reported distress, confusion, and anxiety about their identity as musicians. In the present follow-up study, we aimed to examine the impact of the first year of the pandemic on the lives of 21 of the same musicians. We found that while all the mid-career participants remained committed to their performing careers, many late-career participants aged 54–59 had developed interests in non-performing music work, and the older late-career participants, aged 65 and over, feared that they might already, de facto, have retired. We discuss the findings with reference to the precarity of freelance orchestral musicians’ lives, lifespan models of musicians’ careers, self-determination theory and post-traumatic growth, and their implications for music colleges and musicians’ support organizations.&quot;,&quot;publisher&quot;:&quot;Frontiers Media S.A.&quot;,&quot;volume&quot;:&quot;13&quot;},&quot;isTemporary&quot;:false}]},{&quot;citationID&quot;:&quot;MENDELEY_CITATION_dd023681-e10e-4b9d-9915-c1dafc934b6f&quot;,&quot;properties&quot;:{&quot;noteIndex&quot;:0},&quot;isEdited&quot;:false,&quot;manualOverride&quot;:{&quot;isManuallyOverridden&quot;:false,&quot;citeprocText&quot;:&quot;(O’Grady and McFerran, 2007)&quot;,&quot;manualOverrideText&quot;:&quot;&quot;},&quot;citationTag&quot;:&quot;MENDELEY_CITATION_v3_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&quot;,&quot;citationItems&quot;:[{&quot;id&quot;:&quot;19acd946-47c1-3a13-9c8e-fa9e11feea5a&quot;,&quot;itemData&quot;:{&quot;type&quot;:&quot;article-journal&quot;,&quot;id&quot;:&quot;19acd946-47c1-3a13-9c8e-fa9e11feea5a&quot;,&quot;title&quot;:&quot;Uniting the Work of Community Musicians and Music Therapists through the Health-care Continuum: A Grounded Theory Analysis&quot;,&quot;author&quot;:[{&quot;family&quot;:&quot;O'Grady&quot;,&quot;given&quot;:&quot;Lucy&quot;,&quot;parse-names&quot;:false,&quot;dropping-particle&quot;:&quot;&quot;,&quot;non-dropping-particle&quot;:&quot;&quot;},{&quot;family&quot;:&quot;McFerran&quot;,&quot;given&quot;:&quot;Katrina&quot;,&quot;parse-names&quot;:false,&quot;dropping-particle&quot;:&quot;&quot;,&quot;non-dropping-particle&quot;:&quot;&quot;}],&quot;container-title&quot;:&quot;Australian Journal of Music Therapy&quot;,&quot;issued&quot;:{&quot;date-parts&quot;:[[2007]]},&quot;page&quot;:&quot;62-86&quot;,&quot;volume&quot;:&quot;18&quot;,&quot;container-title-short&quot;:&quot;&quot;},&quot;isTemporary&quot;:false}]},{&quot;citationID&quot;:&quot;MENDELEY_CITATION_e3beacd9-ac13-4fdc-b153-f6817cd86ac2&quot;,&quot;properties&quot;:{&quot;noteIndex&quot;:0},&quot;isEdited&quot;:false,&quot;manualOverride&quot;:{&quot;isManuallyOverridden&quot;:false,&quot;citeprocText&quot;:&quot;(Bonner and Tolhurst, 2002)&quot;,&quot;manualOverrideText&quot;:&quot;&quot;},&quot;citationTag&quot;:&quot;MENDELEY_CITATION_v3_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&quot;,&quot;citationItems&quot;:[{&quot;id&quot;:&quot;3bb8f82c-c638-3114-a9df-57ae15b12049&quot;,&quot;itemData&quot;:{&quot;type&quot;:&quot;article-journal&quot;,&quot;id&quot;:&quot;3bb8f82c-c638-3114-a9df-57ae15b12049&quot;,&quot;title&quot;:&quot;Insider-outsider perspectives of participant observation&quot;,&quot;author&quot;:[{&quot;family&quot;:&quot;Bonner&quot;,&quot;given&quot;:&quot;Ann&quot;,&quot;parse-names&quot;:false,&quot;dropping-particle&quot;:&quot;&quot;,&quot;non-dropping-particle&quot;:&quot;&quot;},{&quot;family&quot;:&quot;Tolhurst&quot;,&quot;given&quot;:&quot;Gerda&quot;,&quot;parse-names&quot;:false,&quot;dropping-particle&quot;:&quot;&quot;,&quot;non-dropping-particle&quot;:&quot;&quot;}],&quot;container-title&quot;:&quot;Nurse Researcher&quot;,&quot;issued&quot;:{&quot;date-parts&quot;:[[2002]]},&quot;issue&quot;:&quot;4&quot;,&quot;volume&quot;:&quot;9&quot;,&quot;container-title-short&quot;:&quot;Nurse Res&quot;},&quot;isTemporary&quot;:false}]},{&quot;citationID&quot;:&quot;MENDELEY_CITATION_5392a914-b581-436b-9982-4d774731789e&quot;,&quot;properties&quot;:{&quot;noteIndex&quot;:0},&quot;isEdited&quot;:false,&quot;manualOverride&quot;:{&quot;isManuallyOverridden&quot;:false,&quot;citeprocText&quot;:&quot;(Haukås and Tishakov, 2024)&quot;,&quot;manualOverrideText&quot;:&quot;&quot;},&quot;citationTag&quot;:&quot;MENDELEY_CITATION_v3_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&quot;,&quot;citationItems&quot;:[{&quot;id&quot;:&quot;3136b824-5f66-3ce4-a54f-0f95cd5529ea&quot;,&quot;itemData&quot;:{&quot;type&quot;:&quot;article-journal&quot;,&quot;id&quot;:&quot;3136b824-5f66-3ce4-a54f-0f95cd5529ea&quot;,&quot;title&quot;:&quot;Sharing interview questions in advance: Methodological considerations in applied linguistics research&quot;,&quot;author&quot;:[{&quot;family&quot;:&quot;Haukås&quot;,&quot;given&quot;:&quot;Åsta&quot;,&quot;parse-names&quot;:false,&quot;dropping-particle&quot;:&quot;&quot;,&quot;non-dropping-particle&quot;:&quot;&quot;},{&quot;family&quot;:&quot;Tishakov&quot;,&quot;given&quot;:&quot;Therese&quot;,&quot;parse-names&quot;:false,&quot;dropping-particle&quot;:&quot;&quot;,&quot;non-dropping-particle&quot;:&quot;&quot;}],&quot;container-title&quot;:&quot;European Journal of Applied Linguistics&quot;,&quot;DOI&quot;:&quot;10.1515/eujal-2023-0045&quot;,&quot;ISSN&quot;:&quot;2192953X&quot;,&quot;issued&quot;:{&quot;date-parts&quot;:[[2024,5,15]]},&quot;abstract&quot;:&quot;Interviews serve as a prominent methodological tool in applied linguistics and beyond, allowing researchers to explore participants'experiences, ideologies and beliefs. Yet, the extent to which interview questions are shared in advance with participants is often unclear, although this methodological decision can substantially shape responses and subsequent reflections. Some advantages of sharing interview questions in advance include enhanced participant engagement and reflexivity, reduced interview anxiety, and more thoughtful responses. Conversely, the practice may engender risks such as participant bias, and predetermined answers. This reflective piece addresses this underexplored aspect by first discussing methodological considerations of such a practice, including a brief review of existing practices in research on language teacher ideologies and beliefs. Second, it considers ethical dimensions entailed in such a practice. Additionally, this paper explores how six English teachers in Norway experienced having access to all interview questions in advance to prepare for interviews centred around their individual teaching beliefs about multilingualism and multilingual practices. The paper concludes by suggesting that sharing interview questions in advance can benefit both participants and enhance the quality of research.&quot;,&quot;publisher&quot;:&quot;De Gruyter Mouton&quot;,&quot;container-title-short&quot;:&quot;&quot;},&quot;isTemporary&quot;:false}]},{&quot;citationID&quot;:&quot;MENDELEY_CITATION_805a5f0f-e815-40b0-8cce-1bb8f1b0c734&quot;,&quot;properties&quot;:{&quot;noteIndex&quot;:0},&quot;isEdited&quot;:false,&quot;manualOverride&quot;:{&quot;isManuallyOverridden&quot;:false,&quot;citeprocText&quot;:&quot;(Denscombe, 2003)&quot;,&quot;manualOverrideText&quot;:&quot;&quot;},&quot;citationTag&quot;:&quot;MENDELEY_CITATION_v3_eyJjaXRhdGlvbklEIjoiTUVOREVMRVlfQ0lUQVRJT05fODA1YTVmMGYtZTgxNS00MGIwLThjY2UtMWJiOGYxYjBjNzM0IiwicHJvcGVydGllcyI6eyJub3RlSW5kZXgiOjB9LCJpc0VkaXRlZCI6ZmFsc2UsIm1hbnVhbE92ZXJyaWRlIjp7ImlzTWFudWFsbHlPdmVycmlkZGVuIjpmYWxzZSwiY2l0ZXByb2NUZXh0IjoiKERlbnNjb21iZSwgMjAwMykiLCJtYW51YWxPdmVycmlkZVRleHQiOiIifSwiY2l0YXRpb25JdGVtcyI6W3siaWQiOiJiYzQxM2I3Yy04NzliLTNmYzEtOGMzMy1kZTQzMGFhZDUxOWUiLCJpdGVtRGF0YSI6eyJ0eXBlIjoiYm9vayIsImlkIjoiYmM0MTNiN2MtODc5Yi0zZmMxLThjMzMtZGU0MzBhYWQ1MTll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XV19LCJlZGl0aW9uIjoiMm5kIiwicHVibGlzaGVyIjoiT3BlbiBVbml2ZXJzaXR5IFByZXNzIFBoaWxhZGVscGhpYSBhbmQgTWFpZGVuaGVhZCJ9LCJpc1RlbXBvcmFyeSI6ZmFsc2V9XX0=&quot;,&quot;citationItems&quot;:[{&quot;id&quot;:&quot;bc413b7c-879b-3fc1-8c33-de430aad519e&quot;,&quot;itemData&quot;:{&quot;type&quot;:&quot;book&quot;,&quot;id&quot;:&quot;bc413b7c-879b-3fc1-8c33-de430aad519e&quot;,&quot;title&quot;:&quot;The Good Research Guide for small-scale social research projects&quot;,&quot;author&quot;:[{&quot;family&quot;:&quot;Denscombe&quot;,&quot;given&quot;:&quot;Martyn&quot;,&quot;parse-names&quot;:false,&quot;dropping-particle&quot;:&quot;&quot;,&quot;non-dropping-particle&quot;:&quot;&quot;}],&quot;URL&quot;:&quot;www.openup.co.uk&quot;,&quot;issued&quot;:{&quot;date-parts&quot;:[[2003]]},&quot;edition&quot;:&quot;2nd&quot;,&quot;publisher&quot;:&quot;Open University Press Philadelphia and Maidenhead&quot;},&quot;isTemporary&quot;:false}]},{&quot;citationID&quot;:&quot;MENDELEY_CITATION_340a29aa-b5fc-482c-8457-50d4ffeb9b73&quot;,&quot;properties&quot;:{&quot;noteIndex&quot;:0},&quot;isEdited&quot;:false,&quot;manualOverride&quot;:{&quot;isManuallyOverridden&quot;:false,&quot;citeprocText&quot;:&quot;(Barber, Rajaram and Fox, 2012)&quot;,&quot;manualOverrideText&quot;:&quot;&quot;},&quot;citationTag&quot;:&quot;MENDELEY_CITATION_v3_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&quot;,&quot;citationItems&quot;:[{&quot;id&quot;:&quot;248e85ab-c6ba-38f9-a923-3238cf3c69e4&quot;,&quot;itemData&quot;:{&quot;type&quot;:&quot;article-journal&quot;,&quot;id&quot;:&quot;248e85ab-c6ba-38f9-a923-3238cf3c69e4&quot;,&quot;title&quot;:&quot;Learning and Remembering with Others: The Key Role of Retrieval in Shaping Group Recall and Collective Memory&quot;,&quot;author&quot;:[{&quot;family&quot;:&quot;Barber&quot;,&quot;given&quot;:&quot;Sarah J.&quot;,&quot;parse-names&quot;:false,&quot;dropping-particle&quot;:&quot;&quot;,&quot;non-dropping-particle&quot;:&quot;&quot;},{&quot;family&quot;:&quot;Rajaram&quot;,&quot;given&quot;:&quot;Suparna&quot;,&quot;parse-names&quot;:false,&quot;dropping-particle&quot;:&quot;&quot;,&quot;non-dropping-particle&quot;:&quot;&quot;},{&quot;family&quot;:&quot;Fox&quot;,&quot;given&quot;:&quot;Ethan B.&quot;,&quot;parse-names&quot;:false,&quot;dropping-particle&quot;:&quot;&quot;,&quot;non-dropping-particle&quot;:&quot;&quot;}],&quot;container-title&quot;:&quot;Social cognition&quot;,&quot;container-title-short&quot;:&quot;Soc Cogn&quot;,&quot;accessed&quot;:{&quot;date-parts&quot;:[[2024,6,26]]},&quot;DOI&quot;:&quot;10.1521/SOCO.2012.30.1.121&quot;,&quot;ISSN&quot;:&quot;0278016X&quot;,&quot;PMID&quot;:&quot;25431516&quot;,&quot;URL&quot;:&quot;/pmc/articles/PMC4244002/&quot;,&quot;issued&quot;:{&quot;date-parts&quot;:[[2012,2]]},&quot;page&quot;:&quot;121&quot;,&quot;abstract&quot;:&quot;People frequently collaborate to learn and remember information, and this may help groups create shared representations of the world (i.e., collective memories). However, contrary to intuitions, collaboration also lowers group recall levels. Such impairment occurs regardless of whether people collaborate when first experiencing, or encoding, an event (the collaborative encoding deficit), or when retrieving, or remembering, the event (the collaborative inhibition effect). In understanding how collaboration impairs group recall and enhances shared, or collective, memories it remains unknown as to where collaboration exerts the greatest influence-at encoding or at retrieval-to shape these distinct phenomena. The current study simultaneously compared collaboration at these two stages and revealed the power of collaborative retrieval. Collaboration impaired the group recall product at both time points, but especially so at retrieval. Furthermore, only collaborative retrieval played a significant role in the formation of collective memories. © 2012 Guilford Publications, Inc.&quot;,&quot;publisher&quot;:&quot;NIH Public Access&quot;,&quot;issue&quot;:&quot;1&quot;,&quot;volume&quot;:&quot;30&quot;},&quot;isTemporary&quot;:false}]},{&quot;citationID&quot;:&quot;MENDELEY_CITATION_7fcef6dc-f53d-4a3c-807d-4cdeb713251c&quot;,&quot;properties&quot;:{&quot;noteIndex&quot;:0},&quot;isEdited&quot;:false,&quot;manualOverride&quot;:{&quot;isManuallyOverridden&quot;:false,&quot;citeprocText&quot;:&quot;(Sigismund Huff, 2009)&quot;,&quot;manualOverrideText&quot;:&quot;&quot;},&quot;citationTag&quot;:&quot;MENDELEY_CITATION_v3_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&quot;,&quot;citationItems&quot;:[{&quot;id&quot;:&quot;61c1ab0a-6d5d-3069-88ee-123287885c4b&quot;,&quot;itemData&quot;:{&quot;type&quot;:&quot;book&quot;,&quot;id&quot;:&quot;61c1ab0a-6d5d-3069-88ee-123287885c4b&quot;,&quot;title&quot;:&quot;Designing Research for Publication&quot;,&quot;author&quot;:[{&quot;family&quot;:&quot;Sigismund Huff&quot;,&quot;given&quot;:&quot;Anne&quot;,&quot;parse-names&quot;:false,&quot;dropping-particle&quot;:&quot;&quot;,&quot;non-dropping-particle&quot;:&quot;&quot;}],&quot;accessed&quot;:{&quot;date-parts&quot;:[[2024,6,18]]},&quot;issued&quot;:{&quot;date-parts&quot;:[[2009]]},&quot;publisher-place&quot;:&quot;California&quot;,&quot;number-of-pages&quot;:&quot;2-20&quot;,&quot;abstract&quot;:&quot;from the Cranfield 2004-2008 Executive Doctoral Programme for stimulating conversation about ambition and other issues that had an impact on redrafting the first and last chapters of this book. This chapter describes scholarly conversation as ongoing sensemaking and sensegiving that occurs primarily within the context of academic institutions. The most rewarding conversation for a given scholar accomplishes the following four things: • Draws on personal insights • Facilitates design and output decisions that attract the attention of other scholars • Fits scholarly identity and career trajectory • Inspires both agreement and disagreement SCHOLARSHIP AS A SOCIAL, SENSEMAKING ACTIVITY&quot;,&quot;publisher&quot;:&quot;SAGE&quot;,&quot;container-title-short&quot;:&quot;&quot;},&quot;isTemporary&quot;:false}]},{&quot;citationID&quot;:&quot;MENDELEY_CITATION_31907cb7-0d22-49a0-bd6e-317be984e8de&quot;,&quot;properties&quot;:{&quot;noteIndex&quot;:0},&quot;isEdited&quot;:false,&quot;manualOverride&quot;:{&quot;isManuallyOverridden&quot;:false,&quot;citeprocText&quot;:&quot;(Whitley, Youngblood and Bosse, 2022)&quot;,&quot;manualOverrideText&quot;:&quot;&quot;},&quot;citationTag&quot;:&quot;MENDELEY_CITATION_v3_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&quot;,&quot;citationItems&quot;:[{&quot;id&quot;:&quot;62dd89fc-5031-3dfb-94fa-92c0cd264c97&quot;,&quot;itemData&quot;:{&quot;type&quot;:&quot;article-journal&quot;,&quot;id&quot;:&quot;62dd89fc-5031-3dfb-94fa-92c0cd264c97&quot;,&quot;title&quot;:&quot;Musician emotional wellbeing during the pandemic: assessing the impact of external factors, positive life outlook and socio-demographics&quot;,&quot;author&quot;:[{&quot;family&quot;:&quot;Whitley&quot;,&quot;given&quot;:&quot;Cameron T&quot;,&quot;parse-names&quot;:false,&quot;dropping-particle&quot;:&quot;&quot;,&quot;non-dropping-particle&quot;:&quot;&quot;},{&quot;family&quot;:&quot;Youngblood&quot;,&quot;given&quot;:&quot;Felicia K&quot;,&quot;parse-names&quot;:false,&quot;dropping-particle&quot;:&quot;&quot;,&quot;non-dropping-particle&quot;:&quot;&quot;},{&quot;family&quot;:&quot;Bosse&quot;,&quot;given&quot;:&quot;Joanna&quot;,&quot;parse-names&quot;:false,&quot;dropping-particle&quot;:&quot;&quot;,&quot;non-dropping-particle&quot;:&quot;&quot;}],&quot;container-title&quot;:&quot;Leisure Studies&quot;,&quot;accessed&quot;:{&quot;date-parts&quot;:[[2024,1,26]]},&quot;DOI&quot;:&quot;10.1080/02614367.2022.2043419&quot;,&quot;URL&quot;:&quot;https://doi.org/10.1080/02614367.2022.2043419&quot;,&quot;issued&quot;:{&quot;date-parts&quot;:[[2022,2,28]]},&quot;page&quot;:&quot;573-586&quot;,&quot;issue&quot;:&quot;4&quot;,&quot;volume&quot;:&quot;41&quot;,&quot;container-title-short&quot;:&quot;&quot;},&quot;isTemporary&quot;:false}]},{&quot;citationID&quot;:&quot;MENDELEY_CITATION_d8e82be0-1c44-4a32-bc0c-8dc0bf97e376&quot;,&quot;properties&quot;:{&quot;noteIndex&quot;:0},&quot;isEdited&quot;:false,&quot;manualOverride&quot;:{&quot;isManuallyOverridden&quot;:false,&quot;citeprocText&quot;:&quot;(Koivisto and Tähti, 2020)&quot;,&quot;manualOverrideText&quot;:&quot;&quot;},&quot;citationTag&quot;:&quot;MENDELEY_CITATION_v3_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&quot;,&quot;citationItems&quot;:[{&quot;id&quot;:&quot;e4072797-ee36-3169-98d5-2959cad961cc&quot;,&quot;itemData&quot;:{&quot;type&quot;:&quot;article-journal&quot;,&quot;id&quot;:&quot;e4072797-ee36-3169-98d5-2959cad961cc&quot;,&quot;title&quot;:&quot;Professional entanglements: A qualitative systematic review of healthcare musicians' work in somatic hospital wards Taru-Anneli Koivisto &amp; Taru Tähti&quot;,&quot;author&quot;:[{&quot;family&quot;:&quot;Koivisto&quot;,&quot;given&quot;:&quot;Taru-Anneli&quot;,&quot;parse-names&quot;:false,&quot;dropping-particle&quot;:&quot;&quot;,&quot;non-dropping-particle&quot;:&quot;&quot;},{&quot;family&quot;:&quot;Tähti&quot;,&quot;given&quot;:&quot;Taru&quot;,&quot;parse-names&quot;:false,&quot;dropping-particle&quot;:&quot;&quot;,&quot;non-dropping-particle&quot;:&quot;&quot;}],&quot;container-title&quot;:&quot;Nordic Journal of Music Therapy&quot;,&quot;container-title-short&quot;:&quot;Nord J Music Ther&quot;,&quot;accessed&quot;:{&quot;date-parts&quot;:[[2023,9,12]]},&quot;DOI&quot;:&quot;10.1080/08098131.2020.1768580&quot;,&quot;URL&quot;:&quot;https://www.tandfonline.com/action/journalInformation?journalCode=rnjm20&quot;,&quot;issued&quot;:{&quot;date-parts&quot;:[[2020]]},&quot;page&quot;:&quot;416-436&quot;,&quot;issue&quot;:&quot;5&quot;,&quot;volume&quot;:&quot;29&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DA0F05-8A7E-BC48-8B0F-65BF1D708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131</Pages>
  <Words>19980</Words>
  <Characters>244565</Characters>
  <Application>Microsoft Office Word</Application>
  <DocSecurity>0</DocSecurity>
  <Lines>10633</Lines>
  <Paragraphs>7558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Dale</dc:creator>
  <cp:keywords/>
  <dc:description/>
  <cp:lastModifiedBy>Sarah Dale</cp:lastModifiedBy>
  <cp:revision>2</cp:revision>
  <dcterms:created xsi:type="dcterms:W3CDTF">2024-06-28T10:31:00Z</dcterms:created>
  <dcterms:modified xsi:type="dcterms:W3CDTF">2024-06-28T10:31:00Z</dcterms:modified>
</cp:coreProperties>
</file>