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BC90A" w14:textId="6E7AFA80" w:rsidR="00570C30" w:rsidRDefault="00C67C17">
      <w:r>
        <w:rPr>
          <w:noProof/>
        </w:rPr>
        <w:drawing>
          <wp:anchor distT="0" distB="0" distL="114300" distR="114300" simplePos="0" relativeHeight="251658240" behindDoc="1" locked="0" layoutInCell="1" allowOverlap="1" wp14:anchorId="27DE9A41" wp14:editId="3EE34536">
            <wp:simplePos x="0" y="0"/>
            <wp:positionH relativeFrom="column">
              <wp:posOffset>4455033</wp:posOffset>
            </wp:positionH>
            <wp:positionV relativeFrom="paragraph">
              <wp:posOffset>-777875</wp:posOffset>
            </wp:positionV>
            <wp:extent cx="1597152" cy="762000"/>
            <wp:effectExtent l="0" t="0" r="3175" b="0"/>
            <wp:wrapNone/>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97152" cy="762000"/>
                    </a:xfrm>
                    <a:prstGeom prst="rect">
                      <a:avLst/>
                    </a:prstGeom>
                    <a:noFill/>
                  </pic:spPr>
                </pic:pic>
              </a:graphicData>
            </a:graphic>
            <wp14:sizeRelH relativeFrom="margin">
              <wp14:pctWidth>0</wp14:pctWidth>
            </wp14:sizeRelH>
          </wp:anchor>
        </w:drawing>
      </w:r>
    </w:p>
    <w:p w14:paraId="0A915471" w14:textId="6BF1A452" w:rsidR="00C84ED3" w:rsidRPr="00C84ED3" w:rsidRDefault="00C84ED3" w:rsidP="00C84ED3"/>
    <w:p w14:paraId="1EE77105" w14:textId="33253435" w:rsidR="00C84ED3" w:rsidRPr="00C84ED3" w:rsidRDefault="00C84ED3" w:rsidP="00C84ED3"/>
    <w:p w14:paraId="5ECCF371" w14:textId="2920E842" w:rsidR="00C84ED3" w:rsidRPr="00C84ED3" w:rsidRDefault="00C84ED3" w:rsidP="00C84ED3"/>
    <w:p w14:paraId="704F5DF7" w14:textId="2FD4C717" w:rsidR="00C84ED3" w:rsidRPr="00C84ED3" w:rsidRDefault="00C84ED3" w:rsidP="00C84ED3"/>
    <w:p w14:paraId="33BA3153" w14:textId="77777777" w:rsidR="00080E9A" w:rsidRDefault="00080E9A" w:rsidP="00080E9A">
      <w:pPr>
        <w:tabs>
          <w:tab w:val="left" w:pos="2626"/>
        </w:tabs>
        <w:jc w:val="center"/>
        <w:rPr>
          <w:rFonts w:asciiTheme="minorBidi" w:hAnsiTheme="minorBidi"/>
          <w:b/>
          <w:bCs/>
          <w:sz w:val="72"/>
          <w:szCs w:val="72"/>
        </w:rPr>
      </w:pPr>
    </w:p>
    <w:p w14:paraId="5525F07F" w14:textId="77777777" w:rsidR="00080E9A" w:rsidRDefault="00080E9A" w:rsidP="00C67C17">
      <w:pPr>
        <w:tabs>
          <w:tab w:val="left" w:pos="2626"/>
        </w:tabs>
        <w:rPr>
          <w:rFonts w:asciiTheme="minorBidi" w:hAnsiTheme="minorBidi"/>
          <w:b/>
          <w:bCs/>
          <w:sz w:val="72"/>
          <w:szCs w:val="72"/>
        </w:rPr>
      </w:pPr>
    </w:p>
    <w:p w14:paraId="579473A2" w14:textId="56AE00E2" w:rsidR="00635346" w:rsidRPr="00CA0F98" w:rsidRDefault="00635346" w:rsidP="00635346">
      <w:pPr>
        <w:tabs>
          <w:tab w:val="left" w:pos="2626"/>
        </w:tabs>
        <w:jc w:val="center"/>
        <w:rPr>
          <w:rFonts w:asciiTheme="minorBidi" w:hAnsiTheme="minorBidi"/>
          <w:b/>
          <w:bCs/>
          <w:sz w:val="72"/>
          <w:szCs w:val="72"/>
          <w:lang w:val="en-US"/>
        </w:rPr>
      </w:pPr>
      <w:r w:rsidRPr="00CA0F98">
        <w:rPr>
          <w:rFonts w:asciiTheme="minorBidi" w:hAnsiTheme="minorBidi"/>
          <w:b/>
          <w:bCs/>
          <w:sz w:val="72"/>
          <w:szCs w:val="72"/>
          <w:lang w:val="en-US"/>
        </w:rPr>
        <w:t>Obesity</w:t>
      </w:r>
    </w:p>
    <w:p w14:paraId="10E688A9" w14:textId="4DC21DEA" w:rsidR="00C84ED3" w:rsidRPr="00080E9A" w:rsidRDefault="00C9346D" w:rsidP="00C9346D">
      <w:pPr>
        <w:tabs>
          <w:tab w:val="left" w:pos="2626"/>
        </w:tabs>
        <w:jc w:val="center"/>
        <w:rPr>
          <w:rFonts w:ascii="Arial" w:hAnsi="Arial" w:cs="Arial"/>
          <w:lang w:val="en-US"/>
        </w:rPr>
      </w:pPr>
      <w:r w:rsidRPr="00CA0F98">
        <w:rPr>
          <w:rFonts w:ascii="Arial" w:hAnsi="Arial" w:cs="Arial"/>
          <w:lang w:val="en-US"/>
        </w:rPr>
        <w:t>(</w:t>
      </w:r>
      <w:r w:rsidRPr="00080E9A">
        <w:rPr>
          <w:rFonts w:ascii="Arial" w:hAnsi="Arial" w:cs="Arial"/>
          <w:lang w:val="en-US"/>
        </w:rPr>
        <w:t>Major Health Issue)</w:t>
      </w:r>
    </w:p>
    <w:p w14:paraId="0ADB98F2" w14:textId="77777777" w:rsidR="00C9346D" w:rsidRPr="00C9346D" w:rsidRDefault="00C84ED3" w:rsidP="00C84ED3">
      <w:pPr>
        <w:tabs>
          <w:tab w:val="left" w:pos="1920"/>
        </w:tabs>
        <w:rPr>
          <w:lang w:val="en-US"/>
        </w:rPr>
      </w:pPr>
      <w:r w:rsidRPr="00C9346D">
        <w:rPr>
          <w:lang w:val="en-US"/>
        </w:rPr>
        <w:tab/>
      </w:r>
    </w:p>
    <w:p w14:paraId="4E1AE209" w14:textId="77777777" w:rsidR="00C9346D" w:rsidRPr="00C9346D" w:rsidRDefault="00C9346D" w:rsidP="00C84ED3">
      <w:pPr>
        <w:tabs>
          <w:tab w:val="left" w:pos="1920"/>
        </w:tabs>
        <w:rPr>
          <w:lang w:val="en-US"/>
        </w:rPr>
      </w:pPr>
    </w:p>
    <w:p w14:paraId="53E0C6EE" w14:textId="3294D6BC" w:rsidR="00C9346D" w:rsidRDefault="00C9346D" w:rsidP="00C84ED3">
      <w:pPr>
        <w:tabs>
          <w:tab w:val="left" w:pos="1920"/>
        </w:tabs>
        <w:rPr>
          <w:lang w:val="en-US"/>
        </w:rPr>
      </w:pPr>
    </w:p>
    <w:p w14:paraId="12FEC078" w14:textId="522A6AB9" w:rsidR="00A9369B" w:rsidRDefault="00A9369B" w:rsidP="00C84ED3">
      <w:pPr>
        <w:tabs>
          <w:tab w:val="left" w:pos="1920"/>
        </w:tabs>
        <w:rPr>
          <w:lang w:val="en-US"/>
        </w:rPr>
      </w:pPr>
    </w:p>
    <w:p w14:paraId="404D1EB6" w14:textId="77777777" w:rsidR="00A9369B" w:rsidRDefault="00A9369B" w:rsidP="00C84ED3">
      <w:pPr>
        <w:tabs>
          <w:tab w:val="left" w:pos="1920"/>
        </w:tabs>
        <w:rPr>
          <w:lang w:val="en-US"/>
        </w:rPr>
      </w:pPr>
    </w:p>
    <w:p w14:paraId="2C90302C" w14:textId="25E69C49" w:rsidR="00A9369B" w:rsidRPr="00C9346D" w:rsidRDefault="00A9369B" w:rsidP="00C84ED3">
      <w:pPr>
        <w:tabs>
          <w:tab w:val="left" w:pos="1920"/>
        </w:tabs>
        <w:rPr>
          <w:lang w:val="en-US"/>
        </w:rPr>
      </w:pPr>
    </w:p>
    <w:p w14:paraId="39162D55" w14:textId="00048D43" w:rsidR="00C9346D" w:rsidRPr="00C9346D" w:rsidRDefault="00C9346D" w:rsidP="00C84ED3">
      <w:pPr>
        <w:tabs>
          <w:tab w:val="left" w:pos="1920"/>
        </w:tabs>
        <w:rPr>
          <w:lang w:val="en-US"/>
        </w:rPr>
      </w:pPr>
    </w:p>
    <w:p w14:paraId="032F44F8" w14:textId="77777777" w:rsidR="00C9346D" w:rsidRPr="00C9346D" w:rsidRDefault="00C9346D" w:rsidP="00C84ED3">
      <w:pPr>
        <w:tabs>
          <w:tab w:val="left" w:pos="1920"/>
        </w:tabs>
        <w:rPr>
          <w:lang w:val="en-US"/>
        </w:rPr>
      </w:pPr>
    </w:p>
    <w:p w14:paraId="0F72EE59" w14:textId="2B882E4D" w:rsidR="00C84ED3" w:rsidRDefault="00C9346D" w:rsidP="00080E9A">
      <w:pPr>
        <w:tabs>
          <w:tab w:val="left" w:pos="1920"/>
        </w:tabs>
        <w:jc w:val="center"/>
        <w:rPr>
          <w:rFonts w:ascii="Arial" w:hAnsi="Arial" w:cs="Arial"/>
          <w:lang w:val="en-US"/>
        </w:rPr>
      </w:pPr>
      <w:r w:rsidRPr="00C9346D">
        <w:rPr>
          <w:rFonts w:ascii="Arial" w:hAnsi="Arial" w:cs="Arial"/>
          <w:b/>
          <w:bCs/>
          <w:lang w:val="en-US"/>
        </w:rPr>
        <w:t>Module</w:t>
      </w:r>
      <w:r w:rsidRPr="00C9346D">
        <w:rPr>
          <w:rFonts w:ascii="Arial" w:hAnsi="Arial" w:cs="Arial"/>
          <w:lang w:val="en-US"/>
        </w:rPr>
        <w:t>: Introduction to Public Health</w:t>
      </w:r>
    </w:p>
    <w:p w14:paraId="2265049C" w14:textId="46DCC9FE" w:rsidR="00080E9A" w:rsidRDefault="00080E9A" w:rsidP="00080E9A">
      <w:pPr>
        <w:tabs>
          <w:tab w:val="left" w:pos="1920"/>
        </w:tabs>
        <w:jc w:val="center"/>
        <w:rPr>
          <w:rFonts w:ascii="Arial" w:hAnsi="Arial" w:cs="Arial"/>
        </w:rPr>
      </w:pPr>
      <w:r w:rsidRPr="00080E9A">
        <w:rPr>
          <w:rFonts w:ascii="Arial" w:hAnsi="Arial" w:cs="Arial"/>
        </w:rPr>
        <w:t>(LCHS4004)</w:t>
      </w:r>
    </w:p>
    <w:p w14:paraId="1F3DEE97" w14:textId="186E9D22" w:rsidR="00080E9A" w:rsidRPr="00080E9A" w:rsidRDefault="00080E9A" w:rsidP="00080E9A">
      <w:pPr>
        <w:tabs>
          <w:tab w:val="left" w:pos="1920"/>
        </w:tabs>
        <w:jc w:val="center"/>
        <w:rPr>
          <w:rFonts w:ascii="Arial" w:hAnsi="Arial" w:cs="Arial"/>
        </w:rPr>
      </w:pPr>
      <w:r w:rsidRPr="00080E9A">
        <w:rPr>
          <w:rFonts w:ascii="Arial" w:hAnsi="Arial" w:cs="Arial"/>
          <w:b/>
          <w:bCs/>
        </w:rPr>
        <w:t>Lecturer</w:t>
      </w:r>
      <w:r>
        <w:rPr>
          <w:rFonts w:ascii="Arial" w:hAnsi="Arial" w:cs="Arial"/>
        </w:rPr>
        <w:t>: Laila Surani</w:t>
      </w:r>
    </w:p>
    <w:p w14:paraId="245493C3" w14:textId="3ED6876B" w:rsidR="00080E9A" w:rsidRDefault="00080E9A" w:rsidP="00080E9A">
      <w:pPr>
        <w:tabs>
          <w:tab w:val="left" w:pos="1920"/>
        </w:tabs>
        <w:jc w:val="center"/>
        <w:rPr>
          <w:rFonts w:ascii="Arial" w:hAnsi="Arial" w:cs="Arial"/>
        </w:rPr>
      </w:pPr>
      <w:r w:rsidRPr="00080E9A">
        <w:rPr>
          <w:rFonts w:ascii="Arial" w:hAnsi="Arial" w:cs="Arial"/>
          <w:b/>
          <w:bCs/>
        </w:rPr>
        <w:t>Name</w:t>
      </w:r>
      <w:r w:rsidRPr="00080E9A">
        <w:rPr>
          <w:rFonts w:ascii="Arial" w:hAnsi="Arial" w:cs="Arial"/>
        </w:rPr>
        <w:t>: Vania Bonfim dos P</w:t>
      </w:r>
      <w:r>
        <w:rPr>
          <w:rFonts w:ascii="Arial" w:hAnsi="Arial" w:cs="Arial"/>
        </w:rPr>
        <w:t>razeres</w:t>
      </w:r>
    </w:p>
    <w:p w14:paraId="04F55734" w14:textId="2BE375F5" w:rsidR="00080E9A" w:rsidRPr="00CA0F98" w:rsidRDefault="00080E9A" w:rsidP="00080E9A">
      <w:pPr>
        <w:tabs>
          <w:tab w:val="left" w:pos="1920"/>
        </w:tabs>
        <w:jc w:val="center"/>
        <w:rPr>
          <w:rFonts w:ascii="Arial" w:hAnsi="Arial" w:cs="Arial"/>
          <w:lang w:val="en-US"/>
        </w:rPr>
      </w:pPr>
      <w:r w:rsidRPr="00CA0F98">
        <w:rPr>
          <w:rFonts w:ascii="Arial" w:hAnsi="Arial" w:cs="Arial"/>
          <w:b/>
          <w:bCs/>
          <w:lang w:val="en-US"/>
        </w:rPr>
        <w:t>ID</w:t>
      </w:r>
      <w:r w:rsidRPr="00CA0F98">
        <w:rPr>
          <w:rFonts w:ascii="Arial" w:hAnsi="Arial" w:cs="Arial"/>
          <w:lang w:val="en-US"/>
        </w:rPr>
        <w:t>: 2123859</w:t>
      </w:r>
    </w:p>
    <w:p w14:paraId="10ACF902" w14:textId="240C311E" w:rsidR="00080E9A" w:rsidRPr="00CA0F98" w:rsidRDefault="00080E9A" w:rsidP="00080E9A">
      <w:pPr>
        <w:tabs>
          <w:tab w:val="left" w:pos="1920"/>
        </w:tabs>
        <w:jc w:val="center"/>
        <w:rPr>
          <w:rFonts w:ascii="Arial" w:hAnsi="Arial" w:cs="Arial"/>
          <w:lang w:val="en-US"/>
        </w:rPr>
      </w:pPr>
      <w:r w:rsidRPr="00CA0F98">
        <w:rPr>
          <w:rFonts w:ascii="Arial" w:hAnsi="Arial" w:cs="Arial"/>
          <w:lang w:val="en-US"/>
        </w:rPr>
        <w:t>28/12/</w:t>
      </w:r>
      <w:r w:rsidR="00A9369B" w:rsidRPr="00CA0F98">
        <w:rPr>
          <w:rFonts w:ascii="Arial" w:hAnsi="Arial" w:cs="Arial"/>
          <w:lang w:val="en-US"/>
        </w:rPr>
        <w:t>2022</w:t>
      </w:r>
    </w:p>
    <w:p w14:paraId="2A4F7F8B" w14:textId="35CE1C45" w:rsidR="00080E9A" w:rsidRPr="00CA0F98" w:rsidRDefault="00080E9A" w:rsidP="00080E9A">
      <w:pPr>
        <w:tabs>
          <w:tab w:val="left" w:pos="1920"/>
        </w:tabs>
        <w:jc w:val="center"/>
        <w:rPr>
          <w:rFonts w:ascii="Arial" w:hAnsi="Arial" w:cs="Arial"/>
          <w:sz w:val="36"/>
          <w:szCs w:val="36"/>
          <w:lang w:val="en-US"/>
        </w:rPr>
      </w:pPr>
    </w:p>
    <w:p w14:paraId="3C534B31" w14:textId="5C14047C" w:rsidR="00A9369B" w:rsidRPr="00CA0F98" w:rsidRDefault="00A9369B" w:rsidP="00080E9A">
      <w:pPr>
        <w:tabs>
          <w:tab w:val="left" w:pos="1920"/>
        </w:tabs>
        <w:jc w:val="center"/>
        <w:rPr>
          <w:rFonts w:ascii="Arial" w:hAnsi="Arial" w:cs="Arial"/>
          <w:sz w:val="36"/>
          <w:szCs w:val="36"/>
          <w:lang w:val="en-US"/>
        </w:rPr>
      </w:pPr>
    </w:p>
    <w:p w14:paraId="4146D818" w14:textId="471F97AD" w:rsidR="00A9369B" w:rsidRPr="00CA0F98" w:rsidRDefault="004A725A" w:rsidP="00080E9A">
      <w:pPr>
        <w:tabs>
          <w:tab w:val="left" w:pos="1920"/>
        </w:tabs>
        <w:jc w:val="center"/>
        <w:rPr>
          <w:rFonts w:ascii="Arial" w:hAnsi="Arial" w:cs="Arial"/>
          <w:sz w:val="36"/>
          <w:szCs w:val="36"/>
          <w:lang w:val="en-US"/>
        </w:rPr>
      </w:pPr>
      <w:r>
        <w:rPr>
          <w:rFonts w:ascii="Arial" w:hAnsi="Arial" w:cs="Arial"/>
          <w:noProof/>
          <w:sz w:val="36"/>
          <w:szCs w:val="36"/>
        </w:rPr>
        <mc:AlternateContent>
          <mc:Choice Requires="wps">
            <w:drawing>
              <wp:anchor distT="0" distB="0" distL="114300" distR="114300" simplePos="0" relativeHeight="251659264" behindDoc="0" locked="0" layoutInCell="1" allowOverlap="1" wp14:anchorId="04585ABA" wp14:editId="0FB50A28">
                <wp:simplePos x="0" y="0"/>
                <wp:positionH relativeFrom="margin">
                  <wp:posOffset>4918075</wp:posOffset>
                </wp:positionH>
                <wp:positionV relativeFrom="paragraph">
                  <wp:posOffset>462026</wp:posOffset>
                </wp:positionV>
                <wp:extent cx="804672" cy="377952"/>
                <wp:effectExtent l="0" t="0" r="0" b="3175"/>
                <wp:wrapNone/>
                <wp:docPr id="4" name="Oval 4"/>
                <wp:cNvGraphicFramePr/>
                <a:graphic xmlns:a="http://schemas.openxmlformats.org/drawingml/2006/main">
                  <a:graphicData uri="http://schemas.microsoft.com/office/word/2010/wordprocessingShape">
                    <wps:wsp>
                      <wps:cNvSpPr/>
                      <wps:spPr>
                        <a:xfrm>
                          <a:off x="0" y="0"/>
                          <a:ext cx="804672" cy="377952"/>
                        </a:xfrm>
                        <a:prstGeom prst="ellipse">
                          <a:avLst/>
                        </a:prstGeom>
                        <a:solidFill>
                          <a:schemeClr val="bg1"/>
                        </a:solidFill>
                        <a:ln>
                          <a:noFill/>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0A31EE" id="Oval 4" o:spid="_x0000_s1026" style="position:absolute;margin-left:387.25pt;margin-top:36.4pt;width:63.35pt;height:29.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" fillcolor="white [3212]" stroked="f">
                <w10:wrap anchorx="margin"/>
              </v:oval>
            </w:pict>
          </mc:Fallback>
        </mc:AlternateContent>
      </w:r>
    </w:p>
    <w:p w14:paraId="1924AA58" w14:textId="16D010C2" w:rsidR="00A9369B" w:rsidRPr="00CA0F98" w:rsidRDefault="00A9369B" w:rsidP="00080E9A">
      <w:pPr>
        <w:tabs>
          <w:tab w:val="left" w:pos="1920"/>
        </w:tabs>
        <w:jc w:val="center"/>
        <w:rPr>
          <w:rFonts w:ascii="Arial" w:hAnsi="Arial" w:cs="Arial"/>
          <w:sz w:val="36"/>
          <w:szCs w:val="36"/>
          <w:lang w:val="en-US"/>
        </w:rPr>
      </w:pPr>
    </w:p>
    <w:p w14:paraId="0CBD2531" w14:textId="333FC113" w:rsidR="00EF734B" w:rsidRPr="004A725A" w:rsidRDefault="00EF734B" w:rsidP="00C67C17">
      <w:pPr>
        <w:tabs>
          <w:tab w:val="left" w:pos="613"/>
          <w:tab w:val="left" w:pos="1920"/>
        </w:tabs>
        <w:jc w:val="both"/>
        <w:rPr>
          <w:rFonts w:ascii="Arial" w:hAnsi="Arial" w:cs="Arial"/>
          <w:b/>
          <w:bCs/>
          <w:sz w:val="36"/>
          <w:szCs w:val="36"/>
          <w:lang w:val="en-US"/>
        </w:rPr>
      </w:pPr>
      <w:r w:rsidRPr="00CA0F98">
        <w:rPr>
          <w:rFonts w:ascii="Arial" w:hAnsi="Arial" w:cs="Arial"/>
          <w:sz w:val="36"/>
          <w:szCs w:val="36"/>
          <w:lang w:val="en-US"/>
        </w:rPr>
        <w:tab/>
      </w:r>
      <w:r w:rsidRPr="004A725A">
        <w:rPr>
          <w:rFonts w:ascii="Arial" w:hAnsi="Arial" w:cs="Arial"/>
          <w:b/>
          <w:bCs/>
          <w:sz w:val="36"/>
          <w:szCs w:val="36"/>
          <w:lang w:val="en-US"/>
        </w:rPr>
        <w:t>Table of content</w:t>
      </w:r>
      <w:r w:rsidRPr="004A725A">
        <w:rPr>
          <w:rFonts w:ascii="Arial" w:hAnsi="Arial" w:cs="Arial"/>
          <w:b/>
          <w:bCs/>
          <w:sz w:val="36"/>
          <w:szCs w:val="36"/>
          <w:lang w:val="en-US"/>
        </w:rPr>
        <w:tab/>
      </w:r>
    </w:p>
    <w:p w14:paraId="29E6687D" w14:textId="77777777" w:rsidR="00EF734B" w:rsidRPr="004A725A" w:rsidRDefault="00EF734B" w:rsidP="00C67C17">
      <w:pPr>
        <w:tabs>
          <w:tab w:val="left" w:pos="613"/>
          <w:tab w:val="left" w:pos="1920"/>
        </w:tabs>
        <w:jc w:val="both"/>
        <w:rPr>
          <w:rFonts w:ascii="Arial" w:hAnsi="Arial" w:cs="Arial"/>
          <w:sz w:val="36"/>
          <w:szCs w:val="36"/>
          <w:lang w:val="en-US"/>
        </w:rPr>
      </w:pPr>
    </w:p>
    <w:p w14:paraId="2FAE8266" w14:textId="5D4F3889" w:rsidR="00EF734B" w:rsidRPr="004A725A" w:rsidRDefault="00EF734B" w:rsidP="00C67C17">
      <w:pPr>
        <w:tabs>
          <w:tab w:val="left" w:pos="613"/>
          <w:tab w:val="left" w:pos="1920"/>
        </w:tabs>
        <w:jc w:val="both"/>
        <w:rPr>
          <w:rFonts w:ascii="Arial" w:hAnsi="Arial" w:cs="Arial"/>
          <w:lang w:val="en-US"/>
        </w:rPr>
      </w:pPr>
      <w:r w:rsidRPr="004A725A">
        <w:rPr>
          <w:rFonts w:ascii="Arial" w:hAnsi="Arial" w:cs="Arial"/>
          <w:lang w:val="en-US"/>
        </w:rPr>
        <w:t>Introduction…………………………………………………………………</w:t>
      </w:r>
      <w:r w:rsidR="003676E6">
        <w:rPr>
          <w:rFonts w:ascii="Arial" w:hAnsi="Arial" w:cs="Arial"/>
          <w:lang w:val="en-US"/>
        </w:rPr>
        <w:t>..................</w:t>
      </w:r>
      <w:r w:rsidRPr="004A725A">
        <w:rPr>
          <w:rFonts w:ascii="Arial" w:hAnsi="Arial" w:cs="Arial"/>
          <w:lang w:val="en-US"/>
        </w:rPr>
        <w:t>……</w:t>
      </w:r>
      <w:r w:rsidR="004A725A" w:rsidRPr="004A725A">
        <w:rPr>
          <w:rFonts w:ascii="Arial" w:hAnsi="Arial" w:cs="Arial"/>
          <w:lang w:val="en-US"/>
        </w:rPr>
        <w:t>3</w:t>
      </w:r>
    </w:p>
    <w:p w14:paraId="2A041035" w14:textId="2846C170" w:rsidR="00EF734B" w:rsidRPr="004A725A" w:rsidRDefault="00EF734B" w:rsidP="00C67C17">
      <w:pPr>
        <w:tabs>
          <w:tab w:val="left" w:pos="613"/>
          <w:tab w:val="left" w:pos="1920"/>
        </w:tabs>
        <w:jc w:val="both"/>
        <w:rPr>
          <w:rFonts w:ascii="Arial" w:hAnsi="Arial" w:cs="Arial"/>
          <w:lang w:val="en-US"/>
        </w:rPr>
      </w:pPr>
      <w:r w:rsidRPr="004A725A">
        <w:rPr>
          <w:rFonts w:ascii="Arial" w:hAnsi="Arial" w:cs="Arial"/>
          <w:lang w:val="en-US"/>
        </w:rPr>
        <w:t>Risk of Obesity……………………………………………………………</w:t>
      </w:r>
      <w:r w:rsidR="003676E6">
        <w:rPr>
          <w:rFonts w:ascii="Arial" w:hAnsi="Arial" w:cs="Arial"/>
          <w:lang w:val="en-US"/>
        </w:rPr>
        <w:t>..................</w:t>
      </w:r>
      <w:r w:rsidRPr="004A725A">
        <w:rPr>
          <w:rFonts w:ascii="Arial" w:hAnsi="Arial" w:cs="Arial"/>
          <w:lang w:val="en-US"/>
        </w:rPr>
        <w:t>…</w:t>
      </w:r>
      <w:r w:rsidR="004A725A">
        <w:rPr>
          <w:rFonts w:ascii="Arial" w:hAnsi="Arial" w:cs="Arial"/>
          <w:lang w:val="en-US"/>
        </w:rPr>
        <w:t>.</w:t>
      </w:r>
      <w:r w:rsidRPr="004A725A">
        <w:rPr>
          <w:rFonts w:ascii="Arial" w:hAnsi="Arial" w:cs="Arial"/>
          <w:lang w:val="en-US"/>
        </w:rPr>
        <w:t>…</w:t>
      </w:r>
      <w:r w:rsidR="004A725A" w:rsidRPr="004A725A">
        <w:rPr>
          <w:rFonts w:ascii="Arial" w:hAnsi="Arial" w:cs="Arial"/>
          <w:lang w:val="en-US"/>
        </w:rPr>
        <w:t>.</w:t>
      </w:r>
      <w:r w:rsidR="004A725A">
        <w:rPr>
          <w:rFonts w:ascii="Arial" w:hAnsi="Arial" w:cs="Arial"/>
          <w:lang w:val="en-US"/>
        </w:rPr>
        <w:t>4</w:t>
      </w:r>
    </w:p>
    <w:p w14:paraId="34116D23" w14:textId="2B3CA63B" w:rsidR="00EF734B" w:rsidRPr="00C67C17" w:rsidRDefault="00EF734B" w:rsidP="00C67C17">
      <w:pPr>
        <w:tabs>
          <w:tab w:val="left" w:pos="613"/>
          <w:tab w:val="left" w:pos="1920"/>
        </w:tabs>
        <w:jc w:val="both"/>
        <w:rPr>
          <w:rFonts w:ascii="Arial" w:hAnsi="Arial" w:cs="Arial"/>
          <w:lang w:val="en-US"/>
        </w:rPr>
      </w:pPr>
      <w:r w:rsidRPr="00C67C17">
        <w:rPr>
          <w:rFonts w:ascii="Arial" w:hAnsi="Arial" w:cs="Arial"/>
          <w:lang w:val="en-US"/>
        </w:rPr>
        <w:t>Key determinants/ Risk factors of Obesity .......................................</w:t>
      </w:r>
      <w:r w:rsidR="003676E6">
        <w:rPr>
          <w:rFonts w:ascii="Arial" w:hAnsi="Arial" w:cs="Arial"/>
          <w:lang w:val="en-US"/>
        </w:rPr>
        <w:t>..................</w:t>
      </w:r>
      <w:r w:rsidRPr="00C67C17">
        <w:rPr>
          <w:rFonts w:ascii="Arial" w:hAnsi="Arial" w:cs="Arial"/>
          <w:lang w:val="en-US"/>
        </w:rPr>
        <w:t>....</w:t>
      </w:r>
      <w:r w:rsidR="004A725A">
        <w:rPr>
          <w:rFonts w:ascii="Arial" w:hAnsi="Arial" w:cs="Arial"/>
          <w:lang w:val="en-US"/>
        </w:rPr>
        <w:t>......4</w:t>
      </w:r>
    </w:p>
    <w:p w14:paraId="07D4F7D9" w14:textId="18CA05BF" w:rsidR="00EF734B" w:rsidRPr="00C67C17" w:rsidRDefault="00EF734B" w:rsidP="00C67C17">
      <w:pPr>
        <w:tabs>
          <w:tab w:val="left" w:pos="613"/>
          <w:tab w:val="left" w:pos="1920"/>
        </w:tabs>
        <w:jc w:val="both"/>
        <w:rPr>
          <w:rFonts w:ascii="Arial" w:hAnsi="Arial" w:cs="Arial"/>
          <w:lang w:val="en-US"/>
        </w:rPr>
      </w:pPr>
      <w:r w:rsidRPr="00C67C17">
        <w:rPr>
          <w:rFonts w:ascii="Arial" w:hAnsi="Arial" w:cs="Arial"/>
          <w:lang w:val="en-US"/>
        </w:rPr>
        <w:t>Long- term Public Health Impact of Obesity...................................</w:t>
      </w:r>
      <w:r w:rsidR="003676E6">
        <w:rPr>
          <w:rFonts w:ascii="Arial" w:hAnsi="Arial" w:cs="Arial"/>
          <w:lang w:val="en-US"/>
        </w:rPr>
        <w:t>...................</w:t>
      </w:r>
      <w:r w:rsidRPr="00C67C17">
        <w:rPr>
          <w:rFonts w:ascii="Arial" w:hAnsi="Arial" w:cs="Arial"/>
          <w:lang w:val="en-US"/>
        </w:rPr>
        <w:t>......</w:t>
      </w:r>
      <w:r w:rsidR="004A725A">
        <w:rPr>
          <w:rFonts w:ascii="Arial" w:hAnsi="Arial" w:cs="Arial"/>
          <w:lang w:val="en-US"/>
        </w:rPr>
        <w:t>......</w:t>
      </w:r>
      <w:r w:rsidR="009A1122">
        <w:rPr>
          <w:rFonts w:ascii="Arial" w:hAnsi="Arial" w:cs="Arial"/>
          <w:lang w:val="en-US"/>
        </w:rPr>
        <w:t>5</w:t>
      </w:r>
    </w:p>
    <w:p w14:paraId="0A4CFA35" w14:textId="11C1D76F" w:rsidR="00EF734B" w:rsidRPr="00C67C17" w:rsidRDefault="00EF734B" w:rsidP="00C67C17">
      <w:pPr>
        <w:tabs>
          <w:tab w:val="left" w:pos="613"/>
          <w:tab w:val="left" w:pos="1920"/>
        </w:tabs>
        <w:jc w:val="both"/>
        <w:rPr>
          <w:rFonts w:ascii="Arial" w:hAnsi="Arial" w:cs="Arial"/>
          <w:lang w:val="en-US"/>
        </w:rPr>
      </w:pPr>
      <w:r w:rsidRPr="00C67C17">
        <w:rPr>
          <w:rFonts w:ascii="Arial" w:hAnsi="Arial" w:cs="Arial"/>
          <w:lang w:val="en-US"/>
        </w:rPr>
        <w:t>Short- term Public Health Impact of Obesity........................................</w:t>
      </w:r>
      <w:r w:rsidR="003676E6">
        <w:rPr>
          <w:rFonts w:ascii="Arial" w:hAnsi="Arial" w:cs="Arial"/>
          <w:lang w:val="en-US"/>
        </w:rPr>
        <w:t>....................</w:t>
      </w:r>
      <w:r w:rsidRPr="00C67C17">
        <w:rPr>
          <w:rFonts w:ascii="Arial" w:hAnsi="Arial" w:cs="Arial"/>
          <w:lang w:val="en-US"/>
        </w:rPr>
        <w:t>..</w:t>
      </w:r>
      <w:r w:rsidR="004A725A">
        <w:rPr>
          <w:rFonts w:ascii="Arial" w:hAnsi="Arial" w:cs="Arial"/>
          <w:lang w:val="en-US"/>
        </w:rPr>
        <w:t>...</w:t>
      </w:r>
      <w:r w:rsidRPr="00C67C17">
        <w:rPr>
          <w:rFonts w:ascii="Arial" w:hAnsi="Arial" w:cs="Arial"/>
          <w:lang w:val="en-US"/>
        </w:rPr>
        <w:t>.</w:t>
      </w:r>
      <w:r w:rsidR="009A1122">
        <w:rPr>
          <w:rFonts w:ascii="Arial" w:hAnsi="Arial" w:cs="Arial"/>
          <w:lang w:val="en-US"/>
        </w:rPr>
        <w:t>6</w:t>
      </w:r>
    </w:p>
    <w:p w14:paraId="511B51B5" w14:textId="4184DB68" w:rsidR="00EF734B" w:rsidRPr="00C67C17" w:rsidRDefault="00EF734B" w:rsidP="00C67C17">
      <w:pPr>
        <w:tabs>
          <w:tab w:val="left" w:pos="613"/>
          <w:tab w:val="left" w:pos="1920"/>
        </w:tabs>
        <w:jc w:val="both"/>
        <w:rPr>
          <w:rFonts w:ascii="Arial" w:hAnsi="Arial" w:cs="Arial"/>
          <w:lang w:val="en-US"/>
        </w:rPr>
      </w:pPr>
      <w:r w:rsidRPr="00C67C17">
        <w:rPr>
          <w:rFonts w:ascii="Arial" w:hAnsi="Arial" w:cs="Arial"/>
          <w:lang w:val="en-US"/>
        </w:rPr>
        <w:t>Public health measures for Obesity..................................................</w:t>
      </w:r>
      <w:r w:rsidR="003676E6">
        <w:rPr>
          <w:rFonts w:ascii="Arial" w:hAnsi="Arial" w:cs="Arial"/>
          <w:lang w:val="en-US"/>
        </w:rPr>
        <w:t>.</w:t>
      </w:r>
      <w:r w:rsidRPr="00C67C17">
        <w:rPr>
          <w:rFonts w:ascii="Arial" w:hAnsi="Arial" w:cs="Arial"/>
          <w:lang w:val="en-US"/>
        </w:rPr>
        <w:t>...</w:t>
      </w:r>
      <w:r w:rsidR="003676E6">
        <w:rPr>
          <w:rFonts w:ascii="Arial" w:hAnsi="Arial" w:cs="Arial"/>
          <w:lang w:val="en-US"/>
        </w:rPr>
        <w:t>...................</w:t>
      </w:r>
      <w:r w:rsidRPr="00C67C17">
        <w:rPr>
          <w:rFonts w:ascii="Arial" w:hAnsi="Arial" w:cs="Arial"/>
          <w:lang w:val="en-US"/>
        </w:rPr>
        <w:t>....</w:t>
      </w:r>
      <w:r w:rsidR="004A725A">
        <w:rPr>
          <w:rFonts w:ascii="Arial" w:hAnsi="Arial" w:cs="Arial"/>
          <w:lang w:val="en-US"/>
        </w:rPr>
        <w:t>...7</w:t>
      </w:r>
    </w:p>
    <w:p w14:paraId="55979A99" w14:textId="3EAADC58" w:rsidR="00EF734B" w:rsidRPr="00C67C17" w:rsidRDefault="00EF734B" w:rsidP="00C67C17">
      <w:pPr>
        <w:tabs>
          <w:tab w:val="left" w:pos="613"/>
          <w:tab w:val="left" w:pos="1920"/>
        </w:tabs>
        <w:jc w:val="both"/>
        <w:rPr>
          <w:rFonts w:ascii="Arial" w:hAnsi="Arial" w:cs="Arial"/>
          <w:lang w:val="en-US"/>
        </w:rPr>
      </w:pPr>
      <w:r w:rsidRPr="00C67C17">
        <w:rPr>
          <w:rFonts w:ascii="Arial" w:hAnsi="Arial" w:cs="Arial"/>
          <w:lang w:val="en-US"/>
        </w:rPr>
        <w:t>Conclusion...............................................................................................</w:t>
      </w:r>
      <w:r w:rsidR="003676E6">
        <w:rPr>
          <w:rFonts w:ascii="Arial" w:hAnsi="Arial" w:cs="Arial"/>
          <w:lang w:val="en-US"/>
        </w:rPr>
        <w:t>....................</w:t>
      </w:r>
      <w:r w:rsidRPr="00C67C17">
        <w:rPr>
          <w:rFonts w:ascii="Arial" w:hAnsi="Arial" w:cs="Arial"/>
          <w:lang w:val="en-US"/>
        </w:rPr>
        <w:t>..</w:t>
      </w:r>
      <w:r w:rsidR="004A725A">
        <w:rPr>
          <w:rFonts w:ascii="Arial" w:hAnsi="Arial" w:cs="Arial"/>
          <w:lang w:val="en-US"/>
        </w:rPr>
        <w:t>.</w:t>
      </w:r>
      <w:r w:rsidR="009A1122">
        <w:rPr>
          <w:rFonts w:ascii="Arial" w:hAnsi="Arial" w:cs="Arial"/>
          <w:lang w:val="en-US"/>
        </w:rPr>
        <w:t>8</w:t>
      </w:r>
    </w:p>
    <w:p w14:paraId="53A81B8B" w14:textId="684F33D8" w:rsidR="00EF734B" w:rsidRPr="00C67C17" w:rsidRDefault="00EF734B" w:rsidP="00C67C17">
      <w:pPr>
        <w:tabs>
          <w:tab w:val="left" w:pos="613"/>
          <w:tab w:val="left" w:pos="1920"/>
        </w:tabs>
        <w:jc w:val="both"/>
        <w:rPr>
          <w:rFonts w:ascii="Arial" w:hAnsi="Arial" w:cs="Arial"/>
          <w:lang w:val="en-US"/>
        </w:rPr>
      </w:pPr>
      <w:r w:rsidRPr="00C67C17">
        <w:rPr>
          <w:rFonts w:ascii="Arial" w:hAnsi="Arial" w:cs="Arial"/>
          <w:lang w:val="en-US"/>
        </w:rPr>
        <w:t>References.......................................................................................</w:t>
      </w:r>
      <w:r w:rsidR="003676E6">
        <w:rPr>
          <w:rFonts w:ascii="Arial" w:hAnsi="Arial" w:cs="Arial"/>
          <w:lang w:val="en-US"/>
        </w:rPr>
        <w:t>....................</w:t>
      </w:r>
      <w:r w:rsidRPr="00C67C17">
        <w:rPr>
          <w:rFonts w:ascii="Arial" w:hAnsi="Arial" w:cs="Arial"/>
          <w:lang w:val="en-US"/>
        </w:rPr>
        <w:t>........</w:t>
      </w:r>
      <w:r w:rsidR="004A725A">
        <w:rPr>
          <w:rFonts w:ascii="Arial" w:hAnsi="Arial" w:cs="Arial"/>
          <w:lang w:val="en-US"/>
        </w:rPr>
        <w:t>.</w:t>
      </w:r>
      <w:r w:rsidR="009A1122">
        <w:rPr>
          <w:rFonts w:ascii="Arial" w:hAnsi="Arial" w:cs="Arial"/>
          <w:lang w:val="en-US"/>
        </w:rPr>
        <w:t>.9</w:t>
      </w:r>
    </w:p>
    <w:p w14:paraId="6B43807A" w14:textId="77777777" w:rsidR="00EF734B" w:rsidRPr="00EF734B" w:rsidRDefault="00EF734B" w:rsidP="00C67C17">
      <w:pPr>
        <w:tabs>
          <w:tab w:val="left" w:pos="613"/>
          <w:tab w:val="left" w:pos="1920"/>
        </w:tabs>
        <w:jc w:val="both"/>
        <w:rPr>
          <w:rFonts w:ascii="Arial" w:hAnsi="Arial" w:cs="Arial"/>
          <w:b/>
          <w:bCs/>
          <w:lang w:val="en-US"/>
        </w:rPr>
      </w:pPr>
    </w:p>
    <w:p w14:paraId="506C50D1" w14:textId="77777777" w:rsidR="00EF734B" w:rsidRDefault="00EF734B" w:rsidP="00C67C17">
      <w:pPr>
        <w:tabs>
          <w:tab w:val="left" w:pos="613"/>
          <w:tab w:val="left" w:pos="1920"/>
        </w:tabs>
        <w:jc w:val="both"/>
        <w:rPr>
          <w:rFonts w:ascii="Arial" w:hAnsi="Arial" w:cs="Arial"/>
          <w:b/>
          <w:bCs/>
          <w:lang w:val="en-US"/>
        </w:rPr>
      </w:pPr>
    </w:p>
    <w:p w14:paraId="317BFA2C" w14:textId="77777777" w:rsidR="00EF734B" w:rsidRDefault="00EF734B" w:rsidP="00C67C17">
      <w:pPr>
        <w:tabs>
          <w:tab w:val="left" w:pos="613"/>
          <w:tab w:val="left" w:pos="1920"/>
        </w:tabs>
        <w:jc w:val="both"/>
        <w:rPr>
          <w:rFonts w:ascii="Arial" w:hAnsi="Arial" w:cs="Arial"/>
          <w:b/>
          <w:bCs/>
          <w:lang w:val="en-US"/>
        </w:rPr>
      </w:pPr>
    </w:p>
    <w:p w14:paraId="6C1CCB9F" w14:textId="77777777" w:rsidR="00EF734B" w:rsidRPr="00EF734B" w:rsidRDefault="00EF734B" w:rsidP="00C67C17">
      <w:pPr>
        <w:tabs>
          <w:tab w:val="left" w:pos="613"/>
          <w:tab w:val="left" w:pos="1920"/>
        </w:tabs>
        <w:jc w:val="both"/>
        <w:rPr>
          <w:rFonts w:ascii="Arial" w:hAnsi="Arial" w:cs="Arial"/>
          <w:b/>
          <w:bCs/>
          <w:lang w:val="en-US"/>
        </w:rPr>
      </w:pPr>
    </w:p>
    <w:p w14:paraId="5F09ED30" w14:textId="77777777" w:rsidR="00EF734B" w:rsidRPr="00EF734B" w:rsidRDefault="00EF734B" w:rsidP="00C67C17">
      <w:pPr>
        <w:tabs>
          <w:tab w:val="left" w:pos="613"/>
          <w:tab w:val="left" w:pos="1920"/>
        </w:tabs>
        <w:jc w:val="both"/>
        <w:rPr>
          <w:rFonts w:ascii="Arial" w:hAnsi="Arial" w:cs="Arial"/>
          <w:b/>
          <w:bCs/>
          <w:lang w:val="en-US"/>
        </w:rPr>
      </w:pPr>
    </w:p>
    <w:p w14:paraId="390D8F18" w14:textId="77777777" w:rsidR="00EF734B" w:rsidRPr="00EF734B" w:rsidRDefault="00EF734B" w:rsidP="00C67C17">
      <w:pPr>
        <w:tabs>
          <w:tab w:val="left" w:pos="613"/>
          <w:tab w:val="left" w:pos="1920"/>
        </w:tabs>
        <w:jc w:val="both"/>
        <w:rPr>
          <w:rFonts w:ascii="Arial" w:hAnsi="Arial" w:cs="Arial"/>
          <w:b/>
          <w:bCs/>
          <w:lang w:val="en-US"/>
        </w:rPr>
      </w:pPr>
    </w:p>
    <w:p w14:paraId="2AB7C2C2" w14:textId="66B768B6" w:rsidR="00EF734B" w:rsidRPr="00EF734B" w:rsidRDefault="00EF734B" w:rsidP="00C67C17">
      <w:pPr>
        <w:tabs>
          <w:tab w:val="left" w:pos="1920"/>
        </w:tabs>
        <w:jc w:val="both"/>
        <w:rPr>
          <w:rFonts w:ascii="Arial" w:hAnsi="Arial" w:cs="Arial"/>
          <w:sz w:val="36"/>
          <w:szCs w:val="36"/>
          <w:lang w:val="en-US"/>
        </w:rPr>
      </w:pPr>
    </w:p>
    <w:p w14:paraId="2538FEF6" w14:textId="1699EBFA" w:rsidR="00EF734B" w:rsidRPr="00EF734B" w:rsidRDefault="00EF734B" w:rsidP="00C67C17">
      <w:pPr>
        <w:tabs>
          <w:tab w:val="left" w:pos="1920"/>
        </w:tabs>
        <w:jc w:val="both"/>
        <w:rPr>
          <w:rFonts w:ascii="Arial" w:hAnsi="Arial" w:cs="Arial"/>
          <w:sz w:val="36"/>
          <w:szCs w:val="36"/>
          <w:lang w:val="en-US"/>
        </w:rPr>
      </w:pPr>
    </w:p>
    <w:p w14:paraId="29FE89AC" w14:textId="24F459A3" w:rsidR="00EF734B" w:rsidRPr="00EF734B" w:rsidRDefault="00EF734B" w:rsidP="00C67C17">
      <w:pPr>
        <w:tabs>
          <w:tab w:val="left" w:pos="1920"/>
        </w:tabs>
        <w:jc w:val="both"/>
        <w:rPr>
          <w:rFonts w:ascii="Arial" w:hAnsi="Arial" w:cs="Arial"/>
          <w:sz w:val="36"/>
          <w:szCs w:val="36"/>
          <w:lang w:val="en-US"/>
        </w:rPr>
      </w:pPr>
    </w:p>
    <w:p w14:paraId="4D1F8700" w14:textId="4D8ADB19" w:rsidR="00EF734B" w:rsidRPr="00EF734B" w:rsidRDefault="00EF734B" w:rsidP="00C67C17">
      <w:pPr>
        <w:tabs>
          <w:tab w:val="left" w:pos="1920"/>
        </w:tabs>
        <w:jc w:val="both"/>
        <w:rPr>
          <w:rFonts w:ascii="Arial" w:hAnsi="Arial" w:cs="Arial"/>
          <w:sz w:val="36"/>
          <w:szCs w:val="36"/>
          <w:lang w:val="en-US"/>
        </w:rPr>
      </w:pPr>
    </w:p>
    <w:p w14:paraId="63042E96" w14:textId="327C2EE6" w:rsidR="00EF734B" w:rsidRPr="00EF734B" w:rsidRDefault="00EF734B" w:rsidP="00C67C17">
      <w:pPr>
        <w:tabs>
          <w:tab w:val="left" w:pos="1920"/>
        </w:tabs>
        <w:jc w:val="both"/>
        <w:rPr>
          <w:rFonts w:ascii="Arial" w:hAnsi="Arial" w:cs="Arial"/>
          <w:sz w:val="36"/>
          <w:szCs w:val="36"/>
          <w:lang w:val="en-US"/>
        </w:rPr>
      </w:pPr>
    </w:p>
    <w:p w14:paraId="611FF170" w14:textId="217E4542" w:rsidR="00EF734B" w:rsidRPr="00EF734B" w:rsidRDefault="00EF734B" w:rsidP="00C67C17">
      <w:pPr>
        <w:tabs>
          <w:tab w:val="left" w:pos="1920"/>
        </w:tabs>
        <w:jc w:val="both"/>
        <w:rPr>
          <w:rFonts w:ascii="Arial" w:hAnsi="Arial" w:cs="Arial"/>
          <w:sz w:val="36"/>
          <w:szCs w:val="36"/>
          <w:lang w:val="en-US"/>
        </w:rPr>
      </w:pPr>
    </w:p>
    <w:p w14:paraId="0433BA37" w14:textId="4F7B7D29" w:rsidR="00EF734B" w:rsidRPr="00EF734B" w:rsidRDefault="00EF734B" w:rsidP="00C67C17">
      <w:pPr>
        <w:tabs>
          <w:tab w:val="left" w:pos="1920"/>
        </w:tabs>
        <w:jc w:val="both"/>
        <w:rPr>
          <w:rFonts w:ascii="Arial" w:hAnsi="Arial" w:cs="Arial"/>
          <w:sz w:val="36"/>
          <w:szCs w:val="36"/>
          <w:lang w:val="en-US"/>
        </w:rPr>
      </w:pPr>
    </w:p>
    <w:p w14:paraId="4F7D7C0A" w14:textId="1C0C65ED" w:rsidR="00EF734B" w:rsidRPr="00EF734B" w:rsidRDefault="00EF734B" w:rsidP="00C67C17">
      <w:pPr>
        <w:tabs>
          <w:tab w:val="left" w:pos="1920"/>
        </w:tabs>
        <w:jc w:val="both"/>
        <w:rPr>
          <w:rFonts w:ascii="Arial" w:hAnsi="Arial" w:cs="Arial"/>
          <w:sz w:val="36"/>
          <w:szCs w:val="36"/>
          <w:lang w:val="en-US"/>
        </w:rPr>
      </w:pPr>
    </w:p>
    <w:p w14:paraId="22AEE3DB" w14:textId="2A680939" w:rsidR="00EF734B" w:rsidRPr="00EF734B" w:rsidRDefault="00EF734B" w:rsidP="00C67C17">
      <w:pPr>
        <w:tabs>
          <w:tab w:val="left" w:pos="1920"/>
        </w:tabs>
        <w:jc w:val="both"/>
        <w:rPr>
          <w:rFonts w:ascii="Arial" w:hAnsi="Arial" w:cs="Arial"/>
          <w:sz w:val="36"/>
          <w:szCs w:val="36"/>
          <w:lang w:val="en-US"/>
        </w:rPr>
      </w:pPr>
    </w:p>
    <w:p w14:paraId="7436A02D" w14:textId="6EABE1B2" w:rsidR="00EF734B" w:rsidRPr="00EF734B" w:rsidRDefault="00EF734B" w:rsidP="00C67C17">
      <w:pPr>
        <w:tabs>
          <w:tab w:val="left" w:pos="1920"/>
        </w:tabs>
        <w:jc w:val="both"/>
        <w:rPr>
          <w:rFonts w:ascii="Arial" w:hAnsi="Arial" w:cs="Arial"/>
          <w:sz w:val="36"/>
          <w:szCs w:val="36"/>
          <w:lang w:val="en-US"/>
        </w:rPr>
      </w:pPr>
    </w:p>
    <w:p w14:paraId="5F17DDF1" w14:textId="77777777" w:rsidR="00EF734B" w:rsidRPr="00EF734B" w:rsidRDefault="00EF734B" w:rsidP="00C67C17">
      <w:pPr>
        <w:tabs>
          <w:tab w:val="left" w:pos="1920"/>
        </w:tabs>
        <w:jc w:val="both"/>
        <w:rPr>
          <w:rFonts w:ascii="Arial" w:hAnsi="Arial" w:cs="Arial"/>
          <w:sz w:val="36"/>
          <w:szCs w:val="36"/>
          <w:lang w:val="en-US"/>
        </w:rPr>
      </w:pPr>
    </w:p>
    <w:p w14:paraId="3B3B2AA0" w14:textId="1E33E452" w:rsidR="00A9369B" w:rsidRPr="00EF734B" w:rsidRDefault="00A9369B" w:rsidP="00C67C17">
      <w:pPr>
        <w:tabs>
          <w:tab w:val="left" w:pos="1920"/>
        </w:tabs>
        <w:jc w:val="both"/>
        <w:rPr>
          <w:rFonts w:ascii="Arial" w:hAnsi="Arial" w:cs="Arial"/>
          <w:b/>
          <w:bCs/>
          <w:sz w:val="32"/>
          <w:szCs w:val="32"/>
          <w:lang w:val="en-US"/>
        </w:rPr>
      </w:pPr>
      <w:r w:rsidRPr="00EF734B">
        <w:rPr>
          <w:rFonts w:ascii="Arial" w:hAnsi="Arial" w:cs="Arial"/>
          <w:b/>
          <w:bCs/>
          <w:sz w:val="32"/>
          <w:szCs w:val="32"/>
          <w:lang w:val="en-US"/>
        </w:rPr>
        <w:t xml:space="preserve">Introduction </w:t>
      </w:r>
    </w:p>
    <w:p w14:paraId="6F7B36D6" w14:textId="152EB240" w:rsidR="00635346" w:rsidRPr="00635346" w:rsidRDefault="00A837E8" w:rsidP="00C67C17">
      <w:pPr>
        <w:tabs>
          <w:tab w:val="left" w:pos="1920"/>
        </w:tabs>
        <w:jc w:val="both"/>
        <w:rPr>
          <w:rFonts w:ascii="Arial" w:hAnsi="Arial" w:cs="Arial"/>
          <w:lang w:val="en-US"/>
        </w:rPr>
      </w:pPr>
      <w:r w:rsidRPr="00A837E8">
        <w:rPr>
          <w:rFonts w:ascii="Arial" w:hAnsi="Arial" w:cs="Arial"/>
          <w:lang w:val="en-US"/>
        </w:rPr>
        <w:t>The terms "overweight" and "obesity" refer to an unnatural or excessive weight gain that causes a health problem. Obesity and overweight are defined by body mass index (BMI) levels of 25 and 30, respectively. According to the global burden of illness in 2017, over 4 million individuals died each year as a result of being overweight or obes</w:t>
      </w:r>
      <w:r>
        <w:rPr>
          <w:rFonts w:ascii="Arial" w:hAnsi="Arial" w:cs="Arial"/>
          <w:lang w:val="en-US"/>
        </w:rPr>
        <w:t>e</w:t>
      </w:r>
      <w:sdt>
        <w:sdtPr>
          <w:rPr>
            <w:rFonts w:ascii="Arial" w:hAnsi="Arial" w:cs="Arial"/>
            <w:lang w:val="en-US"/>
          </w:rPr>
          <w:id w:val="-1040518425"/>
          <w:citation/>
        </w:sdtPr>
        <w:sdtContent>
          <w:r w:rsidR="001E0DB5">
            <w:rPr>
              <w:rFonts w:ascii="Arial" w:hAnsi="Arial" w:cs="Arial"/>
              <w:lang w:val="en-US"/>
            </w:rPr>
            <w:fldChar w:fldCharType="begin"/>
          </w:r>
          <w:r w:rsidR="001E0DB5" w:rsidRPr="001E0DB5">
            <w:rPr>
              <w:rFonts w:ascii="Arial" w:hAnsi="Arial" w:cs="Arial"/>
              <w:lang w:val="en-US"/>
            </w:rPr>
            <w:instrText xml:space="preserve"> CITATION WHO21 \l 2070 </w:instrText>
          </w:r>
          <w:r w:rsidR="001E0DB5">
            <w:rPr>
              <w:rFonts w:ascii="Arial" w:hAnsi="Arial" w:cs="Arial"/>
              <w:lang w:val="en-US"/>
            </w:rPr>
            <w:fldChar w:fldCharType="separate"/>
          </w:r>
          <w:r w:rsidR="001E0DB5" w:rsidRPr="001E0DB5">
            <w:rPr>
              <w:rFonts w:ascii="Arial" w:hAnsi="Arial" w:cs="Arial"/>
              <w:noProof/>
              <w:lang w:val="en-US"/>
            </w:rPr>
            <w:t xml:space="preserve"> </w:t>
          </w:r>
          <w:r w:rsidR="001E0DB5" w:rsidRPr="00CA0F98">
            <w:rPr>
              <w:rFonts w:ascii="Arial" w:hAnsi="Arial" w:cs="Arial"/>
              <w:noProof/>
              <w:lang w:val="en-US"/>
            </w:rPr>
            <w:t>(WHO, 2021)</w:t>
          </w:r>
          <w:r w:rsidR="001E0DB5">
            <w:rPr>
              <w:rFonts w:ascii="Arial" w:hAnsi="Arial" w:cs="Arial"/>
              <w:lang w:val="en-US"/>
            </w:rPr>
            <w:fldChar w:fldCharType="end"/>
          </w:r>
        </w:sdtContent>
      </w:sdt>
      <w:r w:rsidR="00CA0F98">
        <w:rPr>
          <w:rFonts w:ascii="Arial" w:hAnsi="Arial" w:cs="Arial"/>
          <w:lang w:val="en-US"/>
        </w:rPr>
        <w:t>.</w:t>
      </w:r>
    </w:p>
    <w:p w14:paraId="3170243D" w14:textId="5118F30F" w:rsidR="00C72FFB" w:rsidRDefault="00A837E8" w:rsidP="00C67C17">
      <w:pPr>
        <w:tabs>
          <w:tab w:val="left" w:pos="1920"/>
        </w:tabs>
        <w:jc w:val="both"/>
        <w:rPr>
          <w:rFonts w:ascii="Arial" w:hAnsi="Arial" w:cs="Arial"/>
          <w:lang w:val="en-US"/>
        </w:rPr>
      </w:pPr>
      <w:r w:rsidRPr="00A837E8">
        <w:rPr>
          <w:rFonts w:ascii="Arial" w:hAnsi="Arial" w:cs="Arial"/>
          <w:lang w:val="en-US"/>
        </w:rPr>
        <w:t>Obesity and overweight are increasing in both adults and children. Overweight or obesity among children and teenagers aged 5 to 19 more than doubled from 4% to 18% between 1975 and 2016. Obesity prevalence has roughly tripled globally since 1975. In 2016, there were around 1.9 billion overweight adults aged 18 and up. 650 million or more of these were obese.</w:t>
      </w:r>
      <w:r>
        <w:rPr>
          <w:rFonts w:ascii="Arial" w:hAnsi="Arial" w:cs="Arial"/>
          <w:lang w:val="en-US"/>
        </w:rPr>
        <w:t xml:space="preserve"> </w:t>
      </w:r>
      <w:r w:rsidRPr="00A837E8">
        <w:rPr>
          <w:rFonts w:ascii="Arial" w:hAnsi="Arial" w:cs="Arial"/>
          <w:lang w:val="en-US"/>
        </w:rPr>
        <w:t xml:space="preserve">In 2016, nearly 340 million children and adolescents aged 5 to 19 were overweight or obese. Obesity was found in 13% to 39% of people aged 18 and up. </w:t>
      </w:r>
      <w:r w:rsidRPr="00A837E8">
        <w:rPr>
          <w:rFonts w:ascii="Arial" w:hAnsi="Arial" w:cs="Arial"/>
          <w:lang w:val="en-US"/>
        </w:rPr>
        <w:t>Most of the</w:t>
      </w:r>
      <w:r w:rsidRPr="00A837E8">
        <w:rPr>
          <w:rFonts w:ascii="Arial" w:hAnsi="Arial" w:cs="Arial"/>
          <w:lang w:val="en-US"/>
        </w:rPr>
        <w:t xml:space="preserve"> world's population lives in countries where being overweight or obese kills more people than being underweight. In 2020, 39 million children under the age of five were overweight or obes</w:t>
      </w:r>
      <w:r w:rsidR="00822C40">
        <w:rPr>
          <w:rFonts w:ascii="Arial" w:hAnsi="Arial" w:cs="Arial"/>
          <w:lang w:val="en-US"/>
        </w:rPr>
        <w:t>e</w:t>
      </w:r>
      <w:sdt>
        <w:sdtPr>
          <w:rPr>
            <w:rFonts w:ascii="Arial" w:hAnsi="Arial" w:cs="Arial"/>
            <w:lang w:val="en-US"/>
          </w:rPr>
          <w:id w:val="-458873182"/>
          <w:citation/>
        </w:sdtPr>
        <w:sdtContent>
          <w:r w:rsidR="001E0DB5">
            <w:rPr>
              <w:rFonts w:ascii="Arial" w:hAnsi="Arial" w:cs="Arial"/>
              <w:lang w:val="en-US"/>
            </w:rPr>
            <w:fldChar w:fldCharType="begin"/>
          </w:r>
          <w:r w:rsidR="001E0DB5" w:rsidRPr="001E0DB5">
            <w:rPr>
              <w:rFonts w:ascii="Arial" w:hAnsi="Arial" w:cs="Arial"/>
              <w:lang w:val="en-US"/>
            </w:rPr>
            <w:instrText xml:space="preserve"> CITATION WHO21 \l 2070 </w:instrText>
          </w:r>
          <w:r w:rsidR="001E0DB5">
            <w:rPr>
              <w:rFonts w:ascii="Arial" w:hAnsi="Arial" w:cs="Arial"/>
              <w:lang w:val="en-US"/>
            </w:rPr>
            <w:fldChar w:fldCharType="separate"/>
          </w:r>
          <w:r w:rsidR="001E0DB5" w:rsidRPr="001E0DB5">
            <w:rPr>
              <w:rFonts w:ascii="Arial" w:hAnsi="Arial" w:cs="Arial"/>
              <w:noProof/>
              <w:lang w:val="en-US"/>
            </w:rPr>
            <w:t xml:space="preserve"> </w:t>
          </w:r>
          <w:r w:rsidR="001E0DB5" w:rsidRPr="00CA0F98">
            <w:rPr>
              <w:rFonts w:ascii="Arial" w:hAnsi="Arial" w:cs="Arial"/>
              <w:noProof/>
              <w:lang w:val="en-US"/>
            </w:rPr>
            <w:t>(WHO, 2021)</w:t>
          </w:r>
          <w:r w:rsidR="001E0DB5">
            <w:rPr>
              <w:rFonts w:ascii="Arial" w:hAnsi="Arial" w:cs="Arial"/>
              <w:lang w:val="en-US"/>
            </w:rPr>
            <w:fldChar w:fldCharType="end"/>
          </w:r>
        </w:sdtContent>
      </w:sdt>
      <w:r w:rsidR="00CA0F98">
        <w:rPr>
          <w:rFonts w:ascii="Arial" w:hAnsi="Arial" w:cs="Arial"/>
          <w:lang w:val="en-US"/>
        </w:rPr>
        <w:t>.</w:t>
      </w:r>
    </w:p>
    <w:p w14:paraId="6D4D1200" w14:textId="5D328D47" w:rsidR="006B535E" w:rsidRPr="006B535E" w:rsidRDefault="00A837E8" w:rsidP="00C67C17">
      <w:pPr>
        <w:tabs>
          <w:tab w:val="left" w:pos="1920"/>
        </w:tabs>
        <w:jc w:val="both"/>
        <w:rPr>
          <w:rFonts w:ascii="Arial" w:hAnsi="Arial" w:cs="Arial"/>
          <w:lang w:val="en-US"/>
        </w:rPr>
      </w:pPr>
      <w:r w:rsidRPr="00A837E8">
        <w:rPr>
          <w:rFonts w:ascii="Arial" w:hAnsi="Arial" w:cs="Arial"/>
          <w:lang w:val="en-US"/>
        </w:rPr>
        <w:t>Overweight or obesity kills at least 2.8 million adults each year. Obesity and overweight account for 7% to 41% of the burden of certain cancers, 23% of the burden of ischemic heart disease, and 44% of the burden of diabetes, respectively</w:t>
      </w:r>
      <w:sdt>
        <w:sdtPr>
          <w:rPr>
            <w:rFonts w:ascii="Arial" w:hAnsi="Arial" w:cs="Arial"/>
            <w:lang w:val="en-US"/>
          </w:rPr>
          <w:id w:val="129287938"/>
          <w:citation/>
        </w:sdtPr>
        <w:sdtContent>
          <w:r w:rsidR="00024044">
            <w:rPr>
              <w:rFonts w:ascii="Arial" w:hAnsi="Arial" w:cs="Arial"/>
              <w:lang w:val="en-US"/>
            </w:rPr>
            <w:fldChar w:fldCharType="begin"/>
          </w:r>
          <w:r w:rsidR="00024044" w:rsidRPr="00024044">
            <w:rPr>
              <w:rFonts w:ascii="Arial" w:hAnsi="Arial" w:cs="Arial"/>
              <w:lang w:val="en-US"/>
            </w:rPr>
            <w:instrText xml:space="preserve"> CITATION The20 \l 2070 </w:instrText>
          </w:r>
          <w:r w:rsidR="00024044">
            <w:rPr>
              <w:rFonts w:ascii="Arial" w:hAnsi="Arial" w:cs="Arial"/>
              <w:lang w:val="en-US"/>
            </w:rPr>
            <w:fldChar w:fldCharType="separate"/>
          </w:r>
          <w:r w:rsidR="00024044" w:rsidRPr="00024044">
            <w:rPr>
              <w:rFonts w:ascii="Arial" w:hAnsi="Arial" w:cs="Arial"/>
              <w:noProof/>
              <w:lang w:val="en-US"/>
            </w:rPr>
            <w:t xml:space="preserve"> (EASO, 2020)</w:t>
          </w:r>
          <w:r w:rsidR="00024044">
            <w:rPr>
              <w:rFonts w:ascii="Arial" w:hAnsi="Arial" w:cs="Arial"/>
              <w:lang w:val="en-US"/>
            </w:rPr>
            <w:fldChar w:fldCharType="end"/>
          </w:r>
        </w:sdtContent>
      </w:sdt>
      <w:r w:rsidR="00CA0F98">
        <w:rPr>
          <w:rFonts w:ascii="Arial" w:hAnsi="Arial" w:cs="Arial"/>
          <w:lang w:val="en-US"/>
        </w:rPr>
        <w:t>.</w:t>
      </w:r>
    </w:p>
    <w:p w14:paraId="3E87AB71" w14:textId="4F977A68" w:rsidR="00635346" w:rsidRDefault="00822C40" w:rsidP="00C67C17">
      <w:pPr>
        <w:tabs>
          <w:tab w:val="left" w:pos="1920"/>
        </w:tabs>
        <w:jc w:val="both"/>
        <w:rPr>
          <w:rFonts w:ascii="Arial" w:hAnsi="Arial" w:cs="Arial"/>
          <w:lang w:val="en-US"/>
        </w:rPr>
      </w:pPr>
      <w:r w:rsidRPr="00822C40">
        <w:rPr>
          <w:rFonts w:ascii="Arial" w:hAnsi="Arial" w:cs="Arial"/>
          <w:lang w:val="en-US"/>
        </w:rPr>
        <w:t>Except for Sub-Saharan Africa and Asia, every region now has more obese people than underweight people. This is one component of malnutrition's double burden. Overweight and obesity, once thought to be challenges primarily in high-income countries, are now significantly increasing in low- and middle-income countries, particularly in urban areas. Many children are overweight or obese in developing countries, where the pace of increase has been more than 30% higher than in wealthier countries.</w:t>
      </w:r>
      <w:sdt>
        <w:sdtPr>
          <w:rPr>
            <w:rFonts w:ascii="Arial" w:hAnsi="Arial" w:cs="Arial"/>
            <w:lang w:val="en-US"/>
          </w:rPr>
          <w:id w:val="1856920936"/>
          <w:citation/>
        </w:sdtPr>
        <w:sdtContent>
          <w:r w:rsidR="00635346">
            <w:rPr>
              <w:rFonts w:ascii="Arial" w:hAnsi="Arial" w:cs="Arial"/>
              <w:lang w:val="en-US"/>
            </w:rPr>
            <w:fldChar w:fldCharType="begin"/>
          </w:r>
          <w:r w:rsidR="00635346" w:rsidRPr="00635346">
            <w:rPr>
              <w:rFonts w:ascii="Arial" w:hAnsi="Arial" w:cs="Arial"/>
              <w:lang w:val="en-US"/>
            </w:rPr>
            <w:instrText xml:space="preserve"> CITATION WHO21 \l 2070 </w:instrText>
          </w:r>
          <w:r w:rsidR="00635346">
            <w:rPr>
              <w:rFonts w:ascii="Arial" w:hAnsi="Arial" w:cs="Arial"/>
              <w:lang w:val="en-US"/>
            </w:rPr>
            <w:fldChar w:fldCharType="separate"/>
          </w:r>
          <w:r w:rsidR="00635346" w:rsidRPr="00635346">
            <w:rPr>
              <w:rFonts w:ascii="Arial" w:hAnsi="Arial" w:cs="Arial"/>
              <w:noProof/>
              <w:lang w:val="en-US"/>
            </w:rPr>
            <w:t xml:space="preserve"> </w:t>
          </w:r>
          <w:r w:rsidR="00635346" w:rsidRPr="00CA0F98">
            <w:rPr>
              <w:rFonts w:ascii="Arial" w:hAnsi="Arial" w:cs="Arial"/>
              <w:noProof/>
              <w:lang w:val="en-US"/>
            </w:rPr>
            <w:t>(WHO, 2021)</w:t>
          </w:r>
          <w:r w:rsidR="00635346">
            <w:rPr>
              <w:rFonts w:ascii="Arial" w:hAnsi="Arial" w:cs="Arial"/>
              <w:lang w:val="en-US"/>
            </w:rPr>
            <w:fldChar w:fldCharType="end"/>
          </w:r>
        </w:sdtContent>
      </w:sdt>
      <w:r w:rsidR="00C75273">
        <w:rPr>
          <w:rFonts w:ascii="Arial" w:hAnsi="Arial" w:cs="Arial"/>
          <w:lang w:val="en-US"/>
        </w:rPr>
        <w:t>.</w:t>
      </w:r>
    </w:p>
    <w:p w14:paraId="6BC2AA81" w14:textId="77777777" w:rsidR="00EF734B" w:rsidRDefault="00EF734B" w:rsidP="00C67C17">
      <w:pPr>
        <w:tabs>
          <w:tab w:val="left" w:pos="1920"/>
        </w:tabs>
        <w:jc w:val="both"/>
        <w:rPr>
          <w:rFonts w:ascii="Arial" w:hAnsi="Arial" w:cs="Arial"/>
          <w:lang w:val="en-US"/>
        </w:rPr>
      </w:pPr>
    </w:p>
    <w:p w14:paraId="4F4956D3" w14:textId="54D692B6" w:rsidR="001E0DB5" w:rsidRDefault="001E0DB5" w:rsidP="00C67C17">
      <w:pPr>
        <w:tabs>
          <w:tab w:val="left" w:pos="1920"/>
        </w:tabs>
        <w:jc w:val="both"/>
        <w:rPr>
          <w:rFonts w:ascii="Arial" w:hAnsi="Arial" w:cs="Arial"/>
          <w:b/>
          <w:bCs/>
          <w:lang w:val="en-US"/>
        </w:rPr>
      </w:pPr>
      <w:r w:rsidRPr="001E0DB5">
        <w:rPr>
          <w:rFonts w:ascii="Arial" w:hAnsi="Arial" w:cs="Arial"/>
          <w:b/>
          <w:bCs/>
          <w:lang w:val="en-US"/>
        </w:rPr>
        <w:t>Obesity in UK</w:t>
      </w:r>
    </w:p>
    <w:p w14:paraId="46C7265C" w14:textId="064C44A4" w:rsidR="001E0DB5" w:rsidRDefault="006C29D6" w:rsidP="00C67C17">
      <w:pPr>
        <w:tabs>
          <w:tab w:val="left" w:pos="1920"/>
        </w:tabs>
        <w:jc w:val="both"/>
        <w:rPr>
          <w:rFonts w:ascii="Arial" w:hAnsi="Arial" w:cs="Arial"/>
          <w:lang w:val="en-US"/>
        </w:rPr>
      </w:pPr>
      <w:r w:rsidRPr="006C29D6">
        <w:rPr>
          <w:rFonts w:ascii="Arial" w:hAnsi="Arial" w:cs="Arial"/>
          <w:lang w:val="en-US"/>
        </w:rPr>
        <w:t>According to data from the Active Lives Adult Survey, there were 25.3% more adults (18 and over) living with obesity in November 2020 to November 2021 compared to November 2019 to 2020 and November 2015 to 2016. Figure 1 shows one example. Adult obesity prevalence ranges from 10.5% to 40.3% in England's top tier local authorities</w:t>
      </w:r>
      <w:sdt>
        <w:sdtPr>
          <w:rPr>
            <w:rFonts w:ascii="Arial" w:hAnsi="Arial" w:cs="Arial"/>
            <w:lang w:val="en-US"/>
          </w:rPr>
          <w:id w:val="-32509023"/>
          <w:citation/>
        </w:sdtPr>
        <w:sdtContent>
          <w:r w:rsidR="00532922">
            <w:rPr>
              <w:rFonts w:ascii="Arial" w:hAnsi="Arial" w:cs="Arial"/>
              <w:lang w:val="en-US"/>
            </w:rPr>
            <w:fldChar w:fldCharType="begin"/>
          </w:r>
          <w:r w:rsidR="00532922" w:rsidRPr="00532922">
            <w:rPr>
              <w:rFonts w:ascii="Arial" w:hAnsi="Arial" w:cs="Arial"/>
              <w:lang w:val="en-US"/>
            </w:rPr>
            <w:instrText xml:space="preserve"> CITATION GOV22 \l 2070 </w:instrText>
          </w:r>
          <w:r w:rsidR="00532922">
            <w:rPr>
              <w:rFonts w:ascii="Arial" w:hAnsi="Arial" w:cs="Arial"/>
              <w:lang w:val="en-US"/>
            </w:rPr>
            <w:fldChar w:fldCharType="separate"/>
          </w:r>
          <w:r w:rsidR="00532922" w:rsidRPr="00532922">
            <w:rPr>
              <w:rFonts w:ascii="Arial" w:hAnsi="Arial" w:cs="Arial"/>
              <w:noProof/>
              <w:lang w:val="en-US"/>
            </w:rPr>
            <w:t xml:space="preserve"> </w:t>
          </w:r>
          <w:r w:rsidR="00532922" w:rsidRPr="00CA0F98">
            <w:rPr>
              <w:rFonts w:ascii="Arial" w:hAnsi="Arial" w:cs="Arial"/>
              <w:noProof/>
              <w:lang w:val="en-US"/>
            </w:rPr>
            <w:t>(GOV.UK, 2022)</w:t>
          </w:r>
          <w:r w:rsidR="00532922">
            <w:rPr>
              <w:rFonts w:ascii="Arial" w:hAnsi="Arial" w:cs="Arial"/>
              <w:lang w:val="en-US"/>
            </w:rPr>
            <w:fldChar w:fldCharType="end"/>
          </w:r>
        </w:sdtContent>
      </w:sdt>
      <w:r w:rsidR="00C75273">
        <w:rPr>
          <w:rFonts w:ascii="Arial" w:hAnsi="Arial" w:cs="Arial"/>
          <w:lang w:val="en-US"/>
        </w:rPr>
        <w:t>.</w:t>
      </w:r>
    </w:p>
    <w:p w14:paraId="6C471307" w14:textId="77777777" w:rsidR="00EF734B" w:rsidRDefault="00EF734B" w:rsidP="00C67C17">
      <w:pPr>
        <w:tabs>
          <w:tab w:val="left" w:pos="1920"/>
        </w:tabs>
        <w:jc w:val="both"/>
        <w:rPr>
          <w:rFonts w:ascii="Arial" w:hAnsi="Arial" w:cs="Arial"/>
          <w:lang w:val="en-US"/>
        </w:rPr>
      </w:pPr>
    </w:p>
    <w:p w14:paraId="27F102E3" w14:textId="77777777" w:rsidR="00C75273" w:rsidRDefault="00C75273" w:rsidP="00C67C17">
      <w:pPr>
        <w:tabs>
          <w:tab w:val="left" w:pos="1920"/>
        </w:tabs>
        <w:jc w:val="both"/>
        <w:rPr>
          <w:rFonts w:ascii="Arial" w:hAnsi="Arial" w:cs="Arial"/>
          <w:b/>
          <w:bCs/>
          <w:lang w:val="en-US"/>
        </w:rPr>
      </w:pPr>
      <w:r w:rsidRPr="00C75273">
        <w:rPr>
          <w:rFonts w:ascii="Arial" w:hAnsi="Arial" w:cs="Arial"/>
          <w:b/>
          <w:bCs/>
          <w:lang w:val="en-US"/>
        </w:rPr>
        <w:t>Obesity mortality rate in England during the coronavirus (COVID-19) pandemic</w:t>
      </w:r>
    </w:p>
    <w:p w14:paraId="23F3709B" w14:textId="479B323F" w:rsidR="00532922" w:rsidRDefault="00D8076C" w:rsidP="00C67C17">
      <w:pPr>
        <w:tabs>
          <w:tab w:val="left" w:pos="1920"/>
        </w:tabs>
        <w:jc w:val="both"/>
        <w:rPr>
          <w:rFonts w:ascii="Arial" w:hAnsi="Arial" w:cs="Arial"/>
          <w:lang w:val="en-US"/>
        </w:rPr>
      </w:pPr>
      <w:r w:rsidRPr="00D8076C">
        <w:rPr>
          <w:rFonts w:ascii="Arial" w:hAnsi="Arial" w:cs="Arial"/>
          <w:lang w:val="en-US"/>
        </w:rPr>
        <w:t xml:space="preserve">Obese adults aged 30 to 64 had a higher age-standardized rate of all-cause mortality (413.4 and 286.0 deaths per 100,000 person-years for men and women, respectively) than those who were not obese between January 24, </w:t>
      </w:r>
      <w:r w:rsidRPr="00D8076C">
        <w:rPr>
          <w:rFonts w:ascii="Arial" w:hAnsi="Arial" w:cs="Arial"/>
          <w:lang w:val="en-US"/>
        </w:rPr>
        <w:t>2020,</w:t>
      </w:r>
      <w:r w:rsidRPr="00D8076C">
        <w:rPr>
          <w:rFonts w:ascii="Arial" w:hAnsi="Arial" w:cs="Arial"/>
          <w:lang w:val="en-US"/>
        </w:rPr>
        <w:t xml:space="preserve"> and August 30, 2022. (317.6 and 217.8, respectively). After controlling for smoking status, age, ethnicity, region, socioeconomic status, and ethnic group, men and women with obesity had an all-cause death rate that was 1.22 and 1.12 times higher than those who did not have obesity, respectively</w:t>
      </w:r>
      <w:sdt>
        <w:sdtPr>
          <w:rPr>
            <w:rFonts w:ascii="Arial" w:hAnsi="Arial" w:cs="Arial"/>
            <w:lang w:val="en-US"/>
          </w:rPr>
          <w:id w:val="-1542970479"/>
          <w:citation/>
        </w:sdtPr>
        <w:sdtContent>
          <w:r w:rsidR="00B535A8">
            <w:rPr>
              <w:rFonts w:ascii="Arial" w:hAnsi="Arial" w:cs="Arial"/>
              <w:lang w:val="en-US"/>
            </w:rPr>
            <w:fldChar w:fldCharType="begin"/>
          </w:r>
          <w:r w:rsidR="00B535A8" w:rsidRPr="00B535A8">
            <w:rPr>
              <w:rFonts w:ascii="Arial" w:hAnsi="Arial" w:cs="Arial"/>
              <w:lang w:val="en-US"/>
            </w:rPr>
            <w:instrText xml:space="preserve"> CITATION Off22 \l 2070 </w:instrText>
          </w:r>
          <w:r w:rsidR="00B535A8">
            <w:rPr>
              <w:rFonts w:ascii="Arial" w:hAnsi="Arial" w:cs="Arial"/>
              <w:lang w:val="en-US"/>
            </w:rPr>
            <w:fldChar w:fldCharType="separate"/>
          </w:r>
          <w:r w:rsidR="00B535A8" w:rsidRPr="00B535A8">
            <w:rPr>
              <w:rFonts w:ascii="Arial" w:hAnsi="Arial" w:cs="Arial"/>
              <w:noProof/>
              <w:lang w:val="en-US"/>
            </w:rPr>
            <w:t xml:space="preserve"> </w:t>
          </w:r>
          <w:r w:rsidR="00B535A8" w:rsidRPr="00CA0F98">
            <w:rPr>
              <w:rFonts w:ascii="Arial" w:hAnsi="Arial" w:cs="Arial"/>
              <w:noProof/>
              <w:lang w:val="en-US"/>
            </w:rPr>
            <w:t>(Office for National Statistics, 2022)</w:t>
          </w:r>
          <w:r w:rsidR="00B535A8">
            <w:rPr>
              <w:rFonts w:ascii="Arial" w:hAnsi="Arial" w:cs="Arial"/>
              <w:lang w:val="en-US"/>
            </w:rPr>
            <w:fldChar w:fldCharType="end"/>
          </w:r>
        </w:sdtContent>
      </w:sdt>
      <w:r w:rsidR="00C75273">
        <w:rPr>
          <w:rFonts w:ascii="Arial" w:hAnsi="Arial" w:cs="Arial"/>
          <w:lang w:val="en-US"/>
        </w:rPr>
        <w:t>.</w:t>
      </w:r>
    </w:p>
    <w:p w14:paraId="40C2EDE0" w14:textId="77777777" w:rsidR="00C72FFB" w:rsidRDefault="00C72FFB" w:rsidP="00C67C17">
      <w:pPr>
        <w:tabs>
          <w:tab w:val="left" w:pos="1920"/>
        </w:tabs>
        <w:jc w:val="both"/>
        <w:rPr>
          <w:rFonts w:ascii="Arial" w:hAnsi="Arial" w:cs="Arial"/>
          <w:lang w:val="en-US"/>
        </w:rPr>
      </w:pPr>
    </w:p>
    <w:p w14:paraId="613CAC95" w14:textId="6FB5A89E" w:rsidR="00B535A8" w:rsidRDefault="00B535A8" w:rsidP="00C67C17">
      <w:pPr>
        <w:tabs>
          <w:tab w:val="left" w:pos="1920"/>
        </w:tabs>
        <w:jc w:val="both"/>
        <w:rPr>
          <w:rFonts w:ascii="Arial" w:hAnsi="Arial" w:cs="Arial"/>
          <w:lang w:val="en-US"/>
        </w:rPr>
      </w:pPr>
    </w:p>
    <w:p w14:paraId="3B879F67" w14:textId="7850AAE1" w:rsidR="0053361B" w:rsidRPr="00B41D49" w:rsidRDefault="0053361B" w:rsidP="00C67C17">
      <w:pPr>
        <w:tabs>
          <w:tab w:val="left" w:pos="1920"/>
        </w:tabs>
        <w:jc w:val="both"/>
        <w:rPr>
          <w:rFonts w:ascii="Arial" w:hAnsi="Arial" w:cs="Arial"/>
          <w:b/>
          <w:bCs/>
          <w:sz w:val="28"/>
          <w:szCs w:val="28"/>
          <w:lang w:val="en-US"/>
        </w:rPr>
      </w:pPr>
      <w:r w:rsidRPr="00B41D49">
        <w:rPr>
          <w:rFonts w:ascii="Arial" w:hAnsi="Arial" w:cs="Arial"/>
          <w:b/>
          <w:bCs/>
          <w:sz w:val="28"/>
          <w:szCs w:val="28"/>
          <w:lang w:val="en-US"/>
        </w:rPr>
        <w:t>Risk of Obesity</w:t>
      </w:r>
    </w:p>
    <w:p w14:paraId="49B8779E" w14:textId="35B5E13A" w:rsidR="0053361B" w:rsidRDefault="00C75273" w:rsidP="00C67C17">
      <w:pPr>
        <w:tabs>
          <w:tab w:val="left" w:pos="1920"/>
        </w:tabs>
        <w:jc w:val="both"/>
        <w:rPr>
          <w:rFonts w:ascii="Arial" w:hAnsi="Arial" w:cs="Arial"/>
          <w:lang w:val="en-US"/>
        </w:rPr>
      </w:pPr>
      <w:r w:rsidRPr="00C75273">
        <w:rPr>
          <w:rFonts w:ascii="Arial" w:hAnsi="Arial" w:cs="Arial"/>
          <w:lang w:val="en-US"/>
        </w:rPr>
        <w:t>Obesity must be handled since it can lead to several serious and even fatal illnesses in addition to evident physical changes. These include stroke, type 2 diabetes, certain malignancies, including as breast and bowel cancer, and heart disease. Furthermore, being overweight can impact your quality of life and result in mental health problems like depression</w:t>
      </w:r>
      <w:r w:rsidR="0053361B" w:rsidRPr="0053361B">
        <w:rPr>
          <w:rFonts w:ascii="Arial" w:hAnsi="Arial" w:cs="Arial"/>
          <w:lang w:val="en-US"/>
        </w:rPr>
        <w:t>.</w:t>
      </w:r>
      <w:r w:rsidR="0079506C" w:rsidRPr="0079506C">
        <w:rPr>
          <w:lang w:val="en-US"/>
        </w:rPr>
        <w:t xml:space="preserve"> </w:t>
      </w:r>
      <w:r w:rsidR="0079506C" w:rsidRPr="0079506C">
        <w:rPr>
          <w:rFonts w:ascii="Arial" w:hAnsi="Arial" w:cs="Arial"/>
          <w:lang w:val="en-US"/>
        </w:rPr>
        <w:t>Numerous additional problems caused by obesity can be identified., such as challenges with daily tasks include breathing difficulties</w:t>
      </w:r>
      <w:r w:rsidR="0079506C">
        <w:rPr>
          <w:rFonts w:ascii="Arial" w:hAnsi="Arial" w:cs="Arial"/>
          <w:lang w:val="en-US"/>
        </w:rPr>
        <w:t xml:space="preserve">, </w:t>
      </w:r>
      <w:r w:rsidR="0079506C" w:rsidRPr="0079506C">
        <w:rPr>
          <w:rFonts w:ascii="Arial" w:hAnsi="Arial" w:cs="Arial"/>
          <w:lang w:val="en-US"/>
        </w:rPr>
        <w:t>increased sweating, snoring, exhaustion when performing physical activity, and joint and back pain</w:t>
      </w:r>
      <w:r w:rsidR="0079506C">
        <w:rPr>
          <w:rFonts w:ascii="Arial" w:hAnsi="Arial" w:cs="Arial"/>
          <w:lang w:val="en-US"/>
        </w:rPr>
        <w:t xml:space="preserve">, </w:t>
      </w:r>
      <w:r w:rsidR="0079506C" w:rsidRPr="0079506C">
        <w:rPr>
          <w:rFonts w:ascii="Arial" w:hAnsi="Arial" w:cs="Arial"/>
          <w:lang w:val="en-US"/>
        </w:rPr>
        <w:t>low self-esteem, and confidence, feeling alone</w:t>
      </w:r>
      <w:sdt>
        <w:sdtPr>
          <w:rPr>
            <w:rFonts w:ascii="Arial" w:hAnsi="Arial" w:cs="Arial"/>
            <w:lang w:val="en-US"/>
          </w:rPr>
          <w:id w:val="-958641472"/>
          <w:citation/>
        </w:sdtPr>
        <w:sdtContent>
          <w:r w:rsidR="0079506C">
            <w:rPr>
              <w:rFonts w:ascii="Arial" w:hAnsi="Arial" w:cs="Arial"/>
              <w:lang w:val="en-US"/>
            </w:rPr>
            <w:fldChar w:fldCharType="begin"/>
          </w:r>
          <w:r w:rsidR="0079506C" w:rsidRPr="0079506C">
            <w:rPr>
              <w:rFonts w:ascii="Arial" w:hAnsi="Arial" w:cs="Arial"/>
              <w:lang w:val="en-US"/>
            </w:rPr>
            <w:instrText xml:space="preserve"> CITATION NHS221 \l 2070 </w:instrText>
          </w:r>
          <w:r w:rsidR="0079506C">
            <w:rPr>
              <w:rFonts w:ascii="Arial" w:hAnsi="Arial" w:cs="Arial"/>
              <w:lang w:val="en-US"/>
            </w:rPr>
            <w:fldChar w:fldCharType="separate"/>
          </w:r>
          <w:r w:rsidR="0079506C" w:rsidRPr="0079506C">
            <w:rPr>
              <w:rFonts w:ascii="Arial" w:hAnsi="Arial" w:cs="Arial"/>
              <w:noProof/>
              <w:lang w:val="en-US"/>
            </w:rPr>
            <w:t xml:space="preserve"> (NHS, 2022)</w:t>
          </w:r>
          <w:r w:rsidR="0079506C">
            <w:rPr>
              <w:rFonts w:ascii="Arial" w:hAnsi="Arial" w:cs="Arial"/>
              <w:lang w:val="en-US"/>
            </w:rPr>
            <w:fldChar w:fldCharType="end"/>
          </w:r>
        </w:sdtContent>
      </w:sdt>
    </w:p>
    <w:p w14:paraId="351A2F18" w14:textId="77777777" w:rsidR="00C72FFB" w:rsidRPr="00C72FFB" w:rsidRDefault="00C72FFB" w:rsidP="00C67C17">
      <w:pPr>
        <w:tabs>
          <w:tab w:val="left" w:pos="1920"/>
        </w:tabs>
        <w:jc w:val="both"/>
        <w:rPr>
          <w:rFonts w:ascii="Arial" w:hAnsi="Arial" w:cs="Arial"/>
          <w:b/>
          <w:bCs/>
          <w:lang w:val="en-US"/>
        </w:rPr>
      </w:pPr>
      <w:r w:rsidRPr="00C72FFB">
        <w:rPr>
          <w:rFonts w:ascii="Arial" w:hAnsi="Arial" w:cs="Arial"/>
          <w:b/>
          <w:bCs/>
          <w:lang w:val="en-US"/>
        </w:rPr>
        <w:t>Treatment of Obesity</w:t>
      </w:r>
    </w:p>
    <w:p w14:paraId="2E625038" w14:textId="3FE5A61E" w:rsidR="00C72FFB" w:rsidRPr="0053361B" w:rsidRDefault="00EF64C5" w:rsidP="00C67C17">
      <w:pPr>
        <w:tabs>
          <w:tab w:val="left" w:pos="1920"/>
        </w:tabs>
        <w:jc w:val="both"/>
        <w:rPr>
          <w:rFonts w:ascii="Arial" w:hAnsi="Arial" w:cs="Arial"/>
          <w:lang w:val="en-US"/>
        </w:rPr>
      </w:pPr>
      <w:r w:rsidRPr="00EF64C5">
        <w:rPr>
          <w:rFonts w:ascii="Arial" w:hAnsi="Arial" w:cs="Arial"/>
          <w:lang w:val="en-US"/>
        </w:rPr>
        <w:t>The therapy for obesity and overweight persons includes a healthy eating plan, regular exercise, changing your behaviours, weight-management programmes, weight-loss drugs, weight-loss gadgets, bariatric surgery, and special diets</w:t>
      </w:r>
      <w:r w:rsidR="00C72FFB" w:rsidRPr="00C72FFB">
        <w:rPr>
          <w:rFonts w:ascii="Arial" w:hAnsi="Arial" w:cs="Arial"/>
          <w:lang w:val="en-US"/>
        </w:rPr>
        <w:t xml:space="preserve"> (NIDDK, 2018)</w:t>
      </w:r>
      <w:r>
        <w:rPr>
          <w:rFonts w:ascii="Arial" w:hAnsi="Arial" w:cs="Arial"/>
          <w:lang w:val="en-US"/>
        </w:rPr>
        <w:t>.</w:t>
      </w:r>
    </w:p>
    <w:p w14:paraId="11A0A448" w14:textId="56ECC5F1" w:rsidR="00532922" w:rsidRDefault="00532922" w:rsidP="00C67C17">
      <w:pPr>
        <w:tabs>
          <w:tab w:val="left" w:pos="1920"/>
        </w:tabs>
        <w:jc w:val="both"/>
        <w:rPr>
          <w:rFonts w:ascii="Arial" w:hAnsi="Arial" w:cs="Arial"/>
          <w:b/>
          <w:bCs/>
          <w:lang w:val="en-US"/>
        </w:rPr>
      </w:pPr>
    </w:p>
    <w:p w14:paraId="5472A144" w14:textId="5C860BB1" w:rsidR="008301C8" w:rsidRPr="00B41D49" w:rsidRDefault="00E423F8" w:rsidP="00C67C17">
      <w:pPr>
        <w:tabs>
          <w:tab w:val="left" w:pos="1920"/>
        </w:tabs>
        <w:jc w:val="both"/>
        <w:rPr>
          <w:rFonts w:ascii="Arial" w:hAnsi="Arial" w:cs="Arial"/>
          <w:b/>
          <w:bCs/>
          <w:sz w:val="28"/>
          <w:szCs w:val="28"/>
          <w:lang w:val="en-US"/>
        </w:rPr>
      </w:pPr>
      <w:r w:rsidRPr="00B41D49">
        <w:rPr>
          <w:rFonts w:ascii="Arial" w:hAnsi="Arial" w:cs="Arial"/>
          <w:b/>
          <w:bCs/>
          <w:sz w:val="28"/>
          <w:szCs w:val="28"/>
          <w:lang w:val="en-US"/>
        </w:rPr>
        <w:t>Key determinants/ Risk factors</w:t>
      </w:r>
      <w:r w:rsidR="0034779C" w:rsidRPr="00B41D49">
        <w:rPr>
          <w:rFonts w:ascii="Arial" w:hAnsi="Arial" w:cs="Arial"/>
          <w:b/>
          <w:bCs/>
          <w:sz w:val="28"/>
          <w:szCs w:val="28"/>
          <w:lang w:val="en-US"/>
        </w:rPr>
        <w:t xml:space="preserve"> of Obesity</w:t>
      </w:r>
    </w:p>
    <w:p w14:paraId="6C60CB16" w14:textId="3A8B1805" w:rsidR="008301C8" w:rsidRDefault="00D8076C" w:rsidP="00C67C17">
      <w:pPr>
        <w:tabs>
          <w:tab w:val="left" w:pos="1920"/>
        </w:tabs>
        <w:jc w:val="both"/>
        <w:rPr>
          <w:rFonts w:ascii="Arial" w:hAnsi="Arial" w:cs="Arial"/>
          <w:lang w:val="en-US"/>
        </w:rPr>
      </w:pPr>
      <w:r w:rsidRPr="00D8076C">
        <w:rPr>
          <w:rFonts w:ascii="Arial" w:hAnsi="Arial" w:cs="Arial"/>
          <w:lang w:val="en-US"/>
        </w:rPr>
        <w:t>Obesity is an increasing concern in modern society because so many people consume excessive amounts of low-cost, high-calorie food and spend so much time sat in workplaces, on couches, or in cars.</w:t>
      </w:r>
      <w:r>
        <w:rPr>
          <w:rFonts w:ascii="Arial" w:hAnsi="Arial" w:cs="Arial"/>
          <w:lang w:val="en-US"/>
        </w:rPr>
        <w:t xml:space="preserve"> </w:t>
      </w:r>
      <w:r w:rsidR="00EF64C5" w:rsidRPr="00EF64C5">
        <w:rPr>
          <w:rFonts w:ascii="Arial" w:hAnsi="Arial" w:cs="Arial"/>
          <w:lang w:val="en-US"/>
        </w:rPr>
        <w:t>However, if they are adequately treated with medicine, other underlying medical disorders, such hypothyroidism, which is brought on by an underactive thyroid gland, usually do not cause weight gain</w:t>
      </w:r>
      <w:sdt>
        <w:sdtPr>
          <w:rPr>
            <w:rFonts w:ascii="Arial" w:hAnsi="Arial" w:cs="Arial"/>
            <w:lang w:val="en-US"/>
          </w:rPr>
          <w:id w:val="613793659"/>
          <w:citation/>
        </w:sdtPr>
        <w:sdtContent>
          <w:r w:rsidR="00BC3551">
            <w:rPr>
              <w:rFonts w:ascii="Arial" w:hAnsi="Arial" w:cs="Arial"/>
              <w:lang w:val="en-US"/>
            </w:rPr>
            <w:fldChar w:fldCharType="begin"/>
          </w:r>
          <w:r w:rsidR="00BC3551" w:rsidRPr="00BC3551">
            <w:rPr>
              <w:rFonts w:ascii="Arial" w:hAnsi="Arial" w:cs="Arial"/>
              <w:lang w:val="en-US"/>
            </w:rPr>
            <w:instrText xml:space="preserve"> CITATION NHS222 \l 2070 </w:instrText>
          </w:r>
          <w:r w:rsidR="00BC3551">
            <w:rPr>
              <w:rFonts w:ascii="Arial" w:hAnsi="Arial" w:cs="Arial"/>
              <w:lang w:val="en-US"/>
            </w:rPr>
            <w:fldChar w:fldCharType="separate"/>
          </w:r>
          <w:r w:rsidR="00BC3551" w:rsidRPr="00BC3551">
            <w:rPr>
              <w:rFonts w:ascii="Arial" w:hAnsi="Arial" w:cs="Arial"/>
              <w:noProof/>
              <w:lang w:val="en-US"/>
            </w:rPr>
            <w:t xml:space="preserve"> </w:t>
          </w:r>
          <w:r w:rsidR="00BC3551" w:rsidRPr="00CA0F98">
            <w:rPr>
              <w:rFonts w:ascii="Arial" w:hAnsi="Arial" w:cs="Arial"/>
              <w:noProof/>
              <w:lang w:val="en-US"/>
            </w:rPr>
            <w:t>(NHS Inform, 2022)</w:t>
          </w:r>
          <w:r w:rsidR="00BC3551">
            <w:rPr>
              <w:rFonts w:ascii="Arial" w:hAnsi="Arial" w:cs="Arial"/>
              <w:lang w:val="en-US"/>
            </w:rPr>
            <w:fldChar w:fldCharType="end"/>
          </w:r>
        </w:sdtContent>
      </w:sdt>
      <w:r w:rsidR="00EF64C5">
        <w:rPr>
          <w:rFonts w:ascii="Arial" w:hAnsi="Arial" w:cs="Arial"/>
          <w:lang w:val="en-US"/>
        </w:rPr>
        <w:t>.</w:t>
      </w:r>
    </w:p>
    <w:p w14:paraId="39E2AF3D" w14:textId="592EBA1B" w:rsidR="00C22229" w:rsidRDefault="00E423F8" w:rsidP="00C67C17">
      <w:pPr>
        <w:tabs>
          <w:tab w:val="left" w:pos="1920"/>
        </w:tabs>
        <w:jc w:val="both"/>
        <w:rPr>
          <w:rFonts w:ascii="Arial" w:hAnsi="Arial" w:cs="Arial"/>
          <w:u w:val="single"/>
          <w:lang w:val="en-US"/>
        </w:rPr>
      </w:pPr>
      <w:r w:rsidRPr="00E423F8">
        <w:rPr>
          <w:rFonts w:ascii="Arial" w:hAnsi="Arial" w:cs="Arial"/>
          <w:u w:val="single"/>
          <w:lang w:val="en-US"/>
        </w:rPr>
        <w:t>E</w:t>
      </w:r>
      <w:r w:rsidR="00C22229" w:rsidRPr="00E423F8">
        <w:rPr>
          <w:rFonts w:ascii="Arial" w:hAnsi="Arial" w:cs="Arial"/>
          <w:u w:val="single"/>
          <w:lang w:val="en-US"/>
        </w:rPr>
        <w:t>ducation</w:t>
      </w:r>
    </w:p>
    <w:p w14:paraId="70A68E33" w14:textId="10060EE3" w:rsidR="00E423F8" w:rsidRPr="00E423F8" w:rsidRDefault="00E423F8" w:rsidP="00C67C17">
      <w:pPr>
        <w:tabs>
          <w:tab w:val="left" w:pos="1920"/>
        </w:tabs>
        <w:jc w:val="both"/>
        <w:rPr>
          <w:rFonts w:ascii="Arial" w:hAnsi="Arial" w:cs="Arial"/>
          <w:lang w:val="en-US"/>
        </w:rPr>
      </w:pPr>
      <w:r w:rsidRPr="00E423F8">
        <w:rPr>
          <w:rFonts w:ascii="Arial" w:hAnsi="Arial" w:cs="Arial"/>
          <w:lang w:val="en-US"/>
        </w:rPr>
        <w:t>Existing data strongly suggests that a particular social group has been more severely impacted by this epidemic than others. Particularly, a higher level of education seems to be linked to a decreased risk of obesity. Knowledge-based education has the potential to improve health. The relationship between obesity rates and education levels demonstrates how education can influence behaviors that have an impact on one's health and weight.</w:t>
      </w:r>
      <w:sdt>
        <w:sdtPr>
          <w:rPr>
            <w:rFonts w:ascii="Arial" w:hAnsi="Arial" w:cs="Arial"/>
            <w:lang w:val="en-US"/>
          </w:rPr>
          <w:id w:val="-984856257"/>
          <w:citation/>
        </w:sdtPr>
        <w:sdtContent>
          <w:r>
            <w:rPr>
              <w:rFonts w:ascii="Arial" w:hAnsi="Arial" w:cs="Arial"/>
              <w:lang w:val="en-US"/>
            </w:rPr>
            <w:fldChar w:fldCharType="begin"/>
          </w:r>
          <w:r w:rsidRPr="00E423F8">
            <w:rPr>
              <w:rFonts w:ascii="Arial" w:hAnsi="Arial" w:cs="Arial"/>
              <w:lang w:val="en-US"/>
            </w:rPr>
            <w:instrText xml:space="preserve"> CITATION Ode08 \l 2070 </w:instrText>
          </w:r>
          <w:r>
            <w:rPr>
              <w:rFonts w:ascii="Arial" w:hAnsi="Arial" w:cs="Arial"/>
              <w:lang w:val="en-US"/>
            </w:rPr>
            <w:fldChar w:fldCharType="separate"/>
          </w:r>
          <w:r w:rsidRPr="00E423F8">
            <w:rPr>
              <w:rFonts w:ascii="Arial" w:hAnsi="Arial" w:cs="Arial"/>
              <w:noProof/>
              <w:lang w:val="en-US"/>
            </w:rPr>
            <w:t xml:space="preserve"> </w:t>
          </w:r>
          <w:r w:rsidRPr="00CA0F98">
            <w:rPr>
              <w:rFonts w:ascii="Arial" w:hAnsi="Arial" w:cs="Arial"/>
              <w:noProof/>
              <w:lang w:val="en-US"/>
            </w:rPr>
            <w:t>(Rosin, 2008)</w:t>
          </w:r>
          <w:r>
            <w:rPr>
              <w:rFonts w:ascii="Arial" w:hAnsi="Arial" w:cs="Arial"/>
              <w:lang w:val="en-US"/>
            </w:rPr>
            <w:fldChar w:fldCharType="end"/>
          </w:r>
        </w:sdtContent>
      </w:sdt>
    </w:p>
    <w:p w14:paraId="45112BD0" w14:textId="0B688ACE" w:rsidR="00157520" w:rsidRPr="00157520" w:rsidRDefault="00157520" w:rsidP="00C67C17">
      <w:pPr>
        <w:tabs>
          <w:tab w:val="left" w:pos="1920"/>
        </w:tabs>
        <w:jc w:val="both"/>
        <w:rPr>
          <w:rFonts w:ascii="Arial" w:hAnsi="Arial" w:cs="Arial"/>
          <w:u w:val="single"/>
          <w:lang w:val="en-US"/>
        </w:rPr>
      </w:pPr>
      <w:r w:rsidRPr="00157520">
        <w:rPr>
          <w:rFonts w:ascii="Arial" w:hAnsi="Arial" w:cs="Arial"/>
          <w:u w:val="single"/>
          <w:lang w:val="en-US"/>
        </w:rPr>
        <w:t>Poor diet</w:t>
      </w:r>
    </w:p>
    <w:p w14:paraId="163B4C64" w14:textId="76943A60" w:rsidR="00B41D49" w:rsidRDefault="00D8076C" w:rsidP="00C67C17">
      <w:pPr>
        <w:tabs>
          <w:tab w:val="left" w:pos="1920"/>
        </w:tabs>
        <w:jc w:val="both"/>
        <w:rPr>
          <w:rFonts w:ascii="Arial" w:hAnsi="Arial" w:cs="Arial"/>
          <w:lang w:val="en-US"/>
        </w:rPr>
      </w:pPr>
      <w:r w:rsidRPr="00D8076C">
        <w:rPr>
          <w:rFonts w:ascii="Arial" w:hAnsi="Arial" w:cs="Arial"/>
          <w:lang w:val="en-US"/>
        </w:rPr>
        <w:t>This condition does not develop suddenly. Due to poor dietary and lifestyle choices, such as regularly consuming processed or fast food that is high in fat and sugar, excessive alcohol use that is calorie-dense and frequently results in overweight people, and others, it happens gradually over time.</w:t>
      </w:r>
      <w:r>
        <w:rPr>
          <w:rFonts w:ascii="Arial" w:hAnsi="Arial" w:cs="Arial"/>
          <w:lang w:val="en-US"/>
        </w:rPr>
        <w:t xml:space="preserve"> D</w:t>
      </w:r>
      <w:r w:rsidR="00EF64C5" w:rsidRPr="00EF64C5">
        <w:rPr>
          <w:rFonts w:ascii="Arial" w:hAnsi="Arial" w:cs="Arial"/>
          <w:lang w:val="en-US"/>
        </w:rPr>
        <w:t>ining out frequently may lead to the desire to order an appetiser or dessert, and restaurant meals may include more fat and sugar; Overeating, excessive consumption of sugary beverages, such as fruit juice and soft drinks, and seeing friends or family members consume huge servings of food: When you're feeling down or have poor self-esteem, comfort eating can help you feel better</w:t>
      </w:r>
      <w:r w:rsidR="00EF64C5">
        <w:rPr>
          <w:rFonts w:ascii="Arial" w:hAnsi="Arial" w:cs="Arial"/>
          <w:lang w:val="en-US"/>
        </w:rPr>
        <w:t xml:space="preserve">. </w:t>
      </w:r>
      <w:r w:rsidR="00EF64C5" w:rsidRPr="00EF64C5">
        <w:rPr>
          <w:rFonts w:ascii="Arial" w:hAnsi="Arial" w:cs="Arial"/>
          <w:lang w:val="en-US"/>
        </w:rPr>
        <w:t>Frequently, eating issues run in families. Parents can teach their children poor eating habits that they can carry into adulthood</w:t>
      </w:r>
      <w:sdt>
        <w:sdtPr>
          <w:rPr>
            <w:rFonts w:ascii="Arial" w:hAnsi="Arial" w:cs="Arial"/>
            <w:lang w:val="en-US"/>
          </w:rPr>
          <w:id w:val="-1060472973"/>
          <w:citation/>
        </w:sdtPr>
        <w:sdtContent>
          <w:r w:rsidR="00BC3551">
            <w:rPr>
              <w:rFonts w:ascii="Arial" w:hAnsi="Arial" w:cs="Arial"/>
              <w:lang w:val="en-US"/>
            </w:rPr>
            <w:fldChar w:fldCharType="begin"/>
          </w:r>
          <w:r w:rsidR="00BC3551" w:rsidRPr="00BC3551">
            <w:rPr>
              <w:rFonts w:ascii="Arial" w:hAnsi="Arial" w:cs="Arial"/>
              <w:lang w:val="en-US"/>
            </w:rPr>
            <w:instrText xml:space="preserve"> CITATION NHS222 \l 2070 </w:instrText>
          </w:r>
          <w:r w:rsidR="00BC3551">
            <w:rPr>
              <w:rFonts w:ascii="Arial" w:hAnsi="Arial" w:cs="Arial"/>
              <w:lang w:val="en-US"/>
            </w:rPr>
            <w:fldChar w:fldCharType="separate"/>
          </w:r>
          <w:r w:rsidR="00BC3551" w:rsidRPr="00BC3551">
            <w:rPr>
              <w:rFonts w:ascii="Arial" w:hAnsi="Arial" w:cs="Arial"/>
              <w:noProof/>
              <w:lang w:val="en-US"/>
            </w:rPr>
            <w:t xml:space="preserve"> </w:t>
          </w:r>
          <w:r w:rsidR="00BC3551" w:rsidRPr="00CA0F98">
            <w:rPr>
              <w:rFonts w:ascii="Arial" w:hAnsi="Arial" w:cs="Arial"/>
              <w:noProof/>
              <w:lang w:val="en-US"/>
            </w:rPr>
            <w:t>(NHS Inform, 2022)</w:t>
          </w:r>
          <w:r w:rsidR="00BC3551">
            <w:rPr>
              <w:rFonts w:ascii="Arial" w:hAnsi="Arial" w:cs="Arial"/>
              <w:lang w:val="en-US"/>
            </w:rPr>
            <w:fldChar w:fldCharType="end"/>
          </w:r>
        </w:sdtContent>
      </w:sdt>
      <w:r w:rsidR="00EF64C5">
        <w:rPr>
          <w:rFonts w:ascii="Arial" w:hAnsi="Arial" w:cs="Arial"/>
          <w:lang w:val="en-US"/>
        </w:rPr>
        <w:t>.</w:t>
      </w:r>
    </w:p>
    <w:p w14:paraId="025D12CD" w14:textId="4EEDCE61" w:rsidR="00B41D49" w:rsidRPr="00B41D49" w:rsidRDefault="00B41D49" w:rsidP="00C67C17">
      <w:pPr>
        <w:tabs>
          <w:tab w:val="left" w:pos="1920"/>
        </w:tabs>
        <w:jc w:val="both"/>
        <w:rPr>
          <w:rFonts w:ascii="Arial" w:hAnsi="Arial" w:cs="Arial"/>
          <w:u w:val="single"/>
          <w:lang w:val="en-US"/>
        </w:rPr>
      </w:pPr>
      <w:r w:rsidRPr="00B41D49">
        <w:rPr>
          <w:rFonts w:ascii="Arial" w:hAnsi="Arial" w:cs="Arial"/>
          <w:u w:val="single"/>
          <w:lang w:val="en-US"/>
        </w:rPr>
        <w:t>Poverty</w:t>
      </w:r>
    </w:p>
    <w:p w14:paraId="2C4DCACF" w14:textId="7BB65C07" w:rsidR="00E423F8" w:rsidRDefault="00EF64C5" w:rsidP="00C67C17">
      <w:pPr>
        <w:tabs>
          <w:tab w:val="left" w:pos="1920"/>
        </w:tabs>
        <w:jc w:val="both"/>
        <w:rPr>
          <w:rFonts w:ascii="Arial" w:hAnsi="Arial" w:cs="Arial"/>
          <w:lang w:val="en-US"/>
        </w:rPr>
      </w:pPr>
      <w:r w:rsidRPr="00EF64C5">
        <w:rPr>
          <w:rFonts w:ascii="Arial" w:hAnsi="Arial" w:cs="Arial"/>
          <w:lang w:val="en-US"/>
        </w:rPr>
        <w:t xml:space="preserve">It is common knowledge that living in poverty is unhealthy. Income inequality and health inequities are frequently related. The prevalence of obesity varies between socioeconomic categories. Certain population groups, notably those from lower </w:t>
      </w:r>
      <w:r w:rsidRPr="00EF64C5">
        <w:rPr>
          <w:rFonts w:ascii="Arial" w:hAnsi="Arial" w:cs="Arial"/>
          <w:lang w:val="en-US"/>
        </w:rPr>
        <w:lastRenderedPageBreak/>
        <w:t>socioeconomic level or from minority groups, have greater obesity rates in wealthier countries. Malnutrition and food instability are frequently linked to obesity. Compared to those who are more fortunate, those who live in poverty are more likely to be fat. Education, race, and gender all have significant effects</w:t>
      </w:r>
      <w:sdt>
        <w:sdtPr>
          <w:rPr>
            <w:rFonts w:ascii="Arial" w:hAnsi="Arial" w:cs="Arial"/>
            <w:lang w:val="en-US"/>
          </w:rPr>
          <w:id w:val="672468116"/>
          <w:citation/>
        </w:sdtPr>
        <w:sdtContent>
          <w:r w:rsidR="00B41D49">
            <w:rPr>
              <w:rFonts w:ascii="Arial" w:hAnsi="Arial" w:cs="Arial"/>
              <w:lang w:val="en-US"/>
            </w:rPr>
            <w:fldChar w:fldCharType="begin"/>
          </w:r>
          <w:r w:rsidR="00B41D49" w:rsidRPr="00B41D49">
            <w:rPr>
              <w:rFonts w:ascii="Arial" w:hAnsi="Arial" w:cs="Arial"/>
              <w:lang w:val="en-US"/>
            </w:rPr>
            <w:instrText xml:space="preserve"> CITATION Ode08 \l 2070 </w:instrText>
          </w:r>
          <w:r w:rsidR="00B41D49">
            <w:rPr>
              <w:rFonts w:ascii="Arial" w:hAnsi="Arial" w:cs="Arial"/>
              <w:lang w:val="en-US"/>
            </w:rPr>
            <w:fldChar w:fldCharType="separate"/>
          </w:r>
          <w:r w:rsidR="00B41D49" w:rsidRPr="00B41D49">
            <w:rPr>
              <w:rFonts w:ascii="Arial" w:hAnsi="Arial" w:cs="Arial"/>
              <w:noProof/>
              <w:lang w:val="en-US"/>
            </w:rPr>
            <w:t xml:space="preserve"> (Rosin, 2008)</w:t>
          </w:r>
          <w:r w:rsidR="00B41D49">
            <w:rPr>
              <w:rFonts w:ascii="Arial" w:hAnsi="Arial" w:cs="Arial"/>
              <w:lang w:val="en-US"/>
            </w:rPr>
            <w:fldChar w:fldCharType="end"/>
          </w:r>
        </w:sdtContent>
      </w:sdt>
      <w:r>
        <w:rPr>
          <w:rFonts w:ascii="Arial" w:hAnsi="Arial" w:cs="Arial"/>
          <w:lang w:val="en-US"/>
        </w:rPr>
        <w:t>.</w:t>
      </w:r>
    </w:p>
    <w:p w14:paraId="441278E3" w14:textId="24ADCB08" w:rsidR="0002124F" w:rsidRDefault="0002124F" w:rsidP="00C67C17">
      <w:pPr>
        <w:tabs>
          <w:tab w:val="left" w:pos="1920"/>
        </w:tabs>
        <w:jc w:val="both"/>
        <w:rPr>
          <w:rFonts w:ascii="Arial" w:hAnsi="Arial" w:cs="Arial"/>
          <w:u w:val="single"/>
          <w:lang w:val="en-US"/>
        </w:rPr>
      </w:pPr>
      <w:r w:rsidRPr="0002124F">
        <w:rPr>
          <w:rFonts w:ascii="Arial" w:hAnsi="Arial" w:cs="Arial"/>
          <w:u w:val="single"/>
          <w:lang w:val="en-US"/>
        </w:rPr>
        <w:t>Urbani</w:t>
      </w:r>
      <w:r w:rsidR="00C22229">
        <w:rPr>
          <w:rFonts w:ascii="Arial" w:hAnsi="Arial" w:cs="Arial"/>
          <w:u w:val="single"/>
          <w:lang w:val="en-US"/>
        </w:rPr>
        <w:t>s</w:t>
      </w:r>
      <w:r w:rsidRPr="0002124F">
        <w:rPr>
          <w:rFonts w:ascii="Arial" w:hAnsi="Arial" w:cs="Arial"/>
          <w:u w:val="single"/>
          <w:lang w:val="en-US"/>
        </w:rPr>
        <w:t>ation</w:t>
      </w:r>
    </w:p>
    <w:p w14:paraId="48220065" w14:textId="4DA5CA85" w:rsidR="0002124F" w:rsidRPr="0002124F" w:rsidRDefault="00BB40B3" w:rsidP="00C67C17">
      <w:pPr>
        <w:tabs>
          <w:tab w:val="left" w:pos="1920"/>
        </w:tabs>
        <w:jc w:val="both"/>
        <w:rPr>
          <w:rFonts w:ascii="Arial" w:hAnsi="Arial" w:cs="Arial"/>
          <w:lang w:val="en-US"/>
        </w:rPr>
      </w:pPr>
      <w:r w:rsidRPr="00BB40B3">
        <w:rPr>
          <w:rFonts w:ascii="Arial" w:hAnsi="Arial" w:cs="Arial"/>
          <w:lang w:val="en-US"/>
        </w:rPr>
        <w:t>One sociodemographic aspect that may have an impact on the rise of obesity is urbanisation. According to the research, many changes in the built environment connected to urbanisation have fostered sedentary lifestyles and less healthful diets. When urban sprawl, physical activity, obesity, and prevalent chronic diseases were evaluated, it was found that weight had grown because of urbanisation</w:t>
      </w:r>
      <w:sdt>
        <w:sdtPr>
          <w:rPr>
            <w:rFonts w:ascii="Arial" w:hAnsi="Arial" w:cs="Arial"/>
            <w:lang w:val="en-US"/>
          </w:rPr>
          <w:id w:val="1363013647"/>
          <w:citation/>
        </w:sdtPr>
        <w:sdtContent>
          <w:r w:rsidR="00C22229">
            <w:rPr>
              <w:rFonts w:ascii="Arial" w:hAnsi="Arial" w:cs="Arial"/>
              <w:lang w:val="en-US"/>
            </w:rPr>
            <w:fldChar w:fldCharType="begin"/>
          </w:r>
          <w:r w:rsidR="00C22229" w:rsidRPr="00C22229">
            <w:rPr>
              <w:rFonts w:ascii="Arial" w:hAnsi="Arial" w:cs="Arial"/>
              <w:lang w:val="en-US"/>
            </w:rPr>
            <w:instrText xml:space="preserve"> CITATION Ode08 \l 2070 </w:instrText>
          </w:r>
          <w:r w:rsidR="00C22229">
            <w:rPr>
              <w:rFonts w:ascii="Arial" w:hAnsi="Arial" w:cs="Arial"/>
              <w:lang w:val="en-US"/>
            </w:rPr>
            <w:fldChar w:fldCharType="separate"/>
          </w:r>
          <w:r w:rsidR="00C22229" w:rsidRPr="00C22229">
            <w:rPr>
              <w:rFonts w:ascii="Arial" w:hAnsi="Arial" w:cs="Arial"/>
              <w:noProof/>
              <w:lang w:val="en-US"/>
            </w:rPr>
            <w:t xml:space="preserve"> </w:t>
          </w:r>
          <w:r w:rsidR="00C22229" w:rsidRPr="00CA0F98">
            <w:rPr>
              <w:rFonts w:ascii="Arial" w:hAnsi="Arial" w:cs="Arial"/>
              <w:noProof/>
              <w:lang w:val="en-US"/>
            </w:rPr>
            <w:t>(Rosin, 2008)</w:t>
          </w:r>
          <w:r w:rsidR="00C22229">
            <w:rPr>
              <w:rFonts w:ascii="Arial" w:hAnsi="Arial" w:cs="Arial"/>
              <w:lang w:val="en-US"/>
            </w:rPr>
            <w:fldChar w:fldCharType="end"/>
          </w:r>
        </w:sdtContent>
      </w:sdt>
      <w:r>
        <w:rPr>
          <w:rFonts w:ascii="Arial" w:hAnsi="Arial" w:cs="Arial"/>
          <w:lang w:val="en-US"/>
        </w:rPr>
        <w:t>.</w:t>
      </w:r>
    </w:p>
    <w:p w14:paraId="5B0C92E8" w14:textId="416EA86E" w:rsidR="00BB40B3" w:rsidRDefault="00BB40B3" w:rsidP="00BB40B3">
      <w:pPr>
        <w:tabs>
          <w:tab w:val="left" w:pos="1920"/>
        </w:tabs>
        <w:jc w:val="both"/>
        <w:rPr>
          <w:rFonts w:ascii="Arial" w:hAnsi="Arial" w:cs="Arial"/>
          <w:u w:val="single"/>
          <w:lang w:val="en-US"/>
        </w:rPr>
      </w:pPr>
      <w:r>
        <w:rPr>
          <w:rFonts w:ascii="Arial" w:hAnsi="Arial" w:cs="Arial"/>
          <w:u w:val="single"/>
          <w:lang w:val="en-US"/>
        </w:rPr>
        <w:t>A</w:t>
      </w:r>
      <w:r w:rsidRPr="00BB40B3">
        <w:rPr>
          <w:rFonts w:ascii="Arial" w:hAnsi="Arial" w:cs="Arial"/>
          <w:u w:val="single"/>
          <w:lang w:val="en-US"/>
        </w:rPr>
        <w:t>bsence of exercise</w:t>
      </w:r>
    </w:p>
    <w:p w14:paraId="113D5FA7" w14:textId="6B78E0EF" w:rsidR="00C22229" w:rsidRPr="00C22229" w:rsidRDefault="00D8076C" w:rsidP="00BB40B3">
      <w:pPr>
        <w:tabs>
          <w:tab w:val="left" w:pos="1920"/>
        </w:tabs>
        <w:jc w:val="both"/>
        <w:rPr>
          <w:rFonts w:ascii="Arial" w:hAnsi="Arial" w:cs="Arial"/>
          <w:lang w:val="en-US"/>
        </w:rPr>
      </w:pPr>
      <w:r w:rsidRPr="00D8076C">
        <w:rPr>
          <w:rFonts w:ascii="Arial" w:hAnsi="Arial" w:cs="Arial"/>
          <w:lang w:val="en-US"/>
        </w:rPr>
        <w:t>Another significant factor contributing to obesity is a lack of exercise. Many people work in occupations that include spending the majority of the day seated at a desk. Additionally, they rely on their cars more than they do walking or cycling.</w:t>
      </w:r>
      <w:r w:rsidR="00BB40B3" w:rsidRPr="00BB40B3">
        <w:rPr>
          <w:rFonts w:ascii="Arial" w:hAnsi="Arial" w:cs="Arial"/>
          <w:lang w:val="en-US"/>
        </w:rPr>
        <w:t xml:space="preserve"> People frequently utilise TV, the internet, or computer games to unwind instead of exercising frequently. If you aren't active enough to use the energy from the food you eat, the body will store the excess energy as fat</w:t>
      </w:r>
      <w:sdt>
        <w:sdtPr>
          <w:rPr>
            <w:rFonts w:ascii="Arial" w:hAnsi="Arial" w:cs="Arial"/>
            <w:lang w:val="en-US"/>
          </w:rPr>
          <w:id w:val="1759254385"/>
          <w:citation/>
        </w:sdtPr>
        <w:sdtContent>
          <w:r w:rsidR="00C22229">
            <w:rPr>
              <w:rFonts w:ascii="Arial" w:hAnsi="Arial" w:cs="Arial"/>
              <w:lang w:val="en-US"/>
            </w:rPr>
            <w:fldChar w:fldCharType="begin"/>
          </w:r>
          <w:r w:rsidR="00C22229" w:rsidRPr="00C22229">
            <w:rPr>
              <w:rFonts w:ascii="Arial" w:hAnsi="Arial" w:cs="Arial"/>
              <w:lang w:val="en-US"/>
            </w:rPr>
            <w:instrText xml:space="preserve"> CITATION NHS222 \l 2070 </w:instrText>
          </w:r>
          <w:r w:rsidR="00C22229">
            <w:rPr>
              <w:rFonts w:ascii="Arial" w:hAnsi="Arial" w:cs="Arial"/>
              <w:lang w:val="en-US"/>
            </w:rPr>
            <w:fldChar w:fldCharType="separate"/>
          </w:r>
          <w:r w:rsidR="00C22229" w:rsidRPr="00C22229">
            <w:rPr>
              <w:rFonts w:ascii="Arial" w:hAnsi="Arial" w:cs="Arial"/>
              <w:noProof/>
              <w:lang w:val="en-US"/>
            </w:rPr>
            <w:t xml:space="preserve"> </w:t>
          </w:r>
          <w:r w:rsidR="00C22229" w:rsidRPr="00CA0F98">
            <w:rPr>
              <w:rFonts w:ascii="Arial" w:hAnsi="Arial" w:cs="Arial"/>
              <w:noProof/>
              <w:lang w:val="en-US"/>
            </w:rPr>
            <w:t>(NHS Inform, 2022)</w:t>
          </w:r>
          <w:r w:rsidR="00C22229">
            <w:rPr>
              <w:rFonts w:ascii="Arial" w:hAnsi="Arial" w:cs="Arial"/>
              <w:lang w:val="en-US"/>
            </w:rPr>
            <w:fldChar w:fldCharType="end"/>
          </w:r>
        </w:sdtContent>
      </w:sdt>
      <w:r w:rsidR="00BB40B3">
        <w:rPr>
          <w:rFonts w:ascii="Arial" w:hAnsi="Arial" w:cs="Arial"/>
          <w:lang w:val="en-US"/>
        </w:rPr>
        <w:t>.</w:t>
      </w:r>
    </w:p>
    <w:p w14:paraId="0067DDB7" w14:textId="1DC6C47E" w:rsidR="00157520" w:rsidRDefault="00956C2C" w:rsidP="00C67C17">
      <w:pPr>
        <w:tabs>
          <w:tab w:val="left" w:pos="1920"/>
        </w:tabs>
        <w:jc w:val="both"/>
        <w:rPr>
          <w:rFonts w:ascii="Arial" w:hAnsi="Arial" w:cs="Arial"/>
          <w:u w:val="single"/>
          <w:lang w:val="en-US"/>
        </w:rPr>
      </w:pPr>
      <w:r w:rsidRPr="00956C2C">
        <w:rPr>
          <w:rFonts w:ascii="Arial" w:hAnsi="Arial" w:cs="Arial"/>
          <w:u w:val="single"/>
          <w:lang w:val="en-US"/>
        </w:rPr>
        <w:t>Genetics</w:t>
      </w:r>
    </w:p>
    <w:p w14:paraId="6D6CE545" w14:textId="60F788C8" w:rsidR="00956C2C" w:rsidRDefault="00BB40B3" w:rsidP="00C67C17">
      <w:pPr>
        <w:tabs>
          <w:tab w:val="left" w:pos="1920"/>
        </w:tabs>
        <w:jc w:val="both"/>
        <w:rPr>
          <w:rFonts w:ascii="Arial" w:hAnsi="Arial" w:cs="Arial"/>
          <w:lang w:val="en-US"/>
        </w:rPr>
      </w:pPr>
      <w:r w:rsidRPr="00BB40B3">
        <w:rPr>
          <w:rFonts w:ascii="Arial" w:hAnsi="Arial" w:cs="Arial"/>
          <w:lang w:val="en-US"/>
        </w:rPr>
        <w:t xml:space="preserve">Although there are a few rare genetic diseases like Prader-Willi syndrome that can cause obesity, most people can lose weight without any explanation. </w:t>
      </w:r>
      <w:r w:rsidR="0060760A" w:rsidRPr="0060760A">
        <w:rPr>
          <w:rFonts w:ascii="Arial" w:hAnsi="Arial" w:cs="Arial"/>
          <w:lang w:val="en-US"/>
        </w:rPr>
        <w:t>Although some genetic characteristics you inherited from your parents, such as a voracious appetite, may make reducing weight more challenging, it is still possible.</w:t>
      </w:r>
      <w:r w:rsidR="0060760A">
        <w:rPr>
          <w:rFonts w:ascii="Arial" w:hAnsi="Arial" w:cs="Arial"/>
          <w:lang w:val="en-US"/>
        </w:rPr>
        <w:t xml:space="preserve"> </w:t>
      </w:r>
      <w:r w:rsidRPr="00BB40B3">
        <w:rPr>
          <w:rFonts w:ascii="Arial" w:hAnsi="Arial" w:cs="Arial"/>
          <w:lang w:val="en-US"/>
        </w:rPr>
        <w:t>Due to obesity's quick growth among genetically stable groups, it seems that genetics alone cannot explain the current rise in obesity. It would be more logical to attribute the epidemic of obesity to food or exercise-related factors in addition to genetic predisposition</w:t>
      </w:r>
      <w:sdt>
        <w:sdtPr>
          <w:rPr>
            <w:rFonts w:ascii="Arial" w:hAnsi="Arial" w:cs="Arial"/>
            <w:lang w:val="en-US"/>
          </w:rPr>
          <w:id w:val="-446783071"/>
          <w:citation/>
        </w:sdtPr>
        <w:sdtContent>
          <w:r w:rsidR="00956C2C">
            <w:rPr>
              <w:rFonts w:ascii="Arial" w:hAnsi="Arial" w:cs="Arial"/>
              <w:lang w:val="en-US"/>
            </w:rPr>
            <w:fldChar w:fldCharType="begin"/>
          </w:r>
          <w:r w:rsidR="00956C2C" w:rsidRPr="00956C2C">
            <w:rPr>
              <w:rFonts w:ascii="Arial" w:hAnsi="Arial" w:cs="Arial"/>
              <w:lang w:val="en-US"/>
            </w:rPr>
            <w:instrText xml:space="preserve"> CITATION Ode08 \l 2070 </w:instrText>
          </w:r>
          <w:r w:rsidR="00956C2C">
            <w:rPr>
              <w:rFonts w:ascii="Arial" w:hAnsi="Arial" w:cs="Arial"/>
              <w:lang w:val="en-US"/>
            </w:rPr>
            <w:fldChar w:fldCharType="separate"/>
          </w:r>
          <w:r w:rsidR="00956C2C" w:rsidRPr="00956C2C">
            <w:rPr>
              <w:rFonts w:ascii="Arial" w:hAnsi="Arial" w:cs="Arial"/>
              <w:noProof/>
              <w:lang w:val="en-US"/>
            </w:rPr>
            <w:t xml:space="preserve"> </w:t>
          </w:r>
          <w:r w:rsidR="00956C2C" w:rsidRPr="00CA0F98">
            <w:rPr>
              <w:rFonts w:ascii="Arial" w:hAnsi="Arial" w:cs="Arial"/>
              <w:noProof/>
              <w:lang w:val="en-US"/>
            </w:rPr>
            <w:t>(Rosin, 2008)</w:t>
          </w:r>
          <w:r w:rsidR="00956C2C">
            <w:rPr>
              <w:rFonts w:ascii="Arial" w:hAnsi="Arial" w:cs="Arial"/>
              <w:lang w:val="en-US"/>
            </w:rPr>
            <w:fldChar w:fldCharType="end"/>
          </w:r>
        </w:sdtContent>
      </w:sdt>
      <w:r>
        <w:rPr>
          <w:rFonts w:ascii="Arial" w:hAnsi="Arial" w:cs="Arial"/>
          <w:lang w:val="en-US"/>
        </w:rPr>
        <w:t>.</w:t>
      </w:r>
    </w:p>
    <w:p w14:paraId="3A1D16EB" w14:textId="77777777" w:rsidR="004A725A" w:rsidRDefault="004A725A" w:rsidP="00C67C17">
      <w:pPr>
        <w:tabs>
          <w:tab w:val="left" w:pos="1920"/>
        </w:tabs>
        <w:jc w:val="both"/>
        <w:rPr>
          <w:rFonts w:ascii="Arial" w:hAnsi="Arial" w:cs="Arial"/>
          <w:b/>
          <w:bCs/>
          <w:sz w:val="32"/>
          <w:szCs w:val="32"/>
          <w:lang w:val="en-US"/>
        </w:rPr>
      </w:pPr>
    </w:p>
    <w:p w14:paraId="30B7EC9C" w14:textId="68187C6E" w:rsidR="00B41D49" w:rsidRDefault="005D5163" w:rsidP="00C67C17">
      <w:pPr>
        <w:jc w:val="both"/>
        <w:rPr>
          <w:rFonts w:ascii="Arial" w:hAnsi="Arial" w:cs="Arial"/>
          <w:b/>
          <w:bCs/>
          <w:sz w:val="28"/>
          <w:szCs w:val="28"/>
          <w:lang w:val="en-US"/>
        </w:rPr>
      </w:pPr>
      <w:bookmarkStart w:id="0" w:name="_Hlk123293420"/>
      <w:r w:rsidRPr="005D5163">
        <w:rPr>
          <w:rFonts w:ascii="Arial" w:hAnsi="Arial" w:cs="Arial"/>
          <w:b/>
          <w:bCs/>
          <w:sz w:val="28"/>
          <w:szCs w:val="28"/>
          <w:lang w:val="en-US"/>
        </w:rPr>
        <w:t>Long- term Public Health Impact of Obesity</w:t>
      </w:r>
    </w:p>
    <w:p w14:paraId="0E6A8671" w14:textId="77777777" w:rsidR="004A725A" w:rsidRDefault="004A725A" w:rsidP="00C67C17">
      <w:pPr>
        <w:jc w:val="both"/>
        <w:rPr>
          <w:rFonts w:ascii="Arial" w:hAnsi="Arial" w:cs="Arial"/>
          <w:b/>
          <w:bCs/>
          <w:sz w:val="28"/>
          <w:szCs w:val="28"/>
          <w:lang w:val="en-US"/>
        </w:rPr>
      </w:pPr>
    </w:p>
    <w:bookmarkEnd w:id="0"/>
    <w:p w14:paraId="0C1F0CC0" w14:textId="69D82618" w:rsidR="00F413C3" w:rsidRPr="00F413C3" w:rsidRDefault="00F413C3" w:rsidP="00C67C17">
      <w:pPr>
        <w:jc w:val="both"/>
        <w:rPr>
          <w:rFonts w:ascii="Arial" w:hAnsi="Arial" w:cs="Arial"/>
          <w:u w:val="single"/>
          <w:lang w:val="en-US"/>
        </w:rPr>
      </w:pPr>
      <w:r w:rsidRPr="00F413C3">
        <w:rPr>
          <w:rFonts w:ascii="Arial" w:hAnsi="Arial" w:cs="Arial"/>
          <w:u w:val="single"/>
          <w:lang w:val="en-US"/>
        </w:rPr>
        <w:t>Life expectancy</w:t>
      </w:r>
    </w:p>
    <w:p w14:paraId="79206466" w14:textId="0436E8FC" w:rsidR="00DC75D9" w:rsidRDefault="0060760A" w:rsidP="004A725A">
      <w:pPr>
        <w:jc w:val="both"/>
        <w:rPr>
          <w:rFonts w:ascii="Arial" w:hAnsi="Arial" w:cs="Arial"/>
          <w:lang w:val="en-US"/>
        </w:rPr>
      </w:pPr>
      <w:r w:rsidRPr="0060760A">
        <w:rPr>
          <w:rFonts w:ascii="Arial" w:hAnsi="Arial" w:cs="Arial"/>
          <w:lang w:val="en-US"/>
        </w:rPr>
        <w:t>Studies show that those with obesity at age 40 experienced a loss of six to seven years from their anticipated lifetime. However, the number of years lived lost virtually doubled among heavy smokers</w:t>
      </w:r>
      <w:r w:rsidR="00BC40A6" w:rsidRPr="00BC40A6">
        <w:rPr>
          <w:rFonts w:ascii="Arial" w:hAnsi="Arial" w:cs="Arial"/>
          <w:lang w:val="en-US"/>
        </w:rPr>
        <w:t>. The average public life expectancy is dramatically shortened by obesity, a disease of modern lifestyle. Premature death is significantly predicted by adult obesity</w:t>
      </w:r>
      <w:sdt>
        <w:sdtPr>
          <w:rPr>
            <w:rFonts w:ascii="Arial" w:hAnsi="Arial" w:cs="Arial"/>
            <w:lang w:val="en-US"/>
          </w:rPr>
          <w:id w:val="-2124907884"/>
          <w:citation/>
        </w:sdtPr>
        <w:sdtContent>
          <w:r w:rsidR="00DC75D9">
            <w:rPr>
              <w:rFonts w:ascii="Arial" w:hAnsi="Arial" w:cs="Arial"/>
              <w:lang w:val="en-US"/>
            </w:rPr>
            <w:fldChar w:fldCharType="begin"/>
          </w:r>
          <w:r w:rsidR="00DC75D9" w:rsidRPr="00DC75D9">
            <w:rPr>
              <w:rFonts w:ascii="Arial" w:hAnsi="Arial" w:cs="Arial"/>
              <w:lang w:val="en-US"/>
            </w:rPr>
            <w:instrText xml:space="preserve"> CITATION Tiw22 \l 2070 </w:instrText>
          </w:r>
          <w:r w:rsidR="00DC75D9">
            <w:rPr>
              <w:rFonts w:ascii="Arial" w:hAnsi="Arial" w:cs="Arial"/>
              <w:lang w:val="en-US"/>
            </w:rPr>
            <w:fldChar w:fldCharType="separate"/>
          </w:r>
          <w:r w:rsidR="00DC75D9" w:rsidRPr="00DC75D9">
            <w:rPr>
              <w:rFonts w:ascii="Arial" w:hAnsi="Arial" w:cs="Arial"/>
              <w:noProof/>
              <w:lang w:val="en-US"/>
            </w:rPr>
            <w:t xml:space="preserve"> (Tiwari &amp; Balasundaram, 2022)</w:t>
          </w:r>
          <w:r w:rsidR="00DC75D9">
            <w:rPr>
              <w:rFonts w:ascii="Arial" w:hAnsi="Arial" w:cs="Arial"/>
              <w:lang w:val="en-US"/>
            </w:rPr>
            <w:fldChar w:fldCharType="end"/>
          </w:r>
        </w:sdtContent>
      </w:sdt>
      <w:r w:rsidR="00BC40A6">
        <w:rPr>
          <w:rFonts w:ascii="Arial" w:hAnsi="Arial" w:cs="Arial"/>
          <w:lang w:val="en-US"/>
        </w:rPr>
        <w:t>.</w:t>
      </w:r>
    </w:p>
    <w:p w14:paraId="1AF2D0C1" w14:textId="2B244609" w:rsidR="00F501B6" w:rsidRPr="004C7428" w:rsidRDefault="004C7428" w:rsidP="00C67C17">
      <w:pPr>
        <w:jc w:val="both"/>
        <w:rPr>
          <w:rFonts w:ascii="Arial" w:hAnsi="Arial" w:cs="Arial"/>
          <w:u w:val="single"/>
          <w:lang w:val="en-US"/>
        </w:rPr>
      </w:pPr>
      <w:r w:rsidRPr="004C7428">
        <w:rPr>
          <w:rFonts w:ascii="Arial" w:hAnsi="Arial" w:cs="Arial"/>
          <w:u w:val="single"/>
          <w:lang w:val="en-US"/>
        </w:rPr>
        <w:t>Hospitali</w:t>
      </w:r>
      <w:r>
        <w:rPr>
          <w:rFonts w:ascii="Arial" w:hAnsi="Arial" w:cs="Arial"/>
          <w:u w:val="single"/>
          <w:lang w:val="en-US"/>
        </w:rPr>
        <w:t>s</w:t>
      </w:r>
      <w:r w:rsidRPr="004C7428">
        <w:rPr>
          <w:rFonts w:ascii="Arial" w:hAnsi="Arial" w:cs="Arial"/>
          <w:u w:val="single"/>
          <w:lang w:val="en-US"/>
        </w:rPr>
        <w:t>ations</w:t>
      </w:r>
    </w:p>
    <w:p w14:paraId="0C1E91A6" w14:textId="7669FE21" w:rsidR="004C7428" w:rsidRDefault="00BC40A6" w:rsidP="00C67C17">
      <w:pPr>
        <w:jc w:val="both"/>
        <w:rPr>
          <w:rFonts w:ascii="Arial" w:hAnsi="Arial" w:cs="Arial"/>
          <w:lang w:val="en-US"/>
        </w:rPr>
      </w:pPr>
      <w:r w:rsidRPr="00BC40A6">
        <w:rPr>
          <w:rFonts w:ascii="Arial" w:hAnsi="Arial" w:cs="Arial"/>
          <w:lang w:val="en-US"/>
        </w:rPr>
        <w:t>Obesity has become a primary or secondary factor in an increasing proportion of hospitalisations, meaning that it was important to the patient's episode of care but did not necessarily contribute to the admission. In 2019–20, 1 million patients were admitted to hospitals with an obesity-related primary or secondary diagnosis, a 17% rise from 2018–19. Obesity-related illnesses cost the NHS a lot of money. This is anticipated to rise to £9.7 billion yearly by 2050</w:t>
      </w:r>
      <w:r>
        <w:rPr>
          <w:rFonts w:ascii="Arial" w:hAnsi="Arial" w:cs="Arial"/>
          <w:lang w:val="en-US"/>
        </w:rPr>
        <w:t xml:space="preserve"> </w:t>
      </w:r>
      <w:sdt>
        <w:sdtPr>
          <w:rPr>
            <w:rFonts w:ascii="Arial" w:hAnsi="Arial" w:cs="Arial"/>
            <w:lang w:val="en-US"/>
          </w:rPr>
          <w:id w:val="-1874837082"/>
          <w:citation/>
        </w:sdtPr>
        <w:sdtContent>
          <w:r w:rsidR="004C7428">
            <w:rPr>
              <w:rFonts w:ascii="Arial" w:hAnsi="Arial" w:cs="Arial"/>
              <w:lang w:val="en-US"/>
            </w:rPr>
            <w:fldChar w:fldCharType="begin"/>
          </w:r>
          <w:r w:rsidR="004C7428" w:rsidRPr="004C7428">
            <w:rPr>
              <w:rFonts w:ascii="Arial" w:hAnsi="Arial" w:cs="Arial"/>
              <w:lang w:val="en-US"/>
            </w:rPr>
            <w:instrText xml:space="preserve"> CITATION Jon21 \l 2070 </w:instrText>
          </w:r>
          <w:r w:rsidR="004C7428">
            <w:rPr>
              <w:rFonts w:ascii="Arial" w:hAnsi="Arial" w:cs="Arial"/>
              <w:lang w:val="en-US"/>
            </w:rPr>
            <w:fldChar w:fldCharType="separate"/>
          </w:r>
          <w:r w:rsidR="004C7428" w:rsidRPr="004C7428">
            <w:rPr>
              <w:rFonts w:ascii="Arial" w:hAnsi="Arial" w:cs="Arial"/>
              <w:noProof/>
              <w:lang w:val="en-US"/>
            </w:rPr>
            <w:t xml:space="preserve"> (Holmes, 2021)</w:t>
          </w:r>
          <w:r w:rsidR="004C7428">
            <w:rPr>
              <w:rFonts w:ascii="Arial" w:hAnsi="Arial" w:cs="Arial"/>
              <w:lang w:val="en-US"/>
            </w:rPr>
            <w:fldChar w:fldCharType="end"/>
          </w:r>
        </w:sdtContent>
      </w:sdt>
      <w:r>
        <w:rPr>
          <w:rFonts w:ascii="Arial" w:hAnsi="Arial" w:cs="Arial"/>
          <w:lang w:val="en-US"/>
        </w:rPr>
        <w:t>.</w:t>
      </w:r>
    </w:p>
    <w:p w14:paraId="7ABAD493" w14:textId="69AC2544" w:rsidR="0050152A" w:rsidRDefault="0050152A" w:rsidP="00C67C17">
      <w:pPr>
        <w:jc w:val="both"/>
        <w:rPr>
          <w:rFonts w:ascii="Arial" w:hAnsi="Arial" w:cs="Arial"/>
          <w:u w:val="single"/>
          <w:lang w:val="en-US"/>
        </w:rPr>
      </w:pPr>
      <w:r w:rsidRPr="0050152A">
        <w:rPr>
          <w:rFonts w:ascii="Arial" w:hAnsi="Arial" w:cs="Arial"/>
          <w:u w:val="single"/>
          <w:lang w:val="en-US"/>
        </w:rPr>
        <w:t>Quality of life</w:t>
      </w:r>
    </w:p>
    <w:p w14:paraId="389C1865" w14:textId="21FC40F8" w:rsidR="0050152A" w:rsidRDefault="0050152A" w:rsidP="00C67C17">
      <w:pPr>
        <w:jc w:val="both"/>
        <w:rPr>
          <w:rFonts w:ascii="Arial" w:hAnsi="Arial" w:cs="Arial"/>
          <w:lang w:val="en-US"/>
        </w:rPr>
      </w:pPr>
      <w:r w:rsidRPr="0050152A">
        <w:rPr>
          <w:rFonts w:ascii="Arial" w:hAnsi="Arial" w:cs="Arial"/>
          <w:lang w:val="en-US"/>
        </w:rPr>
        <w:lastRenderedPageBreak/>
        <w:t>Obesity has a greater impact on a person's physical and psychosocial well-being when they are morbidly obese. The public's pronounced obsession with thinness makes obesity a significant psychological burden that is made worse. When compared to obese men, it has more significant psychosocial effects on obese women.</w:t>
      </w:r>
    </w:p>
    <w:p w14:paraId="60B82C94" w14:textId="6B25B321" w:rsidR="00BC40A6" w:rsidRDefault="00BC40A6" w:rsidP="00C67C17">
      <w:pPr>
        <w:jc w:val="both"/>
        <w:rPr>
          <w:rFonts w:ascii="Arial" w:hAnsi="Arial" w:cs="Arial"/>
          <w:u w:val="single"/>
          <w:lang w:val="en-US"/>
        </w:rPr>
      </w:pPr>
      <w:r>
        <w:rPr>
          <w:rFonts w:ascii="Arial" w:hAnsi="Arial" w:cs="Arial"/>
          <w:u w:val="single"/>
          <w:lang w:val="en-US"/>
        </w:rPr>
        <w:t>P</w:t>
      </w:r>
      <w:r w:rsidRPr="00BC40A6">
        <w:rPr>
          <w:rFonts w:ascii="Arial" w:hAnsi="Arial" w:cs="Arial"/>
          <w:u w:val="single"/>
          <w:lang w:val="en-US"/>
        </w:rPr>
        <w:t>revalence of diseases linked to obesity</w:t>
      </w:r>
    </w:p>
    <w:p w14:paraId="5D84C3F5" w14:textId="77777777" w:rsidR="00EB18AC" w:rsidRDefault="00EB18AC" w:rsidP="00C67C17">
      <w:pPr>
        <w:jc w:val="both"/>
        <w:rPr>
          <w:rFonts w:ascii="Arial" w:hAnsi="Arial" w:cs="Arial"/>
          <w:lang w:val="en-US"/>
        </w:rPr>
      </w:pPr>
      <w:r w:rsidRPr="00EB18AC">
        <w:rPr>
          <w:rFonts w:ascii="Arial" w:hAnsi="Arial" w:cs="Arial"/>
          <w:lang w:val="en-US"/>
        </w:rPr>
        <w:t>Children who are fat are more likely to stay that way as adults and have a younger onset of noncommunicable diseases associated with obesity.</w:t>
      </w:r>
    </w:p>
    <w:p w14:paraId="7F0E5DAB" w14:textId="36A7C6DC" w:rsidR="0050152A" w:rsidRPr="0050152A" w:rsidRDefault="0050152A" w:rsidP="00C67C17">
      <w:pPr>
        <w:jc w:val="both"/>
        <w:rPr>
          <w:rFonts w:ascii="Arial" w:hAnsi="Arial" w:cs="Arial"/>
          <w:u w:val="single"/>
          <w:lang w:val="en-US"/>
        </w:rPr>
      </w:pPr>
      <w:r w:rsidRPr="0050152A">
        <w:rPr>
          <w:rFonts w:ascii="Arial" w:hAnsi="Arial" w:cs="Arial"/>
          <w:u w:val="single"/>
          <w:lang w:val="en-US"/>
        </w:rPr>
        <w:t>Employment</w:t>
      </w:r>
    </w:p>
    <w:p w14:paraId="428AB830" w14:textId="695F0DF5" w:rsidR="0050152A" w:rsidRDefault="00EB18AC" w:rsidP="00C67C17">
      <w:pPr>
        <w:jc w:val="both"/>
        <w:rPr>
          <w:rFonts w:ascii="Arial" w:hAnsi="Arial" w:cs="Arial"/>
          <w:lang w:val="en-US"/>
        </w:rPr>
      </w:pPr>
      <w:r w:rsidRPr="00EB18AC">
        <w:rPr>
          <w:rFonts w:ascii="Arial" w:hAnsi="Arial" w:cs="Arial"/>
          <w:lang w:val="en-US"/>
        </w:rPr>
        <w:t>Being overweight is one of the main reasons for workplace discrimination, and obese women are more likely to face it than fat men. Compared to those who are of a healthy weight, obesity can result in a decline in employment and an increase in self-reported job restrictions</w:t>
      </w:r>
      <w:sdt>
        <w:sdtPr>
          <w:rPr>
            <w:rFonts w:ascii="Arial" w:hAnsi="Arial" w:cs="Arial"/>
            <w:lang w:val="en-US"/>
          </w:rPr>
          <w:id w:val="1123193737"/>
          <w:citation/>
        </w:sdtPr>
        <w:sdtContent>
          <w:r w:rsidR="00010194">
            <w:rPr>
              <w:rFonts w:ascii="Arial" w:hAnsi="Arial" w:cs="Arial"/>
              <w:lang w:val="en-US"/>
            </w:rPr>
            <w:fldChar w:fldCharType="begin"/>
          </w:r>
          <w:r w:rsidR="00010194" w:rsidRPr="00010194">
            <w:rPr>
              <w:rFonts w:ascii="Arial" w:hAnsi="Arial" w:cs="Arial"/>
              <w:lang w:val="en-US"/>
            </w:rPr>
            <w:instrText xml:space="preserve"> CITATION Tiw22 \l 2070 </w:instrText>
          </w:r>
          <w:r w:rsidR="00010194">
            <w:rPr>
              <w:rFonts w:ascii="Arial" w:hAnsi="Arial" w:cs="Arial"/>
              <w:lang w:val="en-US"/>
            </w:rPr>
            <w:fldChar w:fldCharType="separate"/>
          </w:r>
          <w:r w:rsidR="00010194" w:rsidRPr="00010194">
            <w:rPr>
              <w:rFonts w:ascii="Arial" w:hAnsi="Arial" w:cs="Arial"/>
              <w:noProof/>
              <w:lang w:val="en-US"/>
            </w:rPr>
            <w:t xml:space="preserve"> </w:t>
          </w:r>
          <w:r w:rsidR="00010194" w:rsidRPr="00CA0F98">
            <w:rPr>
              <w:rFonts w:ascii="Arial" w:hAnsi="Arial" w:cs="Arial"/>
              <w:noProof/>
              <w:lang w:val="en-US"/>
            </w:rPr>
            <w:t>(Tiwari &amp; Balasundaram, 2022)</w:t>
          </w:r>
          <w:r w:rsidR="00010194">
            <w:rPr>
              <w:rFonts w:ascii="Arial" w:hAnsi="Arial" w:cs="Arial"/>
              <w:lang w:val="en-US"/>
            </w:rPr>
            <w:fldChar w:fldCharType="end"/>
          </w:r>
        </w:sdtContent>
      </w:sdt>
      <w:r>
        <w:rPr>
          <w:rFonts w:ascii="Arial" w:hAnsi="Arial" w:cs="Arial"/>
          <w:lang w:val="en-US"/>
        </w:rPr>
        <w:t>.</w:t>
      </w:r>
    </w:p>
    <w:p w14:paraId="556959FE" w14:textId="45AE55D1" w:rsidR="00010194" w:rsidRPr="00010194" w:rsidRDefault="00010194" w:rsidP="00C67C17">
      <w:pPr>
        <w:jc w:val="both"/>
        <w:rPr>
          <w:rFonts w:ascii="Arial" w:hAnsi="Arial" w:cs="Arial"/>
          <w:u w:val="single"/>
          <w:lang w:val="en-US"/>
        </w:rPr>
      </w:pPr>
      <w:r w:rsidRPr="00010194">
        <w:rPr>
          <w:rFonts w:ascii="Arial" w:hAnsi="Arial" w:cs="Arial"/>
          <w:u w:val="single"/>
          <w:lang w:val="en-US"/>
        </w:rPr>
        <w:t>Economic impact</w:t>
      </w:r>
    </w:p>
    <w:p w14:paraId="713BE51F" w14:textId="4B7505CC" w:rsidR="00010194" w:rsidRDefault="00EB18AC" w:rsidP="00C67C17">
      <w:pPr>
        <w:jc w:val="both"/>
        <w:rPr>
          <w:rFonts w:ascii="Arial" w:hAnsi="Arial" w:cs="Arial"/>
          <w:lang w:val="en-US"/>
        </w:rPr>
      </w:pPr>
      <w:r w:rsidRPr="00EB18AC">
        <w:rPr>
          <w:rFonts w:ascii="Arial" w:hAnsi="Arial" w:cs="Arial"/>
          <w:lang w:val="en-US"/>
        </w:rPr>
        <w:t>Studies have shown that the costs of obesity extend well beyond those incurred by the NHS to treat illnesses caused by obesity, notably in terms of the quality of life and productivity losses experienced by those who are obese. According to estimates, the NHS spends £6.5 billion a year on disorders linked to obesity</w:t>
      </w:r>
      <w:sdt>
        <w:sdtPr>
          <w:rPr>
            <w:rFonts w:ascii="Arial" w:hAnsi="Arial" w:cs="Arial"/>
            <w:lang w:val="en-US"/>
          </w:rPr>
          <w:id w:val="575948273"/>
          <w:citation/>
        </w:sdtPr>
        <w:sdtContent>
          <w:r w:rsidR="004E5806">
            <w:rPr>
              <w:rFonts w:ascii="Arial" w:hAnsi="Arial" w:cs="Arial"/>
              <w:lang w:val="en-US"/>
            </w:rPr>
            <w:fldChar w:fldCharType="begin"/>
          </w:r>
          <w:r w:rsidR="004E5806" w:rsidRPr="004E5806">
            <w:rPr>
              <w:rFonts w:ascii="Arial" w:hAnsi="Arial" w:cs="Arial"/>
              <w:lang w:val="en-US"/>
            </w:rPr>
            <w:instrText xml:space="preserve"> CITATION Bel22 \l 2070 </w:instrText>
          </w:r>
          <w:r w:rsidR="004E5806">
            <w:rPr>
              <w:rFonts w:ascii="Arial" w:hAnsi="Arial" w:cs="Arial"/>
              <w:lang w:val="en-US"/>
            </w:rPr>
            <w:fldChar w:fldCharType="separate"/>
          </w:r>
          <w:r w:rsidR="004E5806" w:rsidRPr="004E5806">
            <w:rPr>
              <w:rFonts w:ascii="Arial" w:hAnsi="Arial" w:cs="Arial"/>
              <w:noProof/>
              <w:lang w:val="en-US"/>
            </w:rPr>
            <w:t xml:space="preserve"> </w:t>
          </w:r>
          <w:r w:rsidR="004E5806" w:rsidRPr="00CA0F98">
            <w:rPr>
              <w:rFonts w:ascii="Arial" w:hAnsi="Arial" w:cs="Arial"/>
              <w:noProof/>
              <w:lang w:val="en-US"/>
            </w:rPr>
            <w:t>( Bell, et al., 2022)</w:t>
          </w:r>
          <w:r w:rsidR="004E5806">
            <w:rPr>
              <w:rFonts w:ascii="Arial" w:hAnsi="Arial" w:cs="Arial"/>
              <w:lang w:val="en-US"/>
            </w:rPr>
            <w:fldChar w:fldCharType="end"/>
          </w:r>
        </w:sdtContent>
      </w:sdt>
      <w:r>
        <w:rPr>
          <w:rFonts w:ascii="Arial" w:hAnsi="Arial" w:cs="Arial"/>
          <w:lang w:val="en-US"/>
        </w:rPr>
        <w:t>.</w:t>
      </w:r>
    </w:p>
    <w:p w14:paraId="301CDEA4" w14:textId="77777777" w:rsidR="004A725A" w:rsidRPr="00DC75D9" w:rsidRDefault="004A725A" w:rsidP="00C67C17">
      <w:pPr>
        <w:jc w:val="both"/>
        <w:rPr>
          <w:rFonts w:ascii="Arial" w:hAnsi="Arial" w:cs="Arial"/>
          <w:lang w:val="en-US"/>
        </w:rPr>
      </w:pPr>
    </w:p>
    <w:p w14:paraId="45D51014" w14:textId="19D6A9DB" w:rsidR="00DC75D9" w:rsidRPr="00DC75D9" w:rsidRDefault="00DC75D9" w:rsidP="00C67C17">
      <w:pPr>
        <w:jc w:val="both"/>
        <w:rPr>
          <w:rFonts w:ascii="Arial" w:hAnsi="Arial" w:cs="Arial"/>
          <w:lang w:val="en-US"/>
        </w:rPr>
      </w:pPr>
    </w:p>
    <w:p w14:paraId="0B6E43A4" w14:textId="119EFB01" w:rsidR="002363B7" w:rsidRDefault="002363B7" w:rsidP="00C67C17">
      <w:pPr>
        <w:jc w:val="both"/>
        <w:rPr>
          <w:rFonts w:ascii="Arial" w:hAnsi="Arial" w:cs="Arial"/>
          <w:b/>
          <w:bCs/>
          <w:sz w:val="28"/>
          <w:szCs w:val="28"/>
          <w:lang w:val="en-US"/>
        </w:rPr>
      </w:pPr>
      <w:bookmarkStart w:id="1" w:name="_Hlk123568213"/>
      <w:r>
        <w:rPr>
          <w:rFonts w:ascii="Arial" w:hAnsi="Arial" w:cs="Arial"/>
          <w:b/>
          <w:bCs/>
          <w:sz w:val="28"/>
          <w:szCs w:val="28"/>
          <w:lang w:val="en-US"/>
        </w:rPr>
        <w:t>Short</w:t>
      </w:r>
      <w:r w:rsidRPr="005D5163">
        <w:rPr>
          <w:rFonts w:ascii="Arial" w:hAnsi="Arial" w:cs="Arial"/>
          <w:b/>
          <w:bCs/>
          <w:sz w:val="28"/>
          <w:szCs w:val="28"/>
          <w:lang w:val="en-US"/>
        </w:rPr>
        <w:t>- term Public Health Impact of Obesity</w:t>
      </w:r>
    </w:p>
    <w:bookmarkEnd w:id="1"/>
    <w:p w14:paraId="1B100FA9" w14:textId="77777777" w:rsidR="002363B7" w:rsidRDefault="002363B7" w:rsidP="00C67C17">
      <w:pPr>
        <w:jc w:val="both"/>
        <w:rPr>
          <w:rFonts w:ascii="Arial" w:hAnsi="Arial" w:cs="Arial"/>
          <w:b/>
          <w:bCs/>
          <w:sz w:val="28"/>
          <w:szCs w:val="28"/>
          <w:lang w:val="en-US"/>
        </w:rPr>
      </w:pPr>
    </w:p>
    <w:p w14:paraId="51632C2F" w14:textId="2AE54549" w:rsidR="002363B7" w:rsidRPr="002363B7" w:rsidRDefault="002363B7" w:rsidP="00C67C17">
      <w:pPr>
        <w:jc w:val="both"/>
        <w:rPr>
          <w:rFonts w:ascii="Arial" w:hAnsi="Arial" w:cs="Arial"/>
          <w:lang w:val="en-US"/>
        </w:rPr>
      </w:pPr>
      <w:r w:rsidRPr="002363B7">
        <w:rPr>
          <w:rFonts w:ascii="Arial" w:hAnsi="Arial" w:cs="Arial"/>
          <w:lang w:val="en-US"/>
        </w:rPr>
        <w:t>Short-term consequences of being overweight include:</w:t>
      </w:r>
    </w:p>
    <w:p w14:paraId="17BFC3BC" w14:textId="672AC109" w:rsidR="00A64898" w:rsidRDefault="00A848CD" w:rsidP="00C67C17">
      <w:pPr>
        <w:pStyle w:val="PargrafodaLista"/>
        <w:numPr>
          <w:ilvl w:val="0"/>
          <w:numId w:val="3"/>
        </w:numPr>
        <w:jc w:val="both"/>
        <w:rPr>
          <w:rFonts w:ascii="Arial" w:hAnsi="Arial" w:cs="Arial"/>
          <w:lang w:val="en-US"/>
        </w:rPr>
      </w:pPr>
      <w:r w:rsidRPr="00A848CD">
        <w:rPr>
          <w:rFonts w:ascii="Arial" w:hAnsi="Arial" w:cs="Arial"/>
          <w:lang w:val="en-US"/>
        </w:rPr>
        <w:t>A common initial impact of extra weight is shortness of breath during basic or ordinary activity. increased cholesterol</w:t>
      </w:r>
      <w:r w:rsidR="00A64898" w:rsidRPr="00A64898">
        <w:rPr>
          <w:rFonts w:ascii="Arial" w:hAnsi="Arial" w:cs="Arial"/>
          <w:lang w:val="en-US"/>
        </w:rPr>
        <w:t xml:space="preserve">. </w:t>
      </w:r>
    </w:p>
    <w:p w14:paraId="0E662B42" w14:textId="77777777" w:rsidR="00A848CD" w:rsidRDefault="00A848CD" w:rsidP="00C67C17">
      <w:pPr>
        <w:pStyle w:val="PargrafodaLista"/>
        <w:numPr>
          <w:ilvl w:val="0"/>
          <w:numId w:val="3"/>
        </w:numPr>
        <w:jc w:val="both"/>
        <w:rPr>
          <w:rFonts w:ascii="Arial" w:hAnsi="Arial" w:cs="Arial"/>
          <w:lang w:val="en-US"/>
        </w:rPr>
      </w:pPr>
      <w:r w:rsidRPr="00A848CD">
        <w:rPr>
          <w:rFonts w:ascii="Arial" w:hAnsi="Arial" w:cs="Arial"/>
          <w:lang w:val="en-US"/>
        </w:rPr>
        <w:t>High blood pressure</w:t>
      </w:r>
    </w:p>
    <w:p w14:paraId="18BE7D33" w14:textId="2954CDDA" w:rsidR="00A64898" w:rsidRPr="00A64898" w:rsidRDefault="00A848CD" w:rsidP="00C67C17">
      <w:pPr>
        <w:pStyle w:val="PargrafodaLista"/>
        <w:numPr>
          <w:ilvl w:val="0"/>
          <w:numId w:val="3"/>
        </w:numPr>
        <w:jc w:val="both"/>
        <w:rPr>
          <w:rFonts w:ascii="Arial" w:hAnsi="Arial" w:cs="Arial"/>
          <w:lang w:val="en-US"/>
        </w:rPr>
      </w:pPr>
      <w:r w:rsidRPr="00A848CD">
        <w:rPr>
          <w:rFonts w:ascii="Arial" w:hAnsi="Arial" w:cs="Arial"/>
          <w:lang w:val="en-US"/>
        </w:rPr>
        <w:t>Prediabetes - high blood sugar levels but not yet diabetic levels; inflammation and joint pain, especially in the knees</w:t>
      </w:r>
      <w:r w:rsidR="00A64898" w:rsidRPr="00A64898">
        <w:rPr>
          <w:rFonts w:ascii="Arial" w:hAnsi="Arial" w:cs="Arial"/>
          <w:lang w:val="en-US"/>
        </w:rPr>
        <w:t>.</w:t>
      </w:r>
    </w:p>
    <w:p w14:paraId="42831AEC" w14:textId="264DB626" w:rsidR="00A64898" w:rsidRDefault="00A848CD" w:rsidP="00C67C17">
      <w:pPr>
        <w:pStyle w:val="PargrafodaLista"/>
        <w:numPr>
          <w:ilvl w:val="0"/>
          <w:numId w:val="3"/>
        </w:numPr>
        <w:jc w:val="both"/>
        <w:rPr>
          <w:rFonts w:ascii="Arial" w:hAnsi="Arial" w:cs="Arial"/>
          <w:lang w:val="en-US"/>
        </w:rPr>
      </w:pPr>
      <w:r w:rsidRPr="00A848CD">
        <w:rPr>
          <w:rFonts w:ascii="Arial" w:hAnsi="Arial" w:cs="Arial"/>
          <w:lang w:val="en-US"/>
        </w:rPr>
        <w:t>Body aches, headaches, lingering pains, and discomfort.</w:t>
      </w:r>
    </w:p>
    <w:p w14:paraId="4E132FA3" w14:textId="6E66641F" w:rsidR="00A64898" w:rsidRDefault="00A848CD" w:rsidP="00C67C17">
      <w:pPr>
        <w:pStyle w:val="PargrafodaLista"/>
        <w:numPr>
          <w:ilvl w:val="0"/>
          <w:numId w:val="3"/>
        </w:numPr>
        <w:jc w:val="both"/>
        <w:rPr>
          <w:rFonts w:ascii="Arial" w:hAnsi="Arial" w:cs="Arial"/>
          <w:lang w:val="en-US"/>
        </w:rPr>
      </w:pPr>
      <w:r w:rsidRPr="00A848CD">
        <w:rPr>
          <w:rFonts w:ascii="Arial" w:hAnsi="Arial" w:cs="Arial"/>
          <w:lang w:val="en-US"/>
        </w:rPr>
        <w:t>Indigestion and digestive problems</w:t>
      </w:r>
    </w:p>
    <w:p w14:paraId="68B99E44" w14:textId="77777777" w:rsidR="00A848CD" w:rsidRDefault="00A848CD" w:rsidP="00C67C17">
      <w:pPr>
        <w:pStyle w:val="PargrafodaLista"/>
        <w:numPr>
          <w:ilvl w:val="0"/>
          <w:numId w:val="3"/>
        </w:numPr>
        <w:jc w:val="both"/>
        <w:rPr>
          <w:rFonts w:ascii="Arial" w:hAnsi="Arial" w:cs="Arial"/>
          <w:lang w:val="en-US"/>
        </w:rPr>
      </w:pPr>
      <w:r w:rsidRPr="00A848CD">
        <w:rPr>
          <w:rFonts w:ascii="Arial" w:hAnsi="Arial" w:cs="Arial"/>
          <w:lang w:val="en-US"/>
        </w:rPr>
        <w:t>Infertility and pregnancy problems such as gestational diabetes and blood clots</w:t>
      </w:r>
    </w:p>
    <w:p w14:paraId="388563DE" w14:textId="4F33271B" w:rsidR="00A848CD" w:rsidRDefault="00A848CD" w:rsidP="00D3217A">
      <w:pPr>
        <w:pStyle w:val="PargrafodaLista"/>
        <w:numPr>
          <w:ilvl w:val="0"/>
          <w:numId w:val="3"/>
        </w:numPr>
        <w:jc w:val="both"/>
        <w:rPr>
          <w:rFonts w:ascii="Arial" w:hAnsi="Arial" w:cs="Arial"/>
          <w:lang w:val="en-US"/>
        </w:rPr>
      </w:pPr>
      <w:r>
        <w:rPr>
          <w:rFonts w:ascii="Arial" w:hAnsi="Arial" w:cs="Arial"/>
          <w:lang w:val="en-US"/>
        </w:rPr>
        <w:t>R</w:t>
      </w:r>
      <w:r w:rsidRPr="00A848CD">
        <w:rPr>
          <w:rFonts w:ascii="Arial" w:hAnsi="Arial" w:cs="Arial"/>
          <w:lang w:val="en-US"/>
        </w:rPr>
        <w:t>estricted movement</w:t>
      </w:r>
    </w:p>
    <w:p w14:paraId="135406A9" w14:textId="6F44ABF2" w:rsidR="00A64898" w:rsidRPr="00A64898" w:rsidRDefault="00A64898" w:rsidP="00D3217A">
      <w:pPr>
        <w:pStyle w:val="PargrafodaLista"/>
        <w:numPr>
          <w:ilvl w:val="0"/>
          <w:numId w:val="3"/>
        </w:numPr>
        <w:jc w:val="both"/>
        <w:rPr>
          <w:rFonts w:ascii="Arial" w:hAnsi="Arial" w:cs="Arial"/>
          <w:lang w:val="en-US"/>
        </w:rPr>
      </w:pPr>
      <w:r w:rsidRPr="00A64898">
        <w:rPr>
          <w:rFonts w:ascii="Arial" w:hAnsi="Arial" w:cs="Arial"/>
          <w:lang w:val="en-US"/>
        </w:rPr>
        <w:t>Fatigue</w:t>
      </w:r>
    </w:p>
    <w:p w14:paraId="19903ADE" w14:textId="77777777" w:rsidR="00A64898" w:rsidRPr="00A64898" w:rsidRDefault="00A64898" w:rsidP="00C67C17">
      <w:pPr>
        <w:pStyle w:val="PargrafodaLista"/>
        <w:numPr>
          <w:ilvl w:val="0"/>
          <w:numId w:val="3"/>
        </w:numPr>
        <w:jc w:val="both"/>
        <w:rPr>
          <w:rFonts w:ascii="Arial" w:hAnsi="Arial" w:cs="Arial"/>
          <w:lang w:val="en-US"/>
        </w:rPr>
      </w:pPr>
      <w:r w:rsidRPr="00A64898">
        <w:rPr>
          <w:rFonts w:ascii="Arial" w:hAnsi="Arial" w:cs="Arial"/>
          <w:lang w:val="en-US"/>
        </w:rPr>
        <w:t>psychological pain</w:t>
      </w:r>
    </w:p>
    <w:p w14:paraId="1F7F345E" w14:textId="7ACC5E47" w:rsidR="00A64898" w:rsidRDefault="00A64898" w:rsidP="00C67C17">
      <w:pPr>
        <w:pStyle w:val="PargrafodaLista"/>
        <w:numPr>
          <w:ilvl w:val="0"/>
          <w:numId w:val="3"/>
        </w:numPr>
        <w:jc w:val="both"/>
        <w:rPr>
          <w:rFonts w:ascii="Arial" w:hAnsi="Arial" w:cs="Arial"/>
          <w:lang w:val="en-US"/>
        </w:rPr>
      </w:pPr>
      <w:r w:rsidRPr="00A64898">
        <w:rPr>
          <w:rFonts w:ascii="Arial" w:hAnsi="Arial" w:cs="Arial"/>
          <w:lang w:val="en-US"/>
        </w:rPr>
        <w:t>a physical disconnect from the environment</w:t>
      </w:r>
    </w:p>
    <w:p w14:paraId="0D49CF52" w14:textId="77777777" w:rsidR="0060760A" w:rsidRPr="0060760A" w:rsidRDefault="0060760A" w:rsidP="0060760A">
      <w:pPr>
        <w:ind w:left="360"/>
        <w:jc w:val="both"/>
        <w:rPr>
          <w:rFonts w:ascii="Arial" w:hAnsi="Arial" w:cs="Arial"/>
          <w:lang w:val="en-US"/>
        </w:rPr>
      </w:pPr>
    </w:p>
    <w:p w14:paraId="0EF28C2E" w14:textId="4CDF3FA0" w:rsidR="00A64898" w:rsidRPr="0060760A" w:rsidRDefault="0060760A" w:rsidP="0060760A">
      <w:pPr>
        <w:jc w:val="both"/>
        <w:rPr>
          <w:rFonts w:ascii="Arial" w:hAnsi="Arial" w:cs="Arial"/>
          <w:lang w:val="en-US"/>
        </w:rPr>
      </w:pPr>
      <w:r w:rsidRPr="0060760A">
        <w:rPr>
          <w:rFonts w:ascii="Arial" w:hAnsi="Arial" w:cs="Arial"/>
          <w:lang w:val="en-US"/>
        </w:rPr>
        <w:t>Loss of movement is among the most terrible effects of obesity. You burn fewer calories when you are immobile. Your metabolism slows, which makes you put on weight more quickly. Your bones are put under stress from the weight you are carrying. The pressure of being overweight extends beyond only your knees. More weight is supported by the skeletal system than it was designed to support. You feel more alone when your mobility restricts the activities you can do.</w:t>
      </w:r>
      <w:sdt>
        <w:sdtPr>
          <w:rPr>
            <w:lang w:val="en-US"/>
          </w:rPr>
          <w:id w:val="102150575"/>
          <w:citation/>
        </w:sdtPr>
        <w:sdtContent>
          <w:r w:rsidR="00A64898" w:rsidRPr="0060760A">
            <w:rPr>
              <w:rFonts w:ascii="Arial" w:hAnsi="Arial" w:cs="Arial"/>
              <w:lang w:val="en-US"/>
            </w:rPr>
            <w:fldChar w:fldCharType="begin"/>
          </w:r>
          <w:r w:rsidR="00A64898" w:rsidRPr="0060760A">
            <w:rPr>
              <w:rFonts w:ascii="Arial" w:hAnsi="Arial" w:cs="Arial"/>
              <w:lang w:val="en-US"/>
            </w:rPr>
            <w:instrText xml:space="preserve"> CITATION Aca16 \l 2070 </w:instrText>
          </w:r>
          <w:r w:rsidR="00A64898" w:rsidRPr="0060760A">
            <w:rPr>
              <w:rFonts w:ascii="Arial" w:hAnsi="Arial" w:cs="Arial"/>
              <w:lang w:val="en-US"/>
            </w:rPr>
            <w:fldChar w:fldCharType="separate"/>
          </w:r>
          <w:r w:rsidR="00A64898" w:rsidRPr="0060760A">
            <w:rPr>
              <w:rFonts w:ascii="Arial" w:hAnsi="Arial" w:cs="Arial"/>
              <w:noProof/>
              <w:lang w:val="en-US"/>
            </w:rPr>
            <w:t xml:space="preserve"> (Acadiana Weight Loss Surgery, 2016)</w:t>
          </w:r>
          <w:r w:rsidR="00A64898" w:rsidRPr="0060760A">
            <w:rPr>
              <w:rFonts w:ascii="Arial" w:hAnsi="Arial" w:cs="Arial"/>
              <w:lang w:val="en-US"/>
            </w:rPr>
            <w:fldChar w:fldCharType="end"/>
          </w:r>
        </w:sdtContent>
      </w:sdt>
      <w:r w:rsidR="00D3217A" w:rsidRPr="0060760A">
        <w:rPr>
          <w:rFonts w:ascii="Arial" w:hAnsi="Arial" w:cs="Arial"/>
          <w:lang w:val="en-US"/>
        </w:rPr>
        <w:t>.</w:t>
      </w:r>
    </w:p>
    <w:p w14:paraId="5220E9F6" w14:textId="77777777" w:rsidR="00DC75D9" w:rsidRDefault="00DC75D9" w:rsidP="00C67C17">
      <w:pPr>
        <w:jc w:val="both"/>
        <w:rPr>
          <w:rFonts w:ascii="Arial" w:hAnsi="Arial" w:cs="Arial"/>
          <w:lang w:val="en-US"/>
        </w:rPr>
      </w:pPr>
      <w:bookmarkStart w:id="2" w:name="_Hlk123568269"/>
    </w:p>
    <w:p w14:paraId="53BC6AF7" w14:textId="77777777" w:rsidR="00DC75D9" w:rsidRDefault="00DC75D9" w:rsidP="00C67C17">
      <w:pPr>
        <w:tabs>
          <w:tab w:val="left" w:pos="1920"/>
        </w:tabs>
        <w:jc w:val="both"/>
        <w:rPr>
          <w:rFonts w:ascii="Arial" w:hAnsi="Arial" w:cs="Arial"/>
          <w:b/>
          <w:bCs/>
          <w:sz w:val="32"/>
          <w:szCs w:val="32"/>
          <w:lang w:val="en-US"/>
        </w:rPr>
      </w:pPr>
      <w:r w:rsidRPr="00B535A8">
        <w:rPr>
          <w:rFonts w:ascii="Arial" w:hAnsi="Arial" w:cs="Arial"/>
          <w:b/>
          <w:bCs/>
          <w:sz w:val="32"/>
          <w:szCs w:val="32"/>
          <w:lang w:val="en-US"/>
        </w:rPr>
        <w:t xml:space="preserve">Public health measures </w:t>
      </w:r>
      <w:r>
        <w:rPr>
          <w:rFonts w:ascii="Arial" w:hAnsi="Arial" w:cs="Arial"/>
          <w:b/>
          <w:bCs/>
          <w:sz w:val="32"/>
          <w:szCs w:val="32"/>
          <w:lang w:val="en-US"/>
        </w:rPr>
        <w:t>for Obesity</w:t>
      </w:r>
    </w:p>
    <w:bookmarkEnd w:id="2"/>
    <w:p w14:paraId="05D822DB" w14:textId="7A506748" w:rsidR="00DC75D9" w:rsidRDefault="0060760A" w:rsidP="00C67C17">
      <w:pPr>
        <w:jc w:val="both"/>
        <w:rPr>
          <w:rFonts w:ascii="Arial" w:hAnsi="Arial" w:cs="Arial"/>
          <w:lang w:val="en-US"/>
        </w:rPr>
      </w:pPr>
      <w:r w:rsidRPr="0060760A">
        <w:rPr>
          <w:rFonts w:ascii="Arial" w:hAnsi="Arial" w:cs="Arial"/>
          <w:lang w:val="en-US"/>
        </w:rPr>
        <w:t>Since 2015, when the current Conservative majority administration took office, there have been six policy documents outlining goals to reduce obesity or integrate preventive into health and care systems, with one more planned in the form of a national food strategy</w:t>
      </w:r>
      <w:sdt>
        <w:sdtPr>
          <w:rPr>
            <w:rFonts w:ascii="Arial" w:hAnsi="Arial" w:cs="Arial"/>
            <w:lang w:val="en-US"/>
          </w:rPr>
          <w:id w:val="2066447834"/>
          <w:citation/>
        </w:sdtPr>
        <w:sdtContent>
          <w:r w:rsidR="00950787">
            <w:rPr>
              <w:rFonts w:ascii="Arial" w:hAnsi="Arial" w:cs="Arial"/>
              <w:lang w:val="en-US"/>
            </w:rPr>
            <w:fldChar w:fldCharType="begin"/>
          </w:r>
          <w:r w:rsidR="00950787" w:rsidRPr="00950787">
            <w:rPr>
              <w:rFonts w:ascii="Arial" w:hAnsi="Arial" w:cs="Arial"/>
              <w:lang w:val="en-US"/>
            </w:rPr>
            <w:instrText xml:space="preserve"> CITATION Jon21 \l 2070 </w:instrText>
          </w:r>
          <w:r w:rsidR="00950787">
            <w:rPr>
              <w:rFonts w:ascii="Arial" w:hAnsi="Arial" w:cs="Arial"/>
              <w:lang w:val="en-US"/>
            </w:rPr>
            <w:fldChar w:fldCharType="separate"/>
          </w:r>
          <w:r w:rsidR="00950787" w:rsidRPr="00950787">
            <w:rPr>
              <w:rFonts w:ascii="Arial" w:hAnsi="Arial" w:cs="Arial"/>
              <w:noProof/>
              <w:lang w:val="en-US"/>
            </w:rPr>
            <w:t xml:space="preserve"> </w:t>
          </w:r>
          <w:r w:rsidR="00950787" w:rsidRPr="00D3217A">
            <w:rPr>
              <w:rFonts w:ascii="Arial" w:hAnsi="Arial" w:cs="Arial"/>
              <w:noProof/>
              <w:lang w:val="en-US"/>
            </w:rPr>
            <w:t>(Holmes, 2021)</w:t>
          </w:r>
          <w:r w:rsidR="00950787">
            <w:rPr>
              <w:rFonts w:ascii="Arial" w:hAnsi="Arial" w:cs="Arial"/>
              <w:lang w:val="en-US"/>
            </w:rPr>
            <w:fldChar w:fldCharType="end"/>
          </w:r>
        </w:sdtContent>
      </w:sdt>
      <w:r w:rsidR="00D3217A">
        <w:rPr>
          <w:rFonts w:ascii="Arial" w:hAnsi="Arial" w:cs="Arial"/>
          <w:lang w:val="en-US"/>
        </w:rPr>
        <w:t>.</w:t>
      </w:r>
    </w:p>
    <w:p w14:paraId="5FBA6215" w14:textId="0C51BAF7" w:rsidR="0060760A" w:rsidRDefault="00DC75D9" w:rsidP="002250B7">
      <w:pPr>
        <w:pStyle w:val="PargrafodaLista"/>
        <w:numPr>
          <w:ilvl w:val="0"/>
          <w:numId w:val="1"/>
        </w:numPr>
        <w:jc w:val="both"/>
        <w:rPr>
          <w:rFonts w:ascii="Arial" w:hAnsi="Arial" w:cs="Arial"/>
          <w:lang w:val="en-US"/>
        </w:rPr>
      </w:pPr>
      <w:r w:rsidRPr="0060760A">
        <w:rPr>
          <w:rFonts w:ascii="Arial" w:hAnsi="Arial" w:cs="Arial"/>
          <w:b/>
          <w:bCs/>
          <w:lang w:val="en-US"/>
        </w:rPr>
        <w:t>2016</w:t>
      </w:r>
      <w:r w:rsidRPr="0060760A">
        <w:rPr>
          <w:rFonts w:ascii="Arial" w:hAnsi="Arial" w:cs="Arial"/>
          <w:lang w:val="en-US"/>
        </w:rPr>
        <w:t xml:space="preserve"> </w:t>
      </w:r>
      <w:r w:rsidRPr="0060760A">
        <w:rPr>
          <w:rFonts w:ascii="Arial" w:hAnsi="Arial" w:cs="Arial"/>
          <w:b/>
          <w:bCs/>
          <w:lang w:val="en-US"/>
        </w:rPr>
        <w:t>Childhood obesity</w:t>
      </w:r>
      <w:r w:rsidRPr="0060760A">
        <w:rPr>
          <w:rFonts w:ascii="Arial" w:hAnsi="Arial" w:cs="Arial"/>
          <w:lang w:val="en-US"/>
        </w:rPr>
        <w:t xml:space="preserve"> (a plan for action): </w:t>
      </w:r>
      <w:r w:rsidR="0060760A" w:rsidRPr="0060760A">
        <w:rPr>
          <w:rFonts w:ascii="Arial" w:hAnsi="Arial" w:cs="Arial"/>
          <w:lang w:val="en-US"/>
        </w:rPr>
        <w:t>Over the coming ten years, it aims to "substantially" reduce childhood obesity rates. It included recommendations for the Soft Drinks Industry Levy, which was implemented in 2018 and was successful in reducing the sugar content of soft drinks.</w:t>
      </w:r>
    </w:p>
    <w:p w14:paraId="367E4875" w14:textId="77777777" w:rsidR="0060760A" w:rsidRDefault="0060760A" w:rsidP="0060760A">
      <w:pPr>
        <w:pStyle w:val="PargrafodaLista"/>
        <w:jc w:val="both"/>
        <w:rPr>
          <w:rFonts w:ascii="Arial" w:hAnsi="Arial" w:cs="Arial"/>
          <w:lang w:val="en-US"/>
        </w:rPr>
      </w:pPr>
    </w:p>
    <w:p w14:paraId="0597EED3" w14:textId="22AFDD5B" w:rsidR="0060760A" w:rsidRDefault="00DC75D9" w:rsidP="00F14AB8">
      <w:pPr>
        <w:pStyle w:val="PargrafodaLista"/>
        <w:numPr>
          <w:ilvl w:val="0"/>
          <w:numId w:val="1"/>
        </w:numPr>
        <w:jc w:val="both"/>
        <w:rPr>
          <w:rFonts w:ascii="Arial" w:hAnsi="Arial" w:cs="Arial"/>
          <w:lang w:val="en-US"/>
        </w:rPr>
      </w:pPr>
      <w:r w:rsidRPr="0060760A">
        <w:rPr>
          <w:rFonts w:ascii="Arial" w:hAnsi="Arial" w:cs="Arial"/>
          <w:b/>
          <w:bCs/>
          <w:lang w:val="en-US"/>
        </w:rPr>
        <w:t>2018</w:t>
      </w:r>
      <w:r w:rsidRPr="0060760A">
        <w:rPr>
          <w:rFonts w:ascii="Arial" w:hAnsi="Arial" w:cs="Arial"/>
          <w:lang w:val="en-US"/>
        </w:rPr>
        <w:t xml:space="preserve"> </w:t>
      </w:r>
      <w:r w:rsidRPr="0060760A">
        <w:rPr>
          <w:rFonts w:ascii="Arial" w:hAnsi="Arial" w:cs="Arial"/>
          <w:b/>
          <w:bCs/>
          <w:lang w:val="en-US"/>
        </w:rPr>
        <w:t>Childhood Obesity</w:t>
      </w:r>
      <w:r w:rsidRPr="0060760A">
        <w:rPr>
          <w:rFonts w:ascii="Arial" w:hAnsi="Arial" w:cs="Arial"/>
          <w:lang w:val="en-US"/>
        </w:rPr>
        <w:t xml:space="preserve"> </w:t>
      </w:r>
      <w:r w:rsidRPr="0060760A">
        <w:rPr>
          <w:rFonts w:ascii="Arial" w:hAnsi="Arial" w:cs="Arial"/>
          <w:b/>
          <w:bCs/>
          <w:lang w:val="en-US"/>
        </w:rPr>
        <w:t>Action Plan</w:t>
      </w:r>
      <w:r w:rsidRPr="0060760A">
        <w:rPr>
          <w:rFonts w:ascii="Arial" w:hAnsi="Arial" w:cs="Arial"/>
          <w:lang w:val="en-US"/>
        </w:rPr>
        <w:t xml:space="preserve">, </w:t>
      </w:r>
      <w:r w:rsidR="0060760A" w:rsidRPr="0060760A">
        <w:rPr>
          <w:rFonts w:ascii="Arial" w:hAnsi="Arial" w:cs="Arial"/>
          <w:lang w:val="en-US"/>
        </w:rPr>
        <w:t>by</w:t>
      </w:r>
      <w:r w:rsidR="0060760A" w:rsidRPr="0060760A">
        <w:rPr>
          <w:rFonts w:ascii="Arial" w:hAnsi="Arial" w:cs="Arial"/>
          <w:lang w:val="en-US"/>
        </w:rPr>
        <w:t xml:space="preserve"> 2030, the World Health Organization (WHO) aims to reduce childhood obesity by half and the difference in obesity prevalence between children from the most and least affluent homes. Actions in particular targeted calorie labelling, enhancing nutrition information accessibility, and reducing prewatershed advertising of foods high in sugar, salt, or fat.</w:t>
      </w:r>
    </w:p>
    <w:p w14:paraId="30B1BE17" w14:textId="77777777" w:rsidR="0060760A" w:rsidRPr="0060760A" w:rsidRDefault="0060760A" w:rsidP="0060760A">
      <w:pPr>
        <w:pStyle w:val="PargrafodaLista"/>
        <w:rPr>
          <w:rFonts w:ascii="Arial" w:hAnsi="Arial" w:cs="Arial"/>
          <w:b/>
          <w:bCs/>
          <w:lang w:val="en-US"/>
        </w:rPr>
      </w:pPr>
    </w:p>
    <w:p w14:paraId="68B4F2CD" w14:textId="3CBCE445" w:rsidR="0060760A" w:rsidRDefault="00B26485" w:rsidP="0060760A">
      <w:pPr>
        <w:pStyle w:val="PargrafodaLista"/>
        <w:numPr>
          <w:ilvl w:val="0"/>
          <w:numId w:val="1"/>
        </w:numPr>
        <w:jc w:val="both"/>
        <w:rPr>
          <w:rFonts w:ascii="Arial" w:hAnsi="Arial" w:cs="Arial"/>
          <w:lang w:val="en-US"/>
        </w:rPr>
      </w:pPr>
      <w:r w:rsidRPr="0060760A">
        <w:rPr>
          <w:rFonts w:ascii="Arial" w:hAnsi="Arial" w:cs="Arial"/>
          <w:b/>
          <w:bCs/>
          <w:lang w:val="en-US"/>
        </w:rPr>
        <w:t>2019 Childhood obesity: a plan for action</w:t>
      </w:r>
      <w:r w:rsidRPr="0060760A">
        <w:rPr>
          <w:rFonts w:ascii="Arial" w:hAnsi="Arial" w:cs="Arial"/>
          <w:lang w:val="en-US"/>
        </w:rPr>
        <w:t xml:space="preserve">, </w:t>
      </w:r>
      <w:r w:rsidR="0060760A" w:rsidRPr="0060760A">
        <w:rPr>
          <w:rFonts w:ascii="Arial" w:hAnsi="Arial" w:cs="Arial"/>
          <w:lang w:val="en-US"/>
        </w:rPr>
        <w:t xml:space="preserve">Advancing Our Health, Third Part: Additionally, the strategy pledges to consult on food labelling possibilities and to </w:t>
      </w:r>
      <w:r w:rsidR="0060760A" w:rsidRPr="0060760A">
        <w:rPr>
          <w:rFonts w:ascii="Arial" w:hAnsi="Arial" w:cs="Arial"/>
          <w:lang w:val="en-US"/>
        </w:rPr>
        <w:t>consider</w:t>
      </w:r>
      <w:r w:rsidR="0060760A" w:rsidRPr="0060760A">
        <w:rPr>
          <w:rFonts w:ascii="Arial" w:hAnsi="Arial" w:cs="Arial"/>
          <w:lang w:val="en-US"/>
        </w:rPr>
        <w:t xml:space="preserve"> extending the Soft Drinks Industry Levy to milky beverages.</w:t>
      </w:r>
    </w:p>
    <w:p w14:paraId="00D38BD3" w14:textId="77777777" w:rsidR="0060760A" w:rsidRPr="0060760A" w:rsidRDefault="0060760A" w:rsidP="0060760A">
      <w:pPr>
        <w:pStyle w:val="PargrafodaLista"/>
        <w:rPr>
          <w:rFonts w:ascii="Arial" w:hAnsi="Arial" w:cs="Arial"/>
          <w:b/>
          <w:bCs/>
          <w:lang w:val="en-US"/>
        </w:rPr>
      </w:pPr>
    </w:p>
    <w:p w14:paraId="3FD8B9F4" w14:textId="41A62428" w:rsidR="00AA56B8" w:rsidRDefault="00B26485" w:rsidP="0060760A">
      <w:pPr>
        <w:pStyle w:val="PargrafodaLista"/>
        <w:numPr>
          <w:ilvl w:val="0"/>
          <w:numId w:val="1"/>
        </w:numPr>
        <w:jc w:val="both"/>
        <w:rPr>
          <w:rFonts w:ascii="Arial" w:hAnsi="Arial" w:cs="Arial"/>
          <w:lang w:val="en-US"/>
        </w:rPr>
      </w:pPr>
      <w:r w:rsidRPr="00B26485">
        <w:rPr>
          <w:rFonts w:ascii="Arial" w:hAnsi="Arial" w:cs="Arial"/>
          <w:b/>
          <w:bCs/>
          <w:lang w:val="en-US"/>
        </w:rPr>
        <w:t>2020 Tackling obesity</w:t>
      </w:r>
      <w:r w:rsidRPr="00B26485">
        <w:rPr>
          <w:rFonts w:ascii="Arial" w:hAnsi="Arial" w:cs="Arial"/>
          <w:lang w:val="en-US"/>
        </w:rPr>
        <w:t>:</w:t>
      </w:r>
      <w:r>
        <w:rPr>
          <w:rFonts w:ascii="Arial" w:hAnsi="Arial" w:cs="Arial"/>
          <w:lang w:val="en-US"/>
        </w:rPr>
        <w:t xml:space="preserve"> </w:t>
      </w:r>
      <w:r w:rsidR="003676E6" w:rsidRPr="003676E6">
        <w:rPr>
          <w:rFonts w:ascii="Arial" w:hAnsi="Arial" w:cs="Arial"/>
          <w:lang w:val="en-US"/>
        </w:rPr>
        <w:t>In order to encourage adults and children to lead healthier lifestyles, it is important to promote weight loss, improve the quality of food labelling by requiring restaurants to list calories on menus, and regulate how food is marketed, such as by banning junk food advertisements on television before 9 p.m</w:t>
      </w:r>
      <w:r w:rsidR="00AA56B8" w:rsidRPr="00AA56B8">
        <w:rPr>
          <w:rFonts w:ascii="Arial" w:hAnsi="Arial" w:cs="Arial"/>
          <w:lang w:val="en-US"/>
        </w:rPr>
        <w:t>.</w:t>
      </w:r>
    </w:p>
    <w:p w14:paraId="78629762" w14:textId="77777777" w:rsidR="00AA56B8" w:rsidRPr="00AA56B8" w:rsidRDefault="00AA56B8" w:rsidP="00AA56B8">
      <w:pPr>
        <w:pStyle w:val="PargrafodaLista"/>
        <w:rPr>
          <w:rFonts w:ascii="Arial" w:hAnsi="Arial" w:cs="Arial"/>
          <w:b/>
          <w:bCs/>
          <w:lang w:val="en-US"/>
        </w:rPr>
      </w:pPr>
    </w:p>
    <w:p w14:paraId="791B82C0" w14:textId="0878CC8C" w:rsidR="00907A02" w:rsidRDefault="00B26485" w:rsidP="006D4ECA">
      <w:pPr>
        <w:pStyle w:val="PargrafodaLista"/>
        <w:numPr>
          <w:ilvl w:val="0"/>
          <w:numId w:val="1"/>
        </w:numPr>
        <w:jc w:val="both"/>
        <w:rPr>
          <w:rFonts w:ascii="Arial" w:hAnsi="Arial" w:cs="Arial"/>
          <w:lang w:val="en-US"/>
        </w:rPr>
      </w:pPr>
      <w:r w:rsidRPr="003676E6">
        <w:rPr>
          <w:rFonts w:ascii="Arial" w:hAnsi="Arial" w:cs="Arial"/>
          <w:b/>
          <w:bCs/>
          <w:lang w:val="en-US"/>
        </w:rPr>
        <w:t>2021 Integration and innovation: working together to improve health and social care for all</w:t>
      </w:r>
      <w:r w:rsidR="00AA56B8" w:rsidRPr="003676E6">
        <w:rPr>
          <w:rFonts w:ascii="Arial" w:hAnsi="Arial" w:cs="Arial"/>
          <w:b/>
          <w:bCs/>
          <w:lang w:val="en-US"/>
        </w:rPr>
        <w:t xml:space="preserve">: </w:t>
      </w:r>
      <w:r w:rsidR="003676E6" w:rsidRPr="003676E6">
        <w:rPr>
          <w:rFonts w:ascii="Arial" w:hAnsi="Arial" w:cs="Arial"/>
          <w:lang w:val="en-US"/>
        </w:rPr>
        <w:t>Information on how the NHS will prioritise prevention in the years to come, especially for diseases associated with obesity. Additionally, it includes legal guidelines for implementing the Obesity Strategy's restrictions on calorie labelling and promotion.</w:t>
      </w:r>
    </w:p>
    <w:p w14:paraId="003F0FAD" w14:textId="77777777" w:rsidR="003676E6" w:rsidRPr="003676E6" w:rsidRDefault="003676E6" w:rsidP="003676E6">
      <w:pPr>
        <w:pStyle w:val="PargrafodaLista"/>
        <w:rPr>
          <w:rFonts w:ascii="Arial" w:hAnsi="Arial" w:cs="Arial"/>
          <w:lang w:val="en-US"/>
        </w:rPr>
      </w:pPr>
    </w:p>
    <w:p w14:paraId="1D4BCE89" w14:textId="77777777" w:rsidR="003676E6" w:rsidRPr="003676E6" w:rsidRDefault="003676E6" w:rsidP="003676E6">
      <w:pPr>
        <w:pStyle w:val="PargrafodaLista"/>
        <w:jc w:val="both"/>
        <w:rPr>
          <w:rFonts w:ascii="Arial" w:hAnsi="Arial" w:cs="Arial"/>
          <w:lang w:val="en-US"/>
        </w:rPr>
      </w:pPr>
    </w:p>
    <w:p w14:paraId="141ACE48" w14:textId="1DD6C1E9" w:rsidR="00DC5676" w:rsidRDefault="00DC5676" w:rsidP="009F4078">
      <w:pPr>
        <w:pStyle w:val="PargrafodaLista"/>
        <w:numPr>
          <w:ilvl w:val="0"/>
          <w:numId w:val="1"/>
        </w:numPr>
        <w:jc w:val="both"/>
        <w:rPr>
          <w:rFonts w:ascii="Arial" w:hAnsi="Arial" w:cs="Arial"/>
          <w:lang w:val="en-US"/>
        </w:rPr>
      </w:pPr>
      <w:r w:rsidRPr="003676E6">
        <w:rPr>
          <w:rFonts w:ascii="Arial" w:hAnsi="Arial" w:cs="Arial"/>
          <w:b/>
          <w:bCs/>
          <w:lang w:val="en-US"/>
        </w:rPr>
        <w:t>2021 a national food strategy</w:t>
      </w:r>
      <w:r w:rsidRPr="003676E6">
        <w:rPr>
          <w:rFonts w:ascii="Arial" w:hAnsi="Arial" w:cs="Arial"/>
          <w:lang w:val="en-US"/>
        </w:rPr>
        <w:t xml:space="preserve">: </w:t>
      </w:r>
      <w:r w:rsidR="003676E6" w:rsidRPr="003676E6">
        <w:rPr>
          <w:rFonts w:ascii="Arial" w:hAnsi="Arial" w:cs="Arial"/>
          <w:lang w:val="en-US"/>
        </w:rPr>
        <w:t>An independent assessment will produce a comprehensive plan for the UK's food system with the intention of guaranteeing that disadvantaged children eat well in childhood and that trade agreements preserve food standards. Children from disadvantaged families are more likely to experience hunger and obesity, says research made public by the Department for Environment, Food, and Rural Affairs.</w:t>
      </w:r>
    </w:p>
    <w:p w14:paraId="52D9BDAB" w14:textId="77777777" w:rsidR="003676E6" w:rsidRDefault="003676E6" w:rsidP="003676E6">
      <w:pPr>
        <w:pStyle w:val="PargrafodaLista"/>
        <w:jc w:val="both"/>
        <w:rPr>
          <w:rFonts w:ascii="Arial" w:hAnsi="Arial" w:cs="Arial"/>
          <w:lang w:val="en-US"/>
        </w:rPr>
      </w:pPr>
    </w:p>
    <w:p w14:paraId="60159D6A" w14:textId="281FD38F" w:rsidR="00DC5676" w:rsidRDefault="003676E6" w:rsidP="00C67C17">
      <w:pPr>
        <w:jc w:val="both"/>
        <w:rPr>
          <w:rFonts w:ascii="Arial" w:hAnsi="Arial" w:cs="Arial"/>
          <w:lang w:val="en-US"/>
        </w:rPr>
      </w:pPr>
      <w:r w:rsidRPr="003676E6">
        <w:rPr>
          <w:rFonts w:ascii="Arial" w:hAnsi="Arial" w:cs="Arial"/>
          <w:lang w:val="en-US"/>
        </w:rPr>
        <w:t>However, addressing the environmental risk factors for obesity necessitates a far more extensive approach than the government's current obesity policy, which has an emphasis on enhancing information access. According to the World Health Organization, this should mean using taxes and regulations more daringly to reshape the food industry and facilitate the decision-making process for healthy options</w:t>
      </w:r>
      <w:sdt>
        <w:sdtPr>
          <w:rPr>
            <w:rFonts w:ascii="Arial" w:hAnsi="Arial" w:cs="Arial"/>
            <w:lang w:val="en-US"/>
          </w:rPr>
          <w:id w:val="-256292949"/>
          <w:citation/>
        </w:sdtPr>
        <w:sdtContent>
          <w:r w:rsidR="00950787">
            <w:rPr>
              <w:rFonts w:ascii="Arial" w:hAnsi="Arial" w:cs="Arial"/>
              <w:lang w:val="en-US"/>
            </w:rPr>
            <w:fldChar w:fldCharType="begin"/>
          </w:r>
          <w:r w:rsidR="00950787" w:rsidRPr="00950787">
            <w:rPr>
              <w:rFonts w:ascii="Arial" w:hAnsi="Arial" w:cs="Arial"/>
              <w:lang w:val="en-US"/>
            </w:rPr>
            <w:instrText xml:space="preserve"> CITATION Jon21 \l 2070 </w:instrText>
          </w:r>
          <w:r w:rsidR="00950787">
            <w:rPr>
              <w:rFonts w:ascii="Arial" w:hAnsi="Arial" w:cs="Arial"/>
              <w:lang w:val="en-US"/>
            </w:rPr>
            <w:fldChar w:fldCharType="separate"/>
          </w:r>
          <w:r w:rsidR="00950787" w:rsidRPr="00950787">
            <w:rPr>
              <w:rFonts w:ascii="Arial" w:hAnsi="Arial" w:cs="Arial"/>
              <w:noProof/>
              <w:lang w:val="en-US"/>
            </w:rPr>
            <w:t xml:space="preserve"> </w:t>
          </w:r>
          <w:r w:rsidR="00950787" w:rsidRPr="00CA0F98">
            <w:rPr>
              <w:rFonts w:ascii="Arial" w:hAnsi="Arial" w:cs="Arial"/>
              <w:noProof/>
              <w:lang w:val="en-US"/>
            </w:rPr>
            <w:t>(Holmes, 2021)</w:t>
          </w:r>
          <w:r w:rsidR="00950787">
            <w:rPr>
              <w:rFonts w:ascii="Arial" w:hAnsi="Arial" w:cs="Arial"/>
              <w:lang w:val="en-US"/>
            </w:rPr>
            <w:fldChar w:fldCharType="end"/>
          </w:r>
        </w:sdtContent>
      </w:sdt>
      <w:r w:rsidR="00907A02">
        <w:rPr>
          <w:rFonts w:ascii="Arial" w:hAnsi="Arial" w:cs="Arial"/>
          <w:lang w:val="en-US"/>
        </w:rPr>
        <w:t>.</w:t>
      </w:r>
    </w:p>
    <w:p w14:paraId="0E55D89A" w14:textId="77777777" w:rsidR="00950787" w:rsidRDefault="00950787" w:rsidP="00C67C17">
      <w:pPr>
        <w:jc w:val="both"/>
        <w:rPr>
          <w:rFonts w:ascii="Arial" w:hAnsi="Arial" w:cs="Arial"/>
          <w:lang w:val="en-US"/>
        </w:rPr>
      </w:pPr>
    </w:p>
    <w:p w14:paraId="1610B659" w14:textId="6EFC5FAB" w:rsidR="00DC5676" w:rsidRPr="00DC5676" w:rsidRDefault="00DC5676" w:rsidP="00C67C17">
      <w:pPr>
        <w:jc w:val="both"/>
        <w:rPr>
          <w:rFonts w:ascii="Arial" w:hAnsi="Arial" w:cs="Arial"/>
          <w:b/>
          <w:bCs/>
          <w:lang w:val="en-US"/>
        </w:rPr>
      </w:pPr>
      <w:r w:rsidRPr="00DC5676">
        <w:rPr>
          <w:rFonts w:ascii="Arial" w:hAnsi="Arial" w:cs="Arial"/>
          <w:b/>
          <w:bCs/>
          <w:lang w:val="en-US"/>
        </w:rPr>
        <w:lastRenderedPageBreak/>
        <w:t>The role of the NHS</w:t>
      </w:r>
    </w:p>
    <w:p w14:paraId="62EF09EC" w14:textId="0FFB2CA2" w:rsidR="00DC5676" w:rsidRDefault="003676E6" w:rsidP="00C67C17">
      <w:pPr>
        <w:jc w:val="both"/>
        <w:rPr>
          <w:rFonts w:ascii="Arial" w:hAnsi="Arial" w:cs="Arial"/>
          <w:lang w:val="en-US"/>
        </w:rPr>
      </w:pPr>
      <w:r w:rsidRPr="003676E6">
        <w:rPr>
          <w:rFonts w:ascii="Arial" w:hAnsi="Arial" w:cs="Arial"/>
          <w:lang w:val="en-US"/>
        </w:rPr>
        <w:t>The NHS can help patients change their behaviour through supplying information, therapeutic interventions, and service design. Diet and physical inactivity are the two main behavioural risk factors for obesity. The environment and socioeconomic circumstances of an individual greatly influence their actions</w:t>
      </w:r>
      <w:r w:rsidR="00907A02" w:rsidRPr="00907A02">
        <w:rPr>
          <w:rFonts w:ascii="Arial" w:hAnsi="Arial" w:cs="Arial"/>
          <w:lang w:val="en-US"/>
        </w:rPr>
        <w:t>. Nutrition awareness will become a more important core subject within medical education, according to the NHS Long Term Plan. This is a significant step toward therapists' increased confidence in discussing weight and diet with patients. The plan also emphasises the significance of increasing health care providers' knowledge and confidence when discussing nutrition.</w:t>
      </w:r>
      <w:sdt>
        <w:sdtPr>
          <w:rPr>
            <w:rFonts w:ascii="Arial" w:hAnsi="Arial" w:cs="Arial"/>
            <w:lang w:val="en-US"/>
          </w:rPr>
          <w:id w:val="-1230147215"/>
          <w:citation/>
        </w:sdtPr>
        <w:sdtContent>
          <w:r w:rsidR="00950787">
            <w:rPr>
              <w:rFonts w:ascii="Arial" w:hAnsi="Arial" w:cs="Arial"/>
              <w:lang w:val="en-US"/>
            </w:rPr>
            <w:fldChar w:fldCharType="begin"/>
          </w:r>
          <w:r w:rsidR="00950787" w:rsidRPr="00950787">
            <w:rPr>
              <w:rFonts w:ascii="Arial" w:hAnsi="Arial" w:cs="Arial"/>
              <w:lang w:val="en-US"/>
            </w:rPr>
            <w:instrText xml:space="preserve"> CITATION Jon21 \l 2070 </w:instrText>
          </w:r>
          <w:r w:rsidR="00950787">
            <w:rPr>
              <w:rFonts w:ascii="Arial" w:hAnsi="Arial" w:cs="Arial"/>
              <w:lang w:val="en-US"/>
            </w:rPr>
            <w:fldChar w:fldCharType="separate"/>
          </w:r>
          <w:r w:rsidR="00950787" w:rsidRPr="00950787">
            <w:rPr>
              <w:rFonts w:ascii="Arial" w:hAnsi="Arial" w:cs="Arial"/>
              <w:noProof/>
              <w:lang w:val="en-US"/>
            </w:rPr>
            <w:t xml:space="preserve"> </w:t>
          </w:r>
          <w:r w:rsidR="00950787" w:rsidRPr="00CA0F98">
            <w:rPr>
              <w:rFonts w:ascii="Arial" w:hAnsi="Arial" w:cs="Arial"/>
              <w:noProof/>
              <w:lang w:val="en-US"/>
            </w:rPr>
            <w:t>(Holmes, 2021)</w:t>
          </w:r>
          <w:r w:rsidR="00950787">
            <w:rPr>
              <w:rFonts w:ascii="Arial" w:hAnsi="Arial" w:cs="Arial"/>
              <w:lang w:val="en-US"/>
            </w:rPr>
            <w:fldChar w:fldCharType="end"/>
          </w:r>
        </w:sdtContent>
      </w:sdt>
    </w:p>
    <w:p w14:paraId="77A87E5B" w14:textId="77777777" w:rsidR="004A725A" w:rsidRDefault="004A725A" w:rsidP="00C67C17">
      <w:pPr>
        <w:jc w:val="both"/>
        <w:rPr>
          <w:rFonts w:ascii="Arial" w:hAnsi="Arial" w:cs="Arial"/>
          <w:lang w:val="en-US"/>
        </w:rPr>
      </w:pPr>
    </w:p>
    <w:p w14:paraId="1A5E8B23" w14:textId="380C7B9B" w:rsidR="00950787" w:rsidRDefault="00950787" w:rsidP="00C67C17">
      <w:pPr>
        <w:jc w:val="both"/>
        <w:rPr>
          <w:rFonts w:ascii="Arial" w:hAnsi="Arial" w:cs="Arial"/>
          <w:lang w:val="en-US"/>
        </w:rPr>
      </w:pPr>
    </w:p>
    <w:p w14:paraId="51EEC47F" w14:textId="236E5E95" w:rsidR="00950787" w:rsidRDefault="00950787" w:rsidP="00C67C17">
      <w:pPr>
        <w:jc w:val="both"/>
        <w:rPr>
          <w:rFonts w:ascii="Arial" w:hAnsi="Arial" w:cs="Arial"/>
          <w:b/>
          <w:bCs/>
          <w:sz w:val="32"/>
          <w:szCs w:val="32"/>
          <w:lang w:val="en-US"/>
        </w:rPr>
      </w:pPr>
      <w:bookmarkStart w:id="3" w:name="_Hlk123568432"/>
      <w:r w:rsidRPr="00950787">
        <w:rPr>
          <w:rFonts w:ascii="Arial" w:hAnsi="Arial" w:cs="Arial"/>
          <w:b/>
          <w:bCs/>
          <w:sz w:val="32"/>
          <w:szCs w:val="32"/>
          <w:lang w:val="en-US"/>
        </w:rPr>
        <w:t xml:space="preserve">Conclusion </w:t>
      </w:r>
    </w:p>
    <w:p w14:paraId="5C2F497A" w14:textId="77777777" w:rsidR="004A725A" w:rsidRPr="00950787" w:rsidRDefault="004A725A" w:rsidP="00C67C17">
      <w:pPr>
        <w:jc w:val="both"/>
        <w:rPr>
          <w:rFonts w:ascii="Arial" w:hAnsi="Arial" w:cs="Arial"/>
          <w:b/>
          <w:bCs/>
          <w:sz w:val="32"/>
          <w:szCs w:val="32"/>
          <w:lang w:val="en-US"/>
        </w:rPr>
      </w:pPr>
    </w:p>
    <w:bookmarkEnd w:id="3"/>
    <w:p w14:paraId="08AC45BF" w14:textId="75A1D28F" w:rsidR="00950787" w:rsidRDefault="003676E6" w:rsidP="00C67C17">
      <w:pPr>
        <w:jc w:val="both"/>
        <w:rPr>
          <w:rFonts w:ascii="Arial" w:hAnsi="Arial" w:cs="Arial"/>
          <w:lang w:val="en-US"/>
        </w:rPr>
      </w:pPr>
      <w:r w:rsidRPr="003676E6">
        <w:rPr>
          <w:rFonts w:ascii="Arial" w:hAnsi="Arial" w:cs="Arial"/>
          <w:lang w:val="en-US"/>
        </w:rPr>
        <w:t>The chief medical officer of NHS England has pushed for a community health strategy that emphasises both preventing and treating disorders linked to obesity. This is best done locally, or place-based, where the health and care system may collaborate with partners to focus services</w:t>
      </w:r>
      <w:sdt>
        <w:sdtPr>
          <w:rPr>
            <w:rFonts w:ascii="Arial" w:hAnsi="Arial" w:cs="Arial"/>
            <w:lang w:val="en-US"/>
          </w:rPr>
          <w:id w:val="-1078358538"/>
          <w:citation/>
        </w:sdtPr>
        <w:sdtContent>
          <w:r w:rsidR="00950787">
            <w:rPr>
              <w:rFonts w:ascii="Arial" w:hAnsi="Arial" w:cs="Arial"/>
              <w:lang w:val="en-US"/>
            </w:rPr>
            <w:fldChar w:fldCharType="begin"/>
          </w:r>
          <w:r w:rsidR="00950787" w:rsidRPr="00950787">
            <w:rPr>
              <w:rFonts w:ascii="Arial" w:hAnsi="Arial" w:cs="Arial"/>
              <w:lang w:val="en-US"/>
            </w:rPr>
            <w:instrText xml:space="preserve"> CITATION Jon21 \l 2070 </w:instrText>
          </w:r>
          <w:r w:rsidR="00950787">
            <w:rPr>
              <w:rFonts w:ascii="Arial" w:hAnsi="Arial" w:cs="Arial"/>
              <w:lang w:val="en-US"/>
            </w:rPr>
            <w:fldChar w:fldCharType="separate"/>
          </w:r>
          <w:r w:rsidR="00950787" w:rsidRPr="00950787">
            <w:rPr>
              <w:rFonts w:ascii="Arial" w:hAnsi="Arial" w:cs="Arial"/>
              <w:noProof/>
              <w:lang w:val="en-US"/>
            </w:rPr>
            <w:t xml:space="preserve"> </w:t>
          </w:r>
          <w:r w:rsidR="00950787" w:rsidRPr="00CA0F98">
            <w:rPr>
              <w:rFonts w:ascii="Arial" w:hAnsi="Arial" w:cs="Arial"/>
              <w:noProof/>
              <w:lang w:val="en-US"/>
            </w:rPr>
            <w:t>(Holmes, 2021)</w:t>
          </w:r>
          <w:r w:rsidR="00950787">
            <w:rPr>
              <w:rFonts w:ascii="Arial" w:hAnsi="Arial" w:cs="Arial"/>
              <w:lang w:val="en-US"/>
            </w:rPr>
            <w:fldChar w:fldCharType="end"/>
          </w:r>
        </w:sdtContent>
      </w:sdt>
      <w:r w:rsidR="00950787">
        <w:rPr>
          <w:rFonts w:ascii="Arial" w:hAnsi="Arial" w:cs="Arial"/>
          <w:lang w:val="en-US"/>
        </w:rPr>
        <w:t>.</w:t>
      </w:r>
    </w:p>
    <w:p w14:paraId="411EBD83" w14:textId="1F83DFA1" w:rsidR="00864658" w:rsidRDefault="00907A02" w:rsidP="00C67C17">
      <w:pPr>
        <w:jc w:val="both"/>
        <w:rPr>
          <w:rFonts w:ascii="Arial" w:hAnsi="Arial" w:cs="Arial"/>
          <w:lang w:val="en-US"/>
        </w:rPr>
      </w:pPr>
      <w:r w:rsidRPr="00907A02">
        <w:rPr>
          <w:rFonts w:ascii="Arial" w:hAnsi="Arial" w:cs="Arial"/>
          <w:lang w:val="en-US"/>
        </w:rPr>
        <w:t>Lifestyle and behavioural changes are the first line of treatment for obese children and adolescents. The number of medical alternatives for patients who are resistant to lifestyle changes or have extreme obesity is gradually increasing. Although there is currently a lack of good data to support its use in children, bariatric surgery remains a possibility</w:t>
      </w:r>
      <w:sdt>
        <w:sdtPr>
          <w:rPr>
            <w:rFonts w:ascii="Arial" w:hAnsi="Arial" w:cs="Arial"/>
            <w:lang w:val="en-US"/>
          </w:rPr>
          <w:id w:val="1065911439"/>
          <w:citation/>
        </w:sdtPr>
        <w:sdtContent>
          <w:r w:rsidR="0099194E">
            <w:rPr>
              <w:rFonts w:ascii="Arial" w:hAnsi="Arial" w:cs="Arial"/>
              <w:lang w:val="en-US"/>
            </w:rPr>
            <w:fldChar w:fldCharType="begin"/>
          </w:r>
          <w:r w:rsidR="0099194E" w:rsidRPr="0099194E">
            <w:rPr>
              <w:rFonts w:ascii="Arial" w:hAnsi="Arial" w:cs="Arial"/>
              <w:lang w:val="en-US"/>
            </w:rPr>
            <w:instrText xml:space="preserve"> CITATION App21 \l 2070 </w:instrText>
          </w:r>
          <w:r w:rsidR="0099194E">
            <w:rPr>
              <w:rFonts w:ascii="Arial" w:hAnsi="Arial" w:cs="Arial"/>
              <w:lang w:val="en-US"/>
            </w:rPr>
            <w:fldChar w:fldCharType="separate"/>
          </w:r>
          <w:r w:rsidR="0099194E" w:rsidRPr="0099194E">
            <w:rPr>
              <w:rFonts w:ascii="Arial" w:hAnsi="Arial" w:cs="Arial"/>
              <w:noProof/>
              <w:lang w:val="en-US"/>
            </w:rPr>
            <w:t xml:space="preserve"> </w:t>
          </w:r>
          <w:r w:rsidR="0099194E" w:rsidRPr="00CA0F98">
            <w:rPr>
              <w:rFonts w:ascii="Arial" w:hAnsi="Arial" w:cs="Arial"/>
              <w:noProof/>
              <w:lang w:val="en-US"/>
            </w:rPr>
            <w:t>(Apperley, et al., 2021)</w:t>
          </w:r>
          <w:r w:rsidR="0099194E">
            <w:rPr>
              <w:rFonts w:ascii="Arial" w:hAnsi="Arial" w:cs="Arial"/>
              <w:lang w:val="en-US"/>
            </w:rPr>
            <w:fldChar w:fldCharType="end"/>
          </w:r>
        </w:sdtContent>
      </w:sdt>
      <w:r>
        <w:rPr>
          <w:rFonts w:ascii="Arial" w:hAnsi="Arial" w:cs="Arial"/>
          <w:lang w:val="en-US"/>
        </w:rPr>
        <w:t>.</w:t>
      </w:r>
    </w:p>
    <w:p w14:paraId="3EFD0AD1" w14:textId="471DB604" w:rsidR="00950787" w:rsidRDefault="009A1122" w:rsidP="00C67C17">
      <w:pPr>
        <w:jc w:val="both"/>
        <w:rPr>
          <w:rFonts w:ascii="Arial" w:hAnsi="Arial" w:cs="Arial"/>
          <w:lang w:val="en-US"/>
        </w:rPr>
      </w:pPr>
      <w:r w:rsidRPr="009A1122">
        <w:rPr>
          <w:rFonts w:ascii="Arial" w:hAnsi="Arial" w:cs="Arial"/>
          <w:lang w:val="en-US"/>
        </w:rPr>
        <w:t>Overweight and obese people will outnumber the normal weight population on British streets in the next decades. Positive trends in fighting heart disease in recent decades (thanks mostly to decreasing smoking) will be reversed. Obesity will soon surpass cigarettes as the major cause of premature death</w:t>
      </w:r>
      <w:sdt>
        <w:sdtPr>
          <w:rPr>
            <w:rFonts w:ascii="Arial" w:hAnsi="Arial" w:cs="Arial"/>
            <w:lang w:val="en-US"/>
          </w:rPr>
          <w:id w:val="2004083078"/>
          <w:citation/>
        </w:sdtPr>
        <w:sdtContent>
          <w:r w:rsidR="000458F9">
            <w:rPr>
              <w:rFonts w:ascii="Arial" w:hAnsi="Arial" w:cs="Arial"/>
              <w:lang w:val="en-US"/>
            </w:rPr>
            <w:fldChar w:fldCharType="begin"/>
          </w:r>
          <w:r w:rsidR="000458F9">
            <w:rPr>
              <w:rFonts w:ascii="Arial" w:hAnsi="Arial" w:cs="Arial"/>
              <w:lang w:val="en-US"/>
            </w:rPr>
            <w:instrText xml:space="preserve">CITATION The17 \l 2070 </w:instrText>
          </w:r>
          <w:r w:rsidR="000458F9">
            <w:rPr>
              <w:rFonts w:ascii="Arial" w:hAnsi="Arial" w:cs="Arial"/>
              <w:lang w:val="en-US"/>
            </w:rPr>
            <w:fldChar w:fldCharType="separate"/>
          </w:r>
          <w:r w:rsidR="000458F9">
            <w:rPr>
              <w:rFonts w:ascii="Arial" w:hAnsi="Arial" w:cs="Arial"/>
              <w:noProof/>
              <w:lang w:val="en-US"/>
            </w:rPr>
            <w:t xml:space="preserve"> </w:t>
          </w:r>
          <w:r w:rsidR="000458F9" w:rsidRPr="000458F9">
            <w:rPr>
              <w:rFonts w:ascii="Arial" w:hAnsi="Arial" w:cs="Arial"/>
              <w:noProof/>
              <w:lang w:val="en-US"/>
            </w:rPr>
            <w:t>( Agha &amp; Agha, 2017)</w:t>
          </w:r>
          <w:r w:rsidR="000458F9">
            <w:rPr>
              <w:rFonts w:ascii="Arial" w:hAnsi="Arial" w:cs="Arial"/>
              <w:lang w:val="en-US"/>
            </w:rPr>
            <w:fldChar w:fldCharType="end"/>
          </w:r>
        </w:sdtContent>
      </w:sdt>
      <w:r>
        <w:rPr>
          <w:rFonts w:ascii="Arial" w:hAnsi="Arial" w:cs="Arial"/>
          <w:lang w:val="en-US"/>
        </w:rPr>
        <w:t>.</w:t>
      </w:r>
    </w:p>
    <w:p w14:paraId="3E3C2FA5" w14:textId="25FCA0B7" w:rsidR="004A725A" w:rsidRDefault="004A725A" w:rsidP="00C67C17">
      <w:pPr>
        <w:jc w:val="both"/>
        <w:rPr>
          <w:rFonts w:ascii="Arial" w:hAnsi="Arial" w:cs="Arial"/>
          <w:lang w:val="en-US"/>
        </w:rPr>
      </w:pPr>
    </w:p>
    <w:p w14:paraId="67AE42CD" w14:textId="2345A6C3" w:rsidR="004A725A" w:rsidRDefault="004A725A" w:rsidP="00C67C17">
      <w:pPr>
        <w:jc w:val="both"/>
        <w:rPr>
          <w:rFonts w:ascii="Arial" w:hAnsi="Arial" w:cs="Arial"/>
          <w:lang w:val="en-US"/>
        </w:rPr>
      </w:pPr>
    </w:p>
    <w:p w14:paraId="421B5D15" w14:textId="2ECECB17" w:rsidR="004A725A" w:rsidRDefault="004A725A" w:rsidP="00C67C17">
      <w:pPr>
        <w:jc w:val="both"/>
        <w:rPr>
          <w:rFonts w:ascii="Arial" w:hAnsi="Arial" w:cs="Arial"/>
          <w:lang w:val="en-US"/>
        </w:rPr>
      </w:pPr>
    </w:p>
    <w:p w14:paraId="4E5210BD" w14:textId="3D590544" w:rsidR="004A725A" w:rsidRDefault="004A725A" w:rsidP="00C67C17">
      <w:pPr>
        <w:jc w:val="both"/>
        <w:rPr>
          <w:rFonts w:ascii="Arial" w:hAnsi="Arial" w:cs="Arial"/>
          <w:lang w:val="en-US"/>
        </w:rPr>
      </w:pPr>
    </w:p>
    <w:p w14:paraId="1B2BDD0B" w14:textId="7CCBB294" w:rsidR="004A725A" w:rsidRDefault="004A725A" w:rsidP="00C67C17">
      <w:pPr>
        <w:jc w:val="both"/>
        <w:rPr>
          <w:rFonts w:ascii="Arial" w:hAnsi="Arial" w:cs="Arial"/>
          <w:lang w:val="en-US"/>
        </w:rPr>
      </w:pPr>
    </w:p>
    <w:p w14:paraId="2D8ED1D3" w14:textId="5B146172" w:rsidR="004A725A" w:rsidRDefault="004A725A" w:rsidP="00C67C17">
      <w:pPr>
        <w:jc w:val="both"/>
        <w:rPr>
          <w:rFonts w:ascii="Arial" w:hAnsi="Arial" w:cs="Arial"/>
          <w:lang w:val="en-US"/>
        </w:rPr>
      </w:pPr>
    </w:p>
    <w:p w14:paraId="37EB2B6E" w14:textId="53EDECB5" w:rsidR="004A725A" w:rsidRDefault="004A725A" w:rsidP="00C67C17">
      <w:pPr>
        <w:jc w:val="both"/>
        <w:rPr>
          <w:rFonts w:ascii="Arial" w:hAnsi="Arial" w:cs="Arial"/>
          <w:lang w:val="en-US"/>
        </w:rPr>
      </w:pPr>
    </w:p>
    <w:p w14:paraId="699EBC1C" w14:textId="09A36EA5" w:rsidR="004A725A" w:rsidRDefault="004A725A" w:rsidP="00C67C17">
      <w:pPr>
        <w:jc w:val="both"/>
        <w:rPr>
          <w:rFonts w:ascii="Arial" w:hAnsi="Arial" w:cs="Arial"/>
          <w:lang w:val="en-US"/>
        </w:rPr>
      </w:pPr>
    </w:p>
    <w:p w14:paraId="5DD855B4" w14:textId="4F5CC935" w:rsidR="004A725A" w:rsidRDefault="004A725A" w:rsidP="00C67C17">
      <w:pPr>
        <w:jc w:val="both"/>
        <w:rPr>
          <w:rFonts w:ascii="Arial" w:hAnsi="Arial" w:cs="Arial"/>
          <w:lang w:val="en-US"/>
        </w:rPr>
      </w:pPr>
    </w:p>
    <w:p w14:paraId="359FE8E5" w14:textId="52B66F95" w:rsidR="004A725A" w:rsidRDefault="004A725A" w:rsidP="00C67C17">
      <w:pPr>
        <w:jc w:val="both"/>
        <w:rPr>
          <w:rFonts w:ascii="Arial" w:hAnsi="Arial" w:cs="Arial"/>
          <w:lang w:val="en-US"/>
        </w:rPr>
      </w:pPr>
    </w:p>
    <w:p w14:paraId="3181FACF" w14:textId="627FAA25" w:rsidR="0099194E" w:rsidRDefault="0099194E" w:rsidP="00C67C17">
      <w:pPr>
        <w:jc w:val="both"/>
        <w:rPr>
          <w:rFonts w:ascii="Arial" w:hAnsi="Arial" w:cs="Arial"/>
          <w:lang w:val="en-US"/>
        </w:rPr>
      </w:pPr>
    </w:p>
    <w:bookmarkStart w:id="4" w:name="_Hlk123568472" w:displacedByCustomXml="next"/>
    <w:sdt>
      <w:sdtPr>
        <w:rPr>
          <w:rFonts w:asciiTheme="minorHAnsi" w:eastAsiaTheme="minorHAnsi" w:hAnsiTheme="minorHAnsi" w:cstheme="minorBidi"/>
          <w:color w:val="auto"/>
          <w:sz w:val="22"/>
          <w:szCs w:val="22"/>
          <w:lang w:eastAsia="en-US"/>
        </w:rPr>
        <w:id w:val="-728698359"/>
        <w:docPartObj>
          <w:docPartGallery w:val="Bibliographies"/>
          <w:docPartUnique/>
        </w:docPartObj>
      </w:sdtPr>
      <w:sdtContent>
        <w:p w14:paraId="2A269B14" w14:textId="3777298E" w:rsidR="0099194E" w:rsidRDefault="0099194E" w:rsidP="00C67C17">
          <w:pPr>
            <w:pStyle w:val="Ttulo1"/>
            <w:jc w:val="both"/>
            <w:rPr>
              <w:rFonts w:asciiTheme="minorBidi" w:hAnsiTheme="minorBidi" w:cstheme="minorBidi"/>
              <w:b/>
              <w:bCs/>
              <w:color w:val="auto"/>
              <w:lang w:val="en-US"/>
            </w:rPr>
          </w:pPr>
          <w:r w:rsidRPr="0099194E">
            <w:rPr>
              <w:rFonts w:asciiTheme="minorBidi" w:hAnsiTheme="minorBidi" w:cstheme="minorBidi"/>
              <w:b/>
              <w:bCs/>
              <w:color w:val="auto"/>
              <w:lang w:val="en-US"/>
            </w:rPr>
            <w:t>References</w:t>
          </w:r>
        </w:p>
        <w:p w14:paraId="71820107" w14:textId="77777777" w:rsidR="004A725A" w:rsidRPr="004A725A" w:rsidRDefault="004A725A" w:rsidP="004A725A">
          <w:pPr>
            <w:rPr>
              <w:lang w:val="en-US" w:eastAsia="pt-PT"/>
            </w:rPr>
          </w:pPr>
        </w:p>
        <w:bookmarkEnd w:id="4" w:displacedByCustomXml="next"/>
        <w:sdt>
          <w:sdtPr>
            <w:id w:val="-573587230"/>
            <w:bibliography/>
          </w:sdtPr>
          <w:sdtContent>
            <w:p w14:paraId="505C5E07" w14:textId="77777777" w:rsidR="0099194E" w:rsidRPr="0099194E" w:rsidRDefault="0099194E" w:rsidP="00C67C17">
              <w:pPr>
                <w:pStyle w:val="Bibliografia"/>
                <w:jc w:val="both"/>
                <w:rPr>
                  <w:rFonts w:asciiTheme="minorBidi" w:hAnsiTheme="minorBidi"/>
                  <w:noProof/>
                  <w:sz w:val="24"/>
                  <w:szCs w:val="24"/>
                  <w:lang w:val="en-US"/>
                </w:rPr>
              </w:pPr>
              <w:r w:rsidRPr="0099194E">
                <w:rPr>
                  <w:rFonts w:asciiTheme="minorBidi" w:hAnsiTheme="minorBidi"/>
                </w:rPr>
                <w:fldChar w:fldCharType="begin"/>
              </w:r>
              <w:r w:rsidRPr="0099194E">
                <w:rPr>
                  <w:rFonts w:asciiTheme="minorBidi" w:hAnsiTheme="minorBidi"/>
                  <w:lang w:val="en-US"/>
                </w:rPr>
                <w:instrText>BIBLIOGRAPHY</w:instrText>
              </w:r>
              <w:r w:rsidRPr="0099194E">
                <w:rPr>
                  <w:rFonts w:asciiTheme="minorBidi" w:hAnsiTheme="minorBidi"/>
                </w:rPr>
                <w:fldChar w:fldCharType="separate"/>
              </w:r>
              <w:r w:rsidRPr="0099194E">
                <w:rPr>
                  <w:rFonts w:asciiTheme="minorBidi" w:hAnsiTheme="minorBidi"/>
                  <w:noProof/>
                  <w:lang w:val="en-US"/>
                </w:rPr>
                <w:t xml:space="preserve">Agha, M. &amp; Agha, R., 2017. The rising prevalence of obesity: part A: impact on public health.. </w:t>
              </w:r>
              <w:r w:rsidRPr="0099194E">
                <w:rPr>
                  <w:rFonts w:asciiTheme="minorBidi" w:hAnsiTheme="minorBidi"/>
                  <w:i/>
                  <w:iCs/>
                  <w:noProof/>
                  <w:lang w:val="en-US"/>
                </w:rPr>
                <w:t xml:space="preserve">International journal of surgery. Oncology, </w:t>
              </w:r>
              <w:r w:rsidRPr="0099194E">
                <w:rPr>
                  <w:rFonts w:asciiTheme="minorBidi" w:hAnsiTheme="minorBidi"/>
                  <w:noProof/>
                  <w:lang w:val="en-US"/>
                </w:rPr>
                <w:t>2(7), p. 17.</w:t>
              </w:r>
            </w:p>
            <w:p w14:paraId="0290087D"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Bell, M., Deyes, K. &amp; Vitello, E., 2022. </w:t>
              </w:r>
              <w:r w:rsidRPr="0099194E">
                <w:rPr>
                  <w:rFonts w:asciiTheme="minorBidi" w:hAnsiTheme="minorBidi"/>
                  <w:i/>
                  <w:iCs/>
                  <w:noProof/>
                  <w:lang w:val="en-US"/>
                </w:rPr>
                <w:t xml:space="preserve">Frontier economics. </w:t>
              </w:r>
              <w:r w:rsidRPr="0099194E">
                <w:rPr>
                  <w:rFonts w:asciiTheme="minorBidi" w:hAnsiTheme="minorBidi"/>
                  <w:noProof/>
                  <w:lang w:val="en-US"/>
                </w:rPr>
                <w:t>England, Novo Nordisk.</w:t>
              </w:r>
            </w:p>
            <w:p w14:paraId="6AA263FF"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Acadiana Weight Loss Surgery, 2016. </w:t>
              </w:r>
              <w:r w:rsidRPr="0099194E">
                <w:rPr>
                  <w:rFonts w:asciiTheme="minorBidi" w:hAnsiTheme="minorBidi"/>
                  <w:i/>
                  <w:iCs/>
                  <w:noProof/>
                  <w:lang w:val="en-US"/>
                </w:rPr>
                <w:t xml:space="preserve">Acadiana Weight Loss Surgery.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https://acadianaweightlosssurgery.com/blog/the-immediate-and-long-term-effects-of-obesity</w:t>
              </w:r>
              <w:r w:rsidRPr="0099194E">
                <w:rPr>
                  <w:rFonts w:asciiTheme="minorBidi" w:hAnsiTheme="minorBidi"/>
                  <w:noProof/>
                  <w:lang w:val="en-US"/>
                </w:rPr>
                <w:br/>
                <w:t>[Accessed 28 December 2022].</w:t>
              </w:r>
            </w:p>
            <w:p w14:paraId="72E31D81"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Apperley, L. J. et al., 2021. Childhood obesity: A review of current and future management options. </w:t>
              </w:r>
              <w:r w:rsidRPr="0099194E">
                <w:rPr>
                  <w:rFonts w:asciiTheme="minorBidi" w:hAnsiTheme="minorBidi"/>
                  <w:i/>
                  <w:iCs/>
                  <w:noProof/>
                  <w:lang w:val="en-US"/>
                </w:rPr>
                <w:t xml:space="preserve">Clinical endocrinology, </w:t>
              </w:r>
              <w:r w:rsidRPr="0099194E">
                <w:rPr>
                  <w:rFonts w:asciiTheme="minorBidi" w:hAnsiTheme="minorBidi"/>
                  <w:noProof/>
                  <w:lang w:val="en-US"/>
                </w:rPr>
                <w:t>93(3), pp. 288-301.</w:t>
              </w:r>
            </w:p>
            <w:p w14:paraId="0DEFD5FA"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EASO, 2020. </w:t>
              </w:r>
              <w:r w:rsidRPr="0099194E">
                <w:rPr>
                  <w:rFonts w:asciiTheme="minorBidi" w:hAnsiTheme="minorBidi"/>
                  <w:i/>
                  <w:iCs/>
                  <w:noProof/>
                  <w:lang w:val="en-US"/>
                </w:rPr>
                <w:t xml:space="preserve">The European Association for the Study of Obesity.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https://easo.org/media-portal/statistics/</w:t>
              </w:r>
              <w:r w:rsidRPr="0099194E">
                <w:rPr>
                  <w:rFonts w:asciiTheme="minorBidi" w:hAnsiTheme="minorBidi"/>
                  <w:noProof/>
                  <w:lang w:val="en-US"/>
                </w:rPr>
                <w:br/>
                <w:t>[Accessed 29 December 2022].</w:t>
              </w:r>
            </w:p>
            <w:p w14:paraId="44F091E4"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GOV.UK, 2022. </w:t>
              </w:r>
              <w:r w:rsidRPr="0099194E">
                <w:rPr>
                  <w:rFonts w:asciiTheme="minorBidi" w:hAnsiTheme="minorBidi"/>
                  <w:i/>
                  <w:iCs/>
                  <w:noProof/>
                  <w:lang w:val="en-US"/>
                </w:rPr>
                <w:t xml:space="preserve">Office for Health Improvement &amp; Disparities.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https://www.gov.uk/government/statistics/obesity-profile-update-july-2022/obesity-profile-short-statistical-commentary-july-2022</w:t>
              </w:r>
              <w:r w:rsidRPr="0099194E">
                <w:rPr>
                  <w:rFonts w:asciiTheme="minorBidi" w:hAnsiTheme="minorBidi"/>
                  <w:noProof/>
                  <w:lang w:val="en-US"/>
                </w:rPr>
                <w:br/>
                <w:t>[Accessed 28 December 2022].</w:t>
              </w:r>
            </w:p>
            <w:p w14:paraId="5C19A8E6"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Holmes, J., 2021. </w:t>
              </w:r>
              <w:r w:rsidRPr="0099194E">
                <w:rPr>
                  <w:rFonts w:asciiTheme="minorBidi" w:hAnsiTheme="minorBidi"/>
                  <w:i/>
                  <w:iCs/>
                  <w:noProof/>
                  <w:lang w:val="en-US"/>
                </w:rPr>
                <w:t xml:space="preserve">Tackling obesity: The role of the NHS in a whole-system approach, </w:t>
              </w:r>
              <w:r w:rsidRPr="0099194E">
                <w:rPr>
                  <w:rFonts w:asciiTheme="minorBidi" w:hAnsiTheme="minorBidi"/>
                  <w:noProof/>
                  <w:lang w:val="en-US"/>
                </w:rPr>
                <w:t>England: The Kings Fund.</w:t>
              </w:r>
            </w:p>
            <w:p w14:paraId="5F716DEC"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NHS Inform, 2022. </w:t>
              </w:r>
              <w:r w:rsidRPr="0099194E">
                <w:rPr>
                  <w:rFonts w:asciiTheme="minorBidi" w:hAnsiTheme="minorBidi"/>
                  <w:i/>
                  <w:iCs/>
                  <w:noProof/>
                  <w:lang w:val="en-US"/>
                </w:rPr>
                <w:t xml:space="preserve">NHS Inform.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https://www.nhsinform.scot/illnesses-and-conditions/nutritional/obesity#causes-of-obesity</w:t>
              </w:r>
              <w:r w:rsidRPr="0099194E">
                <w:rPr>
                  <w:rFonts w:asciiTheme="minorBidi" w:hAnsiTheme="minorBidi"/>
                  <w:noProof/>
                  <w:lang w:val="en-US"/>
                </w:rPr>
                <w:br/>
                <w:t>[Accessed 28 December 2022].</w:t>
              </w:r>
            </w:p>
            <w:p w14:paraId="1D92E5EE"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NHS, 2022. </w:t>
              </w:r>
              <w:r w:rsidRPr="0099194E">
                <w:rPr>
                  <w:rFonts w:asciiTheme="minorBidi" w:hAnsiTheme="minorBidi"/>
                  <w:i/>
                  <w:iCs/>
                  <w:noProof/>
                  <w:lang w:val="en-US"/>
                </w:rPr>
                <w:t xml:space="preserve">NHS.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https://www.nhs.uk/conditions/obesity/</w:t>
              </w:r>
              <w:r w:rsidRPr="0099194E">
                <w:rPr>
                  <w:rFonts w:asciiTheme="minorBidi" w:hAnsiTheme="minorBidi"/>
                  <w:noProof/>
                  <w:lang w:val="en-US"/>
                </w:rPr>
                <w:br/>
                <w:t>[Accessed 28 December 2022].</w:t>
              </w:r>
            </w:p>
            <w:p w14:paraId="278BA438"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NIDDK, 2018. </w:t>
              </w:r>
              <w:r w:rsidRPr="0099194E">
                <w:rPr>
                  <w:rFonts w:asciiTheme="minorBidi" w:hAnsiTheme="minorBidi"/>
                  <w:i/>
                  <w:iCs/>
                  <w:noProof/>
                  <w:lang w:val="en-US"/>
                </w:rPr>
                <w:t xml:space="preserve">National Institute of Diabetes and Digestive and Kidney Diseases.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https://www.niddk.nih.gov/health-information/weight-management/adult-overweight-obesity/treatment</w:t>
              </w:r>
              <w:r w:rsidRPr="0099194E">
                <w:rPr>
                  <w:rFonts w:asciiTheme="minorBidi" w:hAnsiTheme="minorBidi"/>
                  <w:noProof/>
                  <w:lang w:val="en-US"/>
                </w:rPr>
                <w:br/>
                <w:t>[Accessed 29 December 2022].</w:t>
              </w:r>
            </w:p>
            <w:p w14:paraId="3327BA22"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Office for National Statistics, 2022. </w:t>
              </w:r>
              <w:r w:rsidRPr="0099194E">
                <w:rPr>
                  <w:rFonts w:asciiTheme="minorBidi" w:hAnsiTheme="minorBidi"/>
                  <w:i/>
                  <w:iCs/>
                  <w:noProof/>
                  <w:lang w:val="en-US"/>
                </w:rPr>
                <w:t xml:space="preserve">Office for National Statistics.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https://www.ons.gov.uk/peoplepopulationandcommunity/birthsdeathsandmarriages/deaths/articles/obesityandmortalityduringthecoronaviruscovid19pandemicengland24january2020to30august2022/24january2020to30august2022</w:t>
              </w:r>
              <w:r w:rsidRPr="0099194E">
                <w:rPr>
                  <w:rFonts w:asciiTheme="minorBidi" w:hAnsiTheme="minorBidi"/>
                  <w:noProof/>
                  <w:lang w:val="en-US"/>
                </w:rPr>
                <w:br/>
                <w:t>[Accessed 28 December 2022].</w:t>
              </w:r>
            </w:p>
            <w:p w14:paraId="161C7043"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Rosin, O., 2008. THE ECONOMIC CAUSES OF OBESITY: A SURVEY. </w:t>
              </w:r>
              <w:r w:rsidRPr="0099194E">
                <w:rPr>
                  <w:rFonts w:asciiTheme="minorBidi" w:hAnsiTheme="minorBidi"/>
                  <w:i/>
                  <w:iCs/>
                  <w:noProof/>
                  <w:lang w:val="en-US"/>
                </w:rPr>
                <w:t xml:space="preserve">Journal of Economic Surveys, </w:t>
              </w:r>
              <w:r w:rsidRPr="0099194E">
                <w:rPr>
                  <w:rFonts w:asciiTheme="minorBidi" w:hAnsiTheme="minorBidi"/>
                  <w:noProof/>
                  <w:lang w:val="en-US"/>
                </w:rPr>
                <w:t>Issue 22, pp. 617-647.</w:t>
              </w:r>
            </w:p>
            <w:p w14:paraId="5C0B7FDF"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t xml:space="preserve">Tiwari, A. &amp; Balasundaram, P., 2022. </w:t>
              </w:r>
              <w:r w:rsidRPr="0099194E">
                <w:rPr>
                  <w:rFonts w:asciiTheme="minorBidi" w:hAnsiTheme="minorBidi"/>
                  <w:i/>
                  <w:iCs/>
                  <w:noProof/>
                  <w:lang w:val="en-US"/>
                </w:rPr>
                <w:t xml:space="preserve">National Library of Medicine.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https://www.ncbi.nlm.nih.gov/books/NBK572122/</w:t>
              </w:r>
              <w:r w:rsidRPr="0099194E">
                <w:rPr>
                  <w:rFonts w:asciiTheme="minorBidi" w:hAnsiTheme="minorBidi"/>
                  <w:noProof/>
                  <w:lang w:val="en-US"/>
                </w:rPr>
                <w:br/>
                <w:t>[Accessed 28 December 2022].</w:t>
              </w:r>
            </w:p>
            <w:p w14:paraId="40357D6E" w14:textId="77777777" w:rsidR="0099194E" w:rsidRPr="0099194E" w:rsidRDefault="0099194E" w:rsidP="00C67C17">
              <w:pPr>
                <w:pStyle w:val="Bibliografia"/>
                <w:jc w:val="both"/>
                <w:rPr>
                  <w:rFonts w:asciiTheme="minorBidi" w:hAnsiTheme="minorBidi"/>
                  <w:noProof/>
                  <w:lang w:val="en-US"/>
                </w:rPr>
              </w:pPr>
              <w:r w:rsidRPr="0099194E">
                <w:rPr>
                  <w:rFonts w:asciiTheme="minorBidi" w:hAnsiTheme="minorBidi"/>
                  <w:noProof/>
                  <w:lang w:val="en-US"/>
                </w:rPr>
                <w:lastRenderedPageBreak/>
                <w:t xml:space="preserve">WHO, 2021. </w:t>
              </w:r>
              <w:r w:rsidRPr="0099194E">
                <w:rPr>
                  <w:rFonts w:asciiTheme="minorBidi" w:hAnsiTheme="minorBidi"/>
                  <w:i/>
                  <w:iCs/>
                  <w:noProof/>
                  <w:lang w:val="en-US"/>
                </w:rPr>
                <w:t xml:space="preserve">WHO. </w:t>
              </w:r>
              <w:r w:rsidRPr="0099194E">
                <w:rPr>
                  <w:rFonts w:asciiTheme="minorBidi" w:hAnsiTheme="minorBidi"/>
                  <w:noProof/>
                  <w:lang w:val="en-US"/>
                </w:rPr>
                <w:t xml:space="preserve">[Online] </w:t>
              </w:r>
              <w:r w:rsidRPr="0099194E">
                <w:rPr>
                  <w:rFonts w:asciiTheme="minorBidi" w:hAnsiTheme="minorBidi"/>
                  <w:noProof/>
                  <w:lang w:val="en-US"/>
                </w:rPr>
                <w:br/>
                <w:t xml:space="preserve">Available at: </w:t>
              </w:r>
              <w:r w:rsidRPr="0099194E">
                <w:rPr>
                  <w:rFonts w:asciiTheme="minorBidi" w:hAnsiTheme="minorBidi"/>
                  <w:noProof/>
                  <w:u w:val="single"/>
                  <w:lang w:val="en-US"/>
                </w:rPr>
                <w:t>https://www.who.int/news-room/fact-sheets/detail/obesity-and-overweight</w:t>
              </w:r>
              <w:r w:rsidRPr="0099194E">
                <w:rPr>
                  <w:rFonts w:asciiTheme="minorBidi" w:hAnsiTheme="minorBidi"/>
                  <w:noProof/>
                  <w:lang w:val="en-US"/>
                </w:rPr>
                <w:br/>
                <w:t>[Accessed 28 December 2022].</w:t>
              </w:r>
            </w:p>
            <w:p w14:paraId="261823C3" w14:textId="56E2CD41" w:rsidR="0099194E" w:rsidRDefault="0099194E" w:rsidP="00C67C17">
              <w:pPr>
                <w:jc w:val="both"/>
              </w:pPr>
              <w:r w:rsidRPr="0099194E">
                <w:rPr>
                  <w:rFonts w:asciiTheme="minorBidi" w:hAnsiTheme="minorBidi"/>
                  <w:b/>
                  <w:bCs/>
                </w:rPr>
                <w:fldChar w:fldCharType="end"/>
              </w:r>
            </w:p>
          </w:sdtContent>
        </w:sdt>
      </w:sdtContent>
    </w:sdt>
    <w:p w14:paraId="56AF2A34" w14:textId="77777777" w:rsidR="0099194E" w:rsidRPr="00DC5676" w:rsidRDefault="0099194E" w:rsidP="00C67C17">
      <w:pPr>
        <w:jc w:val="both"/>
        <w:rPr>
          <w:rFonts w:ascii="Arial" w:hAnsi="Arial" w:cs="Arial"/>
          <w:lang w:val="en-US"/>
        </w:rPr>
      </w:pPr>
    </w:p>
    <w:sectPr w:rsidR="0099194E" w:rsidRPr="00DC5676">
      <w:headerReference w:type="default" r:id="rId9"/>
      <w:footerReference w:type="default" r:id="rId10"/>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B1A40" w14:textId="77777777" w:rsidR="00F22E00" w:rsidRDefault="00F22E00" w:rsidP="00C84ED3">
      <w:pPr>
        <w:spacing w:after="0" w:line="240" w:lineRule="auto"/>
      </w:pPr>
      <w:r>
        <w:separator/>
      </w:r>
    </w:p>
  </w:endnote>
  <w:endnote w:type="continuationSeparator" w:id="0">
    <w:p w14:paraId="00961325" w14:textId="77777777" w:rsidR="00F22E00" w:rsidRDefault="00F22E00" w:rsidP="00C84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4262921"/>
      <w:docPartObj>
        <w:docPartGallery w:val="Page Numbers (Bottom of Page)"/>
        <w:docPartUnique/>
      </w:docPartObj>
    </w:sdtPr>
    <w:sdtContent>
      <w:p w14:paraId="77E3390E" w14:textId="38A0DBF0" w:rsidR="00C67C17" w:rsidRDefault="00C67C17">
        <w:pPr>
          <w:pStyle w:val="Rodap"/>
          <w:jc w:val="right"/>
        </w:pPr>
        <w:r>
          <w:fldChar w:fldCharType="begin"/>
        </w:r>
        <w:r>
          <w:instrText>PAGE   \* MERGEFORMAT</w:instrText>
        </w:r>
        <w:r>
          <w:fldChar w:fldCharType="separate"/>
        </w:r>
        <w:r>
          <w:t>2</w:t>
        </w:r>
        <w:r>
          <w:fldChar w:fldCharType="end"/>
        </w:r>
      </w:p>
    </w:sdtContent>
  </w:sdt>
  <w:p w14:paraId="0AB0F944" w14:textId="77777777" w:rsidR="00C67C17" w:rsidRDefault="00C67C17">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44921" w14:textId="77777777" w:rsidR="00F22E00" w:rsidRDefault="00F22E00" w:rsidP="00C84ED3">
      <w:pPr>
        <w:spacing w:after="0" w:line="240" w:lineRule="auto"/>
      </w:pPr>
      <w:r>
        <w:separator/>
      </w:r>
    </w:p>
  </w:footnote>
  <w:footnote w:type="continuationSeparator" w:id="0">
    <w:p w14:paraId="65DCAE22" w14:textId="77777777" w:rsidR="00F22E00" w:rsidRDefault="00F22E00" w:rsidP="00C84E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655FA" w14:textId="79E5D3F3" w:rsidR="00C84ED3" w:rsidRPr="00C84ED3" w:rsidRDefault="00C67C17">
    <w:pPr>
      <w:pStyle w:val="Cabealho"/>
      <w:rPr>
        <w:rFonts w:asciiTheme="minorBidi" w:hAnsiTheme="minorBidi"/>
        <w:sz w:val="16"/>
        <w:szCs w:val="16"/>
        <w:lang w:val="en-US"/>
      </w:rPr>
    </w:pPr>
    <w:r>
      <w:rPr>
        <w:rFonts w:asciiTheme="minorBidi" w:hAnsiTheme="minorBidi"/>
        <w:noProof/>
        <w:sz w:val="16"/>
        <w:szCs w:val="16"/>
        <w:lang w:val="en-US"/>
      </w:rPr>
      <w:drawing>
        <wp:anchor distT="0" distB="0" distL="114300" distR="114300" simplePos="0" relativeHeight="251658240" behindDoc="1" locked="0" layoutInCell="1" allowOverlap="1" wp14:anchorId="3F6042AE" wp14:editId="5CF27B5E">
          <wp:simplePos x="0" y="0"/>
          <wp:positionH relativeFrom="column">
            <wp:posOffset>4527677</wp:posOffset>
          </wp:positionH>
          <wp:positionV relativeFrom="paragraph">
            <wp:posOffset>-449834</wp:posOffset>
          </wp:positionV>
          <wp:extent cx="1524000" cy="762000"/>
          <wp:effectExtent l="0" t="0" r="0" b="0"/>
          <wp:wrapTight wrapText="bothSides">
            <wp:wrapPolygon edited="0">
              <wp:start x="0" y="0"/>
              <wp:lineTo x="0" y="21060"/>
              <wp:lineTo x="21330" y="21060"/>
              <wp:lineTo x="21330" y="0"/>
              <wp:lineTo x="0" y="0"/>
            </wp:wrapPolygon>
          </wp:wrapTight>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24000" cy="762000"/>
                  </a:xfrm>
                  <a:prstGeom prst="rect">
                    <a:avLst/>
                  </a:prstGeom>
                  <a:noFill/>
                </pic:spPr>
              </pic:pic>
            </a:graphicData>
          </a:graphic>
        </wp:anchor>
      </w:drawing>
    </w:r>
    <w:r w:rsidR="00C84ED3" w:rsidRPr="00C84ED3">
      <w:rPr>
        <w:rFonts w:asciiTheme="minorBidi" w:hAnsiTheme="minorBidi"/>
        <w:sz w:val="16"/>
        <w:szCs w:val="16"/>
        <w:lang w:val="en-US"/>
      </w:rPr>
      <w:t>Certificate of Higher Education Skills for the workplace</w:t>
    </w:r>
  </w:p>
  <w:p w14:paraId="3D6316AB" w14:textId="6AA81C42" w:rsidR="00C84ED3" w:rsidRPr="00C84ED3" w:rsidRDefault="00C84ED3">
    <w:pPr>
      <w:pStyle w:val="Cabealho"/>
      <w:rPr>
        <w:rFonts w:asciiTheme="minorBidi" w:hAnsiTheme="minorBidi"/>
        <w:sz w:val="16"/>
        <w:szCs w:val="16"/>
        <w:lang w:val="en-US"/>
      </w:rPr>
    </w:pPr>
    <w:r w:rsidRPr="00C84ED3">
      <w:rPr>
        <w:rFonts w:asciiTheme="minorBidi" w:hAnsiTheme="minorBidi"/>
        <w:sz w:val="16"/>
        <w:szCs w:val="16"/>
        <w:lang w:val="en-US"/>
      </w:rPr>
      <w:t>(Health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658A2"/>
    <w:multiLevelType w:val="hybridMultilevel"/>
    <w:tmpl w:val="25628DE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58C00ED0"/>
    <w:multiLevelType w:val="hybridMultilevel"/>
    <w:tmpl w:val="555863B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63BB4594"/>
    <w:multiLevelType w:val="hybridMultilevel"/>
    <w:tmpl w:val="3AD2EAB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2058816401">
    <w:abstractNumId w:val="1"/>
  </w:num>
  <w:num w:numId="2" w16cid:durableId="688485545">
    <w:abstractNumId w:val="0"/>
  </w:num>
  <w:num w:numId="3" w16cid:durableId="6220054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D71"/>
    <w:rsid w:val="00010194"/>
    <w:rsid w:val="0002124F"/>
    <w:rsid w:val="00024044"/>
    <w:rsid w:val="000458F9"/>
    <w:rsid w:val="00054C85"/>
    <w:rsid w:val="00080E9A"/>
    <w:rsid w:val="00157520"/>
    <w:rsid w:val="001708D7"/>
    <w:rsid w:val="001E0DB5"/>
    <w:rsid w:val="001F0F6A"/>
    <w:rsid w:val="00211F8A"/>
    <w:rsid w:val="002363B7"/>
    <w:rsid w:val="00242E7C"/>
    <w:rsid w:val="0034779C"/>
    <w:rsid w:val="003676E6"/>
    <w:rsid w:val="004A725A"/>
    <w:rsid w:val="004C7428"/>
    <w:rsid w:val="004E5806"/>
    <w:rsid w:val="0050152A"/>
    <w:rsid w:val="00532922"/>
    <w:rsid w:val="0053361B"/>
    <w:rsid w:val="00570C30"/>
    <w:rsid w:val="005C26E4"/>
    <w:rsid w:val="005D5163"/>
    <w:rsid w:val="0060760A"/>
    <w:rsid w:val="00635346"/>
    <w:rsid w:val="006B535E"/>
    <w:rsid w:val="006C29D6"/>
    <w:rsid w:val="0079506C"/>
    <w:rsid w:val="007B0D71"/>
    <w:rsid w:val="00822C40"/>
    <w:rsid w:val="008301C8"/>
    <w:rsid w:val="00864658"/>
    <w:rsid w:val="00870569"/>
    <w:rsid w:val="00907A02"/>
    <w:rsid w:val="00950787"/>
    <w:rsid w:val="00956C2C"/>
    <w:rsid w:val="0099194E"/>
    <w:rsid w:val="009A1122"/>
    <w:rsid w:val="00A64898"/>
    <w:rsid w:val="00A837E8"/>
    <w:rsid w:val="00A848CD"/>
    <w:rsid w:val="00A9369B"/>
    <w:rsid w:val="00AA56B8"/>
    <w:rsid w:val="00B26485"/>
    <w:rsid w:val="00B41D49"/>
    <w:rsid w:val="00B535A8"/>
    <w:rsid w:val="00BB40B3"/>
    <w:rsid w:val="00BC3551"/>
    <w:rsid w:val="00BC40A6"/>
    <w:rsid w:val="00C22229"/>
    <w:rsid w:val="00C67C17"/>
    <w:rsid w:val="00C72FFB"/>
    <w:rsid w:val="00C75273"/>
    <w:rsid w:val="00C84ED3"/>
    <w:rsid w:val="00C9346D"/>
    <w:rsid w:val="00CA0F98"/>
    <w:rsid w:val="00D3217A"/>
    <w:rsid w:val="00D8076C"/>
    <w:rsid w:val="00DC5676"/>
    <w:rsid w:val="00DC75D9"/>
    <w:rsid w:val="00E423F8"/>
    <w:rsid w:val="00EB18AC"/>
    <w:rsid w:val="00EF64C5"/>
    <w:rsid w:val="00EF734B"/>
    <w:rsid w:val="00F01BC5"/>
    <w:rsid w:val="00F15D72"/>
    <w:rsid w:val="00F22E00"/>
    <w:rsid w:val="00F413C3"/>
    <w:rsid w:val="00F501B6"/>
    <w:rsid w:val="00F51FA0"/>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3CA53"/>
  <w15:chartTrackingRefBased/>
  <w15:docId w15:val="{896B0E68-FBEA-4011-9693-DA0566FB9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3B7"/>
  </w:style>
  <w:style w:type="paragraph" w:styleId="Ttulo1">
    <w:name w:val="heading 1"/>
    <w:basedOn w:val="Normal"/>
    <w:next w:val="Normal"/>
    <w:link w:val="Ttulo1Carter"/>
    <w:uiPriority w:val="9"/>
    <w:qFormat/>
    <w:rsid w:val="0099194E"/>
    <w:pPr>
      <w:keepNext/>
      <w:keepLines/>
      <w:spacing w:before="240" w:after="0"/>
      <w:outlineLvl w:val="0"/>
    </w:pPr>
    <w:rPr>
      <w:rFonts w:asciiTheme="majorHAnsi" w:eastAsiaTheme="majorEastAsia" w:hAnsiTheme="majorHAnsi" w:cstheme="majorBidi"/>
      <w:color w:val="2F5496" w:themeColor="accent1" w:themeShade="BF"/>
      <w:sz w:val="32"/>
      <w:szCs w:val="32"/>
      <w:lang w:eastAsia="pt-PT"/>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C84ED3"/>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C84ED3"/>
  </w:style>
  <w:style w:type="paragraph" w:styleId="Rodap">
    <w:name w:val="footer"/>
    <w:basedOn w:val="Normal"/>
    <w:link w:val="RodapCarter"/>
    <w:uiPriority w:val="99"/>
    <w:unhideWhenUsed/>
    <w:rsid w:val="00C84ED3"/>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C84ED3"/>
  </w:style>
  <w:style w:type="paragraph" w:styleId="PargrafodaLista">
    <w:name w:val="List Paragraph"/>
    <w:basedOn w:val="Normal"/>
    <w:uiPriority w:val="34"/>
    <w:qFormat/>
    <w:rsid w:val="00DC75D9"/>
    <w:pPr>
      <w:ind w:left="720"/>
      <w:contextualSpacing/>
    </w:pPr>
  </w:style>
  <w:style w:type="character" w:customStyle="1" w:styleId="Ttulo1Carter">
    <w:name w:val="Título 1 Caráter"/>
    <w:basedOn w:val="Tipodeletrapredefinidodopargrafo"/>
    <w:link w:val="Ttulo1"/>
    <w:uiPriority w:val="9"/>
    <w:rsid w:val="0099194E"/>
    <w:rPr>
      <w:rFonts w:asciiTheme="majorHAnsi" w:eastAsiaTheme="majorEastAsia" w:hAnsiTheme="majorHAnsi" w:cstheme="majorBidi"/>
      <w:color w:val="2F5496" w:themeColor="accent1" w:themeShade="BF"/>
      <w:sz w:val="32"/>
      <w:szCs w:val="32"/>
      <w:lang w:eastAsia="pt-PT"/>
    </w:rPr>
  </w:style>
  <w:style w:type="paragraph" w:styleId="Bibliografia">
    <w:name w:val="Bibliography"/>
    <w:basedOn w:val="Normal"/>
    <w:next w:val="Normal"/>
    <w:uiPriority w:val="37"/>
    <w:unhideWhenUsed/>
    <w:rsid w:val="009919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54086">
      <w:bodyDiv w:val="1"/>
      <w:marLeft w:val="0"/>
      <w:marRight w:val="0"/>
      <w:marTop w:val="0"/>
      <w:marBottom w:val="0"/>
      <w:divBdr>
        <w:top w:val="none" w:sz="0" w:space="0" w:color="auto"/>
        <w:left w:val="none" w:sz="0" w:space="0" w:color="auto"/>
        <w:bottom w:val="none" w:sz="0" w:space="0" w:color="auto"/>
        <w:right w:val="none" w:sz="0" w:space="0" w:color="auto"/>
      </w:divBdr>
    </w:div>
    <w:div w:id="179511857">
      <w:bodyDiv w:val="1"/>
      <w:marLeft w:val="0"/>
      <w:marRight w:val="0"/>
      <w:marTop w:val="0"/>
      <w:marBottom w:val="0"/>
      <w:divBdr>
        <w:top w:val="none" w:sz="0" w:space="0" w:color="auto"/>
        <w:left w:val="none" w:sz="0" w:space="0" w:color="auto"/>
        <w:bottom w:val="none" w:sz="0" w:space="0" w:color="auto"/>
        <w:right w:val="none" w:sz="0" w:space="0" w:color="auto"/>
      </w:divBdr>
    </w:div>
    <w:div w:id="228081997">
      <w:bodyDiv w:val="1"/>
      <w:marLeft w:val="0"/>
      <w:marRight w:val="0"/>
      <w:marTop w:val="0"/>
      <w:marBottom w:val="0"/>
      <w:divBdr>
        <w:top w:val="none" w:sz="0" w:space="0" w:color="auto"/>
        <w:left w:val="none" w:sz="0" w:space="0" w:color="auto"/>
        <w:bottom w:val="none" w:sz="0" w:space="0" w:color="auto"/>
        <w:right w:val="none" w:sz="0" w:space="0" w:color="auto"/>
      </w:divBdr>
    </w:div>
    <w:div w:id="268781845">
      <w:bodyDiv w:val="1"/>
      <w:marLeft w:val="0"/>
      <w:marRight w:val="0"/>
      <w:marTop w:val="0"/>
      <w:marBottom w:val="0"/>
      <w:divBdr>
        <w:top w:val="none" w:sz="0" w:space="0" w:color="auto"/>
        <w:left w:val="none" w:sz="0" w:space="0" w:color="auto"/>
        <w:bottom w:val="none" w:sz="0" w:space="0" w:color="auto"/>
        <w:right w:val="none" w:sz="0" w:space="0" w:color="auto"/>
      </w:divBdr>
    </w:div>
    <w:div w:id="270279914">
      <w:bodyDiv w:val="1"/>
      <w:marLeft w:val="0"/>
      <w:marRight w:val="0"/>
      <w:marTop w:val="0"/>
      <w:marBottom w:val="0"/>
      <w:divBdr>
        <w:top w:val="none" w:sz="0" w:space="0" w:color="auto"/>
        <w:left w:val="none" w:sz="0" w:space="0" w:color="auto"/>
        <w:bottom w:val="none" w:sz="0" w:space="0" w:color="auto"/>
        <w:right w:val="none" w:sz="0" w:space="0" w:color="auto"/>
      </w:divBdr>
    </w:div>
    <w:div w:id="286007706">
      <w:bodyDiv w:val="1"/>
      <w:marLeft w:val="0"/>
      <w:marRight w:val="0"/>
      <w:marTop w:val="0"/>
      <w:marBottom w:val="0"/>
      <w:divBdr>
        <w:top w:val="none" w:sz="0" w:space="0" w:color="auto"/>
        <w:left w:val="none" w:sz="0" w:space="0" w:color="auto"/>
        <w:bottom w:val="none" w:sz="0" w:space="0" w:color="auto"/>
        <w:right w:val="none" w:sz="0" w:space="0" w:color="auto"/>
      </w:divBdr>
    </w:div>
    <w:div w:id="291328104">
      <w:bodyDiv w:val="1"/>
      <w:marLeft w:val="0"/>
      <w:marRight w:val="0"/>
      <w:marTop w:val="0"/>
      <w:marBottom w:val="0"/>
      <w:divBdr>
        <w:top w:val="none" w:sz="0" w:space="0" w:color="auto"/>
        <w:left w:val="none" w:sz="0" w:space="0" w:color="auto"/>
        <w:bottom w:val="none" w:sz="0" w:space="0" w:color="auto"/>
        <w:right w:val="none" w:sz="0" w:space="0" w:color="auto"/>
      </w:divBdr>
    </w:div>
    <w:div w:id="353507401">
      <w:bodyDiv w:val="1"/>
      <w:marLeft w:val="0"/>
      <w:marRight w:val="0"/>
      <w:marTop w:val="0"/>
      <w:marBottom w:val="0"/>
      <w:divBdr>
        <w:top w:val="none" w:sz="0" w:space="0" w:color="auto"/>
        <w:left w:val="none" w:sz="0" w:space="0" w:color="auto"/>
        <w:bottom w:val="none" w:sz="0" w:space="0" w:color="auto"/>
        <w:right w:val="none" w:sz="0" w:space="0" w:color="auto"/>
      </w:divBdr>
    </w:div>
    <w:div w:id="635376869">
      <w:bodyDiv w:val="1"/>
      <w:marLeft w:val="0"/>
      <w:marRight w:val="0"/>
      <w:marTop w:val="0"/>
      <w:marBottom w:val="0"/>
      <w:divBdr>
        <w:top w:val="none" w:sz="0" w:space="0" w:color="auto"/>
        <w:left w:val="none" w:sz="0" w:space="0" w:color="auto"/>
        <w:bottom w:val="none" w:sz="0" w:space="0" w:color="auto"/>
        <w:right w:val="none" w:sz="0" w:space="0" w:color="auto"/>
      </w:divBdr>
    </w:div>
    <w:div w:id="729305485">
      <w:bodyDiv w:val="1"/>
      <w:marLeft w:val="0"/>
      <w:marRight w:val="0"/>
      <w:marTop w:val="0"/>
      <w:marBottom w:val="0"/>
      <w:divBdr>
        <w:top w:val="none" w:sz="0" w:space="0" w:color="auto"/>
        <w:left w:val="none" w:sz="0" w:space="0" w:color="auto"/>
        <w:bottom w:val="none" w:sz="0" w:space="0" w:color="auto"/>
        <w:right w:val="none" w:sz="0" w:space="0" w:color="auto"/>
      </w:divBdr>
    </w:div>
    <w:div w:id="767122202">
      <w:bodyDiv w:val="1"/>
      <w:marLeft w:val="0"/>
      <w:marRight w:val="0"/>
      <w:marTop w:val="0"/>
      <w:marBottom w:val="0"/>
      <w:divBdr>
        <w:top w:val="none" w:sz="0" w:space="0" w:color="auto"/>
        <w:left w:val="none" w:sz="0" w:space="0" w:color="auto"/>
        <w:bottom w:val="none" w:sz="0" w:space="0" w:color="auto"/>
        <w:right w:val="none" w:sz="0" w:space="0" w:color="auto"/>
      </w:divBdr>
    </w:div>
    <w:div w:id="798256782">
      <w:bodyDiv w:val="1"/>
      <w:marLeft w:val="0"/>
      <w:marRight w:val="0"/>
      <w:marTop w:val="0"/>
      <w:marBottom w:val="0"/>
      <w:divBdr>
        <w:top w:val="none" w:sz="0" w:space="0" w:color="auto"/>
        <w:left w:val="none" w:sz="0" w:space="0" w:color="auto"/>
        <w:bottom w:val="none" w:sz="0" w:space="0" w:color="auto"/>
        <w:right w:val="none" w:sz="0" w:space="0" w:color="auto"/>
      </w:divBdr>
    </w:div>
    <w:div w:id="816871933">
      <w:bodyDiv w:val="1"/>
      <w:marLeft w:val="0"/>
      <w:marRight w:val="0"/>
      <w:marTop w:val="0"/>
      <w:marBottom w:val="0"/>
      <w:divBdr>
        <w:top w:val="none" w:sz="0" w:space="0" w:color="auto"/>
        <w:left w:val="none" w:sz="0" w:space="0" w:color="auto"/>
        <w:bottom w:val="none" w:sz="0" w:space="0" w:color="auto"/>
        <w:right w:val="none" w:sz="0" w:space="0" w:color="auto"/>
      </w:divBdr>
    </w:div>
    <w:div w:id="884174508">
      <w:bodyDiv w:val="1"/>
      <w:marLeft w:val="0"/>
      <w:marRight w:val="0"/>
      <w:marTop w:val="0"/>
      <w:marBottom w:val="0"/>
      <w:divBdr>
        <w:top w:val="none" w:sz="0" w:space="0" w:color="auto"/>
        <w:left w:val="none" w:sz="0" w:space="0" w:color="auto"/>
        <w:bottom w:val="none" w:sz="0" w:space="0" w:color="auto"/>
        <w:right w:val="none" w:sz="0" w:space="0" w:color="auto"/>
      </w:divBdr>
    </w:div>
    <w:div w:id="887188044">
      <w:bodyDiv w:val="1"/>
      <w:marLeft w:val="0"/>
      <w:marRight w:val="0"/>
      <w:marTop w:val="0"/>
      <w:marBottom w:val="0"/>
      <w:divBdr>
        <w:top w:val="none" w:sz="0" w:space="0" w:color="auto"/>
        <w:left w:val="none" w:sz="0" w:space="0" w:color="auto"/>
        <w:bottom w:val="none" w:sz="0" w:space="0" w:color="auto"/>
        <w:right w:val="none" w:sz="0" w:space="0" w:color="auto"/>
      </w:divBdr>
    </w:div>
    <w:div w:id="930428750">
      <w:bodyDiv w:val="1"/>
      <w:marLeft w:val="0"/>
      <w:marRight w:val="0"/>
      <w:marTop w:val="0"/>
      <w:marBottom w:val="0"/>
      <w:divBdr>
        <w:top w:val="none" w:sz="0" w:space="0" w:color="auto"/>
        <w:left w:val="none" w:sz="0" w:space="0" w:color="auto"/>
        <w:bottom w:val="none" w:sz="0" w:space="0" w:color="auto"/>
        <w:right w:val="none" w:sz="0" w:space="0" w:color="auto"/>
      </w:divBdr>
    </w:div>
    <w:div w:id="1120803513">
      <w:bodyDiv w:val="1"/>
      <w:marLeft w:val="0"/>
      <w:marRight w:val="0"/>
      <w:marTop w:val="0"/>
      <w:marBottom w:val="0"/>
      <w:divBdr>
        <w:top w:val="none" w:sz="0" w:space="0" w:color="auto"/>
        <w:left w:val="none" w:sz="0" w:space="0" w:color="auto"/>
        <w:bottom w:val="none" w:sz="0" w:space="0" w:color="auto"/>
        <w:right w:val="none" w:sz="0" w:space="0" w:color="auto"/>
      </w:divBdr>
    </w:div>
    <w:div w:id="1147553078">
      <w:bodyDiv w:val="1"/>
      <w:marLeft w:val="0"/>
      <w:marRight w:val="0"/>
      <w:marTop w:val="0"/>
      <w:marBottom w:val="0"/>
      <w:divBdr>
        <w:top w:val="none" w:sz="0" w:space="0" w:color="auto"/>
        <w:left w:val="none" w:sz="0" w:space="0" w:color="auto"/>
        <w:bottom w:val="none" w:sz="0" w:space="0" w:color="auto"/>
        <w:right w:val="none" w:sz="0" w:space="0" w:color="auto"/>
      </w:divBdr>
    </w:div>
    <w:div w:id="1211455235">
      <w:bodyDiv w:val="1"/>
      <w:marLeft w:val="0"/>
      <w:marRight w:val="0"/>
      <w:marTop w:val="0"/>
      <w:marBottom w:val="0"/>
      <w:divBdr>
        <w:top w:val="none" w:sz="0" w:space="0" w:color="auto"/>
        <w:left w:val="none" w:sz="0" w:space="0" w:color="auto"/>
        <w:bottom w:val="none" w:sz="0" w:space="0" w:color="auto"/>
        <w:right w:val="none" w:sz="0" w:space="0" w:color="auto"/>
      </w:divBdr>
    </w:div>
    <w:div w:id="1295939177">
      <w:bodyDiv w:val="1"/>
      <w:marLeft w:val="0"/>
      <w:marRight w:val="0"/>
      <w:marTop w:val="0"/>
      <w:marBottom w:val="0"/>
      <w:divBdr>
        <w:top w:val="none" w:sz="0" w:space="0" w:color="auto"/>
        <w:left w:val="none" w:sz="0" w:space="0" w:color="auto"/>
        <w:bottom w:val="none" w:sz="0" w:space="0" w:color="auto"/>
        <w:right w:val="none" w:sz="0" w:space="0" w:color="auto"/>
      </w:divBdr>
    </w:div>
    <w:div w:id="1299260993">
      <w:bodyDiv w:val="1"/>
      <w:marLeft w:val="0"/>
      <w:marRight w:val="0"/>
      <w:marTop w:val="0"/>
      <w:marBottom w:val="0"/>
      <w:divBdr>
        <w:top w:val="none" w:sz="0" w:space="0" w:color="auto"/>
        <w:left w:val="none" w:sz="0" w:space="0" w:color="auto"/>
        <w:bottom w:val="none" w:sz="0" w:space="0" w:color="auto"/>
        <w:right w:val="none" w:sz="0" w:space="0" w:color="auto"/>
      </w:divBdr>
    </w:div>
    <w:div w:id="1603763265">
      <w:bodyDiv w:val="1"/>
      <w:marLeft w:val="0"/>
      <w:marRight w:val="0"/>
      <w:marTop w:val="0"/>
      <w:marBottom w:val="0"/>
      <w:divBdr>
        <w:top w:val="none" w:sz="0" w:space="0" w:color="auto"/>
        <w:left w:val="none" w:sz="0" w:space="0" w:color="auto"/>
        <w:bottom w:val="none" w:sz="0" w:space="0" w:color="auto"/>
        <w:right w:val="none" w:sz="0" w:space="0" w:color="auto"/>
      </w:divBdr>
    </w:div>
    <w:div w:id="1613972955">
      <w:bodyDiv w:val="1"/>
      <w:marLeft w:val="0"/>
      <w:marRight w:val="0"/>
      <w:marTop w:val="0"/>
      <w:marBottom w:val="0"/>
      <w:divBdr>
        <w:top w:val="none" w:sz="0" w:space="0" w:color="auto"/>
        <w:left w:val="none" w:sz="0" w:space="0" w:color="auto"/>
        <w:bottom w:val="none" w:sz="0" w:space="0" w:color="auto"/>
        <w:right w:val="none" w:sz="0" w:space="0" w:color="auto"/>
      </w:divBdr>
    </w:div>
    <w:div w:id="1637222796">
      <w:bodyDiv w:val="1"/>
      <w:marLeft w:val="0"/>
      <w:marRight w:val="0"/>
      <w:marTop w:val="0"/>
      <w:marBottom w:val="0"/>
      <w:divBdr>
        <w:top w:val="none" w:sz="0" w:space="0" w:color="auto"/>
        <w:left w:val="none" w:sz="0" w:space="0" w:color="auto"/>
        <w:bottom w:val="none" w:sz="0" w:space="0" w:color="auto"/>
        <w:right w:val="none" w:sz="0" w:space="0" w:color="auto"/>
      </w:divBdr>
    </w:div>
    <w:div w:id="1642298739">
      <w:bodyDiv w:val="1"/>
      <w:marLeft w:val="0"/>
      <w:marRight w:val="0"/>
      <w:marTop w:val="0"/>
      <w:marBottom w:val="0"/>
      <w:divBdr>
        <w:top w:val="none" w:sz="0" w:space="0" w:color="auto"/>
        <w:left w:val="none" w:sz="0" w:space="0" w:color="auto"/>
        <w:bottom w:val="none" w:sz="0" w:space="0" w:color="auto"/>
        <w:right w:val="none" w:sz="0" w:space="0" w:color="auto"/>
      </w:divBdr>
    </w:div>
    <w:div w:id="1682005681">
      <w:bodyDiv w:val="1"/>
      <w:marLeft w:val="0"/>
      <w:marRight w:val="0"/>
      <w:marTop w:val="0"/>
      <w:marBottom w:val="0"/>
      <w:divBdr>
        <w:top w:val="none" w:sz="0" w:space="0" w:color="auto"/>
        <w:left w:val="none" w:sz="0" w:space="0" w:color="auto"/>
        <w:bottom w:val="none" w:sz="0" w:space="0" w:color="auto"/>
        <w:right w:val="none" w:sz="0" w:space="0" w:color="auto"/>
      </w:divBdr>
    </w:div>
    <w:div w:id="1707489746">
      <w:bodyDiv w:val="1"/>
      <w:marLeft w:val="0"/>
      <w:marRight w:val="0"/>
      <w:marTop w:val="0"/>
      <w:marBottom w:val="0"/>
      <w:divBdr>
        <w:top w:val="none" w:sz="0" w:space="0" w:color="auto"/>
        <w:left w:val="none" w:sz="0" w:space="0" w:color="auto"/>
        <w:bottom w:val="none" w:sz="0" w:space="0" w:color="auto"/>
        <w:right w:val="none" w:sz="0" w:space="0" w:color="auto"/>
      </w:divBdr>
    </w:div>
    <w:div w:id="1753547025">
      <w:bodyDiv w:val="1"/>
      <w:marLeft w:val="0"/>
      <w:marRight w:val="0"/>
      <w:marTop w:val="0"/>
      <w:marBottom w:val="0"/>
      <w:divBdr>
        <w:top w:val="none" w:sz="0" w:space="0" w:color="auto"/>
        <w:left w:val="none" w:sz="0" w:space="0" w:color="auto"/>
        <w:bottom w:val="none" w:sz="0" w:space="0" w:color="auto"/>
        <w:right w:val="none" w:sz="0" w:space="0" w:color="auto"/>
      </w:divBdr>
    </w:div>
    <w:div w:id="2009015158">
      <w:bodyDiv w:val="1"/>
      <w:marLeft w:val="0"/>
      <w:marRight w:val="0"/>
      <w:marTop w:val="0"/>
      <w:marBottom w:val="0"/>
      <w:divBdr>
        <w:top w:val="none" w:sz="0" w:space="0" w:color="auto"/>
        <w:left w:val="none" w:sz="0" w:space="0" w:color="auto"/>
        <w:bottom w:val="none" w:sz="0" w:space="0" w:color="auto"/>
        <w:right w:val="none" w:sz="0" w:space="0" w:color="auto"/>
      </w:divBdr>
    </w:div>
    <w:div w:id="2118864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WHO21</b:Tag>
    <b:SourceType>InternetSite</b:SourceType>
    <b:Guid>{4DFAF0A8-2EB2-4848-8C6F-78743793C7C9}</b:Guid>
    <b:Title>WHO</b:Title>
    <b:Year>2021</b:Year>
    <b:LCID>en-US</b:LCID>
    <b:Author>
      <b:Author>
        <b:Corporate>WHO</b:Corporate>
      </b:Author>
    </b:Author>
    <b:YearAccessed>2022</b:YearAccessed>
    <b:MonthAccessed>December</b:MonthAccessed>
    <b:DayAccessed>28</b:DayAccessed>
    <b:URL>https://www.who.int/news-room/fact-sheets/detail/obesity-and-overweight</b:URL>
    <b:RefOrder>1</b:RefOrder>
  </b:Source>
  <b:Source>
    <b:Tag>The20</b:Tag>
    <b:SourceType>InternetSite</b:SourceType>
    <b:Guid>{31D6FF9C-C4FF-48C8-9E63-ADCE3DF9FF42}</b:Guid>
    <b:LCID>en-US</b:LCID>
    <b:Author>
      <b:Author>
        <b:Corporate>EASO</b:Corporate>
      </b:Author>
    </b:Author>
    <b:Title>The European Association for the Study of Obesity</b:Title>
    <b:Year>2020</b:Year>
    <b:YearAccessed>2022</b:YearAccessed>
    <b:MonthAccessed>December</b:MonthAccessed>
    <b:DayAccessed>29</b:DayAccessed>
    <b:URL>https://easo.org/media-portal/statistics/</b:URL>
    <b:RefOrder>2</b:RefOrder>
  </b:Source>
  <b:Source>
    <b:Tag>GOV22</b:Tag>
    <b:SourceType>InternetSite</b:SourceType>
    <b:Guid>{EE210052-87B5-423E-9FBB-FECCC6A47916}</b:Guid>
    <b:LCID>en-US</b:LCID>
    <b:Author>
      <b:Author>
        <b:Corporate>GOV.UK</b:Corporate>
      </b:Author>
    </b:Author>
    <b:Title>Office for Health Improvement &amp; Disparities</b:Title>
    <b:Year>2022</b:Year>
    <b:YearAccessed>2022</b:YearAccessed>
    <b:MonthAccessed>December</b:MonthAccessed>
    <b:DayAccessed>28</b:DayAccessed>
    <b:URL>https://www.gov.uk/government/statistics/obesity-profile-update-july-2022/obesity-profile-short-statistical-commentary-july-2022</b:URL>
    <b:RefOrder>3</b:RefOrder>
  </b:Source>
  <b:Source>
    <b:Tag>Off22</b:Tag>
    <b:SourceType>InternetSite</b:SourceType>
    <b:Guid>{39317B98-9221-4086-AE31-55F0AF71C8D0}</b:Guid>
    <b:LCID>en-US</b:LCID>
    <b:Author>
      <b:Author>
        <b:Corporate>Office for National Statistics</b:Corporate>
      </b:Author>
    </b:Author>
    <b:Title>Office for National Statistics</b:Title>
    <b:Year>2022</b:Year>
    <b:YearAccessed>2022</b:YearAccessed>
    <b:MonthAccessed>December</b:MonthAccessed>
    <b:DayAccessed>28</b:DayAccessed>
    <b:URL>https://www.ons.gov.uk/peoplepopulationandcommunity/birthsdeathsandmarriages/deaths/articles/obesityandmortalityduringthecoronaviruscovid19pandemicengland24january2020to30august2022/24january2020to30august2022</b:URL>
    <b:RefOrder>4</b:RefOrder>
  </b:Source>
  <b:Source>
    <b:Tag>NHS221</b:Tag>
    <b:SourceType>InternetSite</b:SourceType>
    <b:Guid>{D1174A2C-B9F9-472C-99F6-A9ED90AD3873}</b:Guid>
    <b:LCID>en-US</b:LCID>
    <b:Author>
      <b:Author>
        <b:Corporate>NHS</b:Corporate>
      </b:Author>
    </b:Author>
    <b:Title>NHS</b:Title>
    <b:Year>2022</b:Year>
    <b:YearAccessed>2022</b:YearAccessed>
    <b:MonthAccessed>December</b:MonthAccessed>
    <b:DayAccessed>28</b:DayAccessed>
    <b:URL>https://www.nhs.uk/conditions/obesity/</b:URL>
    <b:RefOrder>5</b:RefOrder>
  </b:Source>
  <b:Source>
    <b:Tag>NHS222</b:Tag>
    <b:SourceType>InternetSite</b:SourceType>
    <b:Guid>{2F33218D-53E5-497B-A4BA-E655764C1930}</b:Guid>
    <b:LCID>en-US</b:LCID>
    <b:Author>
      <b:Author>
        <b:Corporate>NHS Inform</b:Corporate>
      </b:Author>
    </b:Author>
    <b:Title>NHS Inform</b:Title>
    <b:Year>2022</b:Year>
    <b:YearAccessed>2022</b:YearAccessed>
    <b:MonthAccessed>December</b:MonthAccessed>
    <b:DayAccessed>28</b:DayAccessed>
    <b:URL>https://www.nhsinform.scot/illnesses-and-conditions/nutritional/obesity#causes-of-obesity</b:URL>
    <b:RefOrder>6</b:RefOrder>
  </b:Source>
  <b:Source>
    <b:Tag>Ode08</b:Tag>
    <b:SourceType>JournalArticle</b:SourceType>
    <b:Guid>{667D4807-91D6-4E2C-A362-6107A2C87259}</b:Guid>
    <b:LCID>en-US</b:LCID>
    <b:Title>THE ECONOMIC CAUSES OF OBESITY: A SURVEY</b:Title>
    <b:Year>2008</b:Year>
    <b:Author>
      <b:Author>
        <b:NameList>
          <b:Person>
            <b:Last>Rosin</b:Last>
            <b:First>Odelia</b:First>
          </b:Person>
        </b:NameList>
      </b:Author>
    </b:Author>
    <b:JournalName>Journal of Economic Surveys</b:JournalName>
    <b:Pages>617-647</b:Pages>
    <b:Issue>22</b:Issue>
    <b:RefOrder>7</b:RefOrder>
  </b:Source>
  <b:Source>
    <b:Tag>Tiw22</b:Tag>
    <b:SourceType>DocumentFromInternetSite</b:SourceType>
    <b:Guid>{CE140B2F-4B33-4907-8875-C16FC9C8085A}</b:Guid>
    <b:Title>National Library of Medicine</b:Title>
    <b:Year>2022</b:Year>
    <b:LCID>en-US</b:LCID>
    <b:Month>September</b:Month>
    <b:Day>3</b:Day>
    <b:YearAccessed>2022</b:YearAccessed>
    <b:MonthAccessed>December</b:MonthAccessed>
    <b:DayAccessed>28</b:DayAccessed>
    <b:URL>https://www.ncbi.nlm.nih.gov/books/NBK572122/</b:URL>
    <b:Author>
      <b:Author>
        <b:NameList>
          <b:Person>
            <b:Last>Tiwari</b:Last>
            <b:First>Aditi </b:First>
          </b:Person>
          <b:Person>
            <b:Last> Balasundaram</b:Last>
            <b:First>Palanikumar </b:First>
          </b:Person>
        </b:NameList>
      </b:Author>
    </b:Author>
    <b:RefOrder>8</b:RefOrder>
  </b:Source>
  <b:Source>
    <b:Tag>Bel22</b:Tag>
    <b:SourceType>ConferenceProceedings</b:SourceType>
    <b:Guid>{C0DF450E-7B49-4DBB-BAD7-C375BC8B8582}</b:Guid>
    <b:Title>Frontier economics</b:Title>
    <b:Year>2022</b:Year>
    <b:Month>January</b:Month>
    <b:Day>26</b:Day>
    <b:LCID>en-US</b:LCID>
    <b:Author>
      <b:Author>
        <b:NameList>
          <b:Person>
            <b:Last> Bell</b:Last>
            <b:First>Matthew </b:First>
          </b:Person>
          <b:Person>
            <b:Last>Deyes</b:Last>
            <b:First>Kat </b:First>
          </b:Person>
          <b:Person>
            <b:Last>Vitello</b:Last>
            <b:First>Elisabetta</b:First>
          </b:Person>
        </b:NameList>
      </b:Author>
    </b:Author>
    <b:Publisher>Novo Nordisk</b:Publisher>
    <b:City>England</b:City>
    <b:RefOrder>10</b:RefOrder>
  </b:Source>
  <b:Source>
    <b:Tag>Jon21</b:Tag>
    <b:SourceType>Report</b:SourceType>
    <b:Guid>{006DBA07-B61E-4FEF-BE86-2334C09D89AB}</b:Guid>
    <b:Title>Tackling obesity: The role of the NHS in a whole-system approach</b:Title>
    <b:Year>2021</b:Year>
    <b:City>England</b:City>
    <b:Publisher>The Kings Fund</b:Publisher>
    <b:LCID>en-US</b:LCID>
    <b:Author>
      <b:Author>
        <b:NameList>
          <b:Person>
            <b:Last>Holmes</b:Last>
            <b:First>Jonathon</b:First>
          </b:Person>
        </b:NameList>
      </b:Author>
    </b:Author>
    <b:RefOrder>9</b:RefOrder>
  </b:Source>
  <b:Source>
    <b:Tag>The17</b:Tag>
    <b:SourceType>JournalArticle</b:SourceType>
    <b:Guid>{C40F23D0-CB69-42FE-8D34-4C28EEF2C526}</b:Guid>
    <b:Title>The rising prevalence of obesity: part A: impact on public health.</b:Title>
    <b:Year>2017</b:Year>
    <b:LCID>en-US</b:LCID>
    <b:Pages>17</b:Pages>
    <b:JournalName>International journal of surgery. Oncology</b:JournalName>
    <b:Volume>2</b:Volume>
    <b:Issue>7</b:Issue>
    <b:Author>
      <b:Author>
        <b:NameList>
          <b:Person>
            <b:Last> Agha</b:Last>
            <b:First>Maliha </b:First>
          </b:Person>
          <b:Person>
            <b:Last>Agha</b:Last>
            <b:First>Riaz </b:First>
          </b:Person>
        </b:NameList>
      </b:Author>
    </b:Author>
    <b:RefOrder>13</b:RefOrder>
  </b:Source>
  <b:Source>
    <b:Tag>Aca16</b:Tag>
    <b:SourceType>InternetSite</b:SourceType>
    <b:Guid>{2623471B-47DD-431D-B803-69C0600747E9}</b:Guid>
    <b:Title>Acadiana Weight Loss Surgery</b:Title>
    <b:Year>2016</b:Year>
    <b:LCID>en-US</b:LCID>
    <b:Author>
      <b:Author>
        <b:Corporate>Acadiana Weight Loss Surgery</b:Corporate>
      </b:Author>
    </b:Author>
    <b:YearAccessed>2022</b:YearAccessed>
    <b:MonthAccessed>December</b:MonthAccessed>
    <b:DayAccessed>28</b:DayAccessed>
    <b:URL>https://acadianaweightlosssurgery.com/blog/the-immediate-and-long-term-effects-of-obesity</b:URL>
    <b:RefOrder>11</b:RefOrder>
  </b:Source>
  <b:Source>
    <b:Tag>NID18</b:Tag>
    <b:SourceType>InternetSite</b:SourceType>
    <b:Guid>{E9647AF1-AFB9-41F6-8F26-BA07ACFC7DB0}</b:Guid>
    <b:LCID>en-US</b:LCID>
    <b:Author>
      <b:Author>
        <b:Corporate>NIDDK</b:Corporate>
      </b:Author>
    </b:Author>
    <b:Title>National Institute of Diabetes and Digestive and Kidney Diseases</b:Title>
    <b:Year>2018</b:Year>
    <b:YearAccessed>2022</b:YearAccessed>
    <b:MonthAccessed>December</b:MonthAccessed>
    <b:DayAccessed>29</b:DayAccessed>
    <b:URL>https://www.niddk.nih.gov/health-information/weight-management/adult-overweight-obesity/treatment</b:URL>
    <b:RefOrder>14</b:RefOrder>
  </b:Source>
  <b:Source>
    <b:Tag>App21</b:Tag>
    <b:SourceType>JournalArticle</b:SourceType>
    <b:Guid>{A2DD078A-C1CD-4AC9-BF90-F3F55603AE50}</b:Guid>
    <b:LCID>en-US</b:LCID>
    <b:Title>Childhood obesity: A review of current and future management options</b:Title>
    <b:Year>2021</b:Year>
    <b:JournalName>Clinical endocrinology</b:JournalName>
    <b:Pages>288-301</b:Pages>
    <b:Volume>93</b:Volume>
    <b:Issue>3</b:Issue>
    <b:Author>
      <b:Author>
        <b:NameList>
          <b:Person>
            <b:Last>Apperley</b:Last>
            <b:First>Louise J</b:First>
          </b:Person>
          <b:Person>
            <b:Last>Blackburn</b:Last>
            <b:First>James </b:First>
          </b:Person>
          <b:Person>
            <b:Last>Erlandson-Parry</b:Last>
            <b:First>Karen </b:First>
          </b:Person>
          <b:Person>
            <b:Last>Gait</b:Last>
            <b:First>Lucy</b:First>
          </b:Person>
          <b:Person>
            <b:Last>Laing</b:Last>
            <b:First>Peter </b:First>
          </b:Person>
          <b:Person>
            <b:Last>Senniappan</b:Last>
            <b:First>Senthil</b:First>
          </b:Person>
        </b:NameList>
      </b:Author>
    </b:Author>
    <b:RefOrder>12</b:RefOrder>
  </b:Source>
</b:Sources>
</file>

<file path=customXml/itemProps1.xml><?xml version="1.0" encoding="utf-8"?>
<ds:datastoreItem xmlns:ds="http://schemas.openxmlformats.org/officeDocument/2006/customXml" ds:itemID="{C5B93A4B-B8F1-4380-99FB-DDEABB170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3082</TotalTime>
  <Pages>10</Pages>
  <Words>3067</Words>
  <Characters>16567</Characters>
  <Application>Microsoft Office Word</Application>
  <DocSecurity>0</DocSecurity>
  <Lines>138</Lines>
  <Paragraphs>39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 Lima Paixao Pereira</dc:creator>
  <cp:keywords/>
  <dc:description/>
  <cp:lastModifiedBy>Ermelindo Lima Paixao Pereira</cp:lastModifiedBy>
  <cp:revision>9</cp:revision>
  <dcterms:created xsi:type="dcterms:W3CDTF">2022-12-28T21:25:00Z</dcterms:created>
  <dcterms:modified xsi:type="dcterms:W3CDTF">2023-01-02T20:55:00Z</dcterms:modified>
</cp:coreProperties>
</file>