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DB583" w14:textId="77777777" w:rsidR="00572854" w:rsidRPr="00043CA4" w:rsidRDefault="00572854" w:rsidP="00085514">
      <w:pPr>
        <w:jc w:val="center"/>
        <w:rPr>
          <w:rFonts w:cs="Times New Roman"/>
          <w:b/>
          <w:color w:val="000000" w:themeColor="text1"/>
        </w:rPr>
      </w:pPr>
      <w:r w:rsidRPr="00043CA4">
        <w:rPr>
          <w:rFonts w:cs="Times New Roman"/>
          <w:b/>
          <w:color w:val="000000" w:themeColor="text1"/>
        </w:rPr>
        <w:t>Programme: BA International Hotel Management</w:t>
      </w:r>
    </w:p>
    <w:p w14:paraId="21E94187" w14:textId="77777777" w:rsidR="00572854" w:rsidRPr="00043CA4" w:rsidRDefault="00572854" w:rsidP="00085514">
      <w:pPr>
        <w:jc w:val="center"/>
        <w:rPr>
          <w:rFonts w:cs="Times New Roman"/>
          <w:b/>
          <w:color w:val="000000" w:themeColor="text1"/>
        </w:rPr>
      </w:pPr>
      <w:r w:rsidRPr="00043CA4">
        <w:rPr>
          <w:rFonts w:cs="Times New Roman"/>
          <w:b/>
          <w:color w:val="000000" w:themeColor="text1"/>
        </w:rPr>
        <w:t>Module: Managing Hotel Administration</w:t>
      </w:r>
    </w:p>
    <w:p w14:paraId="0C8390EB" w14:textId="77777777" w:rsidR="00572854" w:rsidRPr="00043CA4" w:rsidRDefault="00572854" w:rsidP="00085514">
      <w:pPr>
        <w:jc w:val="center"/>
        <w:rPr>
          <w:rFonts w:cs="Times New Roman"/>
          <w:b/>
          <w:color w:val="000000" w:themeColor="text1"/>
        </w:rPr>
      </w:pPr>
      <w:r w:rsidRPr="00043CA4">
        <w:rPr>
          <w:rFonts w:cs="Times New Roman"/>
          <w:b/>
          <w:color w:val="000000" w:themeColor="text1"/>
        </w:rPr>
        <w:t>Module code: BMIH6004</w:t>
      </w:r>
    </w:p>
    <w:p w14:paraId="2E5B35AE" w14:textId="77777777" w:rsidR="00085514" w:rsidRDefault="00572854" w:rsidP="00572854">
      <w:pPr>
        <w:jc w:val="center"/>
        <w:rPr>
          <w:rFonts w:cs="Times New Roman"/>
          <w:b/>
          <w:color w:val="000000" w:themeColor="text1"/>
        </w:rPr>
      </w:pPr>
      <w:r w:rsidRPr="00043CA4">
        <w:rPr>
          <w:rFonts w:cs="Times New Roman"/>
          <w:b/>
          <w:color w:val="000000" w:themeColor="text1"/>
        </w:rPr>
        <w:t>Assignment Title: Student Learning Log</w:t>
      </w:r>
    </w:p>
    <w:p w14:paraId="7CA6557F" w14:textId="4A27C299" w:rsidR="00FC144F" w:rsidRDefault="00FC144F" w:rsidP="00572854">
      <w:pPr>
        <w:jc w:val="center"/>
        <w:rPr>
          <w:rFonts w:cs="Times New Roman"/>
          <w:b/>
          <w:color w:val="000000" w:themeColor="text1"/>
        </w:rPr>
      </w:pPr>
      <w:r>
        <w:rPr>
          <w:rFonts w:cs="Times New Roman"/>
          <w:b/>
          <w:color w:val="000000" w:themeColor="text1"/>
        </w:rPr>
        <w:t>Student: Iulian Petrut Petrache</w:t>
      </w:r>
    </w:p>
    <w:p w14:paraId="1AC97EDF" w14:textId="295DA991" w:rsidR="00FC144F" w:rsidRPr="00043CA4" w:rsidRDefault="00FC144F" w:rsidP="00572854">
      <w:pPr>
        <w:jc w:val="center"/>
        <w:rPr>
          <w:rFonts w:cs="Times New Roman"/>
          <w:b/>
          <w:color w:val="000000" w:themeColor="text1"/>
        </w:rPr>
      </w:pPr>
      <w:r>
        <w:rPr>
          <w:rFonts w:cs="Times New Roman"/>
          <w:b/>
          <w:color w:val="000000" w:themeColor="text1"/>
        </w:rPr>
        <w:t>Student ID: 2025332</w:t>
      </w:r>
    </w:p>
    <w:p w14:paraId="7C27116D" w14:textId="77777777" w:rsidR="00085514" w:rsidRPr="00043CA4" w:rsidRDefault="00085514">
      <w:pPr>
        <w:rPr>
          <w:rFonts w:cs="Times New Roman"/>
          <w:b/>
          <w:color w:val="000000" w:themeColor="text1"/>
        </w:rPr>
      </w:pPr>
      <w:r w:rsidRPr="00043CA4">
        <w:rPr>
          <w:rFonts w:cs="Times New Roman"/>
          <w:b/>
          <w:color w:val="000000" w:themeColor="text1"/>
        </w:rPr>
        <w:br w:type="page"/>
      </w:r>
    </w:p>
    <w:sdt>
      <w:sdtPr>
        <w:rPr>
          <w:rFonts w:ascii="Times New Roman" w:eastAsiaTheme="minorHAnsi" w:hAnsi="Times New Roman" w:cs="Times New Roman"/>
          <w:color w:val="000000" w:themeColor="text1"/>
          <w:sz w:val="24"/>
          <w:szCs w:val="22"/>
        </w:rPr>
        <w:id w:val="186562042"/>
        <w:docPartObj>
          <w:docPartGallery w:val="Table of Contents"/>
          <w:docPartUnique/>
        </w:docPartObj>
      </w:sdtPr>
      <w:sdtEndPr>
        <w:rPr>
          <w:b/>
          <w:bCs/>
          <w:noProof/>
        </w:rPr>
      </w:sdtEndPr>
      <w:sdtContent>
        <w:p w14:paraId="01D46BCD" w14:textId="77777777" w:rsidR="00085514" w:rsidRPr="00043CA4" w:rsidRDefault="00085514">
          <w:pPr>
            <w:pStyle w:val="TOCHeading"/>
            <w:rPr>
              <w:rFonts w:ascii="Times New Roman" w:hAnsi="Times New Roman" w:cs="Times New Roman"/>
              <w:color w:val="000000" w:themeColor="text1"/>
            </w:rPr>
          </w:pPr>
          <w:r w:rsidRPr="00043CA4">
            <w:rPr>
              <w:rFonts w:ascii="Times New Roman" w:hAnsi="Times New Roman" w:cs="Times New Roman"/>
              <w:color w:val="000000" w:themeColor="text1"/>
            </w:rPr>
            <w:t>Table of Contents</w:t>
          </w:r>
        </w:p>
        <w:p w14:paraId="4D384BD9" w14:textId="77777777" w:rsidR="00F65B97" w:rsidRDefault="00085514">
          <w:pPr>
            <w:pStyle w:val="TOC1"/>
            <w:tabs>
              <w:tab w:val="left" w:pos="440"/>
              <w:tab w:val="right" w:leader="dot" w:pos="9350"/>
            </w:tabs>
            <w:rPr>
              <w:rFonts w:asciiTheme="minorHAnsi" w:eastAsiaTheme="minorEastAsia" w:hAnsiTheme="minorHAnsi"/>
              <w:noProof/>
              <w:sz w:val="22"/>
            </w:rPr>
          </w:pPr>
          <w:r w:rsidRPr="00043CA4">
            <w:rPr>
              <w:rFonts w:cs="Times New Roman"/>
              <w:b/>
              <w:bCs/>
              <w:noProof/>
              <w:color w:val="000000" w:themeColor="text1"/>
            </w:rPr>
            <w:fldChar w:fldCharType="begin"/>
          </w:r>
          <w:r w:rsidRPr="00043CA4">
            <w:rPr>
              <w:rFonts w:cs="Times New Roman"/>
              <w:b/>
              <w:bCs/>
              <w:noProof/>
              <w:color w:val="000000" w:themeColor="text1"/>
            </w:rPr>
            <w:instrText xml:space="preserve"> TOC \o "1-3" \h \z \u </w:instrText>
          </w:r>
          <w:r w:rsidRPr="00043CA4">
            <w:rPr>
              <w:rFonts w:cs="Times New Roman"/>
              <w:b/>
              <w:bCs/>
              <w:noProof/>
              <w:color w:val="000000" w:themeColor="text1"/>
            </w:rPr>
            <w:fldChar w:fldCharType="separate"/>
          </w:r>
          <w:hyperlink w:anchor="_Toc158754614" w:history="1">
            <w:r w:rsidR="00F65B97" w:rsidRPr="00B03158">
              <w:rPr>
                <w:rStyle w:val="Hyperlink"/>
                <w:rFonts w:cs="Times New Roman"/>
                <w:noProof/>
              </w:rPr>
              <w:t>1</w:t>
            </w:r>
            <w:r w:rsidR="00F65B97">
              <w:rPr>
                <w:rFonts w:asciiTheme="minorHAnsi" w:eastAsiaTheme="minorEastAsia" w:hAnsiTheme="minorHAnsi"/>
                <w:noProof/>
                <w:sz w:val="22"/>
              </w:rPr>
              <w:tab/>
            </w:r>
            <w:r w:rsidR="00F65B97" w:rsidRPr="00B03158">
              <w:rPr>
                <w:rStyle w:val="Hyperlink"/>
                <w:rFonts w:cs="Times New Roman"/>
                <w:noProof/>
              </w:rPr>
              <w:t>Section 1: Reflection on Experience and Personal Development</w:t>
            </w:r>
            <w:r w:rsidR="00F65B97">
              <w:rPr>
                <w:noProof/>
                <w:webHidden/>
              </w:rPr>
              <w:tab/>
            </w:r>
            <w:r w:rsidR="00F65B97">
              <w:rPr>
                <w:noProof/>
                <w:webHidden/>
              </w:rPr>
              <w:fldChar w:fldCharType="begin"/>
            </w:r>
            <w:r w:rsidR="00F65B97">
              <w:rPr>
                <w:noProof/>
                <w:webHidden/>
              </w:rPr>
              <w:instrText xml:space="preserve"> PAGEREF _Toc158754614 \h </w:instrText>
            </w:r>
            <w:r w:rsidR="00F65B97">
              <w:rPr>
                <w:noProof/>
                <w:webHidden/>
              </w:rPr>
            </w:r>
            <w:r w:rsidR="00F65B97">
              <w:rPr>
                <w:noProof/>
                <w:webHidden/>
              </w:rPr>
              <w:fldChar w:fldCharType="separate"/>
            </w:r>
            <w:r w:rsidR="00F65B97">
              <w:rPr>
                <w:noProof/>
                <w:webHidden/>
              </w:rPr>
              <w:t>3</w:t>
            </w:r>
            <w:r w:rsidR="00F65B97">
              <w:rPr>
                <w:noProof/>
                <w:webHidden/>
              </w:rPr>
              <w:fldChar w:fldCharType="end"/>
            </w:r>
          </w:hyperlink>
        </w:p>
        <w:p w14:paraId="03C29C67" w14:textId="77777777" w:rsidR="00F65B97" w:rsidRDefault="00000000">
          <w:pPr>
            <w:pStyle w:val="TOC1"/>
            <w:tabs>
              <w:tab w:val="left" w:pos="440"/>
              <w:tab w:val="right" w:leader="dot" w:pos="9350"/>
            </w:tabs>
            <w:rPr>
              <w:rFonts w:asciiTheme="minorHAnsi" w:eastAsiaTheme="minorEastAsia" w:hAnsiTheme="minorHAnsi"/>
              <w:noProof/>
              <w:sz w:val="22"/>
            </w:rPr>
          </w:pPr>
          <w:hyperlink w:anchor="_Toc158754615" w:history="1">
            <w:r w:rsidR="00F65B97" w:rsidRPr="00B03158">
              <w:rPr>
                <w:rStyle w:val="Hyperlink"/>
                <w:rFonts w:cs="Times New Roman"/>
                <w:noProof/>
              </w:rPr>
              <w:t>2</w:t>
            </w:r>
            <w:r w:rsidR="00F65B97">
              <w:rPr>
                <w:rFonts w:asciiTheme="minorHAnsi" w:eastAsiaTheme="minorEastAsia" w:hAnsiTheme="minorHAnsi"/>
                <w:noProof/>
                <w:sz w:val="22"/>
              </w:rPr>
              <w:tab/>
            </w:r>
            <w:r w:rsidR="00F65B97" w:rsidRPr="00B03158">
              <w:rPr>
                <w:rStyle w:val="Hyperlink"/>
                <w:rFonts w:cs="Times New Roman"/>
                <w:noProof/>
              </w:rPr>
              <w:t>Section 2: Critical Analysis of Work-Based Skills and Technical Knowledge</w:t>
            </w:r>
            <w:r w:rsidR="00F65B97">
              <w:rPr>
                <w:noProof/>
                <w:webHidden/>
              </w:rPr>
              <w:tab/>
            </w:r>
            <w:r w:rsidR="00F65B97">
              <w:rPr>
                <w:noProof/>
                <w:webHidden/>
              </w:rPr>
              <w:fldChar w:fldCharType="begin"/>
            </w:r>
            <w:r w:rsidR="00F65B97">
              <w:rPr>
                <w:noProof/>
                <w:webHidden/>
              </w:rPr>
              <w:instrText xml:space="preserve"> PAGEREF _Toc158754615 \h </w:instrText>
            </w:r>
            <w:r w:rsidR="00F65B97">
              <w:rPr>
                <w:noProof/>
                <w:webHidden/>
              </w:rPr>
            </w:r>
            <w:r w:rsidR="00F65B97">
              <w:rPr>
                <w:noProof/>
                <w:webHidden/>
              </w:rPr>
              <w:fldChar w:fldCharType="separate"/>
            </w:r>
            <w:r w:rsidR="00F65B97">
              <w:rPr>
                <w:noProof/>
                <w:webHidden/>
              </w:rPr>
              <w:t>3</w:t>
            </w:r>
            <w:r w:rsidR="00F65B97">
              <w:rPr>
                <w:noProof/>
                <w:webHidden/>
              </w:rPr>
              <w:fldChar w:fldCharType="end"/>
            </w:r>
          </w:hyperlink>
        </w:p>
        <w:p w14:paraId="5BF6DA5B" w14:textId="77777777" w:rsidR="00F65B97" w:rsidRDefault="00000000">
          <w:pPr>
            <w:pStyle w:val="TOC1"/>
            <w:tabs>
              <w:tab w:val="left" w:pos="440"/>
              <w:tab w:val="right" w:leader="dot" w:pos="9350"/>
            </w:tabs>
            <w:rPr>
              <w:rFonts w:asciiTheme="minorHAnsi" w:eastAsiaTheme="minorEastAsia" w:hAnsiTheme="minorHAnsi"/>
              <w:noProof/>
              <w:sz w:val="22"/>
            </w:rPr>
          </w:pPr>
          <w:hyperlink w:anchor="_Toc158754616" w:history="1">
            <w:r w:rsidR="00F65B97" w:rsidRPr="00B03158">
              <w:rPr>
                <w:rStyle w:val="Hyperlink"/>
                <w:rFonts w:cs="Times New Roman"/>
                <w:noProof/>
              </w:rPr>
              <w:t>3</w:t>
            </w:r>
            <w:r w:rsidR="00F65B97">
              <w:rPr>
                <w:rFonts w:asciiTheme="minorHAnsi" w:eastAsiaTheme="minorEastAsia" w:hAnsiTheme="minorHAnsi"/>
                <w:noProof/>
                <w:sz w:val="22"/>
              </w:rPr>
              <w:tab/>
            </w:r>
            <w:r w:rsidR="00F65B97" w:rsidRPr="00B03158">
              <w:rPr>
                <w:rStyle w:val="Hyperlink"/>
                <w:rFonts w:cs="Times New Roman"/>
                <w:noProof/>
              </w:rPr>
              <w:t>Section 3: Reflection on Organisational Issues</w:t>
            </w:r>
            <w:r w:rsidR="00F65B97">
              <w:rPr>
                <w:noProof/>
                <w:webHidden/>
              </w:rPr>
              <w:tab/>
            </w:r>
            <w:r w:rsidR="00F65B97">
              <w:rPr>
                <w:noProof/>
                <w:webHidden/>
              </w:rPr>
              <w:fldChar w:fldCharType="begin"/>
            </w:r>
            <w:r w:rsidR="00F65B97">
              <w:rPr>
                <w:noProof/>
                <w:webHidden/>
              </w:rPr>
              <w:instrText xml:space="preserve"> PAGEREF _Toc158754616 \h </w:instrText>
            </w:r>
            <w:r w:rsidR="00F65B97">
              <w:rPr>
                <w:noProof/>
                <w:webHidden/>
              </w:rPr>
            </w:r>
            <w:r w:rsidR="00F65B97">
              <w:rPr>
                <w:noProof/>
                <w:webHidden/>
              </w:rPr>
              <w:fldChar w:fldCharType="separate"/>
            </w:r>
            <w:r w:rsidR="00F65B97">
              <w:rPr>
                <w:noProof/>
                <w:webHidden/>
              </w:rPr>
              <w:t>4</w:t>
            </w:r>
            <w:r w:rsidR="00F65B97">
              <w:rPr>
                <w:noProof/>
                <w:webHidden/>
              </w:rPr>
              <w:fldChar w:fldCharType="end"/>
            </w:r>
          </w:hyperlink>
        </w:p>
        <w:p w14:paraId="2823C514" w14:textId="77777777" w:rsidR="00F65B97" w:rsidRDefault="00000000">
          <w:pPr>
            <w:pStyle w:val="TOC1"/>
            <w:tabs>
              <w:tab w:val="left" w:pos="440"/>
              <w:tab w:val="right" w:leader="dot" w:pos="9350"/>
            </w:tabs>
            <w:rPr>
              <w:rFonts w:asciiTheme="minorHAnsi" w:eastAsiaTheme="minorEastAsia" w:hAnsiTheme="minorHAnsi"/>
              <w:noProof/>
              <w:sz w:val="22"/>
            </w:rPr>
          </w:pPr>
          <w:hyperlink w:anchor="_Toc158754617" w:history="1">
            <w:r w:rsidR="00F65B97" w:rsidRPr="00B03158">
              <w:rPr>
                <w:rStyle w:val="Hyperlink"/>
                <w:rFonts w:cs="Times New Roman"/>
                <w:noProof/>
              </w:rPr>
              <w:t>4</w:t>
            </w:r>
            <w:r w:rsidR="00F65B97">
              <w:rPr>
                <w:rFonts w:asciiTheme="minorHAnsi" w:eastAsiaTheme="minorEastAsia" w:hAnsiTheme="minorHAnsi"/>
                <w:noProof/>
                <w:sz w:val="22"/>
              </w:rPr>
              <w:tab/>
            </w:r>
            <w:r w:rsidR="00F65B97" w:rsidRPr="00B03158">
              <w:rPr>
                <w:rStyle w:val="Hyperlink"/>
                <w:rFonts w:cs="Times New Roman"/>
                <w:noProof/>
              </w:rPr>
              <w:t>Section 4: Future Action Plan</w:t>
            </w:r>
            <w:r w:rsidR="00F65B97">
              <w:rPr>
                <w:noProof/>
                <w:webHidden/>
              </w:rPr>
              <w:tab/>
            </w:r>
            <w:r w:rsidR="00F65B97">
              <w:rPr>
                <w:noProof/>
                <w:webHidden/>
              </w:rPr>
              <w:fldChar w:fldCharType="begin"/>
            </w:r>
            <w:r w:rsidR="00F65B97">
              <w:rPr>
                <w:noProof/>
                <w:webHidden/>
              </w:rPr>
              <w:instrText xml:space="preserve"> PAGEREF _Toc158754617 \h </w:instrText>
            </w:r>
            <w:r w:rsidR="00F65B97">
              <w:rPr>
                <w:noProof/>
                <w:webHidden/>
              </w:rPr>
            </w:r>
            <w:r w:rsidR="00F65B97">
              <w:rPr>
                <w:noProof/>
                <w:webHidden/>
              </w:rPr>
              <w:fldChar w:fldCharType="separate"/>
            </w:r>
            <w:r w:rsidR="00F65B97">
              <w:rPr>
                <w:noProof/>
                <w:webHidden/>
              </w:rPr>
              <w:t>5</w:t>
            </w:r>
            <w:r w:rsidR="00F65B97">
              <w:rPr>
                <w:noProof/>
                <w:webHidden/>
              </w:rPr>
              <w:fldChar w:fldCharType="end"/>
            </w:r>
          </w:hyperlink>
        </w:p>
        <w:p w14:paraId="7F4C58F1" w14:textId="77777777" w:rsidR="00F65B97" w:rsidRDefault="00000000">
          <w:pPr>
            <w:pStyle w:val="TOC1"/>
            <w:tabs>
              <w:tab w:val="left" w:pos="440"/>
              <w:tab w:val="right" w:leader="dot" w:pos="9350"/>
            </w:tabs>
            <w:rPr>
              <w:rFonts w:asciiTheme="minorHAnsi" w:eastAsiaTheme="minorEastAsia" w:hAnsiTheme="minorHAnsi"/>
              <w:noProof/>
              <w:sz w:val="22"/>
            </w:rPr>
          </w:pPr>
          <w:hyperlink w:anchor="_Toc158754618" w:history="1">
            <w:r w:rsidR="00F65B97" w:rsidRPr="00B03158">
              <w:rPr>
                <w:rStyle w:val="Hyperlink"/>
                <w:rFonts w:cs="Times New Roman"/>
                <w:noProof/>
              </w:rPr>
              <w:t>5</w:t>
            </w:r>
            <w:r w:rsidR="00F65B97">
              <w:rPr>
                <w:rFonts w:asciiTheme="minorHAnsi" w:eastAsiaTheme="minorEastAsia" w:hAnsiTheme="minorHAnsi"/>
                <w:noProof/>
                <w:sz w:val="22"/>
              </w:rPr>
              <w:tab/>
            </w:r>
            <w:r w:rsidR="00F65B97" w:rsidRPr="00B03158">
              <w:rPr>
                <w:rStyle w:val="Hyperlink"/>
                <w:rFonts w:cs="Times New Roman"/>
                <w:noProof/>
              </w:rPr>
              <w:t>Conclusion</w:t>
            </w:r>
            <w:r w:rsidR="00F65B97">
              <w:rPr>
                <w:noProof/>
                <w:webHidden/>
              </w:rPr>
              <w:tab/>
            </w:r>
            <w:r w:rsidR="00F65B97">
              <w:rPr>
                <w:noProof/>
                <w:webHidden/>
              </w:rPr>
              <w:fldChar w:fldCharType="begin"/>
            </w:r>
            <w:r w:rsidR="00F65B97">
              <w:rPr>
                <w:noProof/>
                <w:webHidden/>
              </w:rPr>
              <w:instrText xml:space="preserve"> PAGEREF _Toc158754618 \h </w:instrText>
            </w:r>
            <w:r w:rsidR="00F65B97">
              <w:rPr>
                <w:noProof/>
                <w:webHidden/>
              </w:rPr>
            </w:r>
            <w:r w:rsidR="00F65B97">
              <w:rPr>
                <w:noProof/>
                <w:webHidden/>
              </w:rPr>
              <w:fldChar w:fldCharType="separate"/>
            </w:r>
            <w:r w:rsidR="00F65B97">
              <w:rPr>
                <w:noProof/>
                <w:webHidden/>
              </w:rPr>
              <w:t>5</w:t>
            </w:r>
            <w:r w:rsidR="00F65B97">
              <w:rPr>
                <w:noProof/>
                <w:webHidden/>
              </w:rPr>
              <w:fldChar w:fldCharType="end"/>
            </w:r>
          </w:hyperlink>
        </w:p>
        <w:p w14:paraId="2EFD1D19" w14:textId="77777777" w:rsidR="00F65B97" w:rsidRDefault="00000000">
          <w:pPr>
            <w:pStyle w:val="TOC1"/>
            <w:tabs>
              <w:tab w:val="left" w:pos="440"/>
              <w:tab w:val="right" w:leader="dot" w:pos="9350"/>
            </w:tabs>
            <w:rPr>
              <w:rFonts w:asciiTheme="minorHAnsi" w:eastAsiaTheme="minorEastAsia" w:hAnsiTheme="minorHAnsi"/>
              <w:noProof/>
              <w:sz w:val="22"/>
            </w:rPr>
          </w:pPr>
          <w:hyperlink w:anchor="_Toc158754619" w:history="1">
            <w:r w:rsidR="00F65B97" w:rsidRPr="00B03158">
              <w:rPr>
                <w:rStyle w:val="Hyperlink"/>
                <w:noProof/>
              </w:rPr>
              <w:t>6</w:t>
            </w:r>
            <w:r w:rsidR="00F65B97">
              <w:rPr>
                <w:rFonts w:asciiTheme="minorHAnsi" w:eastAsiaTheme="minorEastAsia" w:hAnsiTheme="minorHAnsi"/>
                <w:noProof/>
                <w:sz w:val="22"/>
              </w:rPr>
              <w:tab/>
            </w:r>
            <w:r w:rsidR="00F65B97" w:rsidRPr="00B03158">
              <w:rPr>
                <w:rStyle w:val="Hyperlink"/>
                <w:noProof/>
              </w:rPr>
              <w:t>References</w:t>
            </w:r>
            <w:r w:rsidR="00F65B97">
              <w:rPr>
                <w:noProof/>
                <w:webHidden/>
              </w:rPr>
              <w:tab/>
            </w:r>
            <w:r w:rsidR="00F65B97">
              <w:rPr>
                <w:noProof/>
                <w:webHidden/>
              </w:rPr>
              <w:fldChar w:fldCharType="begin"/>
            </w:r>
            <w:r w:rsidR="00F65B97">
              <w:rPr>
                <w:noProof/>
                <w:webHidden/>
              </w:rPr>
              <w:instrText xml:space="preserve"> PAGEREF _Toc158754619 \h </w:instrText>
            </w:r>
            <w:r w:rsidR="00F65B97">
              <w:rPr>
                <w:noProof/>
                <w:webHidden/>
              </w:rPr>
            </w:r>
            <w:r w:rsidR="00F65B97">
              <w:rPr>
                <w:noProof/>
                <w:webHidden/>
              </w:rPr>
              <w:fldChar w:fldCharType="separate"/>
            </w:r>
            <w:r w:rsidR="00F65B97">
              <w:rPr>
                <w:noProof/>
                <w:webHidden/>
              </w:rPr>
              <w:t>7</w:t>
            </w:r>
            <w:r w:rsidR="00F65B97">
              <w:rPr>
                <w:noProof/>
                <w:webHidden/>
              </w:rPr>
              <w:fldChar w:fldCharType="end"/>
            </w:r>
          </w:hyperlink>
        </w:p>
        <w:p w14:paraId="3F521230" w14:textId="77777777" w:rsidR="00085514" w:rsidRPr="00043CA4" w:rsidRDefault="00085514">
          <w:pPr>
            <w:rPr>
              <w:rFonts w:cs="Times New Roman"/>
              <w:color w:val="000000" w:themeColor="text1"/>
            </w:rPr>
          </w:pPr>
          <w:r w:rsidRPr="00043CA4">
            <w:rPr>
              <w:rFonts w:cs="Times New Roman"/>
              <w:b/>
              <w:bCs/>
              <w:noProof/>
              <w:color w:val="000000" w:themeColor="text1"/>
            </w:rPr>
            <w:fldChar w:fldCharType="end"/>
          </w:r>
        </w:p>
      </w:sdtContent>
    </w:sdt>
    <w:p w14:paraId="4A908790" w14:textId="77777777" w:rsidR="00572854" w:rsidRPr="00043CA4" w:rsidRDefault="00572854" w:rsidP="00572854">
      <w:pPr>
        <w:jc w:val="center"/>
        <w:rPr>
          <w:rFonts w:cs="Times New Roman"/>
          <w:b/>
          <w:color w:val="000000" w:themeColor="text1"/>
        </w:rPr>
      </w:pPr>
    </w:p>
    <w:p w14:paraId="25AD8E22" w14:textId="77777777" w:rsidR="00572854" w:rsidRPr="00043CA4" w:rsidRDefault="00572854" w:rsidP="00572854">
      <w:pPr>
        <w:rPr>
          <w:rFonts w:cs="Times New Roman"/>
          <w:color w:val="000000" w:themeColor="text1"/>
        </w:rPr>
      </w:pPr>
      <w:r w:rsidRPr="00043CA4">
        <w:rPr>
          <w:rFonts w:cs="Times New Roman"/>
          <w:color w:val="000000" w:themeColor="text1"/>
        </w:rPr>
        <w:br w:type="page"/>
      </w:r>
    </w:p>
    <w:p w14:paraId="0E327AA2" w14:textId="77777777" w:rsidR="00572854" w:rsidRPr="00043CA4" w:rsidRDefault="00572854" w:rsidP="00572854">
      <w:pPr>
        <w:pStyle w:val="Heading1"/>
        <w:rPr>
          <w:rFonts w:cs="Times New Roman"/>
          <w:color w:val="000000" w:themeColor="text1"/>
        </w:rPr>
      </w:pPr>
      <w:bookmarkStart w:id="0" w:name="_Toc158754614"/>
      <w:r w:rsidRPr="00043CA4">
        <w:rPr>
          <w:rFonts w:cs="Times New Roman"/>
          <w:color w:val="000000" w:themeColor="text1"/>
        </w:rPr>
        <w:lastRenderedPageBreak/>
        <w:t>Section 1: Reflection on Experience and Personal Development</w:t>
      </w:r>
      <w:bookmarkEnd w:id="0"/>
    </w:p>
    <w:p w14:paraId="419748E1" w14:textId="77777777" w:rsidR="00572854" w:rsidRPr="00043CA4" w:rsidRDefault="00572854" w:rsidP="00572854">
      <w:pPr>
        <w:rPr>
          <w:rFonts w:cs="Times New Roman"/>
          <w:color w:val="000000" w:themeColor="text1"/>
        </w:rPr>
      </w:pPr>
      <w:r w:rsidRPr="00043CA4">
        <w:rPr>
          <w:rFonts w:cs="Times New Roman"/>
          <w:color w:val="000000" w:themeColor="text1"/>
        </w:rPr>
        <w:t xml:space="preserve">In regard to my experience, I worked </w:t>
      </w:r>
      <w:r w:rsidR="0061614E" w:rsidRPr="00043CA4">
        <w:rPr>
          <w:rFonts w:cs="Times New Roman"/>
          <w:color w:val="000000" w:themeColor="text1"/>
        </w:rPr>
        <w:t>in</w:t>
      </w:r>
      <w:r w:rsidRPr="00043CA4">
        <w:rPr>
          <w:rFonts w:cs="Times New Roman"/>
          <w:color w:val="000000" w:themeColor="text1"/>
        </w:rPr>
        <w:t xml:space="preserve"> </w:t>
      </w:r>
      <w:r w:rsidR="0061614E" w:rsidRPr="00043CA4">
        <w:rPr>
          <w:rFonts w:cs="Times New Roman"/>
          <w:color w:val="000000" w:themeColor="text1"/>
        </w:rPr>
        <w:t>the</w:t>
      </w:r>
      <w:r w:rsidRPr="00043CA4">
        <w:rPr>
          <w:rFonts w:cs="Times New Roman"/>
          <w:color w:val="000000" w:themeColor="text1"/>
        </w:rPr>
        <w:t xml:space="preserve"> front office </w:t>
      </w:r>
      <w:r w:rsidR="0061614E" w:rsidRPr="00043CA4">
        <w:rPr>
          <w:rFonts w:cs="Times New Roman"/>
          <w:color w:val="000000" w:themeColor="text1"/>
        </w:rPr>
        <w:t>of</w:t>
      </w:r>
      <w:r w:rsidRPr="00043CA4">
        <w:rPr>
          <w:rFonts w:cs="Times New Roman"/>
          <w:color w:val="000000" w:themeColor="text1"/>
        </w:rPr>
        <w:t xml:space="preserve"> the </w:t>
      </w:r>
      <w:proofErr w:type="spellStart"/>
      <w:r w:rsidRPr="00043CA4">
        <w:rPr>
          <w:rFonts w:cs="Times New Roman"/>
          <w:color w:val="000000" w:themeColor="text1"/>
        </w:rPr>
        <w:t>Maldron</w:t>
      </w:r>
      <w:proofErr w:type="spellEnd"/>
      <w:r w:rsidRPr="00043CA4">
        <w:rPr>
          <w:rFonts w:cs="Times New Roman"/>
          <w:color w:val="000000" w:themeColor="text1"/>
        </w:rPr>
        <w:t xml:space="preserve"> Hotel </w:t>
      </w:r>
      <w:r w:rsidR="0061614E" w:rsidRPr="00043CA4">
        <w:rPr>
          <w:rFonts w:cs="Times New Roman"/>
          <w:color w:val="000000" w:themeColor="text1"/>
        </w:rPr>
        <w:t>Newcastle</w:t>
      </w:r>
      <w:r w:rsidRPr="00043CA4">
        <w:rPr>
          <w:rFonts w:cs="Times New Roman"/>
          <w:color w:val="000000" w:themeColor="text1"/>
        </w:rPr>
        <w:t xml:space="preserve">. Therefore, I gained many different </w:t>
      </w:r>
      <w:r w:rsidR="0061614E" w:rsidRPr="00043CA4">
        <w:rPr>
          <w:rFonts w:cs="Times New Roman"/>
          <w:color w:val="000000" w:themeColor="text1"/>
        </w:rPr>
        <w:t>experiences</w:t>
      </w:r>
      <w:r w:rsidRPr="00043CA4">
        <w:rPr>
          <w:rFonts w:cs="Times New Roman"/>
          <w:color w:val="000000" w:themeColor="text1"/>
        </w:rPr>
        <w:t xml:space="preserve"> and personal development with many skills. Therefore, it helped me provide invaluable insights into </w:t>
      </w:r>
      <w:r w:rsidR="0061614E" w:rsidRPr="00043CA4">
        <w:rPr>
          <w:rFonts w:cs="Times New Roman"/>
          <w:color w:val="000000" w:themeColor="text1"/>
        </w:rPr>
        <w:t>managing</w:t>
      </w:r>
      <w:r w:rsidRPr="00043CA4">
        <w:rPr>
          <w:rFonts w:cs="Times New Roman"/>
          <w:color w:val="000000" w:themeColor="text1"/>
        </w:rPr>
        <w:t xml:space="preserve"> guest service expectations. Therefore, this experience counted as critical experience of both</w:t>
      </w:r>
      <w:r w:rsidR="0061614E" w:rsidRPr="00043CA4">
        <w:rPr>
          <w:rFonts w:cs="Times New Roman"/>
          <w:color w:val="000000" w:themeColor="text1"/>
        </w:rPr>
        <w:t xml:space="preserve"> work-based skills and technical knowledge in ensuring seamless operations and high-quality services. The most important realization from this shadowing experience was the diverse nature of work-based skills and technical knowledge relevant to hotel administration. Hence, effective two-way communication with both guests and team members is needed in a person, which I think I gained in previous experience as well, which consequently emerged as an indispensable skill crucial to ensuring excellent guest relations and swift conflict resolution</w:t>
      </w:r>
      <w:r w:rsidR="00A95D74" w:rsidRPr="00043CA4">
        <w:rPr>
          <w:rFonts w:cs="Times New Roman"/>
          <w:color w:val="000000" w:themeColor="text1"/>
        </w:rPr>
        <w:t xml:space="preserve"> (</w:t>
      </w:r>
      <w:r w:rsidR="00A95D74" w:rsidRPr="00043CA4">
        <w:rPr>
          <w:rFonts w:cs="Times New Roman"/>
          <w:color w:val="000000" w:themeColor="text1"/>
          <w:shd w:val="clear" w:color="auto" w:fill="FFFFFF"/>
        </w:rPr>
        <w:t>Dias, 2021</w:t>
      </w:r>
      <w:r w:rsidR="00A95D74" w:rsidRPr="00043CA4">
        <w:rPr>
          <w:rFonts w:cs="Times New Roman"/>
          <w:color w:val="000000" w:themeColor="text1"/>
        </w:rPr>
        <w:t>)</w:t>
      </w:r>
      <w:r w:rsidR="0061614E" w:rsidRPr="00043CA4">
        <w:rPr>
          <w:rFonts w:cs="Times New Roman"/>
          <w:color w:val="000000" w:themeColor="text1"/>
        </w:rPr>
        <w:t xml:space="preserve">. In addition, the capacity to function collaboratively within a team aspect was emphasized as fundamental for sustaining efficiency and ensuring the proper standard of services in this role, which helped me embrace new abilities. The experience highlighted the value of task management skills in the matters of juggling tasks characteristic of front office activities. From the booking and check-ins to the responding to guest inquiries and the allocation of room assignments, good task priority and time management were required for the workflow to be smooth and the delays to be minimized. The shadowing experience gave me an understanding of personal competencies including adaptability and problem-solving in dealing with a dynamic, fast-moving hotel environment. Agility in the ability to respond to unforeseen scenarios and preemptive mechanisms to resolve challenges was critical in ensuring the standards of service delivery were met and guest expectations. Additionally, the industrial placement at </w:t>
      </w:r>
      <w:proofErr w:type="spellStart"/>
      <w:r w:rsidR="0061614E" w:rsidRPr="00043CA4">
        <w:rPr>
          <w:rFonts w:cs="Times New Roman"/>
          <w:color w:val="000000" w:themeColor="text1"/>
        </w:rPr>
        <w:t>Maldron</w:t>
      </w:r>
      <w:proofErr w:type="spellEnd"/>
      <w:r w:rsidR="0061614E" w:rsidRPr="00043CA4">
        <w:rPr>
          <w:rFonts w:cs="Times New Roman"/>
          <w:color w:val="000000" w:themeColor="text1"/>
        </w:rPr>
        <w:t xml:space="preserve"> Hotel Newcastle represented a crucial chance in the context of a real-life situation, thus, narrowing the gap between academic learning and practical application. The combination of different functions within the hospitality industry has formed my adaptiveness and robustness. Also, the collaborative projects and group assignments have developed me in teamwork and good communication</w:t>
      </w:r>
      <w:r w:rsidR="00A95D74" w:rsidRPr="00043CA4">
        <w:rPr>
          <w:rFonts w:cs="Times New Roman"/>
          <w:color w:val="000000" w:themeColor="text1"/>
        </w:rPr>
        <w:t xml:space="preserve"> (</w:t>
      </w:r>
      <w:proofErr w:type="spellStart"/>
      <w:r w:rsidR="00A95D74" w:rsidRPr="00043CA4">
        <w:rPr>
          <w:rFonts w:cs="Times New Roman"/>
          <w:color w:val="000000" w:themeColor="text1"/>
          <w:shd w:val="clear" w:color="auto" w:fill="FFFFFF"/>
        </w:rPr>
        <w:t>Condliffe</w:t>
      </w:r>
      <w:proofErr w:type="spellEnd"/>
      <w:r w:rsidR="00A95D74" w:rsidRPr="00043CA4">
        <w:rPr>
          <w:rFonts w:cs="Times New Roman"/>
          <w:color w:val="000000" w:themeColor="text1"/>
          <w:shd w:val="clear" w:color="auto" w:fill="FFFFFF"/>
        </w:rPr>
        <w:t>, 2017</w:t>
      </w:r>
      <w:r w:rsidR="00A95D74" w:rsidRPr="00043CA4">
        <w:rPr>
          <w:rFonts w:cs="Times New Roman"/>
          <w:color w:val="000000" w:themeColor="text1"/>
        </w:rPr>
        <w:t>)</w:t>
      </w:r>
      <w:r w:rsidR="0061614E" w:rsidRPr="00043CA4">
        <w:rPr>
          <w:rFonts w:cs="Times New Roman"/>
          <w:color w:val="000000" w:themeColor="text1"/>
        </w:rPr>
        <w:t>.</w:t>
      </w:r>
    </w:p>
    <w:p w14:paraId="63D3CA22" w14:textId="77777777" w:rsidR="00572854" w:rsidRPr="00043CA4" w:rsidRDefault="00572854" w:rsidP="00572854">
      <w:pPr>
        <w:pStyle w:val="Heading1"/>
        <w:rPr>
          <w:rFonts w:cs="Times New Roman"/>
          <w:color w:val="000000" w:themeColor="text1"/>
        </w:rPr>
      </w:pPr>
      <w:bookmarkStart w:id="1" w:name="_Toc158754615"/>
      <w:r w:rsidRPr="00043CA4">
        <w:rPr>
          <w:rFonts w:cs="Times New Roman"/>
          <w:color w:val="000000" w:themeColor="text1"/>
        </w:rPr>
        <w:t>Section 2: Critical Analysis of Work-Based Skills and Technical Knowledge</w:t>
      </w:r>
      <w:bookmarkEnd w:id="1"/>
    </w:p>
    <w:p w14:paraId="4EFE77DB" w14:textId="77777777" w:rsidR="0061614E" w:rsidRPr="00043CA4" w:rsidRDefault="0061614E" w:rsidP="0061614E">
      <w:pPr>
        <w:rPr>
          <w:rFonts w:cs="Times New Roman"/>
          <w:color w:val="000000" w:themeColor="text1"/>
        </w:rPr>
      </w:pPr>
      <w:r w:rsidRPr="00043CA4">
        <w:rPr>
          <w:rFonts w:cs="Times New Roman"/>
          <w:color w:val="000000" w:themeColor="text1"/>
        </w:rPr>
        <w:t xml:space="preserve">Work-based and technical knowledge in regard to the hotel experience helped me to be equipped. Therefore, in the context as a front office was need of clear and effective communication among people and with customers in order to ensure that services are prominently performed. Hence, during my experience I interacted with many of the customers, which helped me strengthen my </w:t>
      </w:r>
      <w:r w:rsidRPr="00043CA4">
        <w:rPr>
          <w:rFonts w:cs="Times New Roman"/>
          <w:color w:val="000000" w:themeColor="text1"/>
        </w:rPr>
        <w:lastRenderedPageBreak/>
        <w:t xml:space="preserve">communication and helped me to attain confidence in myself and my work ability. Therefore, I witnessed that a front-office person needs a smooth operation that is done by communication. As a result, there is </w:t>
      </w:r>
      <w:r w:rsidR="009C5931" w:rsidRPr="00043CA4">
        <w:rPr>
          <w:rFonts w:cs="Times New Roman"/>
          <w:color w:val="000000" w:themeColor="text1"/>
        </w:rPr>
        <w:t xml:space="preserve">a </w:t>
      </w:r>
      <w:r w:rsidRPr="00043CA4">
        <w:rPr>
          <w:rFonts w:cs="Times New Roman"/>
          <w:color w:val="000000" w:themeColor="text1"/>
        </w:rPr>
        <w:t xml:space="preserve">need for technical </w:t>
      </w:r>
      <w:r w:rsidR="009C5931" w:rsidRPr="00043CA4">
        <w:rPr>
          <w:rFonts w:cs="Times New Roman"/>
          <w:color w:val="000000" w:themeColor="text1"/>
        </w:rPr>
        <w:t>knowledge. Cookies are used by Maldron Hotels and Partners to gather data about online activities</w:t>
      </w:r>
      <w:r w:rsidR="00A95D74" w:rsidRPr="00043CA4">
        <w:rPr>
          <w:rFonts w:cs="Times New Roman"/>
          <w:color w:val="000000" w:themeColor="text1"/>
        </w:rPr>
        <w:t xml:space="preserve"> (</w:t>
      </w:r>
      <w:r w:rsidR="00A95D74" w:rsidRPr="00043CA4">
        <w:rPr>
          <w:rFonts w:cs="Times New Roman"/>
          <w:color w:val="000000" w:themeColor="text1"/>
          <w:shd w:val="clear" w:color="auto" w:fill="FFFFFF"/>
        </w:rPr>
        <w:t>Toffler, 2022</w:t>
      </w:r>
      <w:r w:rsidR="00A95D74" w:rsidRPr="00043CA4">
        <w:rPr>
          <w:rFonts w:cs="Times New Roman"/>
          <w:color w:val="000000" w:themeColor="text1"/>
        </w:rPr>
        <w:t>)</w:t>
      </w:r>
      <w:r w:rsidR="009C5931" w:rsidRPr="00043CA4">
        <w:rPr>
          <w:rFonts w:cs="Times New Roman"/>
          <w:color w:val="000000" w:themeColor="text1"/>
        </w:rPr>
        <w:t xml:space="preserve">. Internet browsers are typically used to regulate cookies. Modern amenities found in Maldron Hotels' meeting rooms include click share wireless access, clever touch interactive screens, and fast Wi-Fi. The hotel has welcomed the first butler bot testing in the UK with great enthusiasm. The butler bots are dependable and easy to operate; they serve as additional staff workers. The Maldron Hotel said that the butler bot implementation went smoothly. Learning about new systems and buildings was necessary, as was connecting the robots with the phone, elevator, and </w:t>
      </w:r>
      <w:proofErr w:type="spellStart"/>
      <w:r w:rsidR="009C5931" w:rsidRPr="00043CA4">
        <w:rPr>
          <w:rFonts w:cs="Times New Roman"/>
          <w:color w:val="000000" w:themeColor="text1"/>
        </w:rPr>
        <w:t>WiFi</w:t>
      </w:r>
      <w:proofErr w:type="spellEnd"/>
      <w:r w:rsidR="009C5931" w:rsidRPr="00043CA4">
        <w:rPr>
          <w:rFonts w:cs="Times New Roman"/>
          <w:color w:val="000000" w:themeColor="text1"/>
        </w:rPr>
        <w:t xml:space="preserve"> networks. Hence, the team members from Generation Z and Millennials are digitally savvy, the staff has also adapted to the new technology successfully. I learned about using the technology in the hotel as a front office employee. Like many contemporary hotels, </w:t>
      </w:r>
      <w:proofErr w:type="spellStart"/>
      <w:r w:rsidR="009C5931" w:rsidRPr="00043CA4">
        <w:rPr>
          <w:rFonts w:cs="Times New Roman"/>
          <w:color w:val="000000" w:themeColor="text1"/>
        </w:rPr>
        <w:t>Maldron</w:t>
      </w:r>
      <w:proofErr w:type="spellEnd"/>
      <w:r w:rsidR="009C5931" w:rsidRPr="00043CA4">
        <w:rPr>
          <w:rFonts w:cs="Times New Roman"/>
          <w:color w:val="000000" w:themeColor="text1"/>
        </w:rPr>
        <w:t xml:space="preserve"> Hotel Newcastle uses cutting-edge technology to improve client services and expedite administrative chores. I learned how to use and navigate these technologies effectively throughout my shadowing experience, maximizing both visitor happiness and operational efficiency</w:t>
      </w:r>
      <w:r w:rsidR="00A95D74" w:rsidRPr="00043CA4">
        <w:rPr>
          <w:rFonts w:cs="Times New Roman"/>
          <w:color w:val="000000" w:themeColor="text1"/>
        </w:rPr>
        <w:t xml:space="preserve"> (</w:t>
      </w:r>
      <w:r w:rsidR="00A95D74" w:rsidRPr="00043CA4">
        <w:rPr>
          <w:rFonts w:cs="Times New Roman"/>
          <w:color w:val="000000" w:themeColor="text1"/>
          <w:shd w:val="clear" w:color="auto" w:fill="FFFFFF"/>
        </w:rPr>
        <w:t xml:space="preserve">Clements </w:t>
      </w:r>
      <w:r w:rsidR="00A95D74" w:rsidRPr="00043CA4">
        <w:rPr>
          <w:rFonts w:cs="Times New Roman"/>
          <w:i/>
          <w:color w:val="000000" w:themeColor="text1"/>
          <w:shd w:val="clear" w:color="auto" w:fill="FFFFFF"/>
        </w:rPr>
        <w:t xml:space="preserve">et al., </w:t>
      </w:r>
      <w:r w:rsidR="00A95D74" w:rsidRPr="00043CA4">
        <w:rPr>
          <w:rFonts w:cs="Times New Roman"/>
          <w:color w:val="000000" w:themeColor="text1"/>
          <w:shd w:val="clear" w:color="auto" w:fill="FFFFFF"/>
        </w:rPr>
        <w:t>2020</w:t>
      </w:r>
      <w:r w:rsidR="00A95D74" w:rsidRPr="00043CA4">
        <w:rPr>
          <w:rFonts w:cs="Times New Roman"/>
          <w:color w:val="000000" w:themeColor="text1"/>
        </w:rPr>
        <w:t>)</w:t>
      </w:r>
      <w:r w:rsidR="009C5931" w:rsidRPr="00043CA4">
        <w:rPr>
          <w:rFonts w:cs="Times New Roman"/>
          <w:color w:val="000000" w:themeColor="text1"/>
        </w:rPr>
        <w:t xml:space="preserve">. I saw how front desk employees skillfully interacted with visitors of all backgrounds and took care of their issues to guarantee a satisfying stay. In addition, front desk staff need to possess work-related abilities including time management and multitasking to properly manage the wide range of duties related to hotel administration. I saw how front desk supervisors at the </w:t>
      </w:r>
      <w:proofErr w:type="spellStart"/>
      <w:r w:rsidR="009C5931" w:rsidRPr="00043CA4">
        <w:rPr>
          <w:rFonts w:cs="Times New Roman"/>
          <w:color w:val="000000" w:themeColor="text1"/>
        </w:rPr>
        <w:t>Maldron</w:t>
      </w:r>
      <w:proofErr w:type="spellEnd"/>
      <w:r w:rsidR="009C5931" w:rsidRPr="00043CA4">
        <w:rPr>
          <w:rFonts w:cs="Times New Roman"/>
          <w:color w:val="000000" w:themeColor="text1"/>
        </w:rPr>
        <w:t xml:space="preserve"> Hotel Newcastle skillfully balanced a variety of duties at busy times to make sure that guests' demands were satisfied on time without sacrificing the caliber of their services</w:t>
      </w:r>
      <w:r w:rsidR="00A95D74" w:rsidRPr="00043CA4">
        <w:rPr>
          <w:rFonts w:cs="Times New Roman"/>
          <w:color w:val="000000" w:themeColor="text1"/>
        </w:rPr>
        <w:t xml:space="preserve"> (</w:t>
      </w:r>
      <w:r w:rsidR="00A95D74" w:rsidRPr="00043CA4">
        <w:rPr>
          <w:rFonts w:cs="Times New Roman"/>
          <w:color w:val="000000" w:themeColor="text1"/>
          <w:shd w:val="clear" w:color="auto" w:fill="FFFFFF"/>
        </w:rPr>
        <w:t>Murphy, 2020</w:t>
      </w:r>
      <w:r w:rsidR="00A95D74" w:rsidRPr="00043CA4">
        <w:rPr>
          <w:rFonts w:cs="Times New Roman"/>
          <w:color w:val="000000" w:themeColor="text1"/>
        </w:rPr>
        <w:t>)</w:t>
      </w:r>
      <w:r w:rsidR="009C5931" w:rsidRPr="00043CA4">
        <w:rPr>
          <w:rFonts w:cs="Times New Roman"/>
          <w:color w:val="000000" w:themeColor="text1"/>
        </w:rPr>
        <w:t>.</w:t>
      </w:r>
    </w:p>
    <w:p w14:paraId="1348EFEB" w14:textId="51DF64EF" w:rsidR="00572854" w:rsidRPr="00043CA4" w:rsidRDefault="00572854" w:rsidP="00572854">
      <w:pPr>
        <w:pStyle w:val="Heading1"/>
        <w:rPr>
          <w:rFonts w:cs="Times New Roman"/>
          <w:color w:val="000000" w:themeColor="text1"/>
        </w:rPr>
      </w:pPr>
      <w:bookmarkStart w:id="2" w:name="_Toc158754616"/>
      <w:r w:rsidRPr="00043CA4">
        <w:rPr>
          <w:rFonts w:cs="Times New Roman"/>
          <w:color w:val="000000" w:themeColor="text1"/>
        </w:rPr>
        <w:t xml:space="preserve">Section 3: Reflection on </w:t>
      </w:r>
      <w:r w:rsidR="00F07710" w:rsidRPr="00043CA4">
        <w:rPr>
          <w:rFonts w:cs="Times New Roman"/>
          <w:color w:val="000000" w:themeColor="text1"/>
        </w:rPr>
        <w:t>Organizational</w:t>
      </w:r>
      <w:r w:rsidRPr="00043CA4">
        <w:rPr>
          <w:rFonts w:cs="Times New Roman"/>
          <w:color w:val="000000" w:themeColor="text1"/>
        </w:rPr>
        <w:t xml:space="preserve"> Issues</w:t>
      </w:r>
      <w:bookmarkEnd w:id="2"/>
    </w:p>
    <w:p w14:paraId="7028B84D" w14:textId="77777777" w:rsidR="00A26758" w:rsidRPr="00043CA4" w:rsidRDefault="00A26758" w:rsidP="00A26758">
      <w:pPr>
        <w:rPr>
          <w:rFonts w:cs="Times New Roman"/>
          <w:color w:val="000000" w:themeColor="text1"/>
        </w:rPr>
      </w:pPr>
      <w:r w:rsidRPr="00043CA4">
        <w:rPr>
          <w:rFonts w:cs="Times New Roman"/>
          <w:color w:val="000000" w:themeColor="text1"/>
        </w:rPr>
        <w:t>I remained at the seat with the front office staff, I noticed a situation where the last-minute flooding of reservations due to a local event created a difficulty for managing them. The hotel’s manual reservation system was found to be out of its capacity to cater to the skyrocketing number of bookings, resulting in disorder, delays, and ultimately customer dissatisfaction. Consequently, the check-in processes were delayed, room allocations became disorganized and the staff members were over-stressed which resulted in the department’s performance being affected and the overall guest service</w:t>
      </w:r>
      <w:r w:rsidR="00A95D74" w:rsidRPr="00043CA4">
        <w:rPr>
          <w:rFonts w:cs="Times New Roman"/>
          <w:color w:val="000000" w:themeColor="text1"/>
        </w:rPr>
        <w:t xml:space="preserve"> (</w:t>
      </w:r>
      <w:r w:rsidR="00A95D74" w:rsidRPr="00043CA4">
        <w:rPr>
          <w:rFonts w:cs="Times New Roman"/>
          <w:color w:val="000000" w:themeColor="text1"/>
          <w:shd w:val="clear" w:color="auto" w:fill="FFFFFF"/>
        </w:rPr>
        <w:t>Schlee and Karns, 2017</w:t>
      </w:r>
      <w:r w:rsidR="00A95D74" w:rsidRPr="00043CA4">
        <w:rPr>
          <w:rFonts w:cs="Times New Roman"/>
          <w:color w:val="000000" w:themeColor="text1"/>
        </w:rPr>
        <w:t>)</w:t>
      </w:r>
      <w:r w:rsidRPr="00043CA4">
        <w:rPr>
          <w:rFonts w:cs="Times New Roman"/>
          <w:color w:val="000000" w:themeColor="text1"/>
        </w:rPr>
        <w:t xml:space="preserve">. The department’s performance was negatively affected by this issue through increased workload and reduced efficiency experienced by front office staff. As </w:t>
      </w:r>
      <w:r w:rsidRPr="00043CA4">
        <w:rPr>
          <w:rFonts w:cs="Times New Roman"/>
          <w:color w:val="000000" w:themeColor="text1"/>
        </w:rPr>
        <w:lastRenderedPageBreak/>
        <w:t xml:space="preserve">the manual reservation system could not keep up with the sudden demand, staff members were compelled to process and update reservation details manually which resulted in errors and delays. The expectancy theory states that employees are motivated by the belief their efforts will lead to desired outcomes. This not only increased stress levels among employees but also affected their ability to precisely focus on giving personalized service to guests, negatively affecting department performance. The manual reservation system of the </w:t>
      </w:r>
      <w:proofErr w:type="spellStart"/>
      <w:r w:rsidRPr="00043CA4">
        <w:rPr>
          <w:rFonts w:cs="Times New Roman"/>
          <w:color w:val="000000" w:themeColor="text1"/>
        </w:rPr>
        <w:t>Maldron</w:t>
      </w:r>
      <w:proofErr w:type="spellEnd"/>
      <w:r w:rsidRPr="00043CA4">
        <w:rPr>
          <w:rFonts w:cs="Times New Roman"/>
          <w:color w:val="000000" w:themeColor="text1"/>
        </w:rPr>
        <w:t xml:space="preserve"> Hotel Newcastle proved not enough to cope with demand fluctuations; thus an automatic and scalable technology solution was required. The service-profit chain theory claims that employee satisfaction has a direct effect on customer satisfaction which finally determines financial performance</w:t>
      </w:r>
      <w:r w:rsidR="00A95D74" w:rsidRPr="00043CA4">
        <w:rPr>
          <w:rFonts w:cs="Times New Roman"/>
          <w:color w:val="000000" w:themeColor="text1"/>
        </w:rPr>
        <w:t xml:space="preserve"> (</w:t>
      </w:r>
      <w:r w:rsidR="00A95D74" w:rsidRPr="00043CA4">
        <w:rPr>
          <w:rFonts w:cs="Times New Roman"/>
          <w:color w:val="000000" w:themeColor="text1"/>
          <w:shd w:val="clear" w:color="auto" w:fill="FFFFFF"/>
        </w:rPr>
        <w:t>Balland and Rigby, 2017</w:t>
      </w:r>
      <w:r w:rsidR="00A95D74" w:rsidRPr="00043CA4">
        <w:rPr>
          <w:rFonts w:cs="Times New Roman"/>
          <w:color w:val="000000" w:themeColor="text1"/>
        </w:rPr>
        <w:t>)</w:t>
      </w:r>
      <w:r w:rsidRPr="00043CA4">
        <w:rPr>
          <w:rFonts w:cs="Times New Roman"/>
          <w:color w:val="000000" w:themeColor="text1"/>
        </w:rPr>
        <w:t>.</w:t>
      </w:r>
    </w:p>
    <w:p w14:paraId="65334912" w14:textId="77777777" w:rsidR="00572854" w:rsidRPr="00043CA4" w:rsidRDefault="00572854" w:rsidP="00A26758">
      <w:pPr>
        <w:pStyle w:val="Heading1"/>
        <w:rPr>
          <w:rFonts w:cs="Times New Roman"/>
          <w:color w:val="000000" w:themeColor="text1"/>
        </w:rPr>
      </w:pPr>
      <w:bookmarkStart w:id="3" w:name="_Toc158754617"/>
      <w:r w:rsidRPr="00043CA4">
        <w:rPr>
          <w:rFonts w:cs="Times New Roman"/>
          <w:color w:val="000000" w:themeColor="text1"/>
        </w:rPr>
        <w:t>Section 4: Future Action Plan</w:t>
      </w:r>
      <w:bookmarkEnd w:id="3"/>
    </w:p>
    <w:p w14:paraId="7B873557" w14:textId="77777777" w:rsidR="00AF253C" w:rsidRPr="00043CA4" w:rsidRDefault="00AF253C" w:rsidP="00AF253C">
      <w:pPr>
        <w:rPr>
          <w:rFonts w:cs="Times New Roman"/>
          <w:color w:val="000000" w:themeColor="text1"/>
        </w:rPr>
      </w:pPr>
      <w:r w:rsidRPr="00043CA4">
        <w:rPr>
          <w:rFonts w:cs="Times New Roman"/>
          <w:color w:val="000000" w:themeColor="text1"/>
        </w:rPr>
        <w:t>In regard to the action plan, mainly, it was considered that the strengths that I experienced were communication, problem-solving, customer service, observation, and dedication with improvement with time. Time management, leadership experience, technical knowledge, and adaptability are considerably are some of the weaknesses, which I consider from the above experience</w:t>
      </w:r>
      <w:r w:rsidR="007040A3" w:rsidRPr="00043CA4">
        <w:rPr>
          <w:rFonts w:cs="Times New Roman"/>
          <w:color w:val="000000" w:themeColor="text1"/>
        </w:rPr>
        <w:t xml:space="preserve"> (</w:t>
      </w:r>
      <w:r w:rsidR="007040A3" w:rsidRPr="00043CA4">
        <w:rPr>
          <w:rFonts w:cs="Times New Roman"/>
          <w:color w:val="000000" w:themeColor="text1"/>
          <w:shd w:val="clear" w:color="auto" w:fill="FFFFFF"/>
        </w:rPr>
        <w:t>Richard, 2017</w:t>
      </w:r>
      <w:r w:rsidR="007040A3" w:rsidRPr="00043CA4">
        <w:rPr>
          <w:rFonts w:cs="Times New Roman"/>
          <w:color w:val="000000" w:themeColor="text1"/>
        </w:rPr>
        <w:t>)</w:t>
      </w:r>
      <w:r w:rsidRPr="00043CA4">
        <w:rPr>
          <w:rFonts w:cs="Times New Roman"/>
          <w:color w:val="000000" w:themeColor="text1"/>
        </w:rPr>
        <w:t>. Therefore, I need to focus on a plan in regard to these weaknesses. Therefore, I will work hard in regard to improving my weaknesses and also working on my strengths. I will focus on my time management by creating a balance between my personal and professional outlook and also creating a schedule for myself, which will prioritize things that are needed first and last. In regard to my leadership experience, I will take online courses to stay updated and also focus on professional experience. I will also implement time management training sessions to enhance prioritization skills and optimize workflow. Thus, technical knowledge will also come with education and professional experience. I am weak to changes in life; however, I need to amend my adaptability through volunteerism and reading in order to change my habits. Working as a front office person in the hotel, it aligns with my personal and vocational development as I will stay updated with the recent hotel changes and needs. According to the communication accommodation theory to adapt communication styles to better suit the needs of guests from diverse backgrounds</w:t>
      </w:r>
      <w:r w:rsidR="00A95D74" w:rsidRPr="00043CA4">
        <w:rPr>
          <w:rFonts w:cs="Times New Roman"/>
          <w:color w:val="000000" w:themeColor="text1"/>
        </w:rPr>
        <w:t xml:space="preserve"> (</w:t>
      </w:r>
      <w:r w:rsidR="00A95D74" w:rsidRPr="00043CA4">
        <w:rPr>
          <w:rFonts w:cs="Times New Roman"/>
          <w:color w:val="000000" w:themeColor="text1"/>
          <w:shd w:val="clear" w:color="auto" w:fill="FFFFFF"/>
        </w:rPr>
        <w:t>Rothwell, 2015; Sullivan, 2018</w:t>
      </w:r>
      <w:r w:rsidR="00A95D74" w:rsidRPr="00043CA4">
        <w:rPr>
          <w:rFonts w:cs="Times New Roman"/>
          <w:color w:val="000000" w:themeColor="text1"/>
        </w:rPr>
        <w:t>)</w:t>
      </w:r>
      <w:r w:rsidRPr="00043CA4">
        <w:rPr>
          <w:rFonts w:cs="Times New Roman"/>
          <w:color w:val="000000" w:themeColor="text1"/>
        </w:rPr>
        <w:t>.</w:t>
      </w:r>
    </w:p>
    <w:p w14:paraId="0D1649D6" w14:textId="77777777" w:rsidR="00541EF2" w:rsidRPr="00043CA4" w:rsidRDefault="00572854" w:rsidP="00572854">
      <w:pPr>
        <w:pStyle w:val="Heading1"/>
        <w:rPr>
          <w:rFonts w:cs="Times New Roman"/>
          <w:color w:val="000000" w:themeColor="text1"/>
        </w:rPr>
      </w:pPr>
      <w:bookmarkStart w:id="4" w:name="_Toc158754618"/>
      <w:r w:rsidRPr="00043CA4">
        <w:rPr>
          <w:rFonts w:cs="Times New Roman"/>
          <w:color w:val="000000" w:themeColor="text1"/>
        </w:rPr>
        <w:t>Conclusion</w:t>
      </w:r>
      <w:bookmarkEnd w:id="4"/>
    </w:p>
    <w:p w14:paraId="2B1B5AB4" w14:textId="77777777" w:rsidR="00AF253C" w:rsidRPr="00043CA4" w:rsidRDefault="00AF253C" w:rsidP="00AF253C">
      <w:pPr>
        <w:rPr>
          <w:rFonts w:cs="Times New Roman"/>
          <w:color w:val="000000" w:themeColor="text1"/>
        </w:rPr>
      </w:pPr>
      <w:r w:rsidRPr="00043CA4">
        <w:rPr>
          <w:rFonts w:cs="Times New Roman"/>
          <w:color w:val="000000" w:themeColor="text1"/>
        </w:rPr>
        <w:t xml:space="preserve">In regard to conclusion, I will work hard in the professional field as from the front office experience, I gained that there is a need for work-based and technical knowledge to perform good </w:t>
      </w:r>
      <w:r w:rsidRPr="00043CA4">
        <w:rPr>
          <w:rFonts w:cs="Times New Roman"/>
          <w:color w:val="000000" w:themeColor="text1"/>
        </w:rPr>
        <w:lastRenderedPageBreak/>
        <w:t xml:space="preserve">work and also consider answering the customers. Henceforth, this experience provided me the based in order to work further in this field. </w:t>
      </w:r>
    </w:p>
    <w:p w14:paraId="53737B90" w14:textId="77777777" w:rsidR="00043CA4" w:rsidRDefault="00043CA4">
      <w:pPr>
        <w:rPr>
          <w:rFonts w:eastAsiaTheme="majorEastAsia" w:cs="Times New Roman"/>
          <w:b/>
          <w:color w:val="000000" w:themeColor="text1"/>
          <w:szCs w:val="32"/>
        </w:rPr>
      </w:pPr>
      <w:r>
        <w:rPr>
          <w:rFonts w:cs="Times New Roman"/>
          <w:color w:val="000000" w:themeColor="text1"/>
        </w:rPr>
        <w:br w:type="page"/>
      </w:r>
    </w:p>
    <w:p w14:paraId="10582ACB" w14:textId="77777777" w:rsidR="00572854" w:rsidRPr="00043CA4" w:rsidRDefault="00572854" w:rsidP="00043CA4">
      <w:pPr>
        <w:pStyle w:val="Heading1"/>
      </w:pPr>
      <w:bookmarkStart w:id="5" w:name="_Toc158754619"/>
      <w:r w:rsidRPr="00043CA4">
        <w:lastRenderedPageBreak/>
        <w:t>References</w:t>
      </w:r>
      <w:bookmarkEnd w:id="5"/>
      <w:r w:rsidRPr="00043CA4">
        <w:t xml:space="preserve"> </w:t>
      </w:r>
    </w:p>
    <w:p w14:paraId="216E5B4E" w14:textId="77777777" w:rsidR="00085514" w:rsidRPr="00043CA4" w:rsidRDefault="00085514" w:rsidP="00085514">
      <w:pPr>
        <w:ind w:left="720" w:hanging="720"/>
        <w:rPr>
          <w:rFonts w:cs="Times New Roman"/>
          <w:color w:val="000000" w:themeColor="text1"/>
          <w:shd w:val="clear" w:color="auto" w:fill="FFFFFF"/>
        </w:rPr>
      </w:pPr>
      <w:r w:rsidRPr="00043CA4">
        <w:rPr>
          <w:rFonts w:cs="Times New Roman"/>
          <w:color w:val="000000" w:themeColor="text1"/>
          <w:shd w:val="clear" w:color="auto" w:fill="FFFFFF"/>
        </w:rPr>
        <w:t>Balland, P.A. and Rigby, D., 2017. The geography of complex knowledge. </w:t>
      </w:r>
      <w:r w:rsidRPr="00043CA4">
        <w:rPr>
          <w:rFonts w:cs="Times New Roman"/>
          <w:i/>
          <w:iCs/>
          <w:color w:val="000000" w:themeColor="text1"/>
          <w:shd w:val="clear" w:color="auto" w:fill="FFFFFF"/>
        </w:rPr>
        <w:t>Economic geography</w:t>
      </w:r>
      <w:r w:rsidRPr="00043CA4">
        <w:rPr>
          <w:rFonts w:cs="Times New Roman"/>
          <w:color w:val="000000" w:themeColor="text1"/>
          <w:shd w:val="clear" w:color="auto" w:fill="FFFFFF"/>
        </w:rPr>
        <w:t>, </w:t>
      </w:r>
      <w:r w:rsidRPr="00043CA4">
        <w:rPr>
          <w:rFonts w:cs="Times New Roman"/>
          <w:i/>
          <w:iCs/>
          <w:color w:val="000000" w:themeColor="text1"/>
          <w:shd w:val="clear" w:color="auto" w:fill="FFFFFF"/>
        </w:rPr>
        <w:t>93</w:t>
      </w:r>
      <w:r w:rsidRPr="00043CA4">
        <w:rPr>
          <w:rFonts w:cs="Times New Roman"/>
          <w:color w:val="000000" w:themeColor="text1"/>
          <w:shd w:val="clear" w:color="auto" w:fill="FFFFFF"/>
        </w:rPr>
        <w:t>(1), pp.1-23.</w:t>
      </w:r>
    </w:p>
    <w:p w14:paraId="21B18399" w14:textId="77777777" w:rsidR="00085514" w:rsidRPr="00043CA4" w:rsidRDefault="00085514" w:rsidP="00085514">
      <w:pPr>
        <w:ind w:left="720" w:hanging="720"/>
        <w:rPr>
          <w:rFonts w:cs="Times New Roman"/>
          <w:color w:val="000000" w:themeColor="text1"/>
          <w:shd w:val="clear" w:color="auto" w:fill="FFFFFF"/>
        </w:rPr>
      </w:pPr>
      <w:r w:rsidRPr="00043CA4">
        <w:rPr>
          <w:rFonts w:cs="Times New Roman"/>
          <w:color w:val="000000" w:themeColor="text1"/>
          <w:shd w:val="clear" w:color="auto" w:fill="FFFFFF"/>
        </w:rPr>
        <w:t>Clements, J.M., Humm, G., Nally, D.M. and Association of Surgeons in Training, 2020. Innovation in surgical practice: The Association of Surgeons in Training conference-Belfast 2019. </w:t>
      </w:r>
      <w:r w:rsidRPr="00043CA4">
        <w:rPr>
          <w:rFonts w:cs="Times New Roman"/>
          <w:i/>
          <w:iCs/>
          <w:color w:val="000000" w:themeColor="text1"/>
          <w:shd w:val="clear" w:color="auto" w:fill="FFFFFF"/>
        </w:rPr>
        <w:t>International Journal of Surgery</w:t>
      </w:r>
      <w:r w:rsidRPr="00043CA4">
        <w:rPr>
          <w:rFonts w:cs="Times New Roman"/>
          <w:color w:val="000000" w:themeColor="text1"/>
          <w:shd w:val="clear" w:color="auto" w:fill="FFFFFF"/>
        </w:rPr>
        <w:t>, </w:t>
      </w:r>
      <w:r w:rsidRPr="00043CA4">
        <w:rPr>
          <w:rFonts w:cs="Times New Roman"/>
          <w:i/>
          <w:iCs/>
          <w:color w:val="000000" w:themeColor="text1"/>
          <w:shd w:val="clear" w:color="auto" w:fill="FFFFFF"/>
        </w:rPr>
        <w:t>84</w:t>
      </w:r>
      <w:r w:rsidRPr="00043CA4">
        <w:rPr>
          <w:rFonts w:cs="Times New Roman"/>
          <w:color w:val="000000" w:themeColor="text1"/>
          <w:shd w:val="clear" w:color="auto" w:fill="FFFFFF"/>
        </w:rPr>
        <w:t>, pp.194-198.</w:t>
      </w:r>
    </w:p>
    <w:p w14:paraId="32124A44" w14:textId="77777777" w:rsidR="00085514" w:rsidRPr="00043CA4" w:rsidRDefault="00085514" w:rsidP="00085514">
      <w:pPr>
        <w:ind w:left="720" w:hanging="720"/>
        <w:rPr>
          <w:rFonts w:cs="Times New Roman"/>
          <w:color w:val="000000" w:themeColor="text1"/>
          <w:shd w:val="clear" w:color="auto" w:fill="FFFFFF"/>
        </w:rPr>
      </w:pPr>
      <w:proofErr w:type="spellStart"/>
      <w:r w:rsidRPr="00043CA4">
        <w:rPr>
          <w:rFonts w:cs="Times New Roman"/>
          <w:color w:val="000000" w:themeColor="text1"/>
          <w:shd w:val="clear" w:color="auto" w:fill="FFFFFF"/>
        </w:rPr>
        <w:t>Condliffe</w:t>
      </w:r>
      <w:proofErr w:type="spellEnd"/>
      <w:r w:rsidRPr="00043CA4">
        <w:rPr>
          <w:rFonts w:cs="Times New Roman"/>
          <w:color w:val="000000" w:themeColor="text1"/>
          <w:shd w:val="clear" w:color="auto" w:fill="FFFFFF"/>
        </w:rPr>
        <w:t>, B., 2017. Project-Based Learning: A Literature Review. Working Paper. </w:t>
      </w:r>
      <w:r w:rsidRPr="00043CA4">
        <w:rPr>
          <w:rFonts w:cs="Times New Roman"/>
          <w:i/>
          <w:iCs/>
          <w:color w:val="000000" w:themeColor="text1"/>
          <w:shd w:val="clear" w:color="auto" w:fill="FFFFFF"/>
        </w:rPr>
        <w:t>MDRC</w:t>
      </w:r>
      <w:r w:rsidRPr="00043CA4">
        <w:rPr>
          <w:rFonts w:cs="Times New Roman"/>
          <w:color w:val="000000" w:themeColor="text1"/>
          <w:shd w:val="clear" w:color="auto" w:fill="FFFFFF"/>
        </w:rPr>
        <w:t>.</w:t>
      </w:r>
    </w:p>
    <w:p w14:paraId="02B7E9B3" w14:textId="77777777" w:rsidR="00085514" w:rsidRPr="00043CA4" w:rsidRDefault="00085514" w:rsidP="00085514">
      <w:pPr>
        <w:ind w:left="720" w:hanging="720"/>
        <w:rPr>
          <w:rFonts w:cs="Times New Roman"/>
          <w:color w:val="000000" w:themeColor="text1"/>
          <w:shd w:val="clear" w:color="auto" w:fill="FFFFFF"/>
        </w:rPr>
      </w:pPr>
      <w:r w:rsidRPr="00043CA4">
        <w:rPr>
          <w:rFonts w:cs="Times New Roman"/>
          <w:color w:val="000000" w:themeColor="text1"/>
          <w:shd w:val="clear" w:color="auto" w:fill="FFFFFF"/>
        </w:rPr>
        <w:t>Dias, M.P., 2021. Participation in the machinic city. In </w:t>
      </w:r>
      <w:r w:rsidRPr="00043CA4">
        <w:rPr>
          <w:rFonts w:cs="Times New Roman"/>
          <w:i/>
          <w:iCs/>
          <w:color w:val="000000" w:themeColor="text1"/>
          <w:shd w:val="clear" w:color="auto" w:fill="FFFFFF"/>
        </w:rPr>
        <w:t>The machinic city</w:t>
      </w:r>
      <w:r w:rsidRPr="00043CA4">
        <w:rPr>
          <w:rFonts w:cs="Times New Roman"/>
          <w:color w:val="000000" w:themeColor="text1"/>
          <w:shd w:val="clear" w:color="auto" w:fill="FFFFFF"/>
        </w:rPr>
        <w:t> (pp. 125-151). Manchester University Press.</w:t>
      </w:r>
    </w:p>
    <w:p w14:paraId="648D2715" w14:textId="77777777" w:rsidR="00085514" w:rsidRPr="00043CA4" w:rsidRDefault="00085514" w:rsidP="00085514">
      <w:pPr>
        <w:ind w:left="720" w:hanging="720"/>
        <w:rPr>
          <w:rFonts w:cs="Times New Roman"/>
          <w:color w:val="000000" w:themeColor="text1"/>
          <w:shd w:val="clear" w:color="auto" w:fill="FFFFFF"/>
        </w:rPr>
      </w:pPr>
      <w:r w:rsidRPr="00043CA4">
        <w:rPr>
          <w:rFonts w:cs="Times New Roman"/>
          <w:color w:val="000000" w:themeColor="text1"/>
          <w:shd w:val="clear" w:color="auto" w:fill="FFFFFF"/>
        </w:rPr>
        <w:t>Murphy, J., 2020. College Cocktail Competitions (1980-2020)-Version 1.</w:t>
      </w:r>
    </w:p>
    <w:p w14:paraId="16212D2C" w14:textId="77777777" w:rsidR="00085514" w:rsidRPr="00043CA4" w:rsidRDefault="00085514" w:rsidP="00085514">
      <w:pPr>
        <w:ind w:left="720" w:hanging="720"/>
        <w:rPr>
          <w:rFonts w:cs="Times New Roman"/>
          <w:color w:val="000000" w:themeColor="text1"/>
        </w:rPr>
      </w:pPr>
      <w:r w:rsidRPr="00043CA4">
        <w:rPr>
          <w:rFonts w:cs="Times New Roman"/>
          <w:color w:val="000000" w:themeColor="text1"/>
          <w:shd w:val="clear" w:color="auto" w:fill="FFFFFF"/>
        </w:rPr>
        <w:t>Richard, B., 2017. Hotel chains: survival strategies for a dynamic future. </w:t>
      </w:r>
      <w:r w:rsidRPr="00043CA4">
        <w:rPr>
          <w:rFonts w:cs="Times New Roman"/>
          <w:i/>
          <w:iCs/>
          <w:color w:val="000000" w:themeColor="text1"/>
          <w:shd w:val="clear" w:color="auto" w:fill="FFFFFF"/>
        </w:rPr>
        <w:t>Journal of Tourism Futures</w:t>
      </w:r>
      <w:r w:rsidRPr="00043CA4">
        <w:rPr>
          <w:rFonts w:cs="Times New Roman"/>
          <w:color w:val="000000" w:themeColor="text1"/>
          <w:shd w:val="clear" w:color="auto" w:fill="FFFFFF"/>
        </w:rPr>
        <w:t>, </w:t>
      </w:r>
      <w:r w:rsidRPr="00043CA4">
        <w:rPr>
          <w:rFonts w:cs="Times New Roman"/>
          <w:i/>
          <w:iCs/>
          <w:color w:val="000000" w:themeColor="text1"/>
          <w:shd w:val="clear" w:color="auto" w:fill="FFFFFF"/>
        </w:rPr>
        <w:t>3</w:t>
      </w:r>
      <w:r w:rsidRPr="00043CA4">
        <w:rPr>
          <w:rFonts w:cs="Times New Roman"/>
          <w:color w:val="000000" w:themeColor="text1"/>
          <w:shd w:val="clear" w:color="auto" w:fill="FFFFFF"/>
        </w:rPr>
        <w:t>(1), pp.56-65.</w:t>
      </w:r>
    </w:p>
    <w:p w14:paraId="11CEA19E" w14:textId="77777777" w:rsidR="00085514" w:rsidRPr="00043CA4" w:rsidRDefault="00085514" w:rsidP="00085514">
      <w:pPr>
        <w:ind w:left="720" w:hanging="720"/>
        <w:rPr>
          <w:rFonts w:cs="Times New Roman"/>
          <w:color w:val="000000" w:themeColor="text1"/>
          <w:shd w:val="clear" w:color="auto" w:fill="FFFFFF"/>
        </w:rPr>
      </w:pPr>
      <w:r w:rsidRPr="00043CA4">
        <w:rPr>
          <w:rFonts w:cs="Times New Roman"/>
          <w:color w:val="000000" w:themeColor="text1"/>
          <w:shd w:val="clear" w:color="auto" w:fill="FFFFFF"/>
        </w:rPr>
        <w:t>Rothwell, J.T., 2015. Defining skilled technical work. </w:t>
      </w:r>
      <w:r w:rsidRPr="00043CA4">
        <w:rPr>
          <w:rFonts w:cs="Times New Roman"/>
          <w:i/>
          <w:iCs/>
          <w:color w:val="000000" w:themeColor="text1"/>
          <w:shd w:val="clear" w:color="auto" w:fill="FFFFFF"/>
        </w:rPr>
        <w:t>Available at SSRN 2709141</w:t>
      </w:r>
      <w:r w:rsidRPr="00043CA4">
        <w:rPr>
          <w:rFonts w:cs="Times New Roman"/>
          <w:color w:val="000000" w:themeColor="text1"/>
          <w:shd w:val="clear" w:color="auto" w:fill="FFFFFF"/>
        </w:rPr>
        <w:t>.</w:t>
      </w:r>
    </w:p>
    <w:p w14:paraId="3F1AD974" w14:textId="77777777" w:rsidR="00085514" w:rsidRPr="00043CA4" w:rsidRDefault="00085514" w:rsidP="00085514">
      <w:pPr>
        <w:ind w:left="720" w:hanging="720"/>
        <w:rPr>
          <w:rFonts w:cs="Times New Roman"/>
          <w:color w:val="000000" w:themeColor="text1"/>
          <w:shd w:val="clear" w:color="auto" w:fill="FFFFFF"/>
        </w:rPr>
      </w:pPr>
      <w:r w:rsidRPr="00043CA4">
        <w:rPr>
          <w:rFonts w:cs="Times New Roman"/>
          <w:color w:val="000000" w:themeColor="text1"/>
          <w:shd w:val="clear" w:color="auto" w:fill="FFFFFF"/>
        </w:rPr>
        <w:t xml:space="preserve">Schlee, R.P. and Karns, G.L., 2017. Job requirements for marketing graduates: Are there differences in the knowledge, skills, and personal attributes needed for different salary </w:t>
      </w:r>
      <w:proofErr w:type="gramStart"/>
      <w:r w:rsidRPr="00043CA4">
        <w:rPr>
          <w:rFonts w:cs="Times New Roman"/>
          <w:color w:val="000000" w:themeColor="text1"/>
          <w:shd w:val="clear" w:color="auto" w:fill="FFFFFF"/>
        </w:rPr>
        <w:t>levels?.</w:t>
      </w:r>
      <w:proofErr w:type="gramEnd"/>
      <w:r w:rsidRPr="00043CA4">
        <w:rPr>
          <w:rFonts w:cs="Times New Roman"/>
          <w:color w:val="000000" w:themeColor="text1"/>
          <w:shd w:val="clear" w:color="auto" w:fill="FFFFFF"/>
        </w:rPr>
        <w:t> </w:t>
      </w:r>
      <w:r w:rsidRPr="00043CA4">
        <w:rPr>
          <w:rFonts w:cs="Times New Roman"/>
          <w:i/>
          <w:iCs/>
          <w:color w:val="000000" w:themeColor="text1"/>
          <w:shd w:val="clear" w:color="auto" w:fill="FFFFFF"/>
        </w:rPr>
        <w:t>Journal of Marketing Education</w:t>
      </w:r>
      <w:r w:rsidRPr="00043CA4">
        <w:rPr>
          <w:rFonts w:cs="Times New Roman"/>
          <w:color w:val="000000" w:themeColor="text1"/>
          <w:shd w:val="clear" w:color="auto" w:fill="FFFFFF"/>
        </w:rPr>
        <w:t>, </w:t>
      </w:r>
      <w:r w:rsidRPr="00043CA4">
        <w:rPr>
          <w:rFonts w:cs="Times New Roman"/>
          <w:i/>
          <w:iCs/>
          <w:color w:val="000000" w:themeColor="text1"/>
          <w:shd w:val="clear" w:color="auto" w:fill="FFFFFF"/>
        </w:rPr>
        <w:t>39</w:t>
      </w:r>
      <w:r w:rsidRPr="00043CA4">
        <w:rPr>
          <w:rFonts w:cs="Times New Roman"/>
          <w:color w:val="000000" w:themeColor="text1"/>
          <w:shd w:val="clear" w:color="auto" w:fill="FFFFFF"/>
        </w:rPr>
        <w:t>(2), pp.69-81.</w:t>
      </w:r>
    </w:p>
    <w:p w14:paraId="041513AE" w14:textId="77777777" w:rsidR="00085514" w:rsidRPr="00043CA4" w:rsidRDefault="00085514" w:rsidP="00085514">
      <w:pPr>
        <w:ind w:left="720" w:hanging="720"/>
        <w:rPr>
          <w:rFonts w:cs="Times New Roman"/>
          <w:color w:val="000000" w:themeColor="text1"/>
          <w:shd w:val="clear" w:color="auto" w:fill="FFFFFF"/>
        </w:rPr>
      </w:pPr>
      <w:r w:rsidRPr="00043CA4">
        <w:rPr>
          <w:rFonts w:cs="Times New Roman"/>
          <w:color w:val="000000" w:themeColor="text1"/>
          <w:shd w:val="clear" w:color="auto" w:fill="FFFFFF"/>
        </w:rPr>
        <w:t>Sullivan, W.M., 2018. Work and integrity: The crisis and promise of professionalism in America. </w:t>
      </w:r>
      <w:r w:rsidRPr="00043CA4">
        <w:rPr>
          <w:rFonts w:cs="Times New Roman"/>
          <w:i/>
          <w:iCs/>
          <w:color w:val="000000" w:themeColor="text1"/>
          <w:shd w:val="clear" w:color="auto" w:fill="FFFFFF"/>
        </w:rPr>
        <w:t>Journal of the American College of Dentists</w:t>
      </w:r>
      <w:r w:rsidRPr="00043CA4">
        <w:rPr>
          <w:rFonts w:cs="Times New Roman"/>
          <w:color w:val="000000" w:themeColor="text1"/>
          <w:shd w:val="clear" w:color="auto" w:fill="FFFFFF"/>
        </w:rPr>
        <w:t>, </w:t>
      </w:r>
      <w:r w:rsidRPr="00043CA4">
        <w:rPr>
          <w:rFonts w:cs="Times New Roman"/>
          <w:i/>
          <w:iCs/>
          <w:color w:val="000000" w:themeColor="text1"/>
          <w:shd w:val="clear" w:color="auto" w:fill="FFFFFF"/>
        </w:rPr>
        <w:t>85</w:t>
      </w:r>
      <w:r w:rsidRPr="00043CA4">
        <w:rPr>
          <w:rFonts w:cs="Times New Roman"/>
          <w:color w:val="000000" w:themeColor="text1"/>
          <w:shd w:val="clear" w:color="auto" w:fill="FFFFFF"/>
        </w:rPr>
        <w:t>(2).</w:t>
      </w:r>
    </w:p>
    <w:p w14:paraId="37A0BA33" w14:textId="77777777" w:rsidR="00085514" w:rsidRPr="00043CA4" w:rsidRDefault="00085514" w:rsidP="00085514">
      <w:pPr>
        <w:ind w:left="720" w:hanging="720"/>
        <w:rPr>
          <w:rFonts w:cs="Times New Roman"/>
          <w:color w:val="000000" w:themeColor="text1"/>
          <w:shd w:val="clear" w:color="auto" w:fill="FFFFFF"/>
        </w:rPr>
      </w:pPr>
      <w:r w:rsidRPr="00043CA4">
        <w:rPr>
          <w:rFonts w:cs="Times New Roman"/>
          <w:color w:val="000000" w:themeColor="text1"/>
          <w:shd w:val="clear" w:color="auto" w:fill="FFFFFF"/>
        </w:rPr>
        <w:t>Toffler, A., 2022. Powershift: Knowledge, wealth, and power at the edge of the 21st century. Bantam.</w:t>
      </w:r>
    </w:p>
    <w:sectPr w:rsidR="00085514" w:rsidRPr="00043CA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233F8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202481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854"/>
    <w:rsid w:val="00043CA4"/>
    <w:rsid w:val="00085514"/>
    <w:rsid w:val="00110D93"/>
    <w:rsid w:val="00541EF2"/>
    <w:rsid w:val="00572854"/>
    <w:rsid w:val="005D6FAB"/>
    <w:rsid w:val="0061614E"/>
    <w:rsid w:val="007040A3"/>
    <w:rsid w:val="009C5931"/>
    <w:rsid w:val="00A26758"/>
    <w:rsid w:val="00A95D74"/>
    <w:rsid w:val="00AF253C"/>
    <w:rsid w:val="00BA42F2"/>
    <w:rsid w:val="00C131D1"/>
    <w:rsid w:val="00F07710"/>
    <w:rsid w:val="00F65B97"/>
    <w:rsid w:val="00FC14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DA71E7"/>
  <w15:chartTrackingRefBased/>
  <w15:docId w15:val="{8EA1A630-B90B-4AA8-A043-43D1C5625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2854"/>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572854"/>
    <w:pPr>
      <w:keepNext/>
      <w:keepLines/>
      <w:numPr>
        <w:ilvl w:val="1"/>
        <w:numId w:val="1"/>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043CA4"/>
    <w:pPr>
      <w:keepNext/>
      <w:keepLines/>
      <w:numPr>
        <w:ilvl w:val="2"/>
        <w:numId w:val="1"/>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043CA4"/>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43CA4"/>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43CA4"/>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43CA4"/>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43CA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43CA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854"/>
    <w:rPr>
      <w:rFonts w:eastAsiaTheme="majorEastAsia" w:cstheme="majorBidi"/>
      <w:b/>
      <w:szCs w:val="32"/>
    </w:rPr>
  </w:style>
  <w:style w:type="character" w:customStyle="1" w:styleId="Heading2Char">
    <w:name w:val="Heading 2 Char"/>
    <w:basedOn w:val="DefaultParagraphFont"/>
    <w:link w:val="Heading2"/>
    <w:uiPriority w:val="9"/>
    <w:semiHidden/>
    <w:rsid w:val="00572854"/>
    <w:rPr>
      <w:rFonts w:eastAsiaTheme="majorEastAsia" w:cstheme="majorBidi"/>
      <w:b/>
      <w:szCs w:val="26"/>
    </w:rPr>
  </w:style>
  <w:style w:type="paragraph" w:styleId="TOCHeading">
    <w:name w:val="TOC Heading"/>
    <w:basedOn w:val="Heading1"/>
    <w:next w:val="Normal"/>
    <w:uiPriority w:val="39"/>
    <w:unhideWhenUsed/>
    <w:qFormat/>
    <w:rsid w:val="00085514"/>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085514"/>
    <w:pPr>
      <w:spacing w:after="100"/>
    </w:pPr>
  </w:style>
  <w:style w:type="character" w:styleId="Hyperlink">
    <w:name w:val="Hyperlink"/>
    <w:basedOn w:val="DefaultParagraphFont"/>
    <w:uiPriority w:val="99"/>
    <w:unhideWhenUsed/>
    <w:rsid w:val="00085514"/>
    <w:rPr>
      <w:color w:val="0563C1" w:themeColor="hyperlink"/>
      <w:u w:val="single"/>
    </w:rPr>
  </w:style>
  <w:style w:type="character" w:customStyle="1" w:styleId="Heading3Char">
    <w:name w:val="Heading 3 Char"/>
    <w:basedOn w:val="DefaultParagraphFont"/>
    <w:link w:val="Heading3"/>
    <w:uiPriority w:val="9"/>
    <w:semiHidden/>
    <w:rsid w:val="00043CA4"/>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semiHidden/>
    <w:rsid w:val="00043CA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043CA4"/>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043CA4"/>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043CA4"/>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043CA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43CA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ACCF5-E30E-4FC8-9901-56BAD7C4A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1595</Words>
  <Characters>9098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Aniela Petrache (2025331)</cp:lastModifiedBy>
  <cp:revision>3</cp:revision>
  <dcterms:created xsi:type="dcterms:W3CDTF">2024-02-22T19:55:00Z</dcterms:created>
  <dcterms:modified xsi:type="dcterms:W3CDTF">2024-02-22T19:58:00Z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ef6be563-07fe-4500-a620-e887cc8ab19f</vt:lpwstr>
  </property>
</Properties>
</file>