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F29AF1" w14:textId="3AEF93A8" w:rsidR="009D5477" w:rsidRPr="009D5477" w:rsidRDefault="009D5477" w:rsidP="009D5477">
      <w:pPr>
        <w:jc w:val="center"/>
        <w:rPr>
          <w:b/>
          <w:bCs/>
        </w:rPr>
      </w:pPr>
      <w:r w:rsidRPr="009D5477">
        <w:rPr>
          <w:b/>
          <w:bCs/>
        </w:rPr>
        <w:t>Reference List – video assignment part 1</w:t>
      </w:r>
    </w:p>
    <w:p w14:paraId="518EB2E5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>British Educational Research Association (2018). </w:t>
      </w:r>
      <w:r w:rsidRPr="009D5477">
        <w:rPr>
          <w:i/>
          <w:iCs/>
          <w:sz w:val="22"/>
          <w:szCs w:val="22"/>
        </w:rPr>
        <w:t>Ethical Guidelines for Educational Research, fourth edition (2018)</w:t>
      </w:r>
      <w:r w:rsidRPr="009D5477">
        <w:rPr>
          <w:sz w:val="22"/>
          <w:szCs w:val="22"/>
        </w:rPr>
        <w:t xml:space="preserve">. [online] Bera.ac.uk. Available at: </w:t>
      </w:r>
      <w:hyperlink r:id="rId6" w:history="1">
        <w:r w:rsidRPr="009D5477">
          <w:rPr>
            <w:rStyle w:val="Hyperlink"/>
            <w:sz w:val="22"/>
            <w:szCs w:val="22"/>
          </w:rPr>
          <w:t>https://www.bera.ac.uk/publication/ethical-guidelines-for-educational-research-2018</w:t>
        </w:r>
      </w:hyperlink>
      <w:r w:rsidRPr="009D5477">
        <w:rPr>
          <w:sz w:val="22"/>
          <w:szCs w:val="22"/>
        </w:rPr>
        <w:t>.</w:t>
      </w:r>
    </w:p>
    <w:p w14:paraId="6A71DA46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>Bronfenbrenner, U. (1979). </w:t>
      </w:r>
      <w:r w:rsidRPr="009D5477">
        <w:rPr>
          <w:i/>
          <w:iCs/>
          <w:sz w:val="22"/>
          <w:szCs w:val="22"/>
        </w:rPr>
        <w:t>The ecology of human development: Experiments by nature and design</w:t>
      </w:r>
      <w:r w:rsidRPr="009D5477">
        <w:rPr>
          <w:sz w:val="22"/>
          <w:szCs w:val="22"/>
        </w:rPr>
        <w:t>. Harvard University Press.</w:t>
      </w:r>
    </w:p>
    <w:p w14:paraId="2CCF9C87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>Community Cohesion National Delivery Plan. (2016). Available at: https://www.gov.wales/sites/default/files/publications/2019-01/community-cohesion-national-delivery-plan-2016-17.pdf [Accessed 3 Mar. 2024].</w:t>
      </w:r>
    </w:p>
    <w:p w14:paraId="33B4AC81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>Donaldson, G. (2015). </w:t>
      </w:r>
      <w:r w:rsidRPr="009D5477">
        <w:rPr>
          <w:i/>
          <w:iCs/>
          <w:sz w:val="22"/>
          <w:szCs w:val="22"/>
        </w:rPr>
        <w:t>Successful Futures Independent Review of Curriculum and Assessment Arrangements in Wales</w:t>
      </w:r>
      <w:r w:rsidRPr="009D5477">
        <w:rPr>
          <w:sz w:val="22"/>
          <w:szCs w:val="22"/>
        </w:rPr>
        <w:t xml:space="preserve">. [online] Available at: </w:t>
      </w:r>
      <w:hyperlink r:id="rId7" w:history="1">
        <w:r w:rsidRPr="009D5477">
          <w:rPr>
            <w:rStyle w:val="Hyperlink"/>
            <w:sz w:val="22"/>
            <w:szCs w:val="22"/>
          </w:rPr>
          <w:t>https://www.gov.wales/sites/default/files/publications/2018-03/successful-futures.pdf</w:t>
        </w:r>
      </w:hyperlink>
      <w:r w:rsidRPr="009D5477">
        <w:rPr>
          <w:sz w:val="22"/>
          <w:szCs w:val="22"/>
        </w:rPr>
        <w:t>.</w:t>
      </w:r>
    </w:p>
    <w:p w14:paraId="354A92F3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>Estyn. (2017). </w:t>
      </w:r>
      <w:r w:rsidRPr="009D5477">
        <w:rPr>
          <w:i/>
          <w:iCs/>
          <w:sz w:val="22"/>
          <w:szCs w:val="22"/>
        </w:rPr>
        <w:t>Fitzalan High School | Estyn</w:t>
      </w:r>
      <w:r w:rsidRPr="009D5477">
        <w:rPr>
          <w:sz w:val="22"/>
          <w:szCs w:val="22"/>
        </w:rPr>
        <w:t>. [online] Available at: https://www.estyn.gov.wales/provider/6814042.</w:t>
      </w:r>
    </w:p>
    <w:p w14:paraId="08F45610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>Estyn. (2020). </w:t>
      </w:r>
      <w:r w:rsidRPr="009D5477">
        <w:rPr>
          <w:i/>
          <w:iCs/>
          <w:sz w:val="22"/>
          <w:szCs w:val="22"/>
        </w:rPr>
        <w:t>Encouraging learning as a family | Estyn</w:t>
      </w:r>
      <w:r w:rsidRPr="009D5477">
        <w:rPr>
          <w:sz w:val="22"/>
          <w:szCs w:val="22"/>
        </w:rPr>
        <w:t xml:space="preserve">. [online] Available at: </w:t>
      </w:r>
      <w:hyperlink r:id="rId8" w:history="1">
        <w:r w:rsidRPr="009D5477">
          <w:rPr>
            <w:rStyle w:val="Hyperlink"/>
            <w:sz w:val="22"/>
            <w:szCs w:val="22"/>
          </w:rPr>
          <w:t>https://www.estyn.gov.wales/effective-practice/encouraging-learning-family</w:t>
        </w:r>
      </w:hyperlink>
      <w:r w:rsidRPr="009D5477">
        <w:rPr>
          <w:sz w:val="22"/>
          <w:szCs w:val="22"/>
        </w:rPr>
        <w:t>.</w:t>
      </w:r>
    </w:p>
    <w:p w14:paraId="209658DD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>Welsh Government (2015). </w:t>
      </w:r>
      <w:r w:rsidRPr="009D5477">
        <w:rPr>
          <w:i/>
          <w:iCs/>
          <w:sz w:val="22"/>
          <w:szCs w:val="22"/>
        </w:rPr>
        <w:t>Well-being of Future Generations (Wales) Act 2015</w:t>
      </w:r>
      <w:r w:rsidRPr="009D5477">
        <w:rPr>
          <w:sz w:val="22"/>
          <w:szCs w:val="22"/>
        </w:rPr>
        <w:t xml:space="preserve">. [online] Legislation.gov.uk. Available at: </w:t>
      </w:r>
      <w:hyperlink r:id="rId9" w:history="1">
        <w:r w:rsidRPr="009D5477">
          <w:rPr>
            <w:rStyle w:val="Hyperlink"/>
            <w:sz w:val="22"/>
            <w:szCs w:val="22"/>
          </w:rPr>
          <w:t>https://www.legislation.gov.uk/anaw/2015/2/contents</w:t>
        </w:r>
      </w:hyperlink>
      <w:r w:rsidRPr="009D5477">
        <w:rPr>
          <w:sz w:val="22"/>
          <w:szCs w:val="22"/>
        </w:rPr>
        <w:t>..</w:t>
      </w:r>
    </w:p>
    <w:p w14:paraId="42DBE0D7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 xml:space="preserve">Weiss, H., Bouffard, S., </w:t>
      </w:r>
      <w:proofErr w:type="spellStart"/>
      <w:r w:rsidRPr="009D5477">
        <w:rPr>
          <w:sz w:val="22"/>
          <w:szCs w:val="22"/>
        </w:rPr>
        <w:t>Bridglall</w:t>
      </w:r>
      <w:proofErr w:type="spellEnd"/>
      <w:r w:rsidRPr="009D5477">
        <w:rPr>
          <w:sz w:val="22"/>
          <w:szCs w:val="22"/>
        </w:rPr>
        <w:t>, B. and Gordon, E. (n.d.). </w:t>
      </w:r>
      <w:r w:rsidRPr="009D5477">
        <w:rPr>
          <w:i/>
          <w:iCs/>
          <w:sz w:val="22"/>
          <w:szCs w:val="22"/>
        </w:rPr>
        <w:t>A Research Initiative of the Campaign for Educational Equity Reframing Family Involvement in Education: Supporting Families to Support Educational Equity</w:t>
      </w:r>
      <w:r w:rsidRPr="009D5477">
        <w:rPr>
          <w:sz w:val="22"/>
          <w:szCs w:val="22"/>
        </w:rPr>
        <w:t xml:space="preserve">. [online] Available at: </w:t>
      </w:r>
      <w:hyperlink r:id="rId10" w:history="1">
        <w:r w:rsidRPr="009D5477">
          <w:rPr>
            <w:rStyle w:val="Hyperlink"/>
            <w:sz w:val="22"/>
            <w:szCs w:val="22"/>
          </w:rPr>
          <w:t>https://files.eric.ed.gov/fulltext/ED523994.pdf</w:t>
        </w:r>
      </w:hyperlink>
      <w:r w:rsidRPr="009D5477">
        <w:rPr>
          <w:sz w:val="22"/>
          <w:szCs w:val="22"/>
        </w:rPr>
        <w:t>.</w:t>
      </w:r>
    </w:p>
    <w:p w14:paraId="084D67AF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 xml:space="preserve">Welsh Government (2023) </w:t>
      </w:r>
      <w:r w:rsidRPr="009D5477">
        <w:rPr>
          <w:i/>
          <w:iCs/>
          <w:sz w:val="22"/>
          <w:szCs w:val="22"/>
        </w:rPr>
        <w:t>Developing community engagement in Community Focused Schools</w:t>
      </w:r>
      <w:proofErr w:type="gramStart"/>
      <w:r w:rsidRPr="009D5477">
        <w:rPr>
          <w:sz w:val="22"/>
          <w:szCs w:val="22"/>
        </w:rPr>
        <w:t>. .</w:t>
      </w:r>
      <w:proofErr w:type="gramEnd"/>
      <w:r w:rsidRPr="009D5477">
        <w:rPr>
          <w:sz w:val="22"/>
          <w:szCs w:val="22"/>
        </w:rPr>
        <w:t xml:space="preserve"> Available at: </w:t>
      </w:r>
      <w:hyperlink r:id="rId11" w:history="1">
        <w:r w:rsidRPr="009D5477">
          <w:rPr>
            <w:rStyle w:val="Hyperlink"/>
            <w:sz w:val="22"/>
            <w:szCs w:val="22"/>
          </w:rPr>
          <w:t>https://www.gov.wales/sites/default/files/pdf-versions/2023/9/3/1695804238/annex-4-developing-community-engagement-community-focused-schools.pdf</w:t>
        </w:r>
      </w:hyperlink>
      <w:r w:rsidRPr="009D5477">
        <w:rPr>
          <w:sz w:val="22"/>
          <w:szCs w:val="22"/>
        </w:rPr>
        <w:t>.</w:t>
      </w:r>
    </w:p>
    <w:p w14:paraId="1C8F544E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>Welsh Government (2018). </w:t>
      </w:r>
      <w:r w:rsidRPr="009D5477">
        <w:rPr>
          <w:i/>
          <w:iCs/>
          <w:sz w:val="22"/>
          <w:szCs w:val="22"/>
        </w:rPr>
        <w:t>Digital Competence Framework guidance</w:t>
      </w:r>
      <w:r w:rsidRPr="009D5477">
        <w:rPr>
          <w:sz w:val="22"/>
          <w:szCs w:val="22"/>
        </w:rPr>
        <w:t xml:space="preserve">. [online] Available at: </w:t>
      </w:r>
      <w:hyperlink r:id="rId12" w:history="1">
        <w:r w:rsidRPr="009D5477">
          <w:rPr>
            <w:rStyle w:val="Hyperlink"/>
            <w:sz w:val="22"/>
            <w:szCs w:val="22"/>
          </w:rPr>
          <w:t>https://hwb.gov.wales/api/storage/337437b8-cfe3-4305-ae32-f47ad82f3e76/digital-competence-framework-guidance-2018.pdf</w:t>
        </w:r>
      </w:hyperlink>
      <w:r w:rsidRPr="009D5477">
        <w:rPr>
          <w:sz w:val="22"/>
          <w:szCs w:val="22"/>
        </w:rPr>
        <w:t>.</w:t>
      </w:r>
    </w:p>
    <w:p w14:paraId="41A202DC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>Welsh Government (2016). </w:t>
      </w:r>
      <w:proofErr w:type="spellStart"/>
      <w:r w:rsidRPr="009D5477">
        <w:rPr>
          <w:i/>
          <w:iCs/>
          <w:sz w:val="22"/>
          <w:szCs w:val="22"/>
        </w:rPr>
        <w:t>FaCE</w:t>
      </w:r>
      <w:proofErr w:type="spellEnd"/>
      <w:r w:rsidRPr="009D5477">
        <w:rPr>
          <w:i/>
          <w:iCs/>
          <w:sz w:val="22"/>
          <w:szCs w:val="22"/>
        </w:rPr>
        <w:t xml:space="preserve"> the challenge together: Family and community engagement toolkit for schools in Wales Main guidance Family and community engagement toolkit</w:t>
      </w:r>
      <w:r w:rsidRPr="009D5477">
        <w:rPr>
          <w:sz w:val="22"/>
          <w:szCs w:val="22"/>
        </w:rPr>
        <w:t xml:space="preserve">. [online] Available at: </w:t>
      </w:r>
      <w:hyperlink r:id="rId13" w:history="1">
        <w:r w:rsidRPr="009D5477">
          <w:rPr>
            <w:rStyle w:val="Hyperlink"/>
            <w:sz w:val="22"/>
            <w:szCs w:val="22"/>
          </w:rPr>
          <w:t>https://www.gov.wales/sites/default/files/publications/2018-12/face-the-challenge-together-family-and-community-engagement-toolkit-for-schools-in-wales-main-guidance.pdf</w:t>
        </w:r>
      </w:hyperlink>
      <w:r w:rsidRPr="009D5477">
        <w:rPr>
          <w:sz w:val="22"/>
          <w:szCs w:val="22"/>
        </w:rPr>
        <w:t>.</w:t>
      </w:r>
    </w:p>
    <w:p w14:paraId="7F54998B" w14:textId="77777777" w:rsidR="009D5477" w:rsidRPr="009D5477" w:rsidRDefault="009D5477" w:rsidP="009D5477">
      <w:pPr>
        <w:rPr>
          <w:sz w:val="22"/>
          <w:szCs w:val="22"/>
        </w:rPr>
      </w:pPr>
      <w:r w:rsidRPr="009D5477">
        <w:rPr>
          <w:sz w:val="22"/>
          <w:szCs w:val="22"/>
        </w:rPr>
        <w:t xml:space="preserve">Welsh Government (2015) </w:t>
      </w:r>
      <w:r w:rsidRPr="009D5477">
        <w:rPr>
          <w:i/>
          <w:iCs/>
          <w:sz w:val="22"/>
          <w:szCs w:val="22"/>
        </w:rPr>
        <w:t>Pioneer Schools</w:t>
      </w:r>
      <w:r w:rsidRPr="009D5477">
        <w:rPr>
          <w:sz w:val="22"/>
          <w:szCs w:val="22"/>
        </w:rPr>
        <w:t>. Available at: https://democracy.swansea.gov.uk/documents/s38647/pioneer-schools.pdf [Accessed 3 Mar. 2024]. – Image slide 3</w:t>
      </w:r>
    </w:p>
    <w:p w14:paraId="6FFF701F" w14:textId="77777777" w:rsidR="009D5477" w:rsidRPr="009D5477" w:rsidRDefault="009D5477">
      <w:pPr>
        <w:rPr>
          <w:sz w:val="22"/>
          <w:szCs w:val="22"/>
        </w:rPr>
      </w:pPr>
    </w:p>
    <w:sectPr w:rsidR="009D5477" w:rsidRPr="009D5477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4E0D04" w14:textId="77777777" w:rsidR="000500D9" w:rsidRDefault="000500D9" w:rsidP="009D5477">
      <w:pPr>
        <w:spacing w:after="0" w:line="240" w:lineRule="auto"/>
      </w:pPr>
      <w:r>
        <w:separator/>
      </w:r>
    </w:p>
  </w:endnote>
  <w:endnote w:type="continuationSeparator" w:id="0">
    <w:p w14:paraId="5FCBE37D" w14:textId="77777777" w:rsidR="000500D9" w:rsidRDefault="000500D9" w:rsidP="009D54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00F9EC" w14:textId="77777777" w:rsidR="000500D9" w:rsidRDefault="000500D9" w:rsidP="009D5477">
      <w:pPr>
        <w:spacing w:after="0" w:line="240" w:lineRule="auto"/>
      </w:pPr>
      <w:r>
        <w:separator/>
      </w:r>
    </w:p>
  </w:footnote>
  <w:footnote w:type="continuationSeparator" w:id="0">
    <w:p w14:paraId="639A69D9" w14:textId="77777777" w:rsidR="000500D9" w:rsidRDefault="000500D9" w:rsidP="009D54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718A0B" w14:textId="6BA7BA83" w:rsidR="009D5477" w:rsidRDefault="009D5477">
    <w:pPr>
      <w:pStyle w:val="Header"/>
    </w:pPr>
    <w:r>
      <w:t>Joseph Curry - 2304100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477"/>
    <w:rsid w:val="000500D9"/>
    <w:rsid w:val="009D5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3B5C2"/>
  <w15:chartTrackingRefBased/>
  <w15:docId w15:val="{48E0F901-1FAC-476F-B0A6-23932E340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54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54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54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54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54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54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54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54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54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54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54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54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54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54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54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54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54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54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54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54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54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54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54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54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54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54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54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54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547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D54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5477"/>
  </w:style>
  <w:style w:type="paragraph" w:styleId="Footer">
    <w:name w:val="footer"/>
    <w:basedOn w:val="Normal"/>
    <w:link w:val="FooterChar"/>
    <w:uiPriority w:val="99"/>
    <w:unhideWhenUsed/>
    <w:rsid w:val="009D54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5477"/>
  </w:style>
  <w:style w:type="character" w:styleId="Hyperlink">
    <w:name w:val="Hyperlink"/>
    <w:basedOn w:val="DefaultParagraphFont"/>
    <w:uiPriority w:val="99"/>
    <w:unhideWhenUsed/>
    <w:rsid w:val="009D547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54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355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effective-practice/encouraging-learning-family" TargetMode="External"/><Relationship Id="rId13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sites/default/files/publications/2018-03/successful-futures.pdf" TargetMode="External"/><Relationship Id="rId12" Type="http://schemas.openxmlformats.org/officeDocument/2006/relationships/hyperlink" Target="https://hwb.gov.wales/api/storage/337437b8-cfe3-4305-ae32-f47ad82f3e76/digital-competence-framework-guidance-2018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ethical-guidelines-for-educational-research-2018" TargetMode="External"/><Relationship Id="rId11" Type="http://schemas.openxmlformats.org/officeDocument/2006/relationships/hyperlink" Target="https://www.gov.wales/sites/default/files/pdf-versions/2023/9/3/1695804238/annex-4-developing-community-engagement-community-focused-schools.pdf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files.eric.ed.gov/fulltext/ED523994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anaw/2015/2/contents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513</Words>
  <Characters>2928</Characters>
  <Application>Microsoft Office Word</Application>
  <DocSecurity>0</DocSecurity>
  <Lines>24</Lines>
  <Paragraphs>6</Paragraphs>
  <ScaleCrop>false</ScaleCrop>
  <Company/>
  <LinksUpToDate>false</LinksUpToDate>
  <CharactersWithSpaces>3435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Curry</dc:creator>
  <cp:keywords/>
  <dc:description/>
  <cp:lastModifiedBy>Joseph Curry</cp:lastModifiedBy>
  <cp:revision>1</cp:revision>
  <dcterms:created xsi:type="dcterms:W3CDTF">2024-03-03T23:43:00Z</dcterms:created>
  <dcterms:modified xsi:type="dcterms:W3CDTF">2024-03-03T23:45:00Z</dcterms:modified>
</cp:coreProperties>
</file>