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0138D" w14:textId="1E368B6A" w:rsidR="005A1147" w:rsidRPr="004E2A5F" w:rsidRDefault="00184094" w:rsidP="005A1147">
      <w:pPr>
        <w:jc w:val="center"/>
        <w:rPr>
          <w:rFonts w:ascii="Arial" w:hAnsi="Arial" w:cs="Arial"/>
        </w:rPr>
      </w:pPr>
      <w:r w:rsidRPr="004E2A5F">
        <w:rPr>
          <w:rFonts w:ascii="Arial" w:eastAsia="Arial Nova" w:hAnsi="Arial" w:cs="Arial"/>
          <w:sz w:val="72"/>
          <w:szCs w:val="72"/>
        </w:rPr>
        <w:t xml:space="preserve"> </w:t>
      </w:r>
      <w:r w:rsidR="005A1147" w:rsidRPr="004E2A5F">
        <w:rPr>
          <w:rFonts w:ascii="Arial" w:hAnsi="Arial" w:cs="Arial"/>
          <w:noProof/>
        </w:rPr>
        <w:drawing>
          <wp:inline distT="0" distB="0" distL="0" distR="0" wp14:anchorId="2883A1B9" wp14:editId="5CDFF645">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r w:rsidR="005A1147" w:rsidRPr="004E2A5F">
        <w:rPr>
          <w:rFonts w:ascii="Arial" w:eastAsia="Arial Nova" w:hAnsi="Arial" w:cs="Arial"/>
          <w:sz w:val="72"/>
          <w:szCs w:val="72"/>
        </w:rPr>
        <w:t xml:space="preserve"> </w:t>
      </w:r>
    </w:p>
    <w:p w14:paraId="4E7B0581" w14:textId="77777777" w:rsidR="005A1147" w:rsidRPr="004E2A5F" w:rsidRDefault="005A1147" w:rsidP="005A1147">
      <w:pPr>
        <w:jc w:val="center"/>
        <w:rPr>
          <w:rFonts w:ascii="Arial" w:eastAsia="Arial Nova" w:hAnsi="Arial" w:cs="Arial"/>
          <w:sz w:val="96"/>
          <w:szCs w:val="96"/>
        </w:rPr>
      </w:pPr>
      <w:r w:rsidRPr="004E2A5F">
        <w:rPr>
          <w:rFonts w:ascii="Arial" w:eastAsia="Arial Nova" w:hAnsi="Arial" w:cs="Arial"/>
          <w:b/>
          <w:bCs/>
          <w:sz w:val="96"/>
          <w:szCs w:val="96"/>
        </w:rPr>
        <w:t>BMHP5014</w:t>
      </w:r>
    </w:p>
    <w:p w14:paraId="608EF450" w14:textId="6A47674E" w:rsidR="005A1147" w:rsidRPr="004E2A5F" w:rsidRDefault="005A1147" w:rsidP="005A1147">
      <w:pPr>
        <w:spacing w:line="360" w:lineRule="auto"/>
        <w:ind w:left="4320" w:hanging="4320"/>
        <w:rPr>
          <w:rFonts w:ascii="Arial" w:hAnsi="Arial" w:cs="Arial"/>
          <w:b/>
          <w:bCs/>
          <w:sz w:val="48"/>
          <w:szCs w:val="48"/>
        </w:rPr>
      </w:pPr>
      <w:r w:rsidRPr="004E2A5F">
        <w:rPr>
          <w:rFonts w:ascii="Arial" w:hAnsi="Arial" w:cs="Arial"/>
          <w:b/>
          <w:bCs/>
          <w:sz w:val="48"/>
          <w:szCs w:val="48"/>
        </w:rPr>
        <w:t>Module Name:</w:t>
      </w:r>
      <w:r w:rsidRPr="004E2A5F">
        <w:rPr>
          <w:rFonts w:ascii="Arial" w:hAnsi="Arial" w:cs="Arial"/>
          <w:b/>
          <w:bCs/>
          <w:sz w:val="48"/>
          <w:szCs w:val="48"/>
        </w:rPr>
        <w:tab/>
      </w:r>
      <w:r w:rsidR="00C32C07" w:rsidRPr="004E2A5F">
        <w:rPr>
          <w:rFonts w:ascii="Arial" w:hAnsi="Arial" w:cs="Arial"/>
          <w:b/>
          <w:bCs/>
          <w:sz w:val="48"/>
          <w:szCs w:val="48"/>
        </w:rPr>
        <w:t>Changemakers: Creativity and Value Creation</w:t>
      </w:r>
      <w:r w:rsidRPr="004E2A5F">
        <w:rPr>
          <w:rFonts w:ascii="Arial" w:hAnsi="Arial" w:cs="Arial"/>
          <w:b/>
          <w:bCs/>
          <w:sz w:val="48"/>
          <w:szCs w:val="48"/>
        </w:rPr>
        <w:t> </w:t>
      </w:r>
    </w:p>
    <w:p w14:paraId="673F81B8" w14:textId="767B2350" w:rsidR="005A1147" w:rsidRPr="004E2A5F" w:rsidRDefault="005A1147" w:rsidP="005A1147">
      <w:pPr>
        <w:spacing w:line="360" w:lineRule="auto"/>
        <w:rPr>
          <w:rFonts w:ascii="Arial" w:hAnsi="Arial" w:cs="Arial"/>
          <w:b/>
          <w:bCs/>
          <w:sz w:val="48"/>
          <w:szCs w:val="48"/>
        </w:rPr>
      </w:pPr>
      <w:r w:rsidRPr="004E2A5F">
        <w:rPr>
          <w:rFonts w:ascii="Arial" w:hAnsi="Arial" w:cs="Arial"/>
          <w:b/>
          <w:bCs/>
          <w:sz w:val="48"/>
          <w:szCs w:val="48"/>
        </w:rPr>
        <w:t>Name:</w:t>
      </w:r>
      <w:r w:rsidRPr="004E2A5F">
        <w:rPr>
          <w:rFonts w:ascii="Arial" w:hAnsi="Arial" w:cs="Arial"/>
          <w:b/>
          <w:bCs/>
          <w:sz w:val="48"/>
          <w:szCs w:val="48"/>
        </w:rPr>
        <w:tab/>
        <w:t xml:space="preserve">           </w:t>
      </w:r>
      <w:r w:rsidRPr="004E2A5F">
        <w:rPr>
          <w:rFonts w:ascii="Arial" w:hAnsi="Arial" w:cs="Arial"/>
          <w:b/>
          <w:bCs/>
          <w:sz w:val="48"/>
          <w:szCs w:val="48"/>
        </w:rPr>
        <w:tab/>
      </w:r>
      <w:r w:rsidR="007777BB" w:rsidRPr="004E2A5F">
        <w:rPr>
          <w:rFonts w:ascii="Arial" w:hAnsi="Arial" w:cs="Arial"/>
          <w:b/>
          <w:bCs/>
          <w:sz w:val="48"/>
          <w:szCs w:val="48"/>
        </w:rPr>
        <w:t>Nigat Rashid</w:t>
      </w:r>
      <w:r w:rsidRPr="004E2A5F">
        <w:rPr>
          <w:rFonts w:ascii="Arial" w:hAnsi="Arial" w:cs="Arial"/>
          <w:b/>
          <w:bCs/>
          <w:sz w:val="48"/>
          <w:szCs w:val="48"/>
        </w:rPr>
        <w:t xml:space="preserve"> </w:t>
      </w:r>
      <w:r w:rsidRPr="004E2A5F">
        <w:rPr>
          <w:rFonts w:ascii="Arial" w:hAnsi="Arial" w:cs="Arial"/>
          <w:b/>
          <w:bCs/>
          <w:sz w:val="48"/>
          <w:szCs w:val="48"/>
        </w:rPr>
        <w:tab/>
      </w:r>
      <w:r w:rsidRPr="004E2A5F">
        <w:rPr>
          <w:rFonts w:ascii="Arial" w:hAnsi="Arial" w:cs="Arial"/>
          <w:b/>
          <w:bCs/>
          <w:sz w:val="48"/>
          <w:szCs w:val="48"/>
        </w:rPr>
        <w:tab/>
      </w:r>
      <w:r w:rsidRPr="004E2A5F">
        <w:rPr>
          <w:rFonts w:ascii="Arial" w:hAnsi="Arial" w:cs="Arial"/>
          <w:b/>
          <w:bCs/>
          <w:sz w:val="48"/>
          <w:szCs w:val="48"/>
        </w:rPr>
        <w:br/>
        <w:t>Student N</w:t>
      </w:r>
      <w:r w:rsidR="000D3889">
        <w:rPr>
          <w:rFonts w:ascii="Arial" w:hAnsi="Arial" w:cs="Arial"/>
          <w:b/>
          <w:bCs/>
          <w:sz w:val="48"/>
          <w:szCs w:val="48"/>
        </w:rPr>
        <w:t>o</w:t>
      </w:r>
      <w:r w:rsidRPr="004E2A5F">
        <w:rPr>
          <w:rFonts w:ascii="Arial" w:hAnsi="Arial" w:cs="Arial"/>
          <w:b/>
          <w:bCs/>
          <w:sz w:val="48"/>
          <w:szCs w:val="48"/>
        </w:rPr>
        <w:t xml:space="preserve">:        </w:t>
      </w:r>
      <w:r w:rsidRPr="004E2A5F">
        <w:rPr>
          <w:rFonts w:ascii="Arial" w:hAnsi="Arial" w:cs="Arial"/>
          <w:b/>
          <w:bCs/>
          <w:sz w:val="48"/>
          <w:szCs w:val="48"/>
        </w:rPr>
        <w:tab/>
        <w:t>2334484</w:t>
      </w:r>
      <w:r w:rsidRPr="004E2A5F">
        <w:rPr>
          <w:rFonts w:ascii="Arial" w:hAnsi="Arial" w:cs="Arial"/>
          <w:b/>
          <w:bCs/>
          <w:sz w:val="48"/>
          <w:szCs w:val="48"/>
        </w:rPr>
        <w:tab/>
      </w:r>
      <w:r w:rsidRPr="004E2A5F">
        <w:rPr>
          <w:rFonts w:ascii="Arial" w:hAnsi="Arial" w:cs="Arial"/>
          <w:b/>
          <w:bCs/>
          <w:sz w:val="48"/>
          <w:szCs w:val="48"/>
        </w:rPr>
        <w:tab/>
      </w:r>
      <w:r w:rsidRPr="004E2A5F">
        <w:rPr>
          <w:rFonts w:ascii="Arial" w:hAnsi="Arial" w:cs="Arial"/>
          <w:b/>
          <w:bCs/>
          <w:sz w:val="48"/>
          <w:szCs w:val="48"/>
        </w:rPr>
        <w:tab/>
      </w:r>
      <w:r w:rsidRPr="004E2A5F">
        <w:rPr>
          <w:rFonts w:ascii="Arial" w:hAnsi="Arial" w:cs="Arial"/>
          <w:b/>
          <w:bCs/>
          <w:sz w:val="48"/>
          <w:szCs w:val="48"/>
        </w:rPr>
        <w:tab/>
      </w:r>
      <w:r w:rsidRPr="004E2A5F">
        <w:rPr>
          <w:rFonts w:ascii="Arial" w:hAnsi="Arial" w:cs="Arial"/>
          <w:b/>
          <w:bCs/>
          <w:sz w:val="48"/>
          <w:szCs w:val="48"/>
        </w:rPr>
        <w:br/>
        <w:t>Module Code:</w:t>
      </w:r>
      <w:r w:rsidRPr="004E2A5F">
        <w:rPr>
          <w:rFonts w:ascii="Arial" w:hAnsi="Arial" w:cs="Arial"/>
          <w:b/>
          <w:bCs/>
          <w:sz w:val="48"/>
          <w:szCs w:val="48"/>
        </w:rPr>
        <w:tab/>
        <w:t xml:space="preserve">   </w:t>
      </w:r>
      <w:r w:rsidRPr="004E2A5F">
        <w:rPr>
          <w:rFonts w:ascii="Arial" w:hAnsi="Arial" w:cs="Arial"/>
          <w:b/>
          <w:bCs/>
          <w:sz w:val="48"/>
          <w:szCs w:val="48"/>
        </w:rPr>
        <w:tab/>
        <w:t>BMHP50</w:t>
      </w:r>
      <w:r w:rsidR="007B669C" w:rsidRPr="004E2A5F">
        <w:rPr>
          <w:rFonts w:ascii="Arial" w:hAnsi="Arial" w:cs="Arial"/>
          <w:b/>
          <w:bCs/>
          <w:sz w:val="48"/>
          <w:szCs w:val="48"/>
        </w:rPr>
        <w:t>14</w:t>
      </w:r>
    </w:p>
    <w:p w14:paraId="035C2F83" w14:textId="4276FB96" w:rsidR="00FC718A" w:rsidRPr="004E2A5F" w:rsidRDefault="00FC718A" w:rsidP="005A1147">
      <w:pPr>
        <w:spacing w:line="360" w:lineRule="auto"/>
        <w:rPr>
          <w:rFonts w:ascii="Arial" w:hAnsi="Arial" w:cs="Arial"/>
          <w:b/>
          <w:bCs/>
          <w:sz w:val="48"/>
          <w:szCs w:val="48"/>
        </w:rPr>
      </w:pPr>
      <w:r w:rsidRPr="004E2A5F">
        <w:rPr>
          <w:rFonts w:ascii="Arial" w:hAnsi="Arial" w:cs="Arial"/>
          <w:b/>
          <w:bCs/>
          <w:sz w:val="48"/>
          <w:szCs w:val="48"/>
        </w:rPr>
        <w:t xml:space="preserve">Component </w:t>
      </w:r>
      <w:r w:rsidR="00315B89" w:rsidRPr="004E2A5F">
        <w:rPr>
          <w:rFonts w:ascii="Arial" w:hAnsi="Arial" w:cs="Arial"/>
          <w:b/>
          <w:bCs/>
          <w:sz w:val="48"/>
          <w:szCs w:val="48"/>
        </w:rPr>
        <w:t>one:</w:t>
      </w:r>
      <w:r w:rsidR="00315B89" w:rsidRPr="004E2A5F">
        <w:rPr>
          <w:rFonts w:ascii="Arial" w:hAnsi="Arial" w:cs="Arial"/>
          <w:b/>
          <w:bCs/>
          <w:sz w:val="48"/>
          <w:szCs w:val="48"/>
        </w:rPr>
        <w:tab/>
        <w:t>Portfolio</w:t>
      </w:r>
    </w:p>
    <w:p w14:paraId="0A6055D3" w14:textId="490C22A4" w:rsidR="005A1147" w:rsidRPr="004E2A5F" w:rsidRDefault="005A1147" w:rsidP="00F81CD3">
      <w:pPr>
        <w:spacing w:line="360" w:lineRule="auto"/>
        <w:rPr>
          <w:rFonts w:ascii="Arial" w:hAnsi="Arial" w:cs="Arial"/>
          <w:b/>
          <w:bCs/>
          <w:sz w:val="48"/>
          <w:szCs w:val="48"/>
        </w:rPr>
      </w:pPr>
      <w:r w:rsidRPr="004E2A5F">
        <w:rPr>
          <w:rFonts w:ascii="Arial" w:hAnsi="Arial" w:cs="Arial"/>
          <w:b/>
          <w:bCs/>
          <w:sz w:val="48"/>
          <w:szCs w:val="48"/>
        </w:rPr>
        <w:t>Lecturer’s Name</w:t>
      </w:r>
      <w:r w:rsidR="00F81CD3" w:rsidRPr="004E2A5F">
        <w:rPr>
          <w:rFonts w:ascii="Arial" w:hAnsi="Arial" w:cs="Arial"/>
          <w:b/>
          <w:bCs/>
          <w:sz w:val="48"/>
          <w:szCs w:val="48"/>
        </w:rPr>
        <w:t>:</w:t>
      </w:r>
      <w:r w:rsidR="00F81CD3" w:rsidRPr="004E2A5F">
        <w:rPr>
          <w:rFonts w:ascii="Arial" w:hAnsi="Arial" w:cs="Arial"/>
          <w:b/>
          <w:bCs/>
          <w:sz w:val="48"/>
          <w:szCs w:val="48"/>
        </w:rPr>
        <w:tab/>
        <w:t>Parese Ahmed</w:t>
      </w:r>
    </w:p>
    <w:p w14:paraId="2CC93B4C" w14:textId="77777777" w:rsidR="005A1147" w:rsidRPr="004E2A5F" w:rsidRDefault="005A1147" w:rsidP="005A1147">
      <w:pPr>
        <w:spacing w:line="360" w:lineRule="auto"/>
        <w:rPr>
          <w:rFonts w:ascii="Arial" w:hAnsi="Arial" w:cs="Arial"/>
          <w:b/>
          <w:bCs/>
          <w:sz w:val="48"/>
          <w:szCs w:val="48"/>
        </w:rPr>
      </w:pPr>
      <w:r w:rsidRPr="004E2A5F">
        <w:rPr>
          <w:rFonts w:ascii="Arial" w:hAnsi="Arial" w:cs="Arial"/>
          <w:b/>
          <w:bCs/>
          <w:sz w:val="48"/>
          <w:szCs w:val="48"/>
        </w:rPr>
        <w:tab/>
      </w:r>
      <w:r w:rsidRPr="004E2A5F">
        <w:rPr>
          <w:rFonts w:ascii="Arial" w:hAnsi="Arial" w:cs="Arial"/>
          <w:b/>
          <w:bCs/>
          <w:sz w:val="48"/>
          <w:szCs w:val="48"/>
        </w:rPr>
        <w:tab/>
      </w:r>
    </w:p>
    <w:p w14:paraId="506886BD" w14:textId="7A7A892C" w:rsidR="00695AC1" w:rsidRPr="00695AC1" w:rsidRDefault="00695AC1" w:rsidP="00137509">
      <w:pPr>
        <w:rPr>
          <w:rFonts w:ascii="Arial" w:hAnsi="Arial" w:cs="Arial"/>
          <w:b/>
          <w:bCs/>
          <w:sz w:val="32"/>
          <w:szCs w:val="32"/>
        </w:rPr>
      </w:pPr>
      <w:r w:rsidRPr="00695AC1">
        <w:rPr>
          <w:rFonts w:ascii="Arial" w:hAnsi="Arial" w:cs="Arial"/>
        </w:rPr>
        <w:br w:type="page"/>
      </w:r>
    </w:p>
    <w:sdt>
      <w:sdtPr>
        <w:id w:val="-1861733333"/>
        <w:docPartObj>
          <w:docPartGallery w:val="Table of Contents"/>
          <w:docPartUnique/>
        </w:docPartObj>
      </w:sdtPr>
      <w:sdtEndPr>
        <w:rPr>
          <w:rFonts w:ascii="Arial" w:eastAsiaTheme="minorHAnsi" w:hAnsi="Arial" w:cs="Arial"/>
          <w:b/>
          <w:bCs/>
          <w:noProof/>
          <w:color w:val="auto"/>
          <w:kern w:val="2"/>
          <w:sz w:val="20"/>
          <w:szCs w:val="20"/>
          <w:lang w:val="en-GB"/>
          <w14:ligatures w14:val="standardContextual"/>
        </w:rPr>
      </w:sdtEndPr>
      <w:sdtContent>
        <w:p w14:paraId="12E2ECFF" w14:textId="36FAA478" w:rsidR="00033D33" w:rsidRPr="00600D42" w:rsidRDefault="00033D33">
          <w:pPr>
            <w:pStyle w:val="TOCHeading"/>
            <w:rPr>
              <w:rFonts w:ascii="Arial" w:hAnsi="Arial" w:cs="Arial"/>
              <w:sz w:val="18"/>
              <w:szCs w:val="18"/>
            </w:rPr>
          </w:pPr>
          <w:r w:rsidRPr="00600D42">
            <w:rPr>
              <w:rFonts w:ascii="Arial" w:hAnsi="Arial" w:cs="Arial"/>
              <w:sz w:val="18"/>
              <w:szCs w:val="18"/>
            </w:rPr>
            <w:t>Contents</w:t>
          </w:r>
        </w:p>
        <w:p w14:paraId="16ED7D0F" w14:textId="76C41EF1" w:rsidR="005A7297" w:rsidRPr="000A21C9" w:rsidRDefault="00033D33">
          <w:pPr>
            <w:pStyle w:val="TOC1"/>
            <w:tabs>
              <w:tab w:val="right" w:leader="dot" w:pos="9016"/>
            </w:tabs>
            <w:rPr>
              <w:rFonts w:ascii="Arial" w:eastAsiaTheme="minorEastAsia" w:hAnsi="Arial" w:cs="Arial"/>
              <w:noProof/>
              <w:sz w:val="18"/>
              <w:szCs w:val="18"/>
              <w:lang w:eastAsia="en-GB"/>
            </w:rPr>
          </w:pPr>
          <w:r w:rsidRPr="000A21C9">
            <w:rPr>
              <w:rFonts w:ascii="Arial" w:hAnsi="Arial" w:cs="Arial"/>
              <w:sz w:val="20"/>
              <w:szCs w:val="20"/>
            </w:rPr>
            <w:fldChar w:fldCharType="begin"/>
          </w:r>
          <w:r w:rsidRPr="000A21C9">
            <w:rPr>
              <w:rFonts w:ascii="Arial" w:hAnsi="Arial" w:cs="Arial"/>
              <w:sz w:val="20"/>
              <w:szCs w:val="20"/>
            </w:rPr>
            <w:instrText xml:space="preserve"> TOC \o "1-3" \h \z \u </w:instrText>
          </w:r>
          <w:r w:rsidRPr="000A21C9">
            <w:rPr>
              <w:rFonts w:ascii="Arial" w:hAnsi="Arial" w:cs="Arial"/>
              <w:sz w:val="20"/>
              <w:szCs w:val="20"/>
            </w:rPr>
            <w:fldChar w:fldCharType="separate"/>
          </w:r>
          <w:hyperlink w:anchor="_Toc223516810" w:history="1">
            <w:r w:rsidR="005A7297"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Concept Map</w:t>
            </w:r>
            <w:r w:rsidR="005A7297" w:rsidRPr="000A21C9">
              <w:rPr>
                <w:rFonts w:ascii="Arial" w:hAnsi="Arial" w:cs="Arial"/>
                <w:noProof/>
                <w:webHidden/>
                <w:sz w:val="18"/>
                <w:szCs w:val="18"/>
              </w:rPr>
              <w:tab/>
            </w:r>
            <w:r w:rsidR="005A7297" w:rsidRPr="000A21C9">
              <w:rPr>
                <w:rFonts w:ascii="Arial" w:hAnsi="Arial" w:cs="Arial"/>
                <w:noProof/>
                <w:webHidden/>
                <w:sz w:val="18"/>
                <w:szCs w:val="18"/>
              </w:rPr>
              <w:fldChar w:fldCharType="begin"/>
            </w:r>
            <w:r w:rsidR="005A7297" w:rsidRPr="000A21C9">
              <w:rPr>
                <w:rFonts w:ascii="Arial" w:hAnsi="Arial" w:cs="Arial"/>
                <w:noProof/>
                <w:webHidden/>
                <w:sz w:val="18"/>
                <w:szCs w:val="18"/>
              </w:rPr>
              <w:instrText xml:space="preserve"> PAGEREF _Toc223516810 \h </w:instrText>
            </w:r>
            <w:r w:rsidR="005A7297" w:rsidRPr="000A21C9">
              <w:rPr>
                <w:rFonts w:ascii="Arial" w:hAnsi="Arial" w:cs="Arial"/>
                <w:noProof/>
                <w:webHidden/>
                <w:sz w:val="18"/>
                <w:szCs w:val="18"/>
              </w:rPr>
            </w:r>
            <w:r w:rsidR="005A7297" w:rsidRPr="000A21C9">
              <w:rPr>
                <w:rFonts w:ascii="Arial" w:hAnsi="Arial" w:cs="Arial"/>
                <w:noProof/>
                <w:webHidden/>
                <w:sz w:val="18"/>
                <w:szCs w:val="18"/>
              </w:rPr>
              <w:fldChar w:fldCharType="separate"/>
            </w:r>
            <w:r w:rsidR="005A7297" w:rsidRPr="000A21C9">
              <w:rPr>
                <w:rFonts w:ascii="Arial" w:hAnsi="Arial" w:cs="Arial"/>
                <w:noProof/>
                <w:webHidden/>
                <w:sz w:val="18"/>
                <w:szCs w:val="18"/>
              </w:rPr>
              <w:t>4</w:t>
            </w:r>
            <w:r w:rsidR="005A7297" w:rsidRPr="000A21C9">
              <w:rPr>
                <w:rFonts w:ascii="Arial" w:hAnsi="Arial" w:cs="Arial"/>
                <w:noProof/>
                <w:webHidden/>
                <w:sz w:val="18"/>
                <w:szCs w:val="18"/>
              </w:rPr>
              <w:fldChar w:fldCharType="end"/>
            </w:r>
          </w:hyperlink>
        </w:p>
        <w:p w14:paraId="2FE36225" w14:textId="32A1B296"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11"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2: Self-Reflection of Group Activity</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_Toc223516811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5</w:t>
            </w:r>
            <w:r w:rsidRPr="000A21C9">
              <w:rPr>
                <w:rFonts w:ascii="Arial" w:hAnsi="Arial" w:cs="Arial"/>
                <w:noProof/>
                <w:webHidden/>
                <w:sz w:val="18"/>
                <w:szCs w:val="18"/>
              </w:rPr>
              <w:fldChar w:fldCharType="end"/>
            </w:r>
          </w:hyperlink>
        </w:p>
        <w:p w14:paraId="4138FA09" w14:textId="25B469D2"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12"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_Toc223516812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5</w:t>
            </w:r>
            <w:r w:rsidRPr="000A21C9">
              <w:rPr>
                <w:rFonts w:ascii="Arial" w:hAnsi="Arial" w:cs="Arial"/>
                <w:noProof/>
                <w:webHidden/>
                <w:sz w:val="18"/>
                <w:szCs w:val="18"/>
              </w:rPr>
              <w:fldChar w:fldCharType="end"/>
            </w:r>
          </w:hyperlink>
        </w:p>
        <w:p w14:paraId="41DD07E2" w14:textId="2C2DAA7A"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13"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_Toc223516813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5</w:t>
            </w:r>
            <w:r w:rsidRPr="000A21C9">
              <w:rPr>
                <w:rFonts w:ascii="Arial" w:hAnsi="Arial" w:cs="Arial"/>
                <w:noProof/>
                <w:webHidden/>
                <w:sz w:val="18"/>
                <w:szCs w:val="18"/>
              </w:rPr>
              <w:fldChar w:fldCharType="end"/>
            </w:r>
          </w:hyperlink>
        </w:p>
        <w:p w14:paraId="5784300F" w14:textId="5026F1F0"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14"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_Toc223516814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5</w:t>
            </w:r>
            <w:r w:rsidRPr="000A21C9">
              <w:rPr>
                <w:rFonts w:ascii="Arial" w:hAnsi="Arial" w:cs="Arial"/>
                <w:noProof/>
                <w:webHidden/>
                <w:sz w:val="18"/>
                <w:szCs w:val="18"/>
              </w:rPr>
              <w:fldChar w:fldCharType="end"/>
            </w:r>
          </w:hyperlink>
        </w:p>
        <w:p w14:paraId="053489D1" w14:textId="38F6BCB7"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15"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_Toc223516815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5</w:t>
            </w:r>
            <w:r w:rsidRPr="000A21C9">
              <w:rPr>
                <w:rFonts w:ascii="Arial" w:hAnsi="Arial" w:cs="Arial"/>
                <w:noProof/>
                <w:webHidden/>
                <w:sz w:val="18"/>
                <w:szCs w:val="18"/>
              </w:rPr>
              <w:fldChar w:fldCharType="end"/>
            </w:r>
          </w:hyperlink>
        </w:p>
        <w:p w14:paraId="4B97CCA6" w14:textId="183FC0F7"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16"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_Toc223516816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5</w:t>
            </w:r>
            <w:r w:rsidRPr="000A21C9">
              <w:rPr>
                <w:rFonts w:ascii="Arial" w:hAnsi="Arial" w:cs="Arial"/>
                <w:noProof/>
                <w:webHidden/>
                <w:sz w:val="18"/>
                <w:szCs w:val="18"/>
              </w:rPr>
              <w:fldChar w:fldCharType="end"/>
            </w:r>
          </w:hyperlink>
        </w:p>
        <w:p w14:paraId="1992DF36" w14:textId="38B17734"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17"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_Toc223516817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5</w:t>
            </w:r>
            <w:r w:rsidRPr="000A21C9">
              <w:rPr>
                <w:rFonts w:ascii="Arial" w:hAnsi="Arial" w:cs="Arial"/>
                <w:noProof/>
                <w:webHidden/>
                <w:sz w:val="18"/>
                <w:szCs w:val="18"/>
              </w:rPr>
              <w:fldChar w:fldCharType="end"/>
            </w:r>
          </w:hyperlink>
        </w:p>
        <w:p w14:paraId="3289EB77" w14:textId="4FC2422E"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18"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3: Case Study of a UK Innovation</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_Toc223516818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6</w:t>
            </w:r>
            <w:r w:rsidRPr="000A21C9">
              <w:rPr>
                <w:rFonts w:ascii="Arial" w:hAnsi="Arial" w:cs="Arial"/>
                <w:noProof/>
                <w:webHidden/>
                <w:sz w:val="18"/>
                <w:szCs w:val="18"/>
              </w:rPr>
              <w:fldChar w:fldCharType="end"/>
            </w:r>
          </w:hyperlink>
        </w:p>
        <w:p w14:paraId="701B0DB1" w14:textId="26F2D435"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19"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NHS COVID-19 Virtual Wards</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_Toc223516819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6</w:t>
            </w:r>
            <w:r w:rsidRPr="000A21C9">
              <w:rPr>
                <w:rFonts w:ascii="Arial" w:hAnsi="Arial" w:cs="Arial"/>
                <w:noProof/>
                <w:webHidden/>
                <w:sz w:val="18"/>
                <w:szCs w:val="18"/>
              </w:rPr>
              <w:fldChar w:fldCharType="end"/>
            </w:r>
          </w:hyperlink>
        </w:p>
        <w:p w14:paraId="58E93ADB" w14:textId="0D546FC2"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20"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_Toc223516820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6</w:t>
            </w:r>
            <w:r w:rsidRPr="000A21C9">
              <w:rPr>
                <w:rFonts w:ascii="Arial" w:hAnsi="Arial" w:cs="Arial"/>
                <w:noProof/>
                <w:webHidden/>
                <w:sz w:val="18"/>
                <w:szCs w:val="18"/>
              </w:rPr>
              <w:fldChar w:fldCharType="end"/>
            </w:r>
          </w:hyperlink>
        </w:p>
        <w:p w14:paraId="0683D1A2" w14:textId="4C3E8A47"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21"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CREATIVE INNOVATION:</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_Toc223516821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6</w:t>
            </w:r>
            <w:r w:rsidRPr="000A21C9">
              <w:rPr>
                <w:rFonts w:ascii="Arial" w:hAnsi="Arial" w:cs="Arial"/>
                <w:noProof/>
                <w:webHidden/>
                <w:sz w:val="18"/>
                <w:szCs w:val="18"/>
              </w:rPr>
              <w:fldChar w:fldCharType="end"/>
            </w:r>
          </w:hyperlink>
        </w:p>
        <w:p w14:paraId="0A0DE0D0" w14:textId="6C54F13F"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22"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Remote Monitoring</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_Toc223516822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6</w:t>
            </w:r>
            <w:r w:rsidRPr="000A21C9">
              <w:rPr>
                <w:rFonts w:ascii="Arial" w:hAnsi="Arial" w:cs="Arial"/>
                <w:noProof/>
                <w:webHidden/>
                <w:sz w:val="18"/>
                <w:szCs w:val="18"/>
              </w:rPr>
              <w:fldChar w:fldCharType="end"/>
            </w:r>
          </w:hyperlink>
        </w:p>
        <w:p w14:paraId="51763E70" w14:textId="5ACF47C6"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23" w:history="1">
            <w:r w:rsidRPr="000A21C9">
              <w:rPr>
                <w:rStyle w:val="Hyperlink"/>
                <w:rFonts w:ascii="Arial" w:hAnsi="Arial" w:cs="Arial"/>
                <w:b/>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Telemedicine</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_Toc223516823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6</w:t>
            </w:r>
            <w:r w:rsidRPr="000A21C9">
              <w:rPr>
                <w:rFonts w:ascii="Arial" w:hAnsi="Arial" w:cs="Arial"/>
                <w:noProof/>
                <w:webHidden/>
                <w:sz w:val="18"/>
                <w:szCs w:val="18"/>
              </w:rPr>
              <w:fldChar w:fldCharType="end"/>
            </w:r>
          </w:hyperlink>
        </w:p>
        <w:p w14:paraId="40463557" w14:textId="17E03798"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24"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Creative Systems Thinking</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_Toc223516824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6</w:t>
            </w:r>
            <w:r w:rsidRPr="000A21C9">
              <w:rPr>
                <w:rFonts w:ascii="Arial" w:hAnsi="Arial" w:cs="Arial"/>
                <w:noProof/>
                <w:webHidden/>
                <w:sz w:val="18"/>
                <w:szCs w:val="18"/>
              </w:rPr>
              <w:fldChar w:fldCharType="end"/>
            </w:r>
          </w:hyperlink>
        </w:p>
        <w:p w14:paraId="60791E99" w14:textId="0BBE9FFC"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25"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 Outcomes and Empowerment</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_Toc223516825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6</w:t>
            </w:r>
            <w:r w:rsidRPr="000A21C9">
              <w:rPr>
                <w:rFonts w:ascii="Arial" w:hAnsi="Arial" w:cs="Arial"/>
                <w:noProof/>
                <w:webHidden/>
                <w:sz w:val="18"/>
                <w:szCs w:val="18"/>
              </w:rPr>
              <w:fldChar w:fldCharType="end"/>
            </w:r>
          </w:hyperlink>
        </w:p>
        <w:p w14:paraId="2197C52D" w14:textId="12200711"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26"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Value Creation</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_Toc223516826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7</w:t>
            </w:r>
            <w:r w:rsidRPr="000A21C9">
              <w:rPr>
                <w:rFonts w:ascii="Arial" w:hAnsi="Arial" w:cs="Arial"/>
                <w:noProof/>
                <w:webHidden/>
                <w:sz w:val="18"/>
                <w:szCs w:val="18"/>
              </w:rPr>
              <w:fldChar w:fldCharType="end"/>
            </w:r>
          </w:hyperlink>
        </w:p>
        <w:p w14:paraId="567410E9" w14:textId="4CE15443"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27"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4: Research Task</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_Toc223516827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8</w:t>
            </w:r>
            <w:r w:rsidRPr="000A21C9">
              <w:rPr>
                <w:rFonts w:ascii="Arial" w:hAnsi="Arial" w:cs="Arial"/>
                <w:noProof/>
                <w:webHidden/>
                <w:sz w:val="18"/>
                <w:szCs w:val="18"/>
              </w:rPr>
              <w:fldChar w:fldCharType="end"/>
            </w:r>
          </w:hyperlink>
        </w:p>
        <w:p w14:paraId="3DB99203" w14:textId="3BD54243"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28"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5: Podcast</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_Toc223516828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9</w:t>
            </w:r>
            <w:r w:rsidRPr="000A21C9">
              <w:rPr>
                <w:rFonts w:ascii="Arial" w:hAnsi="Arial" w:cs="Arial"/>
                <w:noProof/>
                <w:webHidden/>
                <w:sz w:val="18"/>
                <w:szCs w:val="18"/>
              </w:rPr>
              <w:fldChar w:fldCharType="end"/>
            </w:r>
          </w:hyperlink>
        </w:p>
        <w:p w14:paraId="13234EFD" w14:textId="039DCE6B"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29"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6: NHS Leadership Framework Analysis</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_Toc223516829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10</w:t>
            </w:r>
            <w:r w:rsidRPr="000A21C9">
              <w:rPr>
                <w:rFonts w:ascii="Arial" w:hAnsi="Arial" w:cs="Arial"/>
                <w:noProof/>
                <w:webHidden/>
                <w:sz w:val="18"/>
                <w:szCs w:val="18"/>
              </w:rPr>
              <w:fldChar w:fldCharType="end"/>
            </w:r>
          </w:hyperlink>
        </w:p>
        <w:p w14:paraId="4C9A07D7" w14:textId="44AE1824" w:rsidR="005A7297" w:rsidRPr="000A21C9" w:rsidRDefault="005A7297">
          <w:pPr>
            <w:pStyle w:val="TOC1"/>
            <w:tabs>
              <w:tab w:val="right" w:leader="dot" w:pos="9016"/>
            </w:tabs>
            <w:rPr>
              <w:rFonts w:ascii="Arial" w:eastAsiaTheme="minorEastAsia" w:hAnsi="Arial" w:cs="Arial"/>
              <w:noProof/>
              <w:sz w:val="18"/>
              <w:szCs w:val="18"/>
              <w:lang w:eastAsia="en-GB"/>
            </w:rPr>
          </w:pPr>
          <w:hyperlink w:anchor="_Toc223516830" w:history="1">
            <w:r w:rsidRPr="000A21C9">
              <w:rPr>
                <w:rStyle w:val="Hyperlink"/>
                <w:rFonts w:ascii="Arial" w:hAnsi="Arial" w:cs="Arial"/>
                <w:b/>
                <w:bCs/>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7: Self-Reflection Journal Entry</w:t>
            </w:r>
            <w:r w:rsidRPr="000A21C9">
              <w:rPr>
                <w:rFonts w:ascii="Arial" w:hAnsi="Arial" w:cs="Arial"/>
                <w:noProof/>
                <w:webHidden/>
                <w:sz w:val="18"/>
                <w:szCs w:val="18"/>
              </w:rPr>
              <w:tab/>
            </w:r>
            <w:r w:rsidRPr="000A21C9">
              <w:rPr>
                <w:rFonts w:ascii="Arial" w:hAnsi="Arial" w:cs="Arial"/>
                <w:noProof/>
                <w:webHidden/>
                <w:sz w:val="18"/>
                <w:szCs w:val="18"/>
              </w:rPr>
              <w:fldChar w:fldCharType="begin"/>
            </w:r>
            <w:r w:rsidRPr="000A21C9">
              <w:rPr>
                <w:rFonts w:ascii="Arial" w:hAnsi="Arial" w:cs="Arial"/>
                <w:noProof/>
                <w:webHidden/>
                <w:sz w:val="18"/>
                <w:szCs w:val="18"/>
              </w:rPr>
              <w:instrText xml:space="preserve"> PAGEREF _Toc223516830 \h </w:instrText>
            </w:r>
            <w:r w:rsidRPr="000A21C9">
              <w:rPr>
                <w:rFonts w:ascii="Arial" w:hAnsi="Arial" w:cs="Arial"/>
                <w:noProof/>
                <w:webHidden/>
                <w:sz w:val="18"/>
                <w:szCs w:val="18"/>
              </w:rPr>
            </w:r>
            <w:r w:rsidRPr="000A21C9">
              <w:rPr>
                <w:rFonts w:ascii="Arial" w:hAnsi="Arial" w:cs="Arial"/>
                <w:noProof/>
                <w:webHidden/>
                <w:sz w:val="18"/>
                <w:szCs w:val="18"/>
              </w:rPr>
              <w:fldChar w:fldCharType="separate"/>
            </w:r>
            <w:r w:rsidRPr="000A21C9">
              <w:rPr>
                <w:rFonts w:ascii="Arial" w:hAnsi="Arial" w:cs="Arial"/>
                <w:noProof/>
                <w:webHidden/>
                <w:sz w:val="18"/>
                <w:szCs w:val="18"/>
              </w:rPr>
              <w:t>12</w:t>
            </w:r>
            <w:r w:rsidRPr="000A21C9">
              <w:rPr>
                <w:rFonts w:ascii="Arial" w:hAnsi="Arial" w:cs="Arial"/>
                <w:noProof/>
                <w:webHidden/>
                <w:sz w:val="18"/>
                <w:szCs w:val="18"/>
              </w:rPr>
              <w:fldChar w:fldCharType="end"/>
            </w:r>
          </w:hyperlink>
        </w:p>
        <w:p w14:paraId="4C2BAB55" w14:textId="7F9347E3" w:rsidR="005A7297" w:rsidRPr="000A21C9" w:rsidRDefault="005A7297">
          <w:pPr>
            <w:pStyle w:val="TOC1"/>
            <w:tabs>
              <w:tab w:val="right" w:leader="dot" w:pos="9016"/>
            </w:tabs>
            <w:rPr>
              <w:rFonts w:asciiTheme="minorHAnsi" w:eastAsiaTheme="minorEastAsia" w:hAnsiTheme="minorHAnsi"/>
              <w:noProof/>
              <w:sz w:val="20"/>
              <w:szCs w:val="20"/>
              <w:lang w:eastAsia="en-GB"/>
            </w:rPr>
          </w:pPr>
          <w:hyperlink w:anchor="_Toc223516831" w:history="1">
            <w:r w:rsidRPr="000A21C9">
              <w:rPr>
                <w:rStyle w:val="Hyperlink"/>
                <w:rFonts w:ascii="Arial" w:hAnsi="Arial" w:cs="Arial"/>
                <w:b/>
                <w:bCs/>
                <w:noProo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List of References</w:t>
            </w:r>
            <w:r w:rsidRPr="000A21C9">
              <w:rPr>
                <w:noProof/>
                <w:webHidden/>
                <w:sz w:val="20"/>
                <w:szCs w:val="20"/>
              </w:rPr>
              <w:tab/>
            </w:r>
            <w:r w:rsidRPr="000A21C9">
              <w:rPr>
                <w:noProof/>
                <w:webHidden/>
                <w:sz w:val="20"/>
                <w:szCs w:val="20"/>
              </w:rPr>
              <w:fldChar w:fldCharType="begin"/>
            </w:r>
            <w:r w:rsidRPr="000A21C9">
              <w:rPr>
                <w:noProof/>
                <w:webHidden/>
                <w:sz w:val="20"/>
                <w:szCs w:val="20"/>
              </w:rPr>
              <w:instrText xml:space="preserve"> PAGEREF _Toc223516831 \h </w:instrText>
            </w:r>
            <w:r w:rsidRPr="000A21C9">
              <w:rPr>
                <w:noProof/>
                <w:webHidden/>
                <w:sz w:val="20"/>
                <w:szCs w:val="20"/>
              </w:rPr>
            </w:r>
            <w:r w:rsidRPr="000A21C9">
              <w:rPr>
                <w:noProof/>
                <w:webHidden/>
                <w:sz w:val="20"/>
                <w:szCs w:val="20"/>
              </w:rPr>
              <w:fldChar w:fldCharType="separate"/>
            </w:r>
            <w:r w:rsidRPr="000A21C9">
              <w:rPr>
                <w:noProof/>
                <w:webHidden/>
                <w:sz w:val="20"/>
                <w:szCs w:val="20"/>
              </w:rPr>
              <w:t>13</w:t>
            </w:r>
            <w:r w:rsidRPr="000A21C9">
              <w:rPr>
                <w:noProof/>
                <w:webHidden/>
                <w:sz w:val="20"/>
                <w:szCs w:val="20"/>
              </w:rPr>
              <w:fldChar w:fldCharType="end"/>
            </w:r>
          </w:hyperlink>
        </w:p>
        <w:p w14:paraId="26AAAA9C" w14:textId="4258A8C1" w:rsidR="00033D33" w:rsidRPr="000A21C9" w:rsidRDefault="00033D33">
          <w:pPr>
            <w:rPr>
              <w:rFonts w:ascii="Arial" w:hAnsi="Arial" w:cs="Arial"/>
              <w:sz w:val="20"/>
              <w:szCs w:val="20"/>
            </w:rPr>
          </w:pPr>
          <w:r w:rsidRPr="000A21C9">
            <w:rPr>
              <w:rFonts w:ascii="Arial" w:hAnsi="Arial" w:cs="Arial"/>
              <w:b/>
              <w:bCs/>
              <w:noProof/>
              <w:sz w:val="20"/>
              <w:szCs w:val="20"/>
            </w:rPr>
            <w:fldChar w:fldCharType="end"/>
          </w:r>
        </w:p>
      </w:sdtContent>
    </w:sdt>
    <w:p w14:paraId="0D655D14" w14:textId="77777777" w:rsidR="00695AC1" w:rsidRPr="00ED3ADB" w:rsidRDefault="00695AC1" w:rsidP="00FF0331">
      <w:pPr>
        <w:spacing w:line="360" w:lineRule="auto"/>
        <w:rPr>
          <w:rFonts w:ascii="Arial" w:hAnsi="Arial" w:cs="Arial"/>
          <w:sz w:val="22"/>
          <w:szCs w:val="22"/>
        </w:rPr>
      </w:pPr>
      <w:r w:rsidRPr="00ED3ADB">
        <w:rPr>
          <w:rFonts w:ascii="Arial" w:hAnsi="Arial" w:cs="Arial"/>
          <w:sz w:val="22"/>
          <w:szCs w:val="22"/>
        </w:rPr>
        <w:br w:type="page"/>
      </w:r>
    </w:p>
    <w:p w14:paraId="04B07740" w14:textId="43F07575" w:rsidR="00695AC1" w:rsidRPr="00695AC1" w:rsidRDefault="00E76BAD" w:rsidP="00695AC1">
      <w:pPr>
        <w:spacing w:line="360" w:lineRule="auto"/>
        <w:jc w:val="center"/>
        <w:rPr>
          <w:rFonts w:ascii="Arial" w:hAnsi="Arial" w:cs="Arial"/>
        </w:rPr>
      </w:pPr>
      <w:r w:rsidRPr="004E2A5F">
        <w:rPr>
          <w:rFonts w:ascii="Arial" w:hAnsi="Arial" w:cs="Arial"/>
        </w:rPr>
        <w:t xml:space="preserve"> </w:t>
      </w:r>
    </w:p>
    <w:p w14:paraId="00DB8176" w14:textId="77777777" w:rsidR="00695AC1" w:rsidRPr="009C7D24" w:rsidRDefault="00695AC1" w:rsidP="0083613B">
      <w:pPr>
        <w:pStyle w:val="Heading1"/>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3516810"/>
      <w:r w:rsidRPr="009C7D24">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Concept Map</w:t>
      </w:r>
      <w:bookmarkEnd w:id="0"/>
    </w:p>
    <w:p w14:paraId="0002299E" w14:textId="3EB48756" w:rsidR="00695AC1" w:rsidRPr="00695AC1" w:rsidRDefault="00695AC1" w:rsidP="006A5539">
      <w:pPr>
        <w:spacing w:line="360" w:lineRule="auto"/>
        <w:jc w:val="both"/>
        <w:rPr>
          <w:rFonts w:ascii="Arial" w:hAnsi="Arial" w:cs="Arial"/>
          <w:sz w:val="22"/>
          <w:szCs w:val="22"/>
        </w:rPr>
      </w:pPr>
      <w:r w:rsidRPr="004E2A5F">
        <w:rPr>
          <w:rFonts w:ascii="Arial" w:hAnsi="Arial" w:cs="Arial"/>
          <w:noProof/>
          <w:sz w:val="22"/>
          <w:szCs w:val="22"/>
        </w:rPr>
        <mc:AlternateContent>
          <mc:Choice Requires="wps">
            <w:drawing>
              <wp:anchor distT="0" distB="0" distL="114300" distR="114300" simplePos="0" relativeHeight="251727872" behindDoc="0" locked="0" layoutInCell="1" allowOverlap="1" wp14:anchorId="266C2C81" wp14:editId="3E479738">
                <wp:simplePos x="0" y="0"/>
                <wp:positionH relativeFrom="column">
                  <wp:posOffset>962025</wp:posOffset>
                </wp:positionH>
                <wp:positionV relativeFrom="paragraph">
                  <wp:posOffset>1029335</wp:posOffset>
                </wp:positionV>
                <wp:extent cx="3238500" cy="409575"/>
                <wp:effectExtent l="0" t="0" r="19050" b="28575"/>
                <wp:wrapNone/>
                <wp:docPr id="1087436629" name="Rectangle 96"/>
                <wp:cNvGraphicFramePr/>
                <a:graphic xmlns:a="http://schemas.openxmlformats.org/drawingml/2006/main">
                  <a:graphicData uri="http://schemas.microsoft.com/office/word/2010/wordprocessingShape">
                    <wps:wsp>
                      <wps:cNvSpPr/>
                      <wps:spPr>
                        <a:xfrm>
                          <a:off x="0" y="0"/>
                          <a:ext cx="3238500" cy="409575"/>
                        </a:xfrm>
                        <a:prstGeom prst="rect">
                          <a:avLst/>
                        </a:prstGeom>
                        <a:solidFill>
                          <a:srgbClr val="156082"/>
                        </a:solidFill>
                        <a:ln w="12700" cap="flat" cmpd="sng" algn="ctr">
                          <a:solidFill>
                            <a:srgbClr val="156082">
                              <a:shade val="15000"/>
                            </a:srgbClr>
                          </a:solidFill>
                          <a:prstDash val="solid"/>
                          <a:miter lim="800000"/>
                        </a:ln>
                        <a:effectLst/>
                      </wps:spPr>
                      <wps:txbx>
                        <w:txbxContent>
                          <w:p w14:paraId="1792A49F" w14:textId="77777777" w:rsidR="00695AC1" w:rsidRDefault="00695AC1" w:rsidP="00695AC1">
                            <w:pPr>
                              <w:spacing w:line="240" w:lineRule="auto"/>
                              <w:jc w:val="center"/>
                              <w:rPr>
                                <w:rFonts w:ascii="Arial" w:hAnsi="Arial" w:cs="Arial"/>
                                <w:sz w:val="18"/>
                                <w:szCs w:val="18"/>
                                <w:lang w:val="en-US"/>
                              </w:rPr>
                            </w:pPr>
                            <w:r>
                              <w:rPr>
                                <w:rFonts w:ascii="Arial" w:hAnsi="Arial" w:cs="Arial"/>
                                <w:sz w:val="18"/>
                                <w:szCs w:val="18"/>
                                <w:lang w:val="en-US"/>
                              </w:rPr>
                              <w:t>Relationship between</w:t>
                            </w:r>
                            <w:r>
                              <w:rPr>
                                <w:rFonts w:ascii="Arial" w:hAnsi="Arial" w:cs="Arial"/>
                                <w:lang w:val="en-US"/>
                              </w:rPr>
                              <w:t xml:space="preserve"> </w:t>
                            </w:r>
                            <w:r>
                              <w:rPr>
                                <w:rFonts w:ascii="Arial" w:hAnsi="Arial" w:cs="Arial"/>
                                <w:sz w:val="18"/>
                                <w:szCs w:val="18"/>
                                <w:lang w:val="en-US"/>
                              </w:rPr>
                              <w:t>Creativity, Value Creation, and Health and Social Care Improvement.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6C2C81" id="Rectangle 96" o:spid="_x0000_s1026" style="position:absolute;left:0;text-align:left;margin-left:75.75pt;margin-top:81.05pt;width:255pt;height:32.2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unWagIAAO8EAAAOAAAAZHJzL2Uyb0RvYy54bWysVE1PGzEQvVfqf7B8L7sJCYQVGxSBqCoh&#10;QALEeeK1s5b8VdvJLv31HXs3CdCeql4cz874zcybN7m86rUiO+6DtKamk5OSEm6YbaTZ1PTl+fbb&#10;gpIQwTSgrOE1feOBXi2/frnsXMWntrWq4Z4giAlV52raxuiqogis5RrCiXXcoFNYryGi6TdF46FD&#10;dK2KaVmeFZ31jfOW8RDw683gpMuMLwRn8UGIwCNRNcXaYj59PtfpLJaXUG08uFaysQz4hyo0SINJ&#10;D1A3EIFsvfwDSkvmbbAinjCrCyuEZDz3gN1Myk/dPLXgeO4FyQnuQFP4f7DsfvfkHj3S0LlQBbym&#10;LnrhdfrF+kifyXo7kMX7SBh+PJ2eLuYlcsrQNysv5ufzxGZxfO18iN+51SRdaupxGJkj2N2FOITu&#10;Q1KyYJVsbqVS2fCb9bXyZAc4uMn8rFxMR/QPYcqQDv3T81wIoICEgog1adfUNJgNJaA2qEwWfc79&#10;4XX4S5KcvIWG71OXCD0UO4bnHj/gpC5uILTDk+xKT6DSMqK6ldQ1XSDOAUmZ5OVZnyMXR/rTLfbr&#10;HhHSdW2bt0dPvB20Gxy7lZjvDkJ8BI9ixRHgAsYHPISySAdT0lHSWv/r87cUh9pBDyUdih4p+rkF&#10;zylRPwyq6mIym6UtycZsfj5Fw7/3rN97zFZf2zQeXHHH8jXFR7W/Cm/1K+7nKmVFFxiGuYdhjMZ1&#10;HJYRN5zx1SqH4WY4iHfmybEEnqhKDD/3r+DdKKaIMry3+wWB6pOmhtj00tjVNlohs+COfOIQk4Fb&#10;lcc5/gOktX1v56jj/9TyNwAAAP//AwBQSwMEFAAGAAgAAAAhAAsHB1DdAAAACwEAAA8AAABkcnMv&#10;ZG93bnJldi54bWxMj0FvwjAMhe+T+A+RkXYbaasRbV1ThNjQzrBJu4bGtBWNUzWBdvv1Mye4+dlP&#10;z98rVpPrxAWH0HrSkC4SEEiVty3VGr6/tk8vIEI0ZE3nCTX8YoBVOXsoTG79SDu87GMtOIRCbjQ0&#10;Mfa5lKFq0Jmw8D0S345+cCayHGppBzNyuOtkliRKOtMSf2hMj5sGq9P+7DT0zq6f36eP0+e29vF1&#10;l9LfWP1o/Tif1m8gIk7xZoYrPqNDyUwHfyYbRMd6mS7ZyoPKUhDsUOq6OWjIMqVAloW871D+AwAA&#10;//8DAFBLAQItABQABgAIAAAAIQC2gziS/gAAAOEBAAATAAAAAAAAAAAAAAAAAAAAAABbQ29udGVu&#10;dF9UeXBlc10ueG1sUEsBAi0AFAAGAAgAAAAhADj9If/WAAAAlAEAAAsAAAAAAAAAAAAAAAAALwEA&#10;AF9yZWxzLy5yZWxzUEsBAi0AFAAGAAgAAAAhAKxy6dZqAgAA7wQAAA4AAAAAAAAAAAAAAAAALgIA&#10;AGRycy9lMm9Eb2MueG1sUEsBAi0AFAAGAAgAAAAhAAsHB1DdAAAACwEAAA8AAAAAAAAAAAAAAAAA&#10;xAQAAGRycy9kb3ducmV2LnhtbFBLBQYAAAAABAAEAPMAAADOBQAAAAA=&#10;" fillcolor="#156082" strokecolor="#042433" strokeweight="1pt">
                <v:textbox>
                  <w:txbxContent>
                    <w:p w14:paraId="1792A49F" w14:textId="77777777" w:rsidR="00695AC1" w:rsidRDefault="00695AC1" w:rsidP="00695AC1">
                      <w:pPr>
                        <w:spacing w:line="240" w:lineRule="auto"/>
                        <w:jc w:val="center"/>
                        <w:rPr>
                          <w:rFonts w:ascii="Arial" w:hAnsi="Arial" w:cs="Arial"/>
                          <w:sz w:val="18"/>
                          <w:szCs w:val="18"/>
                          <w:lang w:val="en-US"/>
                        </w:rPr>
                      </w:pPr>
                      <w:r>
                        <w:rPr>
                          <w:rFonts w:ascii="Arial" w:hAnsi="Arial" w:cs="Arial"/>
                          <w:sz w:val="18"/>
                          <w:szCs w:val="18"/>
                          <w:lang w:val="en-US"/>
                        </w:rPr>
                        <w:t>Relationship between</w:t>
                      </w:r>
                      <w:r>
                        <w:rPr>
                          <w:rFonts w:ascii="Arial" w:hAnsi="Arial" w:cs="Arial"/>
                          <w:lang w:val="en-US"/>
                        </w:rPr>
                        <w:t xml:space="preserve"> </w:t>
                      </w:r>
                      <w:r>
                        <w:rPr>
                          <w:rFonts w:ascii="Arial" w:hAnsi="Arial" w:cs="Arial"/>
                          <w:sz w:val="18"/>
                          <w:szCs w:val="18"/>
                          <w:lang w:val="en-US"/>
                        </w:rPr>
                        <w:t>Creativity, Value Creation, and Health and Social Care Improvement.</w:t>
                      </w:r>
                    </w:p>
                  </w:txbxContent>
                </v:textbox>
              </v:rect>
            </w:pict>
          </mc:Fallback>
        </mc:AlternateContent>
      </w:r>
      <w:r w:rsidRPr="00695AC1">
        <w:rPr>
          <w:rFonts w:ascii="Arial" w:hAnsi="Arial" w:cs="Arial"/>
          <w:sz w:val="22"/>
          <w:szCs w:val="22"/>
        </w:rPr>
        <w:t>Creativity, value creation</w:t>
      </w:r>
      <w:r w:rsidR="004D3545" w:rsidRPr="004E2A5F">
        <w:rPr>
          <w:rFonts w:ascii="Arial" w:hAnsi="Arial" w:cs="Arial"/>
          <w:sz w:val="22"/>
          <w:szCs w:val="22"/>
        </w:rPr>
        <w:t xml:space="preserve"> and health and social care improvement are closely related, with creativity applied to improve quality and efficiency, resulting in better patient outcomes (Roth et al</w:t>
      </w:r>
      <w:r w:rsidRPr="00695AC1">
        <w:rPr>
          <w:rFonts w:ascii="Arial" w:hAnsi="Arial" w:cs="Arial"/>
          <w:sz w:val="22"/>
          <w:szCs w:val="22"/>
        </w:rPr>
        <w:t xml:space="preserve">, 2024). This relationship is illustrated in the following concept map: </w:t>
      </w:r>
    </w:p>
    <w:p w14:paraId="6E034A25" w14:textId="29448EF9" w:rsidR="00695AC1" w:rsidRPr="00695AC1" w:rsidRDefault="00695AC1" w:rsidP="00695AC1">
      <w:pPr>
        <w:spacing w:line="360" w:lineRule="auto"/>
        <w:jc w:val="center"/>
        <w:rPr>
          <w:rFonts w:ascii="Arial" w:hAnsi="Arial" w:cs="Arial"/>
          <w:sz w:val="22"/>
          <w:szCs w:val="22"/>
        </w:rPr>
      </w:pPr>
      <w:r w:rsidRPr="004E2A5F">
        <w:rPr>
          <w:rFonts w:ascii="Arial" w:hAnsi="Arial" w:cs="Arial"/>
          <w:noProof/>
          <w:sz w:val="22"/>
          <w:szCs w:val="22"/>
        </w:rPr>
        <mc:AlternateContent>
          <mc:Choice Requires="wps">
            <w:drawing>
              <wp:anchor distT="0" distB="0" distL="114300" distR="114300" simplePos="0" relativeHeight="251728896" behindDoc="0" locked="0" layoutInCell="1" allowOverlap="1" wp14:anchorId="1EF40730" wp14:editId="6F89728C">
                <wp:simplePos x="0" y="0"/>
                <wp:positionH relativeFrom="column">
                  <wp:posOffset>-400050</wp:posOffset>
                </wp:positionH>
                <wp:positionV relativeFrom="paragraph">
                  <wp:posOffset>955040</wp:posOffset>
                </wp:positionV>
                <wp:extent cx="1800225" cy="1314450"/>
                <wp:effectExtent l="0" t="0" r="28575" b="19050"/>
                <wp:wrapNone/>
                <wp:docPr id="1629748653" name="Rectangle 95"/>
                <wp:cNvGraphicFramePr/>
                <a:graphic xmlns:a="http://schemas.openxmlformats.org/drawingml/2006/main">
                  <a:graphicData uri="http://schemas.microsoft.com/office/word/2010/wordprocessingShape">
                    <wps:wsp>
                      <wps:cNvSpPr/>
                      <wps:spPr>
                        <a:xfrm>
                          <a:off x="0" y="0"/>
                          <a:ext cx="1800225" cy="1314450"/>
                        </a:xfrm>
                        <a:prstGeom prst="rect">
                          <a:avLst/>
                        </a:prstGeom>
                        <a:solidFill>
                          <a:schemeClr val="accent5">
                            <a:lumMod val="40000"/>
                            <a:lumOff val="60000"/>
                          </a:schemeClr>
                        </a:solidFill>
                        <a:ln w="12700" cap="flat" cmpd="sng" algn="ctr">
                          <a:solidFill>
                            <a:srgbClr val="156082">
                              <a:shade val="15000"/>
                            </a:srgbClr>
                          </a:solidFill>
                          <a:prstDash val="solid"/>
                          <a:miter lim="800000"/>
                        </a:ln>
                        <a:effectLst/>
                      </wps:spPr>
                      <wps:txbx>
                        <w:txbxContent>
                          <w:p w14:paraId="4B0649F5" w14:textId="16A8E953" w:rsidR="005D20D2" w:rsidRDefault="00455C78" w:rsidP="005D20D2">
                            <w:pPr>
                              <w:spacing w:line="240" w:lineRule="auto"/>
                              <w:jc w:val="center"/>
                              <w:rPr>
                                <w:rFonts w:ascii="Arial" w:hAnsi="Arial" w:cs="Arial"/>
                                <w:sz w:val="18"/>
                                <w:szCs w:val="18"/>
                              </w:rPr>
                            </w:pPr>
                            <w:r w:rsidRPr="005D20D2">
                              <w:rPr>
                                <w:rFonts w:ascii="Arial" w:hAnsi="Arial" w:cs="Arial"/>
                                <w:b/>
                                <w:bCs/>
                                <w:sz w:val="18"/>
                                <w:szCs w:val="18"/>
                              </w:rPr>
                              <w:t>CREATIVITY</w:t>
                            </w:r>
                          </w:p>
                          <w:p w14:paraId="6FC217CA" w14:textId="5C1920A5" w:rsidR="00695AC1" w:rsidRDefault="00695AC1" w:rsidP="00C55313">
                            <w:pPr>
                              <w:spacing w:line="240" w:lineRule="auto"/>
                              <w:rPr>
                                <w:rFonts w:ascii="Arial" w:hAnsi="Arial" w:cs="Arial"/>
                                <w:sz w:val="18"/>
                                <w:szCs w:val="18"/>
                              </w:rPr>
                            </w:pPr>
                            <w:r>
                              <w:rPr>
                                <w:rFonts w:ascii="Arial" w:hAnsi="Arial" w:cs="Arial"/>
                                <w:sz w:val="18"/>
                                <w:szCs w:val="18"/>
                              </w:rPr>
                              <w:t>It involves developing new and effective ways to address challenges in health and social care through innovation and flexible thinking (Roth et al, 2024).</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1EF40730" id="Rectangle 95" o:spid="_x0000_s1027" style="position:absolute;left:0;text-align:left;margin-left:-31.5pt;margin-top:75.2pt;width:141.75pt;height:103.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afPjwIAADUFAAAOAAAAZHJzL2Uyb0RvYy54bWysVFlPGzEQfq/U/2D5vezRBGiUDYpAVJUo&#10;IEHF88RrZy35qu1kl/76jr05ILxVzcPGc3iOb77x/GrQimy5D9KahlZnJSXcMNtKs27or+fbL5eU&#10;hAimBWUNb+grD/Rq8fnTvHczXtvOqpZ7gkFMmPWuoV2MblYUgXVcQzizjhs0Cus1RBT9umg99Bhd&#10;q6Iuy/Oit7513jIeAmpvRiNd5PhCcBYfhAg8EtVQrC3mr8/fVfoWiznM1h5cJ9muDPiHKjRIg0kP&#10;oW4gAtl4+SGUlszbYEU8Y1YXVgjJeO4Bu6nKk26eOnA894LgBHeAKfy/sOx+++QePcLQuzALeExd&#10;DMLr9I/1kSGD9XoAiw+RMFRWl2VZ11NKGNqqr9VkMs1wFsfrzof4nVtN0qGhHqeRQYLtXYiYEl33&#10;LilbsEq2t1KpLCQG8GvlyRZwdsAYN3Gar6uN/mnbUT8p8TdOEdU461F9vldjisylFCknfJdEGdJj&#10;8fUFxiAMkH9CQcSjdm1Dg1lTAmqNxGbR59Tvbge/Xh0KrKbn5WU9OnXQ8rGOarorL9Uxun+sImFw&#10;A6Ebr+QUY0daRlwOJXVDEexjJGUSQjzTe4fkcXrpFIfVQCS2UKVASbOy7eujJ96OGxAcu5WY9g5C&#10;fASPlEcAcI3jA36EsogKU9JR0ln/51SX/JCBaKGkx9VBpH5vwHNK1A+D3PyGXEi7loXJ9KJGwb+1&#10;rN5azEZfW5xwhQ+FY/mY/KPaH4W3+gW3fJmyogkMw9zjTHbCdRxXGt8JxpfL7Ib75SDemSfHUvCE&#10;WAL6eXgB73aMjEjme7tfM5idEHP0TTeNXW6iFTKz9ognzjIJuJt5qrt3JC3/Wzl7HV+7xV8AAAD/&#10;/wMAUEsDBBQABgAIAAAAIQBcxBBd4gAAAAsBAAAPAAAAZHJzL2Rvd25yZXYueG1sTI9Ra8IwFIXf&#10;B/sP4Qp7EU1WrW61qczBGIIUpv6AmMS2rLkpTdT673f3tD0ezuGc7+TrwbXsavvQeJTwPBXALGpv&#10;GqwkHA8fkxdgISo0qvVoJdxtgHXx+JCrzPgbftnrPlaMSjBkSkIdY5dxHnRtnQpT31kk7+x7pyLJ&#10;vuKmVzcqdy1PhFhwpxqkhVp19r22+nt/cRLKYzjvXg/bstws75u4G8Zaf46lfBoNbytg0Q7xLwy/&#10;+IQOBTGd/AVNYK2EyWJGXyIZqZgDo0SSiBTYScIsXc6BFzn//6H4AQAA//8DAFBLAQItABQABgAI&#10;AAAAIQC2gziS/gAAAOEBAAATAAAAAAAAAAAAAAAAAAAAAABbQ29udGVudF9UeXBlc10ueG1sUEsB&#10;Ai0AFAAGAAgAAAAhADj9If/WAAAAlAEAAAsAAAAAAAAAAAAAAAAALwEAAF9yZWxzLy5yZWxzUEsB&#10;Ai0AFAAGAAgAAAAhAJQlp8+PAgAANQUAAA4AAAAAAAAAAAAAAAAALgIAAGRycy9lMm9Eb2MueG1s&#10;UEsBAi0AFAAGAAgAAAAhAFzEEF3iAAAACwEAAA8AAAAAAAAAAAAAAAAA6QQAAGRycy9kb3ducmV2&#10;LnhtbFBLBQYAAAAABAAEAPMAAAD4BQAAAAA=&#10;" fillcolor="#e59edc [1304]" strokecolor="#042433" strokeweight="1pt">
                <v:textbox>
                  <w:txbxContent>
                    <w:p w14:paraId="4B0649F5" w14:textId="16A8E953" w:rsidR="005D20D2" w:rsidRDefault="00455C78" w:rsidP="005D20D2">
                      <w:pPr>
                        <w:spacing w:line="240" w:lineRule="auto"/>
                        <w:jc w:val="center"/>
                        <w:rPr>
                          <w:rFonts w:ascii="Arial" w:hAnsi="Arial" w:cs="Arial"/>
                          <w:sz w:val="18"/>
                          <w:szCs w:val="18"/>
                        </w:rPr>
                      </w:pPr>
                      <w:r w:rsidRPr="005D20D2">
                        <w:rPr>
                          <w:rFonts w:ascii="Arial" w:hAnsi="Arial" w:cs="Arial"/>
                          <w:b/>
                          <w:bCs/>
                          <w:sz w:val="18"/>
                          <w:szCs w:val="18"/>
                        </w:rPr>
                        <w:t>CREATIVITY</w:t>
                      </w:r>
                    </w:p>
                    <w:p w14:paraId="6FC217CA" w14:textId="5C1920A5" w:rsidR="00695AC1" w:rsidRDefault="00695AC1" w:rsidP="00C55313">
                      <w:pPr>
                        <w:spacing w:line="240" w:lineRule="auto"/>
                        <w:rPr>
                          <w:rFonts w:ascii="Arial" w:hAnsi="Arial" w:cs="Arial"/>
                          <w:sz w:val="18"/>
                          <w:szCs w:val="18"/>
                        </w:rPr>
                      </w:pPr>
                      <w:r>
                        <w:rPr>
                          <w:rFonts w:ascii="Arial" w:hAnsi="Arial" w:cs="Arial"/>
                          <w:sz w:val="18"/>
                          <w:szCs w:val="18"/>
                        </w:rPr>
                        <w:t>It involves developing new and effective ways to address challenges in health and social care through innovation and flexible thinking (Roth et al, 2024).</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29920" behindDoc="0" locked="0" layoutInCell="1" allowOverlap="1" wp14:anchorId="12C48A5E" wp14:editId="5B69AE60">
                <wp:simplePos x="0" y="0"/>
                <wp:positionH relativeFrom="column">
                  <wp:posOffset>1809750</wp:posOffset>
                </wp:positionH>
                <wp:positionV relativeFrom="paragraph">
                  <wp:posOffset>1021715</wp:posOffset>
                </wp:positionV>
                <wp:extent cx="1724025" cy="1228725"/>
                <wp:effectExtent l="0" t="0" r="28575" b="28575"/>
                <wp:wrapNone/>
                <wp:docPr id="1231057644" name="Rectangle 94"/>
                <wp:cNvGraphicFramePr/>
                <a:graphic xmlns:a="http://schemas.openxmlformats.org/drawingml/2006/main">
                  <a:graphicData uri="http://schemas.microsoft.com/office/word/2010/wordprocessingShape">
                    <wps:wsp>
                      <wps:cNvSpPr/>
                      <wps:spPr>
                        <a:xfrm>
                          <a:off x="0" y="0"/>
                          <a:ext cx="1724025" cy="1228725"/>
                        </a:xfrm>
                        <a:prstGeom prst="rect">
                          <a:avLst/>
                        </a:prstGeom>
                        <a:solidFill>
                          <a:schemeClr val="accent2">
                            <a:lumMod val="40000"/>
                            <a:lumOff val="60000"/>
                          </a:schemeClr>
                        </a:solidFill>
                        <a:ln w="12700" cap="flat" cmpd="sng" algn="ctr">
                          <a:solidFill>
                            <a:srgbClr val="156082">
                              <a:shade val="15000"/>
                            </a:srgbClr>
                          </a:solidFill>
                          <a:prstDash val="solid"/>
                          <a:miter lim="800000"/>
                        </a:ln>
                        <a:effectLst/>
                      </wps:spPr>
                      <wps:txbx>
                        <w:txbxContent>
                          <w:p w14:paraId="54734769" w14:textId="3382541A" w:rsidR="00A300C3" w:rsidRDefault="00A300C3" w:rsidP="000D1A91">
                            <w:pPr>
                              <w:spacing w:line="240" w:lineRule="auto"/>
                              <w:jc w:val="center"/>
                              <w:rPr>
                                <w:rFonts w:ascii="Arial" w:hAnsi="Arial" w:cs="Arial"/>
                                <w:sz w:val="18"/>
                                <w:szCs w:val="18"/>
                              </w:rPr>
                            </w:pPr>
                            <w:r w:rsidRPr="00A300C3">
                              <w:rPr>
                                <w:rFonts w:ascii="Arial" w:hAnsi="Arial" w:cs="Arial"/>
                                <w:b/>
                                <w:bCs/>
                                <w:sz w:val="18"/>
                                <w:szCs w:val="18"/>
                              </w:rPr>
                              <w:t>VALUE CREATION</w:t>
                            </w:r>
                          </w:p>
                          <w:p w14:paraId="04178AC9" w14:textId="7A68EE6C" w:rsidR="00695AC1" w:rsidRDefault="00695AC1" w:rsidP="00695AC1">
                            <w:pPr>
                              <w:spacing w:line="240" w:lineRule="auto"/>
                              <w:rPr>
                                <w:rFonts w:ascii="Arial" w:hAnsi="Arial" w:cs="Arial"/>
                                <w:sz w:val="18"/>
                                <w:szCs w:val="18"/>
                              </w:rPr>
                            </w:pPr>
                            <w:r>
                              <w:rPr>
                                <w:rFonts w:ascii="Arial" w:hAnsi="Arial" w:cs="Arial"/>
                                <w:sz w:val="18"/>
                                <w:szCs w:val="18"/>
                              </w:rPr>
                              <w:t>It involves improving outcomes for service users while ensuring services remain efficient, sustainable</w:t>
                            </w:r>
                            <w:r w:rsidR="00092559">
                              <w:rPr>
                                <w:rFonts w:ascii="Arial" w:hAnsi="Arial" w:cs="Arial"/>
                                <w:sz w:val="18"/>
                                <w:szCs w:val="18"/>
                              </w:rPr>
                              <w:t xml:space="preserve"> </w:t>
                            </w:r>
                            <w:r>
                              <w:rPr>
                                <w:rFonts w:ascii="Arial" w:hAnsi="Arial" w:cs="Arial"/>
                                <w:sz w:val="18"/>
                                <w:szCs w:val="18"/>
                              </w:rPr>
                              <w:t>and person-centred (Roth et al, 2024).</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12C48A5E" id="Rectangle 94" o:spid="_x0000_s1028" style="position:absolute;left:0;text-align:left;margin-left:142.5pt;margin-top:80.45pt;width:135.75pt;height:96.7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RfwkAIAADUFAAAOAAAAZHJzL2Uyb0RvYy54bWysVMluGzEMvRfoPwi6N7PAjh0j48BIkKJA&#10;mgRIipxpjcYjQFsl2TPp15eSvGS5FfVhLC4iHx9JXV6NSpIdd14Y3dDqrKSEa2ZaoTcN/fV8+21O&#10;iQ+gW5BG84a+ck+vll+/XA52wWvTG9lyRzCI9ovBNrQPwS6KwrOeK/BnxnKNxs44BQFFtylaBwNG&#10;V7Koy/K8GIxrrTOMe4/am2ykyxS/6zgLD13neSCyoYgtpK9L33X8FstLWGwc2F6wPQz4BxQKhMak&#10;x1A3EIBsnfgUSgnmjDddOGNGFabrBOOpBqymKj9U89SD5akWJMfbI03+/4Vl97sn++iQhsH6hcdj&#10;rGLsnIr/iI+MiazXI1l8DIShsprVk7KeUsLQVtX1fIYCxilO163z4Ts3isRDQx12I5EEuzsfsuvB&#10;JWbzRor2VkiZhDgB/Fo6sgPsHTDGdajTdblVP02b9ZMSf7mLqMZeZ/X5QY1o0izFSAnbuyRSkyGC&#10;n2EMwgDnr5MQ8Khs21CvN5SA3OBgs+BS6ne3vdusjwCr6Xk5z/h8Dy3POKrpHl7Ekd0/o4gc3IDv&#10;85WUIlekRMDlkEI1dB4LSoViJKkjQzyN957JU/fiKYzrkQgsoY6BomZt2tdHR5zJG+AtuxWY9g58&#10;eASHI48E4BqHB/x00iArTApLSW/cn4+66IcTiBZKBlwdZOr3FhynRP7QOJsX1WQSdy0Jk+msRsG9&#10;tazfWvRWXRvscIUPhWXpGP2DPBw7Z9QLbvkqZkUTaIa5c0/2wnXIK43vBOOrVXLD/bIQ7vSTZTF4&#10;ZCwS/Ty+gLP7iQw4zPfmsGaw+DCY2Tfe1Ga1DaYTaWpPfGIvo4C7mbq6f0fi8r+Vk9fptVv+BQAA&#10;//8DAFBLAwQUAAYACAAAACEAnqsfTOEAAAALAQAADwAAAGRycy9kb3ducmV2LnhtbEyPwU7DMBBE&#10;70j8g7VI3KhDqaMS4lSoiEocemiaD3DiJYkSr4PttoGvx5zKcTSjmTf5ZjYjO6PzvSUJj4sEGFJj&#10;dU+thOr4/rAG5oMirUZLKOEbPWyK25tcZdpe6IDnMrQslpDPlIQuhCnj3DcdGuUXdkKK3qd1RoUo&#10;Xcu1U5dYbka+TJKUG9VTXOjUhNsOm6E8GQnDoRL1x86+uf2Whmr3ddT78kfK+7v59QVYwDlcw/CH&#10;H9GhiEy1PZH2bJSwXIv4JUQjTZ6BxYQQqQBWS3gSqxXwIuf/PxS/AAAA//8DAFBLAQItABQABgAI&#10;AAAAIQC2gziS/gAAAOEBAAATAAAAAAAAAAAAAAAAAAAAAABbQ29udGVudF9UeXBlc10ueG1sUEsB&#10;Ai0AFAAGAAgAAAAhADj9If/WAAAAlAEAAAsAAAAAAAAAAAAAAAAALwEAAF9yZWxzLy5yZWxzUEsB&#10;Ai0AFAAGAAgAAAAhADAhF/CQAgAANQUAAA4AAAAAAAAAAAAAAAAALgIAAGRycy9lMm9Eb2MueG1s&#10;UEsBAi0AFAAGAAgAAAAhAJ6rH0zhAAAACwEAAA8AAAAAAAAAAAAAAAAA6gQAAGRycy9kb3ducmV2&#10;LnhtbFBLBQYAAAAABAAEAPMAAAD4BQAAAAA=&#10;" fillcolor="#f6c5ac [1301]" strokecolor="#042433" strokeweight="1pt">
                <v:textbox>
                  <w:txbxContent>
                    <w:p w14:paraId="54734769" w14:textId="3382541A" w:rsidR="00A300C3" w:rsidRDefault="00A300C3" w:rsidP="000D1A91">
                      <w:pPr>
                        <w:spacing w:line="240" w:lineRule="auto"/>
                        <w:jc w:val="center"/>
                        <w:rPr>
                          <w:rFonts w:ascii="Arial" w:hAnsi="Arial" w:cs="Arial"/>
                          <w:sz w:val="18"/>
                          <w:szCs w:val="18"/>
                        </w:rPr>
                      </w:pPr>
                      <w:r w:rsidRPr="00A300C3">
                        <w:rPr>
                          <w:rFonts w:ascii="Arial" w:hAnsi="Arial" w:cs="Arial"/>
                          <w:b/>
                          <w:bCs/>
                          <w:sz w:val="18"/>
                          <w:szCs w:val="18"/>
                        </w:rPr>
                        <w:t>VALUE CREATION</w:t>
                      </w:r>
                    </w:p>
                    <w:p w14:paraId="04178AC9" w14:textId="7A68EE6C" w:rsidR="00695AC1" w:rsidRDefault="00695AC1" w:rsidP="00695AC1">
                      <w:pPr>
                        <w:spacing w:line="240" w:lineRule="auto"/>
                        <w:rPr>
                          <w:rFonts w:ascii="Arial" w:hAnsi="Arial" w:cs="Arial"/>
                          <w:sz w:val="18"/>
                          <w:szCs w:val="18"/>
                        </w:rPr>
                      </w:pPr>
                      <w:r>
                        <w:rPr>
                          <w:rFonts w:ascii="Arial" w:hAnsi="Arial" w:cs="Arial"/>
                          <w:sz w:val="18"/>
                          <w:szCs w:val="18"/>
                        </w:rPr>
                        <w:t>It involves improving outcomes for service users while ensuring services remain efficient, sustainable</w:t>
                      </w:r>
                      <w:r w:rsidR="00092559">
                        <w:rPr>
                          <w:rFonts w:ascii="Arial" w:hAnsi="Arial" w:cs="Arial"/>
                          <w:sz w:val="18"/>
                          <w:szCs w:val="18"/>
                        </w:rPr>
                        <w:t xml:space="preserve"> </w:t>
                      </w:r>
                      <w:r>
                        <w:rPr>
                          <w:rFonts w:ascii="Arial" w:hAnsi="Arial" w:cs="Arial"/>
                          <w:sz w:val="18"/>
                          <w:szCs w:val="18"/>
                        </w:rPr>
                        <w:t>and person-centred (Roth et al, 2024).</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30944" behindDoc="0" locked="0" layoutInCell="1" allowOverlap="1" wp14:anchorId="18FCE808" wp14:editId="72864128">
                <wp:simplePos x="0" y="0"/>
                <wp:positionH relativeFrom="column">
                  <wp:posOffset>4029075</wp:posOffset>
                </wp:positionH>
                <wp:positionV relativeFrom="paragraph">
                  <wp:posOffset>974090</wp:posOffset>
                </wp:positionV>
                <wp:extent cx="1695450" cy="1285875"/>
                <wp:effectExtent l="0" t="0" r="19050" b="28575"/>
                <wp:wrapNone/>
                <wp:docPr id="702108109" name="Rectangle 93"/>
                <wp:cNvGraphicFramePr/>
                <a:graphic xmlns:a="http://schemas.openxmlformats.org/drawingml/2006/main">
                  <a:graphicData uri="http://schemas.microsoft.com/office/word/2010/wordprocessingShape">
                    <wps:wsp>
                      <wps:cNvSpPr/>
                      <wps:spPr>
                        <a:xfrm>
                          <a:off x="0" y="0"/>
                          <a:ext cx="1695450" cy="1285875"/>
                        </a:xfrm>
                        <a:prstGeom prst="rect">
                          <a:avLst/>
                        </a:prstGeom>
                        <a:solidFill>
                          <a:schemeClr val="tx2">
                            <a:lumMod val="50000"/>
                            <a:lumOff val="50000"/>
                          </a:schemeClr>
                        </a:solidFill>
                        <a:ln w="12700" cap="flat" cmpd="sng" algn="ctr">
                          <a:solidFill>
                            <a:srgbClr val="156082">
                              <a:shade val="15000"/>
                            </a:srgbClr>
                          </a:solidFill>
                          <a:prstDash val="solid"/>
                          <a:miter lim="800000"/>
                        </a:ln>
                        <a:effectLst/>
                      </wps:spPr>
                      <wps:txbx>
                        <w:txbxContent>
                          <w:p w14:paraId="336F5DB9" w14:textId="77777777" w:rsidR="003243D6" w:rsidRDefault="00B762AE" w:rsidP="00B762AE">
                            <w:pPr>
                              <w:spacing w:line="240" w:lineRule="auto"/>
                              <w:rPr>
                                <w:rFonts w:ascii="Arial" w:hAnsi="Arial" w:cs="Arial"/>
                                <w:sz w:val="18"/>
                                <w:szCs w:val="18"/>
                              </w:rPr>
                            </w:pPr>
                            <w:r w:rsidRPr="002654F8">
                              <w:rPr>
                                <w:rFonts w:ascii="Arial" w:hAnsi="Arial" w:cs="Arial"/>
                                <w:b/>
                                <w:bCs/>
                                <w:sz w:val="18"/>
                                <w:szCs w:val="18"/>
                              </w:rPr>
                              <w:t>HEALTH AND SOCIAL CARE IMPROVEMENT</w:t>
                            </w:r>
                            <w:r>
                              <w:rPr>
                                <w:rFonts w:ascii="Arial" w:hAnsi="Arial" w:cs="Arial"/>
                                <w:sz w:val="18"/>
                                <w:szCs w:val="18"/>
                              </w:rPr>
                              <w:t xml:space="preserve"> </w:t>
                            </w:r>
                          </w:p>
                          <w:p w14:paraId="1633F1CD" w14:textId="2537F188" w:rsidR="00695AC1" w:rsidRPr="00B762AE" w:rsidRDefault="003243D6" w:rsidP="00B762AE">
                            <w:pPr>
                              <w:spacing w:line="240" w:lineRule="auto"/>
                              <w:rPr>
                                <w:rFonts w:ascii="Arial" w:hAnsi="Arial" w:cs="Arial"/>
                                <w:b/>
                                <w:bCs/>
                                <w:sz w:val="18"/>
                                <w:szCs w:val="18"/>
                              </w:rPr>
                            </w:pPr>
                            <w:r>
                              <w:rPr>
                                <w:rFonts w:ascii="Arial" w:hAnsi="Arial" w:cs="Arial"/>
                                <w:sz w:val="18"/>
                                <w:szCs w:val="18"/>
                              </w:rPr>
                              <w:t>It</w:t>
                            </w:r>
                            <w:r w:rsidR="00695AC1">
                              <w:rPr>
                                <w:rFonts w:ascii="Arial" w:hAnsi="Arial" w:cs="Arial"/>
                                <w:sz w:val="18"/>
                                <w:szCs w:val="18"/>
                              </w:rPr>
                              <w:t xml:space="preserve"> focuses on continuous development of systems, leadership, workforce capability and technology to enhance care quality and safety (Roth et al, 2024).</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FCE808" id="Rectangle 93" o:spid="_x0000_s1029" style="position:absolute;left:0;text-align:left;margin-left:317.25pt;margin-top:76.7pt;width:133.5pt;height:101.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200iwIAADEFAAAOAAAAZHJzL2Uyb0RvYy54bWysVEtPGzEQvlfqf7B8L5tNsxAiNigCUVWi&#10;BQkqzhOvnbXkV20nu/TXd+zdJBBuVXPYeB6exzff+Oq614rsuA/SmpqWZxNKuGG2kWZT01/Pd1/m&#10;lIQIpgFlDa/pKw/0evn501XnFnxqW6sa7gkGMWHRuZq2MbpFUQTWcg3hzDpu0Cis1xBR9Jui8dBh&#10;dK2K6WRyXnTWN85bxkNA7e1gpMscXwjO4oMQgUeiaoq1xfz1+btO32J5BYuNB9dKNpYB/1CFBmkw&#10;6SHULUQgWy8/hNKSeRusiGfM6sIKIRnPPWA35eSkm6cWHM+9IDjBHWAK/y8s+7l7co8eYehcWAQ8&#10;pi564XX6x/pIn8F6PYDF+0gYKsvzy2pWIaYMbeV0Xs0vqgRncbzufIjfuNUkHWrqcRoZJNjdhzi4&#10;7l1StmCVbO6kUllIDOA3ypMd4OxiP81X1Vb/sM2gqyb4GyaIapzziRoryTxKUXJd7xIoQ7pU+AXG&#10;IAyQe0JBxKN2TU2D2VACaoOkZtHn1O9uB79ZH4orq/PJfKgvtNDwoY4y1TciMrp/rCL1fwuhHa7k&#10;FENHWkZcDCV1Teepz30kZRI6PFN7RPE4uXSK/bonElv4mgIlzdo2r4+eeDuwPzh2JzHtPYT4CB7p&#10;jgDgCscH/AhlERWmpKOktf7PqS75IfvQQkmHa4NI/d6C55So7wZ5eVnOZhguZmFWXUxR8G8t67cW&#10;s9U3Fqdb4iPhWD4m/6j2R+GtfsENX6WsaALDMPcwk1G4icM64xvB+GqV3XC3HMR78+RYCp4QS0A/&#10;9y/g3cjGiET+afcrBosTUg6+6aaxq220QmbGHvHEWSYB9zJPdXxD0uK/lbPX8aVb/gUAAP//AwBQ&#10;SwMEFAAGAAgAAAAhAAVeQrjhAAAACwEAAA8AAABkcnMvZG93bnJldi54bWxMj8FOwzAMhu9IvENk&#10;JC4TS0fXipWmE0KAOADSBgeOWeM2FY1TNelW3h5zgqP9f/r9udzOrhdHHEPnScFqmYBAqr3pqFXw&#10;8f54dQMiRE1G955QwTcG2FbnZ6UujD/RDo/72AouoVBoBTbGoZAy1BadDks/IHHW+NHpyOPYSjPq&#10;E5e7Xl4nSS6d7ogvWD3gvcX6az85BS9PuyZvcvtp/EOXLuLr23M9LZS6vJjvbkFEnOMfDL/6rA4V&#10;Ox38RCaIXkGerjNGOcjSNQgmNsmKNwcFaZZtQFal/P9D9QMAAP//AwBQSwECLQAUAAYACAAAACEA&#10;toM4kv4AAADhAQAAEwAAAAAAAAAAAAAAAAAAAAAAW0NvbnRlbnRfVHlwZXNdLnhtbFBLAQItABQA&#10;BgAIAAAAIQA4/SH/1gAAAJQBAAALAAAAAAAAAAAAAAAAAC8BAABfcmVscy8ucmVsc1BLAQItABQA&#10;BgAIAAAAIQA3i200iwIAADEFAAAOAAAAAAAAAAAAAAAAAC4CAABkcnMvZTJvRG9jLnhtbFBLAQIt&#10;ABQABgAIAAAAIQAFXkK44QAAAAsBAAAPAAAAAAAAAAAAAAAAAOUEAABkcnMvZG93bnJldi54bWxQ&#10;SwUGAAAAAAQABADzAAAA8wUAAAAA&#10;" fillcolor="#4e95d9 [1631]" strokecolor="#042433" strokeweight="1pt">
                <v:textbox>
                  <w:txbxContent>
                    <w:p w14:paraId="336F5DB9" w14:textId="77777777" w:rsidR="003243D6" w:rsidRDefault="00B762AE" w:rsidP="00B762AE">
                      <w:pPr>
                        <w:spacing w:line="240" w:lineRule="auto"/>
                        <w:rPr>
                          <w:rFonts w:ascii="Arial" w:hAnsi="Arial" w:cs="Arial"/>
                          <w:sz w:val="18"/>
                          <w:szCs w:val="18"/>
                        </w:rPr>
                      </w:pPr>
                      <w:r w:rsidRPr="002654F8">
                        <w:rPr>
                          <w:rFonts w:ascii="Arial" w:hAnsi="Arial" w:cs="Arial"/>
                          <w:b/>
                          <w:bCs/>
                          <w:sz w:val="18"/>
                          <w:szCs w:val="18"/>
                        </w:rPr>
                        <w:t>HEALTH AND SOCIAL CARE IMPROVEMENT</w:t>
                      </w:r>
                      <w:r>
                        <w:rPr>
                          <w:rFonts w:ascii="Arial" w:hAnsi="Arial" w:cs="Arial"/>
                          <w:sz w:val="18"/>
                          <w:szCs w:val="18"/>
                        </w:rPr>
                        <w:t xml:space="preserve"> </w:t>
                      </w:r>
                    </w:p>
                    <w:p w14:paraId="1633F1CD" w14:textId="2537F188" w:rsidR="00695AC1" w:rsidRPr="00B762AE" w:rsidRDefault="003243D6" w:rsidP="00B762AE">
                      <w:pPr>
                        <w:spacing w:line="240" w:lineRule="auto"/>
                        <w:rPr>
                          <w:rFonts w:ascii="Arial" w:hAnsi="Arial" w:cs="Arial"/>
                          <w:b/>
                          <w:bCs/>
                          <w:sz w:val="18"/>
                          <w:szCs w:val="18"/>
                        </w:rPr>
                      </w:pPr>
                      <w:r>
                        <w:rPr>
                          <w:rFonts w:ascii="Arial" w:hAnsi="Arial" w:cs="Arial"/>
                          <w:sz w:val="18"/>
                          <w:szCs w:val="18"/>
                        </w:rPr>
                        <w:t>It</w:t>
                      </w:r>
                      <w:r w:rsidR="00695AC1">
                        <w:rPr>
                          <w:rFonts w:ascii="Arial" w:hAnsi="Arial" w:cs="Arial"/>
                          <w:sz w:val="18"/>
                          <w:szCs w:val="18"/>
                        </w:rPr>
                        <w:t xml:space="preserve"> focuses on continuous development of systems, leadership, workforce capability and technology to enhance care quality and safety (Roth et al, 2024).</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38112" behindDoc="0" locked="0" layoutInCell="1" allowOverlap="1" wp14:anchorId="53E7ED85" wp14:editId="1EC667A0">
                <wp:simplePos x="0" y="0"/>
                <wp:positionH relativeFrom="column">
                  <wp:posOffset>-619125</wp:posOffset>
                </wp:positionH>
                <wp:positionV relativeFrom="paragraph">
                  <wp:posOffset>4536440</wp:posOffset>
                </wp:positionV>
                <wp:extent cx="2114550" cy="1019175"/>
                <wp:effectExtent l="0" t="0" r="19050" b="28575"/>
                <wp:wrapNone/>
                <wp:docPr id="501603727" name="Rectangle 86"/>
                <wp:cNvGraphicFramePr/>
                <a:graphic xmlns:a="http://schemas.openxmlformats.org/drawingml/2006/main">
                  <a:graphicData uri="http://schemas.microsoft.com/office/word/2010/wordprocessingShape">
                    <wps:wsp>
                      <wps:cNvSpPr/>
                      <wps:spPr>
                        <a:xfrm>
                          <a:off x="0" y="0"/>
                          <a:ext cx="2114550" cy="1019175"/>
                        </a:xfrm>
                        <a:prstGeom prst="rect">
                          <a:avLst/>
                        </a:prstGeom>
                        <a:solidFill>
                          <a:schemeClr val="accent3">
                            <a:lumMod val="60000"/>
                            <a:lumOff val="40000"/>
                          </a:schemeClr>
                        </a:solidFill>
                        <a:ln w="12700" cap="flat" cmpd="sng" algn="ctr">
                          <a:solidFill>
                            <a:srgbClr val="156082">
                              <a:shade val="15000"/>
                            </a:srgbClr>
                          </a:solidFill>
                          <a:prstDash val="solid"/>
                          <a:miter lim="800000"/>
                        </a:ln>
                        <a:effectLst/>
                      </wps:spPr>
                      <wps:txbx>
                        <w:txbxContent>
                          <w:p w14:paraId="3CF7DB55" w14:textId="77777777" w:rsidR="00695AC1" w:rsidRDefault="00695AC1" w:rsidP="00695AC1">
                            <w:pPr>
                              <w:spacing w:line="240" w:lineRule="auto"/>
                              <w:rPr>
                                <w:rFonts w:ascii="Arial" w:hAnsi="Arial" w:cs="Arial"/>
                                <w:sz w:val="18"/>
                                <w:szCs w:val="18"/>
                              </w:rPr>
                            </w:pPr>
                            <w:r w:rsidRPr="00F34AA4">
                              <w:rPr>
                                <w:rFonts w:ascii="Arial" w:hAnsi="Arial" w:cs="Arial"/>
                                <w:b/>
                                <w:bCs/>
                                <w:sz w:val="18"/>
                                <w:szCs w:val="18"/>
                              </w:rPr>
                              <w:t>Example:</w:t>
                            </w:r>
                            <w:r>
                              <w:rPr>
                                <w:rFonts w:ascii="Arial" w:hAnsi="Arial" w:cs="Arial"/>
                                <w:sz w:val="18"/>
                                <w:szCs w:val="18"/>
                              </w:rPr>
                              <w:t xml:space="preserve"> Introducing telehealth services and multidisciplinary team meetings to improve access and coordinated care.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3E7ED85" id="Rectangle 86" o:spid="_x0000_s1030" style="position:absolute;left:0;text-align:left;margin-left:-48.75pt;margin-top:357.2pt;width:166.5pt;height:80.2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NsvkQIAADUFAAAOAAAAZHJzL2Uyb0RvYy54bWysVMlu2zAQvRfoPxC8N5JcO4sROTASpCiQ&#10;NgGSIucxRVoEuJWkLaVf3yHpJcutqA7UbJzlzQwvr0atyJb7IK1paXNSU8INs50065b+err9ck5J&#10;iGA6UNbwlr7wQK8Wnz9dDm7OJ7a3quOeoBMT5oNraR+jm1dVYD3XEE6s4waVwnoNEVm/rjoPA3rX&#10;qprU9Wk1WN85bxkPAaU3RUkX2b8QnMV7IQKPRLUUc4v59PlcpbNaXMJ87cH1ku3SgH/IQoM0GPTg&#10;6gYikI2XH1xpybwNVsQTZnVlhZCM5xqwmqZ+V81jD47nWhCc4A4whf/nlv3cProHjzAMLswDkqmK&#10;UXid/pgfGTNYLwew+BgJQ+GkaaazGWLKUNfUzUVzNktwVsfrzof4jVtNEtFSj93IIMH2LsRiujdJ&#10;0YJVsruVSmUmTQC/Vp5sAXsHjHETv+braqN/2K7IT2v8ShdRjL0u4ulejNnkWUqecm5vgihDBkx+&#10;coY+CAOcP6EgIqld19Jg1pSAWuNgs+hz6De3g1+vDgk2s9P6fFKMeuh4yaOZ7dJLeRTzj1kkDG4g&#10;9OVKDlEq0jLiciipW3qeCsqFoidlEkI8j/cOyWP3EhXH1UgkljBNjpJkZbuXB0+8LRsQHLuVGPYO&#10;QnwAjyOPAOAax3s8hLKIClPSUdJb/+e9LNnhBKKGkgFXB5H6vQHPKVHfDc7mRTOdoruYmensbIKM&#10;f61ZvdaYjb622OEGHwrHMpnso9qTwlv9jFu+TFFRBYZh7NKTHXMdy0rjO8H4cpnNcL8cxDvz6Fhy&#10;nhBLQD+Nz+DdbiIjDvNPu18zmL8bzGKbbhq73EQrZJ7aI57Yy8Tgbuau7t6RtPyv+Wx1fO0WfwEA&#10;AP//AwBQSwMEFAAGAAgAAAAhAGXg0nziAAAACwEAAA8AAABkcnMvZG93bnJldi54bWxMj8tuwjAQ&#10;RfeV+AdrKnVTgQMNzaNxEK1EhcSmpXyAEw9JRGxHsUnC33e6KsuZuTpzbraZdMsG7F1jjYDlIgCG&#10;prSqMZWA089uHgNzXholW2tQwA0dbPLZQyZTZUfzjcPRV4wgxqVSQO19l3Luyhq1dAvboaHb2fZa&#10;ehr7iqtejgTXLV8FwSvXsjH0oZYdftRYXo5XTZSdf47H/XD6PG+Vtsn74euGhRBPj9P2DZjHyf+H&#10;4U+f1CEnp8JejXKsFTBPojVFBUTLMARGidXLmjaFgDgKE+B5xu875L8AAAD//wMAUEsBAi0AFAAG&#10;AAgAAAAhALaDOJL+AAAA4QEAABMAAAAAAAAAAAAAAAAAAAAAAFtDb250ZW50X1R5cGVzXS54bWxQ&#10;SwECLQAUAAYACAAAACEAOP0h/9YAAACUAQAACwAAAAAAAAAAAAAAAAAvAQAAX3JlbHMvLnJlbHNQ&#10;SwECLQAUAAYACAAAACEAmkzbL5ECAAA1BQAADgAAAAAAAAAAAAAAAAAuAgAAZHJzL2Uyb0RvYy54&#10;bWxQSwECLQAUAAYACAAAACEAZeDSfOIAAAALAQAADwAAAAAAAAAAAAAAAADrBAAAZHJzL2Rvd25y&#10;ZXYueG1sUEsFBgAAAAAEAAQA8wAAAPoFAAAAAA==&#10;" fillcolor="#47d459 [1942]" strokecolor="#042433" strokeweight="1pt">
                <v:textbox>
                  <w:txbxContent>
                    <w:p w14:paraId="3CF7DB55" w14:textId="77777777" w:rsidR="00695AC1" w:rsidRDefault="00695AC1" w:rsidP="00695AC1">
                      <w:pPr>
                        <w:spacing w:line="240" w:lineRule="auto"/>
                        <w:rPr>
                          <w:rFonts w:ascii="Arial" w:hAnsi="Arial" w:cs="Arial"/>
                          <w:sz w:val="18"/>
                          <w:szCs w:val="18"/>
                        </w:rPr>
                      </w:pPr>
                      <w:r w:rsidRPr="00F34AA4">
                        <w:rPr>
                          <w:rFonts w:ascii="Arial" w:hAnsi="Arial" w:cs="Arial"/>
                          <w:b/>
                          <w:bCs/>
                          <w:sz w:val="18"/>
                          <w:szCs w:val="18"/>
                        </w:rPr>
                        <w:t>Example:</w:t>
                      </w:r>
                      <w:r>
                        <w:rPr>
                          <w:rFonts w:ascii="Arial" w:hAnsi="Arial" w:cs="Arial"/>
                          <w:sz w:val="18"/>
                          <w:szCs w:val="18"/>
                        </w:rPr>
                        <w:t xml:space="preserve"> Introducing telehealth services and multidisciplinary team meetings to improve access and coordinated care.</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39136" behindDoc="0" locked="0" layoutInCell="1" allowOverlap="1" wp14:anchorId="038FDA44" wp14:editId="764FF147">
                <wp:simplePos x="0" y="0"/>
                <wp:positionH relativeFrom="column">
                  <wp:posOffset>2019300</wp:posOffset>
                </wp:positionH>
                <wp:positionV relativeFrom="paragraph">
                  <wp:posOffset>4517390</wp:posOffset>
                </wp:positionV>
                <wp:extent cx="1876425" cy="1076325"/>
                <wp:effectExtent l="0" t="0" r="28575" b="28575"/>
                <wp:wrapNone/>
                <wp:docPr id="206740116" name="Rectangle 85"/>
                <wp:cNvGraphicFramePr/>
                <a:graphic xmlns:a="http://schemas.openxmlformats.org/drawingml/2006/main">
                  <a:graphicData uri="http://schemas.microsoft.com/office/word/2010/wordprocessingShape">
                    <wps:wsp>
                      <wps:cNvSpPr/>
                      <wps:spPr>
                        <a:xfrm>
                          <a:off x="0" y="0"/>
                          <a:ext cx="1876425" cy="1076325"/>
                        </a:xfrm>
                        <a:prstGeom prst="rect">
                          <a:avLst/>
                        </a:prstGeom>
                        <a:solidFill>
                          <a:schemeClr val="accent6">
                            <a:lumMod val="40000"/>
                            <a:lumOff val="60000"/>
                          </a:schemeClr>
                        </a:solidFill>
                        <a:ln w="12700" cap="flat" cmpd="sng" algn="ctr">
                          <a:solidFill>
                            <a:srgbClr val="156082">
                              <a:shade val="15000"/>
                            </a:srgbClr>
                          </a:solidFill>
                          <a:prstDash val="solid"/>
                          <a:miter lim="800000"/>
                        </a:ln>
                        <a:effectLst/>
                      </wps:spPr>
                      <wps:txbx>
                        <w:txbxContent>
                          <w:p w14:paraId="0BA63382" w14:textId="77777777" w:rsidR="00695AC1" w:rsidRDefault="00695AC1" w:rsidP="00695AC1">
                            <w:pPr>
                              <w:spacing w:line="240" w:lineRule="auto"/>
                              <w:rPr>
                                <w:rFonts w:ascii="Arial" w:hAnsi="Arial" w:cs="Arial"/>
                                <w:sz w:val="18"/>
                                <w:szCs w:val="18"/>
                              </w:rPr>
                            </w:pPr>
                            <w:r w:rsidRPr="00F34AA4">
                              <w:rPr>
                                <w:rFonts w:ascii="Arial" w:hAnsi="Arial" w:cs="Arial"/>
                                <w:b/>
                                <w:bCs/>
                                <w:sz w:val="18"/>
                                <w:szCs w:val="18"/>
                              </w:rPr>
                              <w:t>Example:</w:t>
                            </w:r>
                            <w:r>
                              <w:rPr>
                                <w:rFonts w:ascii="Arial" w:hAnsi="Arial" w:cs="Arial"/>
                                <w:sz w:val="18"/>
                                <w:szCs w:val="18"/>
                              </w:rPr>
                              <w:t xml:space="preserve"> Early intervention and prevention programs that reduce hospital admissions and long-term treatment costs.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038FDA44" id="Rectangle 85" o:spid="_x0000_s1031" style="position:absolute;left:0;text-align:left;margin-left:159pt;margin-top:355.7pt;width:147.75pt;height:84.7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FULkAIAADUFAAAOAAAAZHJzL2Uyb0RvYy54bWysVMlu2zAQvRfoPxC8N5JcbzUiB0aCFAXS&#10;xEBS5DymKIsAt5K0pfTrOyS9ZLkV1YGajbO8meHl1aAk2XPnhdE1rS5KSrhmphF6W9NfT7df5pT4&#10;ALoBaTSv6Qv39Gr5+dNlbxd8ZDojG+4IOtF+0duadiHYRVF41nEF/sJYrlHZGqcgIOu2ReOgR+9K&#10;FqOynBa9cY11hnHvUXqTlXSZ/LctZ+GhbT0PRNYUcwvpdOncxLNYXsJi68B2gh3SgH/IQoHQGPTk&#10;6gYCkJ0TH1wpwZzxpg0XzKjCtK1gPNWA1VTlu2oeO7A81YLgeHuCyf8/t+x+/2jXDmHorV94JGMV&#10;Q+tU/GN+ZEhgvZzA4kMgDIXVfDYdjyaUMNRV5Wz6FRn0U5yvW+fDd24UiURNHXYjgQT7Ox+y6dEk&#10;RvNGiuZWSJmYOAH8WjqyB+wdMMZ1mKbrcqd+mibLxyV+uYsoxl5n8fQoxmzSLEVPKbc3QaQmPSY/&#10;mqEPwgDnr5UQkFS2qanXW0pAbnGwWXAp9Jvb3m03pwSrybScj7JRBw3PeVSTQ3oxj2z+MYuIwQ34&#10;Ll9JIXJFSgRcDilUTeexoFQoepI6IsTTeB+QPHcvUmHYDERgCakjUbIxzcvaEWfyBnjLbgWGvQMf&#10;1uBw5BEAXOPwgEcrDaLCpLCUdMb9eS+LdjiBqKGkx9VBpH7vwHFK5A+Ns/mtGo/jriVmPJmNkHGv&#10;NZvXGr1T1wY7XOFDYVkio32QR7J1Rj3jlq9iVFSBZhg79+TAXIe80vhOML5aJTPcLwvhTj9aFp1H&#10;xCLQT8MzOHuYyIDDfG+OawaLd4OZbeNNbVa7YFqRpvaMJ/YyMribqauHdyQu/2s+WZ1fu+VfAAAA&#10;//8DAFBLAwQUAAYACAAAACEAeF6eheAAAAALAQAADwAAAGRycy9kb3ducmV2LnhtbEyPwU7DMBBE&#10;70j8g7VI3KhtCmkI2VQIxBEhSiWuTuwmUeN1ZLtpyNdjTnAczWjmTbmd7cAm40PvCEGuBDBDjdM9&#10;tQj7z9ebHFiIirQaHBmEbxNgW11elKrQ7kwfZtrFlqUSCoVC6GIcC85D0xmrwsqNhpJ3cN6qmKRv&#10;ufbqnMrtwG+FyLhVPaWFTo3muTPNcXeyCEe9TLU/LF/7N5H5Rb/Xo33ZIF5fzU+PwKKZ418YfvET&#10;OlSJqXYn0oENCGuZpy8RYSPlHbCUyOT6HliNkOfiAXhV8v8fqh8AAAD//wMAUEsBAi0AFAAGAAgA&#10;AAAhALaDOJL+AAAA4QEAABMAAAAAAAAAAAAAAAAAAAAAAFtDb250ZW50X1R5cGVzXS54bWxQSwEC&#10;LQAUAAYACAAAACEAOP0h/9YAAACUAQAACwAAAAAAAAAAAAAAAAAvAQAAX3JlbHMvLnJlbHNQSwEC&#10;LQAUAAYACAAAACEAdZBVC5ACAAA1BQAADgAAAAAAAAAAAAAAAAAuAgAAZHJzL2Uyb0RvYy54bWxQ&#10;SwECLQAUAAYACAAAACEAeF6eheAAAAALAQAADwAAAAAAAAAAAAAAAADqBAAAZHJzL2Rvd25yZXYu&#10;eG1sUEsFBgAAAAAEAAQA8wAAAPcFAAAAAA==&#10;" fillcolor="#b3e5a1 [1305]" strokecolor="#042433" strokeweight="1pt">
                <v:textbox>
                  <w:txbxContent>
                    <w:p w14:paraId="0BA63382" w14:textId="77777777" w:rsidR="00695AC1" w:rsidRDefault="00695AC1" w:rsidP="00695AC1">
                      <w:pPr>
                        <w:spacing w:line="240" w:lineRule="auto"/>
                        <w:rPr>
                          <w:rFonts w:ascii="Arial" w:hAnsi="Arial" w:cs="Arial"/>
                          <w:sz w:val="18"/>
                          <w:szCs w:val="18"/>
                        </w:rPr>
                      </w:pPr>
                      <w:r w:rsidRPr="00F34AA4">
                        <w:rPr>
                          <w:rFonts w:ascii="Arial" w:hAnsi="Arial" w:cs="Arial"/>
                          <w:b/>
                          <w:bCs/>
                          <w:sz w:val="18"/>
                          <w:szCs w:val="18"/>
                        </w:rPr>
                        <w:t>Example:</w:t>
                      </w:r>
                      <w:r>
                        <w:rPr>
                          <w:rFonts w:ascii="Arial" w:hAnsi="Arial" w:cs="Arial"/>
                          <w:sz w:val="18"/>
                          <w:szCs w:val="18"/>
                        </w:rPr>
                        <w:t xml:space="preserve"> Early intervention and prevention programs that reduce hospital admissions and long-term treatment costs.</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40160" behindDoc="0" locked="0" layoutInCell="1" allowOverlap="1" wp14:anchorId="40B5191A" wp14:editId="18874770">
                <wp:simplePos x="0" y="0"/>
                <wp:positionH relativeFrom="column">
                  <wp:posOffset>4333875</wp:posOffset>
                </wp:positionH>
                <wp:positionV relativeFrom="paragraph">
                  <wp:posOffset>4498340</wp:posOffset>
                </wp:positionV>
                <wp:extent cx="2076450" cy="1095375"/>
                <wp:effectExtent l="0" t="0" r="19050" b="28575"/>
                <wp:wrapNone/>
                <wp:docPr id="1013924796" name="Rectangle 84"/>
                <wp:cNvGraphicFramePr/>
                <a:graphic xmlns:a="http://schemas.openxmlformats.org/drawingml/2006/main">
                  <a:graphicData uri="http://schemas.microsoft.com/office/word/2010/wordprocessingShape">
                    <wps:wsp>
                      <wps:cNvSpPr/>
                      <wps:spPr>
                        <a:xfrm>
                          <a:off x="0" y="0"/>
                          <a:ext cx="2076450" cy="1095375"/>
                        </a:xfrm>
                        <a:prstGeom prst="rect">
                          <a:avLst/>
                        </a:prstGeom>
                        <a:solidFill>
                          <a:schemeClr val="accent1">
                            <a:lumMod val="40000"/>
                            <a:lumOff val="60000"/>
                          </a:schemeClr>
                        </a:solidFill>
                        <a:ln w="12700" cap="flat" cmpd="sng" algn="ctr">
                          <a:solidFill>
                            <a:srgbClr val="156082">
                              <a:shade val="15000"/>
                            </a:srgbClr>
                          </a:solidFill>
                          <a:prstDash val="solid"/>
                          <a:miter lim="800000"/>
                        </a:ln>
                        <a:effectLst/>
                      </wps:spPr>
                      <wps:txbx>
                        <w:txbxContent>
                          <w:p w14:paraId="0212BDB9" w14:textId="77777777" w:rsidR="00695AC1" w:rsidRDefault="00695AC1" w:rsidP="00695AC1">
                            <w:pPr>
                              <w:spacing w:line="240" w:lineRule="auto"/>
                              <w:jc w:val="center"/>
                              <w:rPr>
                                <w:rFonts w:ascii="Arial" w:hAnsi="Arial" w:cs="Arial"/>
                                <w:sz w:val="18"/>
                                <w:szCs w:val="18"/>
                              </w:rPr>
                            </w:pPr>
                            <w:r w:rsidRPr="00F34AA4">
                              <w:rPr>
                                <w:rFonts w:ascii="Arial" w:hAnsi="Arial" w:cs="Arial"/>
                                <w:b/>
                                <w:bCs/>
                                <w:sz w:val="18"/>
                                <w:szCs w:val="18"/>
                              </w:rPr>
                              <w:t>Example:</w:t>
                            </w:r>
                            <w:r>
                              <w:rPr>
                                <w:rFonts w:ascii="Arial" w:hAnsi="Arial" w:cs="Arial"/>
                                <w:sz w:val="18"/>
                                <w:szCs w:val="18"/>
                              </w:rPr>
                              <w:t xml:space="preserve"> Implementing electronic health records to enhance multidisciplinary teamwork and patient safety.</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0B5191A" id="Rectangle 84" o:spid="_x0000_s1032" style="position:absolute;left:0;text-align:left;margin-left:341.25pt;margin-top:354.2pt;width:163.5pt;height:86.2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PikQIAADUFAAAOAAAAZHJzL2Uyb0RvYy54bWysVMlu2zAQvRfoPxC8N5JcbzEiB0aCFAXS&#10;JEAS5DymKIsAt5K0pfTrOyS9ZLkV1YGajbO8meHF5aAk2XHnhdE1rc5KSrhmphF6U9Pnp5tvc0p8&#10;AN2ANJrX9JV7ern8+uWitws+Mp2RDXcEnWi/6G1NuxDsoig867gCf2Ys16hsjVMQkHWbonHQo3cl&#10;i1FZToveuMY6w7j3KL3OSrpM/tuWs3Dftp4HImuKuYV0unSu41ksL2CxcWA7wfZpwD9koUBoDHp0&#10;dQ0ByNaJT66UYM5404YzZlRh2lYwnmrAaqryQzWPHVieakFwvD3C5P+fW3a3e7QPDmHorV94JGMV&#10;Q+tU/GN+ZEhgvR7B4kMgDIWjcjYdTxBThrqqPJ98n00inMXpunU+/OBGkUjU1GE3Ekiwu/Uhmx5M&#10;YjRvpGhuhJSJiRPAr6QjO8DeAWNchypdl1v1yzRZPi7xy11EMfY6i6cHMWaTZil6Srm9CyI16TH5&#10;0Qx9EAY4f62EgKSyTU293lACcoODzYJLod/d9m6zPiZYTablfJSNOmh4zqOa7NOLeWTzz1lEDK7B&#10;d/lKCpErUiLgckihajqPBaVC0ZPUESGexnuP5Kl7kQrDeiACS5hGR1GyNs3rgyPO5A3wlt0IDHsL&#10;PjyAw5FHAHCNwz0erTSICpPCUtIZ9+ejLNrhBKKGkh5XB5H6vQXHKZE/Nc7meTUeo7uQmPFkNkLG&#10;vdWs32r0Vl0Z7HCFD4VliYz2QR7I1hn1glu+ilFRBZph7NyTPXMV8krjO8H4apXMcL8shFv9aFl0&#10;HhGLQD8NL+DsfiIDDvOdOawZLD4MZraNN7VZbYNpRZraE57Yy8jgbqau7t+RuPxv+WR1eu2WfwEA&#10;AP//AwBQSwMEFAAGAAgAAAAhAOdvZUXfAAAADAEAAA8AAABkcnMvZG93bnJldi54bWxMj8FOwzAM&#10;hu9IvENkJG4sYUCXdk0nQOIyaQc2uHuNSas1SdVkbXl7shM72v70+/vLzWw7NtIQWu8UPC4EMHK1&#10;160zCr4OHw8SWIjoNHbekYJfCrCpbm9KLLSf3CeN+2hYCnGhQAVNjH3BeagbshgWvieXbj9+sBjT&#10;OBiuB5xSuO34UoiMW2xd+tBgT+8N1af92SrYyt3T9DZtPY5zfojfwexWmVHq/m5+XQOLNMd/GC76&#10;SR2q5HT0Z6cD6xRkcvmSUAUrIZ+BXQgh8rQ6KpBS5MCrkl+XqP4AAAD//wMAUEsBAi0AFAAGAAgA&#10;AAAhALaDOJL+AAAA4QEAABMAAAAAAAAAAAAAAAAAAAAAAFtDb250ZW50X1R5cGVzXS54bWxQSwEC&#10;LQAUAAYACAAAACEAOP0h/9YAAACUAQAACwAAAAAAAAAAAAAAAAAvAQAAX3JlbHMvLnJlbHNQSwEC&#10;LQAUAAYACAAAACEAfi9z4pECAAA1BQAADgAAAAAAAAAAAAAAAAAuAgAAZHJzL2Uyb0RvYy54bWxQ&#10;SwECLQAUAAYACAAAACEA529lRd8AAAAMAQAADwAAAAAAAAAAAAAAAADrBAAAZHJzL2Rvd25yZXYu&#10;eG1sUEsFBgAAAAAEAAQA8wAAAPcFAAAAAA==&#10;" fillcolor="#83caeb [1300]" strokecolor="#042433" strokeweight="1pt">
                <v:textbox>
                  <w:txbxContent>
                    <w:p w14:paraId="0212BDB9" w14:textId="77777777" w:rsidR="00695AC1" w:rsidRDefault="00695AC1" w:rsidP="00695AC1">
                      <w:pPr>
                        <w:spacing w:line="240" w:lineRule="auto"/>
                        <w:jc w:val="center"/>
                        <w:rPr>
                          <w:rFonts w:ascii="Arial" w:hAnsi="Arial" w:cs="Arial"/>
                          <w:sz w:val="18"/>
                          <w:szCs w:val="18"/>
                        </w:rPr>
                      </w:pPr>
                      <w:r w:rsidRPr="00F34AA4">
                        <w:rPr>
                          <w:rFonts w:ascii="Arial" w:hAnsi="Arial" w:cs="Arial"/>
                          <w:b/>
                          <w:bCs/>
                          <w:sz w:val="18"/>
                          <w:szCs w:val="18"/>
                        </w:rPr>
                        <w:t>Example:</w:t>
                      </w:r>
                      <w:r>
                        <w:rPr>
                          <w:rFonts w:ascii="Arial" w:hAnsi="Arial" w:cs="Arial"/>
                          <w:sz w:val="18"/>
                          <w:szCs w:val="18"/>
                        </w:rPr>
                        <w:t xml:space="preserve"> Implementing electronic health records to enhance multidisciplinary teamwork and patient safety.</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41184" behindDoc="0" locked="0" layoutInCell="1" allowOverlap="1" wp14:anchorId="7E90CF56" wp14:editId="72312077">
                <wp:simplePos x="0" y="0"/>
                <wp:positionH relativeFrom="column">
                  <wp:posOffset>561975</wp:posOffset>
                </wp:positionH>
                <wp:positionV relativeFrom="paragraph">
                  <wp:posOffset>372110</wp:posOffset>
                </wp:positionV>
                <wp:extent cx="1800225" cy="552450"/>
                <wp:effectExtent l="38100" t="0" r="28575" b="76200"/>
                <wp:wrapNone/>
                <wp:docPr id="1557240715" name="Straight Arrow Connector 83"/>
                <wp:cNvGraphicFramePr/>
                <a:graphic xmlns:a="http://schemas.openxmlformats.org/drawingml/2006/main">
                  <a:graphicData uri="http://schemas.microsoft.com/office/word/2010/wordprocessingShape">
                    <wps:wsp>
                      <wps:cNvCnPr/>
                      <wps:spPr>
                        <a:xfrm flipH="1">
                          <a:off x="0" y="0"/>
                          <a:ext cx="1800225" cy="552450"/>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7597E90C" id="_x0000_t32" coordsize="21600,21600" o:spt="32" o:oned="t" path="m,l21600,21600e" filled="f">
                <v:path arrowok="t" fillok="f" o:connecttype="none"/>
                <o:lock v:ext="edit" shapetype="t"/>
              </v:shapetype>
              <v:shape id="Straight Arrow Connector 83" o:spid="_x0000_s1026" type="#_x0000_t32" style="position:absolute;margin-left:44.25pt;margin-top:29.3pt;width:141.75pt;height:43.5pt;flip:x;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6Gs0QEAAH4DAAAOAAAAZHJzL2Uyb0RvYy54bWysU02P0zAQvSPxHyzfadJAqipquoeWhQOC&#10;lVh+wNSxE0v+0tg07b9n7JSywA2Rg2V7PG/mvXnZPVysYWeJUXvX8/Wq5kw64Qftxp5/e358s+Us&#10;JnADGO9kz68y8of961e7OXSy8ZM3g0RGIC52c+j5lFLoqiqKSVqIKx+ko6DyaCHREcdqQJgJ3Zqq&#10;qetNNXscAnohY6Tb4xLk+4KvlBTpi1JRJmZ6Tr2lsmJZT3mt9jvoRoQwaXFrA/6hCwvaUdE71BES&#10;sO+o/4KyWqCPXqWV8LbySmkhCwdis67/YPN1giALFxInhrtM8f/Bis/ng3tCkmEOsYvhCTOLi0LL&#10;lNHhI8208KJO2aXIdr3LJi+JCbpcb+u6aVrOBMXatnnXFl2rBSfjBYzpg/SW5U3PY0LQ45QO3jma&#10;kMelBpw/xUSdUOLPhJzs/KM2pgzKODb3fPOWCjABZBdlINHWhoFQ3cgZmJF8KBKWrqM3esjZGSfi&#10;eDoYZGcgL6zbTb1t8vip2m/PcukjxGl5V0KLS6xOZFWjbc+JMH3LdQJt3ruBpWsgfyfU4EYjb8jG&#10;5cqyGPFG7pfOeXfyw7XIX+UTDbk0dDNkdtHLM+1f/jb7HwAAAP//AwBQSwMEFAAGAAgAAAAhACd5&#10;wHzfAAAACQEAAA8AAABkcnMvZG93bnJldi54bWxMj8FOwzAQRO9I/IO1SNyoQyHBCnEqQIqqSr20&#10;gLi68ZIE4nWI3Tbw9V1OcFzN0+ybYjG5XhxwDJ0nDdezBARS7W1HjYaX5+pKgQjRkDW9J9TwjQEW&#10;5flZYXLrj7TBwzY2gkso5EZDG+OQSxnqFp0JMz8gcfbuR2cin2Mj7WiOXO56OU+STDrTEX9ozYBP&#10;Ldaf273T8Lb+qZbuy2+q1L8uP1SyXj2ulNaXF9PDPYiIU/yD4Vef1aFkp53fkw2i16BUyqSGVGUg&#10;OL+5m/O2HYO3aQayLOT/BeUJAAD//wMAUEsBAi0AFAAGAAgAAAAhALaDOJL+AAAA4QEAABMAAAAA&#10;AAAAAAAAAAAAAAAAAFtDb250ZW50X1R5cGVzXS54bWxQSwECLQAUAAYACAAAACEAOP0h/9YAAACU&#10;AQAACwAAAAAAAAAAAAAAAAAvAQAAX3JlbHMvLnJlbHNQSwECLQAUAAYACAAAACEAcu+hrNEBAAB+&#10;AwAADgAAAAAAAAAAAAAAAAAuAgAAZHJzL2Uyb0RvYy54bWxQSwECLQAUAAYACAAAACEAJ3nAfN8A&#10;AAAJAQAADwAAAAAAAAAAAAAAAAArBAAAZHJzL2Rvd25yZXYueG1sUEsFBgAAAAAEAAQA8wAAADcF&#10;A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42208" behindDoc="0" locked="0" layoutInCell="1" allowOverlap="1" wp14:anchorId="146F0EBB" wp14:editId="2FE3DF85">
                <wp:simplePos x="0" y="0"/>
                <wp:positionH relativeFrom="column">
                  <wp:posOffset>2381250</wp:posOffset>
                </wp:positionH>
                <wp:positionV relativeFrom="paragraph">
                  <wp:posOffset>372110</wp:posOffset>
                </wp:positionV>
                <wp:extent cx="85725" cy="638175"/>
                <wp:effectExtent l="0" t="0" r="66675" b="47625"/>
                <wp:wrapNone/>
                <wp:docPr id="1061500179" name="Straight Arrow Connector 82"/>
                <wp:cNvGraphicFramePr/>
                <a:graphic xmlns:a="http://schemas.openxmlformats.org/drawingml/2006/main">
                  <a:graphicData uri="http://schemas.microsoft.com/office/word/2010/wordprocessingShape">
                    <wps:wsp>
                      <wps:cNvCnPr/>
                      <wps:spPr>
                        <a:xfrm>
                          <a:off x="0" y="0"/>
                          <a:ext cx="85725" cy="638175"/>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3CADC421" id="Straight Arrow Connector 82" o:spid="_x0000_s1026" type="#_x0000_t32" style="position:absolute;margin-left:187.5pt;margin-top:29.3pt;width:6.75pt;height:50.2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cZZxQEAAHIDAAAOAAAAZHJzL2Uyb0RvYy54bWysU02P0zAQvSPxHyzfaZKidKuo6R5alguC&#10;lYAfMHXsxJK/NDZN++8ZO6W7wA2RgzP2eN7MvHnePV6sYWeJUXvX82ZVcyad8IN2Y8+/f3t6t+Us&#10;JnADGO9kz68y8sf92ze7OXRy7SdvBomMQFzs5tDzKaXQVVUUk7QQVz5IR07l0UKiLY7VgDATujXV&#10;uq431exxCOiFjJFOj4uT7wu+UlKkL0pFmZjpOdWWyoplPeW12u+gGxHCpMWtDPiHKixoR0nvUEdI&#10;wH6g/gvKaoE+epVWwtvKK6WFLD1QN039RzdfJwiy9ELkxHCnKf4/WPH5fHDPSDTMIXYxPGPu4qLQ&#10;5j/Vxy6FrOudLHlJTNDhtn1Yt5wJ8mzeb5uHNnNZvcQGjOmj9JZlo+cxIehxSgfvHE3FY1P4gvOn&#10;mJbAXwE5sfNP2pgyHOPYnFO0ND4BJBFlIJFpw0CobuQMzEjaEwkLYvRGDzk640QcTweD7Aw0/6bd&#10;1Nv1rczfruXUR4jTcq+4FmVYnUieRlvqt87fcpxAmw9uYOkaSNMJNbjRyBuycTmzLOK7NffCbbZO&#10;frgWyqu8o8EW3m4izMp5vSf79VPZ/wQAAP//AwBQSwMEFAAGAAgAAAAhAI9VAa3gAAAACgEAAA8A&#10;AABkcnMvZG93bnJldi54bWxMj8FOwzAQRO9I/IO1SNyok0ZuQ4hTQaUgJC5QkHp17SWJiO1gu234&#10;e5YTHFf7NPOm3sx2ZCcMcfBOQr7IgKHT3gyuk/D+1t6UwGJSzqjRO5TwjRE2zeVFrSrjz+4VT7vU&#10;MQpxsVIS+pSmivOoe7QqLvyEjn4fPliV6AwdN0GdKdyOfJllK27V4KihVxNue9Sfu6OVoIuXB7PU&#10;T3t8zJ+3Ioj2a79upby+mu/vgCWc0x8Mv/qkDg05HfzRmchGCcVa0JYkQZQrYAQUZSmAHYgUtznw&#10;pub/JzQ/AAAA//8DAFBLAQItABQABgAIAAAAIQC2gziS/gAAAOEBAAATAAAAAAAAAAAAAAAAAAAA&#10;AABbQ29udGVudF9UeXBlc10ueG1sUEsBAi0AFAAGAAgAAAAhADj9If/WAAAAlAEAAAsAAAAAAAAA&#10;AAAAAAAALwEAAF9yZWxzLy5yZWxzUEsBAi0AFAAGAAgAAAAhABDNxlnFAQAAcgMAAA4AAAAAAAAA&#10;AAAAAAAALgIAAGRycy9lMm9Eb2MueG1sUEsBAi0AFAAGAAgAAAAhAI9VAa3gAAAACgEAAA8AAAAA&#10;AAAAAAAAAAAAHwQAAGRycy9kb3ducmV2LnhtbFBLBQYAAAAABAAEAPMAAAAsBQ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43232" behindDoc="0" locked="0" layoutInCell="1" allowOverlap="1" wp14:anchorId="0394D269" wp14:editId="42C49B6A">
                <wp:simplePos x="0" y="0"/>
                <wp:positionH relativeFrom="column">
                  <wp:posOffset>2390775</wp:posOffset>
                </wp:positionH>
                <wp:positionV relativeFrom="paragraph">
                  <wp:posOffset>372110</wp:posOffset>
                </wp:positionV>
                <wp:extent cx="2400300" cy="590550"/>
                <wp:effectExtent l="0" t="0" r="76200" b="76200"/>
                <wp:wrapNone/>
                <wp:docPr id="2092070215" name="Straight Arrow Connector 81"/>
                <wp:cNvGraphicFramePr/>
                <a:graphic xmlns:a="http://schemas.openxmlformats.org/drawingml/2006/main">
                  <a:graphicData uri="http://schemas.microsoft.com/office/word/2010/wordprocessingShape">
                    <wps:wsp>
                      <wps:cNvCnPr/>
                      <wps:spPr>
                        <a:xfrm>
                          <a:off x="0" y="0"/>
                          <a:ext cx="2400300" cy="590550"/>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09054830" id="Straight Arrow Connector 81" o:spid="_x0000_s1026" type="#_x0000_t32" style="position:absolute;margin-left:188.25pt;margin-top:29.3pt;width:189pt;height:46.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ySpygEAAHQDAAAOAAAAZHJzL2Uyb0RvYy54bWysU01v2zAMvQ/YfxB0b6ykS5AZcXpI1l2G&#10;rcC6H8DIki1AX6C0OPn3o5Qs7bbbUB9kShQfycenzcPJWXZUmEzwHZ/PBGfKy9AbP3T8x/Pj3Zqz&#10;lMH3YINXHT+rxB+2799tptiqRRiD7RUyAvGpnWLHx5xj2zRJjspBmoWoPDl1QAeZtjg0PcJE6M42&#10;CyFWzRSwjxikSolO9xcn31Z8rZXM37ROKjPbcaot1xXreihrs91AOyDE0chrGfAfVTgwnpLeoPaQ&#10;gf1E8w+UMxJDCjrPZHBN0NpIVXugbubir26+jxBV7YXISfFGU3o7WPn1uPNPSDRMMbUpPmHp4qTR&#10;lT/Vx06VrPONLHXKTNLh4oMQ94I4leRbfhTLZWWzeYmOmPJnFRwrRsdTRjDDmHfBe5pLwHllDI5f&#10;Uqb8FPg7oKT24dFYW8djPZs6vrqnBEwCiURbyGS62BOqHzgDO5D6ZMaKmII1fYkuOAmHw84iOwIp&#10;YL5cifWiDJ2y/XGtpN5DGi/3quuiDWcyCdQa1/G1KN/lOIOxn3zP8jmSqjMa8INVV2TrS2ZV5Xdt&#10;7oXdYh1Cf66kN2VHo60FXWVYtPN6T/brx7L9BQAA//8DAFBLAwQUAAYACAAAACEAYlJbjd8AAAAK&#10;AQAADwAAAGRycy9kb3ducmV2LnhtbEyPwU7DMAyG70i8Q2QkbiztRtqpNJ1gUhESFxhIu2aJaSua&#10;pCTZVt4ec4Kj7U+/v7/ezHZkJwxx8E5CvsiAodPeDK6T8P7W3qyBxaScUaN3KOEbI2yay4taVcaf&#10;3SuedqljFOJipST0KU0V51H3aFVc+Akd3T58sCrRGDpugjpTuB35MssKbtXg6EOvJtz2qD93RytB&#10;r14ezFI/7fExf96KINqvfdlKeX01398BSzinPxh+9UkdGnI6+KMzkY0SVmUhCJUg1gUwAkpxS4sD&#10;kSIvgDc1/1+h+QEAAP//AwBQSwECLQAUAAYACAAAACEAtoM4kv4AAADhAQAAEwAAAAAAAAAAAAAA&#10;AAAAAAAAW0NvbnRlbnRfVHlwZXNdLnhtbFBLAQItABQABgAIAAAAIQA4/SH/1gAAAJQBAAALAAAA&#10;AAAAAAAAAAAAAC8BAABfcmVscy8ucmVsc1BLAQItABQABgAIAAAAIQDScySpygEAAHQDAAAOAAAA&#10;AAAAAAAAAAAAAC4CAABkcnMvZTJvRG9jLnhtbFBLAQItABQABgAIAAAAIQBiUluN3wAAAAoBAAAP&#10;AAAAAAAAAAAAAAAAACQEAABkcnMvZG93bnJldi54bWxQSwUGAAAAAAQABADzAAAAMAU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44256" behindDoc="0" locked="0" layoutInCell="1" allowOverlap="1" wp14:anchorId="7F58BBA4" wp14:editId="6BAC57BE">
                <wp:simplePos x="0" y="0"/>
                <wp:positionH relativeFrom="column">
                  <wp:posOffset>152400</wp:posOffset>
                </wp:positionH>
                <wp:positionV relativeFrom="paragraph">
                  <wp:posOffset>6174740</wp:posOffset>
                </wp:positionV>
                <wp:extent cx="5257800" cy="714375"/>
                <wp:effectExtent l="0" t="0" r="19050" b="28575"/>
                <wp:wrapNone/>
                <wp:docPr id="706560580" name="Rectangle 80"/>
                <wp:cNvGraphicFramePr/>
                <a:graphic xmlns:a="http://schemas.openxmlformats.org/drawingml/2006/main">
                  <a:graphicData uri="http://schemas.microsoft.com/office/word/2010/wordprocessingShape">
                    <wps:wsp>
                      <wps:cNvSpPr/>
                      <wps:spPr>
                        <a:xfrm>
                          <a:off x="0" y="0"/>
                          <a:ext cx="5257800" cy="714375"/>
                        </a:xfrm>
                        <a:prstGeom prst="rect">
                          <a:avLst/>
                        </a:prstGeom>
                        <a:solidFill>
                          <a:schemeClr val="bg1">
                            <a:lumMod val="85000"/>
                          </a:schemeClr>
                        </a:solidFill>
                        <a:ln w="12700" cap="flat" cmpd="sng" algn="ctr">
                          <a:solidFill>
                            <a:srgbClr val="156082">
                              <a:shade val="15000"/>
                            </a:srgbClr>
                          </a:solidFill>
                          <a:prstDash val="solid"/>
                          <a:miter lim="800000"/>
                        </a:ln>
                        <a:effectLst/>
                      </wps:spPr>
                      <wps:txbx>
                        <w:txbxContent>
                          <w:p w14:paraId="24051E3A" w14:textId="7CEEAE1E" w:rsidR="00695AC1" w:rsidRDefault="00695AC1" w:rsidP="00A774C8">
                            <w:pPr>
                              <w:spacing w:line="240" w:lineRule="auto"/>
                              <w:jc w:val="both"/>
                              <w:rPr>
                                <w:rFonts w:ascii="Arial" w:hAnsi="Arial" w:cs="Arial"/>
                                <w:sz w:val="18"/>
                                <w:szCs w:val="18"/>
                              </w:rPr>
                            </w:pPr>
                            <w:r w:rsidRPr="00F34AA4">
                              <w:rPr>
                                <w:rFonts w:ascii="Arial" w:hAnsi="Arial" w:cs="Arial"/>
                                <w:b/>
                                <w:bCs/>
                                <w:sz w:val="18"/>
                                <w:szCs w:val="18"/>
                              </w:rPr>
                              <w:t>Interaction:</w:t>
                            </w:r>
                            <w:r>
                              <w:rPr>
                                <w:rFonts w:ascii="Arial" w:hAnsi="Arial" w:cs="Arial"/>
                                <w:sz w:val="18"/>
                                <w:szCs w:val="18"/>
                              </w:rPr>
                              <w:t xml:space="preserve"> Creativity generates innovative solutions. These solutions create value by improving outcomes and efficiency. Value creation drives continuous improvement in health and social care systems. Leadership and technology act as enablers, ensuring </w:t>
                            </w:r>
                            <w:r w:rsidR="00AB1809">
                              <w:rPr>
                                <w:rFonts w:ascii="Arial" w:hAnsi="Arial" w:cs="Arial"/>
                                <w:sz w:val="18"/>
                                <w:szCs w:val="18"/>
                              </w:rPr>
                              <w:t>that</w:t>
                            </w:r>
                            <w:r w:rsidR="00015880">
                              <w:rPr>
                                <w:rFonts w:ascii="Arial" w:hAnsi="Arial" w:cs="Arial"/>
                                <w:sz w:val="18"/>
                                <w:szCs w:val="18"/>
                              </w:rPr>
                              <w:t xml:space="preserve"> </w:t>
                            </w:r>
                            <w:r>
                              <w:rPr>
                                <w:rFonts w:ascii="Arial" w:hAnsi="Arial" w:cs="Arial"/>
                                <w:sz w:val="18"/>
                                <w:szCs w:val="18"/>
                              </w:rPr>
                              <w:t>creative ideas are implemented effectively, ethically and sustainably (Roth et al, 2024).</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7F58BBA4" id="Rectangle 80" o:spid="_x0000_s1033" style="position:absolute;left:0;text-align:left;margin-left:12pt;margin-top:486.2pt;width:414pt;height:56.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X7BggIAABkFAAAOAAAAZHJzL2Uyb0RvYy54bWysVEtPGzEQvlfqf7B8L7ubJiSN2KAIRFWJ&#10;AhJUnCdee9eSX7Wd7NJf37E3JAFuVS+2xzOexzff+OJy0IrsuA/SmppWZyUl3DDbSNPW9NfTzZcF&#10;JSGCaUBZw2v6wgO9XH3+dNG7JZ/YzqqGe4JOTFj2rqZdjG5ZFIF1XEM4s44bVArrNUQUfVs0Hnr0&#10;rlUxKcvzore+cd4yHgLeXo9Kusr+heAs3gsReCSqpphbzKvP6yatxeoClq0H10m2TwP+IQsN0mDQ&#10;g6triEC2Xn5wpSXzNlgRz5jVhRVCMp5rwGqq8l01jx04nmtBcII7wBT+n1t2t3t0Dx5h6F1YBjym&#10;KgbhddoxPzJksF4OYPEhEoaXs8lsvigRU4a6eTX9Op8lNIvja+dD/M6tJulQU4/NyBjB7jbE0fTV&#10;JAULVsnmRiqVhUQAfqU82QG2btNW+ana6p+2Ge8WsxLDj34yX5J5TuCNJ2VIj8yczHOugBwTCiKm&#10;rV1T02BaSkC1SF4WfY7x5nXw7eaQRTU7LxeT0aiDho95VKd5jOYfs0iFXkPoxic5xMg9LSMOgJK6&#10;pojmsSJlEgw8U3gP17FD6RSHzUAkljBPjtLNxjYvD554O7I8OHYjMewthPgAHmmNzcJRjfe4CGUR&#10;Faako6Sz/s/7u2SHLEMNJT2OByL1ewueU6J+GOTft2o6TfOUhelsPkHBn2o2pxqz1VcW21jhZ+BY&#10;Pib7qF6Pwlv9jJO8TlFRBYZh7LEne+EqjmOLfwHj63U2wxlyEG/No2PJeUIsAf00PIN3e9pFJOyd&#10;fR0lWL5j32ibXhq73kYrZKbmEU/sZRJw/nJX939FGvBTOVsdf7TVXwAAAP//AwBQSwMEFAAGAAgA&#10;AAAhAGc/EbDeAAAACwEAAA8AAABkcnMvZG93bnJldi54bWxMj8FOwzAMhu9IvENkJG4soRTouqYT&#10;Au3CjW2X3bw2a6o1TtSkW3l7zAmOtj/9/v5qPbtBXMwYe08aHhcKhKHGtz11Gva7zUMBIiakFgdP&#10;RsO3ibCub28qLFt/pS9z2aZOcAjFEjXYlEIpZWyscRgXPhji28mPDhOPYyfbEa8c7gaZKfUiHfbE&#10;HywG825Nc95OTsNhH6bNudipD+rs06eyAXt10Pr+bn5bgUhmTn8w/OqzOtTsdPQTtVEMGrKcqyQN&#10;y9csB8FA8Zzx5sikKvIlyLqS/zvUPwAAAP//AwBQSwECLQAUAAYACAAAACEAtoM4kv4AAADhAQAA&#10;EwAAAAAAAAAAAAAAAAAAAAAAW0NvbnRlbnRfVHlwZXNdLnhtbFBLAQItABQABgAIAAAAIQA4/SH/&#10;1gAAAJQBAAALAAAAAAAAAAAAAAAAAC8BAABfcmVscy8ucmVsc1BLAQItABQABgAIAAAAIQDt5X7B&#10;ggIAABkFAAAOAAAAAAAAAAAAAAAAAC4CAABkcnMvZTJvRG9jLnhtbFBLAQItABQABgAIAAAAIQBn&#10;PxGw3gAAAAsBAAAPAAAAAAAAAAAAAAAAANwEAABkcnMvZG93bnJldi54bWxQSwUGAAAAAAQABADz&#10;AAAA5wUAAAAA&#10;" fillcolor="#d8d8d8 [2732]" strokecolor="#042433" strokeweight="1pt">
                <v:textbox>
                  <w:txbxContent>
                    <w:p w14:paraId="24051E3A" w14:textId="7CEEAE1E" w:rsidR="00695AC1" w:rsidRDefault="00695AC1" w:rsidP="00A774C8">
                      <w:pPr>
                        <w:spacing w:line="240" w:lineRule="auto"/>
                        <w:jc w:val="both"/>
                        <w:rPr>
                          <w:rFonts w:ascii="Arial" w:hAnsi="Arial" w:cs="Arial"/>
                          <w:sz w:val="18"/>
                          <w:szCs w:val="18"/>
                        </w:rPr>
                      </w:pPr>
                      <w:r w:rsidRPr="00F34AA4">
                        <w:rPr>
                          <w:rFonts w:ascii="Arial" w:hAnsi="Arial" w:cs="Arial"/>
                          <w:b/>
                          <w:bCs/>
                          <w:sz w:val="18"/>
                          <w:szCs w:val="18"/>
                        </w:rPr>
                        <w:t>Interaction:</w:t>
                      </w:r>
                      <w:r>
                        <w:rPr>
                          <w:rFonts w:ascii="Arial" w:hAnsi="Arial" w:cs="Arial"/>
                          <w:sz w:val="18"/>
                          <w:szCs w:val="18"/>
                        </w:rPr>
                        <w:t xml:space="preserve"> Creativity generates innovative solutions. These solutions create value by improving outcomes and efficiency. Value creation drives continuous improvement in health and social care systems. Leadership and technology act as enablers, ensuring </w:t>
                      </w:r>
                      <w:r w:rsidR="00AB1809">
                        <w:rPr>
                          <w:rFonts w:ascii="Arial" w:hAnsi="Arial" w:cs="Arial"/>
                          <w:sz w:val="18"/>
                          <w:szCs w:val="18"/>
                        </w:rPr>
                        <w:t>that</w:t>
                      </w:r>
                      <w:r w:rsidR="00015880">
                        <w:rPr>
                          <w:rFonts w:ascii="Arial" w:hAnsi="Arial" w:cs="Arial"/>
                          <w:sz w:val="18"/>
                          <w:szCs w:val="18"/>
                        </w:rPr>
                        <w:t xml:space="preserve"> </w:t>
                      </w:r>
                      <w:r>
                        <w:rPr>
                          <w:rFonts w:ascii="Arial" w:hAnsi="Arial" w:cs="Arial"/>
                          <w:sz w:val="18"/>
                          <w:szCs w:val="18"/>
                        </w:rPr>
                        <w:t>creative ideas are implemented effectively, ethically and sustainably (Roth et al, 2024).</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45280" behindDoc="0" locked="0" layoutInCell="1" allowOverlap="1" wp14:anchorId="0A2376F2" wp14:editId="656584A9">
                <wp:simplePos x="0" y="0"/>
                <wp:positionH relativeFrom="column">
                  <wp:posOffset>-95250</wp:posOffset>
                </wp:positionH>
                <wp:positionV relativeFrom="paragraph">
                  <wp:posOffset>2269490</wp:posOffset>
                </wp:positionV>
                <wp:extent cx="238125" cy="257175"/>
                <wp:effectExtent l="38100" t="0" r="28575" b="47625"/>
                <wp:wrapNone/>
                <wp:docPr id="1540025318" name="Straight Arrow Connector 79"/>
                <wp:cNvGraphicFramePr/>
                <a:graphic xmlns:a="http://schemas.openxmlformats.org/drawingml/2006/main">
                  <a:graphicData uri="http://schemas.microsoft.com/office/word/2010/wordprocessingShape">
                    <wps:wsp>
                      <wps:cNvCnPr/>
                      <wps:spPr>
                        <a:xfrm flipH="1">
                          <a:off x="0" y="0"/>
                          <a:ext cx="238125" cy="257175"/>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408EF219" id="Straight Arrow Connector 79" o:spid="_x0000_s1026" type="#_x0000_t32" style="position:absolute;margin-left:-7.5pt;margin-top:178.7pt;width:18.75pt;height:20.25pt;flip:x;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Q+T0AEAAH0DAAAOAAAAZHJzL2Uyb0RvYy54bWysU01v2zAMvQ/YfxB0X/xRJA2COD0k7XYY&#10;tgLrfgAjS7YAfYHS4uTfj5KzrNtuQ30QSFF8JB+ftw9na9hJYtTedbxZ1JxJJ3yv3dDx7y9PH9ac&#10;xQSuB+Od7PhFRv6we/9uO4WNbP3oTS+REYiLmyl0fEwpbKoqilFaiAsfpKOg8mghkYtD1SNMhG5N&#10;1db1qpo89gG9kDHS7WEO8l3BV0qK9FWpKBMzHafeUjmxnMd8VrstbAaEMGpxbQP+owsL2lHRG9QB&#10;ErAfqP+Bslqgj16lhfC28kppIcsMNE1T/zXNtxGCLLMQOTHcaIpvByu+nPbuGYmGKcRNDM+Ypzgr&#10;tEwZHT7RTstc1Ck7F9ouN9rkOTFBl+3dummXnAkKtcv75n6Zaa1mmAwXMKaP0luWjY7HhKCHMe29&#10;c7Qgj3MJOH2OaU78lZCTnX/SxpQ9Gcemjq/ulrRJAaQWZSCRaUNPqG7gDMxAMhQJS9PRG93n7IwT&#10;cTjuDbITkBSa5apet9c2/3iWSx8gjvO7EppFYnUipRptO76u8zdfJ9Dm0fUsXQLJO6EGNxh5RTYu&#10;V5ZFh9fhftOcraPvL4X9Knu048LbVY9ZRK99sl//NbufAAAA//8DAFBLAwQUAAYACAAAACEAyWLQ&#10;BOIAAAAKAQAADwAAAGRycy9kb3ducmV2LnhtbEyPwU7DMBBE70j8g7VI3FqngdA0xKkAKaoq9dIC&#10;4urGSxKI1yF228DXdznBcXZGs2/y5Wg7ccTBt44UzKYRCKTKmZZqBS/P5SQF4YMmoztHqOAbPSyL&#10;y4tcZ8adaIvHXagFl5DPtIImhD6T0lcNWu2nrkdi790NVgeWQy3NoE9cbjsZR9GdtLol/tDoHp8a&#10;rD53B6vgbfNTruyX25aJe119pNFm/bhOlbq+Gh/uQQQcw18YfvEZHQpm2rsDGS86BZNZwluCgptk&#10;fguCE3GcgNjzYTFfgCxy+X9CcQYAAP//AwBQSwECLQAUAAYACAAAACEAtoM4kv4AAADhAQAAEwAA&#10;AAAAAAAAAAAAAAAAAAAAW0NvbnRlbnRfVHlwZXNdLnhtbFBLAQItABQABgAIAAAAIQA4/SH/1gAA&#10;AJQBAAALAAAAAAAAAAAAAAAAAC8BAABfcmVscy8ucmVsc1BLAQItABQABgAIAAAAIQCX0Q+T0AEA&#10;AH0DAAAOAAAAAAAAAAAAAAAAAC4CAABkcnMvZTJvRG9jLnhtbFBLAQItABQABgAIAAAAIQDJYtAE&#10;4gAAAAoBAAAPAAAAAAAAAAAAAAAAACoEAABkcnMvZG93bnJldi54bWxQSwUGAAAAAAQABADzAAAA&#10;OQU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46304" behindDoc="0" locked="0" layoutInCell="1" allowOverlap="1" wp14:anchorId="0D96D8D7" wp14:editId="300AA1D7">
                <wp:simplePos x="0" y="0"/>
                <wp:positionH relativeFrom="column">
                  <wp:posOffset>733425</wp:posOffset>
                </wp:positionH>
                <wp:positionV relativeFrom="paragraph">
                  <wp:posOffset>2279015</wp:posOffset>
                </wp:positionV>
                <wp:extent cx="171450" cy="276225"/>
                <wp:effectExtent l="0" t="0" r="76200" b="47625"/>
                <wp:wrapNone/>
                <wp:docPr id="337217656" name="Straight Arrow Connector 78"/>
                <wp:cNvGraphicFramePr/>
                <a:graphic xmlns:a="http://schemas.openxmlformats.org/drawingml/2006/main">
                  <a:graphicData uri="http://schemas.microsoft.com/office/word/2010/wordprocessingShape">
                    <wps:wsp>
                      <wps:cNvCnPr/>
                      <wps:spPr>
                        <a:xfrm>
                          <a:off x="0" y="0"/>
                          <a:ext cx="171450" cy="276225"/>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27AA3B67" id="Straight Arrow Connector 78" o:spid="_x0000_s1026" type="#_x0000_t32" style="position:absolute;margin-left:57.75pt;margin-top:179.45pt;width:13.5pt;height:21.7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KtbxwEAAHMDAAAOAAAAZHJzL2Uyb0RvYy54bWysU01v2zAMvQ/YfxB0X/zRJQ2MOD0k6y7D&#10;VmDdD2Bk2RagL1BanPz7UbKXdtttqA+yRIqP5OPT7uFiNDtLDMrZllerkjNpheuUHVr+4/nxw5az&#10;EMF2oJ2VLb/KwB/279/tJt/I2o1OdxIZgdjQTL7lY4y+KYogRmkgrJyXlpy9QwORjjgUHcJE6EYX&#10;dVluislh59EJGQJZj7OT7zN+30sRv/V9kJHpllNtMa+Y11Nai/0OmgHBj0osZcB/VGFAWUp6gzpC&#10;BPYT1T9QRgl0wfVxJZwpXN8rIXMP1E1V/tXN9xG8zL0QOcHfaApvByu+ng/2CYmGyYcm+CdMXVx6&#10;NOlP9bFLJut6I0teIhNkrO6rj2uiVJCrvt/U9TqRWbwEewzxs3SGpU3LQ0RQwxgPzloai8MqEwbn&#10;LyHOgb8DUmbrHpXWeTrasqnlm7ucDEgjvYZIeY3vCNUOnIEeSHwiYkYMTqsuRSecgMPpoJGdgQRQ&#10;rTfltl7K/ONaSn2EMM73smuWhlGR9KmVafm2TN9sjqD0J9uxePUk6ogK7KDlgqxtyiyz+pbmXshN&#10;u5PrrpnzIp1ospm3RYVJOq/PtH/9Vva/AAAA//8DAFBLAwQUAAYACAAAACEAbKYdXOAAAAALAQAA&#10;DwAAAGRycy9kb3ducmV2LnhtbEyPwU7DMAyG70i8Q2Qkbixt18AoTSeYVIS0C2yTds0S01Y0Tmmy&#10;rbw92QmOv/3p9+dyOdmenXD0nSMJ6SwBhqSd6aiRsNvWdwtgPigyqneEEn7Qw7K6vipVYdyZPvC0&#10;CQ2LJeQLJaENYSg497pFq/zMDUhx9+lGq0KMY8PNqM6x3PY8S5J7blVH8UKrBly1qL82RytBz99f&#10;TKbf9viarldiFPX3/qGW8vZmen4CFnAKfzBc9KM6VNHp4I5kPOtjToWIqIS5WDwCuxB5FicHCXmS&#10;5cCrkv//ofoFAAD//wMAUEsBAi0AFAAGAAgAAAAhALaDOJL+AAAA4QEAABMAAAAAAAAAAAAAAAAA&#10;AAAAAFtDb250ZW50X1R5cGVzXS54bWxQSwECLQAUAAYACAAAACEAOP0h/9YAAACUAQAACwAAAAAA&#10;AAAAAAAAAAAvAQAAX3JlbHMvLnJlbHNQSwECLQAUAAYACAAAACEAvDirW8cBAABzAwAADgAAAAAA&#10;AAAAAAAAAAAuAgAAZHJzL2Uyb0RvYy54bWxQSwECLQAUAAYACAAAACEAbKYdXOAAAAALAQAADwAA&#10;AAAAAAAAAAAAAAAhBAAAZHJzL2Rvd25yZXYueG1sUEsFBgAAAAAEAAQA8wAAAC4FA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47328" behindDoc="0" locked="0" layoutInCell="1" allowOverlap="1" wp14:anchorId="6F09690C" wp14:editId="752375D0">
                <wp:simplePos x="0" y="0"/>
                <wp:positionH relativeFrom="column">
                  <wp:posOffset>2390775</wp:posOffset>
                </wp:positionH>
                <wp:positionV relativeFrom="paragraph">
                  <wp:posOffset>2240915</wp:posOffset>
                </wp:positionV>
                <wp:extent cx="123825" cy="304800"/>
                <wp:effectExtent l="38100" t="0" r="28575" b="57150"/>
                <wp:wrapNone/>
                <wp:docPr id="1569503905" name="Straight Arrow Connector 77"/>
                <wp:cNvGraphicFramePr/>
                <a:graphic xmlns:a="http://schemas.openxmlformats.org/drawingml/2006/main">
                  <a:graphicData uri="http://schemas.microsoft.com/office/word/2010/wordprocessingShape">
                    <wps:wsp>
                      <wps:cNvCnPr/>
                      <wps:spPr>
                        <a:xfrm flipH="1">
                          <a:off x="0" y="0"/>
                          <a:ext cx="123825" cy="304800"/>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E465AAC" id="Straight Arrow Connector 77" o:spid="_x0000_s1026" type="#_x0000_t32" style="position:absolute;margin-left:188.25pt;margin-top:176.45pt;width:9.75pt;height:24pt;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ErB0QEAAH0DAAAOAAAAZHJzL2Uyb0RvYy54bWysU02P0zAQvSPxHyzft0lTWlVR0z20u3BA&#10;sBLwA6aOnVjyl8amaf89Y6eUBW6IHCzb43kz783L7vFiDTtLjNq7ji8XNWfSCd9rN3T829fnhy1n&#10;MYHrwXgnO36VkT/u377ZTaGVjR+96SUyAnGxnULHx5RCW1VRjNJCXPggHQWVRwuJjjhUPcJE6NZU&#10;TV1vqsljH9ALGSPdHucg3xd8paRIn5WKMjHTceotlRXLesprtd9BOyCEUYtbG/APXVjQjoreoY6Q&#10;gH1H/ReU1QJ99CothLeVV0oLWTgQm2X9B5svIwRZuJA4Mdxliv8PVnw6H9wLkgxTiG0ML5hZXBRa&#10;powOH2imhRd1yi5FtutdNnlJTNDlslltmzVngkKr+t22LrJWM0yGCxjTe+kty5uOx4SghzEdvHM0&#10;II9zCTh/jIkaocSfCTnZ+WdtTJmTcWzq+Ga1pkkKILcoA4m2NvSE6gbOwAxkQ5GwNB290X3OzjgR&#10;h9PBIDsDWWG53tTbJk+fqv32LJc+QhzndyU0m8TqRE412nacGNI3XyfQ5sn1LF0D2TuhBjcYeUM2&#10;LleWxYc3cr9kzruT769F/SqfaMaloZsfs4len2n/+q/Z/wAAAP//AwBQSwMEFAAGAAgAAAAhACQK&#10;TabiAAAACwEAAA8AAABkcnMvZG93bnJldi54bWxMj8FOwzAMhu9IvENkJG4sYaOlLU0nQKqmSbts&#10;gLhmrWkLjVOabCs8PeYEN1v+9Pv78+Vke3HE0XeONFzPFAikytUdNRqen8qrBIQPhmrTO0INX+hh&#10;WZyf5Sar3Ym2eNyFRnAI+cxoaEMYMil91aI1fuYGJL69udGawOvYyHo0Jw63vZwrFUtrOuIPrRnw&#10;scXqY3ewGl433+XKfrptGbmX1XuiNuuHdaL15cV0fwci4BT+YPjVZ3Uo2GnvDlR70WtY3MYRozxE&#10;8xQEE4s05nZ7DTdKpSCLXP7vUPwAAAD//wMAUEsBAi0AFAAGAAgAAAAhALaDOJL+AAAA4QEAABMA&#10;AAAAAAAAAAAAAAAAAAAAAFtDb250ZW50X1R5cGVzXS54bWxQSwECLQAUAAYACAAAACEAOP0h/9YA&#10;AACUAQAACwAAAAAAAAAAAAAAAAAvAQAAX3JlbHMvLnJlbHNQSwECLQAUAAYACAAAACEAX4xKwdEB&#10;AAB9AwAADgAAAAAAAAAAAAAAAAAuAgAAZHJzL2Uyb0RvYy54bWxQSwECLQAUAAYACAAAACEAJApN&#10;puIAAAALAQAADwAAAAAAAAAAAAAAAAArBAAAZHJzL2Rvd25yZXYueG1sUEsFBgAAAAAEAAQA8wAA&#10;ADoFA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48352" behindDoc="0" locked="0" layoutInCell="1" allowOverlap="1" wp14:anchorId="570FF35C" wp14:editId="19446C6D">
                <wp:simplePos x="0" y="0"/>
                <wp:positionH relativeFrom="column">
                  <wp:posOffset>3248025</wp:posOffset>
                </wp:positionH>
                <wp:positionV relativeFrom="paragraph">
                  <wp:posOffset>2250440</wp:posOffset>
                </wp:positionV>
                <wp:extent cx="238125" cy="295275"/>
                <wp:effectExtent l="0" t="0" r="66675" b="47625"/>
                <wp:wrapNone/>
                <wp:docPr id="118354725" name="Straight Arrow Connector 76"/>
                <wp:cNvGraphicFramePr/>
                <a:graphic xmlns:a="http://schemas.openxmlformats.org/drawingml/2006/main">
                  <a:graphicData uri="http://schemas.microsoft.com/office/word/2010/wordprocessingShape">
                    <wps:wsp>
                      <wps:cNvCnPr/>
                      <wps:spPr>
                        <a:xfrm>
                          <a:off x="0" y="0"/>
                          <a:ext cx="238125" cy="295275"/>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2E8437AD" id="Straight Arrow Connector 76" o:spid="_x0000_s1026" type="#_x0000_t32" style="position:absolute;margin-left:255.75pt;margin-top:177.2pt;width:18.75pt;height:23.2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FPpyQEAAHMDAAAOAAAAZHJzL2Uyb0RvYy54bWysU01v2zAMvQ/YfxB0b/xROMuMOD0k6y7D&#10;VmDdD2Bk2RagL1BanPz7UXKWdtttqA8yJYqP5OPT9uFsNDtJDMrZjlerkjNpheuVHTv+4/nxbsNZ&#10;iGB70M7Kjl9k4A+79++2s29l7Sane4mMQGxoZ9/xKUbfFkUQkzQQVs5LS87BoYFIWxyLHmEmdKOL&#10;uizXxeyw9+iEDIFOD4uT7zL+MEgRvw1DkJHpjlNtMa+Y12Nai90W2hHBT0pcy4D/qMKAspT0BnWA&#10;COwnqn+gjBLoghviSjhTuGFQQuYeqJuq/Kub7xN4mXshcoK/0RTeDlZ8Pe3tExINsw9t8E+YujgP&#10;aNKf6mPnTNblRpY8RybosL7fVHXDmSBX/bGpPzSJzOIl2GOIn6UzLBkdDxFBjVPcO2tpLA6rTBic&#10;voS4BP4OSJmte1Ra5+loy+aOr+8bmp8A0sigIZJpfE+oduQM9EjiExEzYnBa9Sk64QQcj3uN7AQk&#10;gKpZl5v6WuYf11LqA4RpuZddizSMiqRPrUzHN2X6luMISn+yPYsXT6KOqMCOWl6RtU2ZZVbftbkX&#10;cpN1dP0lc16kHU0283ZVYZLO6z3Zr9/K7hcAAAD//wMAUEsDBBQABgAIAAAAIQBlMmNm4QAAAAsB&#10;AAAPAAAAZHJzL2Rvd25yZXYueG1sTI/BTsMwEETvSPyDtUjcqJ02hjbEqaBSEBIXKJV6de0liYjt&#10;ELtt+HuWExxX+zTzplxPrmcnHGMXvIJsJoChN8F2vlGwe69vlsBi0t7qPnhU8I0R1tXlRakLG87+&#10;DU/b1DAK8bHQCtqUhoLzaFp0Os7CgJ5+H2F0OtE5NtyO+kzhrudzIW65052nhlYPuGnRfG6PToFZ&#10;vD7auXne41P2spGjrL/2d7VS11fTwz2whFP6g+FXn9ShIqdDOHobWa9AZpkkVMFC5jkwImS+onUH&#10;BbkQK+BVyf9vqH4AAAD//wMAUEsBAi0AFAAGAAgAAAAhALaDOJL+AAAA4QEAABMAAAAAAAAAAAAA&#10;AAAAAAAAAFtDb250ZW50X1R5cGVzXS54bWxQSwECLQAUAAYACAAAACEAOP0h/9YAAACUAQAACwAA&#10;AAAAAAAAAAAAAAAvAQAAX3JlbHMvLnJlbHNQSwECLQAUAAYACAAAACEABrxT6ckBAABzAwAADgAA&#10;AAAAAAAAAAAAAAAuAgAAZHJzL2Uyb0RvYy54bWxQSwECLQAUAAYACAAAACEAZTJjZuEAAAALAQAA&#10;DwAAAAAAAAAAAAAAAAAjBAAAZHJzL2Rvd25yZXYueG1sUEsFBgAAAAAEAAQA8wAAADEFA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49376" behindDoc="0" locked="0" layoutInCell="1" allowOverlap="1" wp14:anchorId="19F7EFF5" wp14:editId="44923825">
                <wp:simplePos x="0" y="0"/>
                <wp:positionH relativeFrom="column">
                  <wp:posOffset>4629150</wp:posOffset>
                </wp:positionH>
                <wp:positionV relativeFrom="paragraph">
                  <wp:posOffset>2279015</wp:posOffset>
                </wp:positionV>
                <wp:extent cx="190500" cy="314325"/>
                <wp:effectExtent l="38100" t="0" r="19050" b="47625"/>
                <wp:wrapNone/>
                <wp:docPr id="1141821653" name="Straight Arrow Connector 75"/>
                <wp:cNvGraphicFramePr/>
                <a:graphic xmlns:a="http://schemas.openxmlformats.org/drawingml/2006/main">
                  <a:graphicData uri="http://schemas.microsoft.com/office/word/2010/wordprocessingShape">
                    <wps:wsp>
                      <wps:cNvCnPr/>
                      <wps:spPr>
                        <a:xfrm flipH="1">
                          <a:off x="0" y="0"/>
                          <a:ext cx="190500" cy="314325"/>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4A2D278F" id="Straight Arrow Connector 75" o:spid="_x0000_s1026" type="#_x0000_t32" style="position:absolute;margin-left:364.5pt;margin-top:179.45pt;width:15pt;height:24.75pt;flip:x;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onUzgEAAH0DAAAOAAAAZHJzL2Uyb0RvYy54bWysU02P0zAQvSPxHyzfadKWViVquoeWhQOC&#10;lRZ+wNSxE0v+0tg07b9n7ISywA2RgzXj8byZefOyf7hawy4So/au5ctFzZl0wnfa9S3/9vXxzY6z&#10;mMB1YLyTLb/JyB8Or1/tx9DIlR+86SQyAnGxGUPLh5RCU1VRDNJCXPggHQWVRwuJXOyrDmEkdGuq&#10;VV1vq9FjF9ALGSPdnqYgPxR8paRIX5SKMjHTcuotlRPLec5nddhD0yOEQYu5DfiHLixoR0XvUCdI&#10;wL6j/gvKaoE+epUWwtvKK6WFLDPQNMv6j2meBwiyzELkxHCnKf4/WPH5cnRPSDSMITYxPGGe4qrQ&#10;MmV0+Eg7LXNRp+xaaLvdaZPXxARdLt/Vm5rIFRRaL9+uV5tMazXBZLiAMX2Q3rJstDwmBN0P6eid&#10;owV5nErA5VNMU+LPhJzs/KM2puzJODa2fLve5GJAalEGEpk2dITqes7A9CRDkbA0Hb3RXc7OOBH7&#10;89EguwBJYbnZ1rvV3OZvz3LpE8RheldCk0isTqRUo23Ld3X+pusE2rx3HUu3QPJOqMH1Rs7IxuXK&#10;suhwHu4Xzdk6++5W2K+yRzsuvM16zCJ66ZP98q85/AAAAP//AwBQSwMEFAAGAAgAAAAhAK3NQy3i&#10;AAAACwEAAA8AAABkcnMvZG93bnJldi54bWxMj8FOwzAQRO9I/IO1SNyoTWmoG7KpACmqKvXS0oqr&#10;G5skEK9D7LaBr697guPsjGbfZPPBtuxoet84QrgfCWCGSqcbqhC2b8WdBOaDIq1aRwbhx3iY59dX&#10;mUq1O9HaHDehYrGEfKoQ6hC6lHNf1sYqP3Kdoeh9uN6qEGVfcd2rUyy3LR8L8citaih+qFVnXmtT&#10;fm0OFuF99Vss7LdbF4nbLT6lWC1flhLx9mZ4fgIWzBD+wnDBj+iQR6a9O5D2rEWYjmdxS0B4SOQM&#10;WExMk8tljzARcgI8z/j/DfkZAAD//wMAUEsBAi0AFAAGAAgAAAAhALaDOJL+AAAA4QEAABMAAAAA&#10;AAAAAAAAAAAAAAAAAFtDb250ZW50X1R5cGVzXS54bWxQSwECLQAUAAYACAAAACEAOP0h/9YAAACU&#10;AQAACwAAAAAAAAAAAAAAAAAvAQAAX3JlbHMvLnJlbHNQSwECLQAUAAYACAAAACEAlvaJ1M4BAAB9&#10;AwAADgAAAAAAAAAAAAAAAAAuAgAAZHJzL2Uyb0RvYy54bWxQSwECLQAUAAYACAAAACEArc1DLeIA&#10;AAALAQAADwAAAAAAAAAAAAAAAAAoBAAAZHJzL2Rvd25yZXYueG1sUEsFBgAAAAAEAAQA8wAAADcF&#10;A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50400" behindDoc="0" locked="0" layoutInCell="1" allowOverlap="1" wp14:anchorId="57BD542F" wp14:editId="3DD990BC">
                <wp:simplePos x="0" y="0"/>
                <wp:positionH relativeFrom="column">
                  <wp:posOffset>5467350</wp:posOffset>
                </wp:positionH>
                <wp:positionV relativeFrom="paragraph">
                  <wp:posOffset>2259965</wp:posOffset>
                </wp:positionV>
                <wp:extent cx="238125" cy="304800"/>
                <wp:effectExtent l="0" t="0" r="66675" b="57150"/>
                <wp:wrapNone/>
                <wp:docPr id="593031275" name="Straight Arrow Connector 74"/>
                <wp:cNvGraphicFramePr/>
                <a:graphic xmlns:a="http://schemas.openxmlformats.org/drawingml/2006/main">
                  <a:graphicData uri="http://schemas.microsoft.com/office/word/2010/wordprocessingShape">
                    <wps:wsp>
                      <wps:cNvCnPr/>
                      <wps:spPr>
                        <a:xfrm>
                          <a:off x="0" y="0"/>
                          <a:ext cx="238125" cy="304800"/>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320F8E7" id="Straight Arrow Connector 74" o:spid="_x0000_s1026" type="#_x0000_t32" style="position:absolute;margin-left:430.5pt;margin-top:177.95pt;width:18.75pt;height:24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0c3DygEAAHMDAAAOAAAAZHJzL2Uyb0RvYy54bWysU02PEzEMvSPtf4hy385HaVWNOt1Dy3JB&#10;sBLwA9xMMhMpX3JCp/33OGnpLnBDzCHjxPGz/fyyfTpbw04So/au582i5kw64Qftxp5///b8uOEs&#10;JnADGO9kzy8y8qfdw7vtHDrZ+smbQSIjEBe7OfR8Sil0VRXFJC3EhQ/SkVN5tJBoi2M1IMyEbk3V&#10;1vW6mj0OAb2QMdLp4erku4KvlBTpi1JRJmZ6TrWlsmJZj3mtdlvoRoQwaXErA/6hCgvaUdI71AES&#10;sB+o/4KyWqCPXqWF8LbySmkhSw/UTVP/0c3XCYIsvRA5Mdxpiv8PVnw+7d0LEg1ziF0ML5i7OCu0&#10;+U/1sXMh63InS54TE3TYLjdNu+JMkGtZv9/UhczqNThgTB+ltywbPY8JQY9T2nvnaCwem0IYnD7F&#10;ROkp8FdAzuz8szamTMc4Nvd8vVzR/ASQRpSBRKYNA6G6kTMwI4lPJCyI0Rs95OiME3E87g2yE5AA&#10;mtW63rR55pTtt2s59QHidL1XXFdpWJ1In0bbnlOH9F2PE2jzwQ0sXQKJOqEGNxp5QzYuZ5ZFfbfm&#10;XsnN1tEPl8J5lXc02VLQTYVZOm/3ZL99K7ufAAAA//8DAFBLAwQUAAYACAAAACEA4kM3MOIAAAAL&#10;AQAADwAAAGRycy9kb3ducmV2LnhtbEyPwU7DMBBE70j8g7VI3KiTBpckxKmgUhBSL1CQenXtJYmI&#10;1yF22/D3mBMcRzOaeVOtZzuwE06+dyQhXSTAkLQzPbUS3t+amxyYD4qMGhyhhG/0sK4vLypVGnem&#10;VzztQstiCflSSehCGEvOve7QKr9wI1L0PtxkVYhyarmZ1DmW24Evk2TFreopLnRqxE2H+nN3tBJ0&#10;9vJolvp5j0/pdiMm0Xzt7xopr6/mh3tgAefwF4Zf/IgOdWQ6uCMZzwYJ+SqNX4KETIgCWEzkRS6A&#10;HSTcJlkBvK74/w/1DwAAAP//AwBQSwECLQAUAAYACAAAACEAtoM4kv4AAADhAQAAEwAAAAAAAAAA&#10;AAAAAAAAAAAAW0NvbnRlbnRfVHlwZXNdLnhtbFBLAQItABQABgAIAAAAIQA4/SH/1gAAAJQBAAAL&#10;AAAAAAAAAAAAAAAAAC8BAABfcmVscy8ucmVsc1BLAQItABQABgAIAAAAIQB30c3DygEAAHMDAAAO&#10;AAAAAAAAAAAAAAAAAC4CAABkcnMvZTJvRG9jLnhtbFBLAQItABQABgAIAAAAIQDiQzcw4gAAAAsB&#10;AAAPAAAAAAAAAAAAAAAAACQEAABkcnMvZG93bnJldi54bWxQSwUGAAAAAAQABADzAAAAMwU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51424" behindDoc="0" locked="0" layoutInCell="1" allowOverlap="1" wp14:anchorId="1553622C" wp14:editId="3096E48B">
                <wp:simplePos x="0" y="0"/>
                <wp:positionH relativeFrom="column">
                  <wp:posOffset>-285750</wp:posOffset>
                </wp:positionH>
                <wp:positionV relativeFrom="paragraph">
                  <wp:posOffset>4231640</wp:posOffset>
                </wp:positionV>
                <wp:extent cx="304800" cy="304800"/>
                <wp:effectExtent l="0" t="0" r="76200" b="57150"/>
                <wp:wrapNone/>
                <wp:docPr id="732982108" name="Straight Arrow Connector 73"/>
                <wp:cNvGraphicFramePr/>
                <a:graphic xmlns:a="http://schemas.openxmlformats.org/drawingml/2006/main">
                  <a:graphicData uri="http://schemas.microsoft.com/office/word/2010/wordprocessingShape">
                    <wps:wsp>
                      <wps:cNvCnPr/>
                      <wps:spPr>
                        <a:xfrm>
                          <a:off x="0" y="0"/>
                          <a:ext cx="304800" cy="304800"/>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090ACDA" id="Straight Arrow Connector 73" o:spid="_x0000_s1026" type="#_x0000_t32" style="position:absolute;margin-left:-22.5pt;margin-top:333.2pt;width:24pt;height:24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KB4xQEAAHMDAAAOAAAAZHJzL2Uyb0RvYy54bWysU01v2zAMvQ/ofxB0b+ykaxAYcXpI1l2G&#10;rcC2H8DIsi1AXyC1OPn3o+Qs7bbbMB9kShQfycen7dPZWXHSSCb4Vi4XtRTaq9AZP7Ty+7fn+40U&#10;lMB3YIPXrbxokk+7u3fbKTZ6FcZgO42CQTw1U2zlmFJsqorUqB3QIkTt2dkHdJB4i0PVIUyM7my1&#10;qut1NQXsIgalifj0MDvlruD3vVbpS9+TTsK2kmtLZcWyHvNa7bbQDAhxNOpaBvxDFQ6M56Q3qAMk&#10;ED/Q/AXljMJAoU8LFVwV+t4oXXrgbpb1H918HSHq0guTQ/FGE/0/WPX5tPcvyDRMkRqKL5i7OPfo&#10;8p/rE+dC1uVGlj4nofjwoX6/qZlSxa6rzSjVa3BESh91cCIbraSEYIYx7YP3PJaAy0IYnD5RmgN/&#10;BeTMPjwba8t0rBdTK9cPjzkZsEZ6C4lNFztG9YMUYAcWn0pYEClY0+XojEM4HPcWxQlYAMvHdb1Z&#10;5Zlzmb9dy6kPQON8r7hmaTiTWJ/WuFZyt/zNxwmM/eA7kS6RRZ3QgB+sviJbnzPror5rc6/kZusY&#10;ukvhvMo7nmwp6KrCLJ23e7bfvpXdTwAAAP//AwBQSwMEFAAGAAgAAAAhAFkB6gHgAAAACQEAAA8A&#10;AABkcnMvZG93bnJldi54bWxMj8FOwzAQRO9I/IO1SNxaJ22SVmmcCioFIXEpBalX116SiNgOttuG&#10;v2c5wXE0o5k31XYyA7ugD72zAtJ5Agytcrq3rYD3t2a2BhaitFoOzqKAbwywrW9vKllqd7WveDnE&#10;llGJDaUU0MU4lpwH1aGRYe5GtOR9OG9kJOlbrr28UrkZ+CJJCm5kb2mhkyPuOlSfh7MRoJb7R71Q&#10;z0d8Sl92uc+br+OqEeL+bnrYAIs4xb8w/OITOtTEdHJnqwMbBMyynL5EAUVRZMAosSR9ErBKswx4&#10;XfH/D+ofAAAA//8DAFBLAQItABQABgAIAAAAIQC2gziS/gAAAOEBAAATAAAAAAAAAAAAAAAAAAAA&#10;AABbQ29udGVudF9UeXBlc10ueG1sUEsBAi0AFAAGAAgAAAAhADj9If/WAAAAlAEAAAsAAAAAAAAA&#10;AAAAAAAALwEAAF9yZWxzLy5yZWxzUEsBAi0AFAAGAAgAAAAhABYcoHjFAQAAcwMAAA4AAAAAAAAA&#10;AAAAAAAALgIAAGRycy9lMm9Eb2MueG1sUEsBAi0AFAAGAAgAAAAhAFkB6gHgAAAACQEAAA8AAAAA&#10;AAAAAAAAAAAAHwQAAGRycy9kb3ducmV2LnhtbFBLBQYAAAAABAAEAPMAAAAsBQ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52448" behindDoc="0" locked="0" layoutInCell="1" allowOverlap="1" wp14:anchorId="3AE9F652" wp14:editId="1DBC32C0">
                <wp:simplePos x="0" y="0"/>
                <wp:positionH relativeFrom="column">
                  <wp:posOffset>638175</wp:posOffset>
                </wp:positionH>
                <wp:positionV relativeFrom="paragraph">
                  <wp:posOffset>4231640</wp:posOffset>
                </wp:positionV>
                <wp:extent cx="419100" cy="295275"/>
                <wp:effectExtent l="38100" t="0" r="19050" b="47625"/>
                <wp:wrapNone/>
                <wp:docPr id="1848292913" name="Straight Arrow Connector 72"/>
                <wp:cNvGraphicFramePr/>
                <a:graphic xmlns:a="http://schemas.openxmlformats.org/drawingml/2006/main">
                  <a:graphicData uri="http://schemas.microsoft.com/office/word/2010/wordprocessingShape">
                    <wps:wsp>
                      <wps:cNvCnPr/>
                      <wps:spPr>
                        <a:xfrm flipH="1">
                          <a:off x="0" y="0"/>
                          <a:ext cx="419100" cy="295275"/>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D4CF7F7" id="Straight Arrow Connector 72" o:spid="_x0000_s1026" type="#_x0000_t32" style="position:absolute;margin-left:50.25pt;margin-top:333.2pt;width:33pt;height:23.25pt;flip:x;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iEzwEAAH0DAAAOAAAAZHJzL2Uyb0RvYy54bWysU02P0zAQvSPxHyzfadJAS7dquoeWhQOC&#10;lWB/wNSxE0v+0tg07b9n7ISywA1tDtaMx/Nm5s3L7v5iDTtLjNq7li8XNWfSCd9p17f86fvDmw1n&#10;MYHrwHgnW36Vkd/vX7/ajWErGz9400lkBOLidgwtH1IK26qKYpAW4sIH6SioPFpI5GJfdQgjoVtT&#10;NXW9rkaPXUAvZIx0e5yCfF/wlZIifVUqysRMy6m3VE4s5ymf1X4H2x4hDFrMbcB/dGFBOyp6gzpC&#10;AvYD9T9QVgv00au0EN5WXiktZJmBplnWf03zbYAgyyxETgw3muLLwYov54N7RKJhDHEbwyPmKS4K&#10;LVNGh0+00zIXdcouhbbrjTZ5SUzQ5bvl3bImcgWFmrtV836Vaa0mmAwXMKaP0luWjZbHhKD7IR28&#10;c7Qgj1MJOH+OaUr8lZCTnX/QxpQ9GcfGlq/frnIxILUoA4lMGzpCdT1nYHqSoUhYmo7e6C5nZ5yI&#10;/elgkJ2BpLBcretNM7f5x7Nc+ghxmN6V0CQSqxMp1Wjb8k2dv+k6gTYfXMfSNZC8E2pwvZEzsnG5&#10;siw6nIf7TXO2Tr67Fvar7NGOC2+zHrOInvtkP/9r9j8BAAD//wMAUEsDBBQABgAIAAAAIQAeAoBB&#10;4AAAAAsBAAAPAAAAZHJzL2Rvd25yZXYueG1sTI/BTsMwDIbvSLxDZCRuLNnEQilNJ0Cqpkm7bIC4&#10;Zq1pC41TmmwrPP28Exx/+9Pvz9lidJ044BBaTwamEwUCqfRVS7WB15fiJgERoqXKdp7QwA8GWOSX&#10;F5lNK3+kDR62sRZcQiG1BpoY+1TKUDbobJj4Hol3H35wNnIcalkN9sjlrpMzpbR0tiW+0Ngenxss&#10;v7Z7Z+B9/Vss3bffFHP/tvxM1Hr1tEqMub4aHx9ARBzjHwxnfVaHnJ12fk9VEB1npeaMGtBa34I4&#10;E1rzZGfgbjq7B5ln8v8P+QkAAP//AwBQSwECLQAUAAYACAAAACEAtoM4kv4AAADhAQAAEwAAAAAA&#10;AAAAAAAAAAAAAAAAW0NvbnRlbnRfVHlwZXNdLnhtbFBLAQItABQABgAIAAAAIQA4/SH/1gAAAJQB&#10;AAALAAAAAAAAAAAAAAAAAC8BAABfcmVscy8ucmVsc1BLAQItABQABgAIAAAAIQD1+uiEzwEAAH0D&#10;AAAOAAAAAAAAAAAAAAAAAC4CAABkcnMvZTJvRG9jLnhtbFBLAQItABQABgAIAAAAIQAeAoBB4AAA&#10;AAsBAAAPAAAAAAAAAAAAAAAAACkEAABkcnMvZG93bnJldi54bWxQSwUGAAAAAAQABADzAAAANgUA&#10;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53472" behindDoc="0" locked="0" layoutInCell="1" allowOverlap="1" wp14:anchorId="3C9B7471" wp14:editId="42800539">
                <wp:simplePos x="0" y="0"/>
                <wp:positionH relativeFrom="column">
                  <wp:posOffset>2400300</wp:posOffset>
                </wp:positionH>
                <wp:positionV relativeFrom="paragraph">
                  <wp:posOffset>4222115</wp:posOffset>
                </wp:positionV>
                <wp:extent cx="209550" cy="304800"/>
                <wp:effectExtent l="0" t="0" r="76200" b="57150"/>
                <wp:wrapNone/>
                <wp:docPr id="1314395917" name="Straight Arrow Connector 71"/>
                <wp:cNvGraphicFramePr/>
                <a:graphic xmlns:a="http://schemas.openxmlformats.org/drawingml/2006/main">
                  <a:graphicData uri="http://schemas.microsoft.com/office/word/2010/wordprocessingShape">
                    <wps:wsp>
                      <wps:cNvCnPr/>
                      <wps:spPr>
                        <a:xfrm>
                          <a:off x="0" y="0"/>
                          <a:ext cx="209550" cy="304800"/>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F450FBC" id="Straight Arrow Connector 71" o:spid="_x0000_s1026" type="#_x0000_t32" style="position:absolute;margin-left:189pt;margin-top:332.45pt;width:16.5pt;height:24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wktyQEAAHMDAAAOAAAAZHJzL2Uyb0RvYy54bWysU01v2zAMvQ/YfxB0b+ykS5AZcXpI1l2G&#10;rcC6H8DIsi1AX6C4OPn3o5Qs7bbbUB9kSTTfIx+fNw8nZ8VRYzLBt3I+q6XQXoXO+KGVP54f79ZS&#10;JALfgQ1et/Ksk3zYvn+3mWKjF2EMttMoGMSnZoqtHIliU1VJjdpBmoWoPQf7gA6IjzhUHcLE6M5W&#10;i7peVVPALmJQOiW+3V+Cclvw+14r+tb3SZOwreTaqKxY1kNeq+0GmgEhjkZdy4D/qMKB8Ux6g9oD&#10;gfiJ5h8oZxSGFHqaqeCq0PdG6dIDdzOv/+rm+whRl15YnBRvMqW3g1Vfjzv/hCzDFFOT4hPmLk49&#10;uvzm+sSpiHW+iaVPJBRfLuqPyyVLqjh0X39Y10XM6iU5YqLPOjiRN61MhGCGkXbBex5LwHkRDI5f&#10;EjE9J/5OyMw+PBpry3SsF1MrV/eFDNgjvQViXhc7RvWDFGAHNp8iLIgpWNPl7IyTcDjsLIojsAHm&#10;y1W9XuSZM9sfn2XqPaTx8l0JXazhDLE/rXGt5A75uVwTGPvJd4LOkU1NaMAPVl+Rrc/Murjv2tyL&#10;uHl3CN25aF7lE0+2FHR1YbbO6zPvX/8r218AAAD//wMAUEsDBBQABgAIAAAAIQCgItcu4gAAAAsB&#10;AAAPAAAAZHJzL2Rvd25yZXYueG1sTI/BTsMwEETvSPyDtUjcqOO0TdoQp4JKQUi9QEHq1bWXJCK2&#10;Q+y24e9ZTnCcndHsm3Iz2Z6dcQyddxLELAGGTnvTuUbC+1t9twIWonJG9d6hhG8MsKmur0pVGH9x&#10;r3jex4ZRiQuFktDGOBScB92iVWHmB3TkffjRqkhybLgZ1YXKbc/TJMm4VZ2jD60acNui/tyfrAQ9&#10;f3k0qX4+4JPYbZfjsv465LWUtzfTwz2wiFP8C8MvPqFDRUxHf3ImsF7CPF/RlighyxZrYJRYCEGX&#10;o4RcpGvgVcn/b6h+AAAA//8DAFBLAQItABQABgAIAAAAIQC2gziS/gAAAOEBAAATAAAAAAAAAAAA&#10;AAAAAAAAAABbQ29udGVudF9UeXBlc10ueG1sUEsBAi0AFAAGAAgAAAAhADj9If/WAAAAlAEAAAsA&#10;AAAAAAAAAAAAAAAALwEAAF9yZWxzLy5yZWxzUEsBAi0AFAAGAAgAAAAhAEKrCS3JAQAAcwMAAA4A&#10;AAAAAAAAAAAAAAAALgIAAGRycy9lMm9Eb2MueG1sUEsBAi0AFAAGAAgAAAAhAKAi1y7iAAAACwEA&#10;AA8AAAAAAAAAAAAAAAAAIwQAAGRycy9kb3ducmV2LnhtbFBLBQYAAAAABAAEAPMAAAAyBQ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54496" behindDoc="0" locked="0" layoutInCell="1" allowOverlap="1" wp14:anchorId="32CEE5EC" wp14:editId="0CF7D55E">
                <wp:simplePos x="0" y="0"/>
                <wp:positionH relativeFrom="column">
                  <wp:posOffset>3209925</wp:posOffset>
                </wp:positionH>
                <wp:positionV relativeFrom="paragraph">
                  <wp:posOffset>4222115</wp:posOffset>
                </wp:positionV>
                <wp:extent cx="409575" cy="304800"/>
                <wp:effectExtent l="38100" t="0" r="28575" b="57150"/>
                <wp:wrapNone/>
                <wp:docPr id="473604029" name="Straight Arrow Connector 70"/>
                <wp:cNvGraphicFramePr/>
                <a:graphic xmlns:a="http://schemas.openxmlformats.org/drawingml/2006/main">
                  <a:graphicData uri="http://schemas.microsoft.com/office/word/2010/wordprocessingShape">
                    <wps:wsp>
                      <wps:cNvCnPr/>
                      <wps:spPr>
                        <a:xfrm flipH="1">
                          <a:off x="0" y="0"/>
                          <a:ext cx="409575" cy="304800"/>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BB6249B" id="Straight Arrow Connector 70" o:spid="_x0000_s1026" type="#_x0000_t32" style="position:absolute;margin-left:252.75pt;margin-top:332.45pt;width:32.25pt;height:24pt;flip:x;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Icd0wEAAH0DAAAOAAAAZHJzL2Uyb0RvYy54bWysU8tu2zAQvBfoPxC815Kd2HUFyznYTXMo&#10;2gBpP2BNkRIBvrBkLfvvu6QcJ2lvRXUgSC53dmd2tLk7WcOOEqP2ruXzWc2ZdMJ32vUt//nj/sOa&#10;s5jAdWC8ky0/y8jvtu/fbcbQyIUfvOkkMgJxsRlDy4eUQlNVUQzSQpz5IB0FlUcLiY7YVx3CSOjW&#10;VIu6XlWjxy6gFzJGut1PQb4t+EpJkb4rFWVipuXUWyorlvWQ12q7gaZHCIMWlzbgH7qwoB0VvULt&#10;IQH7hfovKKsF+uhVmglvK6+UFrJwIDbz+g82TwMEWbiQODFcZYr/D1Z8O+7cI5IMY4hNDI+YWZwU&#10;WqaMDg8008KLOmWnItv5Kps8JSbo8rb+tPy45ExQ6Ka+XddF1mqCyXABY/oivWV50/KYEHQ/pJ13&#10;jgbkcSoBx68xUSOU+JyQk52/18aUORnHxpavbpY0SQHkFmUg0daGjlBdzxmYnmwoEpamoze6y9kZ&#10;J2J/2BlkRyArzJerer3I06dqb57l0nuIw/SuhCaTWJ3IqUbblhND+qbrBNp8dh1L50D2TqjB9UZe&#10;kI3LlWXx4YXci8x5d/Dduahf5RPNuDR08WM20esz7V//NdvfAAAA//8DAFBLAwQUAAYACAAAACEA&#10;xhwGZeIAAAALAQAADwAAAGRycy9kb3ducmV2LnhtbEyPwU7DMBBE70j8g7VI3KjdCqdpiFMBUlRV&#10;6qWFqlc3NkkgXofYbQNfz3KC42qfZt7ky9F17GyH0HpUMJ0IYBYrb1qsFby+lHcpsBA1Gt15tAq+&#10;bIBlcX2V68z4C27teRdrRiEYMq2gibHPOA9VY50OE99bpN+bH5yOdA41N4O+ULjr+EyIhDvdIjU0&#10;urfPja0+dien4LD5Llfu029L6fer91Rs1k/rVKnbm/HxAVi0Y/yD4Vef1KEgp6M/oQmsUyCFlIQq&#10;SJL7BTAi5FzQuqOC+XS2AF7k/P+G4gcAAP//AwBQSwECLQAUAAYACAAAACEAtoM4kv4AAADhAQAA&#10;EwAAAAAAAAAAAAAAAAAAAAAAW0NvbnRlbnRfVHlwZXNdLnhtbFBLAQItABQABgAIAAAAIQA4/SH/&#10;1gAAAJQBAAALAAAAAAAAAAAAAAAAAC8BAABfcmVscy8ucmVsc1BLAQItABQABgAIAAAAIQCGEIcd&#10;0wEAAH0DAAAOAAAAAAAAAAAAAAAAAC4CAABkcnMvZTJvRG9jLnhtbFBLAQItABQABgAIAAAAIQDG&#10;HAZl4gAAAAsBAAAPAAAAAAAAAAAAAAAAAC0EAABkcnMvZG93bnJldi54bWxQSwUGAAAAAAQABADz&#10;AAAAPAU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55520" behindDoc="0" locked="0" layoutInCell="1" allowOverlap="1" wp14:anchorId="46576487" wp14:editId="4525BD22">
                <wp:simplePos x="0" y="0"/>
                <wp:positionH relativeFrom="column">
                  <wp:posOffset>4695825</wp:posOffset>
                </wp:positionH>
                <wp:positionV relativeFrom="paragraph">
                  <wp:posOffset>4241165</wp:posOffset>
                </wp:positionV>
                <wp:extent cx="314325" cy="276225"/>
                <wp:effectExtent l="0" t="0" r="66675" b="47625"/>
                <wp:wrapNone/>
                <wp:docPr id="1312362930" name="Straight Arrow Connector 69"/>
                <wp:cNvGraphicFramePr/>
                <a:graphic xmlns:a="http://schemas.openxmlformats.org/drawingml/2006/main">
                  <a:graphicData uri="http://schemas.microsoft.com/office/word/2010/wordprocessingShape">
                    <wps:wsp>
                      <wps:cNvCnPr/>
                      <wps:spPr>
                        <a:xfrm>
                          <a:off x="0" y="0"/>
                          <a:ext cx="314325" cy="276225"/>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6C82721" id="Straight Arrow Connector 69" o:spid="_x0000_s1026" type="#_x0000_t32" style="position:absolute;margin-left:369.75pt;margin-top:333.95pt;width:24.75pt;height:21.7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s5RxwEAAHMDAAAOAAAAZHJzL2Uyb0RvYy54bWysU02P0zAQvSPxHyzfaT5KSxU13UPLckGw&#10;EssPmDpOYslfGpum/feMndBd4IbIwRl7PG9m3jzvH65Gs4vEoJxtebUqOZNWuE7ZoeXfnx/f7TgL&#10;EWwH2lnZ8psM/OHw9s1+8o2s3eh0J5ERiA3N5Fs+xuiboghilAbCynlpydk7NBBpi0PRIUyEbnRR&#10;l+W2mBx2Hp2QIdDpaXbyQ8bveyni174PMjLdcqot5hXzek5rcdhDMyD4UYmlDPiHKgwoS0nvUCeI&#10;wH6g+gvKKIEuuD6uhDOF63slZO6BuqnKP7r5NoKXuRciJ/g7TeH/wYovl6N9QqJh8qEJ/glTF9ce&#10;TfpTfeyaybrdyZLXyAQdrqv363rDmSBX/WFbk00oxUuwxxA/SWdYMloeIoIaxnh01tJYHFaZMLh8&#10;DnEO/BWQMlv3qLTO09GWTS3frjc0PwGkkV5DJNP4jlDtwBnogcQnImbE4LTqUnTCCTicjxrZBUgA&#10;1WZb7uqlzN+updQnCON8L7tmaRgVSZ9amZbvyvTNxxGU/mg7Fm+eRB1RgR20XJC1TZllVt/S3Au5&#10;yTq77pY5L9KOJpt5W1SYpPN6T/brt3L4CQAA//8DAFBLAwQUAAYACAAAACEA7gOM1uEAAAALAQAA&#10;DwAAAGRycy9kb3ducmV2LnhtbEyPwU7DMAyG70i8Q2QkbiztRtu1NJ1gUhESFxhIu2aJaSuapCTZ&#10;Vt4ec4KbLX/6/f31ZjYjO6EPg7MC0kUCDK1yerCdgPe39mYNLERptRydRQHfGGDTXF7UstLubF/x&#10;tIsdoxAbKimgj3GqOA+qRyPDwk1o6fbhvJGRVt9x7eWZws3Il0mScyMHSx96OeG2R/W5OxoBavXy&#10;oJfqaY+P6fM281n7tS9aIa6v5vs7YBHn+AfDrz6pQ0NOB3e0OrBRQLEqM0IF5HlRAiOiWJfU7kBD&#10;mt4Cb2r+v0PzAwAA//8DAFBLAQItABQABgAIAAAAIQC2gziS/gAAAOEBAAATAAAAAAAAAAAAAAAA&#10;AAAAAABbQ29udGVudF9UeXBlc10ueG1sUEsBAi0AFAAGAAgAAAAhADj9If/WAAAAlAEAAAsAAAAA&#10;AAAAAAAAAAAALwEAAF9yZWxzLy5yZWxzUEsBAi0AFAAGAAgAAAAhABt2zlHHAQAAcwMAAA4AAAAA&#10;AAAAAAAAAAAALgIAAGRycy9lMm9Eb2MueG1sUEsBAi0AFAAGAAgAAAAhAO4DjNbhAAAACwEAAA8A&#10;AAAAAAAAAAAAAAAAIQQAAGRycy9kb3ducmV2LnhtbFBLBQYAAAAABAAEAPMAAAAvBQ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56544" behindDoc="0" locked="0" layoutInCell="1" allowOverlap="1" wp14:anchorId="21B8680F" wp14:editId="739ED495">
                <wp:simplePos x="0" y="0"/>
                <wp:positionH relativeFrom="column">
                  <wp:posOffset>5638800</wp:posOffset>
                </wp:positionH>
                <wp:positionV relativeFrom="paragraph">
                  <wp:posOffset>4241165</wp:posOffset>
                </wp:positionV>
                <wp:extent cx="219075" cy="266700"/>
                <wp:effectExtent l="38100" t="0" r="28575" b="57150"/>
                <wp:wrapNone/>
                <wp:docPr id="841845911" name="Straight Arrow Connector 68"/>
                <wp:cNvGraphicFramePr/>
                <a:graphic xmlns:a="http://schemas.openxmlformats.org/drawingml/2006/main">
                  <a:graphicData uri="http://schemas.microsoft.com/office/word/2010/wordprocessingShape">
                    <wps:wsp>
                      <wps:cNvCnPr/>
                      <wps:spPr>
                        <a:xfrm flipH="1">
                          <a:off x="0" y="0"/>
                          <a:ext cx="219075" cy="266700"/>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D16DA11" id="Straight Arrow Connector 68" o:spid="_x0000_s1026" type="#_x0000_t32" style="position:absolute;margin-left:444pt;margin-top:333.95pt;width:17.25pt;height:21pt;flip:x;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es90gEAAH0DAAAOAAAAZHJzL2Uyb0RvYy54bWysU02P0zAQvSPxHyzfadKgdkvUdA8tCwcE&#10;Ky38gKljJ5b8pbFp2n/P2Cllgdtqc7BmPJ43M29etvdna9hJYtTedXy5qDmTTvheu6HjP74/vNtw&#10;FhO4Hox3suMXGfn97u2b7RRa2fjRm14iIxAX2yl0fEwptFUVxSgtxIUP0lFQebSQyMWh6hEmQrem&#10;aup6XU0e+4BeyBjp9jAH+a7gKyVF+qZUlImZjlNvqZxYzmM+q90W2gEhjFpc24AXdGFBOyp6gzpA&#10;AvYT9X9QVgv00au0EN5WXiktZJmBplnW/0zzNEKQZRYiJ4YbTfH1YMXX0949ItEwhdjG8Ih5irNC&#10;y5TR4TPttMxFnbJzoe1yo02eExN02Sw/1HcrzgSFmvX6ri60VjNMhgsY0yfpLctGx2NC0MOY9t45&#10;WpDHuQScvsREjVDi74Sc7PyDNqbsyTg2dXz9fkWbFEBqUQYSmTb0hOoGzsAMJEORsDQdvdF9zs44&#10;EYfj3iA7AUlhuVrXmyZvn6r99SyXPkAc53clNIvE6kRKNdp2fFPnb75OoM1H17N0CSTvhBrcYOQV&#10;2bhcWRYdXof7Q3O2jr6/FPar7NGOS0NXPWYRPffJfv7X7H4BAAD//wMAUEsDBBQABgAIAAAAIQAl&#10;JYI84gAAAAsBAAAPAAAAZHJzL2Rvd25yZXYueG1sTI/BTsMwEETvSPyDtUjcqE2kpk7IpgKkqKrU&#10;SwtVr25skkC8DrHbBr4ec4LjaEYzb4rlZHt2NqPvHCHczwQwQ7XTHTUIry/VnQTmgyKtekcG4ct4&#10;WJbXV4XKtbvQ1px3oWGxhHyuENoQhpxzX7fGKj9zg6HovbnRqhDl2HA9qksstz1PhEi5VR3FhVYN&#10;5rk19cfuZBEOm+9qZT/dtpq7/epdis36aS0Rb2+mxwdgwUzhLwy/+BEdysh0dCfSnvUIUsr4JSCk&#10;6SIDFhNZksyBHREWIsuAlwX//6H8AQAA//8DAFBLAQItABQABgAIAAAAIQC2gziS/gAAAOEBAAAT&#10;AAAAAAAAAAAAAAAAAAAAAABbQ29udGVudF9UeXBlc10ueG1sUEsBAi0AFAAGAAgAAAAhADj9If/W&#10;AAAAlAEAAAsAAAAAAAAAAAAAAAAALwEAAF9yZWxzLy5yZWxzUEsBAi0AFAAGAAgAAAAhAGAl6z3S&#10;AQAAfQMAAA4AAAAAAAAAAAAAAAAALgIAAGRycy9lMm9Eb2MueG1sUEsBAi0AFAAGAAgAAAAhACUl&#10;gjziAAAACwEAAA8AAAAAAAAAAAAAAAAALAQAAGRycy9kb3ducmV2LnhtbFBLBQYAAAAABAAEAPMA&#10;AAA7BQ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57568" behindDoc="0" locked="0" layoutInCell="1" allowOverlap="1" wp14:anchorId="3A7CD932" wp14:editId="21AF4879">
                <wp:simplePos x="0" y="0"/>
                <wp:positionH relativeFrom="column">
                  <wp:posOffset>2400300</wp:posOffset>
                </wp:positionH>
                <wp:positionV relativeFrom="paragraph">
                  <wp:posOffset>5593715</wp:posOffset>
                </wp:positionV>
                <wp:extent cx="542925" cy="581025"/>
                <wp:effectExtent l="38100" t="0" r="28575" b="47625"/>
                <wp:wrapNone/>
                <wp:docPr id="651388250" name="Straight Arrow Connector 67"/>
                <wp:cNvGraphicFramePr/>
                <a:graphic xmlns:a="http://schemas.openxmlformats.org/drawingml/2006/main">
                  <a:graphicData uri="http://schemas.microsoft.com/office/word/2010/wordprocessingShape">
                    <wps:wsp>
                      <wps:cNvCnPr/>
                      <wps:spPr>
                        <a:xfrm flipH="1">
                          <a:off x="0" y="0"/>
                          <a:ext cx="542925" cy="581025"/>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4F4A294" id="Straight Arrow Connector 67" o:spid="_x0000_s1026" type="#_x0000_t32" style="position:absolute;margin-left:189pt;margin-top:440.45pt;width:42.75pt;height:45.75pt;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XsmzgEAAH0DAAAOAAAAZHJzL2Uyb0RvYy54bWysU12v0zAMfUfiP0R5Z+0Km0a17j5sXHhA&#10;cCXgB3hp0kbKl5ywbv8eJy3jAm+IPkR2HB/bx6f7h6s17CIxau86vl7VnEknfK/d0PFvXx9f7TiL&#10;CVwPxjvZ8ZuM/OHw8sV+Cq1s/OhNL5ERiIvtFDo+phTaqopilBbiygfpKKg8Wkjk4lD1CBOhW1M1&#10;db2tJo99QC9kjHR7moP8UPCVkiJ9VirKxEzHqbdUTiznOZ/VYQ/tgBBGLZY24B+6sKAdFb1DnSAB&#10;+476LyirBfroVVoJbyuvlBayzEDTrOs/pvkyQpBlFiInhjtN8f/Bik+Xo3tComEKsY3hCfMUV4WW&#10;KaPDB9ppmYs6ZddC2+1Om7wmJuhy86Z522w4ExTa7NY12YRXzTAZLmBM76W3LBsdjwlBD2M6eudo&#10;QR7nEnD5GNOc+DMhJzv/qI0pezKOTR3fvt7QJgWQWpSBRKYNPaG6gTMwA8lQJCxNR290n7MzTsTh&#10;fDTILkBSWG+29a5Z2vztWS59gjjO70poFonViZRqtO34rs7ffJ1Am3euZ+kWSN4JNbjByAXZuFxZ&#10;Fh0uw/2iOVtn398K+1X2aMeFt0WPWUTPfbKf/zWHHwAAAP//AwBQSwMEFAAGAAgAAAAhAIMFFnri&#10;AAAACwEAAA8AAABkcnMvZG93bnJldi54bWxMj81OwzAQhO9IvIO1SNyoTX/dkE0FSFFVqZcWEFc3&#10;WZJAvA6x2waeHnOC42hGM9+kq8G24kS9bxwj3I4UCOLClQ1XCM9P+Y0G4YPh0rSOCeGLPKyyy4vU&#10;JKU7845O+1CJWMI+MQh1CF0ipS9qssaPXEccvTfXWxOi7CtZ9uYcy20rx0rNpTUNx4XadPRYU/Gx&#10;P1qE1+13vrafbpfP3Mv6Xavt5mGjEa+vhvs7EIGG8BeGX/yIDllkOrgjl160CJOFjl8CgtZqCSIm&#10;pvPJDMQBYbkYT0Fmqfz/IfsBAAD//wMAUEsBAi0AFAAGAAgAAAAhALaDOJL+AAAA4QEAABMAAAAA&#10;AAAAAAAAAAAAAAAAAFtDb250ZW50X1R5cGVzXS54bWxQSwECLQAUAAYACAAAACEAOP0h/9YAAACU&#10;AQAACwAAAAAAAAAAAAAAAAAvAQAAX3JlbHMvLnJlbHNQSwECLQAUAAYACAAAACEAUaV7Js4BAAB9&#10;AwAADgAAAAAAAAAAAAAAAAAuAgAAZHJzL2Uyb0RvYy54bWxQSwECLQAUAAYACAAAACEAgwUWeuIA&#10;AAALAQAADwAAAAAAAAAAAAAAAAAoBAAAZHJzL2Rvd25yZXYueG1sUEsFBgAAAAAEAAQA8wAAADcF&#10;A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58592" behindDoc="0" locked="0" layoutInCell="1" allowOverlap="1" wp14:anchorId="62A53385" wp14:editId="2E8CA66F">
                <wp:simplePos x="0" y="0"/>
                <wp:positionH relativeFrom="column">
                  <wp:posOffset>2524125</wp:posOffset>
                </wp:positionH>
                <wp:positionV relativeFrom="paragraph">
                  <wp:posOffset>5603240</wp:posOffset>
                </wp:positionV>
                <wp:extent cx="2600325" cy="571500"/>
                <wp:effectExtent l="38100" t="0" r="28575" b="76200"/>
                <wp:wrapNone/>
                <wp:docPr id="1866189747" name="Straight Arrow Connector 66"/>
                <wp:cNvGraphicFramePr/>
                <a:graphic xmlns:a="http://schemas.openxmlformats.org/drawingml/2006/main">
                  <a:graphicData uri="http://schemas.microsoft.com/office/word/2010/wordprocessingShape">
                    <wps:wsp>
                      <wps:cNvCnPr/>
                      <wps:spPr>
                        <a:xfrm flipH="1">
                          <a:off x="0" y="0"/>
                          <a:ext cx="2600325" cy="571500"/>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6550F97" id="Straight Arrow Connector 66" o:spid="_x0000_s1026" type="#_x0000_t32" style="position:absolute;margin-left:198.75pt;margin-top:441.2pt;width:204.75pt;height:45pt;flip:x;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YU90gEAAH4DAAAOAAAAZHJzL2Uyb0RvYy54bWysU02P0zAQvSPxHyzfadKsUqqo6R5aFg4I&#10;VgJ+wNSxE0v+0tg07b9n7JSywA2RgzXj8byZefOye7xYw84So/au5+tVzZl0wg/ajT3/9vXpzZaz&#10;mMANYLyTPb/KyB/3r1/t5tDJxk/eDBIZgbjYzaHnU0qhq6ooJmkhrnyQjoLKo4VELo7VgDATujVV&#10;U9ebavY4BPRCxki3xyXI9wVfKSnSZ6WiTMz0nHpL5cRynvJZ7XfQjQhh0uLWBvxDFxa0o6J3qCMk&#10;YN9R/wVltUAfvUor4W3lldJClhlomnX9xzRfJgiyzELkxHCnKf4/WPHpfHDPSDTMIXYxPGOe4qLQ&#10;MmV0+EA7LXNRp+xSaLveaZOXxARdNpu6fmhazgTF2rfrti68VgtOxgsY03vpLctGz2NC0OOUDt45&#10;2pDHpQacP8ZEnVDiz4Sc7PyTNqYsyjg293zz0NIqBZBclIFEpg0DobqRMzAj6VAkLF1Hb/SQszNO&#10;xPF0MMjOQFpYt5t62+T1U7XfnuXSR4jT8q6EFpVYnUiqRtueb+v8LdcJtHnnBpaugfSdUIMbjbwh&#10;G5cryyLE23C/eM7WyQ/XQn+VPVpyaegmyKyilz7ZL3+b/Q8AAAD//wMAUEsDBBQABgAIAAAAIQC7&#10;SG3F4QAAAAsBAAAPAAAAZHJzL2Rvd25yZXYueG1sTI/BTsMwDIbvSLxDZCRuLGEwmpW6EyBV06Rd&#10;NkBcs9a0hSYpTbYVnn7mBEfbn35/f7YYbScONITWO4TriQJBrvRV62qEl+fiSoMI0bjKdN4RwjcF&#10;WOTnZ5lJK390GzpsYy04xIXUIDQx9qmUoWzImjDxPTm+vfvBmsjjUMtqMEcOt52cKnUnrWkdf2hM&#10;T08NlZ/bvUV4W/8US/vlN8XMvy4/tFqvHlca8fJifLgHEWmMfzD86rM65Oy083tXBdEh3MyTGaMI&#10;Wk9vQTChVcLtdgjzhDcyz+T/DvkJAAD//wMAUEsBAi0AFAAGAAgAAAAhALaDOJL+AAAA4QEAABMA&#10;AAAAAAAAAAAAAAAAAAAAAFtDb250ZW50X1R5cGVzXS54bWxQSwECLQAUAAYACAAAACEAOP0h/9YA&#10;AACUAQAACwAAAAAAAAAAAAAAAAAvAQAAX3JlbHMvLnJlbHNQSwECLQAUAAYACAAAACEAbw2FPdIB&#10;AAB+AwAADgAAAAAAAAAAAAAAAAAuAgAAZHJzL2Uyb0RvYy54bWxQSwECLQAUAAYACAAAACEAu0ht&#10;xeEAAAALAQAADwAAAAAAAAAAAAAAAAAsBAAAZHJzL2Rvd25yZXYueG1sUEsFBgAAAAAEAAQA8wAA&#10;ADoFAAAAAA==&#10;" strokecolor="#156082" strokeweight=".5pt">
                <v:stroke endarrow="block" joinstyle="miter"/>
              </v:shape>
            </w:pict>
          </mc:Fallback>
        </mc:AlternateContent>
      </w:r>
      <w:r w:rsidRPr="004E2A5F">
        <w:rPr>
          <w:rFonts w:ascii="Arial" w:hAnsi="Arial" w:cs="Arial"/>
          <w:noProof/>
          <w:sz w:val="22"/>
          <w:szCs w:val="22"/>
        </w:rPr>
        <mc:AlternateContent>
          <mc:Choice Requires="wps">
            <w:drawing>
              <wp:anchor distT="0" distB="0" distL="114300" distR="114300" simplePos="0" relativeHeight="251759616" behindDoc="0" locked="0" layoutInCell="1" allowOverlap="1" wp14:anchorId="76B665C8" wp14:editId="66D5E1F2">
                <wp:simplePos x="0" y="0"/>
                <wp:positionH relativeFrom="column">
                  <wp:posOffset>571500</wp:posOffset>
                </wp:positionH>
                <wp:positionV relativeFrom="paragraph">
                  <wp:posOffset>5565140</wp:posOffset>
                </wp:positionV>
                <wp:extent cx="1838325" cy="590550"/>
                <wp:effectExtent l="0" t="0" r="66675" b="76200"/>
                <wp:wrapNone/>
                <wp:docPr id="1337356165" name="Straight Arrow Connector 65"/>
                <wp:cNvGraphicFramePr/>
                <a:graphic xmlns:a="http://schemas.openxmlformats.org/drawingml/2006/main">
                  <a:graphicData uri="http://schemas.microsoft.com/office/word/2010/wordprocessingShape">
                    <wps:wsp>
                      <wps:cNvCnPr/>
                      <wps:spPr>
                        <a:xfrm>
                          <a:off x="0" y="0"/>
                          <a:ext cx="1838325" cy="590550"/>
                        </a:xfrm>
                        <a:prstGeom prst="straightConnector1">
                          <a:avLst/>
                        </a:prstGeom>
                        <a:noFill/>
                        <a:ln w="6350" cap="flat" cmpd="sng" algn="ctr">
                          <a:solidFill>
                            <a:srgbClr val="156082"/>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368E0AB2" id="Straight Arrow Connector 65" o:spid="_x0000_s1026" type="#_x0000_t32" style="position:absolute;margin-left:45pt;margin-top:438.2pt;width:144.75pt;height:46.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Nn2ywEAAHQDAAAOAAAAZHJzL2Uyb0RvYy54bWysU02P0zAQvSPtf7B83yZplapETffQslwQ&#10;rAT8gKljJ5b8pbFp2n/P2C3dBW6IHJyxx/Nm5s3z9ulsDTtJjNq7njeLmjPphB+0G3v+/dvz44az&#10;mMANYLyTPb/IyJ92D++2c+jk0k/eDBIZgbjYzaHnU0qhq6ooJmkhLnyQjpzKo4VEWxyrAWEmdGuq&#10;ZV2vq9njENALGSOdHq5Oviv4SkmRvigVZWKm51RbKiuW9ZjXareFbkQIkxa3MuAfqrCgHSW9Qx0g&#10;AfuB+i8oqwX66FVaCG8rr5QWsvRA3TT1H918nSDI0guRE8Odpvj/YMXn0969INEwh9jF8IK5i7NC&#10;m/9UHzsXsi53suQ5MUGHzWa1WS1bzgT52vd12xY2q9fogDF9lN6ybPQ8JgQ9TmnvnaO5eGwKY3D6&#10;FBPlp8BfATm188/amDIe49jc8/WKEjABJBJlIJFpw0CobuQMzEjqEwkLYvRGDzk640Qcj3uD7ASk&#10;gKZd15tlHjpl++1aTn2AOF3vFddVG1YnEqjRtuebOn/X4wTafHADS5dAqk6owY1G3pCNy5llkd+t&#10;uVd2s3X0w6WQXuUdjbYUdJNh1s7bPdlvH8vuJwAAAP//AwBQSwMEFAAGAAgAAAAhAA+D0TPhAAAA&#10;CgEAAA8AAABkcnMvZG93bnJldi54bWxMj81OwzAQhO9IvIO1SNyo058kTYhTQaUgpF6gIPXq2ksS&#10;EdvBdtvw9iwnOI5mNPNNtZnMwM7oQ++sgPksAYZWOd3bVsD7W3O3BhaitFoOzqKAbwywqa+vKllq&#10;d7GveN7HllGJDaUU0MU4lpwH1aGRYeZGtOR9OG9kJOlbrr28ULkZ+CJJMm5kb2mhkyNuO1Sf+5MR&#10;oJYvj3qhng/4NN9tU582X4e8EeL2Znq4BxZxin9h+MUndKiJ6ehOVgc2CCgSuhIFrPNsBYwCy7xI&#10;gR3JyYoV8Lri/y/UPwAAAP//AwBQSwECLQAUAAYACAAAACEAtoM4kv4AAADhAQAAEwAAAAAAAAAA&#10;AAAAAAAAAAAAW0NvbnRlbnRfVHlwZXNdLnhtbFBLAQItABQABgAIAAAAIQA4/SH/1gAAAJQBAAAL&#10;AAAAAAAAAAAAAAAAAC8BAABfcmVscy8ucmVsc1BLAQItABQABgAIAAAAIQDwCNn2ywEAAHQDAAAO&#10;AAAAAAAAAAAAAAAAAC4CAABkcnMvZTJvRG9jLnhtbFBLAQItABQABgAIAAAAIQAPg9Ez4QAAAAoB&#10;AAAPAAAAAAAAAAAAAAAAACUEAABkcnMvZG93bnJldi54bWxQSwUGAAAAAAQABADzAAAAMwUAAAAA&#10;" strokecolor="#156082" strokeweight=".5pt">
                <v:stroke endarrow="block" joinstyle="miter"/>
              </v:shape>
            </w:pict>
          </mc:Fallback>
        </mc:AlternateContent>
      </w:r>
    </w:p>
    <w:p w14:paraId="0F40582E" w14:textId="77777777" w:rsidR="00695AC1" w:rsidRPr="00695AC1" w:rsidRDefault="00695AC1" w:rsidP="00695AC1">
      <w:pPr>
        <w:spacing w:line="360" w:lineRule="auto"/>
        <w:jc w:val="center"/>
        <w:rPr>
          <w:rFonts w:ascii="Arial" w:hAnsi="Arial" w:cs="Arial"/>
          <w:sz w:val="22"/>
          <w:szCs w:val="22"/>
        </w:rPr>
      </w:pPr>
    </w:p>
    <w:p w14:paraId="32838519" w14:textId="462DA9BE" w:rsidR="00695AC1" w:rsidRPr="00695AC1" w:rsidRDefault="00F34AA4" w:rsidP="00695AC1">
      <w:pPr>
        <w:spacing w:line="360" w:lineRule="auto"/>
        <w:jc w:val="center"/>
        <w:rPr>
          <w:rFonts w:ascii="Arial" w:hAnsi="Arial" w:cs="Arial"/>
          <w:sz w:val="22"/>
          <w:szCs w:val="22"/>
        </w:rPr>
      </w:pPr>
      <w:r w:rsidRPr="004E2A5F">
        <w:rPr>
          <w:rFonts w:ascii="Arial" w:hAnsi="Arial" w:cs="Arial"/>
          <w:noProof/>
          <w:sz w:val="22"/>
          <w:szCs w:val="22"/>
        </w:rPr>
        <mc:AlternateContent>
          <mc:Choice Requires="wps">
            <w:drawing>
              <wp:anchor distT="0" distB="0" distL="114300" distR="114300" simplePos="0" relativeHeight="251731968" behindDoc="0" locked="0" layoutInCell="1" allowOverlap="1" wp14:anchorId="395E3101" wp14:editId="155C969A">
                <wp:simplePos x="0" y="0"/>
                <wp:positionH relativeFrom="column">
                  <wp:posOffset>-713822</wp:posOffset>
                </wp:positionH>
                <wp:positionV relativeFrom="paragraph">
                  <wp:posOffset>1859669</wp:posOffset>
                </wp:positionV>
                <wp:extent cx="1009650" cy="1704914"/>
                <wp:effectExtent l="0" t="0" r="19050" b="10160"/>
                <wp:wrapNone/>
                <wp:docPr id="920279082" name="Rectangle 92"/>
                <wp:cNvGraphicFramePr/>
                <a:graphic xmlns:a="http://schemas.openxmlformats.org/drawingml/2006/main">
                  <a:graphicData uri="http://schemas.microsoft.com/office/word/2010/wordprocessingShape">
                    <wps:wsp>
                      <wps:cNvSpPr/>
                      <wps:spPr>
                        <a:xfrm>
                          <a:off x="0" y="0"/>
                          <a:ext cx="1009650" cy="1704914"/>
                        </a:xfrm>
                        <a:prstGeom prst="rect">
                          <a:avLst/>
                        </a:prstGeom>
                        <a:solidFill>
                          <a:schemeClr val="accent6">
                            <a:lumMod val="40000"/>
                            <a:lumOff val="60000"/>
                          </a:schemeClr>
                        </a:solidFill>
                        <a:ln w="12700" cap="flat" cmpd="sng" algn="ctr">
                          <a:solidFill>
                            <a:srgbClr val="156082">
                              <a:shade val="15000"/>
                            </a:srgbClr>
                          </a:solidFill>
                          <a:prstDash val="solid"/>
                          <a:miter lim="800000"/>
                        </a:ln>
                        <a:effectLst/>
                      </wps:spPr>
                      <wps:txbx>
                        <w:txbxContent>
                          <w:p w14:paraId="61D00276" w14:textId="0E7C41C0" w:rsidR="00695AC1" w:rsidRDefault="00695AC1" w:rsidP="00695AC1">
                            <w:pPr>
                              <w:spacing w:line="240" w:lineRule="auto"/>
                              <w:rPr>
                                <w:rFonts w:ascii="Arial" w:hAnsi="Arial" w:cs="Arial"/>
                                <w:sz w:val="18"/>
                                <w:szCs w:val="18"/>
                              </w:rPr>
                            </w:pPr>
                            <w:r w:rsidRPr="003702A3">
                              <w:rPr>
                                <w:rFonts w:ascii="Arial" w:hAnsi="Arial" w:cs="Arial"/>
                                <w:b/>
                                <w:bCs/>
                                <w:sz w:val="18"/>
                                <w:szCs w:val="18"/>
                              </w:rPr>
                              <w:t>Innovation in Practice:</w:t>
                            </w:r>
                            <w:r>
                              <w:rPr>
                                <w:rFonts w:ascii="Arial" w:hAnsi="Arial" w:cs="Arial"/>
                                <w:sz w:val="18"/>
                                <w:szCs w:val="18"/>
                              </w:rPr>
                              <w:t xml:space="preserve"> Creative</w:t>
                            </w:r>
                            <w:r w:rsidR="00354B57">
                              <w:rPr>
                                <w:rFonts w:ascii="Arial" w:hAnsi="Arial" w:cs="Arial"/>
                                <w:sz w:val="18"/>
                                <w:szCs w:val="18"/>
                              </w:rPr>
                              <w:t xml:space="preserve"> </w:t>
                            </w:r>
                            <w:r>
                              <w:rPr>
                                <w:rFonts w:ascii="Arial" w:hAnsi="Arial" w:cs="Arial"/>
                                <w:sz w:val="18"/>
                                <w:szCs w:val="18"/>
                              </w:rPr>
                              <w:t>thinking leads to new models of care, digital tools and personalised interventions that improve service delivery.</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5E3101" id="Rectangle 92" o:spid="_x0000_s1034" style="position:absolute;left:0;text-align:left;margin-left:-56.2pt;margin-top:146.45pt;width:79.5pt;height:134.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kZvkQIAADUFAAAOAAAAZHJzL2Uyb0RvYy54bWysVMlu2zAQvRfoPxC8N5IM23GMyIHhIEWB&#10;NAmQFDmPKcoiwK0kbSn9+g5JL4lzK+qDzFk4y5s3vL4ZlCQ77rwwuqbVRUkJ18w0Qm9q+uvl7tuM&#10;Eh9ANyCN5jV9457eLL5+ue7tnI9MZ2TDHcEg2s97W9MuBDsvCs86rsBfGMs1GlvjFAQU3aZoHPQY&#10;XcliVJbTojeusc4w7j1qb7ORLlL8tuUsPLat54HImmJtIX1d+q7jt1hcw3zjwHaC7cuAf6hCgdCY&#10;9BjqFgKQrROfQinBnPGmDRfMqMK0rWA89YDdVOVZN88dWJ56QXC8PcLk/19Y9rB7tk8OYeitn3s8&#10;xi6G1qn4j/WRIYH1dgSLD4EwVFZleTWdIKYMbdVlOb6qxhHO4nTdOh++c6NIPNTU4TQSSLC79yG7&#10;HlxiNm+kaO6ElEmIDOAr6cgOcHbAGNdhmq7Lrfppmqwfl/jLU0Q1zjqrpwc1VpO4FCOl2j4kkZr0&#10;WPzoEmMQBsi/VkLAo7JNTb3eUAJyg8RmwaXUH257t1kfC6wm03I2yk4dNDzXUU325cU6svvnKiIG&#10;t+C7fCWlyB0pEXA5pFA1ncWGUqMYSeqIEE/03iN5ml48hWE9EIEtzGKgqFmb5u3JEWfyBnjL7gSm&#10;vQcfnsAh5REAXOPwiJ9WGkSFSWEp6Yz7c66LfshAtFDS4+ogUr+34Dgl8odGbiIRxhguJGE8uRyh&#10;4N5b1u8teqtWBidc4UNhWTpG/yAPx9YZ9YpbvoxZ0QSaYe48k72wCnml8Z1gfLlMbrhfFsK9frYs&#10;Bo+IRaBfhldwds/IgGR+MIc1g/kZMbNvvKnNchtMKxJrT3jiLKOAu5mmun9H4vK/l5PX6bVb/AUA&#10;AP//AwBQSwMEFAAGAAgAAAAhAHvtBqjgAAAACwEAAA8AAABkcnMvZG93bnJldi54bWxMj8FOwzAQ&#10;RO9I/QdrK3FrnUTB0JBNhUAcEaJU4urE2yRqbEe2m4Z8PeYEx9U8zbwt97Me2ETO99YgpNsEGJnG&#10;qt60CMfP180DMB+kUXKwhhC+ycO+Wt2UslD2aj5oOoSWxRLjC4nQhTAWnPumIy391o5kYnayTssQ&#10;T9dy5eQ1luuBZ0kiuJa9iQudHOm5o+Z8uGiEs1qm2p2Wr+NbItyi3utRv9wj3q7np0dggebwB8Ov&#10;flSHKjrV9mKUZwPCJk2zPLII2S7bAYtILgSwGuFOpDnwquT/f6h+AAAA//8DAFBLAQItABQABgAI&#10;AAAAIQC2gziS/gAAAOEBAAATAAAAAAAAAAAAAAAAAAAAAABbQ29udGVudF9UeXBlc10ueG1sUEsB&#10;Ai0AFAAGAAgAAAAhADj9If/WAAAAlAEAAAsAAAAAAAAAAAAAAAAALwEAAF9yZWxzLy5yZWxzUEsB&#10;Ai0AFAAGAAgAAAAhAPEiRm+RAgAANQUAAA4AAAAAAAAAAAAAAAAALgIAAGRycy9lMm9Eb2MueG1s&#10;UEsBAi0AFAAGAAgAAAAhAHvtBqjgAAAACwEAAA8AAAAAAAAAAAAAAAAA6wQAAGRycy9kb3ducmV2&#10;LnhtbFBLBQYAAAAABAAEAPMAAAD4BQAAAAA=&#10;" fillcolor="#b3e5a1 [1305]" strokecolor="#042433" strokeweight="1pt">
                <v:textbox>
                  <w:txbxContent>
                    <w:p w14:paraId="61D00276" w14:textId="0E7C41C0" w:rsidR="00695AC1" w:rsidRDefault="00695AC1" w:rsidP="00695AC1">
                      <w:pPr>
                        <w:spacing w:line="240" w:lineRule="auto"/>
                        <w:rPr>
                          <w:rFonts w:ascii="Arial" w:hAnsi="Arial" w:cs="Arial"/>
                          <w:sz w:val="18"/>
                          <w:szCs w:val="18"/>
                        </w:rPr>
                      </w:pPr>
                      <w:r w:rsidRPr="003702A3">
                        <w:rPr>
                          <w:rFonts w:ascii="Arial" w:hAnsi="Arial" w:cs="Arial"/>
                          <w:b/>
                          <w:bCs/>
                          <w:sz w:val="18"/>
                          <w:szCs w:val="18"/>
                        </w:rPr>
                        <w:t>Innovation in Practice:</w:t>
                      </w:r>
                      <w:r>
                        <w:rPr>
                          <w:rFonts w:ascii="Arial" w:hAnsi="Arial" w:cs="Arial"/>
                          <w:sz w:val="18"/>
                          <w:szCs w:val="18"/>
                        </w:rPr>
                        <w:t xml:space="preserve"> Creative</w:t>
                      </w:r>
                      <w:r w:rsidR="00354B57">
                        <w:rPr>
                          <w:rFonts w:ascii="Arial" w:hAnsi="Arial" w:cs="Arial"/>
                          <w:sz w:val="18"/>
                          <w:szCs w:val="18"/>
                        </w:rPr>
                        <w:t xml:space="preserve"> </w:t>
                      </w:r>
                      <w:r>
                        <w:rPr>
                          <w:rFonts w:ascii="Arial" w:hAnsi="Arial" w:cs="Arial"/>
                          <w:sz w:val="18"/>
                          <w:szCs w:val="18"/>
                        </w:rPr>
                        <w:t>thinking leads to new models of care, digital tools and personalised interventions that improve service delivery.</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32992" behindDoc="0" locked="0" layoutInCell="1" allowOverlap="1" wp14:anchorId="6D8AD2BF" wp14:editId="08FE6B13">
                <wp:simplePos x="0" y="0"/>
                <wp:positionH relativeFrom="column">
                  <wp:posOffset>572237</wp:posOffset>
                </wp:positionH>
                <wp:positionV relativeFrom="paragraph">
                  <wp:posOffset>1853769</wp:posOffset>
                </wp:positionV>
                <wp:extent cx="1123950" cy="1727835"/>
                <wp:effectExtent l="0" t="0" r="19050" b="24765"/>
                <wp:wrapNone/>
                <wp:docPr id="623816146" name="Rectangle 91"/>
                <wp:cNvGraphicFramePr/>
                <a:graphic xmlns:a="http://schemas.openxmlformats.org/drawingml/2006/main">
                  <a:graphicData uri="http://schemas.microsoft.com/office/word/2010/wordprocessingShape">
                    <wps:wsp>
                      <wps:cNvSpPr/>
                      <wps:spPr>
                        <a:xfrm>
                          <a:off x="0" y="0"/>
                          <a:ext cx="1123950" cy="1727835"/>
                        </a:xfrm>
                        <a:prstGeom prst="rect">
                          <a:avLst/>
                        </a:prstGeom>
                        <a:solidFill>
                          <a:schemeClr val="accent2">
                            <a:lumMod val="40000"/>
                            <a:lumOff val="60000"/>
                          </a:schemeClr>
                        </a:solidFill>
                        <a:ln w="12700" cap="flat" cmpd="sng" algn="ctr">
                          <a:solidFill>
                            <a:srgbClr val="156082">
                              <a:shade val="15000"/>
                            </a:srgbClr>
                          </a:solidFill>
                          <a:prstDash val="solid"/>
                          <a:miter lim="800000"/>
                        </a:ln>
                        <a:effectLst/>
                      </wps:spPr>
                      <wps:txbx>
                        <w:txbxContent>
                          <w:p w14:paraId="03FB6387" w14:textId="240C6E8D" w:rsidR="00695AC1" w:rsidRDefault="00695AC1" w:rsidP="00695AC1">
                            <w:pPr>
                              <w:spacing w:line="240" w:lineRule="auto"/>
                              <w:rPr>
                                <w:sz w:val="18"/>
                                <w:szCs w:val="18"/>
                              </w:rPr>
                            </w:pPr>
                            <w:r w:rsidRPr="00C96982">
                              <w:rPr>
                                <w:rFonts w:ascii="Arial" w:hAnsi="Arial" w:cs="Arial"/>
                                <w:b/>
                                <w:bCs/>
                                <w:sz w:val="18"/>
                                <w:szCs w:val="18"/>
                              </w:rPr>
                              <w:t>Problem-solving and Adaptability:</w:t>
                            </w:r>
                            <w:r>
                              <w:rPr>
                                <w:rFonts w:ascii="Arial" w:hAnsi="Arial" w:cs="Arial"/>
                                <w:sz w:val="18"/>
                                <w:szCs w:val="18"/>
                              </w:rPr>
                              <w:t xml:space="preserve"> Creativity supports staff in adapting to emergencies, diverse patient needs and system pressures through flexible and collaborative</w:t>
                            </w:r>
                            <w:r>
                              <w:rPr>
                                <w:sz w:val="18"/>
                                <w:szCs w:val="18"/>
                              </w:rPr>
                              <w:t xml:space="preserve"> </w:t>
                            </w:r>
                            <w:r>
                              <w:rPr>
                                <w:rFonts w:ascii="Arial" w:hAnsi="Arial" w:cs="Arial"/>
                                <w:sz w:val="18"/>
                                <w:szCs w:val="18"/>
                              </w:rPr>
                              <w:t>approaches.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8AD2BF" id="Rectangle 91" o:spid="_x0000_s1035" style="position:absolute;left:0;text-align:left;margin-left:45.05pt;margin-top:145.95pt;width:88.5pt;height:136.0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vnlkwIAADUFAAAOAAAAZHJzL2Uyb0RvYy54bWysVEtv2zAMvg/YfxB0Xx27SZMGdYqgRYcB&#10;XRugHXpmZDkWoNckJXb360dJefRxG5aDIz5EfvxI6up6UJLsuPPC6JqWZyNKuGamEXpT01/Pd99m&#10;lPgAugFpNK/pK/f0evH1y1Vv57wynZENdwSDaD/vbU27EOy8KDzruAJ/ZizXaGyNUxBQdJuicdBj&#10;dCWLajS6KHrjGusM496j9jYb6SLFb1vOwmPbeh6IrCliC+nr0ncdv8XiCuYbB7YTbA8D/gGFAqEx&#10;6THULQQgWyc+hVKCOeNNG86YUYVpW8F4qgGrKUcfqnnqwPJUC5Lj7ZEm///Csofdk105pKG3fu7x&#10;GKsYWqfiP+IjQyLr9UgWHwJhqCzL6vxygpwytJXTajo7n0Q6i9N163z4zo0i8VBTh91IJMHu3ofs&#10;enCJ2byRorkTUiYhTgC/kY7sAHsHjHEdqnRdbtVP02T9eIS/3EVUY6+z+uKgRjRplmKkhO1dEqlJ&#10;j+CrKcYgDHD+WgkBj8o2NfV6QwnIDQ42Cy6lfnfbu836CLCcXIxmGZ/voOEZRznZw4s4svtnFJGD&#10;W/BdvpJS5IqUCLgcUqiazmJBqVCMJHVkiKfx3jN56l48hWE9EIElXMZAUbM2zevKEWfyBnjL7gSm&#10;vQcfVuBw5JEAXOPwiJ9WGmSFSWEp6Yz781EX/XAC0UJJj6uDTP3eguOUyB8aZ/OyHI8xXEjCeDKt&#10;UHBvLeu3Fr1VNwY7XOJDYVk6Rv8gD8fWGfWCW76MWdEEmmHu3JO9cBPySuM7wfhymdxwvyyEe/1k&#10;WQweGYtEPw8v4Ox+IgMO84M5rBnMPwxm9o03tVlug2lFmtoTn9jLKOBupq7u35G4/G/l5HV67RZ/&#10;AQAA//8DAFBLAwQUAAYACAAAACEAWpJxTuAAAAAKAQAADwAAAGRycy9kb3ducmV2LnhtbEyPwU6D&#10;QBCG7ya+w2ZMvNldiEVBhsbU2MRDD6U8wMKuQGBnkd226NO7nupxZr788/35ZjEjO+vZ9ZYQopUA&#10;pqmxqqcWoTq+PzwDc16SkqMljfCtHWyK25tcZspe6KDPpW9ZCCGXSYTO+ynj3DWdNtKt7KQp3D7t&#10;bKQP49xyNctLCDcjj4VIuJE9hQ+dnPS2081QngzCcKjW9cfOvs37LQ3V7uuo9uUP4v3d8voCzOvF&#10;X2H40w/qUASn2p5IOTYipCIKJEKcRimwAMTJU9jUCOvkUQAvcv6/QvELAAD//wMAUEsBAi0AFAAG&#10;AAgAAAAhALaDOJL+AAAA4QEAABMAAAAAAAAAAAAAAAAAAAAAAFtDb250ZW50X1R5cGVzXS54bWxQ&#10;SwECLQAUAAYACAAAACEAOP0h/9YAAACUAQAACwAAAAAAAAAAAAAAAAAvAQAAX3JlbHMvLnJlbHNQ&#10;SwECLQAUAAYACAAAACEAW5755ZMCAAA1BQAADgAAAAAAAAAAAAAAAAAuAgAAZHJzL2Uyb0RvYy54&#10;bWxQSwECLQAUAAYACAAAACEAWpJxTuAAAAAKAQAADwAAAAAAAAAAAAAAAADtBAAAZHJzL2Rvd25y&#10;ZXYueG1sUEsFBgAAAAAEAAQA8wAAAPoFAAAAAA==&#10;" fillcolor="#f6c5ac [1301]" strokecolor="#042433" strokeweight="1pt">
                <v:textbox>
                  <w:txbxContent>
                    <w:p w14:paraId="03FB6387" w14:textId="240C6E8D" w:rsidR="00695AC1" w:rsidRDefault="00695AC1" w:rsidP="00695AC1">
                      <w:pPr>
                        <w:spacing w:line="240" w:lineRule="auto"/>
                        <w:rPr>
                          <w:sz w:val="18"/>
                          <w:szCs w:val="18"/>
                        </w:rPr>
                      </w:pPr>
                      <w:r w:rsidRPr="00C96982">
                        <w:rPr>
                          <w:rFonts w:ascii="Arial" w:hAnsi="Arial" w:cs="Arial"/>
                          <w:b/>
                          <w:bCs/>
                          <w:sz w:val="18"/>
                          <w:szCs w:val="18"/>
                        </w:rPr>
                        <w:t>Problem-solving and Adaptability:</w:t>
                      </w:r>
                      <w:r>
                        <w:rPr>
                          <w:rFonts w:ascii="Arial" w:hAnsi="Arial" w:cs="Arial"/>
                          <w:sz w:val="18"/>
                          <w:szCs w:val="18"/>
                        </w:rPr>
                        <w:t xml:space="preserve"> Creativity supports staff in adapting to emergencies, diverse patient needs and system pressures through flexible and collaborative</w:t>
                      </w:r>
                      <w:r>
                        <w:rPr>
                          <w:sz w:val="18"/>
                          <w:szCs w:val="18"/>
                        </w:rPr>
                        <w:t xml:space="preserve"> </w:t>
                      </w:r>
                      <w:r>
                        <w:rPr>
                          <w:rFonts w:ascii="Arial" w:hAnsi="Arial" w:cs="Arial"/>
                          <w:sz w:val="18"/>
                          <w:szCs w:val="18"/>
                        </w:rPr>
                        <w:t>approaches.</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34016" behindDoc="0" locked="0" layoutInCell="1" allowOverlap="1" wp14:anchorId="01C3CBFF" wp14:editId="37B0322B">
                <wp:simplePos x="0" y="0"/>
                <wp:positionH relativeFrom="column">
                  <wp:posOffset>1970385</wp:posOffset>
                </wp:positionH>
                <wp:positionV relativeFrom="paragraph">
                  <wp:posOffset>1853770</wp:posOffset>
                </wp:positionV>
                <wp:extent cx="914400" cy="1728122"/>
                <wp:effectExtent l="0" t="0" r="19050" b="24765"/>
                <wp:wrapNone/>
                <wp:docPr id="880327878" name="Rectangle 90"/>
                <wp:cNvGraphicFramePr/>
                <a:graphic xmlns:a="http://schemas.openxmlformats.org/drawingml/2006/main">
                  <a:graphicData uri="http://schemas.microsoft.com/office/word/2010/wordprocessingShape">
                    <wps:wsp>
                      <wps:cNvSpPr/>
                      <wps:spPr>
                        <a:xfrm>
                          <a:off x="0" y="0"/>
                          <a:ext cx="914400" cy="1728122"/>
                        </a:xfrm>
                        <a:prstGeom prst="rect">
                          <a:avLst/>
                        </a:prstGeom>
                        <a:solidFill>
                          <a:schemeClr val="accent4">
                            <a:lumMod val="40000"/>
                            <a:lumOff val="60000"/>
                          </a:schemeClr>
                        </a:solidFill>
                        <a:ln w="12700" cap="flat" cmpd="sng" algn="ctr">
                          <a:solidFill>
                            <a:srgbClr val="156082">
                              <a:shade val="15000"/>
                            </a:srgbClr>
                          </a:solidFill>
                          <a:prstDash val="solid"/>
                          <a:miter lim="800000"/>
                        </a:ln>
                        <a:effectLst/>
                      </wps:spPr>
                      <wps:txbx>
                        <w:txbxContent>
                          <w:p w14:paraId="5E25F2C8" w14:textId="4F448D07" w:rsidR="00695AC1" w:rsidRDefault="00695AC1" w:rsidP="00695AC1">
                            <w:pPr>
                              <w:spacing w:line="240" w:lineRule="auto"/>
                              <w:rPr>
                                <w:rFonts w:ascii="Arial" w:hAnsi="Arial" w:cs="Arial"/>
                                <w:sz w:val="18"/>
                                <w:szCs w:val="18"/>
                              </w:rPr>
                            </w:pPr>
                            <w:r w:rsidRPr="00A054D7">
                              <w:rPr>
                                <w:rFonts w:ascii="Arial" w:hAnsi="Arial" w:cs="Arial"/>
                                <w:b/>
                                <w:bCs/>
                                <w:sz w:val="18"/>
                                <w:szCs w:val="18"/>
                              </w:rPr>
                              <w:t>Improved Service User Outcomes:</w:t>
                            </w:r>
                            <w:r>
                              <w:rPr>
                                <w:rFonts w:ascii="Arial" w:hAnsi="Arial" w:cs="Arial"/>
                                <w:sz w:val="18"/>
                                <w:szCs w:val="18"/>
                              </w:rPr>
                              <w:t xml:space="preserve"> Value is demonstrated through better health results, patient satisfaction, dignity</w:t>
                            </w:r>
                            <w:r w:rsidR="00B40FC8">
                              <w:rPr>
                                <w:rFonts w:ascii="Arial" w:hAnsi="Arial" w:cs="Arial"/>
                                <w:sz w:val="18"/>
                                <w:szCs w:val="18"/>
                              </w:rPr>
                              <w:t xml:space="preserve"> </w:t>
                            </w:r>
                            <w:r>
                              <w:rPr>
                                <w:rFonts w:ascii="Arial" w:hAnsi="Arial" w:cs="Arial"/>
                                <w:sz w:val="18"/>
                                <w:szCs w:val="18"/>
                              </w:rPr>
                              <w:t>and quality of life.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C3CBFF" id="Rectangle 90" o:spid="_x0000_s1036" style="position:absolute;left:0;text-align:left;margin-left:155.15pt;margin-top:145.95pt;width:1in;height:136.0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mj0jwIAADUFAAAOAAAAZHJzL2Uyb0RvYy54bWysVEtv2zAMvg/YfxB0Xx0baZsGdYqgRYcB&#10;XVugHXpmZCkWoNckJXb360dJefRxG3axxYfIjx9JXV6NWpEt90Fa09L6ZEIJN8x20qxb+uv59tuM&#10;khDBdKCs4S195YFeLb5+uRzcnDe2t6rjnmAQE+aDa2kfo5tXVWA91xBOrOMGjcJ6DRFFv646DwNG&#10;16pqJpOzarC+c94yHgJqb4qRLnJ8ITiLD0IEHolqKWKL+evzd5W+1eIS5msPrpdsBwP+AYUGaTDp&#10;IdQNRCAbLz+F0pJ5G6yIJ8zqygohGc81YDX15EM1Tz04nmtBcoI70BT+X1h2v31yjx5pGFyYBzym&#10;KkbhdfojPjJmsl4PZPExEobKi3o6nSClDE31eTOrmyaxWR1vOx/id241SYeWemxG5gi2dyEW171L&#10;Shaskt2tVCoLaQD4tfJkC9g6YIybOM3X1Ub/tF3RIwLEkJuIamx1UZ/t1Ygmj1KKlLG9S6IMGRB8&#10;c57rABw/oSBiSdp1LQ1mTQmoNc41iz6nfnc7+PXqALA+PZvMmuLUQ8cLjvp0By/hKO6fUSQObiD0&#10;5UpOUSrSMuJuKKlbOksF5UIxkjKJIZ6ne8fksXnpFMfVSCSWUOcrSbWy3eujJ96WDQiO3UrMewch&#10;PoLHkcdO4hrHB/wIZZEWpqSjpLf+z0dd8sMJRAslA64OUvV7A55Ton4YnM08GbhrWZienjcY27+1&#10;rN5azEZfW2xxjQ+FY/mY/KPaH4W3+gW3fJmyogkMw9ylKTvhOpaVxneC8eUyu+F+OYh35smxFDxR&#10;lph+Hl/Au91IRhzme7tfM5h/mMzim24au9xEK2Qe2yOf2Mwk4G7mtu7ekbT8b+XsdXztFn8BAAD/&#10;/wMAUEsDBBQABgAIAAAAIQCTUBaN4AAAAAsBAAAPAAAAZHJzL2Rvd25yZXYueG1sTI/BTsMwDIbv&#10;SLxDZCRuLOnWjrU0nRASBy5IG0hcs8a01RqnNGlX3h5zgqPtT7+/v9wvrhczjqHzpCFZKRBItbcd&#10;NRre357vdiBCNGRN7wk1fGOAfXV9VZrC+gsdcD7GRnAIhcJoaGMcCilD3aIzYeUHJL59+tGZyOPY&#10;SDuaC4e7Xq6V2kpnOuIPrRnwqcX6fJychvup/vLZWb5+HNpll+PLrLpUan17szw+gIi4xD8YfvVZ&#10;HSp2OvmJbBC9hk2iNoxqWOdJDoKJNEt5c9KQbVMFsirl/w7VDwAAAP//AwBQSwECLQAUAAYACAAA&#10;ACEAtoM4kv4AAADhAQAAEwAAAAAAAAAAAAAAAAAAAAAAW0NvbnRlbnRfVHlwZXNdLnhtbFBLAQIt&#10;ABQABgAIAAAAIQA4/SH/1gAAAJQBAAALAAAAAAAAAAAAAAAAAC8BAABfcmVscy8ucmVsc1BLAQIt&#10;ABQABgAIAAAAIQBa1mj0jwIAADUFAAAOAAAAAAAAAAAAAAAAAC4CAABkcnMvZTJvRG9jLnhtbFBL&#10;AQItABQABgAIAAAAIQCTUBaN4AAAAAsBAAAPAAAAAAAAAAAAAAAAAOkEAABkcnMvZG93bnJldi54&#10;bWxQSwUGAAAAAAQABADzAAAA9gUAAAAA&#10;" fillcolor="#95dcf7 [1303]" strokecolor="#042433" strokeweight="1pt">
                <v:textbox>
                  <w:txbxContent>
                    <w:p w14:paraId="5E25F2C8" w14:textId="4F448D07" w:rsidR="00695AC1" w:rsidRDefault="00695AC1" w:rsidP="00695AC1">
                      <w:pPr>
                        <w:spacing w:line="240" w:lineRule="auto"/>
                        <w:rPr>
                          <w:rFonts w:ascii="Arial" w:hAnsi="Arial" w:cs="Arial"/>
                          <w:sz w:val="18"/>
                          <w:szCs w:val="18"/>
                        </w:rPr>
                      </w:pPr>
                      <w:r w:rsidRPr="00A054D7">
                        <w:rPr>
                          <w:rFonts w:ascii="Arial" w:hAnsi="Arial" w:cs="Arial"/>
                          <w:b/>
                          <w:bCs/>
                          <w:sz w:val="18"/>
                          <w:szCs w:val="18"/>
                        </w:rPr>
                        <w:t>Improved Service User Outcomes:</w:t>
                      </w:r>
                      <w:r>
                        <w:rPr>
                          <w:rFonts w:ascii="Arial" w:hAnsi="Arial" w:cs="Arial"/>
                          <w:sz w:val="18"/>
                          <w:szCs w:val="18"/>
                        </w:rPr>
                        <w:t xml:space="preserve"> Value is demonstrated through better health results, patient satisfaction, dignity</w:t>
                      </w:r>
                      <w:r w:rsidR="00B40FC8">
                        <w:rPr>
                          <w:rFonts w:ascii="Arial" w:hAnsi="Arial" w:cs="Arial"/>
                          <w:sz w:val="18"/>
                          <w:szCs w:val="18"/>
                        </w:rPr>
                        <w:t xml:space="preserve"> </w:t>
                      </w:r>
                      <w:r>
                        <w:rPr>
                          <w:rFonts w:ascii="Arial" w:hAnsi="Arial" w:cs="Arial"/>
                          <w:sz w:val="18"/>
                          <w:szCs w:val="18"/>
                        </w:rPr>
                        <w:t>and quality of life.</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35040" behindDoc="0" locked="0" layoutInCell="1" allowOverlap="1" wp14:anchorId="4F75AA9C" wp14:editId="08FFE277">
                <wp:simplePos x="0" y="0"/>
                <wp:positionH relativeFrom="column">
                  <wp:posOffset>3085363</wp:posOffset>
                </wp:positionH>
                <wp:positionV relativeFrom="paragraph">
                  <wp:posOffset>1883267</wp:posOffset>
                </wp:positionV>
                <wp:extent cx="1019175" cy="1699014"/>
                <wp:effectExtent l="0" t="0" r="28575" b="15875"/>
                <wp:wrapNone/>
                <wp:docPr id="1445461403" name="Rectangle 89"/>
                <wp:cNvGraphicFramePr/>
                <a:graphic xmlns:a="http://schemas.openxmlformats.org/drawingml/2006/main">
                  <a:graphicData uri="http://schemas.microsoft.com/office/word/2010/wordprocessingShape">
                    <wps:wsp>
                      <wps:cNvSpPr/>
                      <wps:spPr>
                        <a:xfrm>
                          <a:off x="0" y="0"/>
                          <a:ext cx="1019175" cy="1699014"/>
                        </a:xfrm>
                        <a:prstGeom prst="rect">
                          <a:avLst/>
                        </a:prstGeom>
                        <a:solidFill>
                          <a:schemeClr val="accent5">
                            <a:lumMod val="40000"/>
                            <a:lumOff val="60000"/>
                          </a:schemeClr>
                        </a:solidFill>
                        <a:ln w="12700" cap="flat" cmpd="sng" algn="ctr">
                          <a:solidFill>
                            <a:srgbClr val="156082">
                              <a:shade val="15000"/>
                            </a:srgbClr>
                          </a:solidFill>
                          <a:prstDash val="solid"/>
                          <a:miter lim="800000"/>
                        </a:ln>
                        <a:effectLst/>
                      </wps:spPr>
                      <wps:txbx>
                        <w:txbxContent>
                          <w:p w14:paraId="70DFBA18" w14:textId="450A0891" w:rsidR="00695AC1" w:rsidRDefault="00695AC1" w:rsidP="00695AC1">
                            <w:pPr>
                              <w:spacing w:line="240" w:lineRule="auto"/>
                              <w:rPr>
                                <w:rFonts w:ascii="Arial" w:hAnsi="Arial" w:cs="Arial"/>
                                <w:sz w:val="18"/>
                                <w:szCs w:val="18"/>
                              </w:rPr>
                            </w:pPr>
                            <w:r w:rsidRPr="00B40FC8">
                              <w:rPr>
                                <w:rFonts w:ascii="Arial" w:hAnsi="Arial" w:cs="Arial"/>
                                <w:b/>
                                <w:bCs/>
                                <w:sz w:val="18"/>
                                <w:szCs w:val="18"/>
                              </w:rPr>
                              <w:t>Efficient use of resources:</w:t>
                            </w:r>
                            <w:r>
                              <w:rPr>
                                <w:rFonts w:ascii="Arial" w:hAnsi="Arial" w:cs="Arial"/>
                                <w:sz w:val="18"/>
                                <w:szCs w:val="18"/>
                              </w:rPr>
                              <w:t xml:space="preserve"> Delivering high-quality care while reducing waste, duplication and unnecessary costs increases organisational sustainability.</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75AA9C" id="Rectangle 89" o:spid="_x0000_s1037" style="position:absolute;left:0;text-align:left;margin-left:242.95pt;margin-top:148.3pt;width:80.25pt;height:133.8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enOkgIAADYFAAAOAAAAZHJzL2Uyb0RvYy54bWysVMlu2zAQvRfoPxC8N5IM24mNyIHhIEWB&#10;NAmQFDmPKcoiwK0kbSn9+g5JL4lzK6oDNRtneTPD65tBSbLjzguja1pdlJRwzUwj9Kamv17uvl1R&#10;4gPoBqTRvKZv3NObxdcv172d85HpjGy4I+hE+3lva9qFYOdF4VnHFfgLY7lGZWucgoCs2xSNgx69&#10;K1mMynJa9MY11hnGvUfpbVbSRfLftpyFx7b1PBBZU8wtpNOlcx3PYnEN840D2wm2TwP+IQsFQmPQ&#10;o6tbCEC2TnxypQRzxps2XDCjCtO2gvFUA1ZTlWfVPHdgeaoFwfH2CJP/f27Zw+7ZPjmEobd+7pGM&#10;VQytU/GP+ZEhgfV2BIsPgTAUVmU1qy4nlDDUVdPZrKzGEc7idN06H75zo0gkauqwGwkk2N37kE0P&#10;JjGaN1I0d0LKxMQJ4CvpyA6wd8AY12GSrsut+mmaLB+X+OUuohh7ncXTgxizSbMUPaXcPgSRmvSY&#10;/OgSfRAGOH+thICksk1Nvd5QAnKDg82CS6E/3PZusz4mWE2m5dUoG3XQ8JxHNdmnF/PI5p+ziBjc&#10;gu/ylRQiV6REwOWQQtX0KhaUCkVPUkeEeBrvPZKn7kUqDOuBCCyhqqKnKFqb5u3JEWfyCnjL7gTG&#10;vQcfnsDhzCMCuMfhEY9WGoSFSWEp6Yz7cy6LdjiCqKGkx91BqH5vwXFK5A+NwzmrxuO4bIkZTy5H&#10;yLj3mvV7jd6qlcEWV/hSWJbIaB/kgWydUa+45ssYFVWgGcbOTdkzq5B3Gh8KxpfLZIYLZiHc62fL&#10;ovMIWUT6ZXgFZ/cjGXCaH8xhz2B+NpnZNt7UZrkNphVpbE94YjMjg8uZ2rp/SOL2v+eT1em5W/wF&#10;AAD//wMAUEsDBBQABgAIAAAAIQDOm6pB4gAAAAsBAAAPAAAAZHJzL2Rvd25yZXYueG1sTI/RSsMw&#10;FIbvBd8hHMGb4VJLF9fa0+EEEWEU3PYAWXLWFpukNNnWvb3xal4e/o///065mkzPzjT6zlmE53kC&#10;jKxyurMNwn738bQE5oO0WvbOEsKVPKyq+7tSFtpd7Dedt6FhscT6QiK0IQwF5161ZKSfu4FszI5u&#10;NDLEc2y4HuUllpuep0kiuJGdjQutHOi9JfWzPRmEeu+Pm3z3Vdfrl+s6bKaZUp8zxMeH6e0VWKAp&#10;3GD404/qUEWngztZ7VmPkC0XeUQR0lwIYJEQmciAHRAWIkuBVyX//0P1CwAA//8DAFBLAQItABQA&#10;BgAIAAAAIQC2gziS/gAAAOEBAAATAAAAAAAAAAAAAAAAAAAAAABbQ29udGVudF9UeXBlc10ueG1s&#10;UEsBAi0AFAAGAAgAAAAhADj9If/WAAAAlAEAAAsAAAAAAAAAAAAAAAAALwEAAF9yZWxzLy5yZWxz&#10;UEsBAi0AFAAGAAgAAAAhAExh6c6SAgAANgUAAA4AAAAAAAAAAAAAAAAALgIAAGRycy9lMm9Eb2Mu&#10;eG1sUEsBAi0AFAAGAAgAAAAhAM6bqkHiAAAACwEAAA8AAAAAAAAAAAAAAAAA7AQAAGRycy9kb3du&#10;cmV2LnhtbFBLBQYAAAAABAAEAPMAAAD7BQAAAAA=&#10;" fillcolor="#e59edc [1304]" strokecolor="#042433" strokeweight="1pt">
                <v:textbox>
                  <w:txbxContent>
                    <w:p w14:paraId="70DFBA18" w14:textId="450A0891" w:rsidR="00695AC1" w:rsidRDefault="00695AC1" w:rsidP="00695AC1">
                      <w:pPr>
                        <w:spacing w:line="240" w:lineRule="auto"/>
                        <w:rPr>
                          <w:rFonts w:ascii="Arial" w:hAnsi="Arial" w:cs="Arial"/>
                          <w:sz w:val="18"/>
                          <w:szCs w:val="18"/>
                        </w:rPr>
                      </w:pPr>
                      <w:r w:rsidRPr="00B40FC8">
                        <w:rPr>
                          <w:rFonts w:ascii="Arial" w:hAnsi="Arial" w:cs="Arial"/>
                          <w:b/>
                          <w:bCs/>
                          <w:sz w:val="18"/>
                          <w:szCs w:val="18"/>
                        </w:rPr>
                        <w:t>Efficient use of resources:</w:t>
                      </w:r>
                      <w:r>
                        <w:rPr>
                          <w:rFonts w:ascii="Arial" w:hAnsi="Arial" w:cs="Arial"/>
                          <w:sz w:val="18"/>
                          <w:szCs w:val="18"/>
                        </w:rPr>
                        <w:t xml:space="preserve"> Delivering high-quality care while reducing waste, duplication and unnecessary costs increases organisational sustainability.</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36064" behindDoc="0" locked="0" layoutInCell="1" allowOverlap="1" wp14:anchorId="701F0C9F" wp14:editId="71E5CCAD">
                <wp:simplePos x="0" y="0"/>
                <wp:positionH relativeFrom="column">
                  <wp:posOffset>4247535</wp:posOffset>
                </wp:positionH>
                <wp:positionV relativeFrom="paragraph">
                  <wp:posOffset>1900965</wp:posOffset>
                </wp:positionV>
                <wp:extent cx="1009650" cy="1699014"/>
                <wp:effectExtent l="0" t="0" r="19050" b="15875"/>
                <wp:wrapNone/>
                <wp:docPr id="980475407" name="Rectangle 88"/>
                <wp:cNvGraphicFramePr/>
                <a:graphic xmlns:a="http://schemas.openxmlformats.org/drawingml/2006/main">
                  <a:graphicData uri="http://schemas.microsoft.com/office/word/2010/wordprocessingShape">
                    <wps:wsp>
                      <wps:cNvSpPr/>
                      <wps:spPr>
                        <a:xfrm>
                          <a:off x="0" y="0"/>
                          <a:ext cx="1009650" cy="1699014"/>
                        </a:xfrm>
                        <a:prstGeom prst="rect">
                          <a:avLst/>
                        </a:prstGeom>
                        <a:solidFill>
                          <a:schemeClr val="bg2">
                            <a:lumMod val="75000"/>
                          </a:schemeClr>
                        </a:solidFill>
                        <a:ln w="12700" cap="flat" cmpd="sng" algn="ctr">
                          <a:solidFill>
                            <a:srgbClr val="156082">
                              <a:shade val="15000"/>
                            </a:srgbClr>
                          </a:solidFill>
                          <a:prstDash val="solid"/>
                          <a:miter lim="800000"/>
                        </a:ln>
                        <a:effectLst/>
                      </wps:spPr>
                      <wps:txbx>
                        <w:txbxContent>
                          <w:p w14:paraId="51F329F2" w14:textId="77777777" w:rsidR="00695AC1" w:rsidRDefault="00695AC1" w:rsidP="00695AC1">
                            <w:pPr>
                              <w:spacing w:line="240" w:lineRule="auto"/>
                              <w:rPr>
                                <w:rFonts w:ascii="Arial" w:hAnsi="Arial" w:cs="Arial"/>
                                <w:sz w:val="18"/>
                                <w:szCs w:val="18"/>
                              </w:rPr>
                            </w:pPr>
                            <w:r w:rsidRPr="007E5C53">
                              <w:rPr>
                                <w:rFonts w:ascii="Arial" w:hAnsi="Arial" w:cs="Arial"/>
                                <w:b/>
                                <w:bCs/>
                                <w:sz w:val="18"/>
                                <w:szCs w:val="18"/>
                              </w:rPr>
                              <w:t xml:space="preserve">Leadership and Organisational Culture: </w:t>
                            </w:r>
                            <w:r>
                              <w:rPr>
                                <w:rFonts w:ascii="Arial" w:hAnsi="Arial" w:cs="Arial"/>
                                <w:sz w:val="18"/>
                                <w:szCs w:val="18"/>
                              </w:rPr>
                              <w:t>Effective leadership promotes a culture of innovation, collaboration, and continuous learning.</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1F0C9F" id="Rectangle 88" o:spid="_x0000_s1038" style="position:absolute;left:0;text-align:left;margin-left:334.45pt;margin-top:149.7pt;width:79.5pt;height:133.8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UPshQIAABsFAAAOAAAAZHJzL2Uyb0RvYy54bWysVEtv2zAMvg/YfxB0X20HSdoEdYqgRYcB&#10;XVugHXpWZMkWoNcoJXb360fJaZK2t2EXmxQpPj5+1OXVYDTZCQjK2ZpWZyUlwnLXKNvW9Nfz7bcL&#10;SkJktmHaWVHTVxHo1errl8veL8XEdU43AggGsWHZ+5p2MfplUQTeCcPCmfPColE6MCyiCm3RAOsx&#10;utHFpCznRe+g8eC4CAFPb0YjXeX4UgoeH6QMIhJdU6wt5i/k7yZ9i9UlW7bAfKf4vgz2D1UYpiwm&#10;PYS6YZGRLahPoYzi4IKT8Yw7UzgpFRe5B+ymKj9089QxL3IvCE7wB5jC/wvL73dP/hEQht6HZUAx&#10;dTFIMOmP9ZEhg/V6AEsMkXA8rMpyMZ8hphxt1XyxKKtpgrM4XvcQ4nfhDElCTQGnkUFiu7sQR9c3&#10;l5QtOK2aW6V1VhIDxLUGsmM4u007yVf11vx0zXh2PivLPEFMmQmT3HMB7yJpS3qscHKOzoQzJJnU&#10;LKJofFPTYFtKmG6RvTxCzvHudoB2c6iims3Li7GQ0LFGjHVUp3WM7p+rSI3esNCNV3KKkXxGRdwA&#10;rUxNL7CfQ0faJhhE5vAeruOIkhSHzUAUtlBNUqR0tHHN6yMQcCPPg+e3CvPesRAfGSCxEQFc1viA&#10;H6kdwsK18pR0Dv58PEt+yDO0UNLjgiBUv7cMBCX6h0UGLqrpFMPFrExn5xNU4NSyObXYrbl2OMcK&#10;nwPPs5j8o34TJTjzgru8TlnRxCzH3ONQ9sp1HBcXXwMu1uvshlvkWbyzT56n4AmyhPTz8MLA73kX&#10;kbL37m2Z2PID/UbfdNO69TY6qTI3j3jiMJOCG5jHun8t0oqf6tnr+Kat/gIAAP//AwBQSwMEFAAG&#10;AAgAAAAhAGhSTEbeAAAACwEAAA8AAABkcnMvZG93bnJldi54bWxMj01PhDAQhu8m/odmTLy5RaJ8&#10;ybBZjEb3KOq90ApVOiW0C/jvrSc9zsyTd5633G9mZIuanbaEcL2LgCnqrNTUI7y9Pl5lwJwXJMVo&#10;SSF8Kwf76vysFIW0K72opfE9CyHkCoEweD8VnLtuUEa4nZ0UhduHnY3wYZx7LmexhnAz8jiKEm6E&#10;pvBhEJO6H1T31ZwMwuGpqT87Smvz/PDeL7qtV32sES8vtsMdMK82/wfDr35Qhyo4tfZE0rERIUmy&#10;PKAIcZ7fAAtEFqdh0yLcJmkEvCr5/w7VDwAAAP//AwBQSwECLQAUAAYACAAAACEAtoM4kv4AAADh&#10;AQAAEwAAAAAAAAAAAAAAAAAAAAAAW0NvbnRlbnRfVHlwZXNdLnhtbFBLAQItABQABgAIAAAAIQA4&#10;/SH/1gAAAJQBAAALAAAAAAAAAAAAAAAAAC8BAABfcmVscy8ucmVsc1BLAQItABQABgAIAAAAIQCq&#10;cUPshQIAABsFAAAOAAAAAAAAAAAAAAAAAC4CAABkcnMvZTJvRG9jLnhtbFBLAQItABQABgAIAAAA&#10;IQBoUkxG3gAAAAsBAAAPAAAAAAAAAAAAAAAAAN8EAABkcnMvZG93bnJldi54bWxQSwUGAAAAAAQA&#10;BADzAAAA6gUAAAAA&#10;" fillcolor="#adadad [2414]" strokecolor="#042433" strokeweight="1pt">
                <v:textbox>
                  <w:txbxContent>
                    <w:p w14:paraId="51F329F2" w14:textId="77777777" w:rsidR="00695AC1" w:rsidRDefault="00695AC1" w:rsidP="00695AC1">
                      <w:pPr>
                        <w:spacing w:line="240" w:lineRule="auto"/>
                        <w:rPr>
                          <w:rFonts w:ascii="Arial" w:hAnsi="Arial" w:cs="Arial"/>
                          <w:sz w:val="18"/>
                          <w:szCs w:val="18"/>
                        </w:rPr>
                      </w:pPr>
                      <w:r w:rsidRPr="007E5C53">
                        <w:rPr>
                          <w:rFonts w:ascii="Arial" w:hAnsi="Arial" w:cs="Arial"/>
                          <w:b/>
                          <w:bCs/>
                          <w:sz w:val="18"/>
                          <w:szCs w:val="18"/>
                        </w:rPr>
                        <w:t xml:space="preserve">Leadership and Organisational Culture: </w:t>
                      </w:r>
                      <w:r>
                        <w:rPr>
                          <w:rFonts w:ascii="Arial" w:hAnsi="Arial" w:cs="Arial"/>
                          <w:sz w:val="18"/>
                          <w:szCs w:val="18"/>
                        </w:rPr>
                        <w:t>Effective leadership promotes a culture of innovation, collaboration, and continuous learning.</w:t>
                      </w:r>
                    </w:p>
                  </w:txbxContent>
                </v:textbox>
              </v:rect>
            </w:pict>
          </mc:Fallback>
        </mc:AlternateContent>
      </w:r>
      <w:r w:rsidRPr="004E2A5F">
        <w:rPr>
          <w:rFonts w:ascii="Arial" w:hAnsi="Arial" w:cs="Arial"/>
          <w:noProof/>
          <w:sz w:val="22"/>
          <w:szCs w:val="22"/>
        </w:rPr>
        <mc:AlternateContent>
          <mc:Choice Requires="wps">
            <w:drawing>
              <wp:anchor distT="0" distB="0" distL="114300" distR="114300" simplePos="0" relativeHeight="251737088" behindDoc="0" locked="0" layoutInCell="1" allowOverlap="1" wp14:anchorId="72341A75" wp14:editId="41CB3A50">
                <wp:simplePos x="0" y="0"/>
                <wp:positionH relativeFrom="column">
                  <wp:posOffset>5392010</wp:posOffset>
                </wp:positionH>
                <wp:positionV relativeFrom="paragraph">
                  <wp:posOffset>1883267</wp:posOffset>
                </wp:positionV>
                <wp:extent cx="1109079" cy="1728511"/>
                <wp:effectExtent l="0" t="0" r="15240" b="24130"/>
                <wp:wrapNone/>
                <wp:docPr id="75323433" name="Rectangle 87"/>
                <wp:cNvGraphicFramePr/>
                <a:graphic xmlns:a="http://schemas.openxmlformats.org/drawingml/2006/main">
                  <a:graphicData uri="http://schemas.microsoft.com/office/word/2010/wordprocessingShape">
                    <wps:wsp>
                      <wps:cNvSpPr/>
                      <wps:spPr>
                        <a:xfrm>
                          <a:off x="0" y="0"/>
                          <a:ext cx="1109079" cy="1728511"/>
                        </a:xfrm>
                        <a:prstGeom prst="rect">
                          <a:avLst/>
                        </a:prstGeom>
                        <a:solidFill>
                          <a:schemeClr val="accent3">
                            <a:lumMod val="60000"/>
                            <a:lumOff val="40000"/>
                          </a:schemeClr>
                        </a:solidFill>
                        <a:ln w="12700" cap="flat" cmpd="sng" algn="ctr">
                          <a:solidFill>
                            <a:srgbClr val="156082">
                              <a:shade val="15000"/>
                            </a:srgbClr>
                          </a:solidFill>
                          <a:prstDash val="solid"/>
                          <a:miter lim="800000"/>
                        </a:ln>
                        <a:effectLst/>
                      </wps:spPr>
                      <wps:txbx>
                        <w:txbxContent>
                          <w:p w14:paraId="789D133C" w14:textId="77777777" w:rsidR="00695AC1" w:rsidRDefault="00695AC1" w:rsidP="00695AC1">
                            <w:pPr>
                              <w:spacing w:line="240" w:lineRule="auto"/>
                              <w:rPr>
                                <w:rFonts w:ascii="Arial" w:hAnsi="Arial" w:cs="Arial"/>
                                <w:sz w:val="18"/>
                                <w:szCs w:val="18"/>
                              </w:rPr>
                            </w:pPr>
                            <w:r w:rsidRPr="00F34AA4">
                              <w:rPr>
                                <w:rFonts w:ascii="Arial" w:hAnsi="Arial" w:cs="Arial"/>
                                <w:b/>
                                <w:bCs/>
                                <w:sz w:val="18"/>
                                <w:szCs w:val="18"/>
                              </w:rPr>
                              <w:t>Technology and Digital Transformation:</w:t>
                            </w:r>
                            <w:r>
                              <w:rPr>
                                <w:rFonts w:ascii="Arial" w:hAnsi="Arial" w:cs="Arial"/>
                                <w:sz w:val="18"/>
                                <w:szCs w:val="18"/>
                              </w:rPr>
                              <w:t xml:space="preserve"> Contemporary technologies improve communication, data management, and decision-making across services.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341A75" id="Rectangle 87" o:spid="_x0000_s1039" style="position:absolute;left:0;text-align:left;margin-left:424.55pt;margin-top:148.3pt;width:87.35pt;height:136.1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khkkwIAADYFAAAOAAAAZHJzL2Uyb0RvYy54bWysVMlu2zAQvRfoPxC8N5IcO3aMyIGRIEWB&#10;NDGQFDmPKcoiwK0kbSn9+g5JL1luRXWgZuMsb2Z4dT0oSXbceWF0TauzkhKumWmE3tT01/Pdtxkl&#10;PoBuQBrNa/rKPb1efP1y1ds5H5nOyIY7gk60n/e2pl0Idl4UnnVcgT8zlmtUtsYpCMi6TdE46NG7&#10;ksWoLC+K3rjGOsO49yi9zUq6SP7blrPw2LaeByJrirmFdLp0ruNZLK5gvnFgO8H2acA/ZKFAaAx6&#10;dHULAcjWiU+ulGDOeNOGM2ZUYdpWMJ5qwGqq8kM1Tx1YnmpBcLw9wuT/n1v2sHuyK4cw9NbPPZKx&#10;iqF1Kv4xPzIksF6PYPEhEIbCqiovy+klJQx11XQ0m1RVhLM4XbfOh+/cKBKJmjrsRgIJdvc+ZNOD&#10;SYzmjRTNnZAyMXEC+I10ZAfYO2CM63Cersut+mmaLL8o8ctdRDH2OovHBzFmk2Ypekq5vQsiNekx&#10;+dEUfRAGOH+thICksk1Nvd5QAnKDg82CS6Hf3fZusz4mWE0uytkoG3XQ8JxHNdmnF/PI5p+ziBjc&#10;gu/ylRQiV6REwOWQQtV0FgtKhaInqSNCPI33HslT9yIVhvVABJZQnUdPUbQ2zevKEWfyCnjL7gTG&#10;vQcfVuBw5hEB3OPwiEcrDcLCpLCUdMb9+SiLdjiCqKGkx91BqH5vwXFK5A+Nw3lZjcdx2RIznkxH&#10;yLi3mvVbjd6qG4MtrvClsCyR0T7IA9k6o15wzZcxKqpAM4ydm7JnbkLeaXwoGF8ukxkumIVwr58s&#10;i84jZBHp5+EFnN2PZMBpfjCHPYP5h8nMtvGmNsttMK1IY3vCE5sZGVzO1Nb9QxK3/y2frE7P3eIv&#10;AAAA//8DAFBLAwQUAAYACAAAACEAz93voOEAAAAMAQAADwAAAGRycy9kb3ducmV2LnhtbEyP0U6D&#10;QBBF3038h82Y+GLsUlQCyNJUkxoTX7T2AxZ2CkR2lrBboH/v9EkfJ3Ny7r3FZrG9mHD0nSMF61UE&#10;Aql2pqNGweF7d5+C8EGT0b0jVHBGD5vy+qrQuXEzfeG0D41gCflcK2hDGHIpfd2i1X7lBiT+Hd1o&#10;deBzbKQZ9cxy28s4ihJpdUec0OoBX1usf/Yny5ZduEvn9+nwdtwa67KXj88zVkrd3izbZxABl/AH&#10;w6U+V4eSO1XuRMaLXkH6mK0ZVRBnSQLiQkTxA6+pFDwlaQqyLOT/EeUvAAAA//8DAFBLAQItABQA&#10;BgAIAAAAIQC2gziS/gAAAOEBAAATAAAAAAAAAAAAAAAAAAAAAABbQ29udGVudF9UeXBlc10ueG1s&#10;UEsBAi0AFAAGAAgAAAAhADj9If/WAAAAlAEAAAsAAAAAAAAAAAAAAAAALwEAAF9yZWxzLy5yZWxz&#10;UEsBAi0AFAAGAAgAAAAhANsOSGSTAgAANgUAAA4AAAAAAAAAAAAAAAAALgIAAGRycy9lMm9Eb2Mu&#10;eG1sUEsBAi0AFAAGAAgAAAAhAM/d76DhAAAADAEAAA8AAAAAAAAAAAAAAAAA7QQAAGRycy9kb3du&#10;cmV2LnhtbFBLBQYAAAAABAAEAPMAAAD7BQAAAAA=&#10;" fillcolor="#47d459 [1942]" strokecolor="#042433" strokeweight="1pt">
                <v:textbox>
                  <w:txbxContent>
                    <w:p w14:paraId="789D133C" w14:textId="77777777" w:rsidR="00695AC1" w:rsidRDefault="00695AC1" w:rsidP="00695AC1">
                      <w:pPr>
                        <w:spacing w:line="240" w:lineRule="auto"/>
                        <w:rPr>
                          <w:rFonts w:ascii="Arial" w:hAnsi="Arial" w:cs="Arial"/>
                          <w:sz w:val="18"/>
                          <w:szCs w:val="18"/>
                        </w:rPr>
                      </w:pPr>
                      <w:r w:rsidRPr="00F34AA4">
                        <w:rPr>
                          <w:rFonts w:ascii="Arial" w:hAnsi="Arial" w:cs="Arial"/>
                          <w:b/>
                          <w:bCs/>
                          <w:sz w:val="18"/>
                          <w:szCs w:val="18"/>
                        </w:rPr>
                        <w:t>Technology and Digital Transformation:</w:t>
                      </w:r>
                      <w:r>
                        <w:rPr>
                          <w:rFonts w:ascii="Arial" w:hAnsi="Arial" w:cs="Arial"/>
                          <w:sz w:val="18"/>
                          <w:szCs w:val="18"/>
                        </w:rPr>
                        <w:t xml:space="preserve"> Contemporary technologies improve communication, data management, and decision-making across services.</w:t>
                      </w:r>
                    </w:p>
                  </w:txbxContent>
                </v:textbox>
              </v:rect>
            </w:pict>
          </mc:Fallback>
        </mc:AlternateContent>
      </w:r>
      <w:r w:rsidR="00695AC1" w:rsidRPr="00695AC1">
        <w:rPr>
          <w:rFonts w:ascii="Arial" w:hAnsi="Arial" w:cs="Arial"/>
          <w:sz w:val="22"/>
          <w:szCs w:val="22"/>
        </w:rPr>
        <w:br w:type="page"/>
      </w:r>
    </w:p>
    <w:p w14:paraId="7A95E63F" w14:textId="30C2E6BF" w:rsidR="00695AC1" w:rsidRPr="009C7D24" w:rsidRDefault="00695AC1" w:rsidP="00DF38FF">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3516811"/>
      <w:r w:rsidRPr="009C7D24">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2: </w:t>
      </w:r>
      <w:r w:rsidR="005767F6" w:rsidRPr="009C7D24">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Self-Reflection</w:t>
      </w:r>
      <w:r w:rsidRPr="009C7D24">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Group Activity</w:t>
      </w:r>
      <w:bookmarkEnd w:id="1"/>
    </w:p>
    <w:p w14:paraId="5D06A43C" w14:textId="70CAB327" w:rsidR="006B77CF" w:rsidRPr="004E2A5F" w:rsidRDefault="005767F6" w:rsidP="00175E11">
      <w:pPr>
        <w:spacing w:after="0" w:line="360" w:lineRule="auto"/>
        <w:jc w:val="both"/>
        <w:rPr>
          <w:rFonts w:ascii="Arial" w:hAnsi="Arial" w:cs="Arial"/>
          <w:sz w:val="22"/>
          <w:szCs w:val="22"/>
        </w:rPr>
      </w:pPr>
      <w:r w:rsidRPr="004E2A5F">
        <w:rPr>
          <w:rFonts w:ascii="Arial" w:hAnsi="Arial" w:cs="Arial"/>
          <w:sz w:val="22"/>
          <w:szCs w:val="22"/>
        </w:rPr>
        <w:t>The Gibbs reflective cycle outlines six steps to facilitate critical reflection and learning from experience</w:t>
      </w:r>
      <w:r w:rsidR="00695AC1" w:rsidRPr="00695AC1">
        <w:rPr>
          <w:rFonts w:ascii="Arial" w:hAnsi="Arial" w:cs="Arial"/>
          <w:sz w:val="22"/>
          <w:szCs w:val="22"/>
        </w:rPr>
        <w:t xml:space="preserve">. These stages include description, feelings, evaluation, analysis, conclusion, and action plan (Ocampo et al, 2025). This framework will help me reflect on the paper clip activity and the lessons learned. </w:t>
      </w:r>
    </w:p>
    <w:p w14:paraId="5C262371" w14:textId="6FD4D7E9" w:rsidR="008B764E" w:rsidRPr="00A53DD3" w:rsidRDefault="00695AC1" w:rsidP="006B77CF">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23516812"/>
      <w:r w:rsidRPr="00A53DD3">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bookmarkEnd w:id="2"/>
      <w:r w:rsidRPr="00A53DD3">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47E9E59" w14:textId="41BEC85C" w:rsidR="00D61BB7" w:rsidRPr="004E2A5F" w:rsidRDefault="00695AC1" w:rsidP="00175E11">
      <w:pPr>
        <w:spacing w:after="0" w:line="360" w:lineRule="auto"/>
        <w:jc w:val="both"/>
        <w:rPr>
          <w:rFonts w:ascii="Arial" w:hAnsi="Arial" w:cs="Arial"/>
          <w:sz w:val="22"/>
          <w:szCs w:val="22"/>
        </w:rPr>
      </w:pPr>
      <w:r w:rsidRPr="004E2A5F">
        <w:rPr>
          <w:rFonts w:ascii="Arial" w:hAnsi="Arial" w:cs="Arial"/>
          <w:sz w:val="22"/>
          <w:szCs w:val="22"/>
        </w:rPr>
        <w:t xml:space="preserve">During the paper clip activity, we were given </w:t>
      </w:r>
      <w:r w:rsidR="008B764E" w:rsidRPr="004E2A5F">
        <w:rPr>
          <w:rFonts w:ascii="Arial" w:hAnsi="Arial" w:cs="Arial"/>
          <w:sz w:val="22"/>
          <w:szCs w:val="22"/>
        </w:rPr>
        <w:t>10 minutes to generate as many alternative uses for a paper clip as possible</w:t>
      </w:r>
      <w:r w:rsidRPr="004E2A5F">
        <w:rPr>
          <w:rFonts w:ascii="Arial" w:hAnsi="Arial" w:cs="Arial"/>
          <w:sz w:val="22"/>
          <w:szCs w:val="22"/>
        </w:rPr>
        <w:t xml:space="preserve">. Examples included using it as a key opener or making a bracelet chain. As a group, we generated over 15 ideas and I personally contributed around five suggestions. In the first stage, we focused </w:t>
      </w:r>
      <w:r w:rsidR="001D6351" w:rsidRPr="004E2A5F">
        <w:rPr>
          <w:rFonts w:ascii="Arial" w:hAnsi="Arial" w:cs="Arial"/>
          <w:sz w:val="22"/>
          <w:szCs w:val="22"/>
        </w:rPr>
        <w:t>solely on idea generation, then carefully evaluated</w:t>
      </w:r>
      <w:r w:rsidRPr="004E2A5F">
        <w:rPr>
          <w:rFonts w:ascii="Arial" w:hAnsi="Arial" w:cs="Arial"/>
          <w:sz w:val="22"/>
          <w:szCs w:val="22"/>
        </w:rPr>
        <w:t xml:space="preserve"> each idea later. </w:t>
      </w:r>
    </w:p>
    <w:p w14:paraId="0782D398" w14:textId="536BFA15" w:rsidR="00806ACE" w:rsidRPr="00A51A91" w:rsidRDefault="00695AC1" w:rsidP="00A427D2">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23516813"/>
      <w:r w:rsidRPr="00A51A91">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bookmarkEnd w:id="3"/>
      <w:r w:rsidRPr="00A51A91">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67ED332" w14:textId="67F124CA" w:rsidR="00782020" w:rsidRPr="00175E11" w:rsidRDefault="00695AC1" w:rsidP="00175E11">
      <w:pPr>
        <w:spacing w:after="0" w:line="360" w:lineRule="auto"/>
        <w:jc w:val="both"/>
        <w:rPr>
          <w:rFonts w:ascii="Arial" w:hAnsi="Arial" w:cs="Arial"/>
          <w:sz w:val="22"/>
          <w:szCs w:val="22"/>
        </w:rPr>
      </w:pPr>
      <w:r w:rsidRPr="004E2A5F">
        <w:rPr>
          <w:rFonts w:ascii="Arial" w:hAnsi="Arial" w:cs="Arial"/>
          <w:sz w:val="22"/>
          <w:szCs w:val="22"/>
        </w:rPr>
        <w:t xml:space="preserve">Initially, I felt like a paper clip was not very useful. However, as the task progressed, I </w:t>
      </w:r>
      <w:r w:rsidR="00806ACE" w:rsidRPr="004E2A5F">
        <w:rPr>
          <w:rFonts w:ascii="Arial" w:hAnsi="Arial" w:cs="Arial"/>
          <w:sz w:val="22"/>
          <w:szCs w:val="22"/>
        </w:rPr>
        <w:t>realised how many viable ideas one could generate if one</w:t>
      </w:r>
      <w:r w:rsidRPr="004E2A5F">
        <w:rPr>
          <w:rFonts w:ascii="Arial" w:hAnsi="Arial" w:cs="Arial"/>
          <w:sz w:val="22"/>
          <w:szCs w:val="22"/>
        </w:rPr>
        <w:t xml:space="preserve"> thought about it.</w:t>
      </w:r>
    </w:p>
    <w:p w14:paraId="3194D95C" w14:textId="0250F2CA" w:rsidR="00D61BB7" w:rsidRPr="005F2518" w:rsidRDefault="00695AC1" w:rsidP="00175E11">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23516814"/>
      <w:r w:rsidRPr="005F251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bookmarkEnd w:id="4"/>
    </w:p>
    <w:p w14:paraId="02D36D2F" w14:textId="57B99C5E" w:rsidR="00695AC1" w:rsidRPr="004E2A5F" w:rsidRDefault="00695AC1" w:rsidP="00175E11">
      <w:pPr>
        <w:spacing w:after="0" w:line="360" w:lineRule="auto"/>
        <w:jc w:val="both"/>
        <w:rPr>
          <w:rFonts w:ascii="Arial" w:hAnsi="Arial" w:cs="Arial"/>
          <w:sz w:val="22"/>
          <w:szCs w:val="22"/>
        </w:rPr>
      </w:pPr>
      <w:r w:rsidRPr="004E2A5F">
        <w:rPr>
          <w:rFonts w:ascii="Arial" w:hAnsi="Arial" w:cs="Arial"/>
          <w:sz w:val="22"/>
          <w:szCs w:val="22"/>
        </w:rPr>
        <w:t xml:space="preserve">In evaluating the activity, I believe the best </w:t>
      </w:r>
      <w:r w:rsidR="00587A0C" w:rsidRPr="004E2A5F">
        <w:rPr>
          <w:rFonts w:ascii="Arial" w:hAnsi="Arial" w:cs="Arial"/>
          <w:sz w:val="22"/>
          <w:szCs w:val="22"/>
        </w:rPr>
        <w:t>part was the energising, free-flowing</w:t>
      </w:r>
      <w:r w:rsidRPr="004E2A5F">
        <w:rPr>
          <w:rFonts w:ascii="Arial" w:hAnsi="Arial" w:cs="Arial"/>
          <w:sz w:val="22"/>
          <w:szCs w:val="22"/>
        </w:rPr>
        <w:t xml:space="preserve"> creativity. I participated in generating ideas and assessing any associated risks. During the convergent phase, I helped examine whether certain suggestions were safe or realistically achievable. For example, while making jewellery was creative, we discussed whether it would be durable or safe. This stage required more critical thinking and collaboration.</w:t>
      </w:r>
    </w:p>
    <w:p w14:paraId="48174021" w14:textId="29926260" w:rsidR="00064001" w:rsidRPr="005F2518" w:rsidRDefault="00695AC1" w:rsidP="00175E11">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23516815"/>
      <w:r w:rsidRPr="005F251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5"/>
    </w:p>
    <w:p w14:paraId="1B8F41D0" w14:textId="0A21A55F" w:rsidR="00A7456C" w:rsidRPr="004E2A5F" w:rsidRDefault="00695AC1" w:rsidP="00175E11">
      <w:pPr>
        <w:spacing w:after="0" w:line="360" w:lineRule="auto"/>
        <w:jc w:val="both"/>
        <w:rPr>
          <w:rFonts w:ascii="Arial" w:hAnsi="Arial" w:cs="Arial"/>
          <w:sz w:val="22"/>
          <w:szCs w:val="22"/>
        </w:rPr>
      </w:pPr>
      <w:r w:rsidRPr="004E2A5F">
        <w:rPr>
          <w:rFonts w:ascii="Arial" w:hAnsi="Arial" w:cs="Arial"/>
          <w:sz w:val="22"/>
          <w:szCs w:val="22"/>
        </w:rPr>
        <w:t>This activity helped me understand the difference between divergent and convergent thinking. While divergent thinking encourages innovation and openness, convergent thinking ensures decisions are safe, ethical, and evidence-based (Wigert et al, 2024).</w:t>
      </w:r>
    </w:p>
    <w:p w14:paraId="369F6CDA" w14:textId="7D39B2EE" w:rsidR="003E14C1" w:rsidRPr="005F2518" w:rsidRDefault="00695AC1" w:rsidP="00A427D2">
      <w:pPr>
        <w:pStyle w:val="Heading1"/>
        <w:spacing w:before="0" w:after="0" w:line="360" w:lineRule="auto"/>
        <w:rPr>
          <w:rFonts w:ascii="Arial" w:hAnsi="Arial" w:cs="Arial"/>
          <w:b/>
          <w:bCs/>
          <w:sz w:val="22"/>
          <w:szCs w:val="22"/>
        </w:rPr>
      </w:pPr>
      <w:bookmarkStart w:id="6" w:name="_Toc223516816"/>
      <w:r w:rsidRPr="005F251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6"/>
      <w:r w:rsidRPr="005F2518">
        <w:rPr>
          <w:rFonts w:ascii="Arial" w:hAnsi="Arial" w:cs="Arial"/>
          <w:b/>
          <w:bCs/>
          <w:sz w:val="22"/>
          <w:szCs w:val="22"/>
        </w:rPr>
        <w:t xml:space="preserve"> </w:t>
      </w:r>
    </w:p>
    <w:p w14:paraId="01CAB019" w14:textId="05E609B3" w:rsidR="00695AC1" w:rsidRDefault="00695AC1" w:rsidP="00A427D2">
      <w:pPr>
        <w:spacing w:after="0" w:line="360" w:lineRule="auto"/>
        <w:jc w:val="both"/>
        <w:rPr>
          <w:rFonts w:ascii="Arial" w:hAnsi="Arial" w:cs="Arial"/>
          <w:sz w:val="22"/>
          <w:szCs w:val="22"/>
        </w:rPr>
      </w:pPr>
      <w:r w:rsidRPr="00695AC1">
        <w:rPr>
          <w:rFonts w:ascii="Arial" w:hAnsi="Arial" w:cs="Arial"/>
          <w:sz w:val="22"/>
          <w:szCs w:val="22"/>
        </w:rPr>
        <w:t xml:space="preserve">Overall, I learned that creativity requires both openness and critical </w:t>
      </w:r>
      <w:r w:rsidR="00B97CF8" w:rsidRPr="004E2A5F">
        <w:rPr>
          <w:rFonts w:ascii="Arial" w:hAnsi="Arial" w:cs="Arial"/>
          <w:sz w:val="22"/>
          <w:szCs w:val="22"/>
        </w:rPr>
        <w:t>judgment</w:t>
      </w:r>
      <w:r w:rsidRPr="00695AC1">
        <w:rPr>
          <w:rFonts w:ascii="Arial" w:hAnsi="Arial" w:cs="Arial"/>
          <w:sz w:val="22"/>
          <w:szCs w:val="22"/>
        </w:rPr>
        <w:t xml:space="preserve"> to generate ideas and evaluate them. Something I could have done differently was </w:t>
      </w:r>
      <w:r w:rsidR="00EA1C78">
        <w:rPr>
          <w:rFonts w:ascii="Arial" w:hAnsi="Arial" w:cs="Arial"/>
          <w:sz w:val="22"/>
          <w:szCs w:val="22"/>
        </w:rPr>
        <w:t>to let</w:t>
      </w:r>
      <w:r w:rsidRPr="00695AC1">
        <w:rPr>
          <w:rFonts w:ascii="Arial" w:hAnsi="Arial" w:cs="Arial"/>
          <w:sz w:val="22"/>
          <w:szCs w:val="22"/>
        </w:rPr>
        <w:t xml:space="preserve"> the ideas flow freely without trying to </w:t>
      </w:r>
      <w:r w:rsidR="00B97CF8" w:rsidRPr="004E2A5F">
        <w:rPr>
          <w:rFonts w:ascii="Arial" w:hAnsi="Arial" w:cs="Arial"/>
          <w:sz w:val="22"/>
          <w:szCs w:val="22"/>
        </w:rPr>
        <w:t>suppress</w:t>
      </w:r>
      <w:r w:rsidRPr="00695AC1">
        <w:rPr>
          <w:rFonts w:ascii="Arial" w:hAnsi="Arial" w:cs="Arial"/>
          <w:sz w:val="22"/>
          <w:szCs w:val="22"/>
        </w:rPr>
        <w:t xml:space="preserve"> those that I felt were less effective.</w:t>
      </w:r>
    </w:p>
    <w:p w14:paraId="17759BA1" w14:textId="5E444C8D" w:rsidR="00B97CF8" w:rsidRPr="00394086" w:rsidRDefault="00695AC1" w:rsidP="00A427D2">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23516817"/>
      <w:r w:rsidRPr="00394086">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bookmarkEnd w:id="7"/>
      <w:r w:rsidRPr="00394086">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7D2726F" w14:textId="7358244D" w:rsidR="00695AC1" w:rsidRPr="00695AC1" w:rsidRDefault="00695AC1" w:rsidP="00A427D2">
      <w:pPr>
        <w:spacing w:after="0" w:line="360" w:lineRule="auto"/>
        <w:jc w:val="both"/>
        <w:rPr>
          <w:rFonts w:ascii="Arial" w:hAnsi="Arial" w:cs="Arial"/>
          <w:sz w:val="22"/>
          <w:szCs w:val="22"/>
        </w:rPr>
      </w:pPr>
      <w:r w:rsidRPr="00695AC1">
        <w:rPr>
          <w:rFonts w:ascii="Arial" w:hAnsi="Arial" w:cs="Arial"/>
          <w:sz w:val="22"/>
          <w:szCs w:val="22"/>
        </w:rPr>
        <w:t>Moving forward</w:t>
      </w:r>
      <w:r w:rsidR="00B97CF8" w:rsidRPr="004E2A5F">
        <w:rPr>
          <w:rFonts w:ascii="Arial" w:hAnsi="Arial" w:cs="Arial"/>
          <w:sz w:val="22"/>
          <w:szCs w:val="22"/>
        </w:rPr>
        <w:t>,</w:t>
      </w:r>
      <w:r w:rsidRPr="00695AC1">
        <w:rPr>
          <w:rFonts w:ascii="Arial" w:hAnsi="Arial" w:cs="Arial"/>
          <w:sz w:val="22"/>
          <w:szCs w:val="22"/>
        </w:rPr>
        <w:t xml:space="preserve"> I aim to apply both divergent and convergent thinking styles in my health and social care practice. </w:t>
      </w:r>
    </w:p>
    <w:p w14:paraId="3F7CE239" w14:textId="77777777" w:rsidR="00695AC1" w:rsidRPr="00E73BB2" w:rsidRDefault="00695AC1" w:rsidP="00E62EA6">
      <w:pPr>
        <w:pStyle w:val="Heading1"/>
        <w:spacing w:before="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3516818"/>
      <w:r w:rsidRPr="00E73BB2">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3: Case Study of a UK Innovation</w:t>
      </w:r>
      <w:bookmarkEnd w:id="8"/>
    </w:p>
    <w:p w14:paraId="34FF7CC0" w14:textId="77777777" w:rsidR="00695AC1" w:rsidRPr="00556824" w:rsidRDefault="00695AC1" w:rsidP="00E62EA6">
      <w:pPr>
        <w:pStyle w:val="Heading1"/>
        <w:spacing w:before="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23516819"/>
      <w:r w:rsidRPr="00556824">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NHS COVID-19 Virtual Wards</w:t>
      </w:r>
      <w:bookmarkEnd w:id="9"/>
    </w:p>
    <w:p w14:paraId="486195A3" w14:textId="7F3ECDDE" w:rsidR="00695AC1" w:rsidRPr="00556824" w:rsidRDefault="00695AC1" w:rsidP="00E62EA6">
      <w:pPr>
        <w:pStyle w:val="Heading1"/>
        <w:spacing w:before="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23516820"/>
      <w:r w:rsidRPr="00556824">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0"/>
    </w:p>
    <w:p w14:paraId="62B6576B" w14:textId="3C7759F4" w:rsidR="00695AC1" w:rsidRPr="00695AC1" w:rsidRDefault="00695AC1" w:rsidP="002A7DF6">
      <w:pPr>
        <w:spacing w:line="360" w:lineRule="auto"/>
        <w:jc w:val="both"/>
        <w:rPr>
          <w:rFonts w:ascii="Arial" w:hAnsi="Arial" w:cs="Arial"/>
          <w:sz w:val="22"/>
          <w:szCs w:val="22"/>
        </w:rPr>
      </w:pPr>
      <w:r w:rsidRPr="00695AC1">
        <w:rPr>
          <w:rFonts w:ascii="Arial" w:hAnsi="Arial" w:cs="Arial"/>
          <w:sz w:val="22"/>
          <w:szCs w:val="22"/>
        </w:rPr>
        <w:t>The NHS COVID-19 Virtual Wards programme was introduced during the COVID-19 pandemic to reduce pressure on acute hospitals while maintaining safe patient care at home (NHS England, 2022). As hospital admissions increased, there was an urgent need for a creative solution that could protect capacity while supporting patients with respiratory conditions. Virtual wards allowed suitable patients to be discharged earlier or avoid admission altogether through remote monitoring and digital support (Doherty, 2022). This initiative demonstrates how creativity and technology</w:t>
      </w:r>
      <w:r w:rsidR="00386E23" w:rsidRPr="004E2A5F">
        <w:rPr>
          <w:rFonts w:ascii="Arial" w:hAnsi="Arial" w:cs="Arial"/>
          <w:sz w:val="22"/>
          <w:szCs w:val="22"/>
        </w:rPr>
        <w:t>, when combined,</w:t>
      </w:r>
      <w:r w:rsidRPr="00695AC1">
        <w:rPr>
          <w:rFonts w:ascii="Arial" w:hAnsi="Arial" w:cs="Arial"/>
          <w:sz w:val="22"/>
          <w:szCs w:val="22"/>
        </w:rPr>
        <w:t xml:space="preserve"> create value in health and social care.</w:t>
      </w:r>
    </w:p>
    <w:p w14:paraId="08448F79" w14:textId="2AF0A44E" w:rsidR="00695AC1" w:rsidRPr="009451A5" w:rsidRDefault="00DD5B66" w:rsidP="009451A5">
      <w:pPr>
        <w:pStyle w:val="Heading1"/>
        <w:spacing w:before="0" w:line="360" w:lineRule="auto"/>
        <w:rPr>
          <w:rFonts w:asciiTheme="minorBidi" w:hAnsiTheme="minorBidi" w:cstheme="minorBidi"/>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23516821"/>
      <w:r w:rsidRPr="009451A5">
        <w:rPr>
          <w:rFonts w:asciiTheme="minorBidi" w:hAnsiTheme="minorBidi" w:cstheme="minorBidi"/>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CREATIVE INNOVATION:</w:t>
      </w:r>
      <w:bookmarkEnd w:id="11"/>
    </w:p>
    <w:p w14:paraId="4947EFB1" w14:textId="67C3238D" w:rsidR="003B229F" w:rsidRPr="009451A5" w:rsidRDefault="00695AC1" w:rsidP="009451A5">
      <w:pPr>
        <w:pStyle w:val="Heading1"/>
        <w:spacing w:before="0" w:line="360" w:lineRule="auto"/>
        <w:rPr>
          <w:rFonts w:asciiTheme="minorBidi" w:hAnsiTheme="minorBidi" w:cstheme="minorBidi"/>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3516822"/>
      <w:r w:rsidRPr="009451A5">
        <w:rPr>
          <w:rFonts w:asciiTheme="minorBidi" w:hAnsiTheme="minorBidi" w:cstheme="minorBidi"/>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Remote Monitoring</w:t>
      </w:r>
      <w:bookmarkEnd w:id="12"/>
    </w:p>
    <w:p w14:paraId="50C495DD" w14:textId="38B43721" w:rsidR="00EF1DD4" w:rsidRDefault="00695AC1" w:rsidP="00547D6F">
      <w:pPr>
        <w:spacing w:after="0" w:line="360" w:lineRule="auto"/>
        <w:jc w:val="both"/>
        <w:rPr>
          <w:rFonts w:ascii="Arial" w:hAnsi="Arial" w:cs="Arial"/>
          <w:sz w:val="22"/>
          <w:szCs w:val="22"/>
        </w:rPr>
      </w:pPr>
      <w:r w:rsidRPr="00695AC1">
        <w:rPr>
          <w:rFonts w:ascii="Arial" w:hAnsi="Arial" w:cs="Arial"/>
          <w:sz w:val="22"/>
          <w:szCs w:val="22"/>
        </w:rPr>
        <w:t xml:space="preserve">The innovation </w:t>
      </w:r>
      <w:r w:rsidR="00506CA9" w:rsidRPr="004E2A5F">
        <w:rPr>
          <w:rFonts w:ascii="Arial" w:hAnsi="Arial" w:cs="Arial"/>
          <w:sz w:val="22"/>
          <w:szCs w:val="22"/>
        </w:rPr>
        <w:t xml:space="preserve">is </w:t>
      </w:r>
      <w:r w:rsidRPr="00695AC1">
        <w:rPr>
          <w:rFonts w:ascii="Arial" w:hAnsi="Arial" w:cs="Arial"/>
          <w:sz w:val="22"/>
          <w:szCs w:val="22"/>
        </w:rPr>
        <w:t>centred on redesigning the traditional hospital model. Instead of care being limited to physical wards, patients were monitored at home using pulse oximeters and digital platforms that transmitted oxygen saturation readings to clinical teams (Doherty, 2022). Multidisciplinary teams reviewed data daily and contacted patients if vitals deteriorated.</w:t>
      </w:r>
    </w:p>
    <w:p w14:paraId="19F23B7E" w14:textId="77777777" w:rsidR="008746CD" w:rsidRPr="00695AC1" w:rsidRDefault="008746CD" w:rsidP="00547D6F">
      <w:pPr>
        <w:spacing w:after="0" w:line="360" w:lineRule="auto"/>
        <w:jc w:val="both"/>
        <w:rPr>
          <w:rFonts w:ascii="Arial" w:hAnsi="Arial" w:cs="Arial"/>
          <w:sz w:val="22"/>
          <w:szCs w:val="22"/>
        </w:rPr>
      </w:pPr>
    </w:p>
    <w:p w14:paraId="33D8A3DC" w14:textId="77777777" w:rsidR="00FF743A" w:rsidRPr="00547D6F" w:rsidRDefault="00695AC1" w:rsidP="008746CD">
      <w:pPr>
        <w:pStyle w:val="Heading1"/>
        <w:spacing w:before="0" w:after="0" w:line="360" w:lineRule="auto"/>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3516823"/>
      <w:r w:rsidRPr="00547D6F">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Telemedicine</w:t>
      </w:r>
      <w:bookmarkEnd w:id="13"/>
    </w:p>
    <w:p w14:paraId="04BACCB7" w14:textId="4D8BE2EA" w:rsidR="00905005" w:rsidRDefault="00695AC1" w:rsidP="008746CD">
      <w:pPr>
        <w:spacing w:after="0" w:line="360" w:lineRule="auto"/>
        <w:jc w:val="both"/>
        <w:rPr>
          <w:rFonts w:ascii="Arial" w:hAnsi="Arial" w:cs="Arial"/>
          <w:sz w:val="22"/>
          <w:szCs w:val="22"/>
        </w:rPr>
      </w:pPr>
      <w:r w:rsidRPr="00695AC1">
        <w:rPr>
          <w:rFonts w:ascii="Arial" w:hAnsi="Arial" w:cs="Arial"/>
          <w:sz w:val="22"/>
          <w:szCs w:val="22"/>
        </w:rPr>
        <w:t xml:space="preserve">The NHS COVID-19 Virtual Wards leveraged telemedicine by allowing professionals to deliver services remotely. It </w:t>
      </w:r>
      <w:r w:rsidR="00052B0B" w:rsidRPr="004E2A5F">
        <w:rPr>
          <w:rFonts w:ascii="Arial" w:hAnsi="Arial" w:cs="Arial"/>
          <w:sz w:val="22"/>
          <w:szCs w:val="22"/>
        </w:rPr>
        <w:t>enabled</w:t>
      </w:r>
      <w:r w:rsidRPr="00695AC1">
        <w:rPr>
          <w:rFonts w:ascii="Arial" w:hAnsi="Arial" w:cs="Arial"/>
          <w:sz w:val="22"/>
          <w:szCs w:val="22"/>
        </w:rPr>
        <w:t xml:space="preserve"> smooth coordination between caregivers and healthcare professionals in assessing and responding to patients’ needs (NHS England, 2022). The use of online platforms and telephone calls for assessments reduced the need for in-person healthcare visits. </w:t>
      </w:r>
    </w:p>
    <w:p w14:paraId="5D14409E" w14:textId="77777777" w:rsidR="00547D6F" w:rsidRPr="00547D6F" w:rsidRDefault="00547D6F" w:rsidP="00547D6F">
      <w:pPr>
        <w:spacing w:after="0" w:line="360" w:lineRule="auto"/>
        <w:jc w:val="both"/>
        <w:rPr>
          <w:rFonts w:ascii="Arial" w:hAnsi="Arial" w:cs="Arial"/>
          <w:sz w:val="22"/>
          <w:szCs w:val="22"/>
        </w:rPr>
      </w:pPr>
    </w:p>
    <w:p w14:paraId="58CE46E4" w14:textId="77777777" w:rsidR="00953EC5" w:rsidRPr="00547D6F" w:rsidRDefault="00695AC1" w:rsidP="00547D6F">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223516824"/>
      <w:r w:rsidRPr="00547D6F">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Creative Systems Thinking</w:t>
      </w:r>
      <w:bookmarkEnd w:id="14"/>
    </w:p>
    <w:p w14:paraId="34622036" w14:textId="7C827CDB" w:rsidR="00695AC1" w:rsidRPr="004E2A5F" w:rsidRDefault="00695AC1" w:rsidP="00905005">
      <w:pPr>
        <w:spacing w:after="0" w:line="360" w:lineRule="auto"/>
        <w:jc w:val="both"/>
        <w:rPr>
          <w:rFonts w:ascii="Arial" w:hAnsi="Arial" w:cs="Arial"/>
          <w:sz w:val="22"/>
          <w:szCs w:val="22"/>
        </w:rPr>
      </w:pPr>
      <w:r w:rsidRPr="00695AC1">
        <w:rPr>
          <w:rFonts w:ascii="Arial" w:hAnsi="Arial" w:cs="Arial"/>
          <w:sz w:val="22"/>
          <w:szCs w:val="22"/>
        </w:rPr>
        <w:t>This approach shifted reactive hospital-based care to proactive community monitoring. According to NHS England (2022), virtual wards were rapidly scaled across England, supported by digital infrastructure and clear clinical pathways. The programme used existing technology in an innovative, coordinated way to maintain safety outside hospital walls.</w:t>
      </w:r>
    </w:p>
    <w:p w14:paraId="2BB07872" w14:textId="77777777" w:rsidR="00CF5CE4" w:rsidRPr="0038347B" w:rsidRDefault="00695AC1" w:rsidP="0038347B">
      <w:pPr>
        <w:pStyle w:val="Heading1"/>
        <w:spacing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23516825"/>
      <w:r w:rsidRPr="0038347B">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 Outcomes and Empowerment</w:t>
      </w:r>
      <w:bookmarkEnd w:id="15"/>
    </w:p>
    <w:p w14:paraId="337A8CBD" w14:textId="4EF65891" w:rsidR="00695AC1" w:rsidRPr="004E2A5F" w:rsidRDefault="00695AC1" w:rsidP="0089214B">
      <w:pPr>
        <w:spacing w:after="0" w:line="360" w:lineRule="auto"/>
        <w:jc w:val="both"/>
        <w:rPr>
          <w:rFonts w:ascii="Arial" w:hAnsi="Arial" w:cs="Arial"/>
          <w:sz w:val="22"/>
          <w:szCs w:val="22"/>
        </w:rPr>
      </w:pPr>
      <w:r w:rsidRPr="00695AC1">
        <w:rPr>
          <w:rFonts w:ascii="Arial" w:hAnsi="Arial" w:cs="Arial"/>
          <w:sz w:val="22"/>
          <w:szCs w:val="22"/>
        </w:rPr>
        <w:t xml:space="preserve">Caregivers and patients were trained to use monitoring tools and interpret health data, </w:t>
      </w:r>
      <w:r w:rsidR="005168E3" w:rsidRPr="004E2A5F">
        <w:rPr>
          <w:rFonts w:ascii="Arial" w:hAnsi="Arial" w:cs="Arial"/>
          <w:sz w:val="22"/>
          <w:szCs w:val="22"/>
        </w:rPr>
        <w:t>enabling patients to be actively involved in their care</w:t>
      </w:r>
      <w:r w:rsidRPr="00695AC1">
        <w:rPr>
          <w:rFonts w:ascii="Arial" w:hAnsi="Arial" w:cs="Arial"/>
          <w:sz w:val="22"/>
          <w:szCs w:val="22"/>
        </w:rPr>
        <w:t xml:space="preserve">. Evaluation data indicate </w:t>
      </w:r>
      <w:r w:rsidR="000A2269" w:rsidRPr="004E2A5F">
        <w:rPr>
          <w:rFonts w:ascii="Arial" w:hAnsi="Arial" w:cs="Arial"/>
          <w:sz w:val="22"/>
          <w:szCs w:val="22"/>
        </w:rPr>
        <w:t xml:space="preserve">a </w:t>
      </w:r>
      <w:r w:rsidRPr="00695AC1">
        <w:rPr>
          <w:rFonts w:ascii="Arial" w:hAnsi="Arial" w:cs="Arial"/>
          <w:sz w:val="22"/>
          <w:szCs w:val="22"/>
        </w:rPr>
        <w:t xml:space="preserve">significant impact. 8,600 virtual ward beds out of the available 11,800 were occupied by 2023 (approximately 73% occupancy), thus helping to free hospital beds during peak demand (The Health Foundation, 2024). Further analysis by The Health Foundation (2024) highlighted reductions in length of stay and improved patient satisfaction, with many patients preferring recovery at home. The initiative also reduced </w:t>
      </w:r>
      <w:r w:rsidR="00AA4BC3" w:rsidRPr="004E2A5F">
        <w:rPr>
          <w:rFonts w:ascii="Arial" w:hAnsi="Arial" w:cs="Arial"/>
          <w:sz w:val="22"/>
          <w:szCs w:val="22"/>
        </w:rPr>
        <w:t xml:space="preserve">the </w:t>
      </w:r>
      <w:r w:rsidRPr="00695AC1">
        <w:rPr>
          <w:rFonts w:ascii="Arial" w:hAnsi="Arial" w:cs="Arial"/>
          <w:sz w:val="22"/>
          <w:szCs w:val="22"/>
        </w:rPr>
        <w:t>risk of hospital-acquired infections and optimised resource allocation.</w:t>
      </w:r>
    </w:p>
    <w:p w14:paraId="3C8C7F87" w14:textId="77777777" w:rsidR="00801843" w:rsidRPr="00695AC1" w:rsidRDefault="00801843" w:rsidP="0089214B">
      <w:pPr>
        <w:spacing w:after="0" w:line="360" w:lineRule="auto"/>
        <w:jc w:val="both"/>
        <w:rPr>
          <w:rFonts w:ascii="Arial" w:hAnsi="Arial" w:cs="Arial"/>
          <w:sz w:val="22"/>
          <w:szCs w:val="22"/>
        </w:rPr>
      </w:pPr>
    </w:p>
    <w:p w14:paraId="12ED2E1D" w14:textId="77777777" w:rsidR="00801843" w:rsidRPr="00CB2737" w:rsidRDefault="00695AC1" w:rsidP="00CB2737">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23516826"/>
      <w:r w:rsidRPr="00CB2737">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Value Creation</w:t>
      </w:r>
      <w:bookmarkEnd w:id="16"/>
    </w:p>
    <w:p w14:paraId="6A6B13A0" w14:textId="4C347159" w:rsidR="00695AC1" w:rsidRPr="004E2A5F" w:rsidRDefault="00695AC1" w:rsidP="003A7940">
      <w:pPr>
        <w:spacing w:after="0" w:line="360" w:lineRule="auto"/>
        <w:jc w:val="both"/>
        <w:rPr>
          <w:rFonts w:ascii="Arial" w:hAnsi="Arial" w:cs="Arial"/>
          <w:b/>
          <w:bCs/>
          <w:sz w:val="22"/>
          <w:szCs w:val="22"/>
        </w:rPr>
      </w:pPr>
      <w:r w:rsidRPr="004E2A5F">
        <w:rPr>
          <w:rFonts w:ascii="Arial" w:hAnsi="Arial" w:cs="Arial"/>
          <w:sz w:val="22"/>
          <w:szCs w:val="22"/>
        </w:rPr>
        <w:t>The NHS Virtual Wards programme demonstrates how creativity can drive large-scale system improvement. By redesigning care pathways and integrating digital monitoring, the NHS created clinical value (safe recovery and reduced complications), economic value (improved bed capacity and efficiency), and social value (enhanced patient comfort and autonomy). This case illustrates that innovation in health and social care is technological as well as organisational, requiring leadership, collaboration, and adaptive thinking to deliver sustainable value.</w:t>
      </w:r>
    </w:p>
    <w:p w14:paraId="310C0735" w14:textId="77777777" w:rsidR="00907CD9" w:rsidRPr="004E2A5F" w:rsidRDefault="00907CD9" w:rsidP="002A7DF6">
      <w:pPr>
        <w:spacing w:line="360" w:lineRule="auto"/>
        <w:jc w:val="both"/>
        <w:rPr>
          <w:rFonts w:ascii="Arial" w:hAnsi="Arial" w:cs="Arial"/>
          <w:b/>
          <w:bCs/>
          <w:sz w:val="22"/>
          <w:szCs w:val="22"/>
        </w:rPr>
      </w:pPr>
    </w:p>
    <w:p w14:paraId="202F5881" w14:textId="77777777" w:rsidR="00907CD9" w:rsidRPr="004E2A5F" w:rsidRDefault="00907CD9" w:rsidP="002A7DF6">
      <w:pPr>
        <w:spacing w:line="360" w:lineRule="auto"/>
        <w:jc w:val="both"/>
        <w:rPr>
          <w:rFonts w:ascii="Arial" w:hAnsi="Arial" w:cs="Arial"/>
          <w:b/>
          <w:bCs/>
          <w:sz w:val="22"/>
          <w:szCs w:val="22"/>
        </w:rPr>
      </w:pPr>
    </w:p>
    <w:p w14:paraId="17C61EA4" w14:textId="77777777" w:rsidR="00907CD9" w:rsidRPr="004E2A5F" w:rsidRDefault="00907CD9" w:rsidP="002A7DF6">
      <w:pPr>
        <w:spacing w:line="360" w:lineRule="auto"/>
        <w:jc w:val="both"/>
        <w:rPr>
          <w:rFonts w:ascii="Arial" w:hAnsi="Arial" w:cs="Arial"/>
          <w:b/>
          <w:bCs/>
          <w:sz w:val="22"/>
          <w:szCs w:val="22"/>
        </w:rPr>
      </w:pPr>
    </w:p>
    <w:p w14:paraId="55551007" w14:textId="77777777" w:rsidR="00907CD9" w:rsidRPr="004E2A5F" w:rsidRDefault="00907CD9" w:rsidP="002A7DF6">
      <w:pPr>
        <w:spacing w:line="360" w:lineRule="auto"/>
        <w:jc w:val="both"/>
        <w:rPr>
          <w:rFonts w:ascii="Arial" w:hAnsi="Arial" w:cs="Arial"/>
          <w:b/>
          <w:bCs/>
          <w:sz w:val="22"/>
          <w:szCs w:val="22"/>
        </w:rPr>
      </w:pPr>
    </w:p>
    <w:p w14:paraId="3C025DFB" w14:textId="77777777" w:rsidR="00907CD9" w:rsidRPr="004E2A5F" w:rsidRDefault="00907CD9" w:rsidP="002A7DF6">
      <w:pPr>
        <w:spacing w:line="360" w:lineRule="auto"/>
        <w:jc w:val="both"/>
        <w:rPr>
          <w:rFonts w:ascii="Arial" w:hAnsi="Arial" w:cs="Arial"/>
          <w:b/>
          <w:bCs/>
          <w:sz w:val="22"/>
          <w:szCs w:val="22"/>
        </w:rPr>
      </w:pPr>
    </w:p>
    <w:p w14:paraId="39127D8B" w14:textId="77777777" w:rsidR="00907CD9" w:rsidRPr="004E2A5F" w:rsidRDefault="00907CD9" w:rsidP="002A7DF6">
      <w:pPr>
        <w:spacing w:line="360" w:lineRule="auto"/>
        <w:jc w:val="both"/>
        <w:rPr>
          <w:rFonts w:ascii="Arial" w:hAnsi="Arial" w:cs="Arial"/>
          <w:b/>
          <w:bCs/>
          <w:sz w:val="22"/>
          <w:szCs w:val="22"/>
        </w:rPr>
      </w:pPr>
    </w:p>
    <w:p w14:paraId="2D5362CC" w14:textId="77777777" w:rsidR="00907CD9" w:rsidRPr="004E2A5F" w:rsidRDefault="00907CD9" w:rsidP="002A7DF6">
      <w:pPr>
        <w:spacing w:line="360" w:lineRule="auto"/>
        <w:jc w:val="both"/>
        <w:rPr>
          <w:rFonts w:ascii="Arial" w:hAnsi="Arial" w:cs="Arial"/>
          <w:b/>
          <w:bCs/>
          <w:sz w:val="22"/>
          <w:szCs w:val="22"/>
        </w:rPr>
      </w:pPr>
    </w:p>
    <w:p w14:paraId="2DC822AD" w14:textId="77777777" w:rsidR="00907CD9" w:rsidRPr="004E2A5F" w:rsidRDefault="00907CD9" w:rsidP="002A7DF6">
      <w:pPr>
        <w:spacing w:line="360" w:lineRule="auto"/>
        <w:jc w:val="both"/>
        <w:rPr>
          <w:rFonts w:ascii="Arial" w:hAnsi="Arial" w:cs="Arial"/>
          <w:b/>
          <w:bCs/>
          <w:sz w:val="22"/>
          <w:szCs w:val="22"/>
        </w:rPr>
      </w:pPr>
    </w:p>
    <w:p w14:paraId="4B174F06" w14:textId="77777777" w:rsidR="00907CD9" w:rsidRPr="004E2A5F" w:rsidRDefault="00907CD9" w:rsidP="002A7DF6">
      <w:pPr>
        <w:spacing w:line="360" w:lineRule="auto"/>
        <w:jc w:val="both"/>
        <w:rPr>
          <w:rFonts w:ascii="Arial" w:hAnsi="Arial" w:cs="Arial"/>
          <w:b/>
          <w:bCs/>
          <w:sz w:val="22"/>
          <w:szCs w:val="22"/>
        </w:rPr>
      </w:pPr>
    </w:p>
    <w:p w14:paraId="144662D6" w14:textId="77777777" w:rsidR="00907CD9" w:rsidRPr="004E2A5F" w:rsidRDefault="00907CD9" w:rsidP="002A7DF6">
      <w:pPr>
        <w:spacing w:line="360" w:lineRule="auto"/>
        <w:jc w:val="both"/>
        <w:rPr>
          <w:rFonts w:ascii="Arial" w:hAnsi="Arial" w:cs="Arial"/>
          <w:b/>
          <w:bCs/>
          <w:sz w:val="22"/>
          <w:szCs w:val="22"/>
        </w:rPr>
      </w:pPr>
    </w:p>
    <w:p w14:paraId="228C527B" w14:textId="77777777" w:rsidR="00907CD9" w:rsidRPr="004E2A5F" w:rsidRDefault="00907CD9" w:rsidP="002A7DF6">
      <w:pPr>
        <w:spacing w:line="360" w:lineRule="auto"/>
        <w:jc w:val="both"/>
        <w:rPr>
          <w:rFonts w:ascii="Arial" w:hAnsi="Arial" w:cs="Arial"/>
          <w:b/>
          <w:bCs/>
          <w:sz w:val="22"/>
          <w:szCs w:val="22"/>
        </w:rPr>
      </w:pPr>
    </w:p>
    <w:p w14:paraId="7B02341D" w14:textId="77777777" w:rsidR="00907CD9" w:rsidRPr="004E2A5F" w:rsidRDefault="00907CD9" w:rsidP="002A7DF6">
      <w:pPr>
        <w:spacing w:line="360" w:lineRule="auto"/>
        <w:jc w:val="both"/>
        <w:rPr>
          <w:rFonts w:ascii="Arial" w:hAnsi="Arial" w:cs="Arial"/>
          <w:b/>
          <w:bCs/>
          <w:sz w:val="22"/>
          <w:szCs w:val="22"/>
        </w:rPr>
      </w:pPr>
    </w:p>
    <w:p w14:paraId="0642DDCA" w14:textId="77777777" w:rsidR="00907CD9" w:rsidRPr="004E2A5F" w:rsidRDefault="00907CD9" w:rsidP="002A7DF6">
      <w:pPr>
        <w:spacing w:line="360" w:lineRule="auto"/>
        <w:jc w:val="both"/>
        <w:rPr>
          <w:rFonts w:ascii="Arial" w:hAnsi="Arial" w:cs="Arial"/>
          <w:b/>
          <w:bCs/>
          <w:sz w:val="22"/>
          <w:szCs w:val="22"/>
        </w:rPr>
      </w:pPr>
    </w:p>
    <w:p w14:paraId="7BC580EF" w14:textId="77777777" w:rsidR="00EE3C07" w:rsidRDefault="00EE3C07" w:rsidP="00EE3C07">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DCBE43" w14:textId="3B3F0592" w:rsidR="00695AC1" w:rsidRPr="00EE3C07" w:rsidRDefault="00695AC1" w:rsidP="00EE3C07">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23516827"/>
      <w:r w:rsidRPr="00EE3C07">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4: Research Task</w:t>
      </w:r>
      <w:bookmarkEnd w:id="17"/>
    </w:p>
    <w:p w14:paraId="377BE1B6" w14:textId="71B474FB" w:rsidR="00695AC1" w:rsidRPr="00695AC1" w:rsidRDefault="00695AC1" w:rsidP="002A7DF6">
      <w:pPr>
        <w:spacing w:line="360" w:lineRule="auto"/>
        <w:jc w:val="both"/>
        <w:rPr>
          <w:rFonts w:ascii="Arial" w:hAnsi="Arial" w:cs="Arial"/>
          <w:sz w:val="22"/>
          <w:szCs w:val="22"/>
        </w:rPr>
      </w:pPr>
      <w:r w:rsidRPr="00695AC1">
        <w:rPr>
          <w:rFonts w:ascii="Arial" w:hAnsi="Arial" w:cs="Arial"/>
          <w:sz w:val="22"/>
          <w:szCs w:val="22"/>
        </w:rPr>
        <w:t xml:space="preserve">Mental health stigma is highly prevalent, often caused by misinformation and cultural and social processes that frame it as </w:t>
      </w:r>
      <w:r w:rsidR="006434C8" w:rsidRPr="004E2A5F">
        <w:rPr>
          <w:rFonts w:ascii="Arial" w:hAnsi="Arial" w:cs="Arial"/>
          <w:sz w:val="22"/>
          <w:szCs w:val="22"/>
        </w:rPr>
        <w:t>a character flaw</w:t>
      </w:r>
      <w:r w:rsidRPr="00695AC1">
        <w:rPr>
          <w:rFonts w:ascii="Arial" w:hAnsi="Arial" w:cs="Arial"/>
          <w:sz w:val="22"/>
          <w:szCs w:val="22"/>
        </w:rPr>
        <w:t xml:space="preserve">. </w:t>
      </w:r>
    </w:p>
    <w:p w14:paraId="1E39C61C" w14:textId="77777777" w:rsidR="00D67624" w:rsidRDefault="00695AC1" w:rsidP="002A7DF6">
      <w:pPr>
        <w:spacing w:line="360" w:lineRule="auto"/>
        <w:jc w:val="both"/>
        <w:rPr>
          <w:rFonts w:ascii="Arial" w:hAnsi="Arial" w:cs="Arial"/>
          <w:sz w:val="22"/>
          <w:szCs w:val="22"/>
        </w:rPr>
      </w:pPr>
      <w:r w:rsidRPr="00695AC1">
        <w:rPr>
          <w:rFonts w:ascii="Arial" w:hAnsi="Arial" w:cs="Arial"/>
          <w:sz w:val="22"/>
          <w:szCs w:val="22"/>
        </w:rPr>
        <w:t xml:space="preserve">Booth et al. (2024) examine how sociocultural factors contribute to stigma around mental health, especially in conservative societies. The article highlights that while stigma is held by the general public, it can also be present within healthcare systems themselves, where cultural norms shape both beliefs about mental illness and professional behaviour. People in conservative communities tend to view mental health problems as shameful. This reflects deeply rooted cultural values that emphasise emotional restraint and fear of judgement. </w:t>
      </w:r>
    </w:p>
    <w:p w14:paraId="268EE700" w14:textId="1090CDF4" w:rsidR="00695AC1" w:rsidRPr="00695AC1" w:rsidRDefault="00695AC1" w:rsidP="002A7DF6">
      <w:pPr>
        <w:spacing w:line="360" w:lineRule="auto"/>
        <w:jc w:val="both"/>
        <w:rPr>
          <w:rFonts w:ascii="Arial" w:hAnsi="Arial" w:cs="Arial"/>
          <w:sz w:val="22"/>
          <w:szCs w:val="22"/>
        </w:rPr>
      </w:pPr>
      <w:r w:rsidRPr="00695AC1">
        <w:rPr>
          <w:rFonts w:ascii="Arial" w:hAnsi="Arial" w:cs="Arial"/>
          <w:sz w:val="22"/>
          <w:szCs w:val="22"/>
        </w:rPr>
        <w:t>The research indicates that healthcare professionals within these communities can internalise societal attitudes, thus influencing their communication and care decisions. For example, patients may be dismissed or have symptoms minimised because acknowledging mental distress is perceived as a weakness. The authors argue that stigma persists because it is reinforced at multiple social levels, from family and peers to clinicians. Cultural stigma can discourage open dialogue about mental health and reduce engagement with services, thus hindering recovery.</w:t>
      </w:r>
    </w:p>
    <w:p w14:paraId="5340A358" w14:textId="66BCA82D" w:rsidR="00695AC1" w:rsidRPr="00695AC1" w:rsidRDefault="00695AC1" w:rsidP="002A7DF6">
      <w:pPr>
        <w:spacing w:line="360" w:lineRule="auto"/>
        <w:jc w:val="both"/>
        <w:rPr>
          <w:rFonts w:ascii="Arial" w:hAnsi="Arial" w:cs="Arial"/>
          <w:sz w:val="22"/>
          <w:szCs w:val="22"/>
        </w:rPr>
      </w:pPr>
      <w:r w:rsidRPr="00695AC1">
        <w:rPr>
          <w:rFonts w:ascii="Arial" w:hAnsi="Arial" w:cs="Arial"/>
          <w:sz w:val="22"/>
          <w:szCs w:val="22"/>
        </w:rPr>
        <w:t xml:space="preserve">Walsh and Foster (2024) also explore how cultural narratives and language shape public perceptions of mental illness. Their research found that people often describe mental health conditions in terms that emphasise difference and otherness, reinforcing negative stereotypes about abnormality, danger, and unpredictability. Even when individuals understand psychological distress intellectually, emotional responses are guided by deep-rooted fears about social identity and self-preservation. The study highlights that stigma is not just a lack of knowledge but is rooted in cultural narratives that prioritise normality and preserve social status. These narratives influence how mental health is discussed in </w:t>
      </w:r>
      <w:r w:rsidR="00981149" w:rsidRPr="004E2A5F">
        <w:rPr>
          <w:rFonts w:ascii="Arial" w:hAnsi="Arial" w:cs="Arial"/>
          <w:sz w:val="22"/>
          <w:szCs w:val="22"/>
        </w:rPr>
        <w:t xml:space="preserve">the </w:t>
      </w:r>
      <w:r w:rsidRPr="00695AC1">
        <w:rPr>
          <w:rFonts w:ascii="Arial" w:hAnsi="Arial" w:cs="Arial"/>
          <w:sz w:val="22"/>
          <w:szCs w:val="22"/>
        </w:rPr>
        <w:t xml:space="preserve">media, </w:t>
      </w:r>
      <w:r w:rsidR="00E71757" w:rsidRPr="004E2A5F">
        <w:rPr>
          <w:rFonts w:ascii="Arial" w:hAnsi="Arial" w:cs="Arial"/>
          <w:sz w:val="22"/>
          <w:szCs w:val="22"/>
        </w:rPr>
        <w:t xml:space="preserve">in family contexts and in </w:t>
      </w:r>
      <w:r w:rsidRPr="00695AC1">
        <w:rPr>
          <w:rFonts w:ascii="Arial" w:hAnsi="Arial" w:cs="Arial"/>
          <w:sz w:val="22"/>
          <w:szCs w:val="22"/>
        </w:rPr>
        <w:t>social interactions. In health and social care, these perceptions can shape patient-provider interactions, affect how services are used, and influence policy decisions aimed at reducing stigma.</w:t>
      </w:r>
    </w:p>
    <w:p w14:paraId="08809DE7" w14:textId="77777777" w:rsidR="007504E8" w:rsidRPr="004E2A5F" w:rsidRDefault="007504E8" w:rsidP="002A7DF6">
      <w:pPr>
        <w:jc w:val="both"/>
        <w:rPr>
          <w:rFonts w:ascii="Arial" w:hAnsi="Arial" w:cs="Arial"/>
          <w:b/>
          <w:bCs/>
          <w:sz w:val="22"/>
          <w:szCs w:val="22"/>
        </w:rPr>
      </w:pPr>
      <w:r w:rsidRPr="004E2A5F">
        <w:rPr>
          <w:rFonts w:ascii="Arial" w:hAnsi="Arial" w:cs="Arial"/>
          <w:b/>
          <w:bCs/>
          <w:sz w:val="22"/>
          <w:szCs w:val="22"/>
        </w:rPr>
        <w:br w:type="page"/>
      </w:r>
    </w:p>
    <w:p w14:paraId="4E5FED62" w14:textId="77777777" w:rsidR="009F4699" w:rsidRDefault="009F4699" w:rsidP="00EC5AF0">
      <w:pPr>
        <w:rPr>
          <w:rFonts w:ascii="Arial" w:hAnsi="Arial" w:cs="Arial"/>
          <w:sz w:val="22"/>
          <w:szCs w:val="22"/>
        </w:rPr>
      </w:pPr>
    </w:p>
    <w:p w14:paraId="31AB538F" w14:textId="2C68DFD6" w:rsidR="00EC5AF0" w:rsidRPr="00EE3C07" w:rsidRDefault="00D00BE1" w:rsidP="00EE3C07">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3C07">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18" w:name="_Toc223516828"/>
      <w:r w:rsidRPr="00EE3C07">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5</w:t>
      </w:r>
      <w:r w:rsidR="00EC5AF0" w:rsidRPr="00EE3C07">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Podcast</w:t>
      </w:r>
      <w:bookmarkEnd w:id="18"/>
    </w:p>
    <w:p w14:paraId="15D42244" w14:textId="741DAE0E" w:rsidR="00F735C3" w:rsidRPr="00EC5AF0" w:rsidRDefault="006F322D" w:rsidP="00EC5AF0">
      <w:pPr>
        <w:rPr>
          <w:rFonts w:ascii="Arial Nova" w:eastAsia="Arial Nova" w:hAnsi="Arial Nova" w:cs="Arial Nova"/>
          <w:color w:val="000000" w:themeColor="text1"/>
          <w:sz w:val="44"/>
          <w:szCs w:val="44"/>
        </w:rPr>
      </w:pPr>
      <w:r>
        <w:rPr>
          <w:rFonts w:ascii="Arial" w:hAnsi="Arial" w:cs="Arial"/>
          <w:sz w:val="22"/>
          <w:szCs w:val="22"/>
        </w:rPr>
        <w:t xml:space="preserve"> </w:t>
      </w:r>
    </w:p>
    <w:p w14:paraId="09B0D76E" w14:textId="55585464" w:rsidR="00EB018E" w:rsidRDefault="00D25764">
      <w:pPr>
        <w:rPr>
          <w:rFonts w:ascii="Arial" w:hAnsi="Arial" w:cs="Arial"/>
          <w:sz w:val="22"/>
          <w:szCs w:val="22"/>
        </w:rPr>
      </w:pPr>
      <w:r>
        <w:rPr>
          <w:rStyle w:val="Hyperlink"/>
          <w:rFonts w:ascii="Arial" w:hAnsi="Arial" w:cs="Arial"/>
          <w:b/>
          <w:bCs/>
          <w:i/>
          <w:iCs/>
          <w:color w:val="EE0000"/>
          <w:sz w:val="22"/>
          <w:szCs w:val="22"/>
          <w:lang w:val="en-US"/>
        </w:rPr>
        <w:object w:dxaOrig="3900" w:dyaOrig="816" w14:anchorId="43FB439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0" type="#_x0000_t75" style="width:195pt;height:40.8pt" o:ole="">
            <v:imagedata r:id="rId9" o:title=""/>
          </v:shape>
          <o:OLEObject Type="Embed" ProgID="Package" ShapeID="_x0000_i1070" DrawAspect="Content" ObjectID="_1834129791" r:id="rId10"/>
        </w:object>
      </w:r>
    </w:p>
    <w:p w14:paraId="3D5FA6D6" w14:textId="77777777" w:rsidR="00E748B6" w:rsidRDefault="00E748B6" w:rsidP="00F735C3">
      <w:pPr>
        <w:spacing w:line="360" w:lineRule="auto"/>
        <w:rPr>
          <w:rFonts w:ascii="Arial" w:hAnsi="Arial" w:cs="Arial"/>
          <w:sz w:val="22"/>
          <w:szCs w:val="22"/>
        </w:rPr>
      </w:pPr>
    </w:p>
    <w:p w14:paraId="4E3A0C93" w14:textId="77777777" w:rsidR="00E748B6" w:rsidRDefault="00E748B6" w:rsidP="00F735C3">
      <w:pPr>
        <w:spacing w:line="360" w:lineRule="auto"/>
        <w:rPr>
          <w:rFonts w:ascii="Arial" w:hAnsi="Arial" w:cs="Arial"/>
          <w:sz w:val="22"/>
          <w:szCs w:val="22"/>
        </w:rPr>
      </w:pPr>
    </w:p>
    <w:p w14:paraId="5F9439D0" w14:textId="77777777" w:rsidR="00E748B6" w:rsidRDefault="00E748B6" w:rsidP="00F735C3">
      <w:pPr>
        <w:spacing w:line="360" w:lineRule="auto"/>
        <w:rPr>
          <w:rFonts w:ascii="Arial" w:hAnsi="Arial" w:cs="Arial"/>
          <w:sz w:val="22"/>
          <w:szCs w:val="22"/>
        </w:rPr>
      </w:pPr>
    </w:p>
    <w:p w14:paraId="06616FA9" w14:textId="77777777" w:rsidR="00E748B6" w:rsidRDefault="00E748B6" w:rsidP="00F735C3">
      <w:pPr>
        <w:spacing w:line="360" w:lineRule="auto"/>
        <w:rPr>
          <w:rFonts w:ascii="Arial" w:hAnsi="Arial" w:cs="Arial"/>
          <w:sz w:val="22"/>
          <w:szCs w:val="22"/>
        </w:rPr>
      </w:pPr>
    </w:p>
    <w:p w14:paraId="5CC62F2B" w14:textId="77777777" w:rsidR="00E748B6" w:rsidRDefault="00E748B6" w:rsidP="00F735C3">
      <w:pPr>
        <w:spacing w:line="360" w:lineRule="auto"/>
        <w:rPr>
          <w:rFonts w:ascii="Arial" w:hAnsi="Arial" w:cs="Arial"/>
          <w:sz w:val="22"/>
          <w:szCs w:val="22"/>
        </w:rPr>
      </w:pPr>
    </w:p>
    <w:p w14:paraId="0A53C6BA" w14:textId="77777777" w:rsidR="00E748B6" w:rsidRDefault="00E748B6" w:rsidP="00F735C3">
      <w:pPr>
        <w:spacing w:line="360" w:lineRule="auto"/>
        <w:rPr>
          <w:rFonts w:ascii="Arial" w:hAnsi="Arial" w:cs="Arial"/>
          <w:sz w:val="22"/>
          <w:szCs w:val="22"/>
        </w:rPr>
      </w:pPr>
    </w:p>
    <w:p w14:paraId="30CE55C9" w14:textId="77777777" w:rsidR="00E748B6" w:rsidRDefault="00E748B6" w:rsidP="00F735C3">
      <w:pPr>
        <w:spacing w:line="360" w:lineRule="auto"/>
        <w:rPr>
          <w:rFonts w:ascii="Arial" w:hAnsi="Arial" w:cs="Arial"/>
          <w:sz w:val="22"/>
          <w:szCs w:val="22"/>
        </w:rPr>
      </w:pPr>
    </w:p>
    <w:p w14:paraId="6CA65B3B" w14:textId="77777777" w:rsidR="00E748B6" w:rsidRDefault="00E748B6" w:rsidP="00F735C3">
      <w:pPr>
        <w:spacing w:line="360" w:lineRule="auto"/>
        <w:rPr>
          <w:rFonts w:ascii="Arial" w:hAnsi="Arial" w:cs="Arial"/>
          <w:sz w:val="22"/>
          <w:szCs w:val="22"/>
        </w:rPr>
      </w:pPr>
    </w:p>
    <w:p w14:paraId="302A823F" w14:textId="77777777" w:rsidR="00E748B6" w:rsidRDefault="00E748B6" w:rsidP="00F735C3">
      <w:pPr>
        <w:spacing w:line="360" w:lineRule="auto"/>
        <w:rPr>
          <w:rFonts w:ascii="Arial" w:hAnsi="Arial" w:cs="Arial"/>
          <w:sz w:val="22"/>
          <w:szCs w:val="22"/>
        </w:rPr>
      </w:pPr>
    </w:p>
    <w:p w14:paraId="6F4D6B22" w14:textId="77777777" w:rsidR="00E748B6" w:rsidRDefault="00E748B6" w:rsidP="00F735C3">
      <w:pPr>
        <w:spacing w:line="360" w:lineRule="auto"/>
        <w:rPr>
          <w:rFonts w:ascii="Arial" w:hAnsi="Arial" w:cs="Arial"/>
          <w:sz w:val="22"/>
          <w:szCs w:val="22"/>
        </w:rPr>
      </w:pPr>
    </w:p>
    <w:p w14:paraId="7DF657D2" w14:textId="77777777" w:rsidR="00E748B6" w:rsidRDefault="00E748B6" w:rsidP="00F735C3">
      <w:pPr>
        <w:spacing w:line="360" w:lineRule="auto"/>
        <w:rPr>
          <w:rFonts w:ascii="Arial" w:hAnsi="Arial" w:cs="Arial"/>
          <w:sz w:val="22"/>
          <w:szCs w:val="22"/>
        </w:rPr>
      </w:pPr>
    </w:p>
    <w:p w14:paraId="3F07D9C3" w14:textId="77777777" w:rsidR="00E748B6" w:rsidRDefault="00E748B6" w:rsidP="00F735C3">
      <w:pPr>
        <w:spacing w:line="360" w:lineRule="auto"/>
        <w:rPr>
          <w:rFonts w:ascii="Arial" w:hAnsi="Arial" w:cs="Arial"/>
          <w:sz w:val="22"/>
          <w:szCs w:val="22"/>
        </w:rPr>
      </w:pPr>
    </w:p>
    <w:p w14:paraId="68DE3FD8" w14:textId="77777777" w:rsidR="00E748B6" w:rsidRDefault="00E748B6" w:rsidP="00F735C3">
      <w:pPr>
        <w:spacing w:line="360" w:lineRule="auto"/>
        <w:rPr>
          <w:rFonts w:ascii="Arial" w:hAnsi="Arial" w:cs="Arial"/>
          <w:sz w:val="22"/>
          <w:szCs w:val="22"/>
        </w:rPr>
      </w:pPr>
    </w:p>
    <w:p w14:paraId="20AF8B25" w14:textId="77777777" w:rsidR="00E748B6" w:rsidRDefault="00E748B6" w:rsidP="00F735C3">
      <w:pPr>
        <w:spacing w:line="360" w:lineRule="auto"/>
        <w:rPr>
          <w:rFonts w:ascii="Arial" w:hAnsi="Arial" w:cs="Arial"/>
          <w:sz w:val="22"/>
          <w:szCs w:val="22"/>
        </w:rPr>
      </w:pPr>
    </w:p>
    <w:p w14:paraId="1FE7A17E" w14:textId="77777777" w:rsidR="00E748B6" w:rsidRDefault="00E748B6" w:rsidP="00F735C3">
      <w:pPr>
        <w:spacing w:line="360" w:lineRule="auto"/>
        <w:rPr>
          <w:rFonts w:ascii="Arial" w:hAnsi="Arial" w:cs="Arial"/>
          <w:sz w:val="22"/>
          <w:szCs w:val="22"/>
        </w:rPr>
      </w:pPr>
    </w:p>
    <w:p w14:paraId="54C6A325" w14:textId="77777777" w:rsidR="00E748B6" w:rsidRDefault="00E748B6" w:rsidP="00F735C3">
      <w:pPr>
        <w:spacing w:line="360" w:lineRule="auto"/>
        <w:rPr>
          <w:rFonts w:ascii="Arial" w:hAnsi="Arial" w:cs="Arial"/>
          <w:sz w:val="22"/>
          <w:szCs w:val="22"/>
        </w:rPr>
      </w:pPr>
    </w:p>
    <w:p w14:paraId="7E64CF96" w14:textId="77777777" w:rsidR="00E748B6" w:rsidRDefault="00E748B6" w:rsidP="00F735C3">
      <w:pPr>
        <w:spacing w:line="360" w:lineRule="auto"/>
        <w:rPr>
          <w:rFonts w:ascii="Arial" w:hAnsi="Arial" w:cs="Arial"/>
          <w:sz w:val="22"/>
          <w:szCs w:val="22"/>
        </w:rPr>
      </w:pPr>
    </w:p>
    <w:p w14:paraId="3713DF74" w14:textId="2EF7C0A0" w:rsidR="000331AA" w:rsidRPr="000331AA" w:rsidRDefault="00023DD1" w:rsidP="00676B8A">
      <w:pPr>
        <w:spacing w:line="360" w:lineRule="auto"/>
        <w:jc w:val="both"/>
        <w:rPr>
          <w:rFonts w:ascii="Arial" w:hAnsi="Arial" w:cs="Arial"/>
          <w:sz w:val="22"/>
          <w:szCs w:val="22"/>
        </w:rPr>
      </w:pPr>
      <w:r>
        <w:rPr>
          <w:rFonts w:ascii="Arial" w:hAnsi="Arial" w:cs="Arial"/>
          <w:sz w:val="22"/>
          <w:szCs w:val="22"/>
        </w:rPr>
        <w:t xml:space="preserve"> </w:t>
      </w:r>
    </w:p>
    <w:p w14:paraId="39D17B86" w14:textId="3A30EB34" w:rsidR="000331AA" w:rsidRPr="000331AA" w:rsidRDefault="00BB3088" w:rsidP="000B5AF6">
      <w:pPr>
        <w:spacing w:line="360" w:lineRule="auto"/>
        <w:rPr>
          <w:rFonts w:ascii="Arial" w:hAnsi="Arial" w:cs="Arial"/>
          <w:sz w:val="22"/>
          <w:szCs w:val="22"/>
        </w:rPr>
      </w:pPr>
      <w:r>
        <w:rPr>
          <w:rFonts w:ascii="Arial" w:hAnsi="Arial" w:cs="Arial"/>
          <w:b/>
          <w:bCs/>
          <w:sz w:val="22"/>
          <w:szCs w:val="22"/>
        </w:rPr>
        <w:t xml:space="preserve"> </w:t>
      </w:r>
    </w:p>
    <w:p w14:paraId="4275A7F9" w14:textId="77777777" w:rsidR="000331AA" w:rsidRDefault="000331AA" w:rsidP="00695AC1">
      <w:pPr>
        <w:spacing w:line="360" w:lineRule="auto"/>
        <w:jc w:val="center"/>
        <w:rPr>
          <w:rFonts w:ascii="Arial" w:hAnsi="Arial" w:cs="Arial"/>
          <w:sz w:val="22"/>
          <w:szCs w:val="22"/>
        </w:rPr>
      </w:pPr>
    </w:p>
    <w:p w14:paraId="63B3959B" w14:textId="77777777" w:rsidR="00E05499" w:rsidRPr="00695AC1" w:rsidRDefault="00E05499" w:rsidP="00695AC1">
      <w:pPr>
        <w:spacing w:line="360" w:lineRule="auto"/>
        <w:jc w:val="center"/>
        <w:rPr>
          <w:rFonts w:ascii="Arial" w:hAnsi="Arial" w:cs="Arial"/>
          <w:sz w:val="22"/>
          <w:szCs w:val="22"/>
        </w:rPr>
      </w:pPr>
    </w:p>
    <w:p w14:paraId="02616A28" w14:textId="77777777" w:rsidR="00695AC1" w:rsidRPr="00E67742" w:rsidRDefault="00695AC1" w:rsidP="00E67742">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223516829"/>
      <w:r w:rsidRPr="00E67742">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6: NHS Leadership Framework Analysis</w:t>
      </w:r>
      <w:bookmarkEnd w:id="19"/>
    </w:p>
    <w:p w14:paraId="6E323DD2" w14:textId="77777777" w:rsidR="00695AC1" w:rsidRPr="00023DD1" w:rsidRDefault="00695AC1" w:rsidP="00CB6B80">
      <w:pPr>
        <w:spacing w:line="360" w:lineRule="auto"/>
        <w:jc w:val="both"/>
        <w:rPr>
          <w:rFonts w:ascii="Arial" w:hAnsi="Arial" w:cs="Arial"/>
          <w:b/>
          <w:bCs/>
          <w:sz w:val="22"/>
          <w:szCs w:val="22"/>
        </w:rPr>
      </w:pPr>
      <w:r w:rsidRPr="00023DD1">
        <w:rPr>
          <w:rFonts w:ascii="Arial" w:hAnsi="Arial" w:cs="Arial"/>
          <w:b/>
          <w:bCs/>
          <w:sz w:val="22"/>
          <w:szCs w:val="22"/>
        </w:rPr>
        <w:t>Summary</w:t>
      </w:r>
    </w:p>
    <w:p w14:paraId="012F784C" w14:textId="77777777" w:rsidR="00D44BCF" w:rsidRPr="004E2A5F" w:rsidRDefault="00695AC1" w:rsidP="00CB6B80">
      <w:pPr>
        <w:spacing w:line="360" w:lineRule="auto"/>
        <w:jc w:val="both"/>
        <w:rPr>
          <w:rFonts w:ascii="Arial" w:hAnsi="Arial" w:cs="Arial"/>
          <w:sz w:val="22"/>
          <w:szCs w:val="22"/>
        </w:rPr>
      </w:pPr>
      <w:r w:rsidRPr="00695AC1">
        <w:rPr>
          <w:rFonts w:ascii="Arial" w:hAnsi="Arial" w:cs="Arial"/>
          <w:sz w:val="22"/>
          <w:szCs w:val="22"/>
        </w:rPr>
        <w:t xml:space="preserve">The NHS promotes leadership development through the Healthcare Leadership Framework. This framework outlines </w:t>
      </w:r>
      <w:r w:rsidR="00931BCE" w:rsidRPr="004E2A5F">
        <w:rPr>
          <w:rFonts w:ascii="Arial" w:hAnsi="Arial" w:cs="Arial"/>
          <w:sz w:val="22"/>
          <w:szCs w:val="22"/>
        </w:rPr>
        <w:t xml:space="preserve">the </w:t>
      </w:r>
      <w:r w:rsidRPr="00695AC1">
        <w:rPr>
          <w:rFonts w:ascii="Arial" w:hAnsi="Arial" w:cs="Arial"/>
          <w:sz w:val="22"/>
          <w:szCs w:val="22"/>
        </w:rPr>
        <w:t>behaviours required to deliver high-quality and compassionate care. It identifies nine key dimensions, including</w:t>
      </w:r>
      <w:r w:rsidR="00B70C9F" w:rsidRPr="004E2A5F">
        <w:rPr>
          <w:rFonts w:ascii="Arial" w:hAnsi="Arial" w:cs="Arial"/>
          <w:sz w:val="22"/>
          <w:szCs w:val="22"/>
        </w:rPr>
        <w:t>:</w:t>
      </w:r>
    </w:p>
    <w:p w14:paraId="249EBF45" w14:textId="77777777" w:rsidR="00B54132" w:rsidRPr="004E2A5F" w:rsidRDefault="00B54132" w:rsidP="00B54132">
      <w:pPr>
        <w:pStyle w:val="ListParagraph"/>
        <w:numPr>
          <w:ilvl w:val="0"/>
          <w:numId w:val="5"/>
        </w:numPr>
        <w:spacing w:line="360" w:lineRule="auto"/>
        <w:jc w:val="both"/>
        <w:rPr>
          <w:rFonts w:ascii="Arial" w:hAnsi="Arial" w:cs="Arial"/>
          <w:sz w:val="22"/>
          <w:szCs w:val="22"/>
        </w:rPr>
      </w:pPr>
      <w:r w:rsidRPr="004E2A5F">
        <w:rPr>
          <w:rFonts w:ascii="Arial" w:hAnsi="Arial" w:cs="Arial"/>
          <w:sz w:val="22"/>
          <w:szCs w:val="22"/>
        </w:rPr>
        <w:t>I</w:t>
      </w:r>
      <w:r w:rsidR="00695AC1" w:rsidRPr="004E2A5F">
        <w:rPr>
          <w:rFonts w:ascii="Arial" w:hAnsi="Arial" w:cs="Arial"/>
          <w:sz w:val="22"/>
          <w:szCs w:val="22"/>
        </w:rPr>
        <w:t>nspiring shared purpose</w:t>
      </w:r>
    </w:p>
    <w:p w14:paraId="21A50BE7" w14:textId="77777777" w:rsidR="00C27789" w:rsidRPr="004E2A5F" w:rsidRDefault="00C27789" w:rsidP="00B54132">
      <w:pPr>
        <w:pStyle w:val="ListParagraph"/>
        <w:numPr>
          <w:ilvl w:val="0"/>
          <w:numId w:val="5"/>
        </w:numPr>
        <w:spacing w:line="360" w:lineRule="auto"/>
        <w:jc w:val="both"/>
        <w:rPr>
          <w:rFonts w:ascii="Arial" w:hAnsi="Arial" w:cs="Arial"/>
          <w:sz w:val="22"/>
          <w:szCs w:val="22"/>
        </w:rPr>
      </w:pPr>
      <w:r w:rsidRPr="004E2A5F">
        <w:rPr>
          <w:rFonts w:ascii="Arial" w:hAnsi="Arial" w:cs="Arial"/>
          <w:sz w:val="22"/>
          <w:szCs w:val="22"/>
        </w:rPr>
        <w:t>L</w:t>
      </w:r>
      <w:r w:rsidR="00695AC1" w:rsidRPr="004E2A5F">
        <w:rPr>
          <w:rFonts w:ascii="Arial" w:hAnsi="Arial" w:cs="Arial"/>
          <w:sz w:val="22"/>
          <w:szCs w:val="22"/>
        </w:rPr>
        <w:t xml:space="preserve">eading with care, </w:t>
      </w:r>
    </w:p>
    <w:p w14:paraId="5491443F" w14:textId="77777777" w:rsidR="00C27789" w:rsidRPr="004E2A5F" w:rsidRDefault="00C27789" w:rsidP="00B54132">
      <w:pPr>
        <w:pStyle w:val="ListParagraph"/>
        <w:numPr>
          <w:ilvl w:val="0"/>
          <w:numId w:val="5"/>
        </w:numPr>
        <w:spacing w:line="360" w:lineRule="auto"/>
        <w:jc w:val="both"/>
        <w:rPr>
          <w:rFonts w:ascii="Arial" w:hAnsi="Arial" w:cs="Arial"/>
          <w:sz w:val="22"/>
          <w:szCs w:val="22"/>
        </w:rPr>
      </w:pPr>
      <w:r w:rsidRPr="004E2A5F">
        <w:rPr>
          <w:rFonts w:ascii="Arial" w:hAnsi="Arial" w:cs="Arial"/>
          <w:sz w:val="22"/>
          <w:szCs w:val="22"/>
        </w:rPr>
        <w:t>E</w:t>
      </w:r>
      <w:r w:rsidR="00695AC1" w:rsidRPr="004E2A5F">
        <w:rPr>
          <w:rFonts w:ascii="Arial" w:hAnsi="Arial" w:cs="Arial"/>
          <w:sz w:val="22"/>
          <w:szCs w:val="22"/>
        </w:rPr>
        <w:t xml:space="preserve">valuating information, </w:t>
      </w:r>
    </w:p>
    <w:p w14:paraId="17FED673" w14:textId="77777777" w:rsidR="0008425A" w:rsidRPr="004E2A5F" w:rsidRDefault="00C27789" w:rsidP="00B54132">
      <w:pPr>
        <w:pStyle w:val="ListParagraph"/>
        <w:numPr>
          <w:ilvl w:val="0"/>
          <w:numId w:val="5"/>
        </w:numPr>
        <w:spacing w:line="360" w:lineRule="auto"/>
        <w:jc w:val="both"/>
        <w:rPr>
          <w:rFonts w:ascii="Arial" w:hAnsi="Arial" w:cs="Arial"/>
          <w:sz w:val="22"/>
          <w:szCs w:val="22"/>
        </w:rPr>
      </w:pPr>
      <w:r w:rsidRPr="004E2A5F">
        <w:rPr>
          <w:rFonts w:ascii="Arial" w:hAnsi="Arial" w:cs="Arial"/>
          <w:sz w:val="22"/>
          <w:szCs w:val="22"/>
        </w:rPr>
        <w:t>C</w:t>
      </w:r>
      <w:r w:rsidR="00695AC1" w:rsidRPr="004E2A5F">
        <w:rPr>
          <w:rFonts w:ascii="Arial" w:hAnsi="Arial" w:cs="Arial"/>
          <w:sz w:val="22"/>
          <w:szCs w:val="22"/>
        </w:rPr>
        <w:t xml:space="preserve">onnecting our service, </w:t>
      </w:r>
    </w:p>
    <w:p w14:paraId="426E031B" w14:textId="77777777" w:rsidR="0008425A" w:rsidRPr="004E2A5F" w:rsidRDefault="0008425A" w:rsidP="00B54132">
      <w:pPr>
        <w:pStyle w:val="ListParagraph"/>
        <w:numPr>
          <w:ilvl w:val="0"/>
          <w:numId w:val="5"/>
        </w:numPr>
        <w:spacing w:line="360" w:lineRule="auto"/>
        <w:jc w:val="both"/>
        <w:rPr>
          <w:rFonts w:ascii="Arial" w:hAnsi="Arial" w:cs="Arial"/>
          <w:sz w:val="22"/>
          <w:szCs w:val="22"/>
        </w:rPr>
      </w:pPr>
      <w:r w:rsidRPr="004E2A5F">
        <w:rPr>
          <w:rFonts w:ascii="Arial" w:hAnsi="Arial" w:cs="Arial"/>
          <w:sz w:val="22"/>
          <w:szCs w:val="22"/>
        </w:rPr>
        <w:t>S</w:t>
      </w:r>
      <w:r w:rsidR="00695AC1" w:rsidRPr="004E2A5F">
        <w:rPr>
          <w:rFonts w:ascii="Arial" w:hAnsi="Arial" w:cs="Arial"/>
          <w:sz w:val="22"/>
          <w:szCs w:val="22"/>
        </w:rPr>
        <w:t xml:space="preserve">haring the vision, </w:t>
      </w:r>
    </w:p>
    <w:p w14:paraId="680C7183" w14:textId="77777777" w:rsidR="0008425A" w:rsidRPr="004E2A5F" w:rsidRDefault="0008425A" w:rsidP="00B54132">
      <w:pPr>
        <w:pStyle w:val="ListParagraph"/>
        <w:numPr>
          <w:ilvl w:val="0"/>
          <w:numId w:val="5"/>
        </w:numPr>
        <w:spacing w:line="360" w:lineRule="auto"/>
        <w:jc w:val="both"/>
        <w:rPr>
          <w:rFonts w:ascii="Arial" w:hAnsi="Arial" w:cs="Arial"/>
          <w:sz w:val="22"/>
          <w:szCs w:val="22"/>
        </w:rPr>
      </w:pPr>
      <w:r w:rsidRPr="004E2A5F">
        <w:rPr>
          <w:rFonts w:ascii="Arial" w:hAnsi="Arial" w:cs="Arial"/>
          <w:sz w:val="22"/>
          <w:szCs w:val="22"/>
        </w:rPr>
        <w:t>E</w:t>
      </w:r>
      <w:r w:rsidR="00695AC1" w:rsidRPr="004E2A5F">
        <w:rPr>
          <w:rFonts w:ascii="Arial" w:hAnsi="Arial" w:cs="Arial"/>
          <w:sz w:val="22"/>
          <w:szCs w:val="22"/>
        </w:rPr>
        <w:t xml:space="preserve">ngaging the team, </w:t>
      </w:r>
    </w:p>
    <w:p w14:paraId="02711652" w14:textId="77777777" w:rsidR="001279F7" w:rsidRPr="004E2A5F" w:rsidRDefault="001279F7" w:rsidP="00B54132">
      <w:pPr>
        <w:pStyle w:val="ListParagraph"/>
        <w:numPr>
          <w:ilvl w:val="0"/>
          <w:numId w:val="5"/>
        </w:numPr>
        <w:spacing w:line="360" w:lineRule="auto"/>
        <w:jc w:val="both"/>
        <w:rPr>
          <w:rFonts w:ascii="Arial" w:hAnsi="Arial" w:cs="Arial"/>
          <w:sz w:val="22"/>
          <w:szCs w:val="22"/>
        </w:rPr>
      </w:pPr>
      <w:r w:rsidRPr="004E2A5F">
        <w:rPr>
          <w:rFonts w:ascii="Arial" w:hAnsi="Arial" w:cs="Arial"/>
          <w:sz w:val="22"/>
          <w:szCs w:val="22"/>
        </w:rPr>
        <w:t>H</w:t>
      </w:r>
      <w:r w:rsidR="00695AC1" w:rsidRPr="004E2A5F">
        <w:rPr>
          <w:rFonts w:ascii="Arial" w:hAnsi="Arial" w:cs="Arial"/>
          <w:sz w:val="22"/>
          <w:szCs w:val="22"/>
        </w:rPr>
        <w:t xml:space="preserve">olding to account, </w:t>
      </w:r>
    </w:p>
    <w:p w14:paraId="415042DC" w14:textId="77777777" w:rsidR="001279F7" w:rsidRPr="004E2A5F" w:rsidRDefault="001279F7" w:rsidP="00B54132">
      <w:pPr>
        <w:pStyle w:val="ListParagraph"/>
        <w:numPr>
          <w:ilvl w:val="0"/>
          <w:numId w:val="5"/>
        </w:numPr>
        <w:spacing w:line="360" w:lineRule="auto"/>
        <w:jc w:val="both"/>
        <w:rPr>
          <w:rFonts w:ascii="Arial" w:hAnsi="Arial" w:cs="Arial"/>
          <w:sz w:val="22"/>
          <w:szCs w:val="22"/>
        </w:rPr>
      </w:pPr>
      <w:r w:rsidRPr="004E2A5F">
        <w:rPr>
          <w:rFonts w:ascii="Arial" w:hAnsi="Arial" w:cs="Arial"/>
          <w:sz w:val="22"/>
          <w:szCs w:val="22"/>
        </w:rPr>
        <w:t>D</w:t>
      </w:r>
      <w:r w:rsidR="00695AC1" w:rsidRPr="004E2A5F">
        <w:rPr>
          <w:rFonts w:ascii="Arial" w:hAnsi="Arial" w:cs="Arial"/>
          <w:sz w:val="22"/>
          <w:szCs w:val="22"/>
        </w:rPr>
        <w:t xml:space="preserve">eveloping capability, </w:t>
      </w:r>
    </w:p>
    <w:p w14:paraId="33FA91E2" w14:textId="77777777" w:rsidR="003A59D7" w:rsidRPr="004E2A5F" w:rsidRDefault="00173A0C" w:rsidP="00B54132">
      <w:pPr>
        <w:pStyle w:val="ListParagraph"/>
        <w:numPr>
          <w:ilvl w:val="0"/>
          <w:numId w:val="5"/>
        </w:numPr>
        <w:spacing w:line="360" w:lineRule="auto"/>
        <w:jc w:val="both"/>
        <w:rPr>
          <w:rFonts w:ascii="Arial" w:hAnsi="Arial" w:cs="Arial"/>
          <w:sz w:val="22"/>
          <w:szCs w:val="22"/>
        </w:rPr>
      </w:pPr>
      <w:r w:rsidRPr="004E2A5F">
        <w:rPr>
          <w:rFonts w:ascii="Arial" w:hAnsi="Arial" w:cs="Arial"/>
          <w:sz w:val="22"/>
          <w:szCs w:val="22"/>
        </w:rPr>
        <w:t>I</w:t>
      </w:r>
      <w:r w:rsidR="00695AC1" w:rsidRPr="004E2A5F">
        <w:rPr>
          <w:rFonts w:ascii="Arial" w:hAnsi="Arial" w:cs="Arial"/>
          <w:sz w:val="22"/>
          <w:szCs w:val="22"/>
        </w:rPr>
        <w:t xml:space="preserve">nfluencing for results (NHS Leadership Academy, </w:t>
      </w:r>
      <w:r w:rsidR="008345F3" w:rsidRPr="004E2A5F">
        <w:rPr>
          <w:rFonts w:ascii="Arial" w:hAnsi="Arial" w:cs="Arial"/>
          <w:sz w:val="22"/>
          <w:szCs w:val="22"/>
        </w:rPr>
        <w:t>no date</w:t>
      </w:r>
      <w:r w:rsidR="00695AC1" w:rsidRPr="004E2A5F">
        <w:rPr>
          <w:rFonts w:ascii="Arial" w:hAnsi="Arial" w:cs="Arial"/>
          <w:sz w:val="22"/>
          <w:szCs w:val="22"/>
        </w:rPr>
        <w:t xml:space="preserve">). </w:t>
      </w:r>
    </w:p>
    <w:p w14:paraId="187A9176" w14:textId="43EA2977" w:rsidR="00695AC1" w:rsidRPr="004E2A5F" w:rsidRDefault="00695AC1" w:rsidP="005F0F13">
      <w:pPr>
        <w:spacing w:line="360" w:lineRule="auto"/>
        <w:jc w:val="both"/>
        <w:rPr>
          <w:rFonts w:ascii="Arial" w:hAnsi="Arial" w:cs="Arial"/>
          <w:sz w:val="22"/>
          <w:szCs w:val="22"/>
        </w:rPr>
      </w:pPr>
      <w:r w:rsidRPr="004E2A5F">
        <w:rPr>
          <w:rFonts w:ascii="Arial" w:hAnsi="Arial" w:cs="Arial"/>
          <w:sz w:val="22"/>
          <w:szCs w:val="22"/>
        </w:rPr>
        <w:t xml:space="preserve">Inspiring a shared purpose encourages behaviour </w:t>
      </w:r>
      <w:r w:rsidR="00D17CA0" w:rsidRPr="004E2A5F">
        <w:rPr>
          <w:rFonts w:ascii="Arial" w:hAnsi="Arial" w:cs="Arial"/>
          <w:sz w:val="22"/>
          <w:szCs w:val="22"/>
        </w:rPr>
        <w:t>consistent with service ethics and NHS principles, while leading with care emphasises the creation of</w:t>
      </w:r>
      <w:r w:rsidRPr="004E2A5F">
        <w:rPr>
          <w:rFonts w:ascii="Arial" w:hAnsi="Arial" w:cs="Arial"/>
          <w:sz w:val="22"/>
          <w:szCs w:val="22"/>
        </w:rPr>
        <w:t xml:space="preserve"> supportive environments for teams. Evaluating information and connecting services encourage leaders to use evidence-based decision-making and understand the interconnectedness of healthcare services (NHS Leadership Academy, </w:t>
      </w:r>
      <w:r w:rsidR="008345F3" w:rsidRPr="004E2A5F">
        <w:rPr>
          <w:rFonts w:ascii="Arial" w:hAnsi="Arial" w:cs="Arial"/>
          <w:sz w:val="22"/>
          <w:szCs w:val="22"/>
        </w:rPr>
        <w:t>no date</w:t>
      </w:r>
      <w:r w:rsidRPr="004E2A5F">
        <w:rPr>
          <w:rFonts w:ascii="Arial" w:hAnsi="Arial" w:cs="Arial"/>
          <w:sz w:val="22"/>
          <w:szCs w:val="22"/>
        </w:rPr>
        <w:t xml:space="preserve">). </w:t>
      </w:r>
    </w:p>
    <w:p w14:paraId="6A3B3483" w14:textId="77777777" w:rsidR="007C1D2A" w:rsidRPr="004E2A5F" w:rsidRDefault="00695AC1" w:rsidP="00CB6B80">
      <w:pPr>
        <w:spacing w:line="360" w:lineRule="auto"/>
        <w:jc w:val="both"/>
        <w:rPr>
          <w:rFonts w:ascii="Arial" w:hAnsi="Arial" w:cs="Arial"/>
          <w:sz w:val="22"/>
          <w:szCs w:val="22"/>
        </w:rPr>
      </w:pPr>
      <w:r w:rsidRPr="00695AC1">
        <w:rPr>
          <w:rFonts w:ascii="Arial" w:hAnsi="Arial" w:cs="Arial"/>
          <w:sz w:val="22"/>
          <w:szCs w:val="22"/>
        </w:rPr>
        <w:t>Sharing the vision and engaging the team encourage</w:t>
      </w:r>
      <w:r w:rsidR="0030150B" w:rsidRPr="004E2A5F">
        <w:rPr>
          <w:rFonts w:ascii="Arial" w:hAnsi="Arial" w:cs="Arial"/>
          <w:sz w:val="22"/>
          <w:szCs w:val="22"/>
        </w:rPr>
        <w:t>s</w:t>
      </w:r>
      <w:r w:rsidRPr="00695AC1">
        <w:rPr>
          <w:rFonts w:ascii="Arial" w:hAnsi="Arial" w:cs="Arial"/>
          <w:sz w:val="22"/>
          <w:szCs w:val="22"/>
        </w:rPr>
        <w:t xml:space="preserve"> inclusivity, where leaders involve teams at all levels. Additionally, holding to account and developing capabilities encourage the establishment of clear expectations</w:t>
      </w:r>
      <w:r w:rsidR="00FE3C11" w:rsidRPr="004E2A5F">
        <w:rPr>
          <w:rFonts w:ascii="Arial" w:hAnsi="Arial" w:cs="Arial"/>
          <w:sz w:val="22"/>
          <w:szCs w:val="22"/>
        </w:rPr>
        <w:t xml:space="preserve"> and support</w:t>
      </w:r>
      <w:r w:rsidRPr="00695AC1">
        <w:rPr>
          <w:rFonts w:ascii="Arial" w:hAnsi="Arial" w:cs="Arial"/>
          <w:sz w:val="22"/>
          <w:szCs w:val="22"/>
        </w:rPr>
        <w:t xml:space="preserve"> </w:t>
      </w:r>
      <w:r w:rsidR="00FE3C11" w:rsidRPr="004E2A5F">
        <w:rPr>
          <w:rFonts w:ascii="Arial" w:hAnsi="Arial" w:cs="Arial"/>
          <w:sz w:val="22"/>
          <w:szCs w:val="22"/>
        </w:rPr>
        <w:t xml:space="preserve">the </w:t>
      </w:r>
      <w:r w:rsidRPr="00695AC1">
        <w:rPr>
          <w:rFonts w:ascii="Arial" w:hAnsi="Arial" w:cs="Arial"/>
          <w:sz w:val="22"/>
          <w:szCs w:val="22"/>
        </w:rPr>
        <w:t xml:space="preserve">building of individual and team capabilities (NHS Leadership Academy, </w:t>
      </w:r>
      <w:r w:rsidR="008345F3" w:rsidRPr="004E2A5F">
        <w:rPr>
          <w:rFonts w:ascii="Arial" w:hAnsi="Arial" w:cs="Arial"/>
          <w:sz w:val="22"/>
          <w:szCs w:val="22"/>
        </w:rPr>
        <w:t>no date</w:t>
      </w:r>
      <w:r w:rsidRPr="00695AC1">
        <w:rPr>
          <w:rFonts w:ascii="Arial" w:hAnsi="Arial" w:cs="Arial"/>
          <w:sz w:val="22"/>
          <w:szCs w:val="22"/>
        </w:rPr>
        <w:t xml:space="preserve">). </w:t>
      </w:r>
    </w:p>
    <w:p w14:paraId="312B2320" w14:textId="67C362D7" w:rsidR="00695AC1" w:rsidRPr="00695AC1" w:rsidRDefault="00695AC1" w:rsidP="00CB6B80">
      <w:pPr>
        <w:spacing w:line="360" w:lineRule="auto"/>
        <w:jc w:val="both"/>
        <w:rPr>
          <w:rFonts w:ascii="Arial" w:hAnsi="Arial" w:cs="Arial"/>
          <w:sz w:val="22"/>
          <w:szCs w:val="22"/>
        </w:rPr>
      </w:pPr>
      <w:r w:rsidRPr="00695AC1">
        <w:rPr>
          <w:rFonts w:ascii="Arial" w:hAnsi="Arial" w:cs="Arial"/>
          <w:sz w:val="22"/>
          <w:szCs w:val="22"/>
        </w:rPr>
        <w:t xml:space="preserve">Lastly, influencing for results </w:t>
      </w:r>
      <w:r w:rsidR="007C1D2A" w:rsidRPr="004E2A5F">
        <w:rPr>
          <w:rFonts w:ascii="Arial" w:hAnsi="Arial" w:cs="Arial"/>
          <w:sz w:val="22"/>
          <w:szCs w:val="22"/>
        </w:rPr>
        <w:t>emphasises</w:t>
      </w:r>
      <w:r w:rsidRPr="00695AC1">
        <w:rPr>
          <w:rFonts w:ascii="Arial" w:hAnsi="Arial" w:cs="Arial"/>
          <w:sz w:val="22"/>
          <w:szCs w:val="22"/>
        </w:rPr>
        <w:t xml:space="preserve"> driving change through relationships. These components emphasise collective leadership, </w:t>
      </w:r>
      <w:r w:rsidR="007C1D2A" w:rsidRPr="004E2A5F">
        <w:rPr>
          <w:rFonts w:ascii="Arial" w:hAnsi="Arial" w:cs="Arial"/>
          <w:sz w:val="22"/>
          <w:szCs w:val="22"/>
        </w:rPr>
        <w:t>meaning</w:t>
      </w:r>
      <w:r w:rsidRPr="00695AC1">
        <w:rPr>
          <w:rFonts w:ascii="Arial" w:hAnsi="Arial" w:cs="Arial"/>
          <w:sz w:val="22"/>
          <w:szCs w:val="22"/>
        </w:rPr>
        <w:t xml:space="preserve"> leadership is not limited to senior roles but is demonstrated at all levels of the organisation. It supports a culture of continuous improvement, accountability, and innovation (NHS Leadership Academy, </w:t>
      </w:r>
      <w:r w:rsidR="008345F3" w:rsidRPr="004E2A5F">
        <w:rPr>
          <w:rFonts w:ascii="Arial" w:hAnsi="Arial" w:cs="Arial"/>
          <w:sz w:val="22"/>
          <w:szCs w:val="22"/>
        </w:rPr>
        <w:t>no date</w:t>
      </w:r>
      <w:r w:rsidRPr="00695AC1">
        <w:rPr>
          <w:rFonts w:ascii="Arial" w:hAnsi="Arial" w:cs="Arial"/>
          <w:sz w:val="22"/>
          <w:szCs w:val="22"/>
        </w:rPr>
        <w:t>). It also provides a structured approach to developing leaders who can respond to service pressures while maintaining patient-centred values</w:t>
      </w:r>
    </w:p>
    <w:p w14:paraId="5EEF527F" w14:textId="77777777" w:rsidR="00695AC1" w:rsidRPr="00023DD1" w:rsidRDefault="00695AC1" w:rsidP="00CB6B80">
      <w:pPr>
        <w:spacing w:line="360" w:lineRule="auto"/>
        <w:jc w:val="both"/>
        <w:rPr>
          <w:rFonts w:ascii="Arial" w:hAnsi="Arial" w:cs="Arial"/>
          <w:b/>
          <w:bCs/>
          <w:sz w:val="22"/>
          <w:szCs w:val="22"/>
        </w:rPr>
      </w:pPr>
      <w:r w:rsidRPr="00023DD1">
        <w:rPr>
          <w:rFonts w:ascii="Arial" w:hAnsi="Arial" w:cs="Arial"/>
          <w:b/>
          <w:bCs/>
          <w:sz w:val="22"/>
          <w:szCs w:val="22"/>
        </w:rPr>
        <w:t>Inspiring Shared Purpose</w:t>
      </w:r>
    </w:p>
    <w:p w14:paraId="492F3AE6" w14:textId="77777777" w:rsidR="009E2781" w:rsidRPr="004E2A5F" w:rsidRDefault="00695AC1" w:rsidP="00CB6B80">
      <w:pPr>
        <w:spacing w:line="360" w:lineRule="auto"/>
        <w:jc w:val="both"/>
        <w:rPr>
          <w:rFonts w:ascii="Arial" w:hAnsi="Arial" w:cs="Arial"/>
          <w:sz w:val="22"/>
          <w:szCs w:val="22"/>
        </w:rPr>
      </w:pPr>
      <w:r w:rsidRPr="00695AC1">
        <w:rPr>
          <w:rFonts w:ascii="Arial" w:hAnsi="Arial" w:cs="Arial"/>
          <w:sz w:val="22"/>
          <w:szCs w:val="22"/>
        </w:rPr>
        <w:t xml:space="preserve">One key component of the NHS Healthcare Leadership Model is inspiring shared purpose. This involves valuing service ethics and NHS principles as well as showing curiosity about improving services and patient care (NHS Leadership Academy, </w:t>
      </w:r>
      <w:r w:rsidR="008345F3" w:rsidRPr="004E2A5F">
        <w:rPr>
          <w:rFonts w:ascii="Arial" w:hAnsi="Arial" w:cs="Arial"/>
          <w:sz w:val="22"/>
          <w:szCs w:val="22"/>
        </w:rPr>
        <w:t>no date</w:t>
      </w:r>
      <w:r w:rsidRPr="00695AC1">
        <w:rPr>
          <w:rFonts w:ascii="Arial" w:hAnsi="Arial" w:cs="Arial"/>
          <w:sz w:val="22"/>
          <w:szCs w:val="22"/>
        </w:rPr>
        <w:t>). A leader might use this component to motivate staff to work towards high-quality care. A leader who effectively communicates purpose can encourage creativity by linking innovation directly to improving patient outcomes (Conner et al, 2025). For example, in mental health services, a leader might highlight the importance of reducing stigma and improving early intervention. By reinforcing shared values, such as dignity, inclusion, and compassion, staff may feel empowered to propose new ideas</w:t>
      </w:r>
      <w:r w:rsidR="00A95568" w:rsidRPr="004E2A5F">
        <w:rPr>
          <w:rFonts w:ascii="Arial" w:hAnsi="Arial" w:cs="Arial"/>
          <w:sz w:val="22"/>
          <w:szCs w:val="22"/>
        </w:rPr>
        <w:t>, like</w:t>
      </w:r>
      <w:r w:rsidRPr="00695AC1">
        <w:rPr>
          <w:rFonts w:ascii="Arial" w:hAnsi="Arial" w:cs="Arial"/>
          <w:sz w:val="22"/>
          <w:szCs w:val="22"/>
        </w:rPr>
        <w:t xml:space="preserve"> peer-support initiatives or digital therapy options. </w:t>
      </w:r>
    </w:p>
    <w:p w14:paraId="1E3CC41B" w14:textId="2F82D4EC" w:rsidR="00695AC1" w:rsidRPr="004E2A5F" w:rsidRDefault="00695AC1" w:rsidP="00CB6B80">
      <w:pPr>
        <w:spacing w:line="360" w:lineRule="auto"/>
        <w:jc w:val="both"/>
        <w:rPr>
          <w:rFonts w:ascii="Arial" w:hAnsi="Arial" w:cs="Arial"/>
          <w:sz w:val="22"/>
          <w:szCs w:val="22"/>
        </w:rPr>
      </w:pPr>
      <w:r w:rsidRPr="00695AC1">
        <w:rPr>
          <w:rFonts w:ascii="Arial" w:hAnsi="Arial" w:cs="Arial"/>
          <w:sz w:val="22"/>
          <w:szCs w:val="22"/>
        </w:rPr>
        <w:t xml:space="preserve">When teams understand how their ideas contribute to a meaningful goal, they are more willing to take initiative and engage in problem-solving (Conner et al, 2025). By aligning creativity with a shared mission, leaders foster psychological safety and collaboration, thus improving </w:t>
      </w:r>
      <w:r w:rsidR="00327EA2" w:rsidRPr="004E2A5F">
        <w:rPr>
          <w:rFonts w:ascii="Arial" w:hAnsi="Arial" w:cs="Arial"/>
          <w:sz w:val="22"/>
          <w:szCs w:val="22"/>
        </w:rPr>
        <w:t xml:space="preserve">the </w:t>
      </w:r>
      <w:r w:rsidRPr="00695AC1">
        <w:rPr>
          <w:rFonts w:ascii="Arial" w:hAnsi="Arial" w:cs="Arial"/>
          <w:sz w:val="22"/>
          <w:szCs w:val="22"/>
        </w:rPr>
        <w:t>quality of care and delivering sustainable value within health and social care.</w:t>
      </w:r>
    </w:p>
    <w:p w14:paraId="297A398D" w14:textId="77777777" w:rsidR="008222E5" w:rsidRPr="004E2A5F" w:rsidRDefault="008222E5" w:rsidP="00CB6B80">
      <w:pPr>
        <w:spacing w:line="360" w:lineRule="auto"/>
        <w:jc w:val="both"/>
        <w:rPr>
          <w:rFonts w:ascii="Arial" w:hAnsi="Arial" w:cs="Arial"/>
          <w:sz w:val="22"/>
          <w:szCs w:val="22"/>
        </w:rPr>
      </w:pPr>
    </w:p>
    <w:p w14:paraId="51B5D586" w14:textId="77777777" w:rsidR="008222E5" w:rsidRPr="004E2A5F" w:rsidRDefault="008222E5" w:rsidP="00CB6B80">
      <w:pPr>
        <w:spacing w:line="360" w:lineRule="auto"/>
        <w:jc w:val="both"/>
        <w:rPr>
          <w:rFonts w:ascii="Arial" w:hAnsi="Arial" w:cs="Arial"/>
          <w:sz w:val="22"/>
          <w:szCs w:val="22"/>
        </w:rPr>
      </w:pPr>
    </w:p>
    <w:p w14:paraId="2BC3A3BB" w14:textId="77777777" w:rsidR="008222E5" w:rsidRPr="004E2A5F" w:rsidRDefault="008222E5" w:rsidP="00CB6B80">
      <w:pPr>
        <w:spacing w:line="360" w:lineRule="auto"/>
        <w:jc w:val="both"/>
        <w:rPr>
          <w:rFonts w:ascii="Arial" w:hAnsi="Arial" w:cs="Arial"/>
          <w:sz w:val="22"/>
          <w:szCs w:val="22"/>
        </w:rPr>
      </w:pPr>
    </w:p>
    <w:p w14:paraId="6F1BA91F" w14:textId="77777777" w:rsidR="008222E5" w:rsidRPr="004E2A5F" w:rsidRDefault="008222E5" w:rsidP="00CB6B80">
      <w:pPr>
        <w:spacing w:line="360" w:lineRule="auto"/>
        <w:jc w:val="both"/>
        <w:rPr>
          <w:rFonts w:ascii="Arial" w:hAnsi="Arial" w:cs="Arial"/>
          <w:sz w:val="22"/>
          <w:szCs w:val="22"/>
        </w:rPr>
      </w:pPr>
    </w:p>
    <w:p w14:paraId="4D5D162B" w14:textId="77777777" w:rsidR="008222E5" w:rsidRPr="004E2A5F" w:rsidRDefault="008222E5" w:rsidP="00CB6B80">
      <w:pPr>
        <w:spacing w:line="360" w:lineRule="auto"/>
        <w:jc w:val="both"/>
        <w:rPr>
          <w:rFonts w:ascii="Arial" w:hAnsi="Arial" w:cs="Arial"/>
          <w:sz w:val="22"/>
          <w:szCs w:val="22"/>
        </w:rPr>
      </w:pPr>
    </w:p>
    <w:p w14:paraId="3051DD22" w14:textId="77777777" w:rsidR="008222E5" w:rsidRPr="004E2A5F" w:rsidRDefault="008222E5" w:rsidP="00CB6B80">
      <w:pPr>
        <w:spacing w:line="360" w:lineRule="auto"/>
        <w:jc w:val="both"/>
        <w:rPr>
          <w:rFonts w:ascii="Arial" w:hAnsi="Arial" w:cs="Arial"/>
          <w:sz w:val="22"/>
          <w:szCs w:val="22"/>
        </w:rPr>
      </w:pPr>
    </w:p>
    <w:p w14:paraId="5DFD3815" w14:textId="77777777" w:rsidR="008222E5" w:rsidRPr="004E2A5F" w:rsidRDefault="008222E5" w:rsidP="00CB6B80">
      <w:pPr>
        <w:spacing w:line="360" w:lineRule="auto"/>
        <w:jc w:val="both"/>
        <w:rPr>
          <w:rFonts w:ascii="Arial" w:hAnsi="Arial" w:cs="Arial"/>
          <w:sz w:val="22"/>
          <w:szCs w:val="22"/>
        </w:rPr>
      </w:pPr>
    </w:p>
    <w:p w14:paraId="59C59C2A" w14:textId="77777777" w:rsidR="008222E5" w:rsidRPr="004E2A5F" w:rsidRDefault="008222E5" w:rsidP="00CB6B80">
      <w:pPr>
        <w:spacing w:line="360" w:lineRule="auto"/>
        <w:jc w:val="both"/>
        <w:rPr>
          <w:rFonts w:ascii="Arial" w:hAnsi="Arial" w:cs="Arial"/>
          <w:sz w:val="22"/>
          <w:szCs w:val="22"/>
        </w:rPr>
      </w:pPr>
    </w:p>
    <w:p w14:paraId="0EE48617" w14:textId="77777777" w:rsidR="008222E5" w:rsidRPr="004E2A5F" w:rsidRDefault="008222E5" w:rsidP="00CB6B80">
      <w:pPr>
        <w:spacing w:line="360" w:lineRule="auto"/>
        <w:jc w:val="both"/>
        <w:rPr>
          <w:rFonts w:ascii="Arial" w:hAnsi="Arial" w:cs="Arial"/>
          <w:sz w:val="22"/>
          <w:szCs w:val="22"/>
        </w:rPr>
      </w:pPr>
    </w:p>
    <w:p w14:paraId="39C92E32" w14:textId="77777777" w:rsidR="008222E5" w:rsidRPr="004E2A5F" w:rsidRDefault="008222E5" w:rsidP="00CB6B80">
      <w:pPr>
        <w:spacing w:line="360" w:lineRule="auto"/>
        <w:jc w:val="both"/>
        <w:rPr>
          <w:rFonts w:ascii="Arial" w:hAnsi="Arial" w:cs="Arial"/>
          <w:sz w:val="22"/>
          <w:szCs w:val="22"/>
        </w:rPr>
      </w:pPr>
    </w:p>
    <w:p w14:paraId="2D7A98E6" w14:textId="77777777" w:rsidR="008222E5" w:rsidRPr="004E2A5F" w:rsidRDefault="008222E5" w:rsidP="00CB6B80">
      <w:pPr>
        <w:spacing w:line="360" w:lineRule="auto"/>
        <w:jc w:val="both"/>
        <w:rPr>
          <w:rFonts w:ascii="Arial" w:hAnsi="Arial" w:cs="Arial"/>
          <w:sz w:val="22"/>
          <w:szCs w:val="22"/>
        </w:rPr>
      </w:pPr>
    </w:p>
    <w:p w14:paraId="20E2B855" w14:textId="77777777" w:rsidR="008222E5" w:rsidRPr="004E2A5F" w:rsidRDefault="008222E5" w:rsidP="00CB6B80">
      <w:pPr>
        <w:spacing w:line="360" w:lineRule="auto"/>
        <w:jc w:val="both"/>
        <w:rPr>
          <w:rFonts w:ascii="Arial" w:hAnsi="Arial" w:cs="Arial"/>
          <w:sz w:val="22"/>
          <w:szCs w:val="22"/>
        </w:rPr>
      </w:pPr>
    </w:p>
    <w:p w14:paraId="36905432" w14:textId="77777777" w:rsidR="008222E5" w:rsidRPr="004E2A5F" w:rsidRDefault="008222E5" w:rsidP="00CB6B80">
      <w:pPr>
        <w:spacing w:line="360" w:lineRule="auto"/>
        <w:jc w:val="both"/>
        <w:rPr>
          <w:rFonts w:ascii="Arial" w:hAnsi="Arial" w:cs="Arial"/>
          <w:sz w:val="22"/>
          <w:szCs w:val="22"/>
        </w:rPr>
      </w:pPr>
    </w:p>
    <w:p w14:paraId="07416AC4" w14:textId="77777777" w:rsidR="008222E5" w:rsidRPr="004E2A5F" w:rsidRDefault="008222E5" w:rsidP="00CB6B80">
      <w:pPr>
        <w:spacing w:line="360" w:lineRule="auto"/>
        <w:jc w:val="both"/>
        <w:rPr>
          <w:rFonts w:ascii="Arial" w:hAnsi="Arial" w:cs="Arial"/>
          <w:sz w:val="22"/>
          <w:szCs w:val="22"/>
        </w:rPr>
      </w:pPr>
    </w:p>
    <w:p w14:paraId="49470513" w14:textId="77777777" w:rsidR="008222E5" w:rsidRPr="004E2A5F" w:rsidRDefault="008222E5" w:rsidP="00CB6B80">
      <w:pPr>
        <w:spacing w:line="360" w:lineRule="auto"/>
        <w:jc w:val="both"/>
        <w:rPr>
          <w:rFonts w:ascii="Arial" w:hAnsi="Arial" w:cs="Arial"/>
          <w:sz w:val="22"/>
          <w:szCs w:val="22"/>
        </w:rPr>
      </w:pPr>
    </w:p>
    <w:p w14:paraId="7912C6CB" w14:textId="77777777" w:rsidR="008222E5" w:rsidRPr="004E2A5F" w:rsidRDefault="008222E5" w:rsidP="00CB6B80">
      <w:pPr>
        <w:spacing w:line="360" w:lineRule="auto"/>
        <w:jc w:val="both"/>
        <w:rPr>
          <w:rFonts w:ascii="Arial" w:hAnsi="Arial" w:cs="Arial"/>
          <w:sz w:val="22"/>
          <w:szCs w:val="22"/>
        </w:rPr>
      </w:pPr>
    </w:p>
    <w:p w14:paraId="0FB96891" w14:textId="77777777" w:rsidR="008222E5" w:rsidRPr="004E2A5F" w:rsidRDefault="008222E5" w:rsidP="00CB6B80">
      <w:pPr>
        <w:spacing w:line="360" w:lineRule="auto"/>
        <w:jc w:val="both"/>
        <w:rPr>
          <w:rFonts w:ascii="Arial" w:hAnsi="Arial" w:cs="Arial"/>
          <w:sz w:val="22"/>
          <w:szCs w:val="22"/>
        </w:rPr>
      </w:pPr>
    </w:p>
    <w:p w14:paraId="63A83A55" w14:textId="77777777" w:rsidR="008222E5" w:rsidRPr="004E2A5F" w:rsidRDefault="008222E5" w:rsidP="00CB6B80">
      <w:pPr>
        <w:spacing w:line="360" w:lineRule="auto"/>
        <w:jc w:val="both"/>
        <w:rPr>
          <w:rFonts w:ascii="Arial" w:hAnsi="Arial" w:cs="Arial"/>
          <w:sz w:val="22"/>
          <w:szCs w:val="22"/>
        </w:rPr>
      </w:pPr>
    </w:p>
    <w:p w14:paraId="79A1F55D" w14:textId="77777777" w:rsidR="008222E5" w:rsidRPr="004E2A5F" w:rsidRDefault="008222E5" w:rsidP="00CB6B80">
      <w:pPr>
        <w:spacing w:line="360" w:lineRule="auto"/>
        <w:jc w:val="both"/>
        <w:rPr>
          <w:rFonts w:ascii="Arial" w:hAnsi="Arial" w:cs="Arial"/>
          <w:sz w:val="22"/>
          <w:szCs w:val="22"/>
        </w:rPr>
      </w:pPr>
    </w:p>
    <w:p w14:paraId="1C3BFDDA" w14:textId="77777777" w:rsidR="00695AC1" w:rsidRPr="007675F8" w:rsidRDefault="00695AC1" w:rsidP="007675F8">
      <w:pPr>
        <w:pStyle w:val="Heading1"/>
        <w:spacing w:before="0"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223516830"/>
      <w:r w:rsidRPr="007675F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7: Self-Reflection Journal Entry</w:t>
      </w:r>
      <w:bookmarkEnd w:id="20"/>
    </w:p>
    <w:p w14:paraId="448656F5" w14:textId="77777777" w:rsidR="00695AC1" w:rsidRPr="00695AC1" w:rsidRDefault="00695AC1" w:rsidP="00CB6B80">
      <w:pPr>
        <w:spacing w:line="360" w:lineRule="auto"/>
        <w:jc w:val="both"/>
        <w:rPr>
          <w:rFonts w:ascii="Arial" w:hAnsi="Arial" w:cs="Arial"/>
          <w:sz w:val="22"/>
          <w:szCs w:val="22"/>
        </w:rPr>
      </w:pPr>
      <w:r w:rsidRPr="00695AC1">
        <w:rPr>
          <w:rFonts w:ascii="Arial" w:hAnsi="Arial" w:cs="Arial"/>
          <w:sz w:val="22"/>
          <w:szCs w:val="22"/>
        </w:rPr>
        <w:t xml:space="preserve">Throughout this module, my understanding of creativity in health and social care has significantly developed. Initially, I associated creativity mainly with artistic expression or idea generation. However, I now understand that creativity in healthcare is about problem-solving, innovation, and improving systems to enhance patient outcomes. I have learned that creativity is essential for responding to complex challenges such as mental health stigma and inequalities in access to care. Partnerships in healthcare promote creativity by bringing together diverse perspectives and expertise, which supports innovation. </w:t>
      </w:r>
    </w:p>
    <w:p w14:paraId="361ED4F7" w14:textId="77777777" w:rsidR="000A4211" w:rsidRPr="004E2A5F" w:rsidRDefault="00695AC1" w:rsidP="00CB6B80">
      <w:pPr>
        <w:spacing w:line="360" w:lineRule="auto"/>
        <w:jc w:val="both"/>
        <w:rPr>
          <w:rFonts w:ascii="Arial" w:hAnsi="Arial" w:cs="Arial"/>
          <w:sz w:val="22"/>
          <w:szCs w:val="22"/>
        </w:rPr>
      </w:pPr>
      <w:r w:rsidRPr="00695AC1">
        <w:rPr>
          <w:rFonts w:ascii="Arial" w:hAnsi="Arial" w:cs="Arial"/>
          <w:sz w:val="22"/>
          <w:szCs w:val="22"/>
        </w:rPr>
        <w:t xml:space="preserve">My understanding of value creation has also deepened. Initially, I viewed value primarily in terms of efficiency and cost-effectiveness. This module has helped me understand that value in health and social care also includes patient experience, dignity, safety, and long-term wellbeing. Creating value means ensuring that innovative ideas lead to measurable improvements in outcomes while maintaining ethical and person-centred practice. </w:t>
      </w:r>
    </w:p>
    <w:p w14:paraId="1045EDAC" w14:textId="77777777" w:rsidR="00502A52" w:rsidRPr="004E2A5F" w:rsidRDefault="00695AC1" w:rsidP="00CB6B80">
      <w:pPr>
        <w:spacing w:line="360" w:lineRule="auto"/>
        <w:jc w:val="both"/>
        <w:rPr>
          <w:rFonts w:ascii="Arial" w:hAnsi="Arial" w:cs="Arial"/>
          <w:sz w:val="22"/>
          <w:szCs w:val="22"/>
        </w:rPr>
      </w:pPr>
      <w:r w:rsidRPr="00695AC1">
        <w:rPr>
          <w:rFonts w:ascii="Arial" w:hAnsi="Arial" w:cs="Arial"/>
          <w:sz w:val="22"/>
          <w:szCs w:val="22"/>
        </w:rPr>
        <w:t xml:space="preserve">I have learned the role of technology in value creation, as it supports communication, treatment, and monitoring. This learning has informed my professional development by encouraging me to think more critically and proactively. I now appreciate the role of leadership in fostering a culture where new ideas are welcomed and evaluated constructively. </w:t>
      </w:r>
    </w:p>
    <w:p w14:paraId="70C2C8C5" w14:textId="3C5B2923" w:rsidR="00695AC1" w:rsidRPr="00695AC1" w:rsidRDefault="00695AC1" w:rsidP="00CB6B80">
      <w:pPr>
        <w:spacing w:line="360" w:lineRule="auto"/>
        <w:jc w:val="both"/>
        <w:rPr>
          <w:rFonts w:ascii="Arial" w:hAnsi="Arial" w:cs="Arial"/>
          <w:sz w:val="22"/>
          <w:szCs w:val="22"/>
        </w:rPr>
      </w:pPr>
      <w:r w:rsidRPr="00695AC1">
        <w:rPr>
          <w:rFonts w:ascii="Arial" w:hAnsi="Arial" w:cs="Arial"/>
          <w:sz w:val="22"/>
          <w:szCs w:val="22"/>
        </w:rPr>
        <w:t>Moving forward, I will apply creative thinking in practice while ensuring that any innovation contributes meaningful value to service users and the wider healthcare system.</w:t>
      </w:r>
    </w:p>
    <w:p w14:paraId="7B9D309D" w14:textId="77777777" w:rsidR="00695AC1" w:rsidRPr="00695AC1" w:rsidRDefault="00695AC1" w:rsidP="00695AC1">
      <w:pPr>
        <w:spacing w:line="360" w:lineRule="auto"/>
        <w:jc w:val="center"/>
        <w:rPr>
          <w:rFonts w:ascii="Arial" w:hAnsi="Arial" w:cs="Arial"/>
        </w:rPr>
      </w:pPr>
      <w:r w:rsidRPr="00695AC1">
        <w:rPr>
          <w:rFonts w:ascii="Arial" w:hAnsi="Arial" w:cs="Arial"/>
        </w:rPr>
        <w:br w:type="page"/>
      </w:r>
    </w:p>
    <w:p w14:paraId="4FC5BB40" w14:textId="54A77342" w:rsidR="00B453E2" w:rsidRPr="004E2A5F" w:rsidRDefault="003C2A6C" w:rsidP="009C2F23">
      <w:pPr>
        <w:spacing w:line="360" w:lineRule="auto"/>
        <w:jc w:val="both"/>
        <w:rPr>
          <w:rFonts w:ascii="Arial" w:hAnsi="Arial" w:cs="Arial"/>
          <w:sz w:val="22"/>
          <w:szCs w:val="22"/>
        </w:rPr>
      </w:pPr>
      <w:r w:rsidRPr="004E2A5F">
        <w:rPr>
          <w:rFonts w:ascii="Arial" w:hAnsi="Arial" w:cs="Arial"/>
        </w:rPr>
        <w:t xml:space="preserve"> </w:t>
      </w:r>
    </w:p>
    <w:p w14:paraId="5CA85004" w14:textId="2C8B19C5" w:rsidR="00DD4A05" w:rsidRPr="004E2A5F" w:rsidRDefault="0005764A">
      <w:pPr>
        <w:rPr>
          <w:rFonts w:ascii="Arial" w:eastAsiaTheme="majorEastAsia" w:hAnsi="Arial" w:cs="Arial"/>
          <w:color w:val="000000" w:themeColor="text1"/>
          <w:sz w:val="22"/>
          <w:szCs w:val="22"/>
        </w:rPr>
      </w:pPr>
      <w:bookmarkStart w:id="21" w:name="_Hlk189816875"/>
      <w:bookmarkStart w:id="22" w:name="_Hlk190342758"/>
      <w:bookmarkStart w:id="23" w:name="_Hlk190678080"/>
      <w:bookmarkStart w:id="24" w:name="_Hlk190766615"/>
      <w:bookmarkStart w:id="25" w:name="_Hlk190877680"/>
      <w:bookmarkStart w:id="26" w:name="_Hlk198546970"/>
      <w:bookmarkStart w:id="27" w:name="_Hlk198633330"/>
      <w:bookmarkStart w:id="28" w:name="_Hlk198801196"/>
      <w:bookmarkStart w:id="29" w:name="_Hlk198911051"/>
      <w:bookmarkStart w:id="30" w:name="_Hlk199108864"/>
      <w:bookmarkStart w:id="31" w:name="_Hlk199187992"/>
      <w:bookmarkStart w:id="32" w:name="_Hlk199248216"/>
      <w:bookmarkStart w:id="33" w:name="_Hlk199530509"/>
      <w:bookmarkStart w:id="34" w:name="_Hlk199598768"/>
      <w:bookmarkStart w:id="35" w:name="_Hlk199788816"/>
      <w:bookmarkStart w:id="36" w:name="_Hlk199843549"/>
      <w:bookmarkStart w:id="37" w:name="_Hlk200201800"/>
      <w:bookmarkStart w:id="38" w:name="_Hlk200535354"/>
      <w:bookmarkStart w:id="39" w:name="_Hlk200715152"/>
      <w:bookmarkStart w:id="40" w:name="_Hlk200918315"/>
      <w:bookmarkStart w:id="41" w:name="_Hlk201225617"/>
      <w:bookmarkStart w:id="42" w:name="_Hlk201396360"/>
      <w:bookmarkStart w:id="43" w:name="_Hlk202173154"/>
      <w:bookmarkStart w:id="44" w:name="_Hlk202292525"/>
      <w:bookmarkStart w:id="45" w:name="_Hlk202439513"/>
      <w:bookmarkStart w:id="46" w:name="_Hlk202608392"/>
      <w:bookmarkStart w:id="47" w:name="_Hlk202645782"/>
      <w:bookmarkStart w:id="48" w:name="_Hlk202791804"/>
      <w:bookmarkStart w:id="49" w:name="_Hlk202817317"/>
      <w:bookmarkStart w:id="50" w:name="_Hlk202878186"/>
      <w:bookmarkStart w:id="51" w:name="_Hlk203043500"/>
      <w:bookmarkStart w:id="52" w:name="_Hlk203215433"/>
      <w:bookmarkStart w:id="53" w:name="_Hlk203297461"/>
      <w:bookmarkStart w:id="54" w:name="_Hlk211590662"/>
      <w:bookmarkStart w:id="55" w:name="_Hlk211626901"/>
      <w:bookmarkStart w:id="56" w:name="_Hlk211715934"/>
      <w:bookmarkStart w:id="57" w:name="_Hlk211890292"/>
      <w:bookmarkStart w:id="58" w:name="_Hlk212468432"/>
      <w:bookmarkStart w:id="59" w:name="_Hlk212560338"/>
      <w:bookmarkStart w:id="60" w:name="_Hlk212619860"/>
      <w:bookmarkStart w:id="61" w:name="_Hlk212634023"/>
      <w:bookmarkStart w:id="62" w:name="_Hlk212726260"/>
      <w:bookmarkStart w:id="63" w:name="_Hlk212888847"/>
      <w:bookmarkStart w:id="64" w:name="_Hlk213677177"/>
      <w:bookmarkStart w:id="65" w:name="_Hlk215235858"/>
      <w:bookmarkStart w:id="66" w:name="_Hlk215667821"/>
      <w:bookmarkStart w:id="67" w:name="_Hlk215842732"/>
      <w:bookmarkStart w:id="68" w:name="_Hlk218000627"/>
      <w:bookmarkStart w:id="69" w:name="_Hlk218086350"/>
      <w:bookmarkStart w:id="70" w:name="_Hlk218503104"/>
      <w:bookmarkStart w:id="71" w:name="_Hlk219447013"/>
      <w:bookmarkStart w:id="72" w:name="_Hlk219464661"/>
      <w:r w:rsidRPr="004E2A5F">
        <w:rPr>
          <w:rFonts w:ascii="Arial" w:eastAsiaTheme="majorEastAsia" w:hAnsi="Arial" w:cs="Arial"/>
          <w:color w:val="000000" w:themeColor="text1"/>
          <w:sz w:val="22"/>
          <w:szCs w:val="22"/>
        </w:rPr>
        <w:t xml:space="preserve"> </w:t>
      </w:r>
    </w:p>
    <w:p w14:paraId="0EAB2265" w14:textId="570ED2CF" w:rsidR="007675F8" w:rsidRPr="00D270A1" w:rsidRDefault="00B663DD" w:rsidP="00D270A1">
      <w:pPr>
        <w:pStyle w:val="Heading1"/>
        <w:spacing w:after="0"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3" w:name="_Toc223516831"/>
      <w:r w:rsidRPr="007675F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List of </w:t>
      </w:r>
      <w:bookmarkStart w:id="74" w:name="_Hlk199872069"/>
      <w:bookmarkStart w:id="75" w:name="_Hlk199929284"/>
      <w:bookmarkStart w:id="76" w:name="_Hlk199945921"/>
      <w:bookmarkStart w:id="77" w:name="_Hlk200441764"/>
      <w:bookmarkStart w:id="78" w:name="_Hlk200797273"/>
      <w:bookmarkStart w:id="79" w:name="_Hlk201657558"/>
      <w:bookmarkStart w:id="80" w:name="_Hlk201838647"/>
      <w:bookmarkStart w:id="81" w:name="_Hlk201848357"/>
      <w:r w:rsidRPr="007675F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73"/>
      <w:bookmarkEnd w:id="74"/>
      <w:bookmarkEnd w:id="75"/>
      <w:bookmarkEnd w:id="76"/>
      <w:bookmarkEnd w:id="77"/>
      <w:bookmarkEnd w:id="78"/>
      <w:bookmarkEnd w:id="79"/>
      <w:bookmarkEnd w:id="80"/>
      <w:bookmarkEnd w:id="81"/>
    </w:p>
    <w:bookmarkEnd w:id="65"/>
    <w:bookmarkEnd w:id="66"/>
    <w:bookmarkEnd w:id="67"/>
    <w:bookmarkEnd w:id="68"/>
    <w:bookmarkEnd w:id="69"/>
    <w:bookmarkEnd w:id="70"/>
    <w:bookmarkEnd w:id="71"/>
    <w:bookmarkEnd w:id="72"/>
    <w:p w14:paraId="6728E594" w14:textId="7D0F9B20" w:rsidR="00B663DD" w:rsidRPr="004E2A5F" w:rsidRDefault="00B663DD" w:rsidP="00B663DD">
      <w:pPr>
        <w:spacing w:line="360" w:lineRule="auto"/>
        <w:ind w:left="720" w:hanging="720"/>
        <w:rPr>
          <w:rFonts w:ascii="Arial" w:hAnsi="Arial" w:cs="Arial"/>
          <w:color w:val="222222"/>
          <w:sz w:val="22"/>
          <w:szCs w:val="22"/>
          <w:shd w:val="clear" w:color="auto" w:fill="FFFFFF"/>
        </w:rPr>
      </w:pPr>
      <w:r w:rsidRPr="004E2A5F">
        <w:rPr>
          <w:rFonts w:ascii="Arial" w:hAnsi="Arial" w:cs="Arial"/>
          <w:color w:val="222222"/>
          <w:sz w:val="22"/>
          <w:szCs w:val="22"/>
          <w:shd w:val="clear" w:color="auto" w:fill="FFFFFF"/>
        </w:rPr>
        <w:t xml:space="preserve">Booth, W.A., </w:t>
      </w:r>
      <w:proofErr w:type="spellStart"/>
      <w:r w:rsidRPr="004E2A5F">
        <w:rPr>
          <w:rFonts w:ascii="Arial" w:hAnsi="Arial" w:cs="Arial"/>
          <w:color w:val="222222"/>
          <w:sz w:val="22"/>
          <w:szCs w:val="22"/>
          <w:shd w:val="clear" w:color="auto" w:fill="FFFFFF"/>
        </w:rPr>
        <w:t>Abuhmida</w:t>
      </w:r>
      <w:proofErr w:type="spellEnd"/>
      <w:r w:rsidRPr="004E2A5F">
        <w:rPr>
          <w:rFonts w:ascii="Arial" w:hAnsi="Arial" w:cs="Arial"/>
          <w:color w:val="222222"/>
          <w:sz w:val="22"/>
          <w:szCs w:val="22"/>
          <w:shd w:val="clear" w:color="auto" w:fill="FFFFFF"/>
        </w:rPr>
        <w:t>, M. and Anyanwu, F. (2024). ‘Mental health stigma: a conundrum for healthcare practitioners in conservative communities.’ </w:t>
      </w:r>
      <w:r w:rsidRPr="004E2A5F">
        <w:rPr>
          <w:rFonts w:ascii="Arial" w:hAnsi="Arial" w:cs="Arial"/>
          <w:i/>
          <w:iCs/>
          <w:color w:val="222222"/>
          <w:sz w:val="22"/>
          <w:szCs w:val="22"/>
          <w:shd w:val="clear" w:color="auto" w:fill="FFFFFF"/>
        </w:rPr>
        <w:t>Frontiers in Public Health</w:t>
      </w:r>
      <w:r w:rsidRPr="004E2A5F">
        <w:rPr>
          <w:rFonts w:ascii="Arial" w:hAnsi="Arial" w:cs="Arial"/>
          <w:color w:val="222222"/>
          <w:sz w:val="22"/>
          <w:szCs w:val="22"/>
          <w:shd w:val="clear" w:color="auto" w:fill="FFFFFF"/>
        </w:rPr>
        <w:t>, </w:t>
      </w:r>
      <w:r w:rsidRPr="004E2A5F">
        <w:rPr>
          <w:rFonts w:ascii="Arial" w:hAnsi="Arial" w:cs="Arial"/>
          <w:i/>
          <w:iCs/>
          <w:color w:val="222222"/>
          <w:sz w:val="22"/>
          <w:szCs w:val="22"/>
          <w:shd w:val="clear" w:color="auto" w:fill="FFFFFF"/>
        </w:rPr>
        <w:t>12</w:t>
      </w:r>
      <w:r w:rsidRPr="004E2A5F">
        <w:rPr>
          <w:rFonts w:ascii="Arial" w:hAnsi="Arial" w:cs="Arial"/>
          <w:color w:val="222222"/>
          <w:sz w:val="22"/>
          <w:szCs w:val="22"/>
          <w:shd w:val="clear" w:color="auto" w:fill="FFFFFF"/>
        </w:rPr>
        <w:t xml:space="preserve">, p.1384521. Available at: </w:t>
      </w:r>
      <w:hyperlink r:id="rId11" w:history="1">
        <w:r w:rsidR="00E3197A" w:rsidRPr="004E2A5F">
          <w:rPr>
            <w:rStyle w:val="Hyperlink"/>
            <w:rFonts w:ascii="Arial" w:hAnsi="Arial" w:cs="Arial"/>
            <w:sz w:val="22"/>
            <w:szCs w:val="22"/>
            <w:shd w:val="clear" w:color="auto" w:fill="FFFFFF"/>
          </w:rPr>
          <w:t>https://doi.org/10.3389/fpubh.2024.1384521</w:t>
        </w:r>
      </w:hyperlink>
      <w:r w:rsidR="00A871F1" w:rsidRPr="004E2A5F">
        <w:rPr>
          <w:rFonts w:ascii="Arial" w:hAnsi="Arial" w:cs="Arial"/>
          <w:color w:val="222222"/>
          <w:sz w:val="22"/>
          <w:szCs w:val="22"/>
          <w:shd w:val="clear" w:color="auto" w:fill="FFFFFF"/>
        </w:rPr>
        <w:t>.</w:t>
      </w:r>
    </w:p>
    <w:p w14:paraId="26FC583A" w14:textId="314B5729" w:rsidR="00B663DD" w:rsidRPr="004E2A5F" w:rsidRDefault="00B663DD" w:rsidP="00B663DD">
      <w:pPr>
        <w:spacing w:line="360" w:lineRule="auto"/>
        <w:ind w:left="720" w:hanging="720"/>
        <w:rPr>
          <w:rFonts w:ascii="Arial" w:hAnsi="Arial" w:cs="Arial"/>
          <w:color w:val="222222"/>
          <w:sz w:val="22"/>
          <w:szCs w:val="22"/>
          <w:shd w:val="clear" w:color="auto" w:fill="FFFFFF"/>
        </w:rPr>
      </w:pPr>
      <w:r w:rsidRPr="004E2A5F">
        <w:rPr>
          <w:rFonts w:ascii="Arial" w:hAnsi="Arial" w:cs="Arial"/>
          <w:color w:val="222222"/>
          <w:sz w:val="22"/>
          <w:szCs w:val="22"/>
          <w:shd w:val="clear" w:color="auto" w:fill="FFFFFF"/>
        </w:rPr>
        <w:t xml:space="preserve">Conner, T., Allan, J., Annesley, S., Leader, C., Unsworth, J. and </w:t>
      </w:r>
      <w:proofErr w:type="spellStart"/>
      <w:r w:rsidRPr="004E2A5F">
        <w:rPr>
          <w:rFonts w:ascii="Arial" w:hAnsi="Arial" w:cs="Arial"/>
          <w:color w:val="222222"/>
          <w:sz w:val="22"/>
          <w:szCs w:val="22"/>
          <w:shd w:val="clear" w:color="auto" w:fill="FFFFFF"/>
        </w:rPr>
        <w:t>Tomietto</w:t>
      </w:r>
      <w:proofErr w:type="spellEnd"/>
      <w:r w:rsidRPr="004E2A5F">
        <w:rPr>
          <w:rFonts w:ascii="Arial" w:hAnsi="Arial" w:cs="Arial"/>
          <w:color w:val="222222"/>
          <w:sz w:val="22"/>
          <w:szCs w:val="22"/>
          <w:shd w:val="clear" w:color="auto" w:fill="FFFFFF"/>
        </w:rPr>
        <w:t>, M. (2025). ‘Leadership competences in undergraduate nurse education: Scale development and model testing.’ </w:t>
      </w:r>
      <w:r w:rsidRPr="004E2A5F">
        <w:rPr>
          <w:rFonts w:ascii="Arial" w:hAnsi="Arial" w:cs="Arial"/>
          <w:i/>
          <w:iCs/>
          <w:color w:val="222222"/>
          <w:sz w:val="22"/>
          <w:szCs w:val="22"/>
          <w:shd w:val="clear" w:color="auto" w:fill="FFFFFF"/>
        </w:rPr>
        <w:t>Nurse Education in Practice</w:t>
      </w:r>
      <w:r w:rsidRPr="004E2A5F">
        <w:rPr>
          <w:rFonts w:ascii="Arial" w:hAnsi="Arial" w:cs="Arial"/>
          <w:color w:val="222222"/>
          <w:sz w:val="22"/>
          <w:szCs w:val="22"/>
          <w:shd w:val="clear" w:color="auto" w:fill="FFFFFF"/>
        </w:rPr>
        <w:t>, </w:t>
      </w:r>
      <w:r w:rsidRPr="004E2A5F">
        <w:rPr>
          <w:rFonts w:ascii="Arial" w:hAnsi="Arial" w:cs="Arial"/>
          <w:i/>
          <w:iCs/>
          <w:color w:val="222222"/>
          <w:sz w:val="22"/>
          <w:szCs w:val="22"/>
          <w:shd w:val="clear" w:color="auto" w:fill="FFFFFF"/>
        </w:rPr>
        <w:t>87</w:t>
      </w:r>
      <w:r w:rsidRPr="004E2A5F">
        <w:rPr>
          <w:rFonts w:ascii="Arial" w:hAnsi="Arial" w:cs="Arial"/>
          <w:color w:val="222222"/>
          <w:sz w:val="22"/>
          <w:szCs w:val="22"/>
          <w:shd w:val="clear" w:color="auto" w:fill="FFFFFF"/>
        </w:rPr>
        <w:t xml:space="preserve">, p.104440. Available at: </w:t>
      </w:r>
      <w:hyperlink r:id="rId12" w:history="1">
        <w:r w:rsidRPr="004E2A5F">
          <w:rPr>
            <w:rStyle w:val="Hyperlink"/>
            <w:rFonts w:ascii="Arial" w:hAnsi="Arial" w:cs="Arial"/>
            <w:sz w:val="22"/>
            <w:szCs w:val="22"/>
            <w:shd w:val="clear" w:color="auto" w:fill="FFFFFF"/>
          </w:rPr>
          <w:t>https://doi.org/10.1016/j.nepr.2025.104440</w:t>
        </w:r>
      </w:hyperlink>
      <w:r w:rsidR="00CE02D6" w:rsidRPr="004E2A5F">
        <w:rPr>
          <w:rFonts w:ascii="Arial" w:hAnsi="Arial" w:cs="Arial"/>
          <w:color w:val="222222"/>
          <w:sz w:val="22"/>
          <w:szCs w:val="22"/>
          <w:shd w:val="clear" w:color="auto" w:fill="FFFFFF"/>
        </w:rPr>
        <w:t>.</w:t>
      </w:r>
    </w:p>
    <w:p w14:paraId="39D16D68" w14:textId="257653BC" w:rsidR="00B663DD" w:rsidRPr="004E2A5F" w:rsidRDefault="00B663DD" w:rsidP="00B663DD">
      <w:pPr>
        <w:spacing w:line="360" w:lineRule="auto"/>
        <w:ind w:left="720" w:hanging="720"/>
        <w:rPr>
          <w:rFonts w:ascii="Arial" w:hAnsi="Arial" w:cs="Arial"/>
          <w:color w:val="222222"/>
          <w:sz w:val="22"/>
          <w:szCs w:val="22"/>
          <w:shd w:val="clear" w:color="auto" w:fill="FFFFFF"/>
        </w:rPr>
      </w:pPr>
      <w:r w:rsidRPr="004E2A5F">
        <w:rPr>
          <w:rFonts w:ascii="Arial" w:hAnsi="Arial" w:cs="Arial"/>
          <w:color w:val="222222"/>
          <w:sz w:val="22"/>
          <w:szCs w:val="22"/>
          <w:shd w:val="clear" w:color="auto" w:fill="FFFFFF"/>
        </w:rPr>
        <w:t>Doherty, E. (2022). ‘The suitability of the virtual COVID ward in a south-east London district general hospital during the peak of Omicron.’ </w:t>
      </w:r>
      <w:r w:rsidRPr="004E2A5F">
        <w:rPr>
          <w:rFonts w:ascii="Arial" w:hAnsi="Arial" w:cs="Arial"/>
          <w:i/>
          <w:iCs/>
          <w:color w:val="222222"/>
          <w:sz w:val="22"/>
          <w:szCs w:val="22"/>
          <w:shd w:val="clear" w:color="auto" w:fill="FFFFFF"/>
        </w:rPr>
        <w:t>Future Healthcare Journal</w:t>
      </w:r>
      <w:r w:rsidRPr="004E2A5F">
        <w:rPr>
          <w:rFonts w:ascii="Arial" w:hAnsi="Arial" w:cs="Arial"/>
          <w:color w:val="222222"/>
          <w:sz w:val="22"/>
          <w:szCs w:val="22"/>
          <w:shd w:val="clear" w:color="auto" w:fill="FFFFFF"/>
        </w:rPr>
        <w:t>, </w:t>
      </w:r>
      <w:r w:rsidRPr="004E2A5F">
        <w:rPr>
          <w:rFonts w:ascii="Arial" w:hAnsi="Arial" w:cs="Arial"/>
          <w:i/>
          <w:iCs/>
          <w:color w:val="222222"/>
          <w:sz w:val="22"/>
          <w:szCs w:val="22"/>
          <w:shd w:val="clear" w:color="auto" w:fill="FFFFFF"/>
        </w:rPr>
        <w:t>9</w:t>
      </w:r>
      <w:r w:rsidRPr="004E2A5F">
        <w:rPr>
          <w:rFonts w:ascii="Arial" w:hAnsi="Arial" w:cs="Arial"/>
          <w:color w:val="222222"/>
          <w:sz w:val="22"/>
          <w:szCs w:val="22"/>
          <w:shd w:val="clear" w:color="auto" w:fill="FFFFFF"/>
        </w:rPr>
        <w:t>(</w:t>
      </w:r>
      <w:proofErr w:type="spellStart"/>
      <w:r w:rsidRPr="004E2A5F">
        <w:rPr>
          <w:rFonts w:ascii="Arial" w:hAnsi="Arial" w:cs="Arial"/>
          <w:color w:val="222222"/>
          <w:sz w:val="22"/>
          <w:szCs w:val="22"/>
          <w:shd w:val="clear" w:color="auto" w:fill="FFFFFF"/>
        </w:rPr>
        <w:t>Suppl</w:t>
      </w:r>
      <w:proofErr w:type="spellEnd"/>
      <w:r w:rsidRPr="004E2A5F">
        <w:rPr>
          <w:rFonts w:ascii="Arial" w:hAnsi="Arial" w:cs="Arial"/>
          <w:color w:val="222222"/>
          <w:sz w:val="22"/>
          <w:szCs w:val="22"/>
          <w:shd w:val="clear" w:color="auto" w:fill="FFFFFF"/>
        </w:rPr>
        <w:t xml:space="preserve"> 2), p.6. Available at: </w:t>
      </w:r>
      <w:hyperlink r:id="rId13" w:history="1">
        <w:r w:rsidRPr="004E2A5F">
          <w:rPr>
            <w:rStyle w:val="Hyperlink"/>
            <w:rFonts w:ascii="Arial" w:hAnsi="Arial" w:cs="Arial"/>
            <w:sz w:val="22"/>
            <w:szCs w:val="22"/>
            <w:shd w:val="clear" w:color="auto" w:fill="FFFFFF"/>
          </w:rPr>
          <w:t>https://doi.org/10.7861/fhj.9-2-s6</w:t>
        </w:r>
      </w:hyperlink>
      <w:r w:rsidR="00B61E79" w:rsidRPr="004E2A5F">
        <w:rPr>
          <w:rFonts w:ascii="Arial" w:hAnsi="Arial" w:cs="Arial"/>
          <w:color w:val="222222"/>
          <w:sz w:val="22"/>
          <w:szCs w:val="22"/>
          <w:shd w:val="clear" w:color="auto" w:fill="FFFFFF"/>
        </w:rPr>
        <w:t>.</w:t>
      </w:r>
    </w:p>
    <w:p w14:paraId="325EFB6F" w14:textId="5BE838C7" w:rsidR="00B663DD" w:rsidRPr="004E2A5F" w:rsidRDefault="00B663DD" w:rsidP="00B663DD">
      <w:pPr>
        <w:spacing w:line="360" w:lineRule="auto"/>
        <w:ind w:left="720" w:hanging="720"/>
        <w:rPr>
          <w:rFonts w:ascii="Arial" w:hAnsi="Arial" w:cs="Arial"/>
          <w:sz w:val="22"/>
          <w:szCs w:val="22"/>
        </w:rPr>
      </w:pPr>
      <w:r w:rsidRPr="004E2A5F">
        <w:rPr>
          <w:rFonts w:ascii="Arial" w:hAnsi="Arial" w:cs="Arial"/>
          <w:color w:val="222222"/>
          <w:sz w:val="22"/>
          <w:szCs w:val="22"/>
          <w:shd w:val="clear" w:color="auto" w:fill="FFFFFF"/>
        </w:rPr>
        <w:t>Mental Health</w:t>
      </w:r>
      <w:r w:rsidRPr="004E2A5F">
        <w:rPr>
          <w:rFonts w:ascii="Arial" w:hAnsi="Arial" w:cs="Arial"/>
          <w:sz w:val="22"/>
          <w:szCs w:val="22"/>
          <w:shd w:val="clear" w:color="auto" w:fill="FFFFFF"/>
        </w:rPr>
        <w:t xml:space="preserve"> Foundation (</w:t>
      </w:r>
      <w:r w:rsidR="00D654CC" w:rsidRPr="004E2A5F">
        <w:rPr>
          <w:rFonts w:ascii="Arial" w:hAnsi="Arial" w:cs="Arial"/>
          <w:sz w:val="22"/>
          <w:szCs w:val="22"/>
          <w:shd w:val="clear" w:color="auto" w:fill="FFFFFF"/>
        </w:rPr>
        <w:t>no date</w:t>
      </w:r>
      <w:r w:rsidRPr="004E2A5F">
        <w:rPr>
          <w:rFonts w:ascii="Arial" w:hAnsi="Arial" w:cs="Arial"/>
          <w:sz w:val="22"/>
          <w:szCs w:val="22"/>
          <w:shd w:val="clear" w:color="auto" w:fill="FFFFFF"/>
        </w:rPr>
        <w:t>)</w:t>
      </w:r>
      <w:r w:rsidRPr="004E2A5F">
        <w:rPr>
          <w:rFonts w:ascii="Arial" w:hAnsi="Arial" w:cs="Arial"/>
          <w:color w:val="EE0000"/>
          <w:sz w:val="22"/>
          <w:szCs w:val="22"/>
          <w:shd w:val="clear" w:color="auto" w:fill="FFFFFF"/>
        </w:rPr>
        <w:t xml:space="preserve"> </w:t>
      </w:r>
      <w:r w:rsidRPr="004E2A5F">
        <w:rPr>
          <w:rFonts w:ascii="Arial" w:hAnsi="Arial" w:cs="Arial"/>
          <w:i/>
          <w:iCs/>
          <w:color w:val="222222"/>
          <w:sz w:val="22"/>
          <w:szCs w:val="22"/>
          <w:shd w:val="clear" w:color="auto" w:fill="FFFFFF"/>
        </w:rPr>
        <w:t xml:space="preserve">Mental </w:t>
      </w:r>
      <w:r w:rsidR="008E0CD5" w:rsidRPr="004E2A5F">
        <w:rPr>
          <w:rFonts w:ascii="Arial" w:hAnsi="Arial" w:cs="Arial"/>
          <w:i/>
          <w:iCs/>
          <w:color w:val="222222"/>
          <w:sz w:val="22"/>
          <w:szCs w:val="22"/>
          <w:shd w:val="clear" w:color="auto" w:fill="FFFFFF"/>
        </w:rPr>
        <w:t>H</w:t>
      </w:r>
      <w:r w:rsidRPr="004E2A5F">
        <w:rPr>
          <w:rFonts w:ascii="Arial" w:hAnsi="Arial" w:cs="Arial"/>
          <w:i/>
          <w:iCs/>
          <w:color w:val="222222"/>
          <w:sz w:val="22"/>
          <w:szCs w:val="22"/>
          <w:shd w:val="clear" w:color="auto" w:fill="FFFFFF"/>
        </w:rPr>
        <w:t xml:space="preserve">ealth </w:t>
      </w:r>
      <w:r w:rsidR="008E0CD5" w:rsidRPr="004E2A5F">
        <w:rPr>
          <w:rFonts w:ascii="Arial" w:hAnsi="Arial" w:cs="Arial"/>
          <w:i/>
          <w:iCs/>
          <w:color w:val="222222"/>
          <w:sz w:val="22"/>
          <w:szCs w:val="22"/>
          <w:shd w:val="clear" w:color="auto" w:fill="FFFFFF"/>
        </w:rPr>
        <w:t>S</w:t>
      </w:r>
      <w:r w:rsidRPr="004E2A5F">
        <w:rPr>
          <w:rFonts w:ascii="Arial" w:hAnsi="Arial" w:cs="Arial"/>
          <w:i/>
          <w:iCs/>
          <w:color w:val="222222"/>
          <w:sz w:val="22"/>
          <w:szCs w:val="22"/>
          <w:shd w:val="clear" w:color="auto" w:fill="FFFFFF"/>
        </w:rPr>
        <w:t>tatistics</w:t>
      </w:r>
      <w:r w:rsidRPr="004E2A5F">
        <w:rPr>
          <w:rFonts w:ascii="Arial" w:hAnsi="Arial" w:cs="Arial"/>
          <w:color w:val="222222"/>
          <w:sz w:val="22"/>
          <w:szCs w:val="22"/>
          <w:shd w:val="clear" w:color="auto" w:fill="FFFFFF"/>
        </w:rPr>
        <w:t xml:space="preserve">. Available at: </w:t>
      </w:r>
      <w:hyperlink r:id="rId14" w:history="1">
        <w:r w:rsidRPr="004E2A5F">
          <w:rPr>
            <w:rStyle w:val="Hyperlink"/>
            <w:rFonts w:ascii="Arial" w:hAnsi="Arial" w:cs="Arial"/>
            <w:sz w:val="22"/>
            <w:szCs w:val="22"/>
            <w:shd w:val="clear" w:color="auto" w:fill="FFFFFF"/>
          </w:rPr>
          <w:t>https://www.mentalhealth.org.uk/explore-mental-health/statistics</w:t>
        </w:r>
      </w:hyperlink>
      <w:r w:rsidRPr="004E2A5F">
        <w:rPr>
          <w:rFonts w:ascii="Arial" w:hAnsi="Arial" w:cs="Arial"/>
          <w:color w:val="222222"/>
          <w:sz w:val="22"/>
          <w:szCs w:val="22"/>
          <w:shd w:val="clear" w:color="auto" w:fill="FFFFFF"/>
        </w:rPr>
        <w:t xml:space="preserve"> (Accessed: 1</w:t>
      </w:r>
      <w:r w:rsidR="00AD3B05" w:rsidRPr="004E2A5F">
        <w:rPr>
          <w:rFonts w:ascii="Arial" w:hAnsi="Arial" w:cs="Arial"/>
          <w:color w:val="222222"/>
          <w:sz w:val="22"/>
          <w:szCs w:val="22"/>
          <w:shd w:val="clear" w:color="auto" w:fill="FFFFFF"/>
        </w:rPr>
        <w:t xml:space="preserve">st </w:t>
      </w:r>
      <w:r w:rsidRPr="004E2A5F">
        <w:rPr>
          <w:rFonts w:ascii="Arial" w:hAnsi="Arial" w:cs="Arial"/>
          <w:color w:val="222222"/>
          <w:sz w:val="22"/>
          <w:szCs w:val="22"/>
          <w:shd w:val="clear" w:color="auto" w:fill="FFFFFF"/>
        </w:rPr>
        <w:t>February 2026)</w:t>
      </w:r>
      <w:r w:rsidR="003F6680" w:rsidRPr="004E2A5F">
        <w:rPr>
          <w:rFonts w:ascii="Arial" w:hAnsi="Arial" w:cs="Arial"/>
          <w:color w:val="222222"/>
          <w:sz w:val="22"/>
          <w:szCs w:val="22"/>
          <w:shd w:val="clear" w:color="auto" w:fill="FFFFFF"/>
        </w:rPr>
        <w:t>.</w:t>
      </w:r>
    </w:p>
    <w:p w14:paraId="00E0A433" w14:textId="4CEA0EF9" w:rsidR="00B663DD" w:rsidRPr="004E2A5F" w:rsidRDefault="00B663DD" w:rsidP="00B663DD">
      <w:pPr>
        <w:spacing w:line="360" w:lineRule="auto"/>
        <w:ind w:left="720" w:hanging="720"/>
        <w:rPr>
          <w:rFonts w:ascii="Arial" w:hAnsi="Arial" w:cs="Arial"/>
          <w:sz w:val="22"/>
          <w:szCs w:val="22"/>
        </w:rPr>
      </w:pPr>
      <w:r w:rsidRPr="004E2A5F">
        <w:rPr>
          <w:rFonts w:ascii="Arial" w:hAnsi="Arial" w:cs="Arial"/>
          <w:sz w:val="22"/>
          <w:szCs w:val="22"/>
        </w:rPr>
        <w:t>NHS England (2022)</w:t>
      </w:r>
      <w:r w:rsidR="00BD5DEA" w:rsidRPr="004E2A5F">
        <w:rPr>
          <w:rFonts w:ascii="Arial" w:hAnsi="Arial" w:cs="Arial"/>
          <w:sz w:val="22"/>
          <w:szCs w:val="22"/>
        </w:rPr>
        <w:t xml:space="preserve"> </w:t>
      </w:r>
      <w:r w:rsidRPr="004E2A5F">
        <w:rPr>
          <w:rFonts w:ascii="Arial" w:hAnsi="Arial" w:cs="Arial"/>
          <w:i/>
          <w:iCs/>
          <w:sz w:val="22"/>
          <w:szCs w:val="22"/>
        </w:rPr>
        <w:t>Virtual ward including Hospital at Home</w:t>
      </w:r>
      <w:r w:rsidRPr="004E2A5F">
        <w:rPr>
          <w:rFonts w:ascii="Arial" w:hAnsi="Arial" w:cs="Arial"/>
          <w:sz w:val="22"/>
          <w:szCs w:val="22"/>
        </w:rPr>
        <w:t xml:space="preserve">. Available at: </w:t>
      </w:r>
      <w:hyperlink r:id="rId15" w:history="1">
        <w:r w:rsidRPr="004E2A5F">
          <w:rPr>
            <w:rStyle w:val="Hyperlink"/>
            <w:rFonts w:ascii="Arial" w:hAnsi="Arial" w:cs="Arial"/>
            <w:sz w:val="22"/>
            <w:szCs w:val="22"/>
          </w:rPr>
          <w:t>https://www.england.nhs.uk/wp-content/uploads/2021/12/B1207-i-supporting-guidance-virtual-ward-including-hospital-at-home.pdf</w:t>
        </w:r>
      </w:hyperlink>
      <w:r w:rsidRPr="004E2A5F">
        <w:rPr>
          <w:rFonts w:ascii="Arial" w:hAnsi="Arial" w:cs="Arial"/>
          <w:sz w:val="22"/>
          <w:szCs w:val="22"/>
        </w:rPr>
        <w:t xml:space="preserve"> (Accessed: </w:t>
      </w:r>
      <w:r w:rsidR="00BA05BD" w:rsidRPr="004E2A5F">
        <w:rPr>
          <w:rFonts w:ascii="Arial" w:hAnsi="Arial" w:cs="Arial"/>
          <w:sz w:val="22"/>
          <w:szCs w:val="22"/>
        </w:rPr>
        <w:t xml:space="preserve">3rd February </w:t>
      </w:r>
      <w:r w:rsidRPr="004E2A5F">
        <w:rPr>
          <w:rFonts w:ascii="Arial" w:hAnsi="Arial" w:cs="Arial"/>
          <w:sz w:val="22"/>
          <w:szCs w:val="22"/>
        </w:rPr>
        <w:t>2026)</w:t>
      </w:r>
      <w:r w:rsidR="005F1D28" w:rsidRPr="004E2A5F">
        <w:rPr>
          <w:rFonts w:ascii="Arial" w:hAnsi="Arial" w:cs="Arial"/>
          <w:sz w:val="22"/>
          <w:szCs w:val="22"/>
        </w:rPr>
        <w:t>.</w:t>
      </w:r>
    </w:p>
    <w:p w14:paraId="4507E7F5" w14:textId="69B4ABE6" w:rsidR="00B663DD" w:rsidRPr="004E2A5F" w:rsidRDefault="00B663DD" w:rsidP="00B663DD">
      <w:pPr>
        <w:spacing w:line="360" w:lineRule="auto"/>
        <w:ind w:left="720" w:hanging="720"/>
        <w:rPr>
          <w:rFonts w:ascii="Arial" w:hAnsi="Arial" w:cs="Arial"/>
          <w:sz w:val="22"/>
          <w:szCs w:val="22"/>
        </w:rPr>
      </w:pPr>
      <w:r w:rsidRPr="004E2A5F">
        <w:rPr>
          <w:rFonts w:ascii="Arial" w:hAnsi="Arial" w:cs="Arial"/>
          <w:sz w:val="22"/>
          <w:szCs w:val="22"/>
        </w:rPr>
        <w:t>NHS Leadership Academy (</w:t>
      </w:r>
      <w:r w:rsidR="00D654CC" w:rsidRPr="004E2A5F">
        <w:rPr>
          <w:rFonts w:ascii="Arial" w:hAnsi="Arial" w:cs="Arial"/>
          <w:sz w:val="22"/>
          <w:szCs w:val="22"/>
        </w:rPr>
        <w:t>no date</w:t>
      </w:r>
      <w:r w:rsidRPr="004E2A5F">
        <w:rPr>
          <w:rFonts w:ascii="Arial" w:hAnsi="Arial" w:cs="Arial"/>
          <w:sz w:val="22"/>
          <w:szCs w:val="22"/>
        </w:rPr>
        <w:t xml:space="preserve">) </w:t>
      </w:r>
      <w:r w:rsidRPr="004E2A5F">
        <w:rPr>
          <w:rFonts w:ascii="Arial" w:hAnsi="Arial" w:cs="Arial"/>
          <w:i/>
          <w:iCs/>
          <w:sz w:val="22"/>
          <w:szCs w:val="22"/>
        </w:rPr>
        <w:t>Explore the Healthcare Leadership Model</w:t>
      </w:r>
      <w:r w:rsidRPr="004E2A5F">
        <w:rPr>
          <w:rFonts w:ascii="Arial" w:hAnsi="Arial" w:cs="Arial"/>
          <w:sz w:val="22"/>
          <w:szCs w:val="22"/>
        </w:rPr>
        <w:t xml:space="preserve">. Available at: </w:t>
      </w:r>
      <w:hyperlink r:id="rId16" w:history="1">
        <w:r w:rsidRPr="004E2A5F">
          <w:rPr>
            <w:rStyle w:val="Hyperlink"/>
            <w:rFonts w:ascii="Arial" w:hAnsi="Arial" w:cs="Arial"/>
            <w:sz w:val="22"/>
            <w:szCs w:val="22"/>
          </w:rPr>
          <w:t>https://www.leadershipacademy.nhs.uk/healthcare-leadership-model/explore-the-healthcare-leadership-model/</w:t>
        </w:r>
      </w:hyperlink>
      <w:r w:rsidRPr="004E2A5F">
        <w:rPr>
          <w:rFonts w:ascii="Arial" w:hAnsi="Arial" w:cs="Arial"/>
          <w:sz w:val="22"/>
          <w:szCs w:val="22"/>
        </w:rPr>
        <w:t xml:space="preserve"> (Accessed: </w:t>
      </w:r>
      <w:r w:rsidR="004D6138" w:rsidRPr="004E2A5F">
        <w:rPr>
          <w:rFonts w:ascii="Arial" w:hAnsi="Arial" w:cs="Arial"/>
          <w:sz w:val="22"/>
          <w:szCs w:val="22"/>
        </w:rPr>
        <w:t>5</w:t>
      </w:r>
      <w:r w:rsidR="00977D47" w:rsidRPr="004E2A5F">
        <w:rPr>
          <w:rFonts w:ascii="Arial" w:hAnsi="Arial" w:cs="Arial"/>
          <w:sz w:val="22"/>
          <w:szCs w:val="22"/>
          <w:vertAlign w:val="superscript"/>
        </w:rPr>
        <w:t>th</w:t>
      </w:r>
      <w:r w:rsidR="00977D47" w:rsidRPr="004E2A5F">
        <w:rPr>
          <w:rFonts w:ascii="Arial" w:hAnsi="Arial" w:cs="Arial"/>
          <w:sz w:val="22"/>
          <w:szCs w:val="22"/>
        </w:rPr>
        <w:t xml:space="preserve"> </w:t>
      </w:r>
      <w:r w:rsidRPr="004E2A5F">
        <w:rPr>
          <w:rFonts w:ascii="Arial" w:hAnsi="Arial" w:cs="Arial"/>
          <w:sz w:val="22"/>
          <w:szCs w:val="22"/>
        </w:rPr>
        <w:t>February 2026)</w:t>
      </w:r>
      <w:r w:rsidR="00977D47" w:rsidRPr="004E2A5F">
        <w:rPr>
          <w:rFonts w:ascii="Arial" w:hAnsi="Arial" w:cs="Arial"/>
          <w:sz w:val="22"/>
          <w:szCs w:val="22"/>
        </w:rPr>
        <w:t>.</w:t>
      </w:r>
    </w:p>
    <w:p w14:paraId="7C423C76" w14:textId="025FDF10" w:rsidR="006F7127" w:rsidRPr="004E2A5F" w:rsidRDefault="006F7127" w:rsidP="006F7127">
      <w:pPr>
        <w:spacing w:line="360" w:lineRule="auto"/>
        <w:ind w:left="720" w:hanging="720"/>
        <w:rPr>
          <w:rFonts w:ascii="Arial" w:hAnsi="Arial" w:cs="Arial"/>
          <w:color w:val="222222"/>
          <w:sz w:val="22"/>
          <w:szCs w:val="22"/>
          <w:shd w:val="clear" w:color="auto" w:fill="FFFFFF"/>
        </w:rPr>
      </w:pPr>
      <w:r w:rsidRPr="004E2A5F">
        <w:rPr>
          <w:rFonts w:ascii="Arial" w:hAnsi="Arial" w:cs="Arial"/>
          <w:color w:val="222222"/>
          <w:sz w:val="22"/>
          <w:szCs w:val="22"/>
          <w:shd w:val="clear" w:color="auto" w:fill="FFFFFF"/>
        </w:rPr>
        <w:t>Ocampo, F.A., McIntyre, B.G., Massey, D. and Saunders, R. (2025). ‘Nursing student reflections on a research internship: A reflective discussion following the Gibbs' reflective cycle.’ </w:t>
      </w:r>
      <w:r w:rsidRPr="004E2A5F">
        <w:rPr>
          <w:rFonts w:ascii="Arial" w:hAnsi="Arial" w:cs="Arial"/>
          <w:i/>
          <w:iCs/>
          <w:color w:val="222222"/>
          <w:sz w:val="22"/>
          <w:szCs w:val="22"/>
          <w:shd w:val="clear" w:color="auto" w:fill="FFFFFF"/>
        </w:rPr>
        <w:t xml:space="preserve">Nurse </w:t>
      </w:r>
      <w:r w:rsidR="00692639" w:rsidRPr="004E2A5F">
        <w:rPr>
          <w:rFonts w:ascii="Arial" w:hAnsi="Arial" w:cs="Arial"/>
          <w:i/>
          <w:iCs/>
          <w:color w:val="222222"/>
          <w:sz w:val="22"/>
          <w:szCs w:val="22"/>
          <w:shd w:val="clear" w:color="auto" w:fill="FFFFFF"/>
        </w:rPr>
        <w:t>E</w:t>
      </w:r>
      <w:r w:rsidRPr="004E2A5F">
        <w:rPr>
          <w:rFonts w:ascii="Arial" w:hAnsi="Arial" w:cs="Arial"/>
          <w:i/>
          <w:iCs/>
          <w:color w:val="222222"/>
          <w:sz w:val="22"/>
          <w:szCs w:val="22"/>
          <w:shd w:val="clear" w:color="auto" w:fill="FFFFFF"/>
        </w:rPr>
        <w:t xml:space="preserve">ducation </w:t>
      </w:r>
      <w:r w:rsidR="00692639" w:rsidRPr="004E2A5F">
        <w:rPr>
          <w:rFonts w:ascii="Arial" w:hAnsi="Arial" w:cs="Arial"/>
          <w:i/>
          <w:iCs/>
          <w:color w:val="222222"/>
          <w:sz w:val="22"/>
          <w:szCs w:val="22"/>
          <w:shd w:val="clear" w:color="auto" w:fill="FFFFFF"/>
        </w:rPr>
        <w:t>T</w:t>
      </w:r>
      <w:r w:rsidRPr="004E2A5F">
        <w:rPr>
          <w:rFonts w:ascii="Arial" w:hAnsi="Arial" w:cs="Arial"/>
          <w:i/>
          <w:iCs/>
          <w:color w:val="222222"/>
          <w:sz w:val="22"/>
          <w:szCs w:val="22"/>
          <w:shd w:val="clear" w:color="auto" w:fill="FFFFFF"/>
        </w:rPr>
        <w:t>oday</w:t>
      </w:r>
      <w:r w:rsidRPr="004E2A5F">
        <w:rPr>
          <w:rFonts w:ascii="Arial" w:hAnsi="Arial" w:cs="Arial"/>
          <w:color w:val="222222"/>
          <w:sz w:val="22"/>
          <w:szCs w:val="22"/>
          <w:shd w:val="clear" w:color="auto" w:fill="FFFFFF"/>
        </w:rPr>
        <w:t>, </w:t>
      </w:r>
      <w:r w:rsidRPr="004E2A5F">
        <w:rPr>
          <w:rFonts w:ascii="Arial" w:hAnsi="Arial" w:cs="Arial"/>
          <w:i/>
          <w:iCs/>
          <w:color w:val="222222"/>
          <w:sz w:val="22"/>
          <w:szCs w:val="22"/>
          <w:shd w:val="clear" w:color="auto" w:fill="FFFFFF"/>
        </w:rPr>
        <w:t>145</w:t>
      </w:r>
      <w:r w:rsidRPr="004E2A5F">
        <w:rPr>
          <w:rFonts w:ascii="Arial" w:hAnsi="Arial" w:cs="Arial"/>
          <w:color w:val="222222"/>
          <w:sz w:val="22"/>
          <w:szCs w:val="22"/>
          <w:shd w:val="clear" w:color="auto" w:fill="FFFFFF"/>
        </w:rPr>
        <w:t xml:space="preserve">, p.106481. Available at: </w:t>
      </w:r>
      <w:hyperlink r:id="rId17" w:history="1">
        <w:r w:rsidRPr="004E2A5F">
          <w:rPr>
            <w:rStyle w:val="Hyperlink"/>
            <w:rFonts w:ascii="Arial" w:hAnsi="Arial" w:cs="Arial"/>
            <w:sz w:val="22"/>
            <w:szCs w:val="22"/>
            <w:shd w:val="clear" w:color="auto" w:fill="FFFFFF"/>
          </w:rPr>
          <w:t>https://doi.org/10.1016/j.nedt.2024.106481</w:t>
        </w:r>
      </w:hyperlink>
      <w:r w:rsidR="00F704A0" w:rsidRPr="004E2A5F">
        <w:rPr>
          <w:rFonts w:ascii="Arial" w:hAnsi="Arial" w:cs="Arial"/>
          <w:color w:val="222222"/>
          <w:sz w:val="22"/>
          <w:szCs w:val="22"/>
          <w:shd w:val="clear" w:color="auto" w:fill="FFFFFF"/>
        </w:rPr>
        <w:t>.</w:t>
      </w:r>
    </w:p>
    <w:p w14:paraId="61D7EC56" w14:textId="7B09971C" w:rsidR="006F7127" w:rsidRPr="004E2A5F" w:rsidRDefault="006F7127" w:rsidP="006F7127">
      <w:pPr>
        <w:spacing w:line="360" w:lineRule="auto"/>
        <w:ind w:left="720" w:hanging="720"/>
        <w:rPr>
          <w:rFonts w:ascii="Arial" w:hAnsi="Arial" w:cs="Arial"/>
          <w:color w:val="222222"/>
          <w:sz w:val="22"/>
          <w:szCs w:val="22"/>
          <w:shd w:val="clear" w:color="auto" w:fill="FFFFFF"/>
        </w:rPr>
      </w:pPr>
      <w:r w:rsidRPr="004E2A5F">
        <w:rPr>
          <w:rFonts w:ascii="Arial" w:hAnsi="Arial" w:cs="Arial"/>
          <w:color w:val="222222"/>
          <w:sz w:val="22"/>
          <w:szCs w:val="22"/>
          <w:shd w:val="clear" w:color="auto" w:fill="FFFFFF"/>
        </w:rPr>
        <w:t xml:space="preserve">Roth, M., </w:t>
      </w:r>
      <w:proofErr w:type="spellStart"/>
      <w:r w:rsidRPr="004E2A5F">
        <w:rPr>
          <w:rFonts w:ascii="Arial" w:hAnsi="Arial" w:cs="Arial"/>
          <w:color w:val="222222"/>
          <w:sz w:val="22"/>
          <w:szCs w:val="22"/>
          <w:shd w:val="clear" w:color="auto" w:fill="FFFFFF"/>
        </w:rPr>
        <w:t>Vakkuri</w:t>
      </w:r>
      <w:proofErr w:type="spellEnd"/>
      <w:r w:rsidRPr="004E2A5F">
        <w:rPr>
          <w:rFonts w:ascii="Arial" w:hAnsi="Arial" w:cs="Arial"/>
          <w:color w:val="222222"/>
          <w:sz w:val="22"/>
          <w:szCs w:val="22"/>
          <w:shd w:val="clear" w:color="auto" w:fill="FFFFFF"/>
        </w:rPr>
        <w:t>, J. and Johanson, J.E. (2024). ‘Value creation mechanisms in a social and health care innovation ecosystem–an institutional perspective.’ </w:t>
      </w:r>
      <w:r w:rsidRPr="004E2A5F">
        <w:rPr>
          <w:rFonts w:ascii="Arial" w:hAnsi="Arial" w:cs="Arial"/>
          <w:i/>
          <w:iCs/>
          <w:color w:val="222222"/>
          <w:sz w:val="22"/>
          <w:szCs w:val="22"/>
          <w:shd w:val="clear" w:color="auto" w:fill="FFFFFF"/>
        </w:rPr>
        <w:t xml:space="preserve">Journal of </w:t>
      </w:r>
      <w:r w:rsidR="00E87633" w:rsidRPr="004E2A5F">
        <w:rPr>
          <w:rFonts w:ascii="Arial" w:hAnsi="Arial" w:cs="Arial"/>
          <w:i/>
          <w:iCs/>
          <w:color w:val="222222"/>
          <w:sz w:val="22"/>
          <w:szCs w:val="22"/>
          <w:shd w:val="clear" w:color="auto" w:fill="FFFFFF"/>
        </w:rPr>
        <w:t>Management and Governance</w:t>
      </w:r>
      <w:r w:rsidRPr="004E2A5F">
        <w:rPr>
          <w:rFonts w:ascii="Arial" w:hAnsi="Arial" w:cs="Arial"/>
          <w:color w:val="222222"/>
          <w:sz w:val="22"/>
          <w:szCs w:val="22"/>
          <w:shd w:val="clear" w:color="auto" w:fill="FFFFFF"/>
        </w:rPr>
        <w:t>, </w:t>
      </w:r>
      <w:r w:rsidRPr="004E2A5F">
        <w:rPr>
          <w:rFonts w:ascii="Arial" w:hAnsi="Arial" w:cs="Arial"/>
          <w:i/>
          <w:iCs/>
          <w:color w:val="222222"/>
          <w:sz w:val="22"/>
          <w:szCs w:val="22"/>
          <w:shd w:val="clear" w:color="auto" w:fill="FFFFFF"/>
        </w:rPr>
        <w:t>28</w:t>
      </w:r>
      <w:r w:rsidRPr="004E2A5F">
        <w:rPr>
          <w:rFonts w:ascii="Arial" w:hAnsi="Arial" w:cs="Arial"/>
          <w:color w:val="222222"/>
          <w:sz w:val="22"/>
          <w:szCs w:val="22"/>
          <w:shd w:val="clear" w:color="auto" w:fill="FFFFFF"/>
        </w:rPr>
        <w:t xml:space="preserve">(4), pp.1017-1048. Available at: </w:t>
      </w:r>
      <w:hyperlink r:id="rId18" w:history="1">
        <w:r w:rsidRPr="004E2A5F">
          <w:rPr>
            <w:rStyle w:val="Hyperlink"/>
            <w:rFonts w:ascii="Arial" w:hAnsi="Arial" w:cs="Arial"/>
            <w:sz w:val="22"/>
            <w:szCs w:val="22"/>
            <w:shd w:val="clear" w:color="auto" w:fill="FFFFFF"/>
          </w:rPr>
          <w:t>https://doi.org/10.1007/s10997-024-09696-x</w:t>
        </w:r>
      </w:hyperlink>
      <w:r w:rsidRPr="004E2A5F">
        <w:rPr>
          <w:rFonts w:ascii="Arial" w:hAnsi="Arial" w:cs="Arial"/>
          <w:color w:val="222222"/>
          <w:sz w:val="22"/>
          <w:szCs w:val="22"/>
          <w:shd w:val="clear" w:color="auto" w:fill="FFFFFF"/>
        </w:rPr>
        <w:t xml:space="preserve"> </w:t>
      </w:r>
      <w:r w:rsidR="00EA1F8D" w:rsidRPr="004E2A5F">
        <w:rPr>
          <w:rFonts w:ascii="Arial" w:hAnsi="Arial" w:cs="Arial"/>
          <w:color w:val="222222"/>
          <w:sz w:val="22"/>
          <w:szCs w:val="22"/>
          <w:shd w:val="clear" w:color="auto" w:fill="FFFFFF"/>
        </w:rPr>
        <w:t xml:space="preserve"> </w:t>
      </w:r>
    </w:p>
    <w:p w14:paraId="5B5A7B05" w14:textId="30FB77C7" w:rsidR="00B663DD" w:rsidRPr="004E2A5F" w:rsidRDefault="00B663DD" w:rsidP="00B663DD">
      <w:pPr>
        <w:spacing w:line="360" w:lineRule="auto"/>
        <w:ind w:left="720" w:hanging="720"/>
        <w:rPr>
          <w:rFonts w:ascii="Arial" w:hAnsi="Arial" w:cs="Arial"/>
          <w:sz w:val="22"/>
          <w:szCs w:val="22"/>
        </w:rPr>
      </w:pPr>
      <w:r w:rsidRPr="004E2A5F">
        <w:rPr>
          <w:rFonts w:ascii="Arial" w:hAnsi="Arial" w:cs="Arial"/>
          <w:sz w:val="22"/>
          <w:szCs w:val="22"/>
        </w:rPr>
        <w:t xml:space="preserve">The Health Foundation (2024).  </w:t>
      </w:r>
      <w:r w:rsidRPr="004E2A5F">
        <w:rPr>
          <w:rFonts w:ascii="Arial" w:hAnsi="Arial" w:cs="Arial"/>
          <w:i/>
          <w:iCs/>
          <w:sz w:val="22"/>
          <w:szCs w:val="22"/>
        </w:rPr>
        <w:t xml:space="preserve">What </w:t>
      </w:r>
      <w:r w:rsidR="008C79E0" w:rsidRPr="004E2A5F">
        <w:rPr>
          <w:rFonts w:ascii="Arial" w:hAnsi="Arial" w:cs="Arial"/>
          <w:i/>
          <w:iCs/>
          <w:sz w:val="22"/>
          <w:szCs w:val="22"/>
        </w:rPr>
        <w:t>D</w:t>
      </w:r>
      <w:r w:rsidRPr="004E2A5F">
        <w:rPr>
          <w:rFonts w:ascii="Arial" w:hAnsi="Arial" w:cs="Arial"/>
          <w:i/>
          <w:iCs/>
          <w:sz w:val="22"/>
          <w:szCs w:val="22"/>
        </w:rPr>
        <w:t xml:space="preserve">o </w:t>
      </w:r>
      <w:r w:rsidR="001477B7" w:rsidRPr="004E2A5F">
        <w:rPr>
          <w:rFonts w:ascii="Arial" w:hAnsi="Arial" w:cs="Arial"/>
          <w:i/>
          <w:iCs/>
          <w:sz w:val="22"/>
          <w:szCs w:val="22"/>
        </w:rPr>
        <w:t>V</w:t>
      </w:r>
      <w:r w:rsidRPr="004E2A5F">
        <w:rPr>
          <w:rFonts w:ascii="Arial" w:hAnsi="Arial" w:cs="Arial"/>
          <w:i/>
          <w:iCs/>
          <w:sz w:val="22"/>
          <w:szCs w:val="22"/>
        </w:rPr>
        <w:t xml:space="preserve">irtual </w:t>
      </w:r>
      <w:r w:rsidR="001477B7" w:rsidRPr="004E2A5F">
        <w:rPr>
          <w:rFonts w:ascii="Arial" w:hAnsi="Arial" w:cs="Arial"/>
          <w:i/>
          <w:iCs/>
          <w:sz w:val="22"/>
          <w:szCs w:val="22"/>
        </w:rPr>
        <w:t>W</w:t>
      </w:r>
      <w:r w:rsidRPr="004E2A5F">
        <w:rPr>
          <w:rFonts w:ascii="Arial" w:hAnsi="Arial" w:cs="Arial"/>
          <w:i/>
          <w:iCs/>
          <w:sz w:val="22"/>
          <w:szCs w:val="22"/>
        </w:rPr>
        <w:t xml:space="preserve">ards </w:t>
      </w:r>
      <w:r w:rsidR="001477B7" w:rsidRPr="004E2A5F">
        <w:rPr>
          <w:rFonts w:ascii="Arial" w:hAnsi="Arial" w:cs="Arial"/>
          <w:i/>
          <w:iCs/>
          <w:sz w:val="22"/>
          <w:szCs w:val="22"/>
        </w:rPr>
        <w:t>L</w:t>
      </w:r>
      <w:r w:rsidRPr="004E2A5F">
        <w:rPr>
          <w:rFonts w:ascii="Arial" w:hAnsi="Arial" w:cs="Arial"/>
          <w:i/>
          <w:iCs/>
          <w:sz w:val="22"/>
          <w:szCs w:val="22"/>
        </w:rPr>
        <w:t xml:space="preserve">ook </w:t>
      </w:r>
      <w:r w:rsidR="001477B7" w:rsidRPr="004E2A5F">
        <w:rPr>
          <w:rFonts w:ascii="Arial" w:hAnsi="Arial" w:cs="Arial"/>
          <w:i/>
          <w:iCs/>
          <w:sz w:val="22"/>
          <w:szCs w:val="22"/>
        </w:rPr>
        <w:t>L</w:t>
      </w:r>
      <w:r w:rsidRPr="004E2A5F">
        <w:rPr>
          <w:rFonts w:ascii="Arial" w:hAnsi="Arial" w:cs="Arial"/>
          <w:i/>
          <w:iCs/>
          <w:sz w:val="22"/>
          <w:szCs w:val="22"/>
        </w:rPr>
        <w:t>ike in England?</w:t>
      </w:r>
      <w:r w:rsidRPr="004E2A5F">
        <w:rPr>
          <w:rFonts w:ascii="Arial" w:hAnsi="Arial" w:cs="Arial"/>
          <w:sz w:val="22"/>
          <w:szCs w:val="22"/>
        </w:rPr>
        <w:t xml:space="preserve"> Available at: </w:t>
      </w:r>
      <w:hyperlink r:id="rId19" w:history="1">
        <w:r w:rsidRPr="004E2A5F">
          <w:rPr>
            <w:rStyle w:val="Hyperlink"/>
            <w:rFonts w:ascii="Arial" w:hAnsi="Arial" w:cs="Arial"/>
            <w:sz w:val="22"/>
            <w:szCs w:val="22"/>
          </w:rPr>
          <w:t>https://www.health.org.uk/sites/default/files/upload/publications/2024/What%20do%20virtual%20wards%20look%20like%20in%20England.pdf</w:t>
        </w:r>
      </w:hyperlink>
      <w:r w:rsidRPr="004E2A5F">
        <w:rPr>
          <w:rFonts w:ascii="Arial" w:hAnsi="Arial" w:cs="Arial"/>
          <w:sz w:val="22"/>
          <w:szCs w:val="22"/>
        </w:rPr>
        <w:t xml:space="preserve"> (Accessed: </w:t>
      </w:r>
      <w:r w:rsidR="006A6799" w:rsidRPr="004E2A5F">
        <w:rPr>
          <w:rFonts w:ascii="Arial" w:hAnsi="Arial" w:cs="Arial"/>
          <w:sz w:val="22"/>
          <w:szCs w:val="22"/>
        </w:rPr>
        <w:t>20th</w:t>
      </w:r>
      <w:r w:rsidRPr="004E2A5F">
        <w:rPr>
          <w:rFonts w:ascii="Arial" w:hAnsi="Arial" w:cs="Arial"/>
          <w:sz w:val="22"/>
          <w:szCs w:val="22"/>
        </w:rPr>
        <w:t xml:space="preserve"> February 2026)</w:t>
      </w:r>
      <w:r w:rsidR="00B9060C" w:rsidRPr="004E2A5F">
        <w:rPr>
          <w:rFonts w:ascii="Arial" w:hAnsi="Arial" w:cs="Arial"/>
          <w:sz w:val="22"/>
          <w:szCs w:val="22"/>
        </w:rPr>
        <w:t>.</w:t>
      </w:r>
    </w:p>
    <w:p w14:paraId="392E4C07" w14:textId="7183CBAA" w:rsidR="00B663DD" w:rsidRPr="004E2A5F" w:rsidRDefault="00B663DD" w:rsidP="00B663DD">
      <w:pPr>
        <w:spacing w:line="360" w:lineRule="auto"/>
        <w:ind w:left="720" w:hanging="720"/>
        <w:rPr>
          <w:rFonts w:ascii="Arial" w:hAnsi="Arial" w:cs="Arial"/>
          <w:color w:val="222222"/>
          <w:sz w:val="22"/>
          <w:szCs w:val="22"/>
          <w:shd w:val="clear" w:color="auto" w:fill="FFFFFF"/>
        </w:rPr>
      </w:pPr>
      <w:r w:rsidRPr="004E2A5F">
        <w:rPr>
          <w:rFonts w:ascii="Arial" w:hAnsi="Arial" w:cs="Arial"/>
          <w:color w:val="222222"/>
          <w:sz w:val="22"/>
          <w:szCs w:val="22"/>
          <w:shd w:val="clear" w:color="auto" w:fill="FFFFFF"/>
        </w:rPr>
        <w:t>Walsh, D. and Foster, J. (2024). ‘Understanding the public stigma of mental illness: A mixed-methods, multi-level, exploratory triangulation study.’ </w:t>
      </w:r>
      <w:r w:rsidRPr="004E2A5F">
        <w:rPr>
          <w:rFonts w:ascii="Arial" w:hAnsi="Arial" w:cs="Arial"/>
          <w:i/>
          <w:iCs/>
          <w:color w:val="222222"/>
          <w:sz w:val="22"/>
          <w:szCs w:val="22"/>
          <w:shd w:val="clear" w:color="auto" w:fill="FFFFFF"/>
        </w:rPr>
        <w:t>BMC psychology</w:t>
      </w:r>
      <w:r w:rsidRPr="004E2A5F">
        <w:rPr>
          <w:rFonts w:ascii="Arial" w:hAnsi="Arial" w:cs="Arial"/>
          <w:color w:val="222222"/>
          <w:sz w:val="22"/>
          <w:szCs w:val="22"/>
          <w:shd w:val="clear" w:color="auto" w:fill="FFFFFF"/>
        </w:rPr>
        <w:t>, </w:t>
      </w:r>
      <w:r w:rsidRPr="004E2A5F">
        <w:rPr>
          <w:rFonts w:ascii="Arial" w:hAnsi="Arial" w:cs="Arial"/>
          <w:i/>
          <w:iCs/>
          <w:color w:val="222222"/>
          <w:sz w:val="22"/>
          <w:szCs w:val="22"/>
          <w:shd w:val="clear" w:color="auto" w:fill="FFFFFF"/>
        </w:rPr>
        <w:t>12</w:t>
      </w:r>
      <w:r w:rsidRPr="004E2A5F">
        <w:rPr>
          <w:rFonts w:ascii="Arial" w:hAnsi="Arial" w:cs="Arial"/>
          <w:color w:val="222222"/>
          <w:sz w:val="22"/>
          <w:szCs w:val="22"/>
          <w:shd w:val="clear" w:color="auto" w:fill="FFFFFF"/>
        </w:rPr>
        <w:t xml:space="preserve">(1), p.403.Available at: </w:t>
      </w:r>
      <w:hyperlink r:id="rId20" w:history="1">
        <w:r w:rsidRPr="004E2A5F">
          <w:rPr>
            <w:rStyle w:val="Hyperlink"/>
            <w:rFonts w:ascii="Arial" w:hAnsi="Arial" w:cs="Arial"/>
            <w:sz w:val="22"/>
            <w:szCs w:val="22"/>
            <w:shd w:val="clear" w:color="auto" w:fill="FFFFFF"/>
          </w:rPr>
          <w:t>https://doi.org/10.1186/s40359-024-01887-3</w:t>
        </w:r>
      </w:hyperlink>
      <w:r w:rsidRPr="004E2A5F">
        <w:rPr>
          <w:rFonts w:ascii="Arial" w:hAnsi="Arial" w:cs="Arial"/>
          <w:color w:val="222222"/>
          <w:sz w:val="22"/>
          <w:szCs w:val="22"/>
          <w:shd w:val="clear" w:color="auto" w:fill="FFFFFF"/>
        </w:rPr>
        <w:t xml:space="preserve"> </w:t>
      </w:r>
    </w:p>
    <w:p w14:paraId="402780E2" w14:textId="4188EBEA" w:rsidR="00B663DD" w:rsidRPr="004E2A5F" w:rsidRDefault="00B663DD" w:rsidP="00D522B0">
      <w:pPr>
        <w:spacing w:line="360" w:lineRule="auto"/>
        <w:ind w:left="720" w:hanging="720"/>
        <w:rPr>
          <w:rFonts w:ascii="Arial" w:hAnsi="Arial" w:cs="Arial"/>
          <w:color w:val="222222"/>
          <w:sz w:val="22"/>
          <w:szCs w:val="22"/>
          <w:shd w:val="clear" w:color="auto" w:fill="FFFFFF"/>
        </w:rPr>
      </w:pPr>
      <w:r w:rsidRPr="004E2A5F">
        <w:rPr>
          <w:rFonts w:ascii="Arial" w:hAnsi="Arial" w:cs="Arial"/>
          <w:color w:val="222222"/>
          <w:sz w:val="22"/>
          <w:szCs w:val="22"/>
          <w:shd w:val="clear" w:color="auto" w:fill="FFFFFF"/>
        </w:rPr>
        <w:t>Wigert, B.G., Murugavel, V.R. and Reiter-</w:t>
      </w:r>
      <w:proofErr w:type="spellStart"/>
      <w:r w:rsidRPr="004E2A5F">
        <w:rPr>
          <w:rFonts w:ascii="Arial" w:hAnsi="Arial" w:cs="Arial"/>
          <w:color w:val="222222"/>
          <w:sz w:val="22"/>
          <w:szCs w:val="22"/>
          <w:shd w:val="clear" w:color="auto" w:fill="FFFFFF"/>
        </w:rPr>
        <w:t>Palmon</w:t>
      </w:r>
      <w:proofErr w:type="spellEnd"/>
      <w:r w:rsidRPr="004E2A5F">
        <w:rPr>
          <w:rFonts w:ascii="Arial" w:hAnsi="Arial" w:cs="Arial"/>
          <w:color w:val="222222"/>
          <w:sz w:val="22"/>
          <w:szCs w:val="22"/>
          <w:shd w:val="clear" w:color="auto" w:fill="FFFFFF"/>
        </w:rPr>
        <w:t>, R. (2024). ‘The utility of divergent and convergent thinking in the problem construction processes during creative problem-solving.’ </w:t>
      </w:r>
      <w:r w:rsidRPr="004E2A5F">
        <w:rPr>
          <w:rFonts w:ascii="Arial" w:hAnsi="Arial" w:cs="Arial"/>
          <w:i/>
          <w:iCs/>
          <w:color w:val="222222"/>
          <w:sz w:val="22"/>
          <w:szCs w:val="22"/>
          <w:shd w:val="clear" w:color="auto" w:fill="FFFFFF"/>
        </w:rPr>
        <w:t>Psychology of Aesthetics, Creativity, and the Arts</w:t>
      </w:r>
      <w:r w:rsidRPr="004E2A5F">
        <w:rPr>
          <w:rFonts w:ascii="Arial" w:hAnsi="Arial" w:cs="Arial"/>
          <w:color w:val="222222"/>
          <w:sz w:val="22"/>
          <w:szCs w:val="22"/>
          <w:shd w:val="clear" w:color="auto" w:fill="FFFFFF"/>
        </w:rPr>
        <w:t>, </w:t>
      </w:r>
      <w:r w:rsidRPr="004E2A5F">
        <w:rPr>
          <w:rFonts w:ascii="Arial" w:hAnsi="Arial" w:cs="Arial"/>
          <w:i/>
          <w:iCs/>
          <w:color w:val="222222"/>
          <w:sz w:val="22"/>
          <w:szCs w:val="22"/>
          <w:shd w:val="clear" w:color="auto" w:fill="FFFFFF"/>
        </w:rPr>
        <w:t>18</w:t>
      </w:r>
      <w:r w:rsidRPr="004E2A5F">
        <w:rPr>
          <w:rFonts w:ascii="Arial" w:hAnsi="Arial" w:cs="Arial"/>
          <w:color w:val="222222"/>
          <w:sz w:val="22"/>
          <w:szCs w:val="22"/>
          <w:shd w:val="clear" w:color="auto" w:fill="FFFFFF"/>
        </w:rPr>
        <w:t xml:space="preserve">(5), p.858. Available at: </w:t>
      </w:r>
      <w:hyperlink r:id="rId21" w:history="1">
        <w:r w:rsidR="00D522B0" w:rsidRPr="004E2A5F">
          <w:rPr>
            <w:rStyle w:val="Hyperlink"/>
            <w:rFonts w:ascii="Arial" w:hAnsi="Arial" w:cs="Arial"/>
            <w:sz w:val="22"/>
            <w:szCs w:val="22"/>
            <w:shd w:val="clear" w:color="auto" w:fill="FFFFFF"/>
          </w:rPr>
          <w:t>https://psycnet.apa.org/doi/10.1037/aca0000513</w:t>
        </w:r>
      </w:hyperlink>
    </w:p>
    <w:p w14:paraId="12024529" w14:textId="21507865" w:rsidR="009172C5" w:rsidRPr="004E2A5F" w:rsidRDefault="009172C5">
      <w:pPr>
        <w:rPr>
          <w:rFonts w:ascii="Arial" w:hAnsi="Arial" w:cs="Arial"/>
        </w:rPr>
      </w:pPr>
    </w:p>
    <w:sectPr w:rsidR="009172C5" w:rsidRPr="004E2A5F">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94D34" w14:textId="77777777" w:rsidR="004F7F64" w:rsidRPr="00ED25A7" w:rsidRDefault="004F7F64" w:rsidP="00A012A0">
      <w:pPr>
        <w:spacing w:after="0" w:line="240" w:lineRule="auto"/>
      </w:pPr>
      <w:r w:rsidRPr="00ED25A7">
        <w:separator/>
      </w:r>
    </w:p>
  </w:endnote>
  <w:endnote w:type="continuationSeparator" w:id="0">
    <w:p w14:paraId="73095F0D" w14:textId="77777777" w:rsidR="004F7F64" w:rsidRPr="00ED25A7" w:rsidRDefault="004F7F64" w:rsidP="00A012A0">
      <w:pPr>
        <w:spacing w:after="0" w:line="240" w:lineRule="auto"/>
      </w:pPr>
      <w:r w:rsidRPr="00ED25A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7DBD6" w14:textId="77777777" w:rsidR="004F7F64" w:rsidRPr="00ED25A7" w:rsidRDefault="004F7F64" w:rsidP="00A012A0">
      <w:pPr>
        <w:spacing w:after="0" w:line="240" w:lineRule="auto"/>
      </w:pPr>
      <w:r w:rsidRPr="00ED25A7">
        <w:separator/>
      </w:r>
    </w:p>
  </w:footnote>
  <w:footnote w:type="continuationSeparator" w:id="0">
    <w:p w14:paraId="3612125F" w14:textId="77777777" w:rsidR="004F7F64" w:rsidRPr="00ED25A7" w:rsidRDefault="004F7F64" w:rsidP="00A012A0">
      <w:pPr>
        <w:spacing w:after="0" w:line="240" w:lineRule="auto"/>
      </w:pPr>
      <w:r w:rsidRPr="00ED25A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5281598"/>
      <w:docPartObj>
        <w:docPartGallery w:val="Page Numbers (Top of Page)"/>
        <w:docPartUnique/>
      </w:docPartObj>
    </w:sdtPr>
    <w:sdtContent>
      <w:p w14:paraId="0405DA5D" w14:textId="4E0B4361" w:rsidR="00E7465B" w:rsidRPr="00ED25A7" w:rsidRDefault="00E7465B">
        <w:pPr>
          <w:pStyle w:val="Header"/>
          <w:jc w:val="right"/>
        </w:pPr>
        <w:r w:rsidRPr="00ED25A7">
          <w:t xml:space="preserve">Online Portfolio     </w:t>
        </w:r>
        <w:r w:rsidRPr="00ED25A7">
          <w:fldChar w:fldCharType="begin"/>
        </w:r>
        <w:r w:rsidRPr="00ED25A7">
          <w:instrText xml:space="preserve"> PAGE   \* MERGEFORMAT </w:instrText>
        </w:r>
        <w:r w:rsidRPr="00ED25A7">
          <w:fldChar w:fldCharType="separate"/>
        </w:r>
        <w:r w:rsidRPr="00ED25A7">
          <w:t>2</w:t>
        </w:r>
        <w:r w:rsidRPr="00ED25A7">
          <w:fldChar w:fldCharType="end"/>
        </w:r>
      </w:p>
    </w:sdtContent>
  </w:sdt>
  <w:p w14:paraId="233D89B7" w14:textId="77777777" w:rsidR="00E7465B" w:rsidRPr="00ED25A7" w:rsidRDefault="00E746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40CC7"/>
    <w:multiLevelType w:val="hybridMultilevel"/>
    <w:tmpl w:val="A6C8B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D1165"/>
    <w:multiLevelType w:val="multilevel"/>
    <w:tmpl w:val="2B3E3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634906"/>
    <w:multiLevelType w:val="hybridMultilevel"/>
    <w:tmpl w:val="47307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8226B8"/>
    <w:multiLevelType w:val="multilevel"/>
    <w:tmpl w:val="3168C9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3C30F4"/>
    <w:multiLevelType w:val="multilevel"/>
    <w:tmpl w:val="747A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800DAA"/>
    <w:multiLevelType w:val="hybridMultilevel"/>
    <w:tmpl w:val="A0740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856443"/>
    <w:multiLevelType w:val="hybridMultilevel"/>
    <w:tmpl w:val="E10AE30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5D2A6339"/>
    <w:multiLevelType w:val="multilevel"/>
    <w:tmpl w:val="86B2C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BA2C23"/>
    <w:multiLevelType w:val="hybridMultilevel"/>
    <w:tmpl w:val="056E9B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7B4AAD"/>
    <w:multiLevelType w:val="hybridMultilevel"/>
    <w:tmpl w:val="13C03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9616230">
    <w:abstractNumId w:val="6"/>
  </w:num>
  <w:num w:numId="2" w16cid:durableId="770200564">
    <w:abstractNumId w:val="6"/>
  </w:num>
  <w:num w:numId="3" w16cid:durableId="1587838937">
    <w:abstractNumId w:val="9"/>
  </w:num>
  <w:num w:numId="4" w16cid:durableId="1657681805">
    <w:abstractNumId w:val="8"/>
  </w:num>
  <w:num w:numId="5" w16cid:durableId="210046611">
    <w:abstractNumId w:val="5"/>
  </w:num>
  <w:num w:numId="6" w16cid:durableId="341321908">
    <w:abstractNumId w:val="4"/>
  </w:num>
  <w:num w:numId="7" w16cid:durableId="242690157">
    <w:abstractNumId w:val="0"/>
  </w:num>
  <w:num w:numId="8" w16cid:durableId="1323923514">
    <w:abstractNumId w:val="7"/>
  </w:num>
  <w:num w:numId="9" w16cid:durableId="840975437">
    <w:abstractNumId w:val="1"/>
  </w:num>
  <w:num w:numId="10" w16cid:durableId="1044599007">
    <w:abstractNumId w:val="3"/>
  </w:num>
  <w:num w:numId="11" w16cid:durableId="12438302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2C5"/>
    <w:rsid w:val="00001534"/>
    <w:rsid w:val="00002C54"/>
    <w:rsid w:val="00002EB6"/>
    <w:rsid w:val="000123CB"/>
    <w:rsid w:val="0001568A"/>
    <w:rsid w:val="00015880"/>
    <w:rsid w:val="00022F93"/>
    <w:rsid w:val="00023DD1"/>
    <w:rsid w:val="000322C9"/>
    <w:rsid w:val="0003231D"/>
    <w:rsid w:val="000331AA"/>
    <w:rsid w:val="00033D33"/>
    <w:rsid w:val="000455C2"/>
    <w:rsid w:val="0005101B"/>
    <w:rsid w:val="00052B0B"/>
    <w:rsid w:val="0005764A"/>
    <w:rsid w:val="00064001"/>
    <w:rsid w:val="00065FAC"/>
    <w:rsid w:val="0008425A"/>
    <w:rsid w:val="000848D1"/>
    <w:rsid w:val="00092165"/>
    <w:rsid w:val="00092559"/>
    <w:rsid w:val="000A1104"/>
    <w:rsid w:val="000A21C9"/>
    <w:rsid w:val="000A2269"/>
    <w:rsid w:val="000A4211"/>
    <w:rsid w:val="000B5AF6"/>
    <w:rsid w:val="000B648E"/>
    <w:rsid w:val="000C6D53"/>
    <w:rsid w:val="000D1A91"/>
    <w:rsid w:val="000D342B"/>
    <w:rsid w:val="000D3889"/>
    <w:rsid w:val="0010242F"/>
    <w:rsid w:val="00103D01"/>
    <w:rsid w:val="0012056C"/>
    <w:rsid w:val="00122810"/>
    <w:rsid w:val="00122C93"/>
    <w:rsid w:val="00123833"/>
    <w:rsid w:val="001279F7"/>
    <w:rsid w:val="00130D64"/>
    <w:rsid w:val="00134D6D"/>
    <w:rsid w:val="00137509"/>
    <w:rsid w:val="001477B7"/>
    <w:rsid w:val="001562A5"/>
    <w:rsid w:val="001675C4"/>
    <w:rsid w:val="00173A0C"/>
    <w:rsid w:val="00175E11"/>
    <w:rsid w:val="0018179C"/>
    <w:rsid w:val="00184094"/>
    <w:rsid w:val="001908CA"/>
    <w:rsid w:val="00193310"/>
    <w:rsid w:val="001B1CB3"/>
    <w:rsid w:val="001B542E"/>
    <w:rsid w:val="001B5535"/>
    <w:rsid w:val="001C2C50"/>
    <w:rsid w:val="001C75F0"/>
    <w:rsid w:val="001D1B2B"/>
    <w:rsid w:val="001D2AB1"/>
    <w:rsid w:val="001D32D9"/>
    <w:rsid w:val="001D6351"/>
    <w:rsid w:val="001D7640"/>
    <w:rsid w:val="001F34F7"/>
    <w:rsid w:val="00203AFA"/>
    <w:rsid w:val="00206A56"/>
    <w:rsid w:val="002206EC"/>
    <w:rsid w:val="00237435"/>
    <w:rsid w:val="00246DBD"/>
    <w:rsid w:val="00251987"/>
    <w:rsid w:val="00257B1B"/>
    <w:rsid w:val="002654F8"/>
    <w:rsid w:val="00270697"/>
    <w:rsid w:val="002724A6"/>
    <w:rsid w:val="00273907"/>
    <w:rsid w:val="002801E2"/>
    <w:rsid w:val="002813CD"/>
    <w:rsid w:val="00281713"/>
    <w:rsid w:val="00281CC1"/>
    <w:rsid w:val="00287421"/>
    <w:rsid w:val="002908DC"/>
    <w:rsid w:val="00297A80"/>
    <w:rsid w:val="002A2138"/>
    <w:rsid w:val="002A2199"/>
    <w:rsid w:val="002A665C"/>
    <w:rsid w:val="002A7DF6"/>
    <w:rsid w:val="002C5A70"/>
    <w:rsid w:val="002D5439"/>
    <w:rsid w:val="002D6F54"/>
    <w:rsid w:val="002E020C"/>
    <w:rsid w:val="002E2F66"/>
    <w:rsid w:val="002E78D1"/>
    <w:rsid w:val="0030150B"/>
    <w:rsid w:val="0030438B"/>
    <w:rsid w:val="00305B5E"/>
    <w:rsid w:val="003061B4"/>
    <w:rsid w:val="00313254"/>
    <w:rsid w:val="00315B89"/>
    <w:rsid w:val="00323587"/>
    <w:rsid w:val="003243D6"/>
    <w:rsid w:val="00327EA2"/>
    <w:rsid w:val="003338DA"/>
    <w:rsid w:val="00354B57"/>
    <w:rsid w:val="00357E2F"/>
    <w:rsid w:val="003702A3"/>
    <w:rsid w:val="0037476A"/>
    <w:rsid w:val="00382C33"/>
    <w:rsid w:val="0038347B"/>
    <w:rsid w:val="00383797"/>
    <w:rsid w:val="00386346"/>
    <w:rsid w:val="00386E23"/>
    <w:rsid w:val="00393B21"/>
    <w:rsid w:val="00394086"/>
    <w:rsid w:val="00394CD7"/>
    <w:rsid w:val="003A2FC3"/>
    <w:rsid w:val="003A59D7"/>
    <w:rsid w:val="003A7940"/>
    <w:rsid w:val="003B229F"/>
    <w:rsid w:val="003B2B61"/>
    <w:rsid w:val="003B7CF0"/>
    <w:rsid w:val="003C06CD"/>
    <w:rsid w:val="003C2A6C"/>
    <w:rsid w:val="003C721D"/>
    <w:rsid w:val="003E14C1"/>
    <w:rsid w:val="003E4778"/>
    <w:rsid w:val="003F6680"/>
    <w:rsid w:val="00403D91"/>
    <w:rsid w:val="0041172C"/>
    <w:rsid w:val="00415843"/>
    <w:rsid w:val="00427418"/>
    <w:rsid w:val="004279FA"/>
    <w:rsid w:val="00432C60"/>
    <w:rsid w:val="00434514"/>
    <w:rsid w:val="00436C19"/>
    <w:rsid w:val="004511D9"/>
    <w:rsid w:val="00451CE8"/>
    <w:rsid w:val="00455C78"/>
    <w:rsid w:val="00457E96"/>
    <w:rsid w:val="00482C2E"/>
    <w:rsid w:val="00484947"/>
    <w:rsid w:val="004971A2"/>
    <w:rsid w:val="004A15C4"/>
    <w:rsid w:val="004B5B93"/>
    <w:rsid w:val="004C435B"/>
    <w:rsid w:val="004D1113"/>
    <w:rsid w:val="004D3545"/>
    <w:rsid w:val="004D6138"/>
    <w:rsid w:val="004E219F"/>
    <w:rsid w:val="004E2A5F"/>
    <w:rsid w:val="004E386E"/>
    <w:rsid w:val="004E6C55"/>
    <w:rsid w:val="004E715E"/>
    <w:rsid w:val="004F53C3"/>
    <w:rsid w:val="004F7F64"/>
    <w:rsid w:val="00502A52"/>
    <w:rsid w:val="00506CA9"/>
    <w:rsid w:val="00511B88"/>
    <w:rsid w:val="005168E3"/>
    <w:rsid w:val="0052319C"/>
    <w:rsid w:val="0052757F"/>
    <w:rsid w:val="00534FDB"/>
    <w:rsid w:val="00545C96"/>
    <w:rsid w:val="00547D6F"/>
    <w:rsid w:val="00554FC4"/>
    <w:rsid w:val="00555A04"/>
    <w:rsid w:val="00556824"/>
    <w:rsid w:val="00556C3D"/>
    <w:rsid w:val="00556DA5"/>
    <w:rsid w:val="005751C8"/>
    <w:rsid w:val="005767F6"/>
    <w:rsid w:val="00587A0C"/>
    <w:rsid w:val="005940A9"/>
    <w:rsid w:val="005A1147"/>
    <w:rsid w:val="005A354D"/>
    <w:rsid w:val="005A7297"/>
    <w:rsid w:val="005B5C1B"/>
    <w:rsid w:val="005B6752"/>
    <w:rsid w:val="005B6A96"/>
    <w:rsid w:val="005C0AAA"/>
    <w:rsid w:val="005C6D1D"/>
    <w:rsid w:val="005C6F0D"/>
    <w:rsid w:val="005D0952"/>
    <w:rsid w:val="005D20D2"/>
    <w:rsid w:val="005D5FEA"/>
    <w:rsid w:val="005F0F13"/>
    <w:rsid w:val="005F1D28"/>
    <w:rsid w:val="005F2518"/>
    <w:rsid w:val="005F6EDF"/>
    <w:rsid w:val="00600D42"/>
    <w:rsid w:val="00613B23"/>
    <w:rsid w:val="00616DB6"/>
    <w:rsid w:val="006354F0"/>
    <w:rsid w:val="00640EFF"/>
    <w:rsid w:val="006434C8"/>
    <w:rsid w:val="006448C7"/>
    <w:rsid w:val="00656D1E"/>
    <w:rsid w:val="006672FD"/>
    <w:rsid w:val="0067063A"/>
    <w:rsid w:val="00671809"/>
    <w:rsid w:val="00676B8A"/>
    <w:rsid w:val="00677B47"/>
    <w:rsid w:val="00692639"/>
    <w:rsid w:val="00695AC1"/>
    <w:rsid w:val="00697F14"/>
    <w:rsid w:val="006A5539"/>
    <w:rsid w:val="006A6799"/>
    <w:rsid w:val="006B03C4"/>
    <w:rsid w:val="006B42AB"/>
    <w:rsid w:val="006B77CF"/>
    <w:rsid w:val="006C5C20"/>
    <w:rsid w:val="006C7DEC"/>
    <w:rsid w:val="006D0131"/>
    <w:rsid w:val="006D6068"/>
    <w:rsid w:val="006F322D"/>
    <w:rsid w:val="006F5316"/>
    <w:rsid w:val="006F7127"/>
    <w:rsid w:val="00701C4F"/>
    <w:rsid w:val="00706962"/>
    <w:rsid w:val="00716340"/>
    <w:rsid w:val="0071732E"/>
    <w:rsid w:val="00733A28"/>
    <w:rsid w:val="00744901"/>
    <w:rsid w:val="00745307"/>
    <w:rsid w:val="007504E8"/>
    <w:rsid w:val="007551C5"/>
    <w:rsid w:val="007675F8"/>
    <w:rsid w:val="00772BB9"/>
    <w:rsid w:val="007777BB"/>
    <w:rsid w:val="00780917"/>
    <w:rsid w:val="00782020"/>
    <w:rsid w:val="007B0DD0"/>
    <w:rsid w:val="007B669C"/>
    <w:rsid w:val="007B75C2"/>
    <w:rsid w:val="007C1D2A"/>
    <w:rsid w:val="007C2F9E"/>
    <w:rsid w:val="007C6DBE"/>
    <w:rsid w:val="007D3176"/>
    <w:rsid w:val="007E1AFD"/>
    <w:rsid w:val="007E5C53"/>
    <w:rsid w:val="007F72B1"/>
    <w:rsid w:val="007F7E64"/>
    <w:rsid w:val="00801843"/>
    <w:rsid w:val="00806ACE"/>
    <w:rsid w:val="00811CDE"/>
    <w:rsid w:val="00814633"/>
    <w:rsid w:val="00815DEB"/>
    <w:rsid w:val="008222E5"/>
    <w:rsid w:val="00830939"/>
    <w:rsid w:val="00832394"/>
    <w:rsid w:val="008345F3"/>
    <w:rsid w:val="0083613B"/>
    <w:rsid w:val="00842AE0"/>
    <w:rsid w:val="00847879"/>
    <w:rsid w:val="00865CA8"/>
    <w:rsid w:val="00870C04"/>
    <w:rsid w:val="008746CD"/>
    <w:rsid w:val="00882009"/>
    <w:rsid w:val="0089214B"/>
    <w:rsid w:val="008A2178"/>
    <w:rsid w:val="008A42EE"/>
    <w:rsid w:val="008B764E"/>
    <w:rsid w:val="008B7F6E"/>
    <w:rsid w:val="008C79E0"/>
    <w:rsid w:val="008D0EC0"/>
    <w:rsid w:val="008D481E"/>
    <w:rsid w:val="008D4A4F"/>
    <w:rsid w:val="008E0CD5"/>
    <w:rsid w:val="008E6A27"/>
    <w:rsid w:val="008F35C8"/>
    <w:rsid w:val="008F533C"/>
    <w:rsid w:val="0090103B"/>
    <w:rsid w:val="00905005"/>
    <w:rsid w:val="00907CD9"/>
    <w:rsid w:val="0091279E"/>
    <w:rsid w:val="009172C5"/>
    <w:rsid w:val="009269E2"/>
    <w:rsid w:val="00931BCE"/>
    <w:rsid w:val="00935544"/>
    <w:rsid w:val="00941C53"/>
    <w:rsid w:val="009451A5"/>
    <w:rsid w:val="00953EC5"/>
    <w:rsid w:val="00954DB1"/>
    <w:rsid w:val="00972661"/>
    <w:rsid w:val="00976CB0"/>
    <w:rsid w:val="00977D47"/>
    <w:rsid w:val="00981149"/>
    <w:rsid w:val="00987799"/>
    <w:rsid w:val="009A038C"/>
    <w:rsid w:val="009A47C4"/>
    <w:rsid w:val="009C2F23"/>
    <w:rsid w:val="009C7CD7"/>
    <w:rsid w:val="009C7D24"/>
    <w:rsid w:val="009C7D7A"/>
    <w:rsid w:val="009D2976"/>
    <w:rsid w:val="009D312A"/>
    <w:rsid w:val="009E2781"/>
    <w:rsid w:val="009E4DE8"/>
    <w:rsid w:val="009F4699"/>
    <w:rsid w:val="009F5402"/>
    <w:rsid w:val="009F5931"/>
    <w:rsid w:val="009F6745"/>
    <w:rsid w:val="00A012A0"/>
    <w:rsid w:val="00A054D7"/>
    <w:rsid w:val="00A11991"/>
    <w:rsid w:val="00A21971"/>
    <w:rsid w:val="00A244D8"/>
    <w:rsid w:val="00A300C3"/>
    <w:rsid w:val="00A374B0"/>
    <w:rsid w:val="00A3767B"/>
    <w:rsid w:val="00A41E51"/>
    <w:rsid w:val="00A427D2"/>
    <w:rsid w:val="00A447D2"/>
    <w:rsid w:val="00A45DF6"/>
    <w:rsid w:val="00A51A91"/>
    <w:rsid w:val="00A53DD3"/>
    <w:rsid w:val="00A626C7"/>
    <w:rsid w:val="00A7456C"/>
    <w:rsid w:val="00A774C8"/>
    <w:rsid w:val="00A81003"/>
    <w:rsid w:val="00A85F4F"/>
    <w:rsid w:val="00A86FA2"/>
    <w:rsid w:val="00A871F1"/>
    <w:rsid w:val="00A87AA0"/>
    <w:rsid w:val="00A95568"/>
    <w:rsid w:val="00AA1D54"/>
    <w:rsid w:val="00AA4BC3"/>
    <w:rsid w:val="00AA5EE3"/>
    <w:rsid w:val="00AB1809"/>
    <w:rsid w:val="00AB37E8"/>
    <w:rsid w:val="00AC0238"/>
    <w:rsid w:val="00AC0DAA"/>
    <w:rsid w:val="00AD0FCC"/>
    <w:rsid w:val="00AD3B05"/>
    <w:rsid w:val="00AD3F6C"/>
    <w:rsid w:val="00AF1E4E"/>
    <w:rsid w:val="00AF35CE"/>
    <w:rsid w:val="00AF718B"/>
    <w:rsid w:val="00B01A6B"/>
    <w:rsid w:val="00B05E58"/>
    <w:rsid w:val="00B1365B"/>
    <w:rsid w:val="00B142D0"/>
    <w:rsid w:val="00B22508"/>
    <w:rsid w:val="00B27A78"/>
    <w:rsid w:val="00B31D46"/>
    <w:rsid w:val="00B34F88"/>
    <w:rsid w:val="00B40FC8"/>
    <w:rsid w:val="00B41A81"/>
    <w:rsid w:val="00B430C1"/>
    <w:rsid w:val="00B443F2"/>
    <w:rsid w:val="00B453E2"/>
    <w:rsid w:val="00B508C4"/>
    <w:rsid w:val="00B54132"/>
    <w:rsid w:val="00B61E79"/>
    <w:rsid w:val="00B663DD"/>
    <w:rsid w:val="00B70C9F"/>
    <w:rsid w:val="00B7231E"/>
    <w:rsid w:val="00B762AE"/>
    <w:rsid w:val="00B9060C"/>
    <w:rsid w:val="00B97CF8"/>
    <w:rsid w:val="00BA05BD"/>
    <w:rsid w:val="00BB0310"/>
    <w:rsid w:val="00BB3088"/>
    <w:rsid w:val="00BB75AE"/>
    <w:rsid w:val="00BC6C85"/>
    <w:rsid w:val="00BD5DEA"/>
    <w:rsid w:val="00BE4C06"/>
    <w:rsid w:val="00BF4000"/>
    <w:rsid w:val="00C048EE"/>
    <w:rsid w:val="00C051EE"/>
    <w:rsid w:val="00C172C2"/>
    <w:rsid w:val="00C24B91"/>
    <w:rsid w:val="00C27789"/>
    <w:rsid w:val="00C27ACF"/>
    <w:rsid w:val="00C32C07"/>
    <w:rsid w:val="00C360E8"/>
    <w:rsid w:val="00C40FEB"/>
    <w:rsid w:val="00C41393"/>
    <w:rsid w:val="00C55313"/>
    <w:rsid w:val="00C81237"/>
    <w:rsid w:val="00C86061"/>
    <w:rsid w:val="00C96982"/>
    <w:rsid w:val="00CA433E"/>
    <w:rsid w:val="00CA745A"/>
    <w:rsid w:val="00CB2737"/>
    <w:rsid w:val="00CB2F42"/>
    <w:rsid w:val="00CB6B80"/>
    <w:rsid w:val="00CC00CE"/>
    <w:rsid w:val="00CC2E42"/>
    <w:rsid w:val="00CD1A14"/>
    <w:rsid w:val="00CE02D6"/>
    <w:rsid w:val="00CE56B8"/>
    <w:rsid w:val="00CF4144"/>
    <w:rsid w:val="00CF5CE4"/>
    <w:rsid w:val="00D00900"/>
    <w:rsid w:val="00D00BE1"/>
    <w:rsid w:val="00D02662"/>
    <w:rsid w:val="00D06892"/>
    <w:rsid w:val="00D1135B"/>
    <w:rsid w:val="00D17CA0"/>
    <w:rsid w:val="00D25764"/>
    <w:rsid w:val="00D270A1"/>
    <w:rsid w:val="00D35036"/>
    <w:rsid w:val="00D44BCF"/>
    <w:rsid w:val="00D45353"/>
    <w:rsid w:val="00D479BE"/>
    <w:rsid w:val="00D50283"/>
    <w:rsid w:val="00D522B0"/>
    <w:rsid w:val="00D554B8"/>
    <w:rsid w:val="00D601D0"/>
    <w:rsid w:val="00D61BB7"/>
    <w:rsid w:val="00D654CC"/>
    <w:rsid w:val="00D67624"/>
    <w:rsid w:val="00D708E0"/>
    <w:rsid w:val="00D8192B"/>
    <w:rsid w:val="00D84A30"/>
    <w:rsid w:val="00D954B4"/>
    <w:rsid w:val="00D9613A"/>
    <w:rsid w:val="00DA0175"/>
    <w:rsid w:val="00DA02EF"/>
    <w:rsid w:val="00DA107A"/>
    <w:rsid w:val="00DB3B84"/>
    <w:rsid w:val="00DB3DB8"/>
    <w:rsid w:val="00DD0318"/>
    <w:rsid w:val="00DD1650"/>
    <w:rsid w:val="00DD4A05"/>
    <w:rsid w:val="00DD4DDB"/>
    <w:rsid w:val="00DD5B66"/>
    <w:rsid w:val="00DF38FF"/>
    <w:rsid w:val="00E05499"/>
    <w:rsid w:val="00E10711"/>
    <w:rsid w:val="00E10D82"/>
    <w:rsid w:val="00E12920"/>
    <w:rsid w:val="00E23D0D"/>
    <w:rsid w:val="00E272E7"/>
    <w:rsid w:val="00E3197A"/>
    <w:rsid w:val="00E3312D"/>
    <w:rsid w:val="00E35479"/>
    <w:rsid w:val="00E365F8"/>
    <w:rsid w:val="00E47CEB"/>
    <w:rsid w:val="00E62EA6"/>
    <w:rsid w:val="00E67742"/>
    <w:rsid w:val="00E71757"/>
    <w:rsid w:val="00E73A85"/>
    <w:rsid w:val="00E73BB2"/>
    <w:rsid w:val="00E74183"/>
    <w:rsid w:val="00E7465B"/>
    <w:rsid w:val="00E748B6"/>
    <w:rsid w:val="00E767AE"/>
    <w:rsid w:val="00E76BAD"/>
    <w:rsid w:val="00E80D7E"/>
    <w:rsid w:val="00E80E9A"/>
    <w:rsid w:val="00E841B5"/>
    <w:rsid w:val="00E870FD"/>
    <w:rsid w:val="00E87633"/>
    <w:rsid w:val="00E95921"/>
    <w:rsid w:val="00E96CF6"/>
    <w:rsid w:val="00EA1C78"/>
    <w:rsid w:val="00EA1F8D"/>
    <w:rsid w:val="00EA4912"/>
    <w:rsid w:val="00EB018E"/>
    <w:rsid w:val="00EB2F95"/>
    <w:rsid w:val="00EC5AF0"/>
    <w:rsid w:val="00EC7A14"/>
    <w:rsid w:val="00ED1C59"/>
    <w:rsid w:val="00ED25A7"/>
    <w:rsid w:val="00ED3ADB"/>
    <w:rsid w:val="00EE3C07"/>
    <w:rsid w:val="00EF1DD4"/>
    <w:rsid w:val="00F01AAB"/>
    <w:rsid w:val="00F05C67"/>
    <w:rsid w:val="00F063FC"/>
    <w:rsid w:val="00F159EB"/>
    <w:rsid w:val="00F17162"/>
    <w:rsid w:val="00F210EA"/>
    <w:rsid w:val="00F34AA4"/>
    <w:rsid w:val="00F5241E"/>
    <w:rsid w:val="00F5300A"/>
    <w:rsid w:val="00F65FAE"/>
    <w:rsid w:val="00F675DB"/>
    <w:rsid w:val="00F704A0"/>
    <w:rsid w:val="00F711DC"/>
    <w:rsid w:val="00F735C3"/>
    <w:rsid w:val="00F81CD3"/>
    <w:rsid w:val="00F82D86"/>
    <w:rsid w:val="00F83636"/>
    <w:rsid w:val="00FA2090"/>
    <w:rsid w:val="00FC5095"/>
    <w:rsid w:val="00FC718A"/>
    <w:rsid w:val="00FE0EA3"/>
    <w:rsid w:val="00FE3C11"/>
    <w:rsid w:val="00FE4233"/>
    <w:rsid w:val="00FE581E"/>
    <w:rsid w:val="00FF0331"/>
    <w:rsid w:val="00FF4FD9"/>
    <w:rsid w:val="00FF743A"/>
    <w:rsid w:val="00FF7D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3C91B"/>
  <w15:chartTrackingRefBased/>
  <w15:docId w15:val="{306E33F1-4F00-4433-8FB5-23B54F4B7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2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72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2C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2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172C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172C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172C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172C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172C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2C5"/>
    <w:rPr>
      <w:rFonts w:asciiTheme="majorHAnsi" w:eastAsiaTheme="majorEastAsia" w:hAnsiTheme="majorHAnsi" w:cstheme="majorBidi"/>
      <w:color w:val="0F4761" w:themeColor="accent1" w:themeShade="BF"/>
      <w:sz w:val="40"/>
      <w:szCs w:val="40"/>
      <w:lang w:val="en-US"/>
    </w:rPr>
  </w:style>
  <w:style w:type="character" w:customStyle="1" w:styleId="Heading2Char">
    <w:name w:val="Heading 2 Char"/>
    <w:basedOn w:val="DefaultParagraphFont"/>
    <w:link w:val="Heading2"/>
    <w:uiPriority w:val="9"/>
    <w:rsid w:val="009172C5"/>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9172C5"/>
    <w:rPr>
      <w:rFonts w:asciiTheme="minorHAnsi" w:eastAsiaTheme="majorEastAsia" w:hAnsiTheme="minorHAnsi"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9172C5"/>
    <w:rPr>
      <w:rFonts w:asciiTheme="minorHAnsi" w:eastAsiaTheme="majorEastAsia" w:hAnsiTheme="minorHAnsi"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9172C5"/>
    <w:rPr>
      <w:rFonts w:asciiTheme="minorHAnsi" w:eastAsiaTheme="majorEastAsia" w:hAnsiTheme="minorHAnsi" w:cstheme="majorBidi"/>
      <w:color w:val="0F4761" w:themeColor="accent1" w:themeShade="BF"/>
      <w:lang w:val="en-US"/>
    </w:rPr>
  </w:style>
  <w:style w:type="character" w:customStyle="1" w:styleId="Heading6Char">
    <w:name w:val="Heading 6 Char"/>
    <w:basedOn w:val="DefaultParagraphFont"/>
    <w:link w:val="Heading6"/>
    <w:uiPriority w:val="9"/>
    <w:semiHidden/>
    <w:rsid w:val="009172C5"/>
    <w:rPr>
      <w:rFonts w:asciiTheme="minorHAnsi" w:eastAsiaTheme="majorEastAsia" w:hAnsiTheme="minorHAnsi" w:cstheme="majorBidi"/>
      <w:i/>
      <w:iCs/>
      <w:color w:val="595959" w:themeColor="text1" w:themeTint="A6"/>
      <w:lang w:val="en-US"/>
    </w:rPr>
  </w:style>
  <w:style w:type="character" w:customStyle="1" w:styleId="Heading7Char">
    <w:name w:val="Heading 7 Char"/>
    <w:basedOn w:val="DefaultParagraphFont"/>
    <w:link w:val="Heading7"/>
    <w:uiPriority w:val="9"/>
    <w:semiHidden/>
    <w:rsid w:val="009172C5"/>
    <w:rPr>
      <w:rFonts w:asciiTheme="minorHAnsi" w:eastAsiaTheme="majorEastAsia" w:hAnsiTheme="minorHAnsi" w:cstheme="majorBidi"/>
      <w:color w:val="595959" w:themeColor="text1" w:themeTint="A6"/>
      <w:lang w:val="en-US"/>
    </w:rPr>
  </w:style>
  <w:style w:type="character" w:customStyle="1" w:styleId="Heading8Char">
    <w:name w:val="Heading 8 Char"/>
    <w:basedOn w:val="DefaultParagraphFont"/>
    <w:link w:val="Heading8"/>
    <w:uiPriority w:val="9"/>
    <w:semiHidden/>
    <w:rsid w:val="009172C5"/>
    <w:rPr>
      <w:rFonts w:asciiTheme="minorHAnsi" w:eastAsiaTheme="majorEastAsia" w:hAnsiTheme="minorHAnsi" w:cstheme="majorBidi"/>
      <w:i/>
      <w:iCs/>
      <w:color w:val="272727" w:themeColor="text1" w:themeTint="D8"/>
      <w:lang w:val="en-US"/>
    </w:rPr>
  </w:style>
  <w:style w:type="character" w:customStyle="1" w:styleId="Heading9Char">
    <w:name w:val="Heading 9 Char"/>
    <w:basedOn w:val="DefaultParagraphFont"/>
    <w:link w:val="Heading9"/>
    <w:uiPriority w:val="9"/>
    <w:semiHidden/>
    <w:rsid w:val="009172C5"/>
    <w:rPr>
      <w:rFonts w:asciiTheme="minorHAnsi" w:eastAsiaTheme="majorEastAsia" w:hAnsiTheme="minorHAnsi" w:cstheme="majorBidi"/>
      <w:color w:val="272727" w:themeColor="text1" w:themeTint="D8"/>
      <w:lang w:val="en-US"/>
    </w:rPr>
  </w:style>
  <w:style w:type="paragraph" w:styleId="Title">
    <w:name w:val="Title"/>
    <w:basedOn w:val="Normal"/>
    <w:next w:val="Normal"/>
    <w:link w:val="TitleChar"/>
    <w:uiPriority w:val="10"/>
    <w:qFormat/>
    <w:rsid w:val="009172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2C5"/>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9172C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2C5"/>
    <w:rPr>
      <w:rFonts w:asciiTheme="minorHAnsi" w:eastAsiaTheme="majorEastAsia" w:hAnsiTheme="minorHAnsi"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9172C5"/>
    <w:pPr>
      <w:spacing w:before="160"/>
      <w:jc w:val="center"/>
    </w:pPr>
    <w:rPr>
      <w:i/>
      <w:iCs/>
      <w:color w:val="404040" w:themeColor="text1" w:themeTint="BF"/>
    </w:rPr>
  </w:style>
  <w:style w:type="character" w:customStyle="1" w:styleId="QuoteChar">
    <w:name w:val="Quote Char"/>
    <w:basedOn w:val="DefaultParagraphFont"/>
    <w:link w:val="Quote"/>
    <w:uiPriority w:val="29"/>
    <w:rsid w:val="009172C5"/>
    <w:rPr>
      <w:i/>
      <w:iCs/>
      <w:color w:val="404040" w:themeColor="text1" w:themeTint="BF"/>
      <w:lang w:val="en-US"/>
    </w:rPr>
  </w:style>
  <w:style w:type="paragraph" w:styleId="ListParagraph">
    <w:name w:val="List Paragraph"/>
    <w:basedOn w:val="Normal"/>
    <w:uiPriority w:val="34"/>
    <w:qFormat/>
    <w:rsid w:val="009172C5"/>
    <w:pPr>
      <w:ind w:left="720"/>
      <w:contextualSpacing/>
    </w:pPr>
  </w:style>
  <w:style w:type="character" w:styleId="IntenseEmphasis">
    <w:name w:val="Intense Emphasis"/>
    <w:basedOn w:val="DefaultParagraphFont"/>
    <w:uiPriority w:val="21"/>
    <w:qFormat/>
    <w:rsid w:val="009172C5"/>
    <w:rPr>
      <w:i/>
      <w:iCs/>
      <w:color w:val="0F4761" w:themeColor="accent1" w:themeShade="BF"/>
    </w:rPr>
  </w:style>
  <w:style w:type="paragraph" w:styleId="IntenseQuote">
    <w:name w:val="Intense Quote"/>
    <w:basedOn w:val="Normal"/>
    <w:next w:val="Normal"/>
    <w:link w:val="IntenseQuoteChar"/>
    <w:uiPriority w:val="30"/>
    <w:qFormat/>
    <w:rsid w:val="009172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2C5"/>
    <w:rPr>
      <w:i/>
      <w:iCs/>
      <w:color w:val="0F4761" w:themeColor="accent1" w:themeShade="BF"/>
      <w:lang w:val="en-US"/>
    </w:rPr>
  </w:style>
  <w:style w:type="character" w:styleId="IntenseReference">
    <w:name w:val="Intense Reference"/>
    <w:basedOn w:val="DefaultParagraphFont"/>
    <w:uiPriority w:val="32"/>
    <w:qFormat/>
    <w:rsid w:val="009172C5"/>
    <w:rPr>
      <w:b/>
      <w:bCs/>
      <w:smallCaps/>
      <w:color w:val="0F4761" w:themeColor="accent1" w:themeShade="BF"/>
      <w:spacing w:val="5"/>
    </w:rPr>
  </w:style>
  <w:style w:type="paragraph" w:styleId="Header">
    <w:name w:val="header"/>
    <w:basedOn w:val="Normal"/>
    <w:link w:val="HeaderChar"/>
    <w:uiPriority w:val="99"/>
    <w:unhideWhenUsed/>
    <w:rsid w:val="00A01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2A0"/>
    <w:rPr>
      <w:lang w:val="en-GB"/>
    </w:rPr>
  </w:style>
  <w:style w:type="paragraph" w:styleId="Footer">
    <w:name w:val="footer"/>
    <w:basedOn w:val="Normal"/>
    <w:link w:val="FooterChar"/>
    <w:uiPriority w:val="99"/>
    <w:unhideWhenUsed/>
    <w:rsid w:val="00A01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2A0"/>
    <w:rPr>
      <w:lang w:val="en-GB"/>
    </w:rPr>
  </w:style>
  <w:style w:type="character" w:styleId="Hyperlink">
    <w:name w:val="Hyperlink"/>
    <w:basedOn w:val="DefaultParagraphFont"/>
    <w:uiPriority w:val="99"/>
    <w:unhideWhenUsed/>
    <w:rsid w:val="00B663DD"/>
    <w:rPr>
      <w:color w:val="467886" w:themeColor="hyperlink"/>
      <w:u w:val="single"/>
    </w:rPr>
  </w:style>
  <w:style w:type="paragraph" w:styleId="TOCHeading">
    <w:name w:val="TOC Heading"/>
    <w:basedOn w:val="Heading1"/>
    <w:next w:val="Normal"/>
    <w:uiPriority w:val="39"/>
    <w:unhideWhenUsed/>
    <w:qFormat/>
    <w:rsid w:val="001C75F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C75F0"/>
    <w:pPr>
      <w:spacing w:after="100"/>
    </w:pPr>
  </w:style>
  <w:style w:type="paragraph" w:styleId="TOC2">
    <w:name w:val="toc 2"/>
    <w:basedOn w:val="Normal"/>
    <w:next w:val="Normal"/>
    <w:autoRedefine/>
    <w:uiPriority w:val="39"/>
    <w:unhideWhenUsed/>
    <w:rsid w:val="001C75F0"/>
    <w:pPr>
      <w:spacing w:after="100"/>
      <w:ind w:left="240"/>
    </w:pPr>
  </w:style>
  <w:style w:type="character" w:styleId="FollowedHyperlink">
    <w:name w:val="FollowedHyperlink"/>
    <w:basedOn w:val="DefaultParagraphFont"/>
    <w:uiPriority w:val="99"/>
    <w:semiHidden/>
    <w:unhideWhenUsed/>
    <w:rsid w:val="00EA1F8D"/>
    <w:rPr>
      <w:color w:val="96607D" w:themeColor="followedHyperlink"/>
      <w:u w:val="single"/>
    </w:rPr>
  </w:style>
  <w:style w:type="character" w:styleId="UnresolvedMention">
    <w:name w:val="Unresolved Mention"/>
    <w:basedOn w:val="DefaultParagraphFont"/>
    <w:uiPriority w:val="99"/>
    <w:semiHidden/>
    <w:unhideWhenUsed/>
    <w:rsid w:val="00E3197A"/>
    <w:rPr>
      <w:color w:val="605E5C"/>
      <w:shd w:val="clear" w:color="auto" w:fill="E1DFDD"/>
    </w:rPr>
  </w:style>
  <w:style w:type="paragraph" w:styleId="NormalWeb">
    <w:name w:val="Normal (Web)"/>
    <w:basedOn w:val="Normal"/>
    <w:uiPriority w:val="99"/>
    <w:semiHidden/>
    <w:unhideWhenUsed/>
    <w:rsid w:val="006F322D"/>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7861/fhj.9-2-s6" TargetMode="External"/><Relationship Id="rId18" Type="http://schemas.openxmlformats.org/officeDocument/2006/relationships/hyperlink" Target="https://doi.org/10.1007/s10997-024-09696-x" TargetMode="External"/><Relationship Id="rId3" Type="http://schemas.openxmlformats.org/officeDocument/2006/relationships/styles" Target="styles.xml"/><Relationship Id="rId21" Type="http://schemas.openxmlformats.org/officeDocument/2006/relationships/hyperlink" Target="https://psycnet.apa.org/doi/10.1037/aca0000513" TargetMode="External"/><Relationship Id="rId7" Type="http://schemas.openxmlformats.org/officeDocument/2006/relationships/endnotes" Target="endnotes.xml"/><Relationship Id="rId12" Type="http://schemas.openxmlformats.org/officeDocument/2006/relationships/hyperlink" Target="https://doi.org/10.1016/j.nepr.2025.104440" TargetMode="External"/><Relationship Id="rId17" Type="http://schemas.openxmlformats.org/officeDocument/2006/relationships/hyperlink" Target="https://doi.org/10.1016/j.nedt.2024.106481" TargetMode="External"/><Relationship Id="rId2" Type="http://schemas.openxmlformats.org/officeDocument/2006/relationships/numbering" Target="numbering.xml"/><Relationship Id="rId16" Type="http://schemas.openxmlformats.org/officeDocument/2006/relationships/hyperlink" Target="https://www.leadershipacademy.nhs.uk/healthcare-leadership-model/explore-the-healthcare-leadership-model/" TargetMode="External"/><Relationship Id="rId20" Type="http://schemas.openxmlformats.org/officeDocument/2006/relationships/hyperlink" Target="https://doi.org/10.1186/s40359-024-01887-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pubh.2024.138452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wp-content/uploads/2021/12/B1207-i-supporting-guidance-virtual-ward-including-hospital-at-home.pdf" TargetMode="External"/><Relationship Id="rId23" Type="http://schemas.openxmlformats.org/officeDocument/2006/relationships/fontTable" Target="fontTable.xml"/><Relationship Id="rId10" Type="http://schemas.openxmlformats.org/officeDocument/2006/relationships/oleObject" Target="embeddings/oleObject1.bin"/><Relationship Id="rId19" Type="http://schemas.openxmlformats.org/officeDocument/2006/relationships/hyperlink" Target="https://www.health.org.uk/sites/default/files/upload/publications/2024/What%20do%20virtual%20wards%20look%20like%20in%20England.pdf"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mentalhealth.org.uk/explore-mental-health/statistic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4AA68-08EA-4D15-BA00-1F0138601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2720</Words>
  <Characters>15508</Characters>
  <Application>Microsoft Office Word</Application>
  <DocSecurity>0</DocSecurity>
  <Lines>129</Lines>
  <Paragraphs>36</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Task 1: Concept Map</vt:lpstr>
      <vt:lpstr>Task 2: Self-Reflection of Group Activity</vt:lpstr>
      <vt:lpstr>Description </vt:lpstr>
      <vt:lpstr>Feelings </vt:lpstr>
      <vt:lpstr>Evaluation</vt:lpstr>
      <vt:lpstr>Analysis</vt:lpstr>
      <vt:lpstr>Conclusion </vt:lpstr>
      <vt:lpstr>Action Plan </vt:lpstr>
      <vt:lpstr>Task 3: Case Study of a UK Innovation</vt:lpstr>
      <vt:lpstr>Task 4: Research Task</vt:lpstr>
      <vt:lpstr>Task 5: Podcast</vt:lpstr>
      <vt:lpstr>Task 6: NHS Leadership Framework Analysis</vt:lpstr>
      <vt:lpstr>Task 7: Self-Reflection Journal Entry</vt:lpstr>
      <vt:lpstr>List of References</vt:lpstr>
    </vt:vector>
  </TitlesOfParts>
  <Company/>
  <LinksUpToDate>false</LinksUpToDate>
  <CharactersWithSpaces>18192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Nigat Rashid (2334484)</cp:lastModifiedBy>
  <cp:revision>396</cp:revision>
  <dcterms:created xsi:type="dcterms:W3CDTF">2026-02-24T20:55:00Z</dcterms:created>
  <dcterms:modified xsi:type="dcterms:W3CDTF">2026-03-04T11:42:00Z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67e84645-2ad2-46df-9da0-0a1740806434</vt:lpwstr>
  </property>
</Properties>
</file>