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D8EC8" w14:textId="18EF0CA8" w:rsidR="00BB3700" w:rsidRPr="00CF6741" w:rsidRDefault="007805DD" w:rsidP="007805DD">
      <w:pPr>
        <w:jc w:val="center"/>
        <w:rPr>
          <w:szCs w:val="24"/>
        </w:rPr>
      </w:pPr>
      <w:r w:rsidRPr="007805DD">
        <w:rPr>
          <w:noProof/>
          <w:szCs w:val="24"/>
        </w:rPr>
        <w:drawing>
          <wp:inline distT="0" distB="0" distL="0" distR="0" wp14:anchorId="25C53D42" wp14:editId="1ACBD79C">
            <wp:extent cx="2385267" cy="922100"/>
            <wp:effectExtent l="0" t="0" r="0" b="0"/>
            <wp:docPr id="1744925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925274" name=""/>
                    <pic:cNvPicPr/>
                  </pic:nvPicPr>
                  <pic:blipFill>
                    <a:blip r:embed="rId8"/>
                    <a:stretch>
                      <a:fillRect/>
                    </a:stretch>
                  </pic:blipFill>
                  <pic:spPr>
                    <a:xfrm>
                      <a:off x="0" y="0"/>
                      <a:ext cx="2385267" cy="922100"/>
                    </a:xfrm>
                    <a:prstGeom prst="rect">
                      <a:avLst/>
                    </a:prstGeom>
                  </pic:spPr>
                </pic:pic>
              </a:graphicData>
            </a:graphic>
          </wp:inline>
        </w:drawing>
      </w:r>
    </w:p>
    <w:p w14:paraId="739B4C65" w14:textId="77777777" w:rsidR="00BB3700" w:rsidRPr="00CF6741" w:rsidRDefault="00BB3700" w:rsidP="00BB3700">
      <w:pPr>
        <w:jc w:val="center"/>
        <w:rPr>
          <w:b/>
          <w:bCs/>
          <w:sz w:val="32"/>
          <w:szCs w:val="32"/>
        </w:rPr>
      </w:pPr>
    </w:p>
    <w:p w14:paraId="3FCB44DE" w14:textId="04BD5B8B" w:rsidR="00BB3700" w:rsidRDefault="007805DD" w:rsidP="00F95669">
      <w:pPr>
        <w:spacing w:line="480" w:lineRule="auto"/>
        <w:jc w:val="center"/>
        <w:rPr>
          <w:b/>
          <w:bCs/>
          <w:sz w:val="32"/>
          <w:szCs w:val="32"/>
        </w:rPr>
      </w:pPr>
      <w:r>
        <w:rPr>
          <w:b/>
          <w:bCs/>
          <w:sz w:val="32"/>
          <w:szCs w:val="32"/>
        </w:rPr>
        <w:t>P</w:t>
      </w:r>
      <w:r w:rsidR="00176BD1">
        <w:rPr>
          <w:b/>
          <w:bCs/>
          <w:sz w:val="32"/>
          <w:szCs w:val="32"/>
        </w:rPr>
        <w:t xml:space="preserve">opulation Health </w:t>
      </w:r>
      <w:proofErr w:type="gramStart"/>
      <w:r w:rsidR="00176BD1">
        <w:rPr>
          <w:b/>
          <w:bCs/>
          <w:sz w:val="32"/>
          <w:szCs w:val="32"/>
        </w:rPr>
        <w:t>And</w:t>
      </w:r>
      <w:proofErr w:type="gramEnd"/>
      <w:r w:rsidR="00176BD1">
        <w:rPr>
          <w:b/>
          <w:bCs/>
          <w:sz w:val="32"/>
          <w:szCs w:val="32"/>
        </w:rPr>
        <w:t xml:space="preserve"> Digital Health Promotion</w:t>
      </w:r>
    </w:p>
    <w:p w14:paraId="0A240831" w14:textId="60F1B09B" w:rsidR="007805DD" w:rsidRDefault="007805DD" w:rsidP="00F95669">
      <w:pPr>
        <w:spacing w:line="480" w:lineRule="auto"/>
        <w:jc w:val="center"/>
        <w:rPr>
          <w:b/>
          <w:bCs/>
          <w:sz w:val="32"/>
          <w:szCs w:val="32"/>
        </w:rPr>
      </w:pPr>
      <w:r>
        <w:rPr>
          <w:b/>
          <w:bCs/>
          <w:sz w:val="32"/>
          <w:szCs w:val="32"/>
        </w:rPr>
        <w:t>ASSESSMENT 1</w:t>
      </w:r>
    </w:p>
    <w:p w14:paraId="31207D39" w14:textId="6AC71FF1" w:rsidR="007805DD" w:rsidRDefault="007805DD" w:rsidP="00F95669">
      <w:pPr>
        <w:spacing w:line="480" w:lineRule="auto"/>
        <w:jc w:val="center"/>
        <w:rPr>
          <w:b/>
          <w:bCs/>
          <w:sz w:val="32"/>
          <w:szCs w:val="32"/>
        </w:rPr>
      </w:pPr>
      <w:r>
        <w:rPr>
          <w:b/>
          <w:bCs/>
          <w:sz w:val="32"/>
          <w:szCs w:val="32"/>
        </w:rPr>
        <w:t xml:space="preserve">PROGRAMME: </w:t>
      </w:r>
      <w:proofErr w:type="gramStart"/>
      <w:r>
        <w:rPr>
          <w:b/>
          <w:bCs/>
          <w:sz w:val="32"/>
          <w:szCs w:val="32"/>
        </w:rPr>
        <w:t>M.Sc</w:t>
      </w:r>
      <w:proofErr w:type="gramEnd"/>
      <w:r>
        <w:rPr>
          <w:b/>
          <w:bCs/>
          <w:sz w:val="32"/>
          <w:szCs w:val="32"/>
        </w:rPr>
        <w:t xml:space="preserve"> PUBLIC HEALTH AND SOCIAL CARE AND PRACTICE PROGRAMME</w:t>
      </w:r>
    </w:p>
    <w:p w14:paraId="3F502072" w14:textId="07CE8F0B" w:rsidR="007805DD" w:rsidRDefault="007805DD" w:rsidP="00F95669">
      <w:pPr>
        <w:spacing w:line="480" w:lineRule="auto"/>
        <w:jc w:val="center"/>
        <w:rPr>
          <w:b/>
          <w:bCs/>
          <w:sz w:val="32"/>
          <w:szCs w:val="32"/>
        </w:rPr>
      </w:pPr>
      <w:r>
        <w:rPr>
          <w:b/>
          <w:bCs/>
          <w:sz w:val="32"/>
          <w:szCs w:val="32"/>
        </w:rPr>
        <w:t>STUDENT NAME: SIVA PRASANTH DANDAMUDI</w:t>
      </w:r>
    </w:p>
    <w:p w14:paraId="4319C66A" w14:textId="455031DA" w:rsidR="00BB3700" w:rsidRDefault="007805DD" w:rsidP="00F95669">
      <w:pPr>
        <w:spacing w:line="480" w:lineRule="auto"/>
        <w:jc w:val="center"/>
        <w:rPr>
          <w:b/>
          <w:bCs/>
          <w:sz w:val="32"/>
          <w:szCs w:val="32"/>
        </w:rPr>
      </w:pPr>
      <w:r>
        <w:rPr>
          <w:b/>
          <w:bCs/>
          <w:sz w:val="32"/>
          <w:szCs w:val="32"/>
        </w:rPr>
        <w:t>STUDENT ID: 2242089</w:t>
      </w:r>
    </w:p>
    <w:p w14:paraId="6B6A9596" w14:textId="5C4B08D9" w:rsidR="007805DD" w:rsidRDefault="007805DD" w:rsidP="00F95669">
      <w:pPr>
        <w:spacing w:line="480" w:lineRule="auto"/>
        <w:jc w:val="center"/>
        <w:rPr>
          <w:b/>
          <w:bCs/>
          <w:sz w:val="32"/>
          <w:szCs w:val="32"/>
        </w:rPr>
      </w:pPr>
      <w:r>
        <w:rPr>
          <w:b/>
          <w:bCs/>
          <w:sz w:val="32"/>
          <w:szCs w:val="32"/>
        </w:rPr>
        <w:t>MODULE CODE: LCHS700</w:t>
      </w:r>
      <w:r w:rsidR="00176BD1">
        <w:rPr>
          <w:b/>
          <w:bCs/>
          <w:sz w:val="32"/>
          <w:szCs w:val="32"/>
        </w:rPr>
        <w:t>7</w:t>
      </w:r>
    </w:p>
    <w:p w14:paraId="0304C992" w14:textId="04DE6F61" w:rsidR="007805DD" w:rsidRPr="007805DD" w:rsidRDefault="007805DD" w:rsidP="00F95669">
      <w:pPr>
        <w:spacing w:line="480" w:lineRule="auto"/>
        <w:jc w:val="center"/>
        <w:rPr>
          <w:b/>
          <w:bCs/>
          <w:sz w:val="32"/>
          <w:szCs w:val="32"/>
        </w:rPr>
      </w:pPr>
      <w:r>
        <w:rPr>
          <w:b/>
          <w:bCs/>
          <w:sz w:val="32"/>
          <w:szCs w:val="32"/>
        </w:rPr>
        <w:t>LECTURE NAME: Dr. DIOLA BIJLHOUT</w:t>
      </w:r>
    </w:p>
    <w:p w14:paraId="4EDDA913" w14:textId="77777777" w:rsidR="00BB3700" w:rsidRPr="00CF6741" w:rsidRDefault="00BB3700" w:rsidP="00BB3700">
      <w:pPr>
        <w:rPr>
          <w:szCs w:val="24"/>
        </w:rPr>
      </w:pPr>
    </w:p>
    <w:p w14:paraId="28AC0C34" w14:textId="77777777" w:rsidR="00BB3700" w:rsidRPr="00CF6741" w:rsidRDefault="00BB3700" w:rsidP="00BB3700">
      <w:pPr>
        <w:rPr>
          <w:szCs w:val="24"/>
        </w:rPr>
      </w:pPr>
    </w:p>
    <w:p w14:paraId="6B5CF99C" w14:textId="77777777" w:rsidR="00BB3700" w:rsidRPr="00CF6741" w:rsidRDefault="00BB3700" w:rsidP="00BB3700">
      <w:pPr>
        <w:rPr>
          <w:szCs w:val="24"/>
        </w:rPr>
      </w:pPr>
    </w:p>
    <w:p w14:paraId="68E0C3E4" w14:textId="77777777" w:rsidR="00BB3700" w:rsidRPr="00CF6741" w:rsidRDefault="00BB3700" w:rsidP="00BB3700">
      <w:pPr>
        <w:rPr>
          <w:szCs w:val="24"/>
        </w:rPr>
      </w:pPr>
    </w:p>
    <w:p w14:paraId="11C7E32A" w14:textId="77777777" w:rsidR="00BB3700" w:rsidRPr="00CF6741" w:rsidRDefault="00BB3700" w:rsidP="00BB3700">
      <w:pPr>
        <w:rPr>
          <w:szCs w:val="24"/>
        </w:rPr>
      </w:pPr>
    </w:p>
    <w:p w14:paraId="3C6273DC" w14:textId="77777777" w:rsidR="00BB3700" w:rsidRPr="00CF6741" w:rsidRDefault="00BB3700" w:rsidP="00BB3700">
      <w:pPr>
        <w:rPr>
          <w:szCs w:val="24"/>
        </w:rPr>
      </w:pPr>
    </w:p>
    <w:p w14:paraId="2803A234" w14:textId="77777777" w:rsidR="00BB3700" w:rsidRPr="00CF6741" w:rsidRDefault="00BB3700" w:rsidP="00BB3700">
      <w:pPr>
        <w:rPr>
          <w:szCs w:val="24"/>
        </w:rPr>
      </w:pPr>
    </w:p>
    <w:p w14:paraId="2E727238" w14:textId="77777777" w:rsidR="00BB3700" w:rsidRPr="00CF6741" w:rsidRDefault="00BB3700" w:rsidP="00BB3700">
      <w:pPr>
        <w:spacing w:after="160"/>
        <w:rPr>
          <w:szCs w:val="24"/>
        </w:rPr>
      </w:pPr>
      <w:r w:rsidRPr="00CF6741">
        <w:rPr>
          <w:szCs w:val="24"/>
        </w:rPr>
        <w:br w:type="page"/>
      </w:r>
    </w:p>
    <w:sdt>
      <w:sdtPr>
        <w:rPr>
          <w:rFonts w:ascii="Arial" w:eastAsia="Arial" w:hAnsi="Arial" w:cs="Arial"/>
          <w:color w:val="auto"/>
          <w:sz w:val="24"/>
          <w:szCs w:val="24"/>
          <w:lang w:val="en-GB" w:eastAsia="en-IN"/>
        </w:rPr>
        <w:id w:val="1848061528"/>
        <w:docPartObj>
          <w:docPartGallery w:val="Table of Contents"/>
          <w:docPartUnique/>
        </w:docPartObj>
      </w:sdtPr>
      <w:sdtEndPr>
        <w:rPr>
          <w:b/>
          <w:bCs/>
          <w:noProof/>
        </w:rPr>
      </w:sdtEndPr>
      <w:sdtContent>
        <w:p w14:paraId="77949333" w14:textId="77777777" w:rsidR="00BB3700" w:rsidRPr="00CF6741" w:rsidRDefault="00BB3700" w:rsidP="00BB3700">
          <w:pPr>
            <w:pStyle w:val="TOCHeading"/>
            <w:spacing w:line="360" w:lineRule="auto"/>
            <w:jc w:val="center"/>
            <w:rPr>
              <w:rFonts w:ascii="Arial" w:hAnsi="Arial" w:cs="Arial"/>
              <w:b/>
              <w:bCs/>
              <w:color w:val="auto"/>
              <w:sz w:val="24"/>
              <w:szCs w:val="24"/>
            </w:rPr>
          </w:pPr>
          <w:r w:rsidRPr="00CF6741">
            <w:rPr>
              <w:rFonts w:ascii="Arial" w:hAnsi="Arial" w:cs="Arial"/>
              <w:b/>
              <w:bCs/>
              <w:color w:val="auto"/>
              <w:sz w:val="24"/>
              <w:szCs w:val="24"/>
            </w:rPr>
            <w:t>Table of Contents</w:t>
          </w:r>
        </w:p>
        <w:p w14:paraId="55A9EFDB" w14:textId="61FD6411" w:rsidR="00AB524E" w:rsidRDefault="00BB3700">
          <w:pPr>
            <w:pStyle w:val="TOC1"/>
            <w:tabs>
              <w:tab w:val="right" w:leader="dot" w:pos="9016"/>
            </w:tabs>
            <w:rPr>
              <w:rFonts w:asciiTheme="minorHAnsi" w:eastAsiaTheme="minorEastAsia" w:hAnsiTheme="minorHAnsi" w:cstheme="minorBidi"/>
              <w:noProof/>
              <w:kern w:val="2"/>
              <w:sz w:val="22"/>
              <w:lang w:val="en-IN"/>
              <w14:ligatures w14:val="standardContextual"/>
            </w:rPr>
          </w:pPr>
          <w:r w:rsidRPr="00CF6741">
            <w:rPr>
              <w:szCs w:val="24"/>
            </w:rPr>
            <w:fldChar w:fldCharType="begin"/>
          </w:r>
          <w:r w:rsidRPr="00CF6741">
            <w:rPr>
              <w:szCs w:val="24"/>
            </w:rPr>
            <w:instrText xml:space="preserve"> TOC \o "1-3" \h \z \u </w:instrText>
          </w:r>
          <w:r w:rsidRPr="00CF6741">
            <w:rPr>
              <w:szCs w:val="24"/>
            </w:rPr>
            <w:fldChar w:fldCharType="separate"/>
          </w:r>
          <w:hyperlink w:anchor="_Toc152245169" w:history="1">
            <w:r w:rsidR="00AB524E" w:rsidRPr="004760D5">
              <w:rPr>
                <w:rStyle w:val="Hyperlink"/>
                <w:noProof/>
              </w:rPr>
              <w:t>Task 1 – Blogs</w:t>
            </w:r>
            <w:r w:rsidR="00AB524E">
              <w:rPr>
                <w:noProof/>
                <w:webHidden/>
              </w:rPr>
              <w:tab/>
            </w:r>
            <w:r w:rsidR="00AB524E">
              <w:rPr>
                <w:noProof/>
                <w:webHidden/>
              </w:rPr>
              <w:fldChar w:fldCharType="begin"/>
            </w:r>
            <w:r w:rsidR="00AB524E">
              <w:rPr>
                <w:noProof/>
                <w:webHidden/>
              </w:rPr>
              <w:instrText xml:space="preserve"> PAGEREF _Toc152245169 \h </w:instrText>
            </w:r>
            <w:r w:rsidR="00AB524E">
              <w:rPr>
                <w:noProof/>
                <w:webHidden/>
              </w:rPr>
            </w:r>
            <w:r w:rsidR="00AB524E">
              <w:rPr>
                <w:noProof/>
                <w:webHidden/>
              </w:rPr>
              <w:fldChar w:fldCharType="separate"/>
            </w:r>
            <w:r w:rsidR="00AB524E">
              <w:rPr>
                <w:noProof/>
                <w:webHidden/>
              </w:rPr>
              <w:t>3</w:t>
            </w:r>
            <w:r w:rsidR="00AB524E">
              <w:rPr>
                <w:noProof/>
                <w:webHidden/>
              </w:rPr>
              <w:fldChar w:fldCharType="end"/>
            </w:r>
          </w:hyperlink>
        </w:p>
        <w:p w14:paraId="73639878" w14:textId="2D521AD0" w:rsidR="00AB524E" w:rsidRDefault="00000000">
          <w:pPr>
            <w:pStyle w:val="TOC2"/>
            <w:tabs>
              <w:tab w:val="right" w:leader="dot" w:pos="9016"/>
            </w:tabs>
            <w:rPr>
              <w:rFonts w:asciiTheme="minorHAnsi" w:eastAsiaTheme="minorEastAsia" w:hAnsiTheme="minorHAnsi" w:cstheme="minorBidi"/>
              <w:noProof/>
              <w:kern w:val="2"/>
              <w:sz w:val="22"/>
              <w:lang w:val="en-IN"/>
              <w14:ligatures w14:val="standardContextual"/>
            </w:rPr>
          </w:pPr>
          <w:hyperlink w:anchor="_Toc152245170" w:history="1">
            <w:r w:rsidR="00AB524E" w:rsidRPr="004760D5">
              <w:rPr>
                <w:rStyle w:val="Hyperlink"/>
                <w:noProof/>
              </w:rPr>
              <w:t>Blog 1: Rising concern of Obesity and way of minimisation</w:t>
            </w:r>
            <w:r w:rsidR="00AB524E">
              <w:rPr>
                <w:noProof/>
                <w:webHidden/>
              </w:rPr>
              <w:tab/>
            </w:r>
            <w:r w:rsidR="00AB524E">
              <w:rPr>
                <w:noProof/>
                <w:webHidden/>
              </w:rPr>
              <w:fldChar w:fldCharType="begin"/>
            </w:r>
            <w:r w:rsidR="00AB524E">
              <w:rPr>
                <w:noProof/>
                <w:webHidden/>
              </w:rPr>
              <w:instrText xml:space="preserve"> PAGEREF _Toc152245170 \h </w:instrText>
            </w:r>
            <w:r w:rsidR="00AB524E">
              <w:rPr>
                <w:noProof/>
                <w:webHidden/>
              </w:rPr>
            </w:r>
            <w:r w:rsidR="00AB524E">
              <w:rPr>
                <w:noProof/>
                <w:webHidden/>
              </w:rPr>
              <w:fldChar w:fldCharType="separate"/>
            </w:r>
            <w:r w:rsidR="00AB524E">
              <w:rPr>
                <w:noProof/>
                <w:webHidden/>
              </w:rPr>
              <w:t>3</w:t>
            </w:r>
            <w:r w:rsidR="00AB524E">
              <w:rPr>
                <w:noProof/>
                <w:webHidden/>
              </w:rPr>
              <w:fldChar w:fldCharType="end"/>
            </w:r>
          </w:hyperlink>
        </w:p>
        <w:p w14:paraId="4EDD33B8" w14:textId="17A3FAAE" w:rsidR="00AB524E" w:rsidRDefault="00000000">
          <w:pPr>
            <w:pStyle w:val="TOC2"/>
            <w:tabs>
              <w:tab w:val="right" w:leader="dot" w:pos="9016"/>
            </w:tabs>
            <w:rPr>
              <w:rFonts w:asciiTheme="minorHAnsi" w:eastAsiaTheme="minorEastAsia" w:hAnsiTheme="minorHAnsi" w:cstheme="minorBidi"/>
              <w:noProof/>
              <w:kern w:val="2"/>
              <w:sz w:val="22"/>
              <w:lang w:val="en-IN"/>
              <w14:ligatures w14:val="standardContextual"/>
            </w:rPr>
          </w:pPr>
          <w:hyperlink w:anchor="_Toc152245171" w:history="1">
            <w:r w:rsidR="00AB524E" w:rsidRPr="004760D5">
              <w:rPr>
                <w:rStyle w:val="Hyperlink"/>
                <w:noProof/>
              </w:rPr>
              <w:t>Blog 2: Application of technology to deal with mental health</w:t>
            </w:r>
            <w:r w:rsidR="00AB524E">
              <w:rPr>
                <w:noProof/>
                <w:webHidden/>
              </w:rPr>
              <w:tab/>
            </w:r>
            <w:r w:rsidR="00AB524E">
              <w:rPr>
                <w:noProof/>
                <w:webHidden/>
              </w:rPr>
              <w:fldChar w:fldCharType="begin"/>
            </w:r>
            <w:r w:rsidR="00AB524E">
              <w:rPr>
                <w:noProof/>
                <w:webHidden/>
              </w:rPr>
              <w:instrText xml:space="preserve"> PAGEREF _Toc152245171 \h </w:instrText>
            </w:r>
            <w:r w:rsidR="00AB524E">
              <w:rPr>
                <w:noProof/>
                <w:webHidden/>
              </w:rPr>
            </w:r>
            <w:r w:rsidR="00AB524E">
              <w:rPr>
                <w:noProof/>
                <w:webHidden/>
              </w:rPr>
              <w:fldChar w:fldCharType="separate"/>
            </w:r>
            <w:r w:rsidR="00AB524E">
              <w:rPr>
                <w:noProof/>
                <w:webHidden/>
              </w:rPr>
              <w:t>5</w:t>
            </w:r>
            <w:r w:rsidR="00AB524E">
              <w:rPr>
                <w:noProof/>
                <w:webHidden/>
              </w:rPr>
              <w:fldChar w:fldCharType="end"/>
            </w:r>
          </w:hyperlink>
        </w:p>
        <w:p w14:paraId="17160B10" w14:textId="084900B8" w:rsidR="00AB524E" w:rsidRDefault="00000000">
          <w:pPr>
            <w:pStyle w:val="TOC1"/>
            <w:tabs>
              <w:tab w:val="right" w:leader="dot" w:pos="9016"/>
            </w:tabs>
            <w:rPr>
              <w:rFonts w:asciiTheme="minorHAnsi" w:eastAsiaTheme="minorEastAsia" w:hAnsiTheme="minorHAnsi" w:cstheme="minorBidi"/>
              <w:noProof/>
              <w:kern w:val="2"/>
              <w:sz w:val="22"/>
              <w:lang w:val="en-IN"/>
              <w14:ligatures w14:val="standardContextual"/>
            </w:rPr>
          </w:pPr>
          <w:hyperlink w:anchor="_Toc152245172" w:history="1">
            <w:r w:rsidR="00AB524E" w:rsidRPr="004760D5">
              <w:rPr>
                <w:rStyle w:val="Hyperlink"/>
                <w:noProof/>
                <w:lang w:val="en-IN"/>
              </w:rPr>
              <w:t>References</w:t>
            </w:r>
            <w:r w:rsidR="00AB524E">
              <w:rPr>
                <w:noProof/>
                <w:webHidden/>
              </w:rPr>
              <w:tab/>
            </w:r>
            <w:r w:rsidR="00AB524E">
              <w:rPr>
                <w:noProof/>
                <w:webHidden/>
              </w:rPr>
              <w:fldChar w:fldCharType="begin"/>
            </w:r>
            <w:r w:rsidR="00AB524E">
              <w:rPr>
                <w:noProof/>
                <w:webHidden/>
              </w:rPr>
              <w:instrText xml:space="preserve"> PAGEREF _Toc152245172 \h </w:instrText>
            </w:r>
            <w:r w:rsidR="00AB524E">
              <w:rPr>
                <w:noProof/>
                <w:webHidden/>
              </w:rPr>
            </w:r>
            <w:r w:rsidR="00AB524E">
              <w:rPr>
                <w:noProof/>
                <w:webHidden/>
              </w:rPr>
              <w:fldChar w:fldCharType="separate"/>
            </w:r>
            <w:r w:rsidR="00AB524E">
              <w:rPr>
                <w:noProof/>
                <w:webHidden/>
              </w:rPr>
              <w:t>7</w:t>
            </w:r>
            <w:r w:rsidR="00AB524E">
              <w:rPr>
                <w:noProof/>
                <w:webHidden/>
              </w:rPr>
              <w:fldChar w:fldCharType="end"/>
            </w:r>
          </w:hyperlink>
        </w:p>
        <w:p w14:paraId="43B329E6" w14:textId="7D55006A" w:rsidR="00AB524E" w:rsidRDefault="00000000">
          <w:pPr>
            <w:pStyle w:val="TOC1"/>
            <w:tabs>
              <w:tab w:val="right" w:leader="dot" w:pos="9016"/>
            </w:tabs>
            <w:rPr>
              <w:rFonts w:asciiTheme="minorHAnsi" w:eastAsiaTheme="minorEastAsia" w:hAnsiTheme="minorHAnsi" w:cstheme="minorBidi"/>
              <w:noProof/>
              <w:kern w:val="2"/>
              <w:sz w:val="22"/>
              <w:lang w:val="en-IN"/>
              <w14:ligatures w14:val="standardContextual"/>
            </w:rPr>
          </w:pPr>
          <w:hyperlink w:anchor="_Toc152245173" w:history="1">
            <w:r w:rsidR="00AB524E" w:rsidRPr="004760D5">
              <w:rPr>
                <w:rStyle w:val="Hyperlink"/>
                <w:noProof/>
                <w:lang w:val="en-IN"/>
              </w:rPr>
              <w:t>Appendix: poster presentation</w:t>
            </w:r>
            <w:r w:rsidR="00AB524E">
              <w:rPr>
                <w:noProof/>
                <w:webHidden/>
              </w:rPr>
              <w:tab/>
            </w:r>
            <w:r w:rsidR="00AB524E">
              <w:rPr>
                <w:noProof/>
                <w:webHidden/>
              </w:rPr>
              <w:fldChar w:fldCharType="begin"/>
            </w:r>
            <w:r w:rsidR="00AB524E">
              <w:rPr>
                <w:noProof/>
                <w:webHidden/>
              </w:rPr>
              <w:instrText xml:space="preserve"> PAGEREF _Toc152245173 \h </w:instrText>
            </w:r>
            <w:r w:rsidR="00AB524E">
              <w:rPr>
                <w:noProof/>
                <w:webHidden/>
              </w:rPr>
            </w:r>
            <w:r w:rsidR="00AB524E">
              <w:rPr>
                <w:noProof/>
                <w:webHidden/>
              </w:rPr>
              <w:fldChar w:fldCharType="separate"/>
            </w:r>
            <w:r w:rsidR="00AB524E">
              <w:rPr>
                <w:noProof/>
                <w:webHidden/>
              </w:rPr>
              <w:t>9</w:t>
            </w:r>
            <w:r w:rsidR="00AB524E">
              <w:rPr>
                <w:noProof/>
                <w:webHidden/>
              </w:rPr>
              <w:fldChar w:fldCharType="end"/>
            </w:r>
          </w:hyperlink>
        </w:p>
        <w:p w14:paraId="18A341FE" w14:textId="4B5B222A" w:rsidR="00BB3700" w:rsidRPr="00CF6741" w:rsidRDefault="00BB3700" w:rsidP="00BB3700">
          <w:pPr>
            <w:rPr>
              <w:szCs w:val="24"/>
            </w:rPr>
          </w:pPr>
          <w:r w:rsidRPr="00CF6741">
            <w:rPr>
              <w:b/>
              <w:bCs/>
              <w:noProof/>
              <w:szCs w:val="24"/>
            </w:rPr>
            <w:fldChar w:fldCharType="end"/>
          </w:r>
        </w:p>
      </w:sdtContent>
    </w:sdt>
    <w:p w14:paraId="4A277C53" w14:textId="77777777" w:rsidR="00BB3700" w:rsidRPr="00CF6741" w:rsidRDefault="00BB3700" w:rsidP="00BB3700">
      <w:pPr>
        <w:rPr>
          <w:szCs w:val="24"/>
        </w:rPr>
      </w:pPr>
    </w:p>
    <w:p w14:paraId="67D947D4" w14:textId="77777777" w:rsidR="00BB3700" w:rsidRPr="00CF6741" w:rsidRDefault="00BB3700" w:rsidP="00BB3700">
      <w:pPr>
        <w:spacing w:after="160"/>
        <w:rPr>
          <w:szCs w:val="24"/>
        </w:rPr>
      </w:pPr>
      <w:r w:rsidRPr="00CF6741">
        <w:rPr>
          <w:szCs w:val="24"/>
        </w:rPr>
        <w:br w:type="page"/>
      </w:r>
    </w:p>
    <w:p w14:paraId="15A57B64" w14:textId="73223DE3" w:rsidR="00BB3700" w:rsidRPr="00CF6741" w:rsidRDefault="00BB3700" w:rsidP="00BB3700">
      <w:pPr>
        <w:pStyle w:val="Heading1"/>
        <w:rPr>
          <w:sz w:val="24"/>
          <w:szCs w:val="24"/>
        </w:rPr>
      </w:pPr>
      <w:bookmarkStart w:id="0" w:name="_Toc152245169"/>
      <w:r w:rsidRPr="00CF6741">
        <w:rPr>
          <w:sz w:val="24"/>
          <w:szCs w:val="24"/>
        </w:rPr>
        <w:lastRenderedPageBreak/>
        <w:t>Task 1 – Blogs</w:t>
      </w:r>
      <w:bookmarkEnd w:id="0"/>
    </w:p>
    <w:p w14:paraId="087B69F9" w14:textId="6D260A26" w:rsidR="00BB3700" w:rsidRPr="00C757DB" w:rsidRDefault="00BB3700" w:rsidP="00BB3700">
      <w:pPr>
        <w:pStyle w:val="Heading2"/>
      </w:pPr>
      <w:bookmarkStart w:id="1" w:name="_Toc152245170"/>
      <w:r w:rsidRPr="00CF6741">
        <w:rPr>
          <w:rFonts w:cs="Arial"/>
          <w:sz w:val="24"/>
          <w:szCs w:val="24"/>
        </w:rPr>
        <w:t>Blog 1</w:t>
      </w:r>
      <w:r w:rsidR="00C757DB">
        <w:rPr>
          <w:rFonts w:cs="Arial"/>
          <w:sz w:val="24"/>
          <w:szCs w:val="24"/>
        </w:rPr>
        <w:t>:</w:t>
      </w:r>
      <w:r w:rsidR="00C757DB">
        <w:t xml:space="preserve"> </w:t>
      </w:r>
      <w:r w:rsidR="00C757DB">
        <w:rPr>
          <w:sz w:val="24"/>
          <w:szCs w:val="24"/>
        </w:rPr>
        <w:t>Rising concern of Obesity and way of minimisation</w:t>
      </w:r>
      <w:bookmarkEnd w:id="1"/>
    </w:p>
    <w:p w14:paraId="019D233E" w14:textId="77777777" w:rsidR="00BB3700" w:rsidRPr="00CF6741" w:rsidRDefault="00BB3700" w:rsidP="00BB3700">
      <w:pPr>
        <w:rPr>
          <w:szCs w:val="24"/>
        </w:rPr>
      </w:pPr>
      <w:r w:rsidRPr="00CF6741">
        <w:rPr>
          <w:szCs w:val="24"/>
        </w:rPr>
        <w:t xml:space="preserve">The selected public health problem is </w:t>
      </w:r>
      <w:r w:rsidRPr="00CF6741">
        <w:rPr>
          <w:b/>
          <w:szCs w:val="24"/>
        </w:rPr>
        <w:t>Obesity</w:t>
      </w:r>
      <w:r w:rsidRPr="00CF6741">
        <w:rPr>
          <w:szCs w:val="24"/>
        </w:rPr>
        <w:t xml:space="preserve"> since it is a real concern for human beings as the number of cases is increasing. Cardiovascular disease, sickness, as well as certain malignancies are just a few of the fatal and crippling conditions that obesity raises the chance of developing (</w:t>
      </w:r>
      <w:r w:rsidRPr="00CF6741">
        <w:rPr>
          <w:szCs w:val="24"/>
          <w:lang w:val="en-IN"/>
        </w:rPr>
        <w:t>HSPH, 2016</w:t>
      </w:r>
      <w:r w:rsidRPr="00CF6741">
        <w:rPr>
          <w:szCs w:val="24"/>
        </w:rPr>
        <w:t>). In addition to raising medical expenditures on a person-by-person, national, along international level, obesity reduces life expectancy and well-being (</w:t>
      </w:r>
      <w:r w:rsidRPr="00CF6741">
        <w:rPr>
          <w:szCs w:val="24"/>
          <w:shd w:val="clear" w:color="auto" w:fill="FFFFFF"/>
        </w:rPr>
        <w:t>Salvestrini, Sell and Lorenzini, 2019</w:t>
      </w:r>
      <w:r w:rsidRPr="00CF6741">
        <w:rPr>
          <w:szCs w:val="24"/>
        </w:rPr>
        <w:t xml:space="preserve">). As per </w:t>
      </w:r>
      <w:r w:rsidRPr="00CF6741">
        <w:rPr>
          <w:szCs w:val="24"/>
          <w:lang w:val="en-IN"/>
        </w:rPr>
        <w:t>HealthExpress</w:t>
      </w:r>
      <w:r w:rsidRPr="00CF6741">
        <w:rPr>
          <w:szCs w:val="24"/>
        </w:rPr>
        <w:t xml:space="preserve"> (2023), Adult obesity rates in Britain remain at 25.9%, with another 37.9 percent of individuals being overweight despite being obese. The male rate of obesity is rising in the United Kingdom. 68.6% of males and fifty-nine percent of women, respectively, are fat or overweight.</w:t>
      </w:r>
    </w:p>
    <w:p w14:paraId="045DB454" w14:textId="77777777" w:rsidR="00BB3700" w:rsidRPr="00CF6741" w:rsidRDefault="00BB3700" w:rsidP="00BB3700">
      <w:pPr>
        <w:jc w:val="center"/>
        <w:rPr>
          <w:szCs w:val="24"/>
        </w:rPr>
      </w:pPr>
      <w:r w:rsidRPr="00CF6741">
        <w:rPr>
          <w:noProof/>
          <w:szCs w:val="24"/>
          <w:lang w:val="en-IN"/>
        </w:rPr>
        <w:drawing>
          <wp:inline distT="0" distB="0" distL="0" distR="0" wp14:anchorId="351A22DA" wp14:editId="46B7D7B1">
            <wp:extent cx="4115374" cy="402963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15374" cy="4029637"/>
                    </a:xfrm>
                    <a:prstGeom prst="rect">
                      <a:avLst/>
                    </a:prstGeom>
                  </pic:spPr>
                </pic:pic>
              </a:graphicData>
            </a:graphic>
          </wp:inline>
        </w:drawing>
      </w:r>
    </w:p>
    <w:p w14:paraId="19DBB3D7" w14:textId="77777777" w:rsidR="00BB3700" w:rsidRPr="00CF6741" w:rsidRDefault="00BB3700" w:rsidP="00BB3700">
      <w:pPr>
        <w:jc w:val="center"/>
        <w:rPr>
          <w:b/>
          <w:szCs w:val="24"/>
        </w:rPr>
      </w:pPr>
      <w:r w:rsidRPr="00CF6741">
        <w:rPr>
          <w:b/>
          <w:szCs w:val="24"/>
        </w:rPr>
        <w:t>Figure 1: Obesity statistics in England</w:t>
      </w:r>
    </w:p>
    <w:p w14:paraId="1C8EFC5B" w14:textId="77777777" w:rsidR="00BB3700" w:rsidRPr="00CF6741" w:rsidRDefault="00BB3700" w:rsidP="00BB3700">
      <w:pPr>
        <w:jc w:val="center"/>
        <w:rPr>
          <w:szCs w:val="24"/>
          <w:lang w:val="en-IN"/>
        </w:rPr>
      </w:pPr>
      <w:r w:rsidRPr="00CF6741">
        <w:rPr>
          <w:szCs w:val="24"/>
        </w:rPr>
        <w:t xml:space="preserve">(Source: </w:t>
      </w:r>
      <w:r w:rsidRPr="00CF6741">
        <w:rPr>
          <w:szCs w:val="24"/>
          <w:lang w:val="en-IN"/>
        </w:rPr>
        <w:t>HealthExpress, 2023)</w:t>
      </w:r>
    </w:p>
    <w:p w14:paraId="347400F0" w14:textId="77777777" w:rsidR="00BB3700" w:rsidRPr="00CF6741" w:rsidRDefault="00BB3700" w:rsidP="00BB3700">
      <w:pPr>
        <w:rPr>
          <w:szCs w:val="24"/>
        </w:rPr>
      </w:pPr>
      <w:r w:rsidRPr="00CF6741">
        <w:rPr>
          <w:szCs w:val="24"/>
        </w:rPr>
        <w:t xml:space="preserve">The chosen digital technology to tackle obesity is wearable devices. </w:t>
      </w:r>
      <w:r w:rsidRPr="00CF6741">
        <w:rPr>
          <w:szCs w:val="24"/>
          <w:lang w:val="en-IN"/>
        </w:rPr>
        <w:t>SPIE</w:t>
      </w:r>
      <w:r w:rsidRPr="00CF6741">
        <w:rPr>
          <w:szCs w:val="24"/>
        </w:rPr>
        <w:t xml:space="preserve"> (2023) claimed that certain wearable devices are more likely to be inaccurate, particularly on persons with darker complexions as well as greater body mass indices (BMIs). </w:t>
      </w:r>
      <w:r w:rsidRPr="00CF6741">
        <w:rPr>
          <w:szCs w:val="24"/>
        </w:rPr>
        <w:lastRenderedPageBreak/>
        <w:t xml:space="preserve">Whereas, the probability of errors also rises as people progress from being overweight to being severely obese. Several trackers can be employed in this regard. According to </w:t>
      </w:r>
      <w:r w:rsidRPr="00CF6741">
        <w:rPr>
          <w:szCs w:val="24"/>
          <w:lang w:val="en-IN"/>
        </w:rPr>
        <w:t>BMJ</w:t>
      </w:r>
      <w:r w:rsidRPr="00CF6741">
        <w:rPr>
          <w:szCs w:val="24"/>
        </w:rPr>
        <w:t xml:space="preserve"> (2023), The Fitbit, SenseWear Armband, Jawbone, Polar wristwatch, Samsung Charm, FitMeter, Withings Pulse, and other wearable motion detectors were among the trackers. These gadgets, in contrast to fitness professionals, also assess physical indicators, which aids in the fight against obesity (</w:t>
      </w:r>
      <w:r w:rsidRPr="00CF6741">
        <w:rPr>
          <w:szCs w:val="24"/>
          <w:lang w:val="en-IN"/>
        </w:rPr>
        <w:t>Mesko, 2023</w:t>
      </w:r>
      <w:r w:rsidRPr="00CF6741">
        <w:rPr>
          <w:szCs w:val="24"/>
        </w:rPr>
        <w:t>). Gathering precise information regarding the habits of humans makes it easier to monitor modifications and, especially, how they affect people's weight overall.</w:t>
      </w:r>
    </w:p>
    <w:p w14:paraId="6154C6FC" w14:textId="77777777" w:rsidR="00BB3700" w:rsidRPr="00CF6741" w:rsidRDefault="00BB3700" w:rsidP="00BB3700">
      <w:pPr>
        <w:rPr>
          <w:szCs w:val="24"/>
        </w:rPr>
      </w:pPr>
      <w:r w:rsidRPr="00CF6741">
        <w:rPr>
          <w:szCs w:val="24"/>
        </w:rPr>
        <w:t>With wearable devices, a person may rapidly check emails, and track position via GPS, while maintaining an eye on their health (</w:t>
      </w:r>
      <w:proofErr w:type="spellStart"/>
      <w:r w:rsidRPr="00CF6741">
        <w:rPr>
          <w:szCs w:val="24"/>
          <w:lang w:val="en-IN"/>
        </w:rPr>
        <w:t>GCFGlobal</w:t>
      </w:r>
      <w:proofErr w:type="spellEnd"/>
      <w:r w:rsidRPr="00CF6741">
        <w:rPr>
          <w:szCs w:val="24"/>
          <w:lang w:val="en-IN"/>
        </w:rPr>
        <w:t>, 2023</w:t>
      </w:r>
      <w:r w:rsidRPr="00CF6741">
        <w:rPr>
          <w:szCs w:val="24"/>
        </w:rPr>
        <w:t>). It enables remote physicians to monitor patients' medical information instantaneously. This is especially helpful for prompt treatments and the management of chronic illnesses (</w:t>
      </w:r>
      <w:r w:rsidRPr="00CF6741">
        <w:rPr>
          <w:szCs w:val="24"/>
          <w:lang w:val="en-IN"/>
        </w:rPr>
        <w:t>VentureDive, 2023</w:t>
      </w:r>
      <w:r w:rsidRPr="00CF6741">
        <w:rPr>
          <w:szCs w:val="24"/>
        </w:rPr>
        <w:t xml:space="preserve">). Creating data to support better research and medical procedures, as well as to enable specialised treatment. Whereas, as opined by </w:t>
      </w:r>
      <w:proofErr w:type="spellStart"/>
      <w:r w:rsidRPr="00CF6741">
        <w:rPr>
          <w:szCs w:val="24"/>
          <w:lang w:val="en-IN"/>
        </w:rPr>
        <w:t>GCFGlobal</w:t>
      </w:r>
      <w:proofErr w:type="spellEnd"/>
      <w:r w:rsidRPr="00CF6741">
        <w:rPr>
          <w:szCs w:val="24"/>
          <w:lang w:val="en-IN"/>
        </w:rPr>
        <w:t xml:space="preserve"> </w:t>
      </w:r>
      <w:r w:rsidRPr="00CF6741">
        <w:rPr>
          <w:szCs w:val="24"/>
        </w:rPr>
        <w:t>(2023), certain wearable technologies could fail to offer trustworthy and precise data, which could result in misunderstandings and poor healthcare judgments. This may prove particularly risky while taking measurements such as cardiac rate. This erroneous calculation may put those with cardiac disorders at risk for stress and subsequent health problems. Because of its exorbitant cost, several individuals cannot afford to use it and it is often broken (</w:t>
      </w:r>
      <w:r w:rsidRPr="00CF6741">
        <w:rPr>
          <w:szCs w:val="24"/>
          <w:lang w:val="en-IN"/>
        </w:rPr>
        <w:t>VentureDive, 2023</w:t>
      </w:r>
      <w:r w:rsidRPr="00CF6741">
        <w:rPr>
          <w:szCs w:val="24"/>
        </w:rPr>
        <w:t>).</w:t>
      </w:r>
    </w:p>
    <w:p w14:paraId="0C629C8C" w14:textId="77777777" w:rsidR="00BB3700" w:rsidRPr="00CF6741" w:rsidRDefault="00BB3700" w:rsidP="00BB3700">
      <w:pPr>
        <w:rPr>
          <w:szCs w:val="24"/>
        </w:rPr>
      </w:pPr>
      <w:r w:rsidRPr="00CF6741">
        <w:rPr>
          <w:szCs w:val="24"/>
        </w:rPr>
        <w:t xml:space="preserve">With the advancement of technology, the disadvantages can be minimised with time. Costs can be minimised and the government can take the initiative to provide support. Moreover, the devices must be made with strong and lasting materials so that it does not break. Accuracy and providing precise information is vital to tackle the health problem and the scientists are on it. As added by </w:t>
      </w:r>
      <w:r w:rsidRPr="00CF6741">
        <w:rPr>
          <w:szCs w:val="24"/>
          <w:lang w:val="en-IN"/>
        </w:rPr>
        <w:t>VentureDive</w:t>
      </w:r>
      <w:r w:rsidRPr="00CF6741">
        <w:rPr>
          <w:szCs w:val="24"/>
        </w:rPr>
        <w:t xml:space="preserve"> (2023), in terms of expenses, wearable devices are predicted to save healthcare expenditures by as much as sixteen percent by 2027.</w:t>
      </w:r>
    </w:p>
    <w:p w14:paraId="60641F50" w14:textId="77777777" w:rsidR="00BB3700" w:rsidRPr="00CF6741" w:rsidRDefault="00BB3700" w:rsidP="00BB3700">
      <w:pPr>
        <w:spacing w:after="160"/>
        <w:rPr>
          <w:szCs w:val="24"/>
        </w:rPr>
      </w:pPr>
      <w:r w:rsidRPr="00CF6741">
        <w:rPr>
          <w:szCs w:val="24"/>
        </w:rPr>
        <w:br w:type="page"/>
      </w:r>
    </w:p>
    <w:p w14:paraId="7C1225F6" w14:textId="6548CD34" w:rsidR="00BB3700" w:rsidRPr="00CF6741" w:rsidRDefault="00BB3700" w:rsidP="00BB3700">
      <w:pPr>
        <w:pStyle w:val="Heading2"/>
        <w:rPr>
          <w:rFonts w:cs="Arial"/>
          <w:sz w:val="24"/>
          <w:szCs w:val="24"/>
        </w:rPr>
      </w:pPr>
      <w:bookmarkStart w:id="2" w:name="_Toc152245171"/>
      <w:r w:rsidRPr="00CF6741">
        <w:rPr>
          <w:rFonts w:cs="Arial"/>
          <w:sz w:val="24"/>
          <w:szCs w:val="24"/>
        </w:rPr>
        <w:lastRenderedPageBreak/>
        <w:t>Blog 2</w:t>
      </w:r>
      <w:r w:rsidR="002B099A">
        <w:rPr>
          <w:rFonts w:cs="Arial"/>
          <w:sz w:val="24"/>
          <w:szCs w:val="24"/>
        </w:rPr>
        <w:t>: Application of technology to deal with mental health</w:t>
      </w:r>
      <w:bookmarkEnd w:id="2"/>
    </w:p>
    <w:p w14:paraId="5F474FC4" w14:textId="77777777" w:rsidR="00BB3700" w:rsidRPr="00CF6741" w:rsidRDefault="00BB3700" w:rsidP="00BB3700">
      <w:pPr>
        <w:rPr>
          <w:szCs w:val="24"/>
          <w:lang w:val="en-IN"/>
        </w:rPr>
      </w:pPr>
      <w:r w:rsidRPr="00CF6741">
        <w:rPr>
          <w:szCs w:val="24"/>
          <w:lang w:val="en-IN"/>
        </w:rPr>
        <w:t xml:space="preserve">The selected public health problem is </w:t>
      </w:r>
      <w:r w:rsidRPr="00CF6741">
        <w:rPr>
          <w:b/>
          <w:szCs w:val="24"/>
          <w:lang w:val="en-IN"/>
        </w:rPr>
        <w:t>mental health</w:t>
      </w:r>
      <w:r w:rsidRPr="00CF6741">
        <w:rPr>
          <w:szCs w:val="24"/>
          <w:lang w:val="en-IN"/>
        </w:rPr>
        <w:t xml:space="preserve"> since as per </w:t>
      </w:r>
      <w:r w:rsidRPr="00CF6741">
        <w:rPr>
          <w:szCs w:val="24"/>
          <w:shd w:val="clear" w:color="auto" w:fill="FFFFFF"/>
        </w:rPr>
        <w:t>Meyer</w:t>
      </w:r>
      <w:r w:rsidRPr="00CF6741">
        <w:rPr>
          <w:szCs w:val="24"/>
          <w:lang w:val="en-IN"/>
        </w:rPr>
        <w:t xml:space="preserve"> </w:t>
      </w:r>
      <w:r w:rsidRPr="00CF6741">
        <w:rPr>
          <w:i/>
          <w:szCs w:val="24"/>
          <w:lang w:val="en-IN"/>
        </w:rPr>
        <w:t>et al</w:t>
      </w:r>
      <w:r w:rsidRPr="00CF6741">
        <w:rPr>
          <w:szCs w:val="24"/>
          <w:lang w:val="en-IN"/>
        </w:rPr>
        <w:t>. (2023), mental health disorders can significantly impact many aspects of life, including participation in social activities, interactions with loved ones, and accomplishments at educational institutions. As per WHO (2023), anxiety and depression, arguably the most prevalent mental disorders, expense the world finances $1 trillion annually. Online platform applications, solitude, and alienation are some possible causes of the decline in mental wellness (MacMillan, 2023). Nevertheless, additional variables such as medical background and prior encounters with certain ailments may also be significant. Ten percent of respondents in the UK stated that the covid19 outbreak produced a detrimental impact on their state of mind, with worry and anxiety accounting for the majority of reported problems (Statista, 2021). Whereas, as per Mind (2023), there is a greater demand for mental health services among youths in the UK.</w:t>
      </w:r>
    </w:p>
    <w:p w14:paraId="4DCC06B7" w14:textId="77777777" w:rsidR="00BB3700" w:rsidRPr="00CF6741" w:rsidRDefault="00BB3700" w:rsidP="00BB3700">
      <w:pPr>
        <w:jc w:val="center"/>
        <w:rPr>
          <w:szCs w:val="24"/>
          <w:lang w:val="en-IN"/>
        </w:rPr>
      </w:pPr>
      <w:r w:rsidRPr="00CF6741">
        <w:rPr>
          <w:noProof/>
          <w:szCs w:val="24"/>
          <w:lang w:val="en-IN"/>
        </w:rPr>
        <w:drawing>
          <wp:inline distT="0" distB="0" distL="0" distR="0" wp14:anchorId="15DA7A9E" wp14:editId="799EC6A7">
            <wp:extent cx="5731510" cy="9963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5731510" cy="996315"/>
                    </a:xfrm>
                    <a:prstGeom prst="rect">
                      <a:avLst/>
                    </a:prstGeom>
                  </pic:spPr>
                </pic:pic>
              </a:graphicData>
            </a:graphic>
          </wp:inline>
        </w:drawing>
      </w:r>
    </w:p>
    <w:p w14:paraId="272A85A1" w14:textId="77777777" w:rsidR="00BB3700" w:rsidRPr="00CF6741" w:rsidRDefault="00BB3700" w:rsidP="00BB3700">
      <w:pPr>
        <w:jc w:val="center"/>
        <w:rPr>
          <w:b/>
          <w:szCs w:val="24"/>
          <w:lang w:val="en-IN"/>
        </w:rPr>
      </w:pPr>
      <w:r w:rsidRPr="00CF6741">
        <w:rPr>
          <w:b/>
          <w:szCs w:val="24"/>
          <w:lang w:val="en-IN"/>
        </w:rPr>
        <w:t>Figure 2: Survey report about mental health</w:t>
      </w:r>
    </w:p>
    <w:p w14:paraId="25554197" w14:textId="77777777" w:rsidR="00BB3700" w:rsidRPr="00CF6741" w:rsidRDefault="00BB3700" w:rsidP="00BB3700">
      <w:pPr>
        <w:jc w:val="center"/>
        <w:rPr>
          <w:szCs w:val="24"/>
          <w:lang w:val="en-IN"/>
        </w:rPr>
      </w:pPr>
      <w:r w:rsidRPr="00CF6741">
        <w:rPr>
          <w:szCs w:val="24"/>
          <w:lang w:val="en-IN"/>
        </w:rPr>
        <w:t>(Source: Mind, 2023)</w:t>
      </w:r>
    </w:p>
    <w:p w14:paraId="52C1F800" w14:textId="77777777" w:rsidR="00BB3700" w:rsidRPr="00CF6741" w:rsidRDefault="00BB3700" w:rsidP="00BB3700">
      <w:pPr>
        <w:rPr>
          <w:szCs w:val="24"/>
          <w:lang w:val="en-IN"/>
        </w:rPr>
      </w:pPr>
      <w:r w:rsidRPr="00CF6741">
        <w:rPr>
          <w:szCs w:val="24"/>
          <w:lang w:val="en-IN"/>
        </w:rPr>
        <w:t xml:space="preserve">The selected digital technology is Virtual Reality (VR) and the VR therapy is extremely helpful in this regard. Virtual reality (VR) offers an engrossing non-confronting environment that calms a racing consideration, eases nervous system tension, and speeds up the brain's rebuilding processes (XRHealth, 2023). In this regard, before providing the treatment via this digital technology, the patient's past times, condition, requirements, and goals will be discussed with the doctor. In order to improve the patient's outcomes, a customized treatment strategy will be created and revised frequently according to the patient's development. This treatment can be a direct application of VR therapy in the form of fun therapy, and private sessions. This therapy will ensure that several mental illnesses like stress, anxiety, depression, chronic pain and others will be minimised. </w:t>
      </w:r>
    </w:p>
    <w:p w14:paraId="7653F00A" w14:textId="4BFAE1D6" w:rsidR="00BB3700" w:rsidRPr="00CF6741" w:rsidRDefault="00BB3700" w:rsidP="00BB3700">
      <w:pPr>
        <w:rPr>
          <w:szCs w:val="24"/>
          <w:lang w:val="en-IN"/>
        </w:rPr>
      </w:pPr>
      <w:r w:rsidRPr="00CF6741">
        <w:rPr>
          <w:szCs w:val="24"/>
          <w:lang w:val="en-IN"/>
        </w:rPr>
        <w:t xml:space="preserve">Virtual reality treatment is enjoyable. Playing the game might produce improved outcomes since it makes the "function" simpler to finish (XRHealth, 2023). Fun and </w:t>
      </w:r>
      <w:r w:rsidRPr="00CF6741">
        <w:rPr>
          <w:szCs w:val="24"/>
          <w:lang w:val="en-IN"/>
        </w:rPr>
        <w:lastRenderedPageBreak/>
        <w:t xml:space="preserve">enjoyment are excellent motivators. </w:t>
      </w:r>
      <w:r w:rsidRPr="00CF6741">
        <w:rPr>
          <w:szCs w:val="24"/>
          <w:shd w:val="clear" w:color="auto" w:fill="FFFFFF"/>
        </w:rPr>
        <w:t xml:space="preserve">Park </w:t>
      </w:r>
      <w:r w:rsidRPr="00CF6741">
        <w:rPr>
          <w:i/>
          <w:szCs w:val="24"/>
          <w:shd w:val="clear" w:color="auto" w:fill="FFFFFF"/>
        </w:rPr>
        <w:t>et al</w:t>
      </w:r>
      <w:r w:rsidRPr="00CF6741">
        <w:rPr>
          <w:szCs w:val="24"/>
          <w:shd w:val="clear" w:color="auto" w:fill="FFFFFF"/>
        </w:rPr>
        <w:t>.</w:t>
      </w:r>
      <w:r w:rsidRPr="00CF6741">
        <w:rPr>
          <w:szCs w:val="24"/>
          <w:lang w:val="en-IN"/>
        </w:rPr>
        <w:t xml:space="preserve"> (2019) indicate that VR might be a useful tool for treating mental health issues. VR aids in brain rewiring and the development of healthy neural connections that support healing, unwinding, adaptability, and outcomes. However, the application and hardware compatibility and technical standards are two of VR's primary drawbacks. After employing VR for an extended period, certain individuals might feel confusion, separation, or disconnection from actuality (</w:t>
      </w:r>
      <w:r w:rsidR="002B099A" w:rsidRPr="00176BD1">
        <w:rPr>
          <w:shd w:val="clear" w:color="auto" w:fill="FFFFFF"/>
        </w:rPr>
        <w:t xml:space="preserve">Rauschnabel </w:t>
      </w:r>
      <w:r w:rsidR="002B099A" w:rsidRPr="00176BD1">
        <w:rPr>
          <w:i/>
          <w:shd w:val="clear" w:color="auto" w:fill="FFFFFF"/>
        </w:rPr>
        <w:t>et al</w:t>
      </w:r>
      <w:r w:rsidR="002B099A" w:rsidRPr="00176BD1">
        <w:rPr>
          <w:shd w:val="clear" w:color="auto" w:fill="FFFFFF"/>
        </w:rPr>
        <w:t>.</w:t>
      </w:r>
      <w:r w:rsidR="002B099A" w:rsidRPr="00176BD1">
        <w:rPr>
          <w:szCs w:val="24"/>
          <w:lang w:val="en-IN"/>
        </w:rPr>
        <w:t>, 2023</w:t>
      </w:r>
      <w:r w:rsidRPr="00CF6741">
        <w:rPr>
          <w:szCs w:val="24"/>
          <w:lang w:val="en-IN"/>
        </w:rPr>
        <w:t>). The individual's capacity to operate regularly or ethically in the actual world may be compromised by these impacts.</w:t>
      </w:r>
    </w:p>
    <w:p w14:paraId="0D2C99E2" w14:textId="77777777" w:rsidR="00BB3700" w:rsidRPr="00CF6741" w:rsidRDefault="00BB3700" w:rsidP="00BB3700">
      <w:pPr>
        <w:rPr>
          <w:szCs w:val="24"/>
          <w:lang w:val="en-IN"/>
        </w:rPr>
      </w:pPr>
      <w:r w:rsidRPr="00CF6741">
        <w:rPr>
          <w:szCs w:val="24"/>
          <w:lang w:val="en-IN"/>
        </w:rPr>
        <w:t>Enhancements in the performance as well as accessibility of virtual reality gadgets and programming are necessary. Additionally, proven alongside moral VR software that adapts to the circumstance, signs, and results of an individual is required. Comprehensive research on the security and efficacy of this digital technology for psychological wellness across a range of demographics, environments, and formats is also required to overcome the disadvantages.</w:t>
      </w:r>
    </w:p>
    <w:p w14:paraId="3D3D2A63" w14:textId="77777777" w:rsidR="00134FE0" w:rsidRDefault="00134FE0">
      <w:pPr>
        <w:spacing w:after="160" w:line="259" w:lineRule="auto"/>
        <w:jc w:val="left"/>
        <w:rPr>
          <w:rFonts w:eastAsia="Calibri"/>
          <w:b/>
          <w:szCs w:val="24"/>
          <w:lang w:val="en-IN"/>
        </w:rPr>
      </w:pPr>
      <w:r>
        <w:rPr>
          <w:szCs w:val="24"/>
          <w:lang w:val="en-IN"/>
        </w:rPr>
        <w:br w:type="page"/>
      </w:r>
    </w:p>
    <w:p w14:paraId="03183C76" w14:textId="65F32E1E" w:rsidR="00BB3700" w:rsidRPr="00CF6741" w:rsidRDefault="00BB3700" w:rsidP="00BB3700">
      <w:pPr>
        <w:pStyle w:val="Heading1"/>
        <w:rPr>
          <w:sz w:val="24"/>
          <w:szCs w:val="24"/>
          <w:lang w:val="en-IN"/>
        </w:rPr>
      </w:pPr>
      <w:bookmarkStart w:id="3" w:name="_Toc152245172"/>
      <w:r w:rsidRPr="00CF6741">
        <w:rPr>
          <w:sz w:val="24"/>
          <w:szCs w:val="24"/>
          <w:lang w:val="en-IN"/>
        </w:rPr>
        <w:lastRenderedPageBreak/>
        <w:t>References</w:t>
      </w:r>
      <w:bookmarkEnd w:id="3"/>
    </w:p>
    <w:p w14:paraId="3EABDD65" w14:textId="77777777" w:rsidR="002B099A" w:rsidRPr="00CF6741" w:rsidRDefault="002B099A" w:rsidP="00134FE0">
      <w:pPr>
        <w:rPr>
          <w:szCs w:val="24"/>
          <w:lang w:val="en-IN"/>
        </w:rPr>
      </w:pPr>
      <w:r w:rsidRPr="00CF6741">
        <w:rPr>
          <w:szCs w:val="24"/>
          <w:lang w:val="en-IN"/>
        </w:rPr>
        <w:t xml:space="preserve">BMJ (2023) </w:t>
      </w:r>
      <w:r w:rsidRPr="00CF6741">
        <w:rPr>
          <w:i/>
          <w:iCs/>
          <w:szCs w:val="24"/>
          <w:lang w:val="en-IN"/>
        </w:rPr>
        <w:t>Wearable fitness trackers/step counters help the overweight/obese to shed the pounds</w:t>
      </w:r>
      <w:r w:rsidRPr="00CF6741">
        <w:rPr>
          <w:szCs w:val="24"/>
          <w:lang w:val="en-IN"/>
        </w:rPr>
        <w:t xml:space="preserve">, </w:t>
      </w:r>
      <w:r w:rsidRPr="00CF6741">
        <w:rPr>
          <w:i/>
          <w:iCs/>
          <w:szCs w:val="24"/>
          <w:lang w:val="en-IN"/>
        </w:rPr>
        <w:t>BMJ</w:t>
      </w:r>
      <w:r w:rsidRPr="00CF6741">
        <w:rPr>
          <w:szCs w:val="24"/>
          <w:lang w:val="en-IN"/>
        </w:rPr>
        <w:t xml:space="preserve">. Available at: https://www.bmj.com/company/newsroom/wearable-fitness-trackers-step-counters-help-the-overweight-obese-to-shed-the-pounds/#:~:text=The%20trackers%20included%20the%20Fitbit,as%20various%20wearable%20motion%20sensors. (Accessed: 17 November 2023). </w:t>
      </w:r>
    </w:p>
    <w:p w14:paraId="62594441" w14:textId="77777777" w:rsidR="002B099A" w:rsidRPr="00CF6741" w:rsidRDefault="002B099A" w:rsidP="00134FE0">
      <w:pPr>
        <w:rPr>
          <w:szCs w:val="24"/>
          <w:lang w:val="en-IN"/>
        </w:rPr>
      </w:pPr>
      <w:proofErr w:type="spellStart"/>
      <w:r w:rsidRPr="00CF6741">
        <w:rPr>
          <w:szCs w:val="24"/>
          <w:lang w:val="en-IN"/>
        </w:rPr>
        <w:t>GCFGlobal</w:t>
      </w:r>
      <w:proofErr w:type="spellEnd"/>
      <w:r w:rsidRPr="00CF6741">
        <w:rPr>
          <w:szCs w:val="24"/>
          <w:lang w:val="en-IN"/>
        </w:rPr>
        <w:t xml:space="preserve"> (2023) </w:t>
      </w:r>
      <w:r w:rsidRPr="00CF6741">
        <w:rPr>
          <w:i/>
          <w:iCs/>
          <w:szCs w:val="24"/>
          <w:lang w:val="en-IN"/>
        </w:rPr>
        <w:t>Wearables: Pros and cons of Wearable Technology</w:t>
      </w:r>
      <w:r w:rsidRPr="00CF6741">
        <w:rPr>
          <w:szCs w:val="24"/>
          <w:lang w:val="en-IN"/>
        </w:rPr>
        <w:t xml:space="preserve">, </w:t>
      </w:r>
      <w:r w:rsidRPr="00CF6741">
        <w:rPr>
          <w:i/>
          <w:iCs/>
          <w:szCs w:val="24"/>
          <w:lang w:val="en-IN"/>
        </w:rPr>
        <w:t>GCFGlobal.org</w:t>
      </w:r>
      <w:r w:rsidRPr="00CF6741">
        <w:rPr>
          <w:szCs w:val="24"/>
          <w:lang w:val="en-IN"/>
        </w:rPr>
        <w:t xml:space="preserve">. Available at: https://edu.gcfglobal.org/en/wearables/pros-and-cons-of-wearable-technology/1/ (Accessed: 17 November 2023). </w:t>
      </w:r>
    </w:p>
    <w:p w14:paraId="159C6648" w14:textId="77777777" w:rsidR="002B099A" w:rsidRPr="00CF6741" w:rsidRDefault="002B099A" w:rsidP="00134FE0">
      <w:pPr>
        <w:rPr>
          <w:szCs w:val="24"/>
          <w:lang w:val="en-IN"/>
        </w:rPr>
      </w:pPr>
      <w:r w:rsidRPr="00CF6741">
        <w:rPr>
          <w:szCs w:val="24"/>
          <w:lang w:val="en-IN"/>
        </w:rPr>
        <w:t xml:space="preserve">HealthExpress (2023) </w:t>
      </w:r>
      <w:r w:rsidRPr="00CF6741">
        <w:rPr>
          <w:rFonts w:ascii="Gadugi" w:hAnsi="Gadugi" w:cs="Gadugi"/>
          <w:i/>
          <w:iCs/>
          <w:szCs w:val="24"/>
          <w:lang w:val="en-IN"/>
        </w:rPr>
        <w:t>ᐅ</w:t>
      </w:r>
      <w:r w:rsidRPr="00CF6741">
        <w:rPr>
          <w:i/>
          <w:iCs/>
          <w:szCs w:val="24"/>
          <w:lang w:val="en-IN"/>
        </w:rPr>
        <w:t xml:space="preserve"> obesity statistics UK 2023 • healthexpress®</w:t>
      </w:r>
      <w:r w:rsidRPr="00CF6741">
        <w:rPr>
          <w:szCs w:val="24"/>
          <w:lang w:val="en-IN"/>
        </w:rPr>
        <w:t xml:space="preserve">, </w:t>
      </w:r>
      <w:r w:rsidRPr="00CF6741">
        <w:rPr>
          <w:rFonts w:ascii="Gadugi" w:hAnsi="Gadugi" w:cs="Gadugi"/>
          <w:i/>
          <w:iCs/>
          <w:szCs w:val="24"/>
          <w:lang w:val="en-IN"/>
        </w:rPr>
        <w:t>ᐅ</w:t>
      </w:r>
      <w:r w:rsidRPr="00CF6741">
        <w:rPr>
          <w:i/>
          <w:iCs/>
          <w:szCs w:val="24"/>
          <w:lang w:val="en-IN"/>
        </w:rPr>
        <w:t xml:space="preserve"> Obesity Statistics UK 2023 • HealthExpress®</w:t>
      </w:r>
      <w:r w:rsidRPr="00CF6741">
        <w:rPr>
          <w:szCs w:val="24"/>
          <w:lang w:val="en-IN"/>
        </w:rPr>
        <w:t xml:space="preserve">. Available at: https://www.healthexpress.co.uk/obesity-statistics-uk (Accessed: 17 November 2023). </w:t>
      </w:r>
    </w:p>
    <w:p w14:paraId="2C0C8484" w14:textId="77777777" w:rsidR="002B099A" w:rsidRPr="00CF6741" w:rsidRDefault="002B099A" w:rsidP="00134FE0">
      <w:pPr>
        <w:rPr>
          <w:szCs w:val="24"/>
          <w:lang w:val="en-IN"/>
        </w:rPr>
      </w:pPr>
      <w:r w:rsidRPr="00CF6741">
        <w:rPr>
          <w:szCs w:val="24"/>
          <w:lang w:val="en-IN"/>
        </w:rPr>
        <w:t xml:space="preserve">HSPH (2016) </w:t>
      </w:r>
      <w:r w:rsidRPr="00CF6741">
        <w:rPr>
          <w:i/>
          <w:iCs/>
          <w:szCs w:val="24"/>
          <w:lang w:val="en-IN"/>
        </w:rPr>
        <w:t>Health risks</w:t>
      </w:r>
      <w:r w:rsidRPr="00CF6741">
        <w:rPr>
          <w:szCs w:val="24"/>
          <w:lang w:val="en-IN"/>
        </w:rPr>
        <w:t xml:space="preserve">, </w:t>
      </w:r>
      <w:r w:rsidRPr="00CF6741">
        <w:rPr>
          <w:i/>
          <w:iCs/>
          <w:szCs w:val="24"/>
          <w:lang w:val="en-IN"/>
        </w:rPr>
        <w:t>Obesity Prevention Source</w:t>
      </w:r>
      <w:r w:rsidRPr="00CF6741">
        <w:rPr>
          <w:szCs w:val="24"/>
          <w:lang w:val="en-IN"/>
        </w:rPr>
        <w:t xml:space="preserve">. Available at: https://www.hsph.harvard.edu/obesity-prevention-source/obesity-consequences/health-effects/#:~:text=Obesity%20increases%20the%20risk%20of,changes%20in%20hormones%20and%20metabolism. (Accessed: 17 November 2023). </w:t>
      </w:r>
    </w:p>
    <w:p w14:paraId="774483CE" w14:textId="77777777" w:rsidR="002B099A" w:rsidRPr="00CF6741" w:rsidRDefault="002B099A" w:rsidP="00BB3700">
      <w:pPr>
        <w:rPr>
          <w:szCs w:val="24"/>
          <w:lang w:val="en-IN"/>
        </w:rPr>
      </w:pPr>
      <w:r w:rsidRPr="00CF6741">
        <w:rPr>
          <w:szCs w:val="24"/>
          <w:lang w:val="en-IN"/>
        </w:rPr>
        <w:t xml:space="preserve">MacMillan, A. (2023) </w:t>
      </w:r>
      <w:r w:rsidRPr="00CF6741">
        <w:rPr>
          <w:i/>
          <w:iCs/>
          <w:szCs w:val="24"/>
          <w:lang w:val="en-IN"/>
        </w:rPr>
        <w:t>4 reasons for the increase in mental health conditions</w:t>
      </w:r>
      <w:r w:rsidRPr="00CF6741">
        <w:rPr>
          <w:szCs w:val="24"/>
          <w:lang w:val="en-IN"/>
        </w:rPr>
        <w:t xml:space="preserve">, </w:t>
      </w:r>
      <w:r w:rsidRPr="00CF6741">
        <w:rPr>
          <w:i/>
          <w:iCs/>
          <w:szCs w:val="24"/>
          <w:lang w:val="en-IN"/>
        </w:rPr>
        <w:t>Health</w:t>
      </w:r>
      <w:r w:rsidRPr="00CF6741">
        <w:rPr>
          <w:szCs w:val="24"/>
          <w:lang w:val="en-IN"/>
        </w:rPr>
        <w:t xml:space="preserve">. Available at: https://www.health.com/condition/depression/8-million-americans-psychological-distress#:~:text=Possible%20reasons%20why%20mental%20health%20is%20getting%20worse%20include%20factors,what%20you%20need%20to%20know. (Accessed: 17 November 2023). </w:t>
      </w:r>
    </w:p>
    <w:p w14:paraId="1A817D75" w14:textId="77777777" w:rsidR="002B099A" w:rsidRPr="00CF6741" w:rsidRDefault="002B099A" w:rsidP="00134FE0">
      <w:pPr>
        <w:rPr>
          <w:szCs w:val="24"/>
          <w:lang w:val="en-IN"/>
        </w:rPr>
      </w:pPr>
      <w:r w:rsidRPr="00CF6741">
        <w:rPr>
          <w:szCs w:val="24"/>
          <w:lang w:val="en-IN"/>
        </w:rPr>
        <w:t xml:space="preserve">Mesko, B. (2023) </w:t>
      </w:r>
      <w:r w:rsidRPr="00CF6741">
        <w:rPr>
          <w:i/>
          <w:iCs/>
          <w:szCs w:val="24"/>
          <w:lang w:val="en-IN"/>
        </w:rPr>
        <w:t>7+1 Ways Digital Health Technologies Help fight obesity</w:t>
      </w:r>
      <w:r w:rsidRPr="00CF6741">
        <w:rPr>
          <w:szCs w:val="24"/>
          <w:lang w:val="en-IN"/>
        </w:rPr>
        <w:t xml:space="preserve">, </w:t>
      </w:r>
      <w:r w:rsidRPr="00CF6741">
        <w:rPr>
          <w:i/>
          <w:iCs/>
          <w:szCs w:val="24"/>
          <w:lang w:val="en-IN"/>
        </w:rPr>
        <w:t>The Medical Futurist</w:t>
      </w:r>
      <w:r w:rsidRPr="00CF6741">
        <w:rPr>
          <w:szCs w:val="24"/>
          <w:lang w:val="en-IN"/>
        </w:rPr>
        <w:t xml:space="preserve">. Available at: https://medicalfuturist.com/71-ways-digital-health-technologies-help-fight-obesity/ (Accessed: 17 November 2023). </w:t>
      </w:r>
    </w:p>
    <w:p w14:paraId="74B6C2A6" w14:textId="77777777" w:rsidR="002B099A" w:rsidRPr="00CF6741" w:rsidRDefault="002B099A" w:rsidP="00BB3700">
      <w:pPr>
        <w:rPr>
          <w:szCs w:val="24"/>
          <w:shd w:val="clear" w:color="auto" w:fill="FFFFFF"/>
        </w:rPr>
      </w:pPr>
      <w:r w:rsidRPr="00CF6741">
        <w:rPr>
          <w:szCs w:val="24"/>
          <w:shd w:val="clear" w:color="auto" w:fill="FFFFFF"/>
        </w:rPr>
        <w:t xml:space="preserve">Meyer, J., McDowell, C., Lansing, J., Brower, C., Smith, L., Tully, M. and Herring, M., 2020. Changes in physical activity and sedentary </w:t>
      </w:r>
      <w:proofErr w:type="spellStart"/>
      <w:r w:rsidRPr="00CF6741">
        <w:rPr>
          <w:szCs w:val="24"/>
          <w:shd w:val="clear" w:color="auto" w:fill="FFFFFF"/>
        </w:rPr>
        <w:t>behavior</w:t>
      </w:r>
      <w:proofErr w:type="spellEnd"/>
      <w:r w:rsidRPr="00CF6741">
        <w:rPr>
          <w:szCs w:val="24"/>
          <w:shd w:val="clear" w:color="auto" w:fill="FFFFFF"/>
        </w:rPr>
        <w:t xml:space="preserve"> in response to COVID-19 and their associations with mental health in 3052 US adults. </w:t>
      </w:r>
      <w:r w:rsidRPr="00CF6741">
        <w:rPr>
          <w:i/>
          <w:iCs/>
          <w:szCs w:val="24"/>
          <w:shd w:val="clear" w:color="auto" w:fill="FFFFFF"/>
        </w:rPr>
        <w:t>International journal of environmental research and public health</w:t>
      </w:r>
      <w:r w:rsidRPr="00CF6741">
        <w:rPr>
          <w:szCs w:val="24"/>
          <w:shd w:val="clear" w:color="auto" w:fill="FFFFFF"/>
        </w:rPr>
        <w:t>, </w:t>
      </w:r>
      <w:r w:rsidRPr="00CF6741">
        <w:rPr>
          <w:i/>
          <w:iCs/>
          <w:szCs w:val="24"/>
          <w:shd w:val="clear" w:color="auto" w:fill="FFFFFF"/>
        </w:rPr>
        <w:t>17</w:t>
      </w:r>
      <w:r w:rsidRPr="00CF6741">
        <w:rPr>
          <w:szCs w:val="24"/>
          <w:shd w:val="clear" w:color="auto" w:fill="FFFFFF"/>
        </w:rPr>
        <w:t xml:space="preserve">(18), p.6469. </w:t>
      </w:r>
    </w:p>
    <w:p w14:paraId="22564FA5" w14:textId="77777777" w:rsidR="002B099A" w:rsidRPr="00CF6741" w:rsidRDefault="002B099A" w:rsidP="00BB3700">
      <w:pPr>
        <w:rPr>
          <w:szCs w:val="24"/>
          <w:lang w:val="en-IN"/>
        </w:rPr>
      </w:pPr>
      <w:r w:rsidRPr="00CF6741">
        <w:rPr>
          <w:szCs w:val="24"/>
          <w:lang w:val="en-IN"/>
        </w:rPr>
        <w:lastRenderedPageBreak/>
        <w:t xml:space="preserve">Mind (2023) </w:t>
      </w:r>
      <w:r w:rsidRPr="00CF6741">
        <w:rPr>
          <w:i/>
          <w:iCs/>
          <w:szCs w:val="24"/>
          <w:lang w:val="en-IN"/>
        </w:rPr>
        <w:t>Facts and figures about young people and mental health</w:t>
      </w:r>
      <w:r w:rsidRPr="00CF6741">
        <w:rPr>
          <w:szCs w:val="24"/>
          <w:lang w:val="en-IN"/>
        </w:rPr>
        <w:t xml:space="preserve">, </w:t>
      </w:r>
      <w:r w:rsidRPr="00CF6741">
        <w:rPr>
          <w:i/>
          <w:iCs/>
          <w:szCs w:val="24"/>
          <w:lang w:val="en-IN"/>
        </w:rPr>
        <w:t>Mind</w:t>
      </w:r>
      <w:r w:rsidRPr="00CF6741">
        <w:rPr>
          <w:szCs w:val="24"/>
          <w:lang w:val="en-IN"/>
        </w:rPr>
        <w:t xml:space="preserve">. Available at: https://www.mind.org.uk/about-us/our-strategy/doing-more-for-young-people/facts-and-figures-about-young-people-and-mental-health/#:~:text=Young%20people%20in%20the%20UK,1%20in%209%20in%202017.&amp;text=Nearly%20one%2Dthird%20of%2016,anxiety%20in%202017%20to%202018. (Accessed: 17 November 2023). </w:t>
      </w:r>
    </w:p>
    <w:p w14:paraId="643A31CC" w14:textId="77777777" w:rsidR="002B099A" w:rsidRPr="00CF6741" w:rsidRDefault="002B099A" w:rsidP="00BB3700">
      <w:pPr>
        <w:rPr>
          <w:szCs w:val="24"/>
          <w:shd w:val="clear" w:color="auto" w:fill="FFFFFF"/>
        </w:rPr>
      </w:pPr>
      <w:r w:rsidRPr="00CF6741">
        <w:rPr>
          <w:szCs w:val="24"/>
          <w:shd w:val="clear" w:color="auto" w:fill="FFFFFF"/>
        </w:rPr>
        <w:t>Park, M.J., Kim, D.J., Lee, U., Na, E.J. and Jeon, H.J., 2019. A literature overview of virtual reality (VR) in treatment of psychiatric disorders: recent advances and limitations. </w:t>
      </w:r>
      <w:r w:rsidRPr="00CF6741">
        <w:rPr>
          <w:i/>
          <w:iCs/>
          <w:szCs w:val="24"/>
          <w:shd w:val="clear" w:color="auto" w:fill="FFFFFF"/>
        </w:rPr>
        <w:t>Frontiers in psychiatry</w:t>
      </w:r>
      <w:r w:rsidRPr="00CF6741">
        <w:rPr>
          <w:szCs w:val="24"/>
          <w:shd w:val="clear" w:color="auto" w:fill="FFFFFF"/>
        </w:rPr>
        <w:t>, </w:t>
      </w:r>
      <w:r w:rsidRPr="00CF6741">
        <w:rPr>
          <w:i/>
          <w:iCs/>
          <w:szCs w:val="24"/>
          <w:shd w:val="clear" w:color="auto" w:fill="FFFFFF"/>
        </w:rPr>
        <w:t>10</w:t>
      </w:r>
      <w:r w:rsidRPr="00CF6741">
        <w:rPr>
          <w:szCs w:val="24"/>
          <w:shd w:val="clear" w:color="auto" w:fill="FFFFFF"/>
        </w:rPr>
        <w:t xml:space="preserve">, p.505. </w:t>
      </w:r>
    </w:p>
    <w:p w14:paraId="27955C8B" w14:textId="77777777" w:rsidR="002B099A" w:rsidRPr="00176BD1" w:rsidRDefault="002B099A" w:rsidP="002B099A">
      <w:pPr>
        <w:rPr>
          <w:shd w:val="clear" w:color="auto" w:fill="FFFFFF"/>
        </w:rPr>
      </w:pPr>
      <w:r w:rsidRPr="00176BD1">
        <w:rPr>
          <w:shd w:val="clear" w:color="auto" w:fill="FFFFFF"/>
        </w:rPr>
        <w:t>Rauschnabel, P.A., Felix, R., Hinsch, C., Shahab, H. and Alt, F., 2022. What is XR? Towards a framework for augmented and virtual reality. </w:t>
      </w:r>
      <w:r w:rsidRPr="00176BD1">
        <w:rPr>
          <w:i/>
          <w:iCs/>
          <w:shd w:val="clear" w:color="auto" w:fill="FFFFFF"/>
        </w:rPr>
        <w:t xml:space="preserve">Computers in human </w:t>
      </w:r>
      <w:proofErr w:type="spellStart"/>
      <w:r w:rsidRPr="00176BD1">
        <w:rPr>
          <w:i/>
          <w:iCs/>
          <w:shd w:val="clear" w:color="auto" w:fill="FFFFFF"/>
        </w:rPr>
        <w:t>behavior</w:t>
      </w:r>
      <w:proofErr w:type="spellEnd"/>
      <w:r w:rsidRPr="00176BD1">
        <w:rPr>
          <w:shd w:val="clear" w:color="auto" w:fill="FFFFFF"/>
        </w:rPr>
        <w:t>, </w:t>
      </w:r>
      <w:r w:rsidRPr="00176BD1">
        <w:rPr>
          <w:i/>
          <w:iCs/>
          <w:shd w:val="clear" w:color="auto" w:fill="FFFFFF"/>
        </w:rPr>
        <w:t>133</w:t>
      </w:r>
      <w:r w:rsidRPr="00176BD1">
        <w:rPr>
          <w:shd w:val="clear" w:color="auto" w:fill="FFFFFF"/>
        </w:rPr>
        <w:t>, p.107289. https://www.sciencedirect.com/science/article/pii/S074756322200111X</w:t>
      </w:r>
      <w:r w:rsidRPr="00176BD1">
        <w:rPr>
          <w:szCs w:val="24"/>
          <w:lang w:val="en-IN"/>
        </w:rPr>
        <w:t xml:space="preserve"> </w:t>
      </w:r>
    </w:p>
    <w:p w14:paraId="280BF685" w14:textId="77777777" w:rsidR="002B099A" w:rsidRPr="00CF6741" w:rsidRDefault="002B099A" w:rsidP="00134FE0">
      <w:pPr>
        <w:rPr>
          <w:szCs w:val="24"/>
          <w:shd w:val="clear" w:color="auto" w:fill="FFFFFF"/>
        </w:rPr>
      </w:pPr>
      <w:r w:rsidRPr="00CF6741">
        <w:rPr>
          <w:szCs w:val="24"/>
          <w:shd w:val="clear" w:color="auto" w:fill="FFFFFF"/>
        </w:rPr>
        <w:t>Salvestrini, V., Sell, C. and Lorenzini, A., 2019. Obesity may accelerate the aging process. </w:t>
      </w:r>
      <w:r w:rsidRPr="00CF6741">
        <w:rPr>
          <w:i/>
          <w:iCs/>
          <w:szCs w:val="24"/>
          <w:shd w:val="clear" w:color="auto" w:fill="FFFFFF"/>
        </w:rPr>
        <w:t>Frontiers in endocrinology</w:t>
      </w:r>
      <w:r w:rsidRPr="00CF6741">
        <w:rPr>
          <w:szCs w:val="24"/>
          <w:shd w:val="clear" w:color="auto" w:fill="FFFFFF"/>
        </w:rPr>
        <w:t>, </w:t>
      </w:r>
      <w:r w:rsidRPr="00CF6741">
        <w:rPr>
          <w:i/>
          <w:iCs/>
          <w:szCs w:val="24"/>
          <w:shd w:val="clear" w:color="auto" w:fill="FFFFFF"/>
        </w:rPr>
        <w:t>10</w:t>
      </w:r>
      <w:r w:rsidRPr="00CF6741">
        <w:rPr>
          <w:szCs w:val="24"/>
          <w:shd w:val="clear" w:color="auto" w:fill="FFFFFF"/>
        </w:rPr>
        <w:t xml:space="preserve">, p.266. </w:t>
      </w:r>
    </w:p>
    <w:p w14:paraId="6DFD24BB" w14:textId="77777777" w:rsidR="002B099A" w:rsidRPr="00CF6741" w:rsidRDefault="002B099A" w:rsidP="00134FE0">
      <w:pPr>
        <w:rPr>
          <w:szCs w:val="24"/>
          <w:lang w:val="en-IN"/>
        </w:rPr>
      </w:pPr>
      <w:r w:rsidRPr="00CF6741">
        <w:rPr>
          <w:szCs w:val="24"/>
          <w:lang w:val="en-IN"/>
        </w:rPr>
        <w:t xml:space="preserve">SPIE (2023) </w:t>
      </w:r>
      <w:r w:rsidRPr="00CF6741">
        <w:rPr>
          <w:i/>
          <w:iCs/>
          <w:szCs w:val="24"/>
          <w:lang w:val="en-IN"/>
        </w:rPr>
        <w:t>Making wearable health devices responsive to obesity</w:t>
      </w:r>
      <w:r w:rsidRPr="00CF6741">
        <w:rPr>
          <w:szCs w:val="24"/>
          <w:lang w:val="en-IN"/>
        </w:rPr>
        <w:t xml:space="preserve">, </w:t>
      </w:r>
      <w:r w:rsidRPr="00CF6741">
        <w:rPr>
          <w:i/>
          <w:iCs/>
          <w:szCs w:val="24"/>
          <w:lang w:val="en-IN"/>
        </w:rPr>
        <w:t>SPIE, the international society for optics and photonics</w:t>
      </w:r>
      <w:r w:rsidRPr="00CF6741">
        <w:rPr>
          <w:szCs w:val="24"/>
          <w:lang w:val="en-IN"/>
        </w:rPr>
        <w:t xml:space="preserve">. Available at: https://spie.org/news/making-wearable-health-devices-responsive-to-obesity?SSO=1 (Accessed: 17 November 2023). </w:t>
      </w:r>
    </w:p>
    <w:p w14:paraId="237700AA" w14:textId="77777777" w:rsidR="002B099A" w:rsidRPr="00CF6741" w:rsidRDefault="002B099A" w:rsidP="00BB3700">
      <w:pPr>
        <w:rPr>
          <w:szCs w:val="24"/>
          <w:lang w:val="en-IN"/>
        </w:rPr>
      </w:pPr>
      <w:r w:rsidRPr="00CF6741">
        <w:rPr>
          <w:szCs w:val="24"/>
          <w:lang w:val="en-IN"/>
        </w:rPr>
        <w:t xml:space="preserve">Statista (2021) </w:t>
      </w:r>
      <w:r w:rsidRPr="00CF6741">
        <w:rPr>
          <w:i/>
          <w:iCs/>
          <w:szCs w:val="24"/>
          <w:lang w:val="en-IN"/>
        </w:rPr>
        <w:t>Infographic: Majority of UK adults have experienced mental health issues</w:t>
      </w:r>
      <w:r w:rsidRPr="00CF6741">
        <w:rPr>
          <w:szCs w:val="24"/>
          <w:lang w:val="en-IN"/>
        </w:rPr>
        <w:t xml:space="preserve">, </w:t>
      </w:r>
      <w:r w:rsidRPr="00CF6741">
        <w:rPr>
          <w:i/>
          <w:iCs/>
          <w:szCs w:val="24"/>
          <w:lang w:val="en-IN"/>
        </w:rPr>
        <w:t>Statista Daily Data</w:t>
      </w:r>
      <w:r w:rsidRPr="00CF6741">
        <w:rPr>
          <w:szCs w:val="24"/>
          <w:lang w:val="en-IN"/>
        </w:rPr>
        <w:t xml:space="preserve">. Available at: https://www.statista.com/chart/25645/uk-mental-health-issue-prevalence-gcs/ (Accessed: 17 November 2023). </w:t>
      </w:r>
    </w:p>
    <w:p w14:paraId="27612E6F" w14:textId="77777777" w:rsidR="002B099A" w:rsidRPr="00CF6741" w:rsidRDefault="002B099A" w:rsidP="00134FE0">
      <w:pPr>
        <w:rPr>
          <w:szCs w:val="24"/>
          <w:lang w:val="en-IN"/>
        </w:rPr>
      </w:pPr>
      <w:r w:rsidRPr="00CF6741">
        <w:rPr>
          <w:szCs w:val="24"/>
          <w:lang w:val="en-IN"/>
        </w:rPr>
        <w:t xml:space="preserve">VentureDive (2023) </w:t>
      </w:r>
      <w:r w:rsidRPr="00CF6741">
        <w:rPr>
          <w:i/>
          <w:iCs/>
          <w:szCs w:val="24"/>
          <w:lang w:val="en-IN"/>
        </w:rPr>
        <w:t>The role of wearable devices in promoting health and Wellness</w:t>
      </w:r>
      <w:r w:rsidRPr="00CF6741">
        <w:rPr>
          <w:szCs w:val="24"/>
          <w:lang w:val="en-IN"/>
        </w:rPr>
        <w:t xml:space="preserve">, </w:t>
      </w:r>
      <w:r w:rsidRPr="00CF6741">
        <w:rPr>
          <w:i/>
          <w:iCs/>
          <w:szCs w:val="24"/>
          <w:lang w:val="en-IN"/>
        </w:rPr>
        <w:t>LinkedIn</w:t>
      </w:r>
      <w:r w:rsidRPr="00CF6741">
        <w:rPr>
          <w:szCs w:val="24"/>
          <w:lang w:val="en-IN"/>
        </w:rPr>
        <w:t xml:space="preserve">. Available at: https://www.linkedin.com/pulse/role-wearable-devices-promoting-health-wellness-venturedive#:~:text=Wearable%20devices%20in%20healthcare%20pose,conditions%20and%20providing%20timely%20interventions. (Accessed: 17 November 2023). </w:t>
      </w:r>
    </w:p>
    <w:p w14:paraId="563F2666" w14:textId="77777777" w:rsidR="002B099A" w:rsidRPr="00CF6741" w:rsidRDefault="002B099A" w:rsidP="00BB3700">
      <w:pPr>
        <w:rPr>
          <w:szCs w:val="24"/>
          <w:lang w:val="en-IN"/>
        </w:rPr>
      </w:pPr>
      <w:r w:rsidRPr="00CF6741">
        <w:rPr>
          <w:szCs w:val="24"/>
          <w:lang w:val="en-IN"/>
        </w:rPr>
        <w:t xml:space="preserve">WHO (2023) </w:t>
      </w:r>
      <w:r w:rsidRPr="00CF6741">
        <w:rPr>
          <w:i/>
          <w:iCs/>
          <w:szCs w:val="24"/>
          <w:lang w:val="en-IN"/>
        </w:rPr>
        <w:t>Mental health</w:t>
      </w:r>
      <w:r w:rsidRPr="00CF6741">
        <w:rPr>
          <w:szCs w:val="24"/>
          <w:lang w:val="en-IN"/>
        </w:rPr>
        <w:t xml:space="preserve">, </w:t>
      </w:r>
      <w:r w:rsidRPr="00CF6741">
        <w:rPr>
          <w:i/>
          <w:iCs/>
          <w:szCs w:val="24"/>
          <w:lang w:val="en-IN"/>
        </w:rPr>
        <w:t>World Health Organization</w:t>
      </w:r>
      <w:r w:rsidRPr="00CF6741">
        <w:rPr>
          <w:szCs w:val="24"/>
          <w:lang w:val="en-IN"/>
        </w:rPr>
        <w:t xml:space="preserve">. Available at: https://www.who.int/health-topics/mental-health#tab=tab_1 (Accessed: 17 November 2023). </w:t>
      </w:r>
    </w:p>
    <w:p w14:paraId="4FB0FB3C" w14:textId="77777777" w:rsidR="002B099A" w:rsidRPr="00CF6741" w:rsidRDefault="002B099A" w:rsidP="00BB3700">
      <w:pPr>
        <w:rPr>
          <w:szCs w:val="24"/>
          <w:lang w:val="en-IN"/>
        </w:rPr>
      </w:pPr>
      <w:r w:rsidRPr="00CF6741">
        <w:rPr>
          <w:szCs w:val="24"/>
          <w:lang w:val="en-IN"/>
        </w:rPr>
        <w:t xml:space="preserve">XRHealth (2023) </w:t>
      </w:r>
      <w:r w:rsidRPr="00CF6741">
        <w:rPr>
          <w:i/>
          <w:iCs/>
          <w:szCs w:val="24"/>
          <w:lang w:val="en-IN"/>
        </w:rPr>
        <w:t>(VR) virtual reality therapy for mental health</w:t>
      </w:r>
      <w:r w:rsidRPr="00CF6741">
        <w:rPr>
          <w:szCs w:val="24"/>
          <w:lang w:val="en-IN"/>
        </w:rPr>
        <w:t xml:space="preserve">, </w:t>
      </w:r>
      <w:r w:rsidRPr="00CF6741">
        <w:rPr>
          <w:i/>
          <w:iCs/>
          <w:szCs w:val="24"/>
          <w:lang w:val="en-IN"/>
        </w:rPr>
        <w:t>XRHealth</w:t>
      </w:r>
      <w:r w:rsidRPr="00CF6741">
        <w:rPr>
          <w:szCs w:val="24"/>
          <w:lang w:val="en-IN"/>
        </w:rPr>
        <w:t xml:space="preserve">. Available at: https://www.xr.health/virtual-reality-therapy/#:~:text=a%20wonderful%20motivator!-,Evidence%2DBased,relaxation%2C%20recovery%2C%20and%20results. (Accessed: 17 November 2023). </w:t>
      </w:r>
    </w:p>
    <w:p w14:paraId="17110563" w14:textId="781CF467" w:rsidR="00BB3700" w:rsidRDefault="00AB524E" w:rsidP="00AB524E">
      <w:pPr>
        <w:pStyle w:val="Heading1"/>
        <w:rPr>
          <w:lang w:val="en-IN"/>
        </w:rPr>
      </w:pPr>
      <w:bookmarkStart w:id="4" w:name="_Toc152245173"/>
      <w:r>
        <w:rPr>
          <w:lang w:val="en-IN"/>
        </w:rPr>
        <w:lastRenderedPageBreak/>
        <w:t>Appendix: poster presentation</w:t>
      </w:r>
      <w:bookmarkEnd w:id="4"/>
    </w:p>
    <w:p w14:paraId="24190803" w14:textId="278AAB9A" w:rsidR="00AB524E" w:rsidRPr="00CF6741" w:rsidRDefault="00AB524E" w:rsidP="00BB3700">
      <w:pPr>
        <w:rPr>
          <w:szCs w:val="24"/>
          <w:lang w:val="en-IN"/>
        </w:rPr>
      </w:pPr>
      <w:r>
        <w:rPr>
          <w:noProof/>
          <w14:ligatures w14:val="standardContextual"/>
        </w:rPr>
        <w:drawing>
          <wp:inline distT="0" distB="0" distL="0" distR="0" wp14:anchorId="0DE60B24" wp14:editId="3AE59758">
            <wp:extent cx="5731510" cy="3223895"/>
            <wp:effectExtent l="0" t="0" r="2540" b="0"/>
            <wp:docPr id="7416612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66126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4C6004C0" w14:textId="77777777" w:rsidR="00BB3700" w:rsidRDefault="00BB3700"/>
    <w:sectPr w:rsidR="00BB3700" w:rsidSect="00A71F6C">
      <w:footerReference w:type="default" r:id="rId13"/>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4F505" w14:textId="77777777" w:rsidR="00956A11" w:rsidRDefault="00956A11" w:rsidP="00E808AC">
      <w:pPr>
        <w:spacing w:line="240" w:lineRule="auto"/>
      </w:pPr>
      <w:r>
        <w:separator/>
      </w:r>
    </w:p>
  </w:endnote>
  <w:endnote w:type="continuationSeparator" w:id="0">
    <w:p w14:paraId="4DEB48C2" w14:textId="77777777" w:rsidR="00956A11" w:rsidRDefault="00956A11" w:rsidP="00E808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adugi">
    <w:panose1 w:val="020B0502040204020203"/>
    <w:charset w:val="00"/>
    <w:family w:val="swiss"/>
    <w:pitch w:val="variable"/>
    <w:sig w:usb0="80000003" w:usb1="02000000" w:usb2="00003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031400"/>
      <w:docPartObj>
        <w:docPartGallery w:val="Page Numbers (Bottom of Page)"/>
        <w:docPartUnique/>
      </w:docPartObj>
    </w:sdtPr>
    <w:sdtEndPr>
      <w:rPr>
        <w:noProof/>
        <w:sz w:val="18"/>
        <w:szCs w:val="16"/>
      </w:rPr>
    </w:sdtEndPr>
    <w:sdtContent>
      <w:p w14:paraId="075E2F40" w14:textId="77777777" w:rsidR="008C3968" w:rsidRPr="00CF6741" w:rsidRDefault="00D833FC">
        <w:pPr>
          <w:pStyle w:val="Footer"/>
          <w:jc w:val="right"/>
          <w:rPr>
            <w:sz w:val="18"/>
            <w:szCs w:val="16"/>
          </w:rPr>
        </w:pPr>
        <w:r w:rsidRPr="00CF6741">
          <w:rPr>
            <w:sz w:val="18"/>
            <w:szCs w:val="16"/>
          </w:rPr>
          <w:fldChar w:fldCharType="begin"/>
        </w:r>
        <w:r w:rsidRPr="00CF6741">
          <w:rPr>
            <w:sz w:val="18"/>
            <w:szCs w:val="16"/>
          </w:rPr>
          <w:instrText xml:space="preserve"> PAGE   \* MERGEFORMAT </w:instrText>
        </w:r>
        <w:r w:rsidRPr="00CF6741">
          <w:rPr>
            <w:sz w:val="18"/>
            <w:szCs w:val="16"/>
          </w:rPr>
          <w:fldChar w:fldCharType="separate"/>
        </w:r>
        <w:r w:rsidR="002B099A">
          <w:rPr>
            <w:noProof/>
            <w:sz w:val="18"/>
            <w:szCs w:val="16"/>
          </w:rPr>
          <w:t>7</w:t>
        </w:r>
        <w:r w:rsidRPr="00CF6741">
          <w:rPr>
            <w:noProof/>
            <w:sz w:val="18"/>
            <w:szCs w:val="16"/>
          </w:rPr>
          <w:fldChar w:fldCharType="end"/>
        </w:r>
      </w:p>
    </w:sdtContent>
  </w:sdt>
  <w:p w14:paraId="434764C5" w14:textId="77777777" w:rsidR="008C3968" w:rsidRDefault="008C39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54609" w14:textId="77777777" w:rsidR="00956A11" w:rsidRDefault="00956A11" w:rsidP="00E808AC">
      <w:pPr>
        <w:spacing w:line="240" w:lineRule="auto"/>
      </w:pPr>
      <w:r>
        <w:separator/>
      </w:r>
    </w:p>
  </w:footnote>
  <w:footnote w:type="continuationSeparator" w:id="0">
    <w:p w14:paraId="1D07342C" w14:textId="77777777" w:rsidR="00956A11" w:rsidRDefault="00956A11" w:rsidP="00E808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34CF5"/>
    <w:multiLevelType w:val="hybridMultilevel"/>
    <w:tmpl w:val="0F6617B0"/>
    <w:lvl w:ilvl="0" w:tplc="92520010">
      <w:start w:val="1"/>
      <w:numFmt w:val="bullet"/>
      <w:lvlText w:val=""/>
      <w:lvlJc w:val="left"/>
      <w:pPr>
        <w:ind w:left="720" w:hanging="360"/>
      </w:pPr>
      <w:rPr>
        <w:rFonts w:ascii="Symbol" w:hAnsi="Symbol" w:hint="default"/>
      </w:rPr>
    </w:lvl>
    <w:lvl w:ilvl="1" w:tplc="BBF2D180" w:tentative="1">
      <w:start w:val="1"/>
      <w:numFmt w:val="bullet"/>
      <w:lvlText w:val="o"/>
      <w:lvlJc w:val="left"/>
      <w:pPr>
        <w:ind w:left="1440" w:hanging="360"/>
      </w:pPr>
      <w:rPr>
        <w:rFonts w:ascii="Courier New" w:hAnsi="Courier New" w:cs="Courier New" w:hint="default"/>
      </w:rPr>
    </w:lvl>
    <w:lvl w:ilvl="2" w:tplc="D29ADB38" w:tentative="1">
      <w:start w:val="1"/>
      <w:numFmt w:val="bullet"/>
      <w:lvlText w:val=""/>
      <w:lvlJc w:val="left"/>
      <w:pPr>
        <w:ind w:left="2160" w:hanging="360"/>
      </w:pPr>
      <w:rPr>
        <w:rFonts w:ascii="Wingdings" w:hAnsi="Wingdings" w:hint="default"/>
      </w:rPr>
    </w:lvl>
    <w:lvl w:ilvl="3" w:tplc="93163930" w:tentative="1">
      <w:start w:val="1"/>
      <w:numFmt w:val="bullet"/>
      <w:lvlText w:val=""/>
      <w:lvlJc w:val="left"/>
      <w:pPr>
        <w:ind w:left="2880" w:hanging="360"/>
      </w:pPr>
      <w:rPr>
        <w:rFonts w:ascii="Symbol" w:hAnsi="Symbol" w:hint="default"/>
      </w:rPr>
    </w:lvl>
    <w:lvl w:ilvl="4" w:tplc="4E9C2CA2" w:tentative="1">
      <w:start w:val="1"/>
      <w:numFmt w:val="bullet"/>
      <w:lvlText w:val="o"/>
      <w:lvlJc w:val="left"/>
      <w:pPr>
        <w:ind w:left="3600" w:hanging="360"/>
      </w:pPr>
      <w:rPr>
        <w:rFonts w:ascii="Courier New" w:hAnsi="Courier New" w:cs="Courier New" w:hint="default"/>
      </w:rPr>
    </w:lvl>
    <w:lvl w:ilvl="5" w:tplc="D0F60AD4" w:tentative="1">
      <w:start w:val="1"/>
      <w:numFmt w:val="bullet"/>
      <w:lvlText w:val=""/>
      <w:lvlJc w:val="left"/>
      <w:pPr>
        <w:ind w:left="4320" w:hanging="360"/>
      </w:pPr>
      <w:rPr>
        <w:rFonts w:ascii="Wingdings" w:hAnsi="Wingdings" w:hint="default"/>
      </w:rPr>
    </w:lvl>
    <w:lvl w:ilvl="6" w:tplc="C9428E74" w:tentative="1">
      <w:start w:val="1"/>
      <w:numFmt w:val="bullet"/>
      <w:lvlText w:val=""/>
      <w:lvlJc w:val="left"/>
      <w:pPr>
        <w:ind w:left="5040" w:hanging="360"/>
      </w:pPr>
      <w:rPr>
        <w:rFonts w:ascii="Symbol" w:hAnsi="Symbol" w:hint="default"/>
      </w:rPr>
    </w:lvl>
    <w:lvl w:ilvl="7" w:tplc="5CF247AC" w:tentative="1">
      <w:start w:val="1"/>
      <w:numFmt w:val="bullet"/>
      <w:lvlText w:val="o"/>
      <w:lvlJc w:val="left"/>
      <w:pPr>
        <w:ind w:left="5760" w:hanging="360"/>
      </w:pPr>
      <w:rPr>
        <w:rFonts w:ascii="Courier New" w:hAnsi="Courier New" w:cs="Courier New" w:hint="default"/>
      </w:rPr>
    </w:lvl>
    <w:lvl w:ilvl="8" w:tplc="F1165ADE" w:tentative="1">
      <w:start w:val="1"/>
      <w:numFmt w:val="bullet"/>
      <w:lvlText w:val=""/>
      <w:lvlJc w:val="left"/>
      <w:pPr>
        <w:ind w:left="6480" w:hanging="360"/>
      </w:pPr>
      <w:rPr>
        <w:rFonts w:ascii="Wingdings" w:hAnsi="Wingdings" w:hint="default"/>
      </w:rPr>
    </w:lvl>
  </w:abstractNum>
  <w:num w:numId="1" w16cid:durableId="525994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3700"/>
    <w:rsid w:val="00134FE0"/>
    <w:rsid w:val="00176BD1"/>
    <w:rsid w:val="001E568B"/>
    <w:rsid w:val="002B099A"/>
    <w:rsid w:val="003A664C"/>
    <w:rsid w:val="005F7207"/>
    <w:rsid w:val="007805DD"/>
    <w:rsid w:val="008C3968"/>
    <w:rsid w:val="00956A11"/>
    <w:rsid w:val="00AB524E"/>
    <w:rsid w:val="00BB3700"/>
    <w:rsid w:val="00C757DB"/>
    <w:rsid w:val="00D833FC"/>
    <w:rsid w:val="00E808AC"/>
    <w:rsid w:val="00F956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FA96C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700"/>
    <w:pPr>
      <w:spacing w:after="0" w:line="360" w:lineRule="auto"/>
      <w:jc w:val="both"/>
    </w:pPr>
    <w:rPr>
      <w:rFonts w:ascii="Arial" w:eastAsia="Arial" w:hAnsi="Arial" w:cs="Arial"/>
      <w:kern w:val="0"/>
      <w:sz w:val="24"/>
      <w:lang w:val="en-GB" w:eastAsia="en-IN"/>
      <w14:ligatures w14:val="none"/>
    </w:rPr>
  </w:style>
  <w:style w:type="paragraph" w:styleId="Heading1">
    <w:name w:val="heading 1"/>
    <w:basedOn w:val="Normal"/>
    <w:link w:val="Heading1Char"/>
    <w:autoRedefine/>
    <w:uiPriority w:val="9"/>
    <w:qFormat/>
    <w:rsid w:val="00BB3700"/>
    <w:pPr>
      <w:widowControl w:val="0"/>
      <w:shd w:val="clear" w:color="auto" w:fill="FFFFFF"/>
      <w:autoSpaceDE w:val="0"/>
      <w:autoSpaceDN w:val="0"/>
      <w:spacing w:after="150"/>
      <w:ind w:right="215"/>
      <w:textAlignment w:val="baseline"/>
      <w:outlineLvl w:val="0"/>
    </w:pPr>
    <w:rPr>
      <w:rFonts w:eastAsia="Calibri"/>
      <w:b/>
      <w:sz w:val="28"/>
      <w:szCs w:val="45"/>
    </w:rPr>
  </w:style>
  <w:style w:type="paragraph" w:styleId="Heading2">
    <w:name w:val="heading 2"/>
    <w:basedOn w:val="Normal"/>
    <w:next w:val="Normal"/>
    <w:link w:val="Heading2Char"/>
    <w:uiPriority w:val="9"/>
    <w:unhideWhenUsed/>
    <w:qFormat/>
    <w:rsid w:val="00BB3700"/>
    <w:pPr>
      <w:keepNext/>
      <w:keepLines/>
      <w:spacing w:before="40"/>
      <w:outlineLvl w:val="1"/>
    </w:pPr>
    <w:rPr>
      <w:rFonts w:eastAsiaTheme="majorEastAsia" w:cstheme="majorBidi"/>
      <w:b/>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700"/>
    <w:rPr>
      <w:rFonts w:ascii="Arial" w:eastAsia="Calibri" w:hAnsi="Arial" w:cs="Arial"/>
      <w:b/>
      <w:kern w:val="0"/>
      <w:sz w:val="28"/>
      <w:szCs w:val="45"/>
      <w:shd w:val="clear" w:color="auto" w:fill="FFFFFF"/>
      <w:lang w:val="en-GB" w:eastAsia="en-IN"/>
      <w14:ligatures w14:val="none"/>
    </w:rPr>
  </w:style>
  <w:style w:type="character" w:customStyle="1" w:styleId="Heading2Char">
    <w:name w:val="Heading 2 Char"/>
    <w:basedOn w:val="DefaultParagraphFont"/>
    <w:link w:val="Heading2"/>
    <w:uiPriority w:val="9"/>
    <w:rsid w:val="00BB3700"/>
    <w:rPr>
      <w:rFonts w:ascii="Arial" w:eastAsiaTheme="majorEastAsia" w:hAnsi="Arial" w:cstheme="majorBidi"/>
      <w:b/>
      <w:kern w:val="0"/>
      <w:sz w:val="26"/>
      <w:szCs w:val="26"/>
      <w:lang w:val="en-IN" w:eastAsia="en-IN"/>
      <w14:ligatures w14:val="none"/>
    </w:rPr>
  </w:style>
  <w:style w:type="paragraph" w:styleId="ListParagraph">
    <w:name w:val="List Paragraph"/>
    <w:basedOn w:val="Normal"/>
    <w:uiPriority w:val="34"/>
    <w:qFormat/>
    <w:rsid w:val="00BB3700"/>
    <w:pPr>
      <w:ind w:left="720"/>
      <w:contextualSpacing/>
    </w:pPr>
  </w:style>
  <w:style w:type="paragraph" w:styleId="TOCHeading">
    <w:name w:val="TOC Heading"/>
    <w:basedOn w:val="Heading1"/>
    <w:next w:val="Normal"/>
    <w:uiPriority w:val="39"/>
    <w:unhideWhenUsed/>
    <w:qFormat/>
    <w:rsid w:val="00BB3700"/>
    <w:pPr>
      <w:keepNext/>
      <w:keepLines/>
      <w:widowControl/>
      <w:shd w:val="clear" w:color="auto" w:fill="auto"/>
      <w:autoSpaceDE/>
      <w:autoSpaceDN/>
      <w:spacing w:before="240" w:after="0" w:line="259" w:lineRule="auto"/>
      <w:ind w:right="0"/>
      <w:jc w:val="left"/>
      <w:textAlignment w:val="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BB3700"/>
    <w:pPr>
      <w:spacing w:after="100"/>
    </w:pPr>
  </w:style>
  <w:style w:type="paragraph" w:styleId="TOC2">
    <w:name w:val="toc 2"/>
    <w:basedOn w:val="Normal"/>
    <w:next w:val="Normal"/>
    <w:autoRedefine/>
    <w:uiPriority w:val="39"/>
    <w:unhideWhenUsed/>
    <w:rsid w:val="00BB3700"/>
    <w:pPr>
      <w:spacing w:after="100"/>
      <w:ind w:left="240"/>
    </w:pPr>
  </w:style>
  <w:style w:type="character" w:styleId="Hyperlink">
    <w:name w:val="Hyperlink"/>
    <w:basedOn w:val="DefaultParagraphFont"/>
    <w:uiPriority w:val="99"/>
    <w:unhideWhenUsed/>
    <w:rsid w:val="00BB3700"/>
    <w:rPr>
      <w:color w:val="0563C1" w:themeColor="hyperlink"/>
      <w:u w:val="single"/>
    </w:rPr>
  </w:style>
  <w:style w:type="paragraph" w:styleId="Footer">
    <w:name w:val="footer"/>
    <w:basedOn w:val="Normal"/>
    <w:link w:val="FooterChar"/>
    <w:uiPriority w:val="99"/>
    <w:unhideWhenUsed/>
    <w:rsid w:val="00BB3700"/>
    <w:pPr>
      <w:tabs>
        <w:tab w:val="center" w:pos="4513"/>
        <w:tab w:val="right" w:pos="9026"/>
      </w:tabs>
      <w:spacing w:line="240" w:lineRule="auto"/>
    </w:pPr>
  </w:style>
  <w:style w:type="character" w:customStyle="1" w:styleId="FooterChar">
    <w:name w:val="Footer Char"/>
    <w:basedOn w:val="DefaultParagraphFont"/>
    <w:link w:val="Footer"/>
    <w:uiPriority w:val="99"/>
    <w:rsid w:val="00BB3700"/>
    <w:rPr>
      <w:rFonts w:ascii="Arial" w:eastAsia="Arial" w:hAnsi="Arial" w:cs="Arial"/>
      <w:kern w:val="0"/>
      <w:sz w:val="24"/>
      <w:lang w:val="en-GB" w:eastAsia="en-IN"/>
      <w14:ligatures w14:val="none"/>
    </w:rPr>
  </w:style>
  <w:style w:type="paragraph" w:styleId="Header">
    <w:name w:val="header"/>
    <w:basedOn w:val="Normal"/>
    <w:link w:val="HeaderChar"/>
    <w:uiPriority w:val="99"/>
    <w:unhideWhenUsed/>
    <w:rsid w:val="00E808AC"/>
    <w:pPr>
      <w:tabs>
        <w:tab w:val="center" w:pos="4680"/>
        <w:tab w:val="right" w:pos="9360"/>
      </w:tabs>
      <w:spacing w:line="240" w:lineRule="auto"/>
    </w:pPr>
  </w:style>
  <w:style w:type="character" w:customStyle="1" w:styleId="HeaderChar">
    <w:name w:val="Header Char"/>
    <w:basedOn w:val="DefaultParagraphFont"/>
    <w:link w:val="Header"/>
    <w:uiPriority w:val="99"/>
    <w:rsid w:val="00E808AC"/>
    <w:rPr>
      <w:rFonts w:ascii="Arial" w:eastAsia="Arial" w:hAnsi="Arial" w:cs="Arial"/>
      <w:kern w:val="0"/>
      <w:sz w:val="24"/>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sv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03FE8-CF76-4A82-A37C-6A8AFCD36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1734</Words>
  <Characters>9887</Characters>
  <Application>Microsoft Office Word</Application>
  <DocSecurity>0</DocSecurity>
  <Lines>82</Lines>
  <Paragraphs>23</Paragraphs>
  <ScaleCrop>false</ScaleCrop>
  <Company/>
  <LinksUpToDate>false</LinksUpToDate>
  <CharactersWithSpaces>11598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2023-11-30T12:42:00Z</dcterms:created>
  <dcterms:modified xsi:type="dcterms:W3CDTF">2023-11-30T12:42:00Z</dcterms:modified>
</cp:coreProperties>
</file>