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E93A" w14:textId="77777777" w:rsidR="001D1F47" w:rsidRDefault="001D1F47" w:rsidP="001D1F47">
      <w:pPr>
        <w:spacing w:before="212"/>
        <w:jc w:val="center"/>
        <w:rPr>
          <w:rFonts w:ascii="Arial" w:hAnsi="Arial" w:cs="Arial"/>
          <w:b/>
          <w:bCs/>
          <w:sz w:val="48"/>
          <w:szCs w:val="48"/>
        </w:rPr>
      </w:pPr>
      <w:r>
        <w:rPr>
          <w:noProof/>
        </w:rPr>
        <w:drawing>
          <wp:inline distT="0" distB="0" distL="0" distR="0" wp14:anchorId="3D8FA6EA" wp14:editId="4B03221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ED2220D" w14:textId="02971C49" w:rsidR="001D1F47" w:rsidRPr="0040098D" w:rsidRDefault="001D1F47" w:rsidP="001D1F47">
      <w:pPr>
        <w:spacing w:before="212"/>
        <w:rPr>
          <w:rFonts w:asciiTheme="minorBidi" w:hAnsiTheme="minorBidi"/>
          <w:sz w:val="48"/>
          <w:szCs w:val="48"/>
        </w:rPr>
      </w:pPr>
      <w:r w:rsidRPr="0040098D">
        <w:rPr>
          <w:rFonts w:asciiTheme="minorBidi" w:hAnsiTheme="minorBidi"/>
          <w:b/>
          <w:bCs/>
          <w:sz w:val="48"/>
          <w:szCs w:val="48"/>
        </w:rPr>
        <w:t xml:space="preserve">Module Name: </w:t>
      </w:r>
      <w:r>
        <w:rPr>
          <w:rFonts w:asciiTheme="minorBidi" w:hAnsiTheme="minorBidi"/>
          <w:sz w:val="48"/>
          <w:szCs w:val="48"/>
        </w:rPr>
        <w:t xml:space="preserve">Managing Enterprise </w:t>
      </w:r>
    </w:p>
    <w:p w14:paraId="4E71073E" w14:textId="1302A95A" w:rsidR="001D1F47" w:rsidRPr="0040098D" w:rsidRDefault="001D1F47" w:rsidP="001D1F4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w:t>
      </w:r>
      <w:r>
        <w:rPr>
          <w:rFonts w:asciiTheme="minorBidi" w:hAnsiTheme="minorBidi"/>
          <w:sz w:val="48"/>
          <w:szCs w:val="48"/>
        </w:rPr>
        <w:t>11</w:t>
      </w:r>
    </w:p>
    <w:p w14:paraId="612FAA0A" w14:textId="3FB63B15" w:rsidR="001D1F47" w:rsidRPr="0040098D" w:rsidRDefault="001D1F47" w:rsidP="001D1F47">
      <w:pPr>
        <w:spacing w:before="212"/>
        <w:rPr>
          <w:rFonts w:asciiTheme="minorBidi" w:hAnsiTheme="minorBidi"/>
          <w:sz w:val="48"/>
          <w:szCs w:val="48"/>
        </w:rPr>
      </w:pPr>
      <w:r w:rsidRPr="0040098D">
        <w:rPr>
          <w:rFonts w:asciiTheme="minorBidi" w:hAnsiTheme="minorBidi"/>
          <w:b/>
          <w:bCs/>
          <w:sz w:val="48"/>
          <w:szCs w:val="48"/>
        </w:rPr>
        <w:t xml:space="preserve">Assessment 1: </w:t>
      </w:r>
      <w:r>
        <w:rPr>
          <w:rFonts w:asciiTheme="minorBidi" w:hAnsiTheme="minorBidi"/>
          <w:sz w:val="48"/>
          <w:szCs w:val="48"/>
        </w:rPr>
        <w:t xml:space="preserve">Business Plan and Reflection </w:t>
      </w:r>
    </w:p>
    <w:p w14:paraId="7C9B3DA3" w14:textId="5CBCB153" w:rsidR="001D1F47" w:rsidRPr="0040098D" w:rsidRDefault="001D1F47" w:rsidP="001D1F47">
      <w:pPr>
        <w:spacing w:before="3"/>
        <w:rPr>
          <w:rFonts w:asciiTheme="minorBidi" w:hAnsiTheme="minorBidi"/>
          <w:b/>
          <w:sz w:val="48"/>
          <w:szCs w:val="48"/>
        </w:rPr>
      </w:pPr>
      <w:r w:rsidRPr="0040098D">
        <w:rPr>
          <w:rFonts w:asciiTheme="minorBidi" w:hAnsiTheme="minorBidi"/>
          <w:b/>
          <w:sz w:val="48"/>
          <w:szCs w:val="48"/>
        </w:rPr>
        <w:t>Student Name:</w:t>
      </w:r>
      <w:r w:rsidR="00CD7B09">
        <w:rPr>
          <w:rFonts w:asciiTheme="minorBidi" w:hAnsiTheme="minorBidi"/>
          <w:b/>
          <w:sz w:val="48"/>
          <w:szCs w:val="48"/>
        </w:rPr>
        <w:t xml:space="preserve"> Ieuan Robson</w:t>
      </w:r>
    </w:p>
    <w:p w14:paraId="6A9887A7" w14:textId="45864193" w:rsidR="001D1F47" w:rsidRPr="0040098D" w:rsidRDefault="001D1F47" w:rsidP="001D1F47">
      <w:pPr>
        <w:spacing w:before="3"/>
        <w:rPr>
          <w:rFonts w:asciiTheme="minorBidi" w:hAnsiTheme="minorBidi"/>
          <w:b/>
          <w:sz w:val="48"/>
          <w:szCs w:val="48"/>
        </w:rPr>
      </w:pPr>
      <w:r w:rsidRPr="0040098D">
        <w:rPr>
          <w:rFonts w:asciiTheme="minorBidi" w:hAnsiTheme="minorBidi"/>
          <w:b/>
          <w:sz w:val="48"/>
          <w:szCs w:val="48"/>
        </w:rPr>
        <w:t>Student Number:</w:t>
      </w:r>
      <w:r w:rsidR="00CD7B09">
        <w:rPr>
          <w:rFonts w:asciiTheme="minorBidi" w:hAnsiTheme="minorBidi"/>
          <w:b/>
          <w:sz w:val="48"/>
          <w:szCs w:val="48"/>
        </w:rPr>
        <w:t xml:space="preserve"> 2510045</w:t>
      </w:r>
    </w:p>
    <w:p w14:paraId="7899122B" w14:textId="5107B80F" w:rsidR="001D1F47" w:rsidRPr="0040098D" w:rsidRDefault="001D1F47" w:rsidP="001D1F47">
      <w:pPr>
        <w:rPr>
          <w:rFonts w:asciiTheme="minorBidi" w:hAnsiTheme="minorBidi"/>
          <w:b/>
          <w:sz w:val="48"/>
          <w:szCs w:val="48"/>
        </w:rPr>
      </w:pPr>
      <w:r w:rsidRPr="0040098D">
        <w:rPr>
          <w:rFonts w:asciiTheme="minorBidi" w:hAnsiTheme="minorBidi"/>
          <w:b/>
          <w:sz w:val="48"/>
          <w:szCs w:val="48"/>
        </w:rPr>
        <w:t xml:space="preserve">Lecturer: </w:t>
      </w:r>
      <w:r w:rsidR="00CD7B09">
        <w:rPr>
          <w:rFonts w:asciiTheme="minorBidi" w:hAnsiTheme="minorBidi"/>
          <w:bCs/>
          <w:sz w:val="48"/>
          <w:szCs w:val="48"/>
        </w:rPr>
        <w:t>Chris Wilkins</w:t>
      </w:r>
      <w:r w:rsidRPr="0040098D">
        <w:rPr>
          <w:rFonts w:asciiTheme="minorBidi" w:hAnsiTheme="minorBidi"/>
          <w:b/>
          <w:sz w:val="48"/>
          <w:szCs w:val="48"/>
        </w:rPr>
        <w:br/>
        <w:t xml:space="preserve">Deadline: </w:t>
      </w:r>
      <w:r w:rsidRPr="0040098D">
        <w:rPr>
          <w:rFonts w:asciiTheme="minorBidi" w:hAnsiTheme="minorBidi"/>
          <w:bCs/>
          <w:sz w:val="48"/>
          <w:szCs w:val="48"/>
        </w:rPr>
        <w:t xml:space="preserve">Friday </w:t>
      </w:r>
      <w:r w:rsidR="00CD7B09">
        <w:rPr>
          <w:rFonts w:asciiTheme="minorBidi" w:hAnsiTheme="minorBidi"/>
          <w:bCs/>
          <w:sz w:val="48"/>
          <w:szCs w:val="48"/>
        </w:rPr>
        <w:t>19</w:t>
      </w:r>
      <w:r w:rsidRPr="001D1F47">
        <w:rPr>
          <w:rFonts w:asciiTheme="minorBidi" w:hAnsiTheme="minorBidi"/>
          <w:bCs/>
          <w:sz w:val="48"/>
          <w:szCs w:val="48"/>
          <w:vertAlign w:val="superscript"/>
        </w:rPr>
        <w:t>th</w:t>
      </w:r>
      <w:r>
        <w:rPr>
          <w:rFonts w:asciiTheme="minorBidi" w:hAnsiTheme="minorBidi"/>
          <w:bCs/>
          <w:sz w:val="48"/>
          <w:szCs w:val="48"/>
        </w:rPr>
        <w:t xml:space="preserve"> </w:t>
      </w:r>
      <w:r w:rsidRPr="0040098D">
        <w:rPr>
          <w:rFonts w:asciiTheme="minorBidi" w:hAnsiTheme="minorBidi"/>
          <w:bCs/>
          <w:sz w:val="48"/>
          <w:szCs w:val="48"/>
        </w:rPr>
        <w:t>November 23:59PM</w:t>
      </w:r>
      <w:r>
        <w:rPr>
          <w:rFonts w:asciiTheme="minorBidi" w:hAnsiTheme="minorBidi"/>
          <w:bCs/>
          <w:sz w:val="48"/>
          <w:szCs w:val="48"/>
        </w:rPr>
        <w:t xml:space="preserve"> </w:t>
      </w:r>
    </w:p>
    <w:p w14:paraId="235AE92B" w14:textId="77777777" w:rsidR="001D1F47" w:rsidRPr="0040098D" w:rsidRDefault="001D1F47" w:rsidP="001D1F47">
      <w:pPr>
        <w:rPr>
          <w:rFonts w:asciiTheme="minorBidi" w:hAnsiTheme="minorBidi"/>
          <w:b/>
          <w:bCs/>
          <w:sz w:val="28"/>
          <w:szCs w:val="28"/>
          <w:u w:val="single"/>
        </w:rPr>
      </w:pPr>
    </w:p>
    <w:p w14:paraId="71AFDFAC" w14:textId="77777777" w:rsidR="001D1F47" w:rsidRPr="0040098D" w:rsidRDefault="001D1F47" w:rsidP="001D1F47">
      <w:pPr>
        <w:rPr>
          <w:rFonts w:asciiTheme="minorBidi" w:hAnsiTheme="minorBidi"/>
          <w:b/>
          <w:bCs/>
          <w:sz w:val="28"/>
          <w:szCs w:val="28"/>
          <w:u w:val="single"/>
        </w:rPr>
      </w:pPr>
    </w:p>
    <w:p w14:paraId="0324CD83" w14:textId="77777777" w:rsidR="001D1F47" w:rsidRPr="0040098D" w:rsidRDefault="001D1F47" w:rsidP="001D1F47">
      <w:pPr>
        <w:rPr>
          <w:rFonts w:asciiTheme="minorBidi" w:hAnsiTheme="minorBidi"/>
          <w:b/>
          <w:bCs/>
          <w:sz w:val="28"/>
          <w:szCs w:val="28"/>
          <w:u w:val="single"/>
        </w:rPr>
      </w:pPr>
    </w:p>
    <w:p w14:paraId="35ECD02A" w14:textId="77777777" w:rsidR="001D1F47" w:rsidRPr="0040098D" w:rsidRDefault="001D1F47" w:rsidP="001D1F47">
      <w:pPr>
        <w:rPr>
          <w:rFonts w:asciiTheme="minorBidi" w:hAnsiTheme="minorBidi"/>
          <w:b/>
          <w:bCs/>
          <w:sz w:val="28"/>
          <w:szCs w:val="28"/>
          <w:u w:val="single"/>
        </w:rPr>
      </w:pPr>
    </w:p>
    <w:p w14:paraId="58FAB03A" w14:textId="77777777" w:rsidR="001D1F47" w:rsidRPr="0040098D" w:rsidRDefault="001D1F47" w:rsidP="001D1F47">
      <w:pPr>
        <w:rPr>
          <w:rFonts w:asciiTheme="minorBidi" w:hAnsiTheme="minorBidi"/>
          <w:b/>
          <w:bCs/>
          <w:sz w:val="28"/>
          <w:szCs w:val="28"/>
          <w:u w:val="single"/>
        </w:rPr>
      </w:pPr>
    </w:p>
    <w:p w14:paraId="2447912A" w14:textId="77777777" w:rsidR="001D1F47" w:rsidRPr="0040098D" w:rsidRDefault="001D1F47" w:rsidP="001D1F47">
      <w:pPr>
        <w:rPr>
          <w:rFonts w:asciiTheme="minorBidi" w:hAnsiTheme="minorBidi"/>
          <w:b/>
          <w:bCs/>
          <w:sz w:val="28"/>
          <w:szCs w:val="28"/>
          <w:u w:val="single"/>
        </w:rPr>
      </w:pPr>
    </w:p>
    <w:p w14:paraId="6898C7E8" w14:textId="77777777" w:rsidR="001D1F47" w:rsidRPr="0040098D" w:rsidRDefault="001D1F47" w:rsidP="001D1F47">
      <w:pPr>
        <w:rPr>
          <w:rFonts w:asciiTheme="minorBidi" w:hAnsiTheme="minorBidi"/>
          <w:b/>
          <w:bCs/>
          <w:sz w:val="28"/>
          <w:szCs w:val="28"/>
          <w:u w:val="single"/>
        </w:rPr>
      </w:pPr>
    </w:p>
    <w:p w14:paraId="4839EC58" w14:textId="77777777" w:rsidR="001D1F47" w:rsidRDefault="001D1F47" w:rsidP="001D1F47">
      <w:pPr>
        <w:rPr>
          <w:rFonts w:asciiTheme="minorBidi" w:hAnsiTheme="minorBidi"/>
          <w:b/>
          <w:bCs/>
          <w:sz w:val="28"/>
          <w:szCs w:val="28"/>
          <w:u w:val="single"/>
        </w:rPr>
      </w:pPr>
    </w:p>
    <w:p w14:paraId="712CB65F" w14:textId="77777777" w:rsidR="001D1F47" w:rsidRPr="0040098D" w:rsidRDefault="001D1F47" w:rsidP="001D1F47">
      <w:pPr>
        <w:rPr>
          <w:rFonts w:asciiTheme="minorBidi" w:hAnsiTheme="minorBidi"/>
          <w:b/>
          <w:bCs/>
          <w:sz w:val="28"/>
          <w:szCs w:val="28"/>
          <w:u w:val="single"/>
        </w:rPr>
      </w:pPr>
    </w:p>
    <w:p w14:paraId="5B5D4283" w14:textId="77777777" w:rsidR="001D1F47" w:rsidRPr="0040098D" w:rsidRDefault="001D1F47" w:rsidP="001D1F47">
      <w:pPr>
        <w:rPr>
          <w:rFonts w:asciiTheme="minorBidi" w:hAnsiTheme="minorBidi"/>
          <w:b/>
          <w:bCs/>
          <w:sz w:val="28"/>
          <w:szCs w:val="28"/>
          <w:u w:val="single"/>
        </w:rPr>
      </w:pPr>
    </w:p>
    <w:p w14:paraId="23CD79ED" w14:textId="77777777" w:rsidR="001D1F47" w:rsidRPr="0040098D" w:rsidRDefault="001D1F47" w:rsidP="001D1F47">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1CCB46E0" w14:textId="77777777" w:rsidR="001D1F47" w:rsidRPr="0040098D" w:rsidRDefault="001D1F47" w:rsidP="001D1F47">
      <w:pPr>
        <w:jc w:val="both"/>
        <w:rPr>
          <w:rFonts w:asciiTheme="minorBidi" w:hAnsiTheme="minorBidi"/>
          <w:b/>
          <w:bCs/>
          <w:highlight w:val="yellow"/>
          <w:u w:val="single"/>
        </w:rPr>
      </w:pPr>
      <w:r w:rsidRPr="0040098D">
        <w:rPr>
          <w:rFonts w:asciiTheme="minorBidi" w:hAnsiTheme="minorBidi"/>
          <w:b/>
          <w:bCs/>
          <w:highlight w:val="yellow"/>
          <w:u w:val="single"/>
        </w:rPr>
        <w:t>Examples of statements If you have not used AI</w:t>
      </w:r>
    </w:p>
    <w:p w14:paraId="3D6AC7AE" w14:textId="77777777" w:rsidR="001D1F47" w:rsidRPr="0040098D" w:rsidRDefault="001D1F47" w:rsidP="001D1F47">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447B42EA" w14:textId="77777777" w:rsidR="001D1F47" w:rsidRPr="0040098D" w:rsidRDefault="001D1F47" w:rsidP="001D1F47">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47C2E9A4" w14:textId="77777777" w:rsidR="001D1F47" w:rsidRPr="0040098D" w:rsidRDefault="001D1F47" w:rsidP="001D1F47">
      <w:pPr>
        <w:jc w:val="both"/>
        <w:rPr>
          <w:rFonts w:asciiTheme="minorBidi" w:hAnsiTheme="minorBidi"/>
          <w:b/>
          <w:bCs/>
          <w:highlight w:val="yellow"/>
          <w:u w:val="single"/>
        </w:rPr>
      </w:pPr>
      <w:r w:rsidRPr="0040098D">
        <w:rPr>
          <w:rFonts w:asciiTheme="minorBidi" w:hAnsiTheme="minorBidi"/>
          <w:b/>
          <w:bCs/>
          <w:highlight w:val="yellow"/>
          <w:u w:val="single"/>
        </w:rPr>
        <w:t>Examples of AI statements if you have used AI</w:t>
      </w:r>
    </w:p>
    <w:p w14:paraId="1B8A223B" w14:textId="77777777" w:rsidR="001D1F47" w:rsidRPr="0040098D" w:rsidRDefault="001D1F47" w:rsidP="001D1F47">
      <w:pPr>
        <w:jc w:val="both"/>
        <w:rPr>
          <w:rFonts w:asciiTheme="minorBidi" w:hAnsiTheme="minorBidi"/>
        </w:rPr>
      </w:pPr>
      <w:r w:rsidRPr="0040098D">
        <w:rPr>
          <w:rFonts w:asciiTheme="minorBidi" w:hAnsiTheme="minorBidi"/>
          <w:b/>
          <w:bCs/>
        </w:rPr>
        <w:t xml:space="preserve">Example 1: </w:t>
      </w:r>
    </w:p>
    <w:p w14:paraId="1D4FE942" w14:textId="77777777" w:rsidR="001D1F47" w:rsidRPr="0040098D" w:rsidRDefault="001D1F47" w:rsidP="001D1F47">
      <w:pPr>
        <w:jc w:val="both"/>
        <w:rPr>
          <w:rFonts w:asciiTheme="minorBidi" w:hAnsiTheme="minorBidi"/>
        </w:rPr>
      </w:pPr>
      <w:r w:rsidRPr="0040098D">
        <w:rPr>
          <w:rFonts w:asciiTheme="minorBidi" w:hAnsiTheme="minorBidi"/>
        </w:rPr>
        <w:t xml:space="preserve">I acknowledge the use of Grammarly (https://www.grammarly.com/) on Date to check my work using the prompt(s): </w:t>
      </w:r>
    </w:p>
    <w:p w14:paraId="1DB448D1" w14:textId="77777777" w:rsidR="001D1F47" w:rsidRPr="0040098D" w:rsidRDefault="001D1F47" w:rsidP="001D1F47">
      <w:pPr>
        <w:jc w:val="both"/>
        <w:rPr>
          <w:rFonts w:asciiTheme="minorBidi" w:hAnsiTheme="minorBidi"/>
        </w:rPr>
      </w:pPr>
      <w:r w:rsidRPr="0040098D">
        <w:rPr>
          <w:rFonts w:asciiTheme="minorBidi" w:hAnsiTheme="minorBidi"/>
        </w:rPr>
        <w:t xml:space="preserve">1. Please check the following text for readability, grammar and syntax. </w:t>
      </w:r>
    </w:p>
    <w:p w14:paraId="285A4A7A" w14:textId="77777777" w:rsidR="001D1F47" w:rsidRPr="0040098D" w:rsidRDefault="001D1F47" w:rsidP="001D1F47">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2AE7E7EA" w14:textId="77777777" w:rsidR="001D1F47" w:rsidRPr="0040098D" w:rsidRDefault="001D1F47" w:rsidP="001D1F47">
      <w:pPr>
        <w:jc w:val="both"/>
        <w:rPr>
          <w:rFonts w:asciiTheme="minorBidi" w:hAnsiTheme="minorBidi"/>
        </w:rPr>
      </w:pPr>
      <w:r w:rsidRPr="0040098D">
        <w:rPr>
          <w:rFonts w:asciiTheme="minorBidi" w:hAnsiTheme="minorBidi"/>
          <w:b/>
          <w:bCs/>
        </w:rPr>
        <w:t xml:space="preserve">Example 2: </w:t>
      </w:r>
    </w:p>
    <w:p w14:paraId="1DB8BB53" w14:textId="77777777" w:rsidR="001D1F47" w:rsidRPr="0040098D" w:rsidRDefault="001D1F47" w:rsidP="001D1F47">
      <w:pPr>
        <w:jc w:val="both"/>
        <w:rPr>
          <w:rFonts w:asciiTheme="minorBidi" w:hAnsiTheme="minorBidi"/>
        </w:rPr>
      </w:pPr>
      <w:r w:rsidRPr="0040098D">
        <w:rPr>
          <w:rFonts w:asciiTheme="minorBidi" w:hAnsiTheme="minorBidi"/>
        </w:rPr>
        <w:t xml:space="preserve">I acknowledge the use of SciSpace (https://typeset.io/) on 7 March 2024 to support my research using the prompt(s): </w:t>
      </w:r>
    </w:p>
    <w:p w14:paraId="52F72549" w14:textId="77777777" w:rsidR="001D1F47" w:rsidRPr="0040098D" w:rsidRDefault="001D1F47" w:rsidP="001D1F47">
      <w:pPr>
        <w:jc w:val="both"/>
        <w:rPr>
          <w:rFonts w:asciiTheme="minorBidi" w:hAnsiTheme="minorBidi"/>
        </w:rPr>
      </w:pPr>
      <w:r w:rsidRPr="0040098D">
        <w:rPr>
          <w:rFonts w:asciiTheme="minorBidi" w:hAnsiTheme="minorBidi"/>
        </w:rPr>
        <w:t xml:space="preserve">1. Please provide me with materials on the biology of the liver. </w:t>
      </w:r>
    </w:p>
    <w:p w14:paraId="6E5E3BF5" w14:textId="77777777" w:rsidR="001D1F47" w:rsidRPr="0040098D" w:rsidRDefault="001D1F47" w:rsidP="001D1F47">
      <w:pPr>
        <w:jc w:val="both"/>
        <w:rPr>
          <w:rFonts w:asciiTheme="minorBidi" w:hAnsiTheme="minorBidi"/>
        </w:rPr>
      </w:pPr>
      <w:r w:rsidRPr="0040098D">
        <w:rPr>
          <w:rFonts w:asciiTheme="minorBidi" w:hAnsiTheme="minorBidi"/>
        </w:rPr>
        <w:t xml:space="preserve">2. Please provide me with materials on liver cells. </w:t>
      </w:r>
    </w:p>
    <w:p w14:paraId="302F090F" w14:textId="77777777" w:rsidR="001D1F47" w:rsidRPr="0040098D" w:rsidRDefault="001D1F47" w:rsidP="001D1F47">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177B6363" w14:textId="77777777" w:rsidR="001D1F47" w:rsidRPr="0040098D" w:rsidRDefault="001D1F47" w:rsidP="001D1F47">
      <w:pPr>
        <w:jc w:val="both"/>
        <w:rPr>
          <w:rFonts w:asciiTheme="minorBidi" w:hAnsiTheme="minorBidi"/>
        </w:rPr>
      </w:pPr>
      <w:r w:rsidRPr="0040098D">
        <w:rPr>
          <w:rFonts w:asciiTheme="minorBidi" w:hAnsiTheme="minorBidi"/>
          <w:b/>
          <w:bCs/>
        </w:rPr>
        <w:t xml:space="preserve">Example 3: </w:t>
      </w:r>
    </w:p>
    <w:p w14:paraId="73A085C2" w14:textId="77777777" w:rsidR="001D1F47" w:rsidRPr="0040098D" w:rsidRDefault="001D1F47" w:rsidP="001D1F47">
      <w:pPr>
        <w:jc w:val="both"/>
        <w:rPr>
          <w:rFonts w:asciiTheme="minorBidi" w:hAnsiTheme="minorBidi"/>
        </w:rPr>
      </w:pPr>
      <w:r w:rsidRPr="0040098D">
        <w:rPr>
          <w:rFonts w:asciiTheme="minorBidi" w:hAnsiTheme="minorBidi"/>
        </w:rPr>
        <w:t xml:space="preserve">I acknowledge the use of ChatGPT (https://chatgpt.com/) on 13 April 2024 to write my notes into submission format using the prompt(s): </w:t>
      </w:r>
    </w:p>
    <w:p w14:paraId="7038578A" w14:textId="77777777" w:rsidR="001D1F47" w:rsidRPr="0040098D" w:rsidRDefault="001D1F47" w:rsidP="001D1F47">
      <w:pPr>
        <w:jc w:val="both"/>
        <w:rPr>
          <w:rFonts w:asciiTheme="minorBidi" w:hAnsiTheme="minorBidi"/>
        </w:rPr>
      </w:pPr>
      <w:r w:rsidRPr="0040098D">
        <w:rPr>
          <w:rFonts w:asciiTheme="minorBidi" w:hAnsiTheme="minorBidi"/>
        </w:rPr>
        <w:t xml:space="preserve">1. Please write up these bullet points as an essay paragraph at university level. </w:t>
      </w:r>
    </w:p>
    <w:p w14:paraId="3C8330E9" w14:textId="77777777" w:rsidR="001D1F47" w:rsidRPr="0040098D" w:rsidRDefault="001D1F47" w:rsidP="001D1F47">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23BD20DC" w14:textId="7425BDCA" w:rsidR="00021CFE" w:rsidRDefault="001D1F47" w:rsidP="001D1F47">
      <w:pPr>
        <w:jc w:val="both"/>
        <w:rPr>
          <w:rFonts w:asciiTheme="minorBidi" w:hAnsiTheme="minorBidi"/>
          <w:b/>
          <w:bCs/>
          <w:color w:val="FF0000"/>
        </w:rPr>
      </w:pPr>
      <w:r w:rsidRPr="0040098D">
        <w:rPr>
          <w:rFonts w:asciiTheme="minorBidi" w:hAnsiTheme="minorBidi"/>
          <w:b/>
          <w:bCs/>
          <w:color w:val="FF0000"/>
        </w:rPr>
        <w:t>*You must provide an AI statement</w:t>
      </w:r>
    </w:p>
    <w:p w14:paraId="56E50F40" w14:textId="77777777" w:rsidR="000547D9" w:rsidRDefault="000547D9" w:rsidP="001D1F47">
      <w:pPr>
        <w:jc w:val="both"/>
        <w:rPr>
          <w:rFonts w:asciiTheme="minorBidi" w:hAnsiTheme="minorBidi"/>
          <w:b/>
          <w:bCs/>
          <w:color w:val="FF0000"/>
        </w:rPr>
      </w:pPr>
    </w:p>
    <w:p w14:paraId="4CAA0662" w14:textId="77777777" w:rsidR="000547D9" w:rsidRDefault="000547D9" w:rsidP="001D1F47">
      <w:pPr>
        <w:jc w:val="both"/>
        <w:rPr>
          <w:rFonts w:asciiTheme="minorBidi" w:hAnsiTheme="minorBidi"/>
          <w:b/>
          <w:bCs/>
          <w:color w:val="FF0000"/>
        </w:rPr>
      </w:pPr>
    </w:p>
    <w:p w14:paraId="3BDFE18B" w14:textId="77777777" w:rsidR="000547D9" w:rsidRDefault="000547D9" w:rsidP="001D1F47">
      <w:pPr>
        <w:jc w:val="both"/>
        <w:rPr>
          <w:rFonts w:asciiTheme="minorBidi" w:hAnsiTheme="minorBidi"/>
          <w:b/>
          <w:bCs/>
          <w:color w:val="FF0000"/>
        </w:rPr>
      </w:pPr>
    </w:p>
    <w:p w14:paraId="2008FFAF" w14:textId="77777777" w:rsidR="000547D9" w:rsidRDefault="000547D9" w:rsidP="001D1F47">
      <w:pPr>
        <w:jc w:val="both"/>
        <w:rPr>
          <w:rFonts w:asciiTheme="minorBidi" w:hAnsiTheme="minorBidi"/>
          <w:b/>
          <w:bCs/>
          <w:color w:val="FF0000"/>
        </w:rPr>
      </w:pPr>
    </w:p>
    <w:p w14:paraId="591436F7" w14:textId="77777777" w:rsidR="00AF68C9" w:rsidRDefault="00AF68C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p>
    <w:p w14:paraId="0D3CDA03" w14:textId="45C4EAF8" w:rsidR="00AF68C9" w:rsidRDefault="00AF68C9"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AF68C9">
        <w:rPr>
          <w:rFonts w:ascii="Arial" w:eastAsia="Times New Roman" w:hAnsi="Arial" w:cs="Arial"/>
          <w:b/>
          <w:bCs/>
          <w:color w:val="222222"/>
          <w:kern w:val="0"/>
          <w:u w:val="single"/>
          <w:lang w:eastAsia="en-GB"/>
          <w14:ligatures w14:val="none"/>
        </w:rPr>
        <w:t>Introduction</w:t>
      </w:r>
    </w:p>
    <w:p w14:paraId="44053D49" w14:textId="77777777" w:rsidR="00AF68C9"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 xml:space="preserve">The proposed business is Ascend Martial Arts Academy Ltd, a martial arts and fitness facility located at 1b </w:t>
      </w:r>
      <w:proofErr w:type="spellStart"/>
      <w:r w:rsidRPr="009A58F7">
        <w:rPr>
          <w:rFonts w:ascii="Arial" w:eastAsia="Times New Roman" w:hAnsi="Arial" w:cs="Arial"/>
          <w:color w:val="222222"/>
          <w:kern w:val="0"/>
          <w:lang w:eastAsia="en-GB"/>
          <w14:ligatures w14:val="none"/>
        </w:rPr>
        <w:t>Lonlas</w:t>
      </w:r>
      <w:proofErr w:type="spellEnd"/>
      <w:r w:rsidRPr="009A58F7">
        <w:rPr>
          <w:rFonts w:ascii="Arial" w:eastAsia="Times New Roman" w:hAnsi="Arial" w:cs="Arial"/>
          <w:color w:val="222222"/>
          <w:kern w:val="0"/>
          <w:lang w:eastAsia="en-GB"/>
          <w14:ligatures w14:val="none"/>
        </w:rPr>
        <w:t xml:space="preserve"> Industrial Estate, Lucy Road, Neath. </w:t>
      </w:r>
    </w:p>
    <w:p w14:paraId="5F081C73" w14:textId="150022A8" w:rsidR="00AF68C9" w:rsidRPr="00AF68C9" w:rsidRDefault="00AF68C9"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AF68C9">
        <w:rPr>
          <w:rFonts w:ascii="Arial" w:eastAsia="Times New Roman" w:hAnsi="Arial" w:cs="Arial"/>
          <w:b/>
          <w:bCs/>
          <w:color w:val="222222"/>
          <w:kern w:val="0"/>
          <w:u w:val="single"/>
          <w:lang w:eastAsia="en-GB"/>
          <w14:ligatures w14:val="none"/>
        </w:rPr>
        <w:t xml:space="preserve">Product/Service </w:t>
      </w:r>
      <w:proofErr w:type="spellStart"/>
      <w:r w:rsidRPr="00AF68C9">
        <w:rPr>
          <w:rFonts w:ascii="Arial" w:eastAsia="Times New Roman" w:hAnsi="Arial" w:cs="Arial"/>
          <w:b/>
          <w:bCs/>
          <w:color w:val="222222"/>
          <w:kern w:val="0"/>
          <w:u w:val="single"/>
          <w:lang w:eastAsia="en-GB"/>
          <w14:ligatures w14:val="none"/>
        </w:rPr>
        <w:t>Propisition</w:t>
      </w:r>
      <w:proofErr w:type="spellEnd"/>
    </w:p>
    <w:p w14:paraId="5FEE77A7" w14:textId="3C7E9432"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business will provide Taekwondo, Muay Thai, circuit training, yoga and fitness classes within a professional and welcoming environment. The academy’s slogan is “Train. Improve. Ascend. Building Confidence Through Martial Arts.”</w:t>
      </w:r>
    </w:p>
    <w:p w14:paraId="5A712E9D"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academy aims to differentiate itself from competitors by offering multiple disciplines under one roof. Customers will be able to choose specialist martial arts training or combine their training with fitness-based services. Membership packages will include Taekwondo (£40 per month), Muay Thai (£40 per month), Unlimited Martial Arts (£55 per month) and Fitness Membership (£25 per month). Additional income will be generated through refreshments, merchandise and a Brazilian Jiu-Jitsu (BJJ) subletting arrangement.</w:t>
      </w:r>
    </w:p>
    <w:p w14:paraId="0D73C697" w14:textId="7CF4B46E" w:rsidR="00AF68C9" w:rsidRPr="00AF68C9" w:rsidRDefault="00AF68C9"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Pr>
          <w:rFonts w:ascii="Arial" w:eastAsia="Times New Roman" w:hAnsi="Arial" w:cs="Arial"/>
          <w:b/>
          <w:bCs/>
          <w:color w:val="222222"/>
          <w:kern w:val="0"/>
          <w:u w:val="single"/>
          <w:lang w:eastAsia="en-GB"/>
          <w14:ligatures w14:val="none"/>
        </w:rPr>
        <w:t>The Idea behind the Business</w:t>
      </w:r>
    </w:p>
    <w:p w14:paraId="43161AEC" w14:textId="413E4898"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idea for Ascend Martial Arts Academy was developed from my personal experience within the fitness and martial arts industry. I am a qualified Personal Trainer, hold a black belt in Taekwondo and have trained in Muay Thai for approximately seven years. Through my experience, I have developed a strong understanding of both customer needs and the operational requirements of a successful martial arts facility.</w:t>
      </w:r>
    </w:p>
    <w:p w14:paraId="42139A10"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I have also worked alongside business owners and entrepreneurs within the fitness industry, which has helped me understand the importance of customer retention, service quality and business sustainability. Through my own experiences and observations of local martial arts providers, I identified opportunities to create a facility that offers a broader range of services while maintaining a strong community atmosphere.</w:t>
      </w:r>
    </w:p>
    <w:p w14:paraId="050A38D9"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Primary market research consisting of 53 survey responses indicated demand for affordable, accessible and high-quality martial arts and fitness services. Competitor analysis further identified opportunities to provide multiple training disciplines, flexible memberships and enhanced customer experiences.</w:t>
      </w:r>
    </w:p>
    <w:p w14:paraId="695B4C65" w14:textId="7F1500EE" w:rsidR="00AF68C9" w:rsidRPr="00AF68C9" w:rsidRDefault="00AF68C9"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AF68C9">
        <w:rPr>
          <w:rFonts w:ascii="Arial" w:eastAsia="Times New Roman" w:hAnsi="Arial" w:cs="Arial"/>
          <w:b/>
          <w:bCs/>
          <w:color w:val="222222"/>
          <w:kern w:val="0"/>
          <w:u w:val="single"/>
          <w:lang w:eastAsia="en-GB"/>
          <w14:ligatures w14:val="none"/>
        </w:rPr>
        <w:t>Business Ownership Structure</w:t>
      </w:r>
    </w:p>
    <w:p w14:paraId="743398EC" w14:textId="2A17AD2C"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 xml:space="preserve">Ascend Martial Arts Academy will operate as a Private Limited Company (Ltd). This structure was selected because it provides limited liability protection, meaning personal assets are protected from business liabilities. Furthermore, operating as a </w:t>
      </w:r>
      <w:r w:rsidRPr="009A58F7">
        <w:rPr>
          <w:rFonts w:ascii="Arial" w:eastAsia="Times New Roman" w:hAnsi="Arial" w:cs="Arial"/>
          <w:color w:val="222222"/>
          <w:kern w:val="0"/>
          <w:lang w:eastAsia="en-GB"/>
          <w14:ligatures w14:val="none"/>
        </w:rPr>
        <w:lastRenderedPageBreak/>
        <w:t>limited company creates a more professional image and supports future growth opportunities.</w:t>
      </w:r>
    </w:p>
    <w:p w14:paraId="5A61C3C4" w14:textId="77777777" w:rsidR="005564A2"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Initially, the business will be managed entirely by the owner, who will act as Managing Director and Lead Instructor. This approach reduces labour costs during the startup phase and allows close control of service quality and business operations.</w:t>
      </w:r>
    </w:p>
    <w:p w14:paraId="19583F5B" w14:textId="4CF9324B" w:rsidR="005564A2" w:rsidRPr="005564A2" w:rsidRDefault="000547D9"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5564A2">
        <w:rPr>
          <w:rFonts w:ascii="Arial" w:eastAsia="Times New Roman" w:hAnsi="Arial" w:cs="Arial"/>
          <w:b/>
          <w:bCs/>
          <w:color w:val="222222"/>
          <w:kern w:val="0"/>
          <w:u w:val="single"/>
          <w:lang w:eastAsia="en-GB"/>
          <w14:ligatures w14:val="none"/>
        </w:rPr>
        <w:t>Mission Statement</w:t>
      </w:r>
      <w:r w:rsidRPr="005564A2">
        <w:rPr>
          <w:rFonts w:ascii="Arial" w:eastAsia="Times New Roman" w:hAnsi="Arial" w:cs="Arial"/>
          <w:b/>
          <w:bCs/>
          <w:color w:val="222222"/>
          <w:kern w:val="0"/>
          <w:u w:val="single"/>
          <w:lang w:eastAsia="en-GB"/>
          <w14:ligatures w14:val="none"/>
        </w:rPr>
        <w:t xml:space="preserve"> </w:t>
      </w:r>
      <w:r w:rsidR="005564A2">
        <w:rPr>
          <w:rFonts w:ascii="Arial" w:eastAsia="Times New Roman" w:hAnsi="Arial" w:cs="Arial"/>
          <w:b/>
          <w:bCs/>
          <w:color w:val="222222"/>
          <w:kern w:val="0"/>
          <w:u w:val="single"/>
          <w:lang w:eastAsia="en-GB"/>
          <w14:ligatures w14:val="none"/>
        </w:rPr>
        <w:t>and Business Aims</w:t>
      </w:r>
    </w:p>
    <w:p w14:paraId="0F1BBBBF" w14:textId="7F812AEA"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To provide high-quality martial arts and fitness training that develops confidence, discipline, health and personal development within a safe, inclusive and community-focused environment.</w:t>
      </w:r>
    </w:p>
    <w:p w14:paraId="3CB8C714" w14:textId="77777777" w:rsidR="005564A2"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My business aim: t</w:t>
      </w:r>
      <w:r w:rsidRPr="009A58F7">
        <w:rPr>
          <w:rFonts w:ascii="Arial" w:eastAsia="Times New Roman" w:hAnsi="Arial" w:cs="Arial"/>
          <w:color w:val="222222"/>
          <w:kern w:val="0"/>
          <w:lang w:eastAsia="en-GB"/>
          <w14:ligatures w14:val="none"/>
        </w:rPr>
        <w:t>o establish Ascend Martial Arts Academy as a leading martial arts and fitness provider within Neath and the surrounding area.</w:t>
      </w:r>
      <w:r>
        <w:rPr>
          <w:rFonts w:ascii="Arial" w:eastAsia="Times New Roman" w:hAnsi="Arial" w:cs="Arial"/>
          <w:color w:val="222222"/>
          <w:kern w:val="0"/>
          <w:lang w:eastAsia="en-GB"/>
          <w14:ligatures w14:val="none"/>
        </w:rPr>
        <w:t xml:space="preserve"> </w:t>
      </w:r>
    </w:p>
    <w:p w14:paraId="3123883D" w14:textId="77777777" w:rsidR="005564A2"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5564A2">
        <w:rPr>
          <w:rFonts w:ascii="Arial" w:eastAsia="Times New Roman" w:hAnsi="Arial" w:cs="Arial"/>
          <w:b/>
          <w:bCs/>
          <w:color w:val="222222"/>
          <w:kern w:val="0"/>
          <w:u w:val="single"/>
          <w:lang w:eastAsia="en-GB"/>
          <w14:ligatures w14:val="none"/>
        </w:rPr>
        <w:t xml:space="preserve">My </w:t>
      </w:r>
      <w:r w:rsidRPr="005564A2">
        <w:rPr>
          <w:rFonts w:ascii="Arial" w:eastAsia="Times New Roman" w:hAnsi="Arial" w:cs="Arial"/>
          <w:b/>
          <w:bCs/>
          <w:color w:val="222222"/>
          <w:kern w:val="0"/>
          <w:u w:val="single"/>
          <w:lang w:eastAsia="en-GB"/>
          <w14:ligatures w14:val="none"/>
        </w:rPr>
        <w:t>SMART Objectives</w:t>
      </w:r>
      <w:r>
        <w:rPr>
          <w:rFonts w:ascii="Arial" w:eastAsia="Times New Roman" w:hAnsi="Arial" w:cs="Arial"/>
          <w:color w:val="222222"/>
          <w:kern w:val="0"/>
          <w:lang w:eastAsia="en-GB"/>
          <w14:ligatures w14:val="none"/>
        </w:rPr>
        <w:t xml:space="preserve"> </w:t>
      </w:r>
    </w:p>
    <w:p w14:paraId="4A644F9E" w14:textId="45477EDB" w:rsidR="000547D9" w:rsidRPr="009A58F7" w:rsidRDefault="005564A2"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To a</w:t>
      </w:r>
      <w:r w:rsidR="000547D9" w:rsidRPr="009A58F7">
        <w:rPr>
          <w:rFonts w:ascii="Arial" w:eastAsia="Times New Roman" w:hAnsi="Arial" w:cs="Arial"/>
          <w:color w:val="222222"/>
          <w:kern w:val="0"/>
          <w:lang w:eastAsia="en-GB"/>
          <w14:ligatures w14:val="none"/>
        </w:rPr>
        <w:t>chieve 20 active members within the first month of operation.</w:t>
      </w:r>
      <w:r w:rsidR="000547D9">
        <w:rPr>
          <w:rFonts w:ascii="Arial" w:eastAsia="Times New Roman" w:hAnsi="Arial" w:cs="Arial"/>
          <w:color w:val="222222"/>
          <w:kern w:val="0"/>
          <w:lang w:eastAsia="en-GB"/>
          <w14:ligatures w14:val="none"/>
        </w:rPr>
        <w:t xml:space="preserve"> </w:t>
      </w:r>
      <w:r w:rsidR="000547D9" w:rsidRPr="009A58F7">
        <w:rPr>
          <w:rFonts w:ascii="Arial" w:eastAsia="Times New Roman" w:hAnsi="Arial" w:cs="Arial"/>
          <w:color w:val="222222"/>
          <w:kern w:val="0"/>
          <w:lang w:eastAsia="en-GB"/>
          <w14:ligatures w14:val="none"/>
        </w:rPr>
        <w:t>Increase membership to 40 members by Month 3 and 70 members by Month 6.</w:t>
      </w:r>
      <w:r w:rsidR="000547D9">
        <w:rPr>
          <w:rFonts w:ascii="Arial" w:eastAsia="Times New Roman" w:hAnsi="Arial" w:cs="Arial"/>
          <w:color w:val="222222"/>
          <w:kern w:val="0"/>
          <w:lang w:eastAsia="en-GB"/>
          <w14:ligatures w14:val="none"/>
        </w:rPr>
        <w:t xml:space="preserve"> </w:t>
      </w:r>
      <w:r w:rsidR="000547D9" w:rsidRPr="009A58F7">
        <w:rPr>
          <w:rFonts w:ascii="Arial" w:eastAsia="Times New Roman" w:hAnsi="Arial" w:cs="Arial"/>
          <w:color w:val="222222"/>
          <w:kern w:val="0"/>
          <w:lang w:eastAsia="en-GB"/>
          <w14:ligatures w14:val="none"/>
        </w:rPr>
        <w:t>Achieve 100 active members within the first 12 months.</w:t>
      </w:r>
      <w:r w:rsidR="000547D9">
        <w:rPr>
          <w:rFonts w:ascii="Arial" w:eastAsia="Times New Roman" w:hAnsi="Arial" w:cs="Arial"/>
          <w:color w:val="222222"/>
          <w:kern w:val="0"/>
          <w:lang w:eastAsia="en-GB"/>
          <w14:ligatures w14:val="none"/>
        </w:rPr>
        <w:t xml:space="preserve"> </w:t>
      </w:r>
      <w:r w:rsidR="000547D9" w:rsidRPr="009A58F7">
        <w:rPr>
          <w:rFonts w:ascii="Arial" w:eastAsia="Times New Roman" w:hAnsi="Arial" w:cs="Arial"/>
          <w:color w:val="222222"/>
          <w:kern w:val="0"/>
          <w:lang w:eastAsia="en-GB"/>
          <w14:ligatures w14:val="none"/>
        </w:rPr>
        <w:t>Develop a strong online presence through social media marketing and community engagement.</w:t>
      </w:r>
    </w:p>
    <w:p w14:paraId="6E5A68F6" w14:textId="7403F845" w:rsidR="005564A2" w:rsidRPr="005564A2" w:rsidRDefault="005564A2"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5564A2">
        <w:rPr>
          <w:rFonts w:ascii="Arial" w:eastAsia="Times New Roman" w:hAnsi="Arial" w:cs="Arial"/>
          <w:b/>
          <w:bCs/>
          <w:color w:val="222222"/>
          <w:kern w:val="0"/>
          <w:u w:val="single"/>
          <w:lang w:eastAsia="en-GB"/>
          <w14:ligatures w14:val="none"/>
        </w:rPr>
        <w:t>Location Chosen</w:t>
      </w:r>
    </w:p>
    <w:p w14:paraId="054F3299" w14:textId="62DA5E24"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 xml:space="preserve">The selected location is 1b </w:t>
      </w:r>
      <w:proofErr w:type="spellStart"/>
      <w:r w:rsidRPr="009A58F7">
        <w:rPr>
          <w:rFonts w:ascii="Arial" w:eastAsia="Times New Roman" w:hAnsi="Arial" w:cs="Arial"/>
          <w:color w:val="222222"/>
          <w:kern w:val="0"/>
          <w:lang w:eastAsia="en-GB"/>
          <w14:ligatures w14:val="none"/>
        </w:rPr>
        <w:t>Lonlas</w:t>
      </w:r>
      <w:proofErr w:type="spellEnd"/>
      <w:r w:rsidRPr="009A58F7">
        <w:rPr>
          <w:rFonts w:ascii="Arial" w:eastAsia="Times New Roman" w:hAnsi="Arial" w:cs="Arial"/>
          <w:color w:val="222222"/>
          <w:kern w:val="0"/>
          <w:lang w:eastAsia="en-GB"/>
          <w14:ligatures w14:val="none"/>
        </w:rPr>
        <w:t xml:space="preserve"> Industrial Estate, Lucy Road, Neath SA10 6RR. The premises provide approximately 4,516 square feet of usable space and include office facilities, kitchen facilities, storage areas and parking provision.</w:t>
      </w:r>
    </w:p>
    <w:p w14:paraId="4A54D506"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Several alternative properties were considered during the research process. However, the Lucy Road location was selected because it offered the strongest combination of affordability, accessibility and future growth potential. Its proximity to the M4 motorway improves access for customers travelling from Neath, Swansea and surrounding communities.</w:t>
      </w:r>
    </w:p>
    <w:p w14:paraId="337D1EEC"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available floor space will support multiple training areas, a reception area, parent waiting facilities and future business expansion.</w:t>
      </w:r>
    </w:p>
    <w:p w14:paraId="6218121C"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business will initially be operated by the owner. My qualifications as a Personal Trainer, Taekwondo black belt and experienced Muay Thai practitioner provide credibility and relevant expertise.</w:t>
      </w:r>
    </w:p>
    <w:p w14:paraId="75E2851F" w14:textId="631F64DB" w:rsidR="005564A2" w:rsidRPr="005564A2" w:rsidRDefault="005564A2"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sidRPr="005564A2">
        <w:rPr>
          <w:rFonts w:ascii="Arial" w:eastAsia="Times New Roman" w:hAnsi="Arial" w:cs="Arial"/>
          <w:b/>
          <w:bCs/>
          <w:color w:val="222222"/>
          <w:kern w:val="0"/>
          <w:u w:val="single"/>
          <w:lang w:eastAsia="en-GB"/>
          <w14:ligatures w14:val="none"/>
        </w:rPr>
        <w:t>Human Resources</w:t>
      </w:r>
    </w:p>
    <w:p w14:paraId="507B95DC" w14:textId="575869DF"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A BJJ instructor holding a purple belt qualification will operate through a subletting arrangement, increasing service diversity without increasing direct staffing costs. As membership numbers increase, a receptionist will be recruited to manage bookings, customer enquiries and administrative responsibilities.</w:t>
      </w:r>
    </w:p>
    <w:p w14:paraId="5FD94EDA" w14:textId="77777777" w:rsidR="005564A2"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5564A2">
        <w:rPr>
          <w:rFonts w:ascii="Arial" w:eastAsia="Times New Roman" w:hAnsi="Arial" w:cs="Arial"/>
          <w:b/>
          <w:bCs/>
          <w:color w:val="222222"/>
          <w:kern w:val="0"/>
          <w:u w:val="single"/>
          <w:lang w:eastAsia="en-GB"/>
          <w14:ligatures w14:val="none"/>
        </w:rPr>
        <w:lastRenderedPageBreak/>
        <w:t>Marketing activities</w:t>
      </w:r>
      <w:r w:rsidRPr="009A58F7">
        <w:rPr>
          <w:rFonts w:ascii="Arial" w:eastAsia="Times New Roman" w:hAnsi="Arial" w:cs="Arial"/>
          <w:color w:val="222222"/>
          <w:kern w:val="0"/>
          <w:lang w:eastAsia="en-GB"/>
          <w14:ligatures w14:val="none"/>
        </w:rPr>
        <w:t xml:space="preserve"> </w:t>
      </w:r>
    </w:p>
    <w:p w14:paraId="30310306" w14:textId="5E4B2AF8" w:rsidR="000547D9" w:rsidRPr="009A58F7" w:rsidRDefault="005564A2"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We </w:t>
      </w:r>
      <w:r w:rsidR="000547D9" w:rsidRPr="009A58F7">
        <w:rPr>
          <w:rFonts w:ascii="Arial" w:eastAsia="Times New Roman" w:hAnsi="Arial" w:cs="Arial"/>
          <w:color w:val="222222"/>
          <w:kern w:val="0"/>
          <w:lang w:eastAsia="en-GB"/>
          <w14:ligatures w14:val="none"/>
        </w:rPr>
        <w:t>will focus primarily on social media platforms such as Facebook, Instagram and TikTok. These platforms provide cost-effective opportunities to engage with potential customers and showcase academy activities.</w:t>
      </w:r>
    </w:p>
    <w:p w14:paraId="634DB872"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Content will include training videos, student achievements, promotional offers and educational content. Additional marketing activities will include school anti-bullying workshops, community engagement events and referral schemes.</w:t>
      </w:r>
    </w:p>
    <w:p w14:paraId="37A9E141"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Word-of-mouth marketing is expected to be particularly important due to the relationship-based nature of martial arts training. Delivering high levels of customer satisfaction will therefore be a key priority.</w:t>
      </w:r>
    </w:p>
    <w:p w14:paraId="4646AE53" w14:textId="77777777" w:rsidR="005564A2"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5564A2">
        <w:rPr>
          <w:rFonts w:ascii="Arial" w:eastAsia="Times New Roman" w:hAnsi="Arial" w:cs="Arial"/>
          <w:b/>
          <w:bCs/>
          <w:color w:val="222222"/>
          <w:kern w:val="0"/>
          <w:u w:val="single"/>
          <w:lang w:eastAsia="en-GB"/>
          <w14:ligatures w14:val="none"/>
        </w:rPr>
        <w:t>Primary market research</w:t>
      </w:r>
      <w:r w:rsidRPr="009A58F7">
        <w:rPr>
          <w:rFonts w:ascii="Arial" w:eastAsia="Times New Roman" w:hAnsi="Arial" w:cs="Arial"/>
          <w:color w:val="222222"/>
          <w:kern w:val="0"/>
          <w:lang w:eastAsia="en-GB"/>
          <w14:ligatures w14:val="none"/>
        </w:rPr>
        <w:t xml:space="preserve"> </w:t>
      </w:r>
    </w:p>
    <w:p w14:paraId="0B334D6A" w14:textId="1F7112C4" w:rsidR="000547D9" w:rsidRPr="009A58F7" w:rsidRDefault="005564A2"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This </w:t>
      </w:r>
      <w:r w:rsidR="000547D9" w:rsidRPr="009A58F7">
        <w:rPr>
          <w:rFonts w:ascii="Arial" w:eastAsia="Times New Roman" w:hAnsi="Arial" w:cs="Arial"/>
          <w:color w:val="222222"/>
          <w:kern w:val="0"/>
          <w:lang w:eastAsia="en-GB"/>
          <w14:ligatures w14:val="none"/>
        </w:rPr>
        <w:t>was conducted through a questionnaire completed by 53 respondents. The findings demonstrated interest in martial arts and fitness services, particularly where affordability, instructor experience and facility quality were present.</w:t>
      </w:r>
    </w:p>
    <w:p w14:paraId="4A2D83F8"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Competitor analysis examined local martial arts and fitness providers, including their pricing, facilities and geographical locations. Distance analysis using mileage measurements identified opportunities to attract customers from areas that are not currently well served by competitors.</w:t>
      </w:r>
    </w:p>
    <w:p w14:paraId="4F2C9E3B"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research findings support the viability of Ascend Martial Arts Academy and demonstrate demand for a community-focused multi-discipline training facility.</w:t>
      </w:r>
    </w:p>
    <w:p w14:paraId="530F4FA5" w14:textId="01A378C8" w:rsidR="005564A2" w:rsidRPr="005564A2" w:rsidRDefault="005564A2" w:rsidP="000547D9">
      <w:pPr>
        <w:spacing w:before="100" w:beforeAutospacing="1" w:after="100" w:afterAutospacing="1" w:line="240" w:lineRule="auto"/>
        <w:textAlignment w:val="bottom"/>
        <w:rPr>
          <w:rFonts w:ascii="Arial" w:eastAsia="Times New Roman" w:hAnsi="Arial" w:cs="Arial"/>
          <w:b/>
          <w:bCs/>
          <w:color w:val="222222"/>
          <w:kern w:val="0"/>
          <w:u w:val="single"/>
          <w:lang w:eastAsia="en-GB"/>
          <w14:ligatures w14:val="none"/>
        </w:rPr>
      </w:pPr>
      <w:r>
        <w:rPr>
          <w:rFonts w:ascii="Arial" w:eastAsia="Times New Roman" w:hAnsi="Arial" w:cs="Arial"/>
          <w:b/>
          <w:bCs/>
          <w:color w:val="222222"/>
          <w:kern w:val="0"/>
          <w:u w:val="single"/>
          <w:lang w:eastAsia="en-GB"/>
          <w14:ligatures w14:val="none"/>
        </w:rPr>
        <w:t>Financial Resources and Forecast</w:t>
      </w:r>
    </w:p>
    <w:p w14:paraId="7DBF0ECD" w14:textId="4FE9AFEF"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Startup costs are estimated at approximately £13,233. These costs include equipment, flooring, signage, marketing, stock and initial operational expenses.</w:t>
      </w:r>
    </w:p>
    <w:p w14:paraId="25A7D8B8"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The business will be funded through £16,000 of personal savings, leaving approximately £2,767 available as working capital. This funding strategy avoids reliance on external loans and reduces financial risk during the startup phase.</w:t>
      </w:r>
    </w:p>
    <w:p w14:paraId="3331C344"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Membership growth targets are 20 members during Month 1, 40 members by Month 3, 70 members by Month 6 and 100 members by the end of Year 1. These targets are considered achievable due to competitive pricing, local demand and the owner’s industry experience.</w:t>
      </w:r>
    </w:p>
    <w:p w14:paraId="171CD8EE"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Strengths include relevant industry experience, professional qualifications, competitive pricing and multiple service offerings. Weaknesses include limited brand recognition and reliance on owner involvement during the startup phase.</w:t>
      </w:r>
    </w:p>
    <w:p w14:paraId="48BAD20A" w14:textId="77777777" w:rsidR="000547D9" w:rsidRPr="009A58F7"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t>Opportunities include increasing public interest in health and fitness, potential partnerships with schools and community organisations, and future service expansion. Threats include existing competitors, economic uncertainty and increasing operating costs.</w:t>
      </w:r>
    </w:p>
    <w:p w14:paraId="4218B096" w14:textId="77777777" w:rsidR="000547D9" w:rsidRDefault="000547D9"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r w:rsidRPr="009A58F7">
        <w:rPr>
          <w:rFonts w:ascii="Arial" w:eastAsia="Times New Roman" w:hAnsi="Arial" w:cs="Arial"/>
          <w:color w:val="222222"/>
          <w:kern w:val="0"/>
          <w:lang w:eastAsia="en-GB"/>
          <w14:ligatures w14:val="none"/>
        </w:rPr>
        <w:lastRenderedPageBreak/>
        <w:t>Overall, the SWOT analysis suggests that the business possesses strong foundations and significant growth potential.</w:t>
      </w:r>
    </w:p>
    <w:p w14:paraId="51B22B03" w14:textId="77777777" w:rsidR="005564A2" w:rsidRDefault="005564A2"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p>
    <w:p w14:paraId="27FC7580" w14:textId="77777777" w:rsidR="005564A2" w:rsidRDefault="005564A2" w:rsidP="005564A2">
      <w:pPr>
        <w:pStyle w:val="NormalWeb"/>
        <w:textAlignment w:val="bottom"/>
        <w:rPr>
          <w:rFonts w:ascii="Arial" w:hAnsi="Arial" w:cs="Arial"/>
          <w:color w:val="222222"/>
        </w:rPr>
      </w:pPr>
      <w:r>
        <w:rPr>
          <w:rFonts w:ascii="Arial" w:hAnsi="Arial" w:cs="Arial"/>
          <w:color w:val="222222"/>
        </w:rPr>
        <w:t>The development of this business plan has significantly improved my understanding of entrepreneurship, business planning and strategic decision-making. Through the creation of Ascend Martial Arts Academy, I was able to combine my personal interests and professional experience with business theory to create a realistic and achievable business proposal.</w:t>
      </w:r>
    </w:p>
    <w:p w14:paraId="1B348260" w14:textId="77777777" w:rsidR="005564A2" w:rsidRDefault="005564A2" w:rsidP="005564A2">
      <w:pPr>
        <w:pStyle w:val="NormalWeb"/>
        <w:textAlignment w:val="bottom"/>
        <w:rPr>
          <w:rFonts w:ascii="Arial" w:hAnsi="Arial" w:cs="Arial"/>
          <w:color w:val="222222"/>
        </w:rPr>
      </w:pPr>
      <w:r>
        <w:rPr>
          <w:rFonts w:ascii="Arial" w:hAnsi="Arial" w:cs="Arial"/>
          <w:color w:val="222222"/>
        </w:rPr>
        <w:t>The most challenging aspect of the assignment was conducting the competitor analysis and SWOT analysis. Researching competing martial arts and fitness providers required detailed investigation into pricing structures, facilities, service offerings and customer experiences. This process helped me identify market gaps and opportunities where Ascend Martial Arts Academy could provide a more practical and customer-focused service. The SWOT analysis further improved my ability to critically evaluate business strengths, weaknesses, opportunities and threats, rather than simply describing them.</w:t>
      </w:r>
    </w:p>
    <w:p w14:paraId="487A4C4E" w14:textId="77777777" w:rsidR="005564A2" w:rsidRDefault="005564A2" w:rsidP="005564A2">
      <w:pPr>
        <w:pStyle w:val="NormalWeb"/>
        <w:textAlignment w:val="bottom"/>
        <w:rPr>
          <w:rFonts w:ascii="Arial" w:hAnsi="Arial" w:cs="Arial"/>
          <w:color w:val="222222"/>
        </w:rPr>
      </w:pPr>
      <w:r>
        <w:rPr>
          <w:rFonts w:ascii="Arial" w:hAnsi="Arial" w:cs="Arial"/>
          <w:color w:val="222222"/>
        </w:rPr>
        <w:t>Another significant challenge was the financial planning process. Estimating startup costs, operational expenses and projected membership growth required extensive research and careful consideration. Balancing ambition with realism was initially difficult; however, the process improved my understanding of budgeting, financial management and business sustainability. Through effective planning and cost control, I was able to create a realistic funding strategy based on personal savings while maintaining sufficient working capital.</w:t>
      </w:r>
    </w:p>
    <w:p w14:paraId="16CE255B" w14:textId="77777777" w:rsidR="005564A2" w:rsidRDefault="005564A2" w:rsidP="005564A2">
      <w:pPr>
        <w:pStyle w:val="NormalWeb"/>
        <w:textAlignment w:val="bottom"/>
        <w:rPr>
          <w:rFonts w:ascii="Arial" w:hAnsi="Arial" w:cs="Arial"/>
          <w:color w:val="222222"/>
        </w:rPr>
      </w:pPr>
      <w:r>
        <w:rPr>
          <w:rFonts w:ascii="Arial" w:hAnsi="Arial" w:cs="Arial"/>
          <w:color w:val="222222"/>
        </w:rPr>
        <w:t>Several important skills were developed throughout the project. My research skills improved through the collection and analysis of both primary and secondary data. Conducting a survey of 53 respondents provided valuable insight into customer preferences and demonstrated the importance of evidence-based decision-making. Furthermore, my analytical skills improved through competitor analysis, financial planning and the application of business frameworks such as SWOT analysis.</w:t>
      </w:r>
    </w:p>
    <w:p w14:paraId="7D7BBF70" w14:textId="77777777" w:rsidR="005564A2" w:rsidRDefault="005564A2" w:rsidP="005564A2">
      <w:pPr>
        <w:pStyle w:val="NormalWeb"/>
        <w:textAlignment w:val="bottom"/>
        <w:rPr>
          <w:rFonts w:ascii="Arial" w:hAnsi="Arial" w:cs="Arial"/>
          <w:color w:val="222222"/>
        </w:rPr>
      </w:pPr>
      <w:r>
        <w:rPr>
          <w:rFonts w:ascii="Arial" w:hAnsi="Arial" w:cs="Arial"/>
          <w:color w:val="222222"/>
        </w:rPr>
        <w:t>The project also strengthened my understanding of marketing and customer retention. Through reviewing competitor activities and consumer behaviour, I recognised the importance of providing high-quality customer experiences and building strong community relationships. This understanding will be valuable in both future academic work and real-world business situations.</w:t>
      </w:r>
    </w:p>
    <w:p w14:paraId="0F6C3269" w14:textId="77777777" w:rsidR="005564A2" w:rsidRDefault="005564A2" w:rsidP="005564A2">
      <w:pPr>
        <w:pStyle w:val="NormalWeb"/>
        <w:textAlignment w:val="bottom"/>
        <w:rPr>
          <w:rFonts w:ascii="Arial" w:hAnsi="Arial" w:cs="Arial"/>
          <w:color w:val="222222"/>
        </w:rPr>
      </w:pPr>
      <w:r>
        <w:rPr>
          <w:rFonts w:ascii="Arial" w:hAnsi="Arial" w:cs="Arial"/>
          <w:color w:val="222222"/>
        </w:rPr>
        <w:t>If I had additional time, I would expand the market research by increasing the survey sample size and conducting interviews with potential customers. This would provide a deeper understanding of customer expectations and strengthen the overall business proposal. I would also investigate additional revenue opportunities such as specialist seminars, self-defence courses and corporate fitness programmes.</w:t>
      </w:r>
    </w:p>
    <w:p w14:paraId="44D6B066"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I would personally invest my own money into this business because I possess relevant industry experience, qualifications and practical knowledge. As a qualified Personal Trainer, Taekwondo black belt and experienced Muay Thai practitioner, I </w:t>
      </w:r>
      <w:r>
        <w:rPr>
          <w:rFonts w:ascii="Arial" w:hAnsi="Arial" w:cs="Arial"/>
          <w:color w:val="222222"/>
        </w:rPr>
        <w:lastRenderedPageBreak/>
        <w:t>have developed a strong understanding of the services being offered. Furthermore, I have worked alongside successful business owners and entrepreneurs within the fitness industry, which has provided valuable insight into business operations and customer management.</w:t>
      </w:r>
    </w:p>
    <w:p w14:paraId="7B3A131D" w14:textId="77777777" w:rsidR="005564A2" w:rsidRDefault="005564A2" w:rsidP="005564A2">
      <w:pPr>
        <w:pStyle w:val="NormalWeb"/>
        <w:textAlignment w:val="bottom"/>
        <w:rPr>
          <w:rFonts w:ascii="Arial" w:hAnsi="Arial" w:cs="Arial"/>
          <w:color w:val="222222"/>
        </w:rPr>
      </w:pPr>
      <w:r>
        <w:rPr>
          <w:rFonts w:ascii="Arial" w:hAnsi="Arial" w:cs="Arial"/>
          <w:color w:val="222222"/>
        </w:rPr>
        <w:t>Funding the business through personal savings allows me to retain full control of decision-making while avoiding the financial pressure associated with external loans or investors. Overall, I believe Ascend Martial Arts Academy has strong potential to become a successful and sustainable business while making a positive contribution to the local community.</w:t>
      </w:r>
    </w:p>
    <w:p w14:paraId="0281B924" w14:textId="77777777" w:rsidR="005564A2" w:rsidRDefault="005564A2" w:rsidP="005564A2">
      <w:pPr>
        <w:pStyle w:val="NormalWeb"/>
        <w:textAlignment w:val="bottom"/>
        <w:rPr>
          <w:rFonts w:ascii="Arial" w:hAnsi="Arial" w:cs="Arial"/>
          <w:color w:val="222222"/>
        </w:rPr>
      </w:pPr>
    </w:p>
    <w:p w14:paraId="70E20A8F" w14:textId="77777777" w:rsidR="005564A2" w:rsidRDefault="005564A2" w:rsidP="005564A2">
      <w:pPr>
        <w:pStyle w:val="NormalWeb"/>
        <w:textAlignment w:val="bottom"/>
        <w:rPr>
          <w:rFonts w:ascii="Arial" w:hAnsi="Arial" w:cs="Arial"/>
          <w:color w:val="222222"/>
        </w:rPr>
      </w:pPr>
      <w:r>
        <w:rPr>
          <w:rFonts w:ascii="Arial" w:hAnsi="Arial" w:cs="Arial"/>
          <w:color w:val="222222"/>
        </w:rPr>
        <w:t>Addolorato, S., García-Unanue, J., Gallardo, L. and García-Fernández, J. (2022) ‘Fitness industry business models: from the traditional franchising chain to the fitness boutique’, Podium: Sport, Leisure and Tourism Review, 11(1), pp. 1–25.</w:t>
      </w:r>
    </w:p>
    <w:p w14:paraId="2ABBFD92"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Anderson, L., </w:t>
      </w:r>
      <w:proofErr w:type="spellStart"/>
      <w:r>
        <w:rPr>
          <w:rFonts w:ascii="Arial" w:hAnsi="Arial" w:cs="Arial"/>
          <w:color w:val="222222"/>
        </w:rPr>
        <w:t>Buengel</w:t>
      </w:r>
      <w:proofErr w:type="spellEnd"/>
      <w:r>
        <w:rPr>
          <w:rFonts w:ascii="Arial" w:hAnsi="Arial" w:cs="Arial"/>
          <w:color w:val="222222"/>
        </w:rPr>
        <w:t>, D. and Simpson, J.J. (2025) Strategic management and case analysis: an integrated approach. Blacksburg: Virginia Tech Publishing.</w:t>
      </w:r>
    </w:p>
    <w:p w14:paraId="08FB99FE"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Barrow, C., Barrow, P. and Brown, R. (2021) The business plan workbook: a step-by-step guide to creating and developing a successful business. 10th </w:t>
      </w:r>
      <w:proofErr w:type="spellStart"/>
      <w:r>
        <w:rPr>
          <w:rFonts w:ascii="Arial" w:hAnsi="Arial" w:cs="Arial"/>
          <w:color w:val="222222"/>
        </w:rPr>
        <w:t>edn</w:t>
      </w:r>
      <w:proofErr w:type="spellEnd"/>
      <w:r>
        <w:rPr>
          <w:rFonts w:ascii="Arial" w:hAnsi="Arial" w:cs="Arial"/>
          <w:color w:val="222222"/>
        </w:rPr>
        <w:t>. London: Kogan Page.</w:t>
      </w:r>
    </w:p>
    <w:p w14:paraId="374F517B" w14:textId="77777777" w:rsidR="005564A2" w:rsidRDefault="005564A2" w:rsidP="005564A2">
      <w:pPr>
        <w:pStyle w:val="NormalWeb"/>
        <w:textAlignment w:val="bottom"/>
        <w:rPr>
          <w:rFonts w:ascii="Arial" w:hAnsi="Arial" w:cs="Arial"/>
          <w:color w:val="222222"/>
        </w:rPr>
      </w:pPr>
      <w:r>
        <w:rPr>
          <w:rFonts w:ascii="Arial" w:hAnsi="Arial" w:cs="Arial"/>
          <w:color w:val="222222"/>
        </w:rPr>
        <w:t>Budler, M. and Božič, K. (2023) ‘Adopting transitional business models in small fitness businesses in response to business disruptions’, Journal of Small Business Strategy, 33(3), pp. 92–115.</w:t>
      </w:r>
    </w:p>
    <w:p w14:paraId="78F5BBF7"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Covell, D. and Walker, S. (2024) Managing sport organizations: responsibility for performance. 5th </w:t>
      </w:r>
      <w:proofErr w:type="spellStart"/>
      <w:r>
        <w:rPr>
          <w:rFonts w:ascii="Arial" w:hAnsi="Arial" w:cs="Arial"/>
          <w:color w:val="222222"/>
        </w:rPr>
        <w:t>edn</w:t>
      </w:r>
      <w:proofErr w:type="spellEnd"/>
      <w:r>
        <w:rPr>
          <w:rFonts w:ascii="Arial" w:hAnsi="Arial" w:cs="Arial"/>
          <w:color w:val="222222"/>
        </w:rPr>
        <w:t>. Abingdon: Routledge.</w:t>
      </w:r>
    </w:p>
    <w:p w14:paraId="0638DC3C"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Finch, B. (2022) How to write a business plan: win backing and support for your ideas and ventures. 7th </w:t>
      </w:r>
      <w:proofErr w:type="spellStart"/>
      <w:r>
        <w:rPr>
          <w:rFonts w:ascii="Arial" w:hAnsi="Arial" w:cs="Arial"/>
          <w:color w:val="222222"/>
        </w:rPr>
        <w:t>edn</w:t>
      </w:r>
      <w:proofErr w:type="spellEnd"/>
      <w:r>
        <w:rPr>
          <w:rFonts w:ascii="Arial" w:hAnsi="Arial" w:cs="Arial"/>
          <w:color w:val="222222"/>
        </w:rPr>
        <w:t>. London: Kogan Page.</w:t>
      </w:r>
    </w:p>
    <w:p w14:paraId="4E6593AE"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Fisher, G. (2024) The principles of entrepreneurial progress: how to create and sustain momentum when launching a startup. 1st </w:t>
      </w:r>
      <w:proofErr w:type="spellStart"/>
      <w:r>
        <w:rPr>
          <w:rFonts w:ascii="Arial" w:hAnsi="Arial" w:cs="Arial"/>
          <w:color w:val="222222"/>
        </w:rPr>
        <w:t>edn</w:t>
      </w:r>
      <w:proofErr w:type="spellEnd"/>
      <w:r>
        <w:rPr>
          <w:rFonts w:ascii="Arial" w:hAnsi="Arial" w:cs="Arial"/>
          <w:color w:val="222222"/>
        </w:rPr>
        <w:t>. Oxford: Oxford University Press.</w:t>
      </w:r>
    </w:p>
    <w:p w14:paraId="29DF68A8" w14:textId="77777777" w:rsidR="005564A2" w:rsidRDefault="005564A2" w:rsidP="005564A2">
      <w:pPr>
        <w:pStyle w:val="NormalWeb"/>
        <w:textAlignment w:val="bottom"/>
        <w:rPr>
          <w:rFonts w:ascii="Arial" w:hAnsi="Arial" w:cs="Arial"/>
          <w:color w:val="222222"/>
        </w:rPr>
      </w:pPr>
      <w:r>
        <w:rPr>
          <w:rFonts w:ascii="Arial" w:hAnsi="Arial" w:cs="Arial"/>
          <w:color w:val="222222"/>
        </w:rPr>
        <w:t>Galpin, T. (2023) The strategist’s handbook: tools, templates, and best practices across the strategy process. Oxford: Oxford University Press.</w:t>
      </w:r>
    </w:p>
    <w:p w14:paraId="7ABEC4D4" w14:textId="77777777" w:rsidR="005564A2" w:rsidRDefault="005564A2" w:rsidP="005564A2">
      <w:pPr>
        <w:pStyle w:val="NormalWeb"/>
        <w:textAlignment w:val="bottom"/>
        <w:rPr>
          <w:rFonts w:ascii="Arial" w:hAnsi="Arial" w:cs="Arial"/>
          <w:color w:val="222222"/>
        </w:rPr>
      </w:pPr>
      <w:r>
        <w:rPr>
          <w:rFonts w:ascii="Arial" w:hAnsi="Arial" w:cs="Arial"/>
          <w:color w:val="222222"/>
        </w:rPr>
        <w:t>Gibson, A. (2021) Agile workforce planning: how to align people with organizational strategy for improved performance. London: Kogan Page.</w:t>
      </w:r>
    </w:p>
    <w:p w14:paraId="0391E404"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Hamilton, J. (2022) ‘Breaking barriers? Examining neoliberal–postfeminist empowerment in </w:t>
      </w:r>
      <w:proofErr w:type="gramStart"/>
      <w:r>
        <w:rPr>
          <w:rFonts w:ascii="Arial" w:hAnsi="Arial" w:cs="Arial"/>
          <w:color w:val="222222"/>
        </w:rPr>
        <w:t>women’s</w:t>
      </w:r>
      <w:proofErr w:type="gramEnd"/>
      <w:r>
        <w:rPr>
          <w:rFonts w:ascii="Arial" w:hAnsi="Arial" w:cs="Arial"/>
          <w:color w:val="222222"/>
        </w:rPr>
        <w:t xml:space="preserve"> mixed martial arts’, Gender &amp; Society, 36(5), pp. 652–676.</w:t>
      </w:r>
    </w:p>
    <w:p w14:paraId="0EE52F9E" w14:textId="77777777" w:rsidR="005564A2" w:rsidRDefault="005564A2" w:rsidP="005564A2">
      <w:pPr>
        <w:pStyle w:val="NormalWeb"/>
        <w:textAlignment w:val="bottom"/>
        <w:rPr>
          <w:rFonts w:ascii="Arial" w:hAnsi="Arial" w:cs="Arial"/>
          <w:color w:val="222222"/>
        </w:rPr>
      </w:pPr>
      <w:r>
        <w:rPr>
          <w:rFonts w:ascii="Arial" w:hAnsi="Arial" w:cs="Arial"/>
          <w:color w:val="222222"/>
        </w:rPr>
        <w:t>Mao, L.L. (2025) ‘Survival of fitness clubs: customer experience quality as a competitive resource’, European Sport Management Quarterly, 25(6), pp. 905–927.</w:t>
      </w:r>
    </w:p>
    <w:p w14:paraId="096082CA" w14:textId="77777777" w:rsidR="005564A2" w:rsidRDefault="005564A2" w:rsidP="005564A2">
      <w:pPr>
        <w:pStyle w:val="NormalWeb"/>
        <w:textAlignment w:val="bottom"/>
        <w:rPr>
          <w:rFonts w:ascii="Arial" w:hAnsi="Arial" w:cs="Arial"/>
          <w:color w:val="222222"/>
        </w:rPr>
      </w:pPr>
      <w:r>
        <w:rPr>
          <w:rFonts w:ascii="Arial" w:hAnsi="Arial" w:cs="Arial"/>
          <w:color w:val="222222"/>
        </w:rPr>
        <w:lastRenderedPageBreak/>
        <w:t xml:space="preserve">Mills, A. (2024) Designing the human business: leveraging design thinking to craft powerful and innovative business models. Birmingham: </w:t>
      </w:r>
      <w:proofErr w:type="spellStart"/>
      <w:r>
        <w:rPr>
          <w:rFonts w:ascii="Arial" w:hAnsi="Arial" w:cs="Arial"/>
          <w:color w:val="222222"/>
        </w:rPr>
        <w:t>Packt</w:t>
      </w:r>
      <w:proofErr w:type="spellEnd"/>
      <w:r>
        <w:rPr>
          <w:rFonts w:ascii="Arial" w:hAnsi="Arial" w:cs="Arial"/>
          <w:color w:val="222222"/>
        </w:rPr>
        <w:t xml:space="preserve"> Publishing.</w:t>
      </w:r>
    </w:p>
    <w:p w14:paraId="5686304F" w14:textId="77777777" w:rsidR="005564A2" w:rsidRDefault="005564A2" w:rsidP="005564A2">
      <w:pPr>
        <w:pStyle w:val="NormalWeb"/>
        <w:textAlignment w:val="bottom"/>
        <w:rPr>
          <w:rFonts w:ascii="Arial" w:hAnsi="Arial" w:cs="Arial"/>
          <w:color w:val="222222"/>
        </w:rPr>
      </w:pPr>
      <w:r>
        <w:rPr>
          <w:rFonts w:ascii="Arial" w:hAnsi="Arial" w:cs="Arial"/>
          <w:color w:val="222222"/>
        </w:rPr>
        <w:t xml:space="preserve">Paschalidou, K., </w:t>
      </w:r>
      <w:proofErr w:type="spellStart"/>
      <w:r>
        <w:rPr>
          <w:rFonts w:ascii="Arial" w:hAnsi="Arial" w:cs="Arial"/>
          <w:color w:val="222222"/>
        </w:rPr>
        <w:t>Tsitskari</w:t>
      </w:r>
      <w:proofErr w:type="spellEnd"/>
      <w:r>
        <w:rPr>
          <w:rFonts w:ascii="Arial" w:hAnsi="Arial" w:cs="Arial"/>
          <w:color w:val="222222"/>
        </w:rPr>
        <w:t xml:space="preserve">, E., Alexandris, K., Karagiorgos, T. and </w:t>
      </w:r>
      <w:proofErr w:type="spellStart"/>
      <w:r>
        <w:rPr>
          <w:rFonts w:ascii="Arial" w:hAnsi="Arial" w:cs="Arial"/>
          <w:color w:val="222222"/>
        </w:rPr>
        <w:t>Filippou</w:t>
      </w:r>
      <w:proofErr w:type="spellEnd"/>
      <w:r>
        <w:rPr>
          <w:rFonts w:ascii="Arial" w:hAnsi="Arial" w:cs="Arial"/>
          <w:color w:val="222222"/>
        </w:rPr>
        <w:t xml:space="preserve">, D. (2023) ‘Segmenting fitness </w:t>
      </w:r>
      <w:proofErr w:type="spellStart"/>
      <w:r>
        <w:rPr>
          <w:rFonts w:ascii="Arial" w:hAnsi="Arial" w:cs="Arial"/>
          <w:color w:val="222222"/>
        </w:rPr>
        <w:t>center</w:t>
      </w:r>
      <w:proofErr w:type="spellEnd"/>
      <w:r>
        <w:rPr>
          <w:rFonts w:ascii="Arial" w:hAnsi="Arial" w:cs="Arial"/>
          <w:color w:val="222222"/>
        </w:rPr>
        <w:t xml:space="preserve"> customers: leveraging perceived ethicality for enhanced loyalty, trust, and word-of-mouth communication’, Sustainability, 15(22), 16131.</w:t>
      </w:r>
    </w:p>
    <w:p w14:paraId="74F837FD" w14:textId="77777777" w:rsidR="005564A2" w:rsidRDefault="005564A2" w:rsidP="005564A2">
      <w:pPr>
        <w:pStyle w:val="NormalWeb"/>
        <w:textAlignment w:val="bottom"/>
        <w:rPr>
          <w:rFonts w:ascii="Arial" w:hAnsi="Arial" w:cs="Arial"/>
          <w:color w:val="222222"/>
        </w:rPr>
      </w:pPr>
      <w:proofErr w:type="spellStart"/>
      <w:r>
        <w:rPr>
          <w:rFonts w:ascii="Arial" w:hAnsi="Arial" w:cs="Arial"/>
          <w:color w:val="222222"/>
        </w:rPr>
        <w:t>Prasetyo</w:t>
      </w:r>
      <w:proofErr w:type="spellEnd"/>
      <w:r>
        <w:rPr>
          <w:rFonts w:ascii="Arial" w:hAnsi="Arial" w:cs="Arial"/>
          <w:color w:val="222222"/>
        </w:rPr>
        <w:t xml:space="preserve">, Y.T., </w:t>
      </w:r>
      <w:proofErr w:type="spellStart"/>
      <w:r>
        <w:rPr>
          <w:rFonts w:ascii="Arial" w:hAnsi="Arial" w:cs="Arial"/>
          <w:color w:val="222222"/>
        </w:rPr>
        <w:t>Cahigas</w:t>
      </w:r>
      <w:proofErr w:type="spellEnd"/>
      <w:r>
        <w:rPr>
          <w:rFonts w:ascii="Arial" w:hAnsi="Arial" w:cs="Arial"/>
          <w:color w:val="222222"/>
        </w:rPr>
        <w:t xml:space="preserve">, M.M.L., Patrick, E., Rodney, M., </w:t>
      </w:r>
      <w:proofErr w:type="spellStart"/>
      <w:r>
        <w:rPr>
          <w:rFonts w:ascii="Arial" w:hAnsi="Arial" w:cs="Arial"/>
          <w:color w:val="222222"/>
        </w:rPr>
        <w:t>Nadlifatin</w:t>
      </w:r>
      <w:proofErr w:type="spellEnd"/>
      <w:r>
        <w:rPr>
          <w:rFonts w:ascii="Arial" w:hAnsi="Arial" w:cs="Arial"/>
          <w:color w:val="222222"/>
        </w:rPr>
        <w:t xml:space="preserve">, R. and </w:t>
      </w:r>
      <w:proofErr w:type="spellStart"/>
      <w:r>
        <w:rPr>
          <w:rFonts w:ascii="Arial" w:hAnsi="Arial" w:cs="Arial"/>
          <w:color w:val="222222"/>
        </w:rPr>
        <w:t>Persada</w:t>
      </w:r>
      <w:proofErr w:type="spellEnd"/>
      <w:r>
        <w:rPr>
          <w:rFonts w:ascii="Arial" w:hAnsi="Arial" w:cs="Arial"/>
          <w:color w:val="222222"/>
        </w:rPr>
        <w:t xml:space="preserve">, S.F. (2024) ‘Indonesian martial artists’ preferences in martial arts schools: sustaining business competitiveness through conjoint analysis’, </w:t>
      </w:r>
      <w:proofErr w:type="spellStart"/>
      <w:r>
        <w:rPr>
          <w:rFonts w:ascii="Arial" w:hAnsi="Arial" w:cs="Arial"/>
          <w:color w:val="222222"/>
        </w:rPr>
        <w:t>PLoS</w:t>
      </w:r>
      <w:proofErr w:type="spellEnd"/>
      <w:r>
        <w:rPr>
          <w:rFonts w:ascii="Arial" w:hAnsi="Arial" w:cs="Arial"/>
          <w:color w:val="222222"/>
        </w:rPr>
        <w:t xml:space="preserve"> ONE, 19(4), e0301229.</w:t>
      </w:r>
    </w:p>
    <w:p w14:paraId="7188D753" w14:textId="77777777" w:rsidR="005564A2" w:rsidRDefault="005564A2" w:rsidP="005564A2">
      <w:pPr>
        <w:pStyle w:val="NormalWeb"/>
        <w:textAlignment w:val="bottom"/>
        <w:rPr>
          <w:rFonts w:ascii="Arial" w:hAnsi="Arial" w:cs="Arial"/>
          <w:color w:val="222222"/>
        </w:rPr>
      </w:pPr>
      <w:r>
        <w:rPr>
          <w:rFonts w:ascii="Arial" w:hAnsi="Arial" w:cs="Arial"/>
          <w:color w:val="222222"/>
        </w:rPr>
        <w:t>Prentice, C. (ed.) (2025) Strategic business research. Oxford: Elsevier.</w:t>
      </w:r>
    </w:p>
    <w:p w14:paraId="29B97314" w14:textId="4D25F94E" w:rsidR="005564A2" w:rsidRDefault="005564A2" w:rsidP="005564A2">
      <w:pPr>
        <w:pStyle w:val="NormalWeb"/>
        <w:textAlignment w:val="bottom"/>
        <w:rPr>
          <w:rFonts w:ascii="Arial" w:hAnsi="Arial" w:cs="Arial"/>
          <w:color w:val="222222"/>
        </w:rPr>
      </w:pPr>
      <w:r>
        <w:rPr>
          <w:rFonts w:ascii="Arial" w:hAnsi="Arial" w:cs="Arial"/>
          <w:color w:val="222222"/>
        </w:rPr>
        <w:t>Singh, G. and Sharma, S. (2022) ‘Obese customers’ fitness goal disclosure on social media: exploring weight-loss image sharing on emotions and healthy lifestyle aspirations’, European Journal of Marketing, 56(11), pp. </w:t>
      </w:r>
      <w:hyperlink r:id="rId7" w:tgtFrame="_blank" w:history="1">
        <w:r>
          <w:rPr>
            <w:rStyle w:val="Hyperlink"/>
            <w:rFonts w:ascii="Arial" w:hAnsi="Arial" w:cs="Arial"/>
            <w:color w:val="1155CC"/>
          </w:rPr>
          <w:t>3138–3167</w:t>
        </w:r>
      </w:hyperlink>
      <w:r>
        <w:rPr>
          <w:rFonts w:ascii="Arial" w:hAnsi="Arial" w:cs="Arial"/>
          <w:color w:val="222222"/>
        </w:rPr>
        <w:t>.</w:t>
      </w:r>
    </w:p>
    <w:p w14:paraId="4A809DB5" w14:textId="77777777" w:rsidR="005564A2" w:rsidRPr="002847FB" w:rsidRDefault="005564A2" w:rsidP="005564A2">
      <w:pPr>
        <w:pStyle w:val="NormalWeb"/>
        <w:textAlignment w:val="bottom"/>
        <w:rPr>
          <w:rFonts w:ascii="Arial" w:hAnsi="Arial" w:cs="Arial"/>
          <w:color w:val="222222"/>
          <w:lang w:val="fr-FR"/>
        </w:rPr>
      </w:pPr>
      <w:r>
        <w:rPr>
          <w:rFonts w:ascii="Arial" w:hAnsi="Arial" w:cs="Arial"/>
          <w:color w:val="222222"/>
        </w:rPr>
        <w:t xml:space="preserve">Sport England (2025) Active Lives Adult Survey: November 2024–25 report. Loughborough: Sport England. </w:t>
      </w:r>
      <w:proofErr w:type="spellStart"/>
      <w:r w:rsidRPr="002847FB">
        <w:rPr>
          <w:rFonts w:ascii="Arial" w:hAnsi="Arial" w:cs="Arial"/>
          <w:color w:val="222222"/>
          <w:lang w:val="fr-FR"/>
        </w:rPr>
        <w:t>Available</w:t>
      </w:r>
      <w:proofErr w:type="spellEnd"/>
      <w:r w:rsidRPr="002847FB">
        <w:rPr>
          <w:rFonts w:ascii="Arial" w:hAnsi="Arial" w:cs="Arial"/>
          <w:color w:val="222222"/>
          <w:lang w:val="fr-FR"/>
        </w:rPr>
        <w:t xml:space="preserve"> </w:t>
      </w:r>
      <w:proofErr w:type="gramStart"/>
      <w:r w:rsidRPr="002847FB">
        <w:rPr>
          <w:rFonts w:ascii="Arial" w:hAnsi="Arial" w:cs="Arial"/>
          <w:color w:val="222222"/>
          <w:lang w:val="fr-FR"/>
        </w:rPr>
        <w:t>at:</w:t>
      </w:r>
      <w:proofErr w:type="gramEnd"/>
      <w:r w:rsidRPr="002847FB">
        <w:rPr>
          <w:rFonts w:ascii="Arial" w:hAnsi="Arial" w:cs="Arial"/>
          <w:color w:val="222222"/>
          <w:lang w:val="fr-FR"/>
        </w:rPr>
        <w:t> </w:t>
      </w:r>
      <w:hyperlink r:id="rId8" w:tgtFrame="_blank" w:history="1">
        <w:r w:rsidRPr="002847FB">
          <w:rPr>
            <w:rStyle w:val="Hyperlink"/>
            <w:rFonts w:ascii="Arial" w:hAnsi="Arial" w:cs="Arial"/>
            <w:color w:val="1155CC"/>
            <w:lang w:val="fr-FR"/>
          </w:rPr>
          <w:t>https://www.sportengland.org/research-and-data/data/active-lives</w:t>
        </w:r>
      </w:hyperlink>
      <w:r w:rsidRPr="002847FB">
        <w:rPr>
          <w:rFonts w:ascii="Arial" w:hAnsi="Arial" w:cs="Arial"/>
          <w:color w:val="222222"/>
          <w:lang w:val="fr-FR"/>
        </w:rPr>
        <w:t> (</w:t>
      </w:r>
      <w:proofErr w:type="gramStart"/>
      <w:r w:rsidRPr="002847FB">
        <w:rPr>
          <w:rFonts w:ascii="Arial" w:hAnsi="Arial" w:cs="Arial"/>
          <w:color w:val="222222"/>
          <w:lang w:val="fr-FR"/>
        </w:rPr>
        <w:t>Accessed:</w:t>
      </w:r>
      <w:proofErr w:type="gramEnd"/>
      <w:r w:rsidRPr="002847FB">
        <w:rPr>
          <w:rFonts w:ascii="Arial" w:hAnsi="Arial" w:cs="Arial"/>
          <w:color w:val="222222"/>
          <w:lang w:val="fr-FR"/>
        </w:rPr>
        <w:t xml:space="preserve"> 19 June 2026).</w:t>
      </w:r>
    </w:p>
    <w:p w14:paraId="432F019E" w14:textId="319661B2" w:rsidR="005564A2" w:rsidRDefault="005564A2" w:rsidP="005564A2">
      <w:pPr>
        <w:pStyle w:val="NormalWeb"/>
        <w:textAlignment w:val="bottom"/>
        <w:rPr>
          <w:rFonts w:ascii="Arial" w:hAnsi="Arial" w:cs="Arial"/>
          <w:color w:val="222222"/>
        </w:rPr>
      </w:pPr>
      <w:proofErr w:type="spellStart"/>
      <w:r>
        <w:rPr>
          <w:rFonts w:ascii="Arial" w:hAnsi="Arial" w:cs="Arial"/>
          <w:color w:val="222222"/>
        </w:rPr>
        <w:t>ukactive</w:t>
      </w:r>
      <w:proofErr w:type="spellEnd"/>
      <w:r>
        <w:rPr>
          <w:rFonts w:ascii="Arial" w:hAnsi="Arial" w:cs="Arial"/>
          <w:color w:val="222222"/>
        </w:rPr>
        <w:t xml:space="preserve"> (2025) UK Health &amp; Fitness Market Report 2025. London: </w:t>
      </w:r>
      <w:proofErr w:type="spellStart"/>
      <w:r>
        <w:rPr>
          <w:rFonts w:ascii="Arial" w:hAnsi="Arial" w:cs="Arial"/>
          <w:color w:val="222222"/>
        </w:rPr>
        <w:t>ukactive</w:t>
      </w:r>
      <w:proofErr w:type="spellEnd"/>
      <w:r>
        <w:rPr>
          <w:rFonts w:ascii="Arial" w:hAnsi="Arial" w:cs="Arial"/>
          <w:color w:val="222222"/>
        </w:rPr>
        <w:t>. Available at: </w:t>
      </w:r>
      <w:hyperlink r:id="rId9" w:tgtFrame="_blank" w:history="1">
        <w:r>
          <w:rPr>
            <w:rStyle w:val="Hyperlink"/>
            <w:rFonts w:ascii="Arial" w:hAnsi="Arial" w:cs="Arial"/>
            <w:color w:val="1155CC"/>
          </w:rPr>
          <w:t>https://ukactive.com/services/research-institute/sector-intelligence/uk-health-and-fitness-market-report/</w:t>
        </w:r>
      </w:hyperlink>
      <w:r>
        <w:rPr>
          <w:rFonts w:ascii="Arial" w:hAnsi="Arial" w:cs="Arial"/>
          <w:color w:val="222222"/>
        </w:rPr>
        <w:t> (Accessed: 19 June 2026).</w:t>
      </w:r>
    </w:p>
    <w:p w14:paraId="7D5DF492" w14:textId="0BBB88FF" w:rsidR="005564A2" w:rsidRDefault="005564A2" w:rsidP="005564A2">
      <w:pPr>
        <w:pStyle w:val="NormalWeb"/>
        <w:textAlignment w:val="bottom"/>
        <w:rPr>
          <w:rFonts w:ascii="Arial" w:hAnsi="Arial" w:cs="Arial"/>
          <w:color w:val="222222"/>
        </w:rPr>
      </w:pPr>
      <w:r>
        <w:rPr>
          <w:rFonts w:ascii="Arial" w:hAnsi="Arial" w:cs="Arial"/>
          <w:color w:val="222222"/>
        </w:rPr>
        <w:t xml:space="preserve">van der </w:t>
      </w:r>
      <w:proofErr w:type="spellStart"/>
      <w:r>
        <w:rPr>
          <w:rFonts w:ascii="Arial" w:hAnsi="Arial" w:cs="Arial"/>
          <w:color w:val="222222"/>
        </w:rPr>
        <w:t>Pijl</w:t>
      </w:r>
      <w:proofErr w:type="spellEnd"/>
      <w:r>
        <w:rPr>
          <w:rFonts w:ascii="Arial" w:hAnsi="Arial" w:cs="Arial"/>
          <w:color w:val="222222"/>
        </w:rPr>
        <w:t xml:space="preserve">, P., Wijnen, R. and </w:t>
      </w:r>
      <w:proofErr w:type="spellStart"/>
      <w:r>
        <w:rPr>
          <w:rFonts w:ascii="Arial" w:hAnsi="Arial" w:cs="Arial"/>
          <w:color w:val="222222"/>
        </w:rPr>
        <w:t>Lokitz</w:t>
      </w:r>
      <w:proofErr w:type="spellEnd"/>
      <w:r>
        <w:rPr>
          <w:rFonts w:ascii="Arial" w:hAnsi="Arial" w:cs="Arial"/>
          <w:color w:val="222222"/>
        </w:rPr>
        <w:t>, J. (2021) Business model shifts: six ways to create new value for customers. Hoboken, NJ: John Wiley &amp; Sons.</w:t>
      </w:r>
    </w:p>
    <w:p w14:paraId="187C6DA4" w14:textId="32552AE3" w:rsidR="005564A2" w:rsidRDefault="005564A2" w:rsidP="005564A2">
      <w:pPr>
        <w:pStyle w:val="NormalWeb"/>
        <w:textAlignment w:val="bottom"/>
        <w:rPr>
          <w:rFonts w:ascii="Arial" w:hAnsi="Arial" w:cs="Arial"/>
          <w:color w:val="222222"/>
        </w:rPr>
      </w:pPr>
      <w:r>
        <w:rPr>
          <w:rFonts w:ascii="Arial" w:hAnsi="Arial" w:cs="Arial"/>
          <w:color w:val="222222"/>
        </w:rPr>
        <w:t>Yu, X.-b. (2021) The fundamental elements of strategy: concepts, theories and cases. Singapore: Springer.</w:t>
      </w:r>
    </w:p>
    <w:p w14:paraId="6A044F30" w14:textId="1AFD0AD3" w:rsidR="005564A2" w:rsidRDefault="005564A2" w:rsidP="005564A2">
      <w:pPr>
        <w:pStyle w:val="NormalWeb"/>
        <w:textAlignment w:val="bottom"/>
        <w:rPr>
          <w:rFonts w:ascii="Arial" w:hAnsi="Arial" w:cs="Arial"/>
          <w:color w:val="222222"/>
        </w:rPr>
      </w:pPr>
    </w:p>
    <w:p w14:paraId="4D877879" w14:textId="6CDE40D9" w:rsidR="005564A2" w:rsidRDefault="005564A2" w:rsidP="005564A2">
      <w:pPr>
        <w:pStyle w:val="NormalWeb"/>
        <w:textAlignment w:val="bottom"/>
        <w:rPr>
          <w:rFonts w:ascii="Arial" w:hAnsi="Arial" w:cs="Arial"/>
          <w:b/>
          <w:bCs/>
          <w:color w:val="222222"/>
          <w:u w:val="single"/>
        </w:rPr>
      </w:pPr>
      <w:r w:rsidRPr="005564A2">
        <w:rPr>
          <w:rFonts w:ascii="Arial" w:hAnsi="Arial" w:cs="Arial"/>
          <w:b/>
          <w:bCs/>
          <w:color w:val="222222"/>
          <w:u w:val="single"/>
        </w:rPr>
        <w:t>Appendix</w:t>
      </w:r>
    </w:p>
    <w:p w14:paraId="76943604" w14:textId="2A7EEE04" w:rsidR="005564A2" w:rsidRPr="005564A2" w:rsidRDefault="00286AC6" w:rsidP="005564A2">
      <w:pPr>
        <w:pStyle w:val="NormalWeb"/>
        <w:textAlignment w:val="bottom"/>
        <w:rPr>
          <w:rFonts w:ascii="Arial" w:hAnsi="Arial" w:cs="Arial"/>
          <w:b/>
          <w:bCs/>
          <w:color w:val="222222"/>
          <w:u w:val="single"/>
        </w:rPr>
      </w:pPr>
      <w:r w:rsidRPr="00286AC6">
        <w:rPr>
          <w:rFonts w:ascii="Arial" w:hAnsi="Arial" w:cs="Arial"/>
          <w:b/>
          <w:bCs/>
          <w:color w:val="222222"/>
          <w:u w:val="single"/>
        </w:rPr>
        <w:drawing>
          <wp:anchor distT="0" distB="0" distL="114300" distR="114300" simplePos="0" relativeHeight="251658240" behindDoc="0" locked="0" layoutInCell="1" allowOverlap="1" wp14:anchorId="4E30D62C" wp14:editId="08A12233">
            <wp:simplePos x="0" y="0"/>
            <wp:positionH relativeFrom="column">
              <wp:posOffset>2324100</wp:posOffset>
            </wp:positionH>
            <wp:positionV relativeFrom="paragraph">
              <wp:posOffset>41275</wp:posOffset>
            </wp:positionV>
            <wp:extent cx="3863340" cy="1584960"/>
            <wp:effectExtent l="0" t="0" r="3810" b="0"/>
            <wp:wrapNone/>
            <wp:docPr id="73651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519772" name=""/>
                    <pic:cNvPicPr/>
                  </pic:nvPicPr>
                  <pic:blipFill>
                    <a:blip r:embed="rId10">
                      <a:extLst>
                        <a:ext uri="{28A0092B-C50C-407E-A947-70E740481C1C}">
                          <a14:useLocalDpi xmlns:a14="http://schemas.microsoft.com/office/drawing/2010/main" val="0"/>
                        </a:ext>
                      </a:extLst>
                    </a:blip>
                    <a:stretch>
                      <a:fillRect/>
                    </a:stretch>
                  </pic:blipFill>
                  <pic:spPr>
                    <a:xfrm>
                      <a:off x="0" y="0"/>
                      <a:ext cx="3863340" cy="1584960"/>
                    </a:xfrm>
                    <a:prstGeom prst="rect">
                      <a:avLst/>
                    </a:prstGeom>
                  </pic:spPr>
                </pic:pic>
              </a:graphicData>
            </a:graphic>
          </wp:anchor>
        </w:drawing>
      </w:r>
      <w:r w:rsidR="005564A2" w:rsidRPr="005564A2">
        <w:rPr>
          <w:rFonts w:ascii="Arial" w:hAnsi="Arial" w:cs="Arial"/>
          <w:b/>
          <w:bCs/>
          <w:color w:val="222222"/>
          <w:u w:val="single"/>
        </w:rPr>
        <w:drawing>
          <wp:inline distT="0" distB="0" distL="0" distR="0" wp14:anchorId="788742A4" wp14:editId="02D571BB">
            <wp:extent cx="2301240" cy="2456538"/>
            <wp:effectExtent l="0" t="0" r="3810" b="1270"/>
            <wp:docPr id="1222582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82643" name=""/>
                    <pic:cNvPicPr/>
                  </pic:nvPicPr>
                  <pic:blipFill>
                    <a:blip r:embed="rId11"/>
                    <a:stretch>
                      <a:fillRect/>
                    </a:stretch>
                  </pic:blipFill>
                  <pic:spPr>
                    <a:xfrm>
                      <a:off x="0" y="0"/>
                      <a:ext cx="2305766" cy="2461370"/>
                    </a:xfrm>
                    <a:prstGeom prst="rect">
                      <a:avLst/>
                    </a:prstGeom>
                  </pic:spPr>
                </pic:pic>
              </a:graphicData>
            </a:graphic>
          </wp:inline>
        </w:drawing>
      </w:r>
      <w:r w:rsidRPr="00286AC6">
        <w:rPr>
          <w:rFonts w:asciiTheme="minorHAnsi" w:eastAsiaTheme="minorEastAsia" w:hAnsiTheme="minorHAnsi" w:cstheme="minorBidi"/>
          <w:noProof/>
          <w:kern w:val="2"/>
          <w:lang w:eastAsia="zh-CN"/>
          <w14:ligatures w14:val="standardContextual"/>
        </w:rPr>
        <w:t xml:space="preserve"> </w:t>
      </w:r>
    </w:p>
    <w:p w14:paraId="7886F5EE" w14:textId="77777777" w:rsidR="005564A2" w:rsidRPr="002847FB" w:rsidRDefault="005564A2" w:rsidP="005564A2">
      <w:pPr>
        <w:ind w:firstLine="720"/>
      </w:pPr>
    </w:p>
    <w:p w14:paraId="65EA844A" w14:textId="46489CD4" w:rsidR="005564A2" w:rsidRDefault="00286AC6" w:rsidP="005564A2">
      <w:pPr>
        <w:pStyle w:val="NormalWeb"/>
        <w:textAlignment w:val="bottom"/>
        <w:rPr>
          <w:rFonts w:ascii="Arial" w:hAnsi="Arial" w:cs="Arial"/>
          <w:color w:val="222222"/>
        </w:rPr>
      </w:pPr>
      <w:r w:rsidRPr="00286AC6">
        <w:rPr>
          <w:rFonts w:ascii="Arial" w:hAnsi="Arial" w:cs="Arial"/>
          <w:color w:val="222222"/>
        </w:rPr>
        <w:drawing>
          <wp:anchor distT="0" distB="0" distL="114300" distR="114300" simplePos="0" relativeHeight="251659264" behindDoc="0" locked="0" layoutInCell="1" allowOverlap="1" wp14:anchorId="6AB555A4" wp14:editId="0D1DCE31">
            <wp:simplePos x="0" y="0"/>
            <wp:positionH relativeFrom="margin">
              <wp:align>left</wp:align>
            </wp:positionH>
            <wp:positionV relativeFrom="paragraph">
              <wp:posOffset>79375</wp:posOffset>
            </wp:positionV>
            <wp:extent cx="2026920" cy="2830039"/>
            <wp:effectExtent l="0" t="0" r="0" b="8890"/>
            <wp:wrapNone/>
            <wp:docPr id="297633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633537" name=""/>
                    <pic:cNvPicPr/>
                  </pic:nvPicPr>
                  <pic:blipFill>
                    <a:blip r:embed="rId12">
                      <a:extLst>
                        <a:ext uri="{28A0092B-C50C-407E-A947-70E740481C1C}">
                          <a14:useLocalDpi xmlns:a14="http://schemas.microsoft.com/office/drawing/2010/main" val="0"/>
                        </a:ext>
                      </a:extLst>
                    </a:blip>
                    <a:stretch>
                      <a:fillRect/>
                    </a:stretch>
                  </pic:blipFill>
                  <pic:spPr>
                    <a:xfrm>
                      <a:off x="0" y="0"/>
                      <a:ext cx="2026920" cy="2830039"/>
                    </a:xfrm>
                    <a:prstGeom prst="rect">
                      <a:avLst/>
                    </a:prstGeom>
                  </pic:spPr>
                </pic:pic>
              </a:graphicData>
            </a:graphic>
            <wp14:sizeRelH relativeFrom="margin">
              <wp14:pctWidth>0</wp14:pctWidth>
            </wp14:sizeRelH>
            <wp14:sizeRelV relativeFrom="margin">
              <wp14:pctHeight>0</wp14:pctHeight>
            </wp14:sizeRelV>
          </wp:anchor>
        </w:drawing>
      </w:r>
    </w:p>
    <w:p w14:paraId="5EEB9716" w14:textId="77777777" w:rsidR="005564A2" w:rsidRDefault="005564A2" w:rsidP="005564A2">
      <w:pPr>
        <w:pStyle w:val="NormalWeb"/>
        <w:textAlignment w:val="bottom"/>
        <w:rPr>
          <w:rFonts w:ascii="Arial" w:hAnsi="Arial" w:cs="Arial"/>
          <w:color w:val="222222"/>
        </w:rPr>
      </w:pPr>
    </w:p>
    <w:p w14:paraId="771EB8F7" w14:textId="2657F6DD" w:rsidR="005564A2" w:rsidRDefault="00286AC6" w:rsidP="005564A2">
      <w:pPr>
        <w:pStyle w:val="NormalWeb"/>
        <w:textAlignment w:val="bottom"/>
        <w:rPr>
          <w:rFonts w:ascii="Arial" w:hAnsi="Arial" w:cs="Arial"/>
          <w:color w:val="222222"/>
        </w:rPr>
      </w:pPr>
      <w:r w:rsidRPr="00286AC6">
        <w:rPr>
          <w:rFonts w:ascii="Arial" w:hAnsi="Arial" w:cs="Arial"/>
          <w:color w:val="222222"/>
        </w:rPr>
        <w:drawing>
          <wp:anchor distT="0" distB="0" distL="114300" distR="114300" simplePos="0" relativeHeight="251660288" behindDoc="0" locked="0" layoutInCell="1" allowOverlap="1" wp14:anchorId="26DD531F" wp14:editId="4A684F03">
            <wp:simplePos x="0" y="0"/>
            <wp:positionH relativeFrom="column">
              <wp:posOffset>3276600</wp:posOffset>
            </wp:positionH>
            <wp:positionV relativeFrom="paragraph">
              <wp:posOffset>5715</wp:posOffset>
            </wp:positionV>
            <wp:extent cx="2339340" cy="3916680"/>
            <wp:effectExtent l="0" t="0" r="3810" b="7620"/>
            <wp:wrapNone/>
            <wp:docPr id="594258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58593" name=""/>
                    <pic:cNvPicPr/>
                  </pic:nvPicPr>
                  <pic:blipFill>
                    <a:blip r:embed="rId13">
                      <a:extLst>
                        <a:ext uri="{28A0092B-C50C-407E-A947-70E740481C1C}">
                          <a14:useLocalDpi xmlns:a14="http://schemas.microsoft.com/office/drawing/2010/main" val="0"/>
                        </a:ext>
                      </a:extLst>
                    </a:blip>
                    <a:stretch>
                      <a:fillRect/>
                    </a:stretch>
                  </pic:blipFill>
                  <pic:spPr>
                    <a:xfrm>
                      <a:off x="0" y="0"/>
                      <a:ext cx="2339340" cy="3916680"/>
                    </a:xfrm>
                    <a:prstGeom prst="rect">
                      <a:avLst/>
                    </a:prstGeom>
                  </pic:spPr>
                </pic:pic>
              </a:graphicData>
            </a:graphic>
            <wp14:sizeRelV relativeFrom="margin">
              <wp14:pctHeight>0</wp14:pctHeight>
            </wp14:sizeRelV>
          </wp:anchor>
        </w:drawing>
      </w:r>
    </w:p>
    <w:p w14:paraId="2ECFBA07" w14:textId="0E9063FC" w:rsidR="005564A2" w:rsidRPr="009A58F7" w:rsidRDefault="005564A2" w:rsidP="000547D9">
      <w:pPr>
        <w:spacing w:before="100" w:beforeAutospacing="1" w:after="100" w:afterAutospacing="1" w:line="240" w:lineRule="auto"/>
        <w:textAlignment w:val="bottom"/>
        <w:rPr>
          <w:rFonts w:ascii="Arial" w:eastAsia="Times New Roman" w:hAnsi="Arial" w:cs="Arial"/>
          <w:color w:val="222222"/>
          <w:kern w:val="0"/>
          <w:lang w:eastAsia="en-GB"/>
          <w14:ligatures w14:val="none"/>
        </w:rPr>
      </w:pPr>
    </w:p>
    <w:p w14:paraId="636DBF67" w14:textId="7B37CA47" w:rsidR="000547D9" w:rsidRPr="009A58F7" w:rsidRDefault="00286AC6" w:rsidP="00286AC6">
      <w:pPr>
        <w:tabs>
          <w:tab w:val="left" w:pos="6072"/>
        </w:tabs>
        <w:spacing w:before="100" w:beforeAutospacing="1" w:after="100" w:afterAutospacing="1" w:line="240" w:lineRule="auto"/>
        <w:textAlignment w:val="bottom"/>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ab/>
      </w:r>
    </w:p>
    <w:p w14:paraId="501801D4" w14:textId="77777777" w:rsidR="000547D9" w:rsidRDefault="000547D9" w:rsidP="001D1F47">
      <w:pPr>
        <w:jc w:val="both"/>
        <w:rPr>
          <w:rFonts w:asciiTheme="minorBidi" w:hAnsiTheme="minorBidi"/>
          <w:b/>
          <w:bCs/>
          <w:color w:val="FF0000"/>
        </w:rPr>
      </w:pPr>
    </w:p>
    <w:p w14:paraId="7560D7F6" w14:textId="77777777" w:rsidR="001D1F47" w:rsidRDefault="001D1F47" w:rsidP="001D1F47">
      <w:pPr>
        <w:jc w:val="both"/>
        <w:rPr>
          <w:rFonts w:asciiTheme="minorBidi" w:hAnsiTheme="minorBidi"/>
          <w:b/>
          <w:bCs/>
          <w:color w:val="FF0000"/>
        </w:rPr>
      </w:pPr>
    </w:p>
    <w:p w14:paraId="7E1EBDD7" w14:textId="77777777" w:rsidR="00CD7B09" w:rsidRDefault="00CD7B09" w:rsidP="001D1F47">
      <w:pPr>
        <w:jc w:val="both"/>
        <w:rPr>
          <w:rFonts w:asciiTheme="minorBidi" w:hAnsiTheme="minorBidi"/>
          <w:b/>
          <w:bCs/>
          <w:color w:val="FF0000"/>
        </w:rPr>
      </w:pPr>
    </w:p>
    <w:p w14:paraId="7510DC81" w14:textId="77777777" w:rsidR="001D1F47" w:rsidRPr="001D1F47" w:rsidRDefault="001D1F47" w:rsidP="001D1F47">
      <w:pPr>
        <w:jc w:val="both"/>
        <w:rPr>
          <w:rFonts w:asciiTheme="minorBidi" w:hAnsiTheme="minorBidi"/>
          <w:b/>
          <w:bCs/>
          <w:color w:val="FF0000"/>
        </w:rPr>
      </w:pPr>
    </w:p>
    <w:p w14:paraId="5E740248" w14:textId="0B90E8C9" w:rsidR="001D1F47" w:rsidRPr="001D1F47" w:rsidRDefault="001D1F47" w:rsidP="001D1F47">
      <w:pPr>
        <w:pStyle w:val="Heading1"/>
        <w:rPr>
          <w:sz w:val="28"/>
          <w:szCs w:val="28"/>
        </w:rPr>
      </w:pPr>
    </w:p>
    <w:sectPr w:rsidR="001D1F47" w:rsidRPr="001D1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637"/>
    <w:multiLevelType w:val="hybridMultilevel"/>
    <w:tmpl w:val="D6CCE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23F45"/>
    <w:multiLevelType w:val="hybridMultilevel"/>
    <w:tmpl w:val="F5D6D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5064048">
    <w:abstractNumId w:val="0"/>
  </w:num>
  <w:num w:numId="2" w16cid:durableId="1707169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47"/>
    <w:rsid w:val="00021CFE"/>
    <w:rsid w:val="000547D9"/>
    <w:rsid w:val="001D1F47"/>
    <w:rsid w:val="00286AC6"/>
    <w:rsid w:val="005564A2"/>
    <w:rsid w:val="008D59C4"/>
    <w:rsid w:val="009A41CE"/>
    <w:rsid w:val="00AF68C9"/>
    <w:rsid w:val="00BA34E0"/>
    <w:rsid w:val="00CD7B09"/>
    <w:rsid w:val="00D101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ABE4"/>
  <w15:chartTrackingRefBased/>
  <w15:docId w15:val="{AEC20243-8337-4C5C-BC14-4E7ECB49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47"/>
  </w:style>
  <w:style w:type="paragraph" w:styleId="Heading1">
    <w:name w:val="heading 1"/>
    <w:basedOn w:val="Normal"/>
    <w:next w:val="Normal"/>
    <w:link w:val="Heading1Char"/>
    <w:uiPriority w:val="9"/>
    <w:qFormat/>
    <w:rsid w:val="001D1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F47"/>
    <w:rPr>
      <w:rFonts w:eastAsiaTheme="majorEastAsia" w:cstheme="majorBidi"/>
      <w:color w:val="272727" w:themeColor="text1" w:themeTint="D8"/>
    </w:rPr>
  </w:style>
  <w:style w:type="paragraph" w:styleId="Title">
    <w:name w:val="Title"/>
    <w:basedOn w:val="Normal"/>
    <w:next w:val="Normal"/>
    <w:link w:val="TitleChar"/>
    <w:uiPriority w:val="10"/>
    <w:qFormat/>
    <w:rsid w:val="001D1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F47"/>
    <w:pPr>
      <w:spacing w:before="160"/>
      <w:jc w:val="center"/>
    </w:pPr>
    <w:rPr>
      <w:i/>
      <w:iCs/>
      <w:color w:val="404040" w:themeColor="text1" w:themeTint="BF"/>
    </w:rPr>
  </w:style>
  <w:style w:type="character" w:customStyle="1" w:styleId="QuoteChar">
    <w:name w:val="Quote Char"/>
    <w:basedOn w:val="DefaultParagraphFont"/>
    <w:link w:val="Quote"/>
    <w:uiPriority w:val="29"/>
    <w:rsid w:val="001D1F47"/>
    <w:rPr>
      <w:i/>
      <w:iCs/>
      <w:color w:val="404040" w:themeColor="text1" w:themeTint="BF"/>
    </w:rPr>
  </w:style>
  <w:style w:type="paragraph" w:styleId="ListParagraph">
    <w:name w:val="List Paragraph"/>
    <w:basedOn w:val="Normal"/>
    <w:uiPriority w:val="34"/>
    <w:qFormat/>
    <w:rsid w:val="001D1F47"/>
    <w:pPr>
      <w:ind w:left="720"/>
      <w:contextualSpacing/>
    </w:pPr>
  </w:style>
  <w:style w:type="character" w:styleId="IntenseEmphasis">
    <w:name w:val="Intense Emphasis"/>
    <w:basedOn w:val="DefaultParagraphFont"/>
    <w:uiPriority w:val="21"/>
    <w:qFormat/>
    <w:rsid w:val="001D1F47"/>
    <w:rPr>
      <w:i/>
      <w:iCs/>
      <w:color w:val="0F4761" w:themeColor="accent1" w:themeShade="BF"/>
    </w:rPr>
  </w:style>
  <w:style w:type="paragraph" w:styleId="IntenseQuote">
    <w:name w:val="Intense Quote"/>
    <w:basedOn w:val="Normal"/>
    <w:next w:val="Normal"/>
    <w:link w:val="IntenseQuoteChar"/>
    <w:uiPriority w:val="30"/>
    <w:qFormat/>
    <w:rsid w:val="001D1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F47"/>
    <w:rPr>
      <w:i/>
      <w:iCs/>
      <w:color w:val="0F4761" w:themeColor="accent1" w:themeShade="BF"/>
    </w:rPr>
  </w:style>
  <w:style w:type="character" w:styleId="IntenseReference">
    <w:name w:val="Intense Reference"/>
    <w:basedOn w:val="DefaultParagraphFont"/>
    <w:uiPriority w:val="32"/>
    <w:qFormat/>
    <w:rsid w:val="001D1F47"/>
    <w:rPr>
      <w:b/>
      <w:bCs/>
      <w:smallCaps/>
      <w:color w:val="0F4761" w:themeColor="accent1" w:themeShade="BF"/>
      <w:spacing w:val="5"/>
    </w:rPr>
  </w:style>
  <w:style w:type="paragraph" w:styleId="TOCHeading">
    <w:name w:val="TOC Heading"/>
    <w:basedOn w:val="Heading1"/>
    <w:next w:val="Normal"/>
    <w:uiPriority w:val="39"/>
    <w:unhideWhenUsed/>
    <w:qFormat/>
    <w:rsid w:val="001D1F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D1F47"/>
    <w:pPr>
      <w:spacing w:after="100"/>
    </w:pPr>
  </w:style>
  <w:style w:type="paragraph" w:styleId="TOC2">
    <w:name w:val="toc 2"/>
    <w:basedOn w:val="Normal"/>
    <w:next w:val="Normal"/>
    <w:autoRedefine/>
    <w:uiPriority w:val="39"/>
    <w:unhideWhenUsed/>
    <w:rsid w:val="001D1F47"/>
    <w:pPr>
      <w:spacing w:after="100"/>
      <w:ind w:left="240"/>
    </w:pPr>
  </w:style>
  <w:style w:type="character" w:styleId="Hyperlink">
    <w:name w:val="Hyperlink"/>
    <w:basedOn w:val="DefaultParagraphFont"/>
    <w:uiPriority w:val="99"/>
    <w:unhideWhenUsed/>
    <w:rsid w:val="001D1F47"/>
    <w:rPr>
      <w:color w:val="467886" w:themeColor="hyperlink"/>
      <w:u w:val="single"/>
    </w:rPr>
  </w:style>
  <w:style w:type="paragraph" w:styleId="NormalWeb">
    <w:name w:val="Normal (Web)"/>
    <w:basedOn w:val="Normal"/>
    <w:uiPriority w:val="99"/>
    <w:semiHidden/>
    <w:unhideWhenUsed/>
    <w:rsid w:val="005564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england.org/research-and-data/data/active-lives"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tel:3138-3167"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ukactive.com/services/research-institute/sector-intelligence/uk-health-and-fitness-market-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3073-124B-47AF-85C3-D5300E4D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Jack Collins</cp:lastModifiedBy>
  <cp:revision>2</cp:revision>
  <dcterms:created xsi:type="dcterms:W3CDTF">2026-06-19T23:06:00Z</dcterms:created>
  <dcterms:modified xsi:type="dcterms:W3CDTF">2026-06-19T23:06:00Z</dcterms:modified>
</cp:coreProperties>
</file>