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4A3385" w14:textId="0E1715D5" w:rsidR="005B105F" w:rsidRDefault="00CA5007">
      <w:pPr>
        <w:rPr>
          <w:rFonts w:ascii="Arial" w:hAnsi="Arial" w:cs="Arial"/>
          <w:b/>
          <w:sz w:val="24"/>
          <w:szCs w:val="24"/>
        </w:rPr>
      </w:pPr>
      <w:bookmarkStart w:id="0" w:name="_GoBack"/>
      <w:bookmarkEnd w:id="0"/>
      <w:r>
        <w:rPr>
          <w:rFonts w:ascii="Arial" w:hAnsi="Arial" w:cs="Arial"/>
          <w:b/>
          <w:sz w:val="24"/>
          <w:szCs w:val="24"/>
        </w:rPr>
        <w:t>Critical analysis of ‘Teaching Tomorrow’s Teachers’, the Furlong Report</w:t>
      </w:r>
    </w:p>
    <w:p w14:paraId="4114EAD8" w14:textId="51814AF1" w:rsidR="00CA5007" w:rsidRDefault="00CA5007">
      <w:pPr>
        <w:rPr>
          <w:rFonts w:ascii="Arial" w:hAnsi="Arial" w:cs="Arial"/>
          <w:sz w:val="24"/>
          <w:szCs w:val="24"/>
        </w:rPr>
      </w:pPr>
    </w:p>
    <w:p w14:paraId="6824DD5C" w14:textId="3F2B3A69" w:rsidR="00CA5007" w:rsidRPr="00CA5007" w:rsidRDefault="00CA5007">
      <w:pPr>
        <w:rPr>
          <w:rFonts w:ascii="Arial" w:hAnsi="Arial" w:cs="Arial"/>
          <w:b/>
          <w:sz w:val="24"/>
          <w:szCs w:val="24"/>
        </w:rPr>
      </w:pPr>
      <w:r>
        <w:rPr>
          <w:rFonts w:ascii="Arial" w:hAnsi="Arial" w:cs="Arial"/>
          <w:b/>
          <w:sz w:val="24"/>
          <w:szCs w:val="24"/>
        </w:rPr>
        <w:t>Background to the publication of ‘Teaching Tomorrow’s Teachers’</w:t>
      </w:r>
    </w:p>
    <w:p w14:paraId="463C83E8" w14:textId="50FD4067" w:rsidR="00CA5007" w:rsidRDefault="00CA5007">
      <w:pPr>
        <w:rPr>
          <w:rFonts w:ascii="Arial" w:hAnsi="Arial" w:cs="Arial"/>
          <w:sz w:val="24"/>
          <w:szCs w:val="24"/>
        </w:rPr>
      </w:pPr>
      <w:r w:rsidRPr="00CA5007">
        <w:rPr>
          <w:rFonts w:ascii="Arial" w:hAnsi="Arial" w:cs="Arial"/>
          <w:sz w:val="24"/>
          <w:szCs w:val="24"/>
        </w:rPr>
        <w:t>The</w:t>
      </w:r>
      <w:r>
        <w:rPr>
          <w:rFonts w:ascii="Arial" w:hAnsi="Arial" w:cs="Arial"/>
          <w:sz w:val="24"/>
          <w:szCs w:val="24"/>
        </w:rPr>
        <w:t xml:space="preserve"> most recent</w:t>
      </w:r>
      <w:r w:rsidRPr="00CA5007">
        <w:rPr>
          <w:rFonts w:ascii="Arial" w:hAnsi="Arial" w:cs="Arial"/>
          <w:sz w:val="24"/>
          <w:szCs w:val="24"/>
        </w:rPr>
        <w:t xml:space="preserve"> </w:t>
      </w:r>
      <w:r>
        <w:rPr>
          <w:rFonts w:ascii="Arial" w:hAnsi="Arial" w:cs="Arial"/>
          <w:sz w:val="24"/>
          <w:szCs w:val="24"/>
        </w:rPr>
        <w:t>process of change in initial teacher education in Wales began in 2006 with the establishment of three regional Initial Teacher Training (ITT) Centres in Wales. However, improvements in initial teacher education following this structural reorganisation were slow to arrive, triggering the government announcement in 2012 of a review of the quality and consistency of ITT provision in Wales (Tabberer</w:t>
      </w:r>
      <w:r w:rsidR="00A94F5F">
        <w:rPr>
          <w:rFonts w:ascii="Arial" w:hAnsi="Arial" w:cs="Arial"/>
          <w:sz w:val="24"/>
          <w:szCs w:val="24"/>
        </w:rPr>
        <w:t>,</w:t>
      </w:r>
      <w:r>
        <w:rPr>
          <w:rFonts w:ascii="Arial" w:hAnsi="Arial" w:cs="Arial"/>
          <w:sz w:val="24"/>
          <w:szCs w:val="24"/>
        </w:rPr>
        <w:t xml:space="preserve"> 2013). </w:t>
      </w:r>
    </w:p>
    <w:p w14:paraId="4C2AA925" w14:textId="77777777" w:rsidR="00A94F5F" w:rsidRDefault="00A94F5F">
      <w:pPr>
        <w:rPr>
          <w:rFonts w:ascii="Arial" w:hAnsi="Arial" w:cs="Arial"/>
          <w:sz w:val="24"/>
          <w:szCs w:val="24"/>
        </w:rPr>
      </w:pPr>
    </w:p>
    <w:p w14:paraId="26AD5570" w14:textId="1E9C94F3" w:rsidR="00CA5007" w:rsidRDefault="00CA5007">
      <w:pPr>
        <w:rPr>
          <w:rFonts w:ascii="Arial" w:hAnsi="Arial" w:cs="Arial"/>
          <w:sz w:val="24"/>
          <w:szCs w:val="24"/>
        </w:rPr>
      </w:pPr>
      <w:r>
        <w:rPr>
          <w:rFonts w:ascii="Arial" w:hAnsi="Arial" w:cs="Arial"/>
          <w:sz w:val="24"/>
          <w:szCs w:val="24"/>
        </w:rPr>
        <w:t xml:space="preserve">This review recommended that the role of ITT Adviser should be created to raise standards within ITT, the post to which Professor John Furlong was appointed in March 2014. ‘Teaching Tomorrow’s Teachers’ – the Furlong Report – builds on the Tabberer Report and makes specific recommendations for improvements in certain key areas </w:t>
      </w:r>
      <w:r w:rsidR="00A94F5F">
        <w:rPr>
          <w:rFonts w:ascii="Arial" w:hAnsi="Arial" w:cs="Arial"/>
          <w:sz w:val="24"/>
          <w:szCs w:val="24"/>
        </w:rPr>
        <w:t xml:space="preserve">with the combined aim of raising </w:t>
      </w:r>
      <w:r>
        <w:rPr>
          <w:rFonts w:ascii="Arial" w:hAnsi="Arial" w:cs="Arial"/>
          <w:sz w:val="24"/>
          <w:szCs w:val="24"/>
        </w:rPr>
        <w:t>the standards of the teaching workforce in Wales</w:t>
      </w:r>
      <w:r w:rsidR="00A94F5F">
        <w:rPr>
          <w:rFonts w:ascii="Arial" w:hAnsi="Arial" w:cs="Arial"/>
          <w:sz w:val="24"/>
          <w:szCs w:val="24"/>
        </w:rPr>
        <w:t xml:space="preserve"> (Furlong, 2015)</w:t>
      </w:r>
      <w:r>
        <w:rPr>
          <w:rFonts w:ascii="Arial" w:hAnsi="Arial" w:cs="Arial"/>
          <w:sz w:val="24"/>
          <w:szCs w:val="24"/>
        </w:rPr>
        <w:t>.</w:t>
      </w:r>
    </w:p>
    <w:p w14:paraId="111EA5C7" w14:textId="5FCA7711" w:rsidR="00A94F5F" w:rsidRDefault="00A94F5F">
      <w:pPr>
        <w:rPr>
          <w:rFonts w:ascii="Arial" w:hAnsi="Arial" w:cs="Arial"/>
          <w:sz w:val="24"/>
          <w:szCs w:val="24"/>
        </w:rPr>
      </w:pPr>
    </w:p>
    <w:p w14:paraId="7546B4B8" w14:textId="627DF41C" w:rsidR="00A94F5F" w:rsidRDefault="00A94F5F">
      <w:pPr>
        <w:rPr>
          <w:rFonts w:ascii="Arial" w:hAnsi="Arial" w:cs="Arial"/>
          <w:sz w:val="24"/>
          <w:szCs w:val="24"/>
        </w:rPr>
      </w:pPr>
      <w:r>
        <w:rPr>
          <w:rFonts w:ascii="Arial" w:hAnsi="Arial" w:cs="Arial"/>
          <w:sz w:val="24"/>
          <w:szCs w:val="24"/>
        </w:rPr>
        <w:t>The impact of the Furlong Report should not be looked at in isolated but should instead be considered in tandem with the detailed review of the curriculum published by Donaldson in 2015. The proposals that were included in this review, and which have been approved almost in entirety by the Welsh Government, have fundamental implications for teaching professionals and will mean “much more than the implementation of a pre-determined repertoire of methods and [require] high-quality teachers with a sound understanding of the ‘why’ and the ‘how’ of teaching, as well as the what” (Donaldson</w:t>
      </w:r>
      <w:r w:rsidR="00210F37">
        <w:rPr>
          <w:rFonts w:ascii="Arial" w:hAnsi="Arial" w:cs="Arial"/>
          <w:sz w:val="24"/>
          <w:szCs w:val="24"/>
        </w:rPr>
        <w:t>,</w:t>
      </w:r>
      <w:r>
        <w:rPr>
          <w:rFonts w:ascii="Arial" w:hAnsi="Arial" w:cs="Arial"/>
          <w:sz w:val="24"/>
          <w:szCs w:val="24"/>
        </w:rPr>
        <w:t xml:space="preserve"> 2015, p.71). </w:t>
      </w:r>
    </w:p>
    <w:p w14:paraId="1941124D" w14:textId="7067E438" w:rsidR="00A94F5F" w:rsidRDefault="00A94F5F">
      <w:pPr>
        <w:rPr>
          <w:rFonts w:ascii="Arial" w:hAnsi="Arial" w:cs="Arial"/>
          <w:sz w:val="24"/>
          <w:szCs w:val="24"/>
        </w:rPr>
      </w:pPr>
    </w:p>
    <w:p w14:paraId="5CAB26C9" w14:textId="3E7912FC" w:rsidR="00A94F5F" w:rsidRDefault="00A94F5F">
      <w:pPr>
        <w:rPr>
          <w:rFonts w:ascii="Arial" w:hAnsi="Arial" w:cs="Arial"/>
          <w:sz w:val="24"/>
          <w:szCs w:val="24"/>
        </w:rPr>
      </w:pPr>
      <w:r>
        <w:rPr>
          <w:rFonts w:ascii="Arial" w:hAnsi="Arial" w:cs="Arial"/>
          <w:sz w:val="24"/>
          <w:szCs w:val="24"/>
        </w:rPr>
        <w:t xml:space="preserve">The Furlong Report must also be viewed in relation to the Welsh Government’s action plan for education for </w:t>
      </w:r>
      <w:r w:rsidR="00235CE7">
        <w:rPr>
          <w:rFonts w:ascii="Arial" w:hAnsi="Arial" w:cs="Arial"/>
          <w:sz w:val="24"/>
          <w:szCs w:val="24"/>
        </w:rPr>
        <w:t xml:space="preserve">2017-2021, which sets ambitious goals for how the education system will look in 2021. </w:t>
      </w:r>
    </w:p>
    <w:p w14:paraId="45DA23B7" w14:textId="5C98F8F9" w:rsidR="00235CE7" w:rsidRDefault="00235CE7">
      <w:pPr>
        <w:rPr>
          <w:rFonts w:ascii="Arial" w:hAnsi="Arial" w:cs="Arial"/>
          <w:sz w:val="24"/>
          <w:szCs w:val="24"/>
        </w:rPr>
      </w:pPr>
    </w:p>
    <w:p w14:paraId="73944BF5" w14:textId="6F328675" w:rsidR="00235CE7" w:rsidRDefault="00235CE7">
      <w:pPr>
        <w:rPr>
          <w:rFonts w:ascii="Arial" w:hAnsi="Arial" w:cs="Arial"/>
          <w:sz w:val="24"/>
          <w:szCs w:val="24"/>
        </w:rPr>
      </w:pPr>
      <w:r>
        <w:rPr>
          <w:rFonts w:ascii="Arial" w:hAnsi="Arial" w:cs="Arial"/>
          <w:sz w:val="24"/>
          <w:szCs w:val="24"/>
        </w:rPr>
        <w:t>This analysis examines the short and medium term impacts of the Furlong Report, with a particular focus on those recommendations that have a more direct effect on trainee teacher recruitment and the quality of training that trainees receive.</w:t>
      </w:r>
    </w:p>
    <w:p w14:paraId="1248BF88" w14:textId="0BE88AEB" w:rsidR="00235CE7" w:rsidRDefault="00235CE7">
      <w:pPr>
        <w:rPr>
          <w:rFonts w:ascii="Arial" w:hAnsi="Arial" w:cs="Arial"/>
          <w:i/>
          <w:sz w:val="24"/>
          <w:szCs w:val="24"/>
        </w:rPr>
      </w:pPr>
    </w:p>
    <w:p w14:paraId="55AAE31F" w14:textId="77777777" w:rsidR="00933D07" w:rsidRDefault="00235CE7">
      <w:pPr>
        <w:rPr>
          <w:rFonts w:ascii="Arial" w:hAnsi="Arial" w:cs="Arial"/>
          <w:sz w:val="24"/>
          <w:szCs w:val="24"/>
        </w:rPr>
      </w:pPr>
      <w:r>
        <w:rPr>
          <w:rFonts w:ascii="Arial" w:hAnsi="Arial" w:cs="Arial"/>
          <w:sz w:val="24"/>
          <w:szCs w:val="24"/>
        </w:rPr>
        <w:t>The Furlong Report was published at a time when the Welsh Government was receptive to plans for fundamental change to the Welsh education system</w:t>
      </w:r>
      <w:r w:rsidR="00933D07">
        <w:rPr>
          <w:rFonts w:ascii="Arial" w:hAnsi="Arial" w:cs="Arial"/>
          <w:sz w:val="24"/>
          <w:szCs w:val="24"/>
        </w:rPr>
        <w:t xml:space="preserve"> and followed ‘Qualified for life: An education improvement plan for 3 to 19-year-olds in Wales’ that was published in the previous year. As with Donaldson’s review of the Welsh curriculum, the majority of the recommendations put forward in the Furlong Report were accepted by the Welsh Government and acted on swiftly. </w:t>
      </w:r>
    </w:p>
    <w:p w14:paraId="56CEE9AA" w14:textId="77777777" w:rsidR="00933D07" w:rsidRDefault="00933D07">
      <w:pPr>
        <w:rPr>
          <w:rFonts w:ascii="Arial" w:hAnsi="Arial" w:cs="Arial"/>
          <w:sz w:val="24"/>
          <w:szCs w:val="24"/>
        </w:rPr>
      </w:pPr>
    </w:p>
    <w:p w14:paraId="7C8AF52A" w14:textId="79EC34DB" w:rsidR="00933D07" w:rsidRDefault="00933D07">
      <w:pPr>
        <w:rPr>
          <w:rFonts w:ascii="Arial" w:hAnsi="Arial" w:cs="Arial"/>
          <w:sz w:val="24"/>
          <w:szCs w:val="24"/>
        </w:rPr>
      </w:pPr>
    </w:p>
    <w:p w14:paraId="75B4A546" w14:textId="39CFAE85" w:rsidR="00933D07" w:rsidRDefault="00AB6262">
      <w:pPr>
        <w:rPr>
          <w:rFonts w:ascii="Arial" w:hAnsi="Arial" w:cs="Arial"/>
          <w:i/>
          <w:sz w:val="24"/>
          <w:szCs w:val="24"/>
        </w:rPr>
      </w:pPr>
      <w:r>
        <w:rPr>
          <w:rFonts w:ascii="Arial" w:hAnsi="Arial" w:cs="Arial"/>
          <w:i/>
          <w:sz w:val="24"/>
          <w:szCs w:val="24"/>
        </w:rPr>
        <w:t>Measures to improve standards</w:t>
      </w:r>
    </w:p>
    <w:p w14:paraId="11CB9396" w14:textId="6F670678" w:rsidR="00210F37" w:rsidRDefault="00210F37">
      <w:pPr>
        <w:rPr>
          <w:rFonts w:ascii="Arial" w:hAnsi="Arial" w:cs="Arial"/>
          <w:i/>
          <w:sz w:val="24"/>
          <w:szCs w:val="24"/>
        </w:rPr>
      </w:pPr>
    </w:p>
    <w:p w14:paraId="0612AED1" w14:textId="67151158" w:rsidR="00210F37" w:rsidRDefault="00210F37">
      <w:pPr>
        <w:rPr>
          <w:rFonts w:ascii="Arial" w:hAnsi="Arial" w:cs="Arial"/>
          <w:sz w:val="24"/>
          <w:szCs w:val="24"/>
        </w:rPr>
      </w:pPr>
      <w:r>
        <w:rPr>
          <w:rFonts w:ascii="Arial" w:hAnsi="Arial" w:cs="Arial"/>
          <w:sz w:val="24"/>
          <w:szCs w:val="24"/>
        </w:rPr>
        <w:t xml:space="preserve">The </w:t>
      </w:r>
      <w:r w:rsidR="00EA1977">
        <w:rPr>
          <w:rFonts w:ascii="Arial" w:hAnsi="Arial" w:cs="Arial"/>
          <w:sz w:val="24"/>
          <w:szCs w:val="24"/>
        </w:rPr>
        <w:t>Furlong R</w:t>
      </w:r>
      <w:r>
        <w:rPr>
          <w:rFonts w:ascii="Arial" w:hAnsi="Arial" w:cs="Arial"/>
          <w:sz w:val="24"/>
          <w:szCs w:val="24"/>
        </w:rPr>
        <w:t>eport identified that the pre-existing Qualified Teacher Status Standards for newly qualified teachers were “conceptualised as a set of ‘stand alone’ competences” which, unlike in Scotland or the Republic of Ireland were “not conceptualised as a part of lifelong professional development” (Furlong, 2015, p.22).</w:t>
      </w:r>
    </w:p>
    <w:p w14:paraId="1A487B8E" w14:textId="77777777" w:rsidR="00CF0903" w:rsidRDefault="00CF0903">
      <w:pPr>
        <w:rPr>
          <w:rFonts w:ascii="Arial" w:hAnsi="Arial" w:cs="Arial"/>
          <w:sz w:val="24"/>
          <w:szCs w:val="24"/>
        </w:rPr>
      </w:pPr>
    </w:p>
    <w:p w14:paraId="21412B6B" w14:textId="4D8443BB" w:rsidR="00210F37" w:rsidRDefault="00210F37">
      <w:pPr>
        <w:rPr>
          <w:rFonts w:ascii="Arial" w:hAnsi="Arial" w:cs="Arial"/>
          <w:sz w:val="24"/>
          <w:szCs w:val="24"/>
        </w:rPr>
      </w:pPr>
      <w:r>
        <w:rPr>
          <w:rFonts w:ascii="Arial" w:hAnsi="Arial" w:cs="Arial"/>
          <w:sz w:val="24"/>
          <w:szCs w:val="24"/>
        </w:rPr>
        <w:t xml:space="preserve">Although the report called only for the revision of the standards for </w:t>
      </w:r>
      <w:r w:rsidR="00CF0903">
        <w:rPr>
          <w:rFonts w:ascii="Arial" w:hAnsi="Arial" w:cs="Arial"/>
          <w:sz w:val="24"/>
          <w:szCs w:val="24"/>
        </w:rPr>
        <w:t>newly qualified teachers, to achieve the goal of a whole school approach to career-long professional development, in practice this would also mean the revision or replacement of the</w:t>
      </w:r>
      <w:r>
        <w:rPr>
          <w:rFonts w:ascii="Arial" w:hAnsi="Arial" w:cs="Arial"/>
          <w:sz w:val="24"/>
          <w:szCs w:val="24"/>
        </w:rPr>
        <w:t xml:space="preserve"> Practising Teacher Standards and</w:t>
      </w:r>
      <w:r w:rsidR="00CF0903">
        <w:rPr>
          <w:rFonts w:ascii="Arial" w:hAnsi="Arial" w:cs="Arial"/>
          <w:sz w:val="24"/>
          <w:szCs w:val="24"/>
        </w:rPr>
        <w:t xml:space="preserve"> the</w:t>
      </w:r>
      <w:r>
        <w:rPr>
          <w:rFonts w:ascii="Arial" w:hAnsi="Arial" w:cs="Arial"/>
          <w:sz w:val="24"/>
          <w:szCs w:val="24"/>
        </w:rPr>
        <w:t xml:space="preserve"> Leadership Stand</w:t>
      </w:r>
      <w:r w:rsidR="00CF0903">
        <w:rPr>
          <w:rFonts w:ascii="Arial" w:hAnsi="Arial" w:cs="Arial"/>
          <w:sz w:val="24"/>
          <w:szCs w:val="24"/>
        </w:rPr>
        <w:t>ards.</w:t>
      </w:r>
      <w:r>
        <w:rPr>
          <w:rFonts w:ascii="Arial" w:hAnsi="Arial" w:cs="Arial"/>
          <w:sz w:val="24"/>
          <w:szCs w:val="24"/>
        </w:rPr>
        <w:t xml:space="preserve"> </w:t>
      </w:r>
    </w:p>
    <w:p w14:paraId="66E6280B" w14:textId="7309E859" w:rsidR="00210F37" w:rsidRDefault="00210F37">
      <w:pPr>
        <w:rPr>
          <w:rFonts w:ascii="Arial" w:hAnsi="Arial" w:cs="Arial"/>
          <w:sz w:val="24"/>
          <w:szCs w:val="24"/>
        </w:rPr>
      </w:pPr>
    </w:p>
    <w:p w14:paraId="13CB5CD0" w14:textId="77777777" w:rsidR="00AB6262" w:rsidRDefault="00AB6262" w:rsidP="00AB6262">
      <w:pPr>
        <w:rPr>
          <w:rFonts w:ascii="Arial" w:hAnsi="Arial" w:cs="Arial"/>
          <w:sz w:val="24"/>
          <w:szCs w:val="24"/>
        </w:rPr>
      </w:pPr>
      <w:r>
        <w:rPr>
          <w:rFonts w:ascii="Arial" w:hAnsi="Arial" w:cs="Arial"/>
          <w:sz w:val="24"/>
          <w:szCs w:val="24"/>
        </w:rPr>
        <w:t>Furlong was also critical of the nature of existing relationships between university ITE programmes and their partner schools (Furlong, 2015, p. 24) and called for a new accreditation process for ITE providers.</w:t>
      </w:r>
    </w:p>
    <w:p w14:paraId="4F05CC6D" w14:textId="77777777" w:rsidR="00AB6262" w:rsidRDefault="00AB6262" w:rsidP="00AB6262">
      <w:pPr>
        <w:rPr>
          <w:rFonts w:ascii="Arial" w:hAnsi="Arial" w:cs="Arial"/>
          <w:sz w:val="24"/>
          <w:szCs w:val="24"/>
        </w:rPr>
      </w:pPr>
    </w:p>
    <w:p w14:paraId="665C4C9E" w14:textId="46CA0F74" w:rsidR="00AB6262" w:rsidRDefault="00AB6262" w:rsidP="00AB6262">
      <w:pPr>
        <w:rPr>
          <w:rFonts w:ascii="Arial" w:hAnsi="Arial" w:cs="Arial"/>
          <w:sz w:val="24"/>
          <w:szCs w:val="24"/>
        </w:rPr>
      </w:pPr>
      <w:r>
        <w:rPr>
          <w:rFonts w:ascii="Arial" w:hAnsi="Arial" w:cs="Arial"/>
          <w:sz w:val="24"/>
          <w:szCs w:val="24"/>
        </w:rPr>
        <w:t>Following periods of consultation, the Welsh Government published new professional standards for teaching and leadership and revised criteria for accreditation of ITE programmes in 2017</w:t>
      </w:r>
      <w:r w:rsidR="008B30F7">
        <w:rPr>
          <w:rFonts w:ascii="Arial" w:hAnsi="Arial" w:cs="Arial"/>
          <w:sz w:val="24"/>
          <w:szCs w:val="24"/>
        </w:rPr>
        <w:t>, although they will not apply until 2018 and 2019 respectively</w:t>
      </w:r>
      <w:r>
        <w:rPr>
          <w:rFonts w:ascii="Arial" w:hAnsi="Arial" w:cs="Arial"/>
          <w:sz w:val="24"/>
          <w:szCs w:val="24"/>
        </w:rPr>
        <w:t>.</w:t>
      </w:r>
    </w:p>
    <w:p w14:paraId="50BF9DBF" w14:textId="62138299" w:rsidR="008B30F7" w:rsidRDefault="008B30F7" w:rsidP="00AB6262">
      <w:pPr>
        <w:rPr>
          <w:rFonts w:ascii="Arial" w:hAnsi="Arial" w:cs="Arial"/>
          <w:sz w:val="24"/>
          <w:szCs w:val="24"/>
        </w:rPr>
      </w:pPr>
    </w:p>
    <w:p w14:paraId="7E5C4EC8" w14:textId="526B3564" w:rsidR="00AB6262" w:rsidRDefault="008B30F7" w:rsidP="00AB6262">
      <w:pPr>
        <w:rPr>
          <w:rFonts w:ascii="Arial" w:hAnsi="Arial" w:cs="Arial"/>
          <w:sz w:val="24"/>
          <w:szCs w:val="24"/>
        </w:rPr>
      </w:pPr>
      <w:r>
        <w:rPr>
          <w:rFonts w:ascii="Arial" w:hAnsi="Arial" w:cs="Arial"/>
          <w:sz w:val="24"/>
          <w:szCs w:val="24"/>
        </w:rPr>
        <w:t>As the new standards and criteria are not yet in place, it is somewhat difficult to assess their potential impact. The consultation on the new professional standards drew widespread endorsement for placing the learner at the centre of teaching and learning and respondents believed that the standards were appropriately ambitious and that they aligned with other education reforms. Nevertheless, there were also some concerns</w:t>
      </w:r>
      <w:r w:rsidR="00AC24AA">
        <w:rPr>
          <w:rFonts w:ascii="Arial" w:hAnsi="Arial" w:cs="Arial"/>
          <w:sz w:val="24"/>
          <w:szCs w:val="24"/>
        </w:rPr>
        <w:t>, particularly from teaching professionals and their union representatives, who believed that their introduction could increase workloads and may not achieve the desired outcome of raising the status of the profession (Welsh Government, 2017a).</w:t>
      </w:r>
    </w:p>
    <w:p w14:paraId="7CA2452F" w14:textId="78450412" w:rsidR="00AC24AA" w:rsidRDefault="00AC24AA" w:rsidP="00AB6262">
      <w:pPr>
        <w:rPr>
          <w:rFonts w:ascii="Arial" w:hAnsi="Arial" w:cs="Arial"/>
          <w:sz w:val="24"/>
          <w:szCs w:val="24"/>
        </w:rPr>
      </w:pPr>
    </w:p>
    <w:p w14:paraId="0ABA2B3E" w14:textId="776D6407" w:rsidR="00AC24AA" w:rsidRDefault="00AC24AA" w:rsidP="00AB6262">
      <w:pPr>
        <w:rPr>
          <w:rFonts w:ascii="Arial" w:hAnsi="Arial" w:cs="Arial"/>
          <w:sz w:val="24"/>
          <w:szCs w:val="24"/>
        </w:rPr>
      </w:pPr>
      <w:r>
        <w:rPr>
          <w:rFonts w:ascii="Arial" w:hAnsi="Arial" w:cs="Arial"/>
          <w:sz w:val="24"/>
          <w:szCs w:val="24"/>
        </w:rPr>
        <w:t xml:space="preserve">The revised criteria for accreditation of ITE programmes redrafts the nature of the relationship between providers and their partner schools. It anticipates that providers will work with a smaller pool of schools than currently, with trainees placed in a wide variety of </w:t>
      </w:r>
      <w:r w:rsidR="001B6557">
        <w:rPr>
          <w:rFonts w:ascii="Arial" w:hAnsi="Arial" w:cs="Arial"/>
          <w:sz w:val="24"/>
          <w:szCs w:val="24"/>
        </w:rPr>
        <w:t xml:space="preserve">schools of all types, sizes, denominations, backgrounds and locations. Providers should only consider effective schools that are recognised for high-quality provision (Welsh Government, 2017b). Concerns were raised during the consultation </w:t>
      </w:r>
      <w:r w:rsidR="001B6557">
        <w:rPr>
          <w:rFonts w:ascii="Arial" w:hAnsi="Arial" w:cs="Arial"/>
          <w:sz w:val="24"/>
          <w:szCs w:val="24"/>
        </w:rPr>
        <w:lastRenderedPageBreak/>
        <w:t>process that in certain areas there may not be sufficient numbers of high-quality schools and that lead schools may not be situated geographically to meet the needs of trainees in rural schools (Welsh Government, 2017c).</w:t>
      </w:r>
    </w:p>
    <w:p w14:paraId="3AA36A1D" w14:textId="2A2AA0E5" w:rsidR="001B6557" w:rsidRDefault="001B6557" w:rsidP="00AB6262">
      <w:pPr>
        <w:rPr>
          <w:rFonts w:ascii="Arial" w:hAnsi="Arial" w:cs="Arial"/>
          <w:sz w:val="24"/>
          <w:szCs w:val="24"/>
        </w:rPr>
      </w:pPr>
    </w:p>
    <w:p w14:paraId="406B3A2C" w14:textId="5BD56A6A" w:rsidR="001B6557" w:rsidRDefault="001B6557" w:rsidP="00AB6262">
      <w:pPr>
        <w:rPr>
          <w:rFonts w:ascii="Arial" w:hAnsi="Arial" w:cs="Arial"/>
          <w:sz w:val="24"/>
          <w:szCs w:val="24"/>
        </w:rPr>
      </w:pPr>
      <w:r>
        <w:rPr>
          <w:rFonts w:ascii="Arial" w:hAnsi="Arial" w:cs="Arial"/>
          <w:sz w:val="24"/>
          <w:szCs w:val="24"/>
        </w:rPr>
        <w:t>It also appears likely that partner schools’ costs will increase as a result of the introduction of the new criteria, potentially having a negative impact on the efficacy of the trainees’ placement experience.</w:t>
      </w:r>
    </w:p>
    <w:p w14:paraId="52D814C4" w14:textId="46A1783F" w:rsidR="00AC24AA" w:rsidRDefault="00AC24AA" w:rsidP="00AB6262">
      <w:pPr>
        <w:rPr>
          <w:rFonts w:ascii="Arial" w:hAnsi="Arial" w:cs="Arial"/>
          <w:sz w:val="24"/>
          <w:szCs w:val="24"/>
        </w:rPr>
      </w:pPr>
    </w:p>
    <w:p w14:paraId="7DF42B40" w14:textId="7D6495F7" w:rsidR="00AB6262" w:rsidRDefault="00AC24AA" w:rsidP="00AB6262">
      <w:pPr>
        <w:rPr>
          <w:rFonts w:ascii="Arial" w:hAnsi="Arial" w:cs="Arial"/>
          <w:i/>
          <w:sz w:val="24"/>
          <w:szCs w:val="24"/>
        </w:rPr>
      </w:pPr>
      <w:r>
        <w:rPr>
          <w:rFonts w:ascii="Arial" w:hAnsi="Arial" w:cs="Arial"/>
          <w:i/>
          <w:sz w:val="24"/>
          <w:szCs w:val="24"/>
        </w:rPr>
        <w:t>Measures to improve the intake and boosting recruitment</w:t>
      </w:r>
    </w:p>
    <w:p w14:paraId="38DDC88C" w14:textId="77777777" w:rsidR="007245ED" w:rsidRDefault="007245ED" w:rsidP="007245ED">
      <w:pPr>
        <w:rPr>
          <w:rFonts w:ascii="Arial" w:hAnsi="Arial" w:cs="Arial"/>
          <w:sz w:val="24"/>
          <w:szCs w:val="24"/>
        </w:rPr>
      </w:pPr>
    </w:p>
    <w:p w14:paraId="48BA04E8" w14:textId="421AB61E" w:rsidR="007245ED" w:rsidRPr="00210F37" w:rsidRDefault="007245ED" w:rsidP="007245ED">
      <w:pPr>
        <w:rPr>
          <w:rFonts w:ascii="Arial" w:hAnsi="Arial" w:cs="Arial"/>
          <w:sz w:val="24"/>
          <w:szCs w:val="24"/>
        </w:rPr>
      </w:pPr>
      <w:r>
        <w:rPr>
          <w:rFonts w:ascii="Arial" w:hAnsi="Arial" w:cs="Arial"/>
          <w:sz w:val="24"/>
          <w:szCs w:val="24"/>
        </w:rPr>
        <w:t>With recruitment levels into teacher training some way below targets (Welsh Government, 2017d), the sector faces strong challenges to both increase numbers and to improve the quality of the intake. As noted by Cater in addressing a similar shortage of supply in England, “the damage to supply will not be reversed overnight”</w:t>
      </w:r>
      <w:r w:rsidR="002D5817">
        <w:rPr>
          <w:rFonts w:ascii="Arial" w:hAnsi="Arial" w:cs="Arial"/>
          <w:sz w:val="24"/>
          <w:szCs w:val="24"/>
        </w:rPr>
        <w:t xml:space="preserve"> (Cater, 2017)</w:t>
      </w:r>
      <w:r>
        <w:rPr>
          <w:rFonts w:ascii="Arial" w:hAnsi="Arial" w:cs="Arial"/>
          <w:sz w:val="24"/>
          <w:szCs w:val="24"/>
        </w:rPr>
        <w:t>.</w:t>
      </w:r>
    </w:p>
    <w:p w14:paraId="5E239518" w14:textId="27F5DAB6" w:rsidR="00AB6262" w:rsidRDefault="00AB6262">
      <w:pPr>
        <w:rPr>
          <w:rFonts w:ascii="Arial" w:hAnsi="Arial" w:cs="Arial"/>
          <w:sz w:val="24"/>
          <w:szCs w:val="24"/>
        </w:rPr>
      </w:pPr>
    </w:p>
    <w:p w14:paraId="7ADF8FFF" w14:textId="5D236D58" w:rsidR="001B6557" w:rsidRDefault="001B6557">
      <w:pPr>
        <w:rPr>
          <w:rFonts w:ascii="Arial" w:hAnsi="Arial" w:cs="Arial"/>
          <w:sz w:val="24"/>
          <w:szCs w:val="24"/>
        </w:rPr>
      </w:pPr>
      <w:r>
        <w:rPr>
          <w:rFonts w:ascii="Arial" w:hAnsi="Arial" w:cs="Arial"/>
          <w:sz w:val="24"/>
          <w:szCs w:val="24"/>
        </w:rPr>
        <w:t xml:space="preserve">Furlong identified that the quality of the intake on the undergraduate primary education was not sufficiently high and recommended that the </w:t>
      </w:r>
      <w:r w:rsidR="007245ED">
        <w:rPr>
          <w:rFonts w:ascii="Arial" w:hAnsi="Arial" w:cs="Arial"/>
          <w:sz w:val="24"/>
          <w:szCs w:val="24"/>
        </w:rPr>
        <w:t>existing three</w:t>
      </w:r>
      <w:r w:rsidR="0005591E">
        <w:rPr>
          <w:rFonts w:ascii="Arial" w:hAnsi="Arial" w:cs="Arial"/>
          <w:sz w:val="24"/>
          <w:szCs w:val="24"/>
        </w:rPr>
        <w:t>-</w:t>
      </w:r>
      <w:r w:rsidR="007245ED">
        <w:rPr>
          <w:rFonts w:ascii="Arial" w:hAnsi="Arial" w:cs="Arial"/>
          <w:sz w:val="24"/>
          <w:szCs w:val="24"/>
        </w:rPr>
        <w:t>year course should be phased out in favour of a four year course with two of those years spent in subject specific training. While the Minister for Skills and Education confirmed that the duration of the course would be lengthened, he instead suggested that the additional year would be better as a year of Master’s level training.</w:t>
      </w:r>
    </w:p>
    <w:p w14:paraId="581A9115" w14:textId="2702BDEC" w:rsidR="007245ED" w:rsidRDefault="007245ED">
      <w:pPr>
        <w:rPr>
          <w:rFonts w:ascii="Arial" w:hAnsi="Arial" w:cs="Arial"/>
          <w:sz w:val="24"/>
          <w:szCs w:val="24"/>
        </w:rPr>
      </w:pPr>
    </w:p>
    <w:p w14:paraId="2F3CD902" w14:textId="38C7E094" w:rsidR="007245ED" w:rsidRDefault="007245ED">
      <w:pPr>
        <w:rPr>
          <w:rFonts w:ascii="Arial" w:hAnsi="Arial" w:cs="Arial"/>
          <w:sz w:val="24"/>
          <w:szCs w:val="24"/>
        </w:rPr>
      </w:pPr>
      <w:r>
        <w:rPr>
          <w:rFonts w:ascii="Arial" w:hAnsi="Arial" w:cs="Arial"/>
          <w:sz w:val="24"/>
          <w:szCs w:val="24"/>
        </w:rPr>
        <w:t>Furlong also recommended that the Welsh Government should monitor the impact of financial incentives on recruitment, in particular in comparison with the level of support offered in England. However, offering sizeable financial incentives may be counter-productive. Cater observes that “the focus on bursary support for trainees damges rather than enhances the status of the profession: if oen has to be ‘bribed to the tune of up to £30,000 simply to train, just how demanding is the role seen to be”</w:t>
      </w:r>
      <w:r w:rsidR="002D5817">
        <w:rPr>
          <w:rFonts w:ascii="Arial" w:hAnsi="Arial" w:cs="Arial"/>
          <w:sz w:val="24"/>
          <w:szCs w:val="24"/>
        </w:rPr>
        <w:t xml:space="preserve"> (Cater, 2017)</w:t>
      </w:r>
      <w:r>
        <w:rPr>
          <w:rFonts w:ascii="Arial" w:hAnsi="Arial" w:cs="Arial"/>
          <w:sz w:val="24"/>
          <w:szCs w:val="24"/>
        </w:rPr>
        <w:t>.</w:t>
      </w:r>
    </w:p>
    <w:p w14:paraId="3CD8E883" w14:textId="73FA7B91" w:rsidR="007245ED" w:rsidRDefault="007245ED">
      <w:pPr>
        <w:rPr>
          <w:rFonts w:ascii="Arial" w:hAnsi="Arial" w:cs="Arial"/>
          <w:sz w:val="24"/>
          <w:szCs w:val="24"/>
        </w:rPr>
      </w:pPr>
    </w:p>
    <w:p w14:paraId="6B636DEC" w14:textId="0DE80A7D" w:rsidR="007245ED" w:rsidRDefault="007245ED">
      <w:pPr>
        <w:rPr>
          <w:rFonts w:ascii="Arial" w:hAnsi="Arial" w:cs="Arial"/>
          <w:sz w:val="24"/>
          <w:szCs w:val="24"/>
        </w:rPr>
      </w:pPr>
      <w:r>
        <w:rPr>
          <w:rFonts w:ascii="Arial" w:hAnsi="Arial" w:cs="Arial"/>
          <w:i/>
          <w:sz w:val="24"/>
          <w:szCs w:val="24"/>
        </w:rPr>
        <w:t>Conclusion</w:t>
      </w:r>
    </w:p>
    <w:p w14:paraId="19E71BC1" w14:textId="51CBF4CF" w:rsidR="007245ED" w:rsidRDefault="007245ED">
      <w:pPr>
        <w:rPr>
          <w:rFonts w:ascii="Arial" w:hAnsi="Arial" w:cs="Arial"/>
          <w:sz w:val="24"/>
          <w:szCs w:val="24"/>
        </w:rPr>
      </w:pPr>
    </w:p>
    <w:p w14:paraId="187B8EE1" w14:textId="6B97837D" w:rsidR="007245ED" w:rsidRDefault="002D5817">
      <w:pPr>
        <w:rPr>
          <w:rFonts w:ascii="Arial" w:hAnsi="Arial" w:cs="Arial"/>
          <w:sz w:val="24"/>
          <w:szCs w:val="24"/>
        </w:rPr>
      </w:pPr>
      <w:r>
        <w:rPr>
          <w:rFonts w:ascii="Arial" w:hAnsi="Arial" w:cs="Arial"/>
          <w:sz w:val="24"/>
          <w:szCs w:val="24"/>
        </w:rPr>
        <w:t>The Furlong Report proposed a wide-ranging review of the structure of ITE with the aim of improving teaching standards across the board. While the Welsh Government has embraced much of what was recommended and already put in place positive changes, much of the test of the effectiveness of the policy changes will come at individual teacher and school level, with signs during the consultation process that there may be hurdles to overcome before the profession fully embraces the change.</w:t>
      </w:r>
    </w:p>
    <w:p w14:paraId="2E9C528A" w14:textId="597F6F4F" w:rsidR="002D5817" w:rsidRDefault="002D5817">
      <w:pPr>
        <w:rPr>
          <w:rFonts w:ascii="Arial" w:hAnsi="Arial" w:cs="Arial"/>
          <w:sz w:val="24"/>
          <w:szCs w:val="24"/>
        </w:rPr>
      </w:pPr>
    </w:p>
    <w:p w14:paraId="08DE1A8B" w14:textId="28744BF7" w:rsidR="002D5817" w:rsidRDefault="002D5817">
      <w:pPr>
        <w:rPr>
          <w:rFonts w:ascii="Arial" w:hAnsi="Arial" w:cs="Arial"/>
          <w:sz w:val="24"/>
          <w:szCs w:val="24"/>
        </w:rPr>
      </w:pPr>
      <w:r>
        <w:rPr>
          <w:rFonts w:ascii="Arial" w:hAnsi="Arial" w:cs="Arial"/>
          <w:b/>
          <w:sz w:val="24"/>
          <w:szCs w:val="24"/>
        </w:rPr>
        <w:t>Reference list</w:t>
      </w:r>
    </w:p>
    <w:p w14:paraId="53357FD4" w14:textId="4675BBEF" w:rsidR="00933D07" w:rsidRDefault="00933D07">
      <w:pPr>
        <w:rPr>
          <w:rFonts w:ascii="Arial" w:hAnsi="Arial" w:cs="Arial"/>
          <w:sz w:val="24"/>
          <w:szCs w:val="24"/>
        </w:rPr>
      </w:pPr>
    </w:p>
    <w:p w14:paraId="5E1BF469" w14:textId="7A6B84FE" w:rsidR="00CA5007" w:rsidRDefault="002D5817">
      <w:pPr>
        <w:rPr>
          <w:rFonts w:ascii="Arial" w:hAnsi="Arial" w:cs="Arial"/>
          <w:sz w:val="24"/>
          <w:szCs w:val="24"/>
        </w:rPr>
      </w:pPr>
      <w:r>
        <w:rPr>
          <w:rFonts w:ascii="Arial" w:hAnsi="Arial" w:cs="Arial"/>
          <w:sz w:val="24"/>
          <w:szCs w:val="24"/>
        </w:rPr>
        <w:t xml:space="preserve">Cater, J. (2017) </w:t>
      </w:r>
      <w:r>
        <w:rPr>
          <w:rFonts w:ascii="Arial" w:hAnsi="Arial" w:cs="Arial"/>
          <w:i/>
          <w:sz w:val="24"/>
          <w:szCs w:val="24"/>
        </w:rPr>
        <w:t xml:space="preserve">Whither Teacher Education and Training? </w:t>
      </w:r>
      <w:r>
        <w:rPr>
          <w:rFonts w:ascii="Arial" w:hAnsi="Arial" w:cs="Arial"/>
          <w:sz w:val="24"/>
          <w:szCs w:val="24"/>
        </w:rPr>
        <w:t>Oxford: Higher Education Policy Institute</w:t>
      </w:r>
    </w:p>
    <w:p w14:paraId="09DA04C7" w14:textId="3D2EBA0E" w:rsidR="002D5817" w:rsidRDefault="002D5817">
      <w:pPr>
        <w:rPr>
          <w:rFonts w:ascii="Arial" w:hAnsi="Arial" w:cs="Arial"/>
          <w:sz w:val="24"/>
          <w:szCs w:val="24"/>
        </w:rPr>
      </w:pPr>
    </w:p>
    <w:p w14:paraId="44A474D1" w14:textId="763900F8" w:rsidR="002D5817" w:rsidRDefault="002D5817">
      <w:pPr>
        <w:rPr>
          <w:rFonts w:ascii="Arial" w:hAnsi="Arial" w:cs="Arial"/>
          <w:sz w:val="24"/>
          <w:szCs w:val="24"/>
        </w:rPr>
      </w:pPr>
      <w:r>
        <w:rPr>
          <w:rFonts w:ascii="Arial" w:hAnsi="Arial" w:cs="Arial"/>
          <w:sz w:val="24"/>
          <w:szCs w:val="24"/>
        </w:rPr>
        <w:t xml:space="preserve">Donaldson, G. (2015) </w:t>
      </w:r>
      <w:r>
        <w:rPr>
          <w:rFonts w:ascii="Arial" w:hAnsi="Arial" w:cs="Arial"/>
          <w:i/>
          <w:sz w:val="24"/>
          <w:szCs w:val="24"/>
        </w:rPr>
        <w:t xml:space="preserve">Successful Futures. </w:t>
      </w:r>
      <w:r>
        <w:rPr>
          <w:rFonts w:ascii="Arial" w:hAnsi="Arial" w:cs="Arial"/>
          <w:sz w:val="24"/>
          <w:szCs w:val="24"/>
        </w:rPr>
        <w:t>Cardiff: Welsh Government</w:t>
      </w:r>
    </w:p>
    <w:p w14:paraId="03E7340A" w14:textId="322FC0A8" w:rsidR="002D5817" w:rsidRDefault="002D5817">
      <w:pPr>
        <w:rPr>
          <w:rFonts w:ascii="Arial" w:hAnsi="Arial" w:cs="Arial"/>
          <w:sz w:val="24"/>
          <w:szCs w:val="24"/>
        </w:rPr>
      </w:pPr>
    </w:p>
    <w:p w14:paraId="6CFEA9CC" w14:textId="544D81F8" w:rsidR="002D5817" w:rsidRDefault="002D5817">
      <w:pPr>
        <w:rPr>
          <w:rFonts w:ascii="Arial" w:hAnsi="Arial" w:cs="Arial"/>
          <w:sz w:val="24"/>
          <w:szCs w:val="24"/>
        </w:rPr>
      </w:pPr>
      <w:r>
        <w:rPr>
          <w:rFonts w:ascii="Arial" w:hAnsi="Arial" w:cs="Arial"/>
          <w:sz w:val="24"/>
          <w:szCs w:val="24"/>
        </w:rPr>
        <w:t xml:space="preserve">Furlong, J. (2015) </w:t>
      </w:r>
      <w:r w:rsidRPr="002D5817">
        <w:rPr>
          <w:rFonts w:ascii="Arial" w:hAnsi="Arial" w:cs="Arial"/>
          <w:i/>
          <w:sz w:val="24"/>
          <w:szCs w:val="24"/>
        </w:rPr>
        <w:t>T</w:t>
      </w:r>
      <w:r>
        <w:rPr>
          <w:rFonts w:ascii="Arial" w:hAnsi="Arial" w:cs="Arial"/>
          <w:i/>
          <w:sz w:val="24"/>
          <w:szCs w:val="24"/>
        </w:rPr>
        <w:t>eaching Tomorrow’s Teachers.</w:t>
      </w:r>
      <w:r>
        <w:rPr>
          <w:rFonts w:ascii="Arial" w:hAnsi="Arial" w:cs="Arial"/>
          <w:sz w:val="24"/>
          <w:szCs w:val="24"/>
        </w:rPr>
        <w:t xml:space="preserve"> Oxford: University of Oxford</w:t>
      </w:r>
    </w:p>
    <w:p w14:paraId="3C7FE607" w14:textId="7CC03A16" w:rsidR="002D5817" w:rsidRDefault="002D5817">
      <w:pPr>
        <w:rPr>
          <w:rFonts w:ascii="Arial" w:hAnsi="Arial" w:cs="Arial"/>
          <w:sz w:val="24"/>
          <w:szCs w:val="24"/>
        </w:rPr>
      </w:pPr>
    </w:p>
    <w:p w14:paraId="758150C8" w14:textId="252B0E0D" w:rsidR="002D5817" w:rsidRDefault="002D5817">
      <w:pPr>
        <w:rPr>
          <w:rFonts w:ascii="Arial" w:hAnsi="Arial" w:cs="Arial"/>
          <w:sz w:val="24"/>
          <w:szCs w:val="24"/>
        </w:rPr>
      </w:pPr>
      <w:r>
        <w:rPr>
          <w:rFonts w:ascii="Arial" w:hAnsi="Arial" w:cs="Arial"/>
          <w:sz w:val="24"/>
          <w:szCs w:val="24"/>
        </w:rPr>
        <w:t xml:space="preserve">Tabberer, R. (2013) </w:t>
      </w:r>
      <w:r>
        <w:rPr>
          <w:rFonts w:ascii="Arial" w:hAnsi="Arial" w:cs="Arial"/>
          <w:i/>
          <w:sz w:val="24"/>
          <w:szCs w:val="24"/>
        </w:rPr>
        <w:t>A Review of Initial Teacher Training in Wales</w:t>
      </w:r>
      <w:r>
        <w:rPr>
          <w:rFonts w:ascii="Arial" w:hAnsi="Arial" w:cs="Arial"/>
          <w:sz w:val="24"/>
          <w:szCs w:val="24"/>
        </w:rPr>
        <w:t>. Cardiff: Welsh Government</w:t>
      </w:r>
    </w:p>
    <w:p w14:paraId="7FC6D419" w14:textId="6F202204" w:rsidR="002D5817" w:rsidRDefault="002D5817">
      <w:pPr>
        <w:rPr>
          <w:rFonts w:ascii="Arial" w:hAnsi="Arial" w:cs="Arial"/>
          <w:sz w:val="24"/>
          <w:szCs w:val="24"/>
        </w:rPr>
      </w:pPr>
    </w:p>
    <w:p w14:paraId="3EC5D7B5" w14:textId="31BB7793" w:rsidR="002D5817" w:rsidRDefault="002D5817">
      <w:pPr>
        <w:rPr>
          <w:rFonts w:ascii="Arial" w:hAnsi="Arial" w:cs="Arial"/>
          <w:sz w:val="24"/>
          <w:szCs w:val="24"/>
        </w:rPr>
      </w:pPr>
      <w:r>
        <w:rPr>
          <w:rFonts w:ascii="Arial" w:hAnsi="Arial" w:cs="Arial"/>
          <w:sz w:val="24"/>
          <w:szCs w:val="24"/>
        </w:rPr>
        <w:t xml:space="preserve">Welsh Government (2017a) </w:t>
      </w:r>
      <w:r>
        <w:rPr>
          <w:rFonts w:ascii="Arial" w:hAnsi="Arial" w:cs="Arial"/>
          <w:i/>
          <w:sz w:val="24"/>
          <w:szCs w:val="24"/>
        </w:rPr>
        <w:t xml:space="preserve">New professional standards for teaching and leadership: Consultation – summary of responses. </w:t>
      </w:r>
      <w:r>
        <w:rPr>
          <w:rFonts w:ascii="Arial" w:hAnsi="Arial" w:cs="Arial"/>
          <w:sz w:val="24"/>
          <w:szCs w:val="24"/>
        </w:rPr>
        <w:t>Cardiff: Welsh Government</w:t>
      </w:r>
    </w:p>
    <w:p w14:paraId="7FE70F0D" w14:textId="738ABDDA" w:rsidR="002D5817" w:rsidRDefault="002D5817">
      <w:pPr>
        <w:rPr>
          <w:rFonts w:ascii="Arial" w:hAnsi="Arial" w:cs="Arial"/>
          <w:sz w:val="24"/>
          <w:szCs w:val="24"/>
        </w:rPr>
      </w:pPr>
    </w:p>
    <w:p w14:paraId="2CA243D7" w14:textId="15D4F3D0" w:rsidR="002D5817" w:rsidRDefault="002D5817">
      <w:pPr>
        <w:rPr>
          <w:rFonts w:ascii="Arial" w:hAnsi="Arial" w:cs="Arial"/>
          <w:sz w:val="24"/>
          <w:szCs w:val="24"/>
        </w:rPr>
      </w:pPr>
      <w:r>
        <w:rPr>
          <w:rFonts w:ascii="Arial" w:hAnsi="Arial" w:cs="Arial"/>
          <w:sz w:val="24"/>
          <w:szCs w:val="24"/>
        </w:rPr>
        <w:t xml:space="preserve">Welsh Government (2017b) </w:t>
      </w:r>
      <w:r>
        <w:rPr>
          <w:rFonts w:ascii="Arial" w:hAnsi="Arial" w:cs="Arial"/>
          <w:i/>
          <w:sz w:val="24"/>
          <w:szCs w:val="24"/>
        </w:rPr>
        <w:t>Criteria for the accreditation of initial teacher education programmes in Wales</w:t>
      </w:r>
      <w:r>
        <w:rPr>
          <w:rFonts w:ascii="Arial" w:hAnsi="Arial" w:cs="Arial"/>
          <w:sz w:val="24"/>
          <w:szCs w:val="24"/>
        </w:rPr>
        <w:t>. Cardiff: Welsh Government</w:t>
      </w:r>
    </w:p>
    <w:p w14:paraId="259A40A4" w14:textId="7FC1560D" w:rsidR="002D5817" w:rsidRDefault="002D5817">
      <w:pPr>
        <w:rPr>
          <w:rFonts w:ascii="Arial" w:hAnsi="Arial" w:cs="Arial"/>
          <w:sz w:val="24"/>
          <w:szCs w:val="24"/>
        </w:rPr>
      </w:pPr>
    </w:p>
    <w:p w14:paraId="2316AF87" w14:textId="2D682896" w:rsidR="002D5817" w:rsidRPr="00CA5007" w:rsidRDefault="002D5817" w:rsidP="002D5817">
      <w:pPr>
        <w:rPr>
          <w:rFonts w:ascii="Arial" w:hAnsi="Arial" w:cs="Arial"/>
          <w:sz w:val="24"/>
          <w:szCs w:val="24"/>
        </w:rPr>
      </w:pPr>
      <w:r>
        <w:rPr>
          <w:rFonts w:ascii="Arial" w:hAnsi="Arial" w:cs="Arial"/>
          <w:sz w:val="24"/>
          <w:szCs w:val="24"/>
        </w:rPr>
        <w:t xml:space="preserve">Welsh Government (2017c) </w:t>
      </w:r>
      <w:r>
        <w:rPr>
          <w:rFonts w:ascii="Arial" w:hAnsi="Arial" w:cs="Arial"/>
          <w:i/>
          <w:sz w:val="24"/>
          <w:szCs w:val="24"/>
        </w:rPr>
        <w:t>Draft criteria for the accreditation of initial teacher education programmes in Wales</w:t>
      </w:r>
      <w:r w:rsidR="00803490">
        <w:rPr>
          <w:rFonts w:ascii="Arial" w:hAnsi="Arial" w:cs="Arial"/>
          <w:i/>
          <w:sz w:val="24"/>
          <w:szCs w:val="24"/>
        </w:rPr>
        <w:t xml:space="preserve"> – Consulation: summary of responses</w:t>
      </w:r>
      <w:r>
        <w:rPr>
          <w:rFonts w:ascii="Arial" w:hAnsi="Arial" w:cs="Arial"/>
          <w:sz w:val="24"/>
          <w:szCs w:val="24"/>
        </w:rPr>
        <w:t>. Cardiff: Welsh Government</w:t>
      </w:r>
    </w:p>
    <w:p w14:paraId="370F2DEE" w14:textId="77777777" w:rsidR="002D5817" w:rsidRPr="00CA5007" w:rsidRDefault="002D5817">
      <w:pPr>
        <w:rPr>
          <w:rFonts w:ascii="Arial" w:hAnsi="Arial" w:cs="Arial"/>
          <w:sz w:val="24"/>
          <w:szCs w:val="24"/>
        </w:rPr>
      </w:pPr>
    </w:p>
    <w:p w14:paraId="5B8A2BCE" w14:textId="77777777" w:rsidR="00CA5007" w:rsidRPr="00CA5007" w:rsidRDefault="00CA5007">
      <w:pPr>
        <w:rPr>
          <w:b/>
        </w:rPr>
      </w:pPr>
    </w:p>
    <w:sectPr w:rsidR="00CA5007" w:rsidRPr="00CA50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105F"/>
    <w:rsid w:val="0005591E"/>
    <w:rsid w:val="001B6557"/>
    <w:rsid w:val="00210F37"/>
    <w:rsid w:val="00235CE7"/>
    <w:rsid w:val="002D5817"/>
    <w:rsid w:val="005B105F"/>
    <w:rsid w:val="007245ED"/>
    <w:rsid w:val="00803490"/>
    <w:rsid w:val="008B30F7"/>
    <w:rsid w:val="00927D80"/>
    <w:rsid w:val="00933D07"/>
    <w:rsid w:val="00A81860"/>
    <w:rsid w:val="00A94F5F"/>
    <w:rsid w:val="00AB6262"/>
    <w:rsid w:val="00AC24AA"/>
    <w:rsid w:val="00CA5007"/>
    <w:rsid w:val="00CF0903"/>
    <w:rsid w:val="00EA1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CA230"/>
  <w15:chartTrackingRefBased/>
  <w15:docId w15:val="{48B3EF37-8FE7-4881-989E-98E2AC0B5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1189</Words>
  <Characters>6778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 Parkes (1601278)</dc:creator>
  <cp:keywords/>
  <dc:description/>
  <cp:lastModifiedBy>Octavian Parkes (1601278)</cp:lastModifiedBy>
  <cp:revision>2</cp:revision>
  <dcterms:created xsi:type="dcterms:W3CDTF">2017-10-19T12:39:00Z</dcterms:created>
  <dcterms:modified xsi:type="dcterms:W3CDTF">2017-10-19T12:39:00Z</dcterms:modified>
</cp:coreProperties>
</file>