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6BF311" w14:textId="77777777" w:rsidR="00486B2A" w:rsidRPr="00486B2A" w:rsidRDefault="00486B2A" w:rsidP="00486B2A">
      <w:pPr>
        <w:shd w:val="clear" w:color="auto" w:fill="FFFFFF"/>
        <w:spacing w:after="150" w:line="240" w:lineRule="auto"/>
        <w:outlineLvl w:val="0"/>
        <w:rPr>
          <w:rFonts w:ascii="Open Sans" w:eastAsia="Times New Roman" w:hAnsi="Open Sans" w:cs="Open Sans"/>
          <w:b/>
          <w:bCs/>
          <w:color w:val="142B40"/>
          <w:kern w:val="36"/>
          <w:sz w:val="48"/>
          <w:szCs w:val="48"/>
          <w:lang w:eastAsia="en-GB"/>
        </w:rPr>
      </w:pPr>
      <w:r w:rsidRPr="00486B2A">
        <w:rPr>
          <w:rFonts w:ascii="Open Sans" w:eastAsia="Times New Roman" w:hAnsi="Open Sans" w:cs="Open Sans"/>
          <w:b/>
          <w:bCs/>
          <w:color w:val="142B40"/>
          <w:kern w:val="36"/>
          <w:sz w:val="48"/>
          <w:szCs w:val="48"/>
          <w:lang w:eastAsia="en-GB"/>
        </w:rPr>
        <w:t>7-Eleven Franchise Costs &amp; Fees</w:t>
      </w:r>
    </w:p>
    <w:p w14:paraId="7A58BDA5" w14:textId="77777777" w:rsidR="00486B2A" w:rsidRPr="00486B2A" w:rsidRDefault="00486B2A" w:rsidP="00486B2A">
      <w:pPr>
        <w:shd w:val="clear" w:color="auto" w:fill="FFFFFF"/>
        <w:spacing w:after="0" w:line="240" w:lineRule="auto"/>
        <w:jc w:val="right"/>
        <w:rPr>
          <w:rFonts w:ascii="Open Sans" w:eastAsia="Times New Roman" w:hAnsi="Open Sans" w:cs="Open Sans"/>
          <w:color w:val="626E7A"/>
          <w:sz w:val="24"/>
          <w:szCs w:val="24"/>
          <w:lang w:eastAsia="en-GB"/>
        </w:rPr>
      </w:pPr>
      <w:hyperlink r:id="rId5" w:history="1">
        <w:r w:rsidRPr="00486B2A">
          <w:rPr>
            <w:rFonts w:ascii="Open Sans" w:eastAsia="Times New Roman" w:hAnsi="Open Sans" w:cs="Open Sans"/>
            <w:caps/>
            <w:color w:val="2487B2"/>
            <w:sz w:val="34"/>
            <w:szCs w:val="34"/>
            <w:u w:val="single"/>
            <w:lang w:eastAsia="en-GB"/>
          </w:rPr>
          <w:t>RETAIL FRANCHISES</w:t>
        </w:r>
      </w:hyperlink>
    </w:p>
    <w:p w14:paraId="3970676A" w14:textId="77777777" w:rsidR="00486B2A" w:rsidRPr="00486B2A" w:rsidRDefault="00486B2A" w:rsidP="00486B2A">
      <w:pPr>
        <w:shd w:val="clear" w:color="auto" w:fill="FFFFFF"/>
        <w:spacing w:line="240" w:lineRule="auto"/>
        <w:jc w:val="center"/>
        <w:rPr>
          <w:rFonts w:ascii="Open Sans" w:eastAsia="Times New Roman" w:hAnsi="Open Sans" w:cs="Open Sans"/>
          <w:color w:val="626E7A"/>
          <w:sz w:val="24"/>
          <w:szCs w:val="24"/>
          <w:lang w:eastAsia="en-GB"/>
        </w:rPr>
      </w:pPr>
      <w:r w:rsidRPr="00486B2A">
        <w:rPr>
          <w:rFonts w:ascii="Open Sans" w:eastAsia="Times New Roman" w:hAnsi="Open Sans" w:cs="Open Sans"/>
          <w:noProof/>
          <w:color w:val="626E7A"/>
          <w:sz w:val="24"/>
          <w:szCs w:val="24"/>
          <w:lang w:eastAsia="en-GB"/>
        </w:rPr>
        <w:drawing>
          <wp:inline distT="0" distB="0" distL="0" distR="0" wp14:anchorId="3938674A" wp14:editId="43DF616B">
            <wp:extent cx="2647950" cy="1670050"/>
            <wp:effectExtent l="0" t="0" r="0" b="6350"/>
            <wp:docPr id="5" name="Picture 5" descr="7 Eleven Franchi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7 Eleven Franchise"/>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647950" cy="1670050"/>
                    </a:xfrm>
                    <a:prstGeom prst="rect">
                      <a:avLst/>
                    </a:prstGeom>
                    <a:noFill/>
                    <a:ln>
                      <a:noFill/>
                    </a:ln>
                  </pic:spPr>
                </pic:pic>
              </a:graphicData>
            </a:graphic>
          </wp:inline>
        </w:drawing>
      </w:r>
    </w:p>
    <w:p w14:paraId="283C2CBE" w14:textId="77777777" w:rsidR="00486B2A" w:rsidRPr="00486B2A" w:rsidRDefault="00486B2A" w:rsidP="00486B2A">
      <w:pPr>
        <w:shd w:val="clear" w:color="auto" w:fill="FFFFFF"/>
        <w:spacing w:after="0" w:line="240" w:lineRule="auto"/>
        <w:rPr>
          <w:rFonts w:ascii="Open Sans" w:eastAsia="Times New Roman" w:hAnsi="Open Sans" w:cs="Open Sans"/>
          <w:color w:val="626E7A"/>
          <w:sz w:val="24"/>
          <w:szCs w:val="24"/>
          <w:lang w:eastAsia="en-GB"/>
        </w:rPr>
      </w:pPr>
      <w:hyperlink r:id="rId7" w:history="1">
        <w:r w:rsidRPr="00486B2A">
          <w:rPr>
            <w:rFonts w:ascii="Open Sans" w:eastAsia="Times New Roman" w:hAnsi="Open Sans" w:cs="Open Sans"/>
            <w:b/>
            <w:bCs/>
            <w:caps/>
            <w:color w:val="FFFFFF"/>
            <w:sz w:val="24"/>
            <w:szCs w:val="24"/>
            <w:u w:val="single"/>
            <w:shd w:val="clear" w:color="auto" w:fill="8FA51E"/>
            <w:lang w:eastAsia="en-GB"/>
          </w:rPr>
          <w:t> DOWNLOAD FULL FDD</w:t>
        </w:r>
      </w:hyperlink>
    </w:p>
    <w:p w14:paraId="278D49B2" w14:textId="77777777" w:rsidR="00486B2A" w:rsidRPr="00486B2A" w:rsidRDefault="00486B2A" w:rsidP="00486B2A">
      <w:pPr>
        <w:shd w:val="clear" w:color="auto" w:fill="FFFFFF"/>
        <w:spacing w:after="300" w:line="390" w:lineRule="atLeast"/>
        <w:rPr>
          <w:rFonts w:ascii="Open Sans" w:eastAsia="Times New Roman" w:hAnsi="Open Sans" w:cs="Open Sans"/>
          <w:color w:val="626E7A"/>
          <w:sz w:val="24"/>
          <w:szCs w:val="24"/>
          <w:lang w:eastAsia="en-GB"/>
        </w:rPr>
      </w:pPr>
      <w:r w:rsidRPr="00486B2A">
        <w:rPr>
          <w:rFonts w:ascii="Open Sans" w:eastAsia="Times New Roman" w:hAnsi="Open Sans" w:cs="Open Sans"/>
          <w:b/>
          <w:bCs/>
          <w:color w:val="142B40"/>
          <w:sz w:val="24"/>
          <w:szCs w:val="24"/>
          <w:lang w:eastAsia="en-GB"/>
        </w:rPr>
        <w:t>Year Business Began:</w:t>
      </w:r>
      <w:r w:rsidRPr="00486B2A">
        <w:rPr>
          <w:rFonts w:ascii="Open Sans" w:eastAsia="Times New Roman" w:hAnsi="Open Sans" w:cs="Open Sans"/>
          <w:color w:val="626E7A"/>
          <w:sz w:val="24"/>
          <w:szCs w:val="24"/>
          <w:lang w:eastAsia="en-GB"/>
        </w:rPr>
        <w:t> 1927</w:t>
      </w:r>
    </w:p>
    <w:p w14:paraId="7250EEE1" w14:textId="77777777" w:rsidR="00486B2A" w:rsidRPr="00486B2A" w:rsidRDefault="00486B2A" w:rsidP="00486B2A">
      <w:pPr>
        <w:shd w:val="clear" w:color="auto" w:fill="FFFFFF"/>
        <w:spacing w:before="150" w:after="300" w:line="390" w:lineRule="atLeast"/>
        <w:rPr>
          <w:rFonts w:ascii="Open Sans" w:eastAsia="Times New Roman" w:hAnsi="Open Sans" w:cs="Open Sans"/>
          <w:color w:val="626E7A"/>
          <w:sz w:val="24"/>
          <w:szCs w:val="24"/>
          <w:lang w:eastAsia="en-GB"/>
        </w:rPr>
      </w:pPr>
      <w:r w:rsidRPr="00486B2A">
        <w:rPr>
          <w:rFonts w:ascii="Open Sans" w:eastAsia="Times New Roman" w:hAnsi="Open Sans" w:cs="Open Sans"/>
          <w:b/>
          <w:bCs/>
          <w:color w:val="142B40"/>
          <w:sz w:val="24"/>
          <w:szCs w:val="24"/>
          <w:lang w:eastAsia="en-GB"/>
        </w:rPr>
        <w:t>Franchising Since:</w:t>
      </w:r>
      <w:r w:rsidRPr="00486B2A">
        <w:rPr>
          <w:rFonts w:ascii="Open Sans" w:eastAsia="Times New Roman" w:hAnsi="Open Sans" w:cs="Open Sans"/>
          <w:color w:val="626E7A"/>
          <w:sz w:val="24"/>
          <w:szCs w:val="24"/>
          <w:lang w:eastAsia="en-GB"/>
        </w:rPr>
        <w:t> 1964</w:t>
      </w:r>
    </w:p>
    <w:p w14:paraId="25E916F1" w14:textId="77777777" w:rsidR="00486B2A" w:rsidRPr="00486B2A" w:rsidRDefault="00486B2A" w:rsidP="00486B2A">
      <w:pPr>
        <w:shd w:val="clear" w:color="auto" w:fill="FFFFFF"/>
        <w:spacing w:before="150" w:after="300" w:line="390" w:lineRule="atLeast"/>
        <w:rPr>
          <w:rFonts w:ascii="Open Sans" w:eastAsia="Times New Roman" w:hAnsi="Open Sans" w:cs="Open Sans"/>
          <w:color w:val="626E7A"/>
          <w:sz w:val="24"/>
          <w:szCs w:val="24"/>
          <w:lang w:eastAsia="en-GB"/>
        </w:rPr>
      </w:pPr>
      <w:r w:rsidRPr="00486B2A">
        <w:rPr>
          <w:rFonts w:ascii="Open Sans" w:eastAsia="Times New Roman" w:hAnsi="Open Sans" w:cs="Open Sans"/>
          <w:b/>
          <w:bCs/>
          <w:color w:val="142B40"/>
          <w:sz w:val="24"/>
          <w:szCs w:val="24"/>
          <w:lang w:eastAsia="en-GB"/>
        </w:rPr>
        <w:t>Headquarters:</w:t>
      </w:r>
      <w:r w:rsidRPr="00486B2A">
        <w:rPr>
          <w:rFonts w:ascii="Open Sans" w:eastAsia="Times New Roman" w:hAnsi="Open Sans" w:cs="Open Sans"/>
          <w:color w:val="626E7A"/>
          <w:sz w:val="24"/>
          <w:szCs w:val="24"/>
          <w:lang w:eastAsia="en-GB"/>
        </w:rPr>
        <w:t> Irving, Texas</w:t>
      </w:r>
    </w:p>
    <w:p w14:paraId="7A21CFEC" w14:textId="77777777" w:rsidR="00486B2A" w:rsidRPr="00486B2A" w:rsidRDefault="00486B2A" w:rsidP="00486B2A">
      <w:pPr>
        <w:shd w:val="clear" w:color="auto" w:fill="FFFFFF"/>
        <w:spacing w:before="150" w:after="300" w:line="390" w:lineRule="atLeast"/>
        <w:rPr>
          <w:rFonts w:ascii="Open Sans" w:eastAsia="Times New Roman" w:hAnsi="Open Sans" w:cs="Open Sans"/>
          <w:color w:val="626E7A"/>
          <w:sz w:val="24"/>
          <w:szCs w:val="24"/>
          <w:lang w:eastAsia="en-GB"/>
        </w:rPr>
      </w:pPr>
      <w:r w:rsidRPr="00486B2A">
        <w:rPr>
          <w:rFonts w:ascii="Open Sans" w:eastAsia="Times New Roman" w:hAnsi="Open Sans" w:cs="Open Sans"/>
          <w:b/>
          <w:bCs/>
          <w:color w:val="142B40"/>
          <w:sz w:val="24"/>
          <w:szCs w:val="24"/>
          <w:lang w:eastAsia="en-GB"/>
        </w:rPr>
        <w:t>Estimated Number of Units:</w:t>
      </w:r>
      <w:r w:rsidRPr="00486B2A">
        <w:rPr>
          <w:rFonts w:ascii="Open Sans" w:eastAsia="Times New Roman" w:hAnsi="Open Sans" w:cs="Open Sans"/>
          <w:color w:val="626E7A"/>
          <w:sz w:val="24"/>
          <w:szCs w:val="24"/>
          <w:lang w:eastAsia="en-GB"/>
        </w:rPr>
        <w:t> 77,000</w:t>
      </w:r>
    </w:p>
    <w:p w14:paraId="7E328FA9" w14:textId="77777777" w:rsidR="00486B2A" w:rsidRPr="00486B2A" w:rsidRDefault="00486B2A" w:rsidP="00486B2A">
      <w:pPr>
        <w:shd w:val="clear" w:color="auto" w:fill="FFFFFF"/>
        <w:spacing w:before="150" w:after="300" w:line="390" w:lineRule="atLeast"/>
        <w:rPr>
          <w:rFonts w:ascii="Open Sans" w:eastAsia="Times New Roman" w:hAnsi="Open Sans" w:cs="Open Sans"/>
          <w:color w:val="626E7A"/>
          <w:sz w:val="24"/>
          <w:szCs w:val="24"/>
          <w:lang w:eastAsia="en-GB"/>
        </w:rPr>
      </w:pPr>
      <w:r w:rsidRPr="00486B2A">
        <w:rPr>
          <w:rFonts w:ascii="Open Sans" w:eastAsia="Times New Roman" w:hAnsi="Open Sans" w:cs="Open Sans"/>
          <w:b/>
          <w:bCs/>
          <w:color w:val="142B40"/>
          <w:sz w:val="24"/>
          <w:szCs w:val="24"/>
          <w:lang w:eastAsia="en-GB"/>
        </w:rPr>
        <w:t>Franchise Description:</w:t>
      </w:r>
      <w:r w:rsidRPr="00486B2A">
        <w:rPr>
          <w:rFonts w:ascii="Open Sans" w:eastAsia="Times New Roman" w:hAnsi="Open Sans" w:cs="Open Sans"/>
          <w:color w:val="626E7A"/>
          <w:sz w:val="24"/>
          <w:szCs w:val="24"/>
          <w:lang w:eastAsia="en-GB"/>
        </w:rPr>
        <w:t xml:space="preserve"> 7-Eleven, Inc. is the franchisor. The franchisor’s direct parent is SEJ Asset Management &amp; Investment Company, which is wholly controlled by Seven-Eleven Japan Co., Ltd. The franchisor’s ultimate parent is Seven and </w:t>
      </w:r>
      <w:proofErr w:type="spellStart"/>
      <w:r w:rsidRPr="00486B2A">
        <w:rPr>
          <w:rFonts w:ascii="Open Sans" w:eastAsia="Times New Roman" w:hAnsi="Open Sans" w:cs="Open Sans"/>
          <w:color w:val="626E7A"/>
          <w:sz w:val="24"/>
          <w:szCs w:val="24"/>
          <w:lang w:eastAsia="en-GB"/>
        </w:rPr>
        <w:t>i</w:t>
      </w:r>
      <w:proofErr w:type="spellEnd"/>
      <w:r w:rsidRPr="00486B2A">
        <w:rPr>
          <w:rFonts w:ascii="Open Sans" w:eastAsia="Times New Roman" w:hAnsi="Open Sans" w:cs="Open Sans"/>
          <w:color w:val="626E7A"/>
          <w:sz w:val="24"/>
          <w:szCs w:val="24"/>
          <w:lang w:eastAsia="en-GB"/>
        </w:rPr>
        <w:t xml:space="preserve">, a Japanese corporation. Franchisees operate extended-hour retail convenience stores that emphasize convenience to the guest and provide a broad array of products, including many not traditionally available in convenience stores. These </w:t>
      </w:r>
      <w:r w:rsidRPr="00486B2A">
        <w:rPr>
          <w:rFonts w:ascii="Open Sans" w:eastAsia="Times New Roman" w:hAnsi="Open Sans" w:cs="Open Sans"/>
          <w:color w:val="626E7A"/>
          <w:sz w:val="24"/>
          <w:szCs w:val="24"/>
          <w:lang w:eastAsia="en-GB"/>
        </w:rPr>
        <w:lastRenderedPageBreak/>
        <w:t>products include an assortment of high-quality fresh food, hot food and proprietary beverage offerings, and private brand items. The stores are generally open every day of the year usually 24 hours a day.</w:t>
      </w:r>
    </w:p>
    <w:p w14:paraId="74BE3B34" w14:textId="77777777" w:rsidR="00486B2A" w:rsidRPr="00486B2A" w:rsidRDefault="00486B2A" w:rsidP="00486B2A">
      <w:pPr>
        <w:shd w:val="clear" w:color="auto" w:fill="FFFFFF"/>
        <w:spacing w:before="150" w:after="300" w:line="390" w:lineRule="atLeast"/>
        <w:rPr>
          <w:rFonts w:ascii="Open Sans" w:eastAsia="Times New Roman" w:hAnsi="Open Sans" w:cs="Open Sans"/>
          <w:color w:val="626E7A"/>
          <w:sz w:val="24"/>
          <w:szCs w:val="24"/>
          <w:lang w:eastAsia="en-GB"/>
        </w:rPr>
      </w:pPr>
      <w:r w:rsidRPr="00486B2A">
        <w:rPr>
          <w:rFonts w:ascii="Open Sans" w:eastAsia="Times New Roman" w:hAnsi="Open Sans" w:cs="Open Sans"/>
          <w:color w:val="626E7A"/>
          <w:sz w:val="24"/>
          <w:szCs w:val="24"/>
          <w:lang w:eastAsia="en-GB"/>
        </w:rPr>
        <w:t>There are three types of franchises offered:</w:t>
      </w:r>
    </w:p>
    <w:p w14:paraId="40F240FD" w14:textId="77777777" w:rsidR="00486B2A" w:rsidRPr="00486B2A" w:rsidRDefault="00486B2A" w:rsidP="00486B2A">
      <w:pPr>
        <w:numPr>
          <w:ilvl w:val="0"/>
          <w:numId w:val="1"/>
        </w:numPr>
        <w:shd w:val="clear" w:color="auto" w:fill="FFFFFF"/>
        <w:spacing w:before="150" w:after="150" w:line="390" w:lineRule="atLeast"/>
        <w:ind w:left="870"/>
        <w:rPr>
          <w:rFonts w:ascii="Open Sans" w:eastAsia="Times New Roman" w:hAnsi="Open Sans" w:cs="Open Sans"/>
          <w:color w:val="626E7A"/>
          <w:sz w:val="24"/>
          <w:szCs w:val="24"/>
          <w:lang w:eastAsia="en-GB"/>
        </w:rPr>
      </w:pPr>
      <w:r w:rsidRPr="00486B2A">
        <w:rPr>
          <w:rFonts w:ascii="Open Sans" w:eastAsia="Times New Roman" w:hAnsi="Open Sans" w:cs="Open Sans"/>
          <w:color w:val="626E7A"/>
          <w:sz w:val="24"/>
          <w:szCs w:val="24"/>
          <w:lang w:eastAsia="en-GB"/>
        </w:rPr>
        <w:t>A Traditional Individual 7-Eleven Store: The franchisor offers franchises for a single site that it owns or leases.</w:t>
      </w:r>
    </w:p>
    <w:p w14:paraId="28B3F092" w14:textId="77777777" w:rsidR="00486B2A" w:rsidRPr="00486B2A" w:rsidRDefault="00486B2A" w:rsidP="00486B2A">
      <w:pPr>
        <w:numPr>
          <w:ilvl w:val="0"/>
          <w:numId w:val="1"/>
        </w:numPr>
        <w:shd w:val="clear" w:color="auto" w:fill="FFFFFF"/>
        <w:spacing w:before="150" w:after="150" w:line="390" w:lineRule="atLeast"/>
        <w:ind w:left="870"/>
        <w:rPr>
          <w:rFonts w:ascii="Open Sans" w:eastAsia="Times New Roman" w:hAnsi="Open Sans" w:cs="Open Sans"/>
          <w:color w:val="626E7A"/>
          <w:sz w:val="24"/>
          <w:szCs w:val="24"/>
          <w:lang w:eastAsia="en-GB"/>
        </w:rPr>
      </w:pPr>
      <w:r w:rsidRPr="00486B2A">
        <w:rPr>
          <w:rFonts w:ascii="Open Sans" w:eastAsia="Times New Roman" w:hAnsi="Open Sans" w:cs="Open Sans"/>
          <w:color w:val="626E7A"/>
          <w:sz w:val="24"/>
          <w:szCs w:val="24"/>
          <w:lang w:eastAsia="en-GB"/>
        </w:rPr>
        <w:t>Business Conversion Program (BCP) franchise: The franchisee is responsible for acquiring the land and building for a store site and pays a different royalty than traditional franchisees. The franchisee of a BCP is also subject to a different disclosure document than the franchisee of a traditional store.</w:t>
      </w:r>
    </w:p>
    <w:p w14:paraId="1A20CF88" w14:textId="77777777" w:rsidR="00486B2A" w:rsidRPr="00486B2A" w:rsidRDefault="00486B2A" w:rsidP="00486B2A">
      <w:pPr>
        <w:numPr>
          <w:ilvl w:val="0"/>
          <w:numId w:val="1"/>
        </w:numPr>
        <w:shd w:val="clear" w:color="auto" w:fill="FFFFFF"/>
        <w:spacing w:before="150" w:after="150" w:line="390" w:lineRule="atLeast"/>
        <w:ind w:left="870"/>
        <w:rPr>
          <w:rFonts w:ascii="Open Sans" w:eastAsia="Times New Roman" w:hAnsi="Open Sans" w:cs="Open Sans"/>
          <w:color w:val="626E7A"/>
          <w:sz w:val="24"/>
          <w:szCs w:val="24"/>
          <w:lang w:eastAsia="en-GB"/>
        </w:rPr>
      </w:pPr>
      <w:r w:rsidRPr="00486B2A">
        <w:rPr>
          <w:rFonts w:ascii="Open Sans" w:eastAsia="Times New Roman" w:hAnsi="Open Sans" w:cs="Open Sans"/>
          <w:color w:val="626E7A"/>
          <w:sz w:val="24"/>
          <w:szCs w:val="24"/>
          <w:lang w:eastAsia="en-GB"/>
        </w:rPr>
        <w:t>Micro Market Franchise: The franchisee owns or leases the site and most equipment to operate an unmanned 7-Eleven branded stand-alone retail space or an unmanned retail space within an office building, hospital, university or hotel or similar location and within a limited square footage. The Micro Market franchise is the subject of a different disclosure document as well.</w:t>
      </w:r>
    </w:p>
    <w:p w14:paraId="7024FBB1" w14:textId="77777777" w:rsidR="00486B2A" w:rsidRPr="00486B2A" w:rsidRDefault="00486B2A" w:rsidP="00486B2A">
      <w:pPr>
        <w:shd w:val="clear" w:color="auto" w:fill="FFFFFF"/>
        <w:spacing w:before="150" w:after="300" w:line="390" w:lineRule="atLeast"/>
        <w:rPr>
          <w:rFonts w:ascii="Open Sans" w:eastAsia="Times New Roman" w:hAnsi="Open Sans" w:cs="Open Sans"/>
          <w:color w:val="626E7A"/>
          <w:sz w:val="24"/>
          <w:szCs w:val="24"/>
          <w:lang w:eastAsia="en-GB"/>
        </w:rPr>
      </w:pPr>
      <w:r w:rsidRPr="00486B2A">
        <w:rPr>
          <w:rFonts w:ascii="Open Sans" w:eastAsia="Times New Roman" w:hAnsi="Open Sans" w:cs="Open Sans"/>
          <w:b/>
          <w:bCs/>
          <w:color w:val="142B40"/>
          <w:sz w:val="24"/>
          <w:szCs w:val="24"/>
          <w:lang w:eastAsia="en-GB"/>
        </w:rPr>
        <w:t>Training Overview:</w:t>
      </w:r>
      <w:r w:rsidRPr="00486B2A">
        <w:rPr>
          <w:rFonts w:ascii="Open Sans" w:eastAsia="Times New Roman" w:hAnsi="Open Sans" w:cs="Open Sans"/>
          <w:color w:val="626E7A"/>
          <w:sz w:val="24"/>
          <w:szCs w:val="24"/>
          <w:lang w:eastAsia="en-GB"/>
        </w:rPr>
        <w:t xml:space="preserve"> The Training Program consists of approximately 300 hours of training at the franchisor’s Store Support </w:t>
      </w:r>
      <w:proofErr w:type="spellStart"/>
      <w:r w:rsidRPr="00486B2A">
        <w:rPr>
          <w:rFonts w:ascii="Open Sans" w:eastAsia="Times New Roman" w:hAnsi="Open Sans" w:cs="Open Sans"/>
          <w:color w:val="626E7A"/>
          <w:sz w:val="24"/>
          <w:szCs w:val="24"/>
          <w:lang w:eastAsia="en-GB"/>
        </w:rPr>
        <w:t>Center</w:t>
      </w:r>
      <w:proofErr w:type="spellEnd"/>
      <w:r w:rsidRPr="00486B2A">
        <w:rPr>
          <w:rFonts w:ascii="Open Sans" w:eastAsia="Times New Roman" w:hAnsi="Open Sans" w:cs="Open Sans"/>
          <w:color w:val="626E7A"/>
          <w:sz w:val="24"/>
          <w:szCs w:val="24"/>
          <w:lang w:eastAsia="en-GB"/>
        </w:rPr>
        <w:t xml:space="preserve"> located in Irving, TX and in a 7-Eleven Training store. Successful completion of the Training Program does not guarantee that the franchisee will be approved as a franchisee. Franchisees and any manager they </w:t>
      </w:r>
      <w:proofErr w:type="gramStart"/>
      <w:r w:rsidRPr="00486B2A">
        <w:rPr>
          <w:rFonts w:ascii="Open Sans" w:eastAsia="Times New Roman" w:hAnsi="Open Sans" w:cs="Open Sans"/>
          <w:color w:val="626E7A"/>
          <w:sz w:val="24"/>
          <w:szCs w:val="24"/>
          <w:lang w:eastAsia="en-GB"/>
        </w:rPr>
        <w:t>designate</w:t>
      </w:r>
      <w:proofErr w:type="gramEnd"/>
      <w:r w:rsidRPr="00486B2A">
        <w:rPr>
          <w:rFonts w:ascii="Open Sans" w:eastAsia="Times New Roman" w:hAnsi="Open Sans" w:cs="Open Sans"/>
          <w:color w:val="626E7A"/>
          <w:sz w:val="24"/>
          <w:szCs w:val="24"/>
          <w:lang w:eastAsia="en-GB"/>
        </w:rPr>
        <w:t xml:space="preserve"> and we approve for training must successfully complete all of the Training Program to the franchisor’s complete satisfaction as we may determine in its sole discretion. The franchisor may offer additional training when deemed necessary based on changes in the 7-Eleven System. Franchisees agree to participate, and to require their employees to participate, in any additional training programs the franchisor makes available relating to the proper sale of age restricted products or the sale of other products that are regulated and which could lead to a violation of law if not properly sold, and any other training programs it </w:t>
      </w:r>
      <w:r w:rsidRPr="00486B2A">
        <w:rPr>
          <w:rFonts w:ascii="Open Sans" w:eastAsia="Times New Roman" w:hAnsi="Open Sans" w:cs="Open Sans"/>
          <w:color w:val="626E7A"/>
          <w:sz w:val="24"/>
          <w:szCs w:val="24"/>
          <w:lang w:eastAsia="en-GB"/>
        </w:rPr>
        <w:lastRenderedPageBreak/>
        <w:t>designates as required. Franchisees and their employees must successfully complete all required additional training to the franchisor’s complete satisfaction as it may determine in its sole discretion.</w:t>
      </w:r>
    </w:p>
    <w:p w14:paraId="55D896A2" w14:textId="77777777" w:rsidR="00486B2A" w:rsidRPr="00486B2A" w:rsidRDefault="00486B2A" w:rsidP="00486B2A">
      <w:pPr>
        <w:shd w:val="clear" w:color="auto" w:fill="FFFFFF"/>
        <w:spacing w:before="150" w:after="300" w:line="390" w:lineRule="atLeast"/>
        <w:rPr>
          <w:rFonts w:ascii="Open Sans" w:eastAsia="Times New Roman" w:hAnsi="Open Sans" w:cs="Open Sans"/>
          <w:color w:val="626E7A"/>
          <w:sz w:val="24"/>
          <w:szCs w:val="24"/>
          <w:lang w:eastAsia="en-GB"/>
        </w:rPr>
      </w:pPr>
      <w:r w:rsidRPr="00486B2A">
        <w:rPr>
          <w:rFonts w:ascii="Open Sans" w:eastAsia="Times New Roman" w:hAnsi="Open Sans" w:cs="Open Sans"/>
          <w:b/>
          <w:bCs/>
          <w:color w:val="142B40"/>
          <w:sz w:val="24"/>
          <w:szCs w:val="24"/>
          <w:lang w:eastAsia="en-GB"/>
        </w:rPr>
        <w:t>Territory Granted:</w:t>
      </w:r>
      <w:r w:rsidRPr="00486B2A">
        <w:rPr>
          <w:rFonts w:ascii="Open Sans" w:eastAsia="Times New Roman" w:hAnsi="Open Sans" w:cs="Open Sans"/>
          <w:color w:val="626E7A"/>
          <w:sz w:val="24"/>
          <w:szCs w:val="24"/>
          <w:lang w:eastAsia="en-GB"/>
        </w:rPr>
        <w:t> The franchise agreement covers a single 7-Eleven store location. Franchisees will not receive any minimum territory. Franchisees will also not receive an exclusive territory.</w:t>
      </w:r>
    </w:p>
    <w:p w14:paraId="71179CE4" w14:textId="77777777" w:rsidR="00486B2A" w:rsidRPr="00486B2A" w:rsidRDefault="00486B2A" w:rsidP="00486B2A">
      <w:pPr>
        <w:shd w:val="clear" w:color="auto" w:fill="FFFFFF"/>
        <w:spacing w:before="150" w:after="300" w:line="390" w:lineRule="atLeast"/>
        <w:rPr>
          <w:rFonts w:ascii="Open Sans" w:eastAsia="Times New Roman" w:hAnsi="Open Sans" w:cs="Open Sans"/>
          <w:color w:val="626E7A"/>
          <w:sz w:val="24"/>
          <w:szCs w:val="24"/>
          <w:lang w:eastAsia="en-GB"/>
        </w:rPr>
      </w:pPr>
      <w:r w:rsidRPr="00486B2A">
        <w:rPr>
          <w:rFonts w:ascii="Open Sans" w:eastAsia="Times New Roman" w:hAnsi="Open Sans" w:cs="Open Sans"/>
          <w:b/>
          <w:bCs/>
          <w:color w:val="142B40"/>
          <w:sz w:val="24"/>
          <w:szCs w:val="24"/>
          <w:lang w:eastAsia="en-GB"/>
        </w:rPr>
        <w:t>Obligations and Restrictions:</w:t>
      </w:r>
      <w:r w:rsidRPr="00486B2A">
        <w:rPr>
          <w:rFonts w:ascii="Open Sans" w:eastAsia="Times New Roman" w:hAnsi="Open Sans" w:cs="Open Sans"/>
          <w:color w:val="626E7A"/>
          <w:sz w:val="24"/>
          <w:szCs w:val="24"/>
          <w:lang w:eastAsia="en-GB"/>
        </w:rPr>
        <w:t xml:space="preserve"> Franchisees agree under the franchise agreement to devote their best efforts to the store and to </w:t>
      </w:r>
      <w:proofErr w:type="gramStart"/>
      <w:r w:rsidRPr="00486B2A">
        <w:rPr>
          <w:rFonts w:ascii="Open Sans" w:eastAsia="Times New Roman" w:hAnsi="Open Sans" w:cs="Open Sans"/>
          <w:color w:val="626E7A"/>
          <w:sz w:val="24"/>
          <w:szCs w:val="24"/>
          <w:lang w:eastAsia="en-GB"/>
        </w:rPr>
        <w:t>actively and substantially participate in the actual operation of the franchise</w:t>
      </w:r>
      <w:proofErr w:type="gramEnd"/>
      <w:r w:rsidRPr="00486B2A">
        <w:rPr>
          <w:rFonts w:ascii="Open Sans" w:eastAsia="Times New Roman" w:hAnsi="Open Sans" w:cs="Open Sans"/>
          <w:color w:val="626E7A"/>
          <w:sz w:val="24"/>
          <w:szCs w:val="24"/>
          <w:lang w:eastAsia="en-GB"/>
        </w:rPr>
        <w:t xml:space="preserve">. Since the franchisor expects the franchisee to actually manage the franchise business, other than in exceptional cases, it does not require franchisees to name or train a manager, except if they operate more than one 7-Eleven franchise. The store must carry all categories of inventory specified. Franchisees must carry, </w:t>
      </w:r>
      <w:proofErr w:type="gramStart"/>
      <w:r w:rsidRPr="00486B2A">
        <w:rPr>
          <w:rFonts w:ascii="Open Sans" w:eastAsia="Times New Roman" w:hAnsi="Open Sans" w:cs="Open Sans"/>
          <w:color w:val="626E7A"/>
          <w:sz w:val="24"/>
          <w:szCs w:val="24"/>
          <w:lang w:eastAsia="en-GB"/>
        </w:rPr>
        <w:t>use</w:t>
      </w:r>
      <w:proofErr w:type="gramEnd"/>
      <w:r w:rsidRPr="00486B2A">
        <w:rPr>
          <w:rFonts w:ascii="Open Sans" w:eastAsia="Times New Roman" w:hAnsi="Open Sans" w:cs="Open Sans"/>
          <w:color w:val="626E7A"/>
          <w:sz w:val="24"/>
          <w:szCs w:val="24"/>
          <w:lang w:eastAsia="en-GB"/>
        </w:rPr>
        <w:t xml:space="preserve"> and offer for sale only the inventory and other products that are consistent with the type, quantity, quality, and variety associated with the 7-Eleven Image and as the franchisor specifies in the franchise agreement. Franchisees must maintain in the store at all times a reasonable and representative quantity of all proprietary products listed in the franchise agreement or that the franchisor otherwise lists in writing. Franchisees must carry at the store a reasonable and representative quantity of all designated nationally or regionally advertised or promoted products. Franchisees must comply with the franchisor’s merchandising and </w:t>
      </w:r>
      <w:proofErr w:type="gramStart"/>
      <w:r w:rsidRPr="00486B2A">
        <w:rPr>
          <w:rFonts w:ascii="Open Sans" w:eastAsia="Times New Roman" w:hAnsi="Open Sans" w:cs="Open Sans"/>
          <w:color w:val="626E7A"/>
          <w:sz w:val="24"/>
          <w:szCs w:val="24"/>
          <w:lang w:eastAsia="en-GB"/>
        </w:rPr>
        <w:t>shelf life</w:t>
      </w:r>
      <w:proofErr w:type="gramEnd"/>
      <w:r w:rsidRPr="00486B2A">
        <w:rPr>
          <w:rFonts w:ascii="Open Sans" w:eastAsia="Times New Roman" w:hAnsi="Open Sans" w:cs="Open Sans"/>
          <w:color w:val="626E7A"/>
          <w:sz w:val="24"/>
          <w:szCs w:val="24"/>
          <w:lang w:eastAsia="en-GB"/>
        </w:rPr>
        <w:t xml:space="preserve"> requirements for fresh foods.</w:t>
      </w:r>
    </w:p>
    <w:p w14:paraId="31EAC114" w14:textId="77777777" w:rsidR="00486B2A" w:rsidRPr="00486B2A" w:rsidRDefault="00486B2A" w:rsidP="00486B2A">
      <w:pPr>
        <w:shd w:val="clear" w:color="auto" w:fill="FFFFFF"/>
        <w:spacing w:before="150" w:after="300" w:line="390" w:lineRule="atLeast"/>
        <w:rPr>
          <w:rFonts w:ascii="Open Sans" w:eastAsia="Times New Roman" w:hAnsi="Open Sans" w:cs="Open Sans"/>
          <w:color w:val="626E7A"/>
          <w:sz w:val="24"/>
          <w:szCs w:val="24"/>
          <w:lang w:eastAsia="en-GB"/>
        </w:rPr>
      </w:pPr>
      <w:r w:rsidRPr="00486B2A">
        <w:rPr>
          <w:rFonts w:ascii="Open Sans" w:eastAsia="Times New Roman" w:hAnsi="Open Sans" w:cs="Open Sans"/>
          <w:b/>
          <w:bCs/>
          <w:color w:val="142B40"/>
          <w:sz w:val="24"/>
          <w:szCs w:val="24"/>
          <w:lang w:eastAsia="en-GB"/>
        </w:rPr>
        <w:t>Term of Agreement and Renewal: </w:t>
      </w:r>
      <w:r w:rsidRPr="00486B2A">
        <w:rPr>
          <w:rFonts w:ascii="Open Sans" w:eastAsia="Times New Roman" w:hAnsi="Open Sans" w:cs="Open Sans"/>
          <w:color w:val="626E7A"/>
          <w:sz w:val="24"/>
          <w:szCs w:val="24"/>
          <w:lang w:eastAsia="en-GB"/>
        </w:rPr>
        <w:t>The length of the initial franchise term is 15 years. One renewal term equal to the number of years under the then-current franchise agreement for franchise renewals is available, if requirements are met.</w:t>
      </w:r>
    </w:p>
    <w:p w14:paraId="15FDE5A0" w14:textId="77777777" w:rsidR="00486B2A" w:rsidRPr="00486B2A" w:rsidRDefault="00486B2A" w:rsidP="00486B2A">
      <w:pPr>
        <w:shd w:val="clear" w:color="auto" w:fill="FFFFFF"/>
        <w:spacing w:before="150" w:after="300" w:line="390" w:lineRule="atLeast"/>
        <w:rPr>
          <w:rFonts w:ascii="Open Sans" w:eastAsia="Times New Roman" w:hAnsi="Open Sans" w:cs="Open Sans"/>
          <w:color w:val="626E7A"/>
          <w:sz w:val="24"/>
          <w:szCs w:val="24"/>
          <w:lang w:eastAsia="en-GB"/>
        </w:rPr>
      </w:pPr>
      <w:r w:rsidRPr="00486B2A">
        <w:rPr>
          <w:rFonts w:ascii="Open Sans" w:eastAsia="Times New Roman" w:hAnsi="Open Sans" w:cs="Open Sans"/>
          <w:b/>
          <w:bCs/>
          <w:color w:val="142B40"/>
          <w:sz w:val="24"/>
          <w:szCs w:val="24"/>
          <w:lang w:eastAsia="en-GB"/>
        </w:rPr>
        <w:t>Financial Assistance:</w:t>
      </w:r>
      <w:r w:rsidRPr="00486B2A">
        <w:rPr>
          <w:rFonts w:ascii="Open Sans" w:eastAsia="Times New Roman" w:hAnsi="Open Sans" w:cs="Open Sans"/>
          <w:color w:val="626E7A"/>
          <w:sz w:val="24"/>
          <w:szCs w:val="24"/>
          <w:lang w:eastAsia="en-GB"/>
        </w:rPr>
        <w:t xml:space="preserve"> The franchisor may finance the Down Payment and Franchise Fee in certain situations. The franchisor also will establish and maintain an Open Account for the franchisee as part of the bookkeeping services provided (see FDD for further details). The franchisor does not offer financing arrangements from any other </w:t>
      </w:r>
      <w:proofErr w:type="gramStart"/>
      <w:r w:rsidRPr="00486B2A">
        <w:rPr>
          <w:rFonts w:ascii="Open Sans" w:eastAsia="Times New Roman" w:hAnsi="Open Sans" w:cs="Open Sans"/>
          <w:color w:val="626E7A"/>
          <w:sz w:val="24"/>
          <w:szCs w:val="24"/>
          <w:lang w:eastAsia="en-GB"/>
        </w:rPr>
        <w:t>sources, and</w:t>
      </w:r>
      <w:proofErr w:type="gramEnd"/>
      <w:r w:rsidRPr="00486B2A">
        <w:rPr>
          <w:rFonts w:ascii="Open Sans" w:eastAsia="Times New Roman" w:hAnsi="Open Sans" w:cs="Open Sans"/>
          <w:color w:val="626E7A"/>
          <w:sz w:val="24"/>
          <w:szCs w:val="24"/>
          <w:lang w:eastAsia="en-GB"/>
        </w:rPr>
        <w:t xml:space="preserve"> does not receive payments for the placement of any financing.</w:t>
      </w:r>
    </w:p>
    <w:p w14:paraId="485ED7EF" w14:textId="77777777" w:rsidR="00486B2A" w:rsidRPr="00486B2A" w:rsidRDefault="00486B2A" w:rsidP="00486B2A">
      <w:pPr>
        <w:shd w:val="clear" w:color="auto" w:fill="FFFFFF"/>
        <w:spacing w:line="240" w:lineRule="auto"/>
        <w:rPr>
          <w:rFonts w:ascii="Open Sans" w:eastAsia="Times New Roman" w:hAnsi="Open Sans" w:cs="Open Sans"/>
          <w:color w:val="626E7A"/>
          <w:sz w:val="24"/>
          <w:szCs w:val="24"/>
          <w:lang w:eastAsia="en-GB"/>
        </w:rPr>
      </w:pPr>
      <w:r w:rsidRPr="00486B2A">
        <w:rPr>
          <w:rFonts w:ascii="Open Sans" w:eastAsia="Times New Roman" w:hAnsi="Open Sans" w:cs="Open Sans"/>
          <w:b/>
          <w:bCs/>
          <w:color w:val="142B40"/>
          <w:sz w:val="24"/>
          <w:szCs w:val="24"/>
          <w:lang w:eastAsia="en-GB"/>
        </w:rPr>
        <w:lastRenderedPageBreak/>
        <w:t>Investment Tables:</w:t>
      </w:r>
    </w:p>
    <w:tbl>
      <w:tblPr>
        <w:tblW w:w="12300" w:type="dxa"/>
        <w:tblCellMar>
          <w:top w:w="15" w:type="dxa"/>
          <w:left w:w="15" w:type="dxa"/>
          <w:bottom w:w="15" w:type="dxa"/>
          <w:right w:w="15" w:type="dxa"/>
        </w:tblCellMar>
        <w:tblLook w:val="04A0" w:firstRow="1" w:lastRow="0" w:firstColumn="1" w:lastColumn="0" w:noHBand="0" w:noVBand="1"/>
      </w:tblPr>
      <w:tblGrid>
        <w:gridCol w:w="3836"/>
        <w:gridCol w:w="3812"/>
        <w:gridCol w:w="4652"/>
      </w:tblGrid>
      <w:tr w:rsidR="00486B2A" w:rsidRPr="00486B2A" w14:paraId="73143584" w14:textId="77777777" w:rsidTr="00486B2A">
        <w:trPr>
          <w:tblHeader/>
        </w:trPr>
        <w:tc>
          <w:tcPr>
            <w:tcW w:w="0" w:type="auto"/>
            <w:gridSpan w:val="3"/>
            <w:tcBorders>
              <w:top w:val="nil"/>
              <w:left w:val="nil"/>
              <w:bottom w:val="nil"/>
              <w:right w:val="nil"/>
            </w:tcBorders>
            <w:shd w:val="clear" w:color="auto" w:fill="D9D8D7"/>
            <w:tcMar>
              <w:top w:w="150" w:type="dxa"/>
              <w:left w:w="150" w:type="dxa"/>
              <w:bottom w:w="150" w:type="dxa"/>
              <w:right w:w="150" w:type="dxa"/>
            </w:tcMar>
            <w:vAlign w:val="center"/>
            <w:hideMark/>
          </w:tcPr>
          <w:p w14:paraId="798EB720" w14:textId="77777777" w:rsidR="00486B2A" w:rsidRPr="00486B2A" w:rsidRDefault="00486B2A" w:rsidP="00486B2A">
            <w:pPr>
              <w:shd w:val="clear" w:color="auto" w:fill="2487B2"/>
              <w:spacing w:before="300" w:after="300" w:line="240" w:lineRule="auto"/>
              <w:rPr>
                <w:rFonts w:ascii="Times New Roman" w:eastAsia="Times New Roman" w:hAnsi="Times New Roman" w:cs="Times New Roman"/>
                <w:color w:val="FFFFFF"/>
                <w:sz w:val="21"/>
                <w:szCs w:val="21"/>
                <w:lang w:eastAsia="en-GB"/>
              </w:rPr>
            </w:pPr>
            <w:r w:rsidRPr="00486B2A">
              <w:rPr>
                <w:rFonts w:ascii="Times New Roman" w:eastAsia="Times New Roman" w:hAnsi="Times New Roman" w:cs="Times New Roman"/>
                <w:color w:val="FFFFFF"/>
                <w:sz w:val="21"/>
                <w:szCs w:val="21"/>
                <w:lang w:eastAsia="en-GB"/>
              </w:rPr>
              <w:t>Estimated Initial Investment</w:t>
            </w:r>
          </w:p>
        </w:tc>
      </w:tr>
      <w:tr w:rsidR="00486B2A" w:rsidRPr="00486B2A" w14:paraId="5405816D" w14:textId="77777777" w:rsidTr="00486B2A">
        <w:trPr>
          <w:tblHeader/>
        </w:trPr>
        <w:tc>
          <w:tcPr>
            <w:tcW w:w="0" w:type="auto"/>
            <w:tcBorders>
              <w:top w:val="single" w:sz="6" w:space="0" w:color="D9D8D7"/>
              <w:left w:val="single" w:sz="6" w:space="0" w:color="D9D8D7"/>
              <w:bottom w:val="single" w:sz="6" w:space="0" w:color="D9D8D7"/>
              <w:right w:val="single" w:sz="6" w:space="0" w:color="D9D8D7"/>
            </w:tcBorders>
            <w:shd w:val="clear" w:color="auto" w:fill="D9D8D7"/>
            <w:tcMar>
              <w:top w:w="150" w:type="dxa"/>
              <w:left w:w="150" w:type="dxa"/>
              <w:bottom w:w="150" w:type="dxa"/>
              <w:right w:w="150" w:type="dxa"/>
            </w:tcMar>
            <w:vAlign w:val="center"/>
            <w:hideMark/>
          </w:tcPr>
          <w:p w14:paraId="6956028F" w14:textId="77777777" w:rsidR="00486B2A" w:rsidRPr="00486B2A" w:rsidRDefault="00486B2A" w:rsidP="00486B2A">
            <w:pPr>
              <w:spacing w:before="300" w:after="300" w:line="240" w:lineRule="auto"/>
              <w:jc w:val="center"/>
              <w:rPr>
                <w:rFonts w:ascii="Times New Roman" w:eastAsia="Times New Roman" w:hAnsi="Times New Roman" w:cs="Times New Roman"/>
                <w:b/>
                <w:bCs/>
                <w:color w:val="2F587C"/>
                <w:sz w:val="21"/>
                <w:szCs w:val="21"/>
                <w:lang w:eastAsia="en-GB"/>
              </w:rPr>
            </w:pPr>
            <w:r w:rsidRPr="00486B2A">
              <w:rPr>
                <w:rFonts w:ascii="Times New Roman" w:eastAsia="Times New Roman" w:hAnsi="Times New Roman" w:cs="Times New Roman"/>
                <w:b/>
                <w:bCs/>
                <w:color w:val="2F587C"/>
                <w:sz w:val="21"/>
                <w:szCs w:val="21"/>
                <w:lang w:eastAsia="en-GB"/>
              </w:rPr>
              <w:t>Name of Fee</w:t>
            </w:r>
          </w:p>
        </w:tc>
        <w:tc>
          <w:tcPr>
            <w:tcW w:w="0" w:type="auto"/>
            <w:tcBorders>
              <w:top w:val="single" w:sz="6" w:space="0" w:color="D9D8D7"/>
              <w:left w:val="single" w:sz="6" w:space="0" w:color="D9D8D7"/>
              <w:bottom w:val="single" w:sz="6" w:space="0" w:color="D9D8D7"/>
              <w:right w:val="single" w:sz="6" w:space="0" w:color="D9D8D7"/>
            </w:tcBorders>
            <w:shd w:val="clear" w:color="auto" w:fill="D9D8D7"/>
            <w:tcMar>
              <w:top w:w="150" w:type="dxa"/>
              <w:left w:w="150" w:type="dxa"/>
              <w:bottom w:w="150" w:type="dxa"/>
              <w:right w:w="150" w:type="dxa"/>
            </w:tcMar>
            <w:vAlign w:val="center"/>
            <w:hideMark/>
          </w:tcPr>
          <w:p w14:paraId="23AD20A9" w14:textId="77777777" w:rsidR="00486B2A" w:rsidRPr="00486B2A" w:rsidRDefault="00486B2A" w:rsidP="00486B2A">
            <w:pPr>
              <w:spacing w:before="300" w:after="300" w:line="240" w:lineRule="auto"/>
              <w:jc w:val="center"/>
              <w:rPr>
                <w:rFonts w:ascii="Times New Roman" w:eastAsia="Times New Roman" w:hAnsi="Times New Roman" w:cs="Times New Roman"/>
                <w:b/>
                <w:bCs/>
                <w:color w:val="2F587C"/>
                <w:sz w:val="21"/>
                <w:szCs w:val="21"/>
                <w:lang w:eastAsia="en-GB"/>
              </w:rPr>
            </w:pPr>
            <w:r w:rsidRPr="00486B2A">
              <w:rPr>
                <w:rFonts w:ascii="Times New Roman" w:eastAsia="Times New Roman" w:hAnsi="Times New Roman" w:cs="Times New Roman"/>
                <w:b/>
                <w:bCs/>
                <w:color w:val="2F587C"/>
                <w:sz w:val="21"/>
                <w:szCs w:val="21"/>
                <w:lang w:eastAsia="en-GB"/>
              </w:rPr>
              <w:t>Low</w:t>
            </w:r>
          </w:p>
        </w:tc>
        <w:tc>
          <w:tcPr>
            <w:tcW w:w="0" w:type="auto"/>
            <w:tcBorders>
              <w:top w:val="single" w:sz="6" w:space="0" w:color="D9D8D7"/>
              <w:left w:val="single" w:sz="6" w:space="0" w:color="D9D8D7"/>
              <w:bottom w:val="single" w:sz="6" w:space="0" w:color="D9D8D7"/>
              <w:right w:val="single" w:sz="6" w:space="0" w:color="D9D8D7"/>
            </w:tcBorders>
            <w:shd w:val="clear" w:color="auto" w:fill="D9D8D7"/>
            <w:tcMar>
              <w:top w:w="150" w:type="dxa"/>
              <w:left w:w="150" w:type="dxa"/>
              <w:bottom w:w="150" w:type="dxa"/>
              <w:right w:w="150" w:type="dxa"/>
            </w:tcMar>
            <w:vAlign w:val="center"/>
            <w:hideMark/>
          </w:tcPr>
          <w:p w14:paraId="43CABEC6" w14:textId="77777777" w:rsidR="00486B2A" w:rsidRPr="00486B2A" w:rsidRDefault="00486B2A" w:rsidP="00486B2A">
            <w:pPr>
              <w:spacing w:before="300" w:after="300" w:line="240" w:lineRule="auto"/>
              <w:jc w:val="center"/>
              <w:rPr>
                <w:rFonts w:ascii="Times New Roman" w:eastAsia="Times New Roman" w:hAnsi="Times New Roman" w:cs="Times New Roman"/>
                <w:b/>
                <w:bCs/>
                <w:color w:val="2F587C"/>
                <w:sz w:val="21"/>
                <w:szCs w:val="21"/>
                <w:lang w:eastAsia="en-GB"/>
              </w:rPr>
            </w:pPr>
            <w:r w:rsidRPr="00486B2A">
              <w:rPr>
                <w:rFonts w:ascii="Times New Roman" w:eastAsia="Times New Roman" w:hAnsi="Times New Roman" w:cs="Times New Roman"/>
                <w:b/>
                <w:bCs/>
                <w:color w:val="2F587C"/>
                <w:sz w:val="21"/>
                <w:szCs w:val="21"/>
                <w:lang w:eastAsia="en-GB"/>
              </w:rPr>
              <w:t>High</w:t>
            </w:r>
          </w:p>
        </w:tc>
      </w:tr>
      <w:tr w:rsidR="00486B2A" w:rsidRPr="00486B2A" w14:paraId="3486747B" w14:textId="77777777" w:rsidTr="00486B2A">
        <w:tc>
          <w:tcPr>
            <w:tcW w:w="0" w:type="auto"/>
            <w:tcBorders>
              <w:top w:val="single" w:sz="6" w:space="0" w:color="D9D8D7"/>
              <w:left w:val="single" w:sz="6" w:space="0" w:color="D9D8D7"/>
              <w:bottom w:val="single" w:sz="6" w:space="0" w:color="D9D8D7"/>
              <w:right w:val="single" w:sz="6" w:space="0" w:color="D9D8D7"/>
            </w:tcBorders>
            <w:tcMar>
              <w:top w:w="150" w:type="dxa"/>
              <w:left w:w="150" w:type="dxa"/>
              <w:bottom w:w="150" w:type="dxa"/>
              <w:right w:w="150" w:type="dxa"/>
            </w:tcMar>
            <w:vAlign w:val="center"/>
            <w:hideMark/>
          </w:tcPr>
          <w:p w14:paraId="72432815" w14:textId="77777777" w:rsidR="00486B2A" w:rsidRPr="00486B2A" w:rsidRDefault="00486B2A" w:rsidP="00486B2A">
            <w:pPr>
              <w:spacing w:before="300" w:after="300" w:line="240" w:lineRule="auto"/>
              <w:rPr>
                <w:rFonts w:ascii="Times New Roman" w:eastAsia="Times New Roman" w:hAnsi="Times New Roman" w:cs="Times New Roman"/>
                <w:sz w:val="21"/>
                <w:szCs w:val="21"/>
                <w:lang w:eastAsia="en-GB"/>
              </w:rPr>
            </w:pPr>
            <w:r w:rsidRPr="00486B2A">
              <w:rPr>
                <w:rFonts w:ascii="Times New Roman" w:eastAsia="Times New Roman" w:hAnsi="Times New Roman" w:cs="Times New Roman"/>
                <w:sz w:val="21"/>
                <w:szCs w:val="21"/>
                <w:lang w:eastAsia="en-GB"/>
              </w:rPr>
              <w:t>Initial Franchise Fee</w:t>
            </w:r>
          </w:p>
        </w:tc>
        <w:tc>
          <w:tcPr>
            <w:tcW w:w="0" w:type="auto"/>
            <w:tcBorders>
              <w:top w:val="single" w:sz="6" w:space="0" w:color="D9D8D7"/>
              <w:left w:val="single" w:sz="6" w:space="0" w:color="D9D8D7"/>
              <w:bottom w:val="single" w:sz="6" w:space="0" w:color="D9D8D7"/>
              <w:right w:val="single" w:sz="6" w:space="0" w:color="D9D8D7"/>
            </w:tcBorders>
            <w:tcMar>
              <w:top w:w="150" w:type="dxa"/>
              <w:left w:w="150" w:type="dxa"/>
              <w:bottom w:w="150" w:type="dxa"/>
              <w:right w:w="150" w:type="dxa"/>
            </w:tcMar>
            <w:vAlign w:val="center"/>
            <w:hideMark/>
          </w:tcPr>
          <w:p w14:paraId="1565A6A4" w14:textId="77777777" w:rsidR="00486B2A" w:rsidRPr="00486B2A" w:rsidRDefault="00486B2A" w:rsidP="00486B2A">
            <w:pPr>
              <w:spacing w:before="300" w:after="300" w:line="240" w:lineRule="auto"/>
              <w:jc w:val="center"/>
              <w:rPr>
                <w:rFonts w:ascii="Times New Roman" w:eastAsia="Times New Roman" w:hAnsi="Times New Roman" w:cs="Times New Roman"/>
                <w:sz w:val="21"/>
                <w:szCs w:val="21"/>
                <w:lang w:eastAsia="en-GB"/>
              </w:rPr>
            </w:pPr>
            <w:r w:rsidRPr="00486B2A">
              <w:rPr>
                <w:rFonts w:ascii="Times New Roman" w:eastAsia="Times New Roman" w:hAnsi="Times New Roman" w:cs="Times New Roman"/>
                <w:sz w:val="21"/>
                <w:szCs w:val="21"/>
                <w:lang w:eastAsia="en-GB"/>
              </w:rPr>
              <w:t>$0</w:t>
            </w:r>
          </w:p>
        </w:tc>
        <w:tc>
          <w:tcPr>
            <w:tcW w:w="0" w:type="auto"/>
            <w:tcBorders>
              <w:top w:val="single" w:sz="6" w:space="0" w:color="D9D8D7"/>
              <w:left w:val="single" w:sz="6" w:space="0" w:color="D9D8D7"/>
              <w:bottom w:val="single" w:sz="6" w:space="0" w:color="D9D8D7"/>
              <w:right w:val="single" w:sz="6" w:space="0" w:color="D9D8D7"/>
            </w:tcBorders>
            <w:tcMar>
              <w:top w:w="150" w:type="dxa"/>
              <w:left w:w="150" w:type="dxa"/>
              <w:bottom w:w="150" w:type="dxa"/>
              <w:right w:w="150" w:type="dxa"/>
            </w:tcMar>
            <w:vAlign w:val="center"/>
            <w:hideMark/>
          </w:tcPr>
          <w:p w14:paraId="77B6A28A" w14:textId="77777777" w:rsidR="00486B2A" w:rsidRPr="00486B2A" w:rsidRDefault="00486B2A" w:rsidP="00486B2A">
            <w:pPr>
              <w:spacing w:before="300" w:after="300" w:line="240" w:lineRule="auto"/>
              <w:jc w:val="center"/>
              <w:rPr>
                <w:rFonts w:ascii="Times New Roman" w:eastAsia="Times New Roman" w:hAnsi="Times New Roman" w:cs="Times New Roman"/>
                <w:sz w:val="21"/>
                <w:szCs w:val="21"/>
                <w:lang w:eastAsia="en-GB"/>
              </w:rPr>
            </w:pPr>
            <w:r w:rsidRPr="00486B2A">
              <w:rPr>
                <w:rFonts w:ascii="Times New Roman" w:eastAsia="Times New Roman" w:hAnsi="Times New Roman" w:cs="Times New Roman"/>
                <w:sz w:val="21"/>
                <w:szCs w:val="21"/>
                <w:lang w:eastAsia="en-GB"/>
              </w:rPr>
              <w:t>$1,000,000</w:t>
            </w:r>
          </w:p>
        </w:tc>
      </w:tr>
      <w:tr w:rsidR="00486B2A" w:rsidRPr="00486B2A" w14:paraId="12DDE689" w14:textId="77777777" w:rsidTr="00486B2A">
        <w:tc>
          <w:tcPr>
            <w:tcW w:w="0" w:type="auto"/>
            <w:tcBorders>
              <w:top w:val="single" w:sz="6" w:space="0" w:color="D9D8D7"/>
              <w:left w:val="single" w:sz="6" w:space="0" w:color="D9D8D7"/>
              <w:bottom w:val="single" w:sz="6" w:space="0" w:color="D9D8D7"/>
              <w:right w:val="single" w:sz="6" w:space="0" w:color="D9D8D7"/>
            </w:tcBorders>
            <w:shd w:val="clear" w:color="auto" w:fill="F7F6F5"/>
            <w:tcMar>
              <w:top w:w="150" w:type="dxa"/>
              <w:left w:w="150" w:type="dxa"/>
              <w:bottom w:w="150" w:type="dxa"/>
              <w:right w:w="150" w:type="dxa"/>
            </w:tcMar>
            <w:vAlign w:val="center"/>
            <w:hideMark/>
          </w:tcPr>
          <w:p w14:paraId="252F5F56" w14:textId="77777777" w:rsidR="00486B2A" w:rsidRPr="00486B2A" w:rsidRDefault="00486B2A" w:rsidP="00486B2A">
            <w:pPr>
              <w:spacing w:before="300" w:after="300" w:line="240" w:lineRule="auto"/>
              <w:rPr>
                <w:rFonts w:ascii="Times New Roman" w:eastAsia="Times New Roman" w:hAnsi="Times New Roman" w:cs="Times New Roman"/>
                <w:sz w:val="21"/>
                <w:szCs w:val="21"/>
                <w:lang w:eastAsia="en-GB"/>
              </w:rPr>
            </w:pPr>
            <w:r w:rsidRPr="00486B2A">
              <w:rPr>
                <w:rFonts w:ascii="Times New Roman" w:eastAsia="Times New Roman" w:hAnsi="Times New Roman" w:cs="Times New Roman"/>
                <w:sz w:val="21"/>
                <w:szCs w:val="21"/>
                <w:lang w:eastAsia="en-GB"/>
              </w:rPr>
              <w:t>Training Expenses</w:t>
            </w:r>
          </w:p>
        </w:tc>
        <w:tc>
          <w:tcPr>
            <w:tcW w:w="0" w:type="auto"/>
            <w:tcBorders>
              <w:top w:val="single" w:sz="6" w:space="0" w:color="D9D8D7"/>
              <w:left w:val="single" w:sz="6" w:space="0" w:color="D9D8D7"/>
              <w:bottom w:val="single" w:sz="6" w:space="0" w:color="D9D8D7"/>
              <w:right w:val="single" w:sz="6" w:space="0" w:color="D9D8D7"/>
            </w:tcBorders>
            <w:shd w:val="clear" w:color="auto" w:fill="F7F6F5"/>
            <w:tcMar>
              <w:top w:w="150" w:type="dxa"/>
              <w:left w:w="150" w:type="dxa"/>
              <w:bottom w:w="150" w:type="dxa"/>
              <w:right w:w="150" w:type="dxa"/>
            </w:tcMar>
            <w:vAlign w:val="center"/>
            <w:hideMark/>
          </w:tcPr>
          <w:p w14:paraId="2569391D" w14:textId="77777777" w:rsidR="00486B2A" w:rsidRPr="00486B2A" w:rsidRDefault="00486B2A" w:rsidP="00486B2A">
            <w:pPr>
              <w:spacing w:before="300" w:after="300" w:line="240" w:lineRule="auto"/>
              <w:jc w:val="center"/>
              <w:rPr>
                <w:rFonts w:ascii="Times New Roman" w:eastAsia="Times New Roman" w:hAnsi="Times New Roman" w:cs="Times New Roman"/>
                <w:sz w:val="21"/>
                <w:szCs w:val="21"/>
                <w:lang w:eastAsia="en-GB"/>
              </w:rPr>
            </w:pPr>
            <w:r w:rsidRPr="00486B2A">
              <w:rPr>
                <w:rFonts w:ascii="Times New Roman" w:eastAsia="Times New Roman" w:hAnsi="Times New Roman" w:cs="Times New Roman"/>
                <w:sz w:val="21"/>
                <w:szCs w:val="21"/>
                <w:lang w:eastAsia="en-GB"/>
              </w:rPr>
              <w:t>$0</w:t>
            </w:r>
          </w:p>
        </w:tc>
        <w:tc>
          <w:tcPr>
            <w:tcW w:w="0" w:type="auto"/>
            <w:tcBorders>
              <w:top w:val="single" w:sz="6" w:space="0" w:color="D9D8D7"/>
              <w:left w:val="single" w:sz="6" w:space="0" w:color="D9D8D7"/>
              <w:bottom w:val="single" w:sz="6" w:space="0" w:color="D9D8D7"/>
              <w:right w:val="single" w:sz="6" w:space="0" w:color="D9D8D7"/>
            </w:tcBorders>
            <w:shd w:val="clear" w:color="auto" w:fill="F7F6F5"/>
            <w:tcMar>
              <w:top w:w="150" w:type="dxa"/>
              <w:left w:w="150" w:type="dxa"/>
              <w:bottom w:w="150" w:type="dxa"/>
              <w:right w:w="150" w:type="dxa"/>
            </w:tcMar>
            <w:vAlign w:val="center"/>
            <w:hideMark/>
          </w:tcPr>
          <w:p w14:paraId="50C0E354" w14:textId="77777777" w:rsidR="00486B2A" w:rsidRPr="00486B2A" w:rsidRDefault="00486B2A" w:rsidP="00486B2A">
            <w:pPr>
              <w:spacing w:before="300" w:after="300" w:line="240" w:lineRule="auto"/>
              <w:jc w:val="center"/>
              <w:rPr>
                <w:rFonts w:ascii="Times New Roman" w:eastAsia="Times New Roman" w:hAnsi="Times New Roman" w:cs="Times New Roman"/>
                <w:sz w:val="21"/>
                <w:szCs w:val="21"/>
                <w:lang w:eastAsia="en-GB"/>
              </w:rPr>
            </w:pPr>
            <w:r w:rsidRPr="00486B2A">
              <w:rPr>
                <w:rFonts w:ascii="Times New Roman" w:eastAsia="Times New Roman" w:hAnsi="Times New Roman" w:cs="Times New Roman"/>
                <w:sz w:val="21"/>
                <w:szCs w:val="21"/>
                <w:lang w:eastAsia="en-GB"/>
              </w:rPr>
              <w:t>$9,000</w:t>
            </w:r>
          </w:p>
        </w:tc>
      </w:tr>
      <w:tr w:rsidR="00486B2A" w:rsidRPr="00486B2A" w14:paraId="278A8BEF" w14:textId="77777777" w:rsidTr="00486B2A">
        <w:tc>
          <w:tcPr>
            <w:tcW w:w="0" w:type="auto"/>
            <w:tcBorders>
              <w:top w:val="single" w:sz="6" w:space="0" w:color="D9D8D7"/>
              <w:left w:val="single" w:sz="6" w:space="0" w:color="D9D8D7"/>
              <w:bottom w:val="single" w:sz="6" w:space="0" w:color="D9D8D7"/>
              <w:right w:val="single" w:sz="6" w:space="0" w:color="D9D8D7"/>
            </w:tcBorders>
            <w:tcMar>
              <w:top w:w="150" w:type="dxa"/>
              <w:left w:w="150" w:type="dxa"/>
              <w:bottom w:w="150" w:type="dxa"/>
              <w:right w:w="150" w:type="dxa"/>
            </w:tcMar>
            <w:vAlign w:val="center"/>
            <w:hideMark/>
          </w:tcPr>
          <w:p w14:paraId="65E1C127" w14:textId="77777777" w:rsidR="00486B2A" w:rsidRPr="00486B2A" w:rsidRDefault="00486B2A" w:rsidP="00486B2A">
            <w:pPr>
              <w:spacing w:before="300" w:after="300" w:line="240" w:lineRule="auto"/>
              <w:rPr>
                <w:rFonts w:ascii="Times New Roman" w:eastAsia="Times New Roman" w:hAnsi="Times New Roman" w:cs="Times New Roman"/>
                <w:sz w:val="21"/>
                <w:szCs w:val="21"/>
                <w:lang w:eastAsia="en-GB"/>
              </w:rPr>
            </w:pPr>
            <w:r w:rsidRPr="00486B2A">
              <w:rPr>
                <w:rFonts w:ascii="Times New Roman" w:eastAsia="Times New Roman" w:hAnsi="Times New Roman" w:cs="Times New Roman"/>
                <w:sz w:val="21"/>
                <w:szCs w:val="21"/>
                <w:lang w:eastAsia="en-GB"/>
              </w:rPr>
              <w:t>Down Payment for Opening Inventory</w:t>
            </w:r>
          </w:p>
        </w:tc>
        <w:tc>
          <w:tcPr>
            <w:tcW w:w="0" w:type="auto"/>
            <w:tcBorders>
              <w:top w:val="single" w:sz="6" w:space="0" w:color="D9D8D7"/>
              <w:left w:val="single" w:sz="6" w:space="0" w:color="D9D8D7"/>
              <w:bottom w:val="single" w:sz="6" w:space="0" w:color="D9D8D7"/>
              <w:right w:val="single" w:sz="6" w:space="0" w:color="D9D8D7"/>
            </w:tcBorders>
            <w:tcMar>
              <w:top w:w="150" w:type="dxa"/>
              <w:left w:w="150" w:type="dxa"/>
              <w:bottom w:w="150" w:type="dxa"/>
              <w:right w:w="150" w:type="dxa"/>
            </w:tcMar>
            <w:vAlign w:val="center"/>
            <w:hideMark/>
          </w:tcPr>
          <w:p w14:paraId="20BBD587" w14:textId="77777777" w:rsidR="00486B2A" w:rsidRPr="00486B2A" w:rsidRDefault="00486B2A" w:rsidP="00486B2A">
            <w:pPr>
              <w:spacing w:before="300" w:after="300" w:line="240" w:lineRule="auto"/>
              <w:jc w:val="center"/>
              <w:rPr>
                <w:rFonts w:ascii="Times New Roman" w:eastAsia="Times New Roman" w:hAnsi="Times New Roman" w:cs="Times New Roman"/>
                <w:sz w:val="21"/>
                <w:szCs w:val="21"/>
                <w:lang w:eastAsia="en-GB"/>
              </w:rPr>
            </w:pPr>
            <w:r w:rsidRPr="00486B2A">
              <w:rPr>
                <w:rFonts w:ascii="Times New Roman" w:eastAsia="Times New Roman" w:hAnsi="Times New Roman" w:cs="Times New Roman"/>
                <w:sz w:val="21"/>
                <w:szCs w:val="21"/>
                <w:lang w:eastAsia="en-GB"/>
              </w:rPr>
              <w:t>$20,000</w:t>
            </w:r>
          </w:p>
        </w:tc>
        <w:tc>
          <w:tcPr>
            <w:tcW w:w="0" w:type="auto"/>
            <w:tcBorders>
              <w:top w:val="single" w:sz="6" w:space="0" w:color="D9D8D7"/>
              <w:left w:val="single" w:sz="6" w:space="0" w:color="D9D8D7"/>
              <w:bottom w:val="single" w:sz="6" w:space="0" w:color="D9D8D7"/>
              <w:right w:val="single" w:sz="6" w:space="0" w:color="D9D8D7"/>
            </w:tcBorders>
            <w:tcMar>
              <w:top w:w="150" w:type="dxa"/>
              <w:left w:w="150" w:type="dxa"/>
              <w:bottom w:w="150" w:type="dxa"/>
              <w:right w:w="150" w:type="dxa"/>
            </w:tcMar>
            <w:vAlign w:val="center"/>
            <w:hideMark/>
          </w:tcPr>
          <w:p w14:paraId="60FB6625" w14:textId="77777777" w:rsidR="00486B2A" w:rsidRPr="00486B2A" w:rsidRDefault="00486B2A" w:rsidP="00486B2A">
            <w:pPr>
              <w:spacing w:before="300" w:after="300" w:line="240" w:lineRule="auto"/>
              <w:jc w:val="center"/>
              <w:rPr>
                <w:rFonts w:ascii="Times New Roman" w:eastAsia="Times New Roman" w:hAnsi="Times New Roman" w:cs="Times New Roman"/>
                <w:sz w:val="21"/>
                <w:szCs w:val="21"/>
                <w:lang w:eastAsia="en-GB"/>
              </w:rPr>
            </w:pPr>
            <w:r w:rsidRPr="00486B2A">
              <w:rPr>
                <w:rFonts w:ascii="Times New Roman" w:eastAsia="Times New Roman" w:hAnsi="Times New Roman" w:cs="Times New Roman"/>
                <w:sz w:val="21"/>
                <w:szCs w:val="21"/>
                <w:lang w:eastAsia="en-GB"/>
              </w:rPr>
              <w:t>$20,000</w:t>
            </w:r>
          </w:p>
        </w:tc>
      </w:tr>
      <w:tr w:rsidR="00486B2A" w:rsidRPr="00486B2A" w14:paraId="6E732CE0" w14:textId="77777777" w:rsidTr="00486B2A">
        <w:tc>
          <w:tcPr>
            <w:tcW w:w="0" w:type="auto"/>
            <w:tcBorders>
              <w:top w:val="single" w:sz="6" w:space="0" w:color="D9D8D7"/>
              <w:left w:val="single" w:sz="6" w:space="0" w:color="D9D8D7"/>
              <w:bottom w:val="single" w:sz="6" w:space="0" w:color="D9D8D7"/>
              <w:right w:val="single" w:sz="6" w:space="0" w:color="D9D8D7"/>
            </w:tcBorders>
            <w:shd w:val="clear" w:color="auto" w:fill="F7F6F5"/>
            <w:tcMar>
              <w:top w:w="150" w:type="dxa"/>
              <w:left w:w="150" w:type="dxa"/>
              <w:bottom w:w="150" w:type="dxa"/>
              <w:right w:w="150" w:type="dxa"/>
            </w:tcMar>
            <w:vAlign w:val="center"/>
            <w:hideMark/>
          </w:tcPr>
          <w:p w14:paraId="09271849" w14:textId="77777777" w:rsidR="00486B2A" w:rsidRPr="00486B2A" w:rsidRDefault="00486B2A" w:rsidP="00486B2A">
            <w:pPr>
              <w:spacing w:before="300" w:after="300" w:line="240" w:lineRule="auto"/>
              <w:rPr>
                <w:rFonts w:ascii="Times New Roman" w:eastAsia="Times New Roman" w:hAnsi="Times New Roman" w:cs="Times New Roman"/>
                <w:sz w:val="21"/>
                <w:szCs w:val="21"/>
                <w:lang w:eastAsia="en-GB"/>
              </w:rPr>
            </w:pPr>
            <w:r w:rsidRPr="00486B2A">
              <w:rPr>
                <w:rFonts w:ascii="Times New Roman" w:eastAsia="Times New Roman" w:hAnsi="Times New Roman" w:cs="Times New Roman"/>
                <w:sz w:val="21"/>
                <w:szCs w:val="21"/>
                <w:lang w:eastAsia="en-GB"/>
              </w:rPr>
              <w:t>Additional Opening Inventory</w:t>
            </w:r>
          </w:p>
        </w:tc>
        <w:tc>
          <w:tcPr>
            <w:tcW w:w="0" w:type="auto"/>
            <w:tcBorders>
              <w:top w:val="single" w:sz="6" w:space="0" w:color="D9D8D7"/>
              <w:left w:val="single" w:sz="6" w:space="0" w:color="D9D8D7"/>
              <w:bottom w:val="single" w:sz="6" w:space="0" w:color="D9D8D7"/>
              <w:right w:val="single" w:sz="6" w:space="0" w:color="D9D8D7"/>
            </w:tcBorders>
            <w:shd w:val="clear" w:color="auto" w:fill="F7F6F5"/>
            <w:tcMar>
              <w:top w:w="150" w:type="dxa"/>
              <w:left w:w="150" w:type="dxa"/>
              <w:bottom w:w="150" w:type="dxa"/>
              <w:right w:w="150" w:type="dxa"/>
            </w:tcMar>
            <w:vAlign w:val="center"/>
            <w:hideMark/>
          </w:tcPr>
          <w:p w14:paraId="3BDB4E6F" w14:textId="77777777" w:rsidR="00486B2A" w:rsidRPr="00486B2A" w:rsidRDefault="00486B2A" w:rsidP="00486B2A">
            <w:pPr>
              <w:spacing w:before="300" w:after="300" w:line="240" w:lineRule="auto"/>
              <w:jc w:val="center"/>
              <w:rPr>
                <w:rFonts w:ascii="Times New Roman" w:eastAsia="Times New Roman" w:hAnsi="Times New Roman" w:cs="Times New Roman"/>
                <w:sz w:val="21"/>
                <w:szCs w:val="21"/>
                <w:lang w:eastAsia="en-GB"/>
              </w:rPr>
            </w:pPr>
            <w:r w:rsidRPr="00486B2A">
              <w:rPr>
                <w:rFonts w:ascii="Times New Roman" w:eastAsia="Times New Roman" w:hAnsi="Times New Roman" w:cs="Times New Roman"/>
                <w:sz w:val="21"/>
                <w:szCs w:val="21"/>
                <w:lang w:eastAsia="en-GB"/>
              </w:rPr>
              <w:t>$15,100</w:t>
            </w:r>
          </w:p>
        </w:tc>
        <w:tc>
          <w:tcPr>
            <w:tcW w:w="0" w:type="auto"/>
            <w:tcBorders>
              <w:top w:val="single" w:sz="6" w:space="0" w:color="D9D8D7"/>
              <w:left w:val="single" w:sz="6" w:space="0" w:color="D9D8D7"/>
              <w:bottom w:val="single" w:sz="6" w:space="0" w:color="D9D8D7"/>
              <w:right w:val="single" w:sz="6" w:space="0" w:color="D9D8D7"/>
            </w:tcBorders>
            <w:shd w:val="clear" w:color="auto" w:fill="F7F6F5"/>
            <w:tcMar>
              <w:top w:w="150" w:type="dxa"/>
              <w:left w:w="150" w:type="dxa"/>
              <w:bottom w:w="150" w:type="dxa"/>
              <w:right w:w="150" w:type="dxa"/>
            </w:tcMar>
            <w:vAlign w:val="center"/>
            <w:hideMark/>
          </w:tcPr>
          <w:p w14:paraId="675CCEB7" w14:textId="77777777" w:rsidR="00486B2A" w:rsidRPr="00486B2A" w:rsidRDefault="00486B2A" w:rsidP="00486B2A">
            <w:pPr>
              <w:spacing w:before="300" w:after="300" w:line="240" w:lineRule="auto"/>
              <w:jc w:val="center"/>
              <w:rPr>
                <w:rFonts w:ascii="Times New Roman" w:eastAsia="Times New Roman" w:hAnsi="Times New Roman" w:cs="Times New Roman"/>
                <w:sz w:val="21"/>
                <w:szCs w:val="21"/>
                <w:lang w:eastAsia="en-GB"/>
              </w:rPr>
            </w:pPr>
            <w:r w:rsidRPr="00486B2A">
              <w:rPr>
                <w:rFonts w:ascii="Times New Roman" w:eastAsia="Times New Roman" w:hAnsi="Times New Roman" w:cs="Times New Roman"/>
                <w:sz w:val="21"/>
                <w:szCs w:val="21"/>
                <w:lang w:eastAsia="en-GB"/>
              </w:rPr>
              <w:t>$44,500</w:t>
            </w:r>
          </w:p>
        </w:tc>
      </w:tr>
      <w:tr w:rsidR="00486B2A" w:rsidRPr="00486B2A" w14:paraId="2713C23C" w14:textId="77777777" w:rsidTr="00486B2A">
        <w:tc>
          <w:tcPr>
            <w:tcW w:w="0" w:type="auto"/>
            <w:tcBorders>
              <w:top w:val="single" w:sz="6" w:space="0" w:color="D9D8D7"/>
              <w:left w:val="single" w:sz="6" w:space="0" w:color="D9D8D7"/>
              <w:bottom w:val="single" w:sz="6" w:space="0" w:color="D9D8D7"/>
              <w:right w:val="single" w:sz="6" w:space="0" w:color="D9D8D7"/>
            </w:tcBorders>
            <w:tcMar>
              <w:top w:w="150" w:type="dxa"/>
              <w:left w:w="150" w:type="dxa"/>
              <w:bottom w:w="150" w:type="dxa"/>
              <w:right w:w="150" w:type="dxa"/>
            </w:tcMar>
            <w:vAlign w:val="center"/>
            <w:hideMark/>
          </w:tcPr>
          <w:p w14:paraId="538D8AE1" w14:textId="77777777" w:rsidR="00486B2A" w:rsidRPr="00486B2A" w:rsidRDefault="00486B2A" w:rsidP="00486B2A">
            <w:pPr>
              <w:spacing w:before="300" w:after="300" w:line="240" w:lineRule="auto"/>
              <w:rPr>
                <w:rFonts w:ascii="Times New Roman" w:eastAsia="Times New Roman" w:hAnsi="Times New Roman" w:cs="Times New Roman"/>
                <w:sz w:val="21"/>
                <w:szCs w:val="21"/>
                <w:lang w:eastAsia="en-GB"/>
              </w:rPr>
            </w:pPr>
            <w:r w:rsidRPr="00486B2A">
              <w:rPr>
                <w:rFonts w:ascii="Times New Roman" w:eastAsia="Times New Roman" w:hAnsi="Times New Roman" w:cs="Times New Roman"/>
                <w:sz w:val="21"/>
                <w:szCs w:val="21"/>
                <w:lang w:eastAsia="en-GB"/>
              </w:rPr>
              <w:t>Cash Register Fund</w:t>
            </w:r>
          </w:p>
        </w:tc>
        <w:tc>
          <w:tcPr>
            <w:tcW w:w="0" w:type="auto"/>
            <w:tcBorders>
              <w:top w:val="single" w:sz="6" w:space="0" w:color="D9D8D7"/>
              <w:left w:val="single" w:sz="6" w:space="0" w:color="D9D8D7"/>
              <w:bottom w:val="single" w:sz="6" w:space="0" w:color="D9D8D7"/>
              <w:right w:val="single" w:sz="6" w:space="0" w:color="D9D8D7"/>
            </w:tcBorders>
            <w:tcMar>
              <w:top w:w="150" w:type="dxa"/>
              <w:left w:w="150" w:type="dxa"/>
              <w:bottom w:w="150" w:type="dxa"/>
              <w:right w:w="150" w:type="dxa"/>
            </w:tcMar>
            <w:vAlign w:val="center"/>
            <w:hideMark/>
          </w:tcPr>
          <w:p w14:paraId="7815BD2A" w14:textId="77777777" w:rsidR="00486B2A" w:rsidRPr="00486B2A" w:rsidRDefault="00486B2A" w:rsidP="00486B2A">
            <w:pPr>
              <w:spacing w:before="300" w:after="300" w:line="240" w:lineRule="auto"/>
              <w:jc w:val="center"/>
              <w:rPr>
                <w:rFonts w:ascii="Times New Roman" w:eastAsia="Times New Roman" w:hAnsi="Times New Roman" w:cs="Times New Roman"/>
                <w:sz w:val="21"/>
                <w:szCs w:val="21"/>
                <w:lang w:eastAsia="en-GB"/>
              </w:rPr>
            </w:pPr>
            <w:r w:rsidRPr="00486B2A">
              <w:rPr>
                <w:rFonts w:ascii="Times New Roman" w:eastAsia="Times New Roman" w:hAnsi="Times New Roman" w:cs="Times New Roman"/>
                <w:sz w:val="21"/>
                <w:szCs w:val="21"/>
                <w:lang w:eastAsia="en-GB"/>
              </w:rPr>
              <w:t>$500</w:t>
            </w:r>
          </w:p>
        </w:tc>
        <w:tc>
          <w:tcPr>
            <w:tcW w:w="0" w:type="auto"/>
            <w:tcBorders>
              <w:top w:val="single" w:sz="6" w:space="0" w:color="D9D8D7"/>
              <w:left w:val="single" w:sz="6" w:space="0" w:color="D9D8D7"/>
              <w:bottom w:val="single" w:sz="6" w:space="0" w:color="D9D8D7"/>
              <w:right w:val="single" w:sz="6" w:space="0" w:color="D9D8D7"/>
            </w:tcBorders>
            <w:tcMar>
              <w:top w:w="150" w:type="dxa"/>
              <w:left w:w="150" w:type="dxa"/>
              <w:bottom w:w="150" w:type="dxa"/>
              <w:right w:w="150" w:type="dxa"/>
            </w:tcMar>
            <w:vAlign w:val="center"/>
            <w:hideMark/>
          </w:tcPr>
          <w:p w14:paraId="7506F5E1" w14:textId="77777777" w:rsidR="00486B2A" w:rsidRPr="00486B2A" w:rsidRDefault="00486B2A" w:rsidP="00486B2A">
            <w:pPr>
              <w:spacing w:before="300" w:after="300" w:line="240" w:lineRule="auto"/>
              <w:jc w:val="center"/>
              <w:rPr>
                <w:rFonts w:ascii="Times New Roman" w:eastAsia="Times New Roman" w:hAnsi="Times New Roman" w:cs="Times New Roman"/>
                <w:sz w:val="21"/>
                <w:szCs w:val="21"/>
                <w:lang w:eastAsia="en-GB"/>
              </w:rPr>
            </w:pPr>
            <w:r w:rsidRPr="00486B2A">
              <w:rPr>
                <w:rFonts w:ascii="Times New Roman" w:eastAsia="Times New Roman" w:hAnsi="Times New Roman" w:cs="Times New Roman"/>
                <w:sz w:val="21"/>
                <w:szCs w:val="21"/>
                <w:lang w:eastAsia="en-GB"/>
              </w:rPr>
              <w:t>$1,500</w:t>
            </w:r>
          </w:p>
        </w:tc>
      </w:tr>
      <w:tr w:rsidR="00486B2A" w:rsidRPr="00486B2A" w14:paraId="5EABE469" w14:textId="77777777" w:rsidTr="00486B2A">
        <w:tc>
          <w:tcPr>
            <w:tcW w:w="0" w:type="auto"/>
            <w:tcBorders>
              <w:top w:val="single" w:sz="6" w:space="0" w:color="D9D8D7"/>
              <w:left w:val="single" w:sz="6" w:space="0" w:color="D9D8D7"/>
              <w:bottom w:val="single" w:sz="6" w:space="0" w:color="D9D8D7"/>
              <w:right w:val="single" w:sz="6" w:space="0" w:color="D9D8D7"/>
            </w:tcBorders>
            <w:shd w:val="clear" w:color="auto" w:fill="F7F6F5"/>
            <w:tcMar>
              <w:top w:w="150" w:type="dxa"/>
              <w:left w:w="150" w:type="dxa"/>
              <w:bottom w:w="150" w:type="dxa"/>
              <w:right w:w="150" w:type="dxa"/>
            </w:tcMar>
            <w:vAlign w:val="center"/>
            <w:hideMark/>
          </w:tcPr>
          <w:p w14:paraId="3C0F3743" w14:textId="77777777" w:rsidR="00486B2A" w:rsidRPr="00486B2A" w:rsidRDefault="00486B2A" w:rsidP="00486B2A">
            <w:pPr>
              <w:spacing w:before="300" w:after="300" w:line="240" w:lineRule="auto"/>
              <w:rPr>
                <w:rFonts w:ascii="Times New Roman" w:eastAsia="Times New Roman" w:hAnsi="Times New Roman" w:cs="Times New Roman"/>
                <w:sz w:val="21"/>
                <w:szCs w:val="21"/>
                <w:lang w:eastAsia="en-GB"/>
              </w:rPr>
            </w:pPr>
            <w:r w:rsidRPr="00486B2A">
              <w:rPr>
                <w:rFonts w:ascii="Times New Roman" w:eastAsia="Times New Roman" w:hAnsi="Times New Roman" w:cs="Times New Roman"/>
                <w:sz w:val="21"/>
                <w:szCs w:val="21"/>
                <w:lang w:eastAsia="en-GB"/>
              </w:rPr>
              <w:lastRenderedPageBreak/>
              <w:t>Store Supplies</w:t>
            </w:r>
          </w:p>
        </w:tc>
        <w:tc>
          <w:tcPr>
            <w:tcW w:w="0" w:type="auto"/>
            <w:tcBorders>
              <w:top w:val="single" w:sz="6" w:space="0" w:color="D9D8D7"/>
              <w:left w:val="single" w:sz="6" w:space="0" w:color="D9D8D7"/>
              <w:bottom w:val="single" w:sz="6" w:space="0" w:color="D9D8D7"/>
              <w:right w:val="single" w:sz="6" w:space="0" w:color="D9D8D7"/>
            </w:tcBorders>
            <w:shd w:val="clear" w:color="auto" w:fill="F7F6F5"/>
            <w:tcMar>
              <w:top w:w="150" w:type="dxa"/>
              <w:left w:w="150" w:type="dxa"/>
              <w:bottom w:w="150" w:type="dxa"/>
              <w:right w:w="150" w:type="dxa"/>
            </w:tcMar>
            <w:vAlign w:val="center"/>
            <w:hideMark/>
          </w:tcPr>
          <w:p w14:paraId="2EC7D969" w14:textId="77777777" w:rsidR="00486B2A" w:rsidRPr="00486B2A" w:rsidRDefault="00486B2A" w:rsidP="00486B2A">
            <w:pPr>
              <w:spacing w:before="300" w:after="300" w:line="240" w:lineRule="auto"/>
              <w:jc w:val="center"/>
              <w:rPr>
                <w:rFonts w:ascii="Times New Roman" w:eastAsia="Times New Roman" w:hAnsi="Times New Roman" w:cs="Times New Roman"/>
                <w:sz w:val="21"/>
                <w:szCs w:val="21"/>
                <w:lang w:eastAsia="en-GB"/>
              </w:rPr>
            </w:pPr>
            <w:r w:rsidRPr="00486B2A">
              <w:rPr>
                <w:rFonts w:ascii="Times New Roman" w:eastAsia="Times New Roman" w:hAnsi="Times New Roman" w:cs="Times New Roman"/>
                <w:sz w:val="21"/>
                <w:szCs w:val="21"/>
                <w:lang w:eastAsia="en-GB"/>
              </w:rPr>
              <w:t>$250</w:t>
            </w:r>
          </w:p>
        </w:tc>
        <w:tc>
          <w:tcPr>
            <w:tcW w:w="0" w:type="auto"/>
            <w:tcBorders>
              <w:top w:val="single" w:sz="6" w:space="0" w:color="D9D8D7"/>
              <w:left w:val="single" w:sz="6" w:space="0" w:color="D9D8D7"/>
              <w:bottom w:val="single" w:sz="6" w:space="0" w:color="D9D8D7"/>
              <w:right w:val="single" w:sz="6" w:space="0" w:color="D9D8D7"/>
            </w:tcBorders>
            <w:shd w:val="clear" w:color="auto" w:fill="F7F6F5"/>
            <w:tcMar>
              <w:top w:w="150" w:type="dxa"/>
              <w:left w:w="150" w:type="dxa"/>
              <w:bottom w:w="150" w:type="dxa"/>
              <w:right w:w="150" w:type="dxa"/>
            </w:tcMar>
            <w:vAlign w:val="center"/>
            <w:hideMark/>
          </w:tcPr>
          <w:p w14:paraId="43EC6357" w14:textId="77777777" w:rsidR="00486B2A" w:rsidRPr="00486B2A" w:rsidRDefault="00486B2A" w:rsidP="00486B2A">
            <w:pPr>
              <w:spacing w:before="300" w:after="300" w:line="240" w:lineRule="auto"/>
              <w:jc w:val="center"/>
              <w:rPr>
                <w:rFonts w:ascii="Times New Roman" w:eastAsia="Times New Roman" w:hAnsi="Times New Roman" w:cs="Times New Roman"/>
                <w:sz w:val="21"/>
                <w:szCs w:val="21"/>
                <w:lang w:eastAsia="en-GB"/>
              </w:rPr>
            </w:pPr>
            <w:r w:rsidRPr="00486B2A">
              <w:rPr>
                <w:rFonts w:ascii="Times New Roman" w:eastAsia="Times New Roman" w:hAnsi="Times New Roman" w:cs="Times New Roman"/>
                <w:sz w:val="21"/>
                <w:szCs w:val="21"/>
                <w:lang w:eastAsia="en-GB"/>
              </w:rPr>
              <w:t>$2,500</w:t>
            </w:r>
          </w:p>
        </w:tc>
      </w:tr>
      <w:tr w:rsidR="00486B2A" w:rsidRPr="00486B2A" w14:paraId="385567D8" w14:textId="77777777" w:rsidTr="00486B2A">
        <w:tc>
          <w:tcPr>
            <w:tcW w:w="0" w:type="auto"/>
            <w:tcBorders>
              <w:top w:val="single" w:sz="6" w:space="0" w:color="D9D8D7"/>
              <w:left w:val="single" w:sz="6" w:space="0" w:color="D9D8D7"/>
              <w:bottom w:val="single" w:sz="6" w:space="0" w:color="D9D8D7"/>
              <w:right w:val="single" w:sz="6" w:space="0" w:color="D9D8D7"/>
            </w:tcBorders>
            <w:tcMar>
              <w:top w:w="150" w:type="dxa"/>
              <w:left w:w="150" w:type="dxa"/>
              <w:bottom w:w="150" w:type="dxa"/>
              <w:right w:w="150" w:type="dxa"/>
            </w:tcMar>
            <w:vAlign w:val="center"/>
            <w:hideMark/>
          </w:tcPr>
          <w:p w14:paraId="036667E4" w14:textId="77777777" w:rsidR="00486B2A" w:rsidRPr="00486B2A" w:rsidRDefault="00486B2A" w:rsidP="00486B2A">
            <w:pPr>
              <w:spacing w:before="300" w:after="300" w:line="240" w:lineRule="auto"/>
              <w:rPr>
                <w:rFonts w:ascii="Times New Roman" w:eastAsia="Times New Roman" w:hAnsi="Times New Roman" w:cs="Times New Roman"/>
                <w:sz w:val="21"/>
                <w:szCs w:val="21"/>
                <w:lang w:eastAsia="en-GB"/>
              </w:rPr>
            </w:pPr>
            <w:r w:rsidRPr="00486B2A">
              <w:rPr>
                <w:rFonts w:ascii="Times New Roman" w:eastAsia="Times New Roman" w:hAnsi="Times New Roman" w:cs="Times New Roman"/>
                <w:sz w:val="21"/>
                <w:szCs w:val="21"/>
                <w:lang w:eastAsia="en-GB"/>
              </w:rPr>
              <w:t>Licenses and Permits</w:t>
            </w:r>
          </w:p>
        </w:tc>
        <w:tc>
          <w:tcPr>
            <w:tcW w:w="0" w:type="auto"/>
            <w:tcBorders>
              <w:top w:val="single" w:sz="6" w:space="0" w:color="D9D8D7"/>
              <w:left w:val="single" w:sz="6" w:space="0" w:color="D9D8D7"/>
              <w:bottom w:val="single" w:sz="6" w:space="0" w:color="D9D8D7"/>
              <w:right w:val="single" w:sz="6" w:space="0" w:color="D9D8D7"/>
            </w:tcBorders>
            <w:tcMar>
              <w:top w:w="150" w:type="dxa"/>
              <w:left w:w="150" w:type="dxa"/>
              <w:bottom w:w="150" w:type="dxa"/>
              <w:right w:w="150" w:type="dxa"/>
            </w:tcMar>
            <w:vAlign w:val="center"/>
            <w:hideMark/>
          </w:tcPr>
          <w:p w14:paraId="0AAC3DD8" w14:textId="77777777" w:rsidR="00486B2A" w:rsidRPr="00486B2A" w:rsidRDefault="00486B2A" w:rsidP="00486B2A">
            <w:pPr>
              <w:spacing w:before="300" w:after="300" w:line="240" w:lineRule="auto"/>
              <w:jc w:val="center"/>
              <w:rPr>
                <w:rFonts w:ascii="Times New Roman" w:eastAsia="Times New Roman" w:hAnsi="Times New Roman" w:cs="Times New Roman"/>
                <w:sz w:val="21"/>
                <w:szCs w:val="21"/>
                <w:lang w:eastAsia="en-GB"/>
              </w:rPr>
            </w:pPr>
            <w:r w:rsidRPr="00486B2A">
              <w:rPr>
                <w:rFonts w:ascii="Times New Roman" w:eastAsia="Times New Roman" w:hAnsi="Times New Roman" w:cs="Times New Roman"/>
                <w:sz w:val="21"/>
                <w:szCs w:val="21"/>
                <w:lang w:eastAsia="en-GB"/>
              </w:rPr>
              <w:t>$8,000</w:t>
            </w:r>
          </w:p>
        </w:tc>
        <w:tc>
          <w:tcPr>
            <w:tcW w:w="0" w:type="auto"/>
            <w:tcBorders>
              <w:top w:val="single" w:sz="6" w:space="0" w:color="D9D8D7"/>
              <w:left w:val="single" w:sz="6" w:space="0" w:color="D9D8D7"/>
              <w:bottom w:val="single" w:sz="6" w:space="0" w:color="D9D8D7"/>
              <w:right w:val="single" w:sz="6" w:space="0" w:color="D9D8D7"/>
            </w:tcBorders>
            <w:tcMar>
              <w:top w:w="150" w:type="dxa"/>
              <w:left w:w="150" w:type="dxa"/>
              <w:bottom w:w="150" w:type="dxa"/>
              <w:right w:w="150" w:type="dxa"/>
            </w:tcMar>
            <w:vAlign w:val="center"/>
            <w:hideMark/>
          </w:tcPr>
          <w:p w14:paraId="0CCD3ACC" w14:textId="77777777" w:rsidR="00486B2A" w:rsidRPr="00486B2A" w:rsidRDefault="00486B2A" w:rsidP="00486B2A">
            <w:pPr>
              <w:spacing w:before="300" w:after="300" w:line="240" w:lineRule="auto"/>
              <w:jc w:val="center"/>
              <w:rPr>
                <w:rFonts w:ascii="Times New Roman" w:eastAsia="Times New Roman" w:hAnsi="Times New Roman" w:cs="Times New Roman"/>
                <w:sz w:val="21"/>
                <w:szCs w:val="21"/>
                <w:lang w:eastAsia="en-GB"/>
              </w:rPr>
            </w:pPr>
            <w:r w:rsidRPr="00486B2A">
              <w:rPr>
                <w:rFonts w:ascii="Times New Roman" w:eastAsia="Times New Roman" w:hAnsi="Times New Roman" w:cs="Times New Roman"/>
                <w:sz w:val="21"/>
                <w:szCs w:val="21"/>
                <w:lang w:eastAsia="en-GB"/>
              </w:rPr>
              <w:t>$10,000</w:t>
            </w:r>
          </w:p>
        </w:tc>
      </w:tr>
      <w:tr w:rsidR="00486B2A" w:rsidRPr="00486B2A" w14:paraId="20971D88" w14:textId="77777777" w:rsidTr="00486B2A">
        <w:tc>
          <w:tcPr>
            <w:tcW w:w="0" w:type="auto"/>
            <w:tcBorders>
              <w:top w:val="single" w:sz="6" w:space="0" w:color="D9D8D7"/>
              <w:left w:val="single" w:sz="6" w:space="0" w:color="D9D8D7"/>
              <w:bottom w:val="single" w:sz="6" w:space="0" w:color="D9D8D7"/>
              <w:right w:val="single" w:sz="6" w:space="0" w:color="D9D8D7"/>
            </w:tcBorders>
            <w:shd w:val="clear" w:color="auto" w:fill="F7F6F5"/>
            <w:tcMar>
              <w:top w:w="150" w:type="dxa"/>
              <w:left w:w="150" w:type="dxa"/>
              <w:bottom w:w="150" w:type="dxa"/>
              <w:right w:w="150" w:type="dxa"/>
            </w:tcMar>
            <w:vAlign w:val="center"/>
            <w:hideMark/>
          </w:tcPr>
          <w:p w14:paraId="3F7DAB1A" w14:textId="77777777" w:rsidR="00486B2A" w:rsidRPr="00486B2A" w:rsidRDefault="00486B2A" w:rsidP="00486B2A">
            <w:pPr>
              <w:spacing w:before="300" w:after="300" w:line="240" w:lineRule="auto"/>
              <w:rPr>
                <w:rFonts w:ascii="Times New Roman" w:eastAsia="Times New Roman" w:hAnsi="Times New Roman" w:cs="Times New Roman"/>
                <w:sz w:val="21"/>
                <w:szCs w:val="21"/>
                <w:lang w:eastAsia="en-GB"/>
              </w:rPr>
            </w:pPr>
            <w:r w:rsidRPr="00486B2A">
              <w:rPr>
                <w:rFonts w:ascii="Times New Roman" w:eastAsia="Times New Roman" w:hAnsi="Times New Roman" w:cs="Times New Roman"/>
                <w:sz w:val="21"/>
                <w:szCs w:val="21"/>
                <w:lang w:eastAsia="en-GB"/>
              </w:rPr>
              <w:t>Real Estate and Equipment</w:t>
            </w:r>
          </w:p>
        </w:tc>
        <w:tc>
          <w:tcPr>
            <w:tcW w:w="0" w:type="auto"/>
            <w:gridSpan w:val="2"/>
            <w:tcBorders>
              <w:top w:val="single" w:sz="6" w:space="0" w:color="D9D8D7"/>
              <w:left w:val="single" w:sz="6" w:space="0" w:color="D9D8D7"/>
              <w:bottom w:val="single" w:sz="6" w:space="0" w:color="D9D8D7"/>
              <w:right w:val="single" w:sz="6" w:space="0" w:color="D9D8D7"/>
            </w:tcBorders>
            <w:shd w:val="clear" w:color="auto" w:fill="F7F6F5"/>
            <w:tcMar>
              <w:top w:w="150" w:type="dxa"/>
              <w:left w:w="150" w:type="dxa"/>
              <w:bottom w:w="150" w:type="dxa"/>
              <w:right w:w="150" w:type="dxa"/>
            </w:tcMar>
            <w:vAlign w:val="center"/>
            <w:hideMark/>
          </w:tcPr>
          <w:p w14:paraId="5319D1EC" w14:textId="77777777" w:rsidR="00486B2A" w:rsidRPr="00486B2A" w:rsidRDefault="00486B2A" w:rsidP="00486B2A">
            <w:pPr>
              <w:spacing w:before="300" w:after="300" w:line="240" w:lineRule="auto"/>
              <w:jc w:val="center"/>
              <w:rPr>
                <w:rFonts w:ascii="Times New Roman" w:eastAsia="Times New Roman" w:hAnsi="Times New Roman" w:cs="Times New Roman"/>
                <w:sz w:val="21"/>
                <w:szCs w:val="21"/>
                <w:lang w:eastAsia="en-GB"/>
              </w:rPr>
            </w:pPr>
            <w:r w:rsidRPr="00486B2A">
              <w:rPr>
                <w:rFonts w:ascii="Times New Roman" w:eastAsia="Times New Roman" w:hAnsi="Times New Roman" w:cs="Times New Roman"/>
                <w:sz w:val="21"/>
                <w:szCs w:val="21"/>
                <w:lang w:eastAsia="en-GB"/>
              </w:rPr>
              <w:t>Covered in “7-Eleven Charge” (see Other Fees)</w:t>
            </w:r>
          </w:p>
        </w:tc>
      </w:tr>
      <w:tr w:rsidR="00486B2A" w:rsidRPr="00486B2A" w14:paraId="40413B06" w14:textId="77777777" w:rsidTr="00486B2A">
        <w:tc>
          <w:tcPr>
            <w:tcW w:w="0" w:type="auto"/>
            <w:tcBorders>
              <w:top w:val="single" w:sz="6" w:space="0" w:color="D9D8D7"/>
              <w:left w:val="single" w:sz="6" w:space="0" w:color="D9D8D7"/>
              <w:bottom w:val="single" w:sz="6" w:space="0" w:color="D9D8D7"/>
              <w:right w:val="single" w:sz="6" w:space="0" w:color="D9D8D7"/>
            </w:tcBorders>
            <w:tcMar>
              <w:top w:w="150" w:type="dxa"/>
              <w:left w:w="150" w:type="dxa"/>
              <w:bottom w:w="150" w:type="dxa"/>
              <w:right w:w="150" w:type="dxa"/>
            </w:tcMar>
            <w:vAlign w:val="center"/>
            <w:hideMark/>
          </w:tcPr>
          <w:p w14:paraId="6054B93B" w14:textId="77777777" w:rsidR="00486B2A" w:rsidRPr="00486B2A" w:rsidRDefault="00486B2A" w:rsidP="00486B2A">
            <w:pPr>
              <w:spacing w:before="300" w:after="300" w:line="240" w:lineRule="auto"/>
              <w:rPr>
                <w:rFonts w:ascii="Times New Roman" w:eastAsia="Times New Roman" w:hAnsi="Times New Roman" w:cs="Times New Roman"/>
                <w:sz w:val="21"/>
                <w:szCs w:val="21"/>
                <w:lang w:eastAsia="en-GB"/>
              </w:rPr>
            </w:pPr>
            <w:r w:rsidRPr="00486B2A">
              <w:rPr>
                <w:rFonts w:ascii="Times New Roman" w:eastAsia="Times New Roman" w:hAnsi="Times New Roman" w:cs="Times New Roman"/>
                <w:sz w:val="21"/>
                <w:szCs w:val="21"/>
                <w:lang w:eastAsia="en-GB"/>
              </w:rPr>
              <w:t>Insurance </w:t>
            </w:r>
          </w:p>
        </w:tc>
        <w:tc>
          <w:tcPr>
            <w:tcW w:w="0" w:type="auto"/>
            <w:tcBorders>
              <w:top w:val="single" w:sz="6" w:space="0" w:color="D9D8D7"/>
              <w:left w:val="single" w:sz="6" w:space="0" w:color="D9D8D7"/>
              <w:bottom w:val="single" w:sz="6" w:space="0" w:color="D9D8D7"/>
              <w:right w:val="single" w:sz="6" w:space="0" w:color="D9D8D7"/>
            </w:tcBorders>
            <w:tcMar>
              <w:top w:w="150" w:type="dxa"/>
              <w:left w:w="150" w:type="dxa"/>
              <w:bottom w:w="150" w:type="dxa"/>
              <w:right w:w="150" w:type="dxa"/>
            </w:tcMar>
            <w:vAlign w:val="center"/>
            <w:hideMark/>
          </w:tcPr>
          <w:p w14:paraId="2D52E992" w14:textId="77777777" w:rsidR="00486B2A" w:rsidRPr="00486B2A" w:rsidRDefault="00486B2A" w:rsidP="00486B2A">
            <w:pPr>
              <w:spacing w:before="150" w:after="300" w:line="390" w:lineRule="atLeast"/>
              <w:jc w:val="center"/>
              <w:rPr>
                <w:rFonts w:ascii="Times New Roman" w:eastAsia="Times New Roman" w:hAnsi="Times New Roman" w:cs="Times New Roman"/>
                <w:sz w:val="24"/>
                <w:szCs w:val="24"/>
                <w:lang w:eastAsia="en-GB"/>
              </w:rPr>
            </w:pPr>
            <w:r w:rsidRPr="00486B2A">
              <w:rPr>
                <w:rFonts w:ascii="Times New Roman" w:eastAsia="Times New Roman" w:hAnsi="Times New Roman" w:cs="Times New Roman"/>
                <w:sz w:val="24"/>
                <w:szCs w:val="24"/>
                <w:lang w:eastAsia="en-GB"/>
              </w:rPr>
              <w:t>$1,500 </w:t>
            </w:r>
          </w:p>
        </w:tc>
        <w:tc>
          <w:tcPr>
            <w:tcW w:w="0" w:type="auto"/>
            <w:tcBorders>
              <w:top w:val="single" w:sz="6" w:space="0" w:color="D9D8D7"/>
              <w:left w:val="single" w:sz="6" w:space="0" w:color="D9D8D7"/>
              <w:bottom w:val="single" w:sz="6" w:space="0" w:color="D9D8D7"/>
              <w:right w:val="single" w:sz="6" w:space="0" w:color="D9D8D7"/>
            </w:tcBorders>
            <w:tcMar>
              <w:top w:w="150" w:type="dxa"/>
              <w:left w:w="150" w:type="dxa"/>
              <w:bottom w:w="150" w:type="dxa"/>
              <w:right w:w="150" w:type="dxa"/>
            </w:tcMar>
            <w:vAlign w:val="center"/>
            <w:hideMark/>
          </w:tcPr>
          <w:p w14:paraId="60D75769" w14:textId="77777777" w:rsidR="00486B2A" w:rsidRPr="00486B2A" w:rsidRDefault="00486B2A" w:rsidP="00486B2A">
            <w:pPr>
              <w:spacing w:before="150" w:after="300" w:line="390" w:lineRule="atLeast"/>
              <w:jc w:val="center"/>
              <w:rPr>
                <w:rFonts w:ascii="Times New Roman" w:eastAsia="Times New Roman" w:hAnsi="Times New Roman" w:cs="Times New Roman"/>
                <w:sz w:val="24"/>
                <w:szCs w:val="24"/>
                <w:lang w:eastAsia="en-GB"/>
              </w:rPr>
            </w:pPr>
            <w:r w:rsidRPr="00486B2A">
              <w:rPr>
                <w:rFonts w:ascii="Times New Roman" w:eastAsia="Times New Roman" w:hAnsi="Times New Roman" w:cs="Times New Roman"/>
                <w:sz w:val="24"/>
                <w:szCs w:val="24"/>
                <w:lang w:eastAsia="en-GB"/>
              </w:rPr>
              <w:t> $7,500</w:t>
            </w:r>
          </w:p>
        </w:tc>
      </w:tr>
      <w:tr w:rsidR="00486B2A" w:rsidRPr="00486B2A" w14:paraId="05F36BE2" w14:textId="77777777" w:rsidTr="00486B2A">
        <w:tc>
          <w:tcPr>
            <w:tcW w:w="0" w:type="auto"/>
            <w:tcBorders>
              <w:top w:val="single" w:sz="6" w:space="0" w:color="D9D8D7"/>
              <w:left w:val="single" w:sz="6" w:space="0" w:color="D9D8D7"/>
              <w:bottom w:val="single" w:sz="6" w:space="0" w:color="D9D8D7"/>
              <w:right w:val="single" w:sz="6" w:space="0" w:color="D9D8D7"/>
            </w:tcBorders>
            <w:shd w:val="clear" w:color="auto" w:fill="F7F6F5"/>
            <w:tcMar>
              <w:top w:w="150" w:type="dxa"/>
              <w:left w:w="150" w:type="dxa"/>
              <w:bottom w:w="150" w:type="dxa"/>
              <w:right w:w="150" w:type="dxa"/>
            </w:tcMar>
            <w:vAlign w:val="center"/>
            <w:hideMark/>
          </w:tcPr>
          <w:p w14:paraId="218233E4" w14:textId="77777777" w:rsidR="00486B2A" w:rsidRPr="00486B2A" w:rsidRDefault="00486B2A" w:rsidP="00486B2A">
            <w:pPr>
              <w:spacing w:after="0" w:line="240" w:lineRule="auto"/>
              <w:rPr>
                <w:rFonts w:ascii="Times New Roman" w:eastAsia="Times New Roman" w:hAnsi="Times New Roman" w:cs="Times New Roman"/>
                <w:sz w:val="21"/>
                <w:szCs w:val="21"/>
                <w:lang w:eastAsia="en-GB"/>
              </w:rPr>
            </w:pPr>
            <w:r w:rsidRPr="00486B2A">
              <w:rPr>
                <w:rFonts w:ascii="Times New Roman" w:eastAsia="Times New Roman" w:hAnsi="Times New Roman" w:cs="Times New Roman"/>
                <w:sz w:val="21"/>
                <w:szCs w:val="21"/>
                <w:lang w:eastAsia="en-GB"/>
              </w:rPr>
              <w:t>Grand Opening Fee </w:t>
            </w:r>
          </w:p>
        </w:tc>
        <w:tc>
          <w:tcPr>
            <w:tcW w:w="0" w:type="auto"/>
            <w:tcBorders>
              <w:top w:val="single" w:sz="6" w:space="0" w:color="D9D8D7"/>
              <w:left w:val="single" w:sz="6" w:space="0" w:color="D9D8D7"/>
              <w:bottom w:val="single" w:sz="6" w:space="0" w:color="D9D8D7"/>
              <w:right w:val="single" w:sz="6" w:space="0" w:color="D9D8D7"/>
            </w:tcBorders>
            <w:shd w:val="clear" w:color="auto" w:fill="F7F6F5"/>
            <w:tcMar>
              <w:top w:w="150" w:type="dxa"/>
              <w:left w:w="150" w:type="dxa"/>
              <w:bottom w:w="150" w:type="dxa"/>
              <w:right w:w="150" w:type="dxa"/>
            </w:tcMar>
            <w:vAlign w:val="center"/>
            <w:hideMark/>
          </w:tcPr>
          <w:p w14:paraId="1B0D7C16" w14:textId="77777777" w:rsidR="00486B2A" w:rsidRPr="00486B2A" w:rsidRDefault="00486B2A" w:rsidP="00486B2A">
            <w:pPr>
              <w:spacing w:before="150" w:after="300" w:line="390" w:lineRule="atLeast"/>
              <w:jc w:val="center"/>
              <w:rPr>
                <w:rFonts w:ascii="Times New Roman" w:eastAsia="Times New Roman" w:hAnsi="Times New Roman" w:cs="Times New Roman"/>
                <w:sz w:val="24"/>
                <w:szCs w:val="24"/>
                <w:lang w:eastAsia="en-GB"/>
              </w:rPr>
            </w:pPr>
            <w:r w:rsidRPr="00486B2A">
              <w:rPr>
                <w:rFonts w:ascii="Times New Roman" w:eastAsia="Times New Roman" w:hAnsi="Times New Roman" w:cs="Times New Roman"/>
                <w:sz w:val="24"/>
                <w:szCs w:val="24"/>
                <w:lang w:eastAsia="en-GB"/>
              </w:rPr>
              <w:t> $8,000</w:t>
            </w:r>
          </w:p>
        </w:tc>
        <w:tc>
          <w:tcPr>
            <w:tcW w:w="0" w:type="auto"/>
            <w:tcBorders>
              <w:top w:val="single" w:sz="6" w:space="0" w:color="D9D8D7"/>
              <w:left w:val="single" w:sz="6" w:space="0" w:color="D9D8D7"/>
              <w:bottom w:val="single" w:sz="6" w:space="0" w:color="D9D8D7"/>
              <w:right w:val="single" w:sz="6" w:space="0" w:color="D9D8D7"/>
            </w:tcBorders>
            <w:shd w:val="clear" w:color="auto" w:fill="F7F6F5"/>
            <w:tcMar>
              <w:top w:w="150" w:type="dxa"/>
              <w:left w:w="150" w:type="dxa"/>
              <w:bottom w:w="150" w:type="dxa"/>
              <w:right w:w="150" w:type="dxa"/>
            </w:tcMar>
            <w:vAlign w:val="center"/>
            <w:hideMark/>
          </w:tcPr>
          <w:p w14:paraId="6F5E0BB1" w14:textId="77777777" w:rsidR="00486B2A" w:rsidRPr="00486B2A" w:rsidRDefault="00486B2A" w:rsidP="00486B2A">
            <w:pPr>
              <w:spacing w:before="150" w:after="300" w:line="390" w:lineRule="atLeast"/>
              <w:jc w:val="center"/>
              <w:rPr>
                <w:rFonts w:ascii="Times New Roman" w:eastAsia="Times New Roman" w:hAnsi="Times New Roman" w:cs="Times New Roman"/>
                <w:sz w:val="24"/>
                <w:szCs w:val="24"/>
                <w:lang w:eastAsia="en-GB"/>
              </w:rPr>
            </w:pPr>
            <w:r w:rsidRPr="00486B2A">
              <w:rPr>
                <w:rFonts w:ascii="Times New Roman" w:eastAsia="Times New Roman" w:hAnsi="Times New Roman" w:cs="Times New Roman"/>
                <w:sz w:val="24"/>
                <w:szCs w:val="24"/>
                <w:lang w:eastAsia="en-GB"/>
              </w:rPr>
              <w:t> $8,000</w:t>
            </w:r>
          </w:p>
        </w:tc>
      </w:tr>
      <w:tr w:rsidR="00486B2A" w:rsidRPr="00486B2A" w14:paraId="4FE1E3AA" w14:textId="77777777" w:rsidTr="00486B2A">
        <w:tc>
          <w:tcPr>
            <w:tcW w:w="0" w:type="auto"/>
            <w:tcBorders>
              <w:top w:val="single" w:sz="6" w:space="0" w:color="D9D8D7"/>
              <w:left w:val="single" w:sz="6" w:space="0" w:color="D9D8D7"/>
              <w:bottom w:val="single" w:sz="6" w:space="0" w:color="D9D8D7"/>
              <w:right w:val="single" w:sz="6" w:space="0" w:color="D9D8D7"/>
            </w:tcBorders>
            <w:tcMar>
              <w:top w:w="150" w:type="dxa"/>
              <w:left w:w="150" w:type="dxa"/>
              <w:bottom w:w="150" w:type="dxa"/>
              <w:right w:w="150" w:type="dxa"/>
            </w:tcMar>
            <w:vAlign w:val="center"/>
            <w:hideMark/>
          </w:tcPr>
          <w:p w14:paraId="667E63D6" w14:textId="77777777" w:rsidR="00486B2A" w:rsidRPr="00486B2A" w:rsidRDefault="00486B2A" w:rsidP="00486B2A">
            <w:pPr>
              <w:spacing w:after="0" w:line="240" w:lineRule="auto"/>
              <w:rPr>
                <w:rFonts w:ascii="Times New Roman" w:eastAsia="Times New Roman" w:hAnsi="Times New Roman" w:cs="Times New Roman"/>
                <w:sz w:val="21"/>
                <w:szCs w:val="21"/>
                <w:lang w:eastAsia="en-GB"/>
              </w:rPr>
            </w:pPr>
            <w:r w:rsidRPr="00486B2A">
              <w:rPr>
                <w:rFonts w:ascii="Times New Roman" w:eastAsia="Times New Roman" w:hAnsi="Times New Roman" w:cs="Times New Roman"/>
                <w:sz w:val="21"/>
                <w:szCs w:val="21"/>
                <w:lang w:eastAsia="en-GB"/>
              </w:rPr>
              <w:t>Goodwill</w:t>
            </w:r>
          </w:p>
        </w:tc>
        <w:tc>
          <w:tcPr>
            <w:tcW w:w="0" w:type="auto"/>
            <w:gridSpan w:val="2"/>
            <w:tcBorders>
              <w:top w:val="single" w:sz="6" w:space="0" w:color="D9D8D7"/>
              <w:left w:val="single" w:sz="6" w:space="0" w:color="D9D8D7"/>
              <w:bottom w:val="single" w:sz="6" w:space="0" w:color="D9D8D7"/>
              <w:right w:val="single" w:sz="6" w:space="0" w:color="D9D8D7"/>
            </w:tcBorders>
            <w:tcMar>
              <w:top w:w="150" w:type="dxa"/>
              <w:left w:w="150" w:type="dxa"/>
              <w:bottom w:w="150" w:type="dxa"/>
              <w:right w:w="150" w:type="dxa"/>
            </w:tcMar>
            <w:vAlign w:val="center"/>
            <w:hideMark/>
          </w:tcPr>
          <w:p w14:paraId="19C9056D" w14:textId="77777777" w:rsidR="00486B2A" w:rsidRPr="00486B2A" w:rsidRDefault="00486B2A" w:rsidP="00486B2A">
            <w:pPr>
              <w:spacing w:after="0" w:line="240" w:lineRule="auto"/>
              <w:jc w:val="center"/>
              <w:rPr>
                <w:rFonts w:ascii="Times New Roman" w:eastAsia="Times New Roman" w:hAnsi="Times New Roman" w:cs="Times New Roman"/>
                <w:sz w:val="21"/>
                <w:szCs w:val="21"/>
                <w:lang w:eastAsia="en-GB"/>
              </w:rPr>
            </w:pPr>
            <w:r w:rsidRPr="00486B2A">
              <w:rPr>
                <w:rFonts w:ascii="Times New Roman" w:eastAsia="Times New Roman" w:hAnsi="Times New Roman" w:cs="Times New Roman"/>
                <w:sz w:val="21"/>
                <w:szCs w:val="21"/>
                <w:lang w:eastAsia="en-GB"/>
              </w:rPr>
              <w:t>Only applicable to incoming franchisee’s buying a current franchisee’s interest in a franchise.</w:t>
            </w:r>
          </w:p>
        </w:tc>
      </w:tr>
      <w:tr w:rsidR="00486B2A" w:rsidRPr="00486B2A" w14:paraId="1AC0AC72" w14:textId="77777777" w:rsidTr="00486B2A">
        <w:tc>
          <w:tcPr>
            <w:tcW w:w="0" w:type="auto"/>
            <w:tcBorders>
              <w:top w:val="single" w:sz="6" w:space="0" w:color="D9D8D7"/>
              <w:left w:val="single" w:sz="6" w:space="0" w:color="D9D8D7"/>
              <w:bottom w:val="single" w:sz="6" w:space="0" w:color="D9D8D7"/>
              <w:right w:val="single" w:sz="6" w:space="0" w:color="D9D8D7"/>
            </w:tcBorders>
            <w:shd w:val="clear" w:color="auto" w:fill="F7F6F5"/>
            <w:tcMar>
              <w:top w:w="150" w:type="dxa"/>
              <w:left w:w="150" w:type="dxa"/>
              <w:bottom w:w="150" w:type="dxa"/>
              <w:right w:w="150" w:type="dxa"/>
            </w:tcMar>
            <w:vAlign w:val="center"/>
            <w:hideMark/>
          </w:tcPr>
          <w:p w14:paraId="27E7CC06" w14:textId="77777777" w:rsidR="00486B2A" w:rsidRPr="00486B2A" w:rsidRDefault="00486B2A" w:rsidP="00486B2A">
            <w:pPr>
              <w:spacing w:after="0" w:line="240" w:lineRule="auto"/>
              <w:rPr>
                <w:rFonts w:ascii="Times New Roman" w:eastAsia="Times New Roman" w:hAnsi="Times New Roman" w:cs="Times New Roman"/>
                <w:sz w:val="21"/>
                <w:szCs w:val="21"/>
                <w:lang w:eastAsia="en-GB"/>
              </w:rPr>
            </w:pPr>
            <w:r w:rsidRPr="00486B2A">
              <w:rPr>
                <w:rFonts w:ascii="Times New Roman" w:eastAsia="Times New Roman" w:hAnsi="Times New Roman" w:cs="Times New Roman"/>
                <w:sz w:val="21"/>
                <w:szCs w:val="21"/>
                <w:lang w:eastAsia="en-GB"/>
              </w:rPr>
              <w:lastRenderedPageBreak/>
              <w:t>Additional Funds During First 3 Months</w:t>
            </w:r>
          </w:p>
        </w:tc>
        <w:tc>
          <w:tcPr>
            <w:tcW w:w="0" w:type="auto"/>
            <w:tcBorders>
              <w:top w:val="single" w:sz="6" w:space="0" w:color="D9D8D7"/>
              <w:left w:val="single" w:sz="6" w:space="0" w:color="D9D8D7"/>
              <w:bottom w:val="single" w:sz="6" w:space="0" w:color="D9D8D7"/>
              <w:right w:val="single" w:sz="6" w:space="0" w:color="D9D8D7"/>
            </w:tcBorders>
            <w:shd w:val="clear" w:color="auto" w:fill="F7F6F5"/>
            <w:tcMar>
              <w:top w:w="150" w:type="dxa"/>
              <w:left w:w="150" w:type="dxa"/>
              <w:bottom w:w="150" w:type="dxa"/>
              <w:right w:w="150" w:type="dxa"/>
            </w:tcMar>
            <w:vAlign w:val="center"/>
            <w:hideMark/>
          </w:tcPr>
          <w:p w14:paraId="028ABECD" w14:textId="77777777" w:rsidR="00486B2A" w:rsidRPr="00486B2A" w:rsidRDefault="00486B2A" w:rsidP="00486B2A">
            <w:pPr>
              <w:spacing w:after="0" w:line="240" w:lineRule="auto"/>
              <w:jc w:val="center"/>
              <w:rPr>
                <w:rFonts w:ascii="Times New Roman" w:eastAsia="Times New Roman" w:hAnsi="Times New Roman" w:cs="Times New Roman"/>
                <w:sz w:val="21"/>
                <w:szCs w:val="21"/>
                <w:lang w:eastAsia="en-GB"/>
              </w:rPr>
            </w:pPr>
            <w:r w:rsidRPr="00486B2A">
              <w:rPr>
                <w:rFonts w:ascii="Times New Roman" w:eastAsia="Times New Roman" w:hAnsi="Times New Roman" w:cs="Times New Roman"/>
                <w:sz w:val="21"/>
                <w:szCs w:val="21"/>
                <w:lang w:eastAsia="en-GB"/>
              </w:rPr>
              <w:t>$0</w:t>
            </w:r>
          </w:p>
        </w:tc>
        <w:tc>
          <w:tcPr>
            <w:tcW w:w="0" w:type="auto"/>
            <w:tcBorders>
              <w:top w:val="single" w:sz="6" w:space="0" w:color="D9D8D7"/>
              <w:left w:val="single" w:sz="6" w:space="0" w:color="D9D8D7"/>
              <w:bottom w:val="single" w:sz="6" w:space="0" w:color="D9D8D7"/>
              <w:right w:val="single" w:sz="6" w:space="0" w:color="D9D8D7"/>
            </w:tcBorders>
            <w:shd w:val="clear" w:color="auto" w:fill="F7F6F5"/>
            <w:tcMar>
              <w:top w:w="150" w:type="dxa"/>
              <w:left w:w="150" w:type="dxa"/>
              <w:bottom w:w="150" w:type="dxa"/>
              <w:right w:w="150" w:type="dxa"/>
            </w:tcMar>
            <w:vAlign w:val="center"/>
            <w:hideMark/>
          </w:tcPr>
          <w:p w14:paraId="1FC66FED" w14:textId="77777777" w:rsidR="00486B2A" w:rsidRPr="00486B2A" w:rsidRDefault="00486B2A" w:rsidP="00486B2A">
            <w:pPr>
              <w:spacing w:after="0" w:line="240" w:lineRule="auto"/>
              <w:jc w:val="center"/>
              <w:rPr>
                <w:rFonts w:ascii="Times New Roman" w:eastAsia="Times New Roman" w:hAnsi="Times New Roman" w:cs="Times New Roman"/>
                <w:sz w:val="21"/>
                <w:szCs w:val="21"/>
                <w:lang w:eastAsia="en-GB"/>
              </w:rPr>
            </w:pPr>
            <w:r w:rsidRPr="00486B2A">
              <w:rPr>
                <w:rFonts w:ascii="Times New Roman" w:eastAsia="Times New Roman" w:hAnsi="Times New Roman" w:cs="Times New Roman"/>
                <w:sz w:val="21"/>
                <w:szCs w:val="21"/>
                <w:lang w:eastAsia="en-GB"/>
              </w:rPr>
              <w:t>$60,000</w:t>
            </w:r>
          </w:p>
        </w:tc>
      </w:tr>
      <w:tr w:rsidR="00486B2A" w:rsidRPr="00486B2A" w14:paraId="7BA706D1" w14:textId="77777777" w:rsidTr="00486B2A">
        <w:tc>
          <w:tcPr>
            <w:tcW w:w="0" w:type="auto"/>
            <w:tcBorders>
              <w:top w:val="single" w:sz="6" w:space="0" w:color="D9D8D7"/>
              <w:left w:val="single" w:sz="6" w:space="0" w:color="D9D8D7"/>
              <w:bottom w:val="single" w:sz="6" w:space="0" w:color="D9D8D7"/>
              <w:right w:val="single" w:sz="6" w:space="0" w:color="D9D8D7"/>
            </w:tcBorders>
            <w:tcMar>
              <w:top w:w="150" w:type="dxa"/>
              <w:left w:w="150" w:type="dxa"/>
              <w:bottom w:w="150" w:type="dxa"/>
              <w:right w:w="150" w:type="dxa"/>
            </w:tcMar>
            <w:vAlign w:val="center"/>
            <w:hideMark/>
          </w:tcPr>
          <w:p w14:paraId="6CA4579F" w14:textId="77777777" w:rsidR="00486B2A" w:rsidRPr="00486B2A" w:rsidRDefault="00486B2A" w:rsidP="00486B2A">
            <w:pPr>
              <w:spacing w:after="0" w:line="240" w:lineRule="auto"/>
              <w:rPr>
                <w:rFonts w:ascii="Times New Roman" w:eastAsia="Times New Roman" w:hAnsi="Times New Roman" w:cs="Times New Roman"/>
                <w:sz w:val="21"/>
                <w:szCs w:val="21"/>
                <w:lang w:eastAsia="en-GB"/>
              </w:rPr>
            </w:pPr>
            <w:r w:rsidRPr="00486B2A">
              <w:rPr>
                <w:rFonts w:ascii="Times New Roman" w:eastAsia="Times New Roman" w:hAnsi="Times New Roman" w:cs="Times New Roman"/>
                <w:b/>
                <w:bCs/>
                <w:color w:val="142B40"/>
                <w:sz w:val="21"/>
                <w:szCs w:val="21"/>
                <w:lang w:eastAsia="en-GB"/>
              </w:rPr>
              <w:t>ESTIMATED TOTAL</w:t>
            </w:r>
          </w:p>
        </w:tc>
        <w:tc>
          <w:tcPr>
            <w:tcW w:w="0" w:type="auto"/>
            <w:tcBorders>
              <w:top w:val="single" w:sz="6" w:space="0" w:color="D9D8D7"/>
              <w:left w:val="single" w:sz="6" w:space="0" w:color="D9D8D7"/>
              <w:bottom w:val="single" w:sz="6" w:space="0" w:color="D9D8D7"/>
              <w:right w:val="single" w:sz="6" w:space="0" w:color="D9D8D7"/>
            </w:tcBorders>
            <w:tcMar>
              <w:top w:w="150" w:type="dxa"/>
              <w:left w:w="150" w:type="dxa"/>
              <w:bottom w:w="150" w:type="dxa"/>
              <w:right w:w="150" w:type="dxa"/>
            </w:tcMar>
            <w:vAlign w:val="center"/>
            <w:hideMark/>
          </w:tcPr>
          <w:p w14:paraId="77C2502A" w14:textId="77777777" w:rsidR="00486B2A" w:rsidRPr="00486B2A" w:rsidRDefault="00486B2A" w:rsidP="00486B2A">
            <w:pPr>
              <w:spacing w:after="0" w:line="240" w:lineRule="auto"/>
              <w:jc w:val="center"/>
              <w:rPr>
                <w:rFonts w:ascii="Times New Roman" w:eastAsia="Times New Roman" w:hAnsi="Times New Roman" w:cs="Times New Roman"/>
                <w:sz w:val="21"/>
                <w:szCs w:val="21"/>
                <w:lang w:eastAsia="en-GB"/>
              </w:rPr>
            </w:pPr>
            <w:r w:rsidRPr="00486B2A">
              <w:rPr>
                <w:rFonts w:ascii="Times New Roman" w:eastAsia="Times New Roman" w:hAnsi="Times New Roman" w:cs="Times New Roman"/>
                <w:b/>
                <w:bCs/>
                <w:color w:val="142B40"/>
                <w:sz w:val="21"/>
                <w:szCs w:val="21"/>
                <w:lang w:eastAsia="en-GB"/>
              </w:rPr>
              <w:t>$53,600</w:t>
            </w:r>
          </w:p>
        </w:tc>
        <w:tc>
          <w:tcPr>
            <w:tcW w:w="0" w:type="auto"/>
            <w:tcBorders>
              <w:top w:val="single" w:sz="6" w:space="0" w:color="D9D8D7"/>
              <w:left w:val="single" w:sz="6" w:space="0" w:color="D9D8D7"/>
              <w:bottom w:val="single" w:sz="6" w:space="0" w:color="D9D8D7"/>
              <w:right w:val="single" w:sz="6" w:space="0" w:color="D9D8D7"/>
            </w:tcBorders>
            <w:tcMar>
              <w:top w:w="150" w:type="dxa"/>
              <w:left w:w="150" w:type="dxa"/>
              <w:bottom w:w="150" w:type="dxa"/>
              <w:right w:w="150" w:type="dxa"/>
            </w:tcMar>
            <w:vAlign w:val="center"/>
            <w:hideMark/>
          </w:tcPr>
          <w:p w14:paraId="748A608D" w14:textId="77777777" w:rsidR="00486B2A" w:rsidRPr="00486B2A" w:rsidRDefault="00486B2A" w:rsidP="00486B2A">
            <w:pPr>
              <w:spacing w:after="0" w:line="240" w:lineRule="auto"/>
              <w:jc w:val="center"/>
              <w:rPr>
                <w:rFonts w:ascii="Times New Roman" w:eastAsia="Times New Roman" w:hAnsi="Times New Roman" w:cs="Times New Roman"/>
                <w:sz w:val="21"/>
                <w:szCs w:val="21"/>
                <w:lang w:eastAsia="en-GB"/>
              </w:rPr>
            </w:pPr>
            <w:r w:rsidRPr="00486B2A">
              <w:rPr>
                <w:rFonts w:ascii="Times New Roman" w:eastAsia="Times New Roman" w:hAnsi="Times New Roman" w:cs="Times New Roman"/>
                <w:b/>
                <w:bCs/>
                <w:color w:val="142B40"/>
                <w:sz w:val="21"/>
                <w:szCs w:val="21"/>
                <w:lang w:eastAsia="en-GB"/>
              </w:rPr>
              <w:t>$1,163,000</w:t>
            </w:r>
          </w:p>
        </w:tc>
      </w:tr>
    </w:tbl>
    <w:p w14:paraId="51BD7B08" w14:textId="77777777" w:rsidR="00486B2A" w:rsidRPr="00486B2A" w:rsidRDefault="00486B2A" w:rsidP="00486B2A">
      <w:pPr>
        <w:shd w:val="clear" w:color="auto" w:fill="FFFFFF"/>
        <w:spacing w:line="240" w:lineRule="auto"/>
        <w:rPr>
          <w:rFonts w:ascii="Open Sans" w:eastAsia="Times New Roman" w:hAnsi="Open Sans" w:cs="Open Sans"/>
          <w:color w:val="626E7A"/>
          <w:sz w:val="24"/>
          <w:szCs w:val="24"/>
          <w:lang w:eastAsia="en-GB"/>
        </w:rPr>
      </w:pPr>
    </w:p>
    <w:tbl>
      <w:tblPr>
        <w:tblW w:w="12300" w:type="dxa"/>
        <w:tblCellMar>
          <w:top w:w="15" w:type="dxa"/>
          <w:left w:w="15" w:type="dxa"/>
          <w:bottom w:w="15" w:type="dxa"/>
          <w:right w:w="15" w:type="dxa"/>
        </w:tblCellMar>
        <w:tblLook w:val="04A0" w:firstRow="1" w:lastRow="0" w:firstColumn="1" w:lastColumn="0" w:noHBand="0" w:noVBand="1"/>
      </w:tblPr>
      <w:tblGrid>
        <w:gridCol w:w="2614"/>
        <w:gridCol w:w="9686"/>
      </w:tblGrid>
      <w:tr w:rsidR="00486B2A" w:rsidRPr="00486B2A" w14:paraId="5E244317" w14:textId="77777777" w:rsidTr="00486B2A">
        <w:trPr>
          <w:tblHeader/>
        </w:trPr>
        <w:tc>
          <w:tcPr>
            <w:tcW w:w="0" w:type="auto"/>
            <w:gridSpan w:val="2"/>
            <w:tcBorders>
              <w:top w:val="nil"/>
              <w:left w:val="nil"/>
              <w:bottom w:val="nil"/>
              <w:right w:val="nil"/>
            </w:tcBorders>
            <w:shd w:val="clear" w:color="auto" w:fill="D9D8D7"/>
            <w:tcMar>
              <w:top w:w="150" w:type="dxa"/>
              <w:left w:w="150" w:type="dxa"/>
              <w:bottom w:w="150" w:type="dxa"/>
              <w:right w:w="150" w:type="dxa"/>
            </w:tcMar>
            <w:vAlign w:val="center"/>
            <w:hideMark/>
          </w:tcPr>
          <w:p w14:paraId="6D25CC87" w14:textId="77777777" w:rsidR="00486B2A" w:rsidRPr="00486B2A" w:rsidRDefault="00486B2A" w:rsidP="00486B2A">
            <w:pPr>
              <w:shd w:val="clear" w:color="auto" w:fill="2487B2"/>
              <w:spacing w:before="300" w:after="300" w:line="240" w:lineRule="auto"/>
              <w:rPr>
                <w:rFonts w:ascii="Times New Roman" w:eastAsia="Times New Roman" w:hAnsi="Times New Roman" w:cs="Times New Roman"/>
                <w:color w:val="FFFFFF"/>
                <w:sz w:val="21"/>
                <w:szCs w:val="21"/>
                <w:lang w:eastAsia="en-GB"/>
              </w:rPr>
            </w:pPr>
            <w:r w:rsidRPr="00486B2A">
              <w:rPr>
                <w:rFonts w:ascii="Times New Roman" w:eastAsia="Times New Roman" w:hAnsi="Times New Roman" w:cs="Times New Roman"/>
                <w:color w:val="FFFFFF"/>
                <w:sz w:val="21"/>
                <w:szCs w:val="21"/>
                <w:lang w:eastAsia="en-GB"/>
              </w:rPr>
              <w:t>Other Fees</w:t>
            </w:r>
          </w:p>
        </w:tc>
      </w:tr>
      <w:tr w:rsidR="00486B2A" w:rsidRPr="00486B2A" w14:paraId="5355B511" w14:textId="77777777" w:rsidTr="00486B2A">
        <w:trPr>
          <w:tblHeader/>
        </w:trPr>
        <w:tc>
          <w:tcPr>
            <w:tcW w:w="0" w:type="auto"/>
            <w:tcBorders>
              <w:top w:val="single" w:sz="6" w:space="0" w:color="D9D8D7"/>
              <w:left w:val="single" w:sz="6" w:space="0" w:color="D9D8D7"/>
              <w:bottom w:val="single" w:sz="6" w:space="0" w:color="D9D8D7"/>
              <w:right w:val="single" w:sz="6" w:space="0" w:color="D9D8D7"/>
            </w:tcBorders>
            <w:shd w:val="clear" w:color="auto" w:fill="D9D8D7"/>
            <w:tcMar>
              <w:top w:w="150" w:type="dxa"/>
              <w:left w:w="150" w:type="dxa"/>
              <w:bottom w:w="150" w:type="dxa"/>
              <w:right w:w="150" w:type="dxa"/>
            </w:tcMar>
            <w:vAlign w:val="center"/>
            <w:hideMark/>
          </w:tcPr>
          <w:p w14:paraId="302EA080" w14:textId="77777777" w:rsidR="00486B2A" w:rsidRPr="00486B2A" w:rsidRDefault="00486B2A" w:rsidP="00486B2A">
            <w:pPr>
              <w:spacing w:before="300" w:after="300" w:line="240" w:lineRule="auto"/>
              <w:jc w:val="center"/>
              <w:rPr>
                <w:rFonts w:ascii="Times New Roman" w:eastAsia="Times New Roman" w:hAnsi="Times New Roman" w:cs="Times New Roman"/>
                <w:b/>
                <w:bCs/>
                <w:color w:val="2F587C"/>
                <w:sz w:val="21"/>
                <w:szCs w:val="21"/>
                <w:lang w:eastAsia="en-GB"/>
              </w:rPr>
            </w:pPr>
            <w:r w:rsidRPr="00486B2A">
              <w:rPr>
                <w:rFonts w:ascii="Times New Roman" w:eastAsia="Times New Roman" w:hAnsi="Times New Roman" w:cs="Times New Roman"/>
                <w:b/>
                <w:bCs/>
                <w:color w:val="2F587C"/>
                <w:sz w:val="21"/>
                <w:szCs w:val="21"/>
                <w:lang w:eastAsia="en-GB"/>
              </w:rPr>
              <w:t>Type of Fee</w:t>
            </w:r>
          </w:p>
        </w:tc>
        <w:tc>
          <w:tcPr>
            <w:tcW w:w="0" w:type="auto"/>
            <w:tcBorders>
              <w:top w:val="single" w:sz="6" w:space="0" w:color="D9D8D7"/>
              <w:left w:val="single" w:sz="6" w:space="0" w:color="D9D8D7"/>
              <w:bottom w:val="single" w:sz="6" w:space="0" w:color="D9D8D7"/>
              <w:right w:val="single" w:sz="6" w:space="0" w:color="D9D8D7"/>
            </w:tcBorders>
            <w:shd w:val="clear" w:color="auto" w:fill="D9D8D7"/>
            <w:tcMar>
              <w:top w:w="150" w:type="dxa"/>
              <w:left w:w="150" w:type="dxa"/>
              <w:bottom w:w="150" w:type="dxa"/>
              <w:right w:w="150" w:type="dxa"/>
            </w:tcMar>
            <w:vAlign w:val="center"/>
            <w:hideMark/>
          </w:tcPr>
          <w:p w14:paraId="07D00B7F" w14:textId="77777777" w:rsidR="00486B2A" w:rsidRPr="00486B2A" w:rsidRDefault="00486B2A" w:rsidP="00486B2A">
            <w:pPr>
              <w:spacing w:before="300" w:after="300" w:line="240" w:lineRule="auto"/>
              <w:jc w:val="center"/>
              <w:rPr>
                <w:rFonts w:ascii="Times New Roman" w:eastAsia="Times New Roman" w:hAnsi="Times New Roman" w:cs="Times New Roman"/>
                <w:b/>
                <w:bCs/>
                <w:color w:val="2F587C"/>
                <w:sz w:val="21"/>
                <w:szCs w:val="21"/>
                <w:lang w:eastAsia="en-GB"/>
              </w:rPr>
            </w:pPr>
            <w:r w:rsidRPr="00486B2A">
              <w:rPr>
                <w:rFonts w:ascii="Times New Roman" w:eastAsia="Times New Roman" w:hAnsi="Times New Roman" w:cs="Times New Roman"/>
                <w:b/>
                <w:bCs/>
                <w:color w:val="2F587C"/>
                <w:sz w:val="21"/>
                <w:szCs w:val="21"/>
                <w:lang w:eastAsia="en-GB"/>
              </w:rPr>
              <w:t>Amount</w:t>
            </w:r>
          </w:p>
        </w:tc>
      </w:tr>
      <w:tr w:rsidR="00486B2A" w:rsidRPr="00486B2A" w14:paraId="27FC59AA" w14:textId="77777777" w:rsidTr="00486B2A">
        <w:tc>
          <w:tcPr>
            <w:tcW w:w="0" w:type="auto"/>
            <w:tcBorders>
              <w:top w:val="single" w:sz="6" w:space="0" w:color="D9D8D7"/>
              <w:left w:val="single" w:sz="6" w:space="0" w:color="D9D8D7"/>
              <w:bottom w:val="single" w:sz="6" w:space="0" w:color="D9D8D7"/>
              <w:right w:val="single" w:sz="6" w:space="0" w:color="D9D8D7"/>
            </w:tcBorders>
            <w:tcMar>
              <w:top w:w="150" w:type="dxa"/>
              <w:left w:w="150" w:type="dxa"/>
              <w:bottom w:w="150" w:type="dxa"/>
              <w:right w:w="150" w:type="dxa"/>
            </w:tcMar>
            <w:vAlign w:val="center"/>
            <w:hideMark/>
          </w:tcPr>
          <w:p w14:paraId="1A103448" w14:textId="77777777" w:rsidR="00486B2A" w:rsidRPr="00486B2A" w:rsidRDefault="00486B2A" w:rsidP="00486B2A">
            <w:pPr>
              <w:spacing w:before="300" w:after="300" w:line="240" w:lineRule="auto"/>
              <w:rPr>
                <w:rFonts w:ascii="Times New Roman" w:eastAsia="Times New Roman" w:hAnsi="Times New Roman" w:cs="Times New Roman"/>
                <w:sz w:val="21"/>
                <w:szCs w:val="21"/>
                <w:lang w:eastAsia="en-GB"/>
              </w:rPr>
            </w:pPr>
            <w:r w:rsidRPr="00486B2A">
              <w:rPr>
                <w:rFonts w:ascii="Times New Roman" w:eastAsia="Times New Roman" w:hAnsi="Times New Roman" w:cs="Times New Roman"/>
                <w:sz w:val="21"/>
                <w:szCs w:val="21"/>
                <w:lang w:eastAsia="en-GB"/>
              </w:rPr>
              <w:t>7-Eleven Charge</w:t>
            </w:r>
          </w:p>
        </w:tc>
        <w:tc>
          <w:tcPr>
            <w:tcW w:w="0" w:type="auto"/>
            <w:tcBorders>
              <w:top w:val="single" w:sz="6" w:space="0" w:color="D9D8D7"/>
              <w:left w:val="single" w:sz="6" w:space="0" w:color="D9D8D7"/>
              <w:bottom w:val="single" w:sz="6" w:space="0" w:color="D9D8D7"/>
              <w:right w:val="single" w:sz="6" w:space="0" w:color="D9D8D7"/>
            </w:tcBorders>
            <w:tcMar>
              <w:top w:w="150" w:type="dxa"/>
              <w:left w:w="150" w:type="dxa"/>
              <w:bottom w:w="150" w:type="dxa"/>
              <w:right w:w="150" w:type="dxa"/>
            </w:tcMar>
            <w:vAlign w:val="center"/>
            <w:hideMark/>
          </w:tcPr>
          <w:p w14:paraId="7AB25F3B" w14:textId="77777777" w:rsidR="00486B2A" w:rsidRPr="00486B2A" w:rsidRDefault="00486B2A" w:rsidP="00486B2A">
            <w:pPr>
              <w:spacing w:before="300" w:after="300" w:line="240" w:lineRule="auto"/>
              <w:rPr>
                <w:rFonts w:ascii="Times New Roman" w:eastAsia="Times New Roman" w:hAnsi="Times New Roman" w:cs="Times New Roman"/>
                <w:sz w:val="21"/>
                <w:szCs w:val="21"/>
                <w:lang w:eastAsia="en-GB"/>
              </w:rPr>
            </w:pPr>
            <w:r w:rsidRPr="00486B2A">
              <w:rPr>
                <w:rFonts w:ascii="Times New Roman" w:eastAsia="Times New Roman" w:hAnsi="Times New Roman" w:cs="Times New Roman"/>
                <w:sz w:val="21"/>
                <w:szCs w:val="21"/>
                <w:lang w:eastAsia="en-GB"/>
              </w:rPr>
              <w:t>Variable percentage of Gross Profit.</w:t>
            </w:r>
          </w:p>
        </w:tc>
      </w:tr>
      <w:tr w:rsidR="00486B2A" w:rsidRPr="00486B2A" w14:paraId="4EF019EE" w14:textId="77777777" w:rsidTr="00486B2A">
        <w:tc>
          <w:tcPr>
            <w:tcW w:w="0" w:type="auto"/>
            <w:tcBorders>
              <w:top w:val="single" w:sz="6" w:space="0" w:color="D9D8D7"/>
              <w:left w:val="single" w:sz="6" w:space="0" w:color="D9D8D7"/>
              <w:bottom w:val="single" w:sz="6" w:space="0" w:color="D9D8D7"/>
              <w:right w:val="single" w:sz="6" w:space="0" w:color="D9D8D7"/>
            </w:tcBorders>
            <w:shd w:val="clear" w:color="auto" w:fill="F7F6F5"/>
            <w:tcMar>
              <w:top w:w="150" w:type="dxa"/>
              <w:left w:w="150" w:type="dxa"/>
              <w:bottom w:w="150" w:type="dxa"/>
              <w:right w:w="150" w:type="dxa"/>
            </w:tcMar>
            <w:vAlign w:val="center"/>
            <w:hideMark/>
          </w:tcPr>
          <w:p w14:paraId="170892B8" w14:textId="77777777" w:rsidR="00486B2A" w:rsidRPr="00486B2A" w:rsidRDefault="00486B2A" w:rsidP="00486B2A">
            <w:pPr>
              <w:spacing w:before="300" w:after="300" w:line="240" w:lineRule="auto"/>
              <w:rPr>
                <w:rFonts w:ascii="Times New Roman" w:eastAsia="Times New Roman" w:hAnsi="Times New Roman" w:cs="Times New Roman"/>
                <w:sz w:val="21"/>
                <w:szCs w:val="21"/>
                <w:lang w:eastAsia="en-GB"/>
              </w:rPr>
            </w:pPr>
            <w:r w:rsidRPr="00486B2A">
              <w:rPr>
                <w:rFonts w:ascii="Times New Roman" w:eastAsia="Times New Roman" w:hAnsi="Times New Roman" w:cs="Times New Roman"/>
                <w:sz w:val="21"/>
                <w:szCs w:val="21"/>
                <w:lang w:eastAsia="en-GB"/>
              </w:rPr>
              <w:t>Advertising Fee</w:t>
            </w:r>
          </w:p>
        </w:tc>
        <w:tc>
          <w:tcPr>
            <w:tcW w:w="0" w:type="auto"/>
            <w:tcBorders>
              <w:top w:val="single" w:sz="6" w:space="0" w:color="D9D8D7"/>
              <w:left w:val="single" w:sz="6" w:space="0" w:color="D9D8D7"/>
              <w:bottom w:val="single" w:sz="6" w:space="0" w:color="D9D8D7"/>
              <w:right w:val="single" w:sz="6" w:space="0" w:color="D9D8D7"/>
            </w:tcBorders>
            <w:shd w:val="clear" w:color="auto" w:fill="F7F6F5"/>
            <w:tcMar>
              <w:top w:w="150" w:type="dxa"/>
              <w:left w:w="150" w:type="dxa"/>
              <w:bottom w:w="150" w:type="dxa"/>
              <w:right w:w="150" w:type="dxa"/>
            </w:tcMar>
            <w:vAlign w:val="center"/>
            <w:hideMark/>
          </w:tcPr>
          <w:p w14:paraId="3EF16D04" w14:textId="77777777" w:rsidR="00486B2A" w:rsidRPr="00486B2A" w:rsidRDefault="00486B2A" w:rsidP="00486B2A">
            <w:pPr>
              <w:spacing w:before="300" w:after="300" w:line="240" w:lineRule="auto"/>
              <w:rPr>
                <w:rFonts w:ascii="Times New Roman" w:eastAsia="Times New Roman" w:hAnsi="Times New Roman" w:cs="Times New Roman"/>
                <w:sz w:val="21"/>
                <w:szCs w:val="21"/>
                <w:lang w:eastAsia="en-GB"/>
              </w:rPr>
            </w:pPr>
            <w:r w:rsidRPr="00486B2A">
              <w:rPr>
                <w:rFonts w:ascii="Times New Roman" w:eastAsia="Times New Roman" w:hAnsi="Times New Roman" w:cs="Times New Roman"/>
                <w:sz w:val="21"/>
                <w:szCs w:val="21"/>
                <w:lang w:eastAsia="en-GB"/>
              </w:rPr>
              <w:t>The Advertising Fee is 1% of the Gross Profit of the store for the current month.</w:t>
            </w:r>
          </w:p>
        </w:tc>
      </w:tr>
      <w:tr w:rsidR="00486B2A" w:rsidRPr="00486B2A" w14:paraId="688A160B" w14:textId="77777777" w:rsidTr="00486B2A">
        <w:tc>
          <w:tcPr>
            <w:tcW w:w="0" w:type="auto"/>
            <w:tcBorders>
              <w:top w:val="single" w:sz="6" w:space="0" w:color="D9D8D7"/>
              <w:left w:val="single" w:sz="6" w:space="0" w:color="D9D8D7"/>
              <w:bottom w:val="single" w:sz="6" w:space="0" w:color="D9D8D7"/>
              <w:right w:val="single" w:sz="6" w:space="0" w:color="D9D8D7"/>
            </w:tcBorders>
            <w:tcMar>
              <w:top w:w="150" w:type="dxa"/>
              <w:left w:w="150" w:type="dxa"/>
              <w:bottom w:w="150" w:type="dxa"/>
              <w:right w:w="150" w:type="dxa"/>
            </w:tcMar>
            <w:vAlign w:val="center"/>
            <w:hideMark/>
          </w:tcPr>
          <w:p w14:paraId="6C1F9361" w14:textId="77777777" w:rsidR="00486B2A" w:rsidRPr="00486B2A" w:rsidRDefault="00486B2A" w:rsidP="00486B2A">
            <w:pPr>
              <w:spacing w:before="300" w:after="300" w:line="240" w:lineRule="auto"/>
              <w:rPr>
                <w:rFonts w:ascii="Times New Roman" w:eastAsia="Times New Roman" w:hAnsi="Times New Roman" w:cs="Times New Roman"/>
                <w:sz w:val="21"/>
                <w:szCs w:val="21"/>
                <w:lang w:eastAsia="en-GB"/>
              </w:rPr>
            </w:pPr>
            <w:r w:rsidRPr="00486B2A">
              <w:rPr>
                <w:rFonts w:ascii="Times New Roman" w:eastAsia="Times New Roman" w:hAnsi="Times New Roman" w:cs="Times New Roman"/>
                <w:sz w:val="21"/>
                <w:szCs w:val="21"/>
                <w:lang w:eastAsia="en-GB"/>
              </w:rPr>
              <w:lastRenderedPageBreak/>
              <w:t>Renewal Fee </w:t>
            </w:r>
          </w:p>
        </w:tc>
        <w:tc>
          <w:tcPr>
            <w:tcW w:w="0" w:type="auto"/>
            <w:tcBorders>
              <w:top w:val="single" w:sz="6" w:space="0" w:color="D9D8D7"/>
              <w:left w:val="single" w:sz="6" w:space="0" w:color="D9D8D7"/>
              <w:bottom w:val="single" w:sz="6" w:space="0" w:color="D9D8D7"/>
              <w:right w:val="single" w:sz="6" w:space="0" w:color="D9D8D7"/>
            </w:tcBorders>
            <w:tcMar>
              <w:top w:w="150" w:type="dxa"/>
              <w:left w:w="150" w:type="dxa"/>
              <w:bottom w:w="150" w:type="dxa"/>
              <w:right w:w="150" w:type="dxa"/>
            </w:tcMar>
            <w:vAlign w:val="center"/>
            <w:hideMark/>
          </w:tcPr>
          <w:p w14:paraId="1265DADD" w14:textId="77777777" w:rsidR="00486B2A" w:rsidRPr="00486B2A" w:rsidRDefault="00486B2A" w:rsidP="00486B2A">
            <w:pPr>
              <w:spacing w:before="300" w:after="300" w:line="240" w:lineRule="auto"/>
              <w:rPr>
                <w:rFonts w:ascii="Times New Roman" w:eastAsia="Times New Roman" w:hAnsi="Times New Roman" w:cs="Times New Roman"/>
                <w:sz w:val="21"/>
                <w:szCs w:val="21"/>
                <w:lang w:eastAsia="en-GB"/>
              </w:rPr>
            </w:pPr>
            <w:r w:rsidRPr="00486B2A">
              <w:rPr>
                <w:rFonts w:ascii="Times New Roman" w:eastAsia="Times New Roman" w:hAnsi="Times New Roman" w:cs="Times New Roman"/>
                <w:sz w:val="21"/>
                <w:szCs w:val="21"/>
                <w:lang w:eastAsia="en-GB"/>
              </w:rPr>
              <w:t>$50,000 </w:t>
            </w:r>
          </w:p>
        </w:tc>
      </w:tr>
      <w:tr w:rsidR="00486B2A" w:rsidRPr="00486B2A" w14:paraId="164517E3" w14:textId="77777777" w:rsidTr="00486B2A">
        <w:tc>
          <w:tcPr>
            <w:tcW w:w="0" w:type="auto"/>
            <w:tcBorders>
              <w:top w:val="single" w:sz="6" w:space="0" w:color="D9D8D7"/>
              <w:left w:val="single" w:sz="6" w:space="0" w:color="D9D8D7"/>
              <w:bottom w:val="single" w:sz="6" w:space="0" w:color="D9D8D7"/>
              <w:right w:val="single" w:sz="6" w:space="0" w:color="D9D8D7"/>
            </w:tcBorders>
            <w:shd w:val="clear" w:color="auto" w:fill="F7F6F5"/>
            <w:tcMar>
              <w:top w:w="150" w:type="dxa"/>
              <w:left w:w="150" w:type="dxa"/>
              <w:bottom w:w="150" w:type="dxa"/>
              <w:right w:w="150" w:type="dxa"/>
            </w:tcMar>
            <w:vAlign w:val="center"/>
            <w:hideMark/>
          </w:tcPr>
          <w:p w14:paraId="147C81F6" w14:textId="77777777" w:rsidR="00486B2A" w:rsidRPr="00486B2A" w:rsidRDefault="00486B2A" w:rsidP="00486B2A">
            <w:pPr>
              <w:spacing w:before="300" w:after="300" w:line="240" w:lineRule="auto"/>
              <w:rPr>
                <w:rFonts w:ascii="Times New Roman" w:eastAsia="Times New Roman" w:hAnsi="Times New Roman" w:cs="Times New Roman"/>
                <w:sz w:val="21"/>
                <w:szCs w:val="21"/>
                <w:lang w:eastAsia="en-GB"/>
              </w:rPr>
            </w:pPr>
            <w:r w:rsidRPr="00486B2A">
              <w:rPr>
                <w:rFonts w:ascii="Times New Roman" w:eastAsia="Times New Roman" w:hAnsi="Times New Roman" w:cs="Times New Roman"/>
                <w:sz w:val="21"/>
                <w:szCs w:val="21"/>
                <w:lang w:eastAsia="en-GB"/>
              </w:rPr>
              <w:t>Audits</w:t>
            </w:r>
          </w:p>
        </w:tc>
        <w:tc>
          <w:tcPr>
            <w:tcW w:w="0" w:type="auto"/>
            <w:tcBorders>
              <w:top w:val="single" w:sz="6" w:space="0" w:color="D9D8D7"/>
              <w:left w:val="single" w:sz="6" w:space="0" w:color="D9D8D7"/>
              <w:bottom w:val="single" w:sz="6" w:space="0" w:color="D9D8D7"/>
              <w:right w:val="single" w:sz="6" w:space="0" w:color="D9D8D7"/>
            </w:tcBorders>
            <w:shd w:val="clear" w:color="auto" w:fill="F7F6F5"/>
            <w:tcMar>
              <w:top w:w="150" w:type="dxa"/>
              <w:left w:w="150" w:type="dxa"/>
              <w:bottom w:w="150" w:type="dxa"/>
              <w:right w:w="150" w:type="dxa"/>
            </w:tcMar>
            <w:vAlign w:val="center"/>
            <w:hideMark/>
          </w:tcPr>
          <w:p w14:paraId="0792654E" w14:textId="77777777" w:rsidR="00486B2A" w:rsidRPr="00486B2A" w:rsidRDefault="00486B2A" w:rsidP="00486B2A">
            <w:pPr>
              <w:spacing w:before="300" w:after="300" w:line="240" w:lineRule="auto"/>
              <w:rPr>
                <w:rFonts w:ascii="Times New Roman" w:eastAsia="Times New Roman" w:hAnsi="Times New Roman" w:cs="Times New Roman"/>
                <w:sz w:val="21"/>
                <w:szCs w:val="21"/>
                <w:lang w:eastAsia="en-GB"/>
              </w:rPr>
            </w:pPr>
            <w:r w:rsidRPr="00486B2A">
              <w:rPr>
                <w:rFonts w:ascii="Times New Roman" w:eastAsia="Times New Roman" w:hAnsi="Times New Roman" w:cs="Times New Roman"/>
                <w:sz w:val="21"/>
                <w:szCs w:val="21"/>
                <w:lang w:eastAsia="en-GB"/>
              </w:rPr>
              <w:t>Varies.</w:t>
            </w:r>
          </w:p>
        </w:tc>
      </w:tr>
      <w:tr w:rsidR="00486B2A" w:rsidRPr="00486B2A" w14:paraId="2C71FC21" w14:textId="77777777" w:rsidTr="00486B2A">
        <w:tc>
          <w:tcPr>
            <w:tcW w:w="0" w:type="auto"/>
            <w:tcBorders>
              <w:top w:val="single" w:sz="6" w:space="0" w:color="D9D8D7"/>
              <w:left w:val="single" w:sz="6" w:space="0" w:color="D9D8D7"/>
              <w:bottom w:val="single" w:sz="6" w:space="0" w:color="D9D8D7"/>
              <w:right w:val="single" w:sz="6" w:space="0" w:color="D9D8D7"/>
            </w:tcBorders>
            <w:tcMar>
              <w:top w:w="150" w:type="dxa"/>
              <w:left w:w="150" w:type="dxa"/>
              <w:bottom w:w="150" w:type="dxa"/>
              <w:right w:w="150" w:type="dxa"/>
            </w:tcMar>
            <w:vAlign w:val="center"/>
            <w:hideMark/>
          </w:tcPr>
          <w:p w14:paraId="73B21BEE" w14:textId="77777777" w:rsidR="00486B2A" w:rsidRPr="00486B2A" w:rsidRDefault="00486B2A" w:rsidP="00486B2A">
            <w:pPr>
              <w:spacing w:before="300" w:after="300" w:line="240" w:lineRule="auto"/>
              <w:rPr>
                <w:rFonts w:ascii="Times New Roman" w:eastAsia="Times New Roman" w:hAnsi="Times New Roman" w:cs="Times New Roman"/>
                <w:sz w:val="21"/>
                <w:szCs w:val="21"/>
                <w:lang w:eastAsia="en-GB"/>
              </w:rPr>
            </w:pPr>
            <w:r w:rsidRPr="00486B2A">
              <w:rPr>
                <w:rFonts w:ascii="Times New Roman" w:eastAsia="Times New Roman" w:hAnsi="Times New Roman" w:cs="Times New Roman"/>
                <w:sz w:val="21"/>
                <w:szCs w:val="21"/>
                <w:lang w:eastAsia="en-GB"/>
              </w:rPr>
              <w:t>Interest Expense</w:t>
            </w:r>
          </w:p>
        </w:tc>
        <w:tc>
          <w:tcPr>
            <w:tcW w:w="0" w:type="auto"/>
            <w:tcBorders>
              <w:top w:val="single" w:sz="6" w:space="0" w:color="D9D8D7"/>
              <w:left w:val="single" w:sz="6" w:space="0" w:color="D9D8D7"/>
              <w:bottom w:val="single" w:sz="6" w:space="0" w:color="D9D8D7"/>
              <w:right w:val="single" w:sz="6" w:space="0" w:color="D9D8D7"/>
            </w:tcBorders>
            <w:tcMar>
              <w:top w:w="150" w:type="dxa"/>
              <w:left w:w="150" w:type="dxa"/>
              <w:bottom w:w="150" w:type="dxa"/>
              <w:right w:w="150" w:type="dxa"/>
            </w:tcMar>
            <w:vAlign w:val="center"/>
            <w:hideMark/>
          </w:tcPr>
          <w:p w14:paraId="12E669B5" w14:textId="77777777" w:rsidR="00486B2A" w:rsidRPr="00486B2A" w:rsidRDefault="00486B2A" w:rsidP="00486B2A">
            <w:pPr>
              <w:spacing w:before="300" w:after="300" w:line="240" w:lineRule="auto"/>
              <w:rPr>
                <w:rFonts w:ascii="Times New Roman" w:eastAsia="Times New Roman" w:hAnsi="Times New Roman" w:cs="Times New Roman"/>
                <w:sz w:val="21"/>
                <w:szCs w:val="21"/>
                <w:lang w:eastAsia="en-GB"/>
              </w:rPr>
            </w:pPr>
            <w:r w:rsidRPr="00486B2A">
              <w:rPr>
                <w:rFonts w:ascii="Times New Roman" w:eastAsia="Times New Roman" w:hAnsi="Times New Roman" w:cs="Times New Roman"/>
                <w:sz w:val="21"/>
                <w:szCs w:val="21"/>
                <w:lang w:eastAsia="en-GB"/>
              </w:rPr>
              <w:t>Varies depending on amount financed by franchisor. The annual percentage rate is currently 7.5%</w:t>
            </w:r>
          </w:p>
        </w:tc>
      </w:tr>
      <w:tr w:rsidR="00486B2A" w:rsidRPr="00486B2A" w14:paraId="4676774C" w14:textId="77777777" w:rsidTr="00486B2A">
        <w:tc>
          <w:tcPr>
            <w:tcW w:w="0" w:type="auto"/>
            <w:tcBorders>
              <w:top w:val="single" w:sz="6" w:space="0" w:color="D9D8D7"/>
              <w:left w:val="single" w:sz="6" w:space="0" w:color="D9D8D7"/>
              <w:bottom w:val="single" w:sz="6" w:space="0" w:color="D9D8D7"/>
              <w:right w:val="single" w:sz="6" w:space="0" w:color="D9D8D7"/>
            </w:tcBorders>
            <w:shd w:val="clear" w:color="auto" w:fill="F7F6F5"/>
            <w:tcMar>
              <w:top w:w="150" w:type="dxa"/>
              <w:left w:w="150" w:type="dxa"/>
              <w:bottom w:w="150" w:type="dxa"/>
              <w:right w:w="150" w:type="dxa"/>
            </w:tcMar>
            <w:vAlign w:val="center"/>
            <w:hideMark/>
          </w:tcPr>
          <w:p w14:paraId="2BE23A62" w14:textId="77777777" w:rsidR="00486B2A" w:rsidRPr="00486B2A" w:rsidRDefault="00486B2A" w:rsidP="00486B2A">
            <w:pPr>
              <w:spacing w:before="300" w:after="300" w:line="240" w:lineRule="auto"/>
              <w:rPr>
                <w:rFonts w:ascii="Times New Roman" w:eastAsia="Times New Roman" w:hAnsi="Times New Roman" w:cs="Times New Roman"/>
                <w:sz w:val="21"/>
                <w:szCs w:val="21"/>
                <w:lang w:eastAsia="en-GB"/>
              </w:rPr>
            </w:pPr>
            <w:r w:rsidRPr="00486B2A">
              <w:rPr>
                <w:rFonts w:ascii="Times New Roman" w:eastAsia="Times New Roman" w:hAnsi="Times New Roman" w:cs="Times New Roman"/>
                <w:sz w:val="21"/>
                <w:szCs w:val="21"/>
                <w:lang w:eastAsia="en-GB"/>
              </w:rPr>
              <w:t>Indemnification</w:t>
            </w:r>
          </w:p>
        </w:tc>
        <w:tc>
          <w:tcPr>
            <w:tcW w:w="0" w:type="auto"/>
            <w:tcBorders>
              <w:top w:val="single" w:sz="6" w:space="0" w:color="D9D8D7"/>
              <w:left w:val="single" w:sz="6" w:space="0" w:color="D9D8D7"/>
              <w:bottom w:val="single" w:sz="6" w:space="0" w:color="D9D8D7"/>
              <w:right w:val="single" w:sz="6" w:space="0" w:color="D9D8D7"/>
            </w:tcBorders>
            <w:shd w:val="clear" w:color="auto" w:fill="F7F6F5"/>
            <w:tcMar>
              <w:top w:w="150" w:type="dxa"/>
              <w:left w:w="150" w:type="dxa"/>
              <w:bottom w:w="150" w:type="dxa"/>
              <w:right w:w="150" w:type="dxa"/>
            </w:tcMar>
            <w:vAlign w:val="center"/>
            <w:hideMark/>
          </w:tcPr>
          <w:p w14:paraId="20E68484" w14:textId="77777777" w:rsidR="00486B2A" w:rsidRPr="00486B2A" w:rsidRDefault="00486B2A" w:rsidP="00486B2A">
            <w:pPr>
              <w:spacing w:before="300" w:after="300" w:line="240" w:lineRule="auto"/>
              <w:rPr>
                <w:rFonts w:ascii="Times New Roman" w:eastAsia="Times New Roman" w:hAnsi="Times New Roman" w:cs="Times New Roman"/>
                <w:sz w:val="21"/>
                <w:szCs w:val="21"/>
                <w:lang w:eastAsia="en-GB"/>
              </w:rPr>
            </w:pPr>
            <w:r w:rsidRPr="00486B2A">
              <w:rPr>
                <w:rFonts w:ascii="Times New Roman" w:eastAsia="Times New Roman" w:hAnsi="Times New Roman" w:cs="Times New Roman"/>
                <w:sz w:val="21"/>
                <w:szCs w:val="21"/>
                <w:lang w:eastAsia="en-GB"/>
              </w:rPr>
              <w:t>Varies, depending on loss.</w:t>
            </w:r>
          </w:p>
        </w:tc>
      </w:tr>
      <w:tr w:rsidR="00486B2A" w:rsidRPr="00486B2A" w14:paraId="17823E0B" w14:textId="77777777" w:rsidTr="00486B2A">
        <w:tc>
          <w:tcPr>
            <w:tcW w:w="0" w:type="auto"/>
            <w:tcBorders>
              <w:top w:val="single" w:sz="6" w:space="0" w:color="D9D8D7"/>
              <w:left w:val="single" w:sz="6" w:space="0" w:color="D9D8D7"/>
              <w:bottom w:val="single" w:sz="6" w:space="0" w:color="D9D8D7"/>
              <w:right w:val="single" w:sz="6" w:space="0" w:color="D9D8D7"/>
            </w:tcBorders>
            <w:tcMar>
              <w:top w:w="150" w:type="dxa"/>
              <w:left w:w="150" w:type="dxa"/>
              <w:bottom w:w="150" w:type="dxa"/>
              <w:right w:w="150" w:type="dxa"/>
            </w:tcMar>
            <w:vAlign w:val="center"/>
            <w:hideMark/>
          </w:tcPr>
          <w:p w14:paraId="49CB730E" w14:textId="77777777" w:rsidR="00486B2A" w:rsidRPr="00486B2A" w:rsidRDefault="00486B2A" w:rsidP="00486B2A">
            <w:pPr>
              <w:spacing w:before="300" w:after="300" w:line="240" w:lineRule="auto"/>
              <w:rPr>
                <w:rFonts w:ascii="Times New Roman" w:eastAsia="Times New Roman" w:hAnsi="Times New Roman" w:cs="Times New Roman"/>
                <w:sz w:val="21"/>
                <w:szCs w:val="21"/>
                <w:lang w:eastAsia="en-GB"/>
              </w:rPr>
            </w:pPr>
            <w:r w:rsidRPr="00486B2A">
              <w:rPr>
                <w:rFonts w:ascii="Times New Roman" w:eastAsia="Times New Roman" w:hAnsi="Times New Roman" w:cs="Times New Roman"/>
                <w:sz w:val="21"/>
                <w:szCs w:val="21"/>
                <w:lang w:eastAsia="en-GB"/>
              </w:rPr>
              <w:t>Foodservice Operations</w:t>
            </w:r>
          </w:p>
        </w:tc>
        <w:tc>
          <w:tcPr>
            <w:tcW w:w="0" w:type="auto"/>
            <w:tcBorders>
              <w:top w:val="single" w:sz="6" w:space="0" w:color="D9D8D7"/>
              <w:left w:val="single" w:sz="6" w:space="0" w:color="D9D8D7"/>
              <w:bottom w:val="single" w:sz="6" w:space="0" w:color="D9D8D7"/>
              <w:right w:val="single" w:sz="6" w:space="0" w:color="D9D8D7"/>
            </w:tcBorders>
            <w:tcMar>
              <w:top w:w="150" w:type="dxa"/>
              <w:left w:w="150" w:type="dxa"/>
              <w:bottom w:w="150" w:type="dxa"/>
              <w:right w:w="150" w:type="dxa"/>
            </w:tcMar>
            <w:vAlign w:val="center"/>
            <w:hideMark/>
          </w:tcPr>
          <w:p w14:paraId="1D09AEC3" w14:textId="77777777" w:rsidR="00486B2A" w:rsidRPr="00486B2A" w:rsidRDefault="00486B2A" w:rsidP="00486B2A">
            <w:pPr>
              <w:spacing w:before="300" w:after="300" w:line="240" w:lineRule="auto"/>
              <w:rPr>
                <w:rFonts w:ascii="Times New Roman" w:eastAsia="Times New Roman" w:hAnsi="Times New Roman" w:cs="Times New Roman"/>
                <w:sz w:val="21"/>
                <w:szCs w:val="21"/>
                <w:lang w:eastAsia="en-GB"/>
              </w:rPr>
            </w:pPr>
            <w:r w:rsidRPr="00486B2A">
              <w:rPr>
                <w:rFonts w:ascii="Times New Roman" w:eastAsia="Times New Roman" w:hAnsi="Times New Roman" w:cs="Times New Roman"/>
                <w:sz w:val="21"/>
                <w:szCs w:val="21"/>
                <w:lang w:eastAsia="en-GB"/>
              </w:rPr>
              <w:t>Varies, depending on cure costs.</w:t>
            </w:r>
          </w:p>
        </w:tc>
      </w:tr>
      <w:tr w:rsidR="00486B2A" w:rsidRPr="00486B2A" w14:paraId="4F961A48" w14:textId="77777777" w:rsidTr="00486B2A">
        <w:tc>
          <w:tcPr>
            <w:tcW w:w="0" w:type="auto"/>
            <w:tcBorders>
              <w:top w:val="single" w:sz="6" w:space="0" w:color="D9D8D7"/>
              <w:left w:val="single" w:sz="6" w:space="0" w:color="D9D8D7"/>
              <w:bottom w:val="single" w:sz="6" w:space="0" w:color="D9D8D7"/>
              <w:right w:val="single" w:sz="6" w:space="0" w:color="D9D8D7"/>
            </w:tcBorders>
            <w:shd w:val="clear" w:color="auto" w:fill="F7F6F5"/>
            <w:tcMar>
              <w:top w:w="150" w:type="dxa"/>
              <w:left w:w="150" w:type="dxa"/>
              <w:bottom w:w="150" w:type="dxa"/>
              <w:right w:w="150" w:type="dxa"/>
            </w:tcMar>
            <w:vAlign w:val="center"/>
            <w:hideMark/>
          </w:tcPr>
          <w:p w14:paraId="7A92DF3E" w14:textId="77777777" w:rsidR="00486B2A" w:rsidRPr="00486B2A" w:rsidRDefault="00486B2A" w:rsidP="00486B2A">
            <w:pPr>
              <w:spacing w:before="300" w:after="300" w:line="240" w:lineRule="auto"/>
              <w:rPr>
                <w:rFonts w:ascii="Times New Roman" w:eastAsia="Times New Roman" w:hAnsi="Times New Roman" w:cs="Times New Roman"/>
                <w:sz w:val="21"/>
                <w:szCs w:val="21"/>
                <w:lang w:eastAsia="en-GB"/>
              </w:rPr>
            </w:pPr>
            <w:r w:rsidRPr="00486B2A">
              <w:rPr>
                <w:rFonts w:ascii="Times New Roman" w:eastAsia="Times New Roman" w:hAnsi="Times New Roman" w:cs="Times New Roman"/>
                <w:sz w:val="21"/>
                <w:szCs w:val="21"/>
                <w:lang w:eastAsia="en-GB"/>
              </w:rPr>
              <w:lastRenderedPageBreak/>
              <w:t>Maintenance</w:t>
            </w:r>
          </w:p>
        </w:tc>
        <w:tc>
          <w:tcPr>
            <w:tcW w:w="0" w:type="auto"/>
            <w:tcBorders>
              <w:top w:val="single" w:sz="6" w:space="0" w:color="D9D8D7"/>
              <w:left w:val="single" w:sz="6" w:space="0" w:color="D9D8D7"/>
              <w:bottom w:val="single" w:sz="6" w:space="0" w:color="D9D8D7"/>
              <w:right w:val="single" w:sz="6" w:space="0" w:color="D9D8D7"/>
            </w:tcBorders>
            <w:shd w:val="clear" w:color="auto" w:fill="F7F6F5"/>
            <w:tcMar>
              <w:top w:w="150" w:type="dxa"/>
              <w:left w:w="150" w:type="dxa"/>
              <w:bottom w:w="150" w:type="dxa"/>
              <w:right w:w="150" w:type="dxa"/>
            </w:tcMar>
            <w:vAlign w:val="center"/>
            <w:hideMark/>
          </w:tcPr>
          <w:p w14:paraId="6F8B5704" w14:textId="77777777" w:rsidR="00486B2A" w:rsidRPr="00486B2A" w:rsidRDefault="00486B2A" w:rsidP="00486B2A">
            <w:pPr>
              <w:spacing w:before="300" w:after="300" w:line="240" w:lineRule="auto"/>
              <w:rPr>
                <w:rFonts w:ascii="Times New Roman" w:eastAsia="Times New Roman" w:hAnsi="Times New Roman" w:cs="Times New Roman"/>
                <w:sz w:val="21"/>
                <w:szCs w:val="21"/>
                <w:lang w:eastAsia="en-GB"/>
              </w:rPr>
            </w:pPr>
            <w:r w:rsidRPr="00486B2A">
              <w:rPr>
                <w:rFonts w:ascii="Times New Roman" w:eastAsia="Times New Roman" w:hAnsi="Times New Roman" w:cs="Times New Roman"/>
                <w:sz w:val="21"/>
                <w:szCs w:val="21"/>
                <w:lang w:eastAsia="en-GB"/>
              </w:rPr>
              <w:t>Varies, according to particular store and equipment.</w:t>
            </w:r>
          </w:p>
        </w:tc>
      </w:tr>
      <w:tr w:rsidR="00486B2A" w:rsidRPr="00486B2A" w14:paraId="690FA565" w14:textId="77777777" w:rsidTr="00486B2A">
        <w:tc>
          <w:tcPr>
            <w:tcW w:w="0" w:type="auto"/>
            <w:tcBorders>
              <w:top w:val="single" w:sz="6" w:space="0" w:color="D9D8D7"/>
              <w:left w:val="single" w:sz="6" w:space="0" w:color="D9D8D7"/>
              <w:bottom w:val="single" w:sz="6" w:space="0" w:color="D9D8D7"/>
              <w:right w:val="single" w:sz="6" w:space="0" w:color="D9D8D7"/>
            </w:tcBorders>
            <w:tcMar>
              <w:top w:w="150" w:type="dxa"/>
              <w:left w:w="150" w:type="dxa"/>
              <w:bottom w:w="150" w:type="dxa"/>
              <w:right w:w="150" w:type="dxa"/>
            </w:tcMar>
            <w:vAlign w:val="center"/>
            <w:hideMark/>
          </w:tcPr>
          <w:p w14:paraId="4C7B104D" w14:textId="77777777" w:rsidR="00486B2A" w:rsidRPr="00486B2A" w:rsidRDefault="00486B2A" w:rsidP="00486B2A">
            <w:pPr>
              <w:spacing w:before="300" w:after="300" w:line="240" w:lineRule="auto"/>
              <w:rPr>
                <w:rFonts w:ascii="Times New Roman" w:eastAsia="Times New Roman" w:hAnsi="Times New Roman" w:cs="Times New Roman"/>
                <w:sz w:val="21"/>
                <w:szCs w:val="21"/>
                <w:lang w:eastAsia="en-GB"/>
              </w:rPr>
            </w:pPr>
            <w:r w:rsidRPr="00486B2A">
              <w:rPr>
                <w:rFonts w:ascii="Times New Roman" w:eastAsia="Times New Roman" w:hAnsi="Times New Roman" w:cs="Times New Roman"/>
                <w:sz w:val="21"/>
                <w:szCs w:val="21"/>
                <w:lang w:eastAsia="en-GB"/>
              </w:rPr>
              <w:t>Premiums</w:t>
            </w:r>
          </w:p>
        </w:tc>
        <w:tc>
          <w:tcPr>
            <w:tcW w:w="0" w:type="auto"/>
            <w:tcBorders>
              <w:top w:val="single" w:sz="6" w:space="0" w:color="D9D8D7"/>
              <w:left w:val="single" w:sz="6" w:space="0" w:color="D9D8D7"/>
              <w:bottom w:val="single" w:sz="6" w:space="0" w:color="D9D8D7"/>
              <w:right w:val="single" w:sz="6" w:space="0" w:color="D9D8D7"/>
            </w:tcBorders>
            <w:tcMar>
              <w:top w:w="150" w:type="dxa"/>
              <w:left w:w="150" w:type="dxa"/>
              <w:bottom w:w="150" w:type="dxa"/>
              <w:right w:w="150" w:type="dxa"/>
            </w:tcMar>
            <w:vAlign w:val="center"/>
            <w:hideMark/>
          </w:tcPr>
          <w:p w14:paraId="282D3324" w14:textId="77777777" w:rsidR="00486B2A" w:rsidRPr="00486B2A" w:rsidRDefault="00486B2A" w:rsidP="00486B2A">
            <w:pPr>
              <w:spacing w:before="300" w:after="300" w:line="240" w:lineRule="auto"/>
              <w:rPr>
                <w:rFonts w:ascii="Times New Roman" w:eastAsia="Times New Roman" w:hAnsi="Times New Roman" w:cs="Times New Roman"/>
                <w:sz w:val="21"/>
                <w:szCs w:val="21"/>
                <w:lang w:eastAsia="en-GB"/>
              </w:rPr>
            </w:pPr>
            <w:r w:rsidRPr="00486B2A">
              <w:rPr>
                <w:rFonts w:ascii="Times New Roman" w:eastAsia="Times New Roman" w:hAnsi="Times New Roman" w:cs="Times New Roman"/>
                <w:sz w:val="21"/>
                <w:szCs w:val="21"/>
                <w:lang w:eastAsia="en-GB"/>
              </w:rPr>
              <w:t>Varies, depending on premium received.</w:t>
            </w:r>
          </w:p>
        </w:tc>
      </w:tr>
      <w:tr w:rsidR="00486B2A" w:rsidRPr="00486B2A" w14:paraId="436CB931" w14:textId="77777777" w:rsidTr="00486B2A">
        <w:tc>
          <w:tcPr>
            <w:tcW w:w="0" w:type="auto"/>
            <w:tcBorders>
              <w:top w:val="single" w:sz="6" w:space="0" w:color="D9D8D7"/>
              <w:left w:val="single" w:sz="6" w:space="0" w:color="D9D8D7"/>
              <w:bottom w:val="single" w:sz="6" w:space="0" w:color="D9D8D7"/>
              <w:right w:val="single" w:sz="6" w:space="0" w:color="D9D8D7"/>
            </w:tcBorders>
            <w:shd w:val="clear" w:color="auto" w:fill="F7F6F5"/>
            <w:tcMar>
              <w:top w:w="150" w:type="dxa"/>
              <w:left w:w="150" w:type="dxa"/>
              <w:bottom w:w="150" w:type="dxa"/>
              <w:right w:w="150" w:type="dxa"/>
            </w:tcMar>
            <w:vAlign w:val="center"/>
            <w:hideMark/>
          </w:tcPr>
          <w:p w14:paraId="1849122C" w14:textId="77777777" w:rsidR="00486B2A" w:rsidRPr="00486B2A" w:rsidRDefault="00486B2A" w:rsidP="00486B2A">
            <w:pPr>
              <w:spacing w:before="300" w:after="300" w:line="240" w:lineRule="auto"/>
              <w:rPr>
                <w:rFonts w:ascii="Times New Roman" w:eastAsia="Times New Roman" w:hAnsi="Times New Roman" w:cs="Times New Roman"/>
                <w:sz w:val="21"/>
                <w:szCs w:val="21"/>
                <w:lang w:eastAsia="en-GB"/>
              </w:rPr>
            </w:pPr>
            <w:r w:rsidRPr="00486B2A">
              <w:rPr>
                <w:rFonts w:ascii="Times New Roman" w:eastAsia="Times New Roman" w:hAnsi="Times New Roman" w:cs="Times New Roman"/>
                <w:sz w:val="21"/>
                <w:szCs w:val="21"/>
                <w:lang w:eastAsia="en-GB"/>
              </w:rPr>
              <w:t>Initial Training </w:t>
            </w:r>
          </w:p>
        </w:tc>
        <w:tc>
          <w:tcPr>
            <w:tcW w:w="0" w:type="auto"/>
            <w:tcBorders>
              <w:top w:val="single" w:sz="6" w:space="0" w:color="D9D8D7"/>
              <w:left w:val="single" w:sz="6" w:space="0" w:color="D9D8D7"/>
              <w:bottom w:val="single" w:sz="6" w:space="0" w:color="D9D8D7"/>
              <w:right w:val="single" w:sz="6" w:space="0" w:color="D9D8D7"/>
            </w:tcBorders>
            <w:shd w:val="clear" w:color="auto" w:fill="F7F6F5"/>
            <w:tcMar>
              <w:top w:w="150" w:type="dxa"/>
              <w:left w:w="150" w:type="dxa"/>
              <w:bottom w:w="150" w:type="dxa"/>
              <w:right w:w="150" w:type="dxa"/>
            </w:tcMar>
            <w:vAlign w:val="center"/>
            <w:hideMark/>
          </w:tcPr>
          <w:p w14:paraId="464AECD6" w14:textId="77777777" w:rsidR="00486B2A" w:rsidRPr="00486B2A" w:rsidRDefault="00486B2A" w:rsidP="00486B2A">
            <w:pPr>
              <w:spacing w:before="300" w:after="300" w:line="240" w:lineRule="auto"/>
              <w:rPr>
                <w:rFonts w:ascii="Times New Roman" w:eastAsia="Times New Roman" w:hAnsi="Times New Roman" w:cs="Times New Roman"/>
                <w:sz w:val="21"/>
                <w:szCs w:val="21"/>
                <w:lang w:eastAsia="en-GB"/>
              </w:rPr>
            </w:pPr>
            <w:r w:rsidRPr="00486B2A">
              <w:rPr>
                <w:rFonts w:ascii="Times New Roman" w:eastAsia="Times New Roman" w:hAnsi="Times New Roman" w:cs="Times New Roman"/>
                <w:sz w:val="21"/>
                <w:szCs w:val="21"/>
                <w:lang w:eastAsia="en-GB"/>
              </w:rPr>
              <w:t>Varies. </w:t>
            </w:r>
          </w:p>
        </w:tc>
      </w:tr>
      <w:tr w:rsidR="00486B2A" w:rsidRPr="00486B2A" w14:paraId="2D158929" w14:textId="77777777" w:rsidTr="00486B2A">
        <w:tc>
          <w:tcPr>
            <w:tcW w:w="0" w:type="auto"/>
            <w:tcBorders>
              <w:top w:val="single" w:sz="6" w:space="0" w:color="D9D8D7"/>
              <w:left w:val="single" w:sz="6" w:space="0" w:color="D9D8D7"/>
              <w:bottom w:val="single" w:sz="6" w:space="0" w:color="D9D8D7"/>
              <w:right w:val="single" w:sz="6" w:space="0" w:color="D9D8D7"/>
            </w:tcBorders>
            <w:tcMar>
              <w:top w:w="150" w:type="dxa"/>
              <w:left w:w="150" w:type="dxa"/>
              <w:bottom w:w="150" w:type="dxa"/>
              <w:right w:w="150" w:type="dxa"/>
            </w:tcMar>
            <w:vAlign w:val="center"/>
            <w:hideMark/>
          </w:tcPr>
          <w:p w14:paraId="3D095269" w14:textId="77777777" w:rsidR="00486B2A" w:rsidRPr="00486B2A" w:rsidRDefault="00486B2A" w:rsidP="00486B2A">
            <w:pPr>
              <w:spacing w:before="300" w:after="300" w:line="240" w:lineRule="auto"/>
              <w:rPr>
                <w:rFonts w:ascii="Times New Roman" w:eastAsia="Times New Roman" w:hAnsi="Times New Roman" w:cs="Times New Roman"/>
                <w:sz w:val="21"/>
                <w:szCs w:val="21"/>
                <w:lang w:eastAsia="en-GB"/>
              </w:rPr>
            </w:pPr>
            <w:r w:rsidRPr="00486B2A">
              <w:rPr>
                <w:rFonts w:ascii="Times New Roman" w:eastAsia="Times New Roman" w:hAnsi="Times New Roman" w:cs="Times New Roman"/>
                <w:sz w:val="21"/>
                <w:szCs w:val="21"/>
                <w:lang w:eastAsia="en-GB"/>
              </w:rPr>
              <w:t>Outgoing Training</w:t>
            </w:r>
          </w:p>
        </w:tc>
        <w:tc>
          <w:tcPr>
            <w:tcW w:w="0" w:type="auto"/>
            <w:tcBorders>
              <w:top w:val="single" w:sz="6" w:space="0" w:color="D9D8D7"/>
              <w:left w:val="single" w:sz="6" w:space="0" w:color="D9D8D7"/>
              <w:bottom w:val="single" w:sz="6" w:space="0" w:color="D9D8D7"/>
              <w:right w:val="single" w:sz="6" w:space="0" w:color="D9D8D7"/>
            </w:tcBorders>
            <w:tcMar>
              <w:top w:w="150" w:type="dxa"/>
              <w:left w:w="150" w:type="dxa"/>
              <w:bottom w:w="150" w:type="dxa"/>
              <w:right w:w="150" w:type="dxa"/>
            </w:tcMar>
            <w:vAlign w:val="center"/>
            <w:hideMark/>
          </w:tcPr>
          <w:p w14:paraId="29AB562B" w14:textId="77777777" w:rsidR="00486B2A" w:rsidRPr="00486B2A" w:rsidRDefault="00486B2A" w:rsidP="00486B2A">
            <w:pPr>
              <w:spacing w:before="300" w:after="300" w:line="240" w:lineRule="auto"/>
              <w:rPr>
                <w:rFonts w:ascii="Times New Roman" w:eastAsia="Times New Roman" w:hAnsi="Times New Roman" w:cs="Times New Roman"/>
                <w:sz w:val="21"/>
                <w:szCs w:val="21"/>
                <w:lang w:eastAsia="en-GB"/>
              </w:rPr>
            </w:pPr>
            <w:r w:rsidRPr="00486B2A">
              <w:rPr>
                <w:rFonts w:ascii="Times New Roman" w:eastAsia="Times New Roman" w:hAnsi="Times New Roman" w:cs="Times New Roman"/>
                <w:sz w:val="21"/>
                <w:szCs w:val="21"/>
                <w:lang w:eastAsia="en-GB"/>
              </w:rPr>
              <w:t>Varies, depending on type of training offered and location.</w:t>
            </w:r>
          </w:p>
        </w:tc>
      </w:tr>
      <w:tr w:rsidR="00486B2A" w:rsidRPr="00486B2A" w14:paraId="520DDA18" w14:textId="77777777" w:rsidTr="00486B2A">
        <w:tc>
          <w:tcPr>
            <w:tcW w:w="0" w:type="auto"/>
            <w:tcBorders>
              <w:top w:val="single" w:sz="6" w:space="0" w:color="D9D8D7"/>
              <w:left w:val="single" w:sz="6" w:space="0" w:color="D9D8D7"/>
              <w:bottom w:val="single" w:sz="6" w:space="0" w:color="D9D8D7"/>
              <w:right w:val="single" w:sz="6" w:space="0" w:color="D9D8D7"/>
            </w:tcBorders>
            <w:shd w:val="clear" w:color="auto" w:fill="F7F6F5"/>
            <w:tcMar>
              <w:top w:w="150" w:type="dxa"/>
              <w:left w:w="150" w:type="dxa"/>
              <w:bottom w:w="150" w:type="dxa"/>
              <w:right w:w="150" w:type="dxa"/>
            </w:tcMar>
            <w:vAlign w:val="center"/>
            <w:hideMark/>
          </w:tcPr>
          <w:p w14:paraId="2E3BC60F" w14:textId="77777777" w:rsidR="00486B2A" w:rsidRPr="00486B2A" w:rsidRDefault="00486B2A" w:rsidP="00486B2A">
            <w:pPr>
              <w:spacing w:before="300" w:after="300" w:line="240" w:lineRule="auto"/>
              <w:rPr>
                <w:rFonts w:ascii="Times New Roman" w:eastAsia="Times New Roman" w:hAnsi="Times New Roman" w:cs="Times New Roman"/>
                <w:sz w:val="21"/>
                <w:szCs w:val="21"/>
                <w:lang w:eastAsia="en-GB"/>
              </w:rPr>
            </w:pPr>
            <w:r w:rsidRPr="00486B2A">
              <w:rPr>
                <w:rFonts w:ascii="Times New Roman" w:eastAsia="Times New Roman" w:hAnsi="Times New Roman" w:cs="Times New Roman"/>
                <w:sz w:val="21"/>
                <w:szCs w:val="21"/>
                <w:lang w:eastAsia="en-GB"/>
              </w:rPr>
              <w:t>Inspection and Testing</w:t>
            </w:r>
          </w:p>
        </w:tc>
        <w:tc>
          <w:tcPr>
            <w:tcW w:w="0" w:type="auto"/>
            <w:tcBorders>
              <w:top w:val="single" w:sz="6" w:space="0" w:color="D9D8D7"/>
              <w:left w:val="single" w:sz="6" w:space="0" w:color="D9D8D7"/>
              <w:bottom w:val="single" w:sz="6" w:space="0" w:color="D9D8D7"/>
              <w:right w:val="single" w:sz="6" w:space="0" w:color="D9D8D7"/>
            </w:tcBorders>
            <w:shd w:val="clear" w:color="auto" w:fill="F7F6F5"/>
            <w:tcMar>
              <w:top w:w="150" w:type="dxa"/>
              <w:left w:w="150" w:type="dxa"/>
              <w:bottom w:w="150" w:type="dxa"/>
              <w:right w:w="150" w:type="dxa"/>
            </w:tcMar>
            <w:vAlign w:val="center"/>
            <w:hideMark/>
          </w:tcPr>
          <w:p w14:paraId="4629F0F6" w14:textId="77777777" w:rsidR="00486B2A" w:rsidRPr="00486B2A" w:rsidRDefault="00486B2A" w:rsidP="00486B2A">
            <w:pPr>
              <w:spacing w:before="300" w:after="300" w:line="240" w:lineRule="auto"/>
              <w:rPr>
                <w:rFonts w:ascii="Times New Roman" w:eastAsia="Times New Roman" w:hAnsi="Times New Roman" w:cs="Times New Roman"/>
                <w:sz w:val="21"/>
                <w:szCs w:val="21"/>
                <w:lang w:eastAsia="en-GB"/>
              </w:rPr>
            </w:pPr>
            <w:r w:rsidRPr="00486B2A">
              <w:rPr>
                <w:rFonts w:ascii="Times New Roman" w:eastAsia="Times New Roman" w:hAnsi="Times New Roman" w:cs="Times New Roman"/>
                <w:sz w:val="21"/>
                <w:szCs w:val="21"/>
                <w:lang w:eastAsia="en-GB"/>
              </w:rPr>
              <w:t>Cost of inspection, if applicable, and cost of test.</w:t>
            </w:r>
          </w:p>
        </w:tc>
      </w:tr>
      <w:tr w:rsidR="00486B2A" w:rsidRPr="00486B2A" w14:paraId="1898544E" w14:textId="77777777" w:rsidTr="00486B2A">
        <w:tc>
          <w:tcPr>
            <w:tcW w:w="0" w:type="auto"/>
            <w:tcBorders>
              <w:top w:val="single" w:sz="6" w:space="0" w:color="D9D8D7"/>
              <w:left w:val="single" w:sz="6" w:space="0" w:color="D9D8D7"/>
              <w:bottom w:val="single" w:sz="6" w:space="0" w:color="D9D8D7"/>
              <w:right w:val="single" w:sz="6" w:space="0" w:color="D9D8D7"/>
            </w:tcBorders>
            <w:tcMar>
              <w:top w:w="150" w:type="dxa"/>
              <w:left w:w="150" w:type="dxa"/>
              <w:bottom w:w="150" w:type="dxa"/>
              <w:right w:w="150" w:type="dxa"/>
            </w:tcMar>
            <w:vAlign w:val="center"/>
            <w:hideMark/>
          </w:tcPr>
          <w:p w14:paraId="7874A48E" w14:textId="77777777" w:rsidR="00486B2A" w:rsidRPr="00486B2A" w:rsidRDefault="00486B2A" w:rsidP="00486B2A">
            <w:pPr>
              <w:spacing w:before="300" w:after="300" w:line="240" w:lineRule="auto"/>
              <w:rPr>
                <w:rFonts w:ascii="Times New Roman" w:eastAsia="Times New Roman" w:hAnsi="Times New Roman" w:cs="Times New Roman"/>
                <w:sz w:val="21"/>
                <w:szCs w:val="21"/>
                <w:lang w:eastAsia="en-GB"/>
              </w:rPr>
            </w:pPr>
            <w:r w:rsidRPr="00486B2A">
              <w:rPr>
                <w:rFonts w:ascii="Times New Roman" w:eastAsia="Times New Roman" w:hAnsi="Times New Roman" w:cs="Times New Roman"/>
                <w:sz w:val="21"/>
                <w:szCs w:val="21"/>
                <w:lang w:eastAsia="en-GB"/>
              </w:rPr>
              <w:lastRenderedPageBreak/>
              <w:t>Early Termination Fee</w:t>
            </w:r>
          </w:p>
        </w:tc>
        <w:tc>
          <w:tcPr>
            <w:tcW w:w="0" w:type="auto"/>
            <w:tcBorders>
              <w:top w:val="single" w:sz="6" w:space="0" w:color="D9D8D7"/>
              <w:left w:val="single" w:sz="6" w:space="0" w:color="D9D8D7"/>
              <w:bottom w:val="single" w:sz="6" w:space="0" w:color="D9D8D7"/>
              <w:right w:val="single" w:sz="6" w:space="0" w:color="D9D8D7"/>
            </w:tcBorders>
            <w:tcMar>
              <w:top w:w="150" w:type="dxa"/>
              <w:left w:w="150" w:type="dxa"/>
              <w:bottom w:w="150" w:type="dxa"/>
              <w:right w:w="150" w:type="dxa"/>
            </w:tcMar>
            <w:vAlign w:val="center"/>
            <w:hideMark/>
          </w:tcPr>
          <w:p w14:paraId="2DD9D39F" w14:textId="77777777" w:rsidR="00486B2A" w:rsidRPr="00486B2A" w:rsidRDefault="00486B2A" w:rsidP="00486B2A">
            <w:pPr>
              <w:spacing w:before="300" w:after="300" w:line="240" w:lineRule="auto"/>
              <w:rPr>
                <w:rFonts w:ascii="Times New Roman" w:eastAsia="Times New Roman" w:hAnsi="Times New Roman" w:cs="Times New Roman"/>
                <w:sz w:val="21"/>
                <w:szCs w:val="21"/>
                <w:lang w:eastAsia="en-GB"/>
              </w:rPr>
            </w:pPr>
            <w:r w:rsidRPr="00486B2A">
              <w:rPr>
                <w:rFonts w:ascii="Times New Roman" w:eastAsia="Times New Roman" w:hAnsi="Times New Roman" w:cs="Times New Roman"/>
                <w:sz w:val="21"/>
                <w:szCs w:val="21"/>
                <w:lang w:eastAsia="en-GB"/>
              </w:rPr>
              <w:t>$5,000</w:t>
            </w:r>
          </w:p>
        </w:tc>
      </w:tr>
      <w:tr w:rsidR="00486B2A" w:rsidRPr="00486B2A" w14:paraId="38FBF1CC" w14:textId="77777777" w:rsidTr="00486B2A">
        <w:tc>
          <w:tcPr>
            <w:tcW w:w="0" w:type="auto"/>
            <w:tcBorders>
              <w:top w:val="single" w:sz="6" w:space="0" w:color="D9D8D7"/>
              <w:left w:val="single" w:sz="6" w:space="0" w:color="D9D8D7"/>
              <w:bottom w:val="single" w:sz="6" w:space="0" w:color="D9D8D7"/>
              <w:right w:val="single" w:sz="6" w:space="0" w:color="D9D8D7"/>
            </w:tcBorders>
            <w:shd w:val="clear" w:color="auto" w:fill="F7F6F5"/>
            <w:tcMar>
              <w:top w:w="150" w:type="dxa"/>
              <w:left w:w="150" w:type="dxa"/>
              <w:bottom w:w="150" w:type="dxa"/>
              <w:right w:w="150" w:type="dxa"/>
            </w:tcMar>
            <w:vAlign w:val="center"/>
            <w:hideMark/>
          </w:tcPr>
          <w:p w14:paraId="26E6EA23" w14:textId="77777777" w:rsidR="00486B2A" w:rsidRPr="00486B2A" w:rsidRDefault="00486B2A" w:rsidP="00486B2A">
            <w:pPr>
              <w:spacing w:before="300" w:after="300" w:line="240" w:lineRule="auto"/>
              <w:rPr>
                <w:rFonts w:ascii="Times New Roman" w:eastAsia="Times New Roman" w:hAnsi="Times New Roman" w:cs="Times New Roman"/>
                <w:sz w:val="21"/>
                <w:szCs w:val="21"/>
                <w:lang w:eastAsia="en-GB"/>
              </w:rPr>
            </w:pPr>
            <w:r w:rsidRPr="00486B2A">
              <w:rPr>
                <w:rFonts w:ascii="Times New Roman" w:eastAsia="Times New Roman" w:hAnsi="Times New Roman" w:cs="Times New Roman"/>
                <w:sz w:val="21"/>
                <w:szCs w:val="21"/>
                <w:lang w:eastAsia="en-GB"/>
              </w:rPr>
              <w:t>Service Fees</w:t>
            </w:r>
          </w:p>
        </w:tc>
        <w:tc>
          <w:tcPr>
            <w:tcW w:w="0" w:type="auto"/>
            <w:tcBorders>
              <w:top w:val="single" w:sz="6" w:space="0" w:color="D9D8D7"/>
              <w:left w:val="single" w:sz="6" w:space="0" w:color="D9D8D7"/>
              <w:bottom w:val="single" w:sz="6" w:space="0" w:color="D9D8D7"/>
              <w:right w:val="single" w:sz="6" w:space="0" w:color="D9D8D7"/>
            </w:tcBorders>
            <w:shd w:val="clear" w:color="auto" w:fill="F7F6F5"/>
            <w:tcMar>
              <w:top w:w="150" w:type="dxa"/>
              <w:left w:w="150" w:type="dxa"/>
              <w:bottom w:w="150" w:type="dxa"/>
              <w:right w:w="150" w:type="dxa"/>
            </w:tcMar>
            <w:vAlign w:val="center"/>
            <w:hideMark/>
          </w:tcPr>
          <w:p w14:paraId="03B1043B" w14:textId="77777777" w:rsidR="00486B2A" w:rsidRPr="00486B2A" w:rsidRDefault="00486B2A" w:rsidP="00486B2A">
            <w:pPr>
              <w:spacing w:before="300" w:after="300" w:line="240" w:lineRule="auto"/>
              <w:rPr>
                <w:rFonts w:ascii="Times New Roman" w:eastAsia="Times New Roman" w:hAnsi="Times New Roman" w:cs="Times New Roman"/>
                <w:sz w:val="21"/>
                <w:szCs w:val="21"/>
                <w:lang w:eastAsia="en-GB"/>
              </w:rPr>
            </w:pPr>
            <w:r w:rsidRPr="00486B2A">
              <w:rPr>
                <w:rFonts w:ascii="Times New Roman" w:eastAsia="Times New Roman" w:hAnsi="Times New Roman" w:cs="Times New Roman"/>
                <w:sz w:val="21"/>
                <w:szCs w:val="21"/>
                <w:lang w:eastAsia="en-GB"/>
              </w:rPr>
              <w:t>Varies, depending on service provided.</w:t>
            </w:r>
          </w:p>
        </w:tc>
      </w:tr>
      <w:tr w:rsidR="00486B2A" w:rsidRPr="00486B2A" w14:paraId="171F6AAB" w14:textId="77777777" w:rsidTr="00486B2A">
        <w:tc>
          <w:tcPr>
            <w:tcW w:w="0" w:type="auto"/>
            <w:tcBorders>
              <w:top w:val="single" w:sz="6" w:space="0" w:color="D9D8D7"/>
              <w:left w:val="single" w:sz="6" w:space="0" w:color="D9D8D7"/>
              <w:bottom w:val="single" w:sz="6" w:space="0" w:color="D9D8D7"/>
              <w:right w:val="single" w:sz="6" w:space="0" w:color="D9D8D7"/>
            </w:tcBorders>
            <w:tcMar>
              <w:top w:w="150" w:type="dxa"/>
              <w:left w:w="150" w:type="dxa"/>
              <w:bottom w:w="150" w:type="dxa"/>
              <w:right w:w="150" w:type="dxa"/>
            </w:tcMar>
            <w:vAlign w:val="center"/>
            <w:hideMark/>
          </w:tcPr>
          <w:p w14:paraId="3477F8F3" w14:textId="77777777" w:rsidR="00486B2A" w:rsidRPr="00486B2A" w:rsidRDefault="00486B2A" w:rsidP="00486B2A">
            <w:pPr>
              <w:spacing w:before="300" w:after="300" w:line="240" w:lineRule="auto"/>
              <w:rPr>
                <w:rFonts w:ascii="Times New Roman" w:eastAsia="Times New Roman" w:hAnsi="Times New Roman" w:cs="Times New Roman"/>
                <w:sz w:val="21"/>
                <w:szCs w:val="21"/>
                <w:lang w:eastAsia="en-GB"/>
              </w:rPr>
            </w:pPr>
            <w:r w:rsidRPr="00486B2A">
              <w:rPr>
                <w:rFonts w:ascii="Times New Roman" w:eastAsia="Times New Roman" w:hAnsi="Times New Roman" w:cs="Times New Roman"/>
                <w:sz w:val="21"/>
                <w:szCs w:val="21"/>
                <w:lang w:eastAsia="en-GB"/>
              </w:rPr>
              <w:t>Mystery Shop Fees</w:t>
            </w:r>
          </w:p>
        </w:tc>
        <w:tc>
          <w:tcPr>
            <w:tcW w:w="0" w:type="auto"/>
            <w:tcBorders>
              <w:top w:val="single" w:sz="6" w:space="0" w:color="D9D8D7"/>
              <w:left w:val="single" w:sz="6" w:space="0" w:color="D9D8D7"/>
              <w:bottom w:val="single" w:sz="6" w:space="0" w:color="D9D8D7"/>
              <w:right w:val="single" w:sz="6" w:space="0" w:color="D9D8D7"/>
            </w:tcBorders>
            <w:tcMar>
              <w:top w:w="150" w:type="dxa"/>
              <w:left w:w="150" w:type="dxa"/>
              <w:bottom w:w="150" w:type="dxa"/>
              <w:right w:w="150" w:type="dxa"/>
            </w:tcMar>
            <w:vAlign w:val="center"/>
            <w:hideMark/>
          </w:tcPr>
          <w:p w14:paraId="799653F2" w14:textId="77777777" w:rsidR="00486B2A" w:rsidRPr="00486B2A" w:rsidRDefault="00486B2A" w:rsidP="00486B2A">
            <w:pPr>
              <w:spacing w:before="300" w:after="300" w:line="240" w:lineRule="auto"/>
              <w:rPr>
                <w:rFonts w:ascii="Times New Roman" w:eastAsia="Times New Roman" w:hAnsi="Times New Roman" w:cs="Times New Roman"/>
                <w:sz w:val="21"/>
                <w:szCs w:val="21"/>
                <w:lang w:eastAsia="en-GB"/>
              </w:rPr>
            </w:pPr>
            <w:r w:rsidRPr="00486B2A">
              <w:rPr>
                <w:rFonts w:ascii="Times New Roman" w:eastAsia="Times New Roman" w:hAnsi="Times New Roman" w:cs="Times New Roman"/>
                <w:sz w:val="21"/>
                <w:szCs w:val="21"/>
                <w:lang w:eastAsia="en-GB"/>
              </w:rPr>
              <w:t>$6.50-$13 per shop.</w:t>
            </w:r>
          </w:p>
        </w:tc>
      </w:tr>
      <w:tr w:rsidR="00486B2A" w:rsidRPr="00486B2A" w14:paraId="61B04BDC" w14:textId="77777777" w:rsidTr="00486B2A">
        <w:tc>
          <w:tcPr>
            <w:tcW w:w="0" w:type="auto"/>
            <w:tcBorders>
              <w:top w:val="single" w:sz="6" w:space="0" w:color="D9D8D7"/>
              <w:left w:val="single" w:sz="6" w:space="0" w:color="D9D8D7"/>
              <w:bottom w:val="single" w:sz="6" w:space="0" w:color="D9D8D7"/>
              <w:right w:val="single" w:sz="6" w:space="0" w:color="D9D8D7"/>
            </w:tcBorders>
            <w:shd w:val="clear" w:color="auto" w:fill="F7F6F5"/>
            <w:tcMar>
              <w:top w:w="150" w:type="dxa"/>
              <w:left w:w="150" w:type="dxa"/>
              <w:bottom w:w="150" w:type="dxa"/>
              <w:right w:w="150" w:type="dxa"/>
            </w:tcMar>
            <w:vAlign w:val="center"/>
            <w:hideMark/>
          </w:tcPr>
          <w:p w14:paraId="2B4BF06C" w14:textId="77777777" w:rsidR="00486B2A" w:rsidRPr="00486B2A" w:rsidRDefault="00486B2A" w:rsidP="00486B2A">
            <w:pPr>
              <w:spacing w:before="300" w:after="300" w:line="240" w:lineRule="auto"/>
              <w:rPr>
                <w:rFonts w:ascii="Times New Roman" w:eastAsia="Times New Roman" w:hAnsi="Times New Roman" w:cs="Times New Roman"/>
                <w:sz w:val="21"/>
                <w:szCs w:val="21"/>
                <w:lang w:eastAsia="en-GB"/>
              </w:rPr>
            </w:pPr>
            <w:r w:rsidRPr="00486B2A">
              <w:rPr>
                <w:rFonts w:ascii="Times New Roman" w:eastAsia="Times New Roman" w:hAnsi="Times New Roman" w:cs="Times New Roman"/>
                <w:sz w:val="21"/>
                <w:szCs w:val="21"/>
                <w:lang w:eastAsia="en-GB"/>
              </w:rPr>
              <w:t>Payroll Processing </w:t>
            </w:r>
          </w:p>
        </w:tc>
        <w:tc>
          <w:tcPr>
            <w:tcW w:w="0" w:type="auto"/>
            <w:tcBorders>
              <w:top w:val="single" w:sz="6" w:space="0" w:color="D9D8D7"/>
              <w:left w:val="single" w:sz="6" w:space="0" w:color="D9D8D7"/>
              <w:bottom w:val="single" w:sz="6" w:space="0" w:color="D9D8D7"/>
              <w:right w:val="single" w:sz="6" w:space="0" w:color="D9D8D7"/>
            </w:tcBorders>
            <w:shd w:val="clear" w:color="auto" w:fill="F7F6F5"/>
            <w:tcMar>
              <w:top w:w="150" w:type="dxa"/>
              <w:left w:w="150" w:type="dxa"/>
              <w:bottom w:w="150" w:type="dxa"/>
              <w:right w:w="150" w:type="dxa"/>
            </w:tcMar>
            <w:vAlign w:val="center"/>
            <w:hideMark/>
          </w:tcPr>
          <w:p w14:paraId="1B5331F5" w14:textId="77777777" w:rsidR="00486B2A" w:rsidRPr="00486B2A" w:rsidRDefault="00486B2A" w:rsidP="00486B2A">
            <w:pPr>
              <w:spacing w:before="300" w:after="300" w:line="240" w:lineRule="auto"/>
              <w:rPr>
                <w:rFonts w:ascii="Times New Roman" w:eastAsia="Times New Roman" w:hAnsi="Times New Roman" w:cs="Times New Roman"/>
                <w:sz w:val="21"/>
                <w:szCs w:val="21"/>
                <w:lang w:eastAsia="en-GB"/>
              </w:rPr>
            </w:pPr>
            <w:r w:rsidRPr="00486B2A">
              <w:rPr>
                <w:rFonts w:ascii="Times New Roman" w:eastAsia="Times New Roman" w:hAnsi="Times New Roman" w:cs="Times New Roman"/>
                <w:sz w:val="21"/>
                <w:szCs w:val="21"/>
                <w:lang w:eastAsia="en-GB"/>
              </w:rPr>
              <w:t>$133 per month, plus fees for any additional services the franchisee requests. </w:t>
            </w:r>
          </w:p>
        </w:tc>
      </w:tr>
      <w:tr w:rsidR="00486B2A" w:rsidRPr="00486B2A" w14:paraId="696CA027" w14:textId="77777777" w:rsidTr="00486B2A">
        <w:tc>
          <w:tcPr>
            <w:tcW w:w="0" w:type="auto"/>
            <w:tcBorders>
              <w:top w:val="single" w:sz="6" w:space="0" w:color="D9D8D7"/>
              <w:left w:val="single" w:sz="6" w:space="0" w:color="D9D8D7"/>
              <w:bottom w:val="single" w:sz="6" w:space="0" w:color="D9D8D7"/>
              <w:right w:val="single" w:sz="6" w:space="0" w:color="D9D8D7"/>
            </w:tcBorders>
            <w:tcMar>
              <w:top w:w="150" w:type="dxa"/>
              <w:left w:w="150" w:type="dxa"/>
              <w:bottom w:w="150" w:type="dxa"/>
              <w:right w:w="150" w:type="dxa"/>
            </w:tcMar>
            <w:vAlign w:val="center"/>
            <w:hideMark/>
          </w:tcPr>
          <w:p w14:paraId="435B182E" w14:textId="77777777" w:rsidR="00486B2A" w:rsidRPr="00486B2A" w:rsidRDefault="00486B2A" w:rsidP="00486B2A">
            <w:pPr>
              <w:spacing w:before="300" w:after="300" w:line="240" w:lineRule="auto"/>
              <w:rPr>
                <w:rFonts w:ascii="Times New Roman" w:eastAsia="Times New Roman" w:hAnsi="Times New Roman" w:cs="Times New Roman"/>
                <w:sz w:val="21"/>
                <w:szCs w:val="21"/>
                <w:lang w:eastAsia="en-GB"/>
              </w:rPr>
            </w:pPr>
            <w:r w:rsidRPr="00486B2A">
              <w:rPr>
                <w:rFonts w:ascii="Times New Roman" w:eastAsia="Times New Roman" w:hAnsi="Times New Roman" w:cs="Times New Roman"/>
                <w:sz w:val="21"/>
                <w:szCs w:val="21"/>
                <w:lang w:eastAsia="en-GB"/>
              </w:rPr>
              <w:t>Close Out Fee</w:t>
            </w:r>
          </w:p>
        </w:tc>
        <w:tc>
          <w:tcPr>
            <w:tcW w:w="0" w:type="auto"/>
            <w:tcBorders>
              <w:top w:val="single" w:sz="6" w:space="0" w:color="D9D8D7"/>
              <w:left w:val="single" w:sz="6" w:space="0" w:color="D9D8D7"/>
              <w:bottom w:val="single" w:sz="6" w:space="0" w:color="D9D8D7"/>
              <w:right w:val="single" w:sz="6" w:space="0" w:color="D9D8D7"/>
            </w:tcBorders>
            <w:tcMar>
              <w:top w:w="150" w:type="dxa"/>
              <w:left w:w="150" w:type="dxa"/>
              <w:bottom w:w="150" w:type="dxa"/>
              <w:right w:w="150" w:type="dxa"/>
            </w:tcMar>
            <w:vAlign w:val="center"/>
            <w:hideMark/>
          </w:tcPr>
          <w:p w14:paraId="18BB6DB6" w14:textId="77777777" w:rsidR="00486B2A" w:rsidRPr="00486B2A" w:rsidRDefault="00486B2A" w:rsidP="00486B2A">
            <w:pPr>
              <w:spacing w:before="300" w:after="300" w:line="240" w:lineRule="auto"/>
              <w:rPr>
                <w:rFonts w:ascii="Times New Roman" w:eastAsia="Times New Roman" w:hAnsi="Times New Roman" w:cs="Times New Roman"/>
                <w:sz w:val="21"/>
                <w:szCs w:val="21"/>
                <w:lang w:eastAsia="en-GB"/>
              </w:rPr>
            </w:pPr>
            <w:r w:rsidRPr="00486B2A">
              <w:rPr>
                <w:rFonts w:ascii="Times New Roman" w:eastAsia="Times New Roman" w:hAnsi="Times New Roman" w:cs="Times New Roman"/>
                <w:sz w:val="21"/>
                <w:szCs w:val="21"/>
                <w:lang w:eastAsia="en-GB"/>
              </w:rPr>
              <w:t>$200</w:t>
            </w:r>
          </w:p>
        </w:tc>
      </w:tr>
      <w:tr w:rsidR="00486B2A" w:rsidRPr="00486B2A" w14:paraId="000F8D46" w14:textId="77777777" w:rsidTr="00486B2A">
        <w:tc>
          <w:tcPr>
            <w:tcW w:w="0" w:type="auto"/>
            <w:tcBorders>
              <w:top w:val="single" w:sz="6" w:space="0" w:color="D9D8D7"/>
              <w:left w:val="single" w:sz="6" w:space="0" w:color="D9D8D7"/>
              <w:bottom w:val="single" w:sz="6" w:space="0" w:color="D9D8D7"/>
              <w:right w:val="single" w:sz="6" w:space="0" w:color="D9D8D7"/>
            </w:tcBorders>
            <w:shd w:val="clear" w:color="auto" w:fill="F7F6F5"/>
            <w:tcMar>
              <w:top w:w="150" w:type="dxa"/>
              <w:left w:w="150" w:type="dxa"/>
              <w:bottom w:w="150" w:type="dxa"/>
              <w:right w:w="150" w:type="dxa"/>
            </w:tcMar>
            <w:vAlign w:val="center"/>
            <w:hideMark/>
          </w:tcPr>
          <w:p w14:paraId="0748EB7D" w14:textId="77777777" w:rsidR="00486B2A" w:rsidRPr="00486B2A" w:rsidRDefault="00486B2A" w:rsidP="00486B2A">
            <w:pPr>
              <w:spacing w:before="300" w:after="300" w:line="240" w:lineRule="auto"/>
              <w:rPr>
                <w:rFonts w:ascii="Times New Roman" w:eastAsia="Times New Roman" w:hAnsi="Times New Roman" w:cs="Times New Roman"/>
                <w:sz w:val="21"/>
                <w:szCs w:val="21"/>
                <w:lang w:eastAsia="en-GB"/>
              </w:rPr>
            </w:pPr>
            <w:r w:rsidRPr="00486B2A">
              <w:rPr>
                <w:rFonts w:ascii="Times New Roman" w:eastAsia="Times New Roman" w:hAnsi="Times New Roman" w:cs="Times New Roman"/>
                <w:sz w:val="21"/>
                <w:szCs w:val="21"/>
                <w:lang w:eastAsia="en-GB"/>
              </w:rPr>
              <w:lastRenderedPageBreak/>
              <w:t>Management Fee </w:t>
            </w:r>
          </w:p>
        </w:tc>
        <w:tc>
          <w:tcPr>
            <w:tcW w:w="0" w:type="auto"/>
            <w:tcBorders>
              <w:top w:val="single" w:sz="6" w:space="0" w:color="D9D8D7"/>
              <w:left w:val="single" w:sz="6" w:space="0" w:color="D9D8D7"/>
              <w:bottom w:val="single" w:sz="6" w:space="0" w:color="D9D8D7"/>
              <w:right w:val="single" w:sz="6" w:space="0" w:color="D9D8D7"/>
            </w:tcBorders>
            <w:shd w:val="clear" w:color="auto" w:fill="F7F6F5"/>
            <w:tcMar>
              <w:top w:w="150" w:type="dxa"/>
              <w:left w:w="150" w:type="dxa"/>
              <w:bottom w:w="150" w:type="dxa"/>
              <w:right w:w="150" w:type="dxa"/>
            </w:tcMar>
            <w:vAlign w:val="center"/>
            <w:hideMark/>
          </w:tcPr>
          <w:p w14:paraId="137EBC6E" w14:textId="77777777" w:rsidR="00486B2A" w:rsidRPr="00486B2A" w:rsidRDefault="00486B2A" w:rsidP="00486B2A">
            <w:pPr>
              <w:spacing w:before="300" w:after="300" w:line="240" w:lineRule="auto"/>
              <w:rPr>
                <w:rFonts w:ascii="Times New Roman" w:eastAsia="Times New Roman" w:hAnsi="Times New Roman" w:cs="Times New Roman"/>
                <w:sz w:val="21"/>
                <w:szCs w:val="21"/>
                <w:lang w:eastAsia="en-GB"/>
              </w:rPr>
            </w:pPr>
            <w:r w:rsidRPr="00486B2A">
              <w:rPr>
                <w:rFonts w:ascii="Times New Roman" w:eastAsia="Times New Roman" w:hAnsi="Times New Roman" w:cs="Times New Roman"/>
                <w:sz w:val="21"/>
                <w:szCs w:val="21"/>
                <w:lang w:eastAsia="en-GB"/>
              </w:rPr>
              <w:t>Not to exceed 5% of Gross Profit, plus out-of-pocket expenses. </w:t>
            </w:r>
          </w:p>
        </w:tc>
      </w:tr>
    </w:tbl>
    <w:p w14:paraId="6FAB6A94" w14:textId="77777777" w:rsidR="00486B2A" w:rsidRPr="00486B2A" w:rsidRDefault="00486B2A" w:rsidP="00486B2A">
      <w:pPr>
        <w:shd w:val="clear" w:color="auto" w:fill="FFFFFF"/>
        <w:spacing w:before="150" w:after="300" w:line="390" w:lineRule="atLeast"/>
        <w:rPr>
          <w:rFonts w:ascii="Open Sans" w:eastAsia="Times New Roman" w:hAnsi="Open Sans" w:cs="Open Sans"/>
          <w:color w:val="626E7A"/>
          <w:sz w:val="24"/>
          <w:szCs w:val="24"/>
          <w:lang w:eastAsia="en-GB"/>
        </w:rPr>
      </w:pPr>
      <w:r w:rsidRPr="00486B2A">
        <w:rPr>
          <w:rFonts w:ascii="Open Sans" w:eastAsia="Times New Roman" w:hAnsi="Open Sans" w:cs="Open Sans"/>
          <w:i/>
          <w:iCs/>
          <w:color w:val="626E7A"/>
          <w:sz w:val="20"/>
          <w:szCs w:val="20"/>
          <w:lang w:eastAsia="en-GB"/>
        </w:rPr>
        <w:t>The above information has been compiled from the FDD of 7 Eleven. Year of FDD: 2019.</w:t>
      </w:r>
    </w:p>
    <w:p w14:paraId="1E2499CB" w14:textId="77777777" w:rsidR="00486B2A" w:rsidRPr="00486B2A" w:rsidRDefault="00486B2A" w:rsidP="00486B2A">
      <w:pPr>
        <w:shd w:val="clear" w:color="auto" w:fill="FFFFFF"/>
        <w:spacing w:before="150" w:after="300" w:line="390" w:lineRule="atLeast"/>
        <w:rPr>
          <w:rFonts w:ascii="Open Sans" w:eastAsia="Times New Roman" w:hAnsi="Open Sans" w:cs="Open Sans"/>
          <w:color w:val="626E7A"/>
          <w:sz w:val="24"/>
          <w:szCs w:val="24"/>
          <w:lang w:eastAsia="en-GB"/>
        </w:rPr>
      </w:pPr>
      <w:r w:rsidRPr="00486B2A">
        <w:rPr>
          <w:rFonts w:ascii="Open Sans" w:eastAsia="Times New Roman" w:hAnsi="Open Sans" w:cs="Open Sans"/>
          <w:b/>
          <w:bCs/>
          <w:color w:val="142B40"/>
          <w:sz w:val="20"/>
          <w:szCs w:val="20"/>
          <w:lang w:eastAsia="en-GB"/>
        </w:rPr>
        <w:t xml:space="preserve">Franchise </w:t>
      </w:r>
      <w:proofErr w:type="spellStart"/>
      <w:r w:rsidRPr="00486B2A">
        <w:rPr>
          <w:rFonts w:ascii="Open Sans" w:eastAsia="Times New Roman" w:hAnsi="Open Sans" w:cs="Open Sans"/>
          <w:b/>
          <w:bCs/>
          <w:color w:val="142B40"/>
          <w:sz w:val="20"/>
          <w:szCs w:val="20"/>
          <w:lang w:eastAsia="en-GB"/>
        </w:rPr>
        <w:t>Direct's</w:t>
      </w:r>
      <w:proofErr w:type="spellEnd"/>
      <w:r w:rsidRPr="00486B2A">
        <w:rPr>
          <w:rFonts w:ascii="Open Sans" w:eastAsia="Times New Roman" w:hAnsi="Open Sans" w:cs="Open Sans"/>
          <w:b/>
          <w:bCs/>
          <w:color w:val="142B40"/>
          <w:sz w:val="20"/>
          <w:szCs w:val="20"/>
          <w:lang w:eastAsia="en-GB"/>
        </w:rPr>
        <w:t> </w:t>
      </w:r>
      <w:hyperlink r:id="rId8" w:tgtFrame="_blank" w:history="1">
        <w:r w:rsidRPr="00486B2A">
          <w:rPr>
            <w:rFonts w:ascii="Open Sans" w:eastAsia="Times New Roman" w:hAnsi="Open Sans" w:cs="Open Sans"/>
            <w:b/>
            <w:bCs/>
            <w:color w:val="2487B2"/>
            <w:sz w:val="20"/>
            <w:szCs w:val="20"/>
            <w:u w:val="single"/>
            <w:lang w:eastAsia="en-GB"/>
          </w:rPr>
          <w:t>Disclaimer</w:t>
        </w:r>
      </w:hyperlink>
    </w:p>
    <w:p w14:paraId="6724D907" w14:textId="2593ED1A" w:rsidR="00013874" w:rsidRPr="00486B2A" w:rsidRDefault="00486B2A" w:rsidP="00486B2A">
      <w:pPr>
        <w:shd w:val="clear" w:color="auto" w:fill="FFFFFF"/>
        <w:spacing w:before="150" w:line="390" w:lineRule="atLeast"/>
        <w:rPr>
          <w:rFonts w:ascii="Open Sans" w:eastAsia="Times New Roman" w:hAnsi="Open Sans" w:cs="Open Sans"/>
          <w:color w:val="626E7A"/>
          <w:sz w:val="24"/>
          <w:szCs w:val="24"/>
          <w:lang w:eastAsia="en-GB"/>
        </w:rPr>
      </w:pPr>
      <w:r w:rsidRPr="00486B2A">
        <w:rPr>
          <w:rFonts w:ascii="Open Sans" w:eastAsia="Times New Roman" w:hAnsi="Open Sans" w:cs="Open Sans"/>
          <w:b/>
          <w:bCs/>
          <w:i/>
          <w:iCs/>
          <w:color w:val="142B40"/>
          <w:sz w:val="24"/>
          <w:szCs w:val="24"/>
          <w:lang w:eastAsia="en-GB"/>
        </w:rPr>
        <w:t>NOTE: </w:t>
      </w:r>
      <w:r w:rsidRPr="00486B2A">
        <w:rPr>
          <w:rFonts w:ascii="Open Sans" w:eastAsia="Times New Roman" w:hAnsi="Open Sans" w:cs="Open Sans"/>
          <w:i/>
          <w:iCs/>
          <w:color w:val="626E7A"/>
          <w:sz w:val="24"/>
          <w:szCs w:val="24"/>
          <w:lang w:eastAsia="en-GB"/>
        </w:rPr>
        <w:t>FDD pages are provided for informational purposes only. It is an overview of what is contained in the full document, which is to be given to the prospective franchisee by the franchise--and receipt of which must be formally notarized between the parties. If you are interested in getting in touch with a franchise company, please search our listings via the "Industry" pages accessible from the drop-down menu above.</w:t>
      </w:r>
    </w:p>
    <w:sectPr w:rsidR="00013874" w:rsidRPr="00486B2A" w:rsidSect="00FB1110">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272AAA"/>
    <w:multiLevelType w:val="multilevel"/>
    <w:tmpl w:val="0756F0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6265490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1110"/>
    <w:rsid w:val="00006782"/>
    <w:rsid w:val="00013874"/>
    <w:rsid w:val="0004743F"/>
    <w:rsid w:val="00074C38"/>
    <w:rsid w:val="00085A24"/>
    <w:rsid w:val="000A5F64"/>
    <w:rsid w:val="000C69C7"/>
    <w:rsid w:val="000E0AF7"/>
    <w:rsid w:val="000E1176"/>
    <w:rsid w:val="000E157C"/>
    <w:rsid w:val="0010166D"/>
    <w:rsid w:val="00110646"/>
    <w:rsid w:val="001162CB"/>
    <w:rsid w:val="00142983"/>
    <w:rsid w:val="0014315F"/>
    <w:rsid w:val="001874F2"/>
    <w:rsid w:val="001E2063"/>
    <w:rsid w:val="001F696C"/>
    <w:rsid w:val="00210F6C"/>
    <w:rsid w:val="00222FF0"/>
    <w:rsid w:val="00231D68"/>
    <w:rsid w:val="00273F06"/>
    <w:rsid w:val="002B5E3C"/>
    <w:rsid w:val="002D1817"/>
    <w:rsid w:val="00326096"/>
    <w:rsid w:val="003417B7"/>
    <w:rsid w:val="00351AD6"/>
    <w:rsid w:val="003878F0"/>
    <w:rsid w:val="003B3397"/>
    <w:rsid w:val="003E16C5"/>
    <w:rsid w:val="003F7C67"/>
    <w:rsid w:val="00437ED7"/>
    <w:rsid w:val="00453A16"/>
    <w:rsid w:val="00466AE1"/>
    <w:rsid w:val="00486B2A"/>
    <w:rsid w:val="004C6D48"/>
    <w:rsid w:val="004D06E9"/>
    <w:rsid w:val="004E25ED"/>
    <w:rsid w:val="00570F54"/>
    <w:rsid w:val="005C457A"/>
    <w:rsid w:val="005D0940"/>
    <w:rsid w:val="005F7C00"/>
    <w:rsid w:val="006103CE"/>
    <w:rsid w:val="00627C31"/>
    <w:rsid w:val="006B055D"/>
    <w:rsid w:val="006D2D4C"/>
    <w:rsid w:val="006D4B0C"/>
    <w:rsid w:val="006E57D8"/>
    <w:rsid w:val="007243CD"/>
    <w:rsid w:val="00732543"/>
    <w:rsid w:val="007446BC"/>
    <w:rsid w:val="0075482A"/>
    <w:rsid w:val="00763E55"/>
    <w:rsid w:val="00780ABC"/>
    <w:rsid w:val="00783834"/>
    <w:rsid w:val="007877BF"/>
    <w:rsid w:val="007D57C2"/>
    <w:rsid w:val="007E68D8"/>
    <w:rsid w:val="007F70BC"/>
    <w:rsid w:val="007F7723"/>
    <w:rsid w:val="0085112B"/>
    <w:rsid w:val="00853D1F"/>
    <w:rsid w:val="008558B5"/>
    <w:rsid w:val="008A1DAB"/>
    <w:rsid w:val="008D4739"/>
    <w:rsid w:val="008F6B0E"/>
    <w:rsid w:val="009015AC"/>
    <w:rsid w:val="00924EC6"/>
    <w:rsid w:val="0092503F"/>
    <w:rsid w:val="0093469B"/>
    <w:rsid w:val="00934CA5"/>
    <w:rsid w:val="009433DB"/>
    <w:rsid w:val="00A10DCA"/>
    <w:rsid w:val="00A37EA8"/>
    <w:rsid w:val="00A607E9"/>
    <w:rsid w:val="00A64F26"/>
    <w:rsid w:val="00A945FC"/>
    <w:rsid w:val="00AB4575"/>
    <w:rsid w:val="00AC4BB8"/>
    <w:rsid w:val="00AD32B2"/>
    <w:rsid w:val="00AD3861"/>
    <w:rsid w:val="00AE3827"/>
    <w:rsid w:val="00B05FA7"/>
    <w:rsid w:val="00B071F3"/>
    <w:rsid w:val="00B35DFA"/>
    <w:rsid w:val="00B71597"/>
    <w:rsid w:val="00B84F55"/>
    <w:rsid w:val="00B86462"/>
    <w:rsid w:val="00C0252C"/>
    <w:rsid w:val="00C037B6"/>
    <w:rsid w:val="00C33480"/>
    <w:rsid w:val="00C51EE2"/>
    <w:rsid w:val="00C67556"/>
    <w:rsid w:val="00CD4D87"/>
    <w:rsid w:val="00CF2837"/>
    <w:rsid w:val="00D22405"/>
    <w:rsid w:val="00D62AD2"/>
    <w:rsid w:val="00D875B5"/>
    <w:rsid w:val="00DB3B1D"/>
    <w:rsid w:val="00DC215C"/>
    <w:rsid w:val="00DC2253"/>
    <w:rsid w:val="00DD35A5"/>
    <w:rsid w:val="00DD5007"/>
    <w:rsid w:val="00E006F4"/>
    <w:rsid w:val="00E52288"/>
    <w:rsid w:val="00E96049"/>
    <w:rsid w:val="00ED54F4"/>
    <w:rsid w:val="00EF36B9"/>
    <w:rsid w:val="00EF60A7"/>
    <w:rsid w:val="00F03617"/>
    <w:rsid w:val="00F16733"/>
    <w:rsid w:val="00F47981"/>
    <w:rsid w:val="00F53C40"/>
    <w:rsid w:val="00F6289F"/>
    <w:rsid w:val="00F63A3B"/>
    <w:rsid w:val="00F75861"/>
    <w:rsid w:val="00F8084B"/>
    <w:rsid w:val="00FA4893"/>
    <w:rsid w:val="00FB1110"/>
    <w:rsid w:val="00FD7785"/>
    <w:rsid w:val="00FE306A"/>
    <w:rsid w:val="00FE77C6"/>
    <w:rsid w:val="00FF46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FE5042"/>
  <w15:chartTrackingRefBased/>
  <w15:docId w15:val="{2D7322EE-9E0E-485E-B4E8-EC76367934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FB1110"/>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link w:val="Heading2Char"/>
    <w:uiPriority w:val="9"/>
    <w:qFormat/>
    <w:rsid w:val="00FB1110"/>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link w:val="Heading3Char"/>
    <w:uiPriority w:val="9"/>
    <w:qFormat/>
    <w:rsid w:val="00FB1110"/>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B1110"/>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FB1110"/>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rsid w:val="00FB1110"/>
    <w:rPr>
      <w:rFonts w:ascii="Times New Roman" w:eastAsia="Times New Roman" w:hAnsi="Times New Roman" w:cs="Times New Roman"/>
      <w:b/>
      <w:bCs/>
      <w:sz w:val="27"/>
      <w:szCs w:val="27"/>
      <w:lang w:eastAsia="en-GB"/>
    </w:rPr>
  </w:style>
  <w:style w:type="character" w:customStyle="1" w:styleId="fdd-type-large">
    <w:name w:val="fdd-type-large"/>
    <w:basedOn w:val="DefaultParagraphFont"/>
    <w:rsid w:val="00FB1110"/>
  </w:style>
  <w:style w:type="character" w:styleId="Hyperlink">
    <w:name w:val="Hyperlink"/>
    <w:basedOn w:val="DefaultParagraphFont"/>
    <w:uiPriority w:val="99"/>
    <w:semiHidden/>
    <w:unhideWhenUsed/>
    <w:rsid w:val="00FB1110"/>
    <w:rPr>
      <w:color w:val="0000FF"/>
      <w:u w:val="single"/>
    </w:rPr>
  </w:style>
  <w:style w:type="paragraph" w:styleId="NormalWeb">
    <w:name w:val="Normal (Web)"/>
    <w:basedOn w:val="Normal"/>
    <w:uiPriority w:val="99"/>
    <w:semiHidden/>
    <w:unhideWhenUsed/>
    <w:rsid w:val="00FB1110"/>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1067619">
      <w:bodyDiv w:val="1"/>
      <w:marLeft w:val="0"/>
      <w:marRight w:val="0"/>
      <w:marTop w:val="0"/>
      <w:marBottom w:val="0"/>
      <w:divBdr>
        <w:top w:val="none" w:sz="0" w:space="0" w:color="auto"/>
        <w:left w:val="none" w:sz="0" w:space="0" w:color="auto"/>
        <w:bottom w:val="none" w:sz="0" w:space="0" w:color="auto"/>
        <w:right w:val="none" w:sz="0" w:space="0" w:color="auto"/>
      </w:divBdr>
      <w:divsChild>
        <w:div w:id="73206102">
          <w:marLeft w:val="0"/>
          <w:marRight w:val="0"/>
          <w:marTop w:val="150"/>
          <w:marBottom w:val="0"/>
          <w:divBdr>
            <w:top w:val="none" w:sz="0" w:space="0" w:color="auto"/>
            <w:left w:val="none" w:sz="0" w:space="0" w:color="auto"/>
            <w:bottom w:val="none" w:sz="0" w:space="0" w:color="auto"/>
            <w:right w:val="none" w:sz="0" w:space="0" w:color="auto"/>
          </w:divBdr>
          <w:divsChild>
            <w:div w:id="912541888">
              <w:marLeft w:val="0"/>
              <w:marRight w:val="0"/>
              <w:marTop w:val="0"/>
              <w:marBottom w:val="0"/>
              <w:divBdr>
                <w:top w:val="none" w:sz="0" w:space="0" w:color="auto"/>
                <w:left w:val="none" w:sz="0" w:space="0" w:color="auto"/>
                <w:bottom w:val="none" w:sz="0" w:space="0" w:color="auto"/>
                <w:right w:val="none" w:sz="0" w:space="0" w:color="auto"/>
              </w:divBdr>
            </w:div>
            <w:div w:id="246619265">
              <w:marLeft w:val="0"/>
              <w:marRight w:val="0"/>
              <w:marTop w:val="150"/>
              <w:marBottom w:val="0"/>
              <w:divBdr>
                <w:top w:val="none" w:sz="0" w:space="0" w:color="auto"/>
                <w:left w:val="none" w:sz="0" w:space="0" w:color="auto"/>
                <w:bottom w:val="none" w:sz="0" w:space="0" w:color="auto"/>
                <w:right w:val="none" w:sz="0" w:space="0" w:color="auto"/>
              </w:divBdr>
            </w:div>
          </w:divsChild>
        </w:div>
        <w:div w:id="1868520660">
          <w:marLeft w:val="0"/>
          <w:marRight w:val="0"/>
          <w:marTop w:val="150"/>
          <w:marBottom w:val="0"/>
          <w:divBdr>
            <w:top w:val="none" w:sz="0" w:space="0" w:color="auto"/>
            <w:left w:val="none" w:sz="0" w:space="0" w:color="auto"/>
            <w:bottom w:val="none" w:sz="0" w:space="0" w:color="auto"/>
            <w:right w:val="none" w:sz="0" w:space="0" w:color="auto"/>
          </w:divBdr>
          <w:divsChild>
            <w:div w:id="754671058">
              <w:marLeft w:val="0"/>
              <w:marRight w:val="0"/>
              <w:marTop w:val="0"/>
              <w:marBottom w:val="0"/>
              <w:divBdr>
                <w:top w:val="none" w:sz="0" w:space="0" w:color="auto"/>
                <w:left w:val="none" w:sz="0" w:space="0" w:color="auto"/>
                <w:bottom w:val="none" w:sz="0" w:space="0" w:color="auto"/>
                <w:right w:val="none" w:sz="0" w:space="0" w:color="auto"/>
              </w:divBdr>
              <w:divsChild>
                <w:div w:id="185215631">
                  <w:marLeft w:val="0"/>
                  <w:marRight w:val="0"/>
                  <w:marTop w:val="0"/>
                  <w:marBottom w:val="0"/>
                  <w:divBdr>
                    <w:top w:val="none" w:sz="0" w:space="0" w:color="auto"/>
                    <w:left w:val="none" w:sz="0" w:space="0" w:color="auto"/>
                    <w:bottom w:val="none" w:sz="0" w:space="0" w:color="auto"/>
                    <w:right w:val="none" w:sz="0" w:space="0" w:color="auto"/>
                  </w:divBdr>
                  <w:divsChild>
                    <w:div w:id="1155490552">
                      <w:marLeft w:val="0"/>
                      <w:marRight w:val="0"/>
                      <w:marTop w:val="0"/>
                      <w:marBottom w:val="300"/>
                      <w:divBdr>
                        <w:top w:val="single" w:sz="6" w:space="15" w:color="E3E3E3"/>
                        <w:left w:val="single" w:sz="6" w:space="15" w:color="E3E3E3"/>
                        <w:bottom w:val="single" w:sz="6" w:space="15" w:color="E3E3E3"/>
                        <w:right w:val="single" w:sz="6" w:space="15" w:color="E3E3E3"/>
                      </w:divBdr>
                    </w:div>
                    <w:div w:id="1657537433">
                      <w:marLeft w:val="0"/>
                      <w:marRight w:val="0"/>
                      <w:marTop w:val="225"/>
                      <w:marBottom w:val="0"/>
                      <w:divBdr>
                        <w:top w:val="none" w:sz="0" w:space="0" w:color="auto"/>
                        <w:left w:val="none" w:sz="0" w:space="0" w:color="auto"/>
                        <w:bottom w:val="none" w:sz="0" w:space="0" w:color="auto"/>
                        <w:right w:val="none" w:sz="0" w:space="0" w:color="auto"/>
                      </w:divBdr>
                    </w:div>
                  </w:divsChild>
                </w:div>
                <w:div w:id="1155104751">
                  <w:marLeft w:val="0"/>
                  <w:marRight w:val="540"/>
                  <w:marTop w:val="0"/>
                  <w:marBottom w:val="750"/>
                  <w:divBdr>
                    <w:top w:val="none" w:sz="0" w:space="0" w:color="auto"/>
                    <w:left w:val="none" w:sz="0" w:space="0" w:color="auto"/>
                    <w:bottom w:val="none" w:sz="0" w:space="0" w:color="auto"/>
                    <w:right w:val="none" w:sz="0" w:space="0" w:color="auto"/>
                  </w:divBdr>
                  <w:divsChild>
                    <w:div w:id="889153077">
                      <w:marLeft w:val="0"/>
                      <w:marRight w:val="0"/>
                      <w:marTop w:val="600"/>
                      <w:marBottom w:val="600"/>
                      <w:divBdr>
                        <w:top w:val="single" w:sz="6" w:space="0" w:color="E6E4E3"/>
                        <w:left w:val="single" w:sz="6" w:space="0" w:color="E6E4E3"/>
                        <w:bottom w:val="single" w:sz="6" w:space="0" w:color="E6E4E3"/>
                        <w:right w:val="single" w:sz="6" w:space="0" w:color="E6E4E3"/>
                      </w:divBdr>
                      <w:divsChild>
                        <w:div w:id="1933203121">
                          <w:marLeft w:val="0"/>
                          <w:marRight w:val="0"/>
                          <w:marTop w:val="0"/>
                          <w:marBottom w:val="0"/>
                          <w:divBdr>
                            <w:top w:val="none" w:sz="0" w:space="0" w:color="auto"/>
                            <w:left w:val="none" w:sz="0" w:space="0" w:color="auto"/>
                            <w:bottom w:val="single" w:sz="6" w:space="2" w:color="E9E9E9"/>
                            <w:right w:val="none" w:sz="0" w:space="0" w:color="auto"/>
                          </w:divBdr>
                          <w:divsChild>
                            <w:div w:id="790782332">
                              <w:marLeft w:val="0"/>
                              <w:marRight w:val="0"/>
                              <w:marTop w:val="0"/>
                              <w:marBottom w:val="0"/>
                              <w:divBdr>
                                <w:top w:val="none" w:sz="0" w:space="0" w:color="auto"/>
                                <w:left w:val="none" w:sz="0" w:space="0" w:color="auto"/>
                                <w:bottom w:val="none" w:sz="0" w:space="0" w:color="auto"/>
                                <w:right w:val="none" w:sz="0" w:space="0" w:color="auto"/>
                              </w:divBdr>
                            </w:div>
                          </w:divsChild>
                        </w:div>
                        <w:div w:id="1505777331">
                          <w:marLeft w:val="0"/>
                          <w:marRight w:val="0"/>
                          <w:marTop w:val="0"/>
                          <w:marBottom w:val="0"/>
                          <w:divBdr>
                            <w:top w:val="none" w:sz="0" w:space="0" w:color="auto"/>
                            <w:left w:val="none" w:sz="0" w:space="0" w:color="auto"/>
                            <w:bottom w:val="single" w:sz="6" w:space="2" w:color="E9E9E9"/>
                            <w:right w:val="none" w:sz="0" w:space="0" w:color="auto"/>
                          </w:divBdr>
                          <w:divsChild>
                            <w:div w:id="1694763565">
                              <w:marLeft w:val="0"/>
                              <w:marRight w:val="0"/>
                              <w:marTop w:val="0"/>
                              <w:marBottom w:val="0"/>
                              <w:divBdr>
                                <w:top w:val="none" w:sz="0" w:space="0" w:color="auto"/>
                                <w:left w:val="none" w:sz="0" w:space="0" w:color="auto"/>
                                <w:bottom w:val="none" w:sz="0" w:space="0" w:color="auto"/>
                                <w:right w:val="none" w:sz="0" w:space="0" w:color="auto"/>
                              </w:divBdr>
                            </w:div>
                          </w:divsChild>
                        </w:div>
                        <w:div w:id="539754544">
                          <w:marLeft w:val="0"/>
                          <w:marRight w:val="0"/>
                          <w:marTop w:val="0"/>
                          <w:marBottom w:val="0"/>
                          <w:divBdr>
                            <w:top w:val="none" w:sz="0" w:space="0" w:color="auto"/>
                            <w:left w:val="none" w:sz="0" w:space="0" w:color="auto"/>
                            <w:bottom w:val="single" w:sz="6" w:space="2" w:color="E9E9E9"/>
                            <w:right w:val="none" w:sz="0" w:space="0" w:color="auto"/>
                          </w:divBdr>
                          <w:divsChild>
                            <w:div w:id="1231765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6834024">
                      <w:marLeft w:val="0"/>
                      <w:marRight w:val="0"/>
                      <w:marTop w:val="0"/>
                      <w:marBottom w:val="0"/>
                      <w:divBdr>
                        <w:top w:val="none" w:sz="0" w:space="0" w:color="auto"/>
                        <w:left w:val="none" w:sz="0" w:space="0" w:color="auto"/>
                        <w:bottom w:val="none" w:sz="0" w:space="0" w:color="auto"/>
                        <w:right w:val="none" w:sz="0" w:space="0" w:color="auto"/>
                      </w:divBdr>
                      <w:divsChild>
                        <w:div w:id="832064586">
                          <w:marLeft w:val="0"/>
                          <w:marRight w:val="0"/>
                          <w:marTop w:val="0"/>
                          <w:marBottom w:val="0"/>
                          <w:divBdr>
                            <w:top w:val="none" w:sz="0" w:space="0" w:color="auto"/>
                            <w:left w:val="none" w:sz="0" w:space="0" w:color="auto"/>
                            <w:bottom w:val="none" w:sz="0" w:space="0" w:color="auto"/>
                            <w:right w:val="none" w:sz="0" w:space="0" w:color="auto"/>
                          </w:divBdr>
                        </w:div>
                      </w:divsChild>
                    </w:div>
                    <w:div w:id="1735084983">
                      <w:marLeft w:val="0"/>
                      <w:marRight w:val="0"/>
                      <w:marTop w:val="0"/>
                      <w:marBottom w:val="0"/>
                      <w:divBdr>
                        <w:top w:val="none" w:sz="0" w:space="0" w:color="auto"/>
                        <w:left w:val="none" w:sz="0" w:space="0" w:color="auto"/>
                        <w:bottom w:val="none" w:sz="0" w:space="0" w:color="auto"/>
                        <w:right w:val="none" w:sz="0" w:space="0" w:color="auto"/>
                      </w:divBdr>
                      <w:divsChild>
                        <w:div w:id="689911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95941372">
      <w:bodyDiv w:val="1"/>
      <w:marLeft w:val="0"/>
      <w:marRight w:val="0"/>
      <w:marTop w:val="0"/>
      <w:marBottom w:val="0"/>
      <w:divBdr>
        <w:top w:val="none" w:sz="0" w:space="0" w:color="auto"/>
        <w:left w:val="none" w:sz="0" w:space="0" w:color="auto"/>
        <w:bottom w:val="none" w:sz="0" w:space="0" w:color="auto"/>
        <w:right w:val="none" w:sz="0" w:space="0" w:color="auto"/>
      </w:divBdr>
      <w:divsChild>
        <w:div w:id="309942945">
          <w:marLeft w:val="0"/>
          <w:marRight w:val="0"/>
          <w:marTop w:val="150"/>
          <w:marBottom w:val="0"/>
          <w:divBdr>
            <w:top w:val="none" w:sz="0" w:space="0" w:color="auto"/>
            <w:left w:val="none" w:sz="0" w:space="0" w:color="auto"/>
            <w:bottom w:val="none" w:sz="0" w:space="0" w:color="auto"/>
            <w:right w:val="none" w:sz="0" w:space="0" w:color="auto"/>
          </w:divBdr>
          <w:divsChild>
            <w:div w:id="862000">
              <w:marLeft w:val="0"/>
              <w:marRight w:val="0"/>
              <w:marTop w:val="0"/>
              <w:marBottom w:val="0"/>
              <w:divBdr>
                <w:top w:val="none" w:sz="0" w:space="0" w:color="auto"/>
                <w:left w:val="none" w:sz="0" w:space="0" w:color="auto"/>
                <w:bottom w:val="none" w:sz="0" w:space="0" w:color="auto"/>
                <w:right w:val="none" w:sz="0" w:space="0" w:color="auto"/>
              </w:divBdr>
            </w:div>
            <w:div w:id="1760249901">
              <w:marLeft w:val="0"/>
              <w:marRight w:val="0"/>
              <w:marTop w:val="150"/>
              <w:marBottom w:val="0"/>
              <w:divBdr>
                <w:top w:val="none" w:sz="0" w:space="0" w:color="auto"/>
                <w:left w:val="none" w:sz="0" w:space="0" w:color="auto"/>
                <w:bottom w:val="none" w:sz="0" w:space="0" w:color="auto"/>
                <w:right w:val="none" w:sz="0" w:space="0" w:color="auto"/>
              </w:divBdr>
            </w:div>
          </w:divsChild>
        </w:div>
        <w:div w:id="145632348">
          <w:marLeft w:val="0"/>
          <w:marRight w:val="0"/>
          <w:marTop w:val="150"/>
          <w:marBottom w:val="0"/>
          <w:divBdr>
            <w:top w:val="none" w:sz="0" w:space="0" w:color="auto"/>
            <w:left w:val="none" w:sz="0" w:space="0" w:color="auto"/>
            <w:bottom w:val="none" w:sz="0" w:space="0" w:color="auto"/>
            <w:right w:val="none" w:sz="0" w:space="0" w:color="auto"/>
          </w:divBdr>
          <w:divsChild>
            <w:div w:id="1723673006">
              <w:marLeft w:val="0"/>
              <w:marRight w:val="0"/>
              <w:marTop w:val="0"/>
              <w:marBottom w:val="0"/>
              <w:divBdr>
                <w:top w:val="none" w:sz="0" w:space="0" w:color="auto"/>
                <w:left w:val="none" w:sz="0" w:space="0" w:color="auto"/>
                <w:bottom w:val="none" w:sz="0" w:space="0" w:color="auto"/>
                <w:right w:val="none" w:sz="0" w:space="0" w:color="auto"/>
              </w:divBdr>
              <w:divsChild>
                <w:div w:id="1062676977">
                  <w:marLeft w:val="0"/>
                  <w:marRight w:val="0"/>
                  <w:marTop w:val="0"/>
                  <w:marBottom w:val="0"/>
                  <w:divBdr>
                    <w:top w:val="none" w:sz="0" w:space="0" w:color="auto"/>
                    <w:left w:val="none" w:sz="0" w:space="0" w:color="auto"/>
                    <w:bottom w:val="none" w:sz="0" w:space="0" w:color="auto"/>
                    <w:right w:val="none" w:sz="0" w:space="0" w:color="auto"/>
                  </w:divBdr>
                  <w:divsChild>
                    <w:div w:id="2017611489">
                      <w:marLeft w:val="0"/>
                      <w:marRight w:val="0"/>
                      <w:marTop w:val="0"/>
                      <w:marBottom w:val="300"/>
                      <w:divBdr>
                        <w:top w:val="single" w:sz="6" w:space="15" w:color="E3E3E3"/>
                        <w:left w:val="single" w:sz="6" w:space="15" w:color="E3E3E3"/>
                        <w:bottom w:val="single" w:sz="6" w:space="15" w:color="E3E3E3"/>
                        <w:right w:val="single" w:sz="6" w:space="15" w:color="E3E3E3"/>
                      </w:divBdr>
                    </w:div>
                    <w:div w:id="1066492232">
                      <w:marLeft w:val="0"/>
                      <w:marRight w:val="0"/>
                      <w:marTop w:val="225"/>
                      <w:marBottom w:val="0"/>
                      <w:divBdr>
                        <w:top w:val="none" w:sz="0" w:space="0" w:color="auto"/>
                        <w:left w:val="none" w:sz="0" w:space="0" w:color="auto"/>
                        <w:bottom w:val="none" w:sz="0" w:space="0" w:color="auto"/>
                        <w:right w:val="none" w:sz="0" w:space="0" w:color="auto"/>
                      </w:divBdr>
                    </w:div>
                  </w:divsChild>
                </w:div>
                <w:div w:id="207685565">
                  <w:marLeft w:val="0"/>
                  <w:marRight w:val="540"/>
                  <w:marTop w:val="0"/>
                  <w:marBottom w:val="750"/>
                  <w:divBdr>
                    <w:top w:val="none" w:sz="0" w:space="0" w:color="auto"/>
                    <w:left w:val="none" w:sz="0" w:space="0" w:color="auto"/>
                    <w:bottom w:val="none" w:sz="0" w:space="0" w:color="auto"/>
                    <w:right w:val="none" w:sz="0" w:space="0" w:color="auto"/>
                  </w:divBdr>
                  <w:divsChild>
                    <w:div w:id="236863104">
                      <w:marLeft w:val="0"/>
                      <w:marRight w:val="0"/>
                      <w:marTop w:val="600"/>
                      <w:marBottom w:val="600"/>
                      <w:divBdr>
                        <w:top w:val="single" w:sz="6" w:space="0" w:color="E6E4E3"/>
                        <w:left w:val="single" w:sz="6" w:space="0" w:color="E6E4E3"/>
                        <w:bottom w:val="single" w:sz="6" w:space="0" w:color="E6E4E3"/>
                        <w:right w:val="single" w:sz="6" w:space="0" w:color="E6E4E3"/>
                      </w:divBdr>
                      <w:divsChild>
                        <w:div w:id="1598170208">
                          <w:marLeft w:val="0"/>
                          <w:marRight w:val="0"/>
                          <w:marTop w:val="0"/>
                          <w:marBottom w:val="0"/>
                          <w:divBdr>
                            <w:top w:val="none" w:sz="0" w:space="0" w:color="auto"/>
                            <w:left w:val="none" w:sz="0" w:space="0" w:color="auto"/>
                            <w:bottom w:val="single" w:sz="6" w:space="2" w:color="E9E9E9"/>
                            <w:right w:val="none" w:sz="0" w:space="0" w:color="auto"/>
                          </w:divBdr>
                          <w:divsChild>
                            <w:div w:id="34894365">
                              <w:marLeft w:val="0"/>
                              <w:marRight w:val="0"/>
                              <w:marTop w:val="0"/>
                              <w:marBottom w:val="0"/>
                              <w:divBdr>
                                <w:top w:val="none" w:sz="0" w:space="0" w:color="auto"/>
                                <w:left w:val="none" w:sz="0" w:space="0" w:color="auto"/>
                                <w:bottom w:val="none" w:sz="0" w:space="0" w:color="auto"/>
                                <w:right w:val="none" w:sz="0" w:space="0" w:color="auto"/>
                              </w:divBdr>
                            </w:div>
                          </w:divsChild>
                        </w:div>
                        <w:div w:id="1758089744">
                          <w:marLeft w:val="0"/>
                          <w:marRight w:val="0"/>
                          <w:marTop w:val="0"/>
                          <w:marBottom w:val="0"/>
                          <w:divBdr>
                            <w:top w:val="none" w:sz="0" w:space="0" w:color="auto"/>
                            <w:left w:val="none" w:sz="0" w:space="0" w:color="auto"/>
                            <w:bottom w:val="single" w:sz="6" w:space="2" w:color="E9E9E9"/>
                            <w:right w:val="none" w:sz="0" w:space="0" w:color="auto"/>
                          </w:divBdr>
                          <w:divsChild>
                            <w:div w:id="442648837">
                              <w:marLeft w:val="0"/>
                              <w:marRight w:val="0"/>
                              <w:marTop w:val="0"/>
                              <w:marBottom w:val="0"/>
                              <w:divBdr>
                                <w:top w:val="none" w:sz="0" w:space="0" w:color="auto"/>
                                <w:left w:val="none" w:sz="0" w:space="0" w:color="auto"/>
                                <w:bottom w:val="none" w:sz="0" w:space="0" w:color="auto"/>
                                <w:right w:val="none" w:sz="0" w:space="0" w:color="auto"/>
                              </w:divBdr>
                            </w:div>
                          </w:divsChild>
                        </w:div>
                        <w:div w:id="769395102">
                          <w:marLeft w:val="0"/>
                          <w:marRight w:val="0"/>
                          <w:marTop w:val="0"/>
                          <w:marBottom w:val="0"/>
                          <w:divBdr>
                            <w:top w:val="none" w:sz="0" w:space="0" w:color="auto"/>
                            <w:left w:val="none" w:sz="0" w:space="0" w:color="auto"/>
                            <w:bottom w:val="single" w:sz="6" w:space="2" w:color="E9E9E9"/>
                            <w:right w:val="none" w:sz="0" w:space="0" w:color="auto"/>
                          </w:divBdr>
                          <w:divsChild>
                            <w:div w:id="1078550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0078374">
                      <w:marLeft w:val="0"/>
                      <w:marRight w:val="0"/>
                      <w:marTop w:val="0"/>
                      <w:marBottom w:val="0"/>
                      <w:divBdr>
                        <w:top w:val="none" w:sz="0" w:space="0" w:color="auto"/>
                        <w:left w:val="none" w:sz="0" w:space="0" w:color="auto"/>
                        <w:bottom w:val="none" w:sz="0" w:space="0" w:color="auto"/>
                        <w:right w:val="none" w:sz="0" w:space="0" w:color="auto"/>
                      </w:divBdr>
                      <w:divsChild>
                        <w:div w:id="1653563845">
                          <w:marLeft w:val="0"/>
                          <w:marRight w:val="0"/>
                          <w:marTop w:val="0"/>
                          <w:marBottom w:val="0"/>
                          <w:divBdr>
                            <w:top w:val="none" w:sz="0" w:space="0" w:color="auto"/>
                            <w:left w:val="none" w:sz="0" w:space="0" w:color="auto"/>
                            <w:bottom w:val="none" w:sz="0" w:space="0" w:color="auto"/>
                            <w:right w:val="none" w:sz="0" w:space="0" w:color="auto"/>
                          </w:divBdr>
                        </w:div>
                      </w:divsChild>
                    </w:div>
                    <w:div w:id="285434857">
                      <w:marLeft w:val="0"/>
                      <w:marRight w:val="0"/>
                      <w:marTop w:val="0"/>
                      <w:marBottom w:val="0"/>
                      <w:divBdr>
                        <w:top w:val="none" w:sz="0" w:space="0" w:color="auto"/>
                        <w:left w:val="none" w:sz="0" w:space="0" w:color="auto"/>
                        <w:bottom w:val="none" w:sz="0" w:space="0" w:color="auto"/>
                        <w:right w:val="none" w:sz="0" w:space="0" w:color="auto"/>
                      </w:divBdr>
                      <w:divsChild>
                        <w:div w:id="1535580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ranchisedirect.com/disclaimer/" TargetMode="External"/><Relationship Id="rId3" Type="http://schemas.openxmlformats.org/officeDocument/2006/relationships/settings" Target="settings.xml"/><Relationship Id="rId7" Type="http://schemas.openxmlformats.org/officeDocument/2006/relationships/hyperlink" Target="https://www.franchisedirect.com/retailfranchises/7-eleven-franchise-07012/ufoc/"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hyperlink" Target="https://www.franchisedirect.com/retailfranchises/100"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1110</Words>
  <Characters>6329</Characters>
  <Application>Microsoft Office Word</Application>
  <DocSecurity>0</DocSecurity>
  <Lines>52</Lines>
  <Paragraphs>14</Paragraphs>
  <ScaleCrop>false</ScaleCrop>
  <Company/>
  <LinksUpToDate>false</LinksUpToDate>
  <CharactersWithSpaces>7425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Anthony Burns</dc:creator>
  <cp:keywords/>
  <dc:description/>
  <cp:lastModifiedBy>Anthony Burns</cp:lastModifiedBy>
  <cp:revision>2</cp:revision>
  <dcterms:created xsi:type="dcterms:W3CDTF">2022-09-23T10:23:00Z</dcterms:created>
  <dcterms:modified xsi:type="dcterms:W3CDTF">2022-09-23T10:23:00Z</dcterms:modified>
</cp:coreProperties>
</file>