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496" w:rsidRDefault="00085496" w:rsidP="00085496">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82900" cy="1054100"/>
            <wp:effectExtent l="25400" t="25400" r="38100" b="381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2900" cy="1054100"/>
                    </a:xfrm>
                    <a:prstGeom prst="rect">
                      <a:avLst/>
                    </a:prstGeom>
                    <a:noFill/>
                    <a:ln w="19050" cmpd="sng">
                      <a:solidFill>
                        <a:srgbClr val="000000"/>
                      </a:solidFill>
                      <a:miter lim="800000"/>
                      <a:headEnd/>
                      <a:tailEnd/>
                    </a:ln>
                    <a:effectLst/>
                  </pic:spPr>
                </pic:pic>
              </a:graphicData>
            </a:graphic>
          </wp:inline>
        </w:drawing>
      </w:r>
    </w:p>
    <w:p w:rsidR="00085496" w:rsidRDefault="00085496" w:rsidP="00085496">
      <w:pPr>
        <w:pStyle w:val="NormalWeb"/>
        <w:spacing w:before="0" w:beforeAutospacing="0" w:after="0" w:afterAutospacing="0"/>
        <w:ind w:left="-180" w:right="-334"/>
        <w:rPr>
          <w:lang w:val="cy-GB"/>
        </w:rPr>
      </w:pPr>
    </w:p>
    <w:p w:rsidR="00085496" w:rsidRDefault="00085496" w:rsidP="00085496">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rsidR="00085496" w:rsidRPr="002E67CE" w:rsidRDefault="00085496" w:rsidP="00085496">
      <w:pPr>
        <w:rPr>
          <w:lang w:val="cy-GB"/>
        </w:rPr>
      </w:pPr>
    </w:p>
    <w:p w:rsidR="00085496" w:rsidRDefault="00085496" w:rsidP="00085496">
      <w:pPr>
        <w:pStyle w:val="Heading3"/>
        <w:jc w:val="center"/>
        <w:rPr>
          <w:lang w:val="cy-GB"/>
        </w:rPr>
      </w:pPr>
      <w:r>
        <w:rPr>
          <w:lang w:val="cy-GB"/>
        </w:rPr>
        <w:t>THIS SHEET MUST BE THE FIRST PAGE OF THE ASSIGNMENT YOU ARE SUBMITTING  (DO NOT SEND AS A SEPARATE FILE)</w:t>
      </w:r>
    </w:p>
    <w:p w:rsidR="00085496" w:rsidRDefault="00085496" w:rsidP="0008549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085496" w:rsidRPr="002F467C" w:rsidTr="00566AAD">
        <w:trPr>
          <w:gridAfter w:val="1"/>
          <w:wAfter w:w="101" w:type="dxa"/>
          <w:trHeight w:val="614"/>
        </w:trPr>
        <w:tc>
          <w:tcPr>
            <w:tcW w:w="8755" w:type="dxa"/>
            <w:gridSpan w:val="6"/>
          </w:tcPr>
          <w:p w:rsidR="00085496" w:rsidRPr="002F467C" w:rsidRDefault="00085496" w:rsidP="00566AA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085496" w:rsidRPr="002F467C" w:rsidTr="00566AAD">
        <w:trPr>
          <w:gridAfter w:val="1"/>
          <w:wAfter w:w="101" w:type="dxa"/>
          <w:trHeight w:val="718"/>
        </w:trPr>
        <w:tc>
          <w:tcPr>
            <w:tcW w:w="8755" w:type="dxa"/>
            <w:gridSpan w:val="6"/>
          </w:tcPr>
          <w:p w:rsidR="00085496" w:rsidRPr="002F467C" w:rsidRDefault="00085496" w:rsidP="00566AA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Name:</w:t>
            </w:r>
          </w:p>
          <w:p w:rsidR="00085496" w:rsidRPr="008E6348" w:rsidRDefault="008E6348" w:rsidP="00566AAD">
            <w:pPr>
              <w:pStyle w:val="NormalWeb"/>
              <w:spacing w:before="0" w:beforeAutospacing="0" w:after="0" w:afterAutospacing="0"/>
              <w:ind w:right="34"/>
              <w:rPr>
                <w:rFonts w:ascii="Calibri" w:hAnsi="Calibri" w:cs="Tahoma"/>
                <w:sz w:val="28"/>
                <w:szCs w:val="28"/>
              </w:rPr>
            </w:pPr>
            <w:r w:rsidRPr="008E6348">
              <w:rPr>
                <w:rFonts w:ascii="Calibri" w:hAnsi="Calibri" w:cs="Tahoma"/>
                <w:sz w:val="28"/>
                <w:szCs w:val="28"/>
              </w:rPr>
              <w:t>Morag Feeney-Beaton</w:t>
            </w:r>
          </w:p>
          <w:p w:rsidR="00085496" w:rsidRPr="002F467C" w:rsidRDefault="00085496" w:rsidP="00566AA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8E6348" w:rsidRPr="008E6348">
              <w:rPr>
                <w:rFonts w:ascii="Calibri" w:hAnsi="Calibri" w:cs="Tahoma"/>
                <w:sz w:val="28"/>
                <w:szCs w:val="28"/>
              </w:rPr>
              <w:t>moragfeeneybeaton@btinternet.com</w:t>
            </w:r>
          </w:p>
        </w:tc>
      </w:tr>
      <w:tr w:rsidR="00085496" w:rsidRPr="002F467C" w:rsidTr="00566AAD">
        <w:trPr>
          <w:gridAfter w:val="1"/>
          <w:wAfter w:w="101" w:type="dxa"/>
          <w:trHeight w:val="849"/>
        </w:trPr>
        <w:tc>
          <w:tcPr>
            <w:tcW w:w="4788" w:type="dxa"/>
          </w:tcPr>
          <w:p w:rsidR="00085496" w:rsidRPr="008E6348" w:rsidRDefault="00085496" w:rsidP="00566AAD">
            <w:pPr>
              <w:pStyle w:val="NormalWeb"/>
              <w:spacing w:before="0" w:beforeAutospacing="0" w:after="0" w:afterAutospacing="0"/>
              <w:ind w:right="34"/>
              <w:rPr>
                <w:rFonts w:ascii="Calibri" w:hAnsi="Calibri" w:cs="Tahoma"/>
                <w:sz w:val="24"/>
                <w:szCs w:val="24"/>
              </w:rPr>
            </w:pPr>
          </w:p>
          <w:p w:rsidR="00085496" w:rsidRPr="002F467C" w:rsidRDefault="00085496" w:rsidP="00566AAD">
            <w:pPr>
              <w:pStyle w:val="NormalWeb"/>
              <w:spacing w:before="0" w:beforeAutospacing="0" w:after="0" w:afterAutospacing="0"/>
              <w:ind w:right="34"/>
              <w:rPr>
                <w:rFonts w:ascii="Calibri" w:hAnsi="Calibri" w:cs="Tahoma"/>
                <w:i/>
                <w:sz w:val="24"/>
                <w:szCs w:val="24"/>
              </w:rPr>
            </w:pPr>
            <w:r w:rsidRPr="008E6348">
              <w:rPr>
                <w:rFonts w:ascii="Calibri" w:hAnsi="Calibri" w:cs="Tahoma"/>
                <w:sz w:val="24"/>
                <w:szCs w:val="24"/>
              </w:rPr>
              <w:t>Module code:</w:t>
            </w:r>
            <w:r w:rsidR="008E6348" w:rsidRPr="008E6348">
              <w:rPr>
                <w:rFonts w:ascii="Calibri" w:hAnsi="Calibri" w:cs="Tahoma"/>
                <w:sz w:val="24"/>
                <w:szCs w:val="24"/>
              </w:rPr>
              <w:t xml:space="preserve"> AHAN7025</w:t>
            </w:r>
          </w:p>
        </w:tc>
        <w:tc>
          <w:tcPr>
            <w:tcW w:w="2266" w:type="dxa"/>
            <w:gridSpan w:val="4"/>
          </w:tcPr>
          <w:p w:rsidR="00085496" w:rsidRDefault="00085496" w:rsidP="00566AA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rsidR="008E6348" w:rsidRPr="008E6348" w:rsidRDefault="008E6348" w:rsidP="00566AAD">
            <w:pPr>
              <w:pStyle w:val="NormalWeb"/>
              <w:spacing w:before="0" w:beforeAutospacing="0" w:after="0" w:afterAutospacing="0"/>
              <w:ind w:right="34"/>
              <w:rPr>
                <w:rFonts w:ascii="Calibri" w:hAnsi="Calibri" w:cs="Tahoma"/>
                <w:sz w:val="24"/>
                <w:szCs w:val="24"/>
              </w:rPr>
            </w:pPr>
            <w:r w:rsidRPr="008E6348">
              <w:rPr>
                <w:rFonts w:ascii="Calibri" w:hAnsi="Calibri" w:cs="Tahoma"/>
                <w:sz w:val="24"/>
                <w:szCs w:val="24"/>
              </w:rPr>
              <w:t>1103011</w:t>
            </w:r>
          </w:p>
        </w:tc>
        <w:tc>
          <w:tcPr>
            <w:tcW w:w="1701" w:type="dxa"/>
          </w:tcPr>
          <w:p w:rsidR="00085496" w:rsidRPr="002F467C" w:rsidRDefault="00085496" w:rsidP="00566AA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085496" w:rsidRPr="002F467C" w:rsidRDefault="00085496" w:rsidP="00566AAD">
            <w:pPr>
              <w:pStyle w:val="NormalWeb"/>
              <w:spacing w:before="0" w:beforeAutospacing="0" w:after="0" w:afterAutospacing="0"/>
              <w:ind w:right="34"/>
              <w:rPr>
                <w:rFonts w:ascii="Calibri" w:hAnsi="Calibri" w:cs="Tahoma"/>
                <w:i/>
                <w:sz w:val="24"/>
                <w:szCs w:val="24"/>
              </w:rPr>
            </w:pPr>
            <w:r w:rsidRPr="008E6348">
              <w:rPr>
                <w:rFonts w:ascii="Calibri" w:hAnsi="Calibri" w:cs="Tahoma"/>
                <w:i/>
                <w:strike/>
                <w:sz w:val="24"/>
                <w:szCs w:val="24"/>
              </w:rPr>
              <w:t>Yes</w:t>
            </w:r>
            <w:r w:rsidRPr="002F467C">
              <w:rPr>
                <w:rFonts w:ascii="Calibri" w:hAnsi="Calibri" w:cs="Tahoma"/>
                <w:i/>
                <w:sz w:val="24"/>
                <w:szCs w:val="24"/>
              </w:rPr>
              <w:t>/No</w:t>
            </w:r>
          </w:p>
        </w:tc>
      </w:tr>
      <w:tr w:rsidR="00085496" w:rsidRPr="002F467C" w:rsidTr="00566AAD">
        <w:trPr>
          <w:gridAfter w:val="1"/>
          <w:wAfter w:w="101" w:type="dxa"/>
          <w:trHeight w:val="820"/>
        </w:trPr>
        <w:tc>
          <w:tcPr>
            <w:tcW w:w="8755" w:type="dxa"/>
            <w:gridSpan w:val="6"/>
          </w:tcPr>
          <w:p w:rsidR="00085496" w:rsidRDefault="00085496" w:rsidP="00566AA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rsidR="00085496" w:rsidRPr="008E6348" w:rsidRDefault="008E6348" w:rsidP="00566AAD">
            <w:pPr>
              <w:pStyle w:val="NormalWeb"/>
              <w:spacing w:before="0" w:beforeAutospacing="0" w:after="0" w:afterAutospacing="0"/>
              <w:ind w:right="34"/>
              <w:rPr>
                <w:rFonts w:ascii="Calibri" w:hAnsi="Calibri" w:cs="Tahoma"/>
                <w:i/>
                <w:sz w:val="24"/>
                <w:szCs w:val="24"/>
              </w:rPr>
            </w:pPr>
            <w:r w:rsidRPr="008E6348">
              <w:rPr>
                <w:rFonts w:ascii="Calibri" w:hAnsi="Calibri"/>
                <w:sz w:val="24"/>
                <w:szCs w:val="24"/>
              </w:rPr>
              <w:t xml:space="preserve">Spinning, Weaving and Cosmology: do contemporary </w:t>
            </w:r>
            <w:proofErr w:type="spellStart"/>
            <w:r w:rsidRPr="008E6348">
              <w:rPr>
                <w:rFonts w:ascii="Calibri" w:hAnsi="Calibri"/>
                <w:sz w:val="24"/>
                <w:szCs w:val="24"/>
              </w:rPr>
              <w:t>handweavers</w:t>
            </w:r>
            <w:proofErr w:type="spellEnd"/>
            <w:r w:rsidRPr="008E6348">
              <w:rPr>
                <w:rFonts w:ascii="Calibri" w:hAnsi="Calibri"/>
                <w:sz w:val="24"/>
                <w:szCs w:val="24"/>
              </w:rPr>
              <w:t xml:space="preserve"> and spinners in the    UK and Ireland perceive any ritual or sacred symbolism within their actions and practice?</w:t>
            </w:r>
          </w:p>
        </w:tc>
      </w:tr>
      <w:tr w:rsidR="00085496" w:rsidRPr="002F467C" w:rsidTr="00566AAD">
        <w:trPr>
          <w:gridAfter w:val="1"/>
          <w:wAfter w:w="101" w:type="dxa"/>
          <w:trHeight w:val="539"/>
        </w:trPr>
        <w:tc>
          <w:tcPr>
            <w:tcW w:w="5495" w:type="dxa"/>
            <w:gridSpan w:val="3"/>
            <w:tcBorders>
              <w:bottom w:val="single" w:sz="4" w:space="0" w:color="000000"/>
            </w:tcBorders>
          </w:tcPr>
          <w:p w:rsidR="00085496" w:rsidRDefault="00085496" w:rsidP="00566AA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p>
          <w:p w:rsidR="008E6348" w:rsidRPr="008E6348" w:rsidRDefault="008E6348" w:rsidP="00566AAD">
            <w:pPr>
              <w:pStyle w:val="NormalWeb"/>
              <w:spacing w:before="0" w:beforeAutospacing="0" w:after="0" w:afterAutospacing="0"/>
              <w:ind w:right="34"/>
              <w:rPr>
                <w:rFonts w:ascii="Calibri" w:hAnsi="Calibri" w:cs="Tahoma"/>
                <w:sz w:val="24"/>
                <w:szCs w:val="24"/>
              </w:rPr>
            </w:pPr>
            <w:r w:rsidRPr="008E6348">
              <w:rPr>
                <w:rFonts w:ascii="Calibri" w:hAnsi="Calibri" w:cs="Tahoma"/>
                <w:sz w:val="24"/>
                <w:szCs w:val="24"/>
              </w:rPr>
              <w:t>Anthony Thorley</w:t>
            </w:r>
          </w:p>
        </w:tc>
        <w:tc>
          <w:tcPr>
            <w:tcW w:w="3260" w:type="dxa"/>
            <w:gridSpan w:val="3"/>
            <w:tcBorders>
              <w:bottom w:val="single" w:sz="4" w:space="0" w:color="000000"/>
            </w:tcBorders>
          </w:tcPr>
          <w:p w:rsidR="00085496" w:rsidRDefault="00085496" w:rsidP="00566AAD">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p>
          <w:p w:rsidR="008E6348" w:rsidRPr="002F467C" w:rsidRDefault="00794FA1" w:rsidP="00566AA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15,721</w:t>
            </w:r>
          </w:p>
        </w:tc>
      </w:tr>
      <w:tr w:rsidR="00085496" w:rsidRPr="002F467C" w:rsidTr="00566AAD">
        <w:trPr>
          <w:gridAfter w:val="1"/>
          <w:wAfter w:w="101" w:type="dxa"/>
          <w:trHeight w:val="978"/>
        </w:trPr>
        <w:tc>
          <w:tcPr>
            <w:tcW w:w="8755" w:type="dxa"/>
            <w:gridSpan w:val="6"/>
            <w:shd w:val="clear" w:color="auto" w:fill="D9D9D9"/>
          </w:tcPr>
          <w:p w:rsidR="00085496" w:rsidRPr="00BB1492" w:rsidRDefault="00085496" w:rsidP="00566AAD">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rsidR="008E6348" w:rsidRDefault="00085496" w:rsidP="00566AAD">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sidR="008E6348">
              <w:rPr>
                <w:rFonts w:ascii="Calibri" w:hAnsi="Calibri" w:cs="Tahoma"/>
                <w:color w:val="auto"/>
                <w:sz w:val="24"/>
                <w:szCs w:val="24"/>
              </w:rPr>
              <w:t xml:space="preserve">… Morag Feeney-Beaton </w:t>
            </w:r>
          </w:p>
          <w:p w:rsidR="00085496" w:rsidRPr="00BB1492" w:rsidRDefault="00085496" w:rsidP="00566AAD">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w:t>
            </w:r>
            <w:proofErr w:type="spellStart"/>
            <w:r w:rsidRPr="00BB1492">
              <w:rPr>
                <w:rFonts w:ascii="Calibri" w:hAnsi="Calibri" w:cs="Tahoma"/>
                <w:b/>
                <w:color w:val="auto"/>
                <w:sz w:val="24"/>
                <w:szCs w:val="24"/>
              </w:rPr>
              <w:t>submission:if</w:t>
            </w:r>
            <w:proofErr w:type="spellEnd"/>
            <w:r w:rsidRPr="00BB1492">
              <w:rPr>
                <w:rFonts w:ascii="Calibri" w:hAnsi="Calibri" w:cs="Tahoma"/>
                <w:b/>
                <w:color w:val="auto"/>
                <w:sz w:val="24"/>
                <w:szCs w:val="24"/>
              </w:rPr>
              <w:t xml:space="preserve"> you are submitting this form via email, please tick this box </w:t>
            </w:r>
            <w:r w:rsidR="008E6348">
              <w:rPr>
                <w:rFonts w:ascii="Calibri" w:hAnsi="Calibri" w:cs="Calibri"/>
                <w:b/>
                <w:color w:val="auto"/>
                <w:sz w:val="44"/>
                <w:szCs w:val="44"/>
              </w:rPr>
              <w:t>x</w:t>
            </w:r>
          </w:p>
          <w:p w:rsidR="00085496" w:rsidRPr="00BB1492" w:rsidRDefault="00085496" w:rsidP="00566AAD">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085496" w:rsidRPr="002F467C" w:rsidTr="00566AAD">
        <w:trPr>
          <w:gridAfter w:val="1"/>
          <w:wAfter w:w="101" w:type="dxa"/>
          <w:trHeight w:val="3972"/>
        </w:trPr>
        <w:tc>
          <w:tcPr>
            <w:tcW w:w="8755" w:type="dxa"/>
            <w:gridSpan w:val="6"/>
          </w:tcPr>
          <w:p w:rsidR="00085496" w:rsidRDefault="00085496" w:rsidP="00566AAD">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lastRenderedPageBreak/>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7825AC" w:rsidRPr="002F467C" w:rsidRDefault="007825AC" w:rsidP="00566AAD">
            <w:pPr>
              <w:pStyle w:val="NormalWeb"/>
              <w:spacing w:before="0" w:beforeAutospacing="0" w:after="0" w:afterAutospacing="0"/>
              <w:rPr>
                <w:rFonts w:ascii="Calibri" w:hAnsi="Calibri" w:cs="Tahoma"/>
                <w:i/>
                <w:sz w:val="24"/>
                <w:szCs w:val="24"/>
              </w:rPr>
            </w:pPr>
          </w:p>
          <w:p w:rsidR="00085496" w:rsidRDefault="00A477B5" w:rsidP="00566AAD">
            <w:pPr>
              <w:pStyle w:val="NormalWeb"/>
              <w:rPr>
                <w:rFonts w:ascii="Calibri" w:hAnsi="Calibri" w:cs="Tahoma"/>
                <w:b/>
                <w:i/>
                <w:sz w:val="24"/>
                <w:szCs w:val="24"/>
              </w:rPr>
            </w:pPr>
            <w:r>
              <w:rPr>
                <w:rFonts w:ascii="Calibri" w:hAnsi="Calibri" w:cs="Tahoma"/>
                <w:b/>
                <w:i/>
                <w:sz w:val="24"/>
                <w:szCs w:val="24"/>
              </w:rPr>
              <w:t>General c</w:t>
            </w:r>
            <w:r w:rsidR="00085496" w:rsidRPr="00750A35">
              <w:rPr>
                <w:rFonts w:ascii="Calibri" w:hAnsi="Calibri" w:cs="Tahoma"/>
                <w:b/>
                <w:i/>
                <w:sz w:val="24"/>
                <w:szCs w:val="24"/>
              </w:rPr>
              <w:t>omments:</w:t>
            </w:r>
          </w:p>
          <w:p w:rsidR="0037091F" w:rsidRDefault="000A5D05" w:rsidP="00566AAD">
            <w:pPr>
              <w:pStyle w:val="NormalWeb"/>
              <w:rPr>
                <w:rFonts w:ascii="Calibri" w:hAnsi="Calibri" w:cs="Tahoma"/>
                <w:sz w:val="24"/>
                <w:szCs w:val="24"/>
              </w:rPr>
            </w:pPr>
            <w:r w:rsidRPr="00A477B5">
              <w:rPr>
                <w:rFonts w:ascii="Calibri" w:hAnsi="Calibri" w:cs="Tahoma"/>
                <w:sz w:val="24"/>
                <w:szCs w:val="24"/>
              </w:rPr>
              <w:t xml:space="preserve">This is an extremely interesting paper with a very original line of enquiry: whether elements and ritual and symbolic elements are present in the craft of contemporary weavers and spinners. From the onset this is extremely topical and relevant to many scholarly debates, such as disenchantment/ re-enchantment, secularisation, cultural transmission, sacred (and profane), </w:t>
            </w:r>
            <w:r w:rsidR="00A477B5">
              <w:rPr>
                <w:rFonts w:ascii="Calibri" w:hAnsi="Calibri" w:cs="Tahoma"/>
                <w:sz w:val="24"/>
                <w:szCs w:val="24"/>
              </w:rPr>
              <w:t xml:space="preserve">material religion </w:t>
            </w:r>
            <w:r w:rsidRPr="00A477B5">
              <w:rPr>
                <w:rFonts w:ascii="Calibri" w:hAnsi="Calibri" w:cs="Tahoma"/>
                <w:sz w:val="24"/>
                <w:szCs w:val="24"/>
              </w:rPr>
              <w:t xml:space="preserve">etc. </w:t>
            </w:r>
          </w:p>
          <w:p w:rsidR="00D053AF" w:rsidRDefault="00E12D8D" w:rsidP="00D053AF">
            <w:pPr>
              <w:pStyle w:val="NormalWeb"/>
              <w:rPr>
                <w:rFonts w:ascii="Calibri" w:hAnsi="Calibri" w:cs="Tahoma"/>
                <w:sz w:val="24"/>
                <w:szCs w:val="24"/>
              </w:rPr>
            </w:pPr>
            <w:r>
              <w:rPr>
                <w:rFonts w:ascii="Calibri" w:hAnsi="Calibri" w:cs="Tahoma"/>
                <w:sz w:val="24"/>
                <w:szCs w:val="24"/>
              </w:rPr>
              <w:t>You make a good case when you decide to draw from many disciplines but I think although this can definitely be enriching and necessary when you deal with topics such as the one you have chosen, again it would be a good idea to ground your enquiry more clearly into a particular discipline.</w:t>
            </w:r>
            <w:r w:rsidR="00D053AF">
              <w:rPr>
                <w:rFonts w:ascii="Calibri" w:hAnsi="Calibri" w:cs="Tahoma"/>
                <w:sz w:val="24"/>
                <w:szCs w:val="24"/>
              </w:rPr>
              <w:t xml:space="preserve"> This is helped somewhat by your excellent structure, the structure is very good, with lots of signposting and a clear map to the dissertation which is very clear and helpful. </w:t>
            </w:r>
          </w:p>
          <w:p w:rsidR="00E12D8D" w:rsidRDefault="00E12D8D" w:rsidP="00E12D8D">
            <w:pPr>
              <w:pStyle w:val="NormalWeb"/>
              <w:rPr>
                <w:rFonts w:ascii="Calibri" w:hAnsi="Calibri" w:cs="Tahoma"/>
                <w:sz w:val="24"/>
                <w:szCs w:val="24"/>
              </w:rPr>
            </w:pPr>
            <w:r>
              <w:rPr>
                <w:rFonts w:ascii="Calibri" w:hAnsi="Calibri" w:cs="Tahoma"/>
                <w:sz w:val="24"/>
                <w:szCs w:val="24"/>
              </w:rPr>
              <w:t xml:space="preserve">You recognise </w:t>
            </w:r>
            <w:r w:rsidRPr="00D01CC8">
              <w:rPr>
                <w:rFonts w:ascii="Calibri" w:hAnsi="Calibri" w:cs="Tahoma"/>
                <w:sz w:val="24"/>
                <w:szCs w:val="24"/>
              </w:rPr>
              <w:t xml:space="preserve">key concepts </w:t>
            </w:r>
            <w:r>
              <w:rPr>
                <w:rFonts w:ascii="Calibri" w:hAnsi="Calibri" w:cs="Tahoma"/>
                <w:sz w:val="24"/>
                <w:szCs w:val="24"/>
              </w:rPr>
              <w:t>‘</w:t>
            </w:r>
            <w:r w:rsidRPr="00D01CC8">
              <w:rPr>
                <w:rFonts w:ascii="Calibri" w:hAnsi="Calibri" w:cs="Tahoma"/>
                <w:sz w:val="24"/>
                <w:szCs w:val="24"/>
              </w:rPr>
              <w:t>such as cosmology, the sacred and ritual that are mentioned in the title, and several that are not but are implicit in the research, such as magic, animism and a discussion of the properties of metaphor</w:t>
            </w:r>
            <w:r>
              <w:rPr>
                <w:rFonts w:ascii="Calibri" w:hAnsi="Calibri" w:cs="Tahoma"/>
                <w:sz w:val="24"/>
                <w:szCs w:val="24"/>
              </w:rPr>
              <w:t xml:space="preserve">’(p.12) - concepts that are the territory of Anthropology and Religious Studies, and so stating this more clearly would enable you to draw on the theoretical frameworks within the respective discipline that represents your platform so to speak, from where you can reach out to other fields. </w:t>
            </w:r>
          </w:p>
          <w:p w:rsidR="00A477B5" w:rsidRDefault="0037091F" w:rsidP="00566AAD">
            <w:pPr>
              <w:pStyle w:val="NormalWeb"/>
              <w:rPr>
                <w:rFonts w:ascii="Calibri" w:hAnsi="Calibri" w:cs="Tahoma"/>
                <w:sz w:val="24"/>
                <w:szCs w:val="24"/>
              </w:rPr>
            </w:pPr>
            <w:r>
              <w:rPr>
                <w:rFonts w:ascii="Calibri" w:hAnsi="Calibri" w:cs="Tahoma"/>
                <w:sz w:val="24"/>
                <w:szCs w:val="24"/>
              </w:rPr>
              <w:t xml:space="preserve">Despite the points for improvement offered below I want to acknowledge the many excellent points you make and your original interpretation, and very clearly </w:t>
            </w:r>
            <w:proofErr w:type="gramStart"/>
            <w:r>
              <w:rPr>
                <w:rFonts w:ascii="Calibri" w:hAnsi="Calibri" w:cs="Tahoma"/>
                <w:sz w:val="24"/>
                <w:szCs w:val="24"/>
              </w:rPr>
              <w:t>say :</w:t>
            </w:r>
            <w:proofErr w:type="gramEnd"/>
            <w:r>
              <w:rPr>
                <w:rFonts w:ascii="Calibri" w:hAnsi="Calibri" w:cs="Tahoma"/>
                <w:sz w:val="24"/>
                <w:szCs w:val="24"/>
              </w:rPr>
              <w:t xml:space="preserve"> this a well-deserved distinction! I am making the recommendations below with the view that you will possibly continue your research and use this as a platform for a doctoral study and you will seek to publish your thesis as an article or develop it in a longer manuscript and publish it as a book, which is what might be more suited given its wide area of enquiry and scope.</w:t>
            </w:r>
          </w:p>
          <w:p w:rsidR="00157FC8" w:rsidRDefault="00157FC8" w:rsidP="00157FC8">
            <w:pPr>
              <w:pStyle w:val="NormalWeb"/>
              <w:rPr>
                <w:rFonts w:ascii="Calibri" w:hAnsi="Calibri" w:cs="Tahoma"/>
                <w:b/>
                <w:sz w:val="24"/>
                <w:szCs w:val="24"/>
              </w:rPr>
            </w:pPr>
            <w:r>
              <w:rPr>
                <w:rFonts w:ascii="Calibri" w:hAnsi="Calibri" w:cs="Tahoma"/>
                <w:b/>
                <w:sz w:val="24"/>
                <w:szCs w:val="24"/>
              </w:rPr>
              <w:t>Literature r</w:t>
            </w:r>
            <w:r w:rsidRPr="00157FC8">
              <w:rPr>
                <w:rFonts w:ascii="Calibri" w:hAnsi="Calibri" w:cs="Tahoma"/>
                <w:b/>
                <w:sz w:val="24"/>
                <w:szCs w:val="24"/>
              </w:rPr>
              <w:t>eview</w:t>
            </w:r>
            <w:r>
              <w:rPr>
                <w:rFonts w:ascii="Calibri" w:hAnsi="Calibri" w:cs="Tahoma"/>
                <w:b/>
                <w:sz w:val="24"/>
                <w:szCs w:val="24"/>
              </w:rPr>
              <w:t xml:space="preserve"> and theoretical frameworks </w:t>
            </w:r>
            <w:r w:rsidRPr="00157FC8">
              <w:rPr>
                <w:rFonts w:ascii="Calibri" w:hAnsi="Calibri" w:cs="Tahoma"/>
                <w:b/>
                <w:sz w:val="24"/>
                <w:szCs w:val="24"/>
              </w:rPr>
              <w:t>:</w:t>
            </w:r>
          </w:p>
          <w:p w:rsidR="00E12D8D" w:rsidRPr="00DB28CF" w:rsidRDefault="00E12D8D" w:rsidP="00E12D8D">
            <w:pPr>
              <w:pStyle w:val="NormalWeb"/>
              <w:rPr>
                <w:rFonts w:ascii="Calibri" w:hAnsi="Calibri" w:cs="Tahoma"/>
                <w:sz w:val="24"/>
                <w:szCs w:val="24"/>
              </w:rPr>
            </w:pPr>
            <w:r w:rsidRPr="00DB28CF">
              <w:rPr>
                <w:rFonts w:ascii="Calibri" w:hAnsi="Calibri" w:cs="Tahoma"/>
                <w:sz w:val="24"/>
                <w:szCs w:val="24"/>
              </w:rPr>
              <w:t xml:space="preserve">For the literature review you draw on a number of key texts and although you very nearly I think  spread yourself too thinly attempting to cover too much ground instead of investigating one or two concepts more deeply, you actually </w:t>
            </w:r>
            <w:r>
              <w:rPr>
                <w:rFonts w:ascii="Calibri" w:hAnsi="Calibri" w:cs="Tahoma"/>
                <w:sz w:val="24"/>
                <w:szCs w:val="24"/>
              </w:rPr>
              <w:t xml:space="preserve">do </w:t>
            </w:r>
            <w:r w:rsidRPr="00DB28CF">
              <w:rPr>
                <w:rFonts w:ascii="Calibri" w:hAnsi="Calibri" w:cs="Tahoma"/>
                <w:sz w:val="24"/>
                <w:szCs w:val="24"/>
              </w:rPr>
              <w:t xml:space="preserve">provide a nuanced discussion of </w:t>
            </w:r>
            <w:r>
              <w:rPr>
                <w:rFonts w:ascii="Calibri" w:hAnsi="Calibri" w:cs="Tahoma"/>
                <w:sz w:val="24"/>
                <w:szCs w:val="24"/>
              </w:rPr>
              <w:t>many of the areas you cover.</w:t>
            </w:r>
            <w:r w:rsidRPr="00DB28CF">
              <w:rPr>
                <w:rFonts w:ascii="Calibri" w:hAnsi="Calibri" w:cs="Tahoma"/>
                <w:sz w:val="24"/>
                <w:szCs w:val="24"/>
              </w:rPr>
              <w:t xml:space="preserve"> </w:t>
            </w:r>
          </w:p>
          <w:p w:rsidR="00157FC8" w:rsidRDefault="00157FC8" w:rsidP="00157FC8">
            <w:pPr>
              <w:pStyle w:val="NormalWeb"/>
              <w:rPr>
                <w:rFonts w:ascii="Calibri" w:hAnsi="Calibri" w:cs="Tahoma"/>
                <w:sz w:val="24"/>
                <w:szCs w:val="24"/>
              </w:rPr>
            </w:pPr>
            <w:r>
              <w:rPr>
                <w:rFonts w:ascii="Calibri" w:hAnsi="Calibri" w:cs="Tahoma"/>
                <w:sz w:val="24"/>
                <w:szCs w:val="24"/>
              </w:rPr>
              <w:t>My main criticism is that you tried to cover too much territory</w:t>
            </w:r>
            <w:r w:rsidR="0037091F">
              <w:rPr>
                <w:rFonts w:ascii="Calibri" w:hAnsi="Calibri" w:cs="Tahoma"/>
                <w:sz w:val="24"/>
                <w:szCs w:val="24"/>
              </w:rPr>
              <w:t xml:space="preserve"> (this sort of approach would have worked for a book which is why I recommend developing this further as a book)</w:t>
            </w:r>
            <w:r>
              <w:rPr>
                <w:rFonts w:ascii="Calibri" w:hAnsi="Calibri" w:cs="Tahoma"/>
                <w:sz w:val="24"/>
                <w:szCs w:val="24"/>
              </w:rPr>
              <w:t>, and so in some way your dissertation aims to be both an open exploration of weaving and spinning cross culturally as well as a more focused investigation of the contemporary relevance of this tradition in UK.  I think it would have been better to focus this more clearly by locating it</w:t>
            </w:r>
            <w:r w:rsidR="0037091F">
              <w:rPr>
                <w:rFonts w:ascii="Calibri" w:hAnsi="Calibri" w:cs="Tahoma"/>
                <w:sz w:val="24"/>
                <w:szCs w:val="24"/>
              </w:rPr>
              <w:t xml:space="preserve"> </w:t>
            </w:r>
            <w:r>
              <w:rPr>
                <w:rFonts w:ascii="Calibri" w:hAnsi="Calibri" w:cs="Tahoma"/>
                <w:sz w:val="24"/>
                <w:szCs w:val="24"/>
              </w:rPr>
              <w:t xml:space="preserve"> in a particular area, perhaps look at weaving and </w:t>
            </w:r>
            <w:r>
              <w:rPr>
                <w:rFonts w:ascii="Calibri" w:hAnsi="Calibri" w:cs="Tahoma"/>
                <w:sz w:val="24"/>
                <w:szCs w:val="24"/>
              </w:rPr>
              <w:lastRenderedPageBreak/>
              <w:t xml:space="preserve">spinning in Europe and use other examples as a means to contrast  what you find. </w:t>
            </w:r>
          </w:p>
          <w:p w:rsidR="000A5D05" w:rsidRDefault="0037091F" w:rsidP="00566AAD">
            <w:pPr>
              <w:pStyle w:val="NormalWeb"/>
              <w:rPr>
                <w:rFonts w:ascii="Calibri" w:hAnsi="Calibri" w:cs="Tahoma"/>
                <w:sz w:val="24"/>
                <w:szCs w:val="24"/>
              </w:rPr>
            </w:pPr>
            <w:r>
              <w:rPr>
                <w:rFonts w:ascii="Calibri" w:hAnsi="Calibri" w:cs="Tahoma"/>
                <w:sz w:val="24"/>
                <w:szCs w:val="24"/>
              </w:rPr>
              <w:t>As an opposite point, I felt that you could have talked about this craft in relation to other crafts, c</w:t>
            </w:r>
            <w:r w:rsidR="00157FC8">
              <w:rPr>
                <w:rFonts w:ascii="Calibri" w:hAnsi="Calibri" w:cs="Tahoma"/>
                <w:sz w:val="24"/>
                <w:szCs w:val="24"/>
              </w:rPr>
              <w:t>ould you have located</w:t>
            </w:r>
            <w:r>
              <w:rPr>
                <w:rFonts w:ascii="Calibri" w:hAnsi="Calibri" w:cs="Tahoma"/>
                <w:sz w:val="24"/>
                <w:szCs w:val="24"/>
              </w:rPr>
              <w:t xml:space="preserve"> the craft into this</w:t>
            </w:r>
            <w:r w:rsidR="000A5D05" w:rsidRPr="00A477B5">
              <w:rPr>
                <w:rFonts w:ascii="Calibri" w:hAnsi="Calibri" w:cs="Tahoma"/>
                <w:sz w:val="24"/>
                <w:szCs w:val="24"/>
              </w:rPr>
              <w:t xml:space="preserve"> </w:t>
            </w:r>
            <w:r w:rsidR="00A477B5" w:rsidRPr="00A477B5">
              <w:rPr>
                <w:rFonts w:ascii="Calibri" w:hAnsi="Calibri" w:cs="Tahoma"/>
                <w:sz w:val="24"/>
                <w:szCs w:val="24"/>
              </w:rPr>
              <w:t>wider field? Are</w:t>
            </w:r>
            <w:r w:rsidR="00A477B5">
              <w:rPr>
                <w:rFonts w:ascii="Calibri" w:hAnsi="Calibri" w:cs="Tahoma"/>
                <w:sz w:val="24"/>
                <w:szCs w:val="24"/>
              </w:rPr>
              <w:t xml:space="preserve"> there any contemporary crafts that incorporate the type of ritualist</w:t>
            </w:r>
            <w:r w:rsidR="00157FC8">
              <w:rPr>
                <w:rFonts w:ascii="Calibri" w:hAnsi="Calibri" w:cs="Tahoma"/>
                <w:sz w:val="24"/>
                <w:szCs w:val="24"/>
              </w:rPr>
              <w:t>ic action you are investigating?</w:t>
            </w:r>
          </w:p>
          <w:p w:rsidR="003834F1" w:rsidRDefault="0037091F" w:rsidP="00566AAD">
            <w:pPr>
              <w:pStyle w:val="NormalWeb"/>
              <w:rPr>
                <w:rFonts w:ascii="Calibri" w:hAnsi="Calibri" w:cs="Tahoma"/>
                <w:sz w:val="24"/>
                <w:szCs w:val="24"/>
              </w:rPr>
            </w:pPr>
            <w:r>
              <w:rPr>
                <w:rFonts w:ascii="Calibri" w:hAnsi="Calibri" w:cs="Tahoma"/>
                <w:sz w:val="24"/>
                <w:szCs w:val="24"/>
              </w:rPr>
              <w:t xml:space="preserve">In terms of your theoretical frameworks, this section has some weaknesses that you should address. </w:t>
            </w:r>
            <w:r w:rsidR="00157FC8">
              <w:rPr>
                <w:rFonts w:ascii="Calibri" w:hAnsi="Calibri" w:cs="Tahoma"/>
                <w:sz w:val="24"/>
                <w:szCs w:val="24"/>
              </w:rPr>
              <w:t>Could you have more clearly connected</w:t>
            </w:r>
            <w:r w:rsidR="00A477B5">
              <w:rPr>
                <w:rFonts w:ascii="Calibri" w:hAnsi="Calibri" w:cs="Tahoma"/>
                <w:sz w:val="24"/>
                <w:szCs w:val="24"/>
              </w:rPr>
              <w:t xml:space="preserve"> your enquiry to central academic debates, such as </w:t>
            </w:r>
            <w:r w:rsidR="003834F1">
              <w:rPr>
                <w:rFonts w:ascii="Calibri" w:hAnsi="Calibri" w:cs="Tahoma"/>
                <w:sz w:val="24"/>
                <w:szCs w:val="24"/>
              </w:rPr>
              <w:t xml:space="preserve">material culture? This is your stronger argument throughout and rather than attempt to cover everything you need to justify why you chose a particular field and stick to it. The section on </w:t>
            </w:r>
            <w:proofErr w:type="spellStart"/>
            <w:r w:rsidR="003834F1">
              <w:rPr>
                <w:rFonts w:ascii="Calibri" w:hAnsi="Calibri" w:cs="Tahoma"/>
                <w:sz w:val="24"/>
                <w:szCs w:val="24"/>
              </w:rPr>
              <w:t>Eliade’s</w:t>
            </w:r>
            <w:proofErr w:type="spellEnd"/>
            <w:r w:rsidR="003834F1">
              <w:rPr>
                <w:rFonts w:ascii="Calibri" w:hAnsi="Calibri" w:cs="Tahoma"/>
                <w:sz w:val="24"/>
                <w:szCs w:val="24"/>
              </w:rPr>
              <w:t xml:space="preserve"> sacred and profane is not very clear, it seems to me your interpretation demonstrates that you have not read him in context. On page 13 you talk about an ambiguity of the sacred and profane and your references 59 and 60 are taken out of the larger context. Similarly on page 16 you talk about this repetition, this return, re-enactment that happens again and again, which is key to understanding </w:t>
            </w:r>
            <w:proofErr w:type="spellStart"/>
            <w:r w:rsidR="003834F1">
              <w:rPr>
                <w:rFonts w:ascii="Calibri" w:hAnsi="Calibri" w:cs="Tahoma"/>
                <w:sz w:val="24"/>
                <w:szCs w:val="24"/>
              </w:rPr>
              <w:t>Eliade’s</w:t>
            </w:r>
            <w:proofErr w:type="spellEnd"/>
            <w:r w:rsidR="003834F1">
              <w:rPr>
                <w:rFonts w:ascii="Calibri" w:hAnsi="Calibri" w:cs="Tahoma"/>
                <w:sz w:val="24"/>
                <w:szCs w:val="24"/>
              </w:rPr>
              <w:t xml:space="preserve"> model but you do not mention his myth of the </w:t>
            </w:r>
            <w:r w:rsidR="00223C54">
              <w:rPr>
                <w:rFonts w:ascii="Calibri" w:hAnsi="Calibri" w:cs="Tahoma"/>
                <w:sz w:val="24"/>
                <w:szCs w:val="24"/>
              </w:rPr>
              <w:t xml:space="preserve">eternal </w:t>
            </w:r>
            <w:r w:rsidR="003834F1">
              <w:rPr>
                <w:rFonts w:ascii="Calibri" w:hAnsi="Calibri" w:cs="Tahoma"/>
                <w:sz w:val="24"/>
                <w:szCs w:val="24"/>
              </w:rPr>
              <w:t xml:space="preserve">return and the transition into </w:t>
            </w:r>
            <w:proofErr w:type="spellStart"/>
            <w:r w:rsidR="003834F1">
              <w:rPr>
                <w:rFonts w:ascii="Calibri" w:hAnsi="Calibri" w:cs="Tahoma"/>
                <w:sz w:val="24"/>
                <w:szCs w:val="24"/>
              </w:rPr>
              <w:t>illo</w:t>
            </w:r>
            <w:proofErr w:type="spellEnd"/>
            <w:r w:rsidR="003834F1">
              <w:rPr>
                <w:rFonts w:ascii="Calibri" w:hAnsi="Calibri" w:cs="Tahoma"/>
                <w:sz w:val="24"/>
                <w:szCs w:val="24"/>
              </w:rPr>
              <w:t xml:space="preserve"> tempore – which tells me that your treatment of his model is superficial. However your treatment of </w:t>
            </w:r>
            <w:proofErr w:type="spellStart"/>
            <w:r w:rsidR="003834F1">
              <w:rPr>
                <w:rFonts w:ascii="Calibri" w:hAnsi="Calibri" w:cs="Tahoma"/>
                <w:sz w:val="24"/>
                <w:szCs w:val="24"/>
              </w:rPr>
              <w:t>Ingold</w:t>
            </w:r>
            <w:proofErr w:type="spellEnd"/>
            <w:r w:rsidR="003834F1">
              <w:rPr>
                <w:rFonts w:ascii="Calibri" w:hAnsi="Calibri" w:cs="Tahoma"/>
                <w:sz w:val="24"/>
                <w:szCs w:val="24"/>
              </w:rPr>
              <w:t xml:space="preserve"> is excellent and so </w:t>
            </w:r>
            <w:r w:rsidR="00223C54">
              <w:rPr>
                <w:rFonts w:ascii="Calibri" w:hAnsi="Calibri" w:cs="Tahoma"/>
                <w:sz w:val="24"/>
                <w:szCs w:val="24"/>
              </w:rPr>
              <w:t xml:space="preserve">it is very important to </w:t>
            </w:r>
            <w:r w:rsidR="003834F1">
              <w:rPr>
                <w:rFonts w:ascii="Calibri" w:hAnsi="Calibri" w:cs="Tahoma"/>
                <w:sz w:val="24"/>
                <w:szCs w:val="24"/>
              </w:rPr>
              <w:t>use t</w:t>
            </w:r>
            <w:r w:rsidR="00E12D8D">
              <w:rPr>
                <w:rFonts w:ascii="Calibri" w:hAnsi="Calibri" w:cs="Tahoma"/>
                <w:sz w:val="24"/>
                <w:szCs w:val="24"/>
              </w:rPr>
              <w:t xml:space="preserve">heory you like because it makes sense to you and do not try to cover everything, justify your choices and that will be sufficient.   </w:t>
            </w:r>
          </w:p>
          <w:p w:rsidR="00157FC8" w:rsidRDefault="00157FC8" w:rsidP="00566AAD">
            <w:pPr>
              <w:pStyle w:val="NormalWeb"/>
              <w:rPr>
                <w:rFonts w:ascii="Calibri" w:hAnsi="Calibri" w:cs="Tahoma"/>
                <w:b/>
                <w:sz w:val="24"/>
                <w:szCs w:val="24"/>
              </w:rPr>
            </w:pPr>
            <w:r w:rsidRPr="00157FC8">
              <w:rPr>
                <w:rFonts w:ascii="Calibri" w:hAnsi="Calibri" w:cs="Tahoma"/>
                <w:b/>
                <w:sz w:val="24"/>
                <w:szCs w:val="24"/>
              </w:rPr>
              <w:t>Findings</w:t>
            </w:r>
            <w:r w:rsidR="00D053AF">
              <w:rPr>
                <w:rFonts w:ascii="Calibri" w:hAnsi="Calibri" w:cs="Tahoma"/>
                <w:b/>
                <w:sz w:val="24"/>
                <w:szCs w:val="24"/>
              </w:rPr>
              <w:t xml:space="preserve"> and conclusion</w:t>
            </w:r>
          </w:p>
          <w:p w:rsidR="00085496" w:rsidRDefault="00E12D8D" w:rsidP="00223C54">
            <w:pPr>
              <w:pStyle w:val="NormalWeb"/>
              <w:rPr>
                <w:rFonts w:ascii="Calibri" w:hAnsi="Calibri" w:cs="Tahoma"/>
                <w:sz w:val="24"/>
                <w:szCs w:val="24"/>
              </w:rPr>
            </w:pPr>
            <w:r>
              <w:rPr>
                <w:rFonts w:ascii="Calibri" w:hAnsi="Calibri" w:cs="Tahoma"/>
                <w:sz w:val="24"/>
                <w:szCs w:val="24"/>
              </w:rPr>
              <w:t xml:space="preserve">I think that more space should have been dedicated to a discussion of your findings. I would have liked to see longer quotes and more analysis of your respondents’ opinions. Your engagement with the data is good but I would have liked a clearer link </w:t>
            </w:r>
            <w:r w:rsidR="00D053AF">
              <w:rPr>
                <w:rFonts w:ascii="Calibri" w:hAnsi="Calibri" w:cs="Tahoma"/>
                <w:sz w:val="24"/>
                <w:szCs w:val="24"/>
              </w:rPr>
              <w:t xml:space="preserve">with your main research question. </w:t>
            </w:r>
            <w:r w:rsidR="00157FC8">
              <w:rPr>
                <w:rFonts w:ascii="Calibri" w:hAnsi="Calibri" w:cs="Tahoma"/>
                <w:sz w:val="24"/>
                <w:szCs w:val="24"/>
              </w:rPr>
              <w:t xml:space="preserve">It is interesting that you found weavers and spinners do not one to conform or restrict themselves to one tradition (p.52) but you do not go on to discuss why this is – could it be that this is a sort of New Age influence or an example of privatised religion? </w:t>
            </w:r>
            <w:r w:rsidR="00D053AF">
              <w:rPr>
                <w:rFonts w:ascii="Calibri" w:hAnsi="Calibri" w:cs="Tahoma"/>
                <w:sz w:val="24"/>
                <w:szCs w:val="24"/>
              </w:rPr>
              <w:t>What are the implications of your findings?  I would have liked more engagement with the data, more emphasis on how your respondents have learnt their craft</w:t>
            </w:r>
            <w:r w:rsidR="00223C54">
              <w:rPr>
                <w:rFonts w:ascii="Calibri" w:hAnsi="Calibri" w:cs="Tahoma"/>
                <w:sz w:val="24"/>
                <w:szCs w:val="24"/>
              </w:rPr>
              <w:t xml:space="preserve"> and their other pursuits, interests and values: much more context was needed here. </w:t>
            </w:r>
            <w:r w:rsidR="00D053AF">
              <w:rPr>
                <w:rFonts w:ascii="Calibri" w:hAnsi="Calibri" w:cs="Tahoma"/>
                <w:sz w:val="24"/>
                <w:szCs w:val="24"/>
              </w:rPr>
              <w:t xml:space="preserve">Your conclusion is too short I think you could have had a couple more paragraphs really drawing out your key findings. </w:t>
            </w:r>
            <w:r w:rsidR="00223C54">
              <w:rPr>
                <w:rFonts w:ascii="Calibri" w:hAnsi="Calibri" w:cs="Tahoma"/>
                <w:sz w:val="24"/>
                <w:szCs w:val="24"/>
              </w:rPr>
              <w:t>My critical comments are meant as a helpful direction for future studies and the publication of the present study.  Overall this is a wonderful piece of academic writing and original research. Y</w:t>
            </w:r>
            <w:r w:rsidR="00566AAD">
              <w:rPr>
                <w:rFonts w:ascii="Calibri" w:hAnsi="Calibri" w:cs="Tahoma"/>
                <w:sz w:val="24"/>
                <w:szCs w:val="24"/>
              </w:rPr>
              <w:t>our illustrations are also a wonderful visual resource that really helps the reader appreciate the process and brings the subject to life.</w:t>
            </w:r>
            <w:r>
              <w:rPr>
                <w:rFonts w:ascii="Calibri" w:hAnsi="Calibri" w:cs="Tahoma"/>
                <w:sz w:val="24"/>
                <w:szCs w:val="24"/>
              </w:rPr>
              <w:t xml:space="preserve"> Your idea of using these material examples of your auto-ethnographic account is truly excellent. </w:t>
            </w:r>
            <w:r w:rsidR="00D053AF">
              <w:rPr>
                <w:rFonts w:ascii="Calibri" w:hAnsi="Calibri" w:cs="Tahoma"/>
                <w:sz w:val="24"/>
                <w:szCs w:val="24"/>
              </w:rPr>
              <w:t xml:space="preserve">This </w:t>
            </w:r>
            <w:r w:rsidR="00A477B5">
              <w:rPr>
                <w:rFonts w:ascii="Calibri" w:hAnsi="Calibri" w:cs="Tahoma"/>
                <w:sz w:val="24"/>
                <w:szCs w:val="24"/>
              </w:rPr>
              <w:t>keeps the reader involved and gives the thesis a wonderful narrative quality.</w:t>
            </w:r>
          </w:p>
          <w:p w:rsidR="00223C54" w:rsidRPr="00223C54" w:rsidRDefault="00223C54" w:rsidP="00223C54">
            <w:pPr>
              <w:pStyle w:val="NormalWeb"/>
              <w:rPr>
                <w:rFonts w:ascii="Calibri" w:hAnsi="Calibri" w:cs="Tahoma"/>
                <w:sz w:val="24"/>
                <w:szCs w:val="24"/>
              </w:rPr>
            </w:pPr>
          </w:p>
        </w:tc>
      </w:tr>
      <w:tr w:rsidR="00085496" w:rsidRPr="002F467C" w:rsidTr="00566AAD">
        <w:trPr>
          <w:gridAfter w:val="1"/>
          <w:wAfter w:w="101" w:type="dxa"/>
          <w:trHeight w:val="492"/>
        </w:trPr>
        <w:tc>
          <w:tcPr>
            <w:tcW w:w="6768" w:type="dxa"/>
            <w:gridSpan w:val="4"/>
          </w:tcPr>
          <w:p w:rsidR="00085496" w:rsidRPr="00B12C4F" w:rsidRDefault="00085496" w:rsidP="00566AAD">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D053AF">
              <w:rPr>
                <w:rFonts w:ascii="Calibri" w:hAnsi="Calibri" w:cs="Tahoma"/>
                <w:sz w:val="24"/>
                <w:szCs w:val="24"/>
              </w:rPr>
              <w:t xml:space="preserve"> 74%</w:t>
            </w:r>
          </w:p>
          <w:p w:rsidR="00085496" w:rsidRPr="002F467C" w:rsidRDefault="00085496" w:rsidP="00566AAD">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D053AF">
              <w:rPr>
                <w:rFonts w:ascii="Calibri" w:hAnsi="Calibri" w:cs="Tahoma"/>
                <w:i/>
                <w:sz w:val="24"/>
                <w:szCs w:val="24"/>
              </w:rPr>
              <w:t>Maria Nita</w:t>
            </w:r>
          </w:p>
        </w:tc>
        <w:tc>
          <w:tcPr>
            <w:tcW w:w="1987" w:type="dxa"/>
            <w:gridSpan w:val="2"/>
          </w:tcPr>
          <w:p w:rsidR="00085496" w:rsidRDefault="00085496" w:rsidP="00566AAD">
            <w:pPr>
              <w:pStyle w:val="NormalWeb"/>
              <w:spacing w:after="0"/>
              <w:ind w:left="142" w:right="34"/>
              <w:rPr>
                <w:rFonts w:ascii="Calibri" w:hAnsi="Calibri" w:cs="Tahoma"/>
                <w:i/>
                <w:sz w:val="24"/>
                <w:szCs w:val="24"/>
              </w:rPr>
            </w:pPr>
            <w:r w:rsidRPr="002F467C">
              <w:rPr>
                <w:rFonts w:ascii="Calibri" w:hAnsi="Calibri" w:cs="Tahoma"/>
                <w:i/>
                <w:sz w:val="24"/>
                <w:szCs w:val="24"/>
              </w:rPr>
              <w:t>Date:</w:t>
            </w:r>
          </w:p>
          <w:p w:rsidR="00D053AF" w:rsidRPr="002F467C" w:rsidRDefault="00D053AF" w:rsidP="00566AAD">
            <w:pPr>
              <w:pStyle w:val="NormalWeb"/>
              <w:spacing w:after="0"/>
              <w:ind w:left="142" w:right="34"/>
              <w:rPr>
                <w:rFonts w:ascii="Calibri" w:hAnsi="Calibri" w:cs="Tahoma"/>
                <w:i/>
                <w:sz w:val="24"/>
                <w:szCs w:val="24"/>
              </w:rPr>
            </w:pPr>
            <w:r>
              <w:rPr>
                <w:rFonts w:ascii="Calibri" w:hAnsi="Calibri" w:cs="Tahoma"/>
                <w:i/>
                <w:sz w:val="24"/>
                <w:szCs w:val="24"/>
              </w:rPr>
              <w:t>28/03/16</w:t>
            </w:r>
          </w:p>
        </w:tc>
      </w:tr>
      <w:tr w:rsidR="00085496" w:rsidRPr="002F467C" w:rsidTr="00566AAD">
        <w:tc>
          <w:tcPr>
            <w:tcW w:w="8856" w:type="dxa"/>
            <w:gridSpan w:val="7"/>
          </w:tcPr>
          <w:p w:rsidR="00085496" w:rsidRPr="002F467C" w:rsidRDefault="00085496" w:rsidP="00566AAD">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2506EF" w:rsidRDefault="002506EF" w:rsidP="00566AAD">
            <w:pPr>
              <w:pStyle w:val="NormalWeb"/>
              <w:spacing w:before="0" w:beforeAutospacing="0" w:after="0" w:afterAutospacing="0"/>
              <w:ind w:right="-334"/>
              <w:rPr>
                <w:rFonts w:ascii="Calibri" w:hAnsi="Calibri" w:cs="Tahoma"/>
                <w:bCs/>
                <w:sz w:val="24"/>
                <w:szCs w:val="24"/>
              </w:rPr>
            </w:pPr>
          </w:p>
          <w:p w:rsidR="002506EF" w:rsidRDefault="002506EF"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Overall Impression</w:t>
            </w:r>
          </w:p>
          <w:p w:rsidR="002506EF" w:rsidRDefault="002506EF" w:rsidP="00566AAD">
            <w:pPr>
              <w:pStyle w:val="NormalWeb"/>
              <w:spacing w:before="0" w:beforeAutospacing="0" w:after="0" w:afterAutospacing="0"/>
              <w:ind w:right="-334"/>
              <w:rPr>
                <w:rFonts w:ascii="Calibri" w:hAnsi="Calibri" w:cs="Tahoma"/>
                <w:bCs/>
                <w:sz w:val="24"/>
                <w:szCs w:val="24"/>
              </w:rPr>
            </w:pPr>
          </w:p>
          <w:p w:rsidR="002506EF" w:rsidRDefault="002506EF"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In my consideration this is an outstanding and impressive dissertation and I have no doubt that it achieves a solid distinction grade.</w:t>
            </w:r>
            <w:r w:rsidR="00DE0B79">
              <w:rPr>
                <w:rFonts w:ascii="Calibri" w:hAnsi="Calibri" w:cs="Tahoma"/>
                <w:bCs/>
                <w:sz w:val="24"/>
                <w:szCs w:val="24"/>
              </w:rPr>
              <w:t xml:space="preserve"> You have taken a universal topic, spinning and weaving and its cultural and historical association with cosmology, ritual and the sacred and tested these ideas as potentially being present in a group of contemporary spinners and weavers in their everyday practice. This is a bold and ambitious piece of research, and apparently unprecedented in modern academic work. Perhaps related to its open</w:t>
            </w:r>
            <w:r w:rsidR="00031717">
              <w:rPr>
                <w:rFonts w:ascii="Calibri" w:hAnsi="Calibri" w:cs="Tahoma"/>
                <w:bCs/>
                <w:sz w:val="24"/>
                <w:szCs w:val="24"/>
              </w:rPr>
              <w:t>-</w:t>
            </w:r>
            <w:r w:rsidR="00DE0B79">
              <w:rPr>
                <w:rFonts w:ascii="Calibri" w:hAnsi="Calibri" w:cs="Tahoma"/>
                <w:bCs/>
                <w:sz w:val="24"/>
                <w:szCs w:val="24"/>
              </w:rPr>
              <w:t xml:space="preserve">minded and unprecedented nature, you have </w:t>
            </w:r>
            <w:r w:rsidR="00912D19">
              <w:rPr>
                <w:rFonts w:ascii="Calibri" w:hAnsi="Calibri" w:cs="Tahoma"/>
                <w:bCs/>
                <w:sz w:val="24"/>
                <w:szCs w:val="24"/>
              </w:rPr>
              <w:t xml:space="preserve">chosen to </w:t>
            </w:r>
            <w:r w:rsidR="00DE0B79">
              <w:rPr>
                <w:rFonts w:ascii="Calibri" w:hAnsi="Calibri" w:cs="Tahoma"/>
                <w:bCs/>
                <w:sz w:val="24"/>
                <w:szCs w:val="24"/>
              </w:rPr>
              <w:t xml:space="preserve">describe a wide canvas of related subjects from history, anthropology, religious studies </w:t>
            </w:r>
            <w:r w:rsidR="00031717">
              <w:rPr>
                <w:rFonts w:ascii="Calibri" w:hAnsi="Calibri" w:cs="Tahoma"/>
                <w:bCs/>
                <w:sz w:val="24"/>
                <w:szCs w:val="24"/>
              </w:rPr>
              <w:t>and philosophical considerations which influence your basic question, and the potential confusion which might ensue in your text has in my opinion been saved by the excellent structure which is so clear to follow throughout the whole dissertation. It is a kind of complex balancing act, managing all the disparate material, but you basically pull it off, and there are some sections, such as Chapter 3 on Metaphor, which, given the limitation of word</w:t>
            </w:r>
            <w:r w:rsidR="00912D19">
              <w:rPr>
                <w:rFonts w:ascii="Calibri" w:hAnsi="Calibri" w:cs="Tahoma"/>
                <w:bCs/>
                <w:sz w:val="24"/>
                <w:szCs w:val="24"/>
              </w:rPr>
              <w:t>-</w:t>
            </w:r>
            <w:r w:rsidR="00031717">
              <w:rPr>
                <w:rFonts w:ascii="Calibri" w:hAnsi="Calibri" w:cs="Tahoma"/>
                <w:bCs/>
                <w:sz w:val="24"/>
                <w:szCs w:val="24"/>
              </w:rPr>
              <w:t xml:space="preserve">space, are outstanding. The methodology is well argued, and the analysis of mythical material and the questionnaire results which follow give you a huge amount of material to further assess and discuss. Broadly, you manage all this breadth successfully enough in your discussion </w:t>
            </w:r>
            <w:r w:rsidR="00912D19">
              <w:rPr>
                <w:rFonts w:ascii="Calibri" w:hAnsi="Calibri" w:cs="Tahoma"/>
                <w:bCs/>
                <w:sz w:val="24"/>
                <w:szCs w:val="24"/>
              </w:rPr>
              <w:t xml:space="preserve">so as </w:t>
            </w:r>
            <w:r w:rsidR="00031717">
              <w:rPr>
                <w:rFonts w:ascii="Calibri" w:hAnsi="Calibri" w:cs="Tahoma"/>
                <w:bCs/>
                <w:sz w:val="24"/>
                <w:szCs w:val="24"/>
              </w:rPr>
              <w:t>to allow for a succinct and appropriately cautious conclusion</w:t>
            </w:r>
            <w:r w:rsidR="00912D19">
              <w:rPr>
                <w:rFonts w:ascii="Calibri" w:hAnsi="Calibri" w:cs="Tahoma"/>
                <w:bCs/>
                <w:sz w:val="24"/>
                <w:szCs w:val="24"/>
              </w:rPr>
              <w:t>. The auto-ethnographic component of your research, whilst unique and a perfect metaphor in itself for your whole endeavour, is both aesthetically compelling as a piece of weaving, but also handled in the text with great skill. Well done!</w:t>
            </w:r>
          </w:p>
          <w:p w:rsidR="00912D19" w:rsidRDefault="00912D19" w:rsidP="00566AAD">
            <w:pPr>
              <w:pStyle w:val="NormalWeb"/>
              <w:spacing w:before="0" w:beforeAutospacing="0" w:after="0" w:afterAutospacing="0"/>
              <w:ind w:right="-334"/>
              <w:rPr>
                <w:rFonts w:ascii="Calibri" w:hAnsi="Calibri" w:cs="Tahoma"/>
                <w:bCs/>
                <w:sz w:val="24"/>
                <w:szCs w:val="24"/>
              </w:rPr>
            </w:pPr>
          </w:p>
          <w:p w:rsidR="00912D19" w:rsidRDefault="00912D19"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As I comment below, the whole study cries out for a more detailed and developed format which, I hope you are able to pursue in the future in the form of a further research degree or a dedicated book (or both!).</w:t>
            </w:r>
          </w:p>
          <w:p w:rsidR="00912D19" w:rsidRDefault="00912D19" w:rsidP="00566AAD">
            <w:pPr>
              <w:pStyle w:val="NormalWeb"/>
              <w:spacing w:before="0" w:beforeAutospacing="0" w:after="0" w:afterAutospacing="0"/>
              <w:ind w:right="-334"/>
              <w:rPr>
                <w:rFonts w:ascii="Calibri" w:hAnsi="Calibri" w:cs="Tahoma"/>
                <w:bCs/>
                <w:sz w:val="24"/>
                <w:szCs w:val="24"/>
              </w:rPr>
            </w:pPr>
          </w:p>
          <w:p w:rsidR="00912D19" w:rsidRDefault="00912D19"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Literature Review</w:t>
            </w:r>
          </w:p>
          <w:p w:rsidR="00912D19" w:rsidRDefault="00912D19" w:rsidP="00566AAD">
            <w:pPr>
              <w:pStyle w:val="NormalWeb"/>
              <w:spacing w:before="0" w:beforeAutospacing="0" w:after="0" w:afterAutospacing="0"/>
              <w:ind w:right="-334"/>
              <w:rPr>
                <w:rFonts w:ascii="Calibri" w:hAnsi="Calibri" w:cs="Tahoma"/>
                <w:bCs/>
                <w:sz w:val="24"/>
                <w:szCs w:val="24"/>
              </w:rPr>
            </w:pPr>
          </w:p>
          <w:p w:rsidR="00912D19" w:rsidRDefault="00DB6B77"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Although you prepare the reader for what will follow in your Introduction, the Literature Review is hugely ambitious. Each set of paragraphs whether dealing with ‘Weaving Deities, Life Force and Gender’ or ‘Ritual and Magic’ cries out for a more detailed and critically considered approach, which is clearly beyond the limited scope of a dissertation. None the less your text has got a good number of critical comments, and very successfully integrates the broad thinking of writers like </w:t>
            </w:r>
            <w:proofErr w:type="spellStart"/>
            <w:r>
              <w:rPr>
                <w:rFonts w:ascii="Calibri" w:hAnsi="Calibri" w:cs="Tahoma"/>
                <w:bCs/>
                <w:sz w:val="24"/>
                <w:szCs w:val="24"/>
              </w:rPr>
              <w:t>Ingold</w:t>
            </w:r>
            <w:proofErr w:type="spellEnd"/>
            <w:r>
              <w:rPr>
                <w:rFonts w:ascii="Calibri" w:hAnsi="Calibri" w:cs="Tahoma"/>
                <w:bCs/>
                <w:sz w:val="24"/>
                <w:szCs w:val="24"/>
              </w:rPr>
              <w:t xml:space="preserve"> (see my note on p. 16). The section on ‘The Sacred and the Profane’</w:t>
            </w:r>
            <w:r w:rsidR="003D22B9">
              <w:rPr>
                <w:rFonts w:ascii="Calibri" w:hAnsi="Calibri" w:cs="Tahoma"/>
                <w:bCs/>
                <w:sz w:val="24"/>
                <w:szCs w:val="24"/>
              </w:rPr>
              <w:t xml:space="preserve"> rather slips over the complexities of </w:t>
            </w:r>
            <w:proofErr w:type="spellStart"/>
            <w:r w:rsidR="003D22B9">
              <w:rPr>
                <w:rFonts w:ascii="Calibri" w:hAnsi="Calibri" w:cs="Tahoma"/>
                <w:bCs/>
                <w:sz w:val="24"/>
                <w:szCs w:val="24"/>
              </w:rPr>
              <w:t>Eliade’s</w:t>
            </w:r>
            <w:proofErr w:type="spellEnd"/>
            <w:r w:rsidR="003D22B9">
              <w:rPr>
                <w:rFonts w:ascii="Calibri" w:hAnsi="Calibri" w:cs="Tahoma"/>
                <w:bCs/>
                <w:sz w:val="24"/>
                <w:szCs w:val="24"/>
              </w:rPr>
              <w:t xml:space="preserve"> thinking – particularly on the significance of the Cosmic Pillar – but does introduce the important ambiguities between sacred and profane and the idea that many societies </w:t>
            </w:r>
            <w:r w:rsidR="00BD5DDA">
              <w:rPr>
                <w:rFonts w:ascii="Calibri" w:hAnsi="Calibri" w:cs="Tahoma"/>
                <w:bCs/>
                <w:sz w:val="24"/>
                <w:szCs w:val="24"/>
              </w:rPr>
              <w:t>carry</w:t>
            </w:r>
            <w:r w:rsidR="00090655">
              <w:rPr>
                <w:rFonts w:ascii="Calibri" w:hAnsi="Calibri" w:cs="Tahoma"/>
                <w:bCs/>
                <w:sz w:val="24"/>
                <w:szCs w:val="24"/>
              </w:rPr>
              <w:t xml:space="preserve"> a limited or absent </w:t>
            </w:r>
            <w:r w:rsidR="003D22B9">
              <w:rPr>
                <w:rFonts w:ascii="Calibri" w:hAnsi="Calibri" w:cs="Tahoma"/>
                <w:bCs/>
                <w:sz w:val="24"/>
                <w:szCs w:val="24"/>
              </w:rPr>
              <w:t xml:space="preserve">notion of either(see my note on p.14). Most significantly for the reader, you show in both the Introduction and in the Literature Review how the question of testing contemporary spinners and weavers attitudes </w:t>
            </w:r>
            <w:r w:rsidR="00090655">
              <w:rPr>
                <w:rFonts w:ascii="Calibri" w:hAnsi="Calibri" w:cs="Tahoma"/>
                <w:bCs/>
                <w:sz w:val="24"/>
                <w:szCs w:val="24"/>
              </w:rPr>
              <w:t xml:space="preserve">related to </w:t>
            </w:r>
            <w:r w:rsidR="003D22B9">
              <w:rPr>
                <w:rFonts w:ascii="Calibri" w:hAnsi="Calibri" w:cs="Tahoma"/>
                <w:bCs/>
                <w:sz w:val="24"/>
                <w:szCs w:val="24"/>
              </w:rPr>
              <w:t>their practical art/craft is derived from unanswered questions which are to be found in the literature.</w:t>
            </w:r>
          </w:p>
          <w:p w:rsidR="00090655" w:rsidRDefault="00090655" w:rsidP="00566AAD">
            <w:pPr>
              <w:pStyle w:val="NormalWeb"/>
              <w:spacing w:before="0" w:beforeAutospacing="0" w:after="0" w:afterAutospacing="0"/>
              <w:ind w:right="-334"/>
              <w:rPr>
                <w:rFonts w:ascii="Calibri" w:hAnsi="Calibri" w:cs="Tahoma"/>
                <w:bCs/>
                <w:sz w:val="24"/>
                <w:szCs w:val="24"/>
              </w:rPr>
            </w:pPr>
          </w:p>
          <w:p w:rsidR="00090655" w:rsidRDefault="00090655" w:rsidP="00566AAD">
            <w:pPr>
              <w:pStyle w:val="NormalWeb"/>
              <w:spacing w:before="0" w:beforeAutospacing="0" w:after="0" w:afterAutospacing="0"/>
              <w:ind w:right="-334"/>
              <w:rPr>
                <w:rFonts w:ascii="Calibri" w:hAnsi="Calibri" w:cs="Tahoma"/>
                <w:bCs/>
                <w:sz w:val="24"/>
                <w:szCs w:val="24"/>
              </w:rPr>
            </w:pPr>
          </w:p>
          <w:p w:rsidR="00090655" w:rsidRDefault="00090655"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 xml:space="preserve"> </w:t>
            </w:r>
          </w:p>
          <w:p w:rsidR="00090655" w:rsidRDefault="00090655"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Weaving and Spinning as Metaphor</w:t>
            </w:r>
          </w:p>
          <w:p w:rsidR="00090655" w:rsidRDefault="00090655" w:rsidP="00566AAD">
            <w:pPr>
              <w:pStyle w:val="NormalWeb"/>
              <w:spacing w:before="0" w:beforeAutospacing="0" w:after="0" w:afterAutospacing="0"/>
              <w:ind w:right="-334"/>
              <w:rPr>
                <w:rFonts w:ascii="Calibri" w:hAnsi="Calibri" w:cs="Tahoma"/>
                <w:bCs/>
                <w:sz w:val="24"/>
                <w:szCs w:val="24"/>
              </w:rPr>
            </w:pPr>
          </w:p>
          <w:p w:rsidR="00090655" w:rsidRDefault="00090655"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This is a rich section where you have analysed the role of metaphor in a succinct but effective style, which if developed, could stand as a separate academic paper in itself. (see my comment on p.24).</w:t>
            </w:r>
          </w:p>
          <w:p w:rsidR="00090655" w:rsidRDefault="00090655" w:rsidP="00566AAD">
            <w:pPr>
              <w:pStyle w:val="NormalWeb"/>
              <w:spacing w:before="0" w:beforeAutospacing="0" w:after="0" w:afterAutospacing="0"/>
              <w:ind w:right="-334"/>
              <w:rPr>
                <w:rFonts w:ascii="Calibri" w:hAnsi="Calibri" w:cs="Tahoma"/>
                <w:bCs/>
                <w:sz w:val="24"/>
                <w:szCs w:val="24"/>
              </w:rPr>
            </w:pPr>
          </w:p>
          <w:p w:rsidR="00090655" w:rsidRDefault="004D43DF"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Similarly, the evidential sections on Mythology and Life Force are both rich in material, thoughtful in application and analysis, and, considerably original in their implications of presenting complex ideas in a way that calls for further expansion in another setting.</w:t>
            </w:r>
            <w:r w:rsidR="00E56CB2">
              <w:rPr>
                <w:rFonts w:ascii="Calibri" w:hAnsi="Calibri" w:cs="Tahoma"/>
                <w:bCs/>
                <w:sz w:val="24"/>
                <w:szCs w:val="24"/>
              </w:rPr>
              <w:t xml:space="preserve"> </w:t>
            </w:r>
            <w:r>
              <w:rPr>
                <w:rFonts w:ascii="Calibri" w:hAnsi="Calibri" w:cs="Tahoma"/>
                <w:bCs/>
                <w:sz w:val="24"/>
                <w:szCs w:val="24"/>
              </w:rPr>
              <w:t>Many of your ideas and observations are a delight to read! More significantly for this study, the reader is now well prepared for the scope of material you require to question in your questionnaires and personal accounts.</w:t>
            </w:r>
          </w:p>
          <w:p w:rsidR="004D43DF" w:rsidRDefault="004D43DF" w:rsidP="00566AAD">
            <w:pPr>
              <w:pStyle w:val="NormalWeb"/>
              <w:spacing w:before="0" w:beforeAutospacing="0" w:after="0" w:afterAutospacing="0"/>
              <w:ind w:right="-334"/>
              <w:rPr>
                <w:rFonts w:ascii="Calibri" w:hAnsi="Calibri" w:cs="Tahoma"/>
                <w:bCs/>
                <w:sz w:val="24"/>
                <w:szCs w:val="24"/>
              </w:rPr>
            </w:pPr>
          </w:p>
          <w:p w:rsidR="004D43DF" w:rsidRDefault="004D43DF"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The Findings</w:t>
            </w:r>
            <w:r w:rsidR="00443669">
              <w:rPr>
                <w:rFonts w:ascii="Calibri" w:hAnsi="Calibri" w:cs="Tahoma"/>
                <w:bCs/>
                <w:sz w:val="24"/>
                <w:szCs w:val="24"/>
              </w:rPr>
              <w:t xml:space="preserve"> and Discussion</w:t>
            </w:r>
          </w:p>
          <w:p w:rsidR="004D43DF" w:rsidRDefault="004D43DF" w:rsidP="00566AAD">
            <w:pPr>
              <w:pStyle w:val="NormalWeb"/>
              <w:spacing w:before="0" w:beforeAutospacing="0" w:after="0" w:afterAutospacing="0"/>
              <w:ind w:right="-334"/>
              <w:rPr>
                <w:rFonts w:ascii="Calibri" w:hAnsi="Calibri" w:cs="Tahoma"/>
                <w:bCs/>
                <w:sz w:val="24"/>
                <w:szCs w:val="24"/>
              </w:rPr>
            </w:pPr>
          </w:p>
          <w:p w:rsidR="004D43DF" w:rsidRDefault="004D43DF"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Recruiting 60 respondent spinners/weavers is an achievement in itself, but the detail which you then garner from the full questionnaire</w:t>
            </w:r>
            <w:r w:rsidR="00443669">
              <w:rPr>
                <w:rFonts w:ascii="Calibri" w:hAnsi="Calibri" w:cs="Tahoma"/>
                <w:bCs/>
                <w:sz w:val="24"/>
                <w:szCs w:val="24"/>
              </w:rPr>
              <w:t xml:space="preserve"> presents a real challenge for effective analysis.</w:t>
            </w:r>
          </w:p>
          <w:p w:rsidR="00443669" w:rsidRDefault="00443669"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As I have mentioned in the text</w:t>
            </w:r>
            <w:r w:rsidR="00E56CB2">
              <w:rPr>
                <w:rFonts w:ascii="Calibri" w:hAnsi="Calibri" w:cs="Tahoma"/>
                <w:bCs/>
                <w:sz w:val="24"/>
                <w:szCs w:val="24"/>
              </w:rPr>
              <w:t xml:space="preserve"> (see page  62)</w:t>
            </w:r>
            <w:r>
              <w:rPr>
                <w:rFonts w:ascii="Calibri" w:hAnsi="Calibri" w:cs="Tahoma"/>
                <w:bCs/>
                <w:sz w:val="24"/>
                <w:szCs w:val="24"/>
              </w:rPr>
              <w:t xml:space="preserve">, in a five-point rating scale, the middle position – particularly when it seems to be used quite a lot – becomes a problem in understanding quite what it represents. You do discuss this methodological shortcoming, but if you pursue this work in more detail, you will have an opportunity to explore this ‘unknown middle’ more fully. </w:t>
            </w:r>
            <w:r w:rsidR="00E56CB2">
              <w:rPr>
                <w:rFonts w:ascii="Calibri" w:hAnsi="Calibri" w:cs="Tahoma"/>
                <w:bCs/>
                <w:sz w:val="24"/>
                <w:szCs w:val="24"/>
              </w:rPr>
              <w:t xml:space="preserve">Also, </w:t>
            </w:r>
            <w:r>
              <w:rPr>
                <w:rFonts w:ascii="Calibri" w:hAnsi="Calibri" w:cs="Tahoma"/>
                <w:bCs/>
                <w:sz w:val="24"/>
                <w:szCs w:val="24"/>
              </w:rPr>
              <w:t>I would have liked to have heard more opinions and quotes from those respondents who expressed personal statements. Perhaps, indeed more detailed piloting of the questionnaire, or the use of dedicated one-to one in depth interviews would tease out more sensitively what people really thought. Terms like ‘sacred’ and ‘ritual’ are problematic to explore in the general population – outside a clear religious context – but I consider that sensitive interviewing may reveal a quality of both sacred and ritual which does simply not get picked up in a short questionnaire. However, you have dared to ask some very ‘big’ questions and got some fascinating answers</w:t>
            </w:r>
            <w:r w:rsidR="00E56CB2">
              <w:rPr>
                <w:rFonts w:ascii="Calibri" w:hAnsi="Calibri" w:cs="Tahoma"/>
                <w:bCs/>
                <w:sz w:val="24"/>
                <w:szCs w:val="24"/>
              </w:rPr>
              <w:t>.</w:t>
            </w:r>
          </w:p>
          <w:p w:rsidR="00E56CB2" w:rsidRDefault="00E56CB2" w:rsidP="00566AAD">
            <w:pPr>
              <w:pStyle w:val="NormalWeb"/>
              <w:spacing w:before="0" w:beforeAutospacing="0" w:after="0" w:afterAutospacing="0"/>
              <w:ind w:right="-334"/>
              <w:rPr>
                <w:rFonts w:ascii="Calibri" w:hAnsi="Calibri" w:cs="Tahoma"/>
                <w:bCs/>
                <w:sz w:val="24"/>
                <w:szCs w:val="24"/>
              </w:rPr>
            </w:pPr>
          </w:p>
          <w:p w:rsidR="00E56CB2" w:rsidRDefault="00E56CB2"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Conclusion</w:t>
            </w:r>
          </w:p>
          <w:p w:rsidR="00E56CB2" w:rsidRDefault="00E56CB2" w:rsidP="00566AAD">
            <w:pPr>
              <w:pStyle w:val="NormalWeb"/>
              <w:spacing w:before="0" w:beforeAutospacing="0" w:after="0" w:afterAutospacing="0"/>
              <w:ind w:right="-334"/>
              <w:rPr>
                <w:rFonts w:ascii="Calibri" w:hAnsi="Calibri" w:cs="Tahoma"/>
                <w:bCs/>
                <w:sz w:val="24"/>
                <w:szCs w:val="24"/>
              </w:rPr>
            </w:pPr>
          </w:p>
          <w:p w:rsidR="00E56CB2" w:rsidRDefault="00E56CB2"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There is so much more material which you could have discussed in your Discussion, but you have carefully restricted yourself and so expressed your final conclusions in a succinct and appropriately cautious way. The Dissertation, taking on as it has such a huge and universal theme, is completed in an effective and satisfactory way. The sense of completion for the reader, and the clarity of your final statements are most commendable.</w:t>
            </w:r>
          </w:p>
          <w:p w:rsidR="00E56CB2" w:rsidRDefault="00E56CB2" w:rsidP="00566AAD">
            <w:pPr>
              <w:pStyle w:val="NormalWeb"/>
              <w:spacing w:before="0" w:beforeAutospacing="0" w:after="0" w:afterAutospacing="0"/>
              <w:ind w:right="-334"/>
              <w:rPr>
                <w:rFonts w:ascii="Calibri" w:hAnsi="Calibri" w:cs="Tahoma"/>
                <w:bCs/>
                <w:sz w:val="24"/>
                <w:szCs w:val="24"/>
              </w:rPr>
            </w:pPr>
          </w:p>
          <w:p w:rsidR="00E56CB2" w:rsidRDefault="00E56CB2"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I look forward to reading a fuller published account in the future!</w:t>
            </w:r>
          </w:p>
          <w:p w:rsidR="004D43DF" w:rsidRDefault="004D43DF" w:rsidP="00566AAD">
            <w:pPr>
              <w:pStyle w:val="NormalWeb"/>
              <w:spacing w:before="0" w:beforeAutospacing="0" w:after="0" w:afterAutospacing="0"/>
              <w:ind w:right="-334"/>
              <w:rPr>
                <w:rFonts w:ascii="Calibri" w:hAnsi="Calibri" w:cs="Tahoma"/>
                <w:bCs/>
                <w:sz w:val="24"/>
                <w:szCs w:val="24"/>
              </w:rPr>
            </w:pPr>
          </w:p>
          <w:p w:rsidR="004D43DF" w:rsidRDefault="004D43DF" w:rsidP="00566AAD">
            <w:pPr>
              <w:pStyle w:val="NormalWeb"/>
              <w:spacing w:before="0" w:beforeAutospacing="0" w:after="0" w:afterAutospacing="0"/>
              <w:ind w:right="-334"/>
              <w:rPr>
                <w:rFonts w:ascii="Calibri" w:hAnsi="Calibri" w:cs="Tahoma"/>
                <w:bCs/>
                <w:sz w:val="24"/>
                <w:szCs w:val="24"/>
              </w:rPr>
            </w:pPr>
          </w:p>
          <w:p w:rsidR="00912D19" w:rsidRDefault="00912D19" w:rsidP="00566AAD">
            <w:pPr>
              <w:pStyle w:val="NormalWeb"/>
              <w:spacing w:before="0" w:beforeAutospacing="0" w:after="0" w:afterAutospacing="0"/>
              <w:ind w:right="-334"/>
              <w:rPr>
                <w:rFonts w:ascii="Calibri" w:hAnsi="Calibri" w:cs="Tahoma"/>
                <w:bCs/>
                <w:sz w:val="24"/>
                <w:szCs w:val="24"/>
              </w:rPr>
            </w:pPr>
          </w:p>
          <w:p w:rsidR="00912D19" w:rsidRDefault="00912D19" w:rsidP="00566AAD">
            <w:pPr>
              <w:pStyle w:val="NormalWeb"/>
              <w:spacing w:before="0" w:beforeAutospacing="0" w:after="0" w:afterAutospacing="0"/>
              <w:ind w:right="-334"/>
              <w:rPr>
                <w:rFonts w:ascii="Calibri" w:hAnsi="Calibri" w:cs="Tahoma"/>
                <w:bCs/>
                <w:sz w:val="24"/>
                <w:szCs w:val="24"/>
              </w:rPr>
            </w:pPr>
          </w:p>
          <w:p w:rsidR="002506EF" w:rsidRDefault="002506EF" w:rsidP="00566AAD">
            <w:pPr>
              <w:pStyle w:val="NormalWeb"/>
              <w:spacing w:before="0" w:beforeAutospacing="0" w:after="0" w:afterAutospacing="0"/>
              <w:ind w:right="-334"/>
              <w:rPr>
                <w:rFonts w:ascii="Calibri" w:hAnsi="Calibri" w:cs="Tahoma"/>
                <w:bCs/>
                <w:sz w:val="24"/>
                <w:szCs w:val="24"/>
              </w:rPr>
            </w:pPr>
          </w:p>
          <w:p w:rsidR="002506EF" w:rsidRPr="002F467C" w:rsidRDefault="002506EF"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tc>
      </w:tr>
      <w:tr w:rsidR="00085496" w:rsidRPr="002F467C" w:rsidTr="00566AAD">
        <w:trPr>
          <w:trHeight w:val="720"/>
        </w:trPr>
        <w:tc>
          <w:tcPr>
            <w:tcW w:w="5211" w:type="dxa"/>
            <w:gridSpan w:val="2"/>
          </w:tcPr>
          <w:p w:rsidR="00085496" w:rsidRDefault="00085496"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sidR="00154804">
              <w:rPr>
                <w:rFonts w:ascii="Calibri" w:hAnsi="Calibri" w:cs="Tahoma"/>
                <w:bCs/>
                <w:sz w:val="24"/>
                <w:szCs w:val="24"/>
              </w:rPr>
              <w:t xml:space="preserve"> 75%</w:t>
            </w:r>
          </w:p>
          <w:p w:rsidR="00085496" w:rsidRPr="002F467C" w:rsidRDefault="00085496"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154804">
              <w:rPr>
                <w:rFonts w:ascii="Calibri" w:hAnsi="Calibri" w:cs="Tahoma"/>
                <w:bCs/>
                <w:sz w:val="24"/>
                <w:szCs w:val="24"/>
              </w:rPr>
              <w:t xml:space="preserve"> Anthony Thorley</w:t>
            </w:r>
          </w:p>
        </w:tc>
        <w:tc>
          <w:tcPr>
            <w:tcW w:w="3645" w:type="dxa"/>
            <w:gridSpan w:val="5"/>
          </w:tcPr>
          <w:p w:rsidR="00085496" w:rsidRPr="002F467C" w:rsidRDefault="00085496" w:rsidP="00566AAD">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154804">
              <w:rPr>
                <w:rFonts w:ascii="Calibri" w:hAnsi="Calibri" w:cs="Tahoma"/>
                <w:bCs/>
                <w:sz w:val="24"/>
                <w:szCs w:val="24"/>
              </w:rPr>
              <w:t xml:space="preserve"> 29.4.16</w:t>
            </w:r>
          </w:p>
        </w:tc>
      </w:tr>
      <w:tr w:rsidR="00085496" w:rsidRPr="002F467C" w:rsidTr="00566AAD">
        <w:trPr>
          <w:trHeight w:val="720"/>
        </w:trPr>
        <w:tc>
          <w:tcPr>
            <w:tcW w:w="5211" w:type="dxa"/>
            <w:gridSpan w:val="2"/>
          </w:tcPr>
          <w:p w:rsidR="00085496" w:rsidRDefault="00085496"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630AD3">
              <w:rPr>
                <w:rFonts w:ascii="Calibri" w:hAnsi="Calibri" w:cs="Tahoma"/>
                <w:bCs/>
                <w:sz w:val="24"/>
                <w:szCs w:val="24"/>
              </w:rPr>
              <w:t xml:space="preserve">  75%</w:t>
            </w:r>
          </w:p>
          <w:p w:rsidR="00085496"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630AD3">
              <w:rPr>
                <w:rFonts w:ascii="Calibri" w:hAnsi="Calibri" w:cs="Tahoma"/>
                <w:bCs/>
                <w:sz w:val="24"/>
                <w:szCs w:val="24"/>
              </w:rPr>
              <w:t xml:space="preserve"> Maria Nita</w:t>
            </w:r>
          </w:p>
          <w:p w:rsidR="00085496"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630AD3">
              <w:rPr>
                <w:rFonts w:ascii="Calibri" w:hAnsi="Calibri" w:cs="Tahoma"/>
                <w:bCs/>
                <w:sz w:val="24"/>
                <w:szCs w:val="24"/>
              </w:rPr>
              <w:t xml:space="preserve"> Anthony Thorley</w:t>
            </w:r>
            <w:bookmarkStart w:id="0" w:name="_GoBack"/>
            <w:bookmarkEnd w:id="0"/>
          </w:p>
          <w:p w:rsidR="00085496" w:rsidRDefault="00085496" w:rsidP="00566AAD">
            <w:pPr>
              <w:pStyle w:val="NormalWeb"/>
              <w:spacing w:before="0" w:beforeAutospacing="0" w:after="0" w:afterAutospacing="0"/>
              <w:ind w:right="-334"/>
              <w:rPr>
                <w:rFonts w:ascii="Calibri" w:hAnsi="Calibri" w:cs="Tahoma"/>
                <w:bCs/>
                <w:sz w:val="24"/>
                <w:szCs w:val="24"/>
              </w:rPr>
            </w:pPr>
          </w:p>
        </w:tc>
        <w:tc>
          <w:tcPr>
            <w:tcW w:w="3645" w:type="dxa"/>
            <w:gridSpan w:val="5"/>
          </w:tcPr>
          <w:p w:rsidR="00085496" w:rsidRPr="002F467C" w:rsidRDefault="00085496"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630AD3">
              <w:rPr>
                <w:rFonts w:ascii="Calibri" w:hAnsi="Calibri" w:cs="Tahoma"/>
                <w:bCs/>
                <w:sz w:val="24"/>
                <w:szCs w:val="24"/>
              </w:rPr>
              <w:t xml:space="preserve"> 10 May 2016</w:t>
            </w:r>
          </w:p>
        </w:tc>
      </w:tr>
      <w:tr w:rsidR="00085496" w:rsidRPr="002F467C" w:rsidTr="00566AAD">
        <w:trPr>
          <w:trHeight w:val="720"/>
        </w:trPr>
        <w:tc>
          <w:tcPr>
            <w:tcW w:w="8856" w:type="dxa"/>
            <w:gridSpan w:val="7"/>
          </w:tcPr>
          <w:p w:rsidR="00085496" w:rsidRPr="00BB1492" w:rsidRDefault="00085496" w:rsidP="00566AAD">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rsidR="00085496" w:rsidRPr="00C87244" w:rsidRDefault="00085496" w:rsidP="00566AAD">
            <w:pPr>
              <w:pStyle w:val="NormalWeb"/>
              <w:spacing w:before="0" w:beforeAutospacing="0" w:after="0" w:afterAutospacing="0"/>
              <w:ind w:left="142" w:right="34"/>
              <w:rPr>
                <w:rFonts w:ascii="Calibri" w:hAnsi="Calibri" w:cs="Tahoma"/>
                <w:b/>
                <w:i/>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tc>
      </w:tr>
      <w:tr w:rsidR="00085496" w:rsidRPr="002F467C" w:rsidTr="00566AAD">
        <w:trPr>
          <w:trHeight w:val="720"/>
        </w:trPr>
        <w:tc>
          <w:tcPr>
            <w:tcW w:w="8856" w:type="dxa"/>
            <w:gridSpan w:val="7"/>
          </w:tcPr>
          <w:p w:rsidR="00085496" w:rsidRPr="00C87244" w:rsidRDefault="00085496" w:rsidP="00566AAD">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085496" w:rsidRPr="002F467C" w:rsidRDefault="00085496" w:rsidP="00566AAD">
            <w:pPr>
              <w:pStyle w:val="NormalWeb"/>
              <w:spacing w:before="0" w:beforeAutospacing="0" w:after="0" w:afterAutospacing="0"/>
              <w:ind w:left="142" w:right="34"/>
              <w:rPr>
                <w:rFonts w:ascii="Calibri" w:hAnsi="Calibri" w:cs="Tahoma"/>
                <w:b/>
                <w:i/>
                <w:sz w:val="24"/>
                <w:szCs w:val="24"/>
              </w:rPr>
            </w:pPr>
          </w:p>
        </w:tc>
      </w:tr>
    </w:tbl>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p w:rsidR="00085496" w:rsidRDefault="00085496" w:rsidP="00085496">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085496" w:rsidRPr="002F467C" w:rsidTr="00566AAD">
        <w:tc>
          <w:tcPr>
            <w:tcW w:w="8856" w:type="dxa"/>
          </w:tcPr>
          <w:p w:rsidR="00085496" w:rsidRPr="002F467C" w:rsidRDefault="00085496" w:rsidP="00566AAD">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p>
          <w:p w:rsidR="00085496" w:rsidRDefault="00085496"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085496" w:rsidRDefault="00085496" w:rsidP="00566AAD">
            <w:pPr>
              <w:pStyle w:val="NormalWeb"/>
              <w:spacing w:before="0" w:beforeAutospacing="0" w:after="0" w:afterAutospacing="0"/>
              <w:ind w:right="-334"/>
              <w:rPr>
                <w:rFonts w:ascii="Calibri" w:hAnsi="Calibri" w:cs="Tahoma"/>
                <w:bCs/>
                <w:sz w:val="24"/>
                <w:szCs w:val="24"/>
              </w:rPr>
            </w:pPr>
          </w:p>
          <w:p w:rsidR="00085496" w:rsidRPr="002F467C" w:rsidRDefault="00085496" w:rsidP="00566AAD">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085496" w:rsidRPr="002F467C" w:rsidRDefault="00085496" w:rsidP="00566AAD">
            <w:pPr>
              <w:pStyle w:val="NormalWeb"/>
              <w:spacing w:before="0" w:beforeAutospacing="0" w:after="0" w:afterAutospacing="0"/>
              <w:ind w:right="-334"/>
              <w:rPr>
                <w:rFonts w:ascii="Calibri" w:hAnsi="Calibri" w:cs="Tahoma"/>
                <w:bCs/>
                <w:sz w:val="24"/>
                <w:szCs w:val="24"/>
              </w:rPr>
            </w:pPr>
          </w:p>
        </w:tc>
      </w:tr>
      <w:tr w:rsidR="00085496" w:rsidRPr="002F467C" w:rsidTr="00566AAD">
        <w:trPr>
          <w:trHeight w:val="720"/>
        </w:trPr>
        <w:tc>
          <w:tcPr>
            <w:tcW w:w="8856" w:type="dxa"/>
          </w:tcPr>
          <w:p w:rsidR="00085496" w:rsidRPr="002F467C" w:rsidRDefault="00085496" w:rsidP="00566AAD">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085496" w:rsidRPr="002F467C" w:rsidTr="00566AAD">
        <w:trPr>
          <w:trHeight w:val="720"/>
        </w:trPr>
        <w:tc>
          <w:tcPr>
            <w:tcW w:w="8856" w:type="dxa"/>
          </w:tcPr>
          <w:p w:rsidR="00085496" w:rsidRDefault="00085496" w:rsidP="00566AAD">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rsidR="00085496" w:rsidRPr="00D67BF8" w:rsidRDefault="00085496" w:rsidP="00085496">
      <w:pPr>
        <w:pStyle w:val="NormalWeb"/>
        <w:spacing w:before="0" w:beforeAutospacing="0" w:after="0" w:afterAutospacing="0"/>
        <w:ind w:right="-334"/>
        <w:rPr>
          <w:rFonts w:ascii="Trebuchet MS" w:hAnsi="Trebuchet MS" w:cs="Tahoma"/>
          <w:bCs/>
          <w:sz w:val="24"/>
          <w:szCs w:val="24"/>
        </w:rPr>
      </w:pPr>
    </w:p>
    <w:p w:rsidR="0008050A" w:rsidRDefault="0008050A"/>
    <w:sectPr w:rsidR="0008050A" w:rsidSect="00566AAD">
      <w:footerReference w:type="default" r:id="rId7"/>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F0A" w:rsidRDefault="00E14F0A">
      <w:r>
        <w:separator/>
      </w:r>
    </w:p>
  </w:endnote>
  <w:endnote w:type="continuationSeparator" w:id="0">
    <w:p w:rsidR="00E14F0A" w:rsidRDefault="00E14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AAD" w:rsidRPr="00337A70" w:rsidRDefault="00566AAD">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F0A" w:rsidRDefault="00E14F0A">
      <w:r>
        <w:separator/>
      </w:r>
    </w:p>
  </w:footnote>
  <w:footnote w:type="continuationSeparator" w:id="0">
    <w:p w:rsidR="00E14F0A" w:rsidRDefault="00E14F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85496"/>
    <w:rsid w:val="00013326"/>
    <w:rsid w:val="00031717"/>
    <w:rsid w:val="00072F70"/>
    <w:rsid w:val="0008050A"/>
    <w:rsid w:val="00085496"/>
    <w:rsid w:val="00090655"/>
    <w:rsid w:val="000A5D05"/>
    <w:rsid w:val="00154804"/>
    <w:rsid w:val="001552DC"/>
    <w:rsid w:val="00157FC8"/>
    <w:rsid w:val="001C751B"/>
    <w:rsid w:val="00223C54"/>
    <w:rsid w:val="002506EF"/>
    <w:rsid w:val="00285CB6"/>
    <w:rsid w:val="00287ACC"/>
    <w:rsid w:val="002D24A8"/>
    <w:rsid w:val="0037091F"/>
    <w:rsid w:val="003834F1"/>
    <w:rsid w:val="003D22B9"/>
    <w:rsid w:val="00443669"/>
    <w:rsid w:val="004D43DF"/>
    <w:rsid w:val="00566AAD"/>
    <w:rsid w:val="00630AD3"/>
    <w:rsid w:val="007211CB"/>
    <w:rsid w:val="00750A35"/>
    <w:rsid w:val="00776EB8"/>
    <w:rsid w:val="007825AC"/>
    <w:rsid w:val="00794FA1"/>
    <w:rsid w:val="008E6348"/>
    <w:rsid w:val="008F2A01"/>
    <w:rsid w:val="00912D19"/>
    <w:rsid w:val="009320A1"/>
    <w:rsid w:val="00A477B5"/>
    <w:rsid w:val="00AC758A"/>
    <w:rsid w:val="00BD5DDA"/>
    <w:rsid w:val="00D01CC8"/>
    <w:rsid w:val="00D053AF"/>
    <w:rsid w:val="00D34855"/>
    <w:rsid w:val="00DB28CF"/>
    <w:rsid w:val="00DB6B77"/>
    <w:rsid w:val="00DE0B79"/>
    <w:rsid w:val="00DE7AFA"/>
    <w:rsid w:val="00E12D8D"/>
    <w:rsid w:val="00E14F0A"/>
    <w:rsid w:val="00E56CB2"/>
    <w:rsid w:val="00EC2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9D6A769"/>
  <w15:docId w15:val="{6C5EC27B-1E34-4254-BD3F-A591A216E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85496"/>
    <w:rPr>
      <w:rFonts w:eastAsia="SimSun"/>
      <w:sz w:val="24"/>
      <w:szCs w:val="24"/>
      <w:lang w:val="en-GB" w:eastAsia="zh-CN"/>
    </w:rPr>
  </w:style>
  <w:style w:type="paragraph" w:styleId="Heading1">
    <w:name w:val="heading 1"/>
    <w:basedOn w:val="Normal"/>
    <w:next w:val="Normal"/>
    <w:link w:val="Heading1Char"/>
    <w:qFormat/>
    <w:rsid w:val="00085496"/>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085496"/>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5496"/>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085496"/>
    <w:rPr>
      <w:rFonts w:ascii="Tahoma" w:eastAsia="SimSun" w:hAnsi="Tahoma" w:cs="Tahoma"/>
      <w:b/>
      <w:bCs/>
      <w:lang w:val="en-GB" w:eastAsia="zh-CN"/>
    </w:rPr>
  </w:style>
  <w:style w:type="paragraph" w:styleId="NormalWeb">
    <w:name w:val="Normal (Web)"/>
    <w:basedOn w:val="Normal"/>
    <w:rsid w:val="00085496"/>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085496"/>
    <w:pPr>
      <w:tabs>
        <w:tab w:val="center" w:pos="4513"/>
        <w:tab w:val="right" w:pos="9026"/>
      </w:tabs>
    </w:pPr>
  </w:style>
  <w:style w:type="character" w:customStyle="1" w:styleId="FooterChar">
    <w:name w:val="Footer Char"/>
    <w:basedOn w:val="DefaultParagraphFont"/>
    <w:link w:val="Footer"/>
    <w:uiPriority w:val="99"/>
    <w:rsid w:val="00085496"/>
    <w:rPr>
      <w:rFonts w:eastAsia="SimSun"/>
      <w:sz w:val="24"/>
      <w:szCs w:val="24"/>
      <w:lang w:eastAsia="zh-CN"/>
    </w:rPr>
  </w:style>
  <w:style w:type="paragraph" w:styleId="BalloonText">
    <w:name w:val="Balloon Text"/>
    <w:basedOn w:val="Normal"/>
    <w:link w:val="BalloonTextChar"/>
    <w:uiPriority w:val="99"/>
    <w:semiHidden/>
    <w:unhideWhenUsed/>
    <w:rsid w:val="0008549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5496"/>
    <w:rPr>
      <w:rFonts w:ascii="Lucida Grande" w:eastAsia="SimSun" w:hAnsi="Lucida Grande" w:cs="Lucida Grande"/>
      <w:sz w:val="18"/>
      <w:szCs w:val="1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Ballet Central</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FEENEY</dc:creator>
  <cp:lastModifiedBy>Author</cp:lastModifiedBy>
  <cp:revision>3</cp:revision>
  <dcterms:created xsi:type="dcterms:W3CDTF">2016-05-10T00:07:00Z</dcterms:created>
  <dcterms:modified xsi:type="dcterms:W3CDTF">2016-05-11T10:18:00Z</dcterms:modified>
</cp:coreProperties>
</file>