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1201D" w14:textId="77777777" w:rsidR="00CB4107" w:rsidRDefault="00CB4107" w:rsidP="00CB4107">
      <w:pPr>
        <w:jc w:val="both"/>
        <w:rPr>
          <w:rFonts w:ascii="Arial" w:hAnsi="Arial" w:cs="Arial"/>
          <w:sz w:val="24"/>
          <w:szCs w:val="24"/>
        </w:rPr>
      </w:pPr>
      <w:r>
        <w:rPr>
          <w:rFonts w:ascii="Arial" w:hAnsi="Arial" w:cs="Arial"/>
          <w:sz w:val="24"/>
          <w:szCs w:val="24"/>
        </w:rPr>
        <w:t xml:space="preserve">           </w:t>
      </w:r>
      <w:r w:rsidR="00951D27" w:rsidRPr="00CB4107">
        <w:rPr>
          <w:rFonts w:ascii="Arial" w:hAnsi="Arial" w:cs="Arial"/>
          <w:sz w:val="24"/>
          <w:szCs w:val="24"/>
        </w:rPr>
        <w:t xml:space="preserve"> </w:t>
      </w:r>
    </w:p>
    <w:p w14:paraId="0230D19F" w14:textId="77777777" w:rsidR="00CB4107" w:rsidRPr="00CB4107" w:rsidRDefault="00CB4107" w:rsidP="00CB4107">
      <w:pPr>
        <w:jc w:val="both"/>
        <w:rPr>
          <w:rFonts w:ascii="Arial" w:hAnsi="Arial" w:cs="Arial"/>
          <w:sz w:val="28"/>
          <w:szCs w:val="28"/>
        </w:rPr>
      </w:pPr>
    </w:p>
    <w:p w14:paraId="52F2E001" w14:textId="77777777" w:rsidR="006F2353" w:rsidRDefault="00CB4107" w:rsidP="00CB4107">
      <w:pPr>
        <w:jc w:val="both"/>
        <w:rPr>
          <w:rFonts w:ascii="Arial" w:hAnsi="Arial" w:cs="Arial"/>
          <w:sz w:val="28"/>
          <w:szCs w:val="28"/>
        </w:rPr>
      </w:pPr>
      <w:r w:rsidRPr="00CB4107">
        <w:rPr>
          <w:rFonts w:ascii="Arial" w:hAnsi="Arial" w:cs="Arial"/>
          <w:sz w:val="28"/>
          <w:szCs w:val="28"/>
        </w:rPr>
        <w:t xml:space="preserve">      </w:t>
      </w:r>
    </w:p>
    <w:p w14:paraId="6E9748C6" w14:textId="77777777" w:rsidR="006F2353" w:rsidRDefault="006F2353" w:rsidP="00CB4107">
      <w:pPr>
        <w:jc w:val="both"/>
        <w:rPr>
          <w:rFonts w:ascii="Arial" w:hAnsi="Arial" w:cs="Arial"/>
          <w:sz w:val="28"/>
          <w:szCs w:val="28"/>
        </w:rPr>
      </w:pPr>
    </w:p>
    <w:p w14:paraId="0977ABCB" w14:textId="77777777" w:rsidR="006F2353" w:rsidRDefault="006F2353" w:rsidP="00CB4107">
      <w:pPr>
        <w:jc w:val="both"/>
        <w:rPr>
          <w:rFonts w:ascii="Arial" w:hAnsi="Arial" w:cs="Arial"/>
          <w:sz w:val="28"/>
          <w:szCs w:val="28"/>
        </w:rPr>
      </w:pPr>
    </w:p>
    <w:p w14:paraId="65AEEAE2" w14:textId="3CCFC2F9" w:rsidR="00CB4107" w:rsidRPr="00CB4107" w:rsidRDefault="00CB4107" w:rsidP="00CB4107">
      <w:pPr>
        <w:jc w:val="both"/>
        <w:rPr>
          <w:rFonts w:ascii="Arial" w:hAnsi="Arial" w:cs="Arial"/>
          <w:sz w:val="28"/>
          <w:szCs w:val="28"/>
        </w:rPr>
      </w:pPr>
      <w:r w:rsidRPr="00CB4107">
        <w:rPr>
          <w:rFonts w:ascii="Arial" w:hAnsi="Arial" w:cs="Arial"/>
          <w:sz w:val="28"/>
          <w:szCs w:val="28"/>
        </w:rPr>
        <w:t xml:space="preserve">How to engage employees (Generation </w:t>
      </w:r>
      <w:proofErr w:type="spellStart"/>
      <w:r w:rsidRPr="00CB4107">
        <w:rPr>
          <w:rFonts w:ascii="Arial" w:hAnsi="Arial" w:cs="Arial"/>
          <w:sz w:val="28"/>
          <w:szCs w:val="28"/>
        </w:rPr>
        <w:t>Ys</w:t>
      </w:r>
      <w:proofErr w:type="spellEnd"/>
      <w:r w:rsidRPr="00CB4107">
        <w:rPr>
          <w:rFonts w:ascii="Arial" w:hAnsi="Arial" w:cs="Arial"/>
          <w:sz w:val="28"/>
          <w:szCs w:val="28"/>
        </w:rPr>
        <w:t xml:space="preserve"> or Generation Zs) </w:t>
      </w:r>
    </w:p>
    <w:p w14:paraId="459BB0BB" w14:textId="64B87AFC" w:rsidR="00951D27" w:rsidRPr="00CB4107" w:rsidRDefault="00CB4107" w:rsidP="00CB4107">
      <w:pPr>
        <w:jc w:val="both"/>
        <w:rPr>
          <w:rFonts w:ascii="Arial" w:hAnsi="Arial" w:cs="Arial"/>
          <w:sz w:val="28"/>
          <w:szCs w:val="28"/>
        </w:rPr>
      </w:pPr>
      <w:r w:rsidRPr="00CB4107">
        <w:rPr>
          <w:rFonts w:ascii="Arial" w:hAnsi="Arial" w:cs="Arial"/>
          <w:sz w:val="28"/>
          <w:szCs w:val="28"/>
        </w:rPr>
        <w:t xml:space="preserve">                       </w:t>
      </w:r>
      <w:r w:rsidRPr="00CB4107">
        <w:rPr>
          <w:rFonts w:ascii="Arial" w:hAnsi="Arial" w:cs="Arial"/>
          <w:sz w:val="28"/>
          <w:szCs w:val="28"/>
        </w:rPr>
        <w:t>throughout the employee lifecycle?</w:t>
      </w:r>
      <w:r w:rsidRPr="00CB4107">
        <w:rPr>
          <w:rFonts w:ascii="Arial" w:hAnsi="Arial" w:cs="Arial"/>
          <w:sz w:val="28"/>
          <w:szCs w:val="28"/>
        </w:rPr>
        <w:t xml:space="preserve"> </w:t>
      </w:r>
    </w:p>
    <w:p w14:paraId="5B8C337F" w14:textId="77777777" w:rsidR="00CB4107" w:rsidRDefault="00CB4107" w:rsidP="00CB4107">
      <w:pPr>
        <w:jc w:val="both"/>
        <w:rPr>
          <w:rFonts w:ascii="Times New Roman" w:hAnsi="Times New Roman" w:cs="Times New Roman"/>
          <w:sz w:val="24"/>
          <w:szCs w:val="24"/>
        </w:rPr>
      </w:pPr>
    </w:p>
    <w:p w14:paraId="20A5F378" w14:textId="77777777" w:rsidR="00CB4107" w:rsidRDefault="00CB4107" w:rsidP="00CB4107">
      <w:pPr>
        <w:jc w:val="both"/>
        <w:rPr>
          <w:rFonts w:ascii="Times New Roman" w:hAnsi="Times New Roman" w:cs="Times New Roman"/>
          <w:sz w:val="24"/>
          <w:szCs w:val="24"/>
        </w:rPr>
      </w:pPr>
    </w:p>
    <w:p w14:paraId="798563D1" w14:textId="77777777" w:rsidR="00CB4107" w:rsidRDefault="00CB4107" w:rsidP="00CB4107">
      <w:pPr>
        <w:jc w:val="both"/>
        <w:rPr>
          <w:rFonts w:ascii="Times New Roman" w:hAnsi="Times New Roman" w:cs="Times New Roman"/>
          <w:sz w:val="24"/>
          <w:szCs w:val="24"/>
        </w:rPr>
      </w:pPr>
    </w:p>
    <w:p w14:paraId="4DB0B99A" w14:textId="77777777" w:rsidR="00CB4107" w:rsidRDefault="00CB4107" w:rsidP="00CB4107">
      <w:pPr>
        <w:jc w:val="both"/>
        <w:rPr>
          <w:rFonts w:ascii="Times New Roman" w:hAnsi="Times New Roman" w:cs="Times New Roman"/>
          <w:sz w:val="24"/>
          <w:szCs w:val="24"/>
        </w:rPr>
      </w:pPr>
    </w:p>
    <w:p w14:paraId="4C1566AF" w14:textId="77777777" w:rsidR="00CB4107" w:rsidRDefault="00CB4107" w:rsidP="00CB4107">
      <w:pPr>
        <w:jc w:val="both"/>
        <w:rPr>
          <w:rFonts w:ascii="Times New Roman" w:hAnsi="Times New Roman" w:cs="Times New Roman"/>
          <w:sz w:val="24"/>
          <w:szCs w:val="24"/>
        </w:rPr>
      </w:pPr>
    </w:p>
    <w:p w14:paraId="6644A7CF" w14:textId="77777777" w:rsidR="00CB4107" w:rsidRDefault="00CB4107" w:rsidP="00CB4107">
      <w:pPr>
        <w:jc w:val="both"/>
        <w:rPr>
          <w:rFonts w:ascii="Times New Roman" w:hAnsi="Times New Roman" w:cs="Times New Roman"/>
          <w:sz w:val="24"/>
          <w:szCs w:val="24"/>
        </w:rPr>
      </w:pPr>
    </w:p>
    <w:p w14:paraId="15D3BF0F" w14:textId="77777777" w:rsidR="00CB4107" w:rsidRDefault="00CB4107" w:rsidP="00CB4107">
      <w:pPr>
        <w:jc w:val="both"/>
        <w:rPr>
          <w:rFonts w:ascii="Times New Roman" w:hAnsi="Times New Roman" w:cs="Times New Roman"/>
          <w:sz w:val="24"/>
          <w:szCs w:val="24"/>
        </w:rPr>
      </w:pPr>
    </w:p>
    <w:p w14:paraId="2EF50E9D" w14:textId="568D9501" w:rsidR="00CB4107" w:rsidRDefault="006F2353" w:rsidP="00CB4107">
      <w:pPr>
        <w:jc w:val="both"/>
        <w:rPr>
          <w:rFonts w:ascii="Times New Roman" w:hAnsi="Times New Roman" w:cs="Times New Roman"/>
          <w:sz w:val="24"/>
          <w:szCs w:val="24"/>
        </w:rPr>
      </w:pPr>
      <w:r>
        <w:rPr>
          <w:rFonts w:ascii="Times New Roman" w:hAnsi="Times New Roman" w:cs="Times New Roman"/>
          <w:sz w:val="24"/>
          <w:szCs w:val="24"/>
        </w:rPr>
        <w:t xml:space="preserve"> </w:t>
      </w:r>
    </w:p>
    <w:p w14:paraId="069EFB0C" w14:textId="77777777" w:rsidR="006F2353" w:rsidRDefault="006F2353" w:rsidP="00CB4107">
      <w:pPr>
        <w:jc w:val="both"/>
        <w:rPr>
          <w:rFonts w:ascii="Times New Roman" w:hAnsi="Times New Roman" w:cs="Times New Roman"/>
          <w:sz w:val="24"/>
          <w:szCs w:val="24"/>
        </w:rPr>
      </w:pPr>
    </w:p>
    <w:p w14:paraId="6B567177" w14:textId="77777777" w:rsidR="006F2353" w:rsidRDefault="006F2353" w:rsidP="00CB4107">
      <w:pPr>
        <w:jc w:val="both"/>
        <w:rPr>
          <w:rFonts w:ascii="Times New Roman" w:hAnsi="Times New Roman" w:cs="Times New Roman"/>
          <w:sz w:val="24"/>
          <w:szCs w:val="24"/>
        </w:rPr>
      </w:pPr>
    </w:p>
    <w:p w14:paraId="700C9023" w14:textId="77777777" w:rsidR="006F2353" w:rsidRDefault="006F2353" w:rsidP="00CB4107">
      <w:pPr>
        <w:jc w:val="both"/>
        <w:rPr>
          <w:rFonts w:ascii="Times New Roman" w:hAnsi="Times New Roman" w:cs="Times New Roman"/>
          <w:sz w:val="24"/>
          <w:szCs w:val="24"/>
        </w:rPr>
      </w:pPr>
    </w:p>
    <w:p w14:paraId="5590A65C" w14:textId="77777777" w:rsidR="006F2353" w:rsidRDefault="006F2353" w:rsidP="00CB4107">
      <w:pPr>
        <w:jc w:val="both"/>
        <w:rPr>
          <w:rFonts w:ascii="Times New Roman" w:hAnsi="Times New Roman" w:cs="Times New Roman"/>
          <w:sz w:val="24"/>
          <w:szCs w:val="24"/>
        </w:rPr>
      </w:pPr>
    </w:p>
    <w:p w14:paraId="3C277CBA" w14:textId="77777777" w:rsidR="006F2353" w:rsidRDefault="006F2353" w:rsidP="00CB4107">
      <w:pPr>
        <w:jc w:val="both"/>
        <w:rPr>
          <w:rFonts w:ascii="Times New Roman" w:hAnsi="Times New Roman" w:cs="Times New Roman"/>
          <w:sz w:val="24"/>
          <w:szCs w:val="24"/>
        </w:rPr>
      </w:pPr>
    </w:p>
    <w:p w14:paraId="68AB0D2B" w14:textId="77777777" w:rsidR="006F2353" w:rsidRDefault="006F2353" w:rsidP="00CB4107">
      <w:pPr>
        <w:jc w:val="both"/>
        <w:rPr>
          <w:rFonts w:ascii="Times New Roman" w:hAnsi="Times New Roman" w:cs="Times New Roman"/>
          <w:sz w:val="24"/>
          <w:szCs w:val="24"/>
        </w:rPr>
      </w:pPr>
    </w:p>
    <w:p w14:paraId="7D675824" w14:textId="77777777" w:rsidR="006F2353" w:rsidRDefault="006F2353" w:rsidP="00CB4107">
      <w:pPr>
        <w:jc w:val="both"/>
        <w:rPr>
          <w:rFonts w:ascii="Times New Roman" w:hAnsi="Times New Roman" w:cs="Times New Roman"/>
          <w:sz w:val="24"/>
          <w:szCs w:val="24"/>
        </w:rPr>
      </w:pPr>
    </w:p>
    <w:p w14:paraId="14DAD09A" w14:textId="77777777" w:rsidR="006F2353" w:rsidRDefault="006F2353" w:rsidP="00CB4107">
      <w:pPr>
        <w:jc w:val="both"/>
        <w:rPr>
          <w:rFonts w:ascii="Times New Roman" w:hAnsi="Times New Roman" w:cs="Times New Roman"/>
          <w:sz w:val="24"/>
          <w:szCs w:val="24"/>
        </w:rPr>
      </w:pPr>
    </w:p>
    <w:p w14:paraId="7CBEBD97" w14:textId="77777777" w:rsidR="006F2353" w:rsidRDefault="006F2353" w:rsidP="00CB4107">
      <w:pPr>
        <w:jc w:val="both"/>
        <w:rPr>
          <w:rFonts w:ascii="Times New Roman" w:hAnsi="Times New Roman" w:cs="Times New Roman"/>
          <w:sz w:val="24"/>
          <w:szCs w:val="24"/>
        </w:rPr>
      </w:pPr>
    </w:p>
    <w:p w14:paraId="0817E8DB" w14:textId="77777777" w:rsidR="006F2353" w:rsidRDefault="006F2353" w:rsidP="00CB4107">
      <w:pPr>
        <w:jc w:val="both"/>
        <w:rPr>
          <w:rFonts w:ascii="Times New Roman" w:hAnsi="Times New Roman" w:cs="Times New Roman"/>
          <w:sz w:val="24"/>
          <w:szCs w:val="24"/>
        </w:rPr>
      </w:pPr>
    </w:p>
    <w:p w14:paraId="1694A162" w14:textId="1FC2EEBA" w:rsidR="00CB4107" w:rsidRDefault="004955D3" w:rsidP="00CB4107">
      <w:pPr>
        <w:spacing w:line="360" w:lineRule="auto"/>
        <w:jc w:val="both"/>
        <w:rPr>
          <w:rFonts w:ascii="Arial" w:hAnsi="Arial" w:cs="Arial"/>
          <w:sz w:val="24"/>
          <w:szCs w:val="24"/>
        </w:rPr>
      </w:pPr>
      <w:r>
        <w:rPr>
          <w:rFonts w:ascii="Arial" w:hAnsi="Arial" w:cs="Arial"/>
          <w:sz w:val="24"/>
          <w:szCs w:val="24"/>
        </w:rPr>
        <w:t>Student name: Andreea Cristina Mirica</w:t>
      </w:r>
    </w:p>
    <w:p w14:paraId="6E3AD6AC" w14:textId="4B655014" w:rsidR="004955D3" w:rsidRDefault="004955D3" w:rsidP="00CB4107">
      <w:pPr>
        <w:spacing w:line="360" w:lineRule="auto"/>
        <w:jc w:val="both"/>
        <w:rPr>
          <w:rFonts w:ascii="Arial" w:hAnsi="Arial" w:cs="Arial"/>
          <w:sz w:val="24"/>
          <w:szCs w:val="24"/>
        </w:rPr>
      </w:pPr>
      <w:r>
        <w:rPr>
          <w:rFonts w:ascii="Arial" w:hAnsi="Arial" w:cs="Arial"/>
          <w:sz w:val="24"/>
          <w:szCs w:val="24"/>
        </w:rPr>
        <w:t xml:space="preserve">Student </w:t>
      </w:r>
      <w:r w:rsidR="00726B7C">
        <w:rPr>
          <w:rFonts w:ascii="Arial" w:hAnsi="Arial" w:cs="Arial"/>
          <w:sz w:val="24"/>
          <w:szCs w:val="24"/>
        </w:rPr>
        <w:t>ID number: 2211629</w:t>
      </w:r>
    </w:p>
    <w:p w14:paraId="5512A2FA" w14:textId="0B6F47E4" w:rsidR="00636A17" w:rsidRPr="004955D3" w:rsidRDefault="00636A17" w:rsidP="00CB4107">
      <w:pPr>
        <w:spacing w:line="360" w:lineRule="auto"/>
        <w:jc w:val="both"/>
        <w:rPr>
          <w:rFonts w:ascii="Arial" w:hAnsi="Arial" w:cs="Arial"/>
          <w:sz w:val="24"/>
          <w:szCs w:val="24"/>
        </w:rPr>
      </w:pPr>
      <w:r w:rsidRPr="00C967E4">
        <w:rPr>
          <w:rFonts w:ascii="Arial" w:eastAsia="Arial" w:hAnsi="Arial" w:cs="Arial"/>
          <w:sz w:val="24"/>
          <w:szCs w:val="24"/>
        </w:rPr>
        <w:t>Lecturer:</w:t>
      </w:r>
      <w:r w:rsidR="006F2353">
        <w:rPr>
          <w:rFonts w:ascii="Arial" w:eastAsia="Arial" w:hAnsi="Arial" w:cs="Arial"/>
          <w:sz w:val="24"/>
          <w:szCs w:val="24"/>
        </w:rPr>
        <w:t xml:space="preserve"> </w:t>
      </w:r>
      <w:r w:rsidR="006F2353" w:rsidRPr="006F2353">
        <w:rPr>
          <w:rFonts w:ascii="Arial" w:eastAsia="Arial" w:hAnsi="Arial" w:cs="Arial"/>
          <w:sz w:val="24"/>
          <w:szCs w:val="24"/>
        </w:rPr>
        <w:t>Helen Lee BA</w:t>
      </w:r>
    </w:p>
    <w:p w14:paraId="5B2D8521" w14:textId="5D39C992" w:rsidR="00364249" w:rsidRPr="00CB4107" w:rsidRDefault="00364249" w:rsidP="00CB4107">
      <w:pPr>
        <w:spacing w:line="360" w:lineRule="auto"/>
        <w:jc w:val="both"/>
        <w:rPr>
          <w:rFonts w:ascii="Arial" w:hAnsi="Arial" w:cs="Arial"/>
          <w:sz w:val="24"/>
          <w:szCs w:val="24"/>
        </w:rPr>
      </w:pPr>
      <w:r w:rsidRPr="00CB4107">
        <w:rPr>
          <w:rFonts w:ascii="Arial" w:hAnsi="Arial" w:cs="Arial"/>
          <w:sz w:val="24"/>
          <w:szCs w:val="24"/>
        </w:rPr>
        <w:t>Personnel Resourcing and Development</w:t>
      </w:r>
      <w:r w:rsidR="006F2353">
        <w:rPr>
          <w:rFonts w:ascii="Arial" w:hAnsi="Arial" w:cs="Arial"/>
          <w:sz w:val="24"/>
          <w:szCs w:val="24"/>
        </w:rPr>
        <w:t xml:space="preserve"> </w:t>
      </w:r>
      <w:r w:rsidRPr="00CB4107">
        <w:rPr>
          <w:rFonts w:ascii="Arial" w:hAnsi="Arial" w:cs="Arial"/>
          <w:sz w:val="24"/>
          <w:szCs w:val="24"/>
        </w:rPr>
        <w:t>BMIH5005</w:t>
      </w:r>
    </w:p>
    <w:p w14:paraId="41CEB768" w14:textId="35124319" w:rsidR="007915FB" w:rsidRDefault="007915FB" w:rsidP="00A467C1">
      <w:pPr>
        <w:spacing w:line="360" w:lineRule="auto"/>
        <w:jc w:val="both"/>
        <w:rPr>
          <w:rFonts w:ascii="Arial" w:hAnsi="Arial" w:cs="Arial"/>
          <w:sz w:val="24"/>
          <w:szCs w:val="24"/>
        </w:rPr>
      </w:pPr>
      <w:r>
        <w:rPr>
          <w:rFonts w:ascii="Arial" w:hAnsi="Arial" w:cs="Arial"/>
          <w:sz w:val="24"/>
          <w:szCs w:val="24"/>
        </w:rPr>
        <w:lastRenderedPageBreak/>
        <w:t>INTRODUCTION</w:t>
      </w:r>
    </w:p>
    <w:p w14:paraId="5396F93A" w14:textId="4A0CAB69" w:rsidR="00364249" w:rsidRPr="006A29FC" w:rsidRDefault="00BA0DEB" w:rsidP="00A467C1">
      <w:pPr>
        <w:spacing w:line="360" w:lineRule="auto"/>
        <w:jc w:val="both"/>
        <w:rPr>
          <w:rFonts w:ascii="Arial" w:hAnsi="Arial" w:cs="Arial"/>
          <w:sz w:val="24"/>
          <w:szCs w:val="24"/>
        </w:rPr>
      </w:pPr>
      <w:r w:rsidRPr="00886F19">
        <w:rPr>
          <w:rFonts w:ascii="Arial" w:hAnsi="Arial" w:cs="Arial"/>
          <w:sz w:val="24"/>
          <w:szCs w:val="24"/>
        </w:rPr>
        <w:t xml:space="preserve">In today's highly competitive business climate, efficient management of human resources is crucial to the company's long-term survival as well as its immediate prosperity. Because it allows businesses to better care for their workers, workplace culture, and operating environment, human resource management (HRM) is essential </w:t>
      </w:r>
      <w:r w:rsidRPr="004430ED">
        <w:rPr>
          <w:rFonts w:ascii="Arial" w:hAnsi="Arial" w:cs="Arial"/>
          <w:sz w:val="24"/>
          <w:szCs w:val="24"/>
        </w:rPr>
        <w:t>for any business that wants to prosper.</w:t>
      </w:r>
      <w:r w:rsidR="006A29FC" w:rsidRPr="004430ED">
        <w:rPr>
          <w:rFonts w:ascii="Arial" w:hAnsi="Arial" w:cs="Arial"/>
          <w:color w:val="000000"/>
          <w:sz w:val="24"/>
          <w:szCs w:val="24"/>
          <w:shd w:val="clear" w:color="auto" w:fill="FFFFFF"/>
        </w:rPr>
        <w:t xml:space="preserve"> </w:t>
      </w:r>
      <w:r w:rsidR="00CE5525" w:rsidRPr="004430ED">
        <w:rPr>
          <w:rFonts w:ascii="Arial" w:hAnsi="Arial" w:cs="Arial"/>
          <w:color w:val="000000"/>
          <w:sz w:val="24"/>
          <w:szCs w:val="24"/>
          <w:shd w:val="clear" w:color="auto" w:fill="FFFFFF"/>
        </w:rPr>
        <w:t xml:space="preserve"> </w:t>
      </w:r>
      <w:r w:rsidR="00611154" w:rsidRPr="004430ED">
        <w:rPr>
          <w:rFonts w:ascii="Arial" w:hAnsi="Arial" w:cs="Arial"/>
          <w:color w:val="000000"/>
          <w:sz w:val="24"/>
          <w:szCs w:val="24"/>
          <w:shd w:val="clear" w:color="auto" w:fill="FFFFFF"/>
        </w:rPr>
        <w:t>Human Resources (HR) plays an important role as the</w:t>
      </w:r>
      <w:r w:rsidR="004430ED" w:rsidRPr="004430ED">
        <w:rPr>
          <w:rFonts w:ascii="Arial" w:hAnsi="Arial" w:cs="Arial"/>
          <w:color w:val="000000"/>
          <w:sz w:val="24"/>
          <w:szCs w:val="24"/>
          <w:shd w:val="clear" w:color="auto" w:fill="FFFFFF"/>
        </w:rPr>
        <w:t xml:space="preserve"> </w:t>
      </w:r>
      <w:r w:rsidR="004430ED" w:rsidRPr="004430ED">
        <w:rPr>
          <w:rFonts w:ascii="Arial" w:hAnsi="Arial" w:cs="Arial"/>
          <w:color w:val="000000"/>
          <w:sz w:val="24"/>
          <w:szCs w:val="24"/>
          <w:shd w:val="clear" w:color="auto" w:fill="FFFFFF"/>
        </w:rPr>
        <w:t>central nerve</w:t>
      </w:r>
      <w:r w:rsidR="00611154" w:rsidRPr="004430ED">
        <w:rPr>
          <w:rFonts w:ascii="Arial" w:hAnsi="Arial" w:cs="Arial"/>
          <w:color w:val="000000"/>
          <w:sz w:val="24"/>
          <w:szCs w:val="24"/>
          <w:shd w:val="clear" w:color="auto" w:fill="FFFFFF"/>
        </w:rPr>
        <w:t xml:space="preserve"> of all employee engagement initiatives.</w:t>
      </w:r>
      <w:r w:rsidR="00611154" w:rsidRPr="004430ED">
        <w:rPr>
          <w:rFonts w:ascii="Arial" w:hAnsi="Arial" w:cs="Arial"/>
          <w:color w:val="000000"/>
          <w:sz w:val="24"/>
          <w:szCs w:val="24"/>
          <w:shd w:val="clear" w:color="auto" w:fill="FFFFFF"/>
        </w:rPr>
        <w:t xml:space="preserve"> </w:t>
      </w:r>
      <w:r w:rsidR="00CE5525" w:rsidRPr="004430ED">
        <w:rPr>
          <w:rFonts w:ascii="Arial" w:hAnsi="Arial" w:cs="Arial"/>
          <w:sz w:val="24"/>
          <w:szCs w:val="24"/>
        </w:rPr>
        <w:t>Several research are used to back up the article's</w:t>
      </w:r>
      <w:r w:rsidR="00CE5525" w:rsidRPr="00886F19">
        <w:rPr>
          <w:rFonts w:ascii="Arial" w:hAnsi="Arial" w:cs="Arial"/>
          <w:sz w:val="24"/>
          <w:szCs w:val="24"/>
        </w:rPr>
        <w:t xml:space="preserve"> claims about the positive effects of Human Resources (HR) on employee engagement. </w:t>
      </w:r>
      <w:r w:rsidR="006A29FC" w:rsidRPr="00886F19">
        <w:rPr>
          <w:rFonts w:ascii="Arial" w:hAnsi="Arial" w:cs="Arial"/>
          <w:color w:val="000000"/>
          <w:sz w:val="24"/>
          <w:szCs w:val="24"/>
          <w:shd w:val="clear" w:color="auto" w:fill="FFFFFF"/>
        </w:rPr>
        <w:t xml:space="preserve">This essay shows how a company engages its employees during the employee life cycle, which </w:t>
      </w:r>
      <w:r w:rsidR="006A29FC" w:rsidRPr="00886F19">
        <w:rPr>
          <w:rFonts w:ascii="Arial" w:hAnsi="Arial" w:cs="Arial"/>
          <w:color w:val="000000"/>
          <w:sz w:val="24"/>
          <w:szCs w:val="24"/>
          <w:shd w:val="clear" w:color="auto" w:fill="FFFFFF"/>
        </w:rPr>
        <w:t>is based on</w:t>
      </w:r>
      <w:r w:rsidR="006A29FC" w:rsidRPr="00886F19">
        <w:rPr>
          <w:rFonts w:ascii="Arial" w:hAnsi="Arial" w:cs="Arial"/>
          <w:color w:val="000000"/>
          <w:sz w:val="24"/>
          <w:szCs w:val="24"/>
          <w:shd w:val="clear" w:color="auto" w:fill="FFFFFF"/>
        </w:rPr>
        <w:t xml:space="preserve"> separating and maintaining the development from the start of </w:t>
      </w:r>
      <w:r w:rsidR="006A29FC" w:rsidRPr="00886F19">
        <w:rPr>
          <w:rFonts w:ascii="Arial" w:hAnsi="Arial" w:cs="Arial"/>
          <w:color w:val="000000"/>
          <w:sz w:val="24"/>
          <w:szCs w:val="24"/>
          <w:shd w:val="clear" w:color="auto" w:fill="FFFFFF"/>
        </w:rPr>
        <w:t>a</w:t>
      </w:r>
      <w:r w:rsidR="006A29FC" w:rsidRPr="00886F19">
        <w:rPr>
          <w:rFonts w:ascii="Arial" w:hAnsi="Arial" w:cs="Arial"/>
          <w:color w:val="000000"/>
          <w:sz w:val="24"/>
          <w:szCs w:val="24"/>
          <w:shd w:val="clear" w:color="auto" w:fill="FFFFFF"/>
        </w:rPr>
        <w:t xml:space="preserve">ttraction </w:t>
      </w:r>
      <w:r w:rsidR="006A29FC" w:rsidRPr="00886F19">
        <w:rPr>
          <w:rFonts w:ascii="Arial" w:hAnsi="Arial" w:cs="Arial"/>
          <w:color w:val="000000"/>
          <w:sz w:val="24"/>
          <w:szCs w:val="24"/>
          <w:shd w:val="clear" w:color="auto" w:fill="FFFFFF"/>
        </w:rPr>
        <w:t>and r</w:t>
      </w:r>
      <w:r w:rsidR="006A29FC" w:rsidRPr="00886F19">
        <w:rPr>
          <w:rFonts w:ascii="Arial" w:hAnsi="Arial" w:cs="Arial"/>
          <w:color w:val="000000"/>
          <w:sz w:val="24"/>
          <w:szCs w:val="24"/>
          <w:shd w:val="clear" w:color="auto" w:fill="FFFFFF"/>
        </w:rPr>
        <w:t>ecruitment</w:t>
      </w:r>
      <w:r w:rsidR="006A29FC" w:rsidRPr="006A29FC">
        <w:rPr>
          <w:rFonts w:ascii="Arial" w:hAnsi="Arial" w:cs="Arial"/>
          <w:color w:val="000000"/>
          <w:sz w:val="24"/>
          <w:szCs w:val="24"/>
          <w:shd w:val="clear" w:color="auto" w:fill="FFFFFF"/>
        </w:rPr>
        <w:t>.</w:t>
      </w:r>
    </w:p>
    <w:p w14:paraId="58E4F64D" w14:textId="539F4CF4" w:rsidR="00E77B40" w:rsidRDefault="007915FB" w:rsidP="00A467C1">
      <w:pPr>
        <w:spacing w:line="360" w:lineRule="auto"/>
        <w:jc w:val="both"/>
        <w:rPr>
          <w:rFonts w:ascii="Arial" w:hAnsi="Arial" w:cs="Arial"/>
          <w:sz w:val="24"/>
          <w:szCs w:val="24"/>
        </w:rPr>
      </w:pPr>
      <w:r>
        <w:rPr>
          <w:rFonts w:ascii="Arial" w:hAnsi="Arial" w:cs="Arial"/>
          <w:sz w:val="24"/>
          <w:szCs w:val="24"/>
        </w:rPr>
        <w:t>MAIN BODY</w:t>
      </w:r>
    </w:p>
    <w:p w14:paraId="457DDF63" w14:textId="77777777" w:rsidR="00B86C33" w:rsidRPr="00CB4107" w:rsidRDefault="00B86C33" w:rsidP="00B86C33">
      <w:pPr>
        <w:spacing w:line="360" w:lineRule="auto"/>
        <w:jc w:val="both"/>
        <w:rPr>
          <w:rFonts w:ascii="Arial" w:hAnsi="Arial" w:cs="Arial"/>
          <w:sz w:val="24"/>
          <w:szCs w:val="24"/>
        </w:rPr>
      </w:pPr>
      <w:r w:rsidRPr="00CB4107">
        <w:rPr>
          <w:rFonts w:ascii="Arial" w:hAnsi="Arial" w:cs="Arial"/>
          <w:sz w:val="24"/>
          <w:szCs w:val="24"/>
        </w:rPr>
        <w:t>Employees life cycle</w:t>
      </w:r>
    </w:p>
    <w:p w14:paraId="08EFBAAD" w14:textId="1C035CC5" w:rsidR="00B86C33" w:rsidRPr="00BE73FA" w:rsidRDefault="00B86C33" w:rsidP="00B86C33">
      <w:pPr>
        <w:spacing w:line="360" w:lineRule="auto"/>
        <w:jc w:val="both"/>
        <w:rPr>
          <w:rFonts w:ascii="Arial" w:hAnsi="Arial" w:cs="Arial"/>
          <w:sz w:val="24"/>
          <w:szCs w:val="24"/>
        </w:rPr>
      </w:pPr>
      <w:r w:rsidRPr="00CB4107">
        <w:rPr>
          <w:rFonts w:ascii="Arial" w:hAnsi="Arial" w:cs="Arial"/>
          <w:sz w:val="24"/>
          <w:szCs w:val="24"/>
        </w:rPr>
        <w:t xml:space="preserve"> </w:t>
      </w:r>
      <w:r w:rsidR="00771BFD" w:rsidRPr="00BE73FA">
        <w:rPr>
          <w:rFonts w:ascii="Arial" w:hAnsi="Arial" w:cs="Arial"/>
          <w:color w:val="000000"/>
          <w:sz w:val="24"/>
          <w:szCs w:val="24"/>
          <w:shd w:val="clear" w:color="auto" w:fill="FFFFFF"/>
        </w:rPr>
        <w:t>Organizations can improve each stage of the employee-work relationship by applying the Employee Lifecycle Framework as a guide to predict and manage each stage of employee-company interaction. Attracting and keeping quality employees depends largely on the accuracy of the workplace (G. Cattermole and N.</w:t>
      </w:r>
      <w:r w:rsidR="00771BFD" w:rsidRPr="00BE73FA">
        <w:rPr>
          <w:rFonts w:ascii="Arial" w:hAnsi="Arial" w:cs="Arial"/>
          <w:color w:val="000000"/>
          <w:sz w:val="24"/>
          <w:szCs w:val="24"/>
          <w:shd w:val="clear" w:color="auto" w:fill="FFFFFF"/>
        </w:rPr>
        <w:t>)</w:t>
      </w:r>
    </w:p>
    <w:p w14:paraId="799D7522" w14:textId="27595D87" w:rsidR="00B86C33" w:rsidRPr="00BE73FA" w:rsidRDefault="008017B0" w:rsidP="00B86C33">
      <w:pPr>
        <w:spacing w:line="360" w:lineRule="auto"/>
        <w:jc w:val="both"/>
        <w:rPr>
          <w:rFonts w:ascii="Arial" w:hAnsi="Arial" w:cs="Arial"/>
          <w:sz w:val="24"/>
          <w:szCs w:val="24"/>
        </w:rPr>
      </w:pPr>
      <w:r w:rsidRPr="00BE73FA">
        <w:rPr>
          <w:rFonts w:ascii="Arial" w:hAnsi="Arial" w:cs="Arial"/>
          <w:color w:val="000000"/>
          <w:sz w:val="24"/>
          <w:szCs w:val="24"/>
          <w:shd w:val="clear" w:color="auto" w:fill="FFFFFF"/>
        </w:rPr>
        <w:t xml:space="preserve">The first task is recruitment, where the most qualified candidates are </w:t>
      </w:r>
      <w:r w:rsidRPr="00BE73FA">
        <w:rPr>
          <w:rFonts w:ascii="Arial" w:hAnsi="Arial" w:cs="Arial"/>
          <w:color w:val="000000"/>
          <w:sz w:val="24"/>
          <w:szCs w:val="24"/>
          <w:shd w:val="clear" w:color="auto" w:fill="FFFFFF"/>
        </w:rPr>
        <w:t>requested</w:t>
      </w:r>
      <w:r w:rsidRPr="00BE73FA">
        <w:rPr>
          <w:rFonts w:ascii="Arial" w:hAnsi="Arial" w:cs="Arial"/>
          <w:color w:val="000000"/>
          <w:sz w:val="24"/>
          <w:szCs w:val="24"/>
          <w:shd w:val="clear" w:color="auto" w:fill="FFFFFF"/>
        </w:rPr>
        <w:t xml:space="preserve"> and selected for </w:t>
      </w:r>
      <w:r w:rsidR="00294227" w:rsidRPr="00BE73FA">
        <w:rPr>
          <w:rFonts w:ascii="Arial" w:hAnsi="Arial" w:cs="Arial"/>
          <w:color w:val="000000"/>
          <w:sz w:val="24"/>
          <w:szCs w:val="24"/>
          <w:shd w:val="clear" w:color="auto" w:fill="FFFFFF"/>
        </w:rPr>
        <w:t>available</w:t>
      </w:r>
      <w:r w:rsidRPr="00BE73FA">
        <w:rPr>
          <w:rFonts w:ascii="Arial" w:hAnsi="Arial" w:cs="Arial"/>
          <w:color w:val="000000"/>
          <w:sz w:val="24"/>
          <w:szCs w:val="24"/>
          <w:shd w:val="clear" w:color="auto" w:fill="FFFFFF"/>
        </w:rPr>
        <w:t xml:space="preserve"> positions. Individuals may encounter this situation when they are faced with a future job or a new group to join (Pollitt, D. (ed.) 2007)</w:t>
      </w:r>
      <w:r w:rsidRPr="00BE73FA">
        <w:rPr>
          <w:rFonts w:ascii="Arial" w:hAnsi="Arial" w:cs="Arial"/>
          <w:color w:val="000000"/>
          <w:sz w:val="24"/>
          <w:szCs w:val="24"/>
          <w:shd w:val="clear" w:color="auto" w:fill="FFFFFF"/>
        </w:rPr>
        <w:t>.</w:t>
      </w:r>
      <w:r w:rsidR="00CC39D3">
        <w:rPr>
          <w:rFonts w:ascii="Arial" w:hAnsi="Arial" w:cs="Arial"/>
          <w:color w:val="000000"/>
          <w:sz w:val="24"/>
          <w:szCs w:val="24"/>
          <w:shd w:val="clear" w:color="auto" w:fill="FFFFFF"/>
        </w:rPr>
        <w:t xml:space="preserve"> </w:t>
      </w:r>
      <w:r w:rsidR="00124414" w:rsidRPr="00BE73FA">
        <w:rPr>
          <w:rFonts w:ascii="Arial" w:hAnsi="Arial" w:cs="Arial"/>
          <w:color w:val="000000"/>
          <w:sz w:val="24"/>
          <w:szCs w:val="24"/>
          <w:shd w:val="clear" w:color="auto" w:fill="FFFFFF"/>
        </w:rPr>
        <w:t>Hilton, the best-known hotel chain, follows the strictest hiring practices in the industry</w:t>
      </w:r>
      <w:r w:rsidR="00B86C33" w:rsidRPr="00BE73FA">
        <w:rPr>
          <w:rFonts w:ascii="Arial" w:hAnsi="Arial" w:cs="Arial"/>
          <w:sz w:val="24"/>
          <w:szCs w:val="24"/>
        </w:rPr>
        <w:t xml:space="preserve">. The Hilton's human resources department evaluates electronic applications and invites applicants for interviews. The HR representative will initiate communication with the candidate via telephone and conduct a brief interview during that time. </w:t>
      </w:r>
    </w:p>
    <w:p w14:paraId="28A38F11" w14:textId="004AB34F" w:rsidR="00B86C33" w:rsidRPr="00BE73FA" w:rsidRDefault="00CA524E" w:rsidP="00B86C33">
      <w:pPr>
        <w:spacing w:line="360" w:lineRule="auto"/>
        <w:jc w:val="both"/>
        <w:rPr>
          <w:rFonts w:ascii="Arial" w:hAnsi="Arial" w:cs="Arial"/>
          <w:sz w:val="24"/>
          <w:szCs w:val="24"/>
        </w:rPr>
      </w:pPr>
      <w:r w:rsidRPr="00BE73FA">
        <w:rPr>
          <w:rFonts w:ascii="Arial" w:hAnsi="Arial" w:cs="Arial"/>
          <w:color w:val="000000"/>
          <w:sz w:val="24"/>
          <w:szCs w:val="24"/>
          <w:shd w:val="clear" w:color="auto" w:fill="FFFFFF"/>
        </w:rPr>
        <w:t>First, Hilton creates a job description that covers all the responsibilities associated with the position</w:t>
      </w:r>
      <w:r w:rsidR="00B86C33" w:rsidRPr="00BE73FA">
        <w:rPr>
          <w:rFonts w:ascii="Arial" w:hAnsi="Arial" w:cs="Arial"/>
          <w:sz w:val="24"/>
          <w:szCs w:val="24"/>
        </w:rPr>
        <w:t>.</w:t>
      </w:r>
      <w:r w:rsidR="00EF11FB" w:rsidRPr="00BE73FA">
        <w:rPr>
          <w:rFonts w:ascii="Arial" w:hAnsi="Arial" w:cs="Arial"/>
          <w:color w:val="000000"/>
          <w:sz w:val="24"/>
          <w:szCs w:val="24"/>
          <w:shd w:val="clear" w:color="auto" w:fill="FFFFFF"/>
        </w:rPr>
        <w:t xml:space="preserve"> </w:t>
      </w:r>
      <w:r w:rsidR="00EF11FB" w:rsidRPr="00BE73FA">
        <w:rPr>
          <w:rFonts w:ascii="Arial" w:hAnsi="Arial" w:cs="Arial"/>
          <w:color w:val="000000"/>
          <w:sz w:val="24"/>
          <w:szCs w:val="24"/>
          <w:shd w:val="clear" w:color="auto" w:fill="FFFFFF"/>
        </w:rPr>
        <w:t>Educational and professional requirements are becoming more detailed</w:t>
      </w:r>
      <w:r w:rsidR="00B86C33" w:rsidRPr="00BE73FA">
        <w:rPr>
          <w:rFonts w:ascii="Arial" w:hAnsi="Arial" w:cs="Arial"/>
          <w:sz w:val="24"/>
          <w:szCs w:val="24"/>
        </w:rPr>
        <w:t>.</w:t>
      </w:r>
      <w:r w:rsidR="00226277" w:rsidRPr="00BE73FA">
        <w:rPr>
          <w:rFonts w:ascii="Arial" w:hAnsi="Arial" w:cs="Arial"/>
          <w:color w:val="000000"/>
          <w:sz w:val="24"/>
          <w:szCs w:val="24"/>
          <w:shd w:val="clear" w:color="auto" w:fill="FFFFFF"/>
        </w:rPr>
        <w:t xml:space="preserve"> </w:t>
      </w:r>
      <w:r w:rsidR="00226277" w:rsidRPr="00BE73FA">
        <w:rPr>
          <w:rFonts w:ascii="Arial" w:hAnsi="Arial" w:cs="Arial"/>
          <w:color w:val="000000"/>
          <w:sz w:val="24"/>
          <w:szCs w:val="24"/>
          <w:shd w:val="clear" w:color="auto" w:fill="FFFFFF"/>
        </w:rPr>
        <w:t>Applicants are requested to use the given link to access the organization and website to download application materials</w:t>
      </w:r>
      <w:r w:rsidR="00B86C33" w:rsidRPr="00BE73FA">
        <w:rPr>
          <w:rFonts w:ascii="Arial" w:hAnsi="Arial" w:cs="Arial"/>
          <w:sz w:val="24"/>
          <w:szCs w:val="24"/>
        </w:rPr>
        <w:t>. Handbook of Hilton Hotel Management (2020)</w:t>
      </w:r>
      <w:r w:rsidR="00B17EA4" w:rsidRPr="00BE73FA">
        <w:rPr>
          <w:rFonts w:ascii="Arial" w:hAnsi="Arial" w:cs="Arial"/>
          <w:sz w:val="24"/>
          <w:szCs w:val="24"/>
        </w:rPr>
        <w:t>.</w:t>
      </w:r>
      <w:r w:rsidR="000C7B2A" w:rsidRPr="00BE73FA">
        <w:rPr>
          <w:rFonts w:ascii="Arial" w:hAnsi="Arial" w:cs="Arial"/>
          <w:color w:val="000000"/>
          <w:sz w:val="24"/>
          <w:szCs w:val="24"/>
          <w:shd w:val="clear" w:color="auto" w:fill="FFFFFF"/>
        </w:rPr>
        <w:t xml:space="preserve"> </w:t>
      </w:r>
      <w:r w:rsidR="000C7B2A" w:rsidRPr="00BE73FA">
        <w:rPr>
          <w:rFonts w:ascii="Arial" w:hAnsi="Arial" w:cs="Arial"/>
          <w:color w:val="000000"/>
          <w:sz w:val="24"/>
          <w:szCs w:val="24"/>
          <w:shd w:val="clear" w:color="auto" w:fill="FFFFFF"/>
        </w:rPr>
        <w:t>To narrow down the number of applicants, HR staff conduct phone interviews; the most potential candidates will receive an invitation to a personal interview</w:t>
      </w:r>
      <w:r w:rsidR="00B86C33" w:rsidRPr="00BE73FA">
        <w:rPr>
          <w:rFonts w:ascii="Arial" w:hAnsi="Arial" w:cs="Arial"/>
          <w:sz w:val="24"/>
          <w:szCs w:val="24"/>
        </w:rPr>
        <w:t xml:space="preserve">. Applicants may </w:t>
      </w:r>
      <w:r w:rsidR="00B86C33" w:rsidRPr="00BE73FA">
        <w:rPr>
          <w:rFonts w:ascii="Arial" w:hAnsi="Arial" w:cs="Arial"/>
          <w:sz w:val="24"/>
          <w:szCs w:val="24"/>
        </w:rPr>
        <w:lastRenderedPageBreak/>
        <w:t xml:space="preserve">be required to await a decision for a maximum of two weeks </w:t>
      </w:r>
      <w:r w:rsidR="00332354" w:rsidRPr="00BE73FA">
        <w:rPr>
          <w:rFonts w:ascii="Arial" w:hAnsi="Arial" w:cs="Arial"/>
          <w:sz w:val="24"/>
          <w:szCs w:val="24"/>
        </w:rPr>
        <w:t>after</w:t>
      </w:r>
      <w:r w:rsidR="00B86C33" w:rsidRPr="00BE73FA">
        <w:rPr>
          <w:rFonts w:ascii="Arial" w:hAnsi="Arial" w:cs="Arial"/>
          <w:sz w:val="24"/>
          <w:szCs w:val="24"/>
        </w:rPr>
        <w:t xml:space="preserve"> pursuing numerous interviews.</w:t>
      </w:r>
    </w:p>
    <w:p w14:paraId="0F18EA8C" w14:textId="36DB9214" w:rsidR="00B86C33" w:rsidRPr="00CB4107" w:rsidRDefault="00B638E5" w:rsidP="00B86C33">
      <w:pPr>
        <w:spacing w:line="360" w:lineRule="auto"/>
        <w:jc w:val="both"/>
        <w:rPr>
          <w:rFonts w:ascii="Arial" w:hAnsi="Arial" w:cs="Arial"/>
          <w:sz w:val="24"/>
          <w:szCs w:val="24"/>
        </w:rPr>
      </w:pPr>
      <w:r w:rsidRPr="00B638E5">
        <w:rPr>
          <w:rFonts w:ascii="Arial" w:hAnsi="Arial" w:cs="Arial"/>
          <w:color w:val="000000"/>
          <w:sz w:val="24"/>
          <w:szCs w:val="24"/>
          <w:shd w:val="clear" w:color="auto" w:fill="FFFFFF"/>
        </w:rPr>
        <w:t xml:space="preserve">Onboarding is </w:t>
      </w:r>
      <w:r w:rsidR="003B66AB" w:rsidRPr="00B638E5">
        <w:rPr>
          <w:rFonts w:ascii="Arial" w:hAnsi="Arial" w:cs="Arial"/>
          <w:color w:val="000000"/>
          <w:sz w:val="24"/>
          <w:szCs w:val="24"/>
          <w:shd w:val="clear" w:color="auto" w:fill="FFFFFF"/>
        </w:rPr>
        <w:t>unique</w:t>
      </w:r>
      <w:r w:rsidRPr="00B638E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w:t>
      </w:r>
      <w:r w:rsidRPr="00B638E5">
        <w:rPr>
          <w:rFonts w:ascii="Arial" w:hAnsi="Arial" w:cs="Arial"/>
          <w:color w:val="000000"/>
          <w:sz w:val="24"/>
          <w:szCs w:val="24"/>
          <w:shd w:val="clear" w:color="auto" w:fill="FFFFFF"/>
        </w:rPr>
        <w:t xml:space="preserve">ccording to Caldwell (C.) and Peters (R.) (2018), a competent onboarding procedure is extremely important </w:t>
      </w:r>
      <w:r w:rsidR="00B86C33" w:rsidRPr="00B638E5">
        <w:rPr>
          <w:rFonts w:ascii="Arial" w:hAnsi="Arial" w:cs="Arial"/>
          <w:sz w:val="24"/>
          <w:szCs w:val="24"/>
        </w:rPr>
        <w:t xml:space="preserve">because it takes time for newly hired employees to </w:t>
      </w:r>
      <w:r w:rsidR="00D53FED" w:rsidRPr="00B638E5">
        <w:rPr>
          <w:rFonts w:ascii="Arial" w:hAnsi="Arial" w:cs="Arial"/>
          <w:sz w:val="24"/>
          <w:szCs w:val="24"/>
        </w:rPr>
        <w:t>familiarize</w:t>
      </w:r>
      <w:r w:rsidR="00B86C33" w:rsidRPr="00B638E5">
        <w:rPr>
          <w:rFonts w:ascii="Arial" w:hAnsi="Arial" w:cs="Arial"/>
          <w:sz w:val="24"/>
          <w:szCs w:val="24"/>
        </w:rPr>
        <w:t xml:space="preserve"> </w:t>
      </w:r>
      <w:r w:rsidR="00D53FED" w:rsidRPr="00B638E5">
        <w:rPr>
          <w:rFonts w:ascii="Arial" w:hAnsi="Arial" w:cs="Arial"/>
          <w:sz w:val="24"/>
          <w:szCs w:val="24"/>
        </w:rPr>
        <w:t>themselves with</w:t>
      </w:r>
      <w:r w:rsidR="00B86C33" w:rsidRPr="00B638E5">
        <w:rPr>
          <w:rFonts w:ascii="Arial" w:hAnsi="Arial" w:cs="Arial"/>
          <w:sz w:val="24"/>
          <w:szCs w:val="24"/>
        </w:rPr>
        <w:t xml:space="preserve"> the </w:t>
      </w:r>
      <w:r w:rsidR="0058196D" w:rsidRPr="00B638E5">
        <w:rPr>
          <w:rFonts w:ascii="Arial" w:hAnsi="Arial" w:cs="Arial"/>
          <w:sz w:val="24"/>
          <w:szCs w:val="24"/>
        </w:rPr>
        <w:t>organizational</w:t>
      </w:r>
      <w:r w:rsidR="00B86C33" w:rsidRPr="00B638E5">
        <w:rPr>
          <w:rFonts w:ascii="Arial" w:hAnsi="Arial" w:cs="Arial"/>
          <w:sz w:val="24"/>
          <w:szCs w:val="24"/>
        </w:rPr>
        <w:t xml:space="preserve"> culture and their newly assigned duties</w:t>
      </w:r>
      <w:r w:rsidR="00B86C33" w:rsidRPr="00CB4107">
        <w:rPr>
          <w:rFonts w:ascii="Arial" w:hAnsi="Arial" w:cs="Arial"/>
          <w:sz w:val="24"/>
          <w:szCs w:val="24"/>
        </w:rPr>
        <w:t>.</w:t>
      </w:r>
    </w:p>
    <w:p w14:paraId="49EAB8E0" w14:textId="43636A06" w:rsidR="00B86C33" w:rsidRDefault="00B86C33" w:rsidP="00B86C33">
      <w:pPr>
        <w:spacing w:line="360" w:lineRule="auto"/>
        <w:jc w:val="both"/>
        <w:rPr>
          <w:rFonts w:ascii="Arial" w:hAnsi="Arial" w:cs="Arial"/>
          <w:sz w:val="24"/>
          <w:szCs w:val="24"/>
        </w:rPr>
      </w:pPr>
      <w:r w:rsidRPr="00CB4107">
        <w:rPr>
          <w:rFonts w:ascii="Arial" w:hAnsi="Arial" w:cs="Arial"/>
          <w:sz w:val="24"/>
          <w:szCs w:val="24"/>
        </w:rPr>
        <w:t xml:space="preserve">During this stage, personnel undergo training and are assessed in terms of their skills, disposition, and diligence (Graybill, J.O. et al., 2013). According to the OED, training is "the process of obtaining the knowledge and skills necessary to perform particular tasks." </w:t>
      </w:r>
      <w:r w:rsidR="005C7B7F" w:rsidRPr="00CB4107">
        <w:rPr>
          <w:rFonts w:ascii="Arial" w:hAnsi="Arial" w:cs="Arial"/>
          <w:sz w:val="24"/>
          <w:szCs w:val="24"/>
        </w:rPr>
        <w:t>A Splendid</w:t>
      </w:r>
      <w:r w:rsidRPr="00CB4107">
        <w:rPr>
          <w:rFonts w:ascii="Arial" w:hAnsi="Arial" w:cs="Arial"/>
          <w:sz w:val="24"/>
          <w:szCs w:val="24"/>
        </w:rPr>
        <w:t xml:space="preserve"> Reprint of the Oxford American Dictionary. </w:t>
      </w:r>
    </w:p>
    <w:p w14:paraId="5F0A5DE8" w14:textId="3F8BEC8F" w:rsidR="00914B8F" w:rsidRPr="009E6C7B" w:rsidRDefault="00914B8F" w:rsidP="00B86C33">
      <w:pPr>
        <w:spacing w:line="360" w:lineRule="auto"/>
        <w:jc w:val="both"/>
        <w:rPr>
          <w:rFonts w:ascii="Arial" w:hAnsi="Arial" w:cs="Arial"/>
          <w:sz w:val="24"/>
          <w:szCs w:val="24"/>
        </w:rPr>
      </w:pPr>
      <w:r w:rsidRPr="009E6C7B">
        <w:rPr>
          <w:rFonts w:ascii="Arial" w:hAnsi="Arial" w:cs="Arial"/>
          <w:sz w:val="24"/>
          <w:szCs w:val="24"/>
        </w:rPr>
        <w:t xml:space="preserve">To ensure the provision of exceptional customer service, a chef employed at the Hilton Hotel, for instance, must complete training on the necessary equipment. Methodological flexibility is an inherent characteristic of on-the-job training, as there is </w:t>
      </w:r>
      <w:r w:rsidR="009E6C7B">
        <w:rPr>
          <w:rFonts w:ascii="Arial" w:hAnsi="Arial" w:cs="Arial"/>
          <w:sz w:val="24"/>
          <w:szCs w:val="24"/>
        </w:rPr>
        <w:t>no</w:t>
      </w:r>
      <w:r w:rsidRPr="009E6C7B">
        <w:rPr>
          <w:rFonts w:ascii="Arial" w:hAnsi="Arial" w:cs="Arial"/>
          <w:sz w:val="24"/>
          <w:szCs w:val="24"/>
        </w:rPr>
        <w:t xml:space="preserve"> universally accepted "best way" to impart knowledge. Certain educators opt to employ a single approach, whereas others integrate both. (Sisson, GR., 2001) contains the referenced information. The support offered can vary in scope, spanning from basic instruction of the material to the immediate assignment of individuals to tasks without any prior orientation or training.</w:t>
      </w:r>
    </w:p>
    <w:p w14:paraId="7CCDA5EE" w14:textId="77777777" w:rsidR="00B86C33" w:rsidRPr="00CB4107" w:rsidRDefault="00B86C33" w:rsidP="00B86C33">
      <w:pPr>
        <w:spacing w:line="360" w:lineRule="auto"/>
        <w:jc w:val="both"/>
        <w:rPr>
          <w:rFonts w:ascii="Arial" w:hAnsi="Arial" w:cs="Arial"/>
          <w:sz w:val="24"/>
          <w:szCs w:val="24"/>
        </w:rPr>
      </w:pPr>
      <w:r w:rsidRPr="00CB4107">
        <w:rPr>
          <w:rFonts w:ascii="Arial" w:hAnsi="Arial" w:cs="Arial"/>
          <w:sz w:val="24"/>
          <w:szCs w:val="24"/>
        </w:rPr>
        <w:t>Development</w:t>
      </w:r>
    </w:p>
    <w:p w14:paraId="78639464" w14:textId="57FA6E28" w:rsidR="00B86C33" w:rsidRPr="00CB4107" w:rsidRDefault="003A3E57" w:rsidP="00B86C33">
      <w:pPr>
        <w:spacing w:line="360" w:lineRule="auto"/>
        <w:jc w:val="both"/>
        <w:rPr>
          <w:rFonts w:ascii="Arial" w:hAnsi="Arial" w:cs="Arial"/>
          <w:sz w:val="24"/>
          <w:szCs w:val="24"/>
        </w:rPr>
      </w:pPr>
      <w:r>
        <w:rPr>
          <w:rFonts w:ascii="Arial" w:hAnsi="Arial" w:cs="Arial"/>
          <w:sz w:val="24"/>
          <w:szCs w:val="24"/>
        </w:rPr>
        <w:t>Once</w:t>
      </w:r>
      <w:r w:rsidR="00B86C33" w:rsidRPr="00CB4107">
        <w:rPr>
          <w:rFonts w:ascii="Arial" w:hAnsi="Arial" w:cs="Arial"/>
          <w:sz w:val="24"/>
          <w:szCs w:val="24"/>
        </w:rPr>
        <w:t xml:space="preserve"> the cohort has been identified, it is the responsibility of management to </w:t>
      </w:r>
      <w:r w:rsidR="00323BF3">
        <w:rPr>
          <w:rFonts w:ascii="Arial" w:hAnsi="Arial" w:cs="Arial"/>
          <w:sz w:val="24"/>
          <w:szCs w:val="24"/>
        </w:rPr>
        <w:t>organize</w:t>
      </w:r>
      <w:r w:rsidR="00B86C33" w:rsidRPr="00CB4107">
        <w:rPr>
          <w:rFonts w:ascii="Arial" w:hAnsi="Arial" w:cs="Arial"/>
          <w:sz w:val="24"/>
          <w:szCs w:val="24"/>
        </w:rPr>
        <w:t xml:space="preserve"> a strategy for their advancement within the </w:t>
      </w:r>
      <w:r w:rsidR="00927698">
        <w:rPr>
          <w:rFonts w:ascii="Arial" w:hAnsi="Arial" w:cs="Arial"/>
          <w:sz w:val="24"/>
          <w:szCs w:val="24"/>
        </w:rPr>
        <w:t>organization</w:t>
      </w:r>
      <w:r w:rsidR="00B86C33" w:rsidRPr="00CB4107">
        <w:rPr>
          <w:rFonts w:ascii="Arial" w:hAnsi="Arial" w:cs="Arial"/>
          <w:sz w:val="24"/>
          <w:szCs w:val="24"/>
        </w:rPr>
        <w:t xml:space="preserve"> and for enhancing their skills thr</w:t>
      </w:r>
      <w:r w:rsidR="00B86C33" w:rsidRPr="00864851">
        <w:rPr>
          <w:rFonts w:ascii="Arial" w:hAnsi="Arial" w:cs="Arial"/>
          <w:sz w:val="24"/>
          <w:szCs w:val="24"/>
        </w:rPr>
        <w:t xml:space="preserve">ough ongoing encouragement of </w:t>
      </w:r>
      <w:r w:rsidR="00927698" w:rsidRPr="00864851">
        <w:rPr>
          <w:rFonts w:ascii="Arial" w:hAnsi="Arial" w:cs="Arial"/>
          <w:sz w:val="24"/>
          <w:szCs w:val="24"/>
        </w:rPr>
        <w:t>specialization</w:t>
      </w:r>
      <w:r w:rsidR="00B86C33" w:rsidRPr="00864851">
        <w:rPr>
          <w:rFonts w:ascii="Arial" w:hAnsi="Arial" w:cs="Arial"/>
          <w:sz w:val="24"/>
          <w:szCs w:val="24"/>
        </w:rPr>
        <w:t xml:space="preserve"> development.</w:t>
      </w:r>
      <w:r w:rsidR="00864851" w:rsidRPr="00864851">
        <w:rPr>
          <w:rFonts w:ascii="Arial" w:hAnsi="Arial" w:cs="Arial"/>
          <w:sz w:val="24"/>
          <w:szCs w:val="24"/>
        </w:rPr>
        <w:t xml:space="preserve"> T</w:t>
      </w:r>
      <w:r w:rsidR="00F665AC" w:rsidRPr="00864851">
        <w:rPr>
          <w:rFonts w:ascii="Arial" w:hAnsi="Arial" w:cs="Arial"/>
          <w:color w:val="000000"/>
          <w:sz w:val="24"/>
          <w:szCs w:val="24"/>
          <w:shd w:val="clear" w:color="auto" w:fill="FFFFFF"/>
        </w:rPr>
        <w:t>his course prioritizes sharing knowledge rather than teaching specific competencies (</w:t>
      </w:r>
      <w:proofErr w:type="spellStart"/>
      <w:r w:rsidR="00F665AC" w:rsidRPr="00864851">
        <w:rPr>
          <w:rFonts w:ascii="Arial" w:hAnsi="Arial" w:cs="Arial"/>
          <w:color w:val="000000"/>
          <w:sz w:val="24"/>
          <w:szCs w:val="24"/>
          <w:shd w:val="clear" w:color="auto" w:fill="FFFFFF"/>
        </w:rPr>
        <w:t>Jehanzeb</w:t>
      </w:r>
      <w:proofErr w:type="spellEnd"/>
      <w:r w:rsidR="00F665AC" w:rsidRPr="00864851">
        <w:rPr>
          <w:rFonts w:ascii="Arial" w:hAnsi="Arial" w:cs="Arial"/>
          <w:color w:val="000000"/>
          <w:sz w:val="24"/>
          <w:szCs w:val="24"/>
          <w:shd w:val="clear" w:color="auto" w:fill="FFFFFF"/>
        </w:rPr>
        <w:t>, K. and Mohanty, 2018).</w:t>
      </w:r>
      <w:r w:rsidR="00864851">
        <w:rPr>
          <w:rFonts w:ascii="Arial" w:hAnsi="Arial" w:cs="Arial"/>
          <w:color w:val="000000"/>
          <w:sz w:val="24"/>
          <w:szCs w:val="24"/>
          <w:shd w:val="clear" w:color="auto" w:fill="FFFFFF"/>
        </w:rPr>
        <w:t xml:space="preserve"> </w:t>
      </w:r>
      <w:r w:rsidR="00B86C33" w:rsidRPr="00CB4107">
        <w:rPr>
          <w:rFonts w:ascii="Arial" w:hAnsi="Arial" w:cs="Arial"/>
          <w:sz w:val="24"/>
          <w:szCs w:val="24"/>
        </w:rPr>
        <w:t xml:space="preserve">It encompasses an extensive array of subjects, including the dynamics of the business environment, management theory, and management </w:t>
      </w:r>
      <w:r w:rsidR="00927698">
        <w:rPr>
          <w:rFonts w:ascii="Arial" w:hAnsi="Arial" w:cs="Arial"/>
          <w:sz w:val="24"/>
          <w:szCs w:val="24"/>
        </w:rPr>
        <w:t>practice</w:t>
      </w:r>
      <w:r w:rsidR="00B86C33" w:rsidRPr="00CB4107">
        <w:rPr>
          <w:rFonts w:ascii="Arial" w:hAnsi="Arial" w:cs="Arial"/>
          <w:sz w:val="24"/>
          <w:szCs w:val="24"/>
        </w:rPr>
        <w:t xml:space="preserve">. By engaging in this exercise, corporate management will be improved. Hilton has collaborated with Sema4 and other </w:t>
      </w:r>
      <w:r w:rsidR="00927698">
        <w:rPr>
          <w:rFonts w:ascii="Arial" w:hAnsi="Arial" w:cs="Arial"/>
          <w:sz w:val="24"/>
          <w:szCs w:val="24"/>
        </w:rPr>
        <w:t>organizations</w:t>
      </w:r>
      <w:r w:rsidR="00B86C33" w:rsidRPr="00CB4107">
        <w:rPr>
          <w:rFonts w:ascii="Arial" w:hAnsi="Arial" w:cs="Arial"/>
          <w:sz w:val="24"/>
          <w:szCs w:val="24"/>
        </w:rPr>
        <w:t xml:space="preserve"> to offer a variety of training </w:t>
      </w:r>
      <w:r w:rsidR="00927698">
        <w:rPr>
          <w:rFonts w:ascii="Arial" w:hAnsi="Arial" w:cs="Arial"/>
          <w:sz w:val="24"/>
          <w:szCs w:val="24"/>
        </w:rPr>
        <w:t>programs</w:t>
      </w:r>
      <w:r w:rsidR="00B86C33" w:rsidRPr="00CB4107">
        <w:rPr>
          <w:rFonts w:ascii="Arial" w:hAnsi="Arial" w:cs="Arial"/>
          <w:sz w:val="24"/>
          <w:szCs w:val="24"/>
        </w:rPr>
        <w:t xml:space="preserve"> designed to assist their employees in the development of competencies in areas such as motivation, communication, and autonomy. Sema4 designed an entertaining and enlightening exercise for the Hilton staff. Upon completion of successful testing, the game will be deployed to all Hilton properties globally and </w:t>
      </w:r>
      <w:r w:rsidR="00927698">
        <w:rPr>
          <w:rFonts w:ascii="Arial" w:hAnsi="Arial" w:cs="Arial"/>
          <w:sz w:val="24"/>
          <w:szCs w:val="24"/>
        </w:rPr>
        <w:t>utilized</w:t>
      </w:r>
      <w:r w:rsidR="00B86C33" w:rsidRPr="00CB4107">
        <w:rPr>
          <w:rFonts w:ascii="Arial" w:hAnsi="Arial" w:cs="Arial"/>
          <w:sz w:val="24"/>
          <w:szCs w:val="24"/>
        </w:rPr>
        <w:t xml:space="preserve"> to educate approximately 4,500 employees on an annual basis. </w:t>
      </w:r>
    </w:p>
    <w:p w14:paraId="1F40C720" w14:textId="77777777" w:rsidR="00B86C33" w:rsidRPr="00CB4107" w:rsidRDefault="00B86C33" w:rsidP="00B86C33">
      <w:pPr>
        <w:spacing w:line="360" w:lineRule="auto"/>
        <w:jc w:val="both"/>
        <w:rPr>
          <w:rFonts w:ascii="Arial" w:hAnsi="Arial" w:cs="Arial"/>
          <w:sz w:val="24"/>
          <w:szCs w:val="24"/>
        </w:rPr>
      </w:pPr>
      <w:r w:rsidRPr="00CB4107">
        <w:rPr>
          <w:rFonts w:ascii="Arial" w:hAnsi="Arial" w:cs="Arial"/>
          <w:sz w:val="24"/>
          <w:szCs w:val="24"/>
        </w:rPr>
        <w:lastRenderedPageBreak/>
        <w:t>Retention</w:t>
      </w:r>
    </w:p>
    <w:p w14:paraId="1323E7C7" w14:textId="1A2DD88F" w:rsidR="00B86C33" w:rsidRPr="00CB4107" w:rsidRDefault="00B86C33" w:rsidP="00B86C33">
      <w:pPr>
        <w:spacing w:line="360" w:lineRule="auto"/>
        <w:jc w:val="both"/>
        <w:rPr>
          <w:rFonts w:ascii="Arial" w:hAnsi="Arial" w:cs="Arial"/>
          <w:sz w:val="24"/>
          <w:szCs w:val="24"/>
        </w:rPr>
      </w:pPr>
      <w:r w:rsidRPr="00CB4107">
        <w:rPr>
          <w:rFonts w:ascii="Arial" w:hAnsi="Arial" w:cs="Arial"/>
          <w:sz w:val="24"/>
          <w:szCs w:val="24"/>
        </w:rPr>
        <w:t xml:space="preserve">In order to maintain the services of exceptional personnel, it is critical to </w:t>
      </w:r>
      <w:r w:rsidR="00273731">
        <w:rPr>
          <w:rFonts w:ascii="Arial" w:hAnsi="Arial" w:cs="Arial"/>
          <w:sz w:val="24"/>
          <w:szCs w:val="24"/>
        </w:rPr>
        <w:t>prioritize</w:t>
      </w:r>
      <w:r w:rsidRPr="00CB4107">
        <w:rPr>
          <w:rFonts w:ascii="Arial" w:hAnsi="Arial" w:cs="Arial"/>
          <w:sz w:val="24"/>
          <w:szCs w:val="24"/>
        </w:rPr>
        <w:t xml:space="preserve"> employee satisfaction and the level of autonomy delegated to each individual (Chakravarti, S., &amp; Chakraborty, 2020). </w:t>
      </w:r>
      <w:r w:rsidR="00273731">
        <w:rPr>
          <w:rFonts w:ascii="Arial" w:hAnsi="Arial" w:cs="Arial"/>
          <w:sz w:val="24"/>
          <w:szCs w:val="24"/>
        </w:rPr>
        <w:t>Organizational</w:t>
      </w:r>
      <w:r w:rsidRPr="00CB4107">
        <w:rPr>
          <w:rFonts w:ascii="Arial" w:hAnsi="Arial" w:cs="Arial"/>
          <w:sz w:val="24"/>
          <w:szCs w:val="24"/>
        </w:rPr>
        <w:t xml:space="preserve"> culture has a direct bearing on the expense of replacing departing personnel (Goldstein, HW, et al. 2017). An advantage of </w:t>
      </w:r>
      <w:r w:rsidR="00273731">
        <w:rPr>
          <w:rFonts w:ascii="Arial" w:hAnsi="Arial" w:cs="Arial"/>
          <w:sz w:val="24"/>
          <w:szCs w:val="24"/>
        </w:rPr>
        <w:t>prioritizing</w:t>
      </w:r>
      <w:r w:rsidRPr="00CB4107">
        <w:rPr>
          <w:rFonts w:ascii="Arial" w:hAnsi="Arial" w:cs="Arial"/>
          <w:sz w:val="24"/>
          <w:szCs w:val="24"/>
        </w:rPr>
        <w:t xml:space="preserve"> employee retention is the facilitation of more secure and fulfilling career trajectories while mitigating risk (Phillips, JJ, &amp; Connell, AO, 2011). Hilton offers its staff a range of benefits, including competitive introductory compensation, paid vacation time, discounts on hotel accommodations and miscellaneous expenditures, contributions to savings and retirement schemes, health insurance, and even the potential for company ownership. However, the following two are especially noteworthy.</w:t>
      </w:r>
      <w:r w:rsidR="006A7B90">
        <w:rPr>
          <w:rFonts w:ascii="Arial" w:hAnsi="Arial" w:cs="Arial"/>
          <w:sz w:val="24"/>
          <w:szCs w:val="24"/>
        </w:rPr>
        <w:t xml:space="preserve"> </w:t>
      </w:r>
      <w:r w:rsidRPr="00CB4107">
        <w:rPr>
          <w:rFonts w:ascii="Arial" w:hAnsi="Arial" w:cs="Arial"/>
          <w:sz w:val="24"/>
          <w:szCs w:val="24"/>
        </w:rPr>
        <w:t>(Hilton Hotel, 2020).</w:t>
      </w:r>
    </w:p>
    <w:p w14:paraId="637F65E7" w14:textId="77777777" w:rsidR="00B86C33" w:rsidRPr="00CB4107" w:rsidRDefault="00B86C33" w:rsidP="00B86C33">
      <w:pPr>
        <w:spacing w:line="360" w:lineRule="auto"/>
        <w:jc w:val="both"/>
        <w:rPr>
          <w:rFonts w:ascii="Arial" w:hAnsi="Arial" w:cs="Arial"/>
          <w:sz w:val="24"/>
          <w:szCs w:val="24"/>
        </w:rPr>
      </w:pPr>
      <w:r w:rsidRPr="00CB4107">
        <w:rPr>
          <w:rFonts w:ascii="Arial" w:hAnsi="Arial" w:cs="Arial"/>
          <w:sz w:val="24"/>
          <w:szCs w:val="24"/>
        </w:rPr>
        <w:t>Separation</w:t>
      </w:r>
    </w:p>
    <w:p w14:paraId="297539FE" w14:textId="467E4A8D" w:rsidR="00B86C33" w:rsidRPr="00092CED" w:rsidRDefault="00B86C33" w:rsidP="00B86C33">
      <w:pPr>
        <w:spacing w:line="360" w:lineRule="auto"/>
        <w:jc w:val="both"/>
        <w:rPr>
          <w:rFonts w:ascii="Arial" w:hAnsi="Arial" w:cs="Arial"/>
          <w:sz w:val="24"/>
          <w:szCs w:val="24"/>
        </w:rPr>
      </w:pPr>
      <w:r w:rsidRPr="00092CED">
        <w:rPr>
          <w:rFonts w:ascii="Arial" w:hAnsi="Arial" w:cs="Arial"/>
          <w:sz w:val="24"/>
          <w:szCs w:val="24"/>
        </w:rPr>
        <w:t xml:space="preserve">Stage exit, as defined by the employee life cycle (Kemery, E.R., Dunlap, W.P., &amp; </w:t>
      </w:r>
      <w:proofErr w:type="spellStart"/>
      <w:r w:rsidRPr="00092CED">
        <w:rPr>
          <w:rFonts w:ascii="Arial" w:hAnsi="Arial" w:cs="Arial"/>
          <w:sz w:val="24"/>
          <w:szCs w:val="24"/>
        </w:rPr>
        <w:t>Bedeian</w:t>
      </w:r>
      <w:proofErr w:type="spellEnd"/>
      <w:r w:rsidRPr="00092CED">
        <w:rPr>
          <w:rFonts w:ascii="Arial" w:hAnsi="Arial" w:cs="Arial"/>
          <w:sz w:val="24"/>
          <w:szCs w:val="24"/>
        </w:rPr>
        <w:t xml:space="preserve">, A.G. 1989), </w:t>
      </w:r>
      <w:r w:rsidR="007E0CBE" w:rsidRPr="00092CED">
        <w:rPr>
          <w:rFonts w:ascii="Arial" w:hAnsi="Arial" w:cs="Arial"/>
          <w:sz w:val="24"/>
          <w:szCs w:val="24"/>
        </w:rPr>
        <w:t>takes place</w:t>
      </w:r>
      <w:r w:rsidRPr="00092CED">
        <w:rPr>
          <w:rFonts w:ascii="Arial" w:hAnsi="Arial" w:cs="Arial"/>
          <w:sz w:val="24"/>
          <w:szCs w:val="24"/>
        </w:rPr>
        <w:t xml:space="preserve"> when an employee departs from an </w:t>
      </w:r>
      <w:r w:rsidR="006A7B90" w:rsidRPr="00092CED">
        <w:rPr>
          <w:rFonts w:ascii="Arial" w:hAnsi="Arial" w:cs="Arial"/>
          <w:sz w:val="24"/>
          <w:szCs w:val="24"/>
        </w:rPr>
        <w:t>organization</w:t>
      </w:r>
      <w:r w:rsidRPr="00092CED">
        <w:rPr>
          <w:rFonts w:ascii="Arial" w:hAnsi="Arial" w:cs="Arial"/>
          <w:sz w:val="24"/>
          <w:szCs w:val="24"/>
        </w:rPr>
        <w:t xml:space="preserve"> for personal motives that are not directly associated with their role. It is imperative that </w:t>
      </w:r>
      <w:r w:rsidR="00960ABF" w:rsidRPr="00092CED">
        <w:rPr>
          <w:rFonts w:ascii="Arial" w:hAnsi="Arial" w:cs="Arial"/>
          <w:color w:val="000000"/>
          <w:sz w:val="24"/>
          <w:szCs w:val="24"/>
          <w:shd w:val="clear" w:color="auto" w:fill="FFFFFF"/>
        </w:rPr>
        <w:t>d</w:t>
      </w:r>
      <w:r w:rsidR="00960ABF" w:rsidRPr="00092CED">
        <w:rPr>
          <w:rFonts w:ascii="Arial" w:hAnsi="Arial" w:cs="Arial"/>
          <w:color w:val="000000"/>
          <w:sz w:val="24"/>
          <w:szCs w:val="24"/>
          <w:shd w:val="clear" w:color="auto" w:fill="FFFFFF"/>
        </w:rPr>
        <w:t xml:space="preserve">eparture procedures must be carried out with the same care and precision as arrival procedures (Hoyle, R. 2013). </w:t>
      </w:r>
      <w:r w:rsidRPr="00092CED">
        <w:rPr>
          <w:rFonts w:ascii="Arial" w:hAnsi="Arial" w:cs="Arial"/>
          <w:sz w:val="24"/>
          <w:szCs w:val="24"/>
        </w:rPr>
        <w:t xml:space="preserve">Early submission of your resignation form may prompt your employer to initiate the process of candidate selection. The responsibility of human resources is to ensure the seamless functioning of the </w:t>
      </w:r>
      <w:r w:rsidR="006A7B90" w:rsidRPr="00092CED">
        <w:rPr>
          <w:rFonts w:ascii="Arial" w:hAnsi="Arial" w:cs="Arial"/>
          <w:sz w:val="24"/>
          <w:szCs w:val="24"/>
        </w:rPr>
        <w:t>organization</w:t>
      </w:r>
      <w:r w:rsidRPr="00092CED">
        <w:rPr>
          <w:rFonts w:ascii="Arial" w:hAnsi="Arial" w:cs="Arial"/>
          <w:sz w:val="24"/>
          <w:szCs w:val="24"/>
        </w:rPr>
        <w:t xml:space="preserve"> when essential personnel are absent. This is an everyday occurrence at the Hilton. The potential ramifications of even a solitary team member's absence could be </w:t>
      </w:r>
      <w:r w:rsidR="00352A0F" w:rsidRPr="00092CED">
        <w:rPr>
          <w:rFonts w:ascii="Arial" w:hAnsi="Arial" w:cs="Arial"/>
          <w:sz w:val="24"/>
          <w:szCs w:val="24"/>
        </w:rPr>
        <w:t>pervasive</w:t>
      </w:r>
      <w:r w:rsidRPr="00092CED">
        <w:rPr>
          <w:rFonts w:ascii="Arial" w:hAnsi="Arial" w:cs="Arial"/>
          <w:sz w:val="24"/>
          <w:szCs w:val="24"/>
        </w:rPr>
        <w:t xml:space="preserve">. </w:t>
      </w:r>
    </w:p>
    <w:p w14:paraId="090AEBCB" w14:textId="51801863" w:rsidR="008920E9" w:rsidRPr="00CB4107" w:rsidRDefault="008920E9" w:rsidP="00A467C1">
      <w:pPr>
        <w:spacing w:line="360" w:lineRule="auto"/>
        <w:jc w:val="both"/>
        <w:rPr>
          <w:rFonts w:ascii="Arial" w:hAnsi="Arial" w:cs="Arial"/>
          <w:sz w:val="24"/>
          <w:szCs w:val="24"/>
        </w:rPr>
      </w:pPr>
      <w:r w:rsidRPr="00CB4107">
        <w:rPr>
          <w:rFonts w:ascii="Arial" w:hAnsi="Arial" w:cs="Arial"/>
          <w:sz w:val="24"/>
          <w:szCs w:val="24"/>
        </w:rPr>
        <w:t xml:space="preserve">According to Bauer (2010), a successful onboarding process helps new employees feel integrated into the </w:t>
      </w:r>
      <w:r w:rsidR="00B50004">
        <w:rPr>
          <w:rFonts w:ascii="Arial" w:hAnsi="Arial" w:cs="Arial"/>
          <w:sz w:val="24"/>
          <w:szCs w:val="24"/>
        </w:rPr>
        <w:t>organization</w:t>
      </w:r>
      <w:r w:rsidRPr="00CB4107">
        <w:rPr>
          <w:rFonts w:ascii="Arial" w:hAnsi="Arial" w:cs="Arial"/>
          <w:sz w:val="24"/>
          <w:szCs w:val="24"/>
        </w:rPr>
        <w:t xml:space="preserve"> while also promoting its values and goals. It also boosts the morale of the new hires. The HR department is keeping a close eye on everything. In order for new employees to contribute to the team right away, HR designs and implements a comprehensive onboarding </w:t>
      </w:r>
      <w:r w:rsidR="00B50004">
        <w:rPr>
          <w:rFonts w:ascii="Arial" w:hAnsi="Arial" w:cs="Arial"/>
          <w:sz w:val="24"/>
          <w:szCs w:val="24"/>
        </w:rPr>
        <w:t>program</w:t>
      </w:r>
      <w:r w:rsidRPr="00CB4107">
        <w:rPr>
          <w:rFonts w:ascii="Arial" w:hAnsi="Arial" w:cs="Arial"/>
          <w:sz w:val="24"/>
          <w:szCs w:val="24"/>
        </w:rPr>
        <w:t>. The groundwork is laid for quick communication with this approach as well.</w:t>
      </w:r>
    </w:p>
    <w:p w14:paraId="6C116641" w14:textId="2380C3BE" w:rsidR="008920E9" w:rsidRPr="00CB4107" w:rsidRDefault="008920E9" w:rsidP="00A467C1">
      <w:pPr>
        <w:spacing w:line="360" w:lineRule="auto"/>
        <w:jc w:val="both"/>
        <w:rPr>
          <w:rFonts w:ascii="Arial" w:hAnsi="Arial" w:cs="Arial"/>
          <w:sz w:val="24"/>
          <w:szCs w:val="24"/>
        </w:rPr>
      </w:pPr>
      <w:r w:rsidRPr="00CB4107">
        <w:rPr>
          <w:rFonts w:ascii="Arial" w:hAnsi="Arial" w:cs="Arial"/>
          <w:sz w:val="24"/>
          <w:szCs w:val="24"/>
        </w:rPr>
        <w:t xml:space="preserve">Supporting the development and dissemination of a range of educational and employment-related </w:t>
      </w:r>
      <w:r w:rsidR="00B50004">
        <w:rPr>
          <w:rFonts w:ascii="Arial" w:hAnsi="Arial" w:cs="Arial"/>
          <w:sz w:val="24"/>
          <w:szCs w:val="24"/>
        </w:rPr>
        <w:t>programs.</w:t>
      </w:r>
      <w:r w:rsidR="00BF10C8">
        <w:rPr>
          <w:rFonts w:ascii="Arial" w:hAnsi="Arial" w:cs="Arial"/>
          <w:sz w:val="24"/>
          <w:szCs w:val="24"/>
        </w:rPr>
        <w:t xml:space="preserve"> </w:t>
      </w:r>
      <w:r w:rsidRPr="00CB4107">
        <w:rPr>
          <w:rFonts w:ascii="Arial" w:hAnsi="Arial" w:cs="Arial"/>
          <w:sz w:val="24"/>
          <w:szCs w:val="24"/>
        </w:rPr>
        <w:t xml:space="preserve">Employees are more likely to stay invested in their professions if they are given options for advancement and training. According to </w:t>
      </w:r>
      <w:proofErr w:type="spellStart"/>
      <w:r w:rsidRPr="00CB4107">
        <w:rPr>
          <w:rFonts w:ascii="Arial" w:hAnsi="Arial" w:cs="Arial"/>
          <w:sz w:val="24"/>
          <w:szCs w:val="24"/>
        </w:rPr>
        <w:t>Aguinis</w:t>
      </w:r>
      <w:proofErr w:type="spellEnd"/>
      <w:r w:rsidRPr="00CB4107">
        <w:rPr>
          <w:rFonts w:ascii="Arial" w:hAnsi="Arial" w:cs="Arial"/>
          <w:sz w:val="24"/>
          <w:szCs w:val="24"/>
        </w:rPr>
        <w:t xml:space="preserve"> and </w:t>
      </w:r>
      <w:proofErr w:type="spellStart"/>
      <w:r w:rsidRPr="00CB4107">
        <w:rPr>
          <w:rFonts w:ascii="Arial" w:hAnsi="Arial" w:cs="Arial"/>
          <w:sz w:val="24"/>
          <w:szCs w:val="24"/>
        </w:rPr>
        <w:t>Kraiger</w:t>
      </w:r>
      <w:proofErr w:type="spellEnd"/>
      <w:r w:rsidRPr="00CB4107">
        <w:rPr>
          <w:rFonts w:ascii="Arial" w:hAnsi="Arial" w:cs="Arial"/>
          <w:sz w:val="24"/>
          <w:szCs w:val="24"/>
        </w:rPr>
        <w:t xml:space="preserve"> (2009), high levels of employee development and, by extension, </w:t>
      </w:r>
      <w:r w:rsidRPr="00CB4107">
        <w:rPr>
          <w:rFonts w:ascii="Arial" w:hAnsi="Arial" w:cs="Arial"/>
          <w:sz w:val="24"/>
          <w:szCs w:val="24"/>
        </w:rPr>
        <w:lastRenderedPageBreak/>
        <w:t xml:space="preserve">work satisfaction depend on human resources' capacity to detect training requirements and conduct corrective </w:t>
      </w:r>
      <w:r w:rsidR="00BF10C8">
        <w:rPr>
          <w:rFonts w:ascii="Arial" w:hAnsi="Arial" w:cs="Arial"/>
          <w:sz w:val="24"/>
          <w:szCs w:val="24"/>
        </w:rPr>
        <w:t>programs</w:t>
      </w:r>
      <w:r w:rsidRPr="00CB4107">
        <w:rPr>
          <w:rFonts w:ascii="Arial" w:hAnsi="Arial" w:cs="Arial"/>
          <w:sz w:val="24"/>
          <w:szCs w:val="24"/>
        </w:rPr>
        <w:t>.</w:t>
      </w:r>
    </w:p>
    <w:p w14:paraId="6C257893" w14:textId="285DA957" w:rsidR="008920E9" w:rsidRPr="00CB4107" w:rsidRDefault="008920E9" w:rsidP="00A467C1">
      <w:pPr>
        <w:spacing w:line="360" w:lineRule="auto"/>
        <w:jc w:val="both"/>
        <w:rPr>
          <w:rFonts w:ascii="Arial" w:hAnsi="Arial" w:cs="Arial"/>
          <w:sz w:val="24"/>
          <w:szCs w:val="24"/>
        </w:rPr>
      </w:pPr>
      <w:r w:rsidRPr="00CB4107">
        <w:rPr>
          <w:rFonts w:ascii="Arial" w:hAnsi="Arial" w:cs="Arial"/>
          <w:sz w:val="24"/>
          <w:szCs w:val="24"/>
        </w:rPr>
        <w:t>Facilitating feedback loops and encouraging staff participation are important.</w:t>
      </w:r>
    </w:p>
    <w:p w14:paraId="79DFCE67" w14:textId="07DFFB4C" w:rsidR="008920E9" w:rsidRPr="00CB4107" w:rsidRDefault="008920E9" w:rsidP="00A467C1">
      <w:pPr>
        <w:spacing w:line="360" w:lineRule="auto"/>
        <w:jc w:val="both"/>
        <w:rPr>
          <w:rFonts w:ascii="Arial" w:hAnsi="Arial" w:cs="Arial"/>
          <w:sz w:val="24"/>
          <w:szCs w:val="24"/>
        </w:rPr>
      </w:pPr>
      <w:r w:rsidRPr="00CB4107">
        <w:rPr>
          <w:rFonts w:ascii="Arial" w:hAnsi="Arial" w:cs="Arial"/>
          <w:sz w:val="24"/>
          <w:szCs w:val="24"/>
        </w:rPr>
        <w:t xml:space="preserve">Church et al. (2008) found that companies with HR departments that routinely surveyed staff members had a far easier time measuring employee engagement and pinpointing problem areas. The findings of their investigation revealed this crucial fact. In addition, HR was better able to pinpoint development possibilities. This never-ending cycle of feedback gives companies the tools they need to make educated </w:t>
      </w:r>
      <w:r w:rsidR="00BF10C8">
        <w:rPr>
          <w:rFonts w:ascii="Arial" w:hAnsi="Arial" w:cs="Arial"/>
          <w:sz w:val="24"/>
          <w:szCs w:val="24"/>
        </w:rPr>
        <w:t>judgments</w:t>
      </w:r>
      <w:r w:rsidRPr="00CB4107">
        <w:rPr>
          <w:rFonts w:ascii="Arial" w:hAnsi="Arial" w:cs="Arial"/>
          <w:sz w:val="24"/>
          <w:szCs w:val="24"/>
        </w:rPr>
        <w:t xml:space="preserve"> about changes, which in turn creates a culture where employees' input is respected.</w:t>
      </w:r>
    </w:p>
    <w:p w14:paraId="19FE3D15" w14:textId="77777777" w:rsidR="008920E9" w:rsidRPr="00CB4107" w:rsidRDefault="008920E9" w:rsidP="00A467C1">
      <w:pPr>
        <w:spacing w:line="360" w:lineRule="auto"/>
        <w:jc w:val="both"/>
        <w:rPr>
          <w:rFonts w:ascii="Arial" w:hAnsi="Arial" w:cs="Arial"/>
          <w:sz w:val="24"/>
          <w:szCs w:val="24"/>
        </w:rPr>
      </w:pPr>
      <w:r w:rsidRPr="00CB4107">
        <w:rPr>
          <w:rFonts w:ascii="Arial" w:hAnsi="Arial" w:cs="Arial"/>
          <w:sz w:val="24"/>
          <w:szCs w:val="24"/>
        </w:rPr>
        <w:t>Benefits and Welfare Programme Administration</w:t>
      </w:r>
    </w:p>
    <w:p w14:paraId="01434995" w14:textId="513CE39C" w:rsidR="008920E9" w:rsidRPr="00CB4107" w:rsidRDefault="008920E9" w:rsidP="00A467C1">
      <w:pPr>
        <w:spacing w:line="360" w:lineRule="auto"/>
        <w:jc w:val="both"/>
        <w:rPr>
          <w:rFonts w:ascii="Arial" w:hAnsi="Arial" w:cs="Arial"/>
          <w:sz w:val="24"/>
          <w:szCs w:val="24"/>
        </w:rPr>
      </w:pPr>
      <w:r w:rsidRPr="00CB4107">
        <w:rPr>
          <w:rFonts w:ascii="Arial" w:hAnsi="Arial" w:cs="Arial"/>
          <w:sz w:val="24"/>
          <w:szCs w:val="24"/>
        </w:rPr>
        <w:t xml:space="preserve">When workers put more heart and soul into their jobs, they tend to feel better about themselves both mentally and physically. When HR is involved in creating complete benefit packages, including health </w:t>
      </w:r>
      <w:r w:rsidR="00C4743A">
        <w:rPr>
          <w:rFonts w:ascii="Arial" w:hAnsi="Arial" w:cs="Arial"/>
          <w:sz w:val="24"/>
          <w:szCs w:val="24"/>
        </w:rPr>
        <w:t>programs</w:t>
      </w:r>
      <w:r w:rsidRPr="00CB4107">
        <w:rPr>
          <w:rFonts w:ascii="Arial" w:hAnsi="Arial" w:cs="Arial"/>
          <w:sz w:val="24"/>
          <w:szCs w:val="24"/>
        </w:rPr>
        <w:t xml:space="preserve"> and </w:t>
      </w:r>
      <w:r w:rsidR="00C4743A">
        <w:rPr>
          <w:rFonts w:ascii="Arial" w:hAnsi="Arial" w:cs="Arial"/>
          <w:sz w:val="24"/>
          <w:szCs w:val="24"/>
        </w:rPr>
        <w:t>programs</w:t>
      </w:r>
      <w:r w:rsidRPr="00CB4107">
        <w:rPr>
          <w:rFonts w:ascii="Arial" w:hAnsi="Arial" w:cs="Arial"/>
          <w:sz w:val="24"/>
          <w:szCs w:val="24"/>
        </w:rPr>
        <w:t xml:space="preserve"> that encourage work-life balance, it may have a positive effect on employee satisfaction and motivation (Pfeffer, 2007). According to Pfeffer, this is because HR is responsible for drafting comprehensive benefit plans. According to Pfeffer, this is a major factor in how much you enjoy your job in general.</w:t>
      </w:r>
    </w:p>
    <w:p w14:paraId="707F0380" w14:textId="779397C4" w:rsidR="005B0C93" w:rsidRPr="00CB4107" w:rsidRDefault="008920E9" w:rsidP="00A467C1">
      <w:pPr>
        <w:spacing w:line="360" w:lineRule="auto"/>
        <w:jc w:val="both"/>
        <w:rPr>
          <w:rFonts w:ascii="Arial" w:hAnsi="Arial" w:cs="Arial"/>
          <w:sz w:val="24"/>
          <w:szCs w:val="24"/>
        </w:rPr>
      </w:pPr>
      <w:r w:rsidRPr="00CB4107">
        <w:rPr>
          <w:rFonts w:ascii="Arial" w:hAnsi="Arial" w:cs="Arial"/>
          <w:sz w:val="24"/>
          <w:szCs w:val="24"/>
        </w:rPr>
        <w:t xml:space="preserve">Employees are more inclined to care about the company's success if they can see a clear route to progression inside the </w:t>
      </w:r>
      <w:r w:rsidR="003E71AE">
        <w:rPr>
          <w:rFonts w:ascii="Arial" w:hAnsi="Arial" w:cs="Arial"/>
          <w:sz w:val="24"/>
          <w:szCs w:val="24"/>
        </w:rPr>
        <w:t>organization</w:t>
      </w:r>
      <w:r w:rsidRPr="00CB4107">
        <w:rPr>
          <w:rFonts w:ascii="Arial" w:hAnsi="Arial" w:cs="Arial"/>
          <w:sz w:val="24"/>
          <w:szCs w:val="24"/>
        </w:rPr>
        <w:t xml:space="preserve">. This is because they have a more personal </w:t>
      </w:r>
      <w:r w:rsidR="00CE314A" w:rsidRPr="00CB4107">
        <w:rPr>
          <w:rFonts w:ascii="Arial" w:hAnsi="Arial" w:cs="Arial"/>
          <w:sz w:val="24"/>
          <w:szCs w:val="24"/>
        </w:rPr>
        <w:t>interest</w:t>
      </w:r>
      <w:r w:rsidRPr="00CB4107">
        <w:rPr>
          <w:rFonts w:ascii="Arial" w:hAnsi="Arial" w:cs="Arial"/>
          <w:sz w:val="24"/>
          <w:szCs w:val="24"/>
        </w:rPr>
        <w:t xml:space="preserve"> in the project's success. This is because workers have an emotional requirement for job stability. Groves (2007) states that HR's primary function is to provide </w:t>
      </w:r>
      <w:r w:rsidR="00CE314A">
        <w:rPr>
          <w:rFonts w:ascii="Arial" w:hAnsi="Arial" w:cs="Arial"/>
          <w:sz w:val="24"/>
          <w:szCs w:val="24"/>
        </w:rPr>
        <w:t>a</w:t>
      </w:r>
      <w:r w:rsidRPr="00CB4107">
        <w:rPr>
          <w:rFonts w:ascii="Arial" w:hAnsi="Arial" w:cs="Arial"/>
          <w:sz w:val="24"/>
          <w:szCs w:val="24"/>
        </w:rPr>
        <w:t xml:space="preserve"> way for employees to rise in the </w:t>
      </w:r>
      <w:r w:rsidR="00CE314A">
        <w:rPr>
          <w:rFonts w:ascii="Arial" w:hAnsi="Arial" w:cs="Arial"/>
          <w:sz w:val="24"/>
          <w:szCs w:val="24"/>
        </w:rPr>
        <w:t>organization</w:t>
      </w:r>
      <w:r w:rsidRPr="00CB4107">
        <w:rPr>
          <w:rFonts w:ascii="Arial" w:hAnsi="Arial" w:cs="Arial"/>
          <w:sz w:val="24"/>
          <w:szCs w:val="24"/>
        </w:rPr>
        <w:t xml:space="preserve"> by means of succession planning and professional growth. The Human Resources department </w:t>
      </w:r>
      <w:r w:rsidR="00964905" w:rsidRPr="00CB4107">
        <w:rPr>
          <w:rFonts w:ascii="Arial" w:hAnsi="Arial" w:cs="Arial"/>
          <w:sz w:val="24"/>
          <w:szCs w:val="24"/>
        </w:rPr>
        <w:t>manages</w:t>
      </w:r>
      <w:r w:rsidRPr="00CB4107">
        <w:rPr>
          <w:rFonts w:ascii="Arial" w:hAnsi="Arial" w:cs="Arial"/>
          <w:sz w:val="24"/>
          <w:szCs w:val="24"/>
        </w:rPr>
        <w:t xml:space="preserve"> problems like these.</w:t>
      </w:r>
    </w:p>
    <w:p w14:paraId="6CEA584C" w14:textId="7B3E2FDA"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 xml:space="preserve">In the quest for </w:t>
      </w:r>
      <w:r w:rsidR="00CE314A">
        <w:rPr>
          <w:rFonts w:ascii="Arial" w:hAnsi="Arial" w:cs="Arial"/>
          <w:sz w:val="24"/>
          <w:szCs w:val="24"/>
        </w:rPr>
        <w:t>organizational</w:t>
      </w:r>
      <w:r w:rsidRPr="00CB4107">
        <w:rPr>
          <w:rFonts w:ascii="Arial" w:hAnsi="Arial" w:cs="Arial"/>
          <w:sz w:val="24"/>
          <w:szCs w:val="24"/>
        </w:rPr>
        <w:t xml:space="preserve"> success and maximum output, team members' efforts should not be undervalued. When people feel like they belong on a team and have a stake in the group's success, they are more inclined to cooperate with one another to achieve a common objective. </w:t>
      </w:r>
    </w:p>
    <w:p w14:paraId="52C9A65D" w14:textId="31735732"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 xml:space="preserve">Keeping lines of communication open is an effective way to keep employees informed, on the same page with </w:t>
      </w:r>
      <w:r w:rsidR="00176256">
        <w:rPr>
          <w:rFonts w:ascii="Arial" w:hAnsi="Arial" w:cs="Arial"/>
          <w:sz w:val="24"/>
          <w:szCs w:val="24"/>
        </w:rPr>
        <w:t>organizational</w:t>
      </w:r>
      <w:r w:rsidRPr="00CB4107">
        <w:rPr>
          <w:rFonts w:ascii="Arial" w:hAnsi="Arial" w:cs="Arial"/>
          <w:sz w:val="24"/>
          <w:szCs w:val="24"/>
        </w:rPr>
        <w:t xml:space="preserve"> goals, and feeling appreciated (DeRue et al., </w:t>
      </w:r>
      <w:r w:rsidRPr="00CB4107">
        <w:rPr>
          <w:rFonts w:ascii="Arial" w:hAnsi="Arial" w:cs="Arial"/>
          <w:sz w:val="24"/>
          <w:szCs w:val="24"/>
        </w:rPr>
        <w:lastRenderedPageBreak/>
        <w:t>2011). This may be aided by holding regular team meetings, sharing progress updates, and debriefing afterward.</w:t>
      </w:r>
    </w:p>
    <w:p w14:paraId="61E4E417" w14:textId="0353D81E"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Awarding team members for their accomplishments has been shown to increase motivation and morale (Brun &amp; Dugas, 2008).</w:t>
      </w:r>
    </w:p>
    <w:p w14:paraId="2B9B9A55" w14:textId="1C8EEBA8"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Companies that engage in their workers' professional growth through seminars and training sessions tend to see higher rates of employee dedication (Noe et al., 2010).</w:t>
      </w:r>
    </w:p>
    <w:p w14:paraId="70F549C6" w14:textId="684C8D28"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Teamwork is enhanced via trust-building activities, open decision-making, and a commitment to treating everyone equitably (Costa, 2003).</w:t>
      </w:r>
    </w:p>
    <w:p w14:paraId="65989BF7" w14:textId="580418F4"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Giving team members a voice in making decisions increases their sense of ownership over the project and their commitment to seeing it through to completion (Deci &amp; Ryan, 2000).</w:t>
      </w:r>
    </w:p>
    <w:p w14:paraId="4B589AED" w14:textId="5115A244"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When team members care about the outcome, they are more likely to put in extra effort (Harter et al., 2002).</w:t>
      </w:r>
      <w:r w:rsidR="00A03617">
        <w:rPr>
          <w:rFonts w:ascii="Arial" w:hAnsi="Arial" w:cs="Arial"/>
          <w:sz w:val="24"/>
          <w:szCs w:val="24"/>
        </w:rPr>
        <w:t xml:space="preserve"> </w:t>
      </w:r>
      <w:r w:rsidRPr="00CB4107">
        <w:rPr>
          <w:rFonts w:ascii="Arial" w:hAnsi="Arial" w:cs="Arial"/>
          <w:sz w:val="24"/>
          <w:szCs w:val="24"/>
        </w:rPr>
        <w:t>Since attrition is reduced in highly engaged teams, businesses may save money on both training new employees and finding replacements.</w:t>
      </w:r>
    </w:p>
    <w:p w14:paraId="7283CE8F" w14:textId="547C8E9D"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 xml:space="preserve">Motivated groups are more likely to come up with novel approaches, which can propel businesses </w:t>
      </w:r>
      <w:r w:rsidR="00A35FCE">
        <w:rPr>
          <w:rFonts w:ascii="Arial" w:hAnsi="Arial" w:cs="Arial"/>
          <w:sz w:val="24"/>
          <w:szCs w:val="24"/>
        </w:rPr>
        <w:t>toward</w:t>
      </w:r>
      <w:r w:rsidRPr="00CB4107">
        <w:rPr>
          <w:rFonts w:ascii="Arial" w:hAnsi="Arial" w:cs="Arial"/>
          <w:sz w:val="24"/>
          <w:szCs w:val="24"/>
        </w:rPr>
        <w:t xml:space="preserve"> better outcomes (Amabile &amp; Pratt, 2016).</w:t>
      </w:r>
    </w:p>
    <w:p w14:paraId="3E53E8AC" w14:textId="17796469" w:rsidR="00DD5CEF" w:rsidRPr="00CB4107" w:rsidRDefault="000D7364" w:rsidP="00A467C1">
      <w:pPr>
        <w:spacing w:line="360" w:lineRule="auto"/>
        <w:jc w:val="both"/>
        <w:rPr>
          <w:rFonts w:ascii="Arial" w:hAnsi="Arial" w:cs="Arial"/>
          <w:sz w:val="24"/>
          <w:szCs w:val="24"/>
        </w:rPr>
      </w:pPr>
      <w:r>
        <w:rPr>
          <w:rFonts w:ascii="Arial" w:hAnsi="Arial" w:cs="Arial"/>
          <w:sz w:val="24"/>
          <w:szCs w:val="24"/>
        </w:rPr>
        <w:t>According</w:t>
      </w:r>
      <w:r w:rsidR="00DD5CEF" w:rsidRPr="00CB4107">
        <w:rPr>
          <w:rFonts w:ascii="Arial" w:hAnsi="Arial" w:cs="Arial"/>
          <w:sz w:val="24"/>
          <w:szCs w:val="24"/>
        </w:rPr>
        <w:t xml:space="preserve"> to Edmondson (1999), teams perform better when members are emotionally committed </w:t>
      </w:r>
      <w:r w:rsidR="002057F8">
        <w:rPr>
          <w:rFonts w:ascii="Arial" w:hAnsi="Arial" w:cs="Arial"/>
          <w:sz w:val="24"/>
          <w:szCs w:val="24"/>
        </w:rPr>
        <w:t>to</w:t>
      </w:r>
      <w:r w:rsidR="00DD5CEF" w:rsidRPr="00CB4107">
        <w:rPr>
          <w:rFonts w:ascii="Arial" w:hAnsi="Arial" w:cs="Arial"/>
          <w:sz w:val="24"/>
          <w:szCs w:val="24"/>
        </w:rPr>
        <w:t xml:space="preserve"> the task they're doing together.</w:t>
      </w:r>
    </w:p>
    <w:p w14:paraId="3411D871" w14:textId="2BCC3791" w:rsidR="00DD5CEF" w:rsidRPr="00CB4107" w:rsidRDefault="00DD5CEF" w:rsidP="00A467C1">
      <w:pPr>
        <w:spacing w:line="360" w:lineRule="auto"/>
        <w:jc w:val="both"/>
        <w:rPr>
          <w:rFonts w:ascii="Arial" w:hAnsi="Arial" w:cs="Arial"/>
          <w:sz w:val="24"/>
          <w:szCs w:val="24"/>
        </w:rPr>
      </w:pPr>
      <w:r w:rsidRPr="00CB4107">
        <w:rPr>
          <w:rFonts w:ascii="Arial" w:hAnsi="Arial" w:cs="Arial"/>
          <w:sz w:val="24"/>
          <w:szCs w:val="24"/>
        </w:rPr>
        <w:t xml:space="preserve">The morale of an </w:t>
      </w:r>
      <w:r w:rsidR="002057F8">
        <w:rPr>
          <w:rFonts w:ascii="Arial" w:hAnsi="Arial" w:cs="Arial"/>
          <w:sz w:val="24"/>
          <w:szCs w:val="24"/>
        </w:rPr>
        <w:t>organization</w:t>
      </w:r>
      <w:r w:rsidRPr="00CB4107">
        <w:rPr>
          <w:rFonts w:ascii="Arial" w:hAnsi="Arial" w:cs="Arial"/>
          <w:sz w:val="24"/>
          <w:szCs w:val="24"/>
        </w:rPr>
        <w:t xml:space="preserve"> </w:t>
      </w:r>
      <w:r w:rsidR="009F4F39" w:rsidRPr="00CB4107">
        <w:rPr>
          <w:rFonts w:ascii="Arial" w:hAnsi="Arial" w:cs="Arial"/>
          <w:sz w:val="24"/>
          <w:szCs w:val="24"/>
        </w:rPr>
        <w:t>may</w:t>
      </w:r>
      <w:r w:rsidRPr="00CB4107">
        <w:rPr>
          <w:rFonts w:ascii="Arial" w:hAnsi="Arial" w:cs="Arial"/>
          <w:sz w:val="24"/>
          <w:szCs w:val="24"/>
        </w:rPr>
        <w:t xml:space="preserve"> benefit when employees feel involved in their work (Saks, 2006).</w:t>
      </w:r>
    </w:p>
    <w:p w14:paraId="62D32DB0" w14:textId="77777777" w:rsidR="008C10F9" w:rsidRPr="00CB4107" w:rsidRDefault="008C10F9" w:rsidP="00A467C1">
      <w:pPr>
        <w:spacing w:line="360" w:lineRule="auto"/>
        <w:jc w:val="both"/>
        <w:rPr>
          <w:rFonts w:ascii="Arial" w:hAnsi="Arial" w:cs="Arial"/>
          <w:sz w:val="24"/>
          <w:szCs w:val="24"/>
        </w:rPr>
      </w:pPr>
    </w:p>
    <w:p w14:paraId="7474BC30" w14:textId="77777777" w:rsidR="004A5B90" w:rsidRPr="00CB4107" w:rsidRDefault="004A5B90" w:rsidP="00A467C1">
      <w:pPr>
        <w:spacing w:line="360" w:lineRule="auto"/>
        <w:jc w:val="both"/>
        <w:rPr>
          <w:rFonts w:ascii="Arial" w:hAnsi="Arial" w:cs="Arial"/>
          <w:sz w:val="24"/>
          <w:szCs w:val="24"/>
        </w:rPr>
      </w:pPr>
      <w:r w:rsidRPr="00CB4107">
        <w:rPr>
          <w:rFonts w:ascii="Arial" w:hAnsi="Arial" w:cs="Arial"/>
          <w:sz w:val="24"/>
          <w:szCs w:val="24"/>
        </w:rPr>
        <w:t>Employee engagement model</w:t>
      </w:r>
    </w:p>
    <w:p w14:paraId="6B216396" w14:textId="702FCA67" w:rsidR="00FA5F5D" w:rsidRPr="00CB4107" w:rsidRDefault="00FA5F5D" w:rsidP="00A467C1">
      <w:pPr>
        <w:spacing w:line="360" w:lineRule="auto"/>
        <w:jc w:val="both"/>
        <w:rPr>
          <w:rFonts w:ascii="Arial" w:hAnsi="Arial" w:cs="Arial"/>
          <w:sz w:val="24"/>
          <w:szCs w:val="24"/>
        </w:rPr>
      </w:pPr>
      <w:r w:rsidRPr="00CB4107">
        <w:rPr>
          <w:rFonts w:ascii="Arial" w:hAnsi="Arial" w:cs="Arial"/>
          <w:sz w:val="24"/>
          <w:szCs w:val="24"/>
        </w:rPr>
        <w:t>As a global brand, Hilton's United Kingdom locations follow the same policies on employee participation as the rest of the company's hotels. Minor features and nuances in Hilton's regional employee engagement models may exist, but the model's fundamental concepts are universal.</w:t>
      </w:r>
    </w:p>
    <w:p w14:paraId="7AF668A0" w14:textId="00DF4525" w:rsidR="00FA5F5D" w:rsidRPr="00CB4107" w:rsidRDefault="00FA5F5D" w:rsidP="00A467C1">
      <w:pPr>
        <w:spacing w:line="360" w:lineRule="auto"/>
        <w:jc w:val="both"/>
        <w:rPr>
          <w:rFonts w:ascii="Arial" w:hAnsi="Arial" w:cs="Arial"/>
          <w:sz w:val="24"/>
          <w:szCs w:val="24"/>
        </w:rPr>
      </w:pPr>
      <w:r w:rsidRPr="00CB4107">
        <w:rPr>
          <w:rFonts w:ascii="Arial" w:hAnsi="Arial" w:cs="Arial"/>
          <w:sz w:val="24"/>
          <w:szCs w:val="24"/>
        </w:rPr>
        <w:t xml:space="preserve">The company's guiding principles are founded on the ideals </w:t>
      </w:r>
      <w:r w:rsidR="008C097F" w:rsidRPr="00CB4107">
        <w:rPr>
          <w:rFonts w:ascii="Arial" w:hAnsi="Arial" w:cs="Arial"/>
          <w:sz w:val="24"/>
          <w:szCs w:val="24"/>
        </w:rPr>
        <w:t>connected</w:t>
      </w:r>
      <w:r w:rsidRPr="00CB4107">
        <w:rPr>
          <w:rFonts w:ascii="Arial" w:hAnsi="Arial" w:cs="Arial"/>
          <w:sz w:val="24"/>
          <w:szCs w:val="24"/>
        </w:rPr>
        <w:t xml:space="preserve"> in Hilton's vision and mission statements, which include the goal of bringing the warmth and </w:t>
      </w:r>
      <w:r w:rsidRPr="0051401B">
        <w:rPr>
          <w:rFonts w:ascii="Arial" w:hAnsi="Arial" w:cs="Arial"/>
          <w:sz w:val="24"/>
          <w:szCs w:val="24"/>
        </w:rPr>
        <w:t>comfort of hospitality to every corner of the world</w:t>
      </w:r>
      <w:r w:rsidR="0051401B" w:rsidRPr="0051401B">
        <w:rPr>
          <w:rFonts w:ascii="Arial" w:hAnsi="Arial" w:cs="Arial"/>
          <w:sz w:val="24"/>
          <w:szCs w:val="24"/>
        </w:rPr>
        <w:t>.</w:t>
      </w:r>
      <w:r w:rsidR="0051401B">
        <w:rPr>
          <w:rFonts w:ascii="Arial" w:hAnsi="Arial" w:cs="Arial"/>
          <w:sz w:val="24"/>
          <w:szCs w:val="24"/>
        </w:rPr>
        <w:t xml:space="preserve"> </w:t>
      </w:r>
      <w:r w:rsidR="000E1980" w:rsidRPr="0051401B">
        <w:rPr>
          <w:rFonts w:ascii="Arial" w:hAnsi="Arial" w:cs="Arial"/>
          <w:color w:val="000000"/>
          <w:sz w:val="24"/>
          <w:szCs w:val="24"/>
          <w:shd w:val="clear" w:color="auto" w:fill="FFFFFF"/>
        </w:rPr>
        <w:t>H</w:t>
      </w:r>
      <w:r w:rsidR="000E1980" w:rsidRPr="0051401B">
        <w:rPr>
          <w:rFonts w:ascii="Arial" w:hAnsi="Arial" w:cs="Arial"/>
          <w:color w:val="000000"/>
          <w:sz w:val="24"/>
          <w:szCs w:val="24"/>
          <w:shd w:val="clear" w:color="auto" w:fill="FFFFFF"/>
        </w:rPr>
        <w:t>il</w:t>
      </w:r>
      <w:r w:rsidR="0051401B" w:rsidRPr="0051401B">
        <w:rPr>
          <w:rFonts w:ascii="Arial" w:hAnsi="Arial" w:cs="Arial"/>
          <w:color w:val="000000"/>
          <w:sz w:val="24"/>
          <w:szCs w:val="24"/>
          <w:shd w:val="clear" w:color="auto" w:fill="FFFFFF"/>
        </w:rPr>
        <w:t>ton a</w:t>
      </w:r>
      <w:r w:rsidR="000E1980" w:rsidRPr="0051401B">
        <w:rPr>
          <w:rFonts w:ascii="Arial" w:hAnsi="Arial" w:cs="Arial"/>
          <w:color w:val="000000"/>
          <w:sz w:val="24"/>
          <w:szCs w:val="24"/>
          <w:shd w:val="clear" w:color="auto" w:fill="FFFFFF"/>
        </w:rPr>
        <w:t xml:space="preserve">lso </w:t>
      </w:r>
      <w:r w:rsidR="0051401B" w:rsidRPr="0051401B">
        <w:rPr>
          <w:rFonts w:ascii="Arial" w:hAnsi="Arial" w:cs="Arial"/>
          <w:color w:val="000000"/>
          <w:sz w:val="24"/>
          <w:szCs w:val="24"/>
          <w:shd w:val="clear" w:color="auto" w:fill="FFFFFF"/>
        </w:rPr>
        <w:t>emphasizes</w:t>
      </w:r>
      <w:r w:rsidR="000E1980" w:rsidRPr="0051401B">
        <w:rPr>
          <w:rFonts w:ascii="Arial" w:hAnsi="Arial" w:cs="Arial"/>
          <w:color w:val="000000"/>
          <w:sz w:val="24"/>
          <w:szCs w:val="24"/>
          <w:shd w:val="clear" w:color="auto" w:fill="FFFFFF"/>
        </w:rPr>
        <w:t xml:space="preserve"> honesty, </w:t>
      </w:r>
      <w:r w:rsidR="000E1980" w:rsidRPr="0051401B">
        <w:rPr>
          <w:rFonts w:ascii="Arial" w:hAnsi="Arial" w:cs="Arial"/>
          <w:color w:val="000000"/>
          <w:sz w:val="24"/>
          <w:szCs w:val="24"/>
          <w:shd w:val="clear" w:color="auto" w:fill="FFFFFF"/>
        </w:rPr>
        <w:lastRenderedPageBreak/>
        <w:t>teamwork, leadership</w:t>
      </w:r>
      <w:r w:rsidR="0051401B" w:rsidRPr="0051401B">
        <w:rPr>
          <w:rFonts w:ascii="Arial" w:hAnsi="Arial" w:cs="Arial"/>
          <w:color w:val="000000"/>
          <w:sz w:val="24"/>
          <w:szCs w:val="24"/>
          <w:shd w:val="clear" w:color="auto" w:fill="FFFFFF"/>
        </w:rPr>
        <w:t>,</w:t>
      </w:r>
      <w:r w:rsidR="000E1980" w:rsidRPr="0051401B">
        <w:rPr>
          <w:rFonts w:ascii="Arial" w:hAnsi="Arial" w:cs="Arial"/>
          <w:color w:val="000000"/>
          <w:sz w:val="24"/>
          <w:szCs w:val="24"/>
          <w:shd w:val="clear" w:color="auto" w:fill="FFFFFF"/>
        </w:rPr>
        <w:t xml:space="preserve"> and personal responsibility</w:t>
      </w:r>
      <w:r w:rsidR="0051401B">
        <w:rPr>
          <w:rFonts w:ascii="Arial" w:hAnsi="Arial" w:cs="Arial"/>
          <w:color w:val="000000"/>
          <w:sz w:val="24"/>
          <w:szCs w:val="24"/>
          <w:shd w:val="clear" w:color="auto" w:fill="FFFFFF"/>
        </w:rPr>
        <w:t>.</w:t>
      </w:r>
      <w:r w:rsidR="000E1980" w:rsidRPr="0051401B">
        <w:rPr>
          <w:rFonts w:ascii="Arial" w:hAnsi="Arial" w:cs="Arial"/>
          <w:sz w:val="24"/>
          <w:szCs w:val="24"/>
        </w:rPr>
        <w:t xml:space="preserve"> </w:t>
      </w:r>
      <w:r w:rsidRPr="0051401B">
        <w:rPr>
          <w:rFonts w:ascii="Arial" w:hAnsi="Arial" w:cs="Arial"/>
          <w:sz w:val="24"/>
          <w:szCs w:val="24"/>
        </w:rPr>
        <w:t xml:space="preserve">Hilton's culture and its methods of employee involvement are </w:t>
      </w:r>
      <w:r w:rsidR="0051401B" w:rsidRPr="0051401B">
        <w:rPr>
          <w:rFonts w:ascii="Arial" w:hAnsi="Arial" w:cs="Arial"/>
          <w:sz w:val="24"/>
          <w:szCs w:val="24"/>
        </w:rPr>
        <w:t>trained</w:t>
      </w:r>
      <w:r w:rsidRPr="0051401B">
        <w:rPr>
          <w:rFonts w:ascii="Arial" w:hAnsi="Arial" w:cs="Arial"/>
          <w:sz w:val="24"/>
          <w:szCs w:val="24"/>
        </w:rPr>
        <w:t xml:space="preserve"> in these ideas.</w:t>
      </w:r>
    </w:p>
    <w:p w14:paraId="49A82E78" w14:textId="249217B0" w:rsidR="00FA5F5D" w:rsidRPr="004E3DC4" w:rsidRDefault="00FA5F5D" w:rsidP="00A467C1">
      <w:pPr>
        <w:spacing w:line="360" w:lineRule="auto"/>
        <w:jc w:val="both"/>
        <w:rPr>
          <w:rFonts w:ascii="Arial" w:hAnsi="Arial" w:cs="Arial"/>
          <w:sz w:val="24"/>
          <w:szCs w:val="24"/>
        </w:rPr>
      </w:pPr>
      <w:r w:rsidRPr="004E3DC4">
        <w:rPr>
          <w:rFonts w:ascii="Arial" w:hAnsi="Arial" w:cs="Arial"/>
          <w:sz w:val="24"/>
          <w:szCs w:val="24"/>
        </w:rPr>
        <w:t xml:space="preserve">Hilton created the TMVP to demonstrate to employees how much they are valued and to reinforce the company's commitment to them. </w:t>
      </w:r>
      <w:r w:rsidR="00D75F50" w:rsidRPr="004E3DC4">
        <w:rPr>
          <w:rFonts w:ascii="Arial" w:hAnsi="Arial" w:cs="Arial"/>
          <w:color w:val="000000"/>
          <w:sz w:val="24"/>
          <w:szCs w:val="24"/>
          <w:shd w:val="clear" w:color="auto" w:fill="FFFFFF"/>
        </w:rPr>
        <w:t>Professional growth, workplace diversity, employee satisfaction</w:t>
      </w:r>
      <w:r w:rsidR="00D75F50" w:rsidRPr="004E3DC4">
        <w:rPr>
          <w:rFonts w:ascii="Arial" w:hAnsi="Arial" w:cs="Arial"/>
          <w:color w:val="000000"/>
          <w:sz w:val="24"/>
          <w:szCs w:val="24"/>
          <w:shd w:val="clear" w:color="auto" w:fill="FFFFFF"/>
        </w:rPr>
        <w:t>,</w:t>
      </w:r>
      <w:r w:rsidR="00D75F50" w:rsidRPr="004E3DC4">
        <w:rPr>
          <w:rFonts w:ascii="Arial" w:hAnsi="Arial" w:cs="Arial"/>
          <w:color w:val="000000"/>
          <w:sz w:val="24"/>
          <w:szCs w:val="24"/>
          <w:shd w:val="clear" w:color="auto" w:fill="FFFFFF"/>
        </w:rPr>
        <w:t xml:space="preserve"> and widespread recognition are key issues in this plan.</w:t>
      </w:r>
    </w:p>
    <w:p w14:paraId="0E1B31C3" w14:textId="045BD5CF" w:rsidR="00FA5F5D" w:rsidRPr="00CB4107" w:rsidRDefault="00FA5F5D" w:rsidP="00A467C1">
      <w:pPr>
        <w:spacing w:line="360" w:lineRule="auto"/>
        <w:jc w:val="both"/>
        <w:rPr>
          <w:rFonts w:ascii="Arial" w:hAnsi="Arial" w:cs="Arial"/>
          <w:sz w:val="24"/>
          <w:szCs w:val="24"/>
        </w:rPr>
      </w:pPr>
      <w:r w:rsidRPr="004E3DC4">
        <w:rPr>
          <w:rFonts w:ascii="Arial" w:hAnsi="Arial" w:cs="Arial"/>
          <w:sz w:val="24"/>
          <w:szCs w:val="24"/>
        </w:rPr>
        <w:t xml:space="preserve">In order to </w:t>
      </w:r>
      <w:r w:rsidR="00D75F50" w:rsidRPr="004E3DC4">
        <w:rPr>
          <w:rFonts w:ascii="Arial" w:hAnsi="Arial" w:cs="Arial"/>
          <w:sz w:val="24"/>
          <w:szCs w:val="24"/>
        </w:rPr>
        <w:t>recognize</w:t>
      </w:r>
      <w:r w:rsidRPr="004E3DC4">
        <w:rPr>
          <w:rFonts w:ascii="Arial" w:hAnsi="Arial" w:cs="Arial"/>
          <w:sz w:val="24"/>
          <w:szCs w:val="24"/>
        </w:rPr>
        <w:t xml:space="preserve"> and reward employees who go above and beyond the call of</w:t>
      </w:r>
      <w:r w:rsidRPr="00CB4107">
        <w:rPr>
          <w:rFonts w:ascii="Arial" w:hAnsi="Arial" w:cs="Arial"/>
          <w:sz w:val="24"/>
          <w:szCs w:val="24"/>
        </w:rPr>
        <w:t xml:space="preserve"> duty, companies like Hilton have </w:t>
      </w:r>
      <w:r w:rsidR="00D75F50">
        <w:rPr>
          <w:rFonts w:ascii="Arial" w:hAnsi="Arial" w:cs="Arial"/>
          <w:sz w:val="24"/>
          <w:szCs w:val="24"/>
        </w:rPr>
        <w:t>programs</w:t>
      </w:r>
      <w:r w:rsidRPr="00CB4107">
        <w:rPr>
          <w:rFonts w:ascii="Arial" w:hAnsi="Arial" w:cs="Arial"/>
          <w:sz w:val="24"/>
          <w:szCs w:val="24"/>
        </w:rPr>
        <w:t xml:space="preserve"> like "Catch Me at My Best," where guests, managers, and coworkers may single out specific individuals. Such recognition boosts morale and makes the workplace more enjoyable for everyone.</w:t>
      </w:r>
    </w:p>
    <w:p w14:paraId="478A8722" w14:textId="222A1170" w:rsidR="00FA5F5D" w:rsidRPr="00CB4107" w:rsidRDefault="00FA5F5D" w:rsidP="00A467C1">
      <w:pPr>
        <w:spacing w:line="360" w:lineRule="auto"/>
        <w:jc w:val="both"/>
        <w:rPr>
          <w:rFonts w:ascii="Arial" w:hAnsi="Arial" w:cs="Arial"/>
          <w:sz w:val="24"/>
          <w:szCs w:val="24"/>
        </w:rPr>
      </w:pPr>
      <w:r w:rsidRPr="00CB4107">
        <w:rPr>
          <w:rFonts w:ascii="Arial" w:hAnsi="Arial" w:cs="Arial"/>
          <w:sz w:val="24"/>
          <w:szCs w:val="24"/>
        </w:rPr>
        <w:t>To ensure that its employees are always able to perform their best work, Hilton offers them a wide range of opportunities for professional growth and development, including on-the-job training and leadership courses. The company may boost worker dedication by showing that it cares about its workers' professional growth.</w:t>
      </w:r>
    </w:p>
    <w:p w14:paraId="653AF7BF" w14:textId="2397DCFF" w:rsidR="00FA5F5D" w:rsidRPr="00CB4107" w:rsidRDefault="00FA5F5D" w:rsidP="00A467C1">
      <w:pPr>
        <w:spacing w:line="360" w:lineRule="auto"/>
        <w:jc w:val="both"/>
        <w:rPr>
          <w:rFonts w:ascii="Arial" w:hAnsi="Arial" w:cs="Arial"/>
          <w:sz w:val="24"/>
          <w:szCs w:val="24"/>
        </w:rPr>
      </w:pPr>
      <w:r w:rsidRPr="00CB4107">
        <w:rPr>
          <w:rFonts w:ascii="Arial" w:hAnsi="Arial" w:cs="Arial"/>
          <w:sz w:val="24"/>
          <w:szCs w:val="24"/>
        </w:rPr>
        <w:t xml:space="preserve">Hilton places a premium on the well-being of its employees. The corporation cares about its employees' mental and physical </w:t>
      </w:r>
      <w:r w:rsidR="00FB40BD">
        <w:rPr>
          <w:rFonts w:ascii="Arial" w:hAnsi="Arial" w:cs="Arial"/>
          <w:sz w:val="24"/>
          <w:szCs w:val="24"/>
        </w:rPr>
        <w:t>well-being</w:t>
      </w:r>
      <w:r w:rsidRPr="00CB4107">
        <w:rPr>
          <w:rFonts w:ascii="Arial" w:hAnsi="Arial" w:cs="Arial"/>
          <w:sz w:val="24"/>
          <w:szCs w:val="24"/>
        </w:rPr>
        <w:t>, thus it offers them several wellness initiatives.</w:t>
      </w:r>
    </w:p>
    <w:p w14:paraId="0D777EDD" w14:textId="5EC01A40" w:rsidR="00FA5F5D" w:rsidRPr="00CB4107" w:rsidRDefault="00FA5F5D" w:rsidP="00A467C1">
      <w:pPr>
        <w:spacing w:line="360" w:lineRule="auto"/>
        <w:jc w:val="both"/>
        <w:rPr>
          <w:rFonts w:ascii="Arial" w:hAnsi="Arial" w:cs="Arial"/>
          <w:sz w:val="24"/>
          <w:szCs w:val="24"/>
        </w:rPr>
      </w:pPr>
      <w:r w:rsidRPr="00CB4107">
        <w:rPr>
          <w:rFonts w:ascii="Arial" w:hAnsi="Arial" w:cs="Arial"/>
          <w:sz w:val="24"/>
          <w:szCs w:val="24"/>
        </w:rPr>
        <w:t xml:space="preserve">Questionnaires and other methods of collecting feedback from staff members are commonly used. Management becomes more </w:t>
      </w:r>
      <w:r w:rsidR="00064ECC" w:rsidRPr="00CB4107">
        <w:rPr>
          <w:rFonts w:ascii="Arial" w:hAnsi="Arial" w:cs="Arial"/>
          <w:sz w:val="24"/>
          <w:szCs w:val="24"/>
        </w:rPr>
        <w:t>grounded, and</w:t>
      </w:r>
      <w:r w:rsidRPr="00CB4107">
        <w:rPr>
          <w:rFonts w:ascii="Arial" w:hAnsi="Arial" w:cs="Arial"/>
          <w:sz w:val="24"/>
          <w:szCs w:val="24"/>
        </w:rPr>
        <w:t xml:space="preserve"> employees have a greater sense of worth.</w:t>
      </w:r>
    </w:p>
    <w:p w14:paraId="6EEDFC86" w14:textId="777021A8" w:rsidR="00FA5F5D" w:rsidRPr="00CB4107" w:rsidRDefault="00FA5F5D" w:rsidP="00A467C1">
      <w:pPr>
        <w:spacing w:line="360" w:lineRule="auto"/>
        <w:jc w:val="both"/>
        <w:rPr>
          <w:rFonts w:ascii="Arial" w:hAnsi="Arial" w:cs="Arial"/>
          <w:sz w:val="24"/>
          <w:szCs w:val="24"/>
        </w:rPr>
      </w:pPr>
      <w:r w:rsidRPr="00CB4107">
        <w:rPr>
          <w:rFonts w:ascii="Arial" w:hAnsi="Arial" w:cs="Arial"/>
          <w:sz w:val="24"/>
          <w:szCs w:val="24"/>
        </w:rPr>
        <w:t xml:space="preserve">Hilton is committed to fostering an environment where all workers feel valued and respected. There are a variety of initiatives and </w:t>
      </w:r>
      <w:r w:rsidR="004E3DC4">
        <w:rPr>
          <w:rFonts w:ascii="Arial" w:hAnsi="Arial" w:cs="Arial"/>
          <w:sz w:val="24"/>
          <w:szCs w:val="24"/>
        </w:rPr>
        <w:t>programs</w:t>
      </w:r>
      <w:r w:rsidRPr="00CB4107">
        <w:rPr>
          <w:rFonts w:ascii="Arial" w:hAnsi="Arial" w:cs="Arial"/>
          <w:sz w:val="24"/>
          <w:szCs w:val="24"/>
        </w:rPr>
        <w:t xml:space="preserve"> in place to ensure that all employees feel valued and respected.</w:t>
      </w:r>
    </w:p>
    <w:p w14:paraId="39EDF2A3" w14:textId="011D70FB" w:rsidR="00FA5F5D" w:rsidRPr="00CB4107" w:rsidRDefault="00FA5F5D" w:rsidP="00A467C1">
      <w:pPr>
        <w:spacing w:line="360" w:lineRule="auto"/>
        <w:jc w:val="both"/>
        <w:rPr>
          <w:rFonts w:ascii="Arial" w:hAnsi="Arial" w:cs="Arial"/>
          <w:sz w:val="24"/>
          <w:szCs w:val="24"/>
        </w:rPr>
      </w:pPr>
      <w:r w:rsidRPr="00CB4107">
        <w:rPr>
          <w:rFonts w:ascii="Arial" w:hAnsi="Arial" w:cs="Arial"/>
          <w:sz w:val="24"/>
          <w:szCs w:val="24"/>
        </w:rPr>
        <w:t xml:space="preserve">Hilton understands the need </w:t>
      </w:r>
      <w:r w:rsidR="00A746C2">
        <w:rPr>
          <w:rFonts w:ascii="Arial" w:hAnsi="Arial" w:cs="Arial"/>
          <w:sz w:val="24"/>
          <w:szCs w:val="24"/>
        </w:rPr>
        <w:t>for</w:t>
      </w:r>
      <w:r w:rsidRPr="00CB4107">
        <w:rPr>
          <w:rFonts w:ascii="Arial" w:hAnsi="Arial" w:cs="Arial"/>
          <w:sz w:val="24"/>
          <w:szCs w:val="24"/>
        </w:rPr>
        <w:t xml:space="preserve"> a work-life balance and has instituted policies and initiatives, such as allowing employees to choose their own schedules and taking extended periods of time off, to facilitate this.</w:t>
      </w:r>
    </w:p>
    <w:p w14:paraId="78821BFF" w14:textId="77777777" w:rsidR="00FA5F5D" w:rsidRDefault="00FA5F5D" w:rsidP="00A467C1">
      <w:pPr>
        <w:spacing w:line="360" w:lineRule="auto"/>
        <w:jc w:val="both"/>
        <w:rPr>
          <w:rFonts w:ascii="Arial" w:hAnsi="Arial" w:cs="Arial"/>
          <w:sz w:val="24"/>
          <w:szCs w:val="24"/>
        </w:rPr>
      </w:pPr>
      <w:r w:rsidRPr="00CB4107">
        <w:rPr>
          <w:rFonts w:ascii="Arial" w:hAnsi="Arial" w:cs="Arial"/>
          <w:sz w:val="24"/>
          <w:szCs w:val="24"/>
        </w:rPr>
        <w:t>In addition to their regular duties, Hilton employees are encouraged to take part in sustainability-related activities through the company's "Travel with Purpose" initiative.</w:t>
      </w:r>
    </w:p>
    <w:p w14:paraId="2247B893" w14:textId="360D6197" w:rsidR="00A14916" w:rsidRDefault="00A14916" w:rsidP="00A467C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CONCLUSION</w:t>
      </w:r>
    </w:p>
    <w:p w14:paraId="16E61303" w14:textId="3D09DD43" w:rsidR="000D4770" w:rsidRPr="006E26A6" w:rsidRDefault="000D4770" w:rsidP="00A467C1">
      <w:pPr>
        <w:spacing w:line="360" w:lineRule="auto"/>
        <w:jc w:val="both"/>
        <w:rPr>
          <w:rFonts w:ascii="Arial" w:hAnsi="Arial" w:cs="Arial"/>
          <w:sz w:val="24"/>
          <w:szCs w:val="24"/>
        </w:rPr>
      </w:pPr>
      <w:r w:rsidRPr="006E26A6">
        <w:rPr>
          <w:rFonts w:ascii="Arial" w:hAnsi="Arial" w:cs="Arial"/>
          <w:sz w:val="24"/>
          <w:szCs w:val="24"/>
        </w:rPr>
        <w:lastRenderedPageBreak/>
        <w:t>Human resources (HR)</w:t>
      </w:r>
      <w:r w:rsidR="00B2660E" w:rsidRPr="006E26A6">
        <w:rPr>
          <w:rFonts w:ascii="Arial" w:hAnsi="Arial" w:cs="Arial"/>
          <w:color w:val="000000"/>
          <w:sz w:val="24"/>
          <w:szCs w:val="24"/>
          <w:shd w:val="clear" w:color="auto" w:fill="FFFFFF"/>
        </w:rPr>
        <w:t xml:space="preserve"> </w:t>
      </w:r>
      <w:r w:rsidR="006E26A6">
        <w:rPr>
          <w:rFonts w:ascii="Arial" w:hAnsi="Arial" w:cs="Arial"/>
          <w:color w:val="000000"/>
          <w:sz w:val="24"/>
          <w:szCs w:val="24"/>
          <w:shd w:val="clear" w:color="auto" w:fill="FFFFFF"/>
        </w:rPr>
        <w:t>plays</w:t>
      </w:r>
      <w:r w:rsidR="00B2660E" w:rsidRPr="006E26A6">
        <w:rPr>
          <w:rFonts w:ascii="Arial" w:hAnsi="Arial" w:cs="Arial"/>
          <w:color w:val="000000"/>
          <w:sz w:val="24"/>
          <w:szCs w:val="24"/>
          <w:shd w:val="clear" w:color="auto" w:fill="FFFFFF"/>
        </w:rPr>
        <w:t xml:space="preserve"> a key role throughout the</w:t>
      </w:r>
      <w:r w:rsidRPr="006E26A6">
        <w:rPr>
          <w:rFonts w:ascii="Arial" w:hAnsi="Arial" w:cs="Arial"/>
          <w:sz w:val="24"/>
          <w:szCs w:val="24"/>
        </w:rPr>
        <w:t xml:space="preserve"> </w:t>
      </w:r>
      <w:r w:rsidR="00C3059F" w:rsidRPr="006E26A6">
        <w:rPr>
          <w:rFonts w:ascii="Arial" w:hAnsi="Arial" w:cs="Arial"/>
          <w:sz w:val="24"/>
          <w:szCs w:val="24"/>
        </w:rPr>
        <w:t>organization</w:t>
      </w:r>
      <w:r w:rsidRPr="006E26A6">
        <w:rPr>
          <w:rFonts w:ascii="Arial" w:hAnsi="Arial" w:cs="Arial"/>
          <w:sz w:val="24"/>
          <w:szCs w:val="24"/>
        </w:rPr>
        <w:t>, from hiring to promoting employees. Human resources departments maintain workers' dedication, motivation, and alignment with the company's goals by encouraging a culture of lifelong learning, diversity, and open discourse.</w:t>
      </w:r>
      <w:r w:rsidR="00B955B4" w:rsidRPr="006E26A6">
        <w:rPr>
          <w:rFonts w:ascii="Arial" w:hAnsi="Arial" w:cs="Arial"/>
          <w:sz w:val="24"/>
          <w:szCs w:val="24"/>
        </w:rPr>
        <w:t xml:space="preserve"> </w:t>
      </w:r>
      <w:r w:rsidR="00B955B4" w:rsidRPr="006E26A6">
        <w:rPr>
          <w:rFonts w:ascii="Arial" w:hAnsi="Arial" w:cs="Arial"/>
          <w:color w:val="000000"/>
          <w:sz w:val="24"/>
          <w:szCs w:val="24"/>
          <w:shd w:val="clear" w:color="auto" w:fill="FFFFFF"/>
        </w:rPr>
        <w:t>Certainly</w:t>
      </w:r>
      <w:r w:rsidR="00B2660E" w:rsidRPr="006E26A6">
        <w:rPr>
          <w:rFonts w:ascii="Arial" w:hAnsi="Arial" w:cs="Arial"/>
          <w:color w:val="000000"/>
          <w:sz w:val="24"/>
          <w:szCs w:val="24"/>
          <w:shd w:val="clear" w:color="auto" w:fill="FFFFFF"/>
        </w:rPr>
        <w:t>,</w:t>
      </w:r>
      <w:r w:rsidR="00B955B4" w:rsidRPr="006E26A6">
        <w:rPr>
          <w:rFonts w:ascii="Arial" w:hAnsi="Arial" w:cs="Arial"/>
          <w:color w:val="000000"/>
          <w:sz w:val="24"/>
          <w:szCs w:val="24"/>
          <w:shd w:val="clear" w:color="auto" w:fill="FFFFFF"/>
        </w:rPr>
        <w:t xml:space="preserve"> the HR team will affect employees both positively and negatively if employee </w:t>
      </w:r>
      <w:r w:rsidR="00B2660E" w:rsidRPr="006E26A6">
        <w:rPr>
          <w:rFonts w:ascii="Arial" w:hAnsi="Arial" w:cs="Arial"/>
          <w:color w:val="000000"/>
          <w:sz w:val="24"/>
          <w:szCs w:val="24"/>
          <w:shd w:val="clear" w:color="auto" w:fill="FFFFFF"/>
        </w:rPr>
        <w:t>plans</w:t>
      </w:r>
      <w:r w:rsidR="00B955B4" w:rsidRPr="006E26A6">
        <w:rPr>
          <w:rFonts w:ascii="Arial" w:hAnsi="Arial" w:cs="Arial"/>
          <w:color w:val="000000"/>
          <w:sz w:val="24"/>
          <w:szCs w:val="24"/>
          <w:shd w:val="clear" w:color="auto" w:fill="FFFFFF"/>
        </w:rPr>
        <w:t xml:space="preserve"> are not properly </w:t>
      </w:r>
      <w:r w:rsidR="00B2660E" w:rsidRPr="006E26A6">
        <w:rPr>
          <w:rFonts w:ascii="Arial" w:hAnsi="Arial" w:cs="Arial"/>
          <w:color w:val="000000"/>
          <w:sz w:val="24"/>
          <w:szCs w:val="24"/>
          <w:shd w:val="clear" w:color="auto" w:fill="FFFFFF"/>
        </w:rPr>
        <w:t>examined</w:t>
      </w:r>
      <w:r w:rsidR="00B955B4" w:rsidRPr="006E26A6">
        <w:rPr>
          <w:rFonts w:ascii="Arial" w:hAnsi="Arial" w:cs="Arial"/>
          <w:color w:val="000000"/>
          <w:sz w:val="24"/>
          <w:szCs w:val="24"/>
          <w:shd w:val="clear" w:color="auto" w:fill="FFFFFF"/>
        </w:rPr>
        <w:t xml:space="preserve"> in order to motivate and lead to improvement.</w:t>
      </w:r>
      <w:r w:rsidR="000C13E2" w:rsidRPr="006E26A6">
        <w:rPr>
          <w:rFonts w:ascii="Arial" w:hAnsi="Arial" w:cs="Arial"/>
          <w:color w:val="000000"/>
          <w:sz w:val="24"/>
          <w:szCs w:val="24"/>
          <w:shd w:val="clear" w:color="auto" w:fill="FFFFFF"/>
        </w:rPr>
        <w:t xml:space="preserve"> </w:t>
      </w:r>
      <w:r w:rsidR="000C13E2" w:rsidRPr="006E26A6">
        <w:rPr>
          <w:rFonts w:ascii="Arial" w:hAnsi="Arial" w:cs="Arial"/>
          <w:color w:val="000000"/>
          <w:sz w:val="24"/>
          <w:szCs w:val="24"/>
          <w:shd w:val="clear" w:color="auto" w:fill="FFFFFF"/>
        </w:rPr>
        <w:t>HR encourages the desire to promote or earn rewards, enabling employees to perform better to achieve their goals.</w:t>
      </w:r>
      <w:r w:rsidR="006E26A6" w:rsidRPr="006E26A6">
        <w:rPr>
          <w:rFonts w:ascii="Arial" w:hAnsi="Arial" w:cs="Arial"/>
          <w:color w:val="000000"/>
          <w:sz w:val="24"/>
          <w:szCs w:val="24"/>
          <w:shd w:val="clear" w:color="auto" w:fill="FFFFFF"/>
        </w:rPr>
        <w:t xml:space="preserve"> </w:t>
      </w:r>
      <w:r w:rsidR="006E26A6" w:rsidRPr="006E26A6">
        <w:rPr>
          <w:rFonts w:ascii="Arial" w:hAnsi="Arial" w:cs="Arial"/>
          <w:color w:val="000000"/>
          <w:sz w:val="24"/>
          <w:szCs w:val="24"/>
          <w:shd w:val="clear" w:color="auto" w:fill="FFFFFF"/>
        </w:rPr>
        <w:t>it is certainly very important to know how and when the strategies are implemented and then the HR team will understand that everything worked perfectly after the workplace results and improvements.</w:t>
      </w:r>
    </w:p>
    <w:p w14:paraId="524918EE" w14:textId="77777777" w:rsidR="004A5B90" w:rsidRPr="00CB4107" w:rsidRDefault="004A5B90" w:rsidP="00A467C1">
      <w:pPr>
        <w:spacing w:line="360" w:lineRule="auto"/>
        <w:jc w:val="both"/>
        <w:rPr>
          <w:rFonts w:ascii="Arial" w:hAnsi="Arial" w:cs="Arial"/>
          <w:sz w:val="24"/>
          <w:szCs w:val="24"/>
        </w:rPr>
      </w:pPr>
    </w:p>
    <w:p w14:paraId="294C8912" w14:textId="77777777" w:rsidR="004A5B90" w:rsidRPr="00CB4107" w:rsidRDefault="004A5B90" w:rsidP="00A467C1">
      <w:pPr>
        <w:spacing w:line="360" w:lineRule="auto"/>
        <w:jc w:val="both"/>
        <w:rPr>
          <w:rFonts w:ascii="Arial" w:hAnsi="Arial" w:cs="Arial"/>
          <w:sz w:val="24"/>
          <w:szCs w:val="24"/>
        </w:rPr>
      </w:pPr>
    </w:p>
    <w:p w14:paraId="6C065430" w14:textId="77777777" w:rsidR="004A5B90" w:rsidRPr="00CB4107" w:rsidRDefault="004A5B90" w:rsidP="00A467C1">
      <w:pPr>
        <w:spacing w:line="360" w:lineRule="auto"/>
        <w:jc w:val="both"/>
        <w:rPr>
          <w:rFonts w:ascii="Arial" w:hAnsi="Arial" w:cs="Arial"/>
          <w:sz w:val="24"/>
          <w:szCs w:val="24"/>
        </w:rPr>
      </w:pPr>
    </w:p>
    <w:p w14:paraId="5F6961D7" w14:textId="77777777" w:rsidR="004A5B90" w:rsidRPr="00CB4107" w:rsidRDefault="004A5B90" w:rsidP="00A467C1">
      <w:pPr>
        <w:spacing w:line="360" w:lineRule="auto"/>
        <w:jc w:val="both"/>
        <w:rPr>
          <w:rFonts w:ascii="Arial" w:hAnsi="Arial" w:cs="Arial"/>
          <w:sz w:val="24"/>
          <w:szCs w:val="24"/>
        </w:rPr>
      </w:pPr>
    </w:p>
    <w:p w14:paraId="2766062A" w14:textId="77777777" w:rsidR="004A5B90" w:rsidRPr="00CB4107" w:rsidRDefault="004A5B90" w:rsidP="00A467C1">
      <w:pPr>
        <w:spacing w:line="360" w:lineRule="auto"/>
        <w:jc w:val="both"/>
        <w:rPr>
          <w:rFonts w:ascii="Arial" w:hAnsi="Arial" w:cs="Arial"/>
          <w:sz w:val="24"/>
          <w:szCs w:val="24"/>
        </w:rPr>
      </w:pPr>
    </w:p>
    <w:p w14:paraId="64E76255" w14:textId="77777777" w:rsidR="004A5B90" w:rsidRPr="00CB4107" w:rsidRDefault="004A5B90" w:rsidP="00A467C1">
      <w:pPr>
        <w:spacing w:line="360" w:lineRule="auto"/>
        <w:jc w:val="both"/>
        <w:rPr>
          <w:rFonts w:ascii="Arial" w:hAnsi="Arial" w:cs="Arial"/>
          <w:sz w:val="24"/>
          <w:szCs w:val="24"/>
        </w:rPr>
      </w:pPr>
    </w:p>
    <w:p w14:paraId="07A4C888" w14:textId="77777777" w:rsidR="00AF2D4C" w:rsidRDefault="00AF2D4C" w:rsidP="00A467C1">
      <w:pPr>
        <w:spacing w:line="360" w:lineRule="auto"/>
        <w:jc w:val="both"/>
        <w:rPr>
          <w:rFonts w:ascii="Arial" w:hAnsi="Arial" w:cs="Arial"/>
          <w:sz w:val="24"/>
          <w:szCs w:val="24"/>
        </w:rPr>
      </w:pPr>
    </w:p>
    <w:p w14:paraId="315C636A" w14:textId="77777777" w:rsidR="00C70950" w:rsidRDefault="00C70950" w:rsidP="00A467C1">
      <w:pPr>
        <w:spacing w:line="360" w:lineRule="auto"/>
        <w:jc w:val="both"/>
        <w:rPr>
          <w:rFonts w:ascii="Arial" w:hAnsi="Arial" w:cs="Arial"/>
          <w:sz w:val="24"/>
          <w:szCs w:val="24"/>
        </w:rPr>
      </w:pPr>
    </w:p>
    <w:p w14:paraId="0C9A48EE" w14:textId="77777777" w:rsidR="00C70950" w:rsidRDefault="00C70950" w:rsidP="00A467C1">
      <w:pPr>
        <w:spacing w:line="360" w:lineRule="auto"/>
        <w:jc w:val="both"/>
        <w:rPr>
          <w:rFonts w:ascii="Arial" w:hAnsi="Arial" w:cs="Arial"/>
          <w:sz w:val="24"/>
          <w:szCs w:val="24"/>
        </w:rPr>
      </w:pPr>
    </w:p>
    <w:p w14:paraId="2D81FDDF" w14:textId="77777777" w:rsidR="00C70950" w:rsidRDefault="00C70950" w:rsidP="00A467C1">
      <w:pPr>
        <w:spacing w:line="360" w:lineRule="auto"/>
        <w:jc w:val="both"/>
        <w:rPr>
          <w:rFonts w:ascii="Arial" w:hAnsi="Arial" w:cs="Arial"/>
          <w:sz w:val="24"/>
          <w:szCs w:val="24"/>
        </w:rPr>
      </w:pPr>
    </w:p>
    <w:p w14:paraId="4B01A300" w14:textId="77777777" w:rsidR="00C70950" w:rsidRDefault="00C70950" w:rsidP="00A467C1">
      <w:pPr>
        <w:spacing w:line="360" w:lineRule="auto"/>
        <w:jc w:val="both"/>
        <w:rPr>
          <w:rFonts w:ascii="Arial" w:hAnsi="Arial" w:cs="Arial"/>
          <w:sz w:val="24"/>
          <w:szCs w:val="24"/>
        </w:rPr>
      </w:pPr>
    </w:p>
    <w:p w14:paraId="1070F9F7" w14:textId="77777777" w:rsidR="00C70950" w:rsidRDefault="00C70950" w:rsidP="00A467C1">
      <w:pPr>
        <w:spacing w:line="360" w:lineRule="auto"/>
        <w:jc w:val="both"/>
        <w:rPr>
          <w:rFonts w:ascii="Arial" w:hAnsi="Arial" w:cs="Arial"/>
          <w:sz w:val="24"/>
          <w:szCs w:val="24"/>
        </w:rPr>
      </w:pPr>
    </w:p>
    <w:p w14:paraId="781299AD" w14:textId="77777777" w:rsidR="00C70950" w:rsidRDefault="00C70950" w:rsidP="00A467C1">
      <w:pPr>
        <w:spacing w:line="360" w:lineRule="auto"/>
        <w:jc w:val="both"/>
        <w:rPr>
          <w:rFonts w:ascii="Arial" w:hAnsi="Arial" w:cs="Arial"/>
          <w:sz w:val="24"/>
          <w:szCs w:val="24"/>
        </w:rPr>
      </w:pPr>
    </w:p>
    <w:p w14:paraId="683ABB1B" w14:textId="77777777" w:rsidR="00C70950" w:rsidRDefault="00C70950" w:rsidP="00A467C1">
      <w:pPr>
        <w:spacing w:line="360" w:lineRule="auto"/>
        <w:jc w:val="both"/>
        <w:rPr>
          <w:rFonts w:ascii="Arial" w:hAnsi="Arial" w:cs="Arial"/>
          <w:sz w:val="24"/>
          <w:szCs w:val="24"/>
        </w:rPr>
      </w:pPr>
    </w:p>
    <w:p w14:paraId="2BA05CE4" w14:textId="77777777" w:rsidR="00C70950" w:rsidRDefault="00C70950" w:rsidP="00A467C1">
      <w:pPr>
        <w:spacing w:line="360" w:lineRule="auto"/>
        <w:jc w:val="both"/>
        <w:rPr>
          <w:rFonts w:ascii="Arial" w:hAnsi="Arial" w:cs="Arial"/>
          <w:sz w:val="24"/>
          <w:szCs w:val="24"/>
        </w:rPr>
      </w:pPr>
    </w:p>
    <w:p w14:paraId="39C1DA2E" w14:textId="77777777" w:rsidR="00C70950" w:rsidRPr="00CB4107" w:rsidRDefault="00C70950" w:rsidP="00A467C1">
      <w:pPr>
        <w:spacing w:line="360" w:lineRule="auto"/>
        <w:jc w:val="both"/>
        <w:rPr>
          <w:rFonts w:ascii="Arial" w:hAnsi="Arial" w:cs="Arial"/>
          <w:sz w:val="24"/>
          <w:szCs w:val="24"/>
        </w:rPr>
      </w:pPr>
    </w:p>
    <w:p w14:paraId="0DCE3028" w14:textId="77777777" w:rsidR="004A5B90" w:rsidRPr="00CB4107" w:rsidRDefault="004A5B90" w:rsidP="00A467C1">
      <w:pPr>
        <w:spacing w:line="360" w:lineRule="auto"/>
        <w:jc w:val="both"/>
        <w:rPr>
          <w:rFonts w:ascii="Arial" w:hAnsi="Arial" w:cs="Arial"/>
          <w:sz w:val="24"/>
          <w:szCs w:val="24"/>
        </w:rPr>
      </w:pPr>
    </w:p>
    <w:p w14:paraId="1F43BA3D" w14:textId="77777777" w:rsidR="00AF2D4C" w:rsidRPr="00CB4107" w:rsidRDefault="00AF2D4C" w:rsidP="00A467C1">
      <w:pPr>
        <w:spacing w:line="360" w:lineRule="auto"/>
        <w:jc w:val="both"/>
        <w:rPr>
          <w:rFonts w:ascii="Arial" w:hAnsi="Arial" w:cs="Arial"/>
          <w:sz w:val="24"/>
          <w:szCs w:val="24"/>
        </w:rPr>
      </w:pPr>
      <w:r w:rsidRPr="00CB4107">
        <w:rPr>
          <w:rFonts w:ascii="Arial" w:hAnsi="Arial" w:cs="Arial"/>
          <w:sz w:val="24"/>
          <w:szCs w:val="24"/>
        </w:rPr>
        <w:lastRenderedPageBreak/>
        <w:t>Reference</w:t>
      </w:r>
      <w:r w:rsidRPr="00CB4107">
        <w:rPr>
          <w:rFonts w:ascii="Arial" w:hAnsi="Arial" w:cs="Arial"/>
          <w:sz w:val="24"/>
          <w:szCs w:val="24"/>
        </w:rPr>
        <w:t>s</w:t>
      </w:r>
    </w:p>
    <w:p w14:paraId="0329E6FD" w14:textId="650F83E4" w:rsidR="008C10F9" w:rsidRPr="00CB4107" w:rsidRDefault="00606BA9" w:rsidP="00A467C1">
      <w:pPr>
        <w:spacing w:line="360" w:lineRule="auto"/>
        <w:jc w:val="both"/>
        <w:rPr>
          <w:rFonts w:ascii="Arial" w:hAnsi="Arial" w:cs="Arial"/>
          <w:sz w:val="24"/>
          <w:szCs w:val="24"/>
        </w:rPr>
      </w:pPr>
      <w:r w:rsidRPr="00CB4107">
        <w:rPr>
          <w:rFonts w:ascii="Arial" w:hAnsi="Arial" w:cs="Arial"/>
          <w:sz w:val="24"/>
          <w:szCs w:val="24"/>
        </w:rPr>
        <w:t xml:space="preserve">Asplund, R, &amp; </w:t>
      </w:r>
      <w:proofErr w:type="spellStart"/>
      <w:r w:rsidRPr="00CB4107">
        <w:rPr>
          <w:rFonts w:ascii="Arial" w:hAnsi="Arial" w:cs="Arial"/>
          <w:sz w:val="24"/>
          <w:szCs w:val="24"/>
        </w:rPr>
        <w:t>Salverda</w:t>
      </w:r>
      <w:proofErr w:type="spellEnd"/>
      <w:r w:rsidRPr="00CB4107">
        <w:rPr>
          <w:rFonts w:ascii="Arial" w:hAnsi="Arial" w:cs="Arial"/>
          <w:sz w:val="24"/>
          <w:szCs w:val="24"/>
        </w:rPr>
        <w:t>, W (eds) 2004, Company training and services - Focus on low skills : Focus on Low Skills, Emerald Publishing Limited, Bradford. Available from: ProQuest Ebook Central.</w:t>
      </w:r>
    </w:p>
    <w:p w14:paraId="061A0256" w14:textId="77777777" w:rsidR="004F669B" w:rsidRPr="00CB4107" w:rsidRDefault="004F669B" w:rsidP="00A467C1">
      <w:pPr>
        <w:spacing w:line="360" w:lineRule="auto"/>
        <w:jc w:val="both"/>
        <w:rPr>
          <w:rFonts w:ascii="Arial" w:hAnsi="Arial" w:cs="Arial"/>
          <w:sz w:val="24"/>
          <w:szCs w:val="24"/>
          <w:lang w:eastAsia="en-GB"/>
        </w:rPr>
      </w:pPr>
      <w:r w:rsidRPr="00CB4107">
        <w:rPr>
          <w:rFonts w:ascii="Arial" w:hAnsi="Arial" w:cs="Arial"/>
          <w:sz w:val="24"/>
          <w:szCs w:val="24"/>
          <w:lang w:eastAsia="en-GB"/>
        </w:rPr>
        <w:t xml:space="preserve">Aguinis, H., &amp; </w:t>
      </w:r>
      <w:proofErr w:type="spellStart"/>
      <w:r w:rsidRPr="00CB4107">
        <w:rPr>
          <w:rFonts w:ascii="Arial" w:hAnsi="Arial" w:cs="Arial"/>
          <w:sz w:val="24"/>
          <w:szCs w:val="24"/>
          <w:lang w:eastAsia="en-GB"/>
        </w:rPr>
        <w:t>Kraiger</w:t>
      </w:r>
      <w:proofErr w:type="spellEnd"/>
      <w:r w:rsidRPr="00CB4107">
        <w:rPr>
          <w:rFonts w:ascii="Arial" w:hAnsi="Arial" w:cs="Arial"/>
          <w:sz w:val="24"/>
          <w:szCs w:val="24"/>
          <w:lang w:eastAsia="en-GB"/>
        </w:rPr>
        <w:t>, K. (2009). Benefits of training and development for individuals and teams, organizations, and society. Annual Review of Psychology, 60, 451-474.</w:t>
      </w:r>
    </w:p>
    <w:p w14:paraId="19EB3FAD" w14:textId="77777777" w:rsidR="00675202" w:rsidRPr="00CB4107" w:rsidRDefault="00675202" w:rsidP="00A467C1">
      <w:pPr>
        <w:spacing w:line="360" w:lineRule="auto"/>
        <w:jc w:val="both"/>
        <w:rPr>
          <w:rFonts w:ascii="Arial" w:hAnsi="Arial" w:cs="Arial"/>
          <w:sz w:val="24"/>
          <w:szCs w:val="24"/>
          <w:lang w:eastAsia="en-GB"/>
        </w:rPr>
      </w:pPr>
      <w:r w:rsidRPr="00CB4107">
        <w:rPr>
          <w:rFonts w:ascii="Arial" w:hAnsi="Arial" w:cs="Arial"/>
          <w:sz w:val="24"/>
          <w:szCs w:val="24"/>
          <w:lang w:eastAsia="en-GB"/>
        </w:rPr>
        <w:t xml:space="preserve">Amabile, T., &amp; Pratt, M. G. (2016). The dynamic componential model of creativity and innovation in organizations: Making progress, making meaning. Research in Organizational </w:t>
      </w:r>
      <w:proofErr w:type="spellStart"/>
      <w:r w:rsidRPr="00CB4107">
        <w:rPr>
          <w:rFonts w:ascii="Arial" w:hAnsi="Arial" w:cs="Arial"/>
          <w:sz w:val="24"/>
          <w:szCs w:val="24"/>
          <w:lang w:eastAsia="en-GB"/>
        </w:rPr>
        <w:t>Behavior</w:t>
      </w:r>
      <w:proofErr w:type="spellEnd"/>
      <w:r w:rsidRPr="00CB4107">
        <w:rPr>
          <w:rFonts w:ascii="Arial" w:hAnsi="Arial" w:cs="Arial"/>
          <w:sz w:val="24"/>
          <w:szCs w:val="24"/>
          <w:lang w:eastAsia="en-GB"/>
        </w:rPr>
        <w:t>, 36, 157-183.</w:t>
      </w:r>
    </w:p>
    <w:p w14:paraId="70F68D83" w14:textId="77777777" w:rsidR="00675202" w:rsidRPr="00CB4107" w:rsidRDefault="00675202" w:rsidP="00A467C1">
      <w:pPr>
        <w:spacing w:line="360" w:lineRule="auto"/>
        <w:jc w:val="both"/>
        <w:rPr>
          <w:rFonts w:ascii="Arial" w:hAnsi="Arial" w:cs="Arial"/>
          <w:sz w:val="24"/>
          <w:szCs w:val="24"/>
          <w:lang w:eastAsia="en-GB"/>
        </w:rPr>
      </w:pPr>
      <w:r w:rsidRPr="00CB4107">
        <w:rPr>
          <w:rFonts w:ascii="Arial" w:hAnsi="Arial" w:cs="Arial"/>
          <w:sz w:val="24"/>
          <w:szCs w:val="24"/>
          <w:lang w:eastAsia="en-GB"/>
        </w:rPr>
        <w:t>Brun, J. P., &amp; Dugas, N. (2008). An analysis of employee recognition: Perspectives on human resources practices. The International Journal of Human Resource Management, 19(4), 716-730.</w:t>
      </w:r>
    </w:p>
    <w:p w14:paraId="63A0A15F" w14:textId="4423592A" w:rsidR="00852118" w:rsidRPr="00CB4107" w:rsidRDefault="00852118" w:rsidP="000D4770">
      <w:pPr>
        <w:jc w:val="both"/>
        <w:rPr>
          <w:rFonts w:ascii="Arial" w:hAnsi="Arial" w:cs="Arial"/>
          <w:sz w:val="24"/>
          <w:szCs w:val="24"/>
          <w:lang w:eastAsia="en-GB"/>
        </w:rPr>
      </w:pPr>
      <w:r w:rsidRPr="00CB4107">
        <w:rPr>
          <w:rFonts w:ascii="Arial" w:hAnsi="Arial" w:cs="Arial"/>
          <w:color w:val="374151"/>
          <w:sz w:val="24"/>
          <w:szCs w:val="24"/>
          <w:shd w:val="clear" w:color="auto" w:fill="F7F7F8"/>
        </w:rPr>
        <w:t xml:space="preserve">Baum, T. (2015). Human resources in tourism: Still waiting for change. </w:t>
      </w:r>
      <w:r w:rsidRPr="00CB4107">
        <w:rPr>
          <w:rStyle w:val="Emphasis"/>
          <w:rFonts w:ascii="Arial" w:hAnsi="Arial" w:cs="Arial"/>
          <w:color w:val="374151"/>
          <w:sz w:val="24"/>
          <w:szCs w:val="24"/>
          <w:bdr w:val="single" w:sz="2" w:space="0" w:color="D9D9E3" w:frame="1"/>
          <w:shd w:val="clear" w:color="auto" w:fill="F7F7F8"/>
        </w:rPr>
        <w:t>Tourism Management</w:t>
      </w:r>
      <w:r w:rsidRPr="00CB4107">
        <w:rPr>
          <w:rFonts w:ascii="Arial" w:hAnsi="Arial" w:cs="Arial"/>
          <w:color w:val="374151"/>
          <w:sz w:val="24"/>
          <w:szCs w:val="24"/>
          <w:shd w:val="clear" w:color="auto" w:fill="F7F7F8"/>
        </w:rPr>
        <w:t>, 50, 204-212.</w:t>
      </w:r>
    </w:p>
    <w:p w14:paraId="3D9FC73D" w14:textId="77777777" w:rsidR="00675202" w:rsidRPr="00CB4107" w:rsidRDefault="00675202" w:rsidP="000D4770">
      <w:pPr>
        <w:jc w:val="both"/>
        <w:rPr>
          <w:rFonts w:ascii="Arial" w:hAnsi="Arial" w:cs="Arial"/>
          <w:sz w:val="24"/>
          <w:szCs w:val="24"/>
          <w:lang w:eastAsia="en-GB"/>
        </w:rPr>
      </w:pPr>
      <w:r w:rsidRPr="00CB4107">
        <w:rPr>
          <w:rFonts w:ascii="Arial" w:hAnsi="Arial" w:cs="Arial"/>
          <w:sz w:val="24"/>
          <w:szCs w:val="24"/>
          <w:lang w:eastAsia="en-GB"/>
        </w:rPr>
        <w:t>Costa, A. C. (2003). Work team trust and effectiveness. Personnel Review, 32(5), 605-622.</w:t>
      </w:r>
    </w:p>
    <w:p w14:paraId="2ED8416F" w14:textId="77777777" w:rsidR="004F669B" w:rsidRPr="00CB4107" w:rsidRDefault="004F669B" w:rsidP="000D4770">
      <w:pPr>
        <w:jc w:val="both"/>
        <w:rPr>
          <w:rFonts w:ascii="Arial" w:hAnsi="Arial" w:cs="Arial"/>
          <w:sz w:val="24"/>
          <w:szCs w:val="24"/>
        </w:rPr>
      </w:pPr>
      <w:r w:rsidRPr="00CB4107">
        <w:rPr>
          <w:rFonts w:ascii="Arial" w:hAnsi="Arial" w:cs="Arial"/>
          <w:sz w:val="24"/>
          <w:szCs w:val="24"/>
          <w:lang w:eastAsia="en-GB"/>
        </w:rPr>
        <w:t>Bauer, T. N. (2010). Onboarding new employees: Maximizing success. SHRM Foundation’s Effective Practice Guidelines Series.</w:t>
      </w:r>
    </w:p>
    <w:p w14:paraId="10E10162" w14:textId="143FF871" w:rsidR="00606BA9" w:rsidRPr="00CB4107" w:rsidRDefault="00606BA9" w:rsidP="000D4770">
      <w:pPr>
        <w:jc w:val="both"/>
        <w:rPr>
          <w:rFonts w:ascii="Arial" w:hAnsi="Arial" w:cs="Arial"/>
          <w:sz w:val="24"/>
          <w:szCs w:val="24"/>
          <w:lang w:eastAsia="en-GB"/>
        </w:rPr>
      </w:pPr>
      <w:r w:rsidRPr="00CB4107">
        <w:rPr>
          <w:rFonts w:ascii="Arial" w:hAnsi="Arial" w:cs="Arial"/>
          <w:sz w:val="24"/>
          <w:szCs w:val="24"/>
        </w:rPr>
        <w:t>Caldwell, C. &amp; Peters, R. 2018, "New employee onboarding - psychological contracts and ethical perspectives", The Journal of Management Development, vol. 37,</w:t>
      </w:r>
    </w:p>
    <w:p w14:paraId="39530EE6" w14:textId="77777777" w:rsidR="004F669B" w:rsidRPr="00CB4107" w:rsidRDefault="004F669B" w:rsidP="000D4770">
      <w:pPr>
        <w:jc w:val="both"/>
        <w:rPr>
          <w:rFonts w:ascii="Arial" w:hAnsi="Arial" w:cs="Arial"/>
          <w:sz w:val="24"/>
          <w:szCs w:val="24"/>
          <w:lang w:eastAsia="en-GB"/>
        </w:rPr>
      </w:pPr>
      <w:r w:rsidRPr="00CB4107">
        <w:rPr>
          <w:rFonts w:ascii="Arial" w:hAnsi="Arial" w:cs="Arial"/>
          <w:sz w:val="24"/>
          <w:szCs w:val="24"/>
          <w:lang w:eastAsia="en-GB"/>
        </w:rPr>
        <w:t>Church, A. H., Rotolo, C. T., Ginther, N. M., &amp; Levine, R. (2008). How are top companies assessing their high-potentials and senior executives? A talent management benchmark study. Consulting Psychology Journal: Practice and Research, 60(3), 203.</w:t>
      </w:r>
    </w:p>
    <w:p w14:paraId="6E4EC2A6" w14:textId="77777777" w:rsidR="00675202" w:rsidRPr="00CB4107" w:rsidRDefault="00675202" w:rsidP="000D4770">
      <w:pPr>
        <w:jc w:val="both"/>
        <w:rPr>
          <w:rFonts w:ascii="Arial" w:hAnsi="Arial" w:cs="Arial"/>
          <w:sz w:val="24"/>
          <w:szCs w:val="24"/>
          <w:lang w:eastAsia="en-GB"/>
        </w:rPr>
      </w:pPr>
      <w:r w:rsidRPr="00CB4107">
        <w:rPr>
          <w:rFonts w:ascii="Arial" w:hAnsi="Arial" w:cs="Arial"/>
          <w:sz w:val="24"/>
          <w:szCs w:val="24"/>
          <w:lang w:eastAsia="en-GB"/>
        </w:rPr>
        <w:t xml:space="preserve">Deci, E. L., &amp; Ryan, R. M. (2000). The "what" and "why" of goal pursuits: Human needs and the self-determination of </w:t>
      </w:r>
      <w:proofErr w:type="spellStart"/>
      <w:r w:rsidRPr="00CB4107">
        <w:rPr>
          <w:rFonts w:ascii="Arial" w:hAnsi="Arial" w:cs="Arial"/>
          <w:sz w:val="24"/>
          <w:szCs w:val="24"/>
          <w:lang w:eastAsia="en-GB"/>
        </w:rPr>
        <w:t>behavior</w:t>
      </w:r>
      <w:proofErr w:type="spellEnd"/>
      <w:r w:rsidRPr="00CB4107">
        <w:rPr>
          <w:rFonts w:ascii="Arial" w:hAnsi="Arial" w:cs="Arial"/>
          <w:sz w:val="24"/>
          <w:szCs w:val="24"/>
          <w:lang w:eastAsia="en-GB"/>
        </w:rPr>
        <w:t>. Psychological Inquiry, 11(4), 227-268.</w:t>
      </w:r>
    </w:p>
    <w:p w14:paraId="5E8E575C" w14:textId="77777777" w:rsidR="00675202" w:rsidRPr="00CB4107" w:rsidRDefault="00675202" w:rsidP="000D4770">
      <w:pPr>
        <w:jc w:val="both"/>
        <w:rPr>
          <w:rFonts w:ascii="Arial" w:hAnsi="Arial" w:cs="Arial"/>
          <w:sz w:val="24"/>
          <w:szCs w:val="24"/>
          <w:lang w:eastAsia="en-GB"/>
        </w:rPr>
      </w:pPr>
      <w:r w:rsidRPr="00CB4107">
        <w:rPr>
          <w:rFonts w:ascii="Arial" w:hAnsi="Arial" w:cs="Arial"/>
          <w:sz w:val="24"/>
          <w:szCs w:val="24"/>
          <w:lang w:eastAsia="en-GB"/>
        </w:rPr>
        <w:t xml:space="preserve">DeRue, D. S., Wellman, N., Nahrgang, J. D., &amp; Humphrey, S. E. (2011). Trait and </w:t>
      </w:r>
      <w:proofErr w:type="spellStart"/>
      <w:r w:rsidRPr="00CB4107">
        <w:rPr>
          <w:rFonts w:ascii="Arial" w:hAnsi="Arial" w:cs="Arial"/>
          <w:sz w:val="24"/>
          <w:szCs w:val="24"/>
          <w:lang w:eastAsia="en-GB"/>
        </w:rPr>
        <w:t>behavioral</w:t>
      </w:r>
      <w:proofErr w:type="spellEnd"/>
      <w:r w:rsidRPr="00CB4107">
        <w:rPr>
          <w:rFonts w:ascii="Arial" w:hAnsi="Arial" w:cs="Arial"/>
          <w:sz w:val="24"/>
          <w:szCs w:val="24"/>
          <w:lang w:eastAsia="en-GB"/>
        </w:rPr>
        <w:t xml:space="preserve"> theories of leadership: An integration and meta-analytic test of their relative validity. Personnel Psychology, 64(1), 7-52.</w:t>
      </w:r>
    </w:p>
    <w:p w14:paraId="15BA4468" w14:textId="77777777" w:rsidR="00675202" w:rsidRPr="00CB4107" w:rsidRDefault="00675202" w:rsidP="000D4770">
      <w:pPr>
        <w:jc w:val="both"/>
        <w:rPr>
          <w:rFonts w:ascii="Arial" w:hAnsi="Arial" w:cs="Arial"/>
          <w:sz w:val="24"/>
          <w:szCs w:val="24"/>
          <w:lang w:eastAsia="en-GB"/>
        </w:rPr>
      </w:pPr>
      <w:r w:rsidRPr="00CB4107">
        <w:rPr>
          <w:rFonts w:ascii="Arial" w:hAnsi="Arial" w:cs="Arial"/>
          <w:sz w:val="24"/>
          <w:szCs w:val="24"/>
          <w:lang w:eastAsia="en-GB"/>
        </w:rPr>
        <w:t xml:space="preserve">Edmondson, A. C. (1999). Psychological safety and learning </w:t>
      </w:r>
      <w:proofErr w:type="spellStart"/>
      <w:r w:rsidRPr="00CB4107">
        <w:rPr>
          <w:rFonts w:ascii="Arial" w:hAnsi="Arial" w:cs="Arial"/>
          <w:sz w:val="24"/>
          <w:szCs w:val="24"/>
          <w:lang w:eastAsia="en-GB"/>
        </w:rPr>
        <w:t>behavior</w:t>
      </w:r>
      <w:proofErr w:type="spellEnd"/>
      <w:r w:rsidRPr="00CB4107">
        <w:rPr>
          <w:rFonts w:ascii="Arial" w:hAnsi="Arial" w:cs="Arial"/>
          <w:sz w:val="24"/>
          <w:szCs w:val="24"/>
          <w:lang w:eastAsia="en-GB"/>
        </w:rPr>
        <w:t xml:space="preserve"> in work teams. Administrative Science Quarterly, 44(2), 350-383.</w:t>
      </w:r>
    </w:p>
    <w:p w14:paraId="25DF1769" w14:textId="77777777" w:rsidR="00675202" w:rsidRPr="00CB4107" w:rsidRDefault="00675202" w:rsidP="000D4770">
      <w:pPr>
        <w:jc w:val="both"/>
        <w:rPr>
          <w:rFonts w:ascii="Arial" w:hAnsi="Arial" w:cs="Arial"/>
          <w:sz w:val="24"/>
          <w:szCs w:val="24"/>
          <w:lang w:eastAsia="en-GB"/>
        </w:rPr>
      </w:pPr>
      <w:r w:rsidRPr="00CB4107">
        <w:rPr>
          <w:rFonts w:ascii="Arial" w:hAnsi="Arial" w:cs="Arial"/>
          <w:sz w:val="24"/>
          <w:szCs w:val="24"/>
          <w:lang w:eastAsia="en-GB"/>
        </w:rPr>
        <w:t>Harter, J. K., Schmidt, F. L., &amp; Hayes, T. L. (2002). Business-unit-level relationship between employee satisfaction, employee engagement, and business outcomes: A meta-analysis. Journal of Applied Psychology, 87(2), 268.</w:t>
      </w:r>
    </w:p>
    <w:p w14:paraId="56D96D9B" w14:textId="429C435A" w:rsidR="00675202" w:rsidRPr="00CB4107" w:rsidRDefault="00852118" w:rsidP="000D4770">
      <w:pPr>
        <w:jc w:val="both"/>
        <w:rPr>
          <w:rFonts w:ascii="Arial" w:hAnsi="Arial" w:cs="Arial"/>
          <w:sz w:val="24"/>
          <w:szCs w:val="24"/>
          <w:lang w:eastAsia="en-GB"/>
        </w:rPr>
      </w:pPr>
      <w:r w:rsidRPr="00CB4107">
        <w:rPr>
          <w:rFonts w:ascii="Arial" w:hAnsi="Arial" w:cs="Arial"/>
          <w:color w:val="374151"/>
          <w:sz w:val="24"/>
          <w:szCs w:val="24"/>
          <w:shd w:val="clear" w:color="auto" w:fill="F7F7F8"/>
        </w:rPr>
        <w:lastRenderedPageBreak/>
        <w:t>Hilton (Various years). Corporate Responsibility Report.</w:t>
      </w:r>
    </w:p>
    <w:p w14:paraId="426F63A6" w14:textId="77777777" w:rsidR="004F669B" w:rsidRPr="00CB4107" w:rsidRDefault="004F669B" w:rsidP="000D4770">
      <w:pPr>
        <w:jc w:val="both"/>
        <w:rPr>
          <w:rFonts w:ascii="Arial" w:hAnsi="Arial" w:cs="Arial"/>
          <w:sz w:val="24"/>
          <w:szCs w:val="24"/>
          <w:lang w:eastAsia="en-GB"/>
        </w:rPr>
      </w:pPr>
      <w:r w:rsidRPr="00CB4107">
        <w:rPr>
          <w:rFonts w:ascii="Arial" w:hAnsi="Arial" w:cs="Arial"/>
          <w:sz w:val="24"/>
          <w:szCs w:val="24"/>
          <w:lang w:eastAsia="en-GB"/>
        </w:rPr>
        <w:t>Groves, K. S. (2007). Integrating leadership development and succession planning best practices. Journal of Management Development, 26(3), 239-260.</w:t>
      </w:r>
    </w:p>
    <w:p w14:paraId="464EA5D4" w14:textId="77777777" w:rsidR="004F669B" w:rsidRPr="00CB4107" w:rsidRDefault="004F669B" w:rsidP="000D4770">
      <w:pPr>
        <w:jc w:val="both"/>
        <w:rPr>
          <w:rFonts w:ascii="Arial" w:hAnsi="Arial" w:cs="Arial"/>
          <w:sz w:val="24"/>
          <w:szCs w:val="24"/>
        </w:rPr>
      </w:pPr>
      <w:r w:rsidRPr="00CB4107">
        <w:rPr>
          <w:rFonts w:ascii="Arial" w:hAnsi="Arial" w:cs="Arial"/>
          <w:sz w:val="24"/>
          <w:szCs w:val="24"/>
          <w:lang w:eastAsia="en-GB"/>
        </w:rPr>
        <w:t>Mor Barak, M. E. (2016). Managing diversity: Toward a globally inclusive workplace. Sage Publications.</w:t>
      </w:r>
    </w:p>
    <w:p w14:paraId="010B425E" w14:textId="66CA6FAC" w:rsidR="00542EDB" w:rsidRPr="00CB4107" w:rsidRDefault="00542EDB" w:rsidP="000D4770">
      <w:pPr>
        <w:jc w:val="both"/>
        <w:rPr>
          <w:rFonts w:ascii="Arial" w:hAnsi="Arial" w:cs="Arial"/>
          <w:sz w:val="24"/>
          <w:szCs w:val="24"/>
          <w:lang w:eastAsia="en-GB"/>
        </w:rPr>
      </w:pPr>
      <w:r w:rsidRPr="00CB4107">
        <w:rPr>
          <w:rFonts w:ascii="Arial" w:hAnsi="Arial" w:cs="Arial"/>
          <w:sz w:val="24"/>
          <w:szCs w:val="24"/>
        </w:rPr>
        <w:t xml:space="preserve">Goldstein, HW, </w:t>
      </w:r>
      <w:proofErr w:type="spellStart"/>
      <w:r w:rsidRPr="00CB4107">
        <w:rPr>
          <w:rFonts w:ascii="Arial" w:hAnsi="Arial" w:cs="Arial"/>
          <w:sz w:val="24"/>
          <w:szCs w:val="24"/>
        </w:rPr>
        <w:t>Pulakos</w:t>
      </w:r>
      <w:proofErr w:type="spellEnd"/>
      <w:r w:rsidRPr="00CB4107">
        <w:rPr>
          <w:rFonts w:ascii="Arial" w:hAnsi="Arial" w:cs="Arial"/>
          <w:sz w:val="24"/>
          <w:szCs w:val="24"/>
        </w:rPr>
        <w:t>, ED, Semedo, C, &amp; Passmore, J 2017, The Wiley Blackwell Handbook of the Psychology of Recruitment, Selection and Employee Retention, John Wiley &amp; Sons</w:t>
      </w:r>
    </w:p>
    <w:p w14:paraId="634BE503" w14:textId="1301D55B" w:rsidR="00542EDB" w:rsidRPr="00CB4107" w:rsidRDefault="00542EDB" w:rsidP="000D4770">
      <w:pPr>
        <w:jc w:val="both"/>
        <w:rPr>
          <w:rFonts w:ascii="Arial" w:hAnsi="Arial" w:cs="Arial"/>
          <w:sz w:val="24"/>
          <w:szCs w:val="24"/>
          <w:lang w:eastAsia="en-GB"/>
        </w:rPr>
      </w:pPr>
      <w:r w:rsidRPr="00CB4107">
        <w:rPr>
          <w:rFonts w:ascii="Arial" w:hAnsi="Arial" w:cs="Arial"/>
          <w:sz w:val="24"/>
          <w:szCs w:val="24"/>
        </w:rPr>
        <w:t xml:space="preserve">Hilton.com. 2020. Hilton Brands | Global Hospitality Company. [online] Available at: </w:t>
      </w:r>
      <w:hyperlink r:id="rId7" w:history="1">
        <w:r w:rsidRPr="00CB4107">
          <w:rPr>
            <w:rStyle w:val="Hyperlink"/>
            <w:rFonts w:ascii="Arial" w:hAnsi="Arial" w:cs="Arial"/>
            <w:sz w:val="24"/>
            <w:szCs w:val="24"/>
          </w:rPr>
          <w:t>Hilton Brands | Global Hospitality Company</w:t>
        </w:r>
      </w:hyperlink>
      <w:r w:rsidRPr="00CB4107">
        <w:rPr>
          <w:rFonts w:ascii="Arial" w:hAnsi="Arial" w:cs="Arial"/>
          <w:sz w:val="24"/>
          <w:szCs w:val="24"/>
        </w:rPr>
        <w:t xml:space="preserve"> Accessed 20 10 2023</w:t>
      </w:r>
    </w:p>
    <w:p w14:paraId="457F830F" w14:textId="77777777" w:rsidR="00675202" w:rsidRPr="00CB4107" w:rsidRDefault="00675202" w:rsidP="000D4770">
      <w:pPr>
        <w:jc w:val="both"/>
        <w:rPr>
          <w:rFonts w:ascii="Arial" w:hAnsi="Arial" w:cs="Arial"/>
          <w:sz w:val="24"/>
          <w:szCs w:val="24"/>
          <w:lang w:eastAsia="en-GB"/>
        </w:rPr>
      </w:pPr>
      <w:r w:rsidRPr="00CB4107">
        <w:rPr>
          <w:rFonts w:ascii="Arial" w:hAnsi="Arial" w:cs="Arial"/>
          <w:sz w:val="24"/>
          <w:szCs w:val="24"/>
          <w:lang w:eastAsia="en-GB"/>
        </w:rPr>
        <w:t xml:space="preserve">Noe, R. A., Tews, M. J., &amp; </w:t>
      </w:r>
      <w:proofErr w:type="spellStart"/>
      <w:r w:rsidRPr="00CB4107">
        <w:rPr>
          <w:rFonts w:ascii="Arial" w:hAnsi="Arial" w:cs="Arial"/>
          <w:sz w:val="24"/>
          <w:szCs w:val="24"/>
          <w:lang w:eastAsia="en-GB"/>
        </w:rPr>
        <w:t>Dachner</w:t>
      </w:r>
      <w:proofErr w:type="spellEnd"/>
      <w:r w:rsidRPr="00CB4107">
        <w:rPr>
          <w:rFonts w:ascii="Arial" w:hAnsi="Arial" w:cs="Arial"/>
          <w:sz w:val="24"/>
          <w:szCs w:val="24"/>
          <w:lang w:eastAsia="en-GB"/>
        </w:rPr>
        <w:t>, A. M. (2010). Learner engagement: A new perspective for enhancing our understanding of learner motivation and workplace learning. Academy of Management Annals, 4(1), 279-315.</w:t>
      </w:r>
    </w:p>
    <w:p w14:paraId="38F44DD1" w14:textId="02B00551" w:rsidR="00A471E7" w:rsidRPr="00CB4107" w:rsidRDefault="00A471E7" w:rsidP="000D4770">
      <w:pPr>
        <w:jc w:val="both"/>
        <w:rPr>
          <w:rFonts w:ascii="Arial" w:hAnsi="Arial" w:cs="Arial"/>
          <w:sz w:val="24"/>
          <w:szCs w:val="24"/>
          <w:lang w:eastAsia="en-GB"/>
        </w:rPr>
      </w:pPr>
      <w:r w:rsidRPr="00CB4107">
        <w:rPr>
          <w:rFonts w:ascii="Arial" w:hAnsi="Arial" w:cs="Arial"/>
          <w:sz w:val="24"/>
          <w:szCs w:val="24"/>
        </w:rPr>
        <w:t>Phillips, JJ, &amp; Connell, AO 2011, Managing Employee Retention : A Strategic Accountability Approach, Taylor &amp; Francis Group, Burlington</w:t>
      </w:r>
    </w:p>
    <w:p w14:paraId="523C9DA4" w14:textId="77777777" w:rsidR="004F669B" w:rsidRPr="00CB4107" w:rsidRDefault="004F669B" w:rsidP="000D4770">
      <w:pPr>
        <w:jc w:val="both"/>
        <w:rPr>
          <w:rFonts w:ascii="Arial" w:hAnsi="Arial" w:cs="Arial"/>
          <w:sz w:val="24"/>
          <w:szCs w:val="24"/>
        </w:rPr>
      </w:pPr>
      <w:r w:rsidRPr="00CB4107">
        <w:rPr>
          <w:rFonts w:ascii="Arial" w:hAnsi="Arial" w:cs="Arial"/>
          <w:sz w:val="24"/>
          <w:szCs w:val="24"/>
          <w:lang w:eastAsia="en-GB"/>
        </w:rPr>
        <w:t xml:space="preserve">Pfeffer, J. (2007). Human resources from an organizational </w:t>
      </w:r>
      <w:proofErr w:type="spellStart"/>
      <w:r w:rsidRPr="00CB4107">
        <w:rPr>
          <w:rFonts w:ascii="Arial" w:hAnsi="Arial" w:cs="Arial"/>
          <w:sz w:val="24"/>
          <w:szCs w:val="24"/>
          <w:lang w:eastAsia="en-GB"/>
        </w:rPr>
        <w:t>behavior</w:t>
      </w:r>
      <w:proofErr w:type="spellEnd"/>
      <w:r w:rsidRPr="00CB4107">
        <w:rPr>
          <w:rFonts w:ascii="Arial" w:hAnsi="Arial" w:cs="Arial"/>
          <w:sz w:val="24"/>
          <w:szCs w:val="24"/>
          <w:lang w:eastAsia="en-GB"/>
        </w:rPr>
        <w:t xml:space="preserve"> perspective: Some paradoxes explained. Journal of Economic Perspectives, 21(4), 115-134.</w:t>
      </w:r>
    </w:p>
    <w:p w14:paraId="7A787E6E" w14:textId="77777777" w:rsidR="004F669B" w:rsidRPr="00CB4107" w:rsidRDefault="004F669B" w:rsidP="000D4770">
      <w:pPr>
        <w:jc w:val="both"/>
        <w:rPr>
          <w:rFonts w:ascii="Arial" w:hAnsi="Arial" w:cs="Arial"/>
          <w:sz w:val="24"/>
          <w:szCs w:val="24"/>
        </w:rPr>
      </w:pPr>
      <w:r w:rsidRPr="00CB4107">
        <w:rPr>
          <w:rFonts w:ascii="Arial" w:hAnsi="Arial" w:cs="Arial"/>
          <w:sz w:val="24"/>
          <w:szCs w:val="24"/>
          <w:lang w:eastAsia="en-GB"/>
        </w:rPr>
        <w:t>Rahim, M. A. (2002). Toward a theory of managing organizational conflict. The International Journal of Conflict Management, 13(3), 206-235.</w:t>
      </w:r>
    </w:p>
    <w:p w14:paraId="09049434" w14:textId="70134039" w:rsidR="00484749" w:rsidRPr="00CB4107" w:rsidRDefault="00484749" w:rsidP="000D4770">
      <w:pPr>
        <w:jc w:val="both"/>
        <w:rPr>
          <w:rFonts w:ascii="Arial" w:hAnsi="Arial" w:cs="Arial"/>
          <w:sz w:val="24"/>
          <w:szCs w:val="24"/>
          <w:lang w:eastAsia="en-GB"/>
        </w:rPr>
      </w:pPr>
      <w:r w:rsidRPr="00CB4107">
        <w:rPr>
          <w:rFonts w:ascii="Arial" w:hAnsi="Arial" w:cs="Arial"/>
          <w:sz w:val="24"/>
          <w:szCs w:val="24"/>
        </w:rPr>
        <w:t>Seemiller, C. and Rosch, D. M. (2019) ‘An integrative six</w:t>
      </w:r>
      <w:r w:rsidRPr="00CB4107">
        <w:rPr>
          <w:rFonts w:ascii="Cambria Math" w:hAnsi="Cambria Math" w:cs="Cambria Math"/>
          <w:sz w:val="24"/>
          <w:szCs w:val="24"/>
        </w:rPr>
        <w:t>‐</w:t>
      </w:r>
      <w:r w:rsidRPr="00CB4107">
        <w:rPr>
          <w:rFonts w:ascii="Arial" w:hAnsi="Arial" w:cs="Arial"/>
          <w:sz w:val="24"/>
          <w:szCs w:val="24"/>
        </w:rPr>
        <w:t>domain model of employee training and development’, New Horizons in Adult Education &amp; Human Resource Development, 31(3)</w:t>
      </w:r>
    </w:p>
    <w:p w14:paraId="5FF11472" w14:textId="0FB6563A" w:rsidR="00484749" w:rsidRPr="00CB4107" w:rsidRDefault="00484749" w:rsidP="000D4770">
      <w:pPr>
        <w:jc w:val="both"/>
        <w:rPr>
          <w:rFonts w:ascii="Arial" w:hAnsi="Arial" w:cs="Arial"/>
          <w:sz w:val="24"/>
          <w:szCs w:val="24"/>
          <w:lang w:eastAsia="en-GB"/>
        </w:rPr>
      </w:pPr>
      <w:r w:rsidRPr="00CB4107">
        <w:rPr>
          <w:rFonts w:ascii="Arial" w:hAnsi="Arial" w:cs="Arial"/>
          <w:sz w:val="24"/>
          <w:szCs w:val="24"/>
        </w:rPr>
        <w:t>Sisson, GR 2001, Hands-On Training: A Simple and Effective Method for on the Job Training, Berrett-Koehler Publishers</w:t>
      </w:r>
    </w:p>
    <w:p w14:paraId="02557F9A" w14:textId="77777777" w:rsidR="008C10F9" w:rsidRPr="00CB4107" w:rsidRDefault="008C10F9" w:rsidP="000D4770">
      <w:pPr>
        <w:jc w:val="both"/>
        <w:rPr>
          <w:rFonts w:ascii="Arial" w:hAnsi="Arial" w:cs="Arial"/>
          <w:sz w:val="24"/>
          <w:szCs w:val="24"/>
        </w:rPr>
      </w:pPr>
    </w:p>
    <w:sectPr w:rsidR="008C10F9" w:rsidRPr="00CB4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FAE3E" w14:textId="77777777" w:rsidR="002C43F3" w:rsidRDefault="002C43F3" w:rsidP="009E72F8">
      <w:pPr>
        <w:spacing w:after="0" w:line="240" w:lineRule="auto"/>
      </w:pPr>
      <w:r>
        <w:separator/>
      </w:r>
    </w:p>
  </w:endnote>
  <w:endnote w:type="continuationSeparator" w:id="0">
    <w:p w14:paraId="1C7E9BEC" w14:textId="77777777" w:rsidR="002C43F3" w:rsidRDefault="002C43F3" w:rsidP="009E7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3254E" w14:textId="77777777" w:rsidR="002C43F3" w:rsidRDefault="002C43F3" w:rsidP="009E72F8">
      <w:pPr>
        <w:spacing w:after="0" w:line="240" w:lineRule="auto"/>
      </w:pPr>
      <w:r>
        <w:separator/>
      </w:r>
    </w:p>
  </w:footnote>
  <w:footnote w:type="continuationSeparator" w:id="0">
    <w:p w14:paraId="1F7EA614" w14:textId="77777777" w:rsidR="002C43F3" w:rsidRDefault="002C43F3" w:rsidP="009E7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76833"/>
    <w:multiLevelType w:val="multilevel"/>
    <w:tmpl w:val="51A0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DB2162"/>
    <w:multiLevelType w:val="multilevel"/>
    <w:tmpl w:val="C9CE6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99799382">
    <w:abstractNumId w:val="1"/>
  </w:num>
  <w:num w:numId="2" w16cid:durableId="1974751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1NjYyNDMxNLQ0tTRQ0lEKTi0uzszPAykwrAUAzn+DSiwAAAA="/>
  </w:docVars>
  <w:rsids>
    <w:rsidRoot w:val="00AB75E9"/>
    <w:rsid w:val="00064ECC"/>
    <w:rsid w:val="00092CED"/>
    <w:rsid w:val="000C13E2"/>
    <w:rsid w:val="000C7B2A"/>
    <w:rsid w:val="000D4770"/>
    <w:rsid w:val="000D7364"/>
    <w:rsid w:val="000E1980"/>
    <w:rsid w:val="000E5D9C"/>
    <w:rsid w:val="00124414"/>
    <w:rsid w:val="001330E3"/>
    <w:rsid w:val="00162F4D"/>
    <w:rsid w:val="00176256"/>
    <w:rsid w:val="00197C32"/>
    <w:rsid w:val="001C0EF3"/>
    <w:rsid w:val="001C6EB7"/>
    <w:rsid w:val="002057F8"/>
    <w:rsid w:val="002072F1"/>
    <w:rsid w:val="00226277"/>
    <w:rsid w:val="00273731"/>
    <w:rsid w:val="00294227"/>
    <w:rsid w:val="002A06A6"/>
    <w:rsid w:val="002C43F3"/>
    <w:rsid w:val="00323BF3"/>
    <w:rsid w:val="00332354"/>
    <w:rsid w:val="00352A0F"/>
    <w:rsid w:val="00364249"/>
    <w:rsid w:val="003754B8"/>
    <w:rsid w:val="003814BF"/>
    <w:rsid w:val="003A3E57"/>
    <w:rsid w:val="003B66AB"/>
    <w:rsid w:val="003E71AE"/>
    <w:rsid w:val="00425136"/>
    <w:rsid w:val="004430ED"/>
    <w:rsid w:val="00447E1A"/>
    <w:rsid w:val="00484749"/>
    <w:rsid w:val="004955D3"/>
    <w:rsid w:val="004A5B90"/>
    <w:rsid w:val="004E3DC4"/>
    <w:rsid w:val="004E6C61"/>
    <w:rsid w:val="004F669B"/>
    <w:rsid w:val="0051401B"/>
    <w:rsid w:val="00524F0D"/>
    <w:rsid w:val="00542EDB"/>
    <w:rsid w:val="00544849"/>
    <w:rsid w:val="0058196D"/>
    <w:rsid w:val="005B0C93"/>
    <w:rsid w:val="005C0901"/>
    <w:rsid w:val="005C7B7F"/>
    <w:rsid w:val="005D0B5D"/>
    <w:rsid w:val="005D50BE"/>
    <w:rsid w:val="00604B81"/>
    <w:rsid w:val="00606BA9"/>
    <w:rsid w:val="00611154"/>
    <w:rsid w:val="00636A17"/>
    <w:rsid w:val="006476A6"/>
    <w:rsid w:val="00675202"/>
    <w:rsid w:val="006A29FC"/>
    <w:rsid w:val="006A7B90"/>
    <w:rsid w:val="006E26A6"/>
    <w:rsid w:val="006F2353"/>
    <w:rsid w:val="00711002"/>
    <w:rsid w:val="00726B7C"/>
    <w:rsid w:val="007604B2"/>
    <w:rsid w:val="00771BFD"/>
    <w:rsid w:val="00777433"/>
    <w:rsid w:val="007915FB"/>
    <w:rsid w:val="007E0CBE"/>
    <w:rsid w:val="008017B0"/>
    <w:rsid w:val="00827ED5"/>
    <w:rsid w:val="008324BC"/>
    <w:rsid w:val="00842057"/>
    <w:rsid w:val="00852118"/>
    <w:rsid w:val="00864851"/>
    <w:rsid w:val="00886F19"/>
    <w:rsid w:val="008920E9"/>
    <w:rsid w:val="008C097F"/>
    <w:rsid w:val="008C10F9"/>
    <w:rsid w:val="008E2518"/>
    <w:rsid w:val="00914B8F"/>
    <w:rsid w:val="00927698"/>
    <w:rsid w:val="00951D27"/>
    <w:rsid w:val="0095396D"/>
    <w:rsid w:val="00960ABF"/>
    <w:rsid w:val="00961E9F"/>
    <w:rsid w:val="00964905"/>
    <w:rsid w:val="00975059"/>
    <w:rsid w:val="0098564E"/>
    <w:rsid w:val="00986EF9"/>
    <w:rsid w:val="009C0093"/>
    <w:rsid w:val="009E6C7B"/>
    <w:rsid w:val="009E72F8"/>
    <w:rsid w:val="009F4F39"/>
    <w:rsid w:val="00A03617"/>
    <w:rsid w:val="00A14916"/>
    <w:rsid w:val="00A23C59"/>
    <w:rsid w:val="00A248CA"/>
    <w:rsid w:val="00A35FCE"/>
    <w:rsid w:val="00A467C1"/>
    <w:rsid w:val="00A471E7"/>
    <w:rsid w:val="00A51219"/>
    <w:rsid w:val="00A555CF"/>
    <w:rsid w:val="00A746C2"/>
    <w:rsid w:val="00A75173"/>
    <w:rsid w:val="00AB75E9"/>
    <w:rsid w:val="00AE59CE"/>
    <w:rsid w:val="00AF2D4C"/>
    <w:rsid w:val="00AF7913"/>
    <w:rsid w:val="00B07D71"/>
    <w:rsid w:val="00B17EA4"/>
    <w:rsid w:val="00B2660E"/>
    <w:rsid w:val="00B50004"/>
    <w:rsid w:val="00B638E5"/>
    <w:rsid w:val="00B86C33"/>
    <w:rsid w:val="00B955B4"/>
    <w:rsid w:val="00BA058B"/>
    <w:rsid w:val="00BA0DEB"/>
    <w:rsid w:val="00BC7341"/>
    <w:rsid w:val="00BE73FA"/>
    <w:rsid w:val="00BF10C8"/>
    <w:rsid w:val="00C152F0"/>
    <w:rsid w:val="00C301E5"/>
    <w:rsid w:val="00C3059F"/>
    <w:rsid w:val="00C4743A"/>
    <w:rsid w:val="00C70950"/>
    <w:rsid w:val="00C71C42"/>
    <w:rsid w:val="00CA524E"/>
    <w:rsid w:val="00CB4107"/>
    <w:rsid w:val="00CC39D3"/>
    <w:rsid w:val="00CE314A"/>
    <w:rsid w:val="00CE5525"/>
    <w:rsid w:val="00CF57CD"/>
    <w:rsid w:val="00D253F8"/>
    <w:rsid w:val="00D53FED"/>
    <w:rsid w:val="00D63120"/>
    <w:rsid w:val="00D75F50"/>
    <w:rsid w:val="00D87C88"/>
    <w:rsid w:val="00DC1028"/>
    <w:rsid w:val="00DD5CEF"/>
    <w:rsid w:val="00DF5927"/>
    <w:rsid w:val="00E24669"/>
    <w:rsid w:val="00E77B40"/>
    <w:rsid w:val="00EF11FB"/>
    <w:rsid w:val="00F665AC"/>
    <w:rsid w:val="00FA5F5D"/>
    <w:rsid w:val="00FB40BD"/>
    <w:rsid w:val="00FC7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753C7A"/>
  <w15:chartTrackingRefBased/>
  <w15:docId w15:val="{FF909540-C30E-4F2A-B8CE-8EDA8D90A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D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DEB"/>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4F669B"/>
    <w:rPr>
      <w:i/>
      <w:iCs/>
    </w:rPr>
  </w:style>
  <w:style w:type="character" w:styleId="Hyperlink">
    <w:name w:val="Hyperlink"/>
    <w:basedOn w:val="DefaultParagraphFont"/>
    <w:uiPriority w:val="99"/>
    <w:unhideWhenUsed/>
    <w:rsid w:val="00542EDB"/>
    <w:rPr>
      <w:color w:val="0000FF"/>
      <w:u w:val="single"/>
    </w:rPr>
  </w:style>
  <w:style w:type="paragraph" w:styleId="TOCHeading">
    <w:name w:val="TOC Heading"/>
    <w:basedOn w:val="Heading1"/>
    <w:next w:val="Normal"/>
    <w:uiPriority w:val="39"/>
    <w:unhideWhenUsed/>
    <w:qFormat/>
    <w:rsid w:val="000D4770"/>
    <w:pPr>
      <w:outlineLvl w:val="9"/>
    </w:pPr>
    <w:rPr>
      <w:kern w:val="0"/>
      <w:lang w:val="en-US"/>
      <w14:ligatures w14:val="none"/>
    </w:rPr>
  </w:style>
  <w:style w:type="paragraph" w:styleId="TOC1">
    <w:name w:val="toc 1"/>
    <w:basedOn w:val="Normal"/>
    <w:next w:val="Normal"/>
    <w:autoRedefine/>
    <w:uiPriority w:val="39"/>
    <w:unhideWhenUsed/>
    <w:rsid w:val="000D4770"/>
    <w:pPr>
      <w:spacing w:after="100"/>
    </w:pPr>
  </w:style>
  <w:style w:type="paragraph" w:styleId="Header">
    <w:name w:val="header"/>
    <w:basedOn w:val="Normal"/>
    <w:link w:val="HeaderChar"/>
    <w:uiPriority w:val="99"/>
    <w:unhideWhenUsed/>
    <w:rsid w:val="009E7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2F8"/>
  </w:style>
  <w:style w:type="paragraph" w:styleId="Footer">
    <w:name w:val="footer"/>
    <w:basedOn w:val="Normal"/>
    <w:link w:val="FooterChar"/>
    <w:uiPriority w:val="99"/>
    <w:unhideWhenUsed/>
    <w:rsid w:val="009E7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106667">
      <w:bodyDiv w:val="1"/>
      <w:marLeft w:val="0"/>
      <w:marRight w:val="0"/>
      <w:marTop w:val="0"/>
      <w:marBottom w:val="0"/>
      <w:divBdr>
        <w:top w:val="none" w:sz="0" w:space="0" w:color="auto"/>
        <w:left w:val="none" w:sz="0" w:space="0" w:color="auto"/>
        <w:bottom w:val="none" w:sz="0" w:space="0" w:color="auto"/>
        <w:right w:val="none" w:sz="0" w:space="0" w:color="auto"/>
      </w:divBdr>
    </w:div>
    <w:div w:id="1858225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ilton.com/en/corpora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2619</Words>
  <Characters>15293</Characters>
  <Application>Microsoft Office Word</Application>
  <DocSecurity>0</DocSecurity>
  <Lines>297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Andreea-Cristina Mirica (2211629)</dc:creator>
  <cp:keywords/>
  <dc:description/>
  <cp:lastModifiedBy>Andreea-Cristina Mirica (2211629)</cp:lastModifiedBy>
  <cp:revision>3</cp:revision>
  <dcterms:created xsi:type="dcterms:W3CDTF">2023-10-23T17:57:00Z</dcterms:created>
  <dcterms:modified xsi:type="dcterms:W3CDTF">2023-10-23T17:58:00Z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5d7cac7324ddc0424596f74f8c2b3679a000d78142a313a5993acb3ac0fda2bf</vt:lpwstr>
  </property>
</Properties>
</file>