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5F88" w:rsidRPr="0068436F" w:rsidRDefault="0068436F">
      <w:pPr>
        <w:rPr>
          <w:b/>
          <w:sz w:val="24"/>
          <w:szCs w:val="24"/>
        </w:rPr>
      </w:pPr>
      <w:r w:rsidRPr="0068436F">
        <w:rPr>
          <w:b/>
          <w:sz w:val="24"/>
          <w:szCs w:val="24"/>
        </w:rPr>
        <w:t>Reading</w:t>
      </w:r>
      <w:r>
        <w:rPr>
          <w:b/>
          <w:sz w:val="24"/>
          <w:szCs w:val="24"/>
        </w:rPr>
        <w:t xml:space="preserve"> List</w:t>
      </w:r>
    </w:p>
    <w:p w:rsidR="0068436F" w:rsidRDefault="0068436F"/>
    <w:p w:rsidR="0068436F" w:rsidRPr="00B86C6B" w:rsidRDefault="0068436F" w:rsidP="0068436F">
      <w:pPr>
        <w:rPr>
          <w:b/>
          <w:sz w:val="24"/>
          <w:szCs w:val="24"/>
        </w:rPr>
      </w:pPr>
      <w:r w:rsidRPr="00B86C6B">
        <w:rPr>
          <w:b/>
          <w:sz w:val="24"/>
          <w:szCs w:val="24"/>
        </w:rPr>
        <w:t>Generating Business Data and Analysis</w:t>
      </w:r>
    </w:p>
    <w:p w:rsidR="000D251E" w:rsidRDefault="000D251E" w:rsidP="000D251E">
      <w:pPr>
        <w:pStyle w:val="Heading2"/>
        <w:numPr>
          <w:ilvl w:val="0"/>
          <w:numId w:val="1"/>
        </w:numPr>
        <w:rPr>
          <w:rFonts w:asciiTheme="minorHAnsi" w:eastAsiaTheme="minorHAnsi" w:hAnsiTheme="minorHAnsi" w:cs="Arial"/>
          <w:color w:val="000000" w:themeColor="text1"/>
          <w:sz w:val="24"/>
          <w:szCs w:val="24"/>
        </w:rPr>
      </w:pPr>
      <w:r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>Laudon, K., C. and Laudon, J., P.</w:t>
      </w:r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>(2014)</w:t>
      </w:r>
      <w:r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 xml:space="preserve">  </w:t>
      </w:r>
      <w:hyperlink r:id="rId5" w:history="1">
        <w:r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 xml:space="preserve">Essentials of </w:t>
        </w:r>
        <w:r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>M</w:t>
        </w:r>
        <w:r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 xml:space="preserve">anagement </w:t>
        </w:r>
        <w:r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>I</w:t>
        </w:r>
        <w:r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 xml:space="preserve">nformation </w:t>
        </w:r>
        <w:r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>S</w:t>
        </w:r>
        <w:r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>ystems</w:t>
        </w:r>
      </w:hyperlink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 xml:space="preserve">.  11th edition. Global edition. Upper Saddle River, </w:t>
      </w:r>
      <w:proofErr w:type="gramStart"/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>NJ :</w:t>
      </w:r>
      <w:proofErr w:type="gramEnd"/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 xml:space="preserve"> Prentice Hall </w:t>
      </w:r>
    </w:p>
    <w:p w:rsidR="00F82C12" w:rsidRPr="0013142E" w:rsidRDefault="00F82C12" w:rsidP="00F82C12">
      <w:pPr>
        <w:pStyle w:val="ListParagraph"/>
        <w:numPr>
          <w:ilvl w:val="0"/>
          <w:numId w:val="1"/>
        </w:numPr>
        <w:spacing w:after="0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Lucey, T. (2000</w:t>
      </w:r>
      <w:proofErr w:type="gramStart"/>
      <w:r>
        <w:rPr>
          <w:rFonts w:cs="Arial"/>
          <w:sz w:val="24"/>
          <w:szCs w:val="24"/>
        </w:rPr>
        <w:t>)  Information</w:t>
      </w:r>
      <w:proofErr w:type="gramEnd"/>
      <w:r>
        <w:rPr>
          <w:rFonts w:cs="Arial"/>
          <w:sz w:val="24"/>
          <w:szCs w:val="24"/>
        </w:rPr>
        <w:t xml:space="preserve"> Technology Management.  London : </w:t>
      </w:r>
      <w:proofErr w:type="spellStart"/>
      <w:r>
        <w:rPr>
          <w:rFonts w:cs="Arial"/>
          <w:sz w:val="24"/>
          <w:szCs w:val="24"/>
        </w:rPr>
        <w:t>Continumn</w:t>
      </w:r>
      <w:proofErr w:type="spellEnd"/>
    </w:p>
    <w:p w:rsidR="00F82C12" w:rsidRPr="00F82C12" w:rsidRDefault="00455848" w:rsidP="0068436F">
      <w:pPr>
        <w:pStyle w:val="Heading3"/>
        <w:numPr>
          <w:ilvl w:val="0"/>
          <w:numId w:val="1"/>
        </w:numPr>
        <w:rPr>
          <w:rFonts w:asciiTheme="minorHAnsi" w:eastAsiaTheme="minorHAnsi" w:hAnsiTheme="minorHAnsi" w:cs="Arial"/>
          <w:color w:val="000000" w:themeColor="text1"/>
        </w:rPr>
      </w:pPr>
      <w:r>
        <w:rPr>
          <w:rFonts w:asciiTheme="minorHAnsi" w:eastAsiaTheme="minorHAnsi" w:hAnsiTheme="minorHAnsi" w:cs="Arial"/>
          <w:color w:val="000000" w:themeColor="text1"/>
        </w:rPr>
        <w:t>Clifton, H.D and Sutcliffe, A. (1994</w:t>
      </w:r>
      <w:proofErr w:type="gramStart"/>
      <w:r>
        <w:rPr>
          <w:rFonts w:asciiTheme="minorHAnsi" w:eastAsiaTheme="minorHAnsi" w:hAnsiTheme="minorHAnsi" w:cs="Arial"/>
          <w:color w:val="000000" w:themeColor="text1"/>
        </w:rPr>
        <w:t xml:space="preserve">)  </w:t>
      </w:r>
      <w:r w:rsidR="00540A78">
        <w:rPr>
          <w:rFonts w:asciiTheme="minorHAnsi" w:eastAsiaTheme="minorHAnsi" w:hAnsiTheme="minorHAnsi" w:cs="Arial"/>
          <w:color w:val="000000" w:themeColor="text1"/>
        </w:rPr>
        <w:t>Business</w:t>
      </w:r>
      <w:proofErr w:type="gramEnd"/>
      <w:r w:rsidR="00540A78">
        <w:rPr>
          <w:rFonts w:asciiTheme="minorHAnsi" w:eastAsiaTheme="minorHAnsi" w:hAnsiTheme="minorHAnsi" w:cs="Arial"/>
          <w:color w:val="000000" w:themeColor="text1"/>
        </w:rPr>
        <w:t xml:space="preserve"> Information Systems.  </w:t>
      </w:r>
      <w:r>
        <w:rPr>
          <w:rFonts w:asciiTheme="minorHAnsi" w:eastAsiaTheme="minorHAnsi" w:hAnsiTheme="minorHAnsi" w:cs="Arial"/>
          <w:color w:val="000000" w:themeColor="text1"/>
        </w:rPr>
        <w:t>Prentice Hall.</w:t>
      </w:r>
    </w:p>
    <w:p w:rsidR="001533B1" w:rsidRPr="001533B1" w:rsidRDefault="0068436F" w:rsidP="00C661E9">
      <w:pPr>
        <w:pStyle w:val="Heading3"/>
        <w:numPr>
          <w:ilvl w:val="0"/>
          <w:numId w:val="1"/>
        </w:numPr>
        <w:rPr>
          <w:rFonts w:cs="Arial"/>
          <w:color w:val="000000" w:themeColor="text1"/>
        </w:rPr>
      </w:pPr>
      <w:proofErr w:type="spellStart"/>
      <w:r w:rsidRPr="001533B1">
        <w:rPr>
          <w:rFonts w:asciiTheme="minorHAnsi" w:eastAsiaTheme="minorHAnsi" w:hAnsiTheme="minorHAnsi" w:cs="Arial"/>
          <w:color w:val="auto"/>
        </w:rPr>
        <w:t>Elmasri</w:t>
      </w:r>
      <w:proofErr w:type="spellEnd"/>
      <w:r w:rsidRPr="001533B1">
        <w:rPr>
          <w:rFonts w:asciiTheme="minorHAnsi" w:eastAsiaTheme="minorHAnsi" w:hAnsiTheme="minorHAnsi" w:cs="Arial"/>
          <w:color w:val="auto"/>
        </w:rPr>
        <w:t xml:space="preserve">, R.  and </w:t>
      </w:r>
      <w:proofErr w:type="spellStart"/>
      <w:r w:rsidRPr="001533B1">
        <w:rPr>
          <w:rFonts w:asciiTheme="minorHAnsi" w:eastAsiaTheme="minorHAnsi" w:hAnsiTheme="minorHAnsi" w:cs="Arial"/>
          <w:color w:val="auto"/>
        </w:rPr>
        <w:t>Navathe</w:t>
      </w:r>
      <w:proofErr w:type="spellEnd"/>
      <w:r w:rsidRPr="001533B1">
        <w:rPr>
          <w:rFonts w:asciiTheme="minorHAnsi" w:eastAsiaTheme="minorHAnsi" w:hAnsiTheme="minorHAnsi" w:cs="Arial"/>
          <w:color w:val="auto"/>
        </w:rPr>
        <w:t xml:space="preserve">, S. (2000) </w:t>
      </w:r>
      <w:hyperlink r:id="rId6" w:history="1">
        <w:r w:rsidRPr="001533B1">
          <w:rPr>
            <w:rFonts w:asciiTheme="minorHAnsi" w:eastAsiaTheme="minorHAnsi" w:hAnsiTheme="minorHAnsi" w:cs="Arial"/>
            <w:color w:val="auto"/>
          </w:rPr>
          <w:t>Fundamentals of Database Systems</w:t>
        </w:r>
      </w:hyperlink>
      <w:r w:rsidRPr="001533B1">
        <w:rPr>
          <w:rFonts w:asciiTheme="minorHAnsi" w:eastAsiaTheme="minorHAnsi" w:hAnsiTheme="minorHAnsi" w:cs="Arial"/>
          <w:color w:val="auto"/>
        </w:rPr>
        <w:t xml:space="preserve"> 3rd ed. </w:t>
      </w:r>
      <w:r w:rsidRPr="001533B1">
        <w:rPr>
          <w:rFonts w:asciiTheme="minorHAnsi" w:eastAsiaTheme="minorHAnsi" w:hAnsiTheme="minorHAnsi" w:cs="Arial"/>
          <w:color w:val="000000" w:themeColor="text1"/>
        </w:rPr>
        <w:t>Reading, Mass. ; Harlow : Addison-Wesley.</w:t>
      </w:r>
    </w:p>
    <w:p w:rsidR="001533B1" w:rsidRPr="001533B1" w:rsidRDefault="001533B1" w:rsidP="001533B1">
      <w:pPr>
        <w:pStyle w:val="Heading3"/>
        <w:numPr>
          <w:ilvl w:val="0"/>
          <w:numId w:val="1"/>
        </w:numPr>
        <w:rPr>
          <w:rFonts w:cs="Arial"/>
          <w:color w:val="000000" w:themeColor="text1"/>
        </w:rPr>
      </w:pPr>
      <w:r w:rsidRPr="001533B1">
        <w:rPr>
          <w:rFonts w:asciiTheme="minorHAnsi" w:hAnsiTheme="minorHAnsi" w:cs="Arial"/>
          <w:color w:val="000000" w:themeColor="text1"/>
        </w:rPr>
        <w:t>Kendall</w:t>
      </w:r>
      <w:r w:rsidRPr="001533B1">
        <w:rPr>
          <w:rFonts w:asciiTheme="minorHAnsi" w:hAnsiTheme="minorHAnsi" w:cs="Arial"/>
          <w:color w:val="000000" w:themeColor="text1"/>
        </w:rPr>
        <w:t xml:space="preserve">, K., E. and </w:t>
      </w:r>
      <w:r w:rsidRPr="001533B1">
        <w:rPr>
          <w:rFonts w:asciiTheme="minorHAnsi" w:hAnsiTheme="minorHAnsi" w:cs="Arial"/>
          <w:color w:val="000000" w:themeColor="text1"/>
        </w:rPr>
        <w:t>Kendall</w:t>
      </w:r>
      <w:r w:rsidRPr="001533B1">
        <w:rPr>
          <w:rFonts w:asciiTheme="minorHAnsi" w:hAnsiTheme="minorHAnsi" w:cs="Arial"/>
          <w:color w:val="000000" w:themeColor="text1"/>
        </w:rPr>
        <w:t>, J., E.  (</w:t>
      </w:r>
      <w:r>
        <w:rPr>
          <w:rFonts w:asciiTheme="minorHAnsi" w:hAnsiTheme="minorHAnsi" w:cs="Arial"/>
          <w:color w:val="000000" w:themeColor="text1"/>
        </w:rPr>
        <w:t>2011) Systems Analysis and Design.</w:t>
      </w:r>
      <w:r>
        <w:rPr>
          <w:rFonts w:cs="Arial"/>
          <w:color w:val="000000" w:themeColor="text1"/>
        </w:rPr>
        <w:t xml:space="preserve">  </w:t>
      </w:r>
      <w:r w:rsidRPr="00B35FBF">
        <w:rPr>
          <w:rFonts w:asciiTheme="minorHAnsi" w:eastAsiaTheme="minorHAnsi" w:hAnsiTheme="minorHAnsi" w:cs="Arial"/>
          <w:color w:val="000000" w:themeColor="text1"/>
        </w:rPr>
        <w:t>Pearson</w:t>
      </w:r>
    </w:p>
    <w:p w:rsidR="0068436F" w:rsidRPr="00B35FBF" w:rsidRDefault="0068436F" w:rsidP="0068436F">
      <w:pPr>
        <w:pStyle w:val="Heading2"/>
        <w:numPr>
          <w:ilvl w:val="0"/>
          <w:numId w:val="1"/>
        </w:numPr>
        <w:rPr>
          <w:rFonts w:asciiTheme="minorHAnsi" w:eastAsiaTheme="minorHAnsi" w:hAnsiTheme="minorHAnsi" w:cs="Arial"/>
          <w:color w:val="000000" w:themeColor="text1"/>
          <w:sz w:val="24"/>
          <w:szCs w:val="24"/>
        </w:rPr>
      </w:pPr>
      <w:bookmarkStart w:id="0" w:name="_GoBack"/>
      <w:bookmarkEnd w:id="0"/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 xml:space="preserve">Jeffrey A. Hoffer Joey F George and Joseph S. </w:t>
      </w:r>
      <w:proofErr w:type="spellStart"/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>Valacich</w:t>
      </w:r>
      <w:proofErr w:type="spellEnd"/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 xml:space="preserve"> (2011)  </w:t>
      </w:r>
      <w:hyperlink r:id="rId7" w:history="1">
        <w:r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>Modern systems analysis and design</w:t>
        </w:r>
      </w:hyperlink>
      <w:r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 xml:space="preserve"> 6th ed., International ed. Boston, Mass. ; London : Pearson </w:t>
      </w:r>
    </w:p>
    <w:p w:rsidR="0068436F" w:rsidRPr="00222495" w:rsidRDefault="0068436F" w:rsidP="0068436F">
      <w:pPr>
        <w:pStyle w:val="Heading3"/>
        <w:numPr>
          <w:ilvl w:val="0"/>
          <w:numId w:val="1"/>
        </w:numPr>
        <w:rPr>
          <w:rFonts w:asciiTheme="minorHAnsi" w:eastAsiaTheme="minorHAnsi" w:hAnsiTheme="minorHAnsi" w:cs="Arial"/>
          <w:color w:val="000000" w:themeColor="text1"/>
        </w:rPr>
      </w:pPr>
      <w:r w:rsidRPr="00222495">
        <w:rPr>
          <w:rFonts w:asciiTheme="minorHAnsi" w:eastAsiaTheme="minorHAnsi" w:hAnsiTheme="minorHAnsi" w:cs="Arial"/>
          <w:color w:val="000000" w:themeColor="text1"/>
        </w:rPr>
        <w:t>Curtis</w:t>
      </w:r>
      <w:r>
        <w:rPr>
          <w:rFonts w:asciiTheme="minorHAnsi" w:eastAsiaTheme="minorHAnsi" w:hAnsiTheme="minorHAnsi" w:cs="Arial"/>
          <w:color w:val="000000" w:themeColor="text1"/>
        </w:rPr>
        <w:t>, G.</w:t>
      </w:r>
      <w:r w:rsidRPr="00222495">
        <w:rPr>
          <w:rFonts w:asciiTheme="minorHAnsi" w:eastAsiaTheme="minorHAnsi" w:hAnsiTheme="minorHAnsi" w:cs="Arial"/>
          <w:color w:val="000000" w:themeColor="text1"/>
        </w:rPr>
        <w:t xml:space="preserve"> </w:t>
      </w:r>
      <w:r>
        <w:rPr>
          <w:rFonts w:asciiTheme="minorHAnsi" w:eastAsiaTheme="minorHAnsi" w:hAnsiTheme="minorHAnsi" w:cs="Arial"/>
          <w:color w:val="000000" w:themeColor="text1"/>
        </w:rPr>
        <w:t xml:space="preserve">and </w:t>
      </w:r>
      <w:r w:rsidRPr="00222495">
        <w:rPr>
          <w:rFonts w:asciiTheme="minorHAnsi" w:eastAsiaTheme="minorHAnsi" w:hAnsiTheme="minorHAnsi" w:cs="Arial"/>
          <w:color w:val="000000" w:themeColor="text1"/>
        </w:rPr>
        <w:t>Cobham</w:t>
      </w:r>
      <w:r>
        <w:rPr>
          <w:rFonts w:asciiTheme="minorHAnsi" w:eastAsiaTheme="minorHAnsi" w:hAnsiTheme="minorHAnsi" w:cs="Arial"/>
          <w:color w:val="000000" w:themeColor="text1"/>
        </w:rPr>
        <w:t>, D.</w:t>
      </w:r>
      <w:r w:rsidRPr="00222495">
        <w:rPr>
          <w:rFonts w:asciiTheme="minorHAnsi" w:eastAsiaTheme="minorHAnsi" w:hAnsiTheme="minorHAnsi" w:cs="Arial"/>
          <w:color w:val="000000" w:themeColor="text1"/>
        </w:rPr>
        <w:t xml:space="preserve"> (2002) </w:t>
      </w:r>
      <w:hyperlink r:id="rId8" w:history="1">
        <w:r w:rsidRPr="00222495">
          <w:rPr>
            <w:rFonts w:asciiTheme="minorHAnsi" w:eastAsiaTheme="minorHAnsi" w:hAnsiTheme="minorHAnsi"/>
            <w:color w:val="000000" w:themeColor="text1"/>
          </w:rPr>
          <w:t>Business Information Systems : analysis, design and practice</w:t>
        </w:r>
      </w:hyperlink>
      <w:r w:rsidRPr="00222495">
        <w:rPr>
          <w:rFonts w:asciiTheme="minorHAnsi" w:eastAsiaTheme="minorHAnsi" w:hAnsiTheme="minorHAnsi" w:cs="Arial"/>
          <w:color w:val="000000" w:themeColor="text1"/>
        </w:rPr>
        <w:t xml:space="preserve"> 4th ed. Harlow : Pearson Education </w:t>
      </w:r>
    </w:p>
    <w:p w:rsidR="0068436F" w:rsidRPr="00B35FBF" w:rsidRDefault="001533B1" w:rsidP="0068436F">
      <w:pPr>
        <w:pStyle w:val="Heading2"/>
        <w:numPr>
          <w:ilvl w:val="0"/>
          <w:numId w:val="1"/>
        </w:numPr>
        <w:rPr>
          <w:rFonts w:asciiTheme="minorHAnsi" w:eastAsiaTheme="minorHAnsi" w:hAnsiTheme="minorHAnsi" w:cs="Arial"/>
          <w:color w:val="000000" w:themeColor="text1"/>
          <w:sz w:val="24"/>
          <w:szCs w:val="24"/>
        </w:rPr>
      </w:pPr>
      <w:hyperlink r:id="rId9" w:history="1">
        <w:proofErr w:type="spellStart"/>
        <w:r w:rsidR="0068436F"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>Ewa</w:t>
        </w:r>
        <w:proofErr w:type="spellEnd"/>
        <w:r w:rsidR="0068436F"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 xml:space="preserve"> </w:t>
        </w:r>
        <w:proofErr w:type="spellStart"/>
        <w:r w:rsidR="0068436F" w:rsidRPr="00B35FBF">
          <w:rPr>
            <w:rFonts w:asciiTheme="minorHAnsi" w:eastAsiaTheme="minorHAnsi" w:hAnsiTheme="minorHAnsi" w:cs="Arial"/>
            <w:color w:val="000000" w:themeColor="text1"/>
            <w:sz w:val="24"/>
            <w:szCs w:val="24"/>
          </w:rPr>
          <w:t>Ziemba</w:t>
        </w:r>
        <w:proofErr w:type="spellEnd"/>
      </w:hyperlink>
      <w:r w:rsidR="0068436F" w:rsidRPr="00B35FBF">
        <w:rPr>
          <w:rFonts w:asciiTheme="minorHAnsi" w:eastAsiaTheme="minorHAnsi" w:hAnsiTheme="minorHAnsi" w:cs="Arial"/>
          <w:color w:val="000000" w:themeColor="text1"/>
          <w:sz w:val="24"/>
          <w:szCs w:val="24"/>
        </w:rPr>
        <w:t xml:space="preserve"> (2016) Towards a Sustainable Information Society.  Cambridge Scholars Publishing; First edition, ISBN-10: 1443886882, ISBN-13: 978-1443886888</w:t>
      </w:r>
    </w:p>
    <w:p w:rsidR="0068436F" w:rsidRPr="00222495" w:rsidRDefault="0068436F" w:rsidP="0068436F">
      <w:pPr>
        <w:pStyle w:val="ListParagraph"/>
        <w:numPr>
          <w:ilvl w:val="0"/>
          <w:numId w:val="1"/>
        </w:numPr>
        <w:spacing w:after="0"/>
        <w:rPr>
          <w:rFonts w:cs="Arial"/>
          <w:color w:val="000000" w:themeColor="text1"/>
          <w:sz w:val="24"/>
          <w:szCs w:val="24"/>
        </w:rPr>
      </w:pPr>
      <w:proofErr w:type="spellStart"/>
      <w:r w:rsidRPr="00222495">
        <w:rPr>
          <w:rFonts w:cs="Arial"/>
          <w:color w:val="000000" w:themeColor="text1"/>
          <w:sz w:val="24"/>
          <w:szCs w:val="24"/>
        </w:rPr>
        <w:t>Blenkhorn</w:t>
      </w:r>
      <w:proofErr w:type="spellEnd"/>
      <w:r w:rsidRPr="00222495">
        <w:rPr>
          <w:rFonts w:cs="Arial"/>
          <w:color w:val="000000" w:themeColor="text1"/>
          <w:sz w:val="24"/>
          <w:szCs w:val="24"/>
        </w:rPr>
        <w:t>, D.L. and Fleisher, C.S. (</w:t>
      </w:r>
      <w:proofErr w:type="spellStart"/>
      <w:r w:rsidRPr="00222495">
        <w:rPr>
          <w:rFonts w:cs="Arial"/>
          <w:color w:val="000000" w:themeColor="text1"/>
          <w:sz w:val="24"/>
          <w:szCs w:val="24"/>
        </w:rPr>
        <w:t>Eds</w:t>
      </w:r>
      <w:proofErr w:type="spellEnd"/>
      <w:r w:rsidRPr="00222495">
        <w:rPr>
          <w:rFonts w:cs="Arial"/>
          <w:color w:val="000000" w:themeColor="text1"/>
          <w:sz w:val="24"/>
          <w:szCs w:val="24"/>
        </w:rPr>
        <w:t xml:space="preserve">), (2005) Competitive Intelligence and Global Business, Westport, Conn. : </w:t>
      </w:r>
      <w:proofErr w:type="spellStart"/>
      <w:r w:rsidRPr="00222495">
        <w:rPr>
          <w:rFonts w:cs="Arial"/>
          <w:color w:val="000000" w:themeColor="text1"/>
          <w:sz w:val="24"/>
          <w:szCs w:val="24"/>
        </w:rPr>
        <w:t>Praeger</w:t>
      </w:r>
      <w:proofErr w:type="spellEnd"/>
      <w:r w:rsidRPr="00222495">
        <w:rPr>
          <w:rFonts w:cs="Arial"/>
          <w:color w:val="000000" w:themeColor="text1"/>
          <w:sz w:val="24"/>
          <w:szCs w:val="24"/>
        </w:rPr>
        <w:t xml:space="preserve"> ; Oxford : Harcourt Education Fernandez, G. (2010) Statistical Data Mining Using SAS Applications, Boca Raton, CRC Press</w:t>
      </w:r>
    </w:p>
    <w:p w:rsidR="0068436F" w:rsidRPr="0013142E" w:rsidRDefault="0068436F" w:rsidP="0068436F">
      <w:pPr>
        <w:pStyle w:val="ListParagraph"/>
        <w:numPr>
          <w:ilvl w:val="0"/>
          <w:numId w:val="1"/>
        </w:numPr>
        <w:spacing w:after="0"/>
        <w:rPr>
          <w:rFonts w:cs="Arial"/>
          <w:sz w:val="24"/>
          <w:szCs w:val="24"/>
        </w:rPr>
      </w:pPr>
      <w:r w:rsidRPr="00222495">
        <w:rPr>
          <w:rFonts w:cs="Arial"/>
          <w:color w:val="000000" w:themeColor="text1"/>
          <w:sz w:val="24"/>
          <w:szCs w:val="24"/>
        </w:rPr>
        <w:t>Ishikawa, A.</w:t>
      </w:r>
      <w:r w:rsidRPr="0013142E">
        <w:rPr>
          <w:rFonts w:cs="Arial"/>
          <w:sz w:val="24"/>
          <w:szCs w:val="24"/>
        </w:rPr>
        <w:t xml:space="preserve"> and Nakagawa, J. (2013) </w:t>
      </w:r>
      <w:r w:rsidRPr="0013142E">
        <w:rPr>
          <w:rFonts w:cs="Arial"/>
          <w:bCs/>
          <w:sz w:val="24"/>
          <w:szCs w:val="24"/>
        </w:rPr>
        <w:t>Introduction to Knowledge Information Strategy, An: From Business Intelligence to Knowledge Sciences</w:t>
      </w:r>
      <w:r w:rsidRPr="0013142E">
        <w:rPr>
          <w:rFonts w:cs="Arial"/>
          <w:sz w:val="24"/>
          <w:szCs w:val="24"/>
        </w:rPr>
        <w:t>, World Scientific Publishing</w:t>
      </w:r>
    </w:p>
    <w:p w:rsidR="0068436F" w:rsidRDefault="0068436F" w:rsidP="0068436F">
      <w:pPr>
        <w:pStyle w:val="ListParagraph"/>
        <w:numPr>
          <w:ilvl w:val="0"/>
          <w:numId w:val="1"/>
        </w:numPr>
        <w:spacing w:after="0"/>
        <w:rPr>
          <w:rFonts w:cs="Arial"/>
          <w:sz w:val="24"/>
          <w:szCs w:val="24"/>
        </w:rPr>
      </w:pPr>
      <w:proofErr w:type="spellStart"/>
      <w:r w:rsidRPr="0013142E">
        <w:rPr>
          <w:rFonts w:cs="Arial"/>
          <w:sz w:val="24"/>
          <w:szCs w:val="24"/>
        </w:rPr>
        <w:t>Laursen</w:t>
      </w:r>
      <w:proofErr w:type="spellEnd"/>
      <w:r w:rsidRPr="0013142E">
        <w:rPr>
          <w:rFonts w:cs="Arial"/>
          <w:sz w:val="24"/>
          <w:szCs w:val="24"/>
        </w:rPr>
        <w:t xml:space="preserve">, G.H.N. and </w:t>
      </w:r>
      <w:proofErr w:type="spellStart"/>
      <w:r w:rsidRPr="0013142E">
        <w:rPr>
          <w:rFonts w:cs="Arial"/>
          <w:sz w:val="24"/>
          <w:szCs w:val="24"/>
        </w:rPr>
        <w:t>Thorlund</w:t>
      </w:r>
      <w:proofErr w:type="spellEnd"/>
      <w:r w:rsidRPr="0013142E">
        <w:rPr>
          <w:rFonts w:cs="Arial"/>
          <w:sz w:val="24"/>
          <w:szCs w:val="24"/>
        </w:rPr>
        <w:t xml:space="preserve">, J. (2010) </w:t>
      </w:r>
      <w:r w:rsidRPr="0013142E">
        <w:rPr>
          <w:rFonts w:cs="Arial"/>
          <w:bCs/>
          <w:sz w:val="24"/>
          <w:szCs w:val="24"/>
        </w:rPr>
        <w:t>Business Analytics for Managers: Taking Business Intelligence Beyond Reporting</w:t>
      </w:r>
      <w:r w:rsidRPr="0013142E">
        <w:rPr>
          <w:rFonts w:cs="Arial"/>
          <w:sz w:val="24"/>
          <w:szCs w:val="24"/>
        </w:rPr>
        <w:t>, Winchester, John Wiley &amp; Sons</w:t>
      </w:r>
    </w:p>
    <w:p w:rsidR="00611F75" w:rsidRPr="00B35FBF" w:rsidRDefault="00611F75" w:rsidP="00611F75">
      <w:pPr>
        <w:pStyle w:val="Heading1"/>
        <w:numPr>
          <w:ilvl w:val="0"/>
          <w:numId w:val="1"/>
        </w:numPr>
        <w:rPr>
          <w:rFonts w:asciiTheme="minorHAnsi" w:eastAsiaTheme="minorHAnsi" w:hAnsiTheme="minorHAnsi"/>
          <w:color w:val="000000" w:themeColor="text1"/>
          <w:kern w:val="0"/>
          <w:sz w:val="24"/>
          <w:szCs w:val="24"/>
          <w:lang w:eastAsia="en-US"/>
        </w:rPr>
      </w:pPr>
      <w:r w:rsidRPr="00B35FBF">
        <w:rPr>
          <w:rFonts w:asciiTheme="minorHAnsi" w:eastAsiaTheme="minorHAnsi" w:hAnsiTheme="minorHAnsi"/>
          <w:color w:val="000000" w:themeColor="text1"/>
          <w:kern w:val="0"/>
          <w:sz w:val="24"/>
          <w:szCs w:val="24"/>
          <w:lang w:eastAsia="en-US"/>
        </w:rPr>
        <w:t>Mark O’Neil (2010) Green IT for Sustainable Business Practice. An ISEB Foundation Guide ISBN: 9781906124625</w:t>
      </w:r>
    </w:p>
    <w:p w:rsidR="0068436F" w:rsidRDefault="0068436F"/>
    <w:sectPr w:rsidR="006843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8C859A7"/>
    <w:multiLevelType w:val="hybridMultilevel"/>
    <w:tmpl w:val="5A5CCE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436F"/>
    <w:rsid w:val="000D251E"/>
    <w:rsid w:val="001533B1"/>
    <w:rsid w:val="00455848"/>
    <w:rsid w:val="00540A78"/>
    <w:rsid w:val="00611F75"/>
    <w:rsid w:val="0068436F"/>
    <w:rsid w:val="00A56198"/>
    <w:rsid w:val="00B65259"/>
    <w:rsid w:val="00C83533"/>
    <w:rsid w:val="00D35F88"/>
    <w:rsid w:val="00F82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62FBBC"/>
  <w15:chartTrackingRefBased/>
  <w15:docId w15:val="{DB063C90-C7A6-4123-B329-B93CDA14EF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68436F"/>
    <w:pPr>
      <w:spacing w:after="0" w:line="240" w:lineRule="auto"/>
      <w:outlineLvl w:val="0"/>
    </w:pPr>
    <w:rPr>
      <w:rFonts w:ascii="Arial" w:eastAsia="Times New Roman" w:hAnsi="Arial" w:cs="Arial"/>
      <w:kern w:val="36"/>
      <w:sz w:val="42"/>
      <w:szCs w:val="42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8436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8436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436F"/>
    <w:rPr>
      <w:rFonts w:ascii="Arial" w:eastAsia="Times New Roman" w:hAnsi="Arial" w:cs="Arial"/>
      <w:kern w:val="36"/>
      <w:sz w:val="42"/>
      <w:szCs w:val="4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8436F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8436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68436F"/>
    <w:pPr>
      <w:ind w:left="720"/>
      <w:contextualSpacing/>
    </w:pPr>
  </w:style>
  <w:style w:type="character" w:customStyle="1" w:styleId="media-delimiter">
    <w:name w:val="media-delimiter"/>
    <w:basedOn w:val="DefaultParagraphFont"/>
    <w:rsid w:val="001533B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librarycatalogue.uwtsd.ac.uk/primo_library/libweb/action/display.do?tabs=detailsTab&amp;ct=display&amp;fn=search&amp;doc=44UWTSD_ALMA21157176450002421&amp;indx=13&amp;recIds=44UWTSD_ALMA21157176450002421&amp;recIdxs=2&amp;elementId=2&amp;renderMode=poppedOut&amp;displayMode=full&amp;frbrVersion=2&amp;frbg=&amp;dscnt=0&amp;scp.scps=scope%3A%2844WHELF_UWTSD_CARM_LIB%29&amp;tb=t&amp;vid=44WHELF_UWTSD_VU1&amp;mode=Basic&amp;tab=tab1&amp;srt=rank&amp;dum=true&amp;vl(freeText0)=information%20management%20systems&amp;dstmp=1507645270383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librarycatalogue.uwtsd.ac.uk/primo_library/libweb/action/display.do?tabs=detailsTab&amp;ct=display&amp;fn=search&amp;doc=dedupmrg109700722&amp;indx=9&amp;recIds=dedupmrg109700722&amp;recIdxs=8&amp;elementId=8&amp;renderMode=poppedOut&amp;displayMode=full&amp;frbrVersion=&amp;frbg=&amp;dscnt=0&amp;scp.scps=scope%3A%2844WHELF_UWTSD_CARM_LIB%29&amp;tb=t&amp;vid=44WHELF_UWTSD_VU1&amp;mode=Basic&amp;tab=tab1&amp;srt=rank&amp;dum=true&amp;vl(freeText0)=database%20management%20systems&amp;dstmp=1507644860786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librarycatalogue.uwtsd.ac.uk/primo_library/libweb/action/display.do?tabs=detailsTab&amp;ct=display&amp;fn=search&amp;doc=dedupmrg109723036&amp;indx=6&amp;recIds=dedupmrg109723036&amp;recIdxs=5&amp;elementId=5&amp;renderMode=poppedOut&amp;displayMode=full&amp;frbrVersion=&amp;frbg=&amp;dscnt=0&amp;scp.scps=scope%3A%2844WHELF_UWTSD_CARM_LIB%29&amp;tb=t&amp;vid=44WHELF_UWTSD_VU1&amp;mode=Basic&amp;tab=tab1&amp;srt=rank&amp;dum=true&amp;vl(freeText0)=database%20management%20systems&amp;dstmp=1507644860786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librarycatalogue.uwtsd.ac.uk/primo_library/libweb/action/display.do?tabs=detailsTab&amp;ct=display&amp;fn=search&amp;doc=44UWTSD_ALMA21155423540002421&amp;indx=3&amp;recIds=44UWTSD_ALMA21155423540002421&amp;recIdxs=2&amp;elementId=2&amp;renderMode=poppedOut&amp;displayMode=full&amp;frbrVersion=&amp;frbg=&amp;&amp;dscnt=0&amp;scp.scps=scope%3A%2844WHELF_UWTSD_CARM_LIB%29&amp;tb=t&amp;mode=Basic&amp;vid=44WHELF_UWTSD_VU1&amp;srt=rank&amp;tab=tab1&amp;dum=true&amp;vl(freeText0)=information%20management%20systems&amp;dstmp=1507645116130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amazon.co.uk/s/ref=dp_byline_sr_book_1?ie=UTF8&amp;text=Ewa+Ziemba&amp;search-alias=books-uk&amp;field-author=Ewa+Ziemba&amp;sort=relevancer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548</Words>
  <Characters>3128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Roisin Mullins</cp:lastModifiedBy>
  <cp:revision>8</cp:revision>
  <dcterms:created xsi:type="dcterms:W3CDTF">2018-10-29T10:14:00Z</dcterms:created>
  <dcterms:modified xsi:type="dcterms:W3CDTF">2018-10-29T10:48:00Z</dcterms:modified>
</cp:coreProperties>
</file>