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FB050A"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b/>
          <w:bCs/>
          <w:i/>
          <w:iCs/>
          <w:color w:val="252525"/>
          <w:kern w:val="0"/>
          <w:sz w:val="24"/>
          <w:szCs w:val="24"/>
          <w:u w:val="single"/>
          <w:lang w:eastAsia="en-GB"/>
          <w14:ligatures w14:val="none"/>
        </w:rPr>
        <w:t>How might the code of ethics help to reduce incidences of professional misconduct and increase public confidence in the police?</w:t>
      </w:r>
    </w:p>
    <w:p w14:paraId="63FD0F80"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w:t>
      </w:r>
    </w:p>
    <w:p w14:paraId="7E487B30" w14:textId="0B3D6F3E"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xml:space="preserve">This essay will discuss and show research on how the code of ethics helps reduce incidents within the role of a police officer. To begin, </w:t>
      </w:r>
      <w:r w:rsidR="004161D7">
        <w:rPr>
          <w:rFonts w:eastAsia="Times New Roman" w:cstheme="minorHAnsi"/>
          <w:color w:val="252525"/>
          <w:kern w:val="0"/>
          <w:sz w:val="24"/>
          <w:szCs w:val="24"/>
          <w:lang w:eastAsia="en-GB"/>
          <w14:ligatures w14:val="none"/>
        </w:rPr>
        <w:t>it</w:t>
      </w:r>
      <w:r w:rsidRPr="00185B6C">
        <w:rPr>
          <w:rFonts w:eastAsia="Times New Roman" w:cstheme="minorHAnsi"/>
          <w:color w:val="252525"/>
          <w:kern w:val="0"/>
          <w:sz w:val="24"/>
          <w:szCs w:val="24"/>
          <w:lang w:eastAsia="en-GB"/>
          <w14:ligatures w14:val="none"/>
        </w:rPr>
        <w:t xml:space="preserve"> will explain what the code of ethics is, how it is implicated in daily policing, and both the positive and negative impact it has on the police force and hold officers to account for their behaviour.</w:t>
      </w:r>
      <w:r w:rsidR="00A978A3">
        <w:rPr>
          <w:rFonts w:eastAsia="Times New Roman" w:cstheme="minorHAnsi"/>
          <w:color w:val="252525"/>
          <w:kern w:val="0"/>
          <w:sz w:val="24"/>
          <w:szCs w:val="24"/>
          <w:lang w:eastAsia="en-GB"/>
          <w14:ligatures w14:val="none"/>
        </w:rPr>
        <w:t xml:space="preserve"> It will also include a case study on </w:t>
      </w:r>
      <w:proofErr w:type="spellStart"/>
      <w:proofErr w:type="gramStart"/>
      <w:r w:rsidR="00A978A3">
        <w:rPr>
          <w:rFonts w:eastAsia="Times New Roman" w:cstheme="minorHAnsi"/>
          <w:color w:val="252525"/>
          <w:kern w:val="0"/>
          <w:sz w:val="24"/>
          <w:szCs w:val="24"/>
          <w:lang w:eastAsia="en-GB"/>
          <w14:ligatures w14:val="none"/>
        </w:rPr>
        <w:t>a</w:t>
      </w:r>
      <w:proofErr w:type="spellEnd"/>
      <w:proofErr w:type="gramEnd"/>
      <w:r w:rsidR="00A978A3">
        <w:rPr>
          <w:rFonts w:eastAsia="Times New Roman" w:cstheme="minorHAnsi"/>
          <w:color w:val="252525"/>
          <w:kern w:val="0"/>
          <w:sz w:val="24"/>
          <w:szCs w:val="24"/>
          <w:lang w:eastAsia="en-GB"/>
          <w14:ligatures w14:val="none"/>
        </w:rPr>
        <w:t xml:space="preserve"> ex-serving police officer.</w:t>
      </w:r>
      <w:r w:rsidRPr="00185B6C">
        <w:rPr>
          <w:rFonts w:eastAsia="Times New Roman" w:cstheme="minorHAnsi"/>
          <w:color w:val="252525"/>
          <w:kern w:val="0"/>
          <w:sz w:val="24"/>
          <w:szCs w:val="24"/>
          <w:lang w:eastAsia="en-GB"/>
          <w14:ligatures w14:val="none"/>
        </w:rPr>
        <w:t xml:space="preserve"> The conclusion will show how it helps increase public confidence, improves the relationship between the public and police, and helps build public confidence.</w:t>
      </w:r>
    </w:p>
    <w:p w14:paraId="3DAACA89"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w:t>
      </w:r>
    </w:p>
    <w:p w14:paraId="5C28CB66" w14:textId="75BAA9AA"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The police have been widely associated with negative press coverage about officers’ behaviour both on and off duty, which has resulted in the public’s confidence in policing at an all-time low. At times, police officers must make a dynamic risk assessment when making their decisions at their discretion, which is a vital tool used by police officers, as stated in (Nowacki and Spencer (2019) As gatekeepers of the criminal justice system, the police occupy a central social position.</w:t>
      </w:r>
    </w:p>
    <w:p w14:paraId="240FFBE5"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xml:space="preserve">In 2019, as part of the government’s plan (College of Policing, 2023) to uplift the police force by 20,00 new recruits and build confidence, it is important that new recruits are vetted correctly. According </w:t>
      </w:r>
      <w:proofErr w:type="gramStart"/>
      <w:r w:rsidRPr="00185B6C">
        <w:rPr>
          <w:rFonts w:eastAsia="Times New Roman" w:cstheme="minorHAnsi"/>
          <w:color w:val="252525"/>
          <w:kern w:val="0"/>
          <w:sz w:val="24"/>
          <w:szCs w:val="24"/>
          <w:lang w:eastAsia="en-GB"/>
          <w14:ligatures w14:val="none"/>
        </w:rPr>
        <w:t>to  (</w:t>
      </w:r>
      <w:proofErr w:type="gramEnd"/>
      <w:r w:rsidRPr="00185B6C">
        <w:rPr>
          <w:rFonts w:eastAsia="Times New Roman" w:cstheme="minorHAnsi"/>
          <w:color w:val="252525"/>
          <w:kern w:val="0"/>
          <w:sz w:val="24"/>
          <w:szCs w:val="24"/>
          <w:lang w:eastAsia="en-GB"/>
          <w14:ligatures w14:val="none"/>
        </w:rPr>
        <w:t>Webber, 2022) this has had an impact on confidence, as previously, this was not done correctly. As evidenced by (Maher, 2017) It has also been implanted as part of the police initial training that all new recruits are trained highly to understand and ensure they adhere to the code of ethics prior to being allowed out on division.</w:t>
      </w:r>
    </w:p>
    <w:p w14:paraId="143F52FD"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xml:space="preserve">In 2009 the home office's confidence was still extremely low, as found in (Dodd, 2021) which was highlighted to the home office, which introduced </w:t>
      </w:r>
      <w:proofErr w:type="gramStart"/>
      <w:r w:rsidRPr="00185B6C">
        <w:rPr>
          <w:rFonts w:eastAsia="Times New Roman" w:cstheme="minorHAnsi"/>
          <w:color w:val="252525"/>
          <w:kern w:val="0"/>
          <w:sz w:val="24"/>
          <w:szCs w:val="24"/>
          <w:lang w:eastAsia="en-GB"/>
          <w14:ligatures w14:val="none"/>
        </w:rPr>
        <w:t>by  (</w:t>
      </w:r>
      <w:proofErr w:type="gramEnd"/>
      <w:r w:rsidRPr="00185B6C">
        <w:rPr>
          <w:rFonts w:eastAsia="Times New Roman" w:cstheme="minorHAnsi"/>
          <w:color w:val="252525"/>
          <w:kern w:val="0"/>
          <w:sz w:val="24"/>
          <w:szCs w:val="24"/>
          <w:lang w:eastAsia="en-GB"/>
          <w14:ligatures w14:val="none"/>
        </w:rPr>
        <w:t>GOV.UK, 2009) a 28 points laid out plan to provide guidance on how to improve confidence in police performance to be followed by all police services in Wales and England.</w:t>
      </w:r>
    </w:p>
    <w:p w14:paraId="5C5F82BC"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xml:space="preserve">As shown by the college of policing, a code of ethics was introduced in 2014 by the college of policing (College of Policing, 2014), which is built up of seven key elements, as shown by the government website (Home Office, 2014) which officers are to display </w:t>
      </w:r>
      <w:proofErr w:type="gramStart"/>
      <w:r w:rsidRPr="00185B6C">
        <w:rPr>
          <w:rFonts w:eastAsia="Times New Roman" w:cstheme="minorHAnsi"/>
          <w:color w:val="252525"/>
          <w:kern w:val="0"/>
          <w:sz w:val="24"/>
          <w:szCs w:val="24"/>
          <w:lang w:eastAsia="en-GB"/>
          <w14:ligatures w14:val="none"/>
        </w:rPr>
        <w:t>on a daily basis</w:t>
      </w:r>
      <w:proofErr w:type="gramEnd"/>
      <w:r w:rsidRPr="00185B6C">
        <w:rPr>
          <w:rFonts w:eastAsia="Times New Roman" w:cstheme="minorHAnsi"/>
          <w:color w:val="252525"/>
          <w:kern w:val="0"/>
          <w:sz w:val="24"/>
          <w:szCs w:val="24"/>
          <w:lang w:eastAsia="en-GB"/>
          <w14:ligatures w14:val="none"/>
        </w:rPr>
        <w:t>.</w:t>
      </w:r>
    </w:p>
    <w:p w14:paraId="5727436F"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According to (Kersley and Townsend, 2023) Research has shown that in 2023, one in one hundred police officers faced criminal charges in 2022. This is based on statistics from the IOPC from 2021/2022 (www.policeconduct.gov.uk, 2022) which show that the police have made significant changes to dealing with police complaints and investigating them fast and effectively.</w:t>
      </w:r>
    </w:p>
    <w:p w14:paraId="1852CAB3"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w:t>
      </w:r>
    </w:p>
    <w:p w14:paraId="3C3A3D75" w14:textId="77777777" w:rsidR="004161D7"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xml:space="preserve">To be convinced by my claim, the first thing the reader needs to know is that in the most recent case against police misconduct due to officers for various, most serious gross misconduct cases, research has found that the case against Wayne Couzens as explained in </w:t>
      </w:r>
      <w:r w:rsidRPr="00185B6C">
        <w:rPr>
          <w:rFonts w:eastAsia="Times New Roman" w:cstheme="minorHAnsi"/>
          <w:color w:val="252525"/>
          <w:kern w:val="0"/>
          <w:sz w:val="24"/>
          <w:szCs w:val="24"/>
          <w:lang w:eastAsia="en-GB"/>
          <w14:ligatures w14:val="none"/>
        </w:rPr>
        <w:lastRenderedPageBreak/>
        <w:t>(Wikipedia, 2021) at the time, had a negative impact on public confidence. Further to this, this impacted how the public saw policing by consent according to (CSM, 2022), it was vital that the police act on the codes of ethics with current police officers following the Casey review as quickly as possible, this will show the public that they are being listened to and the police are trying to rebuild the relationship.</w:t>
      </w:r>
    </w:p>
    <w:p w14:paraId="46039D35" w14:textId="04D310F8" w:rsidR="00185B6C" w:rsidRPr="00185B6C" w:rsidRDefault="004161D7"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Pr>
          <w:rFonts w:eastAsia="Times New Roman" w:cstheme="minorHAnsi"/>
          <w:color w:val="252525"/>
          <w:kern w:val="0"/>
          <w:sz w:val="24"/>
          <w:szCs w:val="24"/>
          <w:lang w:eastAsia="en-GB"/>
          <w14:ligatures w14:val="none"/>
        </w:rPr>
        <w:t>N</w:t>
      </w:r>
      <w:r w:rsidR="00185B6C" w:rsidRPr="00185B6C">
        <w:rPr>
          <w:rFonts w:eastAsia="Times New Roman" w:cstheme="minorHAnsi"/>
          <w:color w:val="252525"/>
          <w:kern w:val="0"/>
          <w:sz w:val="24"/>
          <w:szCs w:val="24"/>
          <w:lang w:eastAsia="en-GB"/>
          <w14:ligatures w14:val="none"/>
        </w:rPr>
        <w:t xml:space="preserve">ow </w:t>
      </w:r>
      <w:r>
        <w:rPr>
          <w:rFonts w:eastAsia="Times New Roman" w:cstheme="minorHAnsi"/>
          <w:color w:val="252525"/>
          <w:kern w:val="0"/>
          <w:sz w:val="24"/>
          <w:szCs w:val="24"/>
          <w:lang w:eastAsia="en-GB"/>
          <w14:ligatures w14:val="none"/>
        </w:rPr>
        <w:t xml:space="preserve">it will </w:t>
      </w:r>
      <w:r w:rsidR="00185B6C" w:rsidRPr="00185B6C">
        <w:rPr>
          <w:rFonts w:eastAsia="Times New Roman" w:cstheme="minorHAnsi"/>
          <w:color w:val="252525"/>
          <w:kern w:val="0"/>
          <w:sz w:val="24"/>
          <w:szCs w:val="24"/>
          <w:lang w:eastAsia="en-GB"/>
          <w14:ligatures w14:val="none"/>
        </w:rPr>
        <w:t xml:space="preserve">delve into </w:t>
      </w:r>
      <w:r>
        <w:rPr>
          <w:rFonts w:eastAsia="Times New Roman" w:cstheme="minorHAnsi"/>
          <w:color w:val="252525"/>
          <w:kern w:val="0"/>
          <w:sz w:val="24"/>
          <w:szCs w:val="24"/>
          <w:lang w:eastAsia="en-GB"/>
          <w14:ligatures w14:val="none"/>
        </w:rPr>
        <w:t>a</w:t>
      </w:r>
      <w:r w:rsidR="00185B6C" w:rsidRPr="00185B6C">
        <w:rPr>
          <w:rFonts w:eastAsia="Times New Roman" w:cstheme="minorHAnsi"/>
          <w:color w:val="252525"/>
          <w:kern w:val="0"/>
          <w:sz w:val="24"/>
          <w:szCs w:val="24"/>
          <w:lang w:eastAsia="en-GB"/>
          <w14:ligatures w14:val="none"/>
        </w:rPr>
        <w:t xml:space="preserve"> stated case of police officer that ha</w:t>
      </w:r>
      <w:r>
        <w:rPr>
          <w:rFonts w:eastAsia="Times New Roman" w:cstheme="minorHAnsi"/>
          <w:color w:val="252525"/>
          <w:kern w:val="0"/>
          <w:sz w:val="24"/>
          <w:szCs w:val="24"/>
          <w:lang w:eastAsia="en-GB"/>
          <w14:ligatures w14:val="none"/>
        </w:rPr>
        <w:t>s</w:t>
      </w:r>
      <w:r w:rsidR="00185B6C" w:rsidRPr="00185B6C">
        <w:rPr>
          <w:rFonts w:eastAsia="Times New Roman" w:cstheme="minorHAnsi"/>
          <w:color w:val="252525"/>
          <w:kern w:val="0"/>
          <w:sz w:val="24"/>
          <w:szCs w:val="24"/>
          <w:lang w:eastAsia="en-GB"/>
          <w14:ligatures w14:val="none"/>
        </w:rPr>
        <w:t xml:space="preserve"> been widely under scrutiny for their behaviour, which has been publicised in the press. </w:t>
      </w:r>
      <w:proofErr w:type="gramStart"/>
      <w:r w:rsidR="00185B6C" w:rsidRPr="00185B6C">
        <w:rPr>
          <w:rFonts w:eastAsia="Times New Roman" w:cstheme="minorHAnsi"/>
          <w:color w:val="252525"/>
          <w:kern w:val="0"/>
          <w:sz w:val="24"/>
          <w:szCs w:val="24"/>
          <w:lang w:eastAsia="en-GB"/>
          <w14:ligatures w14:val="none"/>
        </w:rPr>
        <w:t xml:space="preserve">Following the arrest of Wayne </w:t>
      </w:r>
      <w:proofErr w:type="spellStart"/>
      <w:r w:rsidR="00185B6C" w:rsidRPr="00185B6C">
        <w:rPr>
          <w:rFonts w:eastAsia="Times New Roman" w:cstheme="minorHAnsi"/>
          <w:color w:val="252525"/>
          <w:kern w:val="0"/>
          <w:sz w:val="24"/>
          <w:szCs w:val="24"/>
          <w:lang w:eastAsia="en-GB"/>
          <w14:ligatures w14:val="none"/>
        </w:rPr>
        <w:t>Couzen</w:t>
      </w:r>
      <w:proofErr w:type="spellEnd"/>
      <w:r w:rsidR="00185B6C" w:rsidRPr="00185B6C">
        <w:rPr>
          <w:rFonts w:eastAsia="Times New Roman" w:cstheme="minorHAnsi"/>
          <w:color w:val="252525"/>
          <w:kern w:val="0"/>
          <w:sz w:val="24"/>
          <w:szCs w:val="24"/>
          <w:lang w:eastAsia="en-GB"/>
          <w14:ligatures w14:val="none"/>
        </w:rPr>
        <w:t>, it</w:t>
      </w:r>
      <w:proofErr w:type="gramEnd"/>
      <w:r w:rsidR="00185B6C" w:rsidRPr="00185B6C">
        <w:rPr>
          <w:rFonts w:eastAsia="Times New Roman" w:cstheme="minorHAnsi"/>
          <w:color w:val="252525"/>
          <w:kern w:val="0"/>
          <w:sz w:val="24"/>
          <w:szCs w:val="24"/>
          <w:lang w:eastAsia="en-GB"/>
          <w14:ligatures w14:val="none"/>
        </w:rPr>
        <w:t xml:space="preserve"> was proven that the police missed many opportunities to investigate him. Following research, it has been proven that in 2021 after the arrest and conviction, according to (End Violence Against Women, 2021) less than half of women reported a declining trust in the police, and only 10% would be less likely to report any sexual offence to the police. Studied cases like these, along with the statistics to go with them, are the main reason why the police need to ensure officers are following the code of ethics daily. This will enable the police to begin to build the public’s confidence in them.</w:t>
      </w:r>
    </w:p>
    <w:p w14:paraId="13B2C483"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w:t>
      </w:r>
    </w:p>
    <w:p w14:paraId="4C29894A" w14:textId="21BB981E" w:rsidR="00185B6C" w:rsidRPr="00185B6C" w:rsidRDefault="00B105F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Pr>
          <w:rFonts w:eastAsia="Times New Roman" w:cstheme="minorHAnsi"/>
          <w:color w:val="252525"/>
          <w:kern w:val="0"/>
          <w:sz w:val="24"/>
          <w:szCs w:val="24"/>
          <w:lang w:eastAsia="en-GB"/>
          <w14:ligatures w14:val="none"/>
        </w:rPr>
        <w:t xml:space="preserve">Within this part it will </w:t>
      </w:r>
      <w:r w:rsidR="00185B6C" w:rsidRPr="00185B6C">
        <w:rPr>
          <w:rFonts w:eastAsia="Times New Roman" w:cstheme="minorHAnsi"/>
          <w:color w:val="252525"/>
          <w:kern w:val="0"/>
          <w:sz w:val="24"/>
          <w:szCs w:val="24"/>
          <w:lang w:eastAsia="en-GB"/>
          <w14:ligatures w14:val="none"/>
        </w:rPr>
        <w:t xml:space="preserve">now explain how the code of ethics has improved public confidence in policing by consent since it was introduced. Prior to 2014, the term “keeping the blue code of silence” was used as police are often too scared to speak up about each other or the public feels that it is all covered up by the forces themselves. In the case of (Sweeting, </w:t>
      </w:r>
      <w:proofErr w:type="gramStart"/>
      <w:r w:rsidR="00185B6C" w:rsidRPr="00185B6C">
        <w:rPr>
          <w:rFonts w:eastAsia="Times New Roman" w:cstheme="minorHAnsi"/>
          <w:color w:val="252525"/>
          <w:kern w:val="0"/>
          <w:sz w:val="24"/>
          <w:szCs w:val="24"/>
          <w:lang w:eastAsia="en-GB"/>
          <w14:ligatures w14:val="none"/>
        </w:rPr>
        <w:t>Cole</w:t>
      </w:r>
      <w:proofErr w:type="gramEnd"/>
      <w:r w:rsidR="00185B6C" w:rsidRPr="00185B6C">
        <w:rPr>
          <w:rFonts w:eastAsia="Times New Roman" w:cstheme="minorHAnsi"/>
          <w:color w:val="252525"/>
          <w:kern w:val="0"/>
          <w:sz w:val="24"/>
          <w:szCs w:val="24"/>
          <w:lang w:eastAsia="en-GB"/>
          <w14:ligatures w14:val="none"/>
        </w:rPr>
        <w:t xml:space="preserve"> and Hills, 2022) it explains the different behaviours that the public felt were covered up. It shows that the number of officers who have reported these behaviours has increased from September 2022 until July 2023 from 2 to 13 officers being reported per month.</w:t>
      </w:r>
    </w:p>
    <w:p w14:paraId="7084C275"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w:t>
      </w:r>
    </w:p>
    <w:p w14:paraId="3024F5E5"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xml:space="preserve">To conclude, it is evident that the police still require a lot of work to build the public’s confidence. Reports from (College of Policing, 2022) show that the code of ethics is reviewed yearly, </w:t>
      </w:r>
      <w:proofErr w:type="gramStart"/>
      <w:r w:rsidRPr="00185B6C">
        <w:rPr>
          <w:rFonts w:eastAsia="Times New Roman" w:cstheme="minorHAnsi"/>
          <w:color w:val="252525"/>
          <w:kern w:val="0"/>
          <w:sz w:val="24"/>
          <w:szCs w:val="24"/>
          <w:lang w:eastAsia="en-GB"/>
          <w14:ligatures w14:val="none"/>
        </w:rPr>
        <w:t>This</w:t>
      </w:r>
      <w:proofErr w:type="gramEnd"/>
      <w:r w:rsidRPr="00185B6C">
        <w:rPr>
          <w:rFonts w:eastAsia="Times New Roman" w:cstheme="minorHAnsi"/>
          <w:color w:val="252525"/>
          <w:kern w:val="0"/>
          <w:sz w:val="24"/>
          <w:szCs w:val="24"/>
          <w:lang w:eastAsia="en-GB"/>
          <w14:ligatures w14:val="none"/>
        </w:rPr>
        <w:t xml:space="preserve"> is reviewed and worked on by a different range of people to help the police get it correct. After being at an all-time low, it does appear that the police are ensuing that officers do adhere to the code of ethics and held to account if they do not.</w:t>
      </w:r>
    </w:p>
    <w:p w14:paraId="14FA218B" w14:textId="2AC0F720"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xml:space="preserve">In 2021/2022, the public’s confidence has improved slightly from 56% to 67% that the local police are doing a good job. </w:t>
      </w:r>
      <w:r w:rsidR="002E776E">
        <w:rPr>
          <w:rFonts w:eastAsia="Times New Roman" w:cstheme="minorHAnsi"/>
          <w:color w:val="252525"/>
          <w:kern w:val="0"/>
          <w:sz w:val="24"/>
          <w:szCs w:val="24"/>
          <w:lang w:eastAsia="en-GB"/>
          <w14:ligatures w14:val="none"/>
        </w:rPr>
        <w:t>t</w:t>
      </w:r>
      <w:r w:rsidRPr="00185B6C">
        <w:rPr>
          <w:rFonts w:eastAsia="Times New Roman" w:cstheme="minorHAnsi"/>
          <w:color w:val="252525"/>
          <w:kern w:val="0"/>
          <w:sz w:val="24"/>
          <w:szCs w:val="24"/>
          <w:lang w:eastAsia="en-GB"/>
          <w14:ligatures w14:val="none"/>
        </w:rPr>
        <w:t>his could be down to the increase in officers as part of the uplift, and the police are also working extremely hard to recruit the correct officers.</w:t>
      </w:r>
    </w:p>
    <w:p w14:paraId="5AE592AF" w14:textId="564B0DC1"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Word count (9</w:t>
      </w:r>
      <w:r w:rsidR="002E776E">
        <w:rPr>
          <w:rFonts w:eastAsia="Times New Roman" w:cstheme="minorHAnsi"/>
          <w:color w:val="252525"/>
          <w:kern w:val="0"/>
          <w:sz w:val="24"/>
          <w:szCs w:val="24"/>
          <w:lang w:eastAsia="en-GB"/>
          <w14:ligatures w14:val="none"/>
        </w:rPr>
        <w:t>1</w:t>
      </w:r>
      <w:r w:rsidR="00EF6C60">
        <w:rPr>
          <w:rFonts w:eastAsia="Times New Roman" w:cstheme="minorHAnsi"/>
          <w:color w:val="252525"/>
          <w:kern w:val="0"/>
          <w:sz w:val="24"/>
          <w:szCs w:val="24"/>
          <w:lang w:eastAsia="en-GB"/>
          <w14:ligatures w14:val="none"/>
        </w:rPr>
        <w:t>6</w:t>
      </w:r>
      <w:r w:rsidRPr="00185B6C">
        <w:rPr>
          <w:rFonts w:eastAsia="Times New Roman" w:cstheme="minorHAnsi"/>
          <w:color w:val="252525"/>
          <w:kern w:val="0"/>
          <w:sz w:val="24"/>
          <w:szCs w:val="24"/>
          <w:lang w:eastAsia="en-GB"/>
          <w14:ligatures w14:val="none"/>
        </w:rPr>
        <w:t>)</w:t>
      </w:r>
    </w:p>
    <w:p w14:paraId="34391E77"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w:t>
      </w:r>
    </w:p>
    <w:p w14:paraId="0E527B5F"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w:t>
      </w:r>
    </w:p>
    <w:p w14:paraId="0D53B193"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w:t>
      </w:r>
    </w:p>
    <w:p w14:paraId="034B9145" w14:textId="77777777" w:rsid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Assignment 2</w:t>
      </w:r>
    </w:p>
    <w:p w14:paraId="6CD6BF67" w14:textId="0510AE7B"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p>
    <w:p w14:paraId="0579B0D5"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b/>
          <w:bCs/>
          <w:i/>
          <w:iCs/>
          <w:color w:val="252525"/>
          <w:kern w:val="0"/>
          <w:sz w:val="24"/>
          <w:szCs w:val="24"/>
          <w:u w:val="single"/>
          <w:lang w:eastAsia="en-GB"/>
          <w14:ligatures w14:val="none"/>
        </w:rPr>
        <w:t>How effective is multi-agency approach as a means of managing violent and sexual offenders?</w:t>
      </w:r>
    </w:p>
    <w:p w14:paraId="288189C3" w14:textId="6CCFDDFD"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p>
    <w:p w14:paraId="0C8EC207" w14:textId="75FBC8DD"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xml:space="preserve">Within this essay, </w:t>
      </w:r>
      <w:proofErr w:type="gramStart"/>
      <w:r w:rsidRPr="00185B6C">
        <w:rPr>
          <w:rFonts w:eastAsia="Times New Roman" w:cstheme="minorHAnsi"/>
          <w:color w:val="252525"/>
          <w:kern w:val="0"/>
          <w:sz w:val="24"/>
          <w:szCs w:val="24"/>
          <w:lang w:eastAsia="en-GB"/>
          <w14:ligatures w14:val="none"/>
        </w:rPr>
        <w:t>I</w:t>
      </w:r>
      <w:r w:rsidR="00D12898">
        <w:rPr>
          <w:rFonts w:eastAsia="Times New Roman" w:cstheme="minorHAnsi"/>
          <w:color w:val="252525"/>
          <w:kern w:val="0"/>
          <w:sz w:val="24"/>
          <w:szCs w:val="24"/>
          <w:lang w:eastAsia="en-GB"/>
          <w14:ligatures w14:val="none"/>
        </w:rPr>
        <w:t>t</w:t>
      </w:r>
      <w:proofErr w:type="gramEnd"/>
      <w:r w:rsidRPr="00185B6C">
        <w:rPr>
          <w:rFonts w:eastAsia="Times New Roman" w:cstheme="minorHAnsi"/>
          <w:color w:val="252525"/>
          <w:kern w:val="0"/>
          <w:sz w:val="24"/>
          <w:szCs w:val="24"/>
          <w:lang w:eastAsia="en-GB"/>
          <w14:ligatures w14:val="none"/>
        </w:rPr>
        <w:t xml:space="preserve"> will explore and provide evidence of the effectiveness of managing violent and sexual offenders. I will include different ways in which this is done and some failings within the system. I will then discuss how these effects affect the public and ensure that the highest-risk offenders are managed correctly to ensure public safety and being open and transparent to the public. To conclude, I will discuss where improvements could be made when working with agencies to ensure they all play their part in managing offenders correctly.</w:t>
      </w:r>
    </w:p>
    <w:p w14:paraId="5BB64542"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w:t>
      </w:r>
    </w:p>
    <w:p w14:paraId="7A8BD016"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MAPPA is well known and was designed for partnering agencies to work collaboratively to ensure the safeguarding of the public.</w:t>
      </w:r>
    </w:p>
    <w:p w14:paraId="60BAD766"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According to (College of Policing, 2017) MAPPA is the main way to manage violent and sexual offenders. MAPPA was introduced in 2003 (“Criminal Justice Act 2003”) as a means of managing high-risk offenders.</w:t>
      </w:r>
    </w:p>
    <w:p w14:paraId="7AE6442F"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Further to this, there are currently 89,438 people who are currently on MAPPA, this has gone up 2% by the end of March 2021, according to (Webster, 2021) which mean it is now at an all-time high. MAPPA, as explained in a report written by (Her Majesty's Inspectorate of Probation, 2021), these are to ensure that everyone is managed according to their offences they have committed. These three levels are:</w:t>
      </w:r>
    </w:p>
    <w:p w14:paraId="6ED2C0FF" w14:textId="77777777" w:rsidR="00185B6C" w:rsidRPr="00185B6C" w:rsidRDefault="00185B6C" w:rsidP="00185B6C">
      <w:pPr>
        <w:numPr>
          <w:ilvl w:val="0"/>
          <w:numId w:val="1"/>
        </w:num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b/>
          <w:bCs/>
          <w:color w:val="252525"/>
          <w:kern w:val="0"/>
          <w:sz w:val="24"/>
          <w:szCs w:val="24"/>
          <w:lang w:eastAsia="en-GB"/>
          <w14:ligatures w14:val="none"/>
        </w:rPr>
        <w:t>Level 1</w:t>
      </w:r>
      <w:r w:rsidRPr="00185B6C">
        <w:rPr>
          <w:rFonts w:eastAsia="Times New Roman" w:cstheme="minorHAnsi"/>
          <w:color w:val="252525"/>
          <w:kern w:val="0"/>
          <w:sz w:val="24"/>
          <w:szCs w:val="24"/>
          <w:lang w:eastAsia="en-GB"/>
          <w14:ligatures w14:val="none"/>
        </w:rPr>
        <w:t>: ordinary agency management, where the offender can be managed by the lead agency in consultation with other agencies involved.</w:t>
      </w:r>
    </w:p>
    <w:p w14:paraId="2642F5A4" w14:textId="77777777" w:rsidR="00185B6C" w:rsidRPr="00185B6C" w:rsidRDefault="00185B6C" w:rsidP="00185B6C">
      <w:pPr>
        <w:numPr>
          <w:ilvl w:val="0"/>
          <w:numId w:val="1"/>
        </w:num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b/>
          <w:bCs/>
          <w:color w:val="252525"/>
          <w:kern w:val="0"/>
          <w:sz w:val="24"/>
          <w:szCs w:val="24"/>
          <w:lang w:eastAsia="en-GB"/>
          <w14:ligatures w14:val="none"/>
        </w:rPr>
        <w:t>Level 2</w:t>
      </w:r>
      <w:r w:rsidRPr="00185B6C">
        <w:rPr>
          <w:rFonts w:eastAsia="Times New Roman" w:cstheme="minorHAnsi"/>
          <w:color w:val="252525"/>
          <w:kern w:val="0"/>
          <w:sz w:val="24"/>
          <w:szCs w:val="24"/>
          <w:lang w:eastAsia="en-GB"/>
          <w14:ligatures w14:val="none"/>
        </w:rPr>
        <w:t xml:space="preserve">: for cases where active interagency management is required in order to manage the risk of serious harm </w:t>
      </w:r>
      <w:proofErr w:type="gramStart"/>
      <w:r w:rsidRPr="00185B6C">
        <w:rPr>
          <w:rFonts w:eastAsia="Times New Roman" w:cstheme="minorHAnsi"/>
          <w:color w:val="252525"/>
          <w:kern w:val="0"/>
          <w:sz w:val="24"/>
          <w:szCs w:val="24"/>
          <w:lang w:eastAsia="en-GB"/>
          <w14:ligatures w14:val="none"/>
        </w:rPr>
        <w:t>posed</w:t>
      </w:r>
      <w:proofErr w:type="gramEnd"/>
    </w:p>
    <w:p w14:paraId="71D669EB" w14:textId="77777777" w:rsidR="00185B6C" w:rsidRPr="00185B6C" w:rsidRDefault="00185B6C" w:rsidP="00185B6C">
      <w:pPr>
        <w:numPr>
          <w:ilvl w:val="0"/>
          <w:numId w:val="1"/>
        </w:num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b/>
          <w:bCs/>
          <w:color w:val="252525"/>
          <w:kern w:val="0"/>
          <w:sz w:val="24"/>
          <w:szCs w:val="24"/>
          <w:lang w:eastAsia="en-GB"/>
          <w14:ligatures w14:val="none"/>
        </w:rPr>
        <w:t>Level 3</w:t>
      </w:r>
      <w:r w:rsidRPr="00185B6C">
        <w:rPr>
          <w:rFonts w:eastAsia="Times New Roman" w:cstheme="minorHAnsi"/>
          <w:color w:val="252525"/>
          <w:kern w:val="0"/>
          <w:sz w:val="24"/>
          <w:szCs w:val="24"/>
          <w:lang w:eastAsia="en-GB"/>
          <w14:ligatures w14:val="none"/>
        </w:rPr>
        <w:t>: for the most complex cases which require active interagency management by senior managers from the agencies involved.</w:t>
      </w:r>
    </w:p>
    <w:p w14:paraId="49AA584D"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w:t>
      </w:r>
    </w:p>
    <w:p w14:paraId="270A6C99" w14:textId="587B8866"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When these meetings take place, it all depends on the level to which the offender is being managed. Level 1 one is every 12 months, level 2 is every 6 months and level 3 every three months. When managing violent and sexual offenders, it is vital that all agencies involved are communicating effectively to ensure correct safety measures are in place. According to (College of Policing, 2017a) each department are responsible for taking immediate steps to ensure the safety of the public.</w:t>
      </w:r>
      <w:r w:rsidR="00D12898">
        <w:rPr>
          <w:rFonts w:eastAsia="Times New Roman" w:cstheme="minorHAnsi"/>
          <w:color w:val="252525"/>
          <w:kern w:val="0"/>
          <w:sz w:val="24"/>
          <w:szCs w:val="24"/>
          <w:lang w:eastAsia="en-GB"/>
          <w14:ligatures w14:val="none"/>
        </w:rPr>
        <w:t xml:space="preserve"> It is vital that these are completed with all agencies involved and that any actions that are taking awa, are completed in a timely manner. This will ensure that no mistakes are </w:t>
      </w:r>
      <w:proofErr w:type="gramStart"/>
      <w:r w:rsidR="00D12898">
        <w:rPr>
          <w:rFonts w:eastAsia="Times New Roman" w:cstheme="minorHAnsi"/>
          <w:color w:val="252525"/>
          <w:kern w:val="0"/>
          <w:sz w:val="24"/>
          <w:szCs w:val="24"/>
          <w:lang w:eastAsia="en-GB"/>
          <w14:ligatures w14:val="none"/>
        </w:rPr>
        <w:t>made</w:t>
      </w:r>
      <w:proofErr w:type="gramEnd"/>
      <w:r w:rsidR="00D12898">
        <w:rPr>
          <w:rFonts w:eastAsia="Times New Roman" w:cstheme="minorHAnsi"/>
          <w:color w:val="252525"/>
          <w:kern w:val="0"/>
          <w:sz w:val="24"/>
          <w:szCs w:val="24"/>
          <w:lang w:eastAsia="en-GB"/>
          <w14:ligatures w14:val="none"/>
        </w:rPr>
        <w:t xml:space="preserve"> and the offender is managed correctly in the community.</w:t>
      </w:r>
    </w:p>
    <w:p w14:paraId="55F4EF44"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lastRenderedPageBreak/>
        <w:t> </w:t>
      </w:r>
    </w:p>
    <w:p w14:paraId="308BDAB2"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As an alternative method of managing sexual offenders was introduced (Sex offender registration appeals introduced, 2012) which is a register for sexual offenders, this was a way that agencies could monitor those who have committed a sexual offence. Those on the sexual offender’s register have legal requirements to which they must adhere (GOV.UK, 2012) explains what is required by the offender and needs to be monitored by multiple agencies within the community. Failing to comply could lead to the offenders being returned to prison. As a result of the MAPPA report, according to (</w:t>
      </w:r>
      <w:proofErr w:type="spellStart"/>
      <w:r w:rsidRPr="00185B6C">
        <w:rPr>
          <w:rFonts w:eastAsia="Times New Roman" w:cstheme="minorHAnsi"/>
          <w:color w:val="252525"/>
          <w:kern w:val="0"/>
          <w:sz w:val="24"/>
          <w:szCs w:val="24"/>
          <w:lang w:eastAsia="en-GB"/>
          <w14:ligatures w14:val="none"/>
        </w:rPr>
        <w:t>TheyWorkForYou</w:t>
      </w:r>
      <w:proofErr w:type="spellEnd"/>
      <w:r w:rsidRPr="00185B6C">
        <w:rPr>
          <w:rFonts w:eastAsia="Times New Roman" w:cstheme="minorHAnsi"/>
          <w:color w:val="252525"/>
          <w:kern w:val="0"/>
          <w:sz w:val="24"/>
          <w:szCs w:val="24"/>
          <w:lang w:eastAsia="en-GB"/>
          <w14:ligatures w14:val="none"/>
        </w:rPr>
        <w:t>, 2023) within the statics above, there are currently 66,741 registered sex offenders in Wales and England being managed either in prison or in the community. For example, if someone is in prison, the rehabilitation will begin prior to their release to ensure they can be effectively managed in the community by agencies.</w:t>
      </w:r>
    </w:p>
    <w:p w14:paraId="0051B416"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w:t>
      </w:r>
    </w:p>
    <w:p w14:paraId="5976662A"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Further to this, there have been failings within the system that have led to public scrutiny. In September 2021 (Colin Pitchfork: Parole Board asked to reconsider killer’s release, 2023) a double child killer named Collin Pitchfork was released from prison by the parole board with the tightest restrictions on licence ever given. Two months later, November 2021 Colling Pitchfork approached two young females while out on parole.</w:t>
      </w:r>
    </w:p>
    <w:p w14:paraId="2E3A3F9D"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Resulting from this, Pitchfork was re-called to prison and is still in custody. As a result of this, this caused public outrage with the public wanting more done and answers from agencies that were meant to be overlooking Pitchfork, who had previously been denied parole in 2016. First and most importantly, this could have been managed in a better way, one way would have been to be more open and honest with the public prior to his parole being granted.</w:t>
      </w:r>
    </w:p>
    <w:p w14:paraId="0BA7308C" w14:textId="18B1BF12"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To conclude, I will now support and evidence the research on how effective MAPPA is and the importance of all agencies working together to lower the risk of re-offending and ensure public safety.</w:t>
      </w:r>
      <w:r w:rsidR="00D12898">
        <w:rPr>
          <w:rFonts w:eastAsia="Times New Roman" w:cstheme="minorHAnsi"/>
          <w:color w:val="252525"/>
          <w:kern w:val="0"/>
          <w:sz w:val="24"/>
          <w:szCs w:val="24"/>
          <w:lang w:eastAsia="en-GB"/>
          <w14:ligatures w14:val="none"/>
        </w:rPr>
        <w:t xml:space="preserve">, this will also show if MAPPA is effective way of managing people who are deemed high risk in the community to lower the risk of the offender further committing crime. </w:t>
      </w:r>
    </w:p>
    <w:p w14:paraId="27FE1B6A"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xml:space="preserve">According to new research completed by </w:t>
      </w:r>
      <w:proofErr w:type="spellStart"/>
      <w:r w:rsidRPr="00185B6C">
        <w:rPr>
          <w:rFonts w:eastAsia="Times New Roman" w:cstheme="minorHAnsi"/>
          <w:color w:val="252525"/>
          <w:kern w:val="0"/>
          <w:sz w:val="24"/>
          <w:szCs w:val="24"/>
          <w:lang w:eastAsia="en-GB"/>
          <w14:ligatures w14:val="none"/>
        </w:rPr>
        <w:t>Angila</w:t>
      </w:r>
      <w:proofErr w:type="spellEnd"/>
      <w:r w:rsidRPr="00185B6C">
        <w:rPr>
          <w:rFonts w:eastAsia="Times New Roman" w:cstheme="minorHAnsi"/>
          <w:color w:val="252525"/>
          <w:kern w:val="0"/>
          <w:sz w:val="24"/>
          <w:szCs w:val="24"/>
          <w:lang w:eastAsia="en-GB"/>
          <w14:ligatures w14:val="none"/>
        </w:rPr>
        <w:t xml:space="preserve"> Ruskin University (www.aru.ac.uk, 2023) suggests that violent and sexual offenders are less likely to re-offend if they are </w:t>
      </w:r>
      <w:proofErr w:type="spellStart"/>
      <w:r w:rsidRPr="00185B6C">
        <w:rPr>
          <w:rFonts w:eastAsia="Times New Roman" w:cstheme="minorHAnsi"/>
          <w:color w:val="252525"/>
          <w:kern w:val="0"/>
          <w:sz w:val="24"/>
          <w:szCs w:val="24"/>
          <w:lang w:eastAsia="en-GB"/>
          <w14:ligatures w14:val="none"/>
        </w:rPr>
        <w:t>effectivelmulti-</w:t>
      </w:r>
      <w:proofErr w:type="gramStart"/>
      <w:r w:rsidRPr="00185B6C">
        <w:rPr>
          <w:rFonts w:eastAsia="Times New Roman" w:cstheme="minorHAnsi"/>
          <w:color w:val="252525"/>
          <w:kern w:val="0"/>
          <w:sz w:val="24"/>
          <w:szCs w:val="24"/>
          <w:lang w:eastAsia="en-GB"/>
          <w14:ligatures w14:val="none"/>
        </w:rPr>
        <w:t>agencies.Because</w:t>
      </w:r>
      <w:proofErr w:type="spellEnd"/>
      <w:proofErr w:type="gramEnd"/>
      <w:r w:rsidRPr="00185B6C">
        <w:rPr>
          <w:rFonts w:eastAsia="Times New Roman" w:cstheme="minorHAnsi"/>
          <w:color w:val="252525"/>
          <w:kern w:val="0"/>
          <w:sz w:val="24"/>
          <w:szCs w:val="24"/>
          <w:lang w:eastAsia="en-GB"/>
          <w14:ligatures w14:val="none"/>
        </w:rPr>
        <w:t xml:space="preserve"> of this, those managed one-year provenly re-offending has dropped to 12.2% compared to those managed in other ways which is 30% nationally. This is strong evidence that when MAPPA is used efficiently and effectively, the results will continue to drop, and crime rates are more likely to drop further. Most importantly this will help build the relationship between police and the communities they are policing and lower the re-offending within their communities.</w:t>
      </w:r>
    </w:p>
    <w:p w14:paraId="5A6E7FF5" w14:textId="77777777"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 </w:t>
      </w:r>
    </w:p>
    <w:p w14:paraId="5C2FBAA9" w14:textId="33DE8676" w:rsidR="00185B6C" w:rsidRPr="00185B6C" w:rsidRDefault="00185B6C"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sidRPr="00185B6C">
        <w:rPr>
          <w:rFonts w:eastAsia="Times New Roman" w:cstheme="minorHAnsi"/>
          <w:color w:val="252525"/>
          <w:kern w:val="0"/>
          <w:sz w:val="24"/>
          <w:szCs w:val="24"/>
          <w:lang w:eastAsia="en-GB"/>
          <w14:ligatures w14:val="none"/>
        </w:rPr>
        <w:t>Word count (</w:t>
      </w:r>
      <w:r w:rsidR="00D12898">
        <w:rPr>
          <w:rFonts w:eastAsia="Times New Roman" w:cstheme="minorHAnsi"/>
          <w:color w:val="252525"/>
          <w:kern w:val="0"/>
          <w:sz w:val="24"/>
          <w:szCs w:val="24"/>
          <w:lang w:eastAsia="en-GB"/>
          <w14:ligatures w14:val="none"/>
        </w:rPr>
        <w:t>851</w:t>
      </w:r>
      <w:r w:rsidRPr="00185B6C">
        <w:rPr>
          <w:rFonts w:eastAsia="Times New Roman" w:cstheme="minorHAnsi"/>
          <w:color w:val="252525"/>
          <w:kern w:val="0"/>
          <w:sz w:val="24"/>
          <w:szCs w:val="24"/>
          <w:lang w:eastAsia="en-GB"/>
          <w14:ligatures w14:val="none"/>
        </w:rPr>
        <w:t>)</w:t>
      </w:r>
      <w:r w:rsidR="00EF6C60">
        <w:rPr>
          <w:rFonts w:eastAsia="Times New Roman" w:cstheme="minorHAnsi"/>
          <w:color w:val="252525"/>
          <w:kern w:val="0"/>
          <w:sz w:val="24"/>
          <w:szCs w:val="24"/>
          <w:lang w:eastAsia="en-GB"/>
          <w14:ligatures w14:val="none"/>
        </w:rPr>
        <w:t xml:space="preserve"> (more needed)</w:t>
      </w:r>
    </w:p>
    <w:p w14:paraId="2E18CB60" w14:textId="77777777" w:rsidR="00185B6C" w:rsidRDefault="00185B6C" w:rsidP="00185B6C">
      <w:pPr>
        <w:spacing w:before="100" w:beforeAutospacing="1" w:after="100" w:afterAutospacing="1" w:line="240" w:lineRule="auto"/>
        <w:rPr>
          <w:rFonts w:ascii="Times New Roman" w:eastAsia="Times New Roman" w:hAnsi="Times New Roman" w:cs="Times New Roman"/>
          <w:color w:val="252525"/>
          <w:kern w:val="0"/>
          <w:sz w:val="24"/>
          <w:szCs w:val="24"/>
          <w:lang w:eastAsia="en-GB"/>
          <w14:ligatures w14:val="none"/>
        </w:rPr>
      </w:pPr>
      <w:r w:rsidRPr="00185B6C">
        <w:rPr>
          <w:rFonts w:ascii="Times New Roman" w:eastAsia="Times New Roman" w:hAnsi="Times New Roman" w:cs="Times New Roman"/>
          <w:color w:val="252525"/>
          <w:kern w:val="0"/>
          <w:sz w:val="24"/>
          <w:szCs w:val="24"/>
          <w:lang w:eastAsia="en-GB"/>
          <w14:ligatures w14:val="none"/>
        </w:rPr>
        <w:lastRenderedPageBreak/>
        <w:t> </w:t>
      </w:r>
    </w:p>
    <w:p w14:paraId="0CAABEC1" w14:textId="77777777" w:rsidR="00C76699" w:rsidRDefault="00C76699" w:rsidP="00185B6C">
      <w:pPr>
        <w:spacing w:before="100" w:beforeAutospacing="1" w:after="100" w:afterAutospacing="1" w:line="240" w:lineRule="auto"/>
        <w:rPr>
          <w:rFonts w:ascii="Times New Roman" w:eastAsia="Times New Roman" w:hAnsi="Times New Roman" w:cs="Times New Roman"/>
          <w:color w:val="252525"/>
          <w:kern w:val="0"/>
          <w:sz w:val="24"/>
          <w:szCs w:val="24"/>
          <w:lang w:eastAsia="en-GB"/>
          <w14:ligatures w14:val="none"/>
        </w:rPr>
      </w:pPr>
    </w:p>
    <w:p w14:paraId="3C7F7617" w14:textId="77777777" w:rsidR="00C76699" w:rsidRDefault="00C76699" w:rsidP="00C76699"/>
    <w:p w14:paraId="00E22D45" w14:textId="77777777" w:rsidR="00C76699" w:rsidRDefault="00C76699" w:rsidP="00C76699">
      <w:pPr>
        <w:rPr>
          <w:b/>
          <w:bCs/>
          <w:i/>
          <w:iCs/>
          <w:u w:val="single"/>
        </w:rPr>
      </w:pPr>
      <w:r w:rsidRPr="00785049">
        <w:rPr>
          <w:b/>
          <w:bCs/>
          <w:i/>
          <w:iCs/>
          <w:u w:val="single"/>
        </w:rPr>
        <w:t>To what extent is ‘lifestyle’ theory an accurate reflection of what makes certain people vulnerable to becoming a victim of serious and organised crime?</w:t>
      </w:r>
    </w:p>
    <w:p w14:paraId="2265F547" w14:textId="77777777" w:rsid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p>
    <w:p w14:paraId="0456DD9F" w14:textId="32953D85"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Within this essay, it will be discussed how an individual’s lifestyle can expose them to becoming vulnerable to become a victim of serious and organised crime. Research will reflect the theory and will be backed with evidence that people’s lifestyles and choices will leave them extremely vulnerable to becoming a victim. It will also include what can be done to prevent anyone from becoming a victim because of their lifestyle and the support and help that can be offered.</w:t>
      </w:r>
    </w:p>
    <w:p w14:paraId="1380C4DA"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 </w:t>
      </w:r>
    </w:p>
    <w:p w14:paraId="4E0C997D" w14:textId="77777777" w:rsid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For example, everyone’s lifestyle will be different, as stated by (Grand Canyon University, 2019) some may live a chaotic lifestyle that involves substance misuse or alcohol abuse, in the same way that someone may be vulnerable due to their upbringing or being in the health and social care industry such as care homes for children. This would leave you open to becoming a victim of victimisation. For example, in 2020/2021, according to (Commission on Young Lives - Oasis UK, 2021) the figures revealed that 12,720 children in social services were at risk of criminal exploitation by gangs. These numbers show that during covid and the schools being shut twice, while they were shut, the number of children being referred for criminal exploitation was still at 81,180 which was a drop of 31% resulting from covid-19.  According to (Local Government Association, 2021) there are many ways serious organised crime groups contact the vulnerable people, for example, through cyberbullying, gangs, and social media.</w:t>
      </w:r>
    </w:p>
    <w:p w14:paraId="076CE128" w14:textId="372C56E3" w:rsidR="006D0C8C" w:rsidRPr="00C76699" w:rsidRDefault="006D0C8C"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Pr>
          <w:rFonts w:eastAsia="Times New Roman" w:cstheme="minorHAnsi"/>
          <w:color w:val="252525"/>
          <w:kern w:val="0"/>
          <w:sz w:val="24"/>
          <w:szCs w:val="24"/>
          <w:lang w:eastAsia="en-GB"/>
          <w14:ligatures w14:val="none"/>
        </w:rPr>
        <w:t xml:space="preserve">According to </w:t>
      </w:r>
      <w:r w:rsidRPr="006D0C8C">
        <w:rPr>
          <w:rFonts w:eastAsia="Times New Roman" w:cstheme="minorHAnsi"/>
          <w:color w:val="252525"/>
          <w:kern w:val="0"/>
          <w:sz w:val="24"/>
          <w:szCs w:val="24"/>
          <w:lang w:eastAsia="en-GB"/>
          <w14:ligatures w14:val="none"/>
        </w:rPr>
        <w:t>(Forensics and Inc., 2021)</w:t>
      </w:r>
      <w:r>
        <w:rPr>
          <w:rFonts w:eastAsia="Times New Roman" w:cstheme="minorHAnsi"/>
          <w:color w:val="252525"/>
          <w:kern w:val="0"/>
          <w:sz w:val="24"/>
          <w:szCs w:val="24"/>
          <w:lang w:eastAsia="en-GB"/>
          <w14:ligatures w14:val="none"/>
        </w:rPr>
        <w:t xml:space="preserve"> ACEs </w:t>
      </w:r>
      <w:proofErr w:type="gramStart"/>
      <w:r>
        <w:rPr>
          <w:rFonts w:eastAsia="Times New Roman" w:cstheme="minorHAnsi"/>
          <w:color w:val="252525"/>
          <w:kern w:val="0"/>
          <w:sz w:val="24"/>
          <w:szCs w:val="24"/>
          <w:lang w:eastAsia="en-GB"/>
          <w14:ligatures w14:val="none"/>
        </w:rPr>
        <w:t>–  Adverse</w:t>
      </w:r>
      <w:proofErr w:type="gramEnd"/>
      <w:r>
        <w:rPr>
          <w:rFonts w:eastAsia="Times New Roman" w:cstheme="minorHAnsi"/>
          <w:color w:val="252525"/>
          <w:kern w:val="0"/>
          <w:sz w:val="24"/>
          <w:szCs w:val="24"/>
          <w:lang w:eastAsia="en-GB"/>
          <w14:ligatures w14:val="none"/>
        </w:rPr>
        <w:t xml:space="preserve"> childhood experiences has an impact on your future, children who experience ACEs are more likely to commit a violent offence and go on to more serious organised crime in their life. </w:t>
      </w:r>
      <w:r w:rsidR="00FF2988">
        <w:rPr>
          <w:rFonts w:eastAsia="Times New Roman" w:cstheme="minorHAnsi"/>
          <w:color w:val="252525"/>
          <w:kern w:val="0"/>
          <w:sz w:val="24"/>
          <w:szCs w:val="24"/>
          <w:lang w:eastAsia="en-GB"/>
          <w14:ligatures w14:val="none"/>
        </w:rPr>
        <w:t xml:space="preserve"> </w:t>
      </w:r>
      <w:r w:rsidR="00F40F37">
        <w:rPr>
          <w:rFonts w:eastAsia="Times New Roman" w:cstheme="minorHAnsi"/>
          <w:color w:val="252525"/>
          <w:kern w:val="0"/>
          <w:sz w:val="24"/>
          <w:szCs w:val="24"/>
          <w:lang w:eastAsia="en-GB"/>
          <w14:ligatures w14:val="none"/>
        </w:rPr>
        <w:t xml:space="preserve">Research completed by the university </w:t>
      </w:r>
      <w:proofErr w:type="gramStart"/>
      <w:r w:rsidR="00F40F37">
        <w:rPr>
          <w:rFonts w:eastAsia="Times New Roman" w:cstheme="minorHAnsi"/>
          <w:color w:val="252525"/>
          <w:kern w:val="0"/>
          <w:sz w:val="24"/>
          <w:szCs w:val="24"/>
          <w:lang w:eastAsia="en-GB"/>
          <w14:ligatures w14:val="none"/>
        </w:rPr>
        <w:t>of  Edinburgh</w:t>
      </w:r>
      <w:proofErr w:type="gramEnd"/>
      <w:r w:rsidR="00F40F37">
        <w:rPr>
          <w:rFonts w:eastAsia="Times New Roman" w:cstheme="minorHAnsi"/>
          <w:color w:val="252525"/>
          <w:kern w:val="0"/>
          <w:sz w:val="24"/>
          <w:szCs w:val="24"/>
          <w:lang w:eastAsia="en-GB"/>
          <w14:ligatures w14:val="none"/>
        </w:rPr>
        <w:t xml:space="preserve"> </w:t>
      </w:r>
      <w:r w:rsidR="00F40F37" w:rsidRPr="00F40F37">
        <w:rPr>
          <w:rFonts w:eastAsia="Times New Roman" w:cstheme="minorHAnsi"/>
          <w:color w:val="252525"/>
          <w:kern w:val="0"/>
          <w:sz w:val="24"/>
          <w:szCs w:val="24"/>
          <w:lang w:eastAsia="en-GB"/>
          <w14:ligatures w14:val="none"/>
        </w:rPr>
        <w:t>(the university of Edinburgh, 2022)</w:t>
      </w:r>
      <w:r w:rsidR="00F40F37">
        <w:rPr>
          <w:rFonts w:eastAsia="Times New Roman" w:cstheme="minorHAnsi"/>
          <w:color w:val="252525"/>
          <w:kern w:val="0"/>
          <w:sz w:val="24"/>
          <w:szCs w:val="24"/>
          <w:lang w:eastAsia="en-GB"/>
          <w14:ligatures w14:val="none"/>
        </w:rPr>
        <w:t xml:space="preserve"> </w:t>
      </w:r>
      <w:r w:rsidR="00D12898">
        <w:rPr>
          <w:rFonts w:eastAsia="Times New Roman" w:cstheme="minorHAnsi"/>
          <w:color w:val="252525"/>
          <w:kern w:val="0"/>
          <w:sz w:val="24"/>
          <w:szCs w:val="24"/>
          <w:lang w:eastAsia="en-GB"/>
          <w14:ligatures w14:val="none"/>
        </w:rPr>
        <w:t>showed that those who experienced ACEs as a child, out of 4300 people who took part, a quarter have a criminal record by the age of 35.</w:t>
      </w:r>
    </w:p>
    <w:p w14:paraId="54693663"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 </w:t>
      </w:r>
    </w:p>
    <w:p w14:paraId="635855F8"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Most importantly, this does not mean that you must come from a chaotic lifestyle to become a victim, anyone can become a victim of serious and organised crime. Children and young adults who are exposed to the portrayed lifestyle of a drug dealer can easily become a victim of grooming. This will include them buying new top of the range clothing as they see their peers wearing it and want to fit in with the crowd.</w:t>
      </w:r>
    </w:p>
    <w:p w14:paraId="4EE6FB69"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lastRenderedPageBreak/>
        <w:t> </w:t>
      </w:r>
    </w:p>
    <w:p w14:paraId="0E47CFB4"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As explained in (Wikipedia, 2023) PACE is a registered charity – Parents against child exploitation, this is for parents of children who are or are at risk of being sexually or criminally exploited. For instance, according to (NSPCC, 2019) children as young as 12 are becoming exploited along county lines.</w:t>
      </w:r>
    </w:p>
    <w:p w14:paraId="73F7D6B9"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 </w:t>
      </w:r>
    </w:p>
    <w:p w14:paraId="05F5691A"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In contrast to this, adults can also become victims of criminal exploitation, namely this is cuckooing.  According to (Lee, 2022) cuckooing is defined as someone who is involved in drug dealing or county lines and who takes over a vulnerable person's address for the sole purpose of selling drugs as part of serious organised crime. Resulting in a vulnerable person being cuckooed. Including the exploitation of their drug addiction, resulting in them being paid in cash or either drugs or alcohol for allowing their house to be used for criminal activity. However, due to their vulnerability, this is exploitation and classed as a form of grooming.</w:t>
      </w:r>
    </w:p>
    <w:p w14:paraId="32CDC185"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 Notably, the number of vulnerable people being victims of cuckooing has increased since Covid-19 in comparison to pre covid. An alternative method was used prior to covid-19, for example, places like Airbnb were being used for their criminal activity. However, when the country was placed into lockdown, the number of people who were cuckooed increased, according to research found on BBC and a case study included on their website (Pandemic could be leading to ‘cuckooing’ increase, charity warns, 2021) how the pandemic resulted in more cuckooing as hotels and Aribnbs were closed.</w:t>
      </w:r>
    </w:p>
    <w:p w14:paraId="1A85D234"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 </w:t>
      </w:r>
    </w:p>
    <w:p w14:paraId="1ADDC1ED"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Now, I will discuss what support and help can be provided to those who are at serious risk of serious and organised crime and what help can be provided at the earliest opportunity.  </w:t>
      </w:r>
    </w:p>
    <w:p w14:paraId="48655AF1"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First and foremost a NRM – National referral mechanism can be completed for the vulnerable person, most importantly, this framework is for both children and adults. This is a framework is designed to identify and help potential victims of modern-day slavery or human trafficking. According to the home office (Home Office, 2016) the national referral mechanism does not require the consent of a child under the age of 18. In addition, for anyone over the age of 18, they will need to consent for the referral to be submitted. If consent is not giving, the referral is still to be completed and submitted. This will need to be completed by a professional agency that is involved with the vulnerable person.</w:t>
      </w:r>
    </w:p>
    <w:p w14:paraId="735EB214"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Following the outcome of the National referral mechanism, as a victim, you will be entitled to support which will be provided by multiple agencies that will work collaboratively with each other to ensure that the best support is provided. This will include safeguarding the of the vulnerable person and housing them out of the area if it is deemed necessary or they are at risk of being in that area. This will also include free legal advice and a 45-day period of rest and reflection. Most importantly, for anyone who is a victim of cuckooing and is 18 or above, housing would be the main priority, along with safeguarding.</w:t>
      </w:r>
    </w:p>
    <w:p w14:paraId="12E2A400"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lastRenderedPageBreak/>
        <w:t> </w:t>
      </w:r>
    </w:p>
    <w:p w14:paraId="1BBA5BDC"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To conclude this essay, it is inevitable that the lifestyle theory has an accurate reflection that living life a certain way does leave you exposed to becoming a victim of serious and organised crime groups. According to (Madero-Hernandez, 2019) you are more prone to be experience criminal victimisation if your lifestyle is chaotic and involves drugs and alcohol. However, anyone can become a victim and be exploited by organised crime. It is vital that signs are picked up at the earliest opportunity and early intervention is provided to the victim and they are safeguarded for their protection.</w:t>
      </w:r>
    </w:p>
    <w:p w14:paraId="5762C1D0"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 </w:t>
      </w:r>
    </w:p>
    <w:p w14:paraId="02B23FED"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 </w:t>
      </w:r>
    </w:p>
    <w:p w14:paraId="0B4B2824" w14:textId="671708B5"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Word count (9</w:t>
      </w:r>
      <w:r w:rsidR="00D12898">
        <w:rPr>
          <w:rFonts w:eastAsia="Times New Roman" w:cstheme="minorHAnsi"/>
          <w:color w:val="252525"/>
          <w:kern w:val="0"/>
          <w:sz w:val="24"/>
          <w:szCs w:val="24"/>
          <w:lang w:eastAsia="en-GB"/>
          <w14:ligatures w14:val="none"/>
        </w:rPr>
        <w:t>99)</w:t>
      </w:r>
    </w:p>
    <w:p w14:paraId="5D4F93AB"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 </w:t>
      </w:r>
    </w:p>
    <w:p w14:paraId="50E0E67F"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 </w:t>
      </w:r>
    </w:p>
    <w:p w14:paraId="5EF76975"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b/>
          <w:bCs/>
          <w:i/>
          <w:iCs/>
          <w:color w:val="252525"/>
          <w:kern w:val="0"/>
          <w:sz w:val="24"/>
          <w:szCs w:val="24"/>
          <w:u w:val="single"/>
          <w:lang w:eastAsia="en-GB"/>
          <w14:ligatures w14:val="none"/>
        </w:rPr>
        <w:t> </w:t>
      </w:r>
    </w:p>
    <w:p w14:paraId="549586BE"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b/>
          <w:bCs/>
          <w:i/>
          <w:iCs/>
          <w:color w:val="252525"/>
          <w:kern w:val="0"/>
          <w:sz w:val="24"/>
          <w:szCs w:val="24"/>
          <w:u w:val="single"/>
          <w:lang w:eastAsia="en-GB"/>
          <w14:ligatures w14:val="none"/>
        </w:rPr>
        <w:t xml:space="preserve">Why </w:t>
      </w:r>
      <w:proofErr w:type="gramStart"/>
      <w:r w:rsidRPr="00C76699">
        <w:rPr>
          <w:rFonts w:eastAsia="Times New Roman" w:cstheme="minorHAnsi"/>
          <w:b/>
          <w:bCs/>
          <w:i/>
          <w:iCs/>
          <w:color w:val="252525"/>
          <w:kern w:val="0"/>
          <w:sz w:val="24"/>
          <w:szCs w:val="24"/>
          <w:u w:val="single"/>
          <w:lang w:eastAsia="en-GB"/>
          <w14:ligatures w14:val="none"/>
        </w:rPr>
        <w:t>is</w:t>
      </w:r>
      <w:proofErr w:type="gramEnd"/>
      <w:r w:rsidRPr="00C76699">
        <w:rPr>
          <w:rFonts w:eastAsia="Times New Roman" w:cstheme="minorHAnsi"/>
          <w:b/>
          <w:bCs/>
          <w:i/>
          <w:iCs/>
          <w:color w:val="252525"/>
          <w:kern w:val="0"/>
          <w:sz w:val="24"/>
          <w:szCs w:val="24"/>
          <w:u w:val="single"/>
          <w:lang w:eastAsia="en-GB"/>
          <w14:ligatures w14:val="none"/>
        </w:rPr>
        <w:t xml:space="preserve"> a partnership approach the most effective way of preventing re-offending?</w:t>
      </w:r>
    </w:p>
    <w:p w14:paraId="19CC168F" w14:textId="7AD93DF9" w:rsidR="00EF6C60" w:rsidRPr="006C7207" w:rsidRDefault="00EF6C60" w:rsidP="00EF6C60">
      <w:pPr>
        <w:pStyle w:val="NormalWeb"/>
        <w:rPr>
          <w:rFonts w:asciiTheme="minorHAnsi" w:hAnsiTheme="minorHAnsi" w:cstheme="minorHAnsi"/>
          <w:color w:val="252525"/>
        </w:rPr>
      </w:pPr>
      <w:r w:rsidRPr="006C7207">
        <w:rPr>
          <w:rFonts w:asciiTheme="minorHAnsi" w:hAnsiTheme="minorHAnsi" w:cstheme="minorHAnsi"/>
          <w:color w:val="252525"/>
        </w:rPr>
        <w:t>Within this essay, it is going to be explained by research why working in partnership is highly effective to prevent further reoffending. This essay will also include what the government have invested in to prevent further reoffending. It will also include case studies of cases that have not been managed by the partnership approach and how it has resulted in the offender further down the line reoffending whilst under the probation service. To conclude, this essay will end by concluding if working collaboratively with partnering agencies is working or what areas need to be improved.</w:t>
      </w:r>
    </w:p>
    <w:p w14:paraId="458A1DDA" w14:textId="77777777" w:rsidR="00EF6C60" w:rsidRPr="006C7207" w:rsidRDefault="00EF6C60" w:rsidP="00EF6C60">
      <w:pPr>
        <w:pStyle w:val="NormalWeb"/>
        <w:rPr>
          <w:rFonts w:asciiTheme="minorHAnsi" w:hAnsiTheme="minorHAnsi" w:cstheme="minorHAnsi"/>
          <w:color w:val="252525"/>
        </w:rPr>
      </w:pPr>
      <w:r w:rsidRPr="006C7207">
        <w:rPr>
          <w:rFonts w:asciiTheme="minorHAnsi" w:hAnsiTheme="minorHAnsi" w:cstheme="minorHAnsi"/>
          <w:color w:val="252525"/>
        </w:rPr>
        <w:t> </w:t>
      </w:r>
    </w:p>
    <w:p w14:paraId="5EA80CFC" w14:textId="77777777" w:rsidR="00EF6C60" w:rsidRPr="006C7207" w:rsidRDefault="00EF6C60" w:rsidP="00EF6C60">
      <w:pPr>
        <w:pStyle w:val="NormalWeb"/>
        <w:rPr>
          <w:rFonts w:asciiTheme="minorHAnsi" w:hAnsiTheme="minorHAnsi" w:cstheme="minorHAnsi"/>
          <w:color w:val="252525"/>
        </w:rPr>
      </w:pPr>
      <w:r w:rsidRPr="006C7207">
        <w:rPr>
          <w:rFonts w:asciiTheme="minorHAnsi" w:hAnsiTheme="minorHAnsi" w:cstheme="minorHAnsi"/>
          <w:color w:val="252525"/>
        </w:rPr>
        <w:t>According to the college of policing (College of Policing, 2015) it explains why early effective risk identification is important to stop re-offending.  According to (His Majesty’s Inspectorate of Constabulary and Fire &amp; Rescue Services, 2023) systems like police public protection notices are a vital part of ensuring that people are safeguarded. Public protection notices are submitted by police officers when dealing with a vulnerable person and with their consent, these will be sent to partnering agencies to offer early help and support.</w:t>
      </w:r>
    </w:p>
    <w:p w14:paraId="700702C0" w14:textId="77777777" w:rsidR="00EF6C60" w:rsidRPr="006C7207" w:rsidRDefault="00EF6C60" w:rsidP="00EF6C60">
      <w:pPr>
        <w:pStyle w:val="NormalWeb"/>
        <w:rPr>
          <w:rFonts w:asciiTheme="minorHAnsi" w:hAnsiTheme="minorHAnsi" w:cstheme="minorHAnsi"/>
          <w:color w:val="252525"/>
        </w:rPr>
      </w:pPr>
      <w:r w:rsidRPr="006C7207">
        <w:rPr>
          <w:rFonts w:asciiTheme="minorHAnsi" w:hAnsiTheme="minorHAnsi" w:cstheme="minorHAnsi"/>
          <w:color w:val="252525"/>
        </w:rPr>
        <w:t xml:space="preserve">In 2022, funding was provided funding for prison leavers, according to (GOV.UK, 2022) provided 20 million pounds were provided for 11 prison leaver projects across England and Wales. This was designed across the board for specialist areas, for example, they will offer support through a project for woman leaving prison and young people aged from 16-18 years old. This was set up to be designed to support people leaving prison who are homeless. Research has found that those who are released from prison are 50% more likely to re-offend within a 12-month period if they are homeless. it is important that plans are </w:t>
      </w:r>
      <w:r w:rsidRPr="006C7207">
        <w:rPr>
          <w:rFonts w:asciiTheme="minorHAnsi" w:hAnsiTheme="minorHAnsi" w:cstheme="minorHAnsi"/>
          <w:color w:val="252525"/>
        </w:rPr>
        <w:lastRenderedPageBreak/>
        <w:t>put in place regarding housing prior to the offender being released from custody, ideally like the projects where they will get support to open a bank account, apply for universal credit and have an address where they can register these accounts to.</w:t>
      </w:r>
    </w:p>
    <w:p w14:paraId="58016C78" w14:textId="77777777" w:rsidR="00EF6C60" w:rsidRPr="006C7207" w:rsidRDefault="00EF6C60" w:rsidP="00EF6C60">
      <w:pPr>
        <w:pStyle w:val="NormalWeb"/>
        <w:rPr>
          <w:rFonts w:asciiTheme="minorHAnsi" w:hAnsiTheme="minorHAnsi" w:cstheme="minorHAnsi"/>
          <w:color w:val="252525"/>
        </w:rPr>
      </w:pPr>
      <w:r w:rsidRPr="006C7207">
        <w:rPr>
          <w:rFonts w:asciiTheme="minorHAnsi" w:hAnsiTheme="minorHAnsi" w:cstheme="minorHAnsi"/>
          <w:color w:val="252525"/>
        </w:rPr>
        <w:t> </w:t>
      </w:r>
    </w:p>
    <w:p w14:paraId="49AB2703" w14:textId="77777777" w:rsidR="00EF6C60" w:rsidRPr="006C7207" w:rsidRDefault="00EF6C60" w:rsidP="00EF6C60">
      <w:pPr>
        <w:pStyle w:val="NormalWeb"/>
        <w:rPr>
          <w:rFonts w:asciiTheme="minorHAnsi" w:hAnsiTheme="minorHAnsi" w:cstheme="minorHAnsi"/>
          <w:color w:val="252525"/>
        </w:rPr>
      </w:pPr>
      <w:r w:rsidRPr="006C7207">
        <w:rPr>
          <w:rFonts w:asciiTheme="minorHAnsi" w:hAnsiTheme="minorHAnsi" w:cstheme="minorHAnsi"/>
          <w:color w:val="252525"/>
        </w:rPr>
        <w:t xml:space="preserve">Furthermore, there is a well-documented case from 2007 when a vulnerable family of Fiona Pilkington and her </w:t>
      </w:r>
      <w:proofErr w:type="gramStart"/>
      <w:r w:rsidRPr="006C7207">
        <w:rPr>
          <w:rFonts w:asciiTheme="minorHAnsi" w:hAnsiTheme="minorHAnsi" w:cstheme="minorHAnsi"/>
          <w:color w:val="252525"/>
        </w:rPr>
        <w:t>18 year old</w:t>
      </w:r>
      <w:proofErr w:type="gramEnd"/>
      <w:r w:rsidRPr="006C7207">
        <w:rPr>
          <w:rFonts w:asciiTheme="minorHAnsi" w:hAnsiTheme="minorHAnsi" w:cstheme="minorHAnsi"/>
          <w:color w:val="252525"/>
        </w:rPr>
        <w:t xml:space="preserve"> daughter died by suicide after numerous calls to the police, housing and other agencies. They were consistently being targeted by the community. There were many missed opportunities from multiple agencies who were involved over the </w:t>
      </w:r>
      <w:proofErr w:type="gramStart"/>
      <w:r w:rsidRPr="006C7207">
        <w:rPr>
          <w:rFonts w:asciiTheme="minorHAnsi" w:hAnsiTheme="minorHAnsi" w:cstheme="minorHAnsi"/>
          <w:color w:val="252525"/>
        </w:rPr>
        <w:t>10 year</w:t>
      </w:r>
      <w:proofErr w:type="gramEnd"/>
      <w:r w:rsidRPr="006C7207">
        <w:rPr>
          <w:rFonts w:asciiTheme="minorHAnsi" w:hAnsiTheme="minorHAnsi" w:cstheme="minorHAnsi"/>
          <w:color w:val="252525"/>
        </w:rPr>
        <w:t xml:space="preserve"> period to protect and safeguard the family which resulted in Ms Pilkington setting fire to her car with both of them in. According to (Hampshire Safeguarding Adults Board, 2009) report, it was concluded that all agencies involved had lessons to be learnt from this case and how use of MARAC in this instance could have possibly prevented their deaths.</w:t>
      </w:r>
    </w:p>
    <w:p w14:paraId="46047BC0" w14:textId="77777777" w:rsidR="00EF6C60" w:rsidRPr="006C7207" w:rsidRDefault="00EF6C60" w:rsidP="00EF6C60">
      <w:pPr>
        <w:pStyle w:val="NormalWeb"/>
        <w:rPr>
          <w:rFonts w:asciiTheme="minorHAnsi" w:hAnsiTheme="minorHAnsi" w:cstheme="minorHAnsi"/>
          <w:color w:val="252525"/>
        </w:rPr>
      </w:pPr>
      <w:r w:rsidRPr="006C7207">
        <w:rPr>
          <w:rFonts w:asciiTheme="minorHAnsi" w:hAnsiTheme="minorHAnsi" w:cstheme="minorHAnsi"/>
          <w:color w:val="252525"/>
        </w:rPr>
        <w:t> </w:t>
      </w:r>
    </w:p>
    <w:p w14:paraId="350C508A" w14:textId="77777777" w:rsidR="00EF6C60" w:rsidRPr="006C7207" w:rsidRDefault="00EF6C60" w:rsidP="00EF6C60">
      <w:pPr>
        <w:pStyle w:val="NormalWeb"/>
        <w:rPr>
          <w:rFonts w:asciiTheme="minorHAnsi" w:hAnsiTheme="minorHAnsi" w:cstheme="minorHAnsi"/>
          <w:color w:val="252525"/>
        </w:rPr>
      </w:pPr>
      <w:r w:rsidRPr="006C7207">
        <w:rPr>
          <w:rFonts w:asciiTheme="minorHAnsi" w:hAnsiTheme="minorHAnsi" w:cstheme="minorHAnsi"/>
          <w:color w:val="252525"/>
        </w:rPr>
        <w:t>Probation is an agency that manage offenders in the community research from (Probation Service, 2021) shows that they are responsible for supervising and accessing offenders. It is vital that probation work with multiple agencies to reduce the risk of reoffending. Probation is a key part of the multi-agency approach as they see the offender on a regular basis, this can be in the office or at the offenders fixed abode. It is vital that probation play a vital role in ensuring that the offender is engaging with their licence. Probation should share any updates with all agencies involved at the earliest opportunity to minimise any opportunity for the offender to commit an offence.</w:t>
      </w:r>
    </w:p>
    <w:p w14:paraId="075F0DAE" w14:textId="347A852A"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p>
    <w:p w14:paraId="649C79D7" w14:textId="77777777" w:rsidR="00C76699" w:rsidRPr="00C76699" w:rsidRDefault="00C76699" w:rsidP="00C76699">
      <w:pPr>
        <w:spacing w:before="100" w:beforeAutospacing="1" w:after="100" w:afterAutospacing="1" w:line="240" w:lineRule="auto"/>
        <w:rPr>
          <w:rFonts w:eastAsia="Times New Roman" w:cstheme="minorHAnsi"/>
          <w:color w:val="252525"/>
          <w:kern w:val="0"/>
          <w:sz w:val="24"/>
          <w:szCs w:val="24"/>
          <w:lang w:eastAsia="en-GB"/>
          <w14:ligatures w14:val="none"/>
        </w:rPr>
      </w:pPr>
      <w:r w:rsidRPr="00C76699">
        <w:rPr>
          <w:rFonts w:eastAsia="Times New Roman" w:cstheme="minorHAnsi"/>
          <w:color w:val="252525"/>
          <w:kern w:val="0"/>
          <w:sz w:val="24"/>
          <w:szCs w:val="24"/>
          <w:lang w:eastAsia="en-GB"/>
          <w14:ligatures w14:val="none"/>
        </w:rPr>
        <w:t> </w:t>
      </w:r>
    </w:p>
    <w:p w14:paraId="6C1FA1C5" w14:textId="781D3B53" w:rsidR="00C76699" w:rsidRPr="00EF6C60" w:rsidRDefault="001D5611" w:rsidP="00185B6C">
      <w:pPr>
        <w:spacing w:before="100" w:beforeAutospacing="1" w:after="100" w:afterAutospacing="1" w:line="240" w:lineRule="auto"/>
        <w:rPr>
          <w:rFonts w:eastAsia="Times New Roman" w:cstheme="minorHAnsi"/>
          <w:color w:val="252525"/>
          <w:kern w:val="0"/>
          <w:sz w:val="24"/>
          <w:szCs w:val="24"/>
          <w:lang w:eastAsia="en-GB"/>
          <w14:ligatures w14:val="none"/>
        </w:rPr>
      </w:pPr>
      <w:r>
        <w:rPr>
          <w:rFonts w:eastAsia="Times New Roman" w:cstheme="minorHAnsi"/>
          <w:color w:val="252525"/>
          <w:kern w:val="0"/>
          <w:sz w:val="24"/>
          <w:szCs w:val="24"/>
          <w:lang w:eastAsia="en-GB"/>
          <w14:ligatures w14:val="none"/>
        </w:rPr>
        <w:t>Word count (5</w:t>
      </w:r>
      <w:r w:rsidR="00EF6C60">
        <w:rPr>
          <w:rFonts w:eastAsia="Times New Roman" w:cstheme="minorHAnsi"/>
          <w:color w:val="252525"/>
          <w:kern w:val="0"/>
          <w:sz w:val="24"/>
          <w:szCs w:val="24"/>
          <w:lang w:eastAsia="en-GB"/>
          <w14:ligatures w14:val="none"/>
        </w:rPr>
        <w:t>51</w:t>
      </w:r>
      <w:r>
        <w:rPr>
          <w:rFonts w:eastAsia="Times New Roman" w:cstheme="minorHAnsi"/>
          <w:color w:val="252525"/>
          <w:kern w:val="0"/>
          <w:sz w:val="24"/>
          <w:szCs w:val="24"/>
          <w:lang w:eastAsia="en-GB"/>
          <w14:ligatures w14:val="none"/>
        </w:rPr>
        <w:t>)</w:t>
      </w:r>
      <w:r w:rsidR="00EF6C60">
        <w:rPr>
          <w:rFonts w:eastAsia="Times New Roman" w:cstheme="minorHAnsi"/>
          <w:color w:val="252525"/>
          <w:kern w:val="0"/>
          <w:sz w:val="24"/>
          <w:szCs w:val="24"/>
          <w:lang w:eastAsia="en-GB"/>
          <w14:ligatures w14:val="none"/>
        </w:rPr>
        <w:t xml:space="preserve"> </w:t>
      </w:r>
      <w:r w:rsidR="00D12898" w:rsidRPr="00EF6C60">
        <w:rPr>
          <w:rFonts w:ascii="Times New Roman" w:eastAsia="Times New Roman" w:hAnsi="Times New Roman" w:cs="Times New Roman"/>
          <w:b/>
          <w:bCs/>
          <w:i/>
          <w:iCs/>
          <w:color w:val="FF0000"/>
          <w:kern w:val="0"/>
          <w:sz w:val="24"/>
          <w:szCs w:val="24"/>
          <w:u w:val="single"/>
          <w:lang w:eastAsia="en-GB"/>
          <w14:ligatures w14:val="none"/>
        </w:rPr>
        <w:t xml:space="preserve">TO BE COMPLETED </w:t>
      </w:r>
    </w:p>
    <w:p w14:paraId="44EB000F" w14:textId="77777777" w:rsidR="00D12898" w:rsidRDefault="00D12898" w:rsidP="00185B6C">
      <w:pPr>
        <w:spacing w:before="100" w:beforeAutospacing="1" w:after="100" w:afterAutospacing="1" w:line="240" w:lineRule="auto"/>
        <w:rPr>
          <w:rFonts w:ascii="Times New Roman" w:eastAsia="Times New Roman" w:hAnsi="Times New Roman" w:cs="Times New Roman"/>
          <w:b/>
          <w:bCs/>
          <w:i/>
          <w:iCs/>
          <w:color w:val="252525"/>
          <w:kern w:val="0"/>
          <w:sz w:val="24"/>
          <w:szCs w:val="24"/>
          <w:u w:val="single"/>
          <w:lang w:eastAsia="en-GB"/>
          <w14:ligatures w14:val="none"/>
        </w:rPr>
      </w:pPr>
    </w:p>
    <w:p w14:paraId="46491A86" w14:textId="77777777" w:rsidR="00D12898" w:rsidRDefault="00D12898" w:rsidP="00185B6C">
      <w:pPr>
        <w:spacing w:before="100" w:beforeAutospacing="1" w:after="100" w:afterAutospacing="1" w:line="240" w:lineRule="auto"/>
        <w:rPr>
          <w:rFonts w:ascii="Times New Roman" w:eastAsia="Times New Roman" w:hAnsi="Times New Roman" w:cs="Times New Roman"/>
          <w:b/>
          <w:bCs/>
          <w:i/>
          <w:iCs/>
          <w:color w:val="252525"/>
          <w:kern w:val="0"/>
          <w:sz w:val="24"/>
          <w:szCs w:val="24"/>
          <w:u w:val="single"/>
          <w:lang w:eastAsia="en-GB"/>
          <w14:ligatures w14:val="none"/>
        </w:rPr>
      </w:pPr>
    </w:p>
    <w:p w14:paraId="674D5CA0" w14:textId="77777777" w:rsidR="00D12898" w:rsidRDefault="00D12898" w:rsidP="00185B6C">
      <w:pPr>
        <w:spacing w:before="100" w:beforeAutospacing="1" w:after="100" w:afterAutospacing="1" w:line="240" w:lineRule="auto"/>
        <w:rPr>
          <w:rFonts w:ascii="Times New Roman" w:eastAsia="Times New Roman" w:hAnsi="Times New Roman" w:cs="Times New Roman"/>
          <w:b/>
          <w:bCs/>
          <w:i/>
          <w:iCs/>
          <w:color w:val="252525"/>
          <w:kern w:val="0"/>
          <w:sz w:val="24"/>
          <w:szCs w:val="24"/>
          <w:u w:val="single"/>
          <w:lang w:eastAsia="en-GB"/>
          <w14:ligatures w14:val="none"/>
        </w:rPr>
      </w:pPr>
    </w:p>
    <w:p w14:paraId="2940AA20"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36"/>
          <w:szCs w:val="36"/>
          <w:lang w:val="en-US"/>
        </w:rPr>
        <w:t>Reference list</w:t>
      </w:r>
    </w:p>
    <w:p w14:paraId="30CB4C7E"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Colin Pitchfork: Parole Board asked to reconsider killer’s release. (2023). </w:t>
      </w:r>
      <w:r>
        <w:rPr>
          <w:rFonts w:ascii="Times New Roman" w:hAnsi="Times New Roman" w:cs="Times New Roman"/>
          <w:i/>
          <w:iCs/>
          <w:kern w:val="0"/>
          <w:sz w:val="24"/>
          <w:szCs w:val="24"/>
          <w:lang w:val="en-US"/>
        </w:rPr>
        <w:t>BBC News</w:t>
      </w:r>
      <w:r>
        <w:rPr>
          <w:rFonts w:ascii="Times New Roman" w:hAnsi="Times New Roman" w:cs="Times New Roman"/>
          <w:kern w:val="0"/>
          <w:sz w:val="24"/>
          <w:szCs w:val="24"/>
          <w:lang w:val="en-US"/>
        </w:rPr>
        <w:t xml:space="preserve">. [online] 3 Jul. Available at: </w:t>
      </w:r>
      <w:hyperlink r:id="rId5" w:history="1">
        <w:r>
          <w:rPr>
            <w:rFonts w:ascii="Times New Roman" w:hAnsi="Times New Roman" w:cs="Times New Roman"/>
            <w:kern w:val="0"/>
            <w:sz w:val="24"/>
            <w:szCs w:val="24"/>
            <w:lang w:val="en-US"/>
          </w:rPr>
          <w:t>https://www.bbc.co.uk/news/uk-england-leicestershire-66090922</w:t>
        </w:r>
      </w:hyperlink>
      <w:r>
        <w:rPr>
          <w:rFonts w:ascii="Times New Roman" w:hAnsi="Times New Roman" w:cs="Times New Roman"/>
          <w:kern w:val="0"/>
          <w:sz w:val="24"/>
          <w:szCs w:val="24"/>
          <w:lang w:val="en-US"/>
        </w:rPr>
        <w:t xml:space="preserve"> [Accessed 10 Sep. 2023].</w:t>
      </w:r>
    </w:p>
    <w:p w14:paraId="02424077"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College of Policing (2014). </w:t>
      </w:r>
      <w:r>
        <w:rPr>
          <w:rFonts w:ascii="Times New Roman" w:hAnsi="Times New Roman" w:cs="Times New Roman"/>
          <w:i/>
          <w:iCs/>
          <w:kern w:val="0"/>
          <w:sz w:val="24"/>
          <w:szCs w:val="24"/>
          <w:lang w:val="en-US"/>
        </w:rPr>
        <w:t>Code of Ethics</w:t>
      </w:r>
      <w:r>
        <w:rPr>
          <w:rFonts w:ascii="Times New Roman" w:hAnsi="Times New Roman" w:cs="Times New Roman"/>
          <w:kern w:val="0"/>
          <w:sz w:val="24"/>
          <w:szCs w:val="24"/>
          <w:lang w:val="en-US"/>
        </w:rPr>
        <w:t xml:space="preserve">. [online] College of Policing. Available at: </w:t>
      </w:r>
      <w:hyperlink r:id="rId6" w:history="1">
        <w:r>
          <w:rPr>
            <w:rFonts w:ascii="Times New Roman" w:hAnsi="Times New Roman" w:cs="Times New Roman"/>
            <w:kern w:val="0"/>
            <w:sz w:val="24"/>
            <w:szCs w:val="24"/>
            <w:lang w:val="en-US"/>
          </w:rPr>
          <w:t>https://www.college.police.uk/ethics/code-of-ethics</w:t>
        </w:r>
      </w:hyperlink>
      <w:r>
        <w:rPr>
          <w:rFonts w:ascii="Times New Roman" w:hAnsi="Times New Roman" w:cs="Times New Roman"/>
          <w:kern w:val="0"/>
          <w:sz w:val="24"/>
          <w:szCs w:val="24"/>
          <w:lang w:val="en-US"/>
        </w:rPr>
        <w:t xml:space="preserve"> [Accessed 30 Jul. 2023].</w:t>
      </w:r>
    </w:p>
    <w:p w14:paraId="42AFBBAB"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College of Policing (2015). </w:t>
      </w:r>
      <w:r>
        <w:rPr>
          <w:rFonts w:ascii="Times New Roman" w:hAnsi="Times New Roman" w:cs="Times New Roman"/>
          <w:i/>
          <w:iCs/>
          <w:kern w:val="0"/>
          <w:sz w:val="24"/>
          <w:szCs w:val="24"/>
          <w:lang w:val="en-US"/>
        </w:rPr>
        <w:t>Partnership working and multi-agency responses/mechanisms</w:t>
      </w:r>
      <w:r>
        <w:rPr>
          <w:rFonts w:ascii="Times New Roman" w:hAnsi="Times New Roman" w:cs="Times New Roman"/>
          <w:kern w:val="0"/>
          <w:sz w:val="24"/>
          <w:szCs w:val="24"/>
          <w:lang w:val="en-US"/>
        </w:rPr>
        <w:t xml:space="preserve">. [online] College of Policing. Available at: </w:t>
      </w:r>
      <w:hyperlink r:id="rId7" w:history="1">
        <w:r>
          <w:rPr>
            <w:rFonts w:ascii="Times New Roman" w:hAnsi="Times New Roman" w:cs="Times New Roman"/>
            <w:kern w:val="0"/>
            <w:sz w:val="24"/>
            <w:szCs w:val="24"/>
            <w:lang w:val="en-US"/>
          </w:rPr>
          <w:t>https://www.college.police.uk/app/major-investigation-and-public-protection/domestic-abuse/partnership-working-and-multi-agency-responsesmechanisms</w:t>
        </w:r>
      </w:hyperlink>
      <w:r>
        <w:rPr>
          <w:rFonts w:ascii="Times New Roman" w:hAnsi="Times New Roman" w:cs="Times New Roman"/>
          <w:kern w:val="0"/>
          <w:sz w:val="24"/>
          <w:szCs w:val="24"/>
          <w:lang w:val="en-US"/>
        </w:rPr>
        <w:t xml:space="preserve"> [Accessed 9 Oct. 2023].</w:t>
      </w:r>
    </w:p>
    <w:p w14:paraId="6ABF6FEE"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College of Policing (2017a). </w:t>
      </w:r>
      <w:r>
        <w:rPr>
          <w:rFonts w:ascii="Times New Roman" w:hAnsi="Times New Roman" w:cs="Times New Roman"/>
          <w:i/>
          <w:iCs/>
          <w:kern w:val="0"/>
          <w:sz w:val="24"/>
          <w:szCs w:val="24"/>
          <w:lang w:val="en-US"/>
        </w:rPr>
        <w:t xml:space="preserve">Identifying, </w:t>
      </w:r>
      <w:proofErr w:type="gramStart"/>
      <w:r>
        <w:rPr>
          <w:rFonts w:ascii="Times New Roman" w:hAnsi="Times New Roman" w:cs="Times New Roman"/>
          <w:i/>
          <w:iCs/>
          <w:kern w:val="0"/>
          <w:sz w:val="24"/>
          <w:szCs w:val="24"/>
          <w:lang w:val="en-US"/>
        </w:rPr>
        <w:t>assessing</w:t>
      </w:r>
      <w:proofErr w:type="gramEnd"/>
      <w:r>
        <w:rPr>
          <w:rFonts w:ascii="Times New Roman" w:hAnsi="Times New Roman" w:cs="Times New Roman"/>
          <w:i/>
          <w:iCs/>
          <w:kern w:val="0"/>
          <w:sz w:val="24"/>
          <w:szCs w:val="24"/>
          <w:lang w:val="en-US"/>
        </w:rPr>
        <w:t xml:space="preserve"> and managing risk</w:t>
      </w:r>
      <w:r>
        <w:rPr>
          <w:rFonts w:ascii="Times New Roman" w:hAnsi="Times New Roman" w:cs="Times New Roman"/>
          <w:kern w:val="0"/>
          <w:sz w:val="24"/>
          <w:szCs w:val="24"/>
          <w:lang w:val="en-US"/>
        </w:rPr>
        <w:t xml:space="preserve">. [online] College of Policing. Available at: </w:t>
      </w:r>
      <w:hyperlink r:id="rId8" w:history="1">
        <w:r>
          <w:rPr>
            <w:rFonts w:ascii="Times New Roman" w:hAnsi="Times New Roman" w:cs="Times New Roman"/>
            <w:kern w:val="0"/>
            <w:sz w:val="24"/>
            <w:szCs w:val="24"/>
            <w:lang w:val="en-US"/>
          </w:rPr>
          <w:t>https://www.college.police.uk/app/major-investigation-and-public-protection/managing-sexual-offenders-and-violent-offenders/identifying-assessing-and-managing-risk</w:t>
        </w:r>
      </w:hyperlink>
      <w:r>
        <w:rPr>
          <w:rFonts w:ascii="Times New Roman" w:hAnsi="Times New Roman" w:cs="Times New Roman"/>
          <w:kern w:val="0"/>
          <w:sz w:val="24"/>
          <w:szCs w:val="24"/>
          <w:lang w:val="en-US"/>
        </w:rPr>
        <w:t xml:space="preserve"> [Accessed 10 Sep. 2023].</w:t>
      </w:r>
    </w:p>
    <w:p w14:paraId="4D35E204"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College of Policing (2017b). </w:t>
      </w:r>
      <w:r>
        <w:rPr>
          <w:rFonts w:ascii="Times New Roman" w:hAnsi="Times New Roman" w:cs="Times New Roman"/>
          <w:i/>
          <w:iCs/>
          <w:kern w:val="0"/>
          <w:sz w:val="24"/>
          <w:szCs w:val="24"/>
          <w:lang w:val="en-US"/>
        </w:rPr>
        <w:t>Multi-agency public protection arrangements (MAPPA)</w:t>
      </w:r>
      <w:r>
        <w:rPr>
          <w:rFonts w:ascii="Times New Roman" w:hAnsi="Times New Roman" w:cs="Times New Roman"/>
          <w:kern w:val="0"/>
          <w:sz w:val="24"/>
          <w:szCs w:val="24"/>
          <w:lang w:val="en-US"/>
        </w:rPr>
        <w:t xml:space="preserve">. [online] College of Policing. Available at: </w:t>
      </w:r>
      <w:hyperlink r:id="rId9" w:history="1">
        <w:r>
          <w:rPr>
            <w:rFonts w:ascii="Times New Roman" w:hAnsi="Times New Roman" w:cs="Times New Roman"/>
            <w:kern w:val="0"/>
            <w:sz w:val="24"/>
            <w:szCs w:val="24"/>
            <w:lang w:val="en-US"/>
          </w:rPr>
          <w:t>https://www.college.police.uk/app/major-investigation-and-public-protection/managing-sexual-offenders-and-violent-offenders/multi-agency-public-protection-arrangements-mappa</w:t>
        </w:r>
      </w:hyperlink>
      <w:r>
        <w:rPr>
          <w:rFonts w:ascii="Times New Roman" w:hAnsi="Times New Roman" w:cs="Times New Roman"/>
          <w:kern w:val="0"/>
          <w:sz w:val="24"/>
          <w:szCs w:val="24"/>
          <w:lang w:val="en-US"/>
        </w:rPr>
        <w:t xml:space="preserve"> [Accessed 17 Aug. 2023].</w:t>
      </w:r>
    </w:p>
    <w:p w14:paraId="272C8427"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College of Policing (2022). </w:t>
      </w:r>
      <w:r>
        <w:rPr>
          <w:rFonts w:ascii="Times New Roman" w:hAnsi="Times New Roman" w:cs="Times New Roman"/>
          <w:i/>
          <w:iCs/>
          <w:kern w:val="0"/>
          <w:sz w:val="24"/>
          <w:szCs w:val="24"/>
          <w:lang w:val="en-US"/>
        </w:rPr>
        <w:t>Scope for the Code of Ethics review published</w:t>
      </w:r>
      <w:r>
        <w:rPr>
          <w:rFonts w:ascii="Times New Roman" w:hAnsi="Times New Roman" w:cs="Times New Roman"/>
          <w:kern w:val="0"/>
          <w:sz w:val="24"/>
          <w:szCs w:val="24"/>
          <w:lang w:val="en-US"/>
        </w:rPr>
        <w:t xml:space="preserve">. [online] College of Policing. Available at: </w:t>
      </w:r>
      <w:hyperlink r:id="rId10" w:history="1">
        <w:r>
          <w:rPr>
            <w:rFonts w:ascii="Times New Roman" w:hAnsi="Times New Roman" w:cs="Times New Roman"/>
            <w:kern w:val="0"/>
            <w:sz w:val="24"/>
            <w:szCs w:val="24"/>
            <w:lang w:val="en-US"/>
          </w:rPr>
          <w:t>https://www.college.police.uk/article/scope-code-ethics-review-published</w:t>
        </w:r>
      </w:hyperlink>
      <w:r>
        <w:rPr>
          <w:rFonts w:ascii="Times New Roman" w:hAnsi="Times New Roman" w:cs="Times New Roman"/>
          <w:kern w:val="0"/>
          <w:sz w:val="24"/>
          <w:szCs w:val="24"/>
          <w:lang w:val="en-US"/>
        </w:rPr>
        <w:t xml:space="preserve"> [Accessed 31 Jul. 2023].</w:t>
      </w:r>
    </w:p>
    <w:p w14:paraId="71D697B1"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Commission on Young Lives - Oasis UK (2021). </w:t>
      </w:r>
      <w:r>
        <w:rPr>
          <w:rFonts w:ascii="Times New Roman" w:hAnsi="Times New Roman" w:cs="Times New Roman"/>
          <w:i/>
          <w:iCs/>
          <w:kern w:val="0"/>
          <w:sz w:val="24"/>
          <w:szCs w:val="24"/>
          <w:lang w:val="en-US"/>
        </w:rPr>
        <w:t>New figures reveal 12,720 children in England were identified by social services as being at risk of criminal exploitation by gangs in 2020/21</w:t>
      </w:r>
      <w:r>
        <w:rPr>
          <w:rFonts w:ascii="Times New Roman" w:hAnsi="Times New Roman" w:cs="Times New Roman"/>
          <w:kern w:val="0"/>
          <w:sz w:val="24"/>
          <w:szCs w:val="24"/>
          <w:lang w:val="en-US"/>
        </w:rPr>
        <w:t xml:space="preserve">. [online] Young Lives Commission. Available at: </w:t>
      </w:r>
      <w:hyperlink r:id="rId11" w:history="1">
        <w:r>
          <w:rPr>
            <w:rFonts w:ascii="Times New Roman" w:hAnsi="Times New Roman" w:cs="Times New Roman"/>
            <w:kern w:val="0"/>
            <w:sz w:val="24"/>
            <w:szCs w:val="24"/>
            <w:lang w:val="en-US"/>
          </w:rPr>
          <w:t>https://thecommissiononyounglives.co.uk/new-figures-reveal-12720-children-in-england-were-identified-by-social-services-as-being-at-risk-of-criminal-exploitation-by-gangs-in-2020-21/</w:t>
        </w:r>
      </w:hyperlink>
      <w:r>
        <w:rPr>
          <w:rFonts w:ascii="Times New Roman" w:hAnsi="Times New Roman" w:cs="Times New Roman"/>
          <w:kern w:val="0"/>
          <w:sz w:val="24"/>
          <w:szCs w:val="24"/>
          <w:lang w:val="en-US"/>
        </w:rPr>
        <w:t xml:space="preserve"> [Accessed 6 Oct. 2023].</w:t>
      </w:r>
    </w:p>
    <w:p w14:paraId="50866519"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CSM, C. (2022). </w:t>
      </w:r>
      <w:r>
        <w:rPr>
          <w:rFonts w:ascii="Times New Roman" w:hAnsi="Times New Roman" w:cs="Times New Roman"/>
          <w:i/>
          <w:iCs/>
          <w:kern w:val="0"/>
          <w:sz w:val="24"/>
          <w:szCs w:val="24"/>
          <w:lang w:val="en-US"/>
        </w:rPr>
        <w:t xml:space="preserve">The impact of Wayne Couzens </w:t>
      </w:r>
      <w:proofErr w:type="spellStart"/>
      <w:proofErr w:type="gramStart"/>
      <w:r>
        <w:rPr>
          <w:rFonts w:ascii="Times New Roman" w:hAnsi="Times New Roman" w:cs="Times New Roman"/>
          <w:i/>
          <w:iCs/>
          <w:kern w:val="0"/>
          <w:sz w:val="24"/>
          <w:szCs w:val="24"/>
          <w:lang w:val="en-US"/>
        </w:rPr>
        <w:t>on‘</w:t>
      </w:r>
      <w:proofErr w:type="gramEnd"/>
      <w:r>
        <w:rPr>
          <w:rFonts w:ascii="Times New Roman" w:hAnsi="Times New Roman" w:cs="Times New Roman"/>
          <w:i/>
          <w:iCs/>
          <w:kern w:val="0"/>
          <w:sz w:val="24"/>
          <w:szCs w:val="24"/>
          <w:lang w:val="en-US"/>
        </w:rPr>
        <w:t>Policing</w:t>
      </w:r>
      <w:proofErr w:type="spellEnd"/>
      <w:r>
        <w:rPr>
          <w:rFonts w:ascii="Times New Roman" w:hAnsi="Times New Roman" w:cs="Times New Roman"/>
          <w:i/>
          <w:iCs/>
          <w:kern w:val="0"/>
          <w:sz w:val="24"/>
          <w:szCs w:val="24"/>
          <w:lang w:val="en-US"/>
        </w:rPr>
        <w:t xml:space="preserve"> by Consent’ in the UK</w:t>
      </w:r>
      <w:r>
        <w:rPr>
          <w:rFonts w:ascii="Times New Roman" w:hAnsi="Times New Roman" w:cs="Times New Roman"/>
          <w:kern w:val="0"/>
          <w:sz w:val="24"/>
          <w:szCs w:val="24"/>
          <w:lang w:val="en-US"/>
        </w:rPr>
        <w:t xml:space="preserve">. [online] City Security Magazine. Available at: </w:t>
      </w:r>
      <w:hyperlink r:id="rId12" w:anchor=":~:text=In%20addition%20to%20the%20tragedy" w:history="1">
        <w:r>
          <w:rPr>
            <w:rFonts w:ascii="Times New Roman" w:hAnsi="Times New Roman" w:cs="Times New Roman"/>
            <w:kern w:val="0"/>
            <w:sz w:val="24"/>
            <w:szCs w:val="24"/>
            <w:lang w:val="en-US"/>
          </w:rPr>
          <w:t>https://citysecuritymagazine.com/police-partnerships/the-impact-of-wayne-couzens-onpolicing-by-consent-in-the-uk/#:~:text=In%20addition%20to%20the%20tragedy</w:t>
        </w:r>
      </w:hyperlink>
      <w:r>
        <w:rPr>
          <w:rFonts w:ascii="Times New Roman" w:hAnsi="Times New Roman" w:cs="Times New Roman"/>
          <w:kern w:val="0"/>
          <w:sz w:val="24"/>
          <w:szCs w:val="24"/>
          <w:lang w:val="en-US"/>
        </w:rPr>
        <w:t xml:space="preserve"> [Accessed 31 Jul. 2023].</w:t>
      </w:r>
    </w:p>
    <w:p w14:paraId="4EE15D67"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Dodd, V. (2021). </w:t>
      </w:r>
      <w:r>
        <w:rPr>
          <w:rFonts w:ascii="Times New Roman" w:hAnsi="Times New Roman" w:cs="Times New Roman"/>
          <w:i/>
          <w:iCs/>
          <w:kern w:val="0"/>
          <w:sz w:val="24"/>
          <w:szCs w:val="24"/>
          <w:lang w:val="en-US"/>
        </w:rPr>
        <w:t>Met’s Failings Have Ripple Effect across UK on Confidence in Policing</w:t>
      </w:r>
      <w:r>
        <w:rPr>
          <w:rFonts w:ascii="Times New Roman" w:hAnsi="Times New Roman" w:cs="Times New Roman"/>
          <w:kern w:val="0"/>
          <w:sz w:val="24"/>
          <w:szCs w:val="24"/>
          <w:lang w:val="en-US"/>
        </w:rPr>
        <w:t xml:space="preserve">. [online] The Guardian. Available at: </w:t>
      </w:r>
      <w:hyperlink r:id="rId13" w:history="1">
        <w:r>
          <w:rPr>
            <w:rFonts w:ascii="Times New Roman" w:hAnsi="Times New Roman" w:cs="Times New Roman"/>
            <w:kern w:val="0"/>
            <w:sz w:val="24"/>
            <w:szCs w:val="24"/>
            <w:lang w:val="en-US"/>
          </w:rPr>
          <w:t>https://www.theguardian.com/uk-news/2021/oct/26/mets-failings-have-ripple-effect-across-uk-on-confidence-in-policing</w:t>
        </w:r>
      </w:hyperlink>
      <w:r>
        <w:rPr>
          <w:rFonts w:ascii="Times New Roman" w:hAnsi="Times New Roman" w:cs="Times New Roman"/>
          <w:kern w:val="0"/>
          <w:sz w:val="24"/>
          <w:szCs w:val="24"/>
          <w:lang w:val="en-US"/>
        </w:rPr>
        <w:t>.</w:t>
      </w:r>
    </w:p>
    <w:p w14:paraId="36C912C8"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lastRenderedPageBreak/>
        <w:t xml:space="preserve">End Violence Against Women (2021). </w:t>
      </w:r>
      <w:r>
        <w:rPr>
          <w:rFonts w:ascii="Times New Roman" w:hAnsi="Times New Roman" w:cs="Times New Roman"/>
          <w:i/>
          <w:iCs/>
          <w:kern w:val="0"/>
          <w:sz w:val="24"/>
          <w:szCs w:val="24"/>
          <w:lang w:val="en-US"/>
        </w:rPr>
        <w:t>Almost half of women have less trust in police following Sarah Everard murder</w:t>
      </w:r>
      <w:r>
        <w:rPr>
          <w:rFonts w:ascii="Times New Roman" w:hAnsi="Times New Roman" w:cs="Times New Roman"/>
          <w:kern w:val="0"/>
          <w:sz w:val="24"/>
          <w:szCs w:val="24"/>
          <w:lang w:val="en-US"/>
        </w:rPr>
        <w:t xml:space="preserve">. [online] www.endviolenceagainstwomen.org.uk. Available at: </w:t>
      </w:r>
      <w:hyperlink r:id="rId14" w:history="1">
        <w:r>
          <w:rPr>
            <w:rFonts w:ascii="Times New Roman" w:hAnsi="Times New Roman" w:cs="Times New Roman"/>
            <w:kern w:val="0"/>
            <w:sz w:val="24"/>
            <w:szCs w:val="24"/>
            <w:lang w:val="en-US"/>
          </w:rPr>
          <w:t>https://www.endviolenceagainstwomen.org.uk/almost-half-of-women-have-less-trust-in-police-following-sarah-everard-murder/</w:t>
        </w:r>
      </w:hyperlink>
      <w:r>
        <w:rPr>
          <w:rFonts w:ascii="Times New Roman" w:hAnsi="Times New Roman" w:cs="Times New Roman"/>
          <w:kern w:val="0"/>
          <w:sz w:val="24"/>
          <w:szCs w:val="24"/>
          <w:lang w:val="en-US"/>
        </w:rPr>
        <w:t xml:space="preserve"> [Accessed 31 Jul. 2023].</w:t>
      </w:r>
    </w:p>
    <w:p w14:paraId="5AE25EBE"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Forensics, G.M. and Inc. (2021a). </w:t>
      </w:r>
      <w:r>
        <w:rPr>
          <w:rFonts w:ascii="Times New Roman" w:hAnsi="Times New Roman" w:cs="Times New Roman"/>
          <w:i/>
          <w:iCs/>
          <w:kern w:val="0"/>
          <w:sz w:val="24"/>
          <w:szCs w:val="24"/>
          <w:lang w:val="en-US"/>
        </w:rPr>
        <w:t xml:space="preserve">Does Childhood Trauma Lead </w:t>
      </w:r>
      <w:proofErr w:type="gramStart"/>
      <w:r>
        <w:rPr>
          <w:rFonts w:ascii="Times New Roman" w:hAnsi="Times New Roman" w:cs="Times New Roman"/>
          <w:i/>
          <w:iCs/>
          <w:kern w:val="0"/>
          <w:sz w:val="24"/>
          <w:szCs w:val="24"/>
          <w:lang w:val="en-US"/>
        </w:rPr>
        <w:t>To</w:t>
      </w:r>
      <w:proofErr w:type="gramEnd"/>
      <w:r>
        <w:rPr>
          <w:rFonts w:ascii="Times New Roman" w:hAnsi="Times New Roman" w:cs="Times New Roman"/>
          <w:i/>
          <w:iCs/>
          <w:kern w:val="0"/>
          <w:sz w:val="24"/>
          <w:szCs w:val="24"/>
          <w:lang w:val="en-US"/>
        </w:rPr>
        <w:t xml:space="preserve"> Criminal Behavior?</w:t>
      </w:r>
      <w:r>
        <w:rPr>
          <w:rFonts w:ascii="Times New Roman" w:hAnsi="Times New Roman" w:cs="Times New Roman"/>
          <w:kern w:val="0"/>
          <w:sz w:val="24"/>
          <w:szCs w:val="24"/>
          <w:lang w:val="en-US"/>
        </w:rPr>
        <w:t xml:space="preserve"> [online] Godoy Medical Forensics. Available at: </w:t>
      </w:r>
      <w:hyperlink r:id="rId15" w:history="1">
        <w:r>
          <w:rPr>
            <w:rFonts w:ascii="Times New Roman" w:hAnsi="Times New Roman" w:cs="Times New Roman"/>
            <w:kern w:val="0"/>
            <w:sz w:val="24"/>
            <w:szCs w:val="24"/>
            <w:lang w:val="en-US"/>
          </w:rPr>
          <w:t>https://godoymedical.net/does-childhood-trauma-lead-to-criminal-behavior/</w:t>
        </w:r>
      </w:hyperlink>
      <w:r>
        <w:rPr>
          <w:rFonts w:ascii="Times New Roman" w:hAnsi="Times New Roman" w:cs="Times New Roman"/>
          <w:kern w:val="0"/>
          <w:sz w:val="24"/>
          <w:szCs w:val="24"/>
          <w:lang w:val="en-US"/>
        </w:rPr>
        <w:t xml:space="preserve"> [Accessed 15 Sep. 2023].</w:t>
      </w:r>
    </w:p>
    <w:p w14:paraId="395981EE"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Forensics, G.M. and Inc. (2021b). </w:t>
      </w:r>
      <w:r>
        <w:rPr>
          <w:rFonts w:ascii="Times New Roman" w:hAnsi="Times New Roman" w:cs="Times New Roman"/>
          <w:i/>
          <w:iCs/>
          <w:kern w:val="0"/>
          <w:sz w:val="24"/>
          <w:szCs w:val="24"/>
          <w:lang w:val="en-US"/>
        </w:rPr>
        <w:t xml:space="preserve">Does Childhood Trauma Lead </w:t>
      </w:r>
      <w:proofErr w:type="gramStart"/>
      <w:r>
        <w:rPr>
          <w:rFonts w:ascii="Times New Roman" w:hAnsi="Times New Roman" w:cs="Times New Roman"/>
          <w:i/>
          <w:iCs/>
          <w:kern w:val="0"/>
          <w:sz w:val="24"/>
          <w:szCs w:val="24"/>
          <w:lang w:val="en-US"/>
        </w:rPr>
        <w:t>To</w:t>
      </w:r>
      <w:proofErr w:type="gramEnd"/>
      <w:r>
        <w:rPr>
          <w:rFonts w:ascii="Times New Roman" w:hAnsi="Times New Roman" w:cs="Times New Roman"/>
          <w:i/>
          <w:iCs/>
          <w:kern w:val="0"/>
          <w:sz w:val="24"/>
          <w:szCs w:val="24"/>
          <w:lang w:val="en-US"/>
        </w:rPr>
        <w:t xml:space="preserve"> Criminal Behavior?</w:t>
      </w:r>
      <w:r>
        <w:rPr>
          <w:rFonts w:ascii="Times New Roman" w:hAnsi="Times New Roman" w:cs="Times New Roman"/>
          <w:kern w:val="0"/>
          <w:sz w:val="24"/>
          <w:szCs w:val="24"/>
          <w:lang w:val="en-US"/>
        </w:rPr>
        <w:t xml:space="preserve"> [online] Godoy Medical Forensics. Available at: </w:t>
      </w:r>
      <w:hyperlink r:id="rId16" w:history="1">
        <w:r>
          <w:rPr>
            <w:rFonts w:ascii="Times New Roman" w:hAnsi="Times New Roman" w:cs="Times New Roman"/>
            <w:kern w:val="0"/>
            <w:sz w:val="24"/>
            <w:szCs w:val="24"/>
            <w:lang w:val="en-US"/>
          </w:rPr>
          <w:t>https://godoymedical.net/does-childhood-trauma-lead-to-criminal-behavior/</w:t>
        </w:r>
      </w:hyperlink>
      <w:r>
        <w:rPr>
          <w:rFonts w:ascii="Times New Roman" w:hAnsi="Times New Roman" w:cs="Times New Roman"/>
          <w:kern w:val="0"/>
          <w:sz w:val="24"/>
          <w:szCs w:val="24"/>
          <w:lang w:val="en-US"/>
        </w:rPr>
        <w:t xml:space="preserve"> [Accessed 15 Sep. 2023].</w:t>
      </w:r>
    </w:p>
    <w:p w14:paraId="39DA584F"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GOV.UK (2012). </w:t>
      </w:r>
      <w:r>
        <w:rPr>
          <w:rFonts w:ascii="Times New Roman" w:hAnsi="Times New Roman" w:cs="Times New Roman"/>
          <w:i/>
          <w:iCs/>
          <w:kern w:val="0"/>
          <w:sz w:val="24"/>
          <w:szCs w:val="24"/>
          <w:lang w:val="en-US"/>
        </w:rPr>
        <w:t>Sexual Offences Act 2003 (Notification Requirements) (England and Wales) Regulations 2012</w:t>
      </w:r>
      <w:r>
        <w:rPr>
          <w:rFonts w:ascii="Times New Roman" w:hAnsi="Times New Roman" w:cs="Times New Roman"/>
          <w:kern w:val="0"/>
          <w:sz w:val="24"/>
          <w:szCs w:val="24"/>
          <w:lang w:val="en-US"/>
        </w:rPr>
        <w:t xml:space="preserve">. [online] GOV.UK. Available at: </w:t>
      </w:r>
      <w:hyperlink r:id="rId17" w:history="1">
        <w:r>
          <w:rPr>
            <w:rFonts w:ascii="Times New Roman" w:hAnsi="Times New Roman" w:cs="Times New Roman"/>
            <w:kern w:val="0"/>
            <w:sz w:val="24"/>
            <w:szCs w:val="24"/>
            <w:lang w:val="en-US"/>
          </w:rPr>
          <w:t>https://www.gov.uk/government/publications/sexual-offences-act-2003-notification-requirements-england-and-wales-regulations-2012</w:t>
        </w:r>
      </w:hyperlink>
      <w:r>
        <w:rPr>
          <w:rFonts w:ascii="Times New Roman" w:hAnsi="Times New Roman" w:cs="Times New Roman"/>
          <w:kern w:val="0"/>
          <w:sz w:val="24"/>
          <w:szCs w:val="24"/>
          <w:lang w:val="en-US"/>
        </w:rPr>
        <w:t xml:space="preserve"> [Accessed 10 Sep. 2023].</w:t>
      </w:r>
    </w:p>
    <w:p w14:paraId="087AA82B"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GOV.UK. (2009). </w:t>
      </w:r>
      <w:r>
        <w:rPr>
          <w:rFonts w:ascii="Times New Roman" w:hAnsi="Times New Roman" w:cs="Times New Roman"/>
          <w:i/>
          <w:iCs/>
          <w:kern w:val="0"/>
          <w:sz w:val="24"/>
          <w:szCs w:val="24"/>
          <w:lang w:val="en-US"/>
        </w:rPr>
        <w:t>Improving public confidence in the police: a review of the evidence</w:t>
      </w:r>
      <w:r>
        <w:rPr>
          <w:rFonts w:ascii="Times New Roman" w:hAnsi="Times New Roman" w:cs="Times New Roman"/>
          <w:kern w:val="0"/>
          <w:sz w:val="24"/>
          <w:szCs w:val="24"/>
          <w:lang w:val="en-US"/>
        </w:rPr>
        <w:t xml:space="preserve">. [online] Available at: </w:t>
      </w:r>
      <w:hyperlink r:id="rId18" w:history="1">
        <w:r>
          <w:rPr>
            <w:rFonts w:ascii="Times New Roman" w:hAnsi="Times New Roman" w:cs="Times New Roman"/>
            <w:kern w:val="0"/>
            <w:sz w:val="24"/>
            <w:szCs w:val="24"/>
            <w:lang w:val="en-US"/>
          </w:rPr>
          <w:t>https://www.gov.uk/government/publications/improving-public-confidence-in-the-police-a-review-of-the-evidence</w:t>
        </w:r>
      </w:hyperlink>
      <w:r>
        <w:rPr>
          <w:rFonts w:ascii="Times New Roman" w:hAnsi="Times New Roman" w:cs="Times New Roman"/>
          <w:kern w:val="0"/>
          <w:sz w:val="24"/>
          <w:szCs w:val="24"/>
          <w:lang w:val="en-US"/>
        </w:rPr>
        <w:t xml:space="preserve"> [Accessed 30 Jul. 2023].</w:t>
      </w:r>
    </w:p>
    <w:p w14:paraId="64922873"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GOV.UK. (2019). </w:t>
      </w:r>
      <w:r>
        <w:rPr>
          <w:rFonts w:ascii="Times New Roman" w:hAnsi="Times New Roman" w:cs="Times New Roman"/>
          <w:i/>
          <w:iCs/>
          <w:kern w:val="0"/>
          <w:sz w:val="24"/>
          <w:szCs w:val="24"/>
          <w:lang w:val="en-US"/>
        </w:rPr>
        <w:t>New partnership to boost offender rehabilitation</w:t>
      </w:r>
      <w:r>
        <w:rPr>
          <w:rFonts w:ascii="Times New Roman" w:hAnsi="Times New Roman" w:cs="Times New Roman"/>
          <w:kern w:val="0"/>
          <w:sz w:val="24"/>
          <w:szCs w:val="24"/>
          <w:lang w:val="en-US"/>
        </w:rPr>
        <w:t xml:space="preserve">. [online] Available at: </w:t>
      </w:r>
      <w:hyperlink r:id="rId19" w:history="1">
        <w:r>
          <w:rPr>
            <w:rFonts w:ascii="Times New Roman" w:hAnsi="Times New Roman" w:cs="Times New Roman"/>
            <w:kern w:val="0"/>
            <w:sz w:val="24"/>
            <w:szCs w:val="24"/>
            <w:lang w:val="en-US"/>
          </w:rPr>
          <w:t>https://www.gov.uk/government/news/new-partnership-to-boost-offender-rehabilitation</w:t>
        </w:r>
      </w:hyperlink>
      <w:r>
        <w:rPr>
          <w:rFonts w:ascii="Times New Roman" w:hAnsi="Times New Roman" w:cs="Times New Roman"/>
          <w:kern w:val="0"/>
          <w:sz w:val="24"/>
          <w:szCs w:val="24"/>
          <w:lang w:val="en-US"/>
        </w:rPr>
        <w:t xml:space="preserve"> [Accessed 9 Oct. 2023].</w:t>
      </w:r>
    </w:p>
    <w:p w14:paraId="5626B1C5"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GOV.UK. (2022). </w:t>
      </w:r>
      <w:r>
        <w:rPr>
          <w:rFonts w:ascii="Times New Roman" w:hAnsi="Times New Roman" w:cs="Times New Roman"/>
          <w:i/>
          <w:iCs/>
          <w:kern w:val="0"/>
          <w:sz w:val="24"/>
          <w:szCs w:val="24"/>
          <w:lang w:val="en-US"/>
        </w:rPr>
        <w:t>Innovative new projects to tackle reoffending and protect the public revealed</w:t>
      </w:r>
      <w:r>
        <w:rPr>
          <w:rFonts w:ascii="Times New Roman" w:hAnsi="Times New Roman" w:cs="Times New Roman"/>
          <w:kern w:val="0"/>
          <w:sz w:val="24"/>
          <w:szCs w:val="24"/>
          <w:lang w:val="en-US"/>
        </w:rPr>
        <w:t xml:space="preserve">. [online] Available at: </w:t>
      </w:r>
      <w:hyperlink r:id="rId20" w:history="1">
        <w:r>
          <w:rPr>
            <w:rFonts w:ascii="Times New Roman" w:hAnsi="Times New Roman" w:cs="Times New Roman"/>
            <w:kern w:val="0"/>
            <w:sz w:val="24"/>
            <w:szCs w:val="24"/>
            <w:lang w:val="en-US"/>
          </w:rPr>
          <w:t>https://www.gov.uk/government/news/innovative-new-projects-to-tackle-reoffending-and-protect-the-public-revealed</w:t>
        </w:r>
      </w:hyperlink>
      <w:r>
        <w:rPr>
          <w:rFonts w:ascii="Times New Roman" w:hAnsi="Times New Roman" w:cs="Times New Roman"/>
          <w:kern w:val="0"/>
          <w:sz w:val="24"/>
          <w:szCs w:val="24"/>
          <w:lang w:val="en-US"/>
        </w:rPr>
        <w:t xml:space="preserve"> [Accessed 10 Oct. 2023].</w:t>
      </w:r>
    </w:p>
    <w:p w14:paraId="257EC549"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Grand Canyon University (2019). </w:t>
      </w:r>
      <w:r>
        <w:rPr>
          <w:rFonts w:ascii="Times New Roman" w:hAnsi="Times New Roman" w:cs="Times New Roman"/>
          <w:i/>
          <w:iCs/>
          <w:kern w:val="0"/>
          <w:sz w:val="24"/>
          <w:szCs w:val="24"/>
          <w:lang w:val="en-US"/>
        </w:rPr>
        <w:t>3 Modern Theories of Victimology</w:t>
      </w:r>
      <w:r>
        <w:rPr>
          <w:rFonts w:ascii="Times New Roman" w:hAnsi="Times New Roman" w:cs="Times New Roman"/>
          <w:kern w:val="0"/>
          <w:sz w:val="24"/>
          <w:szCs w:val="24"/>
          <w:lang w:val="en-US"/>
        </w:rPr>
        <w:t xml:space="preserve">. [online] GCU. Available at: </w:t>
      </w:r>
      <w:hyperlink r:id="rId21" w:history="1">
        <w:r>
          <w:rPr>
            <w:rFonts w:ascii="Times New Roman" w:hAnsi="Times New Roman" w:cs="Times New Roman"/>
            <w:kern w:val="0"/>
            <w:sz w:val="24"/>
            <w:szCs w:val="24"/>
            <w:lang w:val="en-US"/>
          </w:rPr>
          <w:t>https://www.gcu.edu/blog/criminal-justice-government-and-public-administration/3-modern-theories-victimology</w:t>
        </w:r>
      </w:hyperlink>
      <w:r>
        <w:rPr>
          <w:rFonts w:ascii="Times New Roman" w:hAnsi="Times New Roman" w:cs="Times New Roman"/>
          <w:kern w:val="0"/>
          <w:sz w:val="24"/>
          <w:szCs w:val="24"/>
          <w:lang w:val="en-US"/>
        </w:rPr>
        <w:t xml:space="preserve"> [Accessed 6 Oct. 2023].</w:t>
      </w:r>
    </w:p>
    <w:p w14:paraId="0B633885"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Hampshire Safeguarding Adults Board (2009). </w:t>
      </w:r>
      <w:r>
        <w:rPr>
          <w:rFonts w:ascii="Times New Roman" w:hAnsi="Times New Roman" w:cs="Times New Roman"/>
          <w:i/>
          <w:iCs/>
          <w:kern w:val="0"/>
          <w:sz w:val="24"/>
          <w:szCs w:val="24"/>
          <w:lang w:val="en-US"/>
        </w:rPr>
        <w:t>Fiona Pilkington (Leicestershire) | Hampshire Safeguarding Adults Board</w:t>
      </w:r>
      <w:r>
        <w:rPr>
          <w:rFonts w:ascii="Times New Roman" w:hAnsi="Times New Roman" w:cs="Times New Roman"/>
          <w:kern w:val="0"/>
          <w:sz w:val="24"/>
          <w:szCs w:val="24"/>
          <w:lang w:val="en-US"/>
        </w:rPr>
        <w:t xml:space="preserve">. [online] Hampshire Safeguarding Adults Board. Available at: </w:t>
      </w:r>
      <w:hyperlink r:id="rId22" w:history="1">
        <w:r>
          <w:rPr>
            <w:rFonts w:ascii="Times New Roman" w:hAnsi="Times New Roman" w:cs="Times New Roman"/>
            <w:kern w:val="0"/>
            <w:sz w:val="24"/>
            <w:szCs w:val="24"/>
            <w:lang w:val="en-US"/>
          </w:rPr>
          <w:t>https://www.hampshiresab.org.uk/learning-from-experience-database/serious-case-</w:t>
        </w:r>
        <w:r>
          <w:rPr>
            <w:rFonts w:ascii="Times New Roman" w:hAnsi="Times New Roman" w:cs="Times New Roman"/>
            <w:kern w:val="0"/>
            <w:sz w:val="24"/>
            <w:szCs w:val="24"/>
            <w:lang w:val="en-US"/>
          </w:rPr>
          <w:lastRenderedPageBreak/>
          <w:t>reviews/fiona-pilkington-leicestershire/</w:t>
        </w:r>
      </w:hyperlink>
      <w:r>
        <w:rPr>
          <w:rFonts w:ascii="Times New Roman" w:hAnsi="Times New Roman" w:cs="Times New Roman"/>
          <w:kern w:val="0"/>
          <w:sz w:val="24"/>
          <w:szCs w:val="24"/>
          <w:lang w:val="en-US"/>
        </w:rPr>
        <w:t xml:space="preserve"> [Accessed 6 Oct. 2023].</w:t>
      </w:r>
    </w:p>
    <w:p w14:paraId="787C063A"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Her Majesty's Inspectorate of Probation (2021). </w:t>
      </w:r>
      <w:r>
        <w:rPr>
          <w:rFonts w:ascii="Times New Roman" w:hAnsi="Times New Roman" w:cs="Times New Roman"/>
          <w:i/>
          <w:iCs/>
          <w:kern w:val="0"/>
          <w:sz w:val="24"/>
          <w:szCs w:val="24"/>
          <w:lang w:val="en-US"/>
        </w:rPr>
        <w:t>Multi-agency public protection arrangements</w:t>
      </w:r>
      <w:r>
        <w:rPr>
          <w:rFonts w:ascii="Times New Roman" w:hAnsi="Times New Roman" w:cs="Times New Roman"/>
          <w:kern w:val="0"/>
          <w:sz w:val="24"/>
          <w:szCs w:val="24"/>
          <w:lang w:val="en-US"/>
        </w:rPr>
        <w:t xml:space="preserve">. [online] www.justiceinspectorates.gov.uk. Available at: </w:t>
      </w:r>
      <w:hyperlink r:id="rId23" w:history="1">
        <w:r>
          <w:rPr>
            <w:rFonts w:ascii="Times New Roman" w:hAnsi="Times New Roman" w:cs="Times New Roman"/>
            <w:kern w:val="0"/>
            <w:sz w:val="24"/>
            <w:szCs w:val="24"/>
            <w:lang w:val="en-US"/>
          </w:rPr>
          <w:t>https://www.justiceinspectorates.gov.uk/hmiprobation/research/the-evidence-base-probation/specific-types-of-delivery/mappa/</w:t>
        </w:r>
      </w:hyperlink>
      <w:r>
        <w:rPr>
          <w:rFonts w:ascii="Times New Roman" w:hAnsi="Times New Roman" w:cs="Times New Roman"/>
          <w:kern w:val="0"/>
          <w:sz w:val="24"/>
          <w:szCs w:val="24"/>
          <w:lang w:val="en-US"/>
        </w:rPr>
        <w:t xml:space="preserve"> [Accessed 17 Aug. 2023].</w:t>
      </w:r>
    </w:p>
    <w:p w14:paraId="4907DCF3"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His Majesty’s Inspectorate of Constabulary and Fire &amp; Rescue Services (2023). </w:t>
      </w:r>
      <w:r>
        <w:rPr>
          <w:rFonts w:ascii="Times New Roman" w:hAnsi="Times New Roman" w:cs="Times New Roman"/>
          <w:i/>
          <w:iCs/>
          <w:kern w:val="0"/>
          <w:sz w:val="24"/>
          <w:szCs w:val="24"/>
          <w:lang w:val="en-US"/>
        </w:rPr>
        <w:t>Public Protection Notice (PPN)</w:t>
      </w:r>
      <w:r>
        <w:rPr>
          <w:rFonts w:ascii="Times New Roman" w:hAnsi="Times New Roman" w:cs="Times New Roman"/>
          <w:kern w:val="0"/>
          <w:sz w:val="24"/>
          <w:szCs w:val="24"/>
          <w:lang w:val="en-US"/>
        </w:rPr>
        <w:t xml:space="preserve">. [online] His Majesty’s Inspectorate of Constabulary and Fire &amp; Rescue Services. Available at: </w:t>
      </w:r>
      <w:hyperlink r:id="rId24" w:history="1">
        <w:r>
          <w:rPr>
            <w:rFonts w:ascii="Times New Roman" w:hAnsi="Times New Roman" w:cs="Times New Roman"/>
            <w:kern w:val="0"/>
            <w:sz w:val="24"/>
            <w:szCs w:val="24"/>
            <w:lang w:val="en-US"/>
          </w:rPr>
          <w:t>https://hmicfrs.justiceinspectorates.gov.uk/glossary/public-protection-notice/</w:t>
        </w:r>
      </w:hyperlink>
      <w:r>
        <w:rPr>
          <w:rFonts w:ascii="Times New Roman" w:hAnsi="Times New Roman" w:cs="Times New Roman"/>
          <w:kern w:val="0"/>
          <w:sz w:val="24"/>
          <w:szCs w:val="24"/>
          <w:lang w:val="en-US"/>
        </w:rPr>
        <w:t xml:space="preserve"> [Accessed 10 Oct. 2023].</w:t>
      </w:r>
    </w:p>
    <w:p w14:paraId="4DB4361C"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Home Office (2014). </w:t>
      </w:r>
      <w:r>
        <w:rPr>
          <w:rFonts w:ascii="Times New Roman" w:hAnsi="Times New Roman" w:cs="Times New Roman"/>
          <w:i/>
          <w:iCs/>
          <w:kern w:val="0"/>
          <w:sz w:val="24"/>
          <w:szCs w:val="24"/>
          <w:lang w:val="en-US"/>
        </w:rPr>
        <w:t>Code of Ethics Launched</w:t>
      </w:r>
      <w:r>
        <w:rPr>
          <w:rFonts w:ascii="Times New Roman" w:hAnsi="Times New Roman" w:cs="Times New Roman"/>
          <w:kern w:val="0"/>
          <w:sz w:val="24"/>
          <w:szCs w:val="24"/>
          <w:lang w:val="en-US"/>
        </w:rPr>
        <w:t xml:space="preserve">. [online] GOV.UK. Available at: </w:t>
      </w:r>
      <w:hyperlink r:id="rId25" w:history="1">
        <w:r>
          <w:rPr>
            <w:rFonts w:ascii="Times New Roman" w:hAnsi="Times New Roman" w:cs="Times New Roman"/>
            <w:kern w:val="0"/>
            <w:sz w:val="24"/>
            <w:szCs w:val="24"/>
            <w:lang w:val="en-US"/>
          </w:rPr>
          <w:t>https://www.gov.uk/government/news/code-of-ethics-launched</w:t>
        </w:r>
      </w:hyperlink>
      <w:r>
        <w:rPr>
          <w:rFonts w:ascii="Times New Roman" w:hAnsi="Times New Roman" w:cs="Times New Roman"/>
          <w:kern w:val="0"/>
          <w:sz w:val="24"/>
          <w:szCs w:val="24"/>
          <w:lang w:val="en-US"/>
        </w:rPr>
        <w:t xml:space="preserve"> [Accessed 30 Jul. 2023].</w:t>
      </w:r>
    </w:p>
    <w:p w14:paraId="158CB63A"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Home Office (2016). </w:t>
      </w:r>
      <w:r>
        <w:rPr>
          <w:rFonts w:ascii="Times New Roman" w:hAnsi="Times New Roman" w:cs="Times New Roman"/>
          <w:i/>
          <w:iCs/>
          <w:kern w:val="0"/>
          <w:sz w:val="24"/>
          <w:szCs w:val="24"/>
          <w:lang w:val="en-US"/>
        </w:rPr>
        <w:t>National referral mechanism guidance: adult (England and Wales)</w:t>
      </w:r>
      <w:r>
        <w:rPr>
          <w:rFonts w:ascii="Times New Roman" w:hAnsi="Times New Roman" w:cs="Times New Roman"/>
          <w:kern w:val="0"/>
          <w:sz w:val="24"/>
          <w:szCs w:val="24"/>
          <w:lang w:val="en-US"/>
        </w:rPr>
        <w:t xml:space="preserve">. [online] GOV.UK. Available at: </w:t>
      </w:r>
      <w:hyperlink r:id="rId26" w:history="1">
        <w:r>
          <w:rPr>
            <w:rFonts w:ascii="Times New Roman" w:hAnsi="Times New Roman" w:cs="Times New Roman"/>
            <w:kern w:val="0"/>
            <w:sz w:val="24"/>
            <w:szCs w:val="24"/>
            <w:lang w:val="en-US"/>
          </w:rPr>
          <w:t>https://www.gov.uk/government/publications/human-trafficking-victims-referral-and-assessment-forms/guidance-on-the-national-referral-mechanism-for-potential-adult-victims-of-modern-slavery-england-and-wales</w:t>
        </w:r>
      </w:hyperlink>
      <w:r>
        <w:rPr>
          <w:rFonts w:ascii="Times New Roman" w:hAnsi="Times New Roman" w:cs="Times New Roman"/>
          <w:kern w:val="0"/>
          <w:sz w:val="24"/>
          <w:szCs w:val="24"/>
          <w:lang w:val="en-US"/>
        </w:rPr>
        <w:t xml:space="preserve"> [Accessed 6 Oct. 2023].</w:t>
      </w:r>
    </w:p>
    <w:p w14:paraId="523791AE"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Institute for Government. (2023). </w:t>
      </w:r>
      <w:r>
        <w:rPr>
          <w:rFonts w:ascii="Times New Roman" w:hAnsi="Times New Roman" w:cs="Times New Roman"/>
          <w:i/>
          <w:iCs/>
          <w:kern w:val="0"/>
          <w:sz w:val="24"/>
          <w:szCs w:val="24"/>
          <w:lang w:val="en-US"/>
        </w:rPr>
        <w:t>Performance Tracker 2022/23: Spring update - Police</w:t>
      </w:r>
      <w:r>
        <w:rPr>
          <w:rFonts w:ascii="Times New Roman" w:hAnsi="Times New Roman" w:cs="Times New Roman"/>
          <w:kern w:val="0"/>
          <w:sz w:val="24"/>
          <w:szCs w:val="24"/>
          <w:lang w:val="en-US"/>
        </w:rPr>
        <w:t xml:space="preserve">. [online] Available at: </w:t>
      </w:r>
      <w:hyperlink r:id="rId27" w:anchor=":~:text=There%20is%20declining%20public%20confidence" w:history="1">
        <w:r>
          <w:rPr>
            <w:rFonts w:ascii="Times New Roman" w:hAnsi="Times New Roman" w:cs="Times New Roman"/>
            <w:kern w:val="0"/>
            <w:sz w:val="24"/>
            <w:szCs w:val="24"/>
            <w:lang w:val="en-US"/>
          </w:rPr>
          <w:t>https://www.instituteforgovernment.org.uk/performance-tracker-2022-23/police#:~:text=There%20is%20declining%20public%20confidence</w:t>
        </w:r>
      </w:hyperlink>
      <w:r>
        <w:rPr>
          <w:rFonts w:ascii="Times New Roman" w:hAnsi="Times New Roman" w:cs="Times New Roman"/>
          <w:kern w:val="0"/>
          <w:sz w:val="24"/>
          <w:szCs w:val="24"/>
          <w:lang w:val="en-US"/>
        </w:rPr>
        <w:t xml:space="preserve"> [Accessed 31 Jul. 2023].</w:t>
      </w:r>
    </w:p>
    <w:p w14:paraId="38DCAC68"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Kersley, A. and Townsend, M. (2023). Revealed: one in 100 police officers in England and Wales faced a criminal charge last year. </w:t>
      </w:r>
      <w:r>
        <w:rPr>
          <w:rFonts w:ascii="Times New Roman" w:hAnsi="Times New Roman" w:cs="Times New Roman"/>
          <w:i/>
          <w:iCs/>
          <w:kern w:val="0"/>
          <w:sz w:val="24"/>
          <w:szCs w:val="24"/>
          <w:lang w:val="en-US"/>
        </w:rPr>
        <w:t>The Guardian</w:t>
      </w:r>
      <w:r>
        <w:rPr>
          <w:rFonts w:ascii="Times New Roman" w:hAnsi="Times New Roman" w:cs="Times New Roman"/>
          <w:kern w:val="0"/>
          <w:sz w:val="24"/>
          <w:szCs w:val="24"/>
          <w:lang w:val="en-US"/>
        </w:rPr>
        <w:t xml:space="preserve">. [online] 25 Feb. Available at: </w:t>
      </w:r>
      <w:hyperlink r:id="rId28" w:history="1">
        <w:r>
          <w:rPr>
            <w:rFonts w:ascii="Times New Roman" w:hAnsi="Times New Roman" w:cs="Times New Roman"/>
            <w:kern w:val="0"/>
            <w:sz w:val="24"/>
            <w:szCs w:val="24"/>
            <w:lang w:val="en-US"/>
          </w:rPr>
          <w:t>https://www.theguardian.com/uk-news/2023/feb/25/revealed-one-in-100-uk-police-officers-faced-a-criminal-charge-last-year</w:t>
        </w:r>
      </w:hyperlink>
      <w:r>
        <w:rPr>
          <w:rFonts w:ascii="Times New Roman" w:hAnsi="Times New Roman" w:cs="Times New Roman"/>
          <w:kern w:val="0"/>
          <w:sz w:val="24"/>
          <w:szCs w:val="24"/>
          <w:lang w:val="en-US"/>
        </w:rPr>
        <w:t xml:space="preserve"> [Accessed 30 Jul. 2023].</w:t>
      </w:r>
    </w:p>
    <w:p w14:paraId="04CEF6B7"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Lawrence, S. and Ellison, M. (2014). </w:t>
      </w:r>
      <w:r>
        <w:rPr>
          <w:rFonts w:ascii="Times New Roman" w:hAnsi="Times New Roman" w:cs="Times New Roman"/>
          <w:i/>
          <w:iCs/>
          <w:kern w:val="0"/>
          <w:sz w:val="24"/>
          <w:szCs w:val="24"/>
          <w:lang w:val="en-US"/>
        </w:rPr>
        <w:t>THE STEPHEN LAWRENCE INDEPENDENT REVIEW Possible corruption and the role of undercover policing in the Summary of Findings THE STEPHEN LAWRENCE INDEPENDENT REVIEW Possible corruption and the role of undercover policing in the Summary of Findings</w:t>
      </w:r>
      <w:r>
        <w:rPr>
          <w:rFonts w:ascii="Times New Roman" w:hAnsi="Times New Roman" w:cs="Times New Roman"/>
          <w:kern w:val="0"/>
          <w:sz w:val="24"/>
          <w:szCs w:val="24"/>
          <w:lang w:val="en-US"/>
        </w:rPr>
        <w:t xml:space="preserve">. [online] Available at: </w:t>
      </w:r>
      <w:hyperlink r:id="rId29" w:history="1">
        <w:r>
          <w:rPr>
            <w:rFonts w:ascii="Times New Roman" w:hAnsi="Times New Roman" w:cs="Times New Roman"/>
            <w:kern w:val="0"/>
            <w:sz w:val="24"/>
            <w:szCs w:val="24"/>
            <w:lang w:val="en-US"/>
          </w:rPr>
          <w:t>https://assets.publishing.service.gov.uk/government/uploads/system/uploads/attachment_data</w:t>
        </w:r>
        <w:r>
          <w:rPr>
            <w:rFonts w:ascii="Times New Roman" w:hAnsi="Times New Roman" w:cs="Times New Roman"/>
            <w:kern w:val="0"/>
            <w:sz w:val="24"/>
            <w:szCs w:val="24"/>
            <w:lang w:val="en-US"/>
          </w:rPr>
          <w:lastRenderedPageBreak/>
          <w:t>/file/287030/stephen_lawrence_review_summary.pdf</w:t>
        </w:r>
      </w:hyperlink>
      <w:r>
        <w:rPr>
          <w:rFonts w:ascii="Times New Roman" w:hAnsi="Times New Roman" w:cs="Times New Roman"/>
          <w:kern w:val="0"/>
          <w:sz w:val="24"/>
          <w:szCs w:val="24"/>
          <w:lang w:val="en-US"/>
        </w:rPr>
        <w:t xml:space="preserve"> [Accessed 30 Jul. 2023].</w:t>
      </w:r>
    </w:p>
    <w:p w14:paraId="12DB714C"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Lee, E. (2022). </w:t>
      </w:r>
      <w:r>
        <w:rPr>
          <w:rFonts w:ascii="Times New Roman" w:hAnsi="Times New Roman" w:cs="Times New Roman"/>
          <w:i/>
          <w:iCs/>
          <w:kern w:val="0"/>
          <w:sz w:val="24"/>
          <w:szCs w:val="24"/>
          <w:lang w:val="en-US"/>
        </w:rPr>
        <w:t>What is Cuckooing?</w:t>
      </w:r>
      <w:r>
        <w:rPr>
          <w:rFonts w:ascii="Times New Roman" w:hAnsi="Times New Roman" w:cs="Times New Roman"/>
          <w:kern w:val="0"/>
          <w:sz w:val="24"/>
          <w:szCs w:val="24"/>
          <w:lang w:val="en-US"/>
        </w:rPr>
        <w:t xml:space="preserve"> [online] CPD Online College. Available at: </w:t>
      </w:r>
      <w:hyperlink r:id="rId30" w:history="1">
        <w:r>
          <w:rPr>
            <w:rFonts w:ascii="Times New Roman" w:hAnsi="Times New Roman" w:cs="Times New Roman"/>
            <w:kern w:val="0"/>
            <w:sz w:val="24"/>
            <w:szCs w:val="24"/>
            <w:lang w:val="en-US"/>
          </w:rPr>
          <w:t>https://cpdonline.co.uk/knowledge-base/safeguarding/cuckooing/</w:t>
        </w:r>
      </w:hyperlink>
      <w:r>
        <w:rPr>
          <w:rFonts w:ascii="Times New Roman" w:hAnsi="Times New Roman" w:cs="Times New Roman"/>
          <w:kern w:val="0"/>
          <w:sz w:val="24"/>
          <w:szCs w:val="24"/>
          <w:lang w:val="en-US"/>
        </w:rPr>
        <w:t xml:space="preserve"> [Accessed 6 Oct. 2023].</w:t>
      </w:r>
    </w:p>
    <w:p w14:paraId="07962789"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Legislation.gov.uk. (2018). </w:t>
      </w:r>
      <w:r>
        <w:rPr>
          <w:rFonts w:ascii="Times New Roman" w:hAnsi="Times New Roman" w:cs="Times New Roman"/>
          <w:i/>
          <w:iCs/>
          <w:kern w:val="0"/>
          <w:sz w:val="24"/>
          <w:szCs w:val="24"/>
          <w:lang w:val="en-US"/>
        </w:rPr>
        <w:t>Criminal Justice Act 2003</w:t>
      </w:r>
      <w:r>
        <w:rPr>
          <w:rFonts w:ascii="Times New Roman" w:hAnsi="Times New Roman" w:cs="Times New Roman"/>
          <w:kern w:val="0"/>
          <w:sz w:val="24"/>
          <w:szCs w:val="24"/>
          <w:lang w:val="en-US"/>
        </w:rPr>
        <w:t xml:space="preserve">. [online] Available at: </w:t>
      </w:r>
      <w:hyperlink r:id="rId31" w:history="1">
        <w:r>
          <w:rPr>
            <w:rFonts w:ascii="Times New Roman" w:hAnsi="Times New Roman" w:cs="Times New Roman"/>
            <w:kern w:val="0"/>
            <w:sz w:val="24"/>
            <w:szCs w:val="24"/>
            <w:lang w:val="en-US"/>
          </w:rPr>
          <w:t>https://www.legislation.gov.uk/ukpga/2003/44/section/327/2018-05-25</w:t>
        </w:r>
      </w:hyperlink>
      <w:r>
        <w:rPr>
          <w:rFonts w:ascii="Times New Roman" w:hAnsi="Times New Roman" w:cs="Times New Roman"/>
          <w:kern w:val="0"/>
          <w:sz w:val="24"/>
          <w:szCs w:val="24"/>
          <w:lang w:val="en-US"/>
        </w:rPr>
        <w:t xml:space="preserve"> [Accessed 17 Aug. 2023].</w:t>
      </w:r>
    </w:p>
    <w:p w14:paraId="26776BB8"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Local Government Association (2021). </w:t>
      </w:r>
      <w:r>
        <w:rPr>
          <w:rFonts w:ascii="Times New Roman" w:hAnsi="Times New Roman" w:cs="Times New Roman"/>
          <w:i/>
          <w:iCs/>
          <w:kern w:val="0"/>
          <w:sz w:val="24"/>
          <w:szCs w:val="24"/>
          <w:lang w:val="en-US"/>
        </w:rPr>
        <w:t>Tackling child exploitation: resources pack | Local Government Association</w:t>
      </w:r>
      <w:r>
        <w:rPr>
          <w:rFonts w:ascii="Times New Roman" w:hAnsi="Times New Roman" w:cs="Times New Roman"/>
          <w:kern w:val="0"/>
          <w:sz w:val="24"/>
          <w:szCs w:val="24"/>
          <w:lang w:val="en-US"/>
        </w:rPr>
        <w:t xml:space="preserve">. [online] www.local.gov.uk. Available at: </w:t>
      </w:r>
      <w:hyperlink r:id="rId32" w:history="1">
        <w:r>
          <w:rPr>
            <w:rFonts w:ascii="Times New Roman" w:hAnsi="Times New Roman" w:cs="Times New Roman"/>
            <w:kern w:val="0"/>
            <w:sz w:val="24"/>
            <w:szCs w:val="24"/>
            <w:lang w:val="en-US"/>
          </w:rPr>
          <w:t>https://www.local.gov.uk/publications/tackling-child-exploitation-resources-pack</w:t>
        </w:r>
      </w:hyperlink>
      <w:r>
        <w:rPr>
          <w:rFonts w:ascii="Times New Roman" w:hAnsi="Times New Roman" w:cs="Times New Roman"/>
          <w:kern w:val="0"/>
          <w:sz w:val="24"/>
          <w:szCs w:val="24"/>
          <w:lang w:val="en-US"/>
        </w:rPr>
        <w:t xml:space="preserve"> [Accessed 6 Oct. 2023].</w:t>
      </w:r>
    </w:p>
    <w:p w14:paraId="4E6C271E"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Madero-Hernandez, A. (2019). Lifestyle Exposure Theory of Victimization. </w:t>
      </w:r>
      <w:r>
        <w:rPr>
          <w:rFonts w:ascii="Times New Roman" w:hAnsi="Times New Roman" w:cs="Times New Roman"/>
          <w:i/>
          <w:iCs/>
          <w:kern w:val="0"/>
          <w:sz w:val="24"/>
          <w:szCs w:val="24"/>
          <w:lang w:val="en-US"/>
        </w:rPr>
        <w:t>The Encyclopedia of Women and Crime</w:t>
      </w:r>
      <w:r>
        <w:rPr>
          <w:rFonts w:ascii="Times New Roman" w:hAnsi="Times New Roman" w:cs="Times New Roman"/>
          <w:kern w:val="0"/>
          <w:sz w:val="24"/>
          <w:szCs w:val="24"/>
          <w:lang w:val="en-US"/>
        </w:rPr>
        <w:t xml:space="preserve">, [online] pp.1–3. </w:t>
      </w:r>
      <w:proofErr w:type="spellStart"/>
      <w:r>
        <w:rPr>
          <w:rFonts w:ascii="Times New Roman" w:hAnsi="Times New Roman" w:cs="Times New Roman"/>
          <w:kern w:val="0"/>
          <w:sz w:val="24"/>
          <w:szCs w:val="24"/>
          <w:lang w:val="en-US"/>
        </w:rPr>
        <w:t>doi:</w:t>
      </w:r>
      <w:hyperlink r:id="rId33"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://doi.org/10.1002/9781118929803.ewac0334</w:t>
        </w:r>
      </w:hyperlink>
      <w:r>
        <w:rPr>
          <w:rFonts w:ascii="Times New Roman" w:hAnsi="Times New Roman" w:cs="Times New Roman"/>
          <w:kern w:val="0"/>
          <w:sz w:val="24"/>
          <w:szCs w:val="24"/>
          <w:lang w:val="en-US"/>
        </w:rPr>
        <w:t>.</w:t>
      </w:r>
    </w:p>
    <w:p w14:paraId="2625895C"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Maher, J. (2017). </w:t>
      </w:r>
      <w:r>
        <w:rPr>
          <w:rFonts w:ascii="Times New Roman" w:hAnsi="Times New Roman" w:cs="Times New Roman"/>
          <w:i/>
          <w:iCs/>
          <w:kern w:val="0"/>
          <w:sz w:val="24"/>
          <w:szCs w:val="24"/>
          <w:lang w:val="en-US"/>
        </w:rPr>
        <w:t>Police recruit assessment Code of Ethics – Police Assessment Centre Training</w:t>
      </w:r>
      <w:r>
        <w:rPr>
          <w:rFonts w:ascii="Times New Roman" w:hAnsi="Times New Roman" w:cs="Times New Roman"/>
          <w:kern w:val="0"/>
          <w:sz w:val="24"/>
          <w:szCs w:val="24"/>
          <w:lang w:val="en-US"/>
        </w:rPr>
        <w:t xml:space="preserve">. [online] Police Assessment Centre Training. Available at: </w:t>
      </w:r>
      <w:hyperlink r:id="rId34" w:history="1">
        <w:r>
          <w:rPr>
            <w:rFonts w:ascii="Times New Roman" w:hAnsi="Times New Roman" w:cs="Times New Roman"/>
            <w:kern w:val="0"/>
            <w:sz w:val="24"/>
            <w:szCs w:val="24"/>
            <w:lang w:val="en-US"/>
          </w:rPr>
          <w:t>https://www.recruit-police-assessment-centre-training.co.uk/police-recruit-assessment-code-ethics/</w:t>
        </w:r>
      </w:hyperlink>
      <w:r>
        <w:rPr>
          <w:rFonts w:ascii="Times New Roman" w:hAnsi="Times New Roman" w:cs="Times New Roman"/>
          <w:kern w:val="0"/>
          <w:sz w:val="24"/>
          <w:szCs w:val="24"/>
          <w:lang w:val="en-US"/>
        </w:rPr>
        <w:t xml:space="preserve"> [Accessed 31 Jul. 2023].</w:t>
      </w:r>
    </w:p>
    <w:p w14:paraId="091351A3"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Nowacki, J.S. and Spencer, T. (2019). Police discretion, organizational characteristics, and traffic stops: An analysis of racial disparity in </w:t>
      </w:r>
      <w:proofErr w:type="spellStart"/>
      <w:r>
        <w:rPr>
          <w:rFonts w:ascii="Times New Roman" w:hAnsi="Times New Roman" w:cs="Times New Roman"/>
          <w:kern w:val="0"/>
          <w:sz w:val="24"/>
          <w:szCs w:val="24"/>
          <w:lang w:val="en-US"/>
        </w:rPr>
        <w:t>illinois</w:t>
      </w:r>
      <w:proofErr w:type="spellEnd"/>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International Journal of Police Science &amp; Management</w:t>
      </w:r>
      <w:r>
        <w:rPr>
          <w:rFonts w:ascii="Times New Roman" w:hAnsi="Times New Roman" w:cs="Times New Roman"/>
          <w:kern w:val="0"/>
          <w:sz w:val="24"/>
          <w:szCs w:val="24"/>
          <w:lang w:val="en-US"/>
        </w:rPr>
        <w:t xml:space="preserve">, 21(1), pp.4–16. </w:t>
      </w:r>
      <w:proofErr w:type="spellStart"/>
      <w:r>
        <w:rPr>
          <w:rFonts w:ascii="Times New Roman" w:hAnsi="Times New Roman" w:cs="Times New Roman"/>
          <w:kern w:val="0"/>
          <w:sz w:val="24"/>
          <w:szCs w:val="24"/>
          <w:lang w:val="en-US"/>
        </w:rPr>
        <w:t>doi:</w:t>
      </w:r>
      <w:hyperlink r:id="rId35"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://doi.org/10.1177/1461355719832617</w:t>
        </w:r>
      </w:hyperlink>
      <w:r>
        <w:rPr>
          <w:rFonts w:ascii="Times New Roman" w:hAnsi="Times New Roman" w:cs="Times New Roman"/>
          <w:kern w:val="0"/>
          <w:sz w:val="24"/>
          <w:szCs w:val="24"/>
          <w:lang w:val="en-US"/>
        </w:rPr>
        <w:t>.</w:t>
      </w:r>
    </w:p>
    <w:p w14:paraId="452F8B11"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NSPCC (2019). </w:t>
      </w:r>
      <w:r>
        <w:rPr>
          <w:rFonts w:ascii="Times New Roman" w:hAnsi="Times New Roman" w:cs="Times New Roman"/>
          <w:i/>
          <w:iCs/>
          <w:kern w:val="0"/>
          <w:sz w:val="24"/>
          <w:szCs w:val="24"/>
          <w:lang w:val="en-US"/>
        </w:rPr>
        <w:t>Criminal exploitation and gangs</w:t>
      </w:r>
      <w:r>
        <w:rPr>
          <w:rFonts w:ascii="Times New Roman" w:hAnsi="Times New Roman" w:cs="Times New Roman"/>
          <w:kern w:val="0"/>
          <w:sz w:val="24"/>
          <w:szCs w:val="24"/>
          <w:lang w:val="en-US"/>
        </w:rPr>
        <w:t xml:space="preserve">. [online] NSPCC. Available at: </w:t>
      </w:r>
      <w:hyperlink r:id="rId36" w:history="1">
        <w:r>
          <w:rPr>
            <w:rFonts w:ascii="Times New Roman" w:hAnsi="Times New Roman" w:cs="Times New Roman"/>
            <w:kern w:val="0"/>
            <w:sz w:val="24"/>
            <w:szCs w:val="24"/>
            <w:lang w:val="en-US"/>
          </w:rPr>
          <w:t>https://www.nspcc.org.uk/what-is-child-abuse/types-of-abuse/gangs-criminal-exploitation/</w:t>
        </w:r>
      </w:hyperlink>
      <w:r>
        <w:rPr>
          <w:rFonts w:ascii="Times New Roman" w:hAnsi="Times New Roman" w:cs="Times New Roman"/>
          <w:kern w:val="0"/>
          <w:sz w:val="24"/>
          <w:szCs w:val="24"/>
          <w:lang w:val="en-US"/>
        </w:rPr>
        <w:t xml:space="preserve"> [Accessed 6 Oct. 2023].</w:t>
      </w:r>
    </w:p>
    <w:p w14:paraId="4BF6F580"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Office for National Statistics (2023). </w:t>
      </w:r>
      <w:r>
        <w:rPr>
          <w:rFonts w:ascii="Times New Roman" w:hAnsi="Times New Roman" w:cs="Times New Roman"/>
          <w:i/>
          <w:iCs/>
          <w:kern w:val="0"/>
          <w:sz w:val="24"/>
          <w:szCs w:val="24"/>
          <w:lang w:val="en-US"/>
        </w:rPr>
        <w:t>Sexual offences in England and Wales overview - Office for National Statistics</w:t>
      </w:r>
      <w:r>
        <w:rPr>
          <w:rFonts w:ascii="Times New Roman" w:hAnsi="Times New Roman" w:cs="Times New Roman"/>
          <w:kern w:val="0"/>
          <w:sz w:val="24"/>
          <w:szCs w:val="24"/>
          <w:lang w:val="en-US"/>
        </w:rPr>
        <w:t xml:space="preserve">. [online] www.ons.gov.uk. Available at: </w:t>
      </w:r>
      <w:hyperlink r:id="rId37" w:history="1">
        <w:r>
          <w:rPr>
            <w:rFonts w:ascii="Times New Roman" w:hAnsi="Times New Roman" w:cs="Times New Roman"/>
            <w:kern w:val="0"/>
            <w:sz w:val="24"/>
            <w:szCs w:val="24"/>
            <w:lang w:val="en-US"/>
          </w:rPr>
          <w:t>https://www.ons.gov.uk/peoplepopulationandcommunity/crimeandjustice/bulletins/sexualoffencesinenglandandwalesoverview/march2022</w:t>
        </w:r>
      </w:hyperlink>
      <w:r>
        <w:rPr>
          <w:rFonts w:ascii="Times New Roman" w:hAnsi="Times New Roman" w:cs="Times New Roman"/>
          <w:kern w:val="0"/>
          <w:sz w:val="24"/>
          <w:szCs w:val="24"/>
          <w:lang w:val="en-US"/>
        </w:rPr>
        <w:t xml:space="preserve"> [Accessed 10 Sep. 2023].</w:t>
      </w:r>
    </w:p>
    <w:p w14:paraId="5C34FFAC"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Pandemic could be leading to ‘cuckooing’ increase, charity warns. (2021). </w:t>
      </w:r>
      <w:r>
        <w:rPr>
          <w:rFonts w:ascii="Times New Roman" w:hAnsi="Times New Roman" w:cs="Times New Roman"/>
          <w:i/>
          <w:iCs/>
          <w:kern w:val="0"/>
          <w:sz w:val="24"/>
          <w:szCs w:val="24"/>
          <w:lang w:val="en-US"/>
        </w:rPr>
        <w:t>BBC News</w:t>
      </w:r>
      <w:r>
        <w:rPr>
          <w:rFonts w:ascii="Times New Roman" w:hAnsi="Times New Roman" w:cs="Times New Roman"/>
          <w:kern w:val="0"/>
          <w:sz w:val="24"/>
          <w:szCs w:val="24"/>
          <w:lang w:val="en-US"/>
        </w:rPr>
        <w:t xml:space="preserve">. </w:t>
      </w:r>
      <w:r>
        <w:rPr>
          <w:rFonts w:ascii="Times New Roman" w:hAnsi="Times New Roman" w:cs="Times New Roman"/>
          <w:kern w:val="0"/>
          <w:sz w:val="24"/>
          <w:szCs w:val="24"/>
          <w:lang w:val="en-US"/>
        </w:rPr>
        <w:lastRenderedPageBreak/>
        <w:t xml:space="preserve">[online] 16 Jun. Available at: </w:t>
      </w:r>
      <w:hyperlink r:id="rId38" w:history="1">
        <w:r>
          <w:rPr>
            <w:rFonts w:ascii="Times New Roman" w:hAnsi="Times New Roman" w:cs="Times New Roman"/>
            <w:kern w:val="0"/>
            <w:sz w:val="24"/>
            <w:szCs w:val="24"/>
            <w:lang w:val="en-US"/>
          </w:rPr>
          <w:t>https://www.bbc.co.uk/news/uk-england-tyne-57474485</w:t>
        </w:r>
      </w:hyperlink>
      <w:r>
        <w:rPr>
          <w:rFonts w:ascii="Times New Roman" w:hAnsi="Times New Roman" w:cs="Times New Roman"/>
          <w:kern w:val="0"/>
          <w:sz w:val="24"/>
          <w:szCs w:val="24"/>
          <w:lang w:val="en-US"/>
        </w:rPr>
        <w:t xml:space="preserve"> [Accessed 6 Oct. 2023].</w:t>
      </w:r>
    </w:p>
    <w:p w14:paraId="784150F5"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Probation Service (2021). </w:t>
      </w:r>
      <w:r>
        <w:rPr>
          <w:rFonts w:ascii="Times New Roman" w:hAnsi="Times New Roman" w:cs="Times New Roman"/>
          <w:i/>
          <w:iCs/>
          <w:kern w:val="0"/>
          <w:sz w:val="24"/>
          <w:szCs w:val="24"/>
          <w:lang w:val="en-US"/>
        </w:rPr>
        <w:t>About us</w:t>
      </w:r>
      <w:r>
        <w:rPr>
          <w:rFonts w:ascii="Times New Roman" w:hAnsi="Times New Roman" w:cs="Times New Roman"/>
          <w:kern w:val="0"/>
          <w:sz w:val="24"/>
          <w:szCs w:val="24"/>
          <w:lang w:val="en-US"/>
        </w:rPr>
        <w:t xml:space="preserve">. [online] GOV.UK. Available at: </w:t>
      </w:r>
      <w:hyperlink r:id="rId39" w:history="1">
        <w:r>
          <w:rPr>
            <w:rFonts w:ascii="Times New Roman" w:hAnsi="Times New Roman" w:cs="Times New Roman"/>
            <w:kern w:val="0"/>
            <w:sz w:val="24"/>
            <w:szCs w:val="24"/>
            <w:lang w:val="en-US"/>
          </w:rPr>
          <w:t>https://www.gov.uk/government/organisations/probation-service/about</w:t>
        </w:r>
      </w:hyperlink>
      <w:r>
        <w:rPr>
          <w:rFonts w:ascii="Times New Roman" w:hAnsi="Times New Roman" w:cs="Times New Roman"/>
          <w:kern w:val="0"/>
          <w:sz w:val="24"/>
          <w:szCs w:val="24"/>
          <w:lang w:val="en-US"/>
        </w:rPr>
        <w:t xml:space="preserve"> [Accessed 6 Oct. 2023].</w:t>
      </w:r>
    </w:p>
    <w:p w14:paraId="7CCBC149"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Sex offender registration appeals introduced. (2012). </w:t>
      </w:r>
      <w:r>
        <w:rPr>
          <w:rFonts w:ascii="Times New Roman" w:hAnsi="Times New Roman" w:cs="Times New Roman"/>
          <w:i/>
          <w:iCs/>
          <w:kern w:val="0"/>
          <w:sz w:val="24"/>
          <w:szCs w:val="24"/>
          <w:lang w:val="en-US"/>
        </w:rPr>
        <w:t>BBC News</w:t>
      </w:r>
      <w:r>
        <w:rPr>
          <w:rFonts w:ascii="Times New Roman" w:hAnsi="Times New Roman" w:cs="Times New Roman"/>
          <w:kern w:val="0"/>
          <w:sz w:val="24"/>
          <w:szCs w:val="24"/>
          <w:lang w:val="en-US"/>
        </w:rPr>
        <w:t xml:space="preserve">. [online] 1 Sep. Available at: </w:t>
      </w:r>
      <w:hyperlink r:id="rId40" w:history="1">
        <w:r>
          <w:rPr>
            <w:rFonts w:ascii="Times New Roman" w:hAnsi="Times New Roman" w:cs="Times New Roman"/>
            <w:kern w:val="0"/>
            <w:sz w:val="24"/>
            <w:szCs w:val="24"/>
            <w:lang w:val="en-US"/>
          </w:rPr>
          <w:t>https://www.bbc.co.uk/news/uk-19437723</w:t>
        </w:r>
      </w:hyperlink>
      <w:r>
        <w:rPr>
          <w:rFonts w:ascii="Times New Roman" w:hAnsi="Times New Roman" w:cs="Times New Roman"/>
          <w:kern w:val="0"/>
          <w:sz w:val="24"/>
          <w:szCs w:val="24"/>
          <w:lang w:val="en-US"/>
        </w:rPr>
        <w:t xml:space="preserve"> [Accessed 10 Sep. 2023].</w:t>
      </w:r>
    </w:p>
    <w:p w14:paraId="2FC2F825"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Sweeting, F., Cole, T. and Hills, P. (2022). Is the blue wall of silence a fallacy in cases of police sexual misconduct? </w:t>
      </w:r>
      <w:r>
        <w:rPr>
          <w:rFonts w:ascii="Times New Roman" w:hAnsi="Times New Roman" w:cs="Times New Roman"/>
          <w:i/>
          <w:iCs/>
          <w:kern w:val="0"/>
          <w:sz w:val="24"/>
          <w:szCs w:val="24"/>
          <w:lang w:val="en-US"/>
        </w:rPr>
        <w:t>International Journal of Police Science and Management</w:t>
      </w:r>
      <w:r>
        <w:rPr>
          <w:rFonts w:ascii="Times New Roman" w:hAnsi="Times New Roman" w:cs="Times New Roman"/>
          <w:kern w:val="0"/>
          <w:sz w:val="24"/>
          <w:szCs w:val="24"/>
          <w:lang w:val="en-US"/>
        </w:rPr>
        <w:t xml:space="preserve">, [online] 24(3), pp.285–297. Available at: </w:t>
      </w:r>
      <w:hyperlink r:id="rId41" w:history="1">
        <w:r>
          <w:rPr>
            <w:rFonts w:ascii="Times New Roman" w:hAnsi="Times New Roman" w:cs="Times New Roman"/>
            <w:kern w:val="0"/>
            <w:sz w:val="24"/>
            <w:szCs w:val="24"/>
            <w:lang w:val="en-US"/>
          </w:rPr>
          <w:t>https://eprints.bournemouth.ac.uk/36794/</w:t>
        </w:r>
      </w:hyperlink>
      <w:r>
        <w:rPr>
          <w:rFonts w:ascii="Times New Roman" w:hAnsi="Times New Roman" w:cs="Times New Roman"/>
          <w:kern w:val="0"/>
          <w:sz w:val="24"/>
          <w:szCs w:val="24"/>
          <w:lang w:val="en-US"/>
        </w:rPr>
        <w:t xml:space="preserve"> [Accessed 2 Mar. 2023].</w:t>
      </w:r>
    </w:p>
    <w:p w14:paraId="65B66933"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TheyWorkForYou</w:t>
      </w:r>
      <w:proofErr w:type="spellEnd"/>
      <w:r>
        <w:rPr>
          <w:rFonts w:ascii="Times New Roman" w:hAnsi="Times New Roman" w:cs="Times New Roman"/>
          <w:kern w:val="0"/>
          <w:sz w:val="24"/>
          <w:szCs w:val="24"/>
          <w:lang w:val="en-US"/>
        </w:rPr>
        <w:t xml:space="preserve">. (2023). </w:t>
      </w:r>
      <w:r>
        <w:rPr>
          <w:rFonts w:ascii="Times New Roman" w:hAnsi="Times New Roman" w:cs="Times New Roman"/>
          <w:i/>
          <w:iCs/>
          <w:kern w:val="0"/>
          <w:sz w:val="24"/>
          <w:szCs w:val="24"/>
          <w:lang w:val="en-US"/>
        </w:rPr>
        <w:t>Violent and Sex Offender Register</w:t>
      </w:r>
      <w:r>
        <w:rPr>
          <w:rFonts w:ascii="Times New Roman" w:hAnsi="Times New Roman" w:cs="Times New Roman"/>
          <w:kern w:val="0"/>
          <w:sz w:val="24"/>
          <w:szCs w:val="24"/>
          <w:lang w:val="en-US"/>
        </w:rPr>
        <w:t xml:space="preserve">. [online] Available at: </w:t>
      </w:r>
      <w:hyperlink r:id="rId42" w:history="1">
        <w:r>
          <w:rPr>
            <w:rFonts w:ascii="Times New Roman" w:hAnsi="Times New Roman" w:cs="Times New Roman"/>
            <w:kern w:val="0"/>
            <w:sz w:val="24"/>
            <w:szCs w:val="24"/>
            <w:lang w:val="en-US"/>
          </w:rPr>
          <w:t>https://www.theyworkforyou.com/wrans/?id=2023-03-01.156031.h</w:t>
        </w:r>
      </w:hyperlink>
      <w:r>
        <w:rPr>
          <w:rFonts w:ascii="Times New Roman" w:hAnsi="Times New Roman" w:cs="Times New Roman"/>
          <w:kern w:val="0"/>
          <w:sz w:val="24"/>
          <w:szCs w:val="24"/>
          <w:lang w:val="en-US"/>
        </w:rPr>
        <w:t xml:space="preserve"> [Accessed 20 Sep. 2023].</w:t>
      </w:r>
    </w:p>
    <w:p w14:paraId="21EEA77D"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Webber, A. (2022). </w:t>
      </w:r>
      <w:r>
        <w:rPr>
          <w:rFonts w:ascii="Times New Roman" w:hAnsi="Times New Roman" w:cs="Times New Roman"/>
          <w:i/>
          <w:iCs/>
          <w:kern w:val="0"/>
          <w:sz w:val="24"/>
          <w:szCs w:val="24"/>
          <w:lang w:val="en-US"/>
        </w:rPr>
        <w:t>Vetting failures letting applicants with criminal records join police</w:t>
      </w:r>
      <w:r>
        <w:rPr>
          <w:rFonts w:ascii="Times New Roman" w:hAnsi="Times New Roman" w:cs="Times New Roman"/>
          <w:kern w:val="0"/>
          <w:sz w:val="24"/>
          <w:szCs w:val="24"/>
          <w:lang w:val="en-US"/>
        </w:rPr>
        <w:t xml:space="preserve">. [online] Personnel Today. Available at: </w:t>
      </w:r>
      <w:hyperlink r:id="rId43" w:history="1">
        <w:r>
          <w:rPr>
            <w:rFonts w:ascii="Times New Roman" w:hAnsi="Times New Roman" w:cs="Times New Roman"/>
            <w:kern w:val="0"/>
            <w:sz w:val="24"/>
            <w:szCs w:val="24"/>
            <w:lang w:val="en-US"/>
          </w:rPr>
          <w:t>https://www.personneltoday.com/hr/police-vetting-failures-report/</w:t>
        </w:r>
      </w:hyperlink>
      <w:r>
        <w:rPr>
          <w:rFonts w:ascii="Times New Roman" w:hAnsi="Times New Roman" w:cs="Times New Roman"/>
          <w:kern w:val="0"/>
          <w:sz w:val="24"/>
          <w:szCs w:val="24"/>
          <w:lang w:val="en-US"/>
        </w:rPr>
        <w:t xml:space="preserve"> [Accessed 31 Jul. 2023].</w:t>
      </w:r>
    </w:p>
    <w:p w14:paraId="5B9C37B5"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Webster, R. (2021). </w:t>
      </w:r>
      <w:r>
        <w:rPr>
          <w:rFonts w:ascii="Times New Roman" w:hAnsi="Times New Roman" w:cs="Times New Roman"/>
          <w:i/>
          <w:iCs/>
          <w:kern w:val="0"/>
          <w:sz w:val="24"/>
          <w:szCs w:val="24"/>
          <w:lang w:val="en-US"/>
        </w:rPr>
        <w:t>MAPPA population hits new record - Russell Webster</w:t>
      </w:r>
      <w:r>
        <w:rPr>
          <w:rFonts w:ascii="Times New Roman" w:hAnsi="Times New Roman" w:cs="Times New Roman"/>
          <w:kern w:val="0"/>
          <w:sz w:val="24"/>
          <w:szCs w:val="24"/>
          <w:lang w:val="en-US"/>
        </w:rPr>
        <w:t xml:space="preserve">. [online] Russell Webster. Available at: </w:t>
      </w:r>
      <w:hyperlink r:id="rId44" w:history="1">
        <w:r>
          <w:rPr>
            <w:rFonts w:ascii="Times New Roman" w:hAnsi="Times New Roman" w:cs="Times New Roman"/>
            <w:kern w:val="0"/>
            <w:sz w:val="24"/>
            <w:szCs w:val="24"/>
            <w:lang w:val="en-US"/>
          </w:rPr>
          <w:t>https://www.russellwebster.com/mappa-population-hits-new-record/</w:t>
        </w:r>
      </w:hyperlink>
      <w:r>
        <w:rPr>
          <w:rFonts w:ascii="Times New Roman" w:hAnsi="Times New Roman" w:cs="Times New Roman"/>
          <w:kern w:val="0"/>
          <w:sz w:val="24"/>
          <w:szCs w:val="24"/>
          <w:lang w:val="en-US"/>
        </w:rPr>
        <w:t>.</w:t>
      </w:r>
    </w:p>
    <w:p w14:paraId="1311F7AB"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Wikipedia (2021). </w:t>
      </w:r>
      <w:r>
        <w:rPr>
          <w:rFonts w:ascii="Times New Roman" w:hAnsi="Times New Roman" w:cs="Times New Roman"/>
          <w:i/>
          <w:iCs/>
          <w:kern w:val="0"/>
          <w:sz w:val="24"/>
          <w:szCs w:val="24"/>
          <w:lang w:val="en-US"/>
        </w:rPr>
        <w:t>Murder of Sarah Everard</w:t>
      </w:r>
      <w:r>
        <w:rPr>
          <w:rFonts w:ascii="Times New Roman" w:hAnsi="Times New Roman" w:cs="Times New Roman"/>
          <w:kern w:val="0"/>
          <w:sz w:val="24"/>
          <w:szCs w:val="24"/>
          <w:lang w:val="en-US"/>
        </w:rPr>
        <w:t xml:space="preserve">. [online] Wikipedia. Available at: </w:t>
      </w:r>
      <w:hyperlink r:id="rId45" w:history="1">
        <w:r>
          <w:rPr>
            <w:rFonts w:ascii="Times New Roman" w:hAnsi="Times New Roman" w:cs="Times New Roman"/>
            <w:kern w:val="0"/>
            <w:sz w:val="24"/>
            <w:szCs w:val="24"/>
            <w:lang w:val="en-US"/>
          </w:rPr>
          <w:t>https://en.wikipedia.org/wiki/Murder_of_Sarah_Everard</w:t>
        </w:r>
      </w:hyperlink>
      <w:r>
        <w:rPr>
          <w:rFonts w:ascii="Times New Roman" w:hAnsi="Times New Roman" w:cs="Times New Roman"/>
          <w:kern w:val="0"/>
          <w:sz w:val="24"/>
          <w:szCs w:val="24"/>
          <w:lang w:val="en-US"/>
        </w:rPr>
        <w:t>.</w:t>
      </w:r>
    </w:p>
    <w:p w14:paraId="33571797"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Wikipedia. (2023). </w:t>
      </w:r>
      <w:r>
        <w:rPr>
          <w:rFonts w:ascii="Times New Roman" w:hAnsi="Times New Roman" w:cs="Times New Roman"/>
          <w:i/>
          <w:iCs/>
          <w:kern w:val="0"/>
          <w:sz w:val="24"/>
          <w:szCs w:val="24"/>
          <w:lang w:val="en-US"/>
        </w:rPr>
        <w:t>Parents Against Child Sexual Exploitation</w:t>
      </w:r>
      <w:r>
        <w:rPr>
          <w:rFonts w:ascii="Times New Roman" w:hAnsi="Times New Roman" w:cs="Times New Roman"/>
          <w:kern w:val="0"/>
          <w:sz w:val="24"/>
          <w:szCs w:val="24"/>
          <w:lang w:val="en-US"/>
        </w:rPr>
        <w:t xml:space="preserve">. [online] Available at: </w:t>
      </w:r>
      <w:hyperlink r:id="rId46" w:history="1">
        <w:r>
          <w:rPr>
            <w:rFonts w:ascii="Times New Roman" w:hAnsi="Times New Roman" w:cs="Times New Roman"/>
            <w:kern w:val="0"/>
            <w:sz w:val="24"/>
            <w:szCs w:val="24"/>
            <w:lang w:val="en-US"/>
          </w:rPr>
          <w:t>https://en.wikipedia.org/wiki/Parents_Against_Child_Sexual_Exploitation</w:t>
        </w:r>
      </w:hyperlink>
      <w:r>
        <w:rPr>
          <w:rFonts w:ascii="Times New Roman" w:hAnsi="Times New Roman" w:cs="Times New Roman"/>
          <w:kern w:val="0"/>
          <w:sz w:val="24"/>
          <w:szCs w:val="24"/>
          <w:lang w:val="en-US"/>
        </w:rPr>
        <w:t xml:space="preserve"> [Accessed 6 Oct. 2023].</w:t>
      </w:r>
    </w:p>
    <w:p w14:paraId="2F30C5BC"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www.aru.ac.uk. (2023). </w:t>
      </w:r>
      <w:r>
        <w:rPr>
          <w:rFonts w:ascii="Times New Roman" w:hAnsi="Times New Roman" w:cs="Times New Roman"/>
          <w:i/>
          <w:iCs/>
          <w:kern w:val="0"/>
          <w:sz w:val="24"/>
          <w:szCs w:val="24"/>
          <w:lang w:val="en-US"/>
        </w:rPr>
        <w:t>MAPPA scheme reduces reoffending – new research - ARU</w:t>
      </w:r>
      <w:r>
        <w:rPr>
          <w:rFonts w:ascii="Times New Roman" w:hAnsi="Times New Roman" w:cs="Times New Roman"/>
          <w:kern w:val="0"/>
          <w:sz w:val="24"/>
          <w:szCs w:val="24"/>
          <w:lang w:val="en-US"/>
        </w:rPr>
        <w:t xml:space="preserve">. [online] Available at: </w:t>
      </w:r>
      <w:hyperlink r:id="rId47" w:anchor=":~:text=A%20%27first%20of%20its%20kind" w:history="1">
        <w:r>
          <w:rPr>
            <w:rFonts w:ascii="Times New Roman" w:hAnsi="Times New Roman" w:cs="Times New Roman"/>
            <w:kern w:val="0"/>
            <w:sz w:val="24"/>
            <w:szCs w:val="24"/>
            <w:lang w:val="en-US"/>
          </w:rPr>
          <w:t>https://www.aru.ac.uk/news/mappa-scheme-reduces-reoffending-new-research#:~:text=A%20%27first%20of%20its%20kind</w:t>
        </w:r>
      </w:hyperlink>
      <w:r>
        <w:rPr>
          <w:rFonts w:ascii="Times New Roman" w:hAnsi="Times New Roman" w:cs="Times New Roman"/>
          <w:kern w:val="0"/>
          <w:sz w:val="24"/>
          <w:szCs w:val="24"/>
          <w:lang w:val="en-US"/>
        </w:rPr>
        <w:t>.</w:t>
      </w:r>
    </w:p>
    <w:p w14:paraId="7D1E9AE1" w14:textId="77777777" w:rsidR="00EF6C60" w:rsidRDefault="00EF6C60" w:rsidP="00EF6C60">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www.policeconduct.gov.uk. (2022). </w:t>
      </w:r>
      <w:r>
        <w:rPr>
          <w:rFonts w:ascii="Times New Roman" w:hAnsi="Times New Roman" w:cs="Times New Roman"/>
          <w:i/>
          <w:iCs/>
          <w:kern w:val="0"/>
          <w:sz w:val="24"/>
          <w:szCs w:val="24"/>
          <w:lang w:val="en-US"/>
        </w:rPr>
        <w:t>IOPC publishes figures on police complaints made in 2021/22 | Independent Office for Police Conduct</w:t>
      </w:r>
      <w:r>
        <w:rPr>
          <w:rFonts w:ascii="Times New Roman" w:hAnsi="Times New Roman" w:cs="Times New Roman"/>
          <w:kern w:val="0"/>
          <w:sz w:val="24"/>
          <w:szCs w:val="24"/>
          <w:lang w:val="en-US"/>
        </w:rPr>
        <w:t xml:space="preserve">. [online] Available at: </w:t>
      </w:r>
      <w:hyperlink r:id="rId48" w:history="1">
        <w:r>
          <w:rPr>
            <w:rFonts w:ascii="Times New Roman" w:hAnsi="Times New Roman" w:cs="Times New Roman"/>
            <w:kern w:val="0"/>
            <w:sz w:val="24"/>
            <w:szCs w:val="24"/>
            <w:lang w:val="en-US"/>
          </w:rPr>
          <w:t>https://www.policeconduct.gov.uk/news/iopc-publishes-figures-police-complaints-made-202122</w:t>
        </w:r>
      </w:hyperlink>
      <w:r>
        <w:rPr>
          <w:rFonts w:ascii="Times New Roman" w:hAnsi="Times New Roman" w:cs="Times New Roman"/>
          <w:kern w:val="0"/>
          <w:sz w:val="24"/>
          <w:szCs w:val="24"/>
          <w:lang w:val="en-US"/>
        </w:rPr>
        <w:t xml:space="preserve"> [Accessed 30 Jul. 2023].</w:t>
      </w:r>
    </w:p>
    <w:p w14:paraId="2C0EC7B4" w14:textId="77777777" w:rsidR="00D12898" w:rsidRPr="00D12898" w:rsidRDefault="00D12898" w:rsidP="00185B6C">
      <w:pPr>
        <w:spacing w:before="100" w:beforeAutospacing="1" w:after="100" w:afterAutospacing="1" w:line="240" w:lineRule="auto"/>
        <w:rPr>
          <w:rFonts w:ascii="Times New Roman" w:eastAsia="Times New Roman" w:hAnsi="Times New Roman" w:cs="Times New Roman"/>
          <w:b/>
          <w:bCs/>
          <w:i/>
          <w:iCs/>
          <w:color w:val="252525"/>
          <w:kern w:val="0"/>
          <w:sz w:val="24"/>
          <w:szCs w:val="24"/>
          <w:u w:val="single"/>
          <w:lang w:eastAsia="en-GB"/>
          <w14:ligatures w14:val="none"/>
        </w:rPr>
      </w:pPr>
    </w:p>
    <w:p w14:paraId="00EB740C" w14:textId="77777777" w:rsidR="00C96438" w:rsidRDefault="00C96438"/>
    <w:sectPr w:rsidR="00C964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4D78A7"/>
    <w:multiLevelType w:val="multilevel"/>
    <w:tmpl w:val="DA2C8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309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B6C"/>
    <w:rsid w:val="000C22AA"/>
    <w:rsid w:val="00111F9E"/>
    <w:rsid w:val="00185B6C"/>
    <w:rsid w:val="001D5611"/>
    <w:rsid w:val="002E776E"/>
    <w:rsid w:val="004161D7"/>
    <w:rsid w:val="00435DE9"/>
    <w:rsid w:val="00533BF8"/>
    <w:rsid w:val="0061467A"/>
    <w:rsid w:val="006A37BE"/>
    <w:rsid w:val="006D0C8C"/>
    <w:rsid w:val="008C2997"/>
    <w:rsid w:val="00A978A3"/>
    <w:rsid w:val="00B105FC"/>
    <w:rsid w:val="00C76699"/>
    <w:rsid w:val="00C96438"/>
    <w:rsid w:val="00D12898"/>
    <w:rsid w:val="00E134F0"/>
    <w:rsid w:val="00E91303"/>
    <w:rsid w:val="00EF6C60"/>
    <w:rsid w:val="00F40F37"/>
    <w:rsid w:val="00FF2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FEFE2"/>
  <w15:chartTrackingRefBased/>
  <w15:docId w15:val="{CEED2DD4-3427-4513-8EAB-457383A5D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85B6C"/>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185B6C"/>
    <w:rPr>
      <w:b/>
      <w:bCs/>
    </w:rPr>
  </w:style>
  <w:style w:type="character" w:styleId="Emphasis">
    <w:name w:val="Emphasis"/>
    <w:basedOn w:val="DefaultParagraphFont"/>
    <w:uiPriority w:val="20"/>
    <w:qFormat/>
    <w:rsid w:val="00185B6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6783133">
      <w:bodyDiv w:val="1"/>
      <w:marLeft w:val="0"/>
      <w:marRight w:val="0"/>
      <w:marTop w:val="0"/>
      <w:marBottom w:val="0"/>
      <w:divBdr>
        <w:top w:val="none" w:sz="0" w:space="0" w:color="auto"/>
        <w:left w:val="none" w:sz="0" w:space="0" w:color="auto"/>
        <w:bottom w:val="none" w:sz="0" w:space="0" w:color="auto"/>
        <w:right w:val="none" w:sz="0" w:space="0" w:color="auto"/>
      </w:divBdr>
    </w:div>
    <w:div w:id="1988050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uk-news/2021/oct/26/mets-failings-have-ripple-effect-across-uk-on-confidence-in-policing" TargetMode="External"/><Relationship Id="rId18" Type="http://schemas.openxmlformats.org/officeDocument/2006/relationships/hyperlink" Target="https://www.gov.uk/government/publications/improving-public-confidence-in-the-police-a-review-of-the-evidence" TargetMode="External"/><Relationship Id="rId26" Type="http://schemas.openxmlformats.org/officeDocument/2006/relationships/hyperlink" Target="https://www.gov.uk/government/publications/human-trafficking-victims-referral-and-assessment-forms/guidance-on-the-national-referral-mechanism-for-potential-adult-victims-of-modern-slavery-england-and-wales" TargetMode="External"/><Relationship Id="rId39" Type="http://schemas.openxmlformats.org/officeDocument/2006/relationships/hyperlink" Target="https://www.gov.uk/government/organisations/probation-service/about" TargetMode="External"/><Relationship Id="rId21" Type="http://schemas.openxmlformats.org/officeDocument/2006/relationships/hyperlink" Target="https://www.gcu.edu/blog/criminal-justice-government-and-public-administration/3-modern-theories-victimology" TargetMode="External"/><Relationship Id="rId34" Type="http://schemas.openxmlformats.org/officeDocument/2006/relationships/hyperlink" Target="https://www.recruit-police-assessment-centre-training.co.uk/police-recruit-assessment-code-ethics/" TargetMode="External"/><Relationship Id="rId42" Type="http://schemas.openxmlformats.org/officeDocument/2006/relationships/hyperlink" Target="https://www.theyworkforyou.com/wrans/?id=2023-03-01.156031.h" TargetMode="External"/><Relationship Id="rId47" Type="http://schemas.openxmlformats.org/officeDocument/2006/relationships/hyperlink" Target="https://www.aru.ac.uk/news/mappa-scheme-reduces-reoffending-new-research" TargetMode="External"/><Relationship Id="rId50" Type="http://schemas.openxmlformats.org/officeDocument/2006/relationships/theme" Target="theme/theme1.xml"/><Relationship Id="rId7" Type="http://schemas.openxmlformats.org/officeDocument/2006/relationships/hyperlink" Target="https://www.college.police.uk/app/major-investigation-and-public-protection/domestic-abuse/partnership-working-and-multi-agency-responsesmechanisms" TargetMode="External"/><Relationship Id="rId2" Type="http://schemas.openxmlformats.org/officeDocument/2006/relationships/styles" Target="styles.xml"/><Relationship Id="rId16" Type="http://schemas.openxmlformats.org/officeDocument/2006/relationships/hyperlink" Target="https://godoymedical.net/does-childhood-trauma-lead-to-criminal-behavior/" TargetMode="External"/><Relationship Id="rId29" Type="http://schemas.openxmlformats.org/officeDocument/2006/relationships/hyperlink" Target="https://assets.publishing.service.gov.uk/government/uploads/system/uploads/attachment_data/file/287030/stephen_lawrence_review_summary.pdf" TargetMode="External"/><Relationship Id="rId11" Type="http://schemas.openxmlformats.org/officeDocument/2006/relationships/hyperlink" Target="https://thecommissiononyounglives.co.uk/new-figures-reveal-12720-children-in-england-were-identified-by-social-services-as-being-at-risk-of-criminal-exploitation-by-gangs-in-2020-21/" TargetMode="External"/><Relationship Id="rId24" Type="http://schemas.openxmlformats.org/officeDocument/2006/relationships/hyperlink" Target="https://hmicfrs.justiceinspectorates.gov.uk/glossary/public-protection-notice/" TargetMode="External"/><Relationship Id="rId32" Type="http://schemas.openxmlformats.org/officeDocument/2006/relationships/hyperlink" Target="https://www.local.gov.uk/publications/tackling-child-exploitation-resources-pack" TargetMode="External"/><Relationship Id="rId37" Type="http://schemas.openxmlformats.org/officeDocument/2006/relationships/hyperlink" Target="https://www.ons.gov.uk/peoplepopulationandcommunity/crimeandjustice/bulletins/sexualoffencesinenglandandwalesoverview/march2022" TargetMode="External"/><Relationship Id="rId40" Type="http://schemas.openxmlformats.org/officeDocument/2006/relationships/hyperlink" Target="https://www.bbc.co.uk/news/uk-19437723" TargetMode="External"/><Relationship Id="rId45" Type="http://schemas.openxmlformats.org/officeDocument/2006/relationships/hyperlink" Target="https://en.wikipedia.org/wiki/Murder_of_Sarah_Everard" TargetMode="External"/><Relationship Id="rId5" Type="http://schemas.openxmlformats.org/officeDocument/2006/relationships/hyperlink" Target="https://www.bbc.co.uk/news/uk-england-leicestershire-66090922" TargetMode="External"/><Relationship Id="rId15" Type="http://schemas.openxmlformats.org/officeDocument/2006/relationships/hyperlink" Target="https://godoymedical.net/does-childhood-trauma-lead-to-criminal-behavior/" TargetMode="External"/><Relationship Id="rId23" Type="http://schemas.openxmlformats.org/officeDocument/2006/relationships/hyperlink" Target="https://www.justiceinspectorates.gov.uk/hmiprobation/research/the-evidence-base-probation/specific-types-of-delivery/mappa/" TargetMode="External"/><Relationship Id="rId28" Type="http://schemas.openxmlformats.org/officeDocument/2006/relationships/hyperlink" Target="https://www.theguardian.com/uk-news/2023/feb/25/revealed-one-in-100-uk-police-officers-faced-a-criminal-charge-last-year" TargetMode="External"/><Relationship Id="rId36" Type="http://schemas.openxmlformats.org/officeDocument/2006/relationships/hyperlink" Target="https://www.nspcc.org.uk/what-is-child-abuse/types-of-abuse/gangs-criminal-exploitation/" TargetMode="External"/><Relationship Id="rId49" Type="http://schemas.openxmlformats.org/officeDocument/2006/relationships/fontTable" Target="fontTable.xml"/><Relationship Id="rId10" Type="http://schemas.openxmlformats.org/officeDocument/2006/relationships/hyperlink" Target="https://www.college.police.uk/article/scope-code-ethics-review-published" TargetMode="External"/><Relationship Id="rId19" Type="http://schemas.openxmlformats.org/officeDocument/2006/relationships/hyperlink" Target="https://www.gov.uk/government/news/new-partnership-to-boost-offender-rehabilitation" TargetMode="External"/><Relationship Id="rId31" Type="http://schemas.openxmlformats.org/officeDocument/2006/relationships/hyperlink" Target="https://www.legislation.gov.uk/ukpga/2003/44/section/327/2018-05-25" TargetMode="External"/><Relationship Id="rId44" Type="http://schemas.openxmlformats.org/officeDocument/2006/relationships/hyperlink" Target="https://www.russellwebster.com/mappa-population-hits-new-record/" TargetMode="External"/><Relationship Id="rId4" Type="http://schemas.openxmlformats.org/officeDocument/2006/relationships/webSettings" Target="webSettings.xml"/><Relationship Id="rId9" Type="http://schemas.openxmlformats.org/officeDocument/2006/relationships/hyperlink" Target="https://www.college.police.uk/app/major-investigation-and-public-protection/managing-sexual-offenders-and-violent-offenders/multi-agency-public-protection-arrangements-mappa" TargetMode="External"/><Relationship Id="rId14" Type="http://schemas.openxmlformats.org/officeDocument/2006/relationships/hyperlink" Target="https://www.endviolenceagainstwomen.org.uk/almost-half-of-women-have-less-trust-in-police-following-sarah-everard-murder/" TargetMode="External"/><Relationship Id="rId22" Type="http://schemas.openxmlformats.org/officeDocument/2006/relationships/hyperlink" Target="https://www.hampshiresab.org.uk/learning-from-experience-database/serious-case-reviews/fiona-pilkington-leicestershire/" TargetMode="External"/><Relationship Id="rId27" Type="http://schemas.openxmlformats.org/officeDocument/2006/relationships/hyperlink" Target="https://www.instituteforgovernment.org.uk/performance-tracker-2022-23/police" TargetMode="External"/><Relationship Id="rId30" Type="http://schemas.openxmlformats.org/officeDocument/2006/relationships/hyperlink" Target="https://cpdonline.co.uk/knowledge-base/safeguarding/cuckooing/" TargetMode="External"/><Relationship Id="rId35" Type="http://schemas.openxmlformats.org/officeDocument/2006/relationships/hyperlink" Target="https://doi.org/10.1177/1461355719832617" TargetMode="External"/><Relationship Id="rId43" Type="http://schemas.openxmlformats.org/officeDocument/2006/relationships/hyperlink" Target="https://www.personneltoday.com/hr/police-vetting-failures-report/" TargetMode="External"/><Relationship Id="rId48" Type="http://schemas.openxmlformats.org/officeDocument/2006/relationships/hyperlink" Target="https://www.policeconduct.gov.uk/news/iopc-publishes-figures-police-complaints-made-202122" TargetMode="External"/><Relationship Id="rId8" Type="http://schemas.openxmlformats.org/officeDocument/2006/relationships/hyperlink" Target="https://www.college.police.uk/app/major-investigation-and-public-protection/managing-sexual-offenders-and-violent-offenders/identifying-assessing-and-managing-risk" TargetMode="External"/><Relationship Id="rId3" Type="http://schemas.openxmlformats.org/officeDocument/2006/relationships/settings" Target="settings.xml"/><Relationship Id="rId12" Type="http://schemas.openxmlformats.org/officeDocument/2006/relationships/hyperlink" Target="https://citysecuritymagazine.com/police-partnerships/the-impact-of-wayne-couzens-onpolicing-by-consent-in-the-uk/" TargetMode="External"/><Relationship Id="rId17" Type="http://schemas.openxmlformats.org/officeDocument/2006/relationships/hyperlink" Target="https://www.gov.uk/government/publications/sexual-offences-act-2003-notification-requirements-england-and-wales-regulations-2012" TargetMode="External"/><Relationship Id="rId25" Type="http://schemas.openxmlformats.org/officeDocument/2006/relationships/hyperlink" Target="https://www.gov.uk/government/news/code-of-ethics-launched" TargetMode="External"/><Relationship Id="rId33" Type="http://schemas.openxmlformats.org/officeDocument/2006/relationships/hyperlink" Target="https://doi.org/10.1002/9781118929803.ewac0334" TargetMode="External"/><Relationship Id="rId38" Type="http://schemas.openxmlformats.org/officeDocument/2006/relationships/hyperlink" Target="https://www.bbc.co.uk/news/uk-england-tyne-57474485" TargetMode="External"/><Relationship Id="rId46" Type="http://schemas.openxmlformats.org/officeDocument/2006/relationships/hyperlink" Target="https://en.wikipedia.org/wiki/Parents_Against_Child_Sexual_Exploitation" TargetMode="External"/><Relationship Id="rId20" Type="http://schemas.openxmlformats.org/officeDocument/2006/relationships/hyperlink" Target="https://www.gov.uk/government/news/innovative-new-projects-to-tackle-reoffending-and-protect-the-public-revealed" TargetMode="External"/><Relationship Id="rId41" Type="http://schemas.openxmlformats.org/officeDocument/2006/relationships/hyperlink" Target="https://eprints.bournemouth.ac.uk/36794/" TargetMode="External"/><Relationship Id="rId1" Type="http://schemas.openxmlformats.org/officeDocument/2006/relationships/numbering" Target="numbering.xml"/><Relationship Id="rId6" Type="http://schemas.openxmlformats.org/officeDocument/2006/relationships/hyperlink" Target="https://www.college.police.uk/ethics/code-of-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5463</Words>
  <Characters>31144</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Butler,Darren swp8338</dc:creator>
  <cp:keywords/>
  <dc:description/>
  <cp:lastModifiedBy>Butler,Darren swp8338</cp:lastModifiedBy>
  <cp:revision>3</cp:revision>
  <dcterms:created xsi:type="dcterms:W3CDTF">2023-10-17T09:44:00Z</dcterms:created>
  <dcterms:modified xsi:type="dcterms:W3CDTF">2023-10-17T09:54:00Z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2023-10-14T20:00:40Z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b65493a5-d53f-45ab-bc9a-bfde9c1b2864</vt:lpwstr>
  </property>
  <property fmtid="{D5CDD505-2E9C-101B-9397-08002B2CF9AE}" pid="8" name="MSIP_Label_66cf8fe5-b7b7-4df7-b38d-1c61ac2f6639_ContentBits">
    <vt:lpwstr>0</vt:lpwstr>
  </property>
</Properties>
</file>