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sdt>
      <w:sdtPr>
        <w:rPr>
          <w:rFonts w:ascii="宋体" w:hAnsi="宋体" w:eastAsia="宋体" w:cstheme="minorBidi"/>
          <w:kern w:val="2"/>
          <w:sz w:val="21"/>
          <w:szCs w:val="22"/>
          <w:lang w:val="en-US" w:eastAsia="zh-CN" w:bidi="ar-SA"/>
        </w:rPr>
        <w:id w:val="147475801"/>
        <w:docPartObj>
          <w:docPartGallery w:val="Table of Contents"/>
          <w:docPartUnique/>
        </w:docPartObj>
      </w:sdtPr>
      <w:sdtEndPr>
        <w:rPr>
          <w:rFonts w:hint="eastAsia" w:asciiTheme="minorHAnsi" w:hAnsiTheme="minorHAnsi" w:eastAsiaTheme="minorEastAsia" w:cstheme="minorBidi"/>
          <w:b/>
          <w:kern w:val="44"/>
          <w:sz w:val="44"/>
          <w:szCs w:val="22"/>
          <w:lang w:val="en-US" w:eastAsia="zh-CN" w:bidi="ar-SA"/>
        </w:rPr>
      </w:sdtEndPr>
      <w:sdtContent>
        <w:p>
          <w:pPr>
            <w:spacing w:before="0" w:beforeLines="0" w:after="0" w:afterLines="0" w:line="240" w:lineRule="auto"/>
            <w:ind w:left="0" w:leftChars="0" w:right="0" w:rightChars="0" w:firstLine="0" w:firstLineChars="0"/>
            <w:jc w:val="center"/>
            <w:rPr>
              <w:rFonts w:ascii="宋体" w:hAnsi="宋体" w:eastAsia="宋体" w:cstheme="minorBidi"/>
              <w:kern w:val="2"/>
              <w:sz w:val="21"/>
              <w:szCs w:val="22"/>
              <w:lang w:val="en-US" w:eastAsia="zh-CN" w:bidi="ar-SA"/>
            </w:rPr>
          </w:pPr>
        </w:p>
        <w:p>
          <w:pPr>
            <w:spacing w:before="0" w:beforeLines="0" w:after="0" w:afterLines="0" w:line="240" w:lineRule="auto"/>
            <w:ind w:left="0" w:leftChars="0" w:right="0" w:rightChars="0" w:firstLine="0" w:firstLineChars="0"/>
            <w:jc w:val="center"/>
            <w:rPr>
              <w:rFonts w:ascii="宋体" w:hAnsi="宋体" w:eastAsia="宋体" w:cstheme="minorBidi"/>
              <w:kern w:val="2"/>
              <w:sz w:val="21"/>
              <w:szCs w:val="22"/>
              <w:lang w:val="en-US" w:eastAsia="zh-CN" w:bidi="ar-SA"/>
            </w:rPr>
          </w:pPr>
        </w:p>
        <w:p>
          <w:pPr>
            <w:spacing w:before="0" w:beforeLines="0" w:after="0" w:afterLines="0" w:line="240" w:lineRule="auto"/>
            <w:ind w:left="0" w:leftChars="0" w:right="0" w:rightChars="0" w:firstLine="0" w:firstLineChars="0"/>
            <w:jc w:val="center"/>
            <w:rPr>
              <w:rFonts w:ascii="宋体" w:hAnsi="宋体" w:eastAsia="宋体" w:cstheme="minorBidi"/>
              <w:kern w:val="2"/>
              <w:sz w:val="21"/>
              <w:szCs w:val="22"/>
              <w:lang w:val="en-US" w:eastAsia="zh-CN" w:bidi="ar-SA"/>
            </w:rPr>
          </w:pPr>
        </w:p>
        <w:p>
          <w:pPr>
            <w:spacing w:before="0" w:beforeLines="0" w:after="0" w:afterLines="0" w:line="240" w:lineRule="auto"/>
            <w:ind w:left="0" w:leftChars="0" w:right="0" w:rightChars="0" w:firstLine="0" w:firstLineChars="0"/>
            <w:jc w:val="center"/>
            <w:rPr>
              <w:rFonts w:ascii="宋体" w:hAnsi="宋体" w:eastAsia="宋体" w:cstheme="minorBidi"/>
              <w:kern w:val="2"/>
              <w:sz w:val="21"/>
              <w:szCs w:val="22"/>
              <w:lang w:val="en-US" w:eastAsia="zh-CN" w:bidi="ar-SA"/>
            </w:rPr>
          </w:pPr>
        </w:p>
        <w:p>
          <w:pPr>
            <w:spacing w:before="0" w:beforeLines="0" w:after="0" w:afterLines="0" w:line="240" w:lineRule="auto"/>
            <w:ind w:left="0" w:leftChars="0" w:right="0" w:rightChars="0" w:firstLine="0" w:firstLineChars="0"/>
            <w:jc w:val="center"/>
            <w:rPr>
              <w:rFonts w:ascii="宋体" w:hAnsi="宋体" w:eastAsia="宋体" w:cstheme="minorBidi"/>
              <w:kern w:val="2"/>
              <w:sz w:val="21"/>
              <w:szCs w:val="22"/>
              <w:lang w:val="en-US" w:eastAsia="zh-CN" w:bidi="ar-SA"/>
            </w:rPr>
          </w:pPr>
        </w:p>
        <w:p>
          <w:pPr>
            <w:spacing w:before="0" w:beforeLines="0" w:after="0" w:afterLines="0" w:line="240" w:lineRule="auto"/>
            <w:ind w:left="0" w:leftChars="0" w:right="0" w:rightChars="0" w:firstLine="0" w:firstLineChars="0"/>
            <w:jc w:val="center"/>
            <w:rPr>
              <w:rFonts w:ascii="宋体" w:hAnsi="宋体" w:eastAsia="宋体" w:cstheme="minorBidi"/>
              <w:kern w:val="2"/>
              <w:sz w:val="21"/>
              <w:szCs w:val="22"/>
              <w:lang w:val="en-US" w:eastAsia="zh-CN" w:bidi="ar-SA"/>
            </w:rPr>
          </w:pPr>
        </w:p>
        <w:p>
          <w:pPr>
            <w:spacing w:before="0" w:beforeLines="0" w:after="0" w:afterLines="0" w:line="240" w:lineRule="auto"/>
            <w:ind w:left="0" w:leftChars="0" w:right="0" w:rightChars="0" w:firstLine="0" w:firstLineChars="0"/>
            <w:jc w:val="center"/>
            <w:rPr>
              <w:rFonts w:ascii="宋体" w:hAnsi="宋体" w:eastAsia="宋体" w:cstheme="minorBidi"/>
              <w:kern w:val="2"/>
              <w:sz w:val="21"/>
              <w:szCs w:val="22"/>
              <w:lang w:val="en-US" w:eastAsia="zh-CN" w:bidi="ar-SA"/>
            </w:rPr>
          </w:pPr>
        </w:p>
        <w:p>
          <w:pPr>
            <w:spacing w:before="0" w:beforeLines="0" w:after="0" w:afterLines="0" w:line="240" w:lineRule="auto"/>
            <w:ind w:left="0" w:leftChars="0" w:right="0" w:rightChars="0" w:firstLine="0" w:firstLineChars="0"/>
            <w:jc w:val="center"/>
            <w:rPr>
              <w:rFonts w:ascii="宋体" w:hAnsi="宋体" w:eastAsia="宋体" w:cstheme="minorBidi"/>
              <w:kern w:val="2"/>
              <w:sz w:val="21"/>
              <w:szCs w:val="22"/>
              <w:lang w:val="en-US" w:eastAsia="zh-CN" w:bidi="ar-SA"/>
            </w:rPr>
          </w:pPr>
        </w:p>
        <w:p>
          <w:pPr>
            <w:spacing w:before="0" w:beforeLines="0" w:after="0" w:afterLines="0" w:line="240" w:lineRule="auto"/>
            <w:ind w:left="0" w:leftChars="0" w:right="0" w:rightChars="0" w:firstLine="0" w:firstLineChars="0"/>
            <w:jc w:val="center"/>
            <w:rPr>
              <w:rFonts w:ascii="宋体" w:hAnsi="宋体" w:eastAsia="宋体" w:cstheme="minorBidi"/>
              <w:kern w:val="2"/>
              <w:sz w:val="21"/>
              <w:szCs w:val="22"/>
              <w:lang w:val="en-US" w:eastAsia="zh-CN" w:bidi="ar-SA"/>
            </w:rPr>
          </w:pPr>
        </w:p>
        <w:p>
          <w:pPr>
            <w:spacing w:line="360" w:lineRule="auto"/>
            <w:jc w:val="center"/>
            <w:rPr>
              <w:rFonts w:hint="eastAsia" w:ascii="Times New Roman" w:hAnsi="Times New Roman" w:cs="Times New Roman" w:eastAsiaTheme="minorEastAsia"/>
              <w:sz w:val="32"/>
              <w:szCs w:val="32"/>
              <w:lang w:val="en-US" w:eastAsia="zh-CN"/>
            </w:rPr>
          </w:pPr>
          <w:r>
            <w:rPr>
              <w:rFonts w:ascii="Times New Roman" w:hAnsi="Times New Roman" w:cs="Times New Roman"/>
              <w:sz w:val="32"/>
              <w:szCs w:val="32"/>
            </w:rPr>
            <w:t xml:space="preserve">Name: </w:t>
          </w:r>
          <w:r>
            <w:rPr>
              <w:rFonts w:hint="eastAsia" w:ascii="Times New Roman" w:hAnsi="Times New Roman" w:cs="Times New Roman"/>
              <w:sz w:val="32"/>
              <w:szCs w:val="32"/>
              <w:lang w:val="en-US" w:eastAsia="zh-CN"/>
            </w:rPr>
            <w:t>Minghu Deng</w:t>
          </w:r>
        </w:p>
        <w:p>
          <w:pPr>
            <w:spacing w:line="360" w:lineRule="auto"/>
            <w:jc w:val="center"/>
            <w:rPr>
              <w:rFonts w:hint="eastAsia" w:ascii="Times New Roman" w:hAnsi="Times New Roman" w:cs="Times New Roman" w:eastAsiaTheme="minorEastAsia"/>
              <w:sz w:val="32"/>
              <w:szCs w:val="32"/>
              <w:lang w:val="en-US" w:eastAsia="zh-CN"/>
            </w:rPr>
          </w:pPr>
          <w:r>
            <w:rPr>
              <w:rFonts w:ascii="Times New Roman" w:hAnsi="Times New Roman" w:cs="Times New Roman"/>
              <w:sz w:val="32"/>
              <w:szCs w:val="32"/>
            </w:rPr>
            <w:t>Student ID: 1800</w:t>
          </w:r>
          <w:r>
            <w:rPr>
              <w:rFonts w:hint="eastAsia" w:ascii="Times New Roman" w:hAnsi="Times New Roman" w:cs="Times New Roman"/>
              <w:sz w:val="32"/>
              <w:szCs w:val="32"/>
              <w:lang w:val="en-US" w:eastAsia="zh-CN"/>
            </w:rPr>
            <w:t>181</w:t>
          </w:r>
        </w:p>
        <w:p>
          <w:pPr>
            <w:spacing w:line="360" w:lineRule="auto"/>
            <w:jc w:val="center"/>
            <w:rPr>
              <w:rFonts w:ascii="Times New Roman" w:hAnsi="Times New Roman" w:cs="Times New Roman"/>
              <w:sz w:val="32"/>
              <w:szCs w:val="32"/>
            </w:rPr>
          </w:pPr>
          <w:r>
            <w:rPr>
              <w:rFonts w:ascii="Times New Roman" w:hAnsi="Times New Roman" w:cs="Times New Roman"/>
              <w:sz w:val="32"/>
              <w:szCs w:val="32"/>
            </w:rPr>
            <w:t>Date: March 2, 2019</w:t>
          </w:r>
        </w:p>
        <w:p>
          <w:pPr>
            <w:spacing w:line="360" w:lineRule="auto"/>
            <w:rPr>
              <w:rFonts w:ascii="Times New Roman" w:hAnsi="Times New Roman" w:cs="Times New Roman"/>
              <w:sz w:val="24"/>
              <w:szCs w:val="24"/>
            </w:rPr>
          </w:pPr>
        </w:p>
        <w:p>
          <w:pPr>
            <w:spacing w:before="0" w:beforeLines="0" w:after="0" w:afterLines="0" w:line="240" w:lineRule="auto"/>
            <w:ind w:left="0" w:leftChars="0" w:right="0" w:rightChars="0" w:firstLine="0" w:firstLineChars="0"/>
            <w:jc w:val="center"/>
            <w:rPr>
              <w:rFonts w:ascii="宋体" w:hAnsi="宋体" w:eastAsia="宋体" w:cstheme="minorBidi"/>
              <w:kern w:val="2"/>
              <w:sz w:val="21"/>
              <w:szCs w:val="22"/>
              <w:lang w:val="en-US" w:eastAsia="zh-CN" w:bidi="ar-SA"/>
            </w:rPr>
          </w:pPr>
        </w:p>
        <w:p>
          <w:pPr>
            <w:spacing w:before="0" w:beforeLines="0" w:after="0" w:afterLines="0" w:line="240" w:lineRule="auto"/>
            <w:ind w:left="0" w:leftChars="0" w:right="0" w:rightChars="0" w:firstLine="0" w:firstLineChars="0"/>
            <w:jc w:val="center"/>
            <w:rPr>
              <w:rFonts w:ascii="宋体" w:hAnsi="宋体" w:eastAsia="宋体" w:cstheme="minorBidi"/>
              <w:kern w:val="2"/>
              <w:sz w:val="21"/>
              <w:szCs w:val="22"/>
              <w:lang w:val="en-US" w:eastAsia="zh-CN" w:bidi="ar-SA"/>
            </w:rPr>
          </w:pPr>
        </w:p>
        <w:p>
          <w:pPr>
            <w:spacing w:before="0" w:beforeLines="0" w:after="0" w:afterLines="0" w:line="240" w:lineRule="auto"/>
            <w:ind w:left="0" w:leftChars="0" w:right="0" w:rightChars="0" w:firstLine="0" w:firstLineChars="0"/>
            <w:jc w:val="center"/>
            <w:rPr>
              <w:rFonts w:ascii="宋体" w:hAnsi="宋体" w:eastAsia="宋体" w:cstheme="minorBidi"/>
              <w:kern w:val="2"/>
              <w:sz w:val="21"/>
              <w:szCs w:val="22"/>
              <w:lang w:val="en-US" w:eastAsia="zh-CN" w:bidi="ar-SA"/>
            </w:rPr>
          </w:pPr>
        </w:p>
        <w:p>
          <w:pPr>
            <w:spacing w:before="0" w:beforeLines="0" w:after="0" w:afterLines="0" w:line="240" w:lineRule="auto"/>
            <w:ind w:left="0" w:leftChars="0" w:right="0" w:rightChars="0" w:firstLine="0" w:firstLineChars="0"/>
            <w:jc w:val="center"/>
            <w:rPr>
              <w:rFonts w:ascii="宋体" w:hAnsi="宋体" w:eastAsia="宋体" w:cstheme="minorBidi"/>
              <w:kern w:val="2"/>
              <w:sz w:val="21"/>
              <w:szCs w:val="22"/>
              <w:lang w:val="en-US" w:eastAsia="zh-CN" w:bidi="ar-SA"/>
            </w:rPr>
          </w:pPr>
        </w:p>
        <w:p>
          <w:pPr>
            <w:spacing w:before="0" w:beforeLines="0" w:after="0" w:afterLines="0" w:line="240" w:lineRule="auto"/>
            <w:ind w:left="0" w:leftChars="0" w:right="0" w:rightChars="0" w:firstLine="0" w:firstLineChars="0"/>
            <w:jc w:val="center"/>
            <w:rPr>
              <w:rFonts w:ascii="宋体" w:hAnsi="宋体" w:eastAsia="宋体" w:cstheme="minorBidi"/>
              <w:kern w:val="2"/>
              <w:sz w:val="21"/>
              <w:szCs w:val="22"/>
              <w:lang w:val="en-US" w:eastAsia="zh-CN" w:bidi="ar-SA"/>
            </w:rPr>
          </w:pPr>
        </w:p>
        <w:p>
          <w:pPr>
            <w:spacing w:before="0" w:beforeLines="0" w:after="0" w:afterLines="0" w:line="240" w:lineRule="auto"/>
            <w:ind w:left="0" w:leftChars="0" w:right="0" w:rightChars="0" w:firstLine="0" w:firstLineChars="0"/>
            <w:jc w:val="center"/>
            <w:rPr>
              <w:rFonts w:ascii="宋体" w:hAnsi="宋体" w:eastAsia="宋体" w:cstheme="minorBidi"/>
              <w:kern w:val="2"/>
              <w:sz w:val="21"/>
              <w:szCs w:val="22"/>
              <w:lang w:val="en-US" w:eastAsia="zh-CN" w:bidi="ar-SA"/>
            </w:rPr>
          </w:pPr>
        </w:p>
        <w:p>
          <w:pPr>
            <w:spacing w:before="0" w:beforeLines="0" w:after="0" w:afterLines="0" w:line="240" w:lineRule="auto"/>
            <w:ind w:left="0" w:leftChars="0" w:right="0" w:rightChars="0" w:firstLine="0" w:firstLineChars="0"/>
            <w:jc w:val="center"/>
            <w:rPr>
              <w:rFonts w:ascii="宋体" w:hAnsi="宋体" w:eastAsia="宋体" w:cstheme="minorBidi"/>
              <w:kern w:val="2"/>
              <w:sz w:val="21"/>
              <w:szCs w:val="22"/>
              <w:lang w:val="en-US" w:eastAsia="zh-CN" w:bidi="ar-SA"/>
            </w:rPr>
          </w:pPr>
        </w:p>
        <w:p>
          <w:pPr>
            <w:spacing w:before="0" w:beforeLines="0" w:after="0" w:afterLines="0" w:line="240" w:lineRule="auto"/>
            <w:ind w:left="0" w:leftChars="0" w:right="0" w:rightChars="0" w:firstLine="0" w:firstLineChars="0"/>
            <w:jc w:val="center"/>
            <w:rPr>
              <w:rFonts w:ascii="宋体" w:hAnsi="宋体" w:eastAsia="宋体" w:cstheme="minorBidi"/>
              <w:kern w:val="2"/>
              <w:sz w:val="21"/>
              <w:szCs w:val="22"/>
              <w:lang w:val="en-US" w:eastAsia="zh-CN" w:bidi="ar-SA"/>
            </w:rPr>
          </w:pPr>
        </w:p>
        <w:p>
          <w:pPr>
            <w:spacing w:before="0" w:beforeLines="0" w:after="0" w:afterLines="0" w:line="240" w:lineRule="auto"/>
            <w:ind w:left="0" w:leftChars="0" w:right="0" w:rightChars="0" w:firstLine="0" w:firstLineChars="0"/>
            <w:jc w:val="center"/>
            <w:rPr>
              <w:rFonts w:ascii="宋体" w:hAnsi="宋体" w:eastAsia="宋体" w:cstheme="minorBidi"/>
              <w:kern w:val="2"/>
              <w:sz w:val="21"/>
              <w:szCs w:val="22"/>
              <w:lang w:val="en-US" w:eastAsia="zh-CN" w:bidi="ar-SA"/>
            </w:rPr>
          </w:pPr>
        </w:p>
        <w:p>
          <w:pPr>
            <w:spacing w:before="0" w:beforeLines="0" w:after="0" w:afterLines="0" w:line="240" w:lineRule="auto"/>
            <w:ind w:left="0" w:leftChars="0" w:right="0" w:rightChars="0" w:firstLine="0" w:firstLineChars="0"/>
            <w:jc w:val="center"/>
            <w:rPr>
              <w:rFonts w:ascii="宋体" w:hAnsi="宋体" w:eastAsia="宋体" w:cstheme="minorBidi"/>
              <w:kern w:val="2"/>
              <w:sz w:val="21"/>
              <w:szCs w:val="22"/>
              <w:lang w:val="en-US" w:eastAsia="zh-CN" w:bidi="ar-SA"/>
            </w:rPr>
          </w:pPr>
        </w:p>
        <w:p>
          <w:pPr>
            <w:spacing w:before="0" w:beforeLines="0" w:after="0" w:afterLines="0" w:line="240" w:lineRule="auto"/>
            <w:ind w:left="0" w:leftChars="0" w:right="0" w:rightChars="0" w:firstLine="0" w:firstLineChars="0"/>
            <w:jc w:val="both"/>
            <w:rPr>
              <w:rFonts w:ascii="宋体" w:hAnsi="宋体" w:eastAsia="宋体" w:cstheme="minorBidi"/>
              <w:kern w:val="2"/>
              <w:sz w:val="21"/>
              <w:szCs w:val="22"/>
              <w:lang w:val="en-US" w:eastAsia="zh-CN" w:bidi="ar-SA"/>
            </w:rPr>
          </w:pPr>
        </w:p>
        <w:p>
          <w:pPr>
            <w:spacing w:before="0" w:beforeLines="0" w:after="0" w:afterLines="0" w:line="240" w:lineRule="auto"/>
            <w:ind w:left="0" w:leftChars="0" w:right="0" w:rightChars="0" w:firstLine="0" w:firstLineChars="0"/>
            <w:jc w:val="center"/>
            <w:rPr>
              <w:rFonts w:ascii="宋体" w:hAnsi="宋体" w:eastAsia="宋体" w:cstheme="minorBidi"/>
              <w:kern w:val="2"/>
              <w:sz w:val="21"/>
              <w:szCs w:val="22"/>
              <w:lang w:val="en-US" w:eastAsia="zh-CN" w:bidi="ar-SA"/>
            </w:rPr>
          </w:pPr>
        </w:p>
        <w:p>
          <w:pPr>
            <w:spacing w:before="0" w:beforeLines="0" w:after="0" w:afterLines="0" w:line="240" w:lineRule="auto"/>
            <w:ind w:left="0" w:leftChars="0" w:right="0" w:rightChars="0" w:firstLine="0" w:firstLineChars="0"/>
            <w:jc w:val="center"/>
            <w:rPr>
              <w:rFonts w:ascii="宋体" w:hAnsi="宋体" w:eastAsia="宋体" w:cstheme="minorBidi"/>
              <w:kern w:val="2"/>
              <w:sz w:val="21"/>
              <w:szCs w:val="22"/>
              <w:lang w:val="en-US" w:eastAsia="zh-CN" w:bidi="ar-SA"/>
            </w:rPr>
          </w:pPr>
        </w:p>
        <w:p>
          <w:pPr>
            <w:spacing w:before="0" w:beforeLines="0" w:after="0" w:afterLines="0" w:line="240" w:lineRule="auto"/>
            <w:ind w:left="0" w:leftChars="0" w:right="0" w:rightChars="0" w:firstLine="0" w:firstLineChars="0"/>
            <w:jc w:val="center"/>
            <w:rPr>
              <w:rFonts w:ascii="宋体" w:hAnsi="宋体" w:eastAsia="宋体" w:cstheme="minorBidi"/>
              <w:kern w:val="2"/>
              <w:sz w:val="21"/>
              <w:szCs w:val="22"/>
              <w:lang w:val="en-US" w:eastAsia="zh-CN" w:bidi="ar-SA"/>
            </w:rPr>
          </w:pPr>
        </w:p>
        <w:p>
          <w:pPr>
            <w:spacing w:before="0" w:beforeLines="0" w:after="0" w:afterLines="0" w:line="240" w:lineRule="auto"/>
            <w:ind w:left="0" w:leftChars="0" w:right="0" w:rightChars="0" w:firstLine="0" w:firstLineChars="0"/>
            <w:jc w:val="center"/>
            <w:rPr>
              <w:rFonts w:ascii="宋体" w:hAnsi="宋体" w:eastAsia="宋体" w:cstheme="minorBidi"/>
              <w:kern w:val="2"/>
              <w:sz w:val="21"/>
              <w:szCs w:val="22"/>
              <w:lang w:val="en-US" w:eastAsia="zh-CN" w:bidi="ar-SA"/>
            </w:rPr>
          </w:pPr>
        </w:p>
        <w:p>
          <w:pPr>
            <w:spacing w:before="0" w:beforeLines="0" w:after="0" w:afterLines="0" w:line="240" w:lineRule="auto"/>
            <w:ind w:left="0" w:leftChars="0" w:right="0" w:rightChars="0" w:firstLine="0" w:firstLineChars="0"/>
            <w:jc w:val="center"/>
            <w:rPr>
              <w:rFonts w:ascii="宋体" w:hAnsi="宋体" w:eastAsia="宋体" w:cstheme="minorBidi"/>
              <w:kern w:val="2"/>
              <w:sz w:val="21"/>
              <w:szCs w:val="22"/>
              <w:lang w:val="en-US" w:eastAsia="zh-CN" w:bidi="ar-SA"/>
            </w:rPr>
          </w:pPr>
        </w:p>
        <w:p>
          <w:pPr>
            <w:spacing w:before="0" w:beforeLines="0" w:after="0" w:afterLines="0" w:line="240" w:lineRule="auto"/>
            <w:ind w:left="0" w:leftChars="0" w:right="0" w:rightChars="0" w:firstLine="0" w:firstLineChars="0"/>
            <w:jc w:val="center"/>
            <w:rPr>
              <w:rFonts w:ascii="宋体" w:hAnsi="宋体" w:eastAsia="宋体" w:cstheme="minorBidi"/>
              <w:kern w:val="2"/>
              <w:sz w:val="21"/>
              <w:szCs w:val="22"/>
              <w:lang w:val="en-US" w:eastAsia="zh-CN" w:bidi="ar-SA"/>
            </w:rPr>
          </w:pPr>
        </w:p>
        <w:p>
          <w:pPr>
            <w:spacing w:before="0" w:beforeLines="0" w:after="0" w:afterLines="0" w:line="240" w:lineRule="auto"/>
            <w:ind w:left="0" w:leftChars="0" w:right="0" w:rightChars="0" w:firstLine="0" w:firstLineChars="0"/>
            <w:jc w:val="center"/>
            <w:rPr>
              <w:rFonts w:ascii="宋体" w:hAnsi="宋体" w:eastAsia="宋体" w:cstheme="minorBidi"/>
              <w:kern w:val="2"/>
              <w:sz w:val="21"/>
              <w:szCs w:val="22"/>
              <w:lang w:val="en-US" w:eastAsia="zh-CN" w:bidi="ar-SA"/>
            </w:rPr>
          </w:pPr>
        </w:p>
        <w:p>
          <w:pPr>
            <w:spacing w:before="0" w:beforeLines="0" w:after="0" w:afterLines="0" w:line="240" w:lineRule="auto"/>
            <w:ind w:left="0" w:leftChars="0" w:right="0" w:rightChars="0" w:firstLine="0" w:firstLineChars="0"/>
            <w:jc w:val="center"/>
            <w:rPr>
              <w:rFonts w:ascii="宋体" w:hAnsi="宋体" w:eastAsia="宋体" w:cstheme="minorBidi"/>
              <w:kern w:val="2"/>
              <w:sz w:val="21"/>
              <w:szCs w:val="22"/>
              <w:lang w:val="en-US" w:eastAsia="zh-CN" w:bidi="ar-SA"/>
            </w:rPr>
          </w:pPr>
        </w:p>
        <w:p>
          <w:pPr>
            <w:spacing w:before="0" w:beforeLines="0" w:after="0" w:afterLines="0" w:line="240" w:lineRule="auto"/>
            <w:ind w:left="0" w:leftChars="0" w:right="0" w:rightChars="0" w:firstLine="0" w:firstLineChars="0"/>
            <w:jc w:val="center"/>
            <w:rPr>
              <w:rFonts w:ascii="宋体" w:hAnsi="宋体" w:eastAsia="宋体" w:cstheme="minorBidi"/>
              <w:kern w:val="2"/>
              <w:sz w:val="21"/>
              <w:szCs w:val="22"/>
              <w:lang w:val="en-US" w:eastAsia="zh-CN" w:bidi="ar-SA"/>
            </w:rPr>
          </w:pPr>
        </w:p>
        <w:p>
          <w:pPr>
            <w:spacing w:before="0" w:beforeLines="0" w:after="0" w:afterLines="0" w:line="240" w:lineRule="auto"/>
            <w:ind w:left="0" w:leftChars="0" w:right="0" w:rightChars="0" w:firstLine="0" w:firstLineChars="0"/>
            <w:jc w:val="center"/>
            <w:rPr>
              <w:rFonts w:ascii="宋体" w:hAnsi="宋体" w:eastAsia="宋体" w:cstheme="minorBidi"/>
              <w:kern w:val="2"/>
              <w:sz w:val="21"/>
              <w:szCs w:val="22"/>
              <w:lang w:val="en-US" w:eastAsia="zh-CN" w:bidi="ar-SA"/>
            </w:rPr>
          </w:pPr>
        </w:p>
        <w:p>
          <w:pPr>
            <w:spacing w:before="0" w:beforeLines="0" w:after="0" w:afterLines="0" w:line="240" w:lineRule="auto"/>
            <w:ind w:left="0" w:leftChars="0" w:right="0" w:rightChars="0" w:firstLine="0" w:firstLineChars="0"/>
            <w:jc w:val="center"/>
            <w:rPr>
              <w:rFonts w:ascii="宋体" w:hAnsi="宋体" w:eastAsia="宋体" w:cstheme="minorBidi"/>
              <w:kern w:val="2"/>
              <w:sz w:val="21"/>
              <w:szCs w:val="22"/>
              <w:lang w:val="en-US" w:eastAsia="zh-CN" w:bidi="ar-SA"/>
            </w:rPr>
          </w:pPr>
        </w:p>
        <w:p>
          <w:pPr>
            <w:spacing w:before="0" w:beforeLines="0" w:after="0" w:afterLines="0" w:line="240" w:lineRule="auto"/>
            <w:ind w:left="0" w:leftChars="0" w:right="0" w:rightChars="0" w:firstLine="0" w:firstLineChars="0"/>
            <w:jc w:val="center"/>
            <w:rPr>
              <w:rFonts w:ascii="宋体" w:hAnsi="宋体" w:eastAsia="宋体" w:cstheme="minorBidi"/>
              <w:kern w:val="2"/>
              <w:sz w:val="21"/>
              <w:szCs w:val="22"/>
              <w:lang w:val="en-US" w:eastAsia="zh-CN" w:bidi="ar-SA"/>
            </w:rPr>
          </w:pPr>
        </w:p>
        <w:p>
          <w:pPr>
            <w:spacing w:before="0" w:beforeLines="0" w:after="0" w:afterLines="0" w:line="240" w:lineRule="auto"/>
            <w:ind w:left="0" w:leftChars="0" w:right="0" w:rightChars="0" w:firstLine="0" w:firstLineChars="0"/>
            <w:jc w:val="center"/>
            <w:rPr>
              <w:rFonts w:ascii="宋体" w:hAnsi="宋体" w:eastAsia="宋体" w:cstheme="minorBidi"/>
              <w:kern w:val="2"/>
              <w:sz w:val="21"/>
              <w:szCs w:val="22"/>
              <w:lang w:val="en-US" w:eastAsia="zh-CN" w:bidi="ar-SA"/>
            </w:rPr>
          </w:pPr>
        </w:p>
        <w:p>
          <w:pPr>
            <w:spacing w:before="0" w:beforeLines="0" w:after="0" w:afterLines="0" w:line="240" w:lineRule="auto"/>
            <w:ind w:left="0" w:leftChars="0" w:right="0" w:rightChars="0" w:firstLine="0" w:firstLineChars="0"/>
            <w:jc w:val="center"/>
            <w:rPr>
              <w:rFonts w:ascii="宋体" w:hAnsi="宋体" w:eastAsia="宋体" w:cstheme="minorBidi"/>
              <w:kern w:val="2"/>
              <w:sz w:val="21"/>
              <w:szCs w:val="22"/>
              <w:lang w:val="en-US" w:eastAsia="zh-CN" w:bidi="ar-SA"/>
            </w:rPr>
          </w:pPr>
        </w:p>
        <w:p>
          <w:pPr>
            <w:spacing w:before="0" w:beforeLines="0" w:after="0" w:afterLines="0" w:line="240" w:lineRule="auto"/>
            <w:ind w:left="0" w:leftChars="0" w:right="0" w:rightChars="0" w:firstLine="0" w:firstLineChars="0"/>
            <w:jc w:val="center"/>
            <w:rPr>
              <w:rFonts w:ascii="宋体" w:hAnsi="宋体" w:eastAsia="宋体" w:cstheme="minorBidi"/>
              <w:kern w:val="2"/>
              <w:sz w:val="21"/>
              <w:szCs w:val="22"/>
              <w:lang w:val="en-US" w:eastAsia="zh-CN" w:bidi="ar-SA"/>
            </w:rPr>
          </w:pPr>
        </w:p>
        <w:p>
          <w:pPr>
            <w:spacing w:before="0" w:beforeLines="0" w:after="0" w:afterLines="0" w:line="240" w:lineRule="auto"/>
            <w:ind w:left="0" w:leftChars="0" w:right="0" w:rightChars="0" w:firstLine="0" w:firstLineChars="0"/>
            <w:jc w:val="center"/>
            <w:rPr>
              <w:rFonts w:ascii="宋体" w:hAnsi="宋体" w:eastAsia="宋体" w:cstheme="minorBidi"/>
              <w:kern w:val="2"/>
              <w:sz w:val="21"/>
              <w:szCs w:val="22"/>
              <w:lang w:val="en-US" w:eastAsia="zh-CN" w:bidi="ar-SA"/>
            </w:rPr>
          </w:pPr>
        </w:p>
        <w:p>
          <w:pPr>
            <w:spacing w:before="0" w:beforeLines="0" w:after="0" w:afterLines="0" w:line="240" w:lineRule="auto"/>
            <w:ind w:left="0" w:leftChars="0" w:right="0" w:rightChars="0" w:firstLine="0" w:firstLineChars="0"/>
            <w:jc w:val="center"/>
            <w:rPr>
              <w:rFonts w:ascii="宋体" w:hAnsi="宋体" w:eastAsia="宋体" w:cstheme="minorBidi"/>
              <w:kern w:val="2"/>
              <w:sz w:val="21"/>
              <w:szCs w:val="22"/>
              <w:lang w:val="en-US" w:eastAsia="zh-CN" w:bidi="ar-SA"/>
            </w:rPr>
          </w:pPr>
        </w:p>
        <w:p>
          <w:pPr>
            <w:spacing w:before="0" w:beforeLines="0" w:after="0" w:afterLines="0" w:line="240" w:lineRule="auto"/>
            <w:ind w:left="0" w:leftChars="0" w:right="0" w:rightChars="0" w:firstLine="0" w:firstLineChars="0"/>
            <w:jc w:val="center"/>
            <w:rPr>
              <w:rFonts w:hint="eastAsia" w:eastAsia="宋体"/>
              <w:lang w:val="en-US" w:eastAsia="zh-CN"/>
            </w:rPr>
          </w:pPr>
          <w:r>
            <w:rPr>
              <w:rFonts w:hint="eastAsia" w:ascii="宋体" w:hAnsi="宋体" w:eastAsia="宋体" w:cstheme="minorBidi"/>
              <w:kern w:val="2"/>
              <w:sz w:val="21"/>
              <w:szCs w:val="22"/>
              <w:lang w:val="en-US" w:eastAsia="zh-CN" w:bidi="ar-SA"/>
            </w:rPr>
            <w:t>Contents</w:t>
          </w:r>
        </w:p>
        <w:p>
          <w:pPr>
            <w:pStyle w:val="7"/>
            <w:tabs>
              <w:tab w:val="right" w:leader="dot" w:pos="8306"/>
            </w:tabs>
          </w:pPr>
          <w:r>
            <w:rPr>
              <w:rFonts w:hint="eastAsia"/>
              <w:lang w:val="en-US" w:eastAsia="zh-CN"/>
            </w:rPr>
            <w:fldChar w:fldCharType="begin"/>
          </w:r>
          <w:r>
            <w:rPr>
              <w:rFonts w:hint="eastAsia"/>
              <w:lang w:val="en-US" w:eastAsia="zh-CN"/>
            </w:rPr>
            <w:instrText xml:space="preserve">TOC \o "1-3" \h \u </w:instrText>
          </w:r>
          <w:r>
            <w:rPr>
              <w:rFonts w:hint="eastAsia"/>
              <w:lang w:val="en-US" w:eastAsia="zh-CN"/>
            </w:rPr>
            <w:fldChar w:fldCharType="separate"/>
          </w:r>
          <w:r>
            <w:rPr>
              <w:rFonts w:hint="eastAsia"/>
              <w:lang w:val="en-US" w:eastAsia="zh-CN"/>
            </w:rPr>
            <w:fldChar w:fldCharType="begin"/>
          </w:r>
          <w:r>
            <w:rPr>
              <w:rFonts w:hint="eastAsia"/>
              <w:lang w:val="en-US" w:eastAsia="zh-CN"/>
            </w:rPr>
            <w:instrText xml:space="preserve"> HYPERLINK \l _Toc1799 </w:instrText>
          </w:r>
          <w:r>
            <w:rPr>
              <w:rFonts w:hint="eastAsia"/>
              <w:lang w:val="en-US" w:eastAsia="zh-CN"/>
            </w:rPr>
            <w:fldChar w:fldCharType="separate"/>
          </w:r>
          <w:r>
            <w:rPr>
              <w:rFonts w:hint="default"/>
              <w:lang w:val="en-US" w:eastAsia="zh-CN"/>
            </w:rPr>
            <w:t xml:space="preserve">1. </w:t>
          </w:r>
          <w:r>
            <w:rPr>
              <w:rFonts w:hint="eastAsia"/>
              <w:lang w:val="en-US" w:eastAsia="zh-CN"/>
            </w:rPr>
            <w:t>Brief</w:t>
          </w:r>
          <w:r>
            <w:tab/>
          </w:r>
          <w:r>
            <w:fldChar w:fldCharType="begin"/>
          </w:r>
          <w:r>
            <w:instrText xml:space="preserve"> PAGEREF _Toc1799 </w:instrText>
          </w:r>
          <w:r>
            <w:fldChar w:fldCharType="separate"/>
          </w:r>
          <w:r>
            <w:t>2</w:t>
          </w:r>
          <w:r>
            <w:fldChar w:fldCharType="end"/>
          </w:r>
          <w:r>
            <w:rPr>
              <w:rFonts w:hint="eastAsia"/>
              <w:lang w:val="en-US" w:eastAsia="zh-CN"/>
            </w:rPr>
            <w:fldChar w:fldCharType="end"/>
          </w:r>
        </w:p>
        <w:p>
          <w:pPr>
            <w:pStyle w:val="7"/>
            <w:tabs>
              <w:tab w:val="right" w:leader="dot" w:pos="8306"/>
            </w:tabs>
          </w:pPr>
          <w:r>
            <w:rPr>
              <w:rFonts w:hint="eastAsia"/>
              <w:lang w:val="en-US" w:eastAsia="zh-CN"/>
            </w:rPr>
            <w:fldChar w:fldCharType="begin"/>
          </w:r>
          <w:r>
            <w:rPr>
              <w:rFonts w:hint="eastAsia"/>
              <w:lang w:val="en-US" w:eastAsia="zh-CN"/>
            </w:rPr>
            <w:instrText xml:space="preserve"> HYPERLINK \l _Toc4082 </w:instrText>
          </w:r>
          <w:r>
            <w:rPr>
              <w:rFonts w:hint="eastAsia"/>
              <w:lang w:val="en-US" w:eastAsia="zh-CN"/>
            </w:rPr>
            <w:fldChar w:fldCharType="separate"/>
          </w:r>
          <w:r>
            <w:rPr>
              <w:rFonts w:hint="eastAsia"/>
              <w:lang w:val="en-US" w:eastAsia="zh-CN"/>
            </w:rPr>
            <w:t>1.1 topic</w:t>
          </w:r>
          <w:r>
            <w:tab/>
          </w:r>
          <w:r>
            <w:fldChar w:fldCharType="begin"/>
          </w:r>
          <w:r>
            <w:instrText xml:space="preserve"> PAGEREF _Toc4082 </w:instrText>
          </w:r>
          <w:r>
            <w:fldChar w:fldCharType="separate"/>
          </w:r>
          <w:r>
            <w:t>2</w:t>
          </w:r>
          <w:r>
            <w:fldChar w:fldCharType="end"/>
          </w:r>
          <w:r>
            <w:rPr>
              <w:rFonts w:hint="eastAsia"/>
              <w:lang w:val="en-US" w:eastAsia="zh-CN"/>
            </w:rPr>
            <w:fldChar w:fldCharType="end"/>
          </w:r>
        </w:p>
        <w:p>
          <w:pPr>
            <w:pStyle w:val="7"/>
            <w:tabs>
              <w:tab w:val="right" w:leader="dot" w:pos="8306"/>
            </w:tabs>
          </w:pPr>
          <w:r>
            <w:rPr>
              <w:rFonts w:hint="eastAsia"/>
              <w:lang w:val="en-US" w:eastAsia="zh-CN"/>
            </w:rPr>
            <w:fldChar w:fldCharType="begin"/>
          </w:r>
          <w:r>
            <w:rPr>
              <w:rFonts w:hint="eastAsia"/>
              <w:lang w:val="en-US" w:eastAsia="zh-CN"/>
            </w:rPr>
            <w:instrText xml:space="preserve"> HYPERLINK \l _Toc18153 </w:instrText>
          </w:r>
          <w:r>
            <w:rPr>
              <w:rFonts w:hint="eastAsia"/>
              <w:lang w:val="en-US" w:eastAsia="zh-CN"/>
            </w:rPr>
            <w:fldChar w:fldCharType="separate"/>
          </w:r>
          <w:r>
            <w:rPr>
              <w:rFonts w:hint="eastAsia"/>
              <w:lang w:val="en-US" w:eastAsia="zh-CN"/>
            </w:rPr>
            <w:t xml:space="preserve">1.2 </w:t>
          </w:r>
          <w:r>
            <w:rPr>
              <w:rFonts w:hint="default"/>
            </w:rPr>
            <w:t>Statement of the issues</w:t>
          </w:r>
          <w:r>
            <w:tab/>
          </w:r>
          <w:r>
            <w:fldChar w:fldCharType="begin"/>
          </w:r>
          <w:r>
            <w:instrText xml:space="preserve"> PAGEREF _Toc18153 </w:instrText>
          </w:r>
          <w:r>
            <w:fldChar w:fldCharType="separate"/>
          </w:r>
          <w:r>
            <w:t>2</w:t>
          </w:r>
          <w:r>
            <w:fldChar w:fldCharType="end"/>
          </w:r>
          <w:r>
            <w:rPr>
              <w:rFonts w:hint="eastAsia"/>
              <w:lang w:val="en-US" w:eastAsia="zh-CN"/>
            </w:rPr>
            <w:fldChar w:fldCharType="end"/>
          </w:r>
        </w:p>
        <w:p>
          <w:pPr>
            <w:pStyle w:val="7"/>
            <w:tabs>
              <w:tab w:val="right" w:leader="dot" w:pos="8306"/>
            </w:tabs>
          </w:pPr>
          <w:r>
            <w:rPr>
              <w:rFonts w:hint="eastAsia"/>
              <w:lang w:val="en-US" w:eastAsia="zh-CN"/>
            </w:rPr>
            <w:fldChar w:fldCharType="begin"/>
          </w:r>
          <w:r>
            <w:rPr>
              <w:rFonts w:hint="eastAsia"/>
              <w:lang w:val="en-US" w:eastAsia="zh-CN"/>
            </w:rPr>
            <w:instrText xml:space="preserve"> HYPERLINK \l _Toc15311 </w:instrText>
          </w:r>
          <w:r>
            <w:rPr>
              <w:rFonts w:hint="eastAsia"/>
              <w:lang w:val="en-US" w:eastAsia="zh-CN"/>
            </w:rPr>
            <w:fldChar w:fldCharType="separate"/>
          </w:r>
          <w:r>
            <w:rPr>
              <w:rFonts w:hint="eastAsia"/>
              <w:lang w:val="en-US" w:eastAsia="zh-CN"/>
            </w:rPr>
            <w:t>2</w:t>
          </w:r>
          <w:r>
            <w:t>.Project and Justification</w:t>
          </w:r>
          <w:r>
            <w:tab/>
          </w:r>
          <w:r>
            <w:fldChar w:fldCharType="begin"/>
          </w:r>
          <w:r>
            <w:instrText xml:space="preserve"> PAGEREF _Toc15311 </w:instrText>
          </w:r>
          <w:r>
            <w:fldChar w:fldCharType="separate"/>
          </w:r>
          <w:r>
            <w:t>3</w:t>
          </w:r>
          <w:r>
            <w:fldChar w:fldCharType="end"/>
          </w:r>
          <w:r>
            <w:rPr>
              <w:rFonts w:hint="eastAsia"/>
              <w:lang w:val="en-US" w:eastAsia="zh-CN"/>
            </w:rPr>
            <w:fldChar w:fldCharType="end"/>
          </w:r>
        </w:p>
        <w:p>
          <w:pPr>
            <w:pStyle w:val="8"/>
            <w:tabs>
              <w:tab w:val="right" w:leader="dot" w:pos="8306"/>
            </w:tabs>
          </w:pPr>
          <w:r>
            <w:rPr>
              <w:rFonts w:hint="eastAsia"/>
              <w:lang w:val="en-US" w:eastAsia="zh-CN"/>
            </w:rPr>
            <w:fldChar w:fldCharType="begin"/>
          </w:r>
          <w:r>
            <w:rPr>
              <w:rFonts w:hint="eastAsia"/>
              <w:lang w:val="en-US" w:eastAsia="zh-CN"/>
            </w:rPr>
            <w:instrText xml:space="preserve"> HYPERLINK \l _Toc8940 </w:instrText>
          </w:r>
          <w:r>
            <w:rPr>
              <w:rFonts w:hint="eastAsia"/>
              <w:lang w:val="en-US" w:eastAsia="zh-CN"/>
            </w:rPr>
            <w:fldChar w:fldCharType="separate"/>
          </w:r>
          <w:r>
            <w:rPr>
              <w:rFonts w:hint="eastAsia"/>
              <w:lang w:val="en-US" w:eastAsia="zh-CN"/>
            </w:rPr>
            <w:t xml:space="preserve">2.1 </w:t>
          </w:r>
          <w:r>
            <w:t>Aims and Objectives</w:t>
          </w:r>
          <w:r>
            <w:tab/>
          </w:r>
          <w:r>
            <w:fldChar w:fldCharType="begin"/>
          </w:r>
          <w:r>
            <w:instrText xml:space="preserve"> PAGEREF _Toc8940 </w:instrText>
          </w:r>
          <w:r>
            <w:fldChar w:fldCharType="separate"/>
          </w:r>
          <w:r>
            <w:t>3</w:t>
          </w:r>
          <w:r>
            <w:fldChar w:fldCharType="end"/>
          </w:r>
          <w:r>
            <w:rPr>
              <w:rFonts w:hint="eastAsia"/>
              <w:lang w:val="en-US" w:eastAsia="zh-CN"/>
            </w:rPr>
            <w:fldChar w:fldCharType="end"/>
          </w:r>
        </w:p>
        <w:p>
          <w:pPr>
            <w:pStyle w:val="8"/>
            <w:tabs>
              <w:tab w:val="right" w:leader="dot" w:pos="8306"/>
            </w:tabs>
          </w:pPr>
          <w:r>
            <w:rPr>
              <w:rFonts w:hint="eastAsia"/>
              <w:lang w:val="en-US" w:eastAsia="zh-CN"/>
            </w:rPr>
            <w:fldChar w:fldCharType="begin"/>
          </w:r>
          <w:r>
            <w:rPr>
              <w:rFonts w:hint="eastAsia"/>
              <w:lang w:val="en-US" w:eastAsia="zh-CN"/>
            </w:rPr>
            <w:instrText xml:space="preserve"> HYPERLINK \l _Toc8857 </w:instrText>
          </w:r>
          <w:r>
            <w:rPr>
              <w:rFonts w:hint="eastAsia"/>
              <w:lang w:val="en-US" w:eastAsia="zh-CN"/>
            </w:rPr>
            <w:fldChar w:fldCharType="separate"/>
          </w:r>
          <w:r>
            <w:rPr>
              <w:rFonts w:hint="eastAsia"/>
              <w:lang w:val="en-US" w:eastAsia="zh-CN"/>
            </w:rPr>
            <w:t xml:space="preserve">2.2 </w:t>
          </w:r>
          <w:r>
            <w:t>Rational</w:t>
          </w:r>
          <w:r>
            <w:tab/>
          </w:r>
          <w:r>
            <w:fldChar w:fldCharType="begin"/>
          </w:r>
          <w:r>
            <w:instrText xml:space="preserve"> PAGEREF _Toc8857 </w:instrText>
          </w:r>
          <w:r>
            <w:fldChar w:fldCharType="separate"/>
          </w:r>
          <w:r>
            <w:t>3</w:t>
          </w:r>
          <w:r>
            <w:fldChar w:fldCharType="end"/>
          </w:r>
          <w:r>
            <w:rPr>
              <w:rFonts w:hint="eastAsia"/>
              <w:lang w:val="en-US" w:eastAsia="zh-CN"/>
            </w:rPr>
            <w:fldChar w:fldCharType="end"/>
          </w:r>
        </w:p>
        <w:p>
          <w:pPr>
            <w:pStyle w:val="7"/>
            <w:tabs>
              <w:tab w:val="right" w:leader="dot" w:pos="8306"/>
            </w:tabs>
          </w:pPr>
          <w:r>
            <w:rPr>
              <w:rFonts w:hint="eastAsia"/>
              <w:lang w:val="en-US" w:eastAsia="zh-CN"/>
            </w:rPr>
            <w:fldChar w:fldCharType="begin"/>
          </w:r>
          <w:r>
            <w:rPr>
              <w:rFonts w:hint="eastAsia"/>
              <w:lang w:val="en-US" w:eastAsia="zh-CN"/>
            </w:rPr>
            <w:instrText xml:space="preserve"> HYPERLINK \l _Toc12599 </w:instrText>
          </w:r>
          <w:r>
            <w:rPr>
              <w:rFonts w:hint="eastAsia"/>
              <w:lang w:val="en-US" w:eastAsia="zh-CN"/>
            </w:rPr>
            <w:fldChar w:fldCharType="separate"/>
          </w:r>
          <w:r>
            <w:rPr>
              <w:rFonts w:hint="eastAsia"/>
              <w:lang w:val="en-US" w:eastAsia="zh-CN"/>
            </w:rPr>
            <w:t>3</w:t>
          </w:r>
          <w:r>
            <w:t>.Business Case and Project Approach (ALL)</w:t>
          </w:r>
          <w:r>
            <w:tab/>
          </w:r>
          <w:r>
            <w:fldChar w:fldCharType="begin"/>
          </w:r>
          <w:r>
            <w:instrText xml:space="preserve"> PAGEREF _Toc12599 </w:instrText>
          </w:r>
          <w:r>
            <w:fldChar w:fldCharType="separate"/>
          </w:r>
          <w:r>
            <w:t>5</w:t>
          </w:r>
          <w:r>
            <w:fldChar w:fldCharType="end"/>
          </w:r>
          <w:r>
            <w:rPr>
              <w:rFonts w:hint="eastAsia"/>
              <w:lang w:val="en-US" w:eastAsia="zh-CN"/>
            </w:rPr>
            <w:fldChar w:fldCharType="end"/>
          </w:r>
        </w:p>
        <w:p>
          <w:pPr>
            <w:pStyle w:val="7"/>
            <w:tabs>
              <w:tab w:val="right" w:leader="dot" w:pos="8306"/>
            </w:tabs>
          </w:pPr>
          <w:r>
            <w:rPr>
              <w:rFonts w:hint="eastAsia"/>
              <w:lang w:val="en-US" w:eastAsia="zh-CN"/>
            </w:rPr>
            <w:fldChar w:fldCharType="begin"/>
          </w:r>
          <w:r>
            <w:rPr>
              <w:rFonts w:hint="eastAsia"/>
              <w:lang w:val="en-US" w:eastAsia="zh-CN"/>
            </w:rPr>
            <w:instrText xml:space="preserve"> HYPERLINK \l _Toc5724 </w:instrText>
          </w:r>
          <w:r>
            <w:rPr>
              <w:rFonts w:hint="eastAsia"/>
              <w:lang w:val="en-US" w:eastAsia="zh-CN"/>
            </w:rPr>
            <w:fldChar w:fldCharType="separate"/>
          </w:r>
          <w:r>
            <w:rPr>
              <w:rFonts w:hint="eastAsia"/>
              <w:lang w:val="en-US" w:eastAsia="zh-CN"/>
            </w:rPr>
            <w:t>4</w:t>
          </w:r>
          <w:r>
            <w:t>.Research Methodology (ALL)</w:t>
          </w:r>
          <w:r>
            <w:tab/>
          </w:r>
          <w:r>
            <w:fldChar w:fldCharType="begin"/>
          </w:r>
          <w:r>
            <w:instrText xml:space="preserve"> PAGEREF _Toc5724 </w:instrText>
          </w:r>
          <w:r>
            <w:fldChar w:fldCharType="separate"/>
          </w:r>
          <w:r>
            <w:t>6</w:t>
          </w:r>
          <w:r>
            <w:fldChar w:fldCharType="end"/>
          </w:r>
          <w:r>
            <w:rPr>
              <w:rFonts w:hint="eastAsia"/>
              <w:lang w:val="en-US" w:eastAsia="zh-CN"/>
            </w:rPr>
            <w:fldChar w:fldCharType="end"/>
          </w:r>
        </w:p>
        <w:p>
          <w:pPr>
            <w:pStyle w:val="4"/>
            <w:tabs>
              <w:tab w:val="right" w:leader="dot" w:pos="8306"/>
            </w:tabs>
          </w:pPr>
          <w:r>
            <w:rPr>
              <w:rFonts w:hint="eastAsia"/>
              <w:lang w:val="en-US" w:eastAsia="zh-CN"/>
            </w:rPr>
            <w:fldChar w:fldCharType="begin"/>
          </w:r>
          <w:r>
            <w:rPr>
              <w:rFonts w:hint="eastAsia"/>
              <w:lang w:val="en-US" w:eastAsia="zh-CN"/>
            </w:rPr>
            <w:instrText xml:space="preserve"> HYPERLINK \l _Toc17951 </w:instrText>
          </w:r>
          <w:r>
            <w:rPr>
              <w:rFonts w:hint="eastAsia"/>
              <w:lang w:val="en-US" w:eastAsia="zh-CN"/>
            </w:rPr>
            <w:fldChar w:fldCharType="separate"/>
          </w:r>
          <w:r>
            <w:rPr>
              <w:rFonts w:ascii="Arial" w:hAnsi="Arial" w:eastAsia="宋体" w:cs="Arial"/>
              <w:bCs/>
              <w:szCs w:val="24"/>
            </w:rPr>
            <w:t>Secondary Sources</w:t>
          </w:r>
          <w:r>
            <w:tab/>
          </w:r>
          <w:r>
            <w:fldChar w:fldCharType="begin"/>
          </w:r>
          <w:r>
            <w:instrText xml:space="preserve"> PAGEREF _Toc17951 </w:instrText>
          </w:r>
          <w:r>
            <w:fldChar w:fldCharType="separate"/>
          </w:r>
          <w:r>
            <w:t>6</w:t>
          </w:r>
          <w:r>
            <w:fldChar w:fldCharType="end"/>
          </w:r>
          <w:r>
            <w:rPr>
              <w:rFonts w:hint="eastAsia"/>
              <w:lang w:val="en-US" w:eastAsia="zh-CN"/>
            </w:rPr>
            <w:fldChar w:fldCharType="end"/>
          </w:r>
        </w:p>
        <w:p>
          <w:pPr>
            <w:pStyle w:val="4"/>
            <w:tabs>
              <w:tab w:val="right" w:leader="dot" w:pos="8306"/>
            </w:tabs>
          </w:pPr>
          <w:r>
            <w:rPr>
              <w:rFonts w:hint="eastAsia"/>
              <w:lang w:val="en-US" w:eastAsia="zh-CN"/>
            </w:rPr>
            <w:fldChar w:fldCharType="begin"/>
          </w:r>
          <w:r>
            <w:rPr>
              <w:rFonts w:hint="eastAsia"/>
              <w:lang w:val="en-US" w:eastAsia="zh-CN"/>
            </w:rPr>
            <w:instrText xml:space="preserve"> HYPERLINK \l _Toc8876 </w:instrText>
          </w:r>
          <w:r>
            <w:rPr>
              <w:rFonts w:hint="eastAsia"/>
              <w:lang w:val="en-US" w:eastAsia="zh-CN"/>
            </w:rPr>
            <w:fldChar w:fldCharType="separate"/>
          </w:r>
          <w:r>
            <w:rPr>
              <w:rFonts w:ascii="Arial" w:hAnsi="Arial" w:eastAsia="宋体" w:cs="Arial"/>
              <w:bCs/>
              <w:szCs w:val="24"/>
            </w:rPr>
            <w:t>Internet:</w:t>
          </w:r>
          <w:r>
            <w:tab/>
          </w:r>
          <w:r>
            <w:fldChar w:fldCharType="begin"/>
          </w:r>
          <w:r>
            <w:instrText xml:space="preserve"> PAGEREF _Toc8876 </w:instrText>
          </w:r>
          <w:r>
            <w:fldChar w:fldCharType="separate"/>
          </w:r>
          <w:r>
            <w:t>6</w:t>
          </w:r>
          <w:r>
            <w:fldChar w:fldCharType="end"/>
          </w:r>
          <w:r>
            <w:rPr>
              <w:rFonts w:hint="eastAsia"/>
              <w:lang w:val="en-US" w:eastAsia="zh-CN"/>
            </w:rPr>
            <w:fldChar w:fldCharType="end"/>
          </w:r>
        </w:p>
        <w:p>
          <w:pPr>
            <w:pStyle w:val="7"/>
            <w:tabs>
              <w:tab w:val="right" w:leader="dot" w:pos="8306"/>
            </w:tabs>
          </w:pPr>
          <w:r>
            <w:rPr>
              <w:rFonts w:hint="eastAsia"/>
              <w:lang w:val="en-US" w:eastAsia="zh-CN"/>
            </w:rPr>
            <w:fldChar w:fldCharType="begin"/>
          </w:r>
          <w:r>
            <w:rPr>
              <w:rFonts w:hint="eastAsia"/>
              <w:lang w:val="en-US" w:eastAsia="zh-CN"/>
            </w:rPr>
            <w:instrText xml:space="preserve"> HYPERLINK \l _Toc27958 </w:instrText>
          </w:r>
          <w:r>
            <w:rPr>
              <w:rFonts w:hint="eastAsia"/>
              <w:lang w:val="en-US" w:eastAsia="zh-CN"/>
            </w:rPr>
            <w:fldChar w:fldCharType="separate"/>
          </w:r>
          <w:r>
            <w:rPr>
              <w:rFonts w:hint="eastAsia"/>
              <w:lang w:val="en-US" w:eastAsia="zh-CN"/>
            </w:rPr>
            <w:t>5</w:t>
          </w:r>
          <w:r>
            <w:t>.Project Management Team Structure / Project Manager / Consultant (ALL)</w:t>
          </w:r>
          <w:r>
            <w:tab/>
          </w:r>
          <w:r>
            <w:fldChar w:fldCharType="begin"/>
          </w:r>
          <w:r>
            <w:instrText xml:space="preserve"> PAGEREF _Toc27958 </w:instrText>
          </w:r>
          <w:r>
            <w:fldChar w:fldCharType="separate"/>
          </w:r>
          <w:r>
            <w:t>7</w:t>
          </w:r>
          <w:r>
            <w:fldChar w:fldCharType="end"/>
          </w:r>
          <w:r>
            <w:rPr>
              <w:rFonts w:hint="eastAsia"/>
              <w:lang w:val="en-US" w:eastAsia="zh-CN"/>
            </w:rPr>
            <w:fldChar w:fldCharType="end"/>
          </w:r>
        </w:p>
        <w:p>
          <w:pPr>
            <w:pStyle w:val="7"/>
            <w:tabs>
              <w:tab w:val="right" w:leader="dot" w:pos="8306"/>
            </w:tabs>
          </w:pPr>
          <w:r>
            <w:rPr>
              <w:rFonts w:hint="eastAsia"/>
              <w:lang w:val="en-US" w:eastAsia="zh-CN"/>
            </w:rPr>
            <w:fldChar w:fldCharType="begin"/>
          </w:r>
          <w:r>
            <w:rPr>
              <w:rFonts w:hint="eastAsia"/>
              <w:lang w:val="en-US" w:eastAsia="zh-CN"/>
            </w:rPr>
            <w:instrText xml:space="preserve"> HYPERLINK \l _Toc16888 </w:instrText>
          </w:r>
          <w:r>
            <w:rPr>
              <w:rFonts w:hint="eastAsia"/>
              <w:lang w:val="en-US" w:eastAsia="zh-CN"/>
            </w:rPr>
            <w:fldChar w:fldCharType="separate"/>
          </w:r>
          <w:r>
            <w:rPr>
              <w:rFonts w:hint="eastAsia"/>
              <w:lang w:val="en-US" w:eastAsia="zh-CN"/>
            </w:rPr>
            <w:t>6</w:t>
          </w:r>
          <w:r>
            <w:t>.Project Plan (ALL)</w:t>
          </w:r>
          <w:r>
            <w:tab/>
          </w:r>
          <w:r>
            <w:fldChar w:fldCharType="begin"/>
          </w:r>
          <w:r>
            <w:instrText xml:space="preserve"> PAGEREF _Toc16888 </w:instrText>
          </w:r>
          <w:r>
            <w:fldChar w:fldCharType="separate"/>
          </w:r>
          <w:r>
            <w:t>8</w:t>
          </w:r>
          <w:r>
            <w:fldChar w:fldCharType="end"/>
          </w:r>
          <w:r>
            <w:rPr>
              <w:rFonts w:hint="eastAsia"/>
              <w:lang w:val="en-US" w:eastAsia="zh-CN"/>
            </w:rPr>
            <w:fldChar w:fldCharType="end"/>
          </w:r>
        </w:p>
        <w:p>
          <w:pPr>
            <w:pStyle w:val="8"/>
            <w:tabs>
              <w:tab w:val="right" w:leader="dot" w:pos="8306"/>
            </w:tabs>
            <w:ind w:firstLine="420" w:firstLineChars="200"/>
          </w:pPr>
          <w:r>
            <w:rPr>
              <w:rFonts w:hint="eastAsia"/>
              <w:lang w:val="en-US" w:eastAsia="zh-CN"/>
            </w:rPr>
            <w:fldChar w:fldCharType="begin"/>
          </w:r>
          <w:r>
            <w:rPr>
              <w:rFonts w:hint="eastAsia"/>
              <w:lang w:val="en-US" w:eastAsia="zh-CN"/>
            </w:rPr>
            <w:instrText xml:space="preserve"> HYPERLINK \l _Toc26566 </w:instrText>
          </w:r>
          <w:r>
            <w:rPr>
              <w:rFonts w:hint="eastAsia"/>
              <w:lang w:val="en-US" w:eastAsia="zh-CN"/>
            </w:rPr>
            <w:fldChar w:fldCharType="separate"/>
          </w:r>
          <w:r>
            <w:rPr>
              <w:rFonts w:ascii="Arial" w:hAnsi="Arial" w:eastAsia="黑体" w:cs="Arial"/>
              <w:bCs/>
              <w:szCs w:val="44"/>
            </w:rPr>
            <w:t>macro environment analysis</w:t>
          </w:r>
          <w:r>
            <w:tab/>
          </w:r>
          <w:r>
            <w:fldChar w:fldCharType="begin"/>
          </w:r>
          <w:r>
            <w:instrText xml:space="preserve"> PAGEREF _Toc26566 </w:instrText>
          </w:r>
          <w:r>
            <w:fldChar w:fldCharType="separate"/>
          </w:r>
          <w:r>
            <w:t>8</w:t>
          </w:r>
          <w:r>
            <w:fldChar w:fldCharType="end"/>
          </w:r>
          <w:r>
            <w:rPr>
              <w:rFonts w:hint="eastAsia"/>
              <w:lang w:val="en-US" w:eastAsia="zh-CN"/>
            </w:rPr>
            <w:fldChar w:fldCharType="end"/>
          </w:r>
        </w:p>
        <w:p>
          <w:pPr>
            <w:pStyle w:val="4"/>
            <w:tabs>
              <w:tab w:val="right" w:leader="dot" w:pos="8306"/>
            </w:tabs>
          </w:pPr>
          <w:r>
            <w:rPr>
              <w:rFonts w:hint="eastAsia"/>
              <w:lang w:val="en-US" w:eastAsia="zh-CN"/>
            </w:rPr>
            <w:fldChar w:fldCharType="begin"/>
          </w:r>
          <w:r>
            <w:rPr>
              <w:rFonts w:hint="eastAsia"/>
              <w:lang w:val="en-US" w:eastAsia="zh-CN"/>
            </w:rPr>
            <w:instrText xml:space="preserve"> HYPERLINK \l _Toc1677 </w:instrText>
          </w:r>
          <w:r>
            <w:rPr>
              <w:rFonts w:hint="eastAsia"/>
              <w:lang w:val="en-US" w:eastAsia="zh-CN"/>
            </w:rPr>
            <w:fldChar w:fldCharType="separate"/>
          </w:r>
          <w:r>
            <w:rPr>
              <w:rFonts w:ascii="Arial" w:hAnsi="Arial" w:eastAsia="宋体" w:cs="Arial"/>
              <w:bCs/>
              <w:szCs w:val="28"/>
            </w:rPr>
            <w:t>Political Environment</w:t>
          </w:r>
          <w:r>
            <w:tab/>
          </w:r>
          <w:r>
            <w:fldChar w:fldCharType="begin"/>
          </w:r>
          <w:r>
            <w:instrText xml:space="preserve"> PAGEREF _Toc1677 </w:instrText>
          </w:r>
          <w:r>
            <w:fldChar w:fldCharType="separate"/>
          </w:r>
          <w:r>
            <w:t>8</w:t>
          </w:r>
          <w:r>
            <w:fldChar w:fldCharType="end"/>
          </w:r>
          <w:r>
            <w:rPr>
              <w:rFonts w:hint="eastAsia"/>
              <w:lang w:val="en-US" w:eastAsia="zh-CN"/>
            </w:rPr>
            <w:fldChar w:fldCharType="end"/>
          </w:r>
        </w:p>
        <w:p>
          <w:pPr>
            <w:pStyle w:val="4"/>
            <w:tabs>
              <w:tab w:val="right" w:leader="dot" w:pos="8306"/>
            </w:tabs>
          </w:pPr>
          <w:r>
            <w:rPr>
              <w:rFonts w:hint="eastAsia"/>
              <w:lang w:val="en-US" w:eastAsia="zh-CN"/>
            </w:rPr>
            <w:fldChar w:fldCharType="begin"/>
          </w:r>
          <w:r>
            <w:rPr>
              <w:rFonts w:hint="eastAsia"/>
              <w:lang w:val="en-US" w:eastAsia="zh-CN"/>
            </w:rPr>
            <w:instrText xml:space="preserve"> HYPERLINK \l _Toc17488 </w:instrText>
          </w:r>
          <w:r>
            <w:rPr>
              <w:rFonts w:hint="eastAsia"/>
              <w:lang w:val="en-US" w:eastAsia="zh-CN"/>
            </w:rPr>
            <w:fldChar w:fldCharType="separate"/>
          </w:r>
          <w:r>
            <w:rPr>
              <w:rFonts w:ascii="Arial" w:hAnsi="Arial" w:eastAsia="宋体" w:cs="Arial"/>
              <w:bCs/>
              <w:szCs w:val="28"/>
            </w:rPr>
            <w:t>Social Environment</w:t>
          </w:r>
          <w:r>
            <w:tab/>
          </w:r>
          <w:r>
            <w:fldChar w:fldCharType="begin"/>
          </w:r>
          <w:r>
            <w:instrText xml:space="preserve"> PAGEREF _Toc17488 </w:instrText>
          </w:r>
          <w:r>
            <w:fldChar w:fldCharType="separate"/>
          </w:r>
          <w:r>
            <w:t>9</w:t>
          </w:r>
          <w:r>
            <w:fldChar w:fldCharType="end"/>
          </w:r>
          <w:r>
            <w:rPr>
              <w:rFonts w:hint="eastAsia"/>
              <w:lang w:val="en-US" w:eastAsia="zh-CN"/>
            </w:rPr>
            <w:fldChar w:fldCharType="end"/>
          </w:r>
        </w:p>
        <w:p>
          <w:pPr>
            <w:pStyle w:val="4"/>
            <w:tabs>
              <w:tab w:val="right" w:leader="dot" w:pos="8306"/>
            </w:tabs>
          </w:pPr>
          <w:r>
            <w:rPr>
              <w:rFonts w:hint="eastAsia"/>
              <w:lang w:val="en-US" w:eastAsia="zh-CN"/>
            </w:rPr>
            <w:fldChar w:fldCharType="begin"/>
          </w:r>
          <w:r>
            <w:rPr>
              <w:rFonts w:hint="eastAsia"/>
              <w:lang w:val="en-US" w:eastAsia="zh-CN"/>
            </w:rPr>
            <w:instrText xml:space="preserve"> HYPERLINK \l _Toc7346 </w:instrText>
          </w:r>
          <w:r>
            <w:rPr>
              <w:rFonts w:hint="eastAsia"/>
              <w:lang w:val="en-US" w:eastAsia="zh-CN"/>
            </w:rPr>
            <w:fldChar w:fldCharType="separate"/>
          </w:r>
          <w:r>
            <w:rPr>
              <w:rFonts w:ascii="Arial" w:hAnsi="Arial" w:eastAsia="宋体" w:cs="Arial"/>
              <w:bCs/>
              <w:szCs w:val="28"/>
            </w:rPr>
            <w:t>Technology Environment</w:t>
          </w:r>
          <w:r>
            <w:tab/>
          </w:r>
          <w:r>
            <w:fldChar w:fldCharType="begin"/>
          </w:r>
          <w:r>
            <w:instrText xml:space="preserve"> PAGEREF _Toc7346 </w:instrText>
          </w:r>
          <w:r>
            <w:fldChar w:fldCharType="separate"/>
          </w:r>
          <w:r>
            <w:t>9</w:t>
          </w:r>
          <w:r>
            <w:fldChar w:fldCharType="end"/>
          </w:r>
          <w:r>
            <w:rPr>
              <w:rFonts w:hint="eastAsia"/>
              <w:lang w:val="en-US" w:eastAsia="zh-CN"/>
            </w:rPr>
            <w:fldChar w:fldCharType="end"/>
          </w:r>
        </w:p>
        <w:p>
          <w:pPr>
            <w:pStyle w:val="7"/>
            <w:tabs>
              <w:tab w:val="right" w:leader="dot" w:pos="8306"/>
            </w:tabs>
          </w:pPr>
          <w:r>
            <w:rPr>
              <w:rFonts w:hint="eastAsia"/>
              <w:lang w:val="en-US" w:eastAsia="zh-CN"/>
            </w:rPr>
            <w:fldChar w:fldCharType="begin"/>
          </w:r>
          <w:r>
            <w:rPr>
              <w:rFonts w:hint="eastAsia"/>
              <w:lang w:val="en-US" w:eastAsia="zh-CN"/>
            </w:rPr>
            <w:instrText xml:space="preserve"> HYPERLINK \l _Toc32446 </w:instrText>
          </w:r>
          <w:r>
            <w:rPr>
              <w:rFonts w:hint="eastAsia"/>
              <w:lang w:val="en-US" w:eastAsia="zh-CN"/>
            </w:rPr>
            <w:fldChar w:fldCharType="separate"/>
          </w:r>
          <w:r>
            <w:rPr>
              <w:rFonts w:hint="eastAsia" w:ascii="Times New Roman" w:hAnsi="Times New Roman" w:eastAsia="宋体" w:cs="Times New Roman"/>
              <w:bCs/>
              <w:kern w:val="0"/>
              <w:szCs w:val="36"/>
              <w:lang w:val="en-US" w:eastAsia="zh-CN"/>
            </w:rPr>
            <w:t>7.</w:t>
          </w:r>
          <w:r>
            <w:rPr>
              <w:rFonts w:ascii="Times New Roman" w:hAnsi="Times New Roman" w:eastAsia="Calibri" w:cs="Times New Roman"/>
              <w:bCs/>
              <w:kern w:val="0"/>
              <w:szCs w:val="36"/>
            </w:rPr>
            <w:t>References (ALL)</w:t>
          </w:r>
          <w:r>
            <w:tab/>
          </w:r>
          <w:r>
            <w:fldChar w:fldCharType="begin"/>
          </w:r>
          <w:r>
            <w:instrText xml:space="preserve"> PAGEREF _Toc32446 </w:instrText>
          </w:r>
          <w:r>
            <w:fldChar w:fldCharType="separate"/>
          </w:r>
          <w:r>
            <w:t>10</w:t>
          </w:r>
          <w:r>
            <w:fldChar w:fldCharType="end"/>
          </w:r>
          <w:r>
            <w:rPr>
              <w:rFonts w:hint="eastAsia"/>
              <w:lang w:val="en-US" w:eastAsia="zh-CN"/>
            </w:rPr>
            <w:fldChar w:fldCharType="end"/>
          </w:r>
        </w:p>
        <w:p>
          <w:pPr>
            <w:pStyle w:val="2"/>
            <w:numPr>
              <w:ilvl w:val="0"/>
              <w:numId w:val="0"/>
            </w:numPr>
            <w:rPr>
              <w:rFonts w:hint="eastAsia"/>
              <w:lang w:val="en-US" w:eastAsia="zh-CN"/>
            </w:rPr>
          </w:pPr>
          <w:r>
            <w:rPr>
              <w:rFonts w:hint="eastAsia"/>
              <w:lang w:val="en-US" w:eastAsia="zh-CN"/>
            </w:rPr>
            <w:fldChar w:fldCharType="end"/>
          </w:r>
        </w:p>
      </w:sdtContent>
    </w:sdt>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pStyle w:val="2"/>
        <w:numPr>
          <w:ilvl w:val="0"/>
          <w:numId w:val="1"/>
        </w:numPr>
        <w:ind w:left="425" w:leftChars="0" w:hanging="425" w:firstLineChars="0"/>
        <w:rPr>
          <w:rFonts w:hint="eastAsia"/>
          <w:lang w:val="en-US" w:eastAsia="zh-CN"/>
        </w:rPr>
      </w:pPr>
      <w:bookmarkStart w:id="0" w:name="_Toc1799"/>
      <w:r>
        <w:rPr>
          <w:rFonts w:hint="eastAsia"/>
          <w:lang w:val="en-US" w:eastAsia="zh-CN"/>
        </w:rPr>
        <w:t>Brief</w:t>
      </w:r>
      <w:bookmarkEnd w:id="0"/>
    </w:p>
    <w:p>
      <w:pPr>
        <w:pStyle w:val="9"/>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line="324" w:lineRule="atLeast"/>
        <w:ind w:left="0" w:right="0"/>
        <w:jc w:val="left"/>
        <w:rPr>
          <w:rFonts w:hint="default" w:ascii="Arial" w:hAnsi="Arial" w:cs="Arial"/>
          <w:sz w:val="24"/>
          <w:szCs w:val="24"/>
        </w:rPr>
      </w:pPr>
      <w:r>
        <w:rPr>
          <w:rFonts w:hint="default" w:ascii="Arial" w:hAnsi="Arial" w:cs="Arial"/>
          <w:sz w:val="24"/>
          <w:szCs w:val="24"/>
        </w:rPr>
        <w:t>In order to finish this report, abundant information data and resources will be gathered to support my analysis.</w:t>
      </w:r>
      <w:r>
        <w:rPr>
          <w:rFonts w:hint="default" w:ascii="Arial" w:hAnsi="Arial" w:eastAsia="微软雅黑" w:cs="Arial"/>
          <w:kern w:val="0"/>
          <w:sz w:val="24"/>
          <w:szCs w:val="24"/>
          <w:bdr w:val="none" w:color="auto" w:sz="0" w:space="0"/>
          <w:lang w:val="en-US" w:eastAsia="zh-CN" w:bidi="ar"/>
        </w:rPr>
        <w:t>Familiar with word, Excel and other information processing tools, know how to search for specific information on the Internet, can accurately identify keywords and useful and effective information in all resources, provide effective results of investigations and reports.</w:t>
      </w:r>
    </w:p>
    <w:p>
      <w:pPr>
        <w:spacing w:before="468" w:beforeLines="150" w:after="468" w:afterLines="150" w:line="240" w:lineRule="auto"/>
        <w:jc w:val="both"/>
        <w:rPr>
          <w:rFonts w:hint="default" w:ascii="Arial" w:hAnsi="Arial" w:cs="Arial"/>
          <w:sz w:val="24"/>
          <w:szCs w:val="24"/>
        </w:rPr>
      </w:pPr>
    </w:p>
    <w:p>
      <w:pPr>
        <w:spacing w:before="468" w:beforeLines="150" w:after="468" w:afterLines="150" w:line="240" w:lineRule="auto"/>
        <w:jc w:val="both"/>
        <w:rPr>
          <w:rFonts w:hint="default" w:ascii="Arial" w:hAnsi="Arial" w:cs="Arial"/>
          <w:sz w:val="24"/>
          <w:szCs w:val="24"/>
        </w:rPr>
      </w:pPr>
    </w:p>
    <w:p>
      <w:pPr>
        <w:pStyle w:val="2"/>
        <w:rPr>
          <w:rFonts w:hint="eastAsia"/>
          <w:lang w:val="en-US" w:eastAsia="zh-CN"/>
        </w:rPr>
      </w:pPr>
      <w:bookmarkStart w:id="1" w:name="_Toc4082"/>
      <w:r>
        <w:rPr>
          <w:rFonts w:hint="eastAsia"/>
          <w:lang w:val="en-US" w:eastAsia="zh-CN"/>
        </w:rPr>
        <w:t>1.1 topic</w:t>
      </w:r>
      <w:bookmarkEnd w:id="1"/>
    </w:p>
    <w:p>
      <w:pPr>
        <w:pStyle w:val="17"/>
        <w:numPr>
          <w:ilvl w:val="0"/>
          <w:numId w:val="0"/>
        </w:numPr>
        <w:rPr>
          <w:rFonts w:hint="eastAsia" w:ascii="Arial" w:hAnsi="Arial" w:cs="Arial"/>
          <w:sz w:val="24"/>
          <w:szCs w:val="24"/>
          <w:lang w:val="en-US" w:eastAsia="zh-CN"/>
        </w:rPr>
      </w:pPr>
      <w:r>
        <w:rPr>
          <w:rFonts w:hint="default" w:ascii="Arial" w:hAnsi="Arial" w:cs="Arial"/>
          <w:sz w:val="24"/>
          <w:szCs w:val="24"/>
          <w:lang w:val="en-US" w:eastAsia="zh-CN"/>
        </w:rPr>
        <w:t xml:space="preserve">The evaluation of marketing strategy of </w:t>
      </w:r>
      <w:bookmarkStart w:id="2" w:name="OLE_LINK2"/>
      <w:r>
        <w:rPr>
          <w:rFonts w:hint="eastAsia" w:ascii="Arial" w:hAnsi="Arial" w:cs="Arial"/>
          <w:sz w:val="24"/>
          <w:szCs w:val="24"/>
          <w:lang w:val="en-US" w:eastAsia="zh-CN"/>
        </w:rPr>
        <w:t>AiRui</w:t>
      </w:r>
      <w:bookmarkEnd w:id="2"/>
      <w:r>
        <w:rPr>
          <w:rFonts w:hint="eastAsia" w:ascii="Arial" w:hAnsi="Arial" w:cs="Arial"/>
          <w:sz w:val="24"/>
          <w:szCs w:val="24"/>
          <w:lang w:val="en-US" w:eastAsia="zh-CN"/>
        </w:rPr>
        <w:t>.</w:t>
      </w:r>
    </w:p>
    <w:p>
      <w:pPr>
        <w:pStyle w:val="17"/>
        <w:numPr>
          <w:ilvl w:val="0"/>
          <w:numId w:val="0"/>
        </w:numPr>
        <w:rPr>
          <w:rFonts w:hint="default" w:ascii="Arial" w:hAnsi="Arial" w:cs="Arial"/>
          <w:sz w:val="24"/>
          <w:szCs w:val="24"/>
          <w:lang w:val="en-US" w:eastAsia="zh-CN"/>
        </w:rPr>
      </w:pPr>
    </w:p>
    <w:p>
      <w:pPr>
        <w:pStyle w:val="2"/>
        <w:rPr>
          <w:rFonts w:hint="default"/>
        </w:rPr>
      </w:pPr>
      <w:bookmarkStart w:id="3" w:name="_Toc407802014"/>
      <w:bookmarkStart w:id="4" w:name="_Toc16772"/>
      <w:bookmarkStart w:id="5" w:name="_Toc128"/>
      <w:bookmarkStart w:id="6" w:name="_Toc19622"/>
      <w:bookmarkStart w:id="7" w:name="_Toc23461"/>
      <w:bookmarkStart w:id="8" w:name="_Toc15413"/>
      <w:bookmarkStart w:id="9" w:name="_Toc24935"/>
      <w:bookmarkStart w:id="10" w:name="_Toc14318"/>
      <w:bookmarkStart w:id="11" w:name="_Toc18153"/>
      <w:bookmarkStart w:id="12" w:name="_Toc11943"/>
      <w:bookmarkStart w:id="13" w:name="_Toc17520"/>
      <w:bookmarkStart w:id="14" w:name="_Toc12550"/>
      <w:bookmarkStart w:id="15" w:name="_Toc6744"/>
      <w:r>
        <w:rPr>
          <w:rFonts w:hint="eastAsia"/>
          <w:lang w:val="en-US" w:eastAsia="zh-CN"/>
        </w:rPr>
        <w:t xml:space="preserve">1.2 </w:t>
      </w:r>
      <w:r>
        <w:rPr>
          <w:rFonts w:hint="default"/>
        </w:rPr>
        <w:t>Statement of the issues</w:t>
      </w:r>
      <w:bookmarkEnd w:id="3"/>
      <w:bookmarkEnd w:id="4"/>
      <w:bookmarkEnd w:id="5"/>
      <w:bookmarkEnd w:id="6"/>
      <w:bookmarkEnd w:id="7"/>
      <w:bookmarkEnd w:id="8"/>
      <w:bookmarkEnd w:id="9"/>
      <w:bookmarkEnd w:id="10"/>
      <w:bookmarkEnd w:id="11"/>
      <w:bookmarkEnd w:id="12"/>
      <w:bookmarkEnd w:id="13"/>
      <w:bookmarkEnd w:id="14"/>
      <w:bookmarkEnd w:id="15"/>
    </w:p>
    <w:p>
      <w:pPr>
        <w:spacing w:before="468" w:beforeLines="150" w:after="468" w:afterLines="150" w:line="240" w:lineRule="auto"/>
        <w:jc w:val="both"/>
        <w:rPr>
          <w:rFonts w:hint="default" w:ascii="Arial" w:hAnsi="Arial" w:eastAsia="宋体" w:cs="Arial"/>
          <w:b w:val="0"/>
          <w:i w:val="0"/>
          <w:caps w:val="0"/>
          <w:color w:val="333333"/>
          <w:spacing w:val="0"/>
          <w:sz w:val="24"/>
          <w:szCs w:val="24"/>
          <w:shd w:val="clear" w:color="auto" w:fill="FFFFFF"/>
        </w:rPr>
      </w:pPr>
      <w:r>
        <w:rPr>
          <w:rFonts w:hint="default" w:ascii="Arial" w:hAnsi="Arial" w:cs="Arial"/>
          <w:sz w:val="24"/>
          <w:szCs w:val="24"/>
        </w:rPr>
        <w:t xml:space="preserve">There are several variables and factors may affect and contribute to the successful sales of </w:t>
      </w:r>
      <w:r>
        <w:rPr>
          <w:rFonts w:hint="eastAsia" w:ascii="Arial" w:hAnsi="Arial" w:cs="Arial"/>
          <w:sz w:val="24"/>
          <w:szCs w:val="24"/>
          <w:lang w:val="en-US" w:eastAsia="zh-CN"/>
        </w:rPr>
        <w:t>AiRui</w:t>
      </w:r>
      <w:r>
        <w:rPr>
          <w:rFonts w:hint="default" w:ascii="Arial" w:hAnsi="Arial" w:cs="Arial"/>
          <w:sz w:val="24"/>
          <w:szCs w:val="24"/>
        </w:rPr>
        <w:t>’s products</w:t>
      </w:r>
      <w:r>
        <w:rPr>
          <w:rFonts w:hint="default" w:ascii="Arial" w:hAnsi="Arial" w:cs="Arial"/>
          <w:sz w:val="24"/>
          <w:szCs w:val="24"/>
          <w:lang w:val="en-US" w:eastAsia="zh-CN"/>
        </w:rPr>
        <w:t>.</w:t>
      </w:r>
      <w:r>
        <w:rPr>
          <w:rFonts w:hint="default" w:ascii="Arial" w:hAnsi="Arial" w:cs="Arial"/>
          <w:sz w:val="24"/>
          <w:szCs w:val="24"/>
        </w:rPr>
        <w:t>The first one is the marketing mix strategy of</w:t>
      </w:r>
      <w:r>
        <w:rPr>
          <w:rFonts w:hint="eastAsia" w:ascii="Arial" w:hAnsi="Arial" w:cs="Arial"/>
          <w:sz w:val="24"/>
          <w:szCs w:val="24"/>
          <w:lang w:val="en-US" w:eastAsia="zh-CN"/>
        </w:rPr>
        <w:t xml:space="preserve"> AiRui</w:t>
      </w:r>
      <w:r>
        <w:rPr>
          <w:rFonts w:hint="default" w:ascii="Arial" w:hAnsi="Arial" w:cs="Arial"/>
          <w:sz w:val="24"/>
          <w:szCs w:val="24"/>
        </w:rPr>
        <w:t xml:space="preserve">. Marketing mix strategy contains the four most important elements of one company--the products, price, place and promotion. The success of </w:t>
      </w:r>
      <w:r>
        <w:rPr>
          <w:rFonts w:hint="eastAsia" w:ascii="Arial" w:hAnsi="Arial" w:cs="Arial"/>
          <w:sz w:val="24"/>
          <w:szCs w:val="24"/>
          <w:lang w:val="en-US" w:eastAsia="zh-CN"/>
        </w:rPr>
        <w:t>AiRui</w:t>
      </w:r>
      <w:r>
        <w:rPr>
          <w:rFonts w:hint="default" w:ascii="Arial" w:hAnsi="Arial" w:cs="Arial"/>
          <w:sz w:val="24"/>
          <w:szCs w:val="24"/>
        </w:rPr>
        <w:t xml:space="preserve"> in Sales cannot be produced without an effective marketing mix which determines the whole operation, production and management of the company.The second one is the future construction and developing plans of the</w:t>
      </w:r>
      <w:r>
        <w:rPr>
          <w:rFonts w:hint="eastAsia" w:ascii="Arial" w:hAnsi="Arial" w:cs="Arial"/>
          <w:sz w:val="24"/>
          <w:szCs w:val="24"/>
          <w:lang w:val="en-US" w:eastAsia="zh-CN"/>
        </w:rPr>
        <w:t xml:space="preserve"> AiRui</w:t>
      </w:r>
      <w:r>
        <w:rPr>
          <w:rFonts w:hint="default" w:ascii="Arial" w:hAnsi="Arial" w:cs="Arial"/>
          <w:sz w:val="24"/>
          <w:szCs w:val="24"/>
        </w:rPr>
        <w:t>. Under the present success</w:t>
      </w:r>
      <w:r>
        <w:rPr>
          <w:rFonts w:hint="eastAsia" w:ascii="Arial" w:hAnsi="Arial" w:cs="Arial"/>
          <w:sz w:val="24"/>
          <w:szCs w:val="24"/>
          <w:lang w:val="en-US" w:eastAsia="zh-CN"/>
        </w:rPr>
        <w:t xml:space="preserve"> and </w:t>
      </w:r>
      <w:r>
        <w:rPr>
          <w:rFonts w:hint="default" w:ascii="Arial" w:hAnsi="Arial" w:cs="Arial"/>
          <w:sz w:val="24"/>
          <w:szCs w:val="24"/>
        </w:rPr>
        <w:t xml:space="preserve">how to achieve further expansion or development is the most important goals and objectives of </w:t>
      </w:r>
      <w:r>
        <w:rPr>
          <w:rFonts w:hint="eastAsia" w:ascii="Arial" w:hAnsi="Arial" w:cs="Arial"/>
          <w:sz w:val="24"/>
          <w:szCs w:val="24"/>
          <w:lang w:val="en-US" w:eastAsia="zh-CN"/>
        </w:rPr>
        <w:t>AiRui</w:t>
      </w:r>
      <w:r>
        <w:rPr>
          <w:rFonts w:hint="default" w:ascii="Arial" w:hAnsi="Arial" w:cs="Arial"/>
          <w:sz w:val="24"/>
          <w:szCs w:val="24"/>
        </w:rPr>
        <w:t>, a lot of detailed and specific efforts and strategies or plans will be made.</w:t>
      </w:r>
    </w:p>
    <w:p>
      <w:pPr>
        <w:spacing w:before="468" w:beforeLines="150" w:after="468" w:afterLines="150" w:line="240" w:lineRule="auto"/>
        <w:jc w:val="both"/>
        <w:rPr>
          <w:rFonts w:hint="default" w:ascii="Arial" w:hAnsi="Arial" w:eastAsia="宋体" w:cs="Arial"/>
          <w:b w:val="0"/>
          <w:i w:val="0"/>
          <w:caps w:val="0"/>
          <w:color w:val="333333"/>
          <w:spacing w:val="0"/>
          <w:sz w:val="24"/>
          <w:szCs w:val="24"/>
          <w:shd w:val="clear" w:color="auto" w:fill="FFFFFF"/>
        </w:rPr>
      </w:pPr>
      <w:r>
        <w:rPr>
          <w:rFonts w:hint="eastAsia" w:ascii="Arial" w:hAnsi="Arial" w:cs="Arial"/>
          <w:sz w:val="24"/>
          <w:szCs w:val="24"/>
          <w:lang w:val="en-US" w:eastAsia="zh-CN"/>
        </w:rPr>
        <w:t>AiRui</w:t>
      </w:r>
      <w:r>
        <w:rPr>
          <w:rFonts w:hint="default" w:ascii="Arial" w:hAnsi="Arial" w:eastAsia="宋体" w:cs="Arial"/>
          <w:b w:val="0"/>
          <w:i w:val="0"/>
          <w:caps w:val="0"/>
          <w:color w:val="333333"/>
          <w:spacing w:val="0"/>
          <w:sz w:val="24"/>
          <w:szCs w:val="24"/>
          <w:shd w:val="clear" w:color="auto" w:fill="FFFFFF"/>
        </w:rPr>
        <w:t xml:space="preserve"> Corp is the target customers of the game fans, high-end business people, the pursuit of fashionable young, high consumer groups, business users. </w:t>
      </w:r>
      <w:r>
        <w:rPr>
          <w:rFonts w:hint="eastAsia" w:ascii="Arial" w:hAnsi="Arial" w:cs="Arial"/>
          <w:sz w:val="24"/>
          <w:szCs w:val="24"/>
          <w:lang w:val="en-US" w:eastAsia="zh-CN"/>
        </w:rPr>
        <w:t>AiRui</w:t>
      </w:r>
      <w:r>
        <w:rPr>
          <w:rFonts w:hint="default" w:ascii="Arial" w:hAnsi="Arial" w:eastAsia="宋体" w:cs="Arial"/>
          <w:b w:val="0"/>
          <w:i w:val="0"/>
          <w:caps w:val="0"/>
          <w:color w:val="333333"/>
          <w:spacing w:val="0"/>
          <w:sz w:val="24"/>
          <w:szCs w:val="24"/>
          <w:shd w:val="clear" w:color="auto" w:fill="FFFFFF"/>
        </w:rPr>
        <w:t xml:space="preserve"> will release product sales, to allow customers to understand the experience and characteristics of products; to collect customer information and problems after use, listen to your heart sound; through the customer Service Center, to allow customers to solve the problem more convenient</w:t>
      </w:r>
      <w:r>
        <w:rPr>
          <w:rFonts w:hint="eastAsia" w:ascii="Arial" w:hAnsi="Arial" w:eastAsia="宋体" w:cs="Arial"/>
          <w:b w:val="0"/>
          <w:i w:val="0"/>
          <w:caps w:val="0"/>
          <w:color w:val="333333"/>
          <w:spacing w:val="0"/>
          <w:sz w:val="24"/>
          <w:szCs w:val="24"/>
          <w:shd w:val="clear" w:color="auto" w:fill="FFFFFF"/>
          <w:lang w:val="en-US" w:eastAsia="zh-CN"/>
        </w:rPr>
        <w:t>ly.</w:t>
      </w:r>
    </w:p>
    <w:p>
      <w:pPr>
        <w:pStyle w:val="2"/>
      </w:pPr>
      <w:bookmarkStart w:id="16" w:name="_Toc15311"/>
      <w:r>
        <w:rPr>
          <w:rFonts w:hint="eastAsia"/>
          <w:lang w:val="en-US" w:eastAsia="zh-CN"/>
        </w:rPr>
        <w:t>2</w:t>
      </w:r>
      <w:r>
        <w:t>.Project and Justification</w:t>
      </w:r>
      <w:bookmarkEnd w:id="16"/>
    </w:p>
    <w:p>
      <w:pPr>
        <w:pStyle w:val="3"/>
      </w:pPr>
      <w:bookmarkStart w:id="17" w:name="_Toc8940"/>
      <w:r>
        <w:rPr>
          <w:rFonts w:hint="eastAsia"/>
          <w:lang w:val="en-US" w:eastAsia="zh-CN"/>
        </w:rPr>
        <w:t xml:space="preserve">2.1 </w:t>
      </w:r>
      <w:r>
        <w:t>Aims and Objectives</w:t>
      </w:r>
      <w:bookmarkEnd w:id="17"/>
    </w:p>
    <w:p>
      <w:pPr>
        <w:spacing w:before="150" w:after="150"/>
        <w:rPr>
          <w:rFonts w:ascii="Arial" w:hAnsi="Arial" w:eastAsia="宋体" w:cs="Arial"/>
          <w:sz w:val="24"/>
          <w:szCs w:val="24"/>
        </w:rPr>
      </w:pPr>
      <w:r>
        <w:rPr>
          <w:rFonts w:ascii="Arial" w:hAnsi="Arial" w:eastAsia="宋体" w:cs="Arial"/>
          <w:sz w:val="24"/>
          <w:szCs w:val="24"/>
        </w:rPr>
        <w:t>The aim of this project and report is to evaluate the development of</w:t>
      </w:r>
      <w:bookmarkStart w:id="18" w:name="_Hlk2727814"/>
      <w:r>
        <w:rPr>
          <w:rFonts w:ascii="Arial" w:hAnsi="Arial" w:eastAsia="宋体" w:cs="Arial"/>
          <w:sz w:val="24"/>
          <w:szCs w:val="24"/>
        </w:rPr>
        <w:t xml:space="preserve"> AiRui</w:t>
      </w:r>
      <w:bookmarkEnd w:id="18"/>
      <w:r>
        <w:rPr>
          <w:rFonts w:ascii="Arial" w:hAnsi="Arial" w:eastAsia="宋体" w:cs="Arial"/>
          <w:sz w:val="24"/>
          <w:szCs w:val="24"/>
        </w:rPr>
        <w:t xml:space="preserve"> and analyze the causes of its sales success, to propose adequate suggestion, to help AiRui achieve further and lasting success.</w:t>
      </w:r>
    </w:p>
    <w:p>
      <w:pPr>
        <w:numPr>
          <w:ilvl w:val="0"/>
          <w:numId w:val="2"/>
        </w:numPr>
        <w:rPr>
          <w:rFonts w:ascii="Arial" w:hAnsi="Arial" w:eastAsia="宋体" w:cs="Arial"/>
          <w:sz w:val="24"/>
          <w:szCs w:val="24"/>
        </w:rPr>
      </w:pPr>
      <w:r>
        <w:rPr>
          <w:rFonts w:ascii="Arial" w:hAnsi="Arial" w:eastAsia="宋体" w:cs="Arial"/>
          <w:sz w:val="24"/>
          <w:szCs w:val="24"/>
        </w:rPr>
        <w:t>The analysis of micro environment and macro environment：</w:t>
      </w:r>
    </w:p>
    <w:p>
      <w:pPr>
        <w:numPr>
          <w:ilvl w:val="0"/>
          <w:numId w:val="2"/>
        </w:numPr>
        <w:rPr>
          <w:rFonts w:ascii="Arial" w:hAnsi="Arial" w:eastAsia="宋体" w:cs="Arial"/>
          <w:sz w:val="24"/>
          <w:szCs w:val="24"/>
        </w:rPr>
      </w:pPr>
      <w:r>
        <w:rPr>
          <w:rFonts w:ascii="Arial" w:hAnsi="Arial" w:eastAsia="宋体" w:cs="Arial"/>
          <w:sz w:val="24"/>
          <w:szCs w:val="24"/>
        </w:rPr>
        <w:t>Investigating the pricing strategy to be used in electronic products market of AiRui</w:t>
      </w:r>
    </w:p>
    <w:p>
      <w:pPr>
        <w:numPr>
          <w:ilvl w:val="0"/>
          <w:numId w:val="2"/>
        </w:numPr>
        <w:rPr>
          <w:rFonts w:ascii="Arial" w:hAnsi="Arial" w:eastAsia="宋体" w:cs="Arial"/>
          <w:sz w:val="24"/>
          <w:szCs w:val="24"/>
        </w:rPr>
      </w:pPr>
      <w:r>
        <w:rPr>
          <w:rFonts w:ascii="Arial" w:hAnsi="Arial" w:eastAsia="宋体" w:cs="Arial"/>
          <w:sz w:val="24"/>
          <w:szCs w:val="24"/>
        </w:rPr>
        <w:t>Investigating the promotional method of AiRui</w:t>
      </w:r>
    </w:p>
    <w:p>
      <w:pPr>
        <w:numPr>
          <w:ilvl w:val="0"/>
          <w:numId w:val="2"/>
        </w:numPr>
        <w:rPr>
          <w:rFonts w:ascii="Arial" w:hAnsi="Arial" w:eastAsia="宋体" w:cs="Arial"/>
          <w:sz w:val="24"/>
          <w:szCs w:val="24"/>
        </w:rPr>
      </w:pPr>
      <w:r>
        <w:rPr>
          <w:rFonts w:ascii="Arial" w:hAnsi="Arial" w:eastAsia="宋体" w:cs="Arial"/>
          <w:sz w:val="24"/>
          <w:szCs w:val="24"/>
        </w:rPr>
        <w:t>Investigating the customer feedback of AiRui Corp</w:t>
      </w:r>
    </w:p>
    <w:p>
      <w:pPr>
        <w:numPr>
          <w:ilvl w:val="0"/>
          <w:numId w:val="2"/>
        </w:numPr>
        <w:rPr>
          <w:rFonts w:ascii="Arial" w:hAnsi="Arial" w:eastAsia="宋体" w:cs="Arial"/>
          <w:sz w:val="24"/>
          <w:szCs w:val="24"/>
        </w:rPr>
      </w:pPr>
      <w:r>
        <w:rPr>
          <w:rFonts w:ascii="Arial" w:hAnsi="Arial" w:eastAsia="宋体" w:cs="Arial"/>
          <w:sz w:val="24"/>
          <w:szCs w:val="24"/>
        </w:rPr>
        <w:t>Exploring the product of the brand position and market segmentation.</w:t>
      </w:r>
    </w:p>
    <w:p>
      <w:pPr>
        <w:numPr>
          <w:ilvl w:val="0"/>
          <w:numId w:val="2"/>
        </w:numPr>
        <w:rPr>
          <w:rFonts w:ascii="Arial" w:hAnsi="Arial" w:eastAsia="宋体" w:cs="Arial"/>
          <w:sz w:val="24"/>
          <w:szCs w:val="24"/>
        </w:rPr>
      </w:pPr>
      <w:r>
        <w:rPr>
          <w:rFonts w:ascii="Arial" w:hAnsi="Arial" w:eastAsia="宋体" w:cs="Arial"/>
          <w:sz w:val="24"/>
          <w:szCs w:val="24"/>
        </w:rPr>
        <w:t>Evaluating AiRui 's market opportunities and threats</w:t>
      </w:r>
    </w:p>
    <w:p>
      <w:pPr>
        <w:rPr>
          <w:rFonts w:ascii="Times New Roman" w:hAnsi="Times New Roman" w:cs="Times New Roman"/>
          <w:b/>
          <w:sz w:val="36"/>
          <w:szCs w:val="36"/>
        </w:rPr>
      </w:pPr>
    </w:p>
    <w:p>
      <w:pPr>
        <w:pStyle w:val="3"/>
      </w:pPr>
      <w:bookmarkStart w:id="19" w:name="_Toc8857"/>
      <w:r>
        <w:rPr>
          <w:rFonts w:hint="eastAsia"/>
          <w:lang w:val="en-US" w:eastAsia="zh-CN"/>
        </w:rPr>
        <w:t xml:space="preserve">2.2 </w:t>
      </w:r>
      <w:r>
        <w:t>Rational</w:t>
      </w:r>
      <w:bookmarkEnd w:id="19"/>
    </w:p>
    <w:p>
      <w:pPr>
        <w:pStyle w:val="9"/>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line="324" w:lineRule="atLeast"/>
        <w:ind w:left="0" w:right="0"/>
        <w:jc w:val="left"/>
        <w:rPr>
          <w:rFonts w:hint="default" w:ascii="Arial" w:hAnsi="Arial" w:cs="Arial"/>
          <w:sz w:val="24"/>
          <w:szCs w:val="24"/>
        </w:rPr>
      </w:pPr>
      <w:r>
        <w:rPr>
          <w:rFonts w:ascii="Arial" w:hAnsi="Arial" w:eastAsia="宋体" w:cs="Arial"/>
          <w:sz w:val="24"/>
          <w:szCs w:val="24"/>
        </w:rPr>
        <w:t>AiRui is</w:t>
      </w:r>
      <w:r>
        <w:rPr>
          <w:rFonts w:hint="eastAsia" w:ascii="Arial" w:hAnsi="Arial" w:eastAsia="宋体" w:cs="Arial"/>
          <w:sz w:val="24"/>
          <w:szCs w:val="24"/>
          <w:lang w:val="en-US" w:eastAsia="zh-CN"/>
        </w:rPr>
        <w:t xml:space="preserve"> a</w:t>
      </w:r>
      <w:r>
        <w:rPr>
          <w:rFonts w:ascii="Arial" w:hAnsi="Arial" w:eastAsia="宋体" w:cs="Arial"/>
          <w:sz w:val="24"/>
          <w:szCs w:val="24"/>
        </w:rPr>
        <w:t xml:space="preserve"> company which is facing the complex global environment, it must have come over and gotten through lots of difficulties and achieved its present success, thus there will be abundant information and issues can be revealed. </w:t>
      </w:r>
      <w:r>
        <w:rPr>
          <w:rFonts w:hint="default" w:ascii="Arial" w:hAnsi="Arial" w:eastAsia="微软雅黑" w:cs="Arial"/>
          <w:kern w:val="0"/>
          <w:sz w:val="24"/>
          <w:szCs w:val="24"/>
          <w:bdr w:val="none" w:color="auto" w:sz="0" w:space="0"/>
          <w:lang w:val="en-US" w:eastAsia="zh-CN" w:bidi="ar"/>
        </w:rPr>
        <w:t>The issues I chose were related to my major, such as marketing mix structure, which combines all its marketing goals into a comprehensive plan. It includes all basic and long-term activities in the marketing field. It analyzes the initial situation of a company's strategy and develops, evaluates, and selects market-oriented strategies, thus contributing to the company's goals and marketing goals. So I chose the marketing mix to analyze AiRui.</w:t>
      </w:r>
    </w:p>
    <w:p>
      <w:pPr>
        <w:spacing w:before="150" w:after="150"/>
        <w:rPr>
          <w:rFonts w:hint="default" w:ascii="Arial" w:hAnsi="Arial" w:eastAsia="宋体" w:cs="Arial"/>
          <w:sz w:val="24"/>
          <w:szCs w:val="24"/>
        </w:rPr>
      </w:pPr>
    </w:p>
    <w:p>
      <w:pPr>
        <w:spacing w:before="468" w:beforeLines="150" w:after="468" w:afterLines="150" w:line="360" w:lineRule="auto"/>
        <w:rPr>
          <w:rFonts w:ascii="Arial" w:hAnsi="Arial" w:eastAsia="宋体" w:cs="Arial"/>
          <w:sz w:val="24"/>
          <w:szCs w:val="24"/>
        </w:rPr>
      </w:pPr>
      <w:r>
        <w:rPr>
          <w:rFonts w:ascii="Arial" w:hAnsi="Arial" w:eastAsia="宋体" w:cs="Arial"/>
          <w:sz w:val="24"/>
          <w:szCs w:val="24"/>
        </w:rPr>
        <w:t>This plan contains the main activities during my writing of the brief part includes the date, items and the details of each activity, and provide a time schedule and plan to conduct my investigation and make it logistically and take step by step.</w:t>
      </w:r>
    </w:p>
    <w:p>
      <w:pPr>
        <w:spacing w:line="360" w:lineRule="auto"/>
        <w:jc w:val="center"/>
        <w:rPr>
          <w:rFonts w:ascii="Arial" w:hAnsi="Arial" w:eastAsia="宋体" w:cs="Arial"/>
          <w:b/>
          <w:bCs/>
          <w:i/>
          <w:iCs/>
          <w:sz w:val="24"/>
          <w:szCs w:val="24"/>
        </w:rPr>
      </w:pPr>
      <w:r>
        <w:rPr>
          <w:rFonts w:ascii="Arial" w:hAnsi="Arial" w:eastAsia="宋体" w:cs="Arial"/>
          <w:b/>
          <w:bCs/>
          <w:i/>
          <w:iCs/>
          <w:sz w:val="24"/>
          <w:szCs w:val="24"/>
        </w:rPr>
        <w:t>Table1: Resources for conducting the investigation</w:t>
      </w:r>
    </w:p>
    <w:tbl>
      <w:tblPr>
        <w:tblStyle w:val="15"/>
        <w:tblW w:w="8880" w:type="dxa"/>
        <w:tblInd w:w="108" w:type="dxa"/>
        <w:tblBorders>
          <w:top w:val="single" w:color="FFCC99" w:sz="8" w:space="0"/>
          <w:left w:val="single" w:color="FFCC99" w:sz="8" w:space="0"/>
          <w:bottom w:val="single" w:color="FFCC99" w:sz="8" w:space="0"/>
          <w:right w:val="single" w:color="FFCC99" w:sz="8" w:space="0"/>
          <w:insideH w:val="single" w:color="FFCC99" w:sz="8" w:space="0"/>
          <w:insideV w:val="single" w:color="FFCC99" w:sz="8" w:space="0"/>
        </w:tblBorders>
        <w:tblLayout w:type="fixed"/>
        <w:tblCellMar>
          <w:top w:w="0" w:type="dxa"/>
          <w:left w:w="108" w:type="dxa"/>
          <w:bottom w:w="0" w:type="dxa"/>
          <w:right w:w="108" w:type="dxa"/>
        </w:tblCellMar>
      </w:tblPr>
      <w:tblGrid>
        <w:gridCol w:w="1993"/>
        <w:gridCol w:w="3444"/>
        <w:gridCol w:w="3443"/>
      </w:tblGrid>
      <w:tr>
        <w:tblPrEx>
          <w:tblBorders>
            <w:top w:val="single" w:color="FFCC99" w:sz="8" w:space="0"/>
            <w:left w:val="single" w:color="FFCC99" w:sz="8" w:space="0"/>
            <w:bottom w:val="single" w:color="FFCC99" w:sz="8" w:space="0"/>
            <w:right w:val="single" w:color="FFCC99" w:sz="8" w:space="0"/>
            <w:insideH w:val="single" w:color="FFCC99" w:sz="8" w:space="0"/>
            <w:insideV w:val="single" w:color="FFCC99" w:sz="8" w:space="0"/>
          </w:tblBorders>
          <w:tblLayout w:type="fixed"/>
          <w:tblCellMar>
            <w:top w:w="0" w:type="dxa"/>
            <w:left w:w="108" w:type="dxa"/>
            <w:bottom w:w="0" w:type="dxa"/>
            <w:right w:w="108" w:type="dxa"/>
          </w:tblCellMar>
        </w:tblPrEx>
        <w:trPr>
          <w:trHeight w:val="826" w:hRule="atLeast"/>
        </w:trPr>
        <w:tc>
          <w:tcPr>
            <w:tcW w:w="1993" w:type="dxa"/>
            <w:vMerge w:val="restart"/>
            <w:tcBorders>
              <w:top w:val="single" w:color="FFCC99" w:sz="8" w:space="0"/>
              <w:left w:val="single" w:color="FFCC99" w:sz="8" w:space="0"/>
              <w:bottom w:val="single" w:color="FFCC99" w:sz="8" w:space="0"/>
              <w:right w:val="single" w:color="FFCC99" w:sz="8" w:space="0"/>
            </w:tcBorders>
            <w:shd w:val="clear" w:color="auto" w:fill="FF99CC"/>
            <w:vAlign w:val="center"/>
          </w:tcPr>
          <w:p>
            <w:pPr>
              <w:spacing w:line="360" w:lineRule="auto"/>
              <w:jc w:val="center"/>
              <w:rPr>
                <w:rFonts w:ascii="Arial" w:hAnsi="Arial" w:eastAsia="宋体" w:cs="Arial"/>
                <w:b/>
                <w:bCs/>
                <w:sz w:val="24"/>
                <w:szCs w:val="24"/>
              </w:rPr>
            </w:pPr>
            <w:r>
              <w:rPr>
                <w:rFonts w:ascii="Arial" w:hAnsi="Arial" w:eastAsia="宋体" w:cs="Arial"/>
                <w:b/>
                <w:bCs/>
                <w:sz w:val="24"/>
                <w:szCs w:val="24"/>
              </w:rPr>
              <w:t>Budget</w:t>
            </w:r>
          </w:p>
        </w:tc>
        <w:tc>
          <w:tcPr>
            <w:tcW w:w="3444" w:type="dxa"/>
            <w:tcBorders>
              <w:top w:val="single" w:color="FFCC99" w:sz="8" w:space="0"/>
              <w:left w:val="nil"/>
              <w:bottom w:val="single" w:color="FFCC99" w:sz="8" w:space="0"/>
              <w:right w:val="single" w:color="FFCC99" w:sz="8" w:space="0"/>
            </w:tcBorders>
            <w:vAlign w:val="center"/>
          </w:tcPr>
          <w:p>
            <w:pPr>
              <w:spacing w:line="360" w:lineRule="auto"/>
              <w:jc w:val="center"/>
              <w:rPr>
                <w:rFonts w:ascii="Arial" w:hAnsi="Arial" w:eastAsia="宋体" w:cs="Arial"/>
                <w:szCs w:val="21"/>
              </w:rPr>
            </w:pPr>
            <w:r>
              <w:rPr>
                <w:rFonts w:ascii="Arial" w:hAnsi="Arial" w:eastAsia="宋体" w:cs="Arial"/>
                <w:szCs w:val="21"/>
              </w:rPr>
              <w:t>1. cost of printing</w:t>
            </w:r>
          </w:p>
        </w:tc>
        <w:tc>
          <w:tcPr>
            <w:tcW w:w="3443" w:type="dxa"/>
            <w:tcBorders>
              <w:top w:val="single" w:color="FFCC99" w:sz="8" w:space="0"/>
              <w:left w:val="nil"/>
              <w:bottom w:val="single" w:color="FFCC99" w:sz="8" w:space="0"/>
              <w:right w:val="single" w:color="FFCC99" w:sz="8" w:space="0"/>
            </w:tcBorders>
            <w:vAlign w:val="center"/>
          </w:tcPr>
          <w:p>
            <w:pPr>
              <w:spacing w:line="360" w:lineRule="auto"/>
              <w:jc w:val="center"/>
              <w:rPr>
                <w:rFonts w:ascii="Arial" w:hAnsi="Arial" w:eastAsia="宋体" w:cs="Arial"/>
                <w:szCs w:val="21"/>
              </w:rPr>
            </w:pPr>
            <w:r>
              <w:rPr>
                <w:rFonts w:ascii="Arial" w:hAnsi="Arial" w:eastAsia="宋体" w:cs="Arial"/>
                <w:szCs w:val="21"/>
              </w:rPr>
              <w:t>200RMB</w:t>
            </w:r>
          </w:p>
        </w:tc>
      </w:tr>
      <w:tr>
        <w:tblPrEx>
          <w:tblBorders>
            <w:top w:val="single" w:color="FFCC99" w:sz="8" w:space="0"/>
            <w:left w:val="single" w:color="FFCC99" w:sz="8" w:space="0"/>
            <w:bottom w:val="single" w:color="FFCC99" w:sz="8" w:space="0"/>
            <w:right w:val="single" w:color="FFCC99" w:sz="8" w:space="0"/>
            <w:insideH w:val="single" w:color="FFCC99" w:sz="8" w:space="0"/>
            <w:insideV w:val="single" w:color="FFCC99" w:sz="8" w:space="0"/>
          </w:tblBorders>
          <w:tblLayout w:type="fixed"/>
          <w:tblCellMar>
            <w:top w:w="0" w:type="dxa"/>
            <w:left w:w="108" w:type="dxa"/>
            <w:bottom w:w="0" w:type="dxa"/>
            <w:right w:w="108" w:type="dxa"/>
          </w:tblCellMar>
        </w:tblPrEx>
        <w:trPr>
          <w:trHeight w:val="789" w:hRule="atLeast"/>
        </w:trPr>
        <w:tc>
          <w:tcPr>
            <w:tcW w:w="1993" w:type="dxa"/>
            <w:vMerge w:val="continue"/>
            <w:tcBorders>
              <w:top w:val="single" w:color="FFCC99" w:sz="8" w:space="0"/>
              <w:left w:val="single" w:color="FFCC99" w:sz="8" w:space="0"/>
              <w:bottom w:val="single" w:color="FFCC99" w:sz="8" w:space="0"/>
              <w:right w:val="single" w:color="FFCC99" w:sz="8" w:space="0"/>
            </w:tcBorders>
            <w:vAlign w:val="center"/>
          </w:tcPr>
          <w:p>
            <w:pPr>
              <w:widowControl/>
              <w:jc w:val="left"/>
              <w:rPr>
                <w:rFonts w:ascii="Arial" w:hAnsi="Arial" w:eastAsia="宋体" w:cs="Arial"/>
                <w:b/>
                <w:bCs/>
                <w:sz w:val="24"/>
                <w:szCs w:val="24"/>
              </w:rPr>
            </w:pPr>
          </w:p>
        </w:tc>
        <w:tc>
          <w:tcPr>
            <w:tcW w:w="3444" w:type="dxa"/>
            <w:tcBorders>
              <w:top w:val="single" w:color="FFCC99" w:sz="8" w:space="0"/>
              <w:left w:val="nil"/>
              <w:bottom w:val="single" w:color="FFCC99" w:sz="8" w:space="0"/>
              <w:right w:val="single" w:color="FFCC99" w:sz="8" w:space="0"/>
            </w:tcBorders>
            <w:vAlign w:val="center"/>
          </w:tcPr>
          <w:p>
            <w:pPr>
              <w:spacing w:line="360" w:lineRule="auto"/>
              <w:rPr>
                <w:rFonts w:ascii="Arial" w:hAnsi="Arial" w:eastAsia="宋体" w:cs="Arial"/>
                <w:szCs w:val="21"/>
              </w:rPr>
            </w:pPr>
            <w:r>
              <w:rPr>
                <w:rFonts w:ascii="Arial" w:hAnsi="Arial" w:eastAsia="宋体" w:cs="Arial"/>
                <w:szCs w:val="21"/>
              </w:rPr>
              <w:t xml:space="preserve">        2. cost of traffic</w:t>
            </w:r>
          </w:p>
        </w:tc>
        <w:tc>
          <w:tcPr>
            <w:tcW w:w="3443" w:type="dxa"/>
            <w:tcBorders>
              <w:top w:val="single" w:color="FFCC99" w:sz="8" w:space="0"/>
              <w:left w:val="nil"/>
              <w:bottom w:val="single" w:color="FFCC99" w:sz="8" w:space="0"/>
              <w:right w:val="single" w:color="FFCC99" w:sz="8" w:space="0"/>
            </w:tcBorders>
            <w:vAlign w:val="center"/>
          </w:tcPr>
          <w:p>
            <w:pPr>
              <w:spacing w:line="360" w:lineRule="auto"/>
              <w:jc w:val="center"/>
              <w:rPr>
                <w:rFonts w:ascii="Arial" w:hAnsi="Arial" w:eastAsia="宋体" w:cs="Arial"/>
                <w:szCs w:val="21"/>
              </w:rPr>
            </w:pPr>
            <w:r>
              <w:rPr>
                <w:rFonts w:ascii="Arial" w:hAnsi="Arial" w:eastAsia="宋体" w:cs="Arial"/>
                <w:szCs w:val="21"/>
              </w:rPr>
              <w:t>100RMB</w:t>
            </w:r>
          </w:p>
        </w:tc>
      </w:tr>
      <w:tr>
        <w:tblPrEx>
          <w:tblBorders>
            <w:top w:val="single" w:color="FFCC99" w:sz="8" w:space="0"/>
            <w:left w:val="single" w:color="FFCC99" w:sz="8" w:space="0"/>
            <w:bottom w:val="single" w:color="FFCC99" w:sz="8" w:space="0"/>
            <w:right w:val="single" w:color="FFCC99" w:sz="8" w:space="0"/>
            <w:insideH w:val="single" w:color="FFCC99" w:sz="8" w:space="0"/>
            <w:insideV w:val="single" w:color="FFCC99" w:sz="8" w:space="0"/>
          </w:tblBorders>
          <w:tblLayout w:type="fixed"/>
          <w:tblCellMar>
            <w:top w:w="0" w:type="dxa"/>
            <w:left w:w="108" w:type="dxa"/>
            <w:bottom w:w="0" w:type="dxa"/>
            <w:right w:w="108" w:type="dxa"/>
          </w:tblCellMar>
        </w:tblPrEx>
        <w:trPr>
          <w:trHeight w:val="789" w:hRule="atLeast"/>
        </w:trPr>
        <w:tc>
          <w:tcPr>
            <w:tcW w:w="1993" w:type="dxa"/>
            <w:vMerge w:val="continue"/>
            <w:tcBorders>
              <w:top w:val="single" w:color="FFCC99" w:sz="8" w:space="0"/>
              <w:left w:val="single" w:color="FFCC99" w:sz="8" w:space="0"/>
              <w:bottom w:val="single" w:color="FFCC99" w:sz="8" w:space="0"/>
              <w:right w:val="single" w:color="FFCC99" w:sz="8" w:space="0"/>
            </w:tcBorders>
            <w:vAlign w:val="center"/>
          </w:tcPr>
          <w:p>
            <w:pPr>
              <w:widowControl/>
              <w:jc w:val="left"/>
              <w:rPr>
                <w:rFonts w:ascii="Arial" w:hAnsi="Arial" w:eastAsia="宋体" w:cs="Arial"/>
                <w:b/>
                <w:bCs/>
                <w:sz w:val="24"/>
                <w:szCs w:val="24"/>
              </w:rPr>
            </w:pPr>
          </w:p>
        </w:tc>
        <w:tc>
          <w:tcPr>
            <w:tcW w:w="3444" w:type="dxa"/>
            <w:tcBorders>
              <w:top w:val="single" w:color="FFCC99" w:sz="8" w:space="0"/>
              <w:left w:val="nil"/>
              <w:bottom w:val="single" w:color="FFCC99" w:sz="8" w:space="0"/>
              <w:right w:val="single" w:color="FFCC99" w:sz="8" w:space="0"/>
            </w:tcBorders>
            <w:vAlign w:val="center"/>
          </w:tcPr>
          <w:p>
            <w:pPr>
              <w:spacing w:line="360" w:lineRule="auto"/>
              <w:rPr>
                <w:rFonts w:ascii="Arial" w:hAnsi="Arial" w:eastAsia="宋体" w:cs="Arial"/>
                <w:szCs w:val="21"/>
              </w:rPr>
            </w:pPr>
            <w:r>
              <w:rPr>
                <w:rFonts w:ascii="Arial" w:hAnsi="Arial" w:eastAsia="宋体" w:cs="Arial"/>
                <w:szCs w:val="21"/>
              </w:rPr>
              <w:t xml:space="preserve">     3.cost of telephone fees</w:t>
            </w:r>
          </w:p>
        </w:tc>
        <w:tc>
          <w:tcPr>
            <w:tcW w:w="3443" w:type="dxa"/>
            <w:tcBorders>
              <w:top w:val="single" w:color="FFCC99" w:sz="8" w:space="0"/>
              <w:left w:val="nil"/>
              <w:bottom w:val="single" w:color="FFCC99" w:sz="8" w:space="0"/>
              <w:right w:val="single" w:color="FFCC99" w:sz="8" w:space="0"/>
            </w:tcBorders>
            <w:vAlign w:val="center"/>
          </w:tcPr>
          <w:p>
            <w:pPr>
              <w:spacing w:line="360" w:lineRule="auto"/>
              <w:jc w:val="center"/>
              <w:rPr>
                <w:rFonts w:ascii="Arial" w:hAnsi="Arial" w:eastAsia="宋体" w:cs="Arial"/>
                <w:szCs w:val="21"/>
              </w:rPr>
            </w:pPr>
            <w:r>
              <w:rPr>
                <w:rFonts w:ascii="Arial" w:hAnsi="Arial" w:eastAsia="宋体" w:cs="Arial"/>
                <w:szCs w:val="21"/>
              </w:rPr>
              <w:t>100RMB</w:t>
            </w:r>
          </w:p>
        </w:tc>
      </w:tr>
      <w:tr>
        <w:tblPrEx>
          <w:tblBorders>
            <w:top w:val="single" w:color="FFCC99" w:sz="8" w:space="0"/>
            <w:left w:val="single" w:color="FFCC99" w:sz="8" w:space="0"/>
            <w:bottom w:val="single" w:color="FFCC99" w:sz="8" w:space="0"/>
            <w:right w:val="single" w:color="FFCC99" w:sz="8" w:space="0"/>
            <w:insideH w:val="single" w:color="FFCC99" w:sz="8" w:space="0"/>
            <w:insideV w:val="single" w:color="FFCC99" w:sz="8" w:space="0"/>
          </w:tblBorders>
          <w:tblLayout w:type="fixed"/>
          <w:tblCellMar>
            <w:top w:w="0" w:type="dxa"/>
            <w:left w:w="108" w:type="dxa"/>
            <w:bottom w:w="0" w:type="dxa"/>
            <w:right w:w="108" w:type="dxa"/>
          </w:tblCellMar>
        </w:tblPrEx>
        <w:trPr>
          <w:trHeight w:val="826" w:hRule="atLeast"/>
        </w:trPr>
        <w:tc>
          <w:tcPr>
            <w:tcW w:w="1993" w:type="dxa"/>
            <w:vMerge w:val="continue"/>
            <w:tcBorders>
              <w:top w:val="single" w:color="FFCC99" w:sz="8" w:space="0"/>
              <w:left w:val="single" w:color="FFCC99" w:sz="8" w:space="0"/>
              <w:bottom w:val="single" w:color="FFCC99" w:sz="8" w:space="0"/>
              <w:right w:val="single" w:color="FFCC99" w:sz="8" w:space="0"/>
            </w:tcBorders>
            <w:vAlign w:val="center"/>
          </w:tcPr>
          <w:p>
            <w:pPr>
              <w:widowControl/>
              <w:jc w:val="left"/>
              <w:rPr>
                <w:rFonts w:ascii="Arial" w:hAnsi="Arial" w:eastAsia="宋体" w:cs="Arial"/>
                <w:b/>
                <w:bCs/>
                <w:sz w:val="24"/>
                <w:szCs w:val="24"/>
              </w:rPr>
            </w:pPr>
          </w:p>
        </w:tc>
        <w:tc>
          <w:tcPr>
            <w:tcW w:w="3444" w:type="dxa"/>
            <w:tcBorders>
              <w:top w:val="single" w:color="FFCC99" w:sz="8" w:space="0"/>
              <w:left w:val="nil"/>
              <w:bottom w:val="single" w:color="FFCC99" w:sz="8" w:space="0"/>
              <w:right w:val="single" w:color="FFCC99" w:sz="8" w:space="0"/>
            </w:tcBorders>
            <w:vAlign w:val="center"/>
          </w:tcPr>
          <w:p>
            <w:pPr>
              <w:spacing w:line="360" w:lineRule="auto"/>
              <w:rPr>
                <w:rFonts w:ascii="Arial" w:hAnsi="Arial" w:eastAsia="宋体" w:cs="Arial"/>
                <w:szCs w:val="21"/>
              </w:rPr>
            </w:pPr>
            <w:r>
              <w:rPr>
                <w:rFonts w:ascii="Arial" w:hAnsi="Arial" w:eastAsia="宋体" w:cs="Arial"/>
                <w:szCs w:val="21"/>
              </w:rPr>
              <w:t xml:space="preserve">        4.cost of gifts</w:t>
            </w:r>
          </w:p>
        </w:tc>
        <w:tc>
          <w:tcPr>
            <w:tcW w:w="3443" w:type="dxa"/>
            <w:tcBorders>
              <w:top w:val="single" w:color="FFCC99" w:sz="8" w:space="0"/>
              <w:left w:val="nil"/>
              <w:bottom w:val="single" w:color="FFCC99" w:sz="8" w:space="0"/>
              <w:right w:val="single" w:color="FFCC99" w:sz="8" w:space="0"/>
            </w:tcBorders>
            <w:vAlign w:val="center"/>
          </w:tcPr>
          <w:p>
            <w:pPr>
              <w:spacing w:line="360" w:lineRule="auto"/>
              <w:jc w:val="center"/>
              <w:rPr>
                <w:rFonts w:ascii="Arial" w:hAnsi="Arial" w:eastAsia="宋体" w:cs="Arial"/>
                <w:szCs w:val="21"/>
              </w:rPr>
            </w:pPr>
            <w:r>
              <w:rPr>
                <w:rFonts w:ascii="Arial" w:hAnsi="Arial" w:eastAsia="宋体" w:cs="Arial"/>
                <w:szCs w:val="21"/>
              </w:rPr>
              <w:t>100RMB</w:t>
            </w:r>
          </w:p>
        </w:tc>
      </w:tr>
      <w:tr>
        <w:tblPrEx>
          <w:tblBorders>
            <w:top w:val="single" w:color="FFCC99" w:sz="8" w:space="0"/>
            <w:left w:val="single" w:color="FFCC99" w:sz="8" w:space="0"/>
            <w:bottom w:val="single" w:color="FFCC99" w:sz="8" w:space="0"/>
            <w:right w:val="single" w:color="FFCC99" w:sz="8" w:space="0"/>
            <w:insideH w:val="single" w:color="FFCC99" w:sz="8" w:space="0"/>
            <w:insideV w:val="single" w:color="FFCC99" w:sz="8" w:space="0"/>
          </w:tblBorders>
          <w:tblLayout w:type="fixed"/>
          <w:tblCellMar>
            <w:top w:w="0" w:type="dxa"/>
            <w:left w:w="108" w:type="dxa"/>
            <w:bottom w:w="0" w:type="dxa"/>
            <w:right w:w="108" w:type="dxa"/>
          </w:tblCellMar>
        </w:tblPrEx>
        <w:trPr>
          <w:trHeight w:val="944" w:hRule="atLeast"/>
        </w:trPr>
        <w:tc>
          <w:tcPr>
            <w:tcW w:w="1993" w:type="dxa"/>
            <w:vMerge w:val="continue"/>
            <w:tcBorders>
              <w:top w:val="single" w:color="FFCC99" w:sz="8" w:space="0"/>
              <w:left w:val="single" w:color="FFCC99" w:sz="8" w:space="0"/>
              <w:bottom w:val="single" w:color="FFCC99" w:sz="8" w:space="0"/>
              <w:right w:val="single" w:color="FFCC99" w:sz="8" w:space="0"/>
            </w:tcBorders>
            <w:vAlign w:val="center"/>
          </w:tcPr>
          <w:p>
            <w:pPr>
              <w:widowControl/>
              <w:jc w:val="left"/>
              <w:rPr>
                <w:rFonts w:ascii="Arial" w:hAnsi="Arial" w:eastAsia="宋体" w:cs="Arial"/>
                <w:b/>
                <w:bCs/>
                <w:sz w:val="24"/>
                <w:szCs w:val="24"/>
              </w:rPr>
            </w:pPr>
          </w:p>
        </w:tc>
        <w:tc>
          <w:tcPr>
            <w:tcW w:w="3444" w:type="dxa"/>
            <w:tcBorders>
              <w:top w:val="single" w:color="FFCC99" w:sz="8" w:space="0"/>
              <w:left w:val="nil"/>
              <w:bottom w:val="single" w:color="FFCC99" w:sz="8" w:space="0"/>
              <w:right w:val="single" w:color="FFCC99" w:sz="8" w:space="0"/>
            </w:tcBorders>
            <w:vAlign w:val="center"/>
          </w:tcPr>
          <w:p>
            <w:pPr>
              <w:spacing w:line="360" w:lineRule="auto"/>
              <w:rPr>
                <w:rFonts w:ascii="Arial" w:hAnsi="Arial" w:eastAsia="宋体" w:cs="Arial"/>
                <w:b/>
                <w:bCs/>
                <w:sz w:val="24"/>
                <w:szCs w:val="24"/>
              </w:rPr>
            </w:pPr>
            <w:r>
              <w:rPr>
                <w:rFonts w:ascii="Arial" w:hAnsi="Arial" w:eastAsia="宋体" w:cs="Arial"/>
                <w:szCs w:val="21"/>
              </w:rPr>
              <w:t xml:space="preserve">        5.cost of books</w:t>
            </w:r>
          </w:p>
        </w:tc>
        <w:tc>
          <w:tcPr>
            <w:tcW w:w="3443" w:type="dxa"/>
            <w:tcBorders>
              <w:top w:val="single" w:color="FFCC99" w:sz="8" w:space="0"/>
              <w:left w:val="nil"/>
              <w:bottom w:val="single" w:color="FFCC99" w:sz="8" w:space="0"/>
              <w:right w:val="single" w:color="FFCC99" w:sz="8" w:space="0"/>
            </w:tcBorders>
            <w:vAlign w:val="center"/>
          </w:tcPr>
          <w:p>
            <w:pPr>
              <w:spacing w:line="360" w:lineRule="auto"/>
              <w:jc w:val="center"/>
              <w:rPr>
                <w:rFonts w:ascii="Arial" w:hAnsi="Arial" w:eastAsia="宋体" w:cs="Arial"/>
                <w:sz w:val="24"/>
                <w:szCs w:val="24"/>
              </w:rPr>
            </w:pPr>
            <w:r>
              <w:rPr>
                <w:rFonts w:ascii="Arial" w:hAnsi="Arial" w:eastAsia="宋体" w:cs="Arial"/>
                <w:sz w:val="24"/>
                <w:szCs w:val="24"/>
              </w:rPr>
              <w:t>150</w:t>
            </w:r>
            <w:r>
              <w:rPr>
                <w:rFonts w:ascii="Arial" w:hAnsi="Arial" w:eastAsia="宋体" w:cs="Arial"/>
                <w:szCs w:val="21"/>
              </w:rPr>
              <w:t>RMB</w:t>
            </w:r>
          </w:p>
        </w:tc>
      </w:tr>
      <w:tr>
        <w:tblPrEx>
          <w:tblBorders>
            <w:top w:val="single" w:color="FFCC99" w:sz="8" w:space="0"/>
            <w:left w:val="single" w:color="FFCC99" w:sz="8" w:space="0"/>
            <w:bottom w:val="single" w:color="FFCC99" w:sz="8" w:space="0"/>
            <w:right w:val="single" w:color="FFCC99" w:sz="8" w:space="0"/>
            <w:insideH w:val="single" w:color="FFCC99" w:sz="8" w:space="0"/>
            <w:insideV w:val="single" w:color="FFCC99" w:sz="8" w:space="0"/>
          </w:tblBorders>
          <w:tblLayout w:type="fixed"/>
          <w:tblCellMar>
            <w:top w:w="0" w:type="dxa"/>
            <w:left w:w="108" w:type="dxa"/>
            <w:bottom w:w="0" w:type="dxa"/>
            <w:right w:w="108" w:type="dxa"/>
          </w:tblCellMar>
        </w:tblPrEx>
        <w:trPr>
          <w:trHeight w:val="944" w:hRule="atLeast"/>
        </w:trPr>
        <w:tc>
          <w:tcPr>
            <w:tcW w:w="1993" w:type="dxa"/>
            <w:tcBorders>
              <w:top w:val="single" w:color="FFCC99" w:sz="8" w:space="0"/>
              <w:left w:val="single" w:color="FFCC99" w:sz="8" w:space="0"/>
              <w:bottom w:val="single" w:color="FFCC99" w:sz="8" w:space="0"/>
              <w:right w:val="single" w:color="FFCC99" w:sz="8" w:space="0"/>
            </w:tcBorders>
            <w:shd w:val="clear" w:color="auto" w:fill="FF99CC"/>
            <w:vAlign w:val="center"/>
          </w:tcPr>
          <w:p>
            <w:pPr>
              <w:spacing w:line="360" w:lineRule="auto"/>
              <w:jc w:val="center"/>
              <w:rPr>
                <w:rFonts w:ascii="Arial" w:hAnsi="Arial" w:eastAsia="宋体" w:cs="Arial"/>
                <w:sz w:val="24"/>
                <w:szCs w:val="24"/>
              </w:rPr>
            </w:pPr>
          </w:p>
        </w:tc>
        <w:tc>
          <w:tcPr>
            <w:tcW w:w="3444" w:type="dxa"/>
            <w:tcBorders>
              <w:top w:val="single" w:color="FFCC99" w:sz="8" w:space="0"/>
              <w:left w:val="nil"/>
              <w:bottom w:val="single" w:color="FFCC99" w:sz="8" w:space="0"/>
              <w:right w:val="single" w:color="FFCC99" w:sz="8" w:space="0"/>
            </w:tcBorders>
            <w:vAlign w:val="center"/>
          </w:tcPr>
          <w:p>
            <w:pPr>
              <w:spacing w:line="360" w:lineRule="auto"/>
              <w:jc w:val="center"/>
              <w:rPr>
                <w:rFonts w:ascii="Arial" w:hAnsi="Arial" w:eastAsia="宋体" w:cs="Arial"/>
                <w:b/>
                <w:bCs/>
                <w:sz w:val="24"/>
                <w:szCs w:val="24"/>
              </w:rPr>
            </w:pPr>
            <w:r>
              <w:rPr>
                <w:rFonts w:ascii="Arial" w:hAnsi="Arial" w:eastAsia="宋体" w:cs="Arial"/>
                <w:b/>
                <w:bCs/>
                <w:sz w:val="24"/>
                <w:szCs w:val="24"/>
              </w:rPr>
              <w:t>Total</w:t>
            </w:r>
          </w:p>
        </w:tc>
        <w:tc>
          <w:tcPr>
            <w:tcW w:w="3443" w:type="dxa"/>
            <w:tcBorders>
              <w:top w:val="single" w:color="FFCC99" w:sz="8" w:space="0"/>
              <w:left w:val="nil"/>
              <w:bottom w:val="single" w:color="FFCC99" w:sz="8" w:space="0"/>
              <w:right w:val="single" w:color="FFCC99" w:sz="8" w:space="0"/>
            </w:tcBorders>
            <w:vAlign w:val="center"/>
          </w:tcPr>
          <w:p>
            <w:pPr>
              <w:spacing w:line="360" w:lineRule="auto"/>
              <w:jc w:val="center"/>
              <w:rPr>
                <w:rFonts w:ascii="Arial" w:hAnsi="Arial" w:eastAsia="宋体" w:cs="Arial"/>
                <w:sz w:val="24"/>
                <w:szCs w:val="24"/>
              </w:rPr>
            </w:pPr>
            <w:r>
              <w:rPr>
                <w:rFonts w:ascii="Arial" w:hAnsi="Arial" w:eastAsia="宋体" w:cs="Arial"/>
                <w:sz w:val="24"/>
                <w:szCs w:val="24"/>
              </w:rPr>
              <w:t>650</w:t>
            </w:r>
            <w:r>
              <w:rPr>
                <w:rFonts w:ascii="Arial" w:hAnsi="Arial" w:eastAsia="宋体" w:cs="Arial"/>
                <w:szCs w:val="21"/>
              </w:rPr>
              <w:t>RMB</w:t>
            </w:r>
          </w:p>
        </w:tc>
      </w:tr>
    </w:tbl>
    <w:p>
      <w:pPr>
        <w:spacing w:line="360" w:lineRule="auto"/>
        <w:rPr>
          <w:rFonts w:ascii="Arial" w:hAnsi="Arial" w:eastAsia="宋体" w:cs="Arial"/>
          <w:szCs w:val="21"/>
        </w:rPr>
      </w:pPr>
      <w:r>
        <w:rPr>
          <w:rFonts w:ascii="Arial" w:hAnsi="Arial" w:eastAsia="宋体" w:cs="Arial"/>
          <w:szCs w:val="21"/>
        </w:rPr>
        <w:t xml:space="preserve"> </w:t>
      </w:r>
    </w:p>
    <w:p>
      <w:pPr>
        <w:spacing w:before="468" w:beforeLines="150" w:after="468" w:afterLines="150" w:line="360" w:lineRule="auto"/>
        <w:rPr>
          <w:rFonts w:ascii="Arial" w:hAnsi="Arial" w:eastAsia="宋体" w:cs="Arial"/>
          <w:sz w:val="24"/>
          <w:szCs w:val="24"/>
        </w:rPr>
      </w:pPr>
      <w:r>
        <w:rPr>
          <w:rFonts w:ascii="Arial" w:hAnsi="Arial" w:eastAsia="宋体" w:cs="Arial"/>
          <w:sz w:val="24"/>
          <w:szCs w:val="24"/>
        </w:rPr>
        <w:t>This plan are conducted item by item, each activity are fulfilled in time and as a result, the brief is detailed and because of the plan schedule, my investigation was conducted more smoothly and efficiently.</w:t>
      </w:r>
    </w:p>
    <w:p>
      <w:pPr>
        <w:rPr>
          <w:rFonts w:ascii="Times New Roman" w:hAnsi="Times New Roman" w:cs="Times New Roman"/>
          <w:b/>
          <w:sz w:val="36"/>
          <w:szCs w:val="36"/>
        </w:rPr>
      </w:pPr>
    </w:p>
    <w:p>
      <w:pPr>
        <w:pStyle w:val="2"/>
      </w:pPr>
      <w:bookmarkStart w:id="20" w:name="_Toc12599"/>
      <w:r>
        <w:rPr>
          <w:rFonts w:hint="eastAsia"/>
          <w:lang w:val="en-US" w:eastAsia="zh-CN"/>
        </w:rPr>
        <w:t>3</w:t>
      </w:r>
      <w:r>
        <w:t>.Business Case and Project Approach (ALL)</w:t>
      </w:r>
      <w:bookmarkEnd w:id="20"/>
    </w:p>
    <w:p>
      <w:pPr>
        <w:spacing w:before="150" w:after="150"/>
        <w:rPr>
          <w:rFonts w:ascii="Arial" w:hAnsi="Arial" w:eastAsia="宋体" w:cs="Arial"/>
          <w:sz w:val="24"/>
          <w:szCs w:val="24"/>
        </w:rPr>
      </w:pPr>
      <w:r>
        <w:rPr>
          <w:rFonts w:ascii="Arial" w:hAnsi="Arial" w:eastAsia="宋体" w:cs="Arial"/>
          <w:sz w:val="24"/>
          <w:szCs w:val="24"/>
        </w:rPr>
        <w:t xml:space="preserve"> As a successful company which owns well reputation and known around the </w:t>
      </w:r>
      <w:r>
        <w:rPr>
          <w:rFonts w:hint="eastAsia" w:ascii="Arial" w:hAnsi="Arial" w:eastAsia="宋体" w:cs="Arial"/>
          <w:sz w:val="24"/>
          <w:szCs w:val="24"/>
          <w:lang w:val="en-US" w:eastAsia="zh-CN"/>
        </w:rPr>
        <w:t>country</w:t>
      </w:r>
      <w:r>
        <w:rPr>
          <w:rFonts w:ascii="Arial" w:hAnsi="Arial" w:eastAsia="宋体" w:cs="Arial"/>
          <w:sz w:val="24"/>
          <w:szCs w:val="24"/>
        </w:rPr>
        <w:t>, it will be valuable and significant for a student like me to analyze it and learn from this experience.</w:t>
      </w:r>
    </w:p>
    <w:p>
      <w:pPr>
        <w:pStyle w:val="9"/>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line="324" w:lineRule="atLeast"/>
        <w:ind w:left="0" w:right="0"/>
        <w:jc w:val="left"/>
        <w:rPr>
          <w:rFonts w:hint="default" w:ascii="Arial" w:hAnsi="Arial" w:cs="Arial"/>
          <w:sz w:val="24"/>
          <w:szCs w:val="24"/>
        </w:rPr>
      </w:pPr>
      <w:r>
        <w:rPr>
          <w:rFonts w:hint="default" w:ascii="Arial" w:hAnsi="Arial" w:eastAsia="微软雅黑" w:cs="Arial"/>
          <w:kern w:val="0"/>
          <w:sz w:val="24"/>
          <w:szCs w:val="24"/>
          <w:bdr w:val="none" w:color="auto" w:sz="0" w:space="0"/>
          <w:lang w:val="en-US" w:eastAsia="zh-CN" w:bidi="ar"/>
        </w:rPr>
        <w:t>Recently, I want to know more about this company and its products. AiRui(China) Co., Ltd. was established in Beijing in October 1996. The unified management and coordination of AiRui Group's business activities in China is a wholly-owned subsidiary of AiRui, engaged in investment, product marketing, and customer service contacts in China's domestic electronic information industry. There are AiRui companies in China to conduct macro management and business support and promote the development of AiRui's business in the Chinese market. By the end of fiscal year 2005, the number of employees had reached about 800. Airui(China) Co. Ltd. will make full use of the resources of China Group Headquarters. We will build a strong integrated operational platform for planning, designing, developing, producing, selling and serving local development needs, and bring more value-added products and services to Chinese consumers</w:t>
      </w:r>
    </w:p>
    <w:p>
      <w:pPr>
        <w:rPr>
          <w:rFonts w:ascii="Arial" w:hAnsi="Arial" w:eastAsia="宋体" w:cs="Arial"/>
          <w:sz w:val="24"/>
          <w:szCs w:val="24"/>
        </w:rPr>
      </w:pPr>
      <w:r>
        <w:rPr>
          <w:rFonts w:ascii="Arial" w:hAnsi="Arial" w:eastAsia="宋体" w:cs="Arial"/>
          <w:sz w:val="24"/>
          <w:szCs w:val="24"/>
        </w:rPr>
        <w:t xml:space="preserve"> </w:t>
      </w:r>
    </w:p>
    <w:p>
      <w:pPr>
        <w:pStyle w:val="9"/>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line="324" w:lineRule="atLeast"/>
        <w:ind w:left="0" w:right="0"/>
        <w:jc w:val="left"/>
        <w:rPr>
          <w:rFonts w:hint="default" w:ascii="Arial" w:hAnsi="Arial" w:cs="Arial"/>
          <w:sz w:val="24"/>
          <w:szCs w:val="24"/>
        </w:rPr>
      </w:pPr>
      <w:r>
        <w:rPr>
          <w:rFonts w:ascii="Arial" w:hAnsi="Arial" w:eastAsia="宋体" w:cs="Arial"/>
          <w:sz w:val="24"/>
          <w:szCs w:val="24"/>
        </w:rPr>
        <w:t>In this report readers can find out the appropriate content which covered the AiRui product strategy and 4P strategy.,and other related information including  the marketing mix strategy also in this content.</w:t>
      </w:r>
      <w:r>
        <w:rPr>
          <w:rFonts w:hint="default" w:ascii="Arial" w:hAnsi="Arial" w:eastAsia="宋体" w:cs="Arial"/>
          <w:sz w:val="24"/>
          <w:szCs w:val="24"/>
        </w:rPr>
        <w:t xml:space="preserve"> </w:t>
      </w:r>
      <w:r>
        <w:rPr>
          <w:rFonts w:hint="default" w:ascii="Arial" w:hAnsi="Arial" w:eastAsia="微软雅黑" w:cs="Arial"/>
          <w:kern w:val="0"/>
          <w:sz w:val="24"/>
          <w:szCs w:val="24"/>
          <w:bdr w:val="none" w:color="auto" w:sz="0" w:space="0"/>
          <w:lang w:val="en-US" w:eastAsia="zh-CN" w:bidi="ar"/>
        </w:rPr>
        <w:t>One can learn the term "marketing mix", originally coined by Nier·bodeng, president of the American Marketing Association in 1953. Until today, it is still used to make important decisions that lead to the implementation of marketing plans. The various methods used have evolved over time, especially as the use of technology has increased. Marketing mix is a business tool used by marketers and marketers. When deciding on a price for a product or brand, the marketing mix is usually crucial and usually related to four P's: price, product, promotion, and location. However, in service marketing, 4p is expanded to 7p or 7p to handle services of different properties.</w:t>
      </w:r>
    </w:p>
    <w:p>
      <w:pPr>
        <w:rPr>
          <w:rFonts w:ascii="Arial" w:hAnsi="Arial" w:eastAsia="宋体" w:cs="Arial"/>
          <w:szCs w:val="21"/>
        </w:rPr>
      </w:pPr>
    </w:p>
    <w:p>
      <w:pPr>
        <w:pStyle w:val="18"/>
        <w:spacing w:line="273" w:lineRule="auto"/>
        <w:ind w:left="0"/>
        <w:rPr>
          <w:b/>
          <w:bCs/>
          <w:sz w:val="36"/>
          <w:szCs w:val="36"/>
        </w:rPr>
      </w:pPr>
    </w:p>
    <w:p>
      <w:pPr>
        <w:pStyle w:val="2"/>
      </w:pPr>
      <w:bookmarkStart w:id="21" w:name="_Toc5724"/>
      <w:r>
        <w:rPr>
          <w:rFonts w:hint="eastAsia"/>
          <w:lang w:val="en-US" w:eastAsia="zh-CN"/>
        </w:rPr>
        <w:t>4</w:t>
      </w:r>
      <w:r>
        <w:t>.Research Methodology (ALL)</w:t>
      </w:r>
      <w:bookmarkEnd w:id="21"/>
    </w:p>
    <w:p>
      <w:pPr>
        <w:spacing w:before="150" w:after="150"/>
        <w:rPr>
          <w:rFonts w:ascii="Arial" w:hAnsi="Arial" w:eastAsia="宋体" w:cs="Arial"/>
          <w:sz w:val="24"/>
          <w:szCs w:val="24"/>
        </w:rPr>
      </w:pPr>
    </w:p>
    <w:p>
      <w:pPr>
        <w:keepNext/>
        <w:keepLines/>
        <w:spacing w:before="260" w:after="260" w:line="415" w:lineRule="auto"/>
        <w:outlineLvl w:val="2"/>
        <w:rPr>
          <w:rFonts w:ascii="Arial" w:hAnsi="Arial" w:eastAsia="宋体" w:cs="Arial"/>
          <w:b/>
          <w:bCs/>
          <w:sz w:val="32"/>
          <w:szCs w:val="32"/>
        </w:rPr>
      </w:pPr>
      <w:bookmarkStart w:id="22" w:name="_Toc17951"/>
      <w:r>
        <w:rPr>
          <w:rFonts w:ascii="Arial" w:hAnsi="Arial" w:eastAsia="宋体" w:cs="Arial"/>
          <w:b/>
          <w:bCs/>
          <w:sz w:val="24"/>
          <w:szCs w:val="24"/>
        </w:rPr>
        <w:t>Secondary Sources</w:t>
      </w:r>
      <w:bookmarkEnd w:id="22"/>
    </w:p>
    <w:p>
      <w:pPr>
        <w:pStyle w:val="9"/>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line="324" w:lineRule="atLeast"/>
        <w:ind w:left="0" w:right="0"/>
        <w:jc w:val="left"/>
      </w:pPr>
      <w:r>
        <w:rPr>
          <w:rFonts w:ascii="Arial" w:hAnsi="Arial" w:eastAsia="宋体" w:cs="Arial"/>
          <w:sz w:val="24"/>
          <w:szCs w:val="24"/>
        </w:rPr>
        <w:t>Secondary Source analyzes and interprets primary sources it Interprets creative work or is second-hand account of an event. There are several secondary sources that can be used to support my investigation on AiRui, like the background information and stories of the company that searched from the website which can help me to get better known of the development history of the company.</w:t>
      </w:r>
      <w:r>
        <w:rPr>
          <w:rFonts w:hint="default" w:ascii="Arial" w:hAnsi="Arial" w:eastAsia="宋体" w:cs="Arial"/>
          <w:sz w:val="24"/>
          <w:szCs w:val="24"/>
        </w:rPr>
        <w:t xml:space="preserve"> </w:t>
      </w:r>
      <w:r>
        <w:rPr>
          <w:rFonts w:hint="default" w:ascii="Arial" w:hAnsi="Arial" w:eastAsia="微软雅黑" w:cs="Arial"/>
          <w:kern w:val="0"/>
          <w:sz w:val="24"/>
          <w:szCs w:val="24"/>
          <w:bdr w:val="none" w:color="auto" w:sz="0" w:space="0"/>
          <w:lang w:val="en-US" w:eastAsia="zh-CN" w:bidi="ar"/>
        </w:rPr>
        <w:t>The main advantage is that ancillary data collection provides a convenient way to access knowledge. Second, the cost of obtaining these data is low. The use of complementary data collection may help to clarify research issues. Auxiliary data are often used to adjust the focus of primary research on a large scale, and it can also help determine the answer.</w:t>
      </w:r>
    </w:p>
    <w:p>
      <w:pPr>
        <w:spacing w:before="150" w:after="150"/>
        <w:rPr>
          <w:rFonts w:ascii="Arial" w:hAnsi="Arial" w:eastAsia="宋体" w:cs="Arial"/>
          <w:sz w:val="24"/>
          <w:szCs w:val="24"/>
        </w:rPr>
      </w:pPr>
      <w:r>
        <w:rPr>
          <w:rFonts w:ascii="Arial" w:hAnsi="Arial" w:eastAsia="宋体" w:cs="Arial"/>
          <w:sz w:val="24"/>
          <w:szCs w:val="24"/>
        </w:rPr>
        <w:t xml:space="preserve"> </w:t>
      </w:r>
    </w:p>
    <w:p>
      <w:pPr>
        <w:keepNext/>
        <w:keepLines/>
        <w:spacing w:before="260" w:after="260" w:line="415" w:lineRule="auto"/>
        <w:outlineLvl w:val="2"/>
        <w:rPr>
          <w:rFonts w:ascii="Arial" w:hAnsi="Arial" w:eastAsia="宋体" w:cs="Arial"/>
          <w:b/>
          <w:bCs/>
          <w:sz w:val="32"/>
          <w:szCs w:val="32"/>
        </w:rPr>
      </w:pPr>
      <w:bookmarkStart w:id="23" w:name="_Toc8876"/>
      <w:r>
        <w:rPr>
          <w:rFonts w:ascii="Arial" w:hAnsi="Arial" w:eastAsia="宋体" w:cs="Arial"/>
          <w:b/>
          <w:bCs/>
          <w:sz w:val="24"/>
          <w:szCs w:val="24"/>
        </w:rPr>
        <w:t>Internet:</w:t>
      </w:r>
      <w:bookmarkEnd w:id="23"/>
    </w:p>
    <w:tbl>
      <w:tblPr>
        <w:tblStyle w:val="16"/>
        <w:tblW w:w="8240" w:type="dxa"/>
        <w:tblInd w:w="135"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top w:w="0" w:type="dxa"/>
          <w:left w:w="108" w:type="dxa"/>
          <w:bottom w:w="0" w:type="dxa"/>
          <w:right w:w="108" w:type="dxa"/>
        </w:tblCellMar>
      </w:tblPr>
      <w:tblGrid>
        <w:gridCol w:w="4218"/>
        <w:gridCol w:w="4022"/>
      </w:tblGrid>
      <w:tr>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top w:w="0" w:type="dxa"/>
            <w:left w:w="108" w:type="dxa"/>
            <w:bottom w:w="0" w:type="dxa"/>
            <w:right w:w="108" w:type="dxa"/>
          </w:tblCellMar>
        </w:tblPrEx>
        <w:trPr>
          <w:trHeight w:val="572" w:hRule="atLeast"/>
        </w:trPr>
        <w:tc>
          <w:tcPr>
            <w:tcW w:w="4218" w:type="dxa"/>
            <w:tcBorders>
              <w:top w:val="single" w:color="000000" w:sz="4" w:space="0"/>
              <w:left w:val="single" w:color="000000" w:sz="4" w:space="0"/>
              <w:bottom w:val="single" w:color="000000" w:sz="4" w:space="0"/>
              <w:right w:val="single" w:color="000000" w:sz="4" w:space="0"/>
            </w:tcBorders>
          </w:tcPr>
          <w:p>
            <w:pPr>
              <w:rPr>
                <w:rFonts w:ascii="Arial" w:hAnsi="Arial" w:eastAsia="Times New Roman" w:cs="Arial"/>
                <w:kern w:val="0"/>
                <w:sz w:val="20"/>
                <w:szCs w:val="20"/>
              </w:rPr>
            </w:pPr>
            <w:r>
              <w:rPr>
                <w:rFonts w:ascii="Arial" w:hAnsi="Arial" w:eastAsia="Times New Roman" w:cs="Arial"/>
                <w:kern w:val="0"/>
                <w:sz w:val="20"/>
                <w:szCs w:val="20"/>
              </w:rPr>
              <w:t xml:space="preserve">         Resources</w:t>
            </w:r>
          </w:p>
        </w:tc>
        <w:tc>
          <w:tcPr>
            <w:tcW w:w="4022" w:type="dxa"/>
            <w:tcBorders>
              <w:top w:val="single" w:color="000000" w:sz="4" w:space="0"/>
              <w:left w:val="nil"/>
              <w:bottom w:val="single" w:color="000000" w:sz="4" w:space="0"/>
              <w:right w:val="single" w:color="000000" w:sz="4" w:space="0"/>
            </w:tcBorders>
          </w:tcPr>
          <w:p>
            <w:pPr>
              <w:rPr>
                <w:rFonts w:ascii="Arial" w:hAnsi="Arial" w:eastAsia="Times New Roman" w:cs="Arial"/>
                <w:kern w:val="0"/>
                <w:sz w:val="20"/>
                <w:szCs w:val="20"/>
              </w:rPr>
            </w:pPr>
            <w:r>
              <w:rPr>
                <w:rFonts w:ascii="Arial" w:hAnsi="Arial" w:eastAsia="Times New Roman" w:cs="Arial"/>
                <w:kern w:val="0"/>
                <w:sz w:val="20"/>
                <w:szCs w:val="20"/>
              </w:rPr>
              <w:t xml:space="preserve">          Reasons</w:t>
            </w:r>
          </w:p>
        </w:tc>
      </w:tr>
      <w:tr>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top w:w="0" w:type="dxa"/>
            <w:left w:w="108" w:type="dxa"/>
            <w:bottom w:w="0" w:type="dxa"/>
            <w:right w:w="108" w:type="dxa"/>
          </w:tblCellMar>
        </w:tblPrEx>
        <w:trPr>
          <w:trHeight w:val="1638" w:hRule="atLeast"/>
        </w:trPr>
        <w:tc>
          <w:tcPr>
            <w:tcW w:w="4218" w:type="dxa"/>
            <w:tcBorders>
              <w:top w:val="single" w:color="000000" w:sz="4" w:space="0"/>
              <w:left w:val="single" w:color="000000" w:sz="4" w:space="0"/>
              <w:bottom w:val="single" w:color="000000" w:sz="4" w:space="0"/>
              <w:right w:val="single" w:color="000000" w:sz="4" w:space="0"/>
            </w:tcBorders>
          </w:tcPr>
          <w:p>
            <w:pPr>
              <w:rPr>
                <w:rFonts w:ascii="Arial" w:hAnsi="Arial" w:eastAsia="Times New Roman" w:cs="Arial"/>
                <w:kern w:val="0"/>
                <w:sz w:val="20"/>
                <w:szCs w:val="20"/>
              </w:rPr>
            </w:pPr>
            <w:r>
              <w:rPr>
                <w:rFonts w:ascii="Arial" w:hAnsi="Arial" w:eastAsia="Times New Roman" w:cs="Arial"/>
                <w:kern w:val="0"/>
                <w:sz w:val="20"/>
                <w:szCs w:val="20"/>
              </w:rPr>
              <w:t>http://wenku.baidu.com/link?url=_sERcBsTCgKElwFi7Hf9FXFe3J-c35ftm27Trf8SJX_iGsR2SlKDDIJmF-5DYruWxqjvUyxUWWElVlsKt9AicJ395sZ-IXDcsECYCi49sta</w:t>
            </w:r>
          </w:p>
        </w:tc>
        <w:tc>
          <w:tcPr>
            <w:tcW w:w="4022" w:type="dxa"/>
            <w:tcBorders>
              <w:top w:val="single" w:color="000000" w:sz="4" w:space="0"/>
              <w:left w:val="nil"/>
              <w:bottom w:val="single" w:color="000000" w:sz="4" w:space="0"/>
              <w:right w:val="single" w:color="000000" w:sz="4" w:space="0"/>
            </w:tcBorders>
          </w:tcPr>
          <w:p>
            <w:pPr>
              <w:rPr>
                <w:rFonts w:ascii="Arial" w:hAnsi="Arial" w:eastAsia="Times New Roman" w:cs="Arial"/>
                <w:kern w:val="0"/>
                <w:sz w:val="20"/>
                <w:szCs w:val="20"/>
              </w:rPr>
            </w:pPr>
            <w:r>
              <w:rPr>
                <w:rFonts w:ascii="Arial" w:hAnsi="Arial" w:eastAsia="Times New Roman" w:cs="Arial"/>
                <w:kern w:val="0"/>
                <w:sz w:val="20"/>
                <w:szCs w:val="20"/>
              </w:rPr>
              <w:t xml:space="preserve">This website provides information about how to analyze its competitors. This is beneficial, the company must change the strategy and approach to business, get more benefits in the market. It is important to know how to face the competition and make a change. This site shows </w:t>
            </w:r>
            <w:r>
              <w:rPr>
                <w:rFonts w:ascii="Arial" w:hAnsi="Arial" w:eastAsia="宋体" w:cs="Arial"/>
                <w:kern w:val="0"/>
                <w:sz w:val="24"/>
                <w:szCs w:val="24"/>
              </w:rPr>
              <w:t>AiRui</w:t>
            </w:r>
            <w:r>
              <w:rPr>
                <w:rFonts w:ascii="Arial" w:hAnsi="Arial" w:eastAsia="Times New Roman" w:cs="Arial"/>
                <w:kern w:val="0"/>
                <w:sz w:val="20"/>
                <w:szCs w:val="20"/>
              </w:rPr>
              <w:t xml:space="preserve"> 's early strategy, and how to change the development strategy, adapt to the changing market to survive until now. This can really help the investigation.</w:t>
            </w:r>
          </w:p>
          <w:p>
            <w:pPr>
              <w:rPr>
                <w:rFonts w:ascii="Arial" w:hAnsi="Arial" w:eastAsia="Times New Roman" w:cs="Arial"/>
                <w:kern w:val="0"/>
                <w:sz w:val="20"/>
                <w:szCs w:val="20"/>
              </w:rPr>
            </w:pPr>
          </w:p>
        </w:tc>
      </w:tr>
      <w:tr>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top w:w="0" w:type="dxa"/>
            <w:left w:w="108" w:type="dxa"/>
            <w:bottom w:w="0" w:type="dxa"/>
            <w:right w:w="108" w:type="dxa"/>
          </w:tblCellMar>
        </w:tblPrEx>
        <w:trPr>
          <w:trHeight w:val="1228" w:hRule="atLeast"/>
        </w:trPr>
        <w:tc>
          <w:tcPr>
            <w:tcW w:w="4218" w:type="dxa"/>
            <w:tcBorders>
              <w:top w:val="single" w:color="000000" w:sz="4" w:space="0"/>
              <w:left w:val="single" w:color="000000" w:sz="4" w:space="0"/>
              <w:bottom w:val="single" w:color="000000" w:sz="4" w:space="0"/>
              <w:right w:val="single" w:color="000000" w:sz="4" w:space="0"/>
            </w:tcBorders>
          </w:tcPr>
          <w:p>
            <w:pPr>
              <w:rPr>
                <w:rFonts w:ascii="Arial" w:hAnsi="Arial" w:eastAsia="Times New Roman" w:cs="Arial"/>
                <w:kern w:val="0"/>
                <w:sz w:val="20"/>
                <w:szCs w:val="20"/>
              </w:rPr>
            </w:pPr>
            <w:r>
              <w:rPr>
                <w:rFonts w:ascii="Arial" w:hAnsi="Arial" w:eastAsia="Times New Roman" w:cs="Arial"/>
                <w:kern w:val="0"/>
                <w:sz w:val="20"/>
                <w:szCs w:val="20"/>
              </w:rPr>
              <w:t>http://doc.mbalib.com/view/48ea0d37e26502c2193118d426f72fe0.html</w:t>
            </w:r>
          </w:p>
        </w:tc>
        <w:tc>
          <w:tcPr>
            <w:tcW w:w="4022" w:type="dxa"/>
            <w:tcBorders>
              <w:top w:val="single" w:color="000000" w:sz="4" w:space="0"/>
              <w:left w:val="nil"/>
              <w:bottom w:val="single" w:color="000000" w:sz="4" w:space="0"/>
              <w:right w:val="single" w:color="000000" w:sz="4" w:space="0"/>
            </w:tcBorders>
          </w:tcPr>
          <w:p>
            <w:pPr>
              <w:rPr>
                <w:rFonts w:ascii="Arial" w:hAnsi="Arial" w:eastAsia="Times New Roman" w:cs="Arial"/>
                <w:kern w:val="0"/>
                <w:sz w:val="20"/>
                <w:szCs w:val="20"/>
              </w:rPr>
            </w:pPr>
            <w:r>
              <w:rPr>
                <w:rFonts w:ascii="Arial" w:hAnsi="Arial" w:eastAsia="Times New Roman" w:cs="Arial"/>
                <w:kern w:val="0"/>
                <w:sz w:val="20"/>
                <w:szCs w:val="20"/>
              </w:rPr>
              <w:t xml:space="preserve">This website mainly introduces the marketing strategy of </w:t>
            </w:r>
            <w:r>
              <w:rPr>
                <w:rFonts w:ascii="Arial" w:hAnsi="Arial" w:eastAsia="宋体" w:cs="Arial"/>
                <w:kern w:val="0"/>
                <w:sz w:val="24"/>
                <w:szCs w:val="24"/>
              </w:rPr>
              <w:t>AiRui</w:t>
            </w:r>
            <w:r>
              <w:rPr>
                <w:rFonts w:ascii="Arial" w:hAnsi="Arial" w:eastAsia="Times New Roman" w:cs="Arial"/>
                <w:kern w:val="0"/>
                <w:sz w:val="20"/>
                <w:szCs w:val="20"/>
              </w:rPr>
              <w:t xml:space="preserve">, such as 4P strategy and STP strategy, I can clearly understand how </w:t>
            </w:r>
            <w:r>
              <w:rPr>
                <w:rFonts w:ascii="Arial" w:hAnsi="Arial" w:eastAsia="宋体" w:cs="Arial"/>
                <w:kern w:val="0"/>
                <w:sz w:val="24"/>
                <w:szCs w:val="24"/>
              </w:rPr>
              <w:t>AiRui</w:t>
            </w:r>
            <w:r>
              <w:rPr>
                <w:rFonts w:ascii="Arial" w:hAnsi="Arial" w:eastAsia="Times New Roman" w:cs="Arial"/>
                <w:kern w:val="0"/>
                <w:sz w:val="20"/>
                <w:szCs w:val="20"/>
              </w:rPr>
              <w:t xml:space="preserve"> 's target market and change. And the analysis of marketing environment and SWOT. The environment includes the macro environment and micro environment, can help to analyze the market situation of ion of the company.</w:t>
            </w:r>
          </w:p>
          <w:p>
            <w:pPr>
              <w:rPr>
                <w:rFonts w:ascii="Arial" w:hAnsi="Arial" w:eastAsia="Times New Roman" w:cs="Arial"/>
                <w:kern w:val="0"/>
                <w:sz w:val="20"/>
                <w:szCs w:val="20"/>
              </w:rPr>
            </w:pPr>
          </w:p>
        </w:tc>
      </w:tr>
    </w:tbl>
    <w:p>
      <w:pPr>
        <w:spacing w:before="150" w:after="150"/>
        <w:rPr>
          <w:rFonts w:ascii="Arial" w:hAnsi="Arial" w:eastAsia="宋体" w:cs="Arial"/>
          <w:sz w:val="24"/>
          <w:szCs w:val="24"/>
        </w:rPr>
      </w:pPr>
      <w:r>
        <w:rPr>
          <w:rFonts w:ascii="Arial" w:hAnsi="Arial" w:eastAsia="宋体" w:cs="Arial"/>
          <w:sz w:val="24"/>
          <w:szCs w:val="24"/>
        </w:rPr>
        <w:t xml:space="preserve">And, as a company, there will be lots of books or magazines that published the articles about the company, its products, or its financial situation or market shares; those are the literary information that I can get. Also, the internal budget, financial statement or production schedules and plans, those data are of great importance for my analysis.  </w:t>
      </w:r>
    </w:p>
    <w:p>
      <w:pPr>
        <w:pStyle w:val="18"/>
        <w:spacing w:line="273" w:lineRule="auto"/>
        <w:ind w:left="0"/>
        <w:rPr>
          <w:b/>
          <w:bCs/>
          <w:sz w:val="36"/>
          <w:szCs w:val="36"/>
        </w:rPr>
      </w:pPr>
    </w:p>
    <w:p>
      <w:pPr>
        <w:pStyle w:val="2"/>
        <w:numPr>
          <w:ilvl w:val="0"/>
          <w:numId w:val="3"/>
        </w:numPr>
      </w:pPr>
      <w:bookmarkStart w:id="24" w:name="_Toc27958"/>
      <w:r>
        <w:t>Project Management Team Structure / Project Manager / Consultant (ALL)</w:t>
      </w:r>
      <w:bookmarkEnd w:id="24"/>
    </w:p>
    <w:p>
      <w:pPr>
        <w:pStyle w:val="22"/>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rPr>
          <w:rFonts w:hint="default" w:ascii="Arial" w:hAnsi="Arial" w:cs="Arial"/>
          <w:sz w:val="24"/>
          <w:szCs w:val="24"/>
        </w:rPr>
      </w:pPr>
      <w:r>
        <w:rPr>
          <w:rFonts w:hint="default" w:ascii="Arial" w:hAnsi="Arial" w:cs="Arial"/>
          <w:sz w:val="24"/>
          <w:szCs w:val="24"/>
          <w:bdr w:val="none" w:color="auto" w:sz="0" w:space="0"/>
        </w:rPr>
        <w:t>The organizational structure of AiRui's corporate social responsibility implementation is led by the corporate social responsibility department at the headquarters of AiRui, and is supervised by the Executive Director of Corporate Social Responsibility. The Social Responsibility Unit is responsible for planning and setting the objectives of measures related to social responsibility. It publishes these measures within the AiRui Group, monitors the progress of activities, and provides relevant information to the public through various reports including sustainable development reports. In addition to information disclosure, corporate social responsibility and stakeholder days promote dialogue, reporting that external input executives are responsible for corporate social responsibility, Ensure that these inputs are fed back to the management team and relevant Headquarters departments(including those responsible for legal affairs and compliance, environment, product quality, procurement, investor relations, employees, and marketing). Thus, AiRui addresses CSR issues from a group perspective and, where necessary, integrates them into management actions. The Corporate Social Responsibility Section and other relevant departments at Headquarters then implement corporate social responsibility activities throughout the Group to ensure that AiRui's policies and initiatives are communicated to corporate groups across the country.</w:t>
      </w:r>
      <w:r>
        <w:rPr>
          <w:rFonts w:hint="default" w:ascii="Arial" w:hAnsi="Arial" w:cs="Arial"/>
          <w:sz w:val="24"/>
          <w:szCs w:val="24"/>
          <w:bdr w:val="none" w:color="auto" w:sz="0" w:space="0"/>
        </w:rPr>
        <w:br w:type="textWrapping"/>
      </w:r>
      <w:r>
        <w:rPr>
          <w:rFonts w:hint="default" w:ascii="Arial" w:hAnsi="Arial" w:cs="Arial"/>
          <w:sz w:val="24"/>
          <w:szCs w:val="24"/>
          <w:bdr w:val="none" w:color="auto" w:sz="0" w:space="0"/>
        </w:rPr>
        <w:t>Raising awareness</w:t>
      </w:r>
      <w:r>
        <w:rPr>
          <w:rFonts w:hint="default" w:ascii="Arial" w:hAnsi="Arial" w:cs="Arial"/>
          <w:sz w:val="24"/>
          <w:szCs w:val="24"/>
          <w:bdr w:val="none" w:color="auto" w:sz="0" w:space="0"/>
        </w:rPr>
        <w:br w:type="textWrapping"/>
      </w:r>
      <w:r>
        <w:rPr>
          <w:rFonts w:hint="default" w:ascii="Arial" w:hAnsi="Arial" w:cs="Arial"/>
          <w:sz w:val="24"/>
          <w:szCs w:val="24"/>
          <w:bdr w:val="none" w:color="auto" w:sz="0" w:space="0"/>
        </w:rPr>
        <w:t>AiRui recognizes that the effective implementation of corporate social responsibility requires employees to have a keen awareness and provide various educational projects.</w:t>
      </w:r>
      <w:r>
        <w:rPr>
          <w:rFonts w:hint="default" w:ascii="Arial" w:hAnsi="Arial" w:cs="Arial"/>
          <w:sz w:val="24"/>
          <w:szCs w:val="24"/>
          <w:bdr w:val="none" w:color="auto" w:sz="0" w:space="0"/>
        </w:rPr>
        <w:br w:type="textWrapping"/>
      </w:r>
      <w:r>
        <w:rPr>
          <w:rFonts w:hint="default" w:ascii="Arial" w:hAnsi="Arial" w:cs="Arial"/>
          <w:sz w:val="24"/>
          <w:szCs w:val="24"/>
          <w:bdr w:val="none" w:color="auto" w:sz="0" w:space="0"/>
        </w:rPr>
        <w:t>E-learning</w:t>
      </w:r>
      <w:r>
        <w:rPr>
          <w:rFonts w:hint="default" w:ascii="Arial" w:hAnsi="Arial" w:cs="Arial"/>
          <w:sz w:val="24"/>
          <w:szCs w:val="24"/>
          <w:bdr w:val="none" w:color="auto" w:sz="0" w:space="0"/>
        </w:rPr>
        <w:br w:type="textWrapping"/>
      </w:r>
      <w:r>
        <w:rPr>
          <w:rFonts w:hint="default" w:ascii="Arial" w:hAnsi="Arial" w:cs="Arial"/>
          <w:sz w:val="24"/>
          <w:szCs w:val="24"/>
          <w:bdr w:val="none" w:color="auto" w:sz="0" w:space="0"/>
        </w:rPr>
        <w:t>AiRui and some of its group companies provide e-learning training courses for all employees, focusing on teaching corporate social responsibility, introducing corporate social responsibility projects, and promoting a comprehensive understanding of corporate social responsibility.</w:t>
      </w:r>
      <w:r>
        <w:rPr>
          <w:rFonts w:hint="default" w:ascii="Arial" w:hAnsi="Arial" w:cs="Arial"/>
          <w:sz w:val="24"/>
          <w:szCs w:val="24"/>
          <w:bdr w:val="none" w:color="auto" w:sz="0" w:space="0"/>
        </w:rPr>
        <w:br w:type="textWrapping"/>
      </w:r>
      <w:r>
        <w:rPr>
          <w:rFonts w:hint="default" w:ascii="Arial" w:hAnsi="Arial" w:cs="Arial"/>
          <w:sz w:val="24"/>
          <w:szCs w:val="24"/>
          <w:bdr w:val="none" w:color="auto" w:sz="0" w:space="0"/>
        </w:rPr>
        <w:t>Internal communications</w:t>
      </w:r>
      <w:r>
        <w:rPr>
          <w:rFonts w:hint="default" w:ascii="Arial" w:hAnsi="Arial" w:cs="Arial"/>
          <w:sz w:val="24"/>
          <w:szCs w:val="24"/>
          <w:bdr w:val="none" w:color="auto" w:sz="0" w:space="0"/>
        </w:rPr>
        <w:br w:type="textWrapping"/>
      </w:r>
      <w:r>
        <w:rPr>
          <w:rFonts w:hint="default" w:ascii="Arial" w:hAnsi="Arial" w:cs="Arial"/>
          <w:sz w:val="24"/>
          <w:szCs w:val="24"/>
          <w:bdr w:val="none" w:color="auto" w:sz="0" w:space="0"/>
        </w:rPr>
        <w:t>The company publishes a monthly newsletter to help employees better understand social responsibility. It details the main corporate social responsibility initiatives of AiRui, as well as related awards received from third parties and reports on trends in corporate social responsibility.</w:t>
      </w:r>
    </w:p>
    <w:p>
      <w:pPr>
        <w:numPr>
          <w:numId w:val="0"/>
        </w:numPr>
      </w:pPr>
    </w:p>
    <w:p>
      <w:pPr>
        <w:pStyle w:val="2"/>
      </w:pPr>
      <w:bookmarkStart w:id="25" w:name="_Toc16888"/>
      <w:r>
        <w:rPr>
          <w:rFonts w:hint="eastAsia"/>
          <w:lang w:val="en-US" w:eastAsia="zh-CN"/>
        </w:rPr>
        <w:t>6</w:t>
      </w:r>
      <w:r>
        <w:t>.Project Plan (ALL)</w:t>
      </w:r>
      <w:bookmarkEnd w:id="25"/>
    </w:p>
    <w:p>
      <w:pPr>
        <w:keepNext/>
        <w:keepLines/>
        <w:spacing w:before="260" w:after="260" w:line="415" w:lineRule="auto"/>
        <w:outlineLvl w:val="1"/>
        <w:rPr>
          <w:rFonts w:ascii="Arial" w:hAnsi="Arial" w:eastAsia="黑体" w:cs="Arial"/>
          <w:b/>
          <w:bCs/>
          <w:sz w:val="32"/>
          <w:szCs w:val="32"/>
        </w:rPr>
      </w:pPr>
      <w:bookmarkStart w:id="26" w:name="_Toc26566"/>
      <w:r>
        <w:rPr>
          <w:rFonts w:ascii="Arial" w:hAnsi="Arial" w:eastAsia="黑体" w:cs="Arial"/>
          <w:b/>
          <w:bCs/>
          <w:sz w:val="44"/>
          <w:szCs w:val="44"/>
        </w:rPr>
        <w:t>macro environment analysis</w:t>
      </w:r>
      <w:bookmarkEnd w:id="26"/>
    </w:p>
    <w:p>
      <w:pPr>
        <w:pStyle w:val="9"/>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line="324" w:lineRule="atLeast"/>
        <w:ind w:left="0" w:right="0"/>
        <w:jc w:val="left"/>
        <w:rPr>
          <w:rFonts w:hint="default" w:ascii="Arial" w:hAnsi="Arial" w:cs="Arial"/>
          <w:sz w:val="24"/>
          <w:szCs w:val="24"/>
        </w:rPr>
      </w:pPr>
      <w:r>
        <w:rPr>
          <w:rFonts w:hint="default" w:ascii="Arial" w:hAnsi="Arial" w:eastAsia="微软雅黑" w:cs="Arial"/>
          <w:kern w:val="0"/>
          <w:sz w:val="24"/>
          <w:szCs w:val="24"/>
          <w:bdr w:val="none" w:color="auto" w:sz="0" w:space="0"/>
          <w:lang w:val="en-US" w:eastAsia="zh-CN" w:bidi="ar"/>
        </w:rPr>
        <w:t>The downturn in the Chinese economy, compounded by the economic downturn and weak consumer power, was compounded by the global economic crisis of 2008. As a developing country, Chinese society attaches great importance to the quality of employees and generally implements the array system, which inhibits innovation. In recent years, electronic products have become more and more popular and have become an indispensable part of people's lives. Substitutes have changed very quickly, which has led to rapid changes in the scope of electronic products and advertisements. Electronic products can attract a stable customer base.</w:t>
      </w:r>
    </w:p>
    <w:p>
      <w:pPr>
        <w:rPr>
          <w:rFonts w:ascii="Arial" w:hAnsi="Arial" w:eastAsia="宋体" w:cs="Arial"/>
          <w:sz w:val="24"/>
          <w:szCs w:val="24"/>
        </w:rPr>
      </w:pPr>
      <w:r>
        <w:rPr>
          <w:rFonts w:ascii="Arial" w:hAnsi="Arial" w:eastAsia="宋体" w:cs="Arial"/>
          <w:sz w:val="24"/>
          <w:szCs w:val="24"/>
        </w:rPr>
        <w:t>However, the electronics industry vendors gathered, intense competition, AiRui not only to face the Panasonic continent, but also sharp. Apple's competition, and now the rise of Samsung, even in the domestic brands of the various segments of the market, their strength cannot be underestimated. In the electronics industry, the key factors affecting the development of the industry should be innovation, the creation of new, to capture the market products</w:t>
      </w:r>
    </w:p>
    <w:p>
      <w:pPr>
        <w:rPr>
          <w:rFonts w:ascii="Arial" w:hAnsi="Arial" w:eastAsia="宋体" w:cs="Arial"/>
          <w:sz w:val="24"/>
          <w:szCs w:val="24"/>
        </w:rPr>
      </w:pPr>
      <w:r>
        <w:rPr>
          <w:rFonts w:ascii="Arial" w:hAnsi="Arial" w:eastAsia="宋体" w:cs="Arial"/>
          <w:sz w:val="24"/>
          <w:szCs w:val="24"/>
        </w:rPr>
        <w:t xml:space="preserve"> </w:t>
      </w:r>
    </w:p>
    <w:p>
      <w:pPr>
        <w:keepNext/>
        <w:keepLines/>
        <w:spacing w:before="260" w:after="260" w:line="415" w:lineRule="auto"/>
        <w:outlineLvl w:val="2"/>
        <w:rPr>
          <w:rFonts w:ascii="Arial" w:hAnsi="Arial" w:eastAsia="宋体" w:cs="Arial"/>
          <w:b/>
          <w:bCs/>
          <w:sz w:val="32"/>
          <w:szCs w:val="32"/>
        </w:rPr>
      </w:pPr>
      <w:bookmarkStart w:id="27" w:name="_Toc1677"/>
      <w:r>
        <w:rPr>
          <w:rFonts w:ascii="Arial" w:hAnsi="Arial" w:eastAsia="宋体" w:cs="Arial"/>
          <w:b/>
          <w:bCs/>
          <w:sz w:val="28"/>
          <w:szCs w:val="28"/>
        </w:rPr>
        <w:t>Political Environment</w:t>
      </w:r>
      <w:bookmarkEnd w:id="27"/>
      <w:r>
        <w:rPr>
          <w:rFonts w:ascii="Arial" w:hAnsi="Arial" w:eastAsia="宋体" w:cs="Arial"/>
          <w:b/>
          <w:bCs/>
          <w:sz w:val="28"/>
          <w:szCs w:val="28"/>
        </w:rPr>
        <w:t xml:space="preserve"> </w:t>
      </w:r>
    </w:p>
    <w:p>
      <w:pPr>
        <w:rPr>
          <w:rFonts w:ascii="Arial" w:hAnsi="Arial" w:eastAsia="宋体" w:cs="Arial"/>
          <w:sz w:val="24"/>
          <w:szCs w:val="24"/>
        </w:rPr>
      </w:pPr>
      <w:r>
        <w:rPr>
          <w:rFonts w:ascii="Arial" w:hAnsi="Arial" w:eastAsia="宋体" w:cs="Arial"/>
          <w:sz w:val="24"/>
          <w:szCs w:val="24"/>
        </w:rPr>
        <w:t>China put forward the policy of "information will be bigger and stronger", encourage Chinese enterprises to study in the information industry, continue to increase investment. Such an environment more harm than good to AiRui, is conducive to the development of. In order to expand domestic demand, China launched the home appliances to the countryside and trade in 2008 and 2009, the computer is the successful appliance manufacturers of home appliances to the countryside 10% financial subsidies in the country, and realize the energy subsidies, these three policy subsidies, the development process of AiRui 's success.</w:t>
      </w:r>
    </w:p>
    <w:p>
      <w:pPr>
        <w:rPr>
          <w:rFonts w:ascii="Arial" w:hAnsi="Arial" w:eastAsia="宋体" w:cs="Arial"/>
          <w:sz w:val="24"/>
          <w:szCs w:val="24"/>
        </w:rPr>
      </w:pPr>
    </w:p>
    <w:p>
      <w:pPr>
        <w:rPr>
          <w:rFonts w:ascii="Arial" w:hAnsi="Arial" w:eastAsia="宋体" w:cs="Arial"/>
          <w:b/>
          <w:bCs/>
          <w:sz w:val="28"/>
          <w:szCs w:val="28"/>
        </w:rPr>
      </w:pPr>
      <w:r>
        <w:rPr>
          <w:rFonts w:hint="eastAsia" w:ascii="Arial" w:hAnsi="Arial" w:eastAsia="宋体" w:cs="Arial"/>
          <w:b/>
          <w:sz w:val="28"/>
          <w:szCs w:val="28"/>
        </w:rPr>
        <w:t>E</w:t>
      </w:r>
      <w:r>
        <w:rPr>
          <w:rFonts w:ascii="Arial" w:hAnsi="Arial" w:eastAsia="宋体" w:cs="Arial"/>
          <w:b/>
          <w:sz w:val="28"/>
          <w:szCs w:val="28"/>
        </w:rPr>
        <w:t xml:space="preserve">conomic </w:t>
      </w:r>
      <w:r>
        <w:rPr>
          <w:rFonts w:ascii="Arial" w:hAnsi="Arial" w:eastAsia="宋体" w:cs="Arial"/>
          <w:b/>
          <w:bCs/>
          <w:sz w:val="28"/>
          <w:szCs w:val="28"/>
        </w:rPr>
        <w:t>Environment</w:t>
      </w:r>
    </w:p>
    <w:p>
      <w:pPr>
        <w:rPr>
          <w:rFonts w:ascii="Arial" w:hAnsi="Arial" w:eastAsia="宋体" w:cs="Arial"/>
          <w:sz w:val="24"/>
          <w:szCs w:val="24"/>
        </w:rPr>
      </w:pPr>
      <w:r>
        <w:rPr>
          <w:rFonts w:ascii="Arial" w:hAnsi="Arial" w:eastAsia="宋体" w:cs="Arial"/>
          <w:sz w:val="24"/>
          <w:szCs w:val="24"/>
        </w:rPr>
        <w:t xml:space="preserve">It should focus on sharp fluctuations in currency markets and favorable consumer spending trends.  </w:t>
      </w:r>
    </w:p>
    <w:p>
      <w:pPr>
        <w:keepNext/>
        <w:keepLines/>
        <w:spacing w:before="260" w:after="260" w:line="415" w:lineRule="auto"/>
        <w:outlineLvl w:val="2"/>
        <w:rPr>
          <w:rFonts w:ascii="Arial" w:hAnsi="Arial" w:eastAsia="宋体" w:cs="Arial"/>
          <w:b/>
          <w:bCs/>
          <w:sz w:val="32"/>
          <w:szCs w:val="32"/>
        </w:rPr>
      </w:pPr>
      <w:bookmarkStart w:id="28" w:name="_Toc17488"/>
      <w:r>
        <w:rPr>
          <w:rFonts w:ascii="Arial" w:hAnsi="Arial" w:eastAsia="宋体" w:cs="Arial"/>
          <w:b/>
          <w:bCs/>
          <w:sz w:val="28"/>
          <w:szCs w:val="28"/>
        </w:rPr>
        <w:t xml:space="preserve">Social </w:t>
      </w:r>
      <w:bookmarkStart w:id="29" w:name="_Hlk2742355"/>
      <w:r>
        <w:rPr>
          <w:rFonts w:ascii="Arial" w:hAnsi="Arial" w:eastAsia="宋体" w:cs="Arial"/>
          <w:b/>
          <w:bCs/>
          <w:sz w:val="28"/>
          <w:szCs w:val="28"/>
        </w:rPr>
        <w:t>Environment</w:t>
      </w:r>
      <w:bookmarkEnd w:id="28"/>
      <w:r>
        <w:rPr>
          <w:rFonts w:ascii="Arial" w:hAnsi="Arial" w:eastAsia="宋体" w:cs="Arial"/>
          <w:b/>
          <w:bCs/>
          <w:sz w:val="28"/>
          <w:szCs w:val="28"/>
        </w:rPr>
        <w:t xml:space="preserve"> </w:t>
      </w:r>
      <w:bookmarkEnd w:id="29"/>
    </w:p>
    <w:p>
      <w:pPr>
        <w:rPr>
          <w:rFonts w:ascii="Arial" w:hAnsi="Arial" w:eastAsia="宋体" w:cs="Arial"/>
          <w:sz w:val="24"/>
          <w:szCs w:val="24"/>
        </w:rPr>
      </w:pPr>
      <w:r>
        <w:rPr>
          <w:rFonts w:ascii="Arial" w:hAnsi="Arial" w:eastAsia="宋体" w:cs="Arial"/>
          <w:sz w:val="24"/>
          <w:szCs w:val="24"/>
        </w:rPr>
        <w:t>The primary stage of China the development of information industry, the domestic market has developed rapidly in recent years, showing a slight saturation, because Chinese population and economic development in the future, the demand for information technology will have a huge space for development, the information technology industry has a lot of potential customers in China, enterprises and enterprises bigger and more conducive to AiRui strong development. Changes in the structure of labor force and labor relations. Middle and old aged workers are increasing in the whole labor force.</w:t>
      </w:r>
    </w:p>
    <w:p>
      <w:pPr>
        <w:rPr>
          <w:rFonts w:ascii="Arial" w:hAnsi="Arial" w:eastAsia="宋体" w:cs="Arial"/>
          <w:sz w:val="24"/>
          <w:szCs w:val="24"/>
        </w:rPr>
      </w:pPr>
      <w:r>
        <w:rPr>
          <w:rFonts w:ascii="Arial" w:hAnsi="Arial" w:eastAsia="宋体" w:cs="Arial"/>
          <w:sz w:val="24"/>
          <w:szCs w:val="24"/>
        </w:rPr>
        <w:t xml:space="preserve"> </w:t>
      </w:r>
    </w:p>
    <w:p>
      <w:pPr>
        <w:keepNext/>
        <w:keepLines/>
        <w:spacing w:before="260" w:after="260" w:line="415" w:lineRule="auto"/>
        <w:outlineLvl w:val="2"/>
        <w:rPr>
          <w:rFonts w:ascii="Arial" w:hAnsi="Arial" w:eastAsia="宋体" w:cs="Arial"/>
          <w:b/>
          <w:bCs/>
          <w:sz w:val="32"/>
          <w:szCs w:val="32"/>
        </w:rPr>
      </w:pPr>
      <w:bookmarkStart w:id="30" w:name="_Toc7346"/>
      <w:r>
        <w:rPr>
          <w:rFonts w:ascii="Arial" w:hAnsi="Arial" w:eastAsia="宋体" w:cs="Arial"/>
          <w:b/>
          <w:bCs/>
          <w:sz w:val="28"/>
          <w:szCs w:val="28"/>
        </w:rPr>
        <w:t>Technology Environment</w:t>
      </w:r>
      <w:bookmarkEnd w:id="30"/>
    </w:p>
    <w:p>
      <w:pPr>
        <w:rPr>
          <w:rFonts w:ascii="Arial" w:hAnsi="Arial" w:eastAsia="宋体" w:cs="Arial"/>
          <w:sz w:val="24"/>
          <w:szCs w:val="24"/>
        </w:rPr>
      </w:pPr>
      <w:r>
        <w:rPr>
          <w:rFonts w:ascii="Arial" w:hAnsi="Arial" w:eastAsia="宋体" w:cs="Arial"/>
          <w:sz w:val="24"/>
          <w:szCs w:val="24"/>
        </w:rPr>
        <w:t xml:space="preserve">The development of new materials made in China hydrogen storage vessel of carbon fiber or will be eliminated, the website of </w:t>
      </w:r>
      <w:r>
        <w:rPr>
          <w:rFonts w:hint="eastAsia" w:ascii="Arial" w:hAnsi="Arial" w:eastAsia="宋体" w:cs="Arial"/>
          <w:sz w:val="24"/>
          <w:szCs w:val="24"/>
          <w:lang w:val="en-US" w:eastAsia="zh-CN"/>
        </w:rPr>
        <w:t>internet</w:t>
      </w:r>
      <w:r>
        <w:rPr>
          <w:rFonts w:ascii="Arial" w:hAnsi="Arial" w:eastAsia="宋体" w:cs="Arial"/>
          <w:sz w:val="24"/>
          <w:szCs w:val="24"/>
        </w:rPr>
        <w:t xml:space="preserve"> Industrial Technology Research Institute, said in a news release, the materials scientists recently successfully developed a light weight, good sealing, high strength, high and low temperature resistance of excellent new materials, paving the way for large-scale development the application of hydrogen energy.</w:t>
      </w:r>
    </w:p>
    <w:p>
      <w:pPr>
        <w:rPr>
          <w:rFonts w:ascii="Arial" w:hAnsi="Arial" w:eastAsia="宋体" w:cs="Arial"/>
          <w:sz w:val="24"/>
          <w:szCs w:val="24"/>
        </w:rPr>
      </w:pPr>
    </w:p>
    <w:p>
      <w:pPr>
        <w:rPr>
          <w:rFonts w:ascii="Arial" w:hAnsi="Arial" w:eastAsia="宋体" w:cs="Arial"/>
          <w:b/>
          <w:bCs/>
          <w:sz w:val="28"/>
          <w:szCs w:val="28"/>
        </w:rPr>
      </w:pPr>
      <w:r>
        <w:rPr>
          <w:rFonts w:hint="cs" w:ascii="Arial" w:hAnsi="Arial" w:eastAsia="宋体" w:cs="Arial"/>
          <w:sz w:val="28"/>
          <w:szCs w:val="28"/>
        </w:rPr>
        <w:t>.</w:t>
      </w:r>
      <w:r>
        <w:rPr>
          <w:rFonts w:ascii="Arial" w:hAnsi="Arial" w:eastAsia="宋体" w:cs="Arial"/>
          <w:b/>
          <w:sz w:val="28"/>
          <w:szCs w:val="28"/>
        </w:rPr>
        <w:t xml:space="preserve">legal </w:t>
      </w:r>
      <w:r>
        <w:rPr>
          <w:rFonts w:ascii="Arial" w:hAnsi="Arial" w:eastAsia="宋体" w:cs="Arial"/>
          <w:b/>
          <w:bCs/>
          <w:sz w:val="28"/>
          <w:szCs w:val="28"/>
        </w:rPr>
        <w:t>Environment</w:t>
      </w:r>
    </w:p>
    <w:p>
      <w:pPr>
        <w:rPr>
          <w:rFonts w:ascii="Arial" w:hAnsi="Arial" w:eastAsia="宋体" w:cs="Arial"/>
          <w:bCs/>
          <w:sz w:val="24"/>
          <w:szCs w:val="24"/>
        </w:rPr>
      </w:pPr>
      <w:r>
        <w:rPr>
          <w:rFonts w:ascii="Arial" w:hAnsi="Arial" w:eastAsia="宋体" w:cs="Arial"/>
          <w:bCs/>
          <w:sz w:val="24"/>
          <w:szCs w:val="24"/>
        </w:rPr>
        <w:t>This company need to procure or produce components, because it is good for company to earn more money.</w:t>
      </w:r>
    </w:p>
    <w:p>
      <w:pPr>
        <w:rPr>
          <w:rFonts w:ascii="Arial" w:hAnsi="Arial" w:eastAsia="宋体" w:cs="Arial"/>
          <w:bCs/>
          <w:sz w:val="24"/>
          <w:szCs w:val="24"/>
        </w:rPr>
      </w:pPr>
    </w:p>
    <w:p>
      <w:pPr>
        <w:rPr>
          <w:rFonts w:ascii="Arial" w:hAnsi="Arial" w:eastAsia="宋体" w:cs="Arial"/>
          <w:b/>
          <w:sz w:val="28"/>
          <w:szCs w:val="28"/>
        </w:rPr>
      </w:pPr>
      <w:r>
        <w:rPr>
          <w:rFonts w:ascii="Arial" w:hAnsi="Arial" w:eastAsia="宋体" w:cs="Arial"/>
          <w:b/>
          <w:sz w:val="28"/>
          <w:szCs w:val="28"/>
        </w:rPr>
        <w:t>Environmental</w:t>
      </w:r>
    </w:p>
    <w:p>
      <w:pPr>
        <w:rPr>
          <w:rFonts w:ascii="Arial" w:hAnsi="Arial" w:cs="Arial"/>
          <w:color w:val="333333"/>
          <w:sz w:val="24"/>
          <w:szCs w:val="24"/>
          <w:shd w:val="clear" w:color="auto" w:fill="F7F8FA"/>
        </w:rPr>
      </w:pPr>
      <w:r>
        <w:rPr>
          <w:rFonts w:ascii="Arial" w:hAnsi="Arial" w:cs="Arial"/>
          <w:color w:val="333333"/>
          <w:sz w:val="24"/>
          <w:szCs w:val="24"/>
          <w:shd w:val="clear" w:color="auto" w:fill="F7F8FA"/>
        </w:rPr>
        <w:t>China's market is good but most people are poor so we need to increase productivity to make more money so that more people won't lose their jobs.</w:t>
      </w:r>
    </w:p>
    <w:p>
      <w:pPr>
        <w:rPr>
          <w:rFonts w:ascii="Arial" w:hAnsi="Arial" w:cs="Arial"/>
          <w:color w:val="333333"/>
          <w:sz w:val="24"/>
          <w:szCs w:val="24"/>
          <w:shd w:val="clear" w:color="auto" w:fill="F7F8FA"/>
        </w:rPr>
      </w:pPr>
    </w:p>
    <w:p>
      <w:pPr>
        <w:rPr>
          <w:rFonts w:hint="eastAsia" w:ascii="Arial" w:hAnsi="Arial" w:eastAsia="宋体" w:cs="Arial"/>
          <w:b/>
          <w:sz w:val="24"/>
          <w:szCs w:val="24"/>
        </w:rPr>
      </w:pPr>
    </w:p>
    <w:p>
      <w:pPr>
        <w:pStyle w:val="2"/>
        <w:rPr>
          <w:rFonts w:ascii="Times New Roman" w:hAnsi="Times New Roman" w:eastAsia="Calibri" w:cs="Times New Roman"/>
          <w:b/>
          <w:bCs/>
          <w:kern w:val="0"/>
          <w:sz w:val="36"/>
          <w:szCs w:val="36"/>
        </w:rPr>
      </w:pPr>
      <w:bookmarkStart w:id="31" w:name="_Toc32446"/>
      <w:r>
        <w:rPr>
          <w:rFonts w:hint="eastAsia" w:ascii="Times New Roman" w:hAnsi="Times New Roman" w:eastAsia="宋体" w:cs="Times New Roman"/>
          <w:b/>
          <w:bCs/>
          <w:kern w:val="0"/>
          <w:sz w:val="36"/>
          <w:szCs w:val="36"/>
          <w:lang w:val="en-US" w:eastAsia="zh-CN"/>
        </w:rPr>
        <w:t>7.</w:t>
      </w:r>
      <w:r>
        <w:rPr>
          <w:rFonts w:ascii="Times New Roman" w:hAnsi="Times New Roman" w:eastAsia="Calibri" w:cs="Times New Roman"/>
          <w:b/>
          <w:bCs/>
          <w:kern w:val="0"/>
          <w:sz w:val="36"/>
          <w:szCs w:val="36"/>
        </w:rPr>
        <w:t>References (ALL)</w:t>
      </w:r>
      <w:bookmarkEnd w:id="31"/>
    </w:p>
    <w:p>
      <w:pPr>
        <w:widowControl/>
        <w:spacing w:before="100" w:beforeAutospacing="1" w:after="21" w:line="302" w:lineRule="atLeast"/>
        <w:rPr>
          <w:rFonts w:ascii="Arial" w:hAnsi="Arial" w:eastAsia="宋体" w:cs="Arial"/>
          <w:sz w:val="24"/>
          <w:szCs w:val="24"/>
        </w:rPr>
      </w:pPr>
      <w:r>
        <w:fldChar w:fldCharType="begin"/>
      </w:r>
      <w:r>
        <w:instrText xml:space="preserve"> HYPERLINK "http://www.sony.net/SonyInfo/IR/library/fr/15q3_sonypre.pdf" </w:instrText>
      </w:r>
      <w:r>
        <w:fldChar w:fldCharType="separate"/>
      </w:r>
      <w:r>
        <w:rPr>
          <w:rFonts w:ascii="Arial" w:hAnsi="Arial" w:eastAsia="Arial" w:cs="Arial"/>
          <w:color w:val="0000FF"/>
          <w:sz w:val="24"/>
          <w:szCs w:val="24"/>
          <w:u w:val="single"/>
          <w:shd w:val="clear" w:color="auto" w:fill="FFFFFF"/>
        </w:rPr>
        <w:t>"Q3 FY2015 Consolidated Financial Results Presentation Slides"</w:t>
      </w:r>
      <w:r>
        <w:rPr>
          <w:rFonts w:ascii="Arial" w:hAnsi="Arial" w:eastAsia="Arial" w:cs="Arial"/>
          <w:color w:val="0000FF"/>
          <w:sz w:val="24"/>
          <w:szCs w:val="24"/>
          <w:u w:val="single"/>
          <w:shd w:val="clear" w:color="auto" w:fill="FFFFFF"/>
        </w:rPr>
        <w:fldChar w:fldCharType="end"/>
      </w:r>
      <w:r>
        <w:rPr>
          <w:rFonts w:ascii="Arial" w:hAnsi="Arial" w:eastAsia="Arial" w:cs="Arial"/>
          <w:sz w:val="24"/>
          <w:szCs w:val="24"/>
          <w:shd w:val="clear" w:color="auto" w:fill="FFFFFF"/>
        </w:rPr>
        <w:t xml:space="preserve"> (PDF). Retrieved 1 February 2016.</w:t>
      </w:r>
      <w:r>
        <w:rPr>
          <w:rFonts w:ascii="Arial" w:hAnsi="Arial" w:eastAsia="宋体" w:cs="Arial"/>
          <w:kern w:val="0"/>
          <w:sz w:val="24"/>
          <w:szCs w:val="24"/>
        </w:rPr>
        <w:t>(Accessed: 2017, March 3)</w:t>
      </w:r>
    </w:p>
    <w:p>
      <w:pPr>
        <w:widowControl/>
        <w:spacing w:before="100" w:beforeAutospacing="1" w:after="21" w:line="302" w:lineRule="atLeast"/>
        <w:rPr>
          <w:rFonts w:ascii="Arial" w:hAnsi="Arial" w:eastAsia="宋体" w:cs="Arial"/>
          <w:kern w:val="0"/>
          <w:sz w:val="24"/>
          <w:szCs w:val="24"/>
        </w:rPr>
      </w:pPr>
      <w:r>
        <w:fldChar w:fldCharType="begin"/>
      </w:r>
      <w:r>
        <w:instrText xml:space="preserve"> HYPERLINK "https://web.archive.org/web/20060820160832/http:/www.direct2dell.com/one2one/archive/2006/08/14/1803.aspx" </w:instrText>
      </w:r>
      <w:r>
        <w:fldChar w:fldCharType="separate"/>
      </w:r>
      <w:r>
        <w:rPr>
          <w:rFonts w:ascii="Arial" w:hAnsi="Arial" w:eastAsia="Arial" w:cs="Arial"/>
          <w:color w:val="0000FF"/>
          <w:sz w:val="24"/>
          <w:szCs w:val="24"/>
          <w:u w:val="single"/>
          <w:shd w:val="clear" w:color="auto" w:fill="FFFFFF"/>
        </w:rPr>
        <w:t>"Dell Details on Notebook Battery Recall"</w:t>
      </w:r>
      <w:r>
        <w:rPr>
          <w:rFonts w:ascii="Arial" w:hAnsi="Arial" w:eastAsia="Arial" w:cs="Arial"/>
          <w:color w:val="0000FF"/>
          <w:sz w:val="24"/>
          <w:szCs w:val="24"/>
          <w:u w:val="single"/>
          <w:shd w:val="clear" w:color="auto" w:fill="FFFFFF"/>
        </w:rPr>
        <w:fldChar w:fldCharType="end"/>
      </w:r>
      <w:r>
        <w:rPr>
          <w:rFonts w:ascii="Arial" w:hAnsi="Arial" w:eastAsia="Arial" w:cs="Arial"/>
          <w:sz w:val="24"/>
          <w:szCs w:val="24"/>
          <w:shd w:val="clear" w:color="auto" w:fill="FFFFFF"/>
        </w:rPr>
        <w:t xml:space="preserve">. Direct2Dell. 14 August 2006. Archived from </w:t>
      </w:r>
      <w:r>
        <w:fldChar w:fldCharType="begin"/>
      </w:r>
      <w:r>
        <w:instrText xml:space="preserve"> HYPERLINK "http://www.direct2dell.com/one2one/archive/2006/08/14/1803.aspx" </w:instrText>
      </w:r>
      <w:r>
        <w:fldChar w:fldCharType="separate"/>
      </w:r>
      <w:r>
        <w:rPr>
          <w:rFonts w:ascii="Arial" w:hAnsi="Arial" w:eastAsia="Arial" w:cs="Arial"/>
          <w:color w:val="0000FF"/>
          <w:sz w:val="24"/>
          <w:szCs w:val="24"/>
          <w:u w:val="single"/>
          <w:shd w:val="clear" w:color="auto" w:fill="FFFFFF"/>
        </w:rPr>
        <w:t>the original</w:t>
      </w:r>
      <w:r>
        <w:rPr>
          <w:rFonts w:ascii="Arial" w:hAnsi="Arial" w:eastAsia="Arial" w:cs="Arial"/>
          <w:color w:val="0000FF"/>
          <w:sz w:val="24"/>
          <w:szCs w:val="24"/>
          <w:u w:val="single"/>
          <w:shd w:val="clear" w:color="auto" w:fill="FFFFFF"/>
        </w:rPr>
        <w:fldChar w:fldCharType="end"/>
      </w:r>
      <w:r>
        <w:rPr>
          <w:rFonts w:ascii="Arial" w:hAnsi="Arial" w:eastAsia="Arial" w:cs="Arial"/>
          <w:sz w:val="24"/>
          <w:szCs w:val="24"/>
          <w:shd w:val="clear" w:color="auto" w:fill="FFFFFF"/>
        </w:rPr>
        <w:t>on 20 August 2006. Retrieved 21 August 2006.</w:t>
      </w:r>
      <w:r>
        <w:rPr>
          <w:rFonts w:ascii="Arial" w:hAnsi="Arial" w:eastAsia="宋体" w:cs="Arial"/>
          <w:kern w:val="0"/>
          <w:sz w:val="24"/>
          <w:szCs w:val="24"/>
        </w:rPr>
        <w:t>(Accessed: 2017, March 3)</w:t>
      </w:r>
    </w:p>
    <w:p>
      <w:pPr>
        <w:rPr>
          <w:rFonts w:ascii="Arial" w:hAnsi="Arial" w:eastAsia="宋体" w:cs="Arial"/>
          <w:sz w:val="24"/>
          <w:szCs w:val="24"/>
        </w:rPr>
      </w:pPr>
      <w:r>
        <w:fldChar w:fldCharType="begin"/>
      </w:r>
      <w:r>
        <w:instrText xml:space="preserve"> HYPERLINK "http://www.cbc.ca/world/story/2006/08/14/dell-recall.html" </w:instrText>
      </w:r>
      <w:r>
        <w:fldChar w:fldCharType="separate"/>
      </w:r>
      <w:r>
        <w:rPr>
          <w:rFonts w:ascii="Arial" w:hAnsi="Arial" w:eastAsia="Arial" w:cs="Arial"/>
          <w:color w:val="0000FF"/>
          <w:sz w:val="24"/>
          <w:szCs w:val="24"/>
          <w:u w:val="single"/>
          <w:shd w:val="clear" w:color="auto" w:fill="FFFFFF"/>
        </w:rPr>
        <w:t>"Dell announces recall of 4.1 million laptop batteries"</w:t>
      </w:r>
      <w:r>
        <w:rPr>
          <w:rFonts w:ascii="Arial" w:hAnsi="Arial" w:eastAsia="Arial" w:cs="Arial"/>
          <w:color w:val="0000FF"/>
          <w:sz w:val="24"/>
          <w:szCs w:val="24"/>
          <w:u w:val="single"/>
          <w:shd w:val="clear" w:color="auto" w:fill="FFFFFF"/>
        </w:rPr>
        <w:fldChar w:fldCharType="end"/>
      </w:r>
      <w:r>
        <w:rPr>
          <w:rFonts w:ascii="Arial" w:hAnsi="Arial" w:eastAsia="Arial" w:cs="Arial"/>
          <w:sz w:val="24"/>
          <w:szCs w:val="24"/>
          <w:shd w:val="clear" w:color="auto" w:fill="FFFFFF"/>
        </w:rPr>
        <w:t>. CBC News. 14 August 2006. Retrieved28 September 2006.</w:t>
      </w:r>
      <w:r>
        <w:rPr>
          <w:rFonts w:ascii="Arial" w:hAnsi="Arial" w:eastAsia="宋体" w:cs="Arial"/>
          <w:kern w:val="0"/>
          <w:sz w:val="24"/>
          <w:szCs w:val="24"/>
        </w:rPr>
        <w:t>(Accessed: 2017, March 3)</w:t>
      </w:r>
    </w:p>
    <w:p>
      <w:pPr>
        <w:widowControl/>
        <w:spacing w:before="100" w:beforeAutospacing="1" w:after="21" w:line="302" w:lineRule="atLeast"/>
        <w:rPr>
          <w:rFonts w:ascii="Arial" w:hAnsi="Arial" w:eastAsia="宋体" w:cs="Arial"/>
          <w:sz w:val="24"/>
          <w:szCs w:val="24"/>
        </w:rPr>
      </w:pPr>
      <w:r>
        <w:rPr>
          <w:rFonts w:ascii="Arial" w:hAnsi="Arial" w:eastAsia="Arial" w:cs="Arial"/>
          <w:sz w:val="24"/>
          <w:szCs w:val="24"/>
          <w:shd w:val="clear" w:color="auto" w:fill="FFFFFF"/>
        </w:rPr>
        <w:t>"The PlayStation Quest." Macleans 6 November 2000: 81-. ABI/INFORM Global; ProQuest Research Library. Web. 27 May 2012.</w:t>
      </w:r>
      <w:r>
        <w:rPr>
          <w:rFonts w:ascii="Arial" w:hAnsi="Arial" w:eastAsia="宋体" w:cs="Arial"/>
          <w:kern w:val="0"/>
          <w:sz w:val="24"/>
          <w:szCs w:val="24"/>
        </w:rPr>
        <w:t>(Accessed: 2017, March 3)</w:t>
      </w:r>
    </w:p>
    <w:p>
      <w:pPr>
        <w:widowControl/>
        <w:spacing w:before="100" w:beforeAutospacing="1" w:after="21" w:line="302" w:lineRule="atLeast"/>
        <w:rPr>
          <w:rFonts w:ascii="Arial" w:hAnsi="Arial" w:eastAsia="宋体" w:cs="Arial"/>
          <w:sz w:val="24"/>
          <w:szCs w:val="24"/>
        </w:rPr>
      </w:pPr>
      <w:r>
        <w:fldChar w:fldCharType="begin"/>
      </w:r>
      <w:r>
        <w:instrText xml:space="preserve"> HYPERLINK "http://evnewsreport.com/nrg-evgo-completes-largest-corporate-installation-electric-vehicle-charging-stations-southern-california/17948/" </w:instrText>
      </w:r>
      <w:r>
        <w:fldChar w:fldCharType="separate"/>
      </w:r>
      <w:r>
        <w:rPr>
          <w:rFonts w:ascii="Arial" w:hAnsi="Arial" w:eastAsia="Arial" w:cs="Arial"/>
          <w:color w:val="0000FF"/>
          <w:sz w:val="24"/>
          <w:szCs w:val="24"/>
          <w:u w:val="single"/>
          <w:shd w:val="clear" w:color="auto" w:fill="FFFFFF"/>
        </w:rPr>
        <w:t>"NRG eVgo Completes Largest Corporate Installation of Electric Vehicle Charging Stations in Southern California - EV News Report"</w:t>
      </w:r>
      <w:r>
        <w:rPr>
          <w:rFonts w:ascii="Arial" w:hAnsi="Arial" w:eastAsia="Arial" w:cs="Arial"/>
          <w:color w:val="0000FF"/>
          <w:sz w:val="24"/>
          <w:szCs w:val="24"/>
          <w:u w:val="single"/>
          <w:shd w:val="clear" w:color="auto" w:fill="FFFFFF"/>
        </w:rPr>
        <w:fldChar w:fldCharType="end"/>
      </w:r>
      <w:r>
        <w:rPr>
          <w:rFonts w:ascii="Arial" w:hAnsi="Arial" w:eastAsia="Arial" w:cs="Arial"/>
          <w:sz w:val="24"/>
          <w:szCs w:val="24"/>
          <w:shd w:val="clear" w:color="auto" w:fill="FFFFFF"/>
        </w:rPr>
        <w:t xml:space="preserve">. </w:t>
      </w:r>
      <w:r>
        <w:rPr>
          <w:rFonts w:ascii="Arial" w:hAnsi="Arial" w:eastAsia="Arial" w:cs="Arial"/>
          <w:i/>
          <w:iCs/>
          <w:sz w:val="24"/>
          <w:szCs w:val="24"/>
          <w:shd w:val="clear" w:color="auto" w:fill="FFFFFF"/>
        </w:rPr>
        <w:t>EV News Report</w:t>
      </w:r>
      <w:r>
        <w:rPr>
          <w:rFonts w:ascii="Arial" w:hAnsi="Arial" w:eastAsia="Arial" w:cs="Arial"/>
          <w:sz w:val="24"/>
          <w:szCs w:val="24"/>
          <w:shd w:val="clear" w:color="auto" w:fill="FFFFFF"/>
        </w:rPr>
        <w:t>.</w:t>
      </w:r>
      <w:r>
        <w:rPr>
          <w:rFonts w:ascii="Arial" w:hAnsi="Arial" w:eastAsia="宋体" w:cs="Arial"/>
          <w:kern w:val="0"/>
          <w:sz w:val="24"/>
          <w:szCs w:val="24"/>
        </w:rPr>
        <w:t>(Accessed: 2017, March 3)</w:t>
      </w:r>
    </w:p>
    <w:p>
      <w:pPr>
        <w:widowControl/>
        <w:spacing w:before="100" w:beforeAutospacing="1" w:after="200" w:line="273" w:lineRule="auto"/>
        <w:jc w:val="left"/>
        <w:rPr>
          <w:rFonts w:ascii="Times New Roman" w:hAnsi="Times New Roman" w:eastAsia="Calibri" w:cs="Times New Roman"/>
          <w:b/>
          <w:bCs/>
          <w:kern w:val="0"/>
          <w:sz w:val="36"/>
          <w:szCs w:val="36"/>
        </w:rPr>
      </w:pPr>
      <w:r>
        <w:rPr>
          <w:rFonts w:hint="default" w:ascii="Arial" w:hAnsi="Arial" w:eastAsia="sans-serif" w:cs="Arial"/>
          <w:b w:val="0"/>
          <w:i w:val="0"/>
          <w:caps w:val="0"/>
          <w:color w:val="auto"/>
          <w:spacing w:val="0"/>
          <w:sz w:val="21"/>
          <w:szCs w:val="21"/>
          <w:u w:val="none"/>
          <w:shd w:val="clear" w:color="auto" w:fill="FFFFFF"/>
        </w:rPr>
        <w:fldChar w:fldCharType="begin"/>
      </w:r>
      <w:r>
        <w:rPr>
          <w:rStyle w:val="14"/>
          <w:rFonts w:hint="default" w:ascii="Arial" w:hAnsi="Arial" w:eastAsia="sans-serif" w:cs="Arial"/>
          <w:b w:val="0"/>
          <w:i w:val="0"/>
          <w:caps w:val="0"/>
          <w:color w:val="auto"/>
          <w:spacing w:val="0"/>
          <w:sz w:val="21"/>
          <w:szCs w:val="21"/>
          <w:u w:val="none"/>
          <w:shd w:val="clear" w:color="auto" w:fill="FFFFFF"/>
        </w:rPr>
        <w:instrText xml:space="preserve"> HYPERLINK "https://www.theguardian.com/global-development/gallery/2011/jun/16/mali-digital-camera-project-in-pictures" </w:instrText>
      </w:r>
      <w:r>
        <w:rPr>
          <w:rFonts w:hint="default" w:ascii="Arial" w:hAnsi="Arial" w:eastAsia="sans-serif" w:cs="Arial"/>
          <w:b w:val="0"/>
          <w:i w:val="0"/>
          <w:caps w:val="0"/>
          <w:color w:val="auto"/>
          <w:spacing w:val="0"/>
          <w:sz w:val="21"/>
          <w:szCs w:val="21"/>
          <w:u w:val="none"/>
          <w:shd w:val="clear" w:color="auto" w:fill="FFFFFF"/>
        </w:rPr>
        <w:fldChar w:fldCharType="separate"/>
      </w:r>
      <w:r>
        <w:rPr>
          <w:rStyle w:val="13"/>
          <w:rFonts w:hint="default" w:ascii="Arial" w:hAnsi="Arial" w:eastAsia="sans-serif" w:cs="Arial"/>
          <w:b w:val="0"/>
          <w:i w:val="0"/>
          <w:caps w:val="0"/>
          <w:color w:val="auto"/>
          <w:spacing w:val="0"/>
          <w:sz w:val="21"/>
          <w:szCs w:val="21"/>
          <w:u w:val="none"/>
          <w:shd w:val="clear" w:color="auto" w:fill="FFFFFF"/>
        </w:rPr>
        <w:t>"Seeing Mali: a digital project for children - in pictures"</w:t>
      </w:r>
      <w:r>
        <w:rPr>
          <w:rFonts w:hint="default" w:ascii="Arial" w:hAnsi="Arial" w:eastAsia="sans-serif" w:cs="Arial"/>
          <w:b w:val="0"/>
          <w:i w:val="0"/>
          <w:caps w:val="0"/>
          <w:color w:val="auto"/>
          <w:spacing w:val="0"/>
          <w:sz w:val="21"/>
          <w:szCs w:val="21"/>
          <w:u w:val="none"/>
          <w:shd w:val="clear" w:color="auto" w:fill="FFFFFF"/>
        </w:rPr>
        <w:fldChar w:fldCharType="end"/>
      </w:r>
      <w:r>
        <w:rPr>
          <w:rStyle w:val="14"/>
          <w:rFonts w:hint="default" w:ascii="Arial" w:hAnsi="Arial" w:eastAsia="sans-serif" w:cs="Arial"/>
          <w:b w:val="0"/>
          <w:i w:val="0"/>
          <w:caps w:val="0"/>
          <w:color w:val="auto"/>
          <w:spacing w:val="0"/>
          <w:sz w:val="21"/>
          <w:szCs w:val="21"/>
          <w:shd w:val="clear" w:color="auto" w:fill="FFFFFF"/>
        </w:rPr>
        <w:t>.</w:t>
      </w:r>
      <w:r>
        <w:rPr>
          <w:rStyle w:val="21"/>
          <w:rFonts w:hint="default" w:ascii="Arial" w:hAnsi="Arial" w:eastAsia="sans-serif" w:cs="Arial"/>
          <w:b w:val="0"/>
          <w:i w:val="0"/>
          <w:caps w:val="0"/>
          <w:color w:val="auto"/>
          <w:spacing w:val="0"/>
          <w:sz w:val="21"/>
          <w:szCs w:val="21"/>
          <w:shd w:val="clear" w:color="auto" w:fill="FFFFFF"/>
        </w:rPr>
        <w:t> </w:t>
      </w:r>
      <w:r>
        <w:rPr>
          <w:rStyle w:val="14"/>
          <w:rFonts w:hint="default" w:ascii="Arial" w:hAnsi="Arial" w:eastAsia="sans-serif" w:cs="Arial"/>
          <w:b w:val="0"/>
          <w:i/>
          <w:caps w:val="0"/>
          <w:color w:val="auto"/>
          <w:spacing w:val="0"/>
          <w:sz w:val="21"/>
          <w:szCs w:val="21"/>
          <w:shd w:val="clear" w:color="auto" w:fill="FFFFFF"/>
        </w:rPr>
        <w:t>TheGuardian.com</w:t>
      </w:r>
      <w:r>
        <w:rPr>
          <w:rStyle w:val="14"/>
          <w:rFonts w:hint="default" w:ascii="Arial" w:hAnsi="Arial" w:eastAsia="sans-serif" w:cs="Arial"/>
          <w:b w:val="0"/>
          <w:i w:val="0"/>
          <w:caps w:val="0"/>
          <w:color w:val="auto"/>
          <w:spacing w:val="0"/>
          <w:sz w:val="21"/>
          <w:szCs w:val="21"/>
          <w:shd w:val="clear" w:color="auto" w:fill="FFFFFF"/>
        </w:rPr>
        <w:t>. 16 June 2011.</w:t>
      </w:r>
      <w:r>
        <w:rPr>
          <w:rFonts w:hint="default" w:ascii="Arial" w:hAnsi="Arial" w:cs="Arial"/>
          <w:kern w:val="0"/>
        </w:rPr>
        <w:t>(Accessed: 201</w:t>
      </w:r>
      <w:r>
        <w:rPr>
          <w:rFonts w:hint="eastAsia" w:ascii="Arial" w:hAnsi="Arial" w:cs="Arial"/>
          <w:kern w:val="0"/>
          <w:lang w:val="en-US" w:eastAsia="zh-CN"/>
        </w:rPr>
        <w:t>7</w:t>
      </w:r>
      <w:r>
        <w:rPr>
          <w:rFonts w:hint="default" w:ascii="Arial" w:hAnsi="Arial" w:cs="Arial"/>
          <w:kern w:val="0"/>
        </w:rPr>
        <w:t>, March 3)</w:t>
      </w:r>
    </w:p>
    <w:p>
      <w:pPr>
        <w:rPr>
          <w:rFonts w:hint="default" w:ascii="Arial" w:hAnsi="Arial" w:cs="Arial"/>
          <w:color w:val="auto"/>
          <w:kern w:val="0"/>
        </w:rPr>
      </w:pPr>
      <w:r>
        <w:rPr>
          <w:rFonts w:hint="default" w:ascii="Arial" w:hAnsi="Arial" w:eastAsia="sans-serif" w:cs="Arial"/>
          <w:b w:val="0"/>
          <w:i w:val="0"/>
          <w:caps w:val="0"/>
          <w:color w:val="auto"/>
          <w:spacing w:val="0"/>
          <w:sz w:val="21"/>
          <w:szCs w:val="21"/>
          <w:u w:val="none"/>
          <w:shd w:val="clear" w:color="auto" w:fill="FFFFFF"/>
        </w:rPr>
        <w:fldChar w:fldCharType="begin"/>
      </w:r>
      <w:r>
        <w:rPr>
          <w:rStyle w:val="14"/>
          <w:rFonts w:hint="default" w:ascii="Arial" w:hAnsi="Arial" w:eastAsia="sans-serif" w:cs="Arial"/>
          <w:b w:val="0"/>
          <w:i w:val="0"/>
          <w:caps w:val="0"/>
          <w:color w:val="auto"/>
          <w:spacing w:val="0"/>
          <w:sz w:val="21"/>
          <w:szCs w:val="21"/>
          <w:u w:val="none"/>
          <w:shd w:val="clear" w:color="auto" w:fill="FFFFFF"/>
        </w:rPr>
        <w:instrText xml:space="preserve"> HYPERLINK "http://www.sony.net/SonyInfo/News/Press/201607/16-0728E/index.html" </w:instrText>
      </w:r>
      <w:r>
        <w:rPr>
          <w:rFonts w:hint="default" w:ascii="Arial" w:hAnsi="Arial" w:eastAsia="sans-serif" w:cs="Arial"/>
          <w:b w:val="0"/>
          <w:i w:val="0"/>
          <w:caps w:val="0"/>
          <w:color w:val="auto"/>
          <w:spacing w:val="0"/>
          <w:sz w:val="21"/>
          <w:szCs w:val="21"/>
          <w:u w:val="none"/>
          <w:shd w:val="clear" w:color="auto" w:fill="FFFFFF"/>
        </w:rPr>
        <w:fldChar w:fldCharType="separate"/>
      </w:r>
      <w:r>
        <w:rPr>
          <w:rStyle w:val="13"/>
          <w:rFonts w:hint="default" w:ascii="Arial" w:hAnsi="Arial" w:eastAsia="sans-serif" w:cs="Arial"/>
          <w:b w:val="0"/>
          <w:i w:val="0"/>
          <w:caps w:val="0"/>
          <w:color w:val="auto"/>
          <w:spacing w:val="0"/>
          <w:sz w:val="21"/>
          <w:szCs w:val="21"/>
          <w:u w:val="none"/>
          <w:shd w:val="clear" w:color="auto" w:fill="FFFFFF"/>
        </w:rPr>
        <w:t>"Signing of Memorandum of Understanding for the Transfer of Battery Business"</w:t>
      </w:r>
      <w:r>
        <w:rPr>
          <w:rFonts w:hint="default" w:ascii="Arial" w:hAnsi="Arial" w:eastAsia="sans-serif" w:cs="Arial"/>
          <w:b w:val="0"/>
          <w:i w:val="0"/>
          <w:caps w:val="0"/>
          <w:color w:val="auto"/>
          <w:spacing w:val="0"/>
          <w:sz w:val="21"/>
          <w:szCs w:val="21"/>
          <w:u w:val="none"/>
          <w:shd w:val="clear" w:color="auto" w:fill="FFFFFF"/>
        </w:rPr>
        <w:fldChar w:fldCharType="end"/>
      </w:r>
      <w:r>
        <w:rPr>
          <w:rStyle w:val="21"/>
          <w:rFonts w:hint="default" w:ascii="Arial" w:hAnsi="Arial" w:eastAsia="sans-serif" w:cs="Arial"/>
          <w:b w:val="0"/>
          <w:i w:val="0"/>
          <w:caps w:val="0"/>
          <w:color w:val="auto"/>
          <w:spacing w:val="0"/>
          <w:sz w:val="21"/>
          <w:szCs w:val="21"/>
          <w:shd w:val="clear" w:color="auto" w:fill="FFFFFF"/>
        </w:rPr>
        <w:t> </w:t>
      </w:r>
      <w:r>
        <w:rPr>
          <w:rStyle w:val="14"/>
          <w:rFonts w:hint="default" w:ascii="Arial" w:hAnsi="Arial" w:eastAsia="sans-serif" w:cs="Arial"/>
          <w:b w:val="0"/>
          <w:i w:val="0"/>
          <w:caps w:val="0"/>
          <w:color w:val="auto"/>
          <w:spacing w:val="0"/>
          <w:sz w:val="21"/>
          <w:szCs w:val="21"/>
          <w:shd w:val="clear" w:color="auto" w:fill="FFFFFF"/>
        </w:rPr>
        <w:t>(Press release).</w:t>
      </w:r>
      <w:r>
        <w:rPr>
          <w:rStyle w:val="21"/>
          <w:rFonts w:hint="default" w:ascii="Arial" w:hAnsi="Arial" w:eastAsia="sans-serif" w:cs="Arial"/>
          <w:b w:val="0"/>
          <w:i w:val="0"/>
          <w:caps w:val="0"/>
          <w:color w:val="auto"/>
          <w:spacing w:val="0"/>
          <w:sz w:val="21"/>
          <w:szCs w:val="21"/>
          <w:shd w:val="clear" w:color="auto" w:fill="FFFFFF"/>
        </w:rPr>
        <w:t> </w:t>
      </w:r>
      <w:r>
        <w:rPr>
          <w:rFonts w:hint="default" w:ascii="Arial" w:hAnsi="Arial" w:eastAsia="sans-serif" w:cs="Arial"/>
          <w:b w:val="0"/>
          <w:i w:val="0"/>
          <w:caps w:val="0"/>
          <w:color w:val="auto"/>
          <w:spacing w:val="0"/>
          <w:sz w:val="21"/>
          <w:szCs w:val="21"/>
          <w:u w:val="none"/>
          <w:shd w:val="clear" w:color="auto" w:fill="FFFFFF"/>
        </w:rPr>
        <w:fldChar w:fldCharType="begin"/>
      </w:r>
      <w:r>
        <w:rPr>
          <w:rStyle w:val="14"/>
          <w:rFonts w:hint="default" w:ascii="Arial" w:hAnsi="Arial" w:eastAsia="sans-serif" w:cs="Arial"/>
          <w:b w:val="0"/>
          <w:i w:val="0"/>
          <w:caps w:val="0"/>
          <w:color w:val="auto"/>
          <w:spacing w:val="0"/>
          <w:sz w:val="21"/>
          <w:szCs w:val="21"/>
          <w:u w:val="none"/>
          <w:shd w:val="clear" w:color="auto" w:fill="FFFFFF"/>
        </w:rPr>
        <w:instrText xml:space="preserve"> HYPERLINK "https://en.wikipedia.org/wiki/Murata_Manufacturing" \o "Murata Manufacturing" </w:instrText>
      </w:r>
      <w:r>
        <w:rPr>
          <w:rFonts w:hint="default" w:ascii="Arial" w:hAnsi="Arial" w:eastAsia="sans-serif" w:cs="Arial"/>
          <w:b w:val="0"/>
          <w:i w:val="0"/>
          <w:caps w:val="0"/>
          <w:color w:val="auto"/>
          <w:spacing w:val="0"/>
          <w:sz w:val="21"/>
          <w:szCs w:val="21"/>
          <w:u w:val="none"/>
          <w:shd w:val="clear" w:color="auto" w:fill="FFFFFF"/>
        </w:rPr>
        <w:fldChar w:fldCharType="separate"/>
      </w:r>
      <w:r>
        <w:rPr>
          <w:rStyle w:val="13"/>
          <w:rFonts w:hint="default" w:ascii="Arial" w:hAnsi="Arial" w:eastAsia="sans-serif" w:cs="Arial"/>
          <w:b w:val="0"/>
          <w:i w:val="0"/>
          <w:caps w:val="0"/>
          <w:color w:val="auto"/>
          <w:spacing w:val="0"/>
          <w:sz w:val="21"/>
          <w:szCs w:val="21"/>
          <w:u w:val="none"/>
          <w:shd w:val="clear" w:color="auto" w:fill="FFFFFF"/>
        </w:rPr>
        <w:t>Murata Manufacturing Co., Ltd.</w:t>
      </w:r>
      <w:r>
        <w:rPr>
          <w:rFonts w:hint="default" w:ascii="Arial" w:hAnsi="Arial" w:eastAsia="sans-serif" w:cs="Arial"/>
          <w:b w:val="0"/>
          <w:i w:val="0"/>
          <w:caps w:val="0"/>
          <w:color w:val="auto"/>
          <w:spacing w:val="0"/>
          <w:sz w:val="21"/>
          <w:szCs w:val="21"/>
          <w:u w:val="none"/>
          <w:shd w:val="clear" w:color="auto" w:fill="FFFFFF"/>
        </w:rPr>
        <w:fldChar w:fldCharType="end"/>
      </w:r>
      <w:r>
        <w:rPr>
          <w:rStyle w:val="21"/>
          <w:rFonts w:hint="default" w:ascii="Arial" w:hAnsi="Arial" w:eastAsia="sans-serif" w:cs="Arial"/>
          <w:b w:val="0"/>
          <w:i w:val="0"/>
          <w:caps w:val="0"/>
          <w:color w:val="auto"/>
          <w:spacing w:val="0"/>
          <w:sz w:val="21"/>
          <w:szCs w:val="21"/>
          <w:shd w:val="clear" w:color="auto" w:fill="FFFFFF"/>
        </w:rPr>
        <w:t> </w:t>
      </w:r>
      <w:r>
        <w:rPr>
          <w:rStyle w:val="14"/>
          <w:rFonts w:hint="default" w:ascii="Arial" w:hAnsi="Arial" w:eastAsia="sans-serif" w:cs="Arial"/>
          <w:b w:val="0"/>
          <w:i w:val="0"/>
          <w:caps w:val="0"/>
          <w:color w:val="auto"/>
          <w:spacing w:val="0"/>
          <w:sz w:val="21"/>
          <w:szCs w:val="21"/>
          <w:shd w:val="clear" w:color="auto" w:fill="FFFFFF"/>
        </w:rPr>
        <w:t>&amp; Sony Corporation. 2016-07-28</w:t>
      </w:r>
      <w:r>
        <w:rPr>
          <w:rFonts w:hint="default" w:ascii="Arial" w:hAnsi="Arial" w:eastAsia="sans-serif" w:cs="Arial"/>
          <w:b w:val="0"/>
          <w:i w:val="0"/>
          <w:caps w:val="0"/>
          <w:color w:val="auto"/>
          <w:spacing w:val="0"/>
          <w:sz w:val="21"/>
          <w:szCs w:val="21"/>
          <w:shd w:val="clear" w:color="auto" w:fill="FFFFFF"/>
        </w:rPr>
        <w:t>. Retrieved</w:t>
      </w:r>
      <w:r>
        <w:rPr>
          <w:rStyle w:val="21"/>
          <w:rFonts w:hint="default" w:ascii="Arial" w:hAnsi="Arial" w:eastAsia="sans-serif" w:cs="Arial"/>
          <w:b w:val="0"/>
          <w:i w:val="0"/>
          <w:caps w:val="0"/>
          <w:color w:val="auto"/>
          <w:spacing w:val="0"/>
          <w:sz w:val="21"/>
          <w:szCs w:val="21"/>
          <w:shd w:val="clear" w:color="auto" w:fill="FFFFFF"/>
        </w:rPr>
        <w:t> </w:t>
      </w:r>
      <w:r>
        <w:rPr>
          <w:rFonts w:hint="default" w:ascii="Arial" w:hAnsi="Arial" w:eastAsia="sans-serif" w:cs="Arial"/>
          <w:b w:val="0"/>
          <w:i w:val="0"/>
          <w:caps w:val="0"/>
          <w:color w:val="auto"/>
          <w:spacing w:val="0"/>
          <w:sz w:val="21"/>
          <w:szCs w:val="21"/>
          <w:shd w:val="clear" w:color="auto" w:fill="FFFFFF"/>
        </w:rPr>
        <w:t>2016-10-06</w:t>
      </w:r>
      <w:r>
        <w:rPr>
          <w:rStyle w:val="14"/>
          <w:rFonts w:hint="default" w:ascii="Arial" w:hAnsi="Arial" w:eastAsia="sans-serif" w:cs="Arial"/>
          <w:b w:val="0"/>
          <w:i w:val="0"/>
          <w:caps w:val="0"/>
          <w:color w:val="auto"/>
          <w:spacing w:val="0"/>
          <w:sz w:val="21"/>
          <w:szCs w:val="21"/>
          <w:shd w:val="clear" w:color="auto" w:fill="FFFFFF"/>
        </w:rPr>
        <w:t>.</w:t>
      </w:r>
      <w:r>
        <w:rPr>
          <w:rFonts w:hint="default" w:ascii="Arial" w:hAnsi="Arial" w:cs="Arial"/>
          <w:color w:val="auto"/>
          <w:kern w:val="0"/>
        </w:rPr>
        <w:t>(Accessed: 201</w:t>
      </w:r>
      <w:r>
        <w:rPr>
          <w:rFonts w:hint="eastAsia" w:ascii="Arial" w:hAnsi="Arial" w:cs="Arial"/>
          <w:color w:val="auto"/>
          <w:kern w:val="0"/>
          <w:lang w:val="en-US" w:eastAsia="zh-CN"/>
        </w:rPr>
        <w:t>7</w:t>
      </w:r>
      <w:r>
        <w:rPr>
          <w:rFonts w:hint="default" w:ascii="Arial" w:hAnsi="Arial" w:cs="Arial"/>
          <w:color w:val="auto"/>
          <w:kern w:val="0"/>
        </w:rPr>
        <w:t>, March 3)</w:t>
      </w:r>
    </w:p>
    <w:p>
      <w:pPr>
        <w:keepNext w:val="0"/>
        <w:keepLines w:val="0"/>
        <w:widowControl/>
        <w:numPr>
          <w:ilvl w:val="0"/>
          <w:numId w:val="0"/>
        </w:numPr>
        <w:suppressLineNumbers w:val="0"/>
        <w:spacing w:before="100" w:beforeAutospacing="1" w:after="21" w:afterAutospacing="0" w:line="302" w:lineRule="atLeast"/>
        <w:rPr>
          <w:rFonts w:hint="default" w:ascii="Arial" w:hAnsi="Arial" w:cs="Arial"/>
          <w:color w:val="auto"/>
          <w:sz w:val="21"/>
          <w:szCs w:val="21"/>
        </w:rPr>
      </w:pPr>
      <w:r>
        <w:rPr>
          <w:rFonts w:hint="default" w:ascii="Arial" w:hAnsi="Arial" w:eastAsia="sans-serif" w:cs="Arial"/>
          <w:b w:val="0"/>
          <w:i w:val="0"/>
          <w:caps w:val="0"/>
          <w:color w:val="auto"/>
          <w:spacing w:val="0"/>
          <w:sz w:val="21"/>
          <w:szCs w:val="21"/>
          <w:u w:val="none"/>
          <w:shd w:val="clear" w:color="auto" w:fill="FFFFFF"/>
        </w:rPr>
        <w:fldChar w:fldCharType="begin"/>
      </w:r>
      <w:r>
        <w:rPr>
          <w:rStyle w:val="14"/>
          <w:rFonts w:hint="default" w:ascii="Arial" w:hAnsi="Arial" w:eastAsia="sans-serif" w:cs="Arial"/>
          <w:b w:val="0"/>
          <w:i w:val="0"/>
          <w:caps w:val="0"/>
          <w:color w:val="auto"/>
          <w:spacing w:val="0"/>
          <w:sz w:val="21"/>
          <w:szCs w:val="21"/>
          <w:u w:val="none"/>
          <w:shd w:val="clear" w:color="auto" w:fill="FFFFFF"/>
        </w:rPr>
        <w:instrText xml:space="preserve"> HYPERLINK "http://boxofficemojo.com/studio/?view=company&amp;view2=yearly&amp;yr=2011&amp;p=.htm" </w:instrText>
      </w:r>
      <w:r>
        <w:rPr>
          <w:rFonts w:hint="default" w:ascii="Arial" w:hAnsi="Arial" w:eastAsia="sans-serif" w:cs="Arial"/>
          <w:b w:val="0"/>
          <w:i w:val="0"/>
          <w:caps w:val="0"/>
          <w:color w:val="auto"/>
          <w:spacing w:val="0"/>
          <w:sz w:val="21"/>
          <w:szCs w:val="21"/>
          <w:u w:val="none"/>
          <w:shd w:val="clear" w:color="auto" w:fill="FFFFFF"/>
        </w:rPr>
        <w:fldChar w:fldCharType="separate"/>
      </w:r>
      <w:r>
        <w:rPr>
          <w:rStyle w:val="13"/>
          <w:rFonts w:hint="default" w:ascii="Arial" w:hAnsi="Arial" w:eastAsia="sans-serif" w:cs="Arial"/>
          <w:b w:val="0"/>
          <w:i w:val="0"/>
          <w:caps w:val="0"/>
          <w:color w:val="auto"/>
          <w:spacing w:val="0"/>
          <w:sz w:val="21"/>
          <w:szCs w:val="21"/>
          <w:u w:val="none"/>
          <w:shd w:val="clear" w:color="auto" w:fill="FFFFFF"/>
        </w:rPr>
        <w:t>"2011 Market Share and Box Office Results by Movie Studio"</w:t>
      </w:r>
      <w:r>
        <w:rPr>
          <w:rFonts w:hint="default" w:ascii="Arial" w:hAnsi="Arial" w:eastAsia="sans-serif" w:cs="Arial"/>
          <w:b w:val="0"/>
          <w:i w:val="0"/>
          <w:caps w:val="0"/>
          <w:color w:val="auto"/>
          <w:spacing w:val="0"/>
          <w:sz w:val="21"/>
          <w:szCs w:val="21"/>
          <w:u w:val="none"/>
          <w:shd w:val="clear" w:color="auto" w:fill="FFFFFF"/>
        </w:rPr>
        <w:fldChar w:fldCharType="end"/>
      </w:r>
      <w:r>
        <w:rPr>
          <w:rStyle w:val="14"/>
          <w:rFonts w:hint="default" w:ascii="Arial" w:hAnsi="Arial" w:eastAsia="sans-serif" w:cs="Arial"/>
          <w:b w:val="0"/>
          <w:i w:val="0"/>
          <w:caps w:val="0"/>
          <w:color w:val="auto"/>
          <w:spacing w:val="0"/>
          <w:sz w:val="21"/>
          <w:szCs w:val="21"/>
          <w:shd w:val="clear" w:color="auto" w:fill="FFFFFF"/>
        </w:rPr>
        <w:t>.</w:t>
      </w:r>
      <w:r>
        <w:rPr>
          <w:rStyle w:val="21"/>
          <w:rFonts w:hint="default" w:ascii="Arial" w:hAnsi="Arial" w:eastAsia="sans-serif" w:cs="Arial"/>
          <w:b w:val="0"/>
          <w:i w:val="0"/>
          <w:caps w:val="0"/>
          <w:color w:val="auto"/>
          <w:spacing w:val="0"/>
          <w:sz w:val="21"/>
          <w:szCs w:val="21"/>
          <w:shd w:val="clear" w:color="auto" w:fill="FFFFFF"/>
        </w:rPr>
        <w:t> </w:t>
      </w:r>
      <w:r>
        <w:rPr>
          <w:rFonts w:hint="default" w:ascii="Arial" w:hAnsi="Arial" w:eastAsia="sans-serif" w:cs="Arial"/>
          <w:b w:val="0"/>
          <w:i w:val="0"/>
          <w:caps w:val="0"/>
          <w:color w:val="auto"/>
          <w:spacing w:val="0"/>
          <w:sz w:val="21"/>
          <w:szCs w:val="21"/>
          <w:u w:val="none"/>
          <w:shd w:val="clear" w:color="auto" w:fill="FFFFFF"/>
        </w:rPr>
        <w:fldChar w:fldCharType="begin"/>
      </w:r>
      <w:r>
        <w:rPr>
          <w:rStyle w:val="14"/>
          <w:rFonts w:hint="default" w:ascii="Arial" w:hAnsi="Arial" w:eastAsia="sans-serif" w:cs="Arial"/>
          <w:b w:val="0"/>
          <w:i w:val="0"/>
          <w:caps w:val="0"/>
          <w:color w:val="auto"/>
          <w:spacing w:val="0"/>
          <w:sz w:val="21"/>
          <w:szCs w:val="21"/>
          <w:u w:val="none"/>
          <w:shd w:val="clear" w:color="auto" w:fill="FFFFFF"/>
        </w:rPr>
        <w:instrText xml:space="preserve"> HYPERLINK "https://en.wikipedia.org/wiki/Box_Office_Mojo" \o "Box Office Mojo" </w:instrText>
      </w:r>
      <w:r>
        <w:rPr>
          <w:rFonts w:hint="default" w:ascii="Arial" w:hAnsi="Arial" w:eastAsia="sans-serif" w:cs="Arial"/>
          <w:b w:val="0"/>
          <w:i w:val="0"/>
          <w:caps w:val="0"/>
          <w:color w:val="auto"/>
          <w:spacing w:val="0"/>
          <w:sz w:val="21"/>
          <w:szCs w:val="21"/>
          <w:u w:val="none"/>
          <w:shd w:val="clear" w:color="auto" w:fill="FFFFFF"/>
        </w:rPr>
        <w:fldChar w:fldCharType="separate"/>
      </w:r>
      <w:r>
        <w:rPr>
          <w:rStyle w:val="13"/>
          <w:rFonts w:hint="default" w:ascii="Arial" w:hAnsi="Arial" w:eastAsia="sans-serif" w:cs="Arial"/>
          <w:b w:val="0"/>
          <w:i w:val="0"/>
          <w:caps w:val="0"/>
          <w:color w:val="auto"/>
          <w:spacing w:val="0"/>
          <w:sz w:val="21"/>
          <w:szCs w:val="21"/>
          <w:u w:val="none"/>
          <w:shd w:val="clear" w:color="auto" w:fill="FFFFFF"/>
        </w:rPr>
        <w:t>Box Office Mojo</w:t>
      </w:r>
      <w:r>
        <w:rPr>
          <w:rFonts w:hint="default" w:ascii="Arial" w:hAnsi="Arial" w:eastAsia="sans-serif" w:cs="Arial"/>
          <w:b w:val="0"/>
          <w:i w:val="0"/>
          <w:caps w:val="0"/>
          <w:color w:val="auto"/>
          <w:spacing w:val="0"/>
          <w:sz w:val="21"/>
          <w:szCs w:val="21"/>
          <w:u w:val="none"/>
          <w:shd w:val="clear" w:color="auto" w:fill="FFFFFF"/>
        </w:rPr>
        <w:fldChar w:fldCharType="end"/>
      </w:r>
      <w:r>
        <w:rPr>
          <w:rStyle w:val="14"/>
          <w:rFonts w:hint="default" w:ascii="Arial" w:hAnsi="Arial" w:eastAsia="sans-serif" w:cs="Arial"/>
          <w:b w:val="0"/>
          <w:i w:val="0"/>
          <w:caps w:val="0"/>
          <w:color w:val="auto"/>
          <w:spacing w:val="0"/>
          <w:sz w:val="21"/>
          <w:szCs w:val="21"/>
          <w:shd w:val="clear" w:color="auto" w:fill="FFFFFF"/>
        </w:rPr>
        <w:t>. 31 December 2011</w:t>
      </w:r>
      <w:r>
        <w:rPr>
          <w:rFonts w:hint="default" w:ascii="Arial" w:hAnsi="Arial" w:eastAsia="sans-serif" w:cs="Arial"/>
          <w:b w:val="0"/>
          <w:i w:val="0"/>
          <w:caps w:val="0"/>
          <w:color w:val="auto"/>
          <w:spacing w:val="0"/>
          <w:sz w:val="21"/>
          <w:szCs w:val="21"/>
          <w:shd w:val="clear" w:color="auto" w:fill="FFFFFF"/>
        </w:rPr>
        <w:t>. Retrieved9 November</w:t>
      </w:r>
      <w:r>
        <w:rPr>
          <w:rStyle w:val="21"/>
          <w:rFonts w:hint="default" w:ascii="Arial" w:hAnsi="Arial" w:eastAsia="sans-serif" w:cs="Arial"/>
          <w:b w:val="0"/>
          <w:i w:val="0"/>
          <w:caps w:val="0"/>
          <w:color w:val="auto"/>
          <w:spacing w:val="0"/>
          <w:sz w:val="21"/>
          <w:szCs w:val="21"/>
          <w:shd w:val="clear" w:color="auto" w:fill="FFFFFF"/>
        </w:rPr>
        <w:t> </w:t>
      </w:r>
      <w:r>
        <w:rPr>
          <w:rFonts w:hint="default" w:ascii="Arial" w:hAnsi="Arial" w:eastAsia="sans-serif" w:cs="Arial"/>
          <w:b w:val="0"/>
          <w:i w:val="0"/>
          <w:caps w:val="0"/>
          <w:color w:val="auto"/>
          <w:spacing w:val="0"/>
          <w:sz w:val="21"/>
          <w:szCs w:val="21"/>
          <w:shd w:val="clear" w:color="auto" w:fill="FFFFFF"/>
        </w:rPr>
        <w:t>2012</w:t>
      </w:r>
      <w:r>
        <w:rPr>
          <w:rStyle w:val="14"/>
          <w:rFonts w:hint="default" w:ascii="Arial" w:hAnsi="Arial" w:eastAsia="sans-serif" w:cs="Arial"/>
          <w:b w:val="0"/>
          <w:i w:val="0"/>
          <w:caps w:val="0"/>
          <w:color w:val="auto"/>
          <w:spacing w:val="0"/>
          <w:sz w:val="21"/>
          <w:szCs w:val="21"/>
          <w:shd w:val="clear" w:color="auto" w:fill="FFFFFF"/>
        </w:rPr>
        <w:t>.</w:t>
      </w:r>
      <w:r>
        <w:rPr>
          <w:rFonts w:hint="default" w:ascii="Arial" w:hAnsi="Arial" w:cs="Arial"/>
          <w:color w:val="auto"/>
          <w:kern w:val="0"/>
        </w:rPr>
        <w:t>(Accessed: 201</w:t>
      </w:r>
      <w:r>
        <w:rPr>
          <w:rFonts w:hint="eastAsia" w:ascii="Arial" w:hAnsi="Arial" w:cs="Arial"/>
          <w:color w:val="auto"/>
          <w:kern w:val="0"/>
          <w:lang w:val="en-US" w:eastAsia="zh-CN"/>
        </w:rPr>
        <w:t>7</w:t>
      </w:r>
      <w:r>
        <w:rPr>
          <w:rFonts w:hint="default" w:ascii="Arial" w:hAnsi="Arial" w:cs="Arial"/>
          <w:color w:val="auto"/>
          <w:kern w:val="0"/>
        </w:rPr>
        <w:t>, March 3)</w:t>
      </w:r>
    </w:p>
    <w:p>
      <w:pPr>
        <w:keepNext w:val="0"/>
        <w:keepLines w:val="0"/>
        <w:widowControl/>
        <w:numPr>
          <w:ilvl w:val="0"/>
          <w:numId w:val="0"/>
        </w:numPr>
        <w:suppressLineNumbers w:val="0"/>
        <w:spacing w:before="100" w:beforeAutospacing="1" w:after="21" w:afterAutospacing="0" w:line="302" w:lineRule="atLeast"/>
        <w:rPr>
          <w:rFonts w:hint="default" w:ascii="Arial" w:hAnsi="Arial" w:cs="Arial"/>
          <w:color w:val="auto"/>
          <w:sz w:val="21"/>
          <w:szCs w:val="21"/>
        </w:rPr>
      </w:pPr>
      <w:r>
        <w:rPr>
          <w:rFonts w:hint="default" w:ascii="Arial" w:hAnsi="Arial" w:eastAsia="sans-serif" w:cs="Arial"/>
          <w:b w:val="0"/>
          <w:i w:val="0"/>
          <w:caps w:val="0"/>
          <w:color w:val="auto"/>
          <w:spacing w:val="0"/>
          <w:sz w:val="21"/>
          <w:szCs w:val="21"/>
          <w:u w:val="none"/>
          <w:shd w:val="clear" w:color="auto" w:fill="FFFFFF"/>
        </w:rPr>
        <w:fldChar w:fldCharType="begin"/>
      </w:r>
      <w:r>
        <w:rPr>
          <w:rStyle w:val="14"/>
          <w:rFonts w:hint="default" w:ascii="Arial" w:hAnsi="Arial" w:eastAsia="sans-serif" w:cs="Arial"/>
          <w:b w:val="0"/>
          <w:i w:val="0"/>
          <w:caps w:val="0"/>
          <w:color w:val="auto"/>
          <w:spacing w:val="0"/>
          <w:sz w:val="21"/>
          <w:szCs w:val="21"/>
          <w:u w:val="none"/>
          <w:shd w:val="clear" w:color="auto" w:fill="FFFFFF"/>
        </w:rPr>
        <w:instrText xml:space="preserve"> HYPERLINK "http://news.bbc.co.uk/1/hi/entertainment/film/3524759.stm" </w:instrText>
      </w:r>
      <w:r>
        <w:rPr>
          <w:rFonts w:hint="default" w:ascii="Arial" w:hAnsi="Arial" w:eastAsia="sans-serif" w:cs="Arial"/>
          <w:b w:val="0"/>
          <w:i w:val="0"/>
          <w:caps w:val="0"/>
          <w:color w:val="auto"/>
          <w:spacing w:val="0"/>
          <w:sz w:val="21"/>
          <w:szCs w:val="21"/>
          <w:u w:val="none"/>
          <w:shd w:val="clear" w:color="auto" w:fill="FFFFFF"/>
        </w:rPr>
        <w:fldChar w:fldCharType="separate"/>
      </w:r>
      <w:r>
        <w:rPr>
          <w:rStyle w:val="13"/>
          <w:rFonts w:hint="default" w:ascii="Arial" w:hAnsi="Arial" w:eastAsia="sans-serif" w:cs="Arial"/>
          <w:b w:val="0"/>
          <w:i w:val="0"/>
          <w:caps w:val="0"/>
          <w:color w:val="auto"/>
          <w:spacing w:val="0"/>
          <w:sz w:val="21"/>
          <w:szCs w:val="21"/>
          <w:u w:val="none"/>
          <w:shd w:val="clear" w:color="auto" w:fill="FFFFFF"/>
        </w:rPr>
        <w:t>"Legal fight over fake film critic"</w:t>
      </w:r>
      <w:r>
        <w:rPr>
          <w:rFonts w:hint="default" w:ascii="Arial" w:hAnsi="Arial" w:eastAsia="sans-serif" w:cs="Arial"/>
          <w:b w:val="0"/>
          <w:i w:val="0"/>
          <w:caps w:val="0"/>
          <w:color w:val="auto"/>
          <w:spacing w:val="0"/>
          <w:sz w:val="21"/>
          <w:szCs w:val="21"/>
          <w:u w:val="none"/>
          <w:shd w:val="clear" w:color="auto" w:fill="FFFFFF"/>
        </w:rPr>
        <w:fldChar w:fldCharType="end"/>
      </w:r>
      <w:r>
        <w:rPr>
          <w:rStyle w:val="14"/>
          <w:rFonts w:hint="default" w:ascii="Arial" w:hAnsi="Arial" w:eastAsia="sans-serif" w:cs="Arial"/>
          <w:b w:val="0"/>
          <w:i w:val="0"/>
          <w:caps w:val="0"/>
          <w:color w:val="auto"/>
          <w:spacing w:val="0"/>
          <w:sz w:val="21"/>
          <w:szCs w:val="21"/>
          <w:shd w:val="clear" w:color="auto" w:fill="FFFFFF"/>
        </w:rPr>
        <w:t>. BBC News. 2 March 2004.</w:t>
      </w:r>
      <w:r>
        <w:rPr>
          <w:rFonts w:hint="default" w:ascii="Arial" w:hAnsi="Arial" w:cs="Arial"/>
          <w:color w:val="auto"/>
          <w:kern w:val="0"/>
        </w:rPr>
        <w:t>(Accessed: 201</w:t>
      </w:r>
      <w:r>
        <w:rPr>
          <w:rFonts w:hint="eastAsia" w:ascii="Arial" w:hAnsi="Arial" w:cs="Arial"/>
          <w:color w:val="auto"/>
          <w:kern w:val="0"/>
          <w:lang w:val="en-US" w:eastAsia="zh-CN"/>
        </w:rPr>
        <w:t>7</w:t>
      </w:r>
      <w:r>
        <w:rPr>
          <w:rFonts w:hint="default" w:ascii="Arial" w:hAnsi="Arial" w:cs="Arial"/>
          <w:color w:val="auto"/>
          <w:kern w:val="0"/>
        </w:rPr>
        <w:t>, March 3)</w:t>
      </w:r>
    </w:p>
    <w:p>
      <w:pPr>
        <w:keepNext w:val="0"/>
        <w:keepLines w:val="0"/>
        <w:widowControl/>
        <w:numPr>
          <w:ilvl w:val="0"/>
          <w:numId w:val="0"/>
        </w:numPr>
        <w:suppressLineNumbers w:val="0"/>
        <w:spacing w:before="100" w:beforeAutospacing="1" w:after="21" w:afterAutospacing="0" w:line="302" w:lineRule="atLeast"/>
        <w:rPr>
          <w:rFonts w:hint="default" w:ascii="Arial" w:hAnsi="Arial" w:cs="Arial"/>
          <w:color w:val="auto"/>
          <w:sz w:val="21"/>
          <w:szCs w:val="21"/>
        </w:rPr>
      </w:pPr>
      <w:r>
        <w:rPr>
          <w:rStyle w:val="21"/>
          <w:rFonts w:hint="default" w:ascii="Arial" w:hAnsi="Arial" w:eastAsia="sans-serif" w:cs="Arial"/>
          <w:b w:val="0"/>
          <w:i w:val="0"/>
          <w:caps w:val="0"/>
          <w:color w:val="auto"/>
          <w:spacing w:val="0"/>
          <w:sz w:val="21"/>
          <w:szCs w:val="21"/>
          <w:shd w:val="clear" w:color="auto" w:fill="FFFFFF"/>
        </w:rPr>
        <w:t> </w:t>
      </w:r>
      <w:r>
        <w:rPr>
          <w:rStyle w:val="14"/>
          <w:rFonts w:hint="default" w:ascii="Arial" w:hAnsi="Arial" w:eastAsia="sans-serif" w:cs="Arial"/>
          <w:b w:val="0"/>
          <w:i w:val="0"/>
          <w:caps w:val="0"/>
          <w:color w:val="auto"/>
          <w:spacing w:val="0"/>
          <w:sz w:val="21"/>
          <w:szCs w:val="21"/>
          <w:shd w:val="clear" w:color="auto" w:fill="FFFFFF"/>
        </w:rPr>
        <w:t>Emanuella Grinberg (9 March 2004).</w:t>
      </w:r>
      <w:r>
        <w:rPr>
          <w:rStyle w:val="21"/>
          <w:rFonts w:hint="default" w:ascii="Arial" w:hAnsi="Arial" w:eastAsia="sans-serif" w:cs="Arial"/>
          <w:b w:val="0"/>
          <w:i w:val="0"/>
          <w:caps w:val="0"/>
          <w:color w:val="auto"/>
          <w:spacing w:val="0"/>
          <w:sz w:val="21"/>
          <w:szCs w:val="21"/>
          <w:shd w:val="clear" w:color="auto" w:fill="FFFFFF"/>
        </w:rPr>
        <w:t> </w:t>
      </w:r>
      <w:r>
        <w:rPr>
          <w:rFonts w:hint="default" w:ascii="Arial" w:hAnsi="Arial" w:eastAsia="sans-serif" w:cs="Arial"/>
          <w:b w:val="0"/>
          <w:i w:val="0"/>
          <w:caps w:val="0"/>
          <w:color w:val="auto"/>
          <w:spacing w:val="0"/>
          <w:sz w:val="21"/>
          <w:szCs w:val="21"/>
          <w:u w:val="none"/>
          <w:shd w:val="clear" w:color="auto" w:fill="FFFFFF"/>
        </w:rPr>
        <w:fldChar w:fldCharType="begin"/>
      </w:r>
      <w:r>
        <w:rPr>
          <w:rStyle w:val="14"/>
          <w:rFonts w:hint="default" w:ascii="Arial" w:hAnsi="Arial" w:eastAsia="sans-serif" w:cs="Arial"/>
          <w:b w:val="0"/>
          <w:i w:val="0"/>
          <w:caps w:val="0"/>
          <w:color w:val="auto"/>
          <w:spacing w:val="0"/>
          <w:sz w:val="21"/>
          <w:szCs w:val="21"/>
          <w:u w:val="none"/>
          <w:shd w:val="clear" w:color="auto" w:fill="FFFFFF"/>
        </w:rPr>
        <w:instrText xml:space="preserve"> HYPERLINK "http://www.cnn.com/2004/LAW/03/09/phony.critic/index.html" </w:instrText>
      </w:r>
      <w:r>
        <w:rPr>
          <w:rFonts w:hint="default" w:ascii="Arial" w:hAnsi="Arial" w:eastAsia="sans-serif" w:cs="Arial"/>
          <w:b w:val="0"/>
          <w:i w:val="0"/>
          <w:caps w:val="0"/>
          <w:color w:val="auto"/>
          <w:spacing w:val="0"/>
          <w:sz w:val="21"/>
          <w:szCs w:val="21"/>
          <w:u w:val="none"/>
          <w:shd w:val="clear" w:color="auto" w:fill="FFFFFF"/>
        </w:rPr>
        <w:fldChar w:fldCharType="separate"/>
      </w:r>
      <w:r>
        <w:rPr>
          <w:rStyle w:val="13"/>
          <w:rFonts w:hint="default" w:ascii="Arial" w:hAnsi="Arial" w:eastAsia="sans-serif" w:cs="Arial"/>
          <w:b w:val="0"/>
          <w:i w:val="0"/>
          <w:caps w:val="0"/>
          <w:color w:val="auto"/>
          <w:spacing w:val="0"/>
          <w:sz w:val="21"/>
          <w:szCs w:val="21"/>
          <w:u w:val="none"/>
          <w:shd w:val="clear" w:color="auto" w:fill="FFFFFF"/>
        </w:rPr>
        <w:t>"Moviegoers to settle with studio after being lured by phony critic"</w:t>
      </w:r>
      <w:r>
        <w:rPr>
          <w:rFonts w:hint="default" w:ascii="Arial" w:hAnsi="Arial" w:eastAsia="sans-serif" w:cs="Arial"/>
          <w:b w:val="0"/>
          <w:i w:val="0"/>
          <w:caps w:val="0"/>
          <w:color w:val="auto"/>
          <w:spacing w:val="0"/>
          <w:sz w:val="21"/>
          <w:szCs w:val="21"/>
          <w:u w:val="none"/>
          <w:shd w:val="clear" w:color="auto" w:fill="FFFFFF"/>
        </w:rPr>
        <w:fldChar w:fldCharType="end"/>
      </w:r>
      <w:r>
        <w:rPr>
          <w:rStyle w:val="14"/>
          <w:rFonts w:hint="default" w:ascii="Arial" w:hAnsi="Arial" w:eastAsia="sans-serif" w:cs="Arial"/>
          <w:b w:val="0"/>
          <w:i w:val="0"/>
          <w:caps w:val="0"/>
          <w:color w:val="auto"/>
          <w:spacing w:val="0"/>
          <w:sz w:val="21"/>
          <w:szCs w:val="21"/>
          <w:shd w:val="clear" w:color="auto" w:fill="FFFFFF"/>
        </w:rPr>
        <w:t>. CNN.</w:t>
      </w:r>
      <w:r>
        <w:rPr>
          <w:rFonts w:hint="default" w:ascii="Arial" w:hAnsi="Arial" w:cs="Arial"/>
          <w:color w:val="auto"/>
          <w:kern w:val="0"/>
        </w:rPr>
        <w:t>(Accessed: 201</w:t>
      </w:r>
      <w:r>
        <w:rPr>
          <w:rFonts w:hint="eastAsia" w:ascii="Arial" w:hAnsi="Arial" w:cs="Arial"/>
          <w:color w:val="auto"/>
          <w:kern w:val="0"/>
          <w:lang w:val="en-US" w:eastAsia="zh-CN"/>
        </w:rPr>
        <w:t>7</w:t>
      </w:r>
      <w:r>
        <w:rPr>
          <w:rFonts w:hint="default" w:ascii="Arial" w:hAnsi="Arial" w:cs="Arial"/>
          <w:color w:val="auto"/>
          <w:kern w:val="0"/>
        </w:rPr>
        <w:t>, March 3)</w:t>
      </w:r>
    </w:p>
    <w:p>
      <w:pPr>
        <w:keepNext w:val="0"/>
        <w:keepLines w:val="0"/>
        <w:widowControl/>
        <w:numPr>
          <w:ilvl w:val="0"/>
          <w:numId w:val="0"/>
        </w:numPr>
        <w:suppressLineNumbers w:val="0"/>
        <w:spacing w:before="100" w:beforeAutospacing="1" w:after="21" w:afterAutospacing="0" w:line="302" w:lineRule="atLeast"/>
        <w:rPr>
          <w:rFonts w:hint="default" w:ascii="Arial" w:hAnsi="Arial" w:cs="Arial"/>
          <w:color w:val="auto"/>
          <w:sz w:val="21"/>
          <w:szCs w:val="21"/>
        </w:rPr>
      </w:pPr>
      <w:r>
        <w:rPr>
          <w:rFonts w:hint="default" w:ascii="Arial" w:hAnsi="Arial" w:eastAsia="sans-serif" w:cs="Arial"/>
          <w:b w:val="0"/>
          <w:i w:val="0"/>
          <w:caps w:val="0"/>
          <w:color w:val="auto"/>
          <w:spacing w:val="0"/>
          <w:sz w:val="21"/>
          <w:szCs w:val="21"/>
          <w:u w:val="none"/>
          <w:shd w:val="clear" w:color="auto" w:fill="FFFFFF"/>
        </w:rPr>
        <w:fldChar w:fldCharType="begin"/>
      </w:r>
      <w:r>
        <w:rPr>
          <w:rStyle w:val="14"/>
          <w:rFonts w:hint="default" w:ascii="Arial" w:hAnsi="Arial" w:eastAsia="sans-serif" w:cs="Arial"/>
          <w:b w:val="0"/>
          <w:i w:val="0"/>
          <w:caps w:val="0"/>
          <w:color w:val="auto"/>
          <w:spacing w:val="0"/>
          <w:sz w:val="21"/>
          <w:szCs w:val="21"/>
          <w:u w:val="none"/>
          <w:shd w:val="clear" w:color="auto" w:fill="FFFFFF"/>
        </w:rPr>
        <w:instrText xml:space="preserve"> HYPERLINK "https://web.archive.org/web/20080208124950/http://www.sony.net/SonyInfo/Environment/activities/history/index.html" </w:instrText>
      </w:r>
      <w:r>
        <w:rPr>
          <w:rFonts w:hint="default" w:ascii="Arial" w:hAnsi="Arial" w:eastAsia="sans-serif" w:cs="Arial"/>
          <w:b w:val="0"/>
          <w:i w:val="0"/>
          <w:caps w:val="0"/>
          <w:color w:val="auto"/>
          <w:spacing w:val="0"/>
          <w:sz w:val="21"/>
          <w:szCs w:val="21"/>
          <w:u w:val="none"/>
          <w:shd w:val="clear" w:color="auto" w:fill="FFFFFF"/>
        </w:rPr>
        <w:fldChar w:fldCharType="separate"/>
      </w:r>
      <w:r>
        <w:rPr>
          <w:rStyle w:val="13"/>
          <w:rFonts w:hint="default" w:ascii="Arial" w:hAnsi="Arial" w:eastAsia="sans-serif" w:cs="Arial"/>
          <w:b w:val="0"/>
          <w:i w:val="0"/>
          <w:caps w:val="0"/>
          <w:color w:val="auto"/>
          <w:spacing w:val="0"/>
          <w:sz w:val="21"/>
          <w:szCs w:val="21"/>
          <w:u w:val="none"/>
          <w:shd w:val="clear" w:color="auto" w:fill="FFFFFF"/>
        </w:rPr>
        <w:t xml:space="preserve">"History of Environmental Activities at </w:t>
      </w:r>
      <w:r>
        <w:rPr>
          <w:rStyle w:val="13"/>
          <w:rFonts w:hint="eastAsia" w:ascii="Arial" w:hAnsi="Arial" w:eastAsia="宋体" w:cs="Arial"/>
          <w:b w:val="0"/>
          <w:i w:val="0"/>
          <w:caps w:val="0"/>
          <w:color w:val="auto"/>
          <w:spacing w:val="0"/>
          <w:sz w:val="21"/>
          <w:szCs w:val="21"/>
          <w:u w:val="none"/>
          <w:shd w:val="clear" w:color="auto" w:fill="FFFFFF"/>
          <w:lang w:val="en-US" w:eastAsia="zh-CN"/>
        </w:rPr>
        <w:t>AIRUI</w:t>
      </w:r>
      <w:r>
        <w:rPr>
          <w:rStyle w:val="13"/>
          <w:rFonts w:hint="default" w:ascii="Arial" w:hAnsi="Arial" w:eastAsia="sans-serif" w:cs="Arial"/>
          <w:b w:val="0"/>
          <w:i w:val="0"/>
          <w:caps w:val="0"/>
          <w:color w:val="auto"/>
          <w:spacing w:val="0"/>
          <w:sz w:val="21"/>
          <w:szCs w:val="21"/>
          <w:u w:val="none"/>
          <w:shd w:val="clear" w:color="auto" w:fill="FFFFFF"/>
        </w:rPr>
        <w:t>"</w:t>
      </w:r>
      <w:r>
        <w:rPr>
          <w:rFonts w:hint="default" w:ascii="Arial" w:hAnsi="Arial" w:eastAsia="sans-serif" w:cs="Arial"/>
          <w:b w:val="0"/>
          <w:i w:val="0"/>
          <w:caps w:val="0"/>
          <w:color w:val="auto"/>
          <w:spacing w:val="0"/>
          <w:sz w:val="21"/>
          <w:szCs w:val="21"/>
          <w:u w:val="none"/>
          <w:shd w:val="clear" w:color="auto" w:fill="FFFFFF"/>
        </w:rPr>
        <w:fldChar w:fldCharType="end"/>
      </w:r>
      <w:r>
        <w:rPr>
          <w:rStyle w:val="14"/>
          <w:rFonts w:hint="default" w:ascii="Arial" w:hAnsi="Arial" w:eastAsia="sans-serif" w:cs="Arial"/>
          <w:b w:val="0"/>
          <w:i w:val="0"/>
          <w:caps w:val="0"/>
          <w:color w:val="auto"/>
          <w:spacing w:val="0"/>
          <w:sz w:val="21"/>
          <w:szCs w:val="21"/>
          <w:shd w:val="clear" w:color="auto" w:fill="FFFFFF"/>
        </w:rPr>
        <w:t>. Archived from the original on 8 February 2008</w:t>
      </w:r>
      <w:r>
        <w:rPr>
          <w:rFonts w:hint="default" w:ascii="Arial" w:hAnsi="Arial" w:eastAsia="sans-serif" w:cs="Arial"/>
          <w:b w:val="0"/>
          <w:i w:val="0"/>
          <w:caps w:val="0"/>
          <w:color w:val="auto"/>
          <w:spacing w:val="0"/>
          <w:sz w:val="21"/>
          <w:szCs w:val="21"/>
          <w:shd w:val="clear" w:color="auto" w:fill="FFFFFF"/>
        </w:rPr>
        <w:t>. Retrieved1 November</w:t>
      </w:r>
      <w:r>
        <w:rPr>
          <w:rStyle w:val="21"/>
          <w:rFonts w:hint="default" w:ascii="Arial" w:hAnsi="Arial" w:eastAsia="sans-serif" w:cs="Arial"/>
          <w:b w:val="0"/>
          <w:i w:val="0"/>
          <w:caps w:val="0"/>
          <w:color w:val="auto"/>
          <w:spacing w:val="0"/>
          <w:sz w:val="21"/>
          <w:szCs w:val="21"/>
          <w:shd w:val="clear" w:color="auto" w:fill="FFFFFF"/>
        </w:rPr>
        <w:t> </w:t>
      </w:r>
      <w:r>
        <w:rPr>
          <w:rFonts w:hint="default" w:ascii="Arial" w:hAnsi="Arial" w:eastAsia="sans-serif" w:cs="Arial"/>
          <w:b w:val="0"/>
          <w:i w:val="0"/>
          <w:caps w:val="0"/>
          <w:color w:val="auto"/>
          <w:spacing w:val="0"/>
          <w:sz w:val="21"/>
          <w:szCs w:val="21"/>
          <w:shd w:val="clear" w:color="auto" w:fill="FFFFFF"/>
        </w:rPr>
        <w:t>2007</w:t>
      </w:r>
      <w:r>
        <w:rPr>
          <w:rStyle w:val="14"/>
          <w:rFonts w:hint="default" w:ascii="Arial" w:hAnsi="Arial" w:eastAsia="sans-serif" w:cs="Arial"/>
          <w:b w:val="0"/>
          <w:i w:val="0"/>
          <w:caps w:val="0"/>
          <w:color w:val="auto"/>
          <w:spacing w:val="0"/>
          <w:sz w:val="21"/>
          <w:szCs w:val="21"/>
          <w:shd w:val="clear" w:color="auto" w:fill="FFFFFF"/>
        </w:rPr>
        <w:t>.</w:t>
      </w:r>
      <w:r>
        <w:rPr>
          <w:rFonts w:hint="default" w:ascii="Arial" w:hAnsi="Arial" w:eastAsia="sans-serif" w:cs="Arial"/>
          <w:b w:val="0"/>
          <w:i w:val="0"/>
          <w:caps w:val="0"/>
          <w:color w:val="auto"/>
          <w:spacing w:val="0"/>
          <w:sz w:val="21"/>
          <w:szCs w:val="21"/>
          <w:shd w:val="clear" w:color="auto" w:fill="FFFFFF"/>
        </w:rPr>
        <w:t>. Retrieved 7 July 2011.</w:t>
      </w:r>
      <w:r>
        <w:rPr>
          <w:rFonts w:hint="default" w:ascii="Arial" w:hAnsi="Arial" w:cs="Arial"/>
          <w:kern w:val="0"/>
        </w:rPr>
        <w:t>(Accessed: 201</w:t>
      </w:r>
      <w:r>
        <w:rPr>
          <w:rFonts w:hint="eastAsia" w:ascii="Arial" w:hAnsi="Arial" w:cs="Arial"/>
          <w:kern w:val="0"/>
          <w:lang w:val="en-US" w:eastAsia="zh-CN"/>
        </w:rPr>
        <w:t>7</w:t>
      </w:r>
      <w:r>
        <w:rPr>
          <w:rFonts w:hint="default" w:ascii="Arial" w:hAnsi="Arial" w:cs="Arial"/>
          <w:kern w:val="0"/>
        </w:rPr>
        <w:t>, March 3)</w:t>
      </w:r>
    </w:p>
    <w:p>
      <w:pPr>
        <w:keepNext w:val="0"/>
        <w:keepLines w:val="0"/>
        <w:widowControl/>
        <w:numPr>
          <w:ilvl w:val="0"/>
          <w:numId w:val="0"/>
        </w:numPr>
        <w:suppressLineNumbers w:val="0"/>
        <w:spacing w:before="100" w:beforeAutospacing="1" w:after="21" w:afterAutospacing="0" w:line="302" w:lineRule="atLeast"/>
        <w:rPr>
          <w:rFonts w:hint="default" w:ascii="Arial" w:hAnsi="Arial" w:cs="Arial"/>
          <w:color w:val="auto"/>
          <w:sz w:val="21"/>
          <w:szCs w:val="21"/>
        </w:rPr>
      </w:pPr>
      <w:r>
        <w:rPr>
          <w:rFonts w:hint="default" w:ascii="Arial" w:hAnsi="Arial" w:eastAsia="sans-serif" w:cs="Arial"/>
          <w:b w:val="0"/>
          <w:i w:val="0"/>
          <w:caps w:val="0"/>
          <w:color w:val="auto"/>
          <w:spacing w:val="0"/>
          <w:sz w:val="21"/>
          <w:szCs w:val="21"/>
          <w:u w:val="none"/>
          <w:shd w:val="clear" w:color="auto" w:fill="FFFFFF"/>
        </w:rPr>
        <w:fldChar w:fldCharType="begin"/>
      </w:r>
      <w:r>
        <w:rPr>
          <w:rStyle w:val="14"/>
          <w:rFonts w:hint="default" w:ascii="Arial" w:hAnsi="Arial" w:eastAsia="sans-serif" w:cs="Arial"/>
          <w:b w:val="0"/>
          <w:i w:val="0"/>
          <w:caps w:val="0"/>
          <w:color w:val="auto"/>
          <w:spacing w:val="0"/>
          <w:sz w:val="21"/>
          <w:szCs w:val="21"/>
          <w:u w:val="none"/>
          <w:shd w:val="clear" w:color="auto" w:fill="FFFFFF"/>
        </w:rPr>
        <w:instrText xml:space="preserve"> HYPERLINK "https://web.archive.org/web/20071127044020/http://www.sony.net/SonyInfo/Environment/activities/vision/index.html" </w:instrText>
      </w:r>
      <w:r>
        <w:rPr>
          <w:rFonts w:hint="default" w:ascii="Arial" w:hAnsi="Arial" w:eastAsia="sans-serif" w:cs="Arial"/>
          <w:b w:val="0"/>
          <w:i w:val="0"/>
          <w:caps w:val="0"/>
          <w:color w:val="auto"/>
          <w:spacing w:val="0"/>
          <w:sz w:val="21"/>
          <w:szCs w:val="21"/>
          <w:u w:val="none"/>
          <w:shd w:val="clear" w:color="auto" w:fill="FFFFFF"/>
        </w:rPr>
        <w:fldChar w:fldCharType="separate"/>
      </w:r>
      <w:r>
        <w:rPr>
          <w:rStyle w:val="13"/>
          <w:rFonts w:hint="default" w:ascii="Arial" w:hAnsi="Arial" w:eastAsia="sans-serif" w:cs="Arial"/>
          <w:b w:val="0"/>
          <w:i w:val="0"/>
          <w:caps w:val="0"/>
          <w:color w:val="auto"/>
          <w:spacing w:val="0"/>
          <w:sz w:val="21"/>
          <w:szCs w:val="21"/>
          <w:u w:val="none"/>
          <w:shd w:val="clear" w:color="auto" w:fill="FFFFFF"/>
        </w:rPr>
        <w:t>"</w:t>
      </w:r>
      <w:r>
        <w:rPr>
          <w:rStyle w:val="13"/>
          <w:rFonts w:hint="eastAsia" w:ascii="Arial" w:hAnsi="Arial" w:eastAsia="宋体" w:cs="Arial"/>
          <w:b w:val="0"/>
          <w:i w:val="0"/>
          <w:caps w:val="0"/>
          <w:color w:val="auto"/>
          <w:spacing w:val="0"/>
          <w:sz w:val="21"/>
          <w:szCs w:val="21"/>
          <w:u w:val="none"/>
          <w:shd w:val="clear" w:color="auto" w:fill="FFFFFF"/>
          <w:lang w:val="en-US" w:eastAsia="zh-CN"/>
        </w:rPr>
        <w:t>AIRUI</w:t>
      </w:r>
      <w:r>
        <w:rPr>
          <w:rStyle w:val="13"/>
          <w:rFonts w:hint="default" w:ascii="Arial" w:hAnsi="Arial" w:eastAsia="sans-serif" w:cs="Arial"/>
          <w:b w:val="0"/>
          <w:i w:val="0"/>
          <w:caps w:val="0"/>
          <w:color w:val="auto"/>
          <w:spacing w:val="0"/>
          <w:sz w:val="21"/>
          <w:szCs w:val="21"/>
          <w:u w:val="none"/>
          <w:shd w:val="clear" w:color="auto" w:fill="FFFFFF"/>
        </w:rPr>
        <w:t xml:space="preserve"> Group Environmental: Vision"</w:t>
      </w:r>
      <w:r>
        <w:rPr>
          <w:rFonts w:hint="default" w:ascii="Arial" w:hAnsi="Arial" w:eastAsia="sans-serif" w:cs="Arial"/>
          <w:b w:val="0"/>
          <w:i w:val="0"/>
          <w:caps w:val="0"/>
          <w:color w:val="auto"/>
          <w:spacing w:val="0"/>
          <w:sz w:val="21"/>
          <w:szCs w:val="21"/>
          <w:u w:val="none"/>
          <w:shd w:val="clear" w:color="auto" w:fill="FFFFFF"/>
        </w:rPr>
        <w:fldChar w:fldCharType="end"/>
      </w:r>
      <w:r>
        <w:rPr>
          <w:rStyle w:val="14"/>
          <w:rFonts w:hint="default" w:ascii="Arial" w:hAnsi="Arial" w:eastAsia="sans-serif" w:cs="Arial"/>
          <w:b w:val="0"/>
          <w:i w:val="0"/>
          <w:caps w:val="0"/>
          <w:color w:val="auto"/>
          <w:spacing w:val="0"/>
          <w:sz w:val="21"/>
          <w:szCs w:val="21"/>
          <w:shd w:val="clear" w:color="auto" w:fill="FFFFFF"/>
        </w:rPr>
        <w:t>. Archived from the original on 27 November 2007</w:t>
      </w:r>
      <w:r>
        <w:rPr>
          <w:rFonts w:hint="default" w:ascii="Arial" w:hAnsi="Arial" w:eastAsia="sans-serif" w:cs="Arial"/>
          <w:b w:val="0"/>
          <w:i w:val="0"/>
          <w:caps w:val="0"/>
          <w:color w:val="auto"/>
          <w:spacing w:val="0"/>
          <w:sz w:val="21"/>
          <w:szCs w:val="21"/>
          <w:shd w:val="clear" w:color="auto" w:fill="FFFFFF"/>
        </w:rPr>
        <w:t>. Retrieved</w:t>
      </w:r>
      <w:r>
        <w:rPr>
          <w:rStyle w:val="21"/>
          <w:rFonts w:hint="default" w:ascii="Arial" w:hAnsi="Arial" w:eastAsia="sans-serif" w:cs="Arial"/>
          <w:b w:val="0"/>
          <w:i w:val="0"/>
          <w:caps w:val="0"/>
          <w:color w:val="auto"/>
          <w:spacing w:val="0"/>
          <w:sz w:val="21"/>
          <w:szCs w:val="21"/>
          <w:shd w:val="clear" w:color="auto" w:fill="FFFFFF"/>
        </w:rPr>
        <w:t> </w:t>
      </w:r>
      <w:r>
        <w:rPr>
          <w:rFonts w:hint="default" w:ascii="Arial" w:hAnsi="Arial" w:eastAsia="sans-serif" w:cs="Arial"/>
          <w:b w:val="0"/>
          <w:i w:val="0"/>
          <w:caps w:val="0"/>
          <w:color w:val="auto"/>
          <w:spacing w:val="0"/>
          <w:sz w:val="21"/>
          <w:szCs w:val="21"/>
          <w:shd w:val="clear" w:color="auto" w:fill="FFFFFF"/>
        </w:rPr>
        <w:t>1 November</w:t>
      </w:r>
      <w:r>
        <w:rPr>
          <w:rStyle w:val="21"/>
          <w:rFonts w:hint="default" w:ascii="Arial" w:hAnsi="Arial" w:eastAsia="sans-serif" w:cs="Arial"/>
          <w:b w:val="0"/>
          <w:i w:val="0"/>
          <w:caps w:val="0"/>
          <w:color w:val="auto"/>
          <w:spacing w:val="0"/>
          <w:sz w:val="21"/>
          <w:szCs w:val="21"/>
          <w:shd w:val="clear" w:color="auto" w:fill="FFFFFF"/>
        </w:rPr>
        <w:t> </w:t>
      </w:r>
      <w:r>
        <w:rPr>
          <w:rFonts w:hint="default" w:ascii="Arial" w:hAnsi="Arial" w:eastAsia="sans-serif" w:cs="Arial"/>
          <w:b w:val="0"/>
          <w:i w:val="0"/>
          <w:caps w:val="0"/>
          <w:color w:val="auto"/>
          <w:spacing w:val="0"/>
          <w:sz w:val="21"/>
          <w:szCs w:val="21"/>
          <w:shd w:val="clear" w:color="auto" w:fill="FFFFFF"/>
        </w:rPr>
        <w:t>2007</w:t>
      </w:r>
      <w:r>
        <w:rPr>
          <w:rStyle w:val="14"/>
          <w:rFonts w:hint="default" w:ascii="Arial" w:hAnsi="Arial" w:eastAsia="sans-serif" w:cs="Arial"/>
          <w:b w:val="0"/>
          <w:i w:val="0"/>
          <w:caps w:val="0"/>
          <w:color w:val="auto"/>
          <w:spacing w:val="0"/>
          <w:sz w:val="21"/>
          <w:szCs w:val="21"/>
          <w:shd w:val="clear" w:color="auto" w:fill="FFFFFF"/>
        </w:rPr>
        <w:t>.</w:t>
      </w:r>
      <w:r>
        <w:rPr>
          <w:rFonts w:hint="default" w:ascii="Arial" w:hAnsi="Arial" w:eastAsia="sans-serif" w:cs="Arial"/>
          <w:b w:val="0"/>
          <w:i w:val="0"/>
          <w:caps w:val="0"/>
          <w:color w:val="auto"/>
          <w:spacing w:val="0"/>
          <w:sz w:val="21"/>
          <w:szCs w:val="21"/>
          <w:shd w:val="clear" w:color="auto" w:fill="FFFFFF"/>
        </w:rPr>
        <w:t>. Web.archive.org. (27 November 2007). Retrieved 7 July 2011.</w:t>
      </w:r>
      <w:r>
        <w:rPr>
          <w:rFonts w:hint="default" w:ascii="Arial" w:hAnsi="Arial" w:cs="Arial"/>
          <w:kern w:val="0"/>
        </w:rPr>
        <w:t>(Accessed: 201</w:t>
      </w:r>
      <w:r>
        <w:rPr>
          <w:rFonts w:hint="eastAsia" w:ascii="Arial" w:hAnsi="Arial" w:cs="Arial"/>
          <w:kern w:val="0"/>
          <w:lang w:val="en-US" w:eastAsia="zh-CN"/>
        </w:rPr>
        <w:t>7</w:t>
      </w:r>
      <w:r>
        <w:rPr>
          <w:rFonts w:hint="default" w:ascii="Arial" w:hAnsi="Arial" w:cs="Arial"/>
          <w:kern w:val="0"/>
        </w:rPr>
        <w:t>, March 3)</w:t>
      </w:r>
    </w:p>
    <w:p>
      <w:pPr>
        <w:keepNext w:val="0"/>
        <w:keepLines w:val="0"/>
        <w:widowControl/>
        <w:numPr>
          <w:ilvl w:val="0"/>
          <w:numId w:val="0"/>
        </w:numPr>
        <w:suppressLineNumbers w:val="0"/>
        <w:spacing w:before="100" w:beforeAutospacing="1" w:after="21" w:afterAutospacing="0" w:line="302" w:lineRule="atLeast"/>
        <w:rPr>
          <w:rFonts w:hint="default" w:ascii="Arial" w:hAnsi="Arial" w:cs="Arial"/>
          <w:color w:val="auto"/>
          <w:sz w:val="21"/>
          <w:szCs w:val="21"/>
        </w:rPr>
      </w:pPr>
      <w:r>
        <w:rPr>
          <w:rFonts w:hint="default" w:ascii="Arial" w:hAnsi="Arial" w:eastAsia="sans-serif" w:cs="Arial"/>
          <w:b w:val="0"/>
          <w:i w:val="0"/>
          <w:caps w:val="0"/>
          <w:color w:val="auto"/>
          <w:spacing w:val="0"/>
          <w:sz w:val="21"/>
          <w:szCs w:val="21"/>
          <w:u w:val="none"/>
          <w:shd w:val="clear" w:color="auto" w:fill="FFFFFF"/>
        </w:rPr>
        <w:fldChar w:fldCharType="begin"/>
      </w:r>
      <w:r>
        <w:rPr>
          <w:rStyle w:val="14"/>
          <w:rFonts w:hint="default" w:ascii="Arial" w:hAnsi="Arial" w:eastAsia="sans-serif" w:cs="Arial"/>
          <w:b w:val="0"/>
          <w:i w:val="0"/>
          <w:caps w:val="0"/>
          <w:color w:val="auto"/>
          <w:spacing w:val="0"/>
          <w:sz w:val="21"/>
          <w:szCs w:val="21"/>
          <w:u w:val="none"/>
          <w:shd w:val="clear" w:color="auto" w:fill="FFFFFF"/>
        </w:rPr>
        <w:instrText xml:space="preserve"> HYPERLINK "https://www.theguardian.com/global-development/gallery/2011/jun/16/mali-digital-camera-project-in-pictures" </w:instrText>
      </w:r>
      <w:r>
        <w:rPr>
          <w:rFonts w:hint="default" w:ascii="Arial" w:hAnsi="Arial" w:eastAsia="sans-serif" w:cs="Arial"/>
          <w:b w:val="0"/>
          <w:i w:val="0"/>
          <w:caps w:val="0"/>
          <w:color w:val="auto"/>
          <w:spacing w:val="0"/>
          <w:sz w:val="21"/>
          <w:szCs w:val="21"/>
          <w:u w:val="none"/>
          <w:shd w:val="clear" w:color="auto" w:fill="FFFFFF"/>
        </w:rPr>
        <w:fldChar w:fldCharType="separate"/>
      </w:r>
      <w:r>
        <w:rPr>
          <w:rStyle w:val="13"/>
          <w:rFonts w:hint="default" w:ascii="Arial" w:hAnsi="Arial" w:eastAsia="sans-serif" w:cs="Arial"/>
          <w:b w:val="0"/>
          <w:i w:val="0"/>
          <w:caps w:val="0"/>
          <w:color w:val="auto"/>
          <w:spacing w:val="0"/>
          <w:sz w:val="21"/>
          <w:szCs w:val="21"/>
          <w:u w:val="none"/>
          <w:shd w:val="clear" w:color="auto" w:fill="FFFFFF"/>
        </w:rPr>
        <w:t>"Seeing Mali: a digital project for children - in pictures"</w:t>
      </w:r>
      <w:r>
        <w:rPr>
          <w:rFonts w:hint="default" w:ascii="Arial" w:hAnsi="Arial" w:eastAsia="sans-serif" w:cs="Arial"/>
          <w:b w:val="0"/>
          <w:i w:val="0"/>
          <w:caps w:val="0"/>
          <w:color w:val="auto"/>
          <w:spacing w:val="0"/>
          <w:sz w:val="21"/>
          <w:szCs w:val="21"/>
          <w:u w:val="none"/>
          <w:shd w:val="clear" w:color="auto" w:fill="FFFFFF"/>
        </w:rPr>
        <w:fldChar w:fldCharType="end"/>
      </w:r>
      <w:r>
        <w:rPr>
          <w:rStyle w:val="14"/>
          <w:rFonts w:hint="default" w:ascii="Arial" w:hAnsi="Arial" w:eastAsia="sans-serif" w:cs="Arial"/>
          <w:b w:val="0"/>
          <w:i w:val="0"/>
          <w:caps w:val="0"/>
          <w:color w:val="auto"/>
          <w:spacing w:val="0"/>
          <w:sz w:val="21"/>
          <w:szCs w:val="21"/>
          <w:shd w:val="clear" w:color="auto" w:fill="FFFFFF"/>
        </w:rPr>
        <w:t>.</w:t>
      </w:r>
      <w:r>
        <w:rPr>
          <w:rStyle w:val="21"/>
          <w:rFonts w:hint="default" w:ascii="Arial" w:hAnsi="Arial" w:eastAsia="sans-serif" w:cs="Arial"/>
          <w:b w:val="0"/>
          <w:i w:val="0"/>
          <w:caps w:val="0"/>
          <w:color w:val="auto"/>
          <w:spacing w:val="0"/>
          <w:sz w:val="21"/>
          <w:szCs w:val="21"/>
          <w:shd w:val="clear" w:color="auto" w:fill="FFFFFF"/>
        </w:rPr>
        <w:t> </w:t>
      </w:r>
      <w:r>
        <w:rPr>
          <w:rStyle w:val="14"/>
          <w:rFonts w:hint="default" w:ascii="Arial" w:hAnsi="Arial" w:eastAsia="sans-serif" w:cs="Arial"/>
          <w:b w:val="0"/>
          <w:i/>
          <w:caps w:val="0"/>
          <w:color w:val="auto"/>
          <w:spacing w:val="0"/>
          <w:sz w:val="21"/>
          <w:szCs w:val="21"/>
          <w:shd w:val="clear" w:color="auto" w:fill="FFFFFF"/>
        </w:rPr>
        <w:t>The</w:t>
      </w:r>
      <w:r>
        <w:rPr>
          <w:rStyle w:val="14"/>
          <w:rFonts w:hint="eastAsia" w:ascii="Arial" w:hAnsi="Arial" w:eastAsia="宋体" w:cs="Arial"/>
          <w:b w:val="0"/>
          <w:i/>
          <w:caps w:val="0"/>
          <w:color w:val="auto"/>
          <w:spacing w:val="0"/>
          <w:sz w:val="21"/>
          <w:szCs w:val="21"/>
          <w:shd w:val="clear" w:color="auto" w:fill="FFFFFF"/>
          <w:lang w:val="en-US" w:eastAsia="zh-CN"/>
        </w:rPr>
        <w:t xml:space="preserve"> </w:t>
      </w:r>
      <w:r>
        <w:rPr>
          <w:rStyle w:val="14"/>
          <w:rFonts w:hint="default" w:ascii="Arial" w:hAnsi="Arial" w:eastAsia="sans-serif" w:cs="Arial"/>
          <w:b w:val="0"/>
          <w:i/>
          <w:caps w:val="0"/>
          <w:color w:val="auto"/>
          <w:spacing w:val="0"/>
          <w:sz w:val="21"/>
          <w:szCs w:val="21"/>
          <w:shd w:val="clear" w:color="auto" w:fill="FFFFFF"/>
        </w:rPr>
        <w:t>Guardian.com</w:t>
      </w:r>
      <w:r>
        <w:rPr>
          <w:rStyle w:val="14"/>
          <w:rFonts w:hint="default" w:ascii="Arial" w:hAnsi="Arial" w:eastAsia="sans-serif" w:cs="Arial"/>
          <w:b w:val="0"/>
          <w:i w:val="0"/>
          <w:caps w:val="0"/>
          <w:color w:val="auto"/>
          <w:spacing w:val="0"/>
          <w:sz w:val="21"/>
          <w:szCs w:val="21"/>
          <w:shd w:val="clear" w:color="auto" w:fill="FFFFFF"/>
        </w:rPr>
        <w:t>. 16 June 2011.</w:t>
      </w:r>
      <w:r>
        <w:rPr>
          <w:rFonts w:hint="default" w:ascii="Arial" w:hAnsi="Arial" w:cs="Arial"/>
          <w:kern w:val="0"/>
        </w:rPr>
        <w:t>(Accessed: 201</w:t>
      </w:r>
      <w:r>
        <w:rPr>
          <w:rFonts w:hint="eastAsia" w:ascii="Arial" w:hAnsi="Arial" w:cs="Arial"/>
          <w:kern w:val="0"/>
          <w:lang w:val="en-US" w:eastAsia="zh-CN"/>
        </w:rPr>
        <w:t>7</w:t>
      </w:r>
      <w:r>
        <w:rPr>
          <w:rFonts w:hint="default" w:ascii="Arial" w:hAnsi="Arial" w:cs="Arial"/>
          <w:kern w:val="0"/>
        </w:rPr>
        <w:t>, March 3)</w:t>
      </w:r>
    </w:p>
    <w:p>
      <w:pPr>
        <w:keepNext w:val="0"/>
        <w:keepLines w:val="0"/>
        <w:widowControl/>
        <w:numPr>
          <w:ilvl w:val="0"/>
          <w:numId w:val="0"/>
        </w:numPr>
        <w:suppressLineNumbers w:val="0"/>
        <w:spacing w:before="100" w:beforeAutospacing="1" w:after="21" w:afterAutospacing="0" w:line="302" w:lineRule="atLeast"/>
        <w:rPr>
          <w:rFonts w:hint="default" w:ascii="Arial" w:hAnsi="Arial" w:cs="Arial"/>
          <w:color w:val="auto"/>
          <w:sz w:val="21"/>
          <w:szCs w:val="21"/>
        </w:rPr>
      </w:pPr>
      <w:r>
        <w:rPr>
          <w:rFonts w:hint="default" w:ascii="Arial" w:hAnsi="Arial" w:eastAsia="sans-serif" w:cs="Arial"/>
          <w:b w:val="0"/>
          <w:i w:val="0"/>
          <w:caps w:val="0"/>
          <w:color w:val="auto"/>
          <w:spacing w:val="0"/>
          <w:sz w:val="21"/>
          <w:szCs w:val="21"/>
          <w:u w:val="none"/>
          <w:shd w:val="clear" w:color="auto" w:fill="FFFFFF"/>
        </w:rPr>
        <w:fldChar w:fldCharType="begin"/>
      </w:r>
      <w:r>
        <w:rPr>
          <w:rStyle w:val="14"/>
          <w:rFonts w:hint="default" w:ascii="Arial" w:hAnsi="Arial" w:eastAsia="sans-serif" w:cs="Arial"/>
          <w:b w:val="0"/>
          <w:i w:val="0"/>
          <w:caps w:val="0"/>
          <w:color w:val="auto"/>
          <w:spacing w:val="0"/>
          <w:sz w:val="21"/>
          <w:szCs w:val="21"/>
          <w:u w:val="none"/>
          <w:shd w:val="clear" w:color="auto" w:fill="FFFFFF"/>
        </w:rPr>
        <w:instrText xml:space="preserve"> HYPERLINK "http://www.japantoday.com/category/business/view/sony-helps-s-african-mobile-library-project" </w:instrText>
      </w:r>
      <w:r>
        <w:rPr>
          <w:rFonts w:hint="default" w:ascii="Arial" w:hAnsi="Arial" w:eastAsia="sans-serif" w:cs="Arial"/>
          <w:b w:val="0"/>
          <w:i w:val="0"/>
          <w:caps w:val="0"/>
          <w:color w:val="auto"/>
          <w:spacing w:val="0"/>
          <w:sz w:val="21"/>
          <w:szCs w:val="21"/>
          <w:u w:val="none"/>
          <w:shd w:val="clear" w:color="auto" w:fill="FFFFFF"/>
        </w:rPr>
        <w:fldChar w:fldCharType="separate"/>
      </w:r>
      <w:r>
        <w:rPr>
          <w:rStyle w:val="13"/>
          <w:rFonts w:hint="default" w:ascii="Arial" w:hAnsi="Arial" w:eastAsia="sans-serif" w:cs="Arial"/>
          <w:b w:val="0"/>
          <w:i w:val="0"/>
          <w:caps w:val="0"/>
          <w:color w:val="auto"/>
          <w:spacing w:val="0"/>
          <w:sz w:val="21"/>
          <w:szCs w:val="21"/>
          <w:u w:val="none"/>
          <w:shd w:val="clear" w:color="auto" w:fill="FFFFFF"/>
        </w:rPr>
        <w:t>"</w:t>
      </w:r>
      <w:r>
        <w:rPr>
          <w:rStyle w:val="13"/>
          <w:rFonts w:hint="eastAsia" w:ascii="Arial" w:hAnsi="Arial" w:eastAsia="宋体" w:cs="Arial"/>
          <w:b w:val="0"/>
          <w:i w:val="0"/>
          <w:caps w:val="0"/>
          <w:color w:val="auto"/>
          <w:spacing w:val="0"/>
          <w:sz w:val="21"/>
          <w:szCs w:val="21"/>
          <w:u w:val="none"/>
          <w:shd w:val="clear" w:color="auto" w:fill="FFFFFF"/>
          <w:lang w:val="en-US" w:eastAsia="zh-CN"/>
        </w:rPr>
        <w:t>AIRUI</w:t>
      </w:r>
      <w:r>
        <w:rPr>
          <w:rStyle w:val="13"/>
          <w:rFonts w:hint="default" w:ascii="Arial" w:hAnsi="Arial" w:eastAsia="sans-serif" w:cs="Arial"/>
          <w:b w:val="0"/>
          <w:i w:val="0"/>
          <w:caps w:val="0"/>
          <w:color w:val="auto"/>
          <w:spacing w:val="0"/>
          <w:sz w:val="21"/>
          <w:szCs w:val="21"/>
          <w:u w:val="none"/>
          <w:shd w:val="clear" w:color="auto" w:fill="FFFFFF"/>
        </w:rPr>
        <w:t xml:space="preserve"> helps S African mobile library project"</w:t>
      </w:r>
      <w:r>
        <w:rPr>
          <w:rFonts w:hint="default" w:ascii="Arial" w:hAnsi="Arial" w:eastAsia="sans-serif" w:cs="Arial"/>
          <w:b w:val="0"/>
          <w:i w:val="0"/>
          <w:caps w:val="0"/>
          <w:color w:val="auto"/>
          <w:spacing w:val="0"/>
          <w:sz w:val="21"/>
          <w:szCs w:val="21"/>
          <w:u w:val="none"/>
          <w:shd w:val="clear" w:color="auto" w:fill="FFFFFF"/>
        </w:rPr>
        <w:fldChar w:fldCharType="end"/>
      </w:r>
      <w:r>
        <w:rPr>
          <w:rStyle w:val="14"/>
          <w:rFonts w:hint="default" w:ascii="Arial" w:hAnsi="Arial" w:eastAsia="sans-serif" w:cs="Arial"/>
          <w:b w:val="0"/>
          <w:i w:val="0"/>
          <w:caps w:val="0"/>
          <w:color w:val="auto"/>
          <w:spacing w:val="0"/>
          <w:sz w:val="21"/>
          <w:szCs w:val="21"/>
          <w:shd w:val="clear" w:color="auto" w:fill="FFFFFF"/>
        </w:rPr>
        <w:t>.</w:t>
      </w:r>
      <w:r>
        <w:rPr>
          <w:rStyle w:val="14"/>
          <w:rFonts w:hint="default" w:ascii="Arial" w:hAnsi="Arial" w:eastAsia="sans-serif" w:cs="Arial"/>
          <w:b w:val="0"/>
          <w:i/>
          <w:caps w:val="0"/>
          <w:color w:val="auto"/>
          <w:spacing w:val="0"/>
          <w:sz w:val="21"/>
          <w:szCs w:val="21"/>
          <w:shd w:val="clear" w:color="auto" w:fill="FFFFFF"/>
        </w:rPr>
        <w:t>today.com</w:t>
      </w:r>
      <w:r>
        <w:rPr>
          <w:rFonts w:hint="default" w:ascii="Arial" w:hAnsi="Arial" w:eastAsia="sans-serif" w:cs="Arial"/>
          <w:b w:val="0"/>
          <w:i w:val="0"/>
          <w:caps w:val="0"/>
          <w:color w:val="auto"/>
          <w:spacing w:val="0"/>
          <w:sz w:val="21"/>
          <w:szCs w:val="21"/>
          <w:shd w:val="clear" w:color="auto" w:fill="FFFFFF"/>
        </w:rPr>
        <w:t>. Retrieved</w:t>
      </w:r>
      <w:r>
        <w:rPr>
          <w:rStyle w:val="21"/>
          <w:rFonts w:hint="default" w:ascii="Arial" w:hAnsi="Arial" w:eastAsia="sans-serif" w:cs="Arial"/>
          <w:b w:val="0"/>
          <w:i w:val="0"/>
          <w:caps w:val="0"/>
          <w:color w:val="auto"/>
          <w:spacing w:val="0"/>
          <w:sz w:val="21"/>
          <w:szCs w:val="21"/>
          <w:shd w:val="clear" w:color="auto" w:fill="FFFFFF"/>
        </w:rPr>
        <w:t> </w:t>
      </w:r>
      <w:r>
        <w:rPr>
          <w:rFonts w:hint="default" w:ascii="Arial" w:hAnsi="Arial" w:eastAsia="sans-serif" w:cs="Arial"/>
          <w:b w:val="0"/>
          <w:i w:val="0"/>
          <w:caps w:val="0"/>
          <w:color w:val="auto"/>
          <w:spacing w:val="0"/>
          <w:sz w:val="21"/>
          <w:szCs w:val="21"/>
          <w:shd w:val="clear" w:color="auto" w:fill="FFFFFF"/>
        </w:rPr>
        <w:t>11 February</w:t>
      </w:r>
      <w:r>
        <w:rPr>
          <w:rStyle w:val="21"/>
          <w:rFonts w:hint="default" w:ascii="Arial" w:hAnsi="Arial" w:eastAsia="sans-serif" w:cs="Arial"/>
          <w:b w:val="0"/>
          <w:i w:val="0"/>
          <w:caps w:val="0"/>
          <w:color w:val="auto"/>
          <w:spacing w:val="0"/>
          <w:sz w:val="21"/>
          <w:szCs w:val="21"/>
          <w:shd w:val="clear" w:color="auto" w:fill="FFFFFF"/>
        </w:rPr>
        <w:t> </w:t>
      </w:r>
      <w:r>
        <w:rPr>
          <w:rFonts w:hint="default" w:ascii="Arial" w:hAnsi="Arial" w:eastAsia="sans-serif" w:cs="Arial"/>
          <w:b w:val="0"/>
          <w:i w:val="0"/>
          <w:caps w:val="0"/>
          <w:color w:val="auto"/>
          <w:spacing w:val="0"/>
          <w:sz w:val="21"/>
          <w:szCs w:val="21"/>
          <w:shd w:val="clear" w:color="auto" w:fill="FFFFFF"/>
        </w:rPr>
        <w:t>2015</w:t>
      </w:r>
      <w:r>
        <w:rPr>
          <w:rStyle w:val="14"/>
          <w:rFonts w:hint="default" w:ascii="Arial" w:hAnsi="Arial" w:eastAsia="sans-serif" w:cs="Arial"/>
          <w:b w:val="0"/>
          <w:i w:val="0"/>
          <w:caps w:val="0"/>
          <w:color w:val="auto"/>
          <w:spacing w:val="0"/>
          <w:sz w:val="21"/>
          <w:szCs w:val="21"/>
          <w:shd w:val="clear" w:color="auto" w:fill="FFFFFF"/>
        </w:rPr>
        <w:t>.</w:t>
      </w:r>
      <w:r>
        <w:rPr>
          <w:rFonts w:hint="default" w:ascii="Arial" w:hAnsi="Arial" w:cs="Arial"/>
          <w:kern w:val="0"/>
        </w:rPr>
        <w:t>(Accessed: 201</w:t>
      </w:r>
      <w:r>
        <w:rPr>
          <w:rFonts w:hint="eastAsia" w:ascii="Arial" w:hAnsi="Arial" w:cs="Arial"/>
          <w:kern w:val="0"/>
          <w:lang w:val="en-US" w:eastAsia="zh-CN"/>
        </w:rPr>
        <w:t>7</w:t>
      </w:r>
      <w:r>
        <w:rPr>
          <w:rFonts w:hint="default" w:ascii="Arial" w:hAnsi="Arial" w:cs="Arial"/>
          <w:kern w:val="0"/>
        </w:rPr>
        <w:t>, March 3)</w:t>
      </w:r>
    </w:p>
    <w:p>
      <w:pPr>
        <w:rPr>
          <w:rFonts w:hint="default" w:ascii="Arial" w:hAnsi="Arial" w:cs="Arial"/>
          <w:color w:val="auto"/>
          <w:kern w:val="0"/>
        </w:rPr>
      </w:pPr>
      <w:bookmarkStart w:id="32" w:name="_GoBack"/>
      <w:bookmarkEnd w:id="32"/>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0002AFF" w:usb1="C000247B" w:usb2="00000009" w:usb3="00000000" w:csb0="200001FF" w:csb1="00000000"/>
  </w:font>
  <w:font w:name="等线">
    <w:panose1 w:val="02010600030101010101"/>
    <w:charset w:val="86"/>
    <w:family w:val="auto"/>
    <w:pitch w:val="default"/>
    <w:sig w:usb0="A00002BF" w:usb1="38CF7CFA" w:usb2="00000016" w:usb3="00000000" w:csb0="0004000F" w:csb1="00000000"/>
  </w:font>
  <w:font w:name="sans-serif">
    <w:altName w:val="AlienCaret"/>
    <w:panose1 w:val="00000000000000000000"/>
    <w:charset w:val="00"/>
    <w:family w:val="auto"/>
    <w:pitch w:val="default"/>
    <w:sig w:usb0="00000000" w:usb1="00000000" w:usb2="00000000" w:usb3="00000000" w:csb0="00040001" w:csb1="00000000"/>
  </w:font>
  <w:font w:name="AlienCaret">
    <w:panose1 w:val="02000500000000000000"/>
    <w:charset w:val="00"/>
    <w:family w:val="auto"/>
    <w:pitch w:val="default"/>
    <w:sig w:usb0="800000A7" w:usb1="5000004A" w:usb2="00000000" w:usb3="00000000" w:csb0="20000111" w:csb1="41000000"/>
  </w:font>
  <w:font w:name="微软雅黑">
    <w:panose1 w:val="020B0503020204020204"/>
    <w:charset w:val="86"/>
    <w:family w:val="auto"/>
    <w:pitch w:val="default"/>
    <w:sig w:usb0="80000287" w:usb1="2ACF3C50" w:usb2="00000016" w:usb3="00000000" w:csb0="0004001F" w:csb1="00000000"/>
  </w:font>
  <w:font w:name="华文宋体">
    <w:panose1 w:val="02010600040101010101"/>
    <w:charset w:val="86"/>
    <w:family w:val="auto"/>
    <w:pitch w:val="default"/>
    <w:sig w:usb0="00000287" w:usb1="080F0000" w:usb2="00000000" w:usb3="00000000" w:csb0="0004009F" w:csb1="DFD70000"/>
  </w:font>
  <w:font w:name="Arial">
    <w:panose1 w:val="020B0604020202020204"/>
    <w:charset w:val="00"/>
    <w:family w:val="auto"/>
    <w:pitch w:val="default"/>
    <w:sig w:usb0="E0002EFF" w:usb1="C000785B" w:usb2="00000009" w:usb3="00000000" w:csb0="400001FF" w:csb1="FFFF0000"/>
  </w:font>
  <w:font w:name="Vladimir Script">
    <w:panose1 w:val="03050402040407070305"/>
    <w:charset w:val="00"/>
    <w:family w:val="auto"/>
    <w:pitch w:val="default"/>
    <w:sig w:usb0="00000003" w:usb1="00000000" w:usb2="00000000" w:usb3="00000000" w:csb0="20000001"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D755396"/>
    <w:multiLevelType w:val="singleLevel"/>
    <w:tmpl w:val="1D755396"/>
    <w:lvl w:ilvl="0" w:tentative="0">
      <w:start w:val="1"/>
      <w:numFmt w:val="decimal"/>
      <w:lvlText w:val="%1."/>
      <w:lvlJc w:val="left"/>
      <w:pPr>
        <w:ind w:left="425" w:hanging="425"/>
      </w:pPr>
      <w:rPr>
        <w:rFonts w:hint="default"/>
      </w:rPr>
    </w:lvl>
  </w:abstractNum>
  <w:abstractNum w:abstractNumId="1">
    <w:nsid w:val="44AB254F"/>
    <w:multiLevelType w:val="multilevel"/>
    <w:tmpl w:val="44AB254F"/>
    <w:lvl w:ilvl="0" w:tentative="0">
      <w:start w:val="1"/>
      <w:numFmt w:val="decimal"/>
      <w:suff w:val="nothing"/>
      <w:lvlText w:val="%1."/>
      <w:lvlJc w:val="left"/>
      <w:pPr>
        <w:ind w:left="0" w:firstLine="0"/>
      </w:pPr>
      <w:rPr>
        <w:rFonts w:hint="default" w:ascii="Times New Roman" w:hAnsi="Times New Roman" w:cs="Times New Roman"/>
      </w:rPr>
    </w:lvl>
    <w:lvl w:ilvl="1" w:tentative="0">
      <w:start w:val="1"/>
      <w:numFmt w:val="decimal"/>
      <w:lvlText w:val="%2."/>
      <w:lvlJc w:val="left"/>
      <w:pPr>
        <w:tabs>
          <w:tab w:val="left" w:pos="1440"/>
        </w:tabs>
        <w:ind w:left="1440" w:hanging="360"/>
      </w:pPr>
    </w:lvl>
    <w:lvl w:ilvl="2" w:tentative="0">
      <w:start w:val="1"/>
      <w:numFmt w:val="decimal"/>
      <w:lvlText w:val="%3."/>
      <w:lvlJc w:val="left"/>
      <w:pPr>
        <w:tabs>
          <w:tab w:val="left" w:pos="2160"/>
        </w:tabs>
        <w:ind w:left="2160" w:hanging="360"/>
      </w:pPr>
    </w:lvl>
    <w:lvl w:ilvl="3" w:tentative="0">
      <w:start w:val="1"/>
      <w:numFmt w:val="decimal"/>
      <w:lvlText w:val="%4."/>
      <w:lvlJc w:val="left"/>
      <w:pPr>
        <w:tabs>
          <w:tab w:val="left" w:pos="2880"/>
        </w:tabs>
        <w:ind w:left="2880" w:hanging="360"/>
      </w:pPr>
    </w:lvl>
    <w:lvl w:ilvl="4" w:tentative="0">
      <w:start w:val="1"/>
      <w:numFmt w:val="decimal"/>
      <w:lvlText w:val="%5."/>
      <w:lvlJc w:val="left"/>
      <w:pPr>
        <w:tabs>
          <w:tab w:val="left" w:pos="3600"/>
        </w:tabs>
        <w:ind w:left="3600" w:hanging="360"/>
      </w:pPr>
    </w:lvl>
    <w:lvl w:ilvl="5" w:tentative="0">
      <w:start w:val="1"/>
      <w:numFmt w:val="decimal"/>
      <w:lvlText w:val="%6."/>
      <w:lvlJc w:val="left"/>
      <w:pPr>
        <w:tabs>
          <w:tab w:val="left" w:pos="4320"/>
        </w:tabs>
        <w:ind w:left="4320" w:hanging="360"/>
      </w:pPr>
    </w:lvl>
    <w:lvl w:ilvl="6" w:tentative="0">
      <w:start w:val="1"/>
      <w:numFmt w:val="decimal"/>
      <w:lvlText w:val="%7."/>
      <w:lvlJc w:val="left"/>
      <w:pPr>
        <w:tabs>
          <w:tab w:val="left" w:pos="5040"/>
        </w:tabs>
        <w:ind w:left="5040" w:hanging="360"/>
      </w:pPr>
    </w:lvl>
    <w:lvl w:ilvl="7" w:tentative="0">
      <w:start w:val="1"/>
      <w:numFmt w:val="decimal"/>
      <w:lvlText w:val="%8."/>
      <w:lvlJc w:val="left"/>
      <w:pPr>
        <w:tabs>
          <w:tab w:val="left" w:pos="5760"/>
        </w:tabs>
        <w:ind w:left="5760" w:hanging="360"/>
      </w:pPr>
    </w:lvl>
    <w:lvl w:ilvl="8" w:tentative="0">
      <w:start w:val="1"/>
      <w:numFmt w:val="decimal"/>
      <w:lvlText w:val="%9."/>
      <w:lvlJc w:val="left"/>
      <w:pPr>
        <w:tabs>
          <w:tab w:val="left" w:pos="6480"/>
        </w:tabs>
        <w:ind w:left="6480" w:hanging="360"/>
      </w:pPr>
    </w:lvl>
  </w:abstractNum>
  <w:abstractNum w:abstractNumId="2">
    <w:nsid w:val="45C5CD09"/>
    <w:multiLevelType w:val="singleLevel"/>
    <w:tmpl w:val="45C5CD09"/>
    <w:lvl w:ilvl="0" w:tentative="0">
      <w:start w:val="5"/>
      <w:numFmt w:val="decimal"/>
      <w:lvlText w:val="%1."/>
      <w:lvlJc w:val="left"/>
      <w:pPr>
        <w:tabs>
          <w:tab w:val="left" w:pos="312"/>
        </w:tabs>
      </w:pPr>
    </w:lvl>
  </w:abstractNum>
  <w:num w:numId="1">
    <w:abstractNumId w:val="0"/>
  </w:num>
  <w:num w:numId="2">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useAltKinsokuLineBreak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54ABE"/>
    <w:rsid w:val="00031993"/>
    <w:rsid w:val="00076CEB"/>
    <w:rsid w:val="00087A05"/>
    <w:rsid w:val="00207EF9"/>
    <w:rsid w:val="00232A84"/>
    <w:rsid w:val="00254ABE"/>
    <w:rsid w:val="00264342"/>
    <w:rsid w:val="00311405"/>
    <w:rsid w:val="0047464C"/>
    <w:rsid w:val="004C5A2D"/>
    <w:rsid w:val="005367D9"/>
    <w:rsid w:val="00697032"/>
    <w:rsid w:val="006D22EB"/>
    <w:rsid w:val="006F0463"/>
    <w:rsid w:val="00760C0A"/>
    <w:rsid w:val="0078370C"/>
    <w:rsid w:val="00970B6E"/>
    <w:rsid w:val="00980E0C"/>
    <w:rsid w:val="009B55AF"/>
    <w:rsid w:val="00A40862"/>
    <w:rsid w:val="00B705B3"/>
    <w:rsid w:val="00BD6673"/>
    <w:rsid w:val="00C043F7"/>
    <w:rsid w:val="00C865A1"/>
    <w:rsid w:val="00CB4474"/>
    <w:rsid w:val="00D02FF8"/>
    <w:rsid w:val="2ADD2E0E"/>
    <w:rsid w:val="2AE267D4"/>
    <w:rsid w:val="49D47DF7"/>
    <w:rsid w:val="61D97852"/>
    <w:rsid w:val="740E2AC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宋体"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nhideWhenUsed="0" w:uiPriority="0" w:semiHidden="0"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semiHidden="0" w:name="header"/>
    <w:lsdException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nhideWhenUsed="0" w:uiPriority="0"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nhideWhenUsed="0" w:uiPriority="0" w:semiHidden="0"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9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2"/>
      <w:lang w:val="en-US" w:eastAsia="zh-CN" w:bidi="ar-SA"/>
    </w:rPr>
  </w:style>
  <w:style w:type="paragraph" w:styleId="2">
    <w:name w:val="heading 1"/>
    <w:basedOn w:val="1"/>
    <w:next w:val="1"/>
    <w:qFormat/>
    <w:uiPriority w:val="9"/>
    <w:pPr>
      <w:keepNext/>
      <w:keepLines/>
      <w:spacing w:before="340" w:beforeLines="0" w:beforeAutospacing="0" w:after="330" w:afterLines="0" w:afterAutospacing="0" w:line="576" w:lineRule="auto"/>
      <w:outlineLvl w:val="0"/>
    </w:pPr>
    <w:rPr>
      <w:b/>
      <w:kern w:val="44"/>
      <w:sz w:val="44"/>
    </w:rPr>
  </w:style>
  <w:style w:type="paragraph" w:styleId="3">
    <w:name w:val="heading 2"/>
    <w:basedOn w:val="1"/>
    <w:next w:val="1"/>
    <w:qFormat/>
    <w:uiPriority w:val="0"/>
    <w:pPr>
      <w:keepNext/>
      <w:keepLines/>
      <w:spacing w:before="260" w:after="260" w:line="416" w:lineRule="auto"/>
      <w:outlineLvl w:val="1"/>
    </w:pPr>
    <w:rPr>
      <w:rFonts w:ascii="Arial" w:hAnsi="Arial" w:eastAsia="黑体"/>
      <w:b/>
      <w:bCs/>
      <w:sz w:val="32"/>
      <w:szCs w:val="32"/>
    </w:rPr>
  </w:style>
  <w:style w:type="character" w:default="1" w:styleId="10">
    <w:name w:val="Default Paragraph Font"/>
    <w:semiHidden/>
    <w:unhideWhenUsed/>
    <w:uiPriority w:val="1"/>
  </w:style>
  <w:style w:type="table" w:default="1" w:styleId="15">
    <w:name w:val="Normal Table"/>
    <w:semiHidden/>
    <w:unhideWhenUsed/>
    <w:uiPriority w:val="99"/>
    <w:tblPr>
      <w:tblLayout w:type="fixed"/>
      <w:tblCellMar>
        <w:top w:w="0" w:type="dxa"/>
        <w:left w:w="108" w:type="dxa"/>
        <w:bottom w:w="0" w:type="dxa"/>
        <w:right w:w="108" w:type="dxa"/>
      </w:tblCellMar>
    </w:tblPr>
  </w:style>
  <w:style w:type="paragraph" w:styleId="4">
    <w:name w:val="toc 3"/>
    <w:basedOn w:val="1"/>
    <w:next w:val="1"/>
    <w:semiHidden/>
    <w:unhideWhenUsed/>
    <w:uiPriority w:val="39"/>
    <w:pPr>
      <w:ind w:left="840" w:leftChars="400"/>
    </w:pPr>
  </w:style>
  <w:style w:type="paragraph" w:styleId="5">
    <w:name w:val="footer"/>
    <w:basedOn w:val="1"/>
    <w:link w:val="20"/>
    <w:unhideWhenUsed/>
    <w:uiPriority w:val="99"/>
    <w:pPr>
      <w:tabs>
        <w:tab w:val="center" w:pos="4153"/>
        <w:tab w:val="right" w:pos="8306"/>
      </w:tabs>
      <w:snapToGrid w:val="0"/>
      <w:jc w:val="left"/>
    </w:pPr>
    <w:rPr>
      <w:sz w:val="18"/>
      <w:szCs w:val="18"/>
    </w:rPr>
  </w:style>
  <w:style w:type="paragraph" w:styleId="6">
    <w:name w:val="header"/>
    <w:basedOn w:val="1"/>
    <w:link w:val="19"/>
    <w:unhideWhenUsed/>
    <w:uiPriority w:val="99"/>
    <w:pPr>
      <w:pBdr>
        <w:bottom w:val="single" w:color="auto" w:sz="6" w:space="1"/>
      </w:pBdr>
      <w:tabs>
        <w:tab w:val="center" w:pos="4153"/>
        <w:tab w:val="right" w:pos="8306"/>
      </w:tabs>
      <w:snapToGrid w:val="0"/>
      <w:jc w:val="center"/>
    </w:pPr>
    <w:rPr>
      <w:sz w:val="18"/>
      <w:szCs w:val="18"/>
    </w:rPr>
  </w:style>
  <w:style w:type="paragraph" w:styleId="7">
    <w:name w:val="toc 1"/>
    <w:basedOn w:val="1"/>
    <w:next w:val="1"/>
    <w:semiHidden/>
    <w:unhideWhenUsed/>
    <w:uiPriority w:val="39"/>
  </w:style>
  <w:style w:type="paragraph" w:styleId="8">
    <w:name w:val="toc 2"/>
    <w:basedOn w:val="1"/>
    <w:next w:val="1"/>
    <w:semiHidden/>
    <w:unhideWhenUsed/>
    <w:uiPriority w:val="39"/>
    <w:pPr>
      <w:ind w:left="420" w:leftChars="200"/>
    </w:pPr>
  </w:style>
  <w:style w:type="paragraph" w:styleId="9">
    <w:name w:val="Normal (Web)"/>
    <w:basedOn w:val="1"/>
    <w:semiHidden/>
    <w:unhideWhenUsed/>
    <w:uiPriority w:val="99"/>
    <w:rPr>
      <w:sz w:val="24"/>
    </w:rPr>
  </w:style>
  <w:style w:type="character" w:styleId="11">
    <w:name w:val="Strong"/>
    <w:basedOn w:val="10"/>
    <w:qFormat/>
    <w:uiPriority w:val="22"/>
    <w:rPr>
      <w:b/>
      <w:sz w:val="24"/>
      <w:szCs w:val="24"/>
    </w:rPr>
  </w:style>
  <w:style w:type="character" w:styleId="12">
    <w:name w:val="Emphasis"/>
    <w:basedOn w:val="10"/>
    <w:qFormat/>
    <w:uiPriority w:val="20"/>
    <w:rPr>
      <w:color w:val="CC0000"/>
      <w:sz w:val="24"/>
      <w:szCs w:val="24"/>
    </w:rPr>
  </w:style>
  <w:style w:type="character" w:styleId="13">
    <w:name w:val="Hyperlink"/>
    <w:basedOn w:val="10"/>
    <w:uiPriority w:val="0"/>
    <w:rPr>
      <w:color w:val="0000FF"/>
      <w:u w:val="single"/>
    </w:rPr>
  </w:style>
  <w:style w:type="character" w:styleId="14">
    <w:name w:val="HTML Cite"/>
    <w:basedOn w:val="10"/>
    <w:uiPriority w:val="0"/>
    <w:rPr>
      <w:sz w:val="24"/>
      <w:szCs w:val="24"/>
    </w:rPr>
  </w:style>
  <w:style w:type="table" w:styleId="16">
    <w:name w:val="Table Grid"/>
    <w:basedOn w:val="15"/>
    <w:uiPriority w:val="99"/>
    <w:rPr>
      <w:rFonts w:ascii="Times New Roman" w:hAnsi="Times New Roman" w:eastAsia="Times New Roman" w:cs="Times New Roman"/>
      <w:kern w:val="0"/>
      <w:sz w:val="20"/>
      <w:szCs w:val="20"/>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Pr>
  </w:style>
  <w:style w:type="paragraph" w:customStyle="1" w:styleId="17">
    <w:name w:val="正文1"/>
    <w:uiPriority w:val="0"/>
    <w:pPr>
      <w:jc w:val="both"/>
    </w:pPr>
    <w:rPr>
      <w:rFonts w:ascii="Calibri" w:hAnsi="Calibri" w:eastAsia="宋体" w:cs="Calibri"/>
      <w:kern w:val="2"/>
      <w:sz w:val="21"/>
      <w:szCs w:val="21"/>
      <w:lang w:val="en-US" w:eastAsia="zh-CN" w:bidi="ar-SA"/>
    </w:rPr>
  </w:style>
  <w:style w:type="paragraph" w:customStyle="1" w:styleId="18">
    <w:name w:val="列表段落1"/>
    <w:basedOn w:val="1"/>
    <w:uiPriority w:val="0"/>
    <w:pPr>
      <w:widowControl/>
      <w:spacing w:before="100" w:beforeAutospacing="1"/>
      <w:ind w:left="720"/>
      <w:contextualSpacing/>
      <w:jc w:val="left"/>
    </w:pPr>
    <w:rPr>
      <w:rFonts w:ascii="Times New Roman" w:hAnsi="Times New Roman" w:eastAsia="宋体" w:cs="Times New Roman"/>
      <w:kern w:val="0"/>
      <w:sz w:val="24"/>
      <w:szCs w:val="24"/>
    </w:rPr>
  </w:style>
  <w:style w:type="character" w:customStyle="1" w:styleId="19">
    <w:name w:val="页眉 字符"/>
    <w:basedOn w:val="10"/>
    <w:link w:val="6"/>
    <w:uiPriority w:val="99"/>
    <w:rPr>
      <w:sz w:val="18"/>
      <w:szCs w:val="18"/>
    </w:rPr>
  </w:style>
  <w:style w:type="character" w:customStyle="1" w:styleId="20">
    <w:name w:val="页脚 字符"/>
    <w:basedOn w:val="10"/>
    <w:link w:val="5"/>
    <w:uiPriority w:val="99"/>
    <w:rPr>
      <w:sz w:val="18"/>
      <w:szCs w:val="18"/>
    </w:rPr>
  </w:style>
  <w:style w:type="character" w:customStyle="1" w:styleId="21">
    <w:name w:val="apple-converted-space"/>
    <w:basedOn w:val="10"/>
    <w:uiPriority w:val="0"/>
  </w:style>
  <w:style w:type="paragraph" w:customStyle="1" w:styleId="22">
    <w:name w:val="content"/>
    <w:basedOn w:val="1"/>
    <w:uiPriority w:val="0"/>
    <w:pPr>
      <w:spacing w:after="480" w:afterAutospacing="0" w:line="324" w:lineRule="atLeast"/>
      <w:jc w:val="left"/>
    </w:pPr>
    <w:rPr>
      <w:rFonts w:ascii="微软雅黑" w:hAnsi="微软雅黑" w:eastAsia="微软雅黑" w:cs="微软雅黑"/>
      <w:kern w:val="0"/>
      <w:sz w:val="28"/>
      <w:szCs w:val="28"/>
      <w:lang w:val="en-US" w:eastAsia="zh-CN" w:bidi="ar"/>
    </w:rPr>
  </w:style>
</w:styles>
</file>

<file path=word/_rels/document.xml.rels><?xml version="1.0" encoding="UTF-8" standalone="yes"?>
<Relationships xmlns="http://schemas.openxmlformats.org/package/2006/relationships"><Relationship Id="rId6" Type="http://schemas.openxmlformats.org/officeDocument/2006/relationships/fontTable" Target="fontTable.xml"/><Relationship Id="rId5" Type="http://schemas.openxmlformats.org/officeDocument/2006/relationships/numbering" Target="numbering.xml"/><Relationship Id="rId4" Type="http://schemas.openxmlformats.org/officeDocument/2006/relationships/customXml" Target="../customXml/item1.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Pages>7</Pages>
  <Words>2000</Words>
  <Characters>11401</Characters>
  <Lines>95</Lines>
  <Paragraphs>26</Paragraphs>
  <TotalTime>25</TotalTime>
  <ScaleCrop>false</ScaleCrop>
  <LinksUpToDate>false</LinksUpToDate>
  <CharactersWithSpaces>13375</CharactersWithSpaces>
  <Application>WPS Office_11.1.0.8214_F1E327BC-269C-435d-A152-05C5408002CA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2019-03-05T18:06:00Z</dcterms:created>
  <dc:creator>minghy deng</dc:creator>
  <cp:lastModifiedBy>12925</cp:lastModifiedBy>
  <dcterms:modified xsi:type="dcterms:W3CDTF">2019-03-06T13:55:58Z</dcterms:modified>
  <cp:revision>3</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2052-11.1.0.8214</vt:lpwstr>
  </property>
</Properties>
</file>