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F52915" w14:textId="3B6CD5D9" w:rsidR="00B43562" w:rsidRDefault="001B368D" w:rsidP="008B2400">
      <w:pPr>
        <w:rPr>
          <w:b/>
          <w:bCs/>
          <w:sz w:val="40"/>
          <w:szCs w:val="40"/>
        </w:rPr>
      </w:pPr>
      <w:r w:rsidRPr="001B368D">
        <w:rPr>
          <w:rFonts w:cs="Arial"/>
          <w:b/>
          <w:bCs/>
          <w:sz w:val="40"/>
          <w:szCs w:val="40"/>
        </w:rPr>
        <w:t xml:space="preserve">5OS01 </w:t>
      </w:r>
      <w:r w:rsidRPr="001B368D">
        <w:rPr>
          <w:rFonts w:cs="Arial"/>
          <w:b/>
          <w:bCs/>
          <w:sz w:val="40"/>
          <w:szCs w:val="40"/>
        </w:rPr>
        <w:br/>
      </w:r>
      <w:r w:rsidRPr="001B368D">
        <w:rPr>
          <w:b/>
          <w:bCs/>
          <w:sz w:val="40"/>
          <w:szCs w:val="40"/>
        </w:rPr>
        <w:t>Specialist employment law</w:t>
      </w:r>
    </w:p>
    <w:p w14:paraId="6BFD43B0" w14:textId="77777777" w:rsidR="001B368D" w:rsidRPr="001B368D" w:rsidRDefault="001B368D" w:rsidP="008B2400">
      <w:pPr>
        <w:rPr>
          <w:rFonts w:ascii="Calibri" w:hAnsi="Calibri" w:cs="Calibri"/>
          <w:b/>
          <w:bCs/>
          <w:sz w:val="14"/>
          <w:szCs w:val="14"/>
        </w:rPr>
      </w:pPr>
    </w:p>
    <w:p w14:paraId="07CD6CFD" w14:textId="4192ED5E" w:rsidR="00CA01B4" w:rsidRPr="0068557A" w:rsidRDefault="00CA01B4" w:rsidP="00B43562">
      <w:pPr>
        <w:pStyle w:val="Nornal"/>
        <w:numPr>
          <w:ilvl w:val="0"/>
          <w:numId w:val="1"/>
        </w:numPr>
        <w:rPr>
          <w:rFonts w:ascii="Calibri" w:hAnsi="Calibri" w:cs="Calibri"/>
          <w:b/>
          <w:bCs/>
        </w:rPr>
      </w:pPr>
      <w:r w:rsidRPr="0068557A">
        <w:rPr>
          <w:rFonts w:ascii="Calibri" w:hAnsi="Calibri" w:cs="Calibri"/>
          <w:b/>
          <w:bCs/>
        </w:rPr>
        <w:t>Evaluate the aims and objectives of employment regulation. (AC 1.1)</w:t>
      </w:r>
    </w:p>
    <w:p w14:paraId="19398439" w14:textId="22620A77" w:rsidR="002953D7" w:rsidRPr="0068557A" w:rsidRDefault="002C647A" w:rsidP="008402CF">
      <w:pPr>
        <w:pStyle w:val="Nornal"/>
        <w:rPr>
          <w:rFonts w:ascii="Calibri" w:hAnsi="Calibri" w:cs="Calibri"/>
          <w:b/>
          <w:bCs/>
          <w:color w:val="0D0D0D"/>
          <w:shd w:val="clear" w:color="auto" w:fill="FFFFFF"/>
        </w:rPr>
      </w:pPr>
      <w:r w:rsidRPr="0068557A">
        <w:rPr>
          <w:rFonts w:ascii="Calibri" w:hAnsi="Calibri" w:cs="Calibri"/>
          <w:color w:val="0D0D0D"/>
          <w:shd w:val="clear" w:color="auto" w:fill="FFFFFF"/>
        </w:rPr>
        <w:t>E</w:t>
      </w:r>
      <w:r w:rsidR="002953D7" w:rsidRPr="0068557A">
        <w:rPr>
          <w:rFonts w:ascii="Calibri" w:hAnsi="Calibri" w:cs="Calibri"/>
          <w:color w:val="0D0D0D"/>
          <w:shd w:val="clear" w:color="auto" w:fill="FFFFFF"/>
        </w:rPr>
        <w:t>mployment law</w:t>
      </w:r>
      <w:r w:rsidR="00FD1074" w:rsidRPr="0068557A">
        <w:rPr>
          <w:rFonts w:ascii="Calibri" w:hAnsi="Calibri" w:cs="Calibri"/>
          <w:color w:val="0D0D0D"/>
          <w:shd w:val="clear" w:color="auto" w:fill="FFFFFF"/>
        </w:rPr>
        <w:t xml:space="preserve"> (EL)</w:t>
      </w:r>
      <w:r w:rsidR="002953D7" w:rsidRPr="0068557A">
        <w:rPr>
          <w:rFonts w:ascii="Calibri" w:hAnsi="Calibri" w:cs="Calibri"/>
          <w:color w:val="0D0D0D"/>
          <w:shd w:val="clear" w:color="auto" w:fill="FFFFFF"/>
        </w:rPr>
        <w:t xml:space="preserve"> </w:t>
      </w:r>
      <w:r w:rsidR="00AB4D00" w:rsidRPr="0068557A">
        <w:rPr>
          <w:rFonts w:ascii="Calibri" w:hAnsi="Calibri" w:cs="Calibri"/>
          <w:color w:val="0D0D0D"/>
          <w:shd w:val="clear" w:color="auto" w:fill="FFFFFF"/>
        </w:rPr>
        <w:t>governs</w:t>
      </w:r>
      <w:r w:rsidR="002953D7" w:rsidRPr="0068557A">
        <w:rPr>
          <w:rFonts w:ascii="Calibri" w:hAnsi="Calibri" w:cs="Calibri"/>
          <w:color w:val="0D0D0D"/>
          <w:shd w:val="clear" w:color="auto" w:fill="FFFFFF"/>
        </w:rPr>
        <w:t xml:space="preserve"> the interaction between employers and employees. UK laws and legislation is ever </w:t>
      </w:r>
      <w:r w:rsidRPr="0068557A">
        <w:rPr>
          <w:rFonts w:ascii="Calibri" w:hAnsi="Calibri" w:cs="Calibri"/>
          <w:color w:val="0D0D0D"/>
          <w:shd w:val="clear" w:color="auto" w:fill="FFFFFF"/>
        </w:rPr>
        <w:t>changing,</w:t>
      </w:r>
      <w:r w:rsidR="002953D7" w:rsidRPr="0068557A">
        <w:rPr>
          <w:rFonts w:ascii="Calibri" w:hAnsi="Calibri" w:cs="Calibri"/>
          <w:color w:val="0D0D0D"/>
          <w:shd w:val="clear" w:color="auto" w:fill="FFFFFF"/>
        </w:rPr>
        <w:t xml:space="preserve"> and businesses need to keep </w:t>
      </w:r>
      <w:r w:rsidRPr="0068557A">
        <w:rPr>
          <w:rFonts w:ascii="Calibri" w:hAnsi="Calibri" w:cs="Calibri"/>
          <w:color w:val="0D0D0D"/>
          <w:shd w:val="clear" w:color="auto" w:fill="FFFFFF"/>
        </w:rPr>
        <w:t xml:space="preserve">abreast </w:t>
      </w:r>
      <w:r w:rsidR="002953D7" w:rsidRPr="0068557A">
        <w:rPr>
          <w:rFonts w:ascii="Calibri" w:hAnsi="Calibri" w:cs="Calibri"/>
          <w:color w:val="0D0D0D"/>
          <w:shd w:val="clear" w:color="auto" w:fill="FFFFFF"/>
        </w:rPr>
        <w:t xml:space="preserve">with all regulated changes that affects employees </w:t>
      </w:r>
      <w:r w:rsidR="00805F3D" w:rsidRPr="0068557A">
        <w:rPr>
          <w:rFonts w:ascii="Calibri" w:hAnsi="Calibri" w:cs="Calibri"/>
        </w:rPr>
        <w:t>(Daniels,2022).</w:t>
      </w:r>
    </w:p>
    <w:p w14:paraId="7A255A54" w14:textId="3958FF65" w:rsidR="007A1FD6" w:rsidRPr="0068557A" w:rsidRDefault="00C30579" w:rsidP="007A1FD6">
      <w:pPr>
        <w:pStyle w:val="Nornal"/>
        <w:rPr>
          <w:rFonts w:ascii="Calibri" w:hAnsi="Calibri" w:cs="Calibri"/>
          <w:b/>
          <w:bCs/>
        </w:rPr>
      </w:pPr>
      <w:r w:rsidRPr="0068557A">
        <w:rPr>
          <w:rFonts w:ascii="Calibri" w:hAnsi="Calibri" w:cs="Calibri"/>
        </w:rPr>
        <w:t>A fundamental aim of employment regulations is to protect workers. Individual protection rights include fair payment of wages, realistic working hours</w:t>
      </w:r>
      <w:r w:rsidR="001F04D6" w:rsidRPr="0068557A">
        <w:rPr>
          <w:rFonts w:ascii="Calibri" w:hAnsi="Calibri" w:cs="Calibri"/>
        </w:rPr>
        <w:t>, an</w:t>
      </w:r>
      <w:r w:rsidR="005253C9">
        <w:rPr>
          <w:rFonts w:ascii="Calibri" w:hAnsi="Calibri" w:cs="Calibri"/>
        </w:rPr>
        <w:t xml:space="preserve">y </w:t>
      </w:r>
      <w:r w:rsidR="001F04D6" w:rsidRPr="0068557A">
        <w:rPr>
          <w:rFonts w:ascii="Calibri" w:hAnsi="Calibri" w:cs="Calibri"/>
        </w:rPr>
        <w:t xml:space="preserve">leave entitlement. Regulations relating to those mentioned ensure that all workers are treated fairly and with respect </w:t>
      </w:r>
      <w:r w:rsidR="00805F3D" w:rsidRPr="0068557A">
        <w:rPr>
          <w:rFonts w:ascii="Calibri" w:hAnsi="Calibri" w:cs="Calibri"/>
        </w:rPr>
        <w:t>(Daniels,2022).</w:t>
      </w:r>
    </w:p>
    <w:p w14:paraId="61B6E2AB" w14:textId="35C862E8" w:rsidR="002339CA" w:rsidRPr="0068557A" w:rsidRDefault="001F04D6" w:rsidP="002339CA">
      <w:pPr>
        <w:rPr>
          <w:rFonts w:ascii="Calibri" w:hAnsi="Calibri" w:cs="Calibri"/>
        </w:rPr>
      </w:pPr>
      <w:r w:rsidRPr="0068557A">
        <w:rPr>
          <w:rFonts w:ascii="Calibri" w:hAnsi="Calibri" w:cs="Calibri"/>
        </w:rPr>
        <w:t xml:space="preserve">Additionally, </w:t>
      </w:r>
      <w:r w:rsidR="00D12A47" w:rsidRPr="0068557A">
        <w:rPr>
          <w:rFonts w:ascii="Calibri" w:hAnsi="Calibri" w:cs="Calibri"/>
        </w:rPr>
        <w:t>EL</w:t>
      </w:r>
      <w:r w:rsidRPr="0068557A">
        <w:rPr>
          <w:rFonts w:ascii="Calibri" w:hAnsi="Calibri" w:cs="Calibri"/>
        </w:rPr>
        <w:t xml:space="preserve"> supports the need to remove discrimination within the workplace. </w:t>
      </w:r>
      <w:r w:rsidR="00B64EAC" w:rsidRPr="0068557A">
        <w:rPr>
          <w:rFonts w:ascii="Calibri" w:hAnsi="Calibri" w:cs="Calibri"/>
        </w:rPr>
        <w:t>The Equality Act 2010</w:t>
      </w:r>
      <w:r w:rsidRPr="0068557A">
        <w:rPr>
          <w:rFonts w:ascii="Calibri" w:hAnsi="Calibri" w:cs="Calibri"/>
        </w:rPr>
        <w:t xml:space="preserve"> has </w:t>
      </w:r>
      <w:r w:rsidR="00CB6C5B" w:rsidRPr="0068557A">
        <w:rPr>
          <w:rFonts w:ascii="Calibri" w:hAnsi="Calibri" w:cs="Calibri"/>
        </w:rPr>
        <w:t xml:space="preserve">several characteristics that are protected </w:t>
      </w:r>
      <w:r w:rsidR="001830F4" w:rsidRPr="0068557A">
        <w:rPr>
          <w:rFonts w:ascii="Calibri" w:hAnsi="Calibri" w:cs="Calibri"/>
        </w:rPr>
        <w:t>include:</w:t>
      </w:r>
    </w:p>
    <w:p w14:paraId="791ECEF0" w14:textId="3220D9F9" w:rsidR="00033D25" w:rsidRPr="0068557A" w:rsidRDefault="002339CA" w:rsidP="002339CA">
      <w:pPr>
        <w:rPr>
          <w:rFonts w:ascii="Calibri" w:hAnsi="Calibri" w:cs="Calibri"/>
        </w:rPr>
      </w:pPr>
      <w:r w:rsidRPr="0068557A">
        <w:rPr>
          <w:rFonts w:ascii="Calibri" w:hAnsi="Calibri" w:cs="Calibri"/>
          <w:noProof/>
        </w:rPr>
        <w:drawing>
          <wp:inline distT="0" distB="0" distL="0" distR="0" wp14:anchorId="3156E526" wp14:editId="05453411">
            <wp:extent cx="5949568" cy="2094807"/>
            <wp:effectExtent l="0" t="0" r="0" b="1270"/>
            <wp:docPr id="74332364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323641" name="Picture 1" descr="A white background with black text&#10;&#10;Description automatically generated"/>
                    <pic:cNvPicPr/>
                  </pic:nvPicPr>
                  <pic:blipFill>
                    <a:blip r:embed="rId5"/>
                    <a:stretch>
                      <a:fillRect/>
                    </a:stretch>
                  </pic:blipFill>
                  <pic:spPr>
                    <a:xfrm>
                      <a:off x="0" y="0"/>
                      <a:ext cx="5962744" cy="2099446"/>
                    </a:xfrm>
                    <a:prstGeom prst="rect">
                      <a:avLst/>
                    </a:prstGeom>
                  </pic:spPr>
                </pic:pic>
              </a:graphicData>
            </a:graphic>
          </wp:inline>
        </w:drawing>
      </w:r>
      <w:r w:rsidR="00CB6C5B" w:rsidRPr="0068557A">
        <w:rPr>
          <w:rFonts w:ascii="Calibri" w:hAnsi="Calibri" w:cs="Calibri"/>
        </w:rPr>
        <w:t xml:space="preserve"> </w:t>
      </w:r>
    </w:p>
    <w:p w14:paraId="1C763A1E" w14:textId="381D3922" w:rsidR="00E15E82" w:rsidRPr="0068557A" w:rsidRDefault="00C31288" w:rsidP="00033D25">
      <w:pPr>
        <w:rPr>
          <w:rFonts w:ascii="Calibri" w:hAnsi="Calibri" w:cs="Calibri"/>
        </w:rPr>
      </w:pPr>
      <w:r>
        <w:rPr>
          <w:rFonts w:ascii="Calibri" w:hAnsi="Calibri" w:cs="Calibri"/>
        </w:rPr>
        <w:t>It</w:t>
      </w:r>
      <w:r w:rsidR="00CB6C5B" w:rsidRPr="0068557A">
        <w:rPr>
          <w:rFonts w:ascii="Calibri" w:hAnsi="Calibri" w:cs="Calibri"/>
        </w:rPr>
        <w:t xml:space="preserve"> protects individuals </w:t>
      </w:r>
      <w:r w:rsidR="00CB6C5B" w:rsidRPr="0068557A">
        <w:rPr>
          <w:rFonts w:ascii="Calibri" w:hAnsi="Calibri" w:cs="Calibri"/>
          <w:color w:val="000000"/>
        </w:rPr>
        <w:t>against discrimination at work</w:t>
      </w:r>
      <w:r w:rsidR="00B64EAC" w:rsidRPr="0068557A">
        <w:rPr>
          <w:rFonts w:ascii="Calibri" w:hAnsi="Calibri" w:cs="Calibri"/>
          <w:color w:val="000000"/>
        </w:rPr>
        <w:t xml:space="preserve">, discrimination concentrates on treating an individual less favourably with those with a protected characteristic than those who </w:t>
      </w:r>
      <w:r w:rsidR="004501E4">
        <w:rPr>
          <w:rFonts w:ascii="Calibri" w:hAnsi="Calibri" w:cs="Calibri"/>
          <w:color w:val="000000"/>
        </w:rPr>
        <w:t>doesn’t</w:t>
      </w:r>
      <w:r w:rsidR="00B64EAC" w:rsidRPr="0068557A">
        <w:rPr>
          <w:rFonts w:ascii="Calibri" w:hAnsi="Calibri" w:cs="Calibri"/>
          <w:color w:val="000000"/>
        </w:rPr>
        <w:t xml:space="preserve"> have that characteristic</w:t>
      </w:r>
      <w:r w:rsidR="00E15E82" w:rsidRPr="0068557A">
        <w:rPr>
          <w:rFonts w:ascii="Calibri" w:hAnsi="Calibri" w:cs="Calibri"/>
          <w:color w:val="000000"/>
        </w:rPr>
        <w:t xml:space="preserve"> (ACAS,2023). This Act powers organisations to become more diverse and inclusive in their approach to ensure equal opportunities for all staff </w:t>
      </w:r>
      <w:r w:rsidR="000039D6" w:rsidRPr="0068557A">
        <w:rPr>
          <w:rFonts w:ascii="Calibri" w:hAnsi="Calibri" w:cs="Calibri"/>
        </w:rPr>
        <w:t>(Taylor&amp;Woodhams,2022).</w:t>
      </w:r>
    </w:p>
    <w:p w14:paraId="17170088" w14:textId="25490144" w:rsidR="005E2AC6" w:rsidRPr="0068557A" w:rsidRDefault="00E15E82" w:rsidP="005E2AC6">
      <w:pPr>
        <w:pStyle w:val="Nornal"/>
        <w:rPr>
          <w:rFonts w:ascii="Calibri" w:hAnsi="Calibri" w:cs="Calibri"/>
          <w:b/>
          <w:bCs/>
          <w:color w:val="0D0D0D"/>
          <w:shd w:val="clear" w:color="auto" w:fill="FFFFFF"/>
        </w:rPr>
      </w:pPr>
      <w:r w:rsidRPr="0068557A">
        <w:rPr>
          <w:rFonts w:ascii="Calibri" w:hAnsi="Calibri" w:cs="Calibri"/>
          <w:color w:val="000000"/>
        </w:rPr>
        <w:t>Another crucial objective is to ensure that the working environment in which employees operat</w:t>
      </w:r>
      <w:r w:rsidR="00AA644A" w:rsidRPr="0068557A">
        <w:rPr>
          <w:rFonts w:ascii="Calibri" w:hAnsi="Calibri" w:cs="Calibri"/>
          <w:color w:val="000000"/>
        </w:rPr>
        <w:t>e</w:t>
      </w:r>
      <w:r w:rsidRPr="0068557A">
        <w:rPr>
          <w:rFonts w:ascii="Calibri" w:hAnsi="Calibri" w:cs="Calibri"/>
          <w:color w:val="000000"/>
        </w:rPr>
        <w:t xml:space="preserve"> within </w:t>
      </w:r>
      <w:r w:rsidR="00AA644A" w:rsidRPr="0068557A">
        <w:rPr>
          <w:rFonts w:ascii="Calibri" w:hAnsi="Calibri" w:cs="Calibri"/>
          <w:color w:val="000000"/>
        </w:rPr>
        <w:t>is safe and secure and that the employee’s health and welfare is taken into consideration (</w:t>
      </w:r>
      <w:r w:rsidR="00AA644A" w:rsidRPr="0068557A">
        <w:rPr>
          <w:rFonts w:ascii="Calibri" w:hAnsi="Calibri" w:cs="Calibri"/>
        </w:rPr>
        <w:t>Legislation.gov.uk, no date,b).</w:t>
      </w:r>
      <w:r w:rsidR="005E2AC6" w:rsidRPr="0068557A">
        <w:rPr>
          <w:rFonts w:ascii="Calibri" w:hAnsi="Calibri" w:cs="Calibri"/>
        </w:rPr>
        <w:t xml:space="preserve"> </w:t>
      </w:r>
      <w:r w:rsidR="00991C51" w:rsidRPr="0068557A">
        <w:rPr>
          <w:rFonts w:ascii="Calibri" w:hAnsi="Calibri" w:cs="Calibri"/>
        </w:rPr>
        <w:t>It</w:t>
      </w:r>
      <w:r w:rsidR="005E2AC6" w:rsidRPr="0068557A">
        <w:rPr>
          <w:rFonts w:ascii="Calibri" w:hAnsi="Calibri" w:cs="Calibri"/>
        </w:rPr>
        <w:t xml:space="preserve"> also covers measures to prevent/report accident, providing the correct/protective equipment and training on how to sufficiently use it. The main aim of the </w:t>
      </w:r>
      <w:r w:rsidR="005E2AC6" w:rsidRPr="0068557A">
        <w:rPr>
          <w:rFonts w:ascii="Calibri" w:hAnsi="Calibri" w:cs="Calibri"/>
          <w:color w:val="0D0D0D"/>
          <w:shd w:val="clear" w:color="auto" w:fill="FFFFFF"/>
        </w:rPr>
        <w:t xml:space="preserve">Health &amp; Safety at Work Act 1974 is to guarantee the well-being, safety, and </w:t>
      </w:r>
      <w:r w:rsidR="00C270A0" w:rsidRPr="0068557A">
        <w:rPr>
          <w:rFonts w:ascii="Calibri" w:hAnsi="Calibri" w:cs="Calibri"/>
          <w:color w:val="0D0D0D"/>
          <w:shd w:val="clear" w:color="auto" w:fill="FFFFFF"/>
        </w:rPr>
        <w:t>interests</w:t>
      </w:r>
      <w:r w:rsidR="005E2AC6" w:rsidRPr="0068557A">
        <w:rPr>
          <w:rFonts w:ascii="Calibri" w:hAnsi="Calibri" w:cs="Calibri"/>
          <w:color w:val="0D0D0D"/>
          <w:shd w:val="clear" w:color="auto" w:fill="FFFFFF"/>
        </w:rPr>
        <w:t xml:space="preserve"> of individuals in the workplace, including employees, contractors, and the wider public impacted by work-related activities </w:t>
      </w:r>
      <w:r w:rsidR="00805F3D" w:rsidRPr="0068557A">
        <w:rPr>
          <w:rFonts w:ascii="Calibri" w:hAnsi="Calibri" w:cs="Calibri"/>
        </w:rPr>
        <w:t>(Daniels,2022).</w:t>
      </w:r>
    </w:p>
    <w:p w14:paraId="7365DA8C" w14:textId="082B8AD4" w:rsidR="00577485" w:rsidRPr="0068557A" w:rsidRDefault="007A1FD6" w:rsidP="00577485">
      <w:pPr>
        <w:pStyle w:val="Nornal"/>
        <w:rPr>
          <w:rFonts w:ascii="Calibri" w:hAnsi="Calibri" w:cs="Calibri"/>
          <w:color w:val="000000"/>
        </w:rPr>
      </w:pPr>
      <w:r w:rsidRPr="0068557A">
        <w:rPr>
          <w:rFonts w:ascii="Calibri" w:hAnsi="Calibri" w:cs="Calibri"/>
          <w:color w:val="0D0D0D"/>
          <w:shd w:val="clear" w:color="auto" w:fill="FFFFFF"/>
        </w:rPr>
        <w:t xml:space="preserve">Regulations ensure organisations follow fair practices. </w:t>
      </w:r>
      <w:r w:rsidR="00FA2936" w:rsidRPr="0068557A">
        <w:rPr>
          <w:rFonts w:ascii="Calibri" w:hAnsi="Calibri" w:cs="Calibri"/>
          <w:color w:val="0D0D0D"/>
          <w:shd w:val="clear" w:color="auto" w:fill="FFFFFF"/>
        </w:rPr>
        <w:t xml:space="preserve">Organisations need to follow fair processes with staff </w:t>
      </w:r>
      <w:r w:rsidR="00577485" w:rsidRPr="0068557A">
        <w:rPr>
          <w:rFonts w:ascii="Calibri" w:hAnsi="Calibri" w:cs="Calibri"/>
          <w:color w:val="0D0D0D"/>
          <w:shd w:val="clear" w:color="auto" w:fill="FFFFFF"/>
        </w:rPr>
        <w:t xml:space="preserve">and ensure that polices/procedures and code of conduct is always followed. </w:t>
      </w:r>
      <w:r w:rsidR="005B4CF6" w:rsidRPr="0068557A">
        <w:rPr>
          <w:rFonts w:ascii="Calibri" w:hAnsi="Calibri" w:cs="Calibri"/>
          <w:color w:val="0D0D0D"/>
          <w:shd w:val="clear" w:color="auto" w:fill="FFFFFF"/>
        </w:rPr>
        <w:t>Within TTCG we ensure a</w:t>
      </w:r>
      <w:r w:rsidR="00577485" w:rsidRPr="0068557A">
        <w:rPr>
          <w:rFonts w:ascii="Calibri" w:hAnsi="Calibri" w:cs="Calibri"/>
          <w:color w:val="0D0D0D"/>
          <w:shd w:val="clear" w:color="auto" w:fill="FFFFFF"/>
        </w:rPr>
        <w:t xml:space="preserve"> fair process </w:t>
      </w:r>
      <w:r w:rsidR="005B4CF6" w:rsidRPr="0068557A">
        <w:rPr>
          <w:rFonts w:ascii="Calibri" w:hAnsi="Calibri" w:cs="Calibri"/>
          <w:color w:val="0D0D0D"/>
          <w:shd w:val="clear" w:color="auto" w:fill="FFFFFF"/>
        </w:rPr>
        <w:t>is</w:t>
      </w:r>
      <w:r w:rsidR="00577485" w:rsidRPr="0068557A">
        <w:rPr>
          <w:rFonts w:ascii="Calibri" w:hAnsi="Calibri" w:cs="Calibri"/>
          <w:color w:val="0D0D0D"/>
          <w:shd w:val="clear" w:color="auto" w:fill="FFFFFF"/>
        </w:rPr>
        <w:t xml:space="preserve"> always </w:t>
      </w:r>
      <w:r w:rsidR="005B4CF6" w:rsidRPr="0068557A">
        <w:rPr>
          <w:rFonts w:ascii="Calibri" w:hAnsi="Calibri" w:cs="Calibri"/>
          <w:color w:val="0D0D0D"/>
          <w:shd w:val="clear" w:color="auto" w:fill="FFFFFF"/>
        </w:rPr>
        <w:t>followed</w:t>
      </w:r>
      <w:r w:rsidR="00577485" w:rsidRPr="0068557A">
        <w:rPr>
          <w:rFonts w:ascii="Calibri" w:hAnsi="Calibri" w:cs="Calibri"/>
          <w:color w:val="0D0D0D"/>
          <w:shd w:val="clear" w:color="auto" w:fill="FFFFFF"/>
        </w:rPr>
        <w:t xml:space="preserve"> during suspension, investigations, and disciplinary meetings. Fair processes should</w:t>
      </w:r>
      <w:r w:rsidR="00E73835" w:rsidRPr="0068557A">
        <w:rPr>
          <w:rFonts w:ascii="Calibri" w:hAnsi="Calibri" w:cs="Calibri"/>
          <w:color w:val="0D0D0D"/>
          <w:shd w:val="clear" w:color="auto" w:fill="FFFFFF"/>
        </w:rPr>
        <w:t xml:space="preserve"> be</w:t>
      </w:r>
      <w:r w:rsidR="00577485" w:rsidRPr="0068557A">
        <w:rPr>
          <w:rFonts w:ascii="Calibri" w:hAnsi="Calibri" w:cs="Calibri"/>
          <w:color w:val="0D0D0D"/>
          <w:shd w:val="clear" w:color="auto" w:fill="FFFFFF"/>
        </w:rPr>
        <w:t xml:space="preserve"> apparent during recruitment and selection process as there is also a risk where discrimination can occur and is highly subject to bias. By following a fair process can prevent unfair employment practices such as unfair or constructive dismissal </w:t>
      </w:r>
      <w:r w:rsidR="00572F08" w:rsidRPr="0068557A">
        <w:rPr>
          <w:rFonts w:ascii="Calibri" w:hAnsi="Calibri" w:cs="Calibri"/>
          <w:color w:val="0D0D0D"/>
          <w:shd w:val="clear" w:color="auto" w:fill="FFFFFF"/>
        </w:rPr>
        <w:t>(</w:t>
      </w:r>
      <w:r w:rsidR="00577485" w:rsidRPr="0068557A">
        <w:rPr>
          <w:rFonts w:ascii="Calibri" w:hAnsi="Calibri" w:cs="Calibri"/>
          <w:color w:val="000000"/>
        </w:rPr>
        <w:t>ACAS,2023).</w:t>
      </w:r>
    </w:p>
    <w:p w14:paraId="31FF43BA" w14:textId="77777777" w:rsidR="00AE5C59" w:rsidRPr="0068557A" w:rsidRDefault="00AE5C59" w:rsidP="00577485">
      <w:pPr>
        <w:pStyle w:val="Nornal"/>
        <w:rPr>
          <w:rFonts w:ascii="Calibri" w:hAnsi="Calibri" w:cs="Calibri"/>
          <w:b/>
          <w:bCs/>
          <w:color w:val="0D0D0D"/>
          <w:shd w:val="clear" w:color="auto" w:fill="FFFFFF"/>
        </w:rPr>
      </w:pPr>
    </w:p>
    <w:p w14:paraId="1EA1B54B" w14:textId="3C6B610B" w:rsidR="005E2AC6" w:rsidRPr="0068557A" w:rsidRDefault="00A701A5" w:rsidP="00A701A5">
      <w:pPr>
        <w:pStyle w:val="Nornal"/>
        <w:numPr>
          <w:ilvl w:val="0"/>
          <w:numId w:val="1"/>
        </w:numPr>
        <w:rPr>
          <w:rFonts w:ascii="Calibri" w:hAnsi="Calibri" w:cs="Calibri"/>
          <w:b/>
          <w:bCs/>
        </w:rPr>
      </w:pPr>
      <w:r w:rsidRPr="0068557A">
        <w:rPr>
          <w:rFonts w:ascii="Calibri" w:hAnsi="Calibri" w:cs="Calibri"/>
          <w:b/>
          <w:bCs/>
        </w:rPr>
        <w:t>Examine the role played by the tribunal and courts system in enforcing employment law. (AC 1.2)</w:t>
      </w:r>
    </w:p>
    <w:p w14:paraId="1641D6F9" w14:textId="28E80D7B" w:rsidR="007A1FD6" w:rsidRPr="0068557A" w:rsidRDefault="00D12A47" w:rsidP="007A1FD6">
      <w:pPr>
        <w:pStyle w:val="Nornal"/>
        <w:rPr>
          <w:rFonts w:ascii="Calibri" w:hAnsi="Calibri" w:cs="Calibri"/>
        </w:rPr>
      </w:pPr>
      <w:r w:rsidRPr="0068557A">
        <w:rPr>
          <w:rFonts w:ascii="Calibri" w:hAnsi="Calibri" w:cs="Calibri"/>
        </w:rPr>
        <w:t>EL</w:t>
      </w:r>
      <w:r w:rsidR="007A1FD6" w:rsidRPr="0068557A">
        <w:rPr>
          <w:rFonts w:ascii="Calibri" w:hAnsi="Calibri" w:cs="Calibri"/>
        </w:rPr>
        <w:t xml:space="preserve"> is </w:t>
      </w:r>
      <w:r w:rsidR="00894D1C" w:rsidRPr="0068557A">
        <w:rPr>
          <w:rFonts w:ascii="Calibri" w:hAnsi="Calibri" w:cs="Calibri"/>
        </w:rPr>
        <w:t>considered</w:t>
      </w:r>
      <w:r w:rsidR="007A1FD6" w:rsidRPr="0068557A">
        <w:rPr>
          <w:rFonts w:ascii="Calibri" w:hAnsi="Calibri" w:cs="Calibri"/>
        </w:rPr>
        <w:t xml:space="preserve"> into civil or private, which means i</w:t>
      </w:r>
      <w:r w:rsidR="0076673D">
        <w:rPr>
          <w:rFonts w:ascii="Calibri" w:hAnsi="Calibri" w:cs="Calibri"/>
        </w:rPr>
        <w:t>t’</w:t>
      </w:r>
      <w:r w:rsidR="007A1FD6" w:rsidRPr="0068557A">
        <w:rPr>
          <w:rFonts w:ascii="Calibri" w:hAnsi="Calibri" w:cs="Calibri"/>
        </w:rPr>
        <w:t xml:space="preserve">s </w:t>
      </w:r>
      <w:r w:rsidR="00894D1C" w:rsidRPr="0068557A">
        <w:rPr>
          <w:rFonts w:ascii="Calibri" w:hAnsi="Calibri" w:cs="Calibri"/>
        </w:rPr>
        <w:t>inflicted</w:t>
      </w:r>
      <w:r w:rsidR="007A1FD6" w:rsidRPr="0068557A">
        <w:rPr>
          <w:rFonts w:ascii="Calibri" w:hAnsi="Calibri" w:cs="Calibri"/>
        </w:rPr>
        <w:t xml:space="preserve"> by one party </w:t>
      </w:r>
      <w:r w:rsidR="00FB6E0F" w:rsidRPr="0068557A">
        <w:rPr>
          <w:rFonts w:ascii="Calibri" w:hAnsi="Calibri" w:cs="Calibri"/>
        </w:rPr>
        <w:t>suing</w:t>
      </w:r>
      <w:r w:rsidR="007A1FD6" w:rsidRPr="0068557A">
        <w:rPr>
          <w:rFonts w:ascii="Calibri" w:hAnsi="Calibri" w:cs="Calibri"/>
        </w:rPr>
        <w:t xml:space="preserve"> the othe</w:t>
      </w:r>
      <w:r w:rsidR="00F075A1" w:rsidRPr="0068557A">
        <w:rPr>
          <w:rFonts w:ascii="Calibri" w:hAnsi="Calibri" w:cs="Calibri"/>
        </w:rPr>
        <w:t xml:space="preserve">r. </w:t>
      </w:r>
      <w:r w:rsidR="00A6404D" w:rsidRPr="0068557A">
        <w:rPr>
          <w:rFonts w:ascii="Calibri" w:hAnsi="Calibri" w:cs="Calibri"/>
        </w:rPr>
        <w:t>A claimant is typically an employee</w:t>
      </w:r>
      <w:r w:rsidR="00700EC4" w:rsidRPr="0068557A">
        <w:rPr>
          <w:rFonts w:ascii="Calibri" w:hAnsi="Calibri" w:cs="Calibri"/>
        </w:rPr>
        <w:t xml:space="preserve">, former employee </w:t>
      </w:r>
      <w:r w:rsidR="00B863D3" w:rsidRPr="0068557A">
        <w:rPr>
          <w:rFonts w:ascii="Calibri" w:hAnsi="Calibri" w:cs="Calibri"/>
        </w:rPr>
        <w:t xml:space="preserve">of unsuccessful applicant. The claimant can </w:t>
      </w:r>
      <w:r w:rsidR="0031669C" w:rsidRPr="0068557A">
        <w:rPr>
          <w:rFonts w:ascii="Calibri" w:hAnsi="Calibri" w:cs="Calibri"/>
        </w:rPr>
        <w:t>use</w:t>
      </w:r>
      <w:r w:rsidR="00B863D3" w:rsidRPr="0068557A">
        <w:rPr>
          <w:rFonts w:ascii="Calibri" w:hAnsi="Calibri" w:cs="Calibri"/>
        </w:rPr>
        <w:t xml:space="preserve"> the tribunal system </w:t>
      </w:r>
      <w:r w:rsidR="00CC6784" w:rsidRPr="0068557A">
        <w:rPr>
          <w:rFonts w:ascii="Calibri" w:hAnsi="Calibri" w:cs="Calibri"/>
        </w:rPr>
        <w:t xml:space="preserve">to </w:t>
      </w:r>
      <w:r w:rsidR="007D35BE" w:rsidRPr="0068557A">
        <w:rPr>
          <w:rFonts w:ascii="Calibri" w:hAnsi="Calibri" w:cs="Calibri"/>
        </w:rPr>
        <w:t>claim</w:t>
      </w:r>
      <w:r w:rsidR="00CC6784" w:rsidRPr="0068557A">
        <w:rPr>
          <w:rFonts w:ascii="Calibri" w:hAnsi="Calibri" w:cs="Calibri"/>
        </w:rPr>
        <w:t xml:space="preserve"> that the </w:t>
      </w:r>
      <w:r w:rsidR="007D35BE" w:rsidRPr="0068557A">
        <w:rPr>
          <w:rFonts w:ascii="Calibri" w:hAnsi="Calibri" w:cs="Calibri"/>
        </w:rPr>
        <w:t>accused</w:t>
      </w:r>
      <w:r w:rsidR="00CC6784" w:rsidRPr="0068557A">
        <w:rPr>
          <w:rFonts w:ascii="Calibri" w:hAnsi="Calibri" w:cs="Calibri"/>
        </w:rPr>
        <w:t xml:space="preserve"> has </w:t>
      </w:r>
      <w:r w:rsidR="0031669C" w:rsidRPr="0068557A">
        <w:rPr>
          <w:rFonts w:ascii="Calibri" w:hAnsi="Calibri" w:cs="Calibri"/>
        </w:rPr>
        <w:t>caused some sort of detriment which is an infringement of the law</w:t>
      </w:r>
      <w:r w:rsidR="00357196" w:rsidRPr="0068557A">
        <w:rPr>
          <w:rFonts w:ascii="Calibri" w:hAnsi="Calibri" w:cs="Calibri"/>
        </w:rPr>
        <w:t xml:space="preserve">(CIPD,2023). </w:t>
      </w:r>
    </w:p>
    <w:p w14:paraId="4C0A446B" w14:textId="384FA733" w:rsidR="00E63D6E" w:rsidRPr="0068557A" w:rsidRDefault="00EE4B44" w:rsidP="007A1FD6">
      <w:pPr>
        <w:pStyle w:val="Nornal"/>
        <w:rPr>
          <w:rFonts w:ascii="Calibri" w:hAnsi="Calibri" w:cs="Calibri"/>
        </w:rPr>
      </w:pPr>
      <w:r w:rsidRPr="0068557A">
        <w:rPr>
          <w:rFonts w:ascii="Calibri" w:hAnsi="Calibri" w:cs="Calibri"/>
        </w:rPr>
        <w:t>O</w:t>
      </w:r>
      <w:r w:rsidR="002E6EAE" w:rsidRPr="0068557A">
        <w:rPr>
          <w:rFonts w:ascii="Calibri" w:hAnsi="Calibri" w:cs="Calibri"/>
        </w:rPr>
        <w:t>riginally created in 1964</w:t>
      </w:r>
      <w:r w:rsidRPr="0068557A">
        <w:rPr>
          <w:rFonts w:ascii="Calibri" w:hAnsi="Calibri" w:cs="Calibri"/>
        </w:rPr>
        <w:t xml:space="preserve"> as there was a significant need for employees to raise grievances</w:t>
      </w:r>
      <w:r w:rsidR="00A77B58" w:rsidRPr="0068557A">
        <w:rPr>
          <w:rFonts w:ascii="Calibri" w:hAnsi="Calibri" w:cs="Calibri"/>
        </w:rPr>
        <w:t xml:space="preserve">, the system was created </w:t>
      </w:r>
      <w:r w:rsidR="0036275B" w:rsidRPr="0068557A">
        <w:rPr>
          <w:rFonts w:ascii="Calibri" w:hAnsi="Calibri" w:cs="Calibri"/>
        </w:rPr>
        <w:t>to be easily accessible, informal, speedy and inexpensive. While the core</w:t>
      </w:r>
      <w:r w:rsidR="00946B35" w:rsidRPr="0068557A">
        <w:rPr>
          <w:rFonts w:ascii="Calibri" w:hAnsi="Calibri" w:cs="Calibri"/>
        </w:rPr>
        <w:t xml:space="preserve"> values</w:t>
      </w:r>
      <w:r w:rsidR="0036275B" w:rsidRPr="0068557A">
        <w:rPr>
          <w:rFonts w:ascii="Calibri" w:hAnsi="Calibri" w:cs="Calibri"/>
        </w:rPr>
        <w:t xml:space="preserve"> </w:t>
      </w:r>
      <w:r w:rsidR="00946B35" w:rsidRPr="0068557A">
        <w:rPr>
          <w:rFonts w:ascii="Calibri" w:hAnsi="Calibri" w:cs="Calibri"/>
        </w:rPr>
        <w:t xml:space="preserve">are still </w:t>
      </w:r>
      <w:r w:rsidR="00A34E42" w:rsidRPr="0068557A">
        <w:rPr>
          <w:rFonts w:ascii="Calibri" w:hAnsi="Calibri" w:cs="Calibri"/>
        </w:rPr>
        <w:t>apparent</w:t>
      </w:r>
      <w:r w:rsidR="0036275B" w:rsidRPr="0068557A">
        <w:rPr>
          <w:rFonts w:ascii="Calibri" w:hAnsi="Calibri" w:cs="Calibri"/>
        </w:rPr>
        <w:t xml:space="preserve"> today, employment tri</w:t>
      </w:r>
      <w:r w:rsidR="00FE755E" w:rsidRPr="0068557A">
        <w:rPr>
          <w:rFonts w:ascii="Calibri" w:hAnsi="Calibri" w:cs="Calibri"/>
        </w:rPr>
        <w:t xml:space="preserve">bunals </w:t>
      </w:r>
      <w:r w:rsidR="00A34E42" w:rsidRPr="0068557A">
        <w:rPr>
          <w:rFonts w:ascii="Calibri" w:hAnsi="Calibri" w:cs="Calibri"/>
        </w:rPr>
        <w:t xml:space="preserve">have substantially </w:t>
      </w:r>
      <w:r w:rsidR="00AE34B5" w:rsidRPr="0068557A">
        <w:rPr>
          <w:rFonts w:ascii="Calibri" w:hAnsi="Calibri" w:cs="Calibri"/>
        </w:rPr>
        <w:t xml:space="preserve">evolved due to </w:t>
      </w:r>
      <w:r w:rsidR="00E63D6E" w:rsidRPr="0068557A">
        <w:rPr>
          <w:rFonts w:ascii="Calibri" w:hAnsi="Calibri" w:cs="Calibri"/>
        </w:rPr>
        <w:t>new laws and changes in legislation (</w:t>
      </w:r>
      <w:r w:rsidR="00805F3D" w:rsidRPr="0068557A">
        <w:rPr>
          <w:rFonts w:ascii="Calibri" w:hAnsi="Calibri" w:cs="Calibri"/>
        </w:rPr>
        <w:t>Daniels,2022)</w:t>
      </w:r>
      <w:r w:rsidR="00D12A47" w:rsidRPr="0068557A">
        <w:rPr>
          <w:rFonts w:ascii="Calibri" w:hAnsi="Calibri" w:cs="Calibri"/>
        </w:rPr>
        <w:t>.</w:t>
      </w:r>
    </w:p>
    <w:p w14:paraId="75349933" w14:textId="652B285A" w:rsidR="0070584B" w:rsidRPr="0068557A" w:rsidRDefault="00310B55" w:rsidP="008515CD">
      <w:pPr>
        <w:pStyle w:val="Nornal"/>
        <w:rPr>
          <w:rFonts w:ascii="Calibri" w:hAnsi="Calibri" w:cs="Calibri"/>
        </w:rPr>
      </w:pPr>
      <w:r w:rsidRPr="0068557A">
        <w:rPr>
          <w:rFonts w:ascii="Calibri" w:hAnsi="Calibri" w:cs="Calibri"/>
        </w:rPr>
        <w:t xml:space="preserve">Employment </w:t>
      </w:r>
      <w:r w:rsidR="009F4246" w:rsidRPr="0068557A">
        <w:rPr>
          <w:rFonts w:ascii="Calibri" w:hAnsi="Calibri" w:cs="Calibri"/>
        </w:rPr>
        <w:t>tribunals (</w:t>
      </w:r>
      <w:r w:rsidR="00E573B5" w:rsidRPr="0068557A">
        <w:rPr>
          <w:rFonts w:ascii="Calibri" w:hAnsi="Calibri" w:cs="Calibri"/>
        </w:rPr>
        <w:t>ET)</w:t>
      </w:r>
      <w:r w:rsidRPr="0068557A">
        <w:rPr>
          <w:rFonts w:ascii="Calibri" w:hAnsi="Calibri" w:cs="Calibri"/>
        </w:rPr>
        <w:t xml:space="preserve"> now hear over 80 </w:t>
      </w:r>
      <w:r w:rsidR="00E14E3F" w:rsidRPr="0068557A">
        <w:rPr>
          <w:rFonts w:ascii="Calibri" w:hAnsi="Calibri" w:cs="Calibri"/>
        </w:rPr>
        <w:t>claims,</w:t>
      </w:r>
      <w:r w:rsidR="006139C1" w:rsidRPr="0068557A">
        <w:rPr>
          <w:rFonts w:ascii="Calibri" w:hAnsi="Calibri" w:cs="Calibri"/>
        </w:rPr>
        <w:t xml:space="preserve"> their primary role is to </w:t>
      </w:r>
      <w:r w:rsidR="00E71295" w:rsidRPr="0068557A">
        <w:rPr>
          <w:rFonts w:ascii="Calibri" w:hAnsi="Calibri" w:cs="Calibri"/>
        </w:rPr>
        <w:t>adjudicate on claims</w:t>
      </w:r>
      <w:r w:rsidR="00E14E3F" w:rsidRPr="0068557A">
        <w:rPr>
          <w:rFonts w:ascii="Calibri" w:hAnsi="Calibri" w:cs="Calibri"/>
        </w:rPr>
        <w:t xml:space="preserve"> including:</w:t>
      </w:r>
    </w:p>
    <w:p w14:paraId="2BD3F3B7" w14:textId="570D1649" w:rsidR="00AE34B5" w:rsidRPr="0068557A"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68557A">
        <w:rPr>
          <w:rFonts w:ascii="Calibri" w:eastAsia="Times New Roman" w:hAnsi="Calibri" w:cs="Calibri"/>
          <w:color w:val="202020"/>
          <w:kern w:val="0"/>
          <w:lang w:eastAsia="en-GB"/>
          <w14:ligatures w14:val="none"/>
        </w:rPr>
        <w:t>Unfair dismissal</w:t>
      </w:r>
    </w:p>
    <w:p w14:paraId="7D397B1C" w14:textId="687B74DE" w:rsidR="00AE34B5" w:rsidRPr="0068557A"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68557A">
        <w:rPr>
          <w:rFonts w:ascii="Calibri" w:eastAsia="Times New Roman" w:hAnsi="Calibri" w:cs="Calibri"/>
          <w:color w:val="202020"/>
          <w:kern w:val="0"/>
          <w:lang w:eastAsia="en-GB"/>
          <w14:ligatures w14:val="none"/>
        </w:rPr>
        <w:t>Unlawful discrimination</w:t>
      </w:r>
    </w:p>
    <w:p w14:paraId="2134D3E4" w14:textId="0DE37BB4" w:rsidR="00AE34B5" w:rsidRPr="0068557A"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68557A">
        <w:rPr>
          <w:rFonts w:ascii="Calibri" w:eastAsia="Times New Roman" w:hAnsi="Calibri" w:cs="Calibri"/>
          <w:color w:val="202020"/>
          <w:kern w:val="0"/>
          <w:lang w:eastAsia="en-GB"/>
          <w14:ligatures w14:val="none"/>
        </w:rPr>
        <w:t>Unauthorised deductions from wages</w:t>
      </w:r>
    </w:p>
    <w:p w14:paraId="02B188E8" w14:textId="7D9DC1E2" w:rsidR="00AE34B5" w:rsidRPr="0068557A"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68557A">
        <w:rPr>
          <w:rFonts w:ascii="Calibri" w:eastAsia="Times New Roman" w:hAnsi="Calibri" w:cs="Calibri"/>
          <w:color w:val="202020"/>
          <w:kern w:val="0"/>
          <w:lang w:eastAsia="en-GB"/>
          <w14:ligatures w14:val="none"/>
        </w:rPr>
        <w:t>Redundancy payments</w:t>
      </w:r>
    </w:p>
    <w:p w14:paraId="6FDDCCCC" w14:textId="04DD4E93" w:rsidR="00AE34B5" w:rsidRPr="0068557A"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68557A">
        <w:rPr>
          <w:rFonts w:ascii="Calibri" w:eastAsia="Times New Roman" w:hAnsi="Calibri" w:cs="Calibri"/>
          <w:color w:val="202020"/>
          <w:kern w:val="0"/>
          <w:lang w:eastAsia="en-GB"/>
          <w14:ligatures w14:val="none"/>
        </w:rPr>
        <w:t>Equal pay</w:t>
      </w:r>
    </w:p>
    <w:p w14:paraId="2B06A7DF" w14:textId="086B6FFE" w:rsidR="00AE34B5" w:rsidRPr="0068557A" w:rsidRDefault="00EA0551" w:rsidP="000E1605">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68557A">
        <w:rPr>
          <w:rFonts w:ascii="Calibri" w:eastAsia="Times New Roman" w:hAnsi="Calibri" w:cs="Calibri"/>
          <w:color w:val="202020"/>
          <w:kern w:val="0"/>
          <w:lang w:eastAsia="en-GB"/>
          <w14:ligatures w14:val="none"/>
        </w:rPr>
        <w:t>Whistleblowing</w:t>
      </w:r>
    </w:p>
    <w:p w14:paraId="3962E6DC" w14:textId="76CBC2FF" w:rsidR="00AE34B5" w:rsidRPr="0068557A" w:rsidRDefault="00EA0551" w:rsidP="00AE79A8">
      <w:pPr>
        <w:numPr>
          <w:ilvl w:val="0"/>
          <w:numId w:val="2"/>
        </w:numPr>
        <w:shd w:val="clear" w:color="auto" w:fill="FFFFFF"/>
        <w:spacing w:before="100" w:beforeAutospacing="1" w:after="0" w:line="240" w:lineRule="auto"/>
        <w:rPr>
          <w:rFonts w:ascii="Calibri" w:eastAsia="Times New Roman" w:hAnsi="Calibri" w:cs="Calibri"/>
          <w:color w:val="202020"/>
          <w:kern w:val="0"/>
          <w:lang w:eastAsia="en-GB"/>
          <w14:ligatures w14:val="none"/>
        </w:rPr>
      </w:pPr>
      <w:r w:rsidRPr="0068557A">
        <w:rPr>
          <w:rFonts w:ascii="Calibri" w:eastAsia="Times New Roman" w:hAnsi="Calibri" w:cs="Calibri"/>
          <w:color w:val="202020"/>
          <w:kern w:val="0"/>
          <w:lang w:eastAsia="en-GB"/>
          <w14:ligatures w14:val="none"/>
        </w:rPr>
        <w:t>Family-friendly employment regulations (maternity/ paternity leave, right to request flexible working etc).</w:t>
      </w:r>
    </w:p>
    <w:p w14:paraId="20422966" w14:textId="473D074F" w:rsidR="00E14E3F" w:rsidRPr="0068557A" w:rsidRDefault="00E14E3F" w:rsidP="00AE79A8">
      <w:pPr>
        <w:numPr>
          <w:ilvl w:val="0"/>
          <w:numId w:val="2"/>
        </w:numPr>
        <w:shd w:val="clear" w:color="auto" w:fill="FFFFFF"/>
        <w:spacing w:before="100" w:beforeAutospacing="1" w:after="0" w:line="240" w:lineRule="auto"/>
        <w:rPr>
          <w:rFonts w:ascii="Calibri" w:eastAsia="Times New Roman" w:hAnsi="Calibri" w:cs="Calibri"/>
          <w:color w:val="202020"/>
          <w:kern w:val="0"/>
          <w:lang w:eastAsia="en-GB"/>
          <w14:ligatures w14:val="none"/>
        </w:rPr>
      </w:pPr>
      <w:r w:rsidRPr="0068557A">
        <w:rPr>
          <w:rFonts w:ascii="Calibri" w:eastAsia="Times New Roman" w:hAnsi="Calibri" w:cs="Calibri"/>
          <w:color w:val="202020"/>
          <w:kern w:val="0"/>
          <w:lang w:eastAsia="en-GB"/>
          <w14:ligatures w14:val="none"/>
        </w:rPr>
        <w:t>Brea</w:t>
      </w:r>
      <w:r w:rsidR="00953BF2" w:rsidRPr="0068557A">
        <w:rPr>
          <w:rFonts w:ascii="Calibri" w:eastAsia="Times New Roman" w:hAnsi="Calibri" w:cs="Calibri"/>
          <w:color w:val="202020"/>
          <w:kern w:val="0"/>
          <w:lang w:eastAsia="en-GB"/>
          <w14:ligatures w14:val="none"/>
        </w:rPr>
        <w:t xml:space="preserve">ch of </w:t>
      </w:r>
      <w:r w:rsidR="00EA0551" w:rsidRPr="0068557A">
        <w:rPr>
          <w:rFonts w:ascii="Calibri" w:eastAsia="Times New Roman" w:hAnsi="Calibri" w:cs="Calibri"/>
          <w:color w:val="202020"/>
          <w:kern w:val="0"/>
          <w:lang w:eastAsia="en-GB"/>
          <w14:ligatures w14:val="none"/>
        </w:rPr>
        <w:t>w</w:t>
      </w:r>
      <w:r w:rsidR="00953BF2" w:rsidRPr="0068557A">
        <w:rPr>
          <w:rFonts w:ascii="Calibri" w:eastAsia="Times New Roman" w:hAnsi="Calibri" w:cs="Calibri"/>
          <w:color w:val="202020"/>
          <w:kern w:val="0"/>
          <w:lang w:eastAsia="en-GB"/>
          <w14:ligatures w14:val="none"/>
        </w:rPr>
        <w:t xml:space="preserve">orking </w:t>
      </w:r>
      <w:r w:rsidR="00EA0551" w:rsidRPr="0068557A">
        <w:rPr>
          <w:rFonts w:ascii="Calibri" w:eastAsia="Times New Roman" w:hAnsi="Calibri" w:cs="Calibri"/>
          <w:color w:val="202020"/>
          <w:kern w:val="0"/>
          <w:lang w:eastAsia="en-GB"/>
          <w14:ligatures w14:val="none"/>
        </w:rPr>
        <w:t>t</w:t>
      </w:r>
      <w:r w:rsidR="00953BF2" w:rsidRPr="0068557A">
        <w:rPr>
          <w:rFonts w:ascii="Calibri" w:eastAsia="Times New Roman" w:hAnsi="Calibri" w:cs="Calibri"/>
          <w:color w:val="202020"/>
          <w:kern w:val="0"/>
          <w:lang w:eastAsia="en-GB"/>
          <w14:ligatures w14:val="none"/>
        </w:rPr>
        <w:t xml:space="preserve">ime </w:t>
      </w:r>
      <w:r w:rsidR="00EA0551" w:rsidRPr="0068557A">
        <w:rPr>
          <w:rFonts w:ascii="Calibri" w:eastAsia="Times New Roman" w:hAnsi="Calibri" w:cs="Calibri"/>
          <w:color w:val="202020"/>
          <w:kern w:val="0"/>
          <w:lang w:eastAsia="en-GB"/>
          <w14:ligatures w14:val="none"/>
        </w:rPr>
        <w:t>r</w:t>
      </w:r>
      <w:r w:rsidR="00953BF2" w:rsidRPr="0068557A">
        <w:rPr>
          <w:rFonts w:ascii="Calibri" w:eastAsia="Times New Roman" w:hAnsi="Calibri" w:cs="Calibri"/>
          <w:color w:val="202020"/>
          <w:kern w:val="0"/>
          <w:lang w:eastAsia="en-GB"/>
          <w14:ligatures w14:val="none"/>
        </w:rPr>
        <w:t>egulations</w:t>
      </w:r>
      <w:r w:rsidR="00EA0551" w:rsidRPr="0068557A">
        <w:rPr>
          <w:rFonts w:ascii="Calibri" w:eastAsia="Times New Roman" w:hAnsi="Calibri" w:cs="Calibri"/>
          <w:color w:val="202020"/>
          <w:kern w:val="0"/>
          <w:lang w:eastAsia="en-GB"/>
          <w14:ligatures w14:val="none"/>
        </w:rPr>
        <w:t xml:space="preserve"> and </w:t>
      </w:r>
      <w:r w:rsidR="008515CD" w:rsidRPr="0068557A">
        <w:rPr>
          <w:rFonts w:ascii="Calibri" w:eastAsia="Times New Roman" w:hAnsi="Calibri" w:cs="Calibri"/>
          <w:color w:val="202020"/>
          <w:kern w:val="0"/>
          <w:lang w:eastAsia="en-GB"/>
          <w14:ligatures w14:val="none"/>
        </w:rPr>
        <w:t>NMW</w:t>
      </w:r>
      <w:r w:rsidR="00EA0551" w:rsidRPr="0068557A">
        <w:rPr>
          <w:rFonts w:ascii="Calibri" w:eastAsia="Times New Roman" w:hAnsi="Calibri" w:cs="Calibri"/>
          <w:color w:val="202020"/>
          <w:kern w:val="0"/>
          <w:lang w:eastAsia="en-GB"/>
          <w14:ligatures w14:val="none"/>
        </w:rPr>
        <w:t xml:space="preserve"> </w:t>
      </w:r>
      <w:r w:rsidR="00953BF2" w:rsidRPr="0068557A">
        <w:rPr>
          <w:rFonts w:ascii="Calibri" w:eastAsia="Times New Roman" w:hAnsi="Calibri" w:cs="Calibri"/>
          <w:color w:val="202020"/>
          <w:kern w:val="0"/>
          <w:lang w:eastAsia="en-GB"/>
          <w14:ligatures w14:val="none"/>
        </w:rPr>
        <w:t>rules</w:t>
      </w:r>
    </w:p>
    <w:p w14:paraId="357BFC80" w14:textId="3C13CB03" w:rsidR="00BB415F" w:rsidRPr="0068557A" w:rsidRDefault="008515CD" w:rsidP="00D12A47">
      <w:pPr>
        <w:shd w:val="clear" w:color="auto" w:fill="FFFFFF"/>
        <w:spacing w:after="0" w:line="240" w:lineRule="auto"/>
        <w:jc w:val="right"/>
        <w:rPr>
          <w:rFonts w:ascii="Calibri" w:hAnsi="Calibri" w:cs="Calibri"/>
        </w:rPr>
      </w:pPr>
      <w:r w:rsidRPr="0068557A">
        <w:rPr>
          <w:rFonts w:ascii="Calibri" w:hAnsi="Calibri" w:cs="Calibri"/>
        </w:rPr>
        <w:t>(CIPD,2023).</w:t>
      </w:r>
    </w:p>
    <w:p w14:paraId="19AAEE04" w14:textId="77777777" w:rsidR="00D12A47" w:rsidRPr="0068557A" w:rsidRDefault="00D12A47" w:rsidP="00D12A47">
      <w:pPr>
        <w:shd w:val="clear" w:color="auto" w:fill="FFFFFF"/>
        <w:spacing w:after="0" w:line="240" w:lineRule="auto"/>
        <w:jc w:val="right"/>
        <w:rPr>
          <w:rFonts w:ascii="Calibri" w:hAnsi="Calibri" w:cs="Calibri"/>
        </w:rPr>
      </w:pPr>
    </w:p>
    <w:p w14:paraId="5E589F45" w14:textId="289BEE5B" w:rsidR="00E71295" w:rsidRPr="0068557A" w:rsidRDefault="00D6405C" w:rsidP="00D12A47">
      <w:pPr>
        <w:pStyle w:val="Nornal"/>
        <w:rPr>
          <w:rFonts w:ascii="Calibri" w:hAnsi="Calibri" w:cs="Calibri"/>
        </w:rPr>
      </w:pPr>
      <w:r w:rsidRPr="0068557A">
        <w:rPr>
          <w:rFonts w:ascii="Calibri" w:hAnsi="Calibri" w:cs="Calibri"/>
        </w:rPr>
        <w:t xml:space="preserve">ET </w:t>
      </w:r>
      <w:r w:rsidR="00112CB5" w:rsidRPr="0068557A">
        <w:rPr>
          <w:rFonts w:ascii="Calibri" w:hAnsi="Calibri" w:cs="Calibri"/>
        </w:rPr>
        <w:t>play a crucial role in supporting</w:t>
      </w:r>
      <w:r w:rsidR="005C6C98" w:rsidRPr="0068557A">
        <w:rPr>
          <w:rFonts w:ascii="Calibri" w:hAnsi="Calibri" w:cs="Calibri"/>
        </w:rPr>
        <w:t xml:space="preserve"> </w:t>
      </w:r>
      <w:r w:rsidR="0012320D" w:rsidRPr="0068557A">
        <w:rPr>
          <w:rFonts w:ascii="Calibri" w:hAnsi="Calibri" w:cs="Calibri"/>
        </w:rPr>
        <w:t>employees’</w:t>
      </w:r>
      <w:r w:rsidR="005C6C98" w:rsidRPr="0068557A">
        <w:rPr>
          <w:rFonts w:ascii="Calibri" w:hAnsi="Calibri" w:cs="Calibri"/>
        </w:rPr>
        <w:t xml:space="preserve"> rights. </w:t>
      </w:r>
      <w:r w:rsidR="00072B97" w:rsidRPr="0068557A">
        <w:rPr>
          <w:rFonts w:ascii="Calibri" w:hAnsi="Calibri" w:cs="Calibri"/>
        </w:rPr>
        <w:t>It</w:t>
      </w:r>
      <w:r w:rsidR="0076673D">
        <w:rPr>
          <w:rFonts w:ascii="Calibri" w:hAnsi="Calibri" w:cs="Calibri"/>
        </w:rPr>
        <w:t>’s</w:t>
      </w:r>
      <w:r w:rsidR="00072B97" w:rsidRPr="0068557A">
        <w:rPr>
          <w:rFonts w:ascii="Calibri" w:hAnsi="Calibri" w:cs="Calibri"/>
        </w:rPr>
        <w:t xml:space="preserve"> an opportunity</w:t>
      </w:r>
      <w:r w:rsidR="00F21E3A" w:rsidRPr="0068557A">
        <w:rPr>
          <w:rFonts w:ascii="Calibri" w:hAnsi="Calibri" w:cs="Calibri"/>
        </w:rPr>
        <w:t xml:space="preserve"> where </w:t>
      </w:r>
      <w:r w:rsidR="00305F41" w:rsidRPr="0068557A">
        <w:rPr>
          <w:rFonts w:ascii="Calibri" w:hAnsi="Calibri" w:cs="Calibri"/>
        </w:rPr>
        <w:t>individuals</w:t>
      </w:r>
      <w:r w:rsidR="00274556" w:rsidRPr="0068557A">
        <w:rPr>
          <w:rFonts w:ascii="Calibri" w:hAnsi="Calibri" w:cs="Calibri"/>
        </w:rPr>
        <w:t xml:space="preserve"> or organisations</w:t>
      </w:r>
      <w:r w:rsidR="00F21E3A" w:rsidRPr="0068557A">
        <w:rPr>
          <w:rFonts w:ascii="Calibri" w:hAnsi="Calibri" w:cs="Calibri"/>
        </w:rPr>
        <w:t xml:space="preserve"> can seek justice </w:t>
      </w:r>
      <w:r w:rsidR="0012320D" w:rsidRPr="0068557A">
        <w:rPr>
          <w:rFonts w:ascii="Calibri" w:hAnsi="Calibri" w:cs="Calibri"/>
        </w:rPr>
        <w:t>presided by a legal professional, an employment judge</w:t>
      </w:r>
      <w:r w:rsidR="009F4246" w:rsidRPr="0068557A">
        <w:rPr>
          <w:rFonts w:ascii="Calibri" w:hAnsi="Calibri" w:cs="Calibri"/>
        </w:rPr>
        <w:t xml:space="preserve"> (Ellis,2017). </w:t>
      </w:r>
      <w:r w:rsidR="00E57806" w:rsidRPr="0068557A">
        <w:rPr>
          <w:rFonts w:ascii="Calibri" w:hAnsi="Calibri" w:cs="Calibri"/>
        </w:rPr>
        <w:t xml:space="preserve">ET also have the role to </w:t>
      </w:r>
      <w:r w:rsidR="00665C9C" w:rsidRPr="0068557A">
        <w:rPr>
          <w:rFonts w:ascii="Calibri" w:hAnsi="Calibri" w:cs="Calibri"/>
        </w:rPr>
        <w:t xml:space="preserve">consider appeals if a party is dissatisfied with the outcome. This </w:t>
      </w:r>
      <w:r w:rsidR="00F6506B" w:rsidRPr="0068557A">
        <w:rPr>
          <w:rFonts w:ascii="Calibri" w:hAnsi="Calibri" w:cs="Calibri"/>
        </w:rPr>
        <w:t>decision</w:t>
      </w:r>
      <w:r w:rsidR="00665C9C" w:rsidRPr="0068557A">
        <w:rPr>
          <w:rFonts w:ascii="Calibri" w:hAnsi="Calibri" w:cs="Calibri"/>
        </w:rPr>
        <w:t xml:space="preserve"> can be </w:t>
      </w:r>
      <w:r w:rsidR="00D85D1A" w:rsidRPr="0068557A">
        <w:rPr>
          <w:rFonts w:ascii="Calibri" w:hAnsi="Calibri" w:cs="Calibri"/>
        </w:rPr>
        <w:t>reviewed,</w:t>
      </w:r>
      <w:r w:rsidR="00665C9C" w:rsidRPr="0068557A">
        <w:rPr>
          <w:rFonts w:ascii="Calibri" w:hAnsi="Calibri" w:cs="Calibri"/>
        </w:rPr>
        <w:t xml:space="preserve"> </w:t>
      </w:r>
      <w:r w:rsidR="00F6506B" w:rsidRPr="0068557A">
        <w:rPr>
          <w:rFonts w:ascii="Calibri" w:hAnsi="Calibri" w:cs="Calibri"/>
        </w:rPr>
        <w:t>or an appeal can be pursued to the Employment Appeal Tribunal (EAT)</w:t>
      </w:r>
      <w:r w:rsidR="00CB38E3" w:rsidRPr="0068557A">
        <w:rPr>
          <w:rFonts w:ascii="Calibri" w:hAnsi="Calibri" w:cs="Calibri"/>
        </w:rPr>
        <w:t xml:space="preserve">. Applications for reconsideration must be within 14 days, and an official </w:t>
      </w:r>
      <w:r w:rsidR="00FF4205" w:rsidRPr="0068557A">
        <w:rPr>
          <w:rFonts w:ascii="Calibri" w:hAnsi="Calibri" w:cs="Calibri"/>
        </w:rPr>
        <w:t>appeal</w:t>
      </w:r>
      <w:r w:rsidR="00CB38E3" w:rsidRPr="0068557A">
        <w:rPr>
          <w:rFonts w:ascii="Calibri" w:hAnsi="Calibri" w:cs="Calibri"/>
        </w:rPr>
        <w:t xml:space="preserve"> </w:t>
      </w:r>
      <w:r w:rsidR="00FF4205" w:rsidRPr="0068557A">
        <w:rPr>
          <w:rFonts w:ascii="Calibri" w:hAnsi="Calibri" w:cs="Calibri"/>
        </w:rPr>
        <w:t>must be within 42 days (Daniels,2022).</w:t>
      </w:r>
    </w:p>
    <w:p w14:paraId="0C14F807" w14:textId="7F3D20A0" w:rsidR="009D2B6F" w:rsidRPr="0068557A" w:rsidRDefault="00871166" w:rsidP="0010691E">
      <w:pPr>
        <w:pStyle w:val="Nornal"/>
        <w:rPr>
          <w:rFonts w:ascii="Calibri" w:hAnsi="Calibri" w:cs="Calibri"/>
        </w:rPr>
      </w:pPr>
      <w:r w:rsidRPr="0068557A">
        <w:rPr>
          <w:rFonts w:ascii="Calibri" w:hAnsi="Calibri" w:cs="Calibri"/>
        </w:rPr>
        <w:t>It</w:t>
      </w:r>
      <w:r w:rsidR="0076673D">
        <w:rPr>
          <w:rFonts w:ascii="Calibri" w:hAnsi="Calibri" w:cs="Calibri"/>
        </w:rPr>
        <w:t>'</w:t>
      </w:r>
      <w:r w:rsidRPr="0068557A">
        <w:rPr>
          <w:rFonts w:ascii="Calibri" w:hAnsi="Calibri" w:cs="Calibri"/>
        </w:rPr>
        <w:t xml:space="preserve">s important to note that </w:t>
      </w:r>
      <w:r w:rsidR="00E22D5F" w:rsidRPr="0068557A">
        <w:rPr>
          <w:rFonts w:ascii="Calibri" w:hAnsi="Calibri" w:cs="Calibri"/>
        </w:rPr>
        <w:t>not</w:t>
      </w:r>
      <w:r w:rsidR="006B7DB2" w:rsidRPr="0068557A">
        <w:rPr>
          <w:rFonts w:ascii="Calibri" w:hAnsi="Calibri" w:cs="Calibri"/>
        </w:rPr>
        <w:t xml:space="preserve"> all employment related concerns must start in ET</w:t>
      </w:r>
      <w:r w:rsidR="00B65E6E" w:rsidRPr="0068557A">
        <w:rPr>
          <w:rFonts w:ascii="Calibri" w:hAnsi="Calibri" w:cs="Calibri"/>
        </w:rPr>
        <w:t xml:space="preserve">, </w:t>
      </w:r>
      <w:r w:rsidR="00D15374" w:rsidRPr="0068557A">
        <w:rPr>
          <w:rFonts w:ascii="Calibri" w:hAnsi="Calibri" w:cs="Calibri"/>
        </w:rPr>
        <w:t>d</w:t>
      </w:r>
      <w:r w:rsidR="00091ED7" w:rsidRPr="0068557A">
        <w:rPr>
          <w:rFonts w:ascii="Calibri" w:hAnsi="Calibri" w:cs="Calibri"/>
        </w:rPr>
        <w:t xml:space="preserve">ependant on the severity of the claim, will depend on which court the case will start, these can be in an </w:t>
      </w:r>
      <w:r w:rsidR="001358F0" w:rsidRPr="0068557A">
        <w:rPr>
          <w:rFonts w:ascii="Calibri" w:hAnsi="Calibri" w:cs="Calibri"/>
        </w:rPr>
        <w:t>ET</w:t>
      </w:r>
      <w:r w:rsidR="00091ED7" w:rsidRPr="0068557A">
        <w:rPr>
          <w:rFonts w:ascii="Calibri" w:hAnsi="Calibri" w:cs="Calibri"/>
        </w:rPr>
        <w:t>, the County Court, or the High Court</w:t>
      </w:r>
      <w:r w:rsidR="00D15374" w:rsidRPr="0068557A">
        <w:rPr>
          <w:rFonts w:ascii="Calibri" w:hAnsi="Calibri" w:cs="Calibri"/>
        </w:rPr>
        <w:t xml:space="preserve"> (Daniels,2022).</w:t>
      </w:r>
      <w:r w:rsidR="0010691E" w:rsidRPr="0068557A">
        <w:rPr>
          <w:rFonts w:ascii="Calibri" w:hAnsi="Calibri" w:cs="Calibri"/>
        </w:rPr>
        <w:t xml:space="preserve"> </w:t>
      </w:r>
      <w:r w:rsidR="001358F0" w:rsidRPr="0068557A">
        <w:rPr>
          <w:rFonts w:ascii="Calibri" w:hAnsi="Calibri" w:cs="Calibri"/>
        </w:rPr>
        <w:t>C</w:t>
      </w:r>
      <w:r w:rsidR="00197FAF" w:rsidRPr="0068557A">
        <w:rPr>
          <w:rFonts w:ascii="Calibri" w:hAnsi="Calibri" w:cs="Calibri"/>
        </w:rPr>
        <w:t>laim</w:t>
      </w:r>
      <w:r w:rsidR="001358F0" w:rsidRPr="0068557A">
        <w:rPr>
          <w:rFonts w:ascii="Calibri" w:hAnsi="Calibri" w:cs="Calibri"/>
        </w:rPr>
        <w:t xml:space="preserve">s </w:t>
      </w:r>
      <w:r w:rsidR="00197FAF" w:rsidRPr="0068557A">
        <w:rPr>
          <w:rFonts w:ascii="Calibri" w:hAnsi="Calibri" w:cs="Calibri"/>
        </w:rPr>
        <w:t xml:space="preserve">brought in for more than £25,000 </w:t>
      </w:r>
      <w:r w:rsidR="009B3F2F" w:rsidRPr="0068557A">
        <w:rPr>
          <w:rFonts w:ascii="Calibri" w:hAnsi="Calibri" w:cs="Calibri"/>
        </w:rPr>
        <w:t>cannot enter the ET with such a value (Daniels,2022).</w:t>
      </w:r>
      <w:r w:rsidR="00AA0AED" w:rsidRPr="0068557A">
        <w:rPr>
          <w:rFonts w:ascii="Calibri" w:hAnsi="Calibri" w:cs="Calibri"/>
        </w:rPr>
        <w:t xml:space="preserve"> Overall</w:t>
      </w:r>
      <w:r w:rsidR="0042789F" w:rsidRPr="0068557A">
        <w:rPr>
          <w:rFonts w:ascii="Calibri" w:hAnsi="Calibri" w:cs="Calibri"/>
        </w:rPr>
        <w:t xml:space="preserve">, </w:t>
      </w:r>
      <w:r w:rsidR="00F21045" w:rsidRPr="0068557A">
        <w:rPr>
          <w:rFonts w:ascii="Calibri" w:hAnsi="Calibri" w:cs="Calibri"/>
        </w:rPr>
        <w:t xml:space="preserve">both ET and court system serve as a support system for </w:t>
      </w:r>
      <w:r w:rsidR="00742CE6" w:rsidRPr="0068557A">
        <w:rPr>
          <w:rFonts w:ascii="Calibri" w:hAnsi="Calibri" w:cs="Calibri"/>
        </w:rPr>
        <w:t xml:space="preserve">enforcing </w:t>
      </w:r>
      <w:r w:rsidR="00D12A47" w:rsidRPr="0068557A">
        <w:rPr>
          <w:rFonts w:ascii="Calibri" w:hAnsi="Calibri" w:cs="Calibri"/>
        </w:rPr>
        <w:t>EL</w:t>
      </w:r>
      <w:r w:rsidR="00FC6A3D" w:rsidRPr="0068557A">
        <w:rPr>
          <w:rFonts w:ascii="Calibri" w:hAnsi="Calibri" w:cs="Calibri"/>
        </w:rPr>
        <w:t xml:space="preserve">, ensuring that either party </w:t>
      </w:r>
      <w:r w:rsidR="00AA0AED" w:rsidRPr="0068557A">
        <w:rPr>
          <w:rFonts w:ascii="Calibri" w:hAnsi="Calibri" w:cs="Calibri"/>
        </w:rPr>
        <w:t>is compensated fairly if violations of their rights have occurred.</w:t>
      </w:r>
    </w:p>
    <w:p w14:paraId="5CE6DC54" w14:textId="77777777" w:rsidR="001D470E" w:rsidRPr="0068557A" w:rsidRDefault="001D470E" w:rsidP="008B0588">
      <w:pPr>
        <w:pStyle w:val="Nornal"/>
        <w:rPr>
          <w:rFonts w:ascii="Calibri" w:hAnsi="Calibri" w:cs="Calibri"/>
        </w:rPr>
      </w:pPr>
    </w:p>
    <w:p w14:paraId="73D88FEC" w14:textId="378210EF" w:rsidR="00E5784F" w:rsidRPr="0068557A" w:rsidRDefault="0024377B" w:rsidP="00DF6C2B">
      <w:pPr>
        <w:pStyle w:val="Nornal"/>
        <w:numPr>
          <w:ilvl w:val="0"/>
          <w:numId w:val="1"/>
        </w:numPr>
        <w:rPr>
          <w:rFonts w:ascii="Calibri" w:hAnsi="Calibri" w:cs="Calibri"/>
          <w:b/>
          <w:bCs/>
        </w:rPr>
      </w:pPr>
      <w:r w:rsidRPr="0068557A">
        <w:rPr>
          <w:rFonts w:ascii="Calibri" w:hAnsi="Calibri" w:cs="Calibri"/>
          <w:b/>
          <w:bCs/>
        </w:rPr>
        <w:t>Explain how cases are settled before and during legal procedures. (AC 1.3)</w:t>
      </w:r>
    </w:p>
    <w:p w14:paraId="5652AB9E" w14:textId="24D2A015" w:rsidR="00A83986" w:rsidRPr="0068557A" w:rsidRDefault="00626924" w:rsidP="0010691E">
      <w:pPr>
        <w:rPr>
          <w:rFonts w:ascii="Calibri" w:hAnsi="Calibri" w:cs="Calibri"/>
          <w:shd w:val="clear" w:color="auto" w:fill="FFFFFF"/>
        </w:rPr>
      </w:pPr>
      <w:r w:rsidRPr="0068557A">
        <w:rPr>
          <w:rFonts w:ascii="Calibri" w:hAnsi="Calibri" w:cs="Calibri"/>
          <w:shd w:val="clear" w:color="auto" w:fill="FFFFFF"/>
        </w:rPr>
        <w:t xml:space="preserve">ACAS code of conduct </w:t>
      </w:r>
      <w:r w:rsidR="00433716" w:rsidRPr="0068557A">
        <w:rPr>
          <w:rFonts w:ascii="Calibri" w:hAnsi="Calibri" w:cs="Calibri"/>
          <w:shd w:val="clear" w:color="auto" w:fill="FFFFFF"/>
        </w:rPr>
        <w:t>supports</w:t>
      </w:r>
      <w:r w:rsidRPr="0068557A">
        <w:rPr>
          <w:rFonts w:ascii="Calibri" w:hAnsi="Calibri" w:cs="Calibri"/>
          <w:shd w:val="clear" w:color="auto" w:fill="FFFFFF"/>
        </w:rPr>
        <w:t xml:space="preserve"> for employees to exhaust alternative avenues before resorting to formal claims. Employees are encouraged to initially address concerns by discussing them with their employer or by</w:t>
      </w:r>
      <w:r w:rsidR="004C01CC" w:rsidRPr="0068557A">
        <w:rPr>
          <w:rFonts w:ascii="Calibri" w:hAnsi="Calibri" w:cs="Calibri"/>
          <w:shd w:val="clear" w:color="auto" w:fill="FFFFFF"/>
        </w:rPr>
        <w:t xml:space="preserve"> raising</w:t>
      </w:r>
      <w:r w:rsidRPr="0068557A">
        <w:rPr>
          <w:rFonts w:ascii="Calibri" w:hAnsi="Calibri" w:cs="Calibri"/>
          <w:shd w:val="clear" w:color="auto" w:fill="FFFFFF"/>
        </w:rPr>
        <w:t xml:space="preserve"> a formal grievance. Should the matter remain unresolved despite these efforts, and the employee opts to pursue a claim, it</w:t>
      </w:r>
      <w:r w:rsidR="005F608A" w:rsidRPr="0068557A">
        <w:rPr>
          <w:rFonts w:ascii="Calibri" w:hAnsi="Calibri" w:cs="Calibri"/>
          <w:shd w:val="clear" w:color="auto" w:fill="FFFFFF"/>
        </w:rPr>
        <w:t>’</w:t>
      </w:r>
      <w:r w:rsidRPr="0068557A">
        <w:rPr>
          <w:rFonts w:ascii="Calibri" w:hAnsi="Calibri" w:cs="Calibri"/>
          <w:shd w:val="clear" w:color="auto" w:fill="FFFFFF"/>
        </w:rPr>
        <w:t xml:space="preserve">s </w:t>
      </w:r>
      <w:r w:rsidR="00B13180" w:rsidRPr="0068557A">
        <w:rPr>
          <w:rFonts w:ascii="Calibri" w:hAnsi="Calibri" w:cs="Calibri"/>
          <w:shd w:val="clear" w:color="auto" w:fill="FFFFFF"/>
        </w:rPr>
        <w:t>essential</w:t>
      </w:r>
      <w:r w:rsidRPr="0068557A">
        <w:rPr>
          <w:rFonts w:ascii="Calibri" w:hAnsi="Calibri" w:cs="Calibri"/>
          <w:shd w:val="clear" w:color="auto" w:fill="FFFFFF"/>
        </w:rPr>
        <w:t xml:space="preserve"> to notify</w:t>
      </w:r>
      <w:r w:rsidR="005F608A" w:rsidRPr="0068557A">
        <w:rPr>
          <w:rFonts w:ascii="Calibri" w:hAnsi="Calibri" w:cs="Calibri"/>
          <w:shd w:val="clear" w:color="auto" w:fill="FFFFFF"/>
        </w:rPr>
        <w:t xml:space="preserve"> and li</w:t>
      </w:r>
      <w:r w:rsidR="006875B1" w:rsidRPr="0068557A">
        <w:rPr>
          <w:rFonts w:ascii="Calibri" w:hAnsi="Calibri" w:cs="Calibri"/>
          <w:shd w:val="clear" w:color="auto" w:fill="FFFFFF"/>
        </w:rPr>
        <w:t>aise with</w:t>
      </w:r>
      <w:r w:rsidRPr="0068557A">
        <w:rPr>
          <w:rFonts w:ascii="Calibri" w:hAnsi="Calibri" w:cs="Calibri"/>
          <w:shd w:val="clear" w:color="auto" w:fill="FFFFFF"/>
        </w:rPr>
        <w:t xml:space="preserve"> ACAS prior to any further action</w:t>
      </w:r>
      <w:r w:rsidR="00EA1E2A" w:rsidRPr="0068557A">
        <w:rPr>
          <w:rFonts w:ascii="Calibri" w:hAnsi="Calibri" w:cs="Calibri"/>
          <w:shd w:val="clear" w:color="auto" w:fill="FFFFFF"/>
        </w:rPr>
        <w:t xml:space="preserve"> (ACAS,</w:t>
      </w:r>
      <w:r w:rsidR="00A8098E" w:rsidRPr="0068557A">
        <w:rPr>
          <w:rFonts w:ascii="Calibri" w:hAnsi="Calibri" w:cs="Calibri"/>
          <w:shd w:val="clear" w:color="auto" w:fill="FFFFFF"/>
        </w:rPr>
        <w:t>no date).</w:t>
      </w:r>
      <w:r w:rsidR="003C2C80" w:rsidRPr="0068557A">
        <w:rPr>
          <w:rFonts w:ascii="Calibri" w:hAnsi="Calibri" w:cs="Calibri"/>
          <w:shd w:val="clear" w:color="auto" w:fill="FFFFFF"/>
        </w:rPr>
        <w:t xml:space="preserve"> </w:t>
      </w:r>
      <w:r w:rsidR="006875B1" w:rsidRPr="0068557A">
        <w:rPr>
          <w:rFonts w:ascii="Calibri" w:hAnsi="Calibri" w:cs="Calibri"/>
        </w:rPr>
        <w:t xml:space="preserve">This is </w:t>
      </w:r>
      <w:r w:rsidR="005427AB" w:rsidRPr="0068557A">
        <w:rPr>
          <w:rFonts w:ascii="Calibri" w:hAnsi="Calibri" w:cs="Calibri"/>
        </w:rPr>
        <w:t xml:space="preserve">known as </w:t>
      </w:r>
      <w:r w:rsidR="00072B59" w:rsidRPr="0068557A">
        <w:rPr>
          <w:rFonts w:ascii="Calibri" w:hAnsi="Calibri" w:cs="Calibri"/>
        </w:rPr>
        <w:t>early conciliation,</w:t>
      </w:r>
      <w:r w:rsidR="00072B59" w:rsidRPr="0068557A">
        <w:rPr>
          <w:rFonts w:ascii="Calibri" w:hAnsi="Calibri" w:cs="Calibri"/>
          <w:shd w:val="clear" w:color="auto" w:fill="FFFFFF"/>
        </w:rPr>
        <w:t xml:space="preserve"> communicat</w:t>
      </w:r>
      <w:r w:rsidR="003C2C80" w:rsidRPr="0068557A">
        <w:rPr>
          <w:rFonts w:ascii="Calibri" w:hAnsi="Calibri" w:cs="Calibri"/>
          <w:shd w:val="clear" w:color="auto" w:fill="FFFFFF"/>
        </w:rPr>
        <w:t>ion occurs</w:t>
      </w:r>
      <w:r w:rsidR="00072B59" w:rsidRPr="0068557A">
        <w:rPr>
          <w:rFonts w:ascii="Calibri" w:hAnsi="Calibri" w:cs="Calibri"/>
          <w:shd w:val="clear" w:color="auto" w:fill="FFFFFF"/>
        </w:rPr>
        <w:t xml:space="preserve"> </w:t>
      </w:r>
      <w:r w:rsidR="00072B59" w:rsidRPr="0068557A">
        <w:rPr>
          <w:rFonts w:ascii="Calibri" w:hAnsi="Calibri" w:cs="Calibri"/>
          <w:shd w:val="clear" w:color="auto" w:fill="FFFFFF"/>
        </w:rPr>
        <w:lastRenderedPageBreak/>
        <w:t xml:space="preserve">between both parties surrounding the dispute, the aim is to come to an agreement prior to </w:t>
      </w:r>
      <w:r w:rsidR="00B92171" w:rsidRPr="0068557A">
        <w:rPr>
          <w:rFonts w:ascii="Calibri" w:hAnsi="Calibri" w:cs="Calibri"/>
          <w:shd w:val="clear" w:color="auto" w:fill="FFFFFF"/>
        </w:rPr>
        <w:t xml:space="preserve">proceeding </w:t>
      </w:r>
      <w:r w:rsidR="00072B59" w:rsidRPr="0068557A">
        <w:rPr>
          <w:rFonts w:ascii="Calibri" w:hAnsi="Calibri" w:cs="Calibri"/>
          <w:shd w:val="clear" w:color="auto" w:fill="FFFFFF"/>
        </w:rPr>
        <w:t xml:space="preserve">to </w:t>
      </w:r>
      <w:r w:rsidR="00B92171" w:rsidRPr="0068557A">
        <w:rPr>
          <w:rFonts w:ascii="Calibri" w:hAnsi="Calibri" w:cs="Calibri"/>
          <w:shd w:val="clear" w:color="auto" w:fill="FFFFFF"/>
        </w:rPr>
        <w:t>ET</w:t>
      </w:r>
      <w:r w:rsidR="00072B59" w:rsidRPr="0068557A">
        <w:rPr>
          <w:rFonts w:ascii="Calibri" w:hAnsi="Calibri" w:cs="Calibri"/>
          <w:shd w:val="clear" w:color="auto" w:fill="FFFFFF"/>
        </w:rPr>
        <w:t xml:space="preserve"> </w:t>
      </w:r>
      <w:r w:rsidR="00072B59" w:rsidRPr="0068557A">
        <w:rPr>
          <w:rFonts w:ascii="Calibri" w:hAnsi="Calibri" w:cs="Calibri"/>
        </w:rPr>
        <w:t>(CIPD,2023B).</w:t>
      </w:r>
      <w:r w:rsidR="002842A1" w:rsidRPr="0068557A">
        <w:rPr>
          <w:rFonts w:ascii="Calibri" w:hAnsi="Calibri" w:cs="Calibri"/>
        </w:rPr>
        <w:t xml:space="preserve"> </w:t>
      </w:r>
      <w:r w:rsidR="002842A1" w:rsidRPr="0068557A">
        <w:rPr>
          <w:rFonts w:ascii="Calibri" w:hAnsi="Calibri" w:cs="Calibri"/>
          <w:shd w:val="clear" w:color="auto" w:fill="FFFFFF"/>
        </w:rPr>
        <w:t xml:space="preserve">The claimant </w:t>
      </w:r>
      <w:r w:rsidR="005C10AC" w:rsidRPr="0068557A">
        <w:rPr>
          <w:rFonts w:ascii="Calibri" w:hAnsi="Calibri" w:cs="Calibri"/>
          <w:shd w:val="clear" w:color="auto" w:fill="FFFFFF"/>
        </w:rPr>
        <w:t>doesn’t</w:t>
      </w:r>
      <w:r w:rsidR="002842A1" w:rsidRPr="0068557A">
        <w:rPr>
          <w:rFonts w:ascii="Calibri" w:hAnsi="Calibri" w:cs="Calibri"/>
          <w:shd w:val="clear" w:color="auto" w:fill="FFFFFF"/>
        </w:rPr>
        <w:t xml:space="preserve"> need to enter early conciliation and a certificate will be provided if they </w:t>
      </w:r>
      <w:r w:rsidR="008B72CE">
        <w:rPr>
          <w:rFonts w:ascii="Calibri" w:hAnsi="Calibri" w:cs="Calibri"/>
          <w:shd w:val="clear" w:color="auto" w:fill="FFFFFF"/>
        </w:rPr>
        <w:t>don’t</w:t>
      </w:r>
      <w:r w:rsidR="002842A1" w:rsidRPr="0068557A">
        <w:rPr>
          <w:rFonts w:ascii="Calibri" w:hAnsi="Calibri" w:cs="Calibri"/>
          <w:shd w:val="clear" w:color="auto" w:fill="FFFFFF"/>
        </w:rPr>
        <w:t xml:space="preserve"> want to continue with this process (ACAS,no date).</w:t>
      </w:r>
    </w:p>
    <w:p w14:paraId="69A69431" w14:textId="6229063C" w:rsidR="00A83986" w:rsidRPr="0068557A" w:rsidRDefault="00A83986" w:rsidP="00A83986">
      <w:pPr>
        <w:rPr>
          <w:rFonts w:ascii="Calibri" w:hAnsi="Calibri" w:cs="Calibri"/>
        </w:rPr>
      </w:pPr>
      <w:r w:rsidRPr="0068557A">
        <w:rPr>
          <w:rFonts w:ascii="Calibri" w:hAnsi="Calibri" w:cs="Calibri"/>
        </w:rPr>
        <w:t>Both parties may wish to settle the dispute prior to the hearing, this can be done directly between themselves, using an internal/external mediator or utilise the service offered by ACAS (CIPD,2023B). A settlement is an agreement which involved a payment of financial sum, reinstatement may occur in some instances. When the settlement has been reached through ACAS, it</w:t>
      </w:r>
      <w:r w:rsidR="005C10AC" w:rsidRPr="0068557A">
        <w:rPr>
          <w:rFonts w:ascii="Calibri" w:hAnsi="Calibri" w:cs="Calibri"/>
        </w:rPr>
        <w:t>’</w:t>
      </w:r>
      <w:r w:rsidRPr="0068557A">
        <w:rPr>
          <w:rFonts w:ascii="Calibri" w:hAnsi="Calibri" w:cs="Calibri"/>
        </w:rPr>
        <w:t>s confirmed through a COT3 form, and the case is withdrawn from ET (Daniels,2022). This process is utilised to bring an employment relationship to an end mutually, its legally binding and entirely voluntary, where the decision is made through discussions and negotiations (ACAS,2018).</w:t>
      </w:r>
    </w:p>
    <w:p w14:paraId="368FFEEF" w14:textId="076FE5AC" w:rsidR="00A83986" w:rsidRPr="0068557A" w:rsidRDefault="009C3D9D" w:rsidP="00A83986">
      <w:pPr>
        <w:rPr>
          <w:rFonts w:ascii="Calibri" w:hAnsi="Calibri" w:cs="Calibri"/>
        </w:rPr>
      </w:pPr>
      <w:r w:rsidRPr="0068557A">
        <w:rPr>
          <w:rFonts w:ascii="Calibri" w:hAnsi="Calibri" w:cs="Calibri"/>
        </w:rPr>
        <w:t>Alternatively</w:t>
      </w:r>
      <w:r w:rsidR="00A83986" w:rsidRPr="0068557A">
        <w:rPr>
          <w:rFonts w:ascii="Calibri" w:hAnsi="Calibri" w:cs="Calibri"/>
        </w:rPr>
        <w:t>, settlements that occur outside the ACAS process can be conducted but the claim cannot be taken any further if an agreement is made, the agreement must be made in writing, this can be reached when the claimant has acknowledged the advice from an independent adviser.  Additionally, there is a confidential pretermination negotiation that can occur whereby an employer can discuss settlement prior to termination</w:t>
      </w:r>
      <w:r w:rsidR="007B22B4" w:rsidRPr="0068557A">
        <w:rPr>
          <w:rFonts w:ascii="Calibri" w:hAnsi="Calibri" w:cs="Calibri"/>
        </w:rPr>
        <w:t xml:space="preserve"> of employment</w:t>
      </w:r>
      <w:r w:rsidR="00A83986" w:rsidRPr="0068557A">
        <w:rPr>
          <w:rFonts w:ascii="Calibri" w:hAnsi="Calibri" w:cs="Calibri"/>
        </w:rPr>
        <w:t>. This cannot be used as evidence if it concluded to an unfair dismissal claim</w:t>
      </w:r>
      <w:r w:rsidR="00DE6A5A" w:rsidRPr="0068557A">
        <w:rPr>
          <w:rFonts w:ascii="Calibri" w:hAnsi="Calibri" w:cs="Calibri"/>
        </w:rPr>
        <w:t>,</w:t>
      </w:r>
      <w:r w:rsidR="00A83986" w:rsidRPr="0068557A">
        <w:rPr>
          <w:rFonts w:ascii="Calibri" w:hAnsi="Calibri" w:cs="Calibri"/>
        </w:rPr>
        <w:t xml:space="preserve"> </w:t>
      </w:r>
      <w:r w:rsidR="00DE6A5A" w:rsidRPr="0068557A">
        <w:rPr>
          <w:rFonts w:ascii="Calibri" w:hAnsi="Calibri" w:cs="Calibri"/>
          <w:shd w:val="clear" w:color="auto" w:fill="FFFFFF"/>
        </w:rPr>
        <w:t>i</w:t>
      </w:r>
      <w:r w:rsidR="00A83986" w:rsidRPr="0068557A">
        <w:rPr>
          <w:rFonts w:ascii="Calibri" w:hAnsi="Calibri" w:cs="Calibri"/>
          <w:shd w:val="clear" w:color="auto" w:fill="FFFFFF"/>
        </w:rPr>
        <w:t>t could only be invoked in cases where 'improper conduct' by one of the parties during the negotiation of the settlement has occurred (Daniels,2022).</w:t>
      </w:r>
    </w:p>
    <w:p w14:paraId="5688EB84" w14:textId="24BB7850" w:rsidR="002857F2" w:rsidRPr="0068557A" w:rsidRDefault="0072360E" w:rsidP="00585326">
      <w:pPr>
        <w:spacing w:after="0"/>
        <w:rPr>
          <w:rFonts w:ascii="Calibri" w:hAnsi="Calibri" w:cs="Calibri"/>
          <w:shd w:val="clear" w:color="auto" w:fill="FFFFFF"/>
        </w:rPr>
      </w:pPr>
      <w:r w:rsidRPr="0068557A">
        <w:rPr>
          <w:rFonts w:ascii="Calibri" w:hAnsi="Calibri" w:cs="Calibri"/>
          <w:shd w:val="clear" w:color="auto" w:fill="FFFFFF"/>
        </w:rPr>
        <w:t xml:space="preserve">However, if no agreement is reached between the claimant and respondent, the claimant receives an early conciliation number. </w:t>
      </w:r>
      <w:r w:rsidR="0073035F" w:rsidRPr="0068557A">
        <w:rPr>
          <w:rFonts w:ascii="Calibri" w:hAnsi="Calibri" w:cs="Calibri"/>
          <w:shd w:val="clear" w:color="auto" w:fill="FFFFFF"/>
        </w:rPr>
        <w:t>T</w:t>
      </w:r>
      <w:r w:rsidRPr="0068557A">
        <w:rPr>
          <w:rFonts w:ascii="Calibri" w:hAnsi="Calibri" w:cs="Calibri"/>
          <w:shd w:val="clear" w:color="auto" w:fill="FFFFFF"/>
        </w:rPr>
        <w:t xml:space="preserve">hey are </w:t>
      </w:r>
      <w:r w:rsidR="0073035F" w:rsidRPr="0068557A">
        <w:rPr>
          <w:rFonts w:ascii="Calibri" w:hAnsi="Calibri" w:cs="Calibri"/>
          <w:shd w:val="clear" w:color="auto" w:fill="FFFFFF"/>
        </w:rPr>
        <w:t xml:space="preserve">then </w:t>
      </w:r>
      <w:r w:rsidRPr="0068557A">
        <w:rPr>
          <w:rFonts w:ascii="Calibri" w:hAnsi="Calibri" w:cs="Calibri"/>
          <w:shd w:val="clear" w:color="auto" w:fill="FFFFFF"/>
        </w:rPr>
        <w:t>permitted to advance their claim to the tribunal for further consideration</w:t>
      </w:r>
      <w:r w:rsidR="00C01ABA" w:rsidRPr="0068557A">
        <w:rPr>
          <w:rFonts w:ascii="Calibri" w:hAnsi="Calibri" w:cs="Calibri"/>
          <w:shd w:val="clear" w:color="auto" w:fill="FFFFFF"/>
        </w:rPr>
        <w:t xml:space="preserve"> by submitting an ET1 form</w:t>
      </w:r>
      <w:r w:rsidRPr="0068557A">
        <w:rPr>
          <w:rFonts w:ascii="Calibri" w:hAnsi="Calibri" w:cs="Calibri"/>
          <w:shd w:val="clear" w:color="auto" w:fill="FFFFFF"/>
        </w:rPr>
        <w:t xml:space="preserve"> (</w:t>
      </w:r>
      <w:r w:rsidR="00805F3D" w:rsidRPr="0068557A">
        <w:rPr>
          <w:rFonts w:ascii="Calibri" w:hAnsi="Calibri" w:cs="Calibri"/>
        </w:rPr>
        <w:t xml:space="preserve">Daniels,2022). </w:t>
      </w:r>
      <w:r w:rsidR="00A64683" w:rsidRPr="0068557A">
        <w:rPr>
          <w:rFonts w:ascii="Calibri" w:hAnsi="Calibri" w:cs="Calibri"/>
          <w:shd w:val="clear" w:color="auto" w:fill="FFFFFF"/>
        </w:rPr>
        <w:t>I</w:t>
      </w:r>
      <w:r w:rsidR="0073035F" w:rsidRPr="0068557A">
        <w:rPr>
          <w:rFonts w:ascii="Calibri" w:hAnsi="Calibri" w:cs="Calibri"/>
          <w:shd w:val="clear" w:color="auto" w:fill="FFFFFF"/>
        </w:rPr>
        <w:t>t’</w:t>
      </w:r>
      <w:r w:rsidR="00A64683" w:rsidRPr="0068557A">
        <w:rPr>
          <w:rFonts w:ascii="Calibri" w:hAnsi="Calibri" w:cs="Calibri"/>
          <w:shd w:val="clear" w:color="auto" w:fill="FFFFFF"/>
        </w:rPr>
        <w:t>s important to note that there are strict time limits to submit a claim, which is 3 months minus 1 day (A</w:t>
      </w:r>
      <w:r w:rsidR="00C217F6" w:rsidRPr="0068557A">
        <w:rPr>
          <w:rFonts w:ascii="Calibri" w:hAnsi="Calibri" w:cs="Calibri"/>
          <w:shd w:val="clear" w:color="auto" w:fill="FFFFFF"/>
        </w:rPr>
        <w:t>CAS</w:t>
      </w:r>
      <w:r w:rsidR="00A64683" w:rsidRPr="0068557A">
        <w:rPr>
          <w:rFonts w:ascii="Calibri" w:hAnsi="Calibri" w:cs="Calibri"/>
          <w:shd w:val="clear" w:color="auto" w:fill="FFFFFF"/>
        </w:rPr>
        <w:t>,no date).</w:t>
      </w:r>
      <w:r w:rsidR="00DF6C2B" w:rsidRPr="0068557A">
        <w:rPr>
          <w:rFonts w:ascii="Calibri" w:hAnsi="Calibri" w:cs="Calibri"/>
          <w:shd w:val="clear" w:color="auto" w:fill="FFFFFF"/>
        </w:rPr>
        <w:t xml:space="preserve"> </w:t>
      </w:r>
      <w:r w:rsidR="00DF6C2B" w:rsidRPr="0068557A">
        <w:rPr>
          <w:rFonts w:ascii="Calibri" w:hAnsi="Calibri" w:cs="Calibri"/>
        </w:rPr>
        <w:t xml:space="preserve">The tribunal and court system are responsible for hearing claims, they are there to support and make decisions in legal disputes around </w:t>
      </w:r>
      <w:r w:rsidR="00D12A47" w:rsidRPr="0068557A">
        <w:rPr>
          <w:rFonts w:ascii="Calibri" w:hAnsi="Calibri" w:cs="Calibri"/>
        </w:rPr>
        <w:t>EL</w:t>
      </w:r>
      <w:r w:rsidR="00DF6C2B" w:rsidRPr="0068557A">
        <w:rPr>
          <w:rFonts w:ascii="Calibri" w:hAnsi="Calibri" w:cs="Calibri"/>
        </w:rPr>
        <w:t xml:space="preserve"> (GOV.UK,no date).</w:t>
      </w:r>
      <w:r w:rsidR="00B71AB9" w:rsidRPr="0068557A">
        <w:rPr>
          <w:rFonts w:ascii="Calibri" w:hAnsi="Calibri" w:cs="Calibri"/>
          <w:shd w:val="clear" w:color="auto" w:fill="FFFFFF"/>
        </w:rPr>
        <w:t xml:space="preserve"> </w:t>
      </w:r>
      <w:r w:rsidR="00E231B6" w:rsidRPr="0068557A">
        <w:rPr>
          <w:rFonts w:ascii="Calibri" w:hAnsi="Calibri" w:cs="Calibri"/>
          <w:shd w:val="clear" w:color="auto" w:fill="FFFFFF"/>
        </w:rPr>
        <w:t>There are two hearing</w:t>
      </w:r>
      <w:r w:rsidR="008E4273" w:rsidRPr="0068557A">
        <w:rPr>
          <w:rFonts w:ascii="Calibri" w:hAnsi="Calibri" w:cs="Calibri"/>
          <w:shd w:val="clear" w:color="auto" w:fill="FFFFFF"/>
        </w:rPr>
        <w:t xml:space="preserve">s, a preliminary hearing, </w:t>
      </w:r>
      <w:r w:rsidR="00B71AB9" w:rsidRPr="0068557A">
        <w:rPr>
          <w:rFonts w:ascii="Calibri" w:hAnsi="Calibri" w:cs="Calibri"/>
          <w:shd w:val="clear" w:color="auto" w:fill="FFFFFF"/>
        </w:rPr>
        <w:t>it’s a</w:t>
      </w:r>
      <w:r w:rsidR="008E4273" w:rsidRPr="0068557A">
        <w:rPr>
          <w:rFonts w:ascii="Calibri" w:hAnsi="Calibri" w:cs="Calibri"/>
          <w:shd w:val="clear" w:color="auto" w:fill="FFFFFF"/>
        </w:rPr>
        <w:t xml:space="preserve"> short hearing to address any concerns that may occur so</w:t>
      </w:r>
      <w:r w:rsidR="00AB33B0" w:rsidRPr="0068557A">
        <w:rPr>
          <w:rFonts w:ascii="Calibri" w:hAnsi="Calibri" w:cs="Calibri"/>
          <w:shd w:val="clear" w:color="auto" w:fill="FFFFFF"/>
        </w:rPr>
        <w:t xml:space="preserve"> </w:t>
      </w:r>
      <w:r w:rsidR="00360278" w:rsidRPr="0068557A">
        <w:rPr>
          <w:rFonts w:ascii="Calibri" w:hAnsi="Calibri" w:cs="Calibri"/>
          <w:shd w:val="clear" w:color="auto" w:fill="FFFFFF"/>
        </w:rPr>
        <w:t>all parties can proceed prior to the full hearing</w:t>
      </w:r>
      <w:r w:rsidR="00AB33B0" w:rsidRPr="0068557A">
        <w:rPr>
          <w:rFonts w:ascii="Calibri" w:hAnsi="Calibri" w:cs="Calibri"/>
          <w:shd w:val="clear" w:color="auto" w:fill="FFFFFF"/>
        </w:rPr>
        <w:t>, this</w:t>
      </w:r>
      <w:r w:rsidR="00360278" w:rsidRPr="0068557A">
        <w:rPr>
          <w:rFonts w:ascii="Calibri" w:hAnsi="Calibri" w:cs="Calibri"/>
          <w:shd w:val="clear" w:color="auto" w:fill="FFFFFF"/>
        </w:rPr>
        <w:t xml:space="preserve"> is where all the evidence is heard</w:t>
      </w:r>
      <w:r w:rsidR="00FC6B28" w:rsidRPr="0068557A">
        <w:rPr>
          <w:rFonts w:ascii="Calibri" w:hAnsi="Calibri" w:cs="Calibri"/>
          <w:shd w:val="clear" w:color="auto" w:fill="FFFFFF"/>
        </w:rPr>
        <w:t xml:space="preserve"> (CIPD, 2023E).</w:t>
      </w:r>
      <w:r w:rsidR="001A0A35" w:rsidRPr="0068557A">
        <w:rPr>
          <w:rFonts w:ascii="Calibri" w:hAnsi="Calibri" w:cs="Calibri"/>
          <w:shd w:val="clear" w:color="auto" w:fill="FFFFFF"/>
        </w:rPr>
        <w:t xml:space="preserve"> Once all evidence </w:t>
      </w:r>
      <w:r w:rsidR="00082F7C" w:rsidRPr="0068557A">
        <w:rPr>
          <w:rFonts w:ascii="Calibri" w:hAnsi="Calibri" w:cs="Calibri"/>
          <w:shd w:val="clear" w:color="auto" w:fill="FFFFFF"/>
        </w:rPr>
        <w:t xml:space="preserve">and witnesses have </w:t>
      </w:r>
      <w:r w:rsidR="005C6A8E" w:rsidRPr="0068557A">
        <w:rPr>
          <w:rFonts w:ascii="Calibri" w:hAnsi="Calibri" w:cs="Calibri"/>
          <w:shd w:val="clear" w:color="auto" w:fill="FFFFFF"/>
        </w:rPr>
        <w:t>been reviewed</w:t>
      </w:r>
      <w:r w:rsidR="008D394C" w:rsidRPr="0068557A">
        <w:rPr>
          <w:rFonts w:ascii="Calibri" w:hAnsi="Calibri" w:cs="Calibri"/>
          <w:shd w:val="clear" w:color="auto" w:fill="FFFFFF"/>
        </w:rPr>
        <w:t xml:space="preserve">, each case will be </w:t>
      </w:r>
      <w:r w:rsidR="00FD2867" w:rsidRPr="0068557A">
        <w:rPr>
          <w:rFonts w:ascii="Calibri" w:hAnsi="Calibri" w:cs="Calibri"/>
          <w:shd w:val="clear" w:color="auto" w:fill="FFFFFF"/>
        </w:rPr>
        <w:t>summarised,</w:t>
      </w:r>
      <w:r w:rsidR="002F6C11" w:rsidRPr="0068557A">
        <w:rPr>
          <w:rFonts w:ascii="Calibri" w:hAnsi="Calibri" w:cs="Calibri"/>
          <w:shd w:val="clear" w:color="auto" w:fill="FFFFFF"/>
        </w:rPr>
        <w:t xml:space="preserve"> </w:t>
      </w:r>
      <w:r w:rsidR="00064487" w:rsidRPr="0068557A">
        <w:rPr>
          <w:rFonts w:ascii="Calibri" w:hAnsi="Calibri" w:cs="Calibri"/>
          <w:shd w:val="clear" w:color="auto" w:fill="FFFFFF"/>
        </w:rPr>
        <w:t xml:space="preserve">the judge will </w:t>
      </w:r>
      <w:r w:rsidR="008972A8" w:rsidRPr="0068557A">
        <w:rPr>
          <w:rFonts w:ascii="Calibri" w:hAnsi="Calibri" w:cs="Calibri"/>
          <w:shd w:val="clear" w:color="auto" w:fill="FFFFFF"/>
        </w:rPr>
        <w:t>reach a verdict and present their judgement in summary form</w:t>
      </w:r>
      <w:r w:rsidR="009A3E85" w:rsidRPr="0068557A">
        <w:rPr>
          <w:rFonts w:ascii="Calibri" w:hAnsi="Calibri" w:cs="Calibri"/>
          <w:shd w:val="clear" w:color="auto" w:fill="FFFFFF"/>
        </w:rPr>
        <w:t xml:space="preserve">. </w:t>
      </w:r>
      <w:r w:rsidR="003165A7" w:rsidRPr="0068557A">
        <w:rPr>
          <w:rFonts w:ascii="Calibri" w:hAnsi="Calibri" w:cs="Calibri"/>
          <w:shd w:val="clear" w:color="auto" w:fill="FFFFFF"/>
        </w:rPr>
        <w:t xml:space="preserve">Confirmation </w:t>
      </w:r>
      <w:r w:rsidR="00585326" w:rsidRPr="0068557A">
        <w:rPr>
          <w:rFonts w:ascii="Calibri" w:hAnsi="Calibri" w:cs="Calibri"/>
          <w:shd w:val="clear" w:color="auto" w:fill="FFFFFF"/>
        </w:rPr>
        <w:t xml:space="preserve">of the decision is sent </w:t>
      </w:r>
      <w:r w:rsidR="009A3E85" w:rsidRPr="0068557A">
        <w:rPr>
          <w:rFonts w:ascii="Calibri" w:hAnsi="Calibri" w:cs="Calibri"/>
          <w:shd w:val="clear" w:color="auto" w:fill="FFFFFF"/>
        </w:rPr>
        <w:t xml:space="preserve">in writing </w:t>
      </w:r>
      <w:r w:rsidR="00B92854" w:rsidRPr="0068557A">
        <w:rPr>
          <w:rFonts w:ascii="Calibri" w:hAnsi="Calibri" w:cs="Calibri"/>
          <w:shd w:val="clear" w:color="auto" w:fill="FFFFFF"/>
        </w:rPr>
        <w:t xml:space="preserve">to both parties </w:t>
      </w:r>
      <w:r w:rsidR="00907581" w:rsidRPr="0068557A">
        <w:rPr>
          <w:rFonts w:ascii="Calibri" w:hAnsi="Calibri" w:cs="Calibri"/>
          <w:shd w:val="clear" w:color="auto" w:fill="FFFFFF"/>
        </w:rPr>
        <w:t xml:space="preserve">(Daniels,2022). Dependant on the claim </w:t>
      </w:r>
      <w:r w:rsidR="003F70E8" w:rsidRPr="0068557A">
        <w:rPr>
          <w:rFonts w:ascii="Calibri" w:hAnsi="Calibri" w:cs="Calibri"/>
          <w:shd w:val="clear" w:color="auto" w:fill="FFFFFF"/>
        </w:rPr>
        <w:t>the tribunal can award:</w:t>
      </w:r>
    </w:p>
    <w:p w14:paraId="6F4DA993" w14:textId="77777777" w:rsidR="009C4526" w:rsidRPr="0068557A" w:rsidRDefault="009C4526" w:rsidP="009C4526">
      <w:pPr>
        <w:spacing w:after="0"/>
        <w:rPr>
          <w:rFonts w:ascii="Calibri" w:hAnsi="Calibri" w:cs="Calibri"/>
          <w:shd w:val="clear" w:color="auto" w:fill="FFFFFF"/>
        </w:rPr>
      </w:pPr>
    </w:p>
    <w:p w14:paraId="1CBCA817" w14:textId="170B23B1" w:rsidR="0010691E" w:rsidRPr="004501E4" w:rsidRDefault="009C4526" w:rsidP="004501E4">
      <w:pPr>
        <w:rPr>
          <w:rFonts w:ascii="Calibri" w:hAnsi="Calibri" w:cs="Calibri"/>
          <w:b/>
          <w:bCs/>
          <w:color w:val="FF0000"/>
        </w:rPr>
      </w:pPr>
      <w:r w:rsidRPr="0068557A">
        <w:rPr>
          <w:rFonts w:ascii="Calibri" w:hAnsi="Calibri" w:cs="Calibri"/>
          <w:b/>
          <w:bCs/>
          <w:noProof/>
          <w:color w:val="FF0000"/>
        </w:rPr>
        <w:drawing>
          <wp:inline distT="0" distB="0" distL="0" distR="0" wp14:anchorId="6C5C93A0" wp14:editId="65EB3387">
            <wp:extent cx="5853974" cy="1162882"/>
            <wp:effectExtent l="0" t="0" r="0" b="0"/>
            <wp:docPr id="47956628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66288" name="Picture 1" descr="A white background with black text&#10;&#10;Description automatically generated"/>
                    <pic:cNvPicPr/>
                  </pic:nvPicPr>
                  <pic:blipFill>
                    <a:blip r:embed="rId6"/>
                    <a:stretch>
                      <a:fillRect/>
                    </a:stretch>
                  </pic:blipFill>
                  <pic:spPr>
                    <a:xfrm>
                      <a:off x="0" y="0"/>
                      <a:ext cx="5859809" cy="1164041"/>
                    </a:xfrm>
                    <a:prstGeom prst="rect">
                      <a:avLst/>
                    </a:prstGeom>
                  </pic:spPr>
                </pic:pic>
              </a:graphicData>
            </a:graphic>
          </wp:inline>
        </w:drawing>
      </w:r>
      <w:bookmarkStart w:id="0" w:name="_Hlk123122771"/>
    </w:p>
    <w:p w14:paraId="037E6364" w14:textId="2548A124" w:rsidR="00D819A6" w:rsidRPr="0068557A" w:rsidRDefault="00D819A6" w:rsidP="008A0052">
      <w:pPr>
        <w:pStyle w:val="Nornal"/>
        <w:numPr>
          <w:ilvl w:val="0"/>
          <w:numId w:val="1"/>
        </w:numPr>
        <w:rPr>
          <w:rFonts w:ascii="Calibri" w:hAnsi="Calibri" w:cs="Calibri"/>
          <w:b/>
          <w:bCs/>
        </w:rPr>
      </w:pPr>
      <w:r w:rsidRPr="0068557A">
        <w:rPr>
          <w:rFonts w:ascii="Calibri" w:hAnsi="Calibri" w:cs="Calibri"/>
          <w:b/>
          <w:bCs/>
        </w:rPr>
        <w:t xml:space="preserve">Charlotte and Madeleine </w:t>
      </w:r>
      <w:bookmarkEnd w:id="0"/>
      <w:r w:rsidRPr="0068557A">
        <w:rPr>
          <w:rFonts w:ascii="Calibri" w:hAnsi="Calibri" w:cs="Calibri"/>
          <w:b/>
          <w:bC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78C7D43F" w14:textId="3721AB5E" w:rsidR="00AB2C7D" w:rsidRPr="0068557A" w:rsidRDefault="008C4155" w:rsidP="00240B09">
      <w:pPr>
        <w:rPr>
          <w:rFonts w:ascii="Calibri" w:hAnsi="Calibri" w:cs="Calibri"/>
          <w:color w:val="FF0000"/>
        </w:rPr>
      </w:pPr>
      <w:r w:rsidRPr="0068557A">
        <w:rPr>
          <w:rFonts w:ascii="Calibri" w:hAnsi="Calibri" w:cs="Calibri"/>
          <w:color w:val="0D0D0D"/>
          <w:shd w:val="clear" w:color="auto" w:fill="FFFFFF"/>
        </w:rPr>
        <w:t xml:space="preserve">When integrating a new role into a business, conducting a comprehensive job analysis is paramount for ensuring best practices and initiating the recruitment and selection process effectively. Job analysis enables us to </w:t>
      </w:r>
      <w:r w:rsidR="004E469E" w:rsidRPr="0068557A">
        <w:rPr>
          <w:rFonts w:ascii="Calibri" w:hAnsi="Calibri" w:cs="Calibri"/>
          <w:color w:val="0D0D0D"/>
          <w:shd w:val="clear" w:color="auto" w:fill="FFFFFF"/>
        </w:rPr>
        <w:t>influence</w:t>
      </w:r>
      <w:r w:rsidRPr="0068557A">
        <w:rPr>
          <w:rFonts w:ascii="Calibri" w:hAnsi="Calibri" w:cs="Calibri"/>
          <w:color w:val="0D0D0D"/>
          <w:shd w:val="clear" w:color="auto" w:fill="FFFFFF"/>
        </w:rPr>
        <w:t xml:space="preserve"> objectively gathered information on the specific attributes needed for a given </w:t>
      </w:r>
      <w:r w:rsidRPr="0068557A">
        <w:rPr>
          <w:rFonts w:ascii="Calibri" w:hAnsi="Calibri" w:cs="Calibri"/>
          <w:shd w:val="clear" w:color="auto" w:fill="FFFFFF"/>
        </w:rPr>
        <w:t>position</w:t>
      </w:r>
      <w:r w:rsidR="004E469E" w:rsidRPr="0068557A">
        <w:rPr>
          <w:rFonts w:ascii="Calibri" w:hAnsi="Calibri" w:cs="Calibri"/>
          <w:shd w:val="clear" w:color="auto" w:fill="FFFFFF"/>
        </w:rPr>
        <w:t xml:space="preserve"> </w:t>
      </w:r>
      <w:r w:rsidR="006F4E9D" w:rsidRPr="0068557A">
        <w:rPr>
          <w:rFonts w:ascii="Calibri" w:hAnsi="Calibri" w:cs="Calibri"/>
        </w:rPr>
        <w:t>(Taylor,2014).</w:t>
      </w:r>
      <w:r w:rsidR="00240B09" w:rsidRPr="0068557A">
        <w:rPr>
          <w:rFonts w:ascii="Calibri" w:hAnsi="Calibri" w:cs="Calibri"/>
        </w:rPr>
        <w:t xml:space="preserve"> </w:t>
      </w:r>
      <w:r w:rsidR="00B46648" w:rsidRPr="0068557A">
        <w:rPr>
          <w:rFonts w:ascii="Calibri" w:hAnsi="Calibri" w:cs="Calibri"/>
        </w:rPr>
        <w:t>Charlotte</w:t>
      </w:r>
      <w:r w:rsidR="00B562B1" w:rsidRPr="0068557A">
        <w:rPr>
          <w:rFonts w:ascii="Calibri" w:hAnsi="Calibri" w:cs="Calibri"/>
        </w:rPr>
        <w:t>&amp;</w:t>
      </w:r>
      <w:r w:rsidR="00B46648" w:rsidRPr="0068557A">
        <w:rPr>
          <w:rFonts w:ascii="Calibri" w:hAnsi="Calibri" w:cs="Calibri"/>
        </w:rPr>
        <w:t>Madeleine</w:t>
      </w:r>
      <w:r w:rsidR="0078185E" w:rsidRPr="0068557A">
        <w:rPr>
          <w:rFonts w:ascii="Calibri" w:hAnsi="Calibri" w:cs="Calibri"/>
          <w:color w:val="0D0D0D"/>
          <w:shd w:val="clear" w:color="auto" w:fill="FFFFFF"/>
        </w:rPr>
        <w:t xml:space="preserve"> should contemplate moving away from an </w:t>
      </w:r>
      <w:r w:rsidR="0078185E" w:rsidRPr="0068557A">
        <w:rPr>
          <w:rFonts w:ascii="Calibri" w:hAnsi="Calibri" w:cs="Calibri"/>
          <w:color w:val="0D0D0D"/>
          <w:shd w:val="clear" w:color="auto" w:fill="FFFFFF"/>
        </w:rPr>
        <w:lastRenderedPageBreak/>
        <w:t xml:space="preserve">exclusive mindset, where talent is perceived as scarce and highly valuable, confined to a select </w:t>
      </w:r>
      <w:r w:rsidR="00463E5A" w:rsidRPr="0068557A">
        <w:rPr>
          <w:rFonts w:ascii="Calibri" w:hAnsi="Calibri" w:cs="Calibri"/>
          <w:color w:val="0D0D0D"/>
          <w:shd w:val="clear" w:color="auto" w:fill="FFFFFF"/>
        </w:rPr>
        <w:t xml:space="preserve">a particular </w:t>
      </w:r>
      <w:r w:rsidR="0078185E" w:rsidRPr="0068557A">
        <w:rPr>
          <w:rFonts w:ascii="Calibri" w:hAnsi="Calibri" w:cs="Calibri"/>
          <w:color w:val="0D0D0D"/>
          <w:shd w:val="clear" w:color="auto" w:fill="FFFFFF"/>
        </w:rPr>
        <w:t>employ</w:t>
      </w:r>
      <w:r w:rsidR="00463E5A" w:rsidRPr="0068557A">
        <w:rPr>
          <w:rFonts w:ascii="Calibri" w:hAnsi="Calibri" w:cs="Calibri"/>
          <w:color w:val="0D0D0D"/>
          <w:shd w:val="clear" w:color="auto" w:fill="FFFFFF"/>
        </w:rPr>
        <w:t>e</w:t>
      </w:r>
      <w:r w:rsidR="0078185E" w:rsidRPr="0068557A">
        <w:rPr>
          <w:rFonts w:ascii="Calibri" w:hAnsi="Calibri" w:cs="Calibri"/>
          <w:color w:val="0D0D0D"/>
          <w:shd w:val="clear" w:color="auto" w:fill="FFFFFF"/>
        </w:rPr>
        <w:t>e. Embracing an inclusive approach recogni</w:t>
      </w:r>
      <w:r w:rsidR="00463E5A" w:rsidRPr="0068557A">
        <w:rPr>
          <w:rFonts w:ascii="Calibri" w:hAnsi="Calibri" w:cs="Calibri"/>
          <w:color w:val="0D0D0D"/>
          <w:shd w:val="clear" w:color="auto" w:fill="FFFFFF"/>
        </w:rPr>
        <w:t>s</w:t>
      </w:r>
      <w:r w:rsidR="0078185E" w:rsidRPr="0068557A">
        <w:rPr>
          <w:rFonts w:ascii="Calibri" w:hAnsi="Calibri" w:cs="Calibri"/>
          <w:color w:val="0D0D0D"/>
          <w:shd w:val="clear" w:color="auto" w:fill="FFFFFF"/>
        </w:rPr>
        <w:t>es that everyone possesses the potential to make meaningful contributions</w:t>
      </w:r>
      <w:r w:rsidR="00463E5A" w:rsidRPr="0068557A">
        <w:rPr>
          <w:rFonts w:ascii="Calibri" w:hAnsi="Calibri" w:cs="Calibri"/>
          <w:color w:val="0D0D0D"/>
          <w:shd w:val="clear" w:color="auto" w:fill="FFFFFF"/>
        </w:rPr>
        <w:t xml:space="preserve"> to </w:t>
      </w:r>
      <w:r w:rsidR="00820574" w:rsidRPr="0068557A">
        <w:rPr>
          <w:rFonts w:ascii="Calibri" w:hAnsi="Calibri" w:cs="Calibri"/>
        </w:rPr>
        <w:t>Peachy Desserts Ltd</w:t>
      </w:r>
      <w:r w:rsidR="00224907" w:rsidRPr="0068557A">
        <w:rPr>
          <w:rFonts w:ascii="Calibri" w:hAnsi="Calibri" w:cs="Calibri"/>
        </w:rPr>
        <w:t xml:space="preserve"> (PD)</w:t>
      </w:r>
      <w:r w:rsidR="00820574" w:rsidRPr="0068557A">
        <w:rPr>
          <w:rFonts w:ascii="Calibri" w:hAnsi="Calibri" w:cs="Calibri"/>
        </w:rPr>
        <w:t xml:space="preserve"> </w:t>
      </w:r>
      <w:r w:rsidR="002C6C8F" w:rsidRPr="0068557A">
        <w:rPr>
          <w:rFonts w:ascii="Calibri" w:hAnsi="Calibri" w:cs="Calibri"/>
        </w:rPr>
        <w:t>(Taylor,2014).</w:t>
      </w:r>
      <w:r w:rsidR="006F4E9D" w:rsidRPr="0068557A">
        <w:rPr>
          <w:rFonts w:ascii="Calibri" w:hAnsi="Calibri" w:cs="Calibri"/>
        </w:rPr>
        <w:t xml:space="preserve"> </w:t>
      </w:r>
      <w:r w:rsidR="00442B15" w:rsidRPr="0068557A">
        <w:rPr>
          <w:rFonts w:ascii="Calibri" w:hAnsi="Calibri" w:cs="Calibri"/>
        </w:rPr>
        <w:t>Specifications when looking for new employees should be based on skills, knowledge</w:t>
      </w:r>
      <w:r w:rsidR="005A7DC9" w:rsidRPr="0068557A">
        <w:rPr>
          <w:rFonts w:ascii="Calibri" w:hAnsi="Calibri" w:cs="Calibri"/>
        </w:rPr>
        <w:t xml:space="preserve">, personality attributes, </w:t>
      </w:r>
      <w:r w:rsidR="000623D7" w:rsidRPr="0068557A">
        <w:rPr>
          <w:rFonts w:ascii="Calibri" w:hAnsi="Calibri" w:cs="Calibri"/>
        </w:rPr>
        <w:t>qualifications,</w:t>
      </w:r>
      <w:r w:rsidR="005A7DC9" w:rsidRPr="0068557A">
        <w:rPr>
          <w:rFonts w:ascii="Calibri" w:hAnsi="Calibri" w:cs="Calibri"/>
        </w:rPr>
        <w:t xml:space="preserve"> or experience</w:t>
      </w:r>
      <w:r w:rsidR="005A7DC9" w:rsidRPr="0068557A">
        <w:rPr>
          <w:rFonts w:ascii="Calibri" w:hAnsi="Calibri" w:cs="Calibri"/>
          <w:b/>
          <w:bCs/>
        </w:rPr>
        <w:t xml:space="preserve"> </w:t>
      </w:r>
      <w:r w:rsidR="006F4E9D" w:rsidRPr="0068557A">
        <w:rPr>
          <w:rFonts w:ascii="Calibri" w:hAnsi="Calibri" w:cs="Calibri"/>
        </w:rPr>
        <w:t>(Taylor,2014).</w:t>
      </w:r>
    </w:p>
    <w:p w14:paraId="6271C721" w14:textId="079DE93C" w:rsidR="000C0AF1" w:rsidRPr="0068557A" w:rsidRDefault="00BD5F1F" w:rsidP="00805F3D">
      <w:pPr>
        <w:rPr>
          <w:rFonts w:ascii="Calibri" w:hAnsi="Calibri" w:cs="Calibri"/>
        </w:rPr>
      </w:pPr>
      <w:r w:rsidRPr="0068557A">
        <w:rPr>
          <w:rFonts w:ascii="Calibri" w:hAnsi="Calibri" w:cs="Calibri"/>
        </w:rPr>
        <w:t>The decision to</w:t>
      </w:r>
      <w:r w:rsidR="00E136E9" w:rsidRPr="0068557A">
        <w:rPr>
          <w:rFonts w:ascii="Calibri" w:hAnsi="Calibri" w:cs="Calibri"/>
        </w:rPr>
        <w:t xml:space="preserve"> appoint young men exclusively may pose a risk to the business</w:t>
      </w:r>
      <w:r w:rsidR="00A67FB1" w:rsidRPr="0068557A">
        <w:rPr>
          <w:rFonts w:ascii="Calibri" w:hAnsi="Calibri" w:cs="Calibri"/>
        </w:rPr>
        <w:t xml:space="preserve">, when making decisions in the future there are some considerations to reflect </w:t>
      </w:r>
      <w:r w:rsidR="000623D7" w:rsidRPr="0068557A">
        <w:rPr>
          <w:rFonts w:ascii="Calibri" w:hAnsi="Calibri" w:cs="Calibri"/>
        </w:rPr>
        <w:t>on.</w:t>
      </w:r>
      <w:r w:rsidR="008110FA" w:rsidRPr="0068557A">
        <w:rPr>
          <w:rFonts w:ascii="Calibri" w:hAnsi="Calibri" w:cs="Calibri"/>
          <w:b/>
          <w:bCs/>
          <w:color w:val="FF0000"/>
        </w:rPr>
        <w:t xml:space="preserve"> </w:t>
      </w:r>
      <w:r w:rsidR="000C0AF1" w:rsidRPr="0068557A">
        <w:rPr>
          <w:rFonts w:ascii="Calibri" w:hAnsi="Calibri" w:cs="Calibri"/>
        </w:rPr>
        <w:t>During the selection process</w:t>
      </w:r>
      <w:r w:rsidR="0090525A" w:rsidRPr="0068557A">
        <w:rPr>
          <w:rFonts w:ascii="Calibri" w:hAnsi="Calibri" w:cs="Calibri"/>
        </w:rPr>
        <w:t>, it</w:t>
      </w:r>
      <w:r w:rsidR="003C4B79" w:rsidRPr="0068557A">
        <w:rPr>
          <w:rFonts w:ascii="Calibri" w:hAnsi="Calibri" w:cs="Calibri"/>
        </w:rPr>
        <w:t>’</w:t>
      </w:r>
      <w:r w:rsidR="0090525A" w:rsidRPr="0068557A">
        <w:rPr>
          <w:rFonts w:ascii="Calibri" w:hAnsi="Calibri" w:cs="Calibri"/>
        </w:rPr>
        <w:t>s highly subject to bias</w:t>
      </w:r>
      <w:r w:rsidR="009A44EF" w:rsidRPr="0068557A">
        <w:rPr>
          <w:rFonts w:ascii="Calibri" w:hAnsi="Calibri" w:cs="Calibri"/>
        </w:rPr>
        <w:t xml:space="preserve">, </w:t>
      </w:r>
      <w:r w:rsidR="00E30E9B" w:rsidRPr="0068557A">
        <w:rPr>
          <w:rFonts w:ascii="Calibri" w:hAnsi="Calibri" w:cs="Calibri"/>
        </w:rPr>
        <w:t xml:space="preserve">discrimination can </w:t>
      </w:r>
      <w:r w:rsidR="001A7AAA" w:rsidRPr="0068557A">
        <w:rPr>
          <w:rFonts w:ascii="Calibri" w:hAnsi="Calibri" w:cs="Calibri"/>
        </w:rPr>
        <w:t>occur</w:t>
      </w:r>
      <w:r w:rsidR="00E30E9B" w:rsidRPr="0068557A">
        <w:rPr>
          <w:rFonts w:ascii="Calibri" w:hAnsi="Calibri" w:cs="Calibri"/>
        </w:rPr>
        <w:t xml:space="preserve"> directly or indirectly </w:t>
      </w:r>
      <w:r w:rsidR="00BA0279" w:rsidRPr="0068557A">
        <w:rPr>
          <w:rFonts w:ascii="Calibri" w:hAnsi="Calibri" w:cs="Calibri"/>
        </w:rPr>
        <w:t>which results i</w:t>
      </w:r>
      <w:r w:rsidR="009A44EF" w:rsidRPr="0068557A">
        <w:rPr>
          <w:rFonts w:ascii="Calibri" w:hAnsi="Calibri" w:cs="Calibri"/>
        </w:rPr>
        <w:t>n</w:t>
      </w:r>
      <w:r w:rsidR="00BA0279" w:rsidRPr="0068557A">
        <w:rPr>
          <w:rFonts w:ascii="Calibri" w:hAnsi="Calibri" w:cs="Calibri"/>
        </w:rPr>
        <w:t xml:space="preserve"> individual</w:t>
      </w:r>
      <w:r w:rsidR="009A44EF" w:rsidRPr="0068557A">
        <w:rPr>
          <w:rFonts w:ascii="Calibri" w:hAnsi="Calibri" w:cs="Calibri"/>
        </w:rPr>
        <w:t>s</w:t>
      </w:r>
      <w:r w:rsidR="00BA0279" w:rsidRPr="0068557A">
        <w:rPr>
          <w:rFonts w:ascii="Calibri" w:hAnsi="Calibri" w:cs="Calibri"/>
        </w:rPr>
        <w:t xml:space="preserve"> </w:t>
      </w:r>
      <w:r w:rsidR="006B5A16" w:rsidRPr="0068557A">
        <w:rPr>
          <w:rFonts w:ascii="Calibri" w:hAnsi="Calibri" w:cs="Calibri"/>
        </w:rPr>
        <w:t>being</w:t>
      </w:r>
      <w:r w:rsidR="00BA0279" w:rsidRPr="0068557A">
        <w:rPr>
          <w:rFonts w:ascii="Calibri" w:hAnsi="Calibri" w:cs="Calibri"/>
        </w:rPr>
        <w:t xml:space="preserve"> treated unfairly </w:t>
      </w:r>
      <w:r w:rsidR="001A7AAA" w:rsidRPr="0068557A">
        <w:rPr>
          <w:rFonts w:ascii="Calibri" w:hAnsi="Calibri" w:cs="Calibri"/>
        </w:rPr>
        <w:t xml:space="preserve">due to a protected characteristic. </w:t>
      </w:r>
      <w:r w:rsidR="000B1E0B" w:rsidRPr="0068557A">
        <w:rPr>
          <w:rFonts w:ascii="Calibri" w:hAnsi="Calibri" w:cs="Calibri"/>
        </w:rPr>
        <w:t>Charlotte</w:t>
      </w:r>
      <w:r w:rsidR="009B1B20" w:rsidRPr="0068557A">
        <w:rPr>
          <w:rFonts w:ascii="Calibri" w:hAnsi="Calibri" w:cs="Calibri"/>
        </w:rPr>
        <w:t>&amp;</w:t>
      </w:r>
      <w:r w:rsidR="000B1E0B" w:rsidRPr="0068557A">
        <w:rPr>
          <w:rFonts w:ascii="Calibri" w:hAnsi="Calibri" w:cs="Calibri"/>
        </w:rPr>
        <w:t xml:space="preserve">Madeleine decision can </w:t>
      </w:r>
      <w:r w:rsidR="005640E9" w:rsidRPr="0068557A">
        <w:rPr>
          <w:rFonts w:ascii="Calibri" w:hAnsi="Calibri" w:cs="Calibri"/>
        </w:rPr>
        <w:t xml:space="preserve">pose a risk under the Equality Act 2010 where they would </w:t>
      </w:r>
      <w:r w:rsidR="00D51829" w:rsidRPr="0068557A">
        <w:rPr>
          <w:rFonts w:ascii="Calibri" w:hAnsi="Calibri" w:cs="Calibri"/>
        </w:rPr>
        <w:t>be</w:t>
      </w:r>
      <w:r w:rsidR="005640E9" w:rsidRPr="0068557A">
        <w:rPr>
          <w:rFonts w:ascii="Calibri" w:hAnsi="Calibri" w:cs="Calibri"/>
        </w:rPr>
        <w:t xml:space="preserve"> </w:t>
      </w:r>
      <w:r w:rsidR="001A7AAA" w:rsidRPr="0068557A">
        <w:rPr>
          <w:rFonts w:ascii="Calibri" w:hAnsi="Calibri" w:cs="Calibri"/>
        </w:rPr>
        <w:t xml:space="preserve">directly </w:t>
      </w:r>
      <w:r w:rsidR="005640E9" w:rsidRPr="0068557A">
        <w:rPr>
          <w:rFonts w:ascii="Calibri" w:hAnsi="Calibri" w:cs="Calibri"/>
        </w:rPr>
        <w:t>discriminating based on age</w:t>
      </w:r>
      <w:r w:rsidR="00EC2A7E" w:rsidRPr="0068557A">
        <w:rPr>
          <w:rFonts w:ascii="Calibri" w:hAnsi="Calibri" w:cs="Calibri"/>
        </w:rPr>
        <w:t xml:space="preserve">, </w:t>
      </w:r>
      <w:r w:rsidR="009A44EF" w:rsidRPr="0068557A">
        <w:rPr>
          <w:rFonts w:ascii="Calibri" w:hAnsi="Calibri" w:cs="Calibri"/>
        </w:rPr>
        <w:t>gender,</w:t>
      </w:r>
      <w:r w:rsidR="00EC2A7E" w:rsidRPr="0068557A">
        <w:rPr>
          <w:rFonts w:ascii="Calibri" w:hAnsi="Calibri" w:cs="Calibri"/>
        </w:rPr>
        <w:t xml:space="preserve"> and pregnancy</w:t>
      </w:r>
      <w:r w:rsidR="00307427" w:rsidRPr="0068557A">
        <w:rPr>
          <w:rFonts w:ascii="Calibri" w:hAnsi="Calibri" w:cs="Calibri"/>
        </w:rPr>
        <w:t xml:space="preserve"> (CIPD,2023</w:t>
      </w:r>
      <w:r w:rsidR="008B0588" w:rsidRPr="0068557A">
        <w:rPr>
          <w:rFonts w:ascii="Calibri" w:hAnsi="Calibri" w:cs="Calibri"/>
        </w:rPr>
        <w:t>C</w:t>
      </w:r>
      <w:r w:rsidR="00307427" w:rsidRPr="0068557A">
        <w:rPr>
          <w:rFonts w:ascii="Calibri" w:hAnsi="Calibri" w:cs="Calibri"/>
        </w:rPr>
        <w:t>).</w:t>
      </w:r>
      <w:r w:rsidR="006B5A16" w:rsidRPr="0068557A">
        <w:rPr>
          <w:rFonts w:ascii="Calibri" w:hAnsi="Calibri" w:cs="Calibri"/>
        </w:rPr>
        <w:t xml:space="preserve"> </w:t>
      </w:r>
      <w:r w:rsidR="004A6854" w:rsidRPr="0068557A">
        <w:rPr>
          <w:rFonts w:ascii="Calibri" w:hAnsi="Calibri" w:cs="Calibri"/>
        </w:rPr>
        <w:t xml:space="preserve">In relation to </w:t>
      </w:r>
      <w:r w:rsidR="00224907" w:rsidRPr="0068557A">
        <w:rPr>
          <w:rFonts w:ascii="Calibri" w:hAnsi="Calibri" w:cs="Calibri"/>
        </w:rPr>
        <w:t xml:space="preserve">PD </w:t>
      </w:r>
      <w:r w:rsidR="00C8018A" w:rsidRPr="0068557A">
        <w:rPr>
          <w:rFonts w:ascii="Calibri" w:hAnsi="Calibri" w:cs="Calibri"/>
        </w:rPr>
        <w:t xml:space="preserve">dealing with retirement, </w:t>
      </w:r>
      <w:r w:rsidR="00726DDC" w:rsidRPr="0068557A">
        <w:rPr>
          <w:rFonts w:ascii="Calibri" w:hAnsi="Calibri" w:cs="Calibri"/>
        </w:rPr>
        <w:t>o</w:t>
      </w:r>
      <w:r w:rsidR="00C8018A" w:rsidRPr="0068557A">
        <w:rPr>
          <w:rFonts w:ascii="Calibri" w:hAnsi="Calibri" w:cs="Calibri"/>
        </w:rPr>
        <w:t xml:space="preserve">rganisations are no longer able to </w:t>
      </w:r>
      <w:r w:rsidR="00D84288" w:rsidRPr="0068557A">
        <w:rPr>
          <w:rFonts w:ascii="Calibri" w:hAnsi="Calibri" w:cs="Calibri"/>
        </w:rPr>
        <w:t>en</w:t>
      </w:r>
      <w:r w:rsidR="00C8018A" w:rsidRPr="0068557A">
        <w:rPr>
          <w:rFonts w:ascii="Calibri" w:hAnsi="Calibri" w:cs="Calibri"/>
        </w:rPr>
        <w:t xml:space="preserve">force </w:t>
      </w:r>
      <w:r w:rsidR="001218C8" w:rsidRPr="0068557A">
        <w:rPr>
          <w:rFonts w:ascii="Calibri" w:hAnsi="Calibri" w:cs="Calibri"/>
        </w:rPr>
        <w:t>employee</w:t>
      </w:r>
      <w:r w:rsidR="00D84288" w:rsidRPr="0068557A">
        <w:rPr>
          <w:rFonts w:ascii="Calibri" w:hAnsi="Calibri" w:cs="Calibri"/>
        </w:rPr>
        <w:t>s</w:t>
      </w:r>
      <w:r w:rsidR="001218C8" w:rsidRPr="0068557A">
        <w:rPr>
          <w:rFonts w:ascii="Calibri" w:hAnsi="Calibri" w:cs="Calibri"/>
        </w:rPr>
        <w:t xml:space="preserve"> into retirement unless there is an</w:t>
      </w:r>
      <w:r w:rsidR="00956535" w:rsidRPr="0068557A">
        <w:rPr>
          <w:rFonts w:ascii="Calibri" w:hAnsi="Calibri" w:cs="Calibri"/>
        </w:rPr>
        <w:t xml:space="preserve"> employer justified retirement age. </w:t>
      </w:r>
      <w:r w:rsidR="001218C8" w:rsidRPr="0068557A">
        <w:rPr>
          <w:rFonts w:ascii="Calibri" w:hAnsi="Calibri" w:cs="Calibri"/>
        </w:rPr>
        <w:t xml:space="preserve">This is where </w:t>
      </w:r>
      <w:r w:rsidR="00B02ADE" w:rsidRPr="0068557A">
        <w:rPr>
          <w:rFonts w:ascii="Calibri" w:hAnsi="Calibri" w:cs="Calibri"/>
        </w:rPr>
        <w:t xml:space="preserve">an </w:t>
      </w:r>
      <w:r w:rsidR="00612E92" w:rsidRPr="0068557A">
        <w:rPr>
          <w:rFonts w:ascii="Calibri" w:hAnsi="Calibri" w:cs="Calibri"/>
        </w:rPr>
        <w:t>employer</w:t>
      </w:r>
      <w:r w:rsidR="00B02ADE" w:rsidRPr="0068557A">
        <w:rPr>
          <w:rFonts w:ascii="Calibri" w:hAnsi="Calibri" w:cs="Calibri"/>
        </w:rPr>
        <w:t xml:space="preserve"> can demonstrate that within that job </w:t>
      </w:r>
      <w:r w:rsidR="00612E92" w:rsidRPr="0068557A">
        <w:rPr>
          <w:rFonts w:ascii="Calibri" w:hAnsi="Calibri" w:cs="Calibri"/>
        </w:rPr>
        <w:t>retirement</w:t>
      </w:r>
      <w:r w:rsidR="00B02ADE" w:rsidRPr="0068557A">
        <w:rPr>
          <w:rFonts w:ascii="Calibri" w:hAnsi="Calibri" w:cs="Calibri"/>
        </w:rPr>
        <w:t xml:space="preserve"> can be </w:t>
      </w:r>
      <w:r w:rsidR="00612E92" w:rsidRPr="0068557A">
        <w:rPr>
          <w:rFonts w:ascii="Calibri" w:hAnsi="Calibri" w:cs="Calibri"/>
        </w:rPr>
        <w:t>objectively</w:t>
      </w:r>
      <w:r w:rsidR="00B02ADE" w:rsidRPr="0068557A">
        <w:rPr>
          <w:rFonts w:ascii="Calibri" w:hAnsi="Calibri" w:cs="Calibri"/>
        </w:rPr>
        <w:t xml:space="preserve"> </w:t>
      </w:r>
      <w:r w:rsidR="00726DDC" w:rsidRPr="0068557A">
        <w:rPr>
          <w:rFonts w:ascii="Calibri" w:hAnsi="Calibri" w:cs="Calibri"/>
        </w:rPr>
        <w:t>justified</w:t>
      </w:r>
      <w:r w:rsidR="00B02ADE" w:rsidRPr="0068557A">
        <w:rPr>
          <w:rFonts w:ascii="Calibri" w:hAnsi="Calibri" w:cs="Calibri"/>
        </w:rPr>
        <w:t xml:space="preserve">. </w:t>
      </w:r>
      <w:r w:rsidR="00612E92" w:rsidRPr="0068557A">
        <w:rPr>
          <w:rFonts w:ascii="Calibri" w:hAnsi="Calibri" w:cs="Calibri"/>
        </w:rPr>
        <w:t>I believe there would be no restrictions for an individual of retirement age within t</w:t>
      </w:r>
      <w:r w:rsidR="00B02ADE" w:rsidRPr="0068557A">
        <w:rPr>
          <w:rFonts w:ascii="Calibri" w:hAnsi="Calibri" w:cs="Calibri"/>
        </w:rPr>
        <w:t>he nature of th</w:t>
      </w:r>
      <w:r w:rsidR="00C0028D" w:rsidRPr="0068557A">
        <w:rPr>
          <w:rFonts w:ascii="Calibri" w:hAnsi="Calibri" w:cs="Calibri"/>
        </w:rPr>
        <w:t xml:space="preserve">is </w:t>
      </w:r>
      <w:r w:rsidR="00B02ADE" w:rsidRPr="0068557A">
        <w:rPr>
          <w:rFonts w:ascii="Calibri" w:hAnsi="Calibri" w:cs="Calibri"/>
        </w:rPr>
        <w:t xml:space="preserve">business </w:t>
      </w:r>
      <w:r w:rsidR="00726DDC" w:rsidRPr="0068557A">
        <w:rPr>
          <w:rFonts w:ascii="Calibri" w:hAnsi="Calibri" w:cs="Calibri"/>
        </w:rPr>
        <w:t>to retire</w:t>
      </w:r>
      <w:r w:rsidR="008F0CD3" w:rsidRPr="0068557A">
        <w:rPr>
          <w:rFonts w:ascii="Calibri" w:hAnsi="Calibri" w:cs="Calibri"/>
        </w:rPr>
        <w:t xml:space="preserve"> </w:t>
      </w:r>
      <w:r w:rsidR="00805F3D" w:rsidRPr="0068557A">
        <w:rPr>
          <w:rFonts w:ascii="Calibri" w:hAnsi="Calibri" w:cs="Calibri"/>
        </w:rPr>
        <w:t>(Daniels,2022</w:t>
      </w:r>
      <w:r w:rsidR="008F0CD3" w:rsidRPr="0068557A">
        <w:rPr>
          <w:rFonts w:ascii="Calibri" w:hAnsi="Calibri" w:cs="Calibri"/>
        </w:rPr>
        <w:t>)</w:t>
      </w:r>
      <w:r w:rsidR="00100B55" w:rsidRPr="0068557A">
        <w:rPr>
          <w:rFonts w:ascii="Calibri" w:hAnsi="Calibri" w:cs="Calibri"/>
        </w:rPr>
        <w:t xml:space="preserve">. Having a diverse workforce of </w:t>
      </w:r>
      <w:r w:rsidR="0053002F" w:rsidRPr="0068557A">
        <w:rPr>
          <w:rFonts w:ascii="Calibri" w:hAnsi="Calibri" w:cs="Calibri"/>
        </w:rPr>
        <w:t>various</w:t>
      </w:r>
      <w:r w:rsidR="00100B55" w:rsidRPr="0068557A">
        <w:rPr>
          <w:rFonts w:ascii="Calibri" w:hAnsi="Calibri" w:cs="Calibri"/>
        </w:rPr>
        <w:t xml:space="preserve"> ages can </w:t>
      </w:r>
      <w:r w:rsidR="0059301D" w:rsidRPr="0068557A">
        <w:rPr>
          <w:rFonts w:ascii="Calibri" w:hAnsi="Calibri" w:cs="Calibri"/>
        </w:rPr>
        <w:t>foster a greater working environment</w:t>
      </w:r>
      <w:r w:rsidR="00DA609F" w:rsidRPr="0068557A">
        <w:rPr>
          <w:rFonts w:ascii="Calibri" w:hAnsi="Calibri" w:cs="Calibri"/>
        </w:rPr>
        <w:t xml:space="preserve"> and the business would be supporting the equality of opportunities.</w:t>
      </w:r>
    </w:p>
    <w:p w14:paraId="3D457EBA" w14:textId="0E32500A" w:rsidR="005242D1" w:rsidRPr="0068557A" w:rsidRDefault="0053002F" w:rsidP="003350AA">
      <w:pPr>
        <w:rPr>
          <w:rFonts w:ascii="Calibri" w:hAnsi="Calibri" w:cs="Calibri"/>
        </w:rPr>
      </w:pPr>
      <w:r w:rsidRPr="0068557A">
        <w:rPr>
          <w:rFonts w:ascii="Calibri" w:hAnsi="Calibri" w:cs="Calibri"/>
        </w:rPr>
        <w:t>I</w:t>
      </w:r>
      <w:r w:rsidR="00A118A1" w:rsidRPr="0068557A">
        <w:rPr>
          <w:rFonts w:ascii="Calibri" w:hAnsi="Calibri" w:cs="Calibri"/>
        </w:rPr>
        <w:t>mplement</w:t>
      </w:r>
      <w:r w:rsidRPr="0068557A">
        <w:rPr>
          <w:rFonts w:ascii="Calibri" w:hAnsi="Calibri" w:cs="Calibri"/>
        </w:rPr>
        <w:t>ing</w:t>
      </w:r>
      <w:r w:rsidR="00A118A1" w:rsidRPr="0068557A">
        <w:rPr>
          <w:rFonts w:ascii="Calibri" w:hAnsi="Calibri" w:cs="Calibri"/>
        </w:rPr>
        <w:t xml:space="preserve"> a recruitment strategy </w:t>
      </w:r>
      <w:r w:rsidR="007F27CD" w:rsidRPr="0068557A">
        <w:rPr>
          <w:rFonts w:ascii="Calibri" w:hAnsi="Calibri" w:cs="Calibri"/>
        </w:rPr>
        <w:t xml:space="preserve">to improve </w:t>
      </w:r>
      <w:r w:rsidR="0060481E" w:rsidRPr="0068557A">
        <w:rPr>
          <w:rFonts w:ascii="Calibri" w:hAnsi="Calibri" w:cs="Calibri"/>
        </w:rPr>
        <w:t>the diversity within P</w:t>
      </w:r>
      <w:r w:rsidR="00224907" w:rsidRPr="0068557A">
        <w:rPr>
          <w:rFonts w:ascii="Calibri" w:hAnsi="Calibri" w:cs="Calibri"/>
        </w:rPr>
        <w:t>D</w:t>
      </w:r>
      <w:r w:rsidR="00C21B72" w:rsidRPr="0068557A">
        <w:rPr>
          <w:rFonts w:ascii="Calibri" w:hAnsi="Calibri" w:cs="Calibri"/>
        </w:rPr>
        <w:t xml:space="preserve">, will allow for </w:t>
      </w:r>
      <w:r w:rsidR="00D03D9E" w:rsidRPr="0068557A">
        <w:rPr>
          <w:rFonts w:ascii="Calibri" w:hAnsi="Calibri" w:cs="Calibri"/>
        </w:rPr>
        <w:t xml:space="preserve">greater </w:t>
      </w:r>
      <w:r w:rsidR="009E6722" w:rsidRPr="0068557A">
        <w:rPr>
          <w:rFonts w:ascii="Calibri" w:hAnsi="Calibri" w:cs="Calibri"/>
        </w:rPr>
        <w:t xml:space="preserve">opportunities and </w:t>
      </w:r>
      <w:r w:rsidR="008243D3" w:rsidRPr="0068557A">
        <w:rPr>
          <w:rFonts w:ascii="Calibri" w:hAnsi="Calibri" w:cs="Calibri"/>
        </w:rPr>
        <w:t>enhanced creativity (Stahl,2021).</w:t>
      </w:r>
      <w:r w:rsidR="002F19C0" w:rsidRPr="0068557A">
        <w:rPr>
          <w:rFonts w:ascii="Calibri" w:hAnsi="Calibri" w:cs="Calibri"/>
        </w:rPr>
        <w:t xml:space="preserve"> </w:t>
      </w:r>
      <w:r w:rsidR="003E1568" w:rsidRPr="0068557A">
        <w:rPr>
          <w:rFonts w:ascii="Calibri" w:hAnsi="Calibri" w:cs="Calibri"/>
        </w:rPr>
        <w:t xml:space="preserve">Additionally, </w:t>
      </w:r>
      <w:r w:rsidR="004678E2" w:rsidRPr="0068557A">
        <w:rPr>
          <w:rFonts w:ascii="Calibri" w:hAnsi="Calibri" w:cs="Calibri"/>
        </w:rPr>
        <w:t>polic</w:t>
      </w:r>
      <w:r w:rsidRPr="0068557A">
        <w:rPr>
          <w:rFonts w:ascii="Calibri" w:hAnsi="Calibri" w:cs="Calibri"/>
        </w:rPr>
        <w:t>ies</w:t>
      </w:r>
      <w:r w:rsidR="004678E2" w:rsidRPr="0068557A">
        <w:rPr>
          <w:rFonts w:ascii="Calibri" w:hAnsi="Calibri" w:cs="Calibri"/>
        </w:rPr>
        <w:t xml:space="preserve"> </w:t>
      </w:r>
      <w:r w:rsidR="00A613C6" w:rsidRPr="0068557A">
        <w:rPr>
          <w:rFonts w:ascii="Calibri" w:hAnsi="Calibri" w:cs="Calibri"/>
        </w:rPr>
        <w:t xml:space="preserve">on equal opportunities would limit the risk within </w:t>
      </w:r>
      <w:r w:rsidR="00224907" w:rsidRPr="0068557A">
        <w:rPr>
          <w:rFonts w:ascii="Calibri" w:hAnsi="Calibri" w:cs="Calibri"/>
        </w:rPr>
        <w:t>PD</w:t>
      </w:r>
      <w:r w:rsidR="00CE0AE8" w:rsidRPr="0068557A">
        <w:rPr>
          <w:rFonts w:ascii="Calibri" w:hAnsi="Calibri" w:cs="Calibri"/>
        </w:rPr>
        <w:t xml:space="preserve"> during the </w:t>
      </w:r>
      <w:r w:rsidR="00162104" w:rsidRPr="0068557A">
        <w:rPr>
          <w:rFonts w:ascii="Calibri" w:hAnsi="Calibri" w:cs="Calibri"/>
        </w:rPr>
        <w:t>recruitment</w:t>
      </w:r>
      <w:r w:rsidR="00CE0AE8" w:rsidRPr="0068557A">
        <w:rPr>
          <w:rFonts w:ascii="Calibri" w:hAnsi="Calibri" w:cs="Calibri"/>
        </w:rPr>
        <w:t xml:space="preserve"> and selection process, this </w:t>
      </w:r>
      <w:r w:rsidR="00651CAF" w:rsidRPr="0068557A">
        <w:rPr>
          <w:rFonts w:ascii="Calibri" w:hAnsi="Calibri" w:cs="Calibri"/>
        </w:rPr>
        <w:t>allow</w:t>
      </w:r>
      <w:r w:rsidR="007D264C" w:rsidRPr="0068557A">
        <w:rPr>
          <w:rFonts w:ascii="Calibri" w:hAnsi="Calibri" w:cs="Calibri"/>
        </w:rPr>
        <w:t>s</w:t>
      </w:r>
      <w:r w:rsidR="00651CAF" w:rsidRPr="0068557A">
        <w:rPr>
          <w:rFonts w:ascii="Calibri" w:hAnsi="Calibri" w:cs="Calibri"/>
        </w:rPr>
        <w:t xml:space="preserve"> applicants to be treated fairly </w:t>
      </w:r>
      <w:r w:rsidR="00162104" w:rsidRPr="0068557A">
        <w:rPr>
          <w:rFonts w:ascii="Calibri" w:hAnsi="Calibri" w:cs="Calibri"/>
        </w:rPr>
        <w:t xml:space="preserve">and protect those of any of the protected characteristics </w:t>
      </w:r>
      <w:r w:rsidR="00164221" w:rsidRPr="0068557A">
        <w:rPr>
          <w:rFonts w:ascii="Calibri" w:hAnsi="Calibri" w:cs="Calibri"/>
        </w:rPr>
        <w:t>a</w:t>
      </w:r>
      <w:r w:rsidR="002F19C0" w:rsidRPr="0068557A">
        <w:rPr>
          <w:rFonts w:ascii="Calibri" w:hAnsi="Calibri" w:cs="Calibri"/>
        </w:rPr>
        <w:t>long with avoiding the risk of discrimination claims that may occur if they</w:t>
      </w:r>
      <w:r w:rsidR="003350AA" w:rsidRPr="0068557A">
        <w:rPr>
          <w:rFonts w:ascii="Calibri" w:hAnsi="Calibri" w:cs="Calibri"/>
        </w:rPr>
        <w:t xml:space="preserve"> continue to only </w:t>
      </w:r>
      <w:r w:rsidR="002F19C0" w:rsidRPr="0068557A">
        <w:rPr>
          <w:rFonts w:ascii="Calibri" w:hAnsi="Calibri" w:cs="Calibri"/>
        </w:rPr>
        <w:t>employ</w:t>
      </w:r>
      <w:r w:rsidR="003350AA" w:rsidRPr="0068557A">
        <w:rPr>
          <w:rFonts w:ascii="Calibri" w:hAnsi="Calibri" w:cs="Calibri"/>
        </w:rPr>
        <w:t>ee</w:t>
      </w:r>
      <w:r w:rsidR="002F19C0" w:rsidRPr="0068557A">
        <w:rPr>
          <w:rFonts w:ascii="Calibri" w:hAnsi="Calibri" w:cs="Calibri"/>
        </w:rPr>
        <w:t xml:space="preserve"> young men.</w:t>
      </w:r>
      <w:r w:rsidR="00164221" w:rsidRPr="0068557A">
        <w:rPr>
          <w:rFonts w:ascii="Calibri" w:hAnsi="Calibri" w:cs="Calibri"/>
        </w:rPr>
        <w:t xml:space="preserve"> (GAD,No date).</w:t>
      </w:r>
    </w:p>
    <w:p w14:paraId="0436E5A0" w14:textId="77777777" w:rsidR="00A70F22" w:rsidRPr="0068557A" w:rsidRDefault="00A70F22" w:rsidP="00CA01B4">
      <w:pPr>
        <w:rPr>
          <w:rFonts w:ascii="Calibri" w:hAnsi="Calibri" w:cs="Calibri"/>
          <w:b/>
          <w:bCs/>
          <w:color w:val="FF0000"/>
        </w:rPr>
      </w:pPr>
    </w:p>
    <w:p w14:paraId="1CE0945B" w14:textId="0D7D344B" w:rsidR="001E5193" w:rsidRPr="0068557A" w:rsidRDefault="001E5193" w:rsidP="00EE0957">
      <w:pPr>
        <w:pStyle w:val="Nornal"/>
        <w:numPr>
          <w:ilvl w:val="0"/>
          <w:numId w:val="1"/>
        </w:numPr>
        <w:rPr>
          <w:rFonts w:ascii="Calibri" w:hAnsi="Calibri" w:cs="Calibri"/>
          <w:b/>
          <w:bCs/>
        </w:rPr>
      </w:pPr>
      <w:r w:rsidRPr="0068557A">
        <w:rPr>
          <w:rFonts w:ascii="Calibri" w:hAnsi="Calibri" w:cs="Calibri"/>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761F4F14" w14:textId="32D4AA0C" w:rsidR="002801DD" w:rsidRPr="0068557A" w:rsidRDefault="00DD16D0" w:rsidP="002436BC">
      <w:pPr>
        <w:pStyle w:val="Nornal"/>
        <w:rPr>
          <w:rFonts w:ascii="Calibri" w:hAnsi="Calibri" w:cs="Calibri"/>
        </w:rPr>
      </w:pPr>
      <w:r w:rsidRPr="0068557A">
        <w:rPr>
          <w:rFonts w:ascii="Calibri" w:hAnsi="Calibri" w:cs="Calibri"/>
        </w:rPr>
        <w:t>Charlotte</w:t>
      </w:r>
      <w:r w:rsidR="00281C36" w:rsidRPr="0068557A">
        <w:rPr>
          <w:rFonts w:ascii="Calibri" w:hAnsi="Calibri" w:cs="Calibri"/>
        </w:rPr>
        <w:t xml:space="preserve"> would benefit</w:t>
      </w:r>
      <w:r w:rsidRPr="0068557A">
        <w:rPr>
          <w:rFonts w:ascii="Calibri" w:hAnsi="Calibri" w:cs="Calibri"/>
        </w:rPr>
        <w:t xml:space="preserve"> to </w:t>
      </w:r>
      <w:r w:rsidR="0002301B" w:rsidRPr="0068557A">
        <w:rPr>
          <w:rFonts w:ascii="Calibri" w:hAnsi="Calibri" w:cs="Calibri"/>
        </w:rPr>
        <w:t xml:space="preserve">familiarise </w:t>
      </w:r>
      <w:r w:rsidR="000916F3" w:rsidRPr="0068557A">
        <w:rPr>
          <w:rFonts w:ascii="Calibri" w:hAnsi="Calibri" w:cs="Calibri"/>
        </w:rPr>
        <w:t>herself with</w:t>
      </w:r>
      <w:r w:rsidR="005B0C83" w:rsidRPr="0068557A">
        <w:rPr>
          <w:rFonts w:ascii="Calibri" w:hAnsi="Calibri" w:cs="Calibri"/>
        </w:rPr>
        <w:t xml:space="preserve"> legislation regarding </w:t>
      </w:r>
      <w:r w:rsidR="005A176A" w:rsidRPr="0068557A">
        <w:rPr>
          <w:rFonts w:ascii="Calibri" w:hAnsi="Calibri" w:cs="Calibri"/>
        </w:rPr>
        <w:t xml:space="preserve">equal pay and discrimination in relation </w:t>
      </w:r>
      <w:r w:rsidR="005411B3" w:rsidRPr="0068557A">
        <w:rPr>
          <w:rFonts w:ascii="Calibri" w:hAnsi="Calibri" w:cs="Calibri"/>
        </w:rPr>
        <w:t>to</w:t>
      </w:r>
      <w:r w:rsidR="005A176A" w:rsidRPr="0068557A">
        <w:rPr>
          <w:rFonts w:ascii="Calibri" w:hAnsi="Calibri" w:cs="Calibri"/>
        </w:rPr>
        <w:t xml:space="preserve"> gender</w:t>
      </w:r>
      <w:r w:rsidR="005411B3" w:rsidRPr="0068557A">
        <w:rPr>
          <w:rFonts w:ascii="Calibri" w:hAnsi="Calibri" w:cs="Calibri"/>
        </w:rPr>
        <w:t xml:space="preserve">, this may have </w:t>
      </w:r>
      <w:r w:rsidR="00B00B29" w:rsidRPr="0068557A">
        <w:rPr>
          <w:rFonts w:ascii="Calibri" w:hAnsi="Calibri" w:cs="Calibri"/>
        </w:rPr>
        <w:t xml:space="preserve">allowed her to make a </w:t>
      </w:r>
      <w:r w:rsidR="004A4060" w:rsidRPr="0068557A">
        <w:rPr>
          <w:rFonts w:ascii="Calibri" w:hAnsi="Calibri" w:cs="Calibri"/>
        </w:rPr>
        <w:t>better-informed</w:t>
      </w:r>
      <w:r w:rsidR="00B00B29" w:rsidRPr="0068557A">
        <w:rPr>
          <w:rFonts w:ascii="Calibri" w:hAnsi="Calibri" w:cs="Calibri"/>
        </w:rPr>
        <w:t xml:space="preserve"> decision based on </w:t>
      </w:r>
      <w:r w:rsidR="0092087B" w:rsidRPr="0068557A">
        <w:rPr>
          <w:rFonts w:ascii="Calibri" w:hAnsi="Calibri" w:cs="Calibri"/>
        </w:rPr>
        <w:t>the evidence she has available to her.</w:t>
      </w:r>
      <w:r w:rsidR="002436BC" w:rsidRPr="0068557A">
        <w:rPr>
          <w:rFonts w:ascii="Calibri" w:hAnsi="Calibri" w:cs="Calibri"/>
        </w:rPr>
        <w:t xml:space="preserve"> </w:t>
      </w:r>
      <w:r w:rsidR="00224907" w:rsidRPr="0068557A">
        <w:rPr>
          <w:rFonts w:ascii="Calibri" w:hAnsi="Calibri" w:cs="Calibri"/>
        </w:rPr>
        <w:t>PD</w:t>
      </w:r>
      <w:r w:rsidR="002E3EE3" w:rsidRPr="0068557A">
        <w:rPr>
          <w:rFonts w:ascii="Calibri" w:hAnsi="Calibri" w:cs="Calibri"/>
        </w:rPr>
        <w:t xml:space="preserve"> are a responsible </w:t>
      </w:r>
      <w:r w:rsidR="00F12CCC" w:rsidRPr="0068557A">
        <w:rPr>
          <w:rFonts w:ascii="Calibri" w:hAnsi="Calibri" w:cs="Calibri"/>
        </w:rPr>
        <w:t>employer</w:t>
      </w:r>
      <w:r w:rsidR="002E3EE3" w:rsidRPr="0068557A">
        <w:rPr>
          <w:rFonts w:ascii="Calibri" w:hAnsi="Calibri" w:cs="Calibri"/>
        </w:rPr>
        <w:t xml:space="preserve"> </w:t>
      </w:r>
      <w:r w:rsidR="00CD7ADA" w:rsidRPr="0068557A">
        <w:rPr>
          <w:rFonts w:ascii="Calibri" w:hAnsi="Calibri" w:cs="Calibri"/>
        </w:rPr>
        <w:t xml:space="preserve">should be governed </w:t>
      </w:r>
      <w:r w:rsidR="00E504A7" w:rsidRPr="0068557A">
        <w:rPr>
          <w:rFonts w:ascii="Calibri" w:hAnsi="Calibri" w:cs="Calibri"/>
        </w:rPr>
        <w:t xml:space="preserve">by legislation and </w:t>
      </w:r>
      <w:r w:rsidR="00E17E01" w:rsidRPr="0068557A">
        <w:rPr>
          <w:rFonts w:ascii="Calibri" w:hAnsi="Calibri" w:cs="Calibri"/>
        </w:rPr>
        <w:t>ethics;</w:t>
      </w:r>
      <w:r w:rsidR="00BD56FB" w:rsidRPr="0068557A">
        <w:rPr>
          <w:rFonts w:ascii="Calibri" w:hAnsi="Calibri" w:cs="Calibri"/>
        </w:rPr>
        <w:t xml:space="preserve"> this should be a priority </w:t>
      </w:r>
      <w:r w:rsidR="00BF2BE7" w:rsidRPr="0068557A">
        <w:rPr>
          <w:rFonts w:ascii="Calibri" w:hAnsi="Calibri" w:cs="Calibri"/>
        </w:rPr>
        <w:t xml:space="preserve">when making any decisions </w:t>
      </w:r>
      <w:r w:rsidR="00266F32" w:rsidRPr="0068557A">
        <w:rPr>
          <w:rFonts w:ascii="Calibri" w:hAnsi="Calibri" w:cs="Calibri"/>
        </w:rPr>
        <w:t>that may be detrimental to the business</w:t>
      </w:r>
      <w:r w:rsidR="00B74762" w:rsidRPr="0068557A">
        <w:rPr>
          <w:rFonts w:ascii="Calibri" w:hAnsi="Calibri" w:cs="Calibri"/>
        </w:rPr>
        <w:t xml:space="preserve"> </w:t>
      </w:r>
      <w:r w:rsidR="00FA784C" w:rsidRPr="0068557A">
        <w:rPr>
          <w:rFonts w:ascii="Calibri" w:hAnsi="Calibri" w:cs="Calibri"/>
        </w:rPr>
        <w:t>(CIPD,2023</w:t>
      </w:r>
      <w:r w:rsidR="002F0B7E" w:rsidRPr="0068557A">
        <w:rPr>
          <w:rFonts w:ascii="Calibri" w:hAnsi="Calibri" w:cs="Calibri"/>
        </w:rPr>
        <w:t>D</w:t>
      </w:r>
      <w:r w:rsidR="00FA784C" w:rsidRPr="0068557A">
        <w:rPr>
          <w:rFonts w:ascii="Calibri" w:hAnsi="Calibri" w:cs="Calibri"/>
        </w:rPr>
        <w:t>).</w:t>
      </w:r>
    </w:p>
    <w:p w14:paraId="72FE9B34" w14:textId="58F8E673" w:rsidR="00D66EC7" w:rsidRPr="0068557A" w:rsidRDefault="004D63F6" w:rsidP="00AC6D37">
      <w:pPr>
        <w:rPr>
          <w:rFonts w:ascii="Calibri" w:hAnsi="Calibri" w:cs="Calibri"/>
        </w:rPr>
      </w:pPr>
      <w:r w:rsidRPr="0068557A">
        <w:rPr>
          <w:rFonts w:ascii="Calibri" w:hAnsi="Calibri" w:cs="Calibri"/>
        </w:rPr>
        <w:t xml:space="preserve">Equal pay is </w:t>
      </w:r>
      <w:r w:rsidR="00BD6474" w:rsidRPr="0068557A">
        <w:rPr>
          <w:rFonts w:ascii="Calibri" w:hAnsi="Calibri" w:cs="Calibri"/>
        </w:rPr>
        <w:t xml:space="preserve">enforced under the Equality Act 2010, </w:t>
      </w:r>
      <w:r w:rsidR="008B43DD" w:rsidRPr="0068557A">
        <w:rPr>
          <w:rFonts w:ascii="Calibri" w:hAnsi="Calibri" w:cs="Calibri"/>
        </w:rPr>
        <w:t>it</w:t>
      </w:r>
      <w:r w:rsidR="0076673D">
        <w:rPr>
          <w:rFonts w:ascii="Calibri" w:hAnsi="Calibri" w:cs="Calibri"/>
        </w:rPr>
        <w:t>’</w:t>
      </w:r>
      <w:r w:rsidR="00135426" w:rsidRPr="0068557A">
        <w:rPr>
          <w:rFonts w:ascii="Calibri" w:hAnsi="Calibri" w:cs="Calibri"/>
        </w:rPr>
        <w:t xml:space="preserve">s a legal </w:t>
      </w:r>
      <w:r w:rsidR="0015200E" w:rsidRPr="0068557A">
        <w:rPr>
          <w:rFonts w:ascii="Calibri" w:hAnsi="Calibri" w:cs="Calibri"/>
        </w:rPr>
        <w:t>obligation</w:t>
      </w:r>
      <w:r w:rsidR="00135426" w:rsidRPr="0068557A">
        <w:rPr>
          <w:rFonts w:ascii="Calibri" w:hAnsi="Calibri" w:cs="Calibri"/>
        </w:rPr>
        <w:t xml:space="preserve"> for </w:t>
      </w:r>
      <w:r w:rsidR="005B1DB5" w:rsidRPr="0068557A">
        <w:rPr>
          <w:rFonts w:ascii="Calibri" w:hAnsi="Calibri" w:cs="Calibri"/>
        </w:rPr>
        <w:t xml:space="preserve">men and women </w:t>
      </w:r>
      <w:r w:rsidR="0015200E" w:rsidRPr="0068557A">
        <w:rPr>
          <w:rFonts w:ascii="Calibri" w:hAnsi="Calibri" w:cs="Calibri"/>
        </w:rPr>
        <w:t>who</w:t>
      </w:r>
      <w:r w:rsidR="008B43DD" w:rsidRPr="0068557A">
        <w:rPr>
          <w:rFonts w:ascii="Calibri" w:hAnsi="Calibri" w:cs="Calibri"/>
        </w:rPr>
        <w:t xml:space="preserve"> </w:t>
      </w:r>
      <w:r w:rsidR="009F2D8C" w:rsidRPr="0068557A">
        <w:rPr>
          <w:rFonts w:ascii="Calibri" w:hAnsi="Calibri" w:cs="Calibri"/>
        </w:rPr>
        <w:t>have the same responsibilities within a role</w:t>
      </w:r>
      <w:r w:rsidR="00A0606C" w:rsidRPr="0068557A">
        <w:rPr>
          <w:rFonts w:ascii="Calibri" w:hAnsi="Calibri" w:cs="Calibri"/>
        </w:rPr>
        <w:t xml:space="preserve"> for have equal pay. </w:t>
      </w:r>
      <w:r w:rsidR="00444604" w:rsidRPr="0068557A">
        <w:rPr>
          <w:rFonts w:ascii="Calibri" w:hAnsi="Calibri" w:cs="Calibri"/>
        </w:rPr>
        <w:t xml:space="preserve">The </w:t>
      </w:r>
      <w:r w:rsidR="00C51C63" w:rsidRPr="0068557A">
        <w:rPr>
          <w:rFonts w:ascii="Calibri" w:hAnsi="Calibri" w:cs="Calibri"/>
        </w:rPr>
        <w:t xml:space="preserve">responsibilities must be of a similar nature </w:t>
      </w:r>
      <w:r w:rsidR="00F26A08" w:rsidRPr="0068557A">
        <w:rPr>
          <w:rFonts w:ascii="Calibri" w:hAnsi="Calibri" w:cs="Calibri"/>
        </w:rPr>
        <w:t>knowledge and skills</w:t>
      </w:r>
      <w:r w:rsidR="00C63C74" w:rsidRPr="0068557A">
        <w:rPr>
          <w:rFonts w:ascii="Calibri" w:hAnsi="Calibri" w:cs="Calibri"/>
        </w:rPr>
        <w:t xml:space="preserve"> (CIPD,2024).</w:t>
      </w:r>
      <w:r w:rsidR="00C105F5" w:rsidRPr="0068557A">
        <w:rPr>
          <w:rFonts w:ascii="Calibri" w:hAnsi="Calibri" w:cs="Calibri"/>
        </w:rPr>
        <w:t xml:space="preserve"> </w:t>
      </w:r>
      <w:r w:rsidR="00913788" w:rsidRPr="0068557A">
        <w:rPr>
          <w:rFonts w:ascii="Calibri" w:hAnsi="Calibri" w:cs="Calibri"/>
        </w:rPr>
        <w:t xml:space="preserve">Despite </w:t>
      </w:r>
      <w:r w:rsidR="004C3A9D" w:rsidRPr="0068557A">
        <w:rPr>
          <w:rFonts w:ascii="Calibri" w:hAnsi="Calibri" w:cs="Calibri"/>
        </w:rPr>
        <w:t>the term being called ‘equal pay</w:t>
      </w:r>
      <w:r w:rsidR="00734A32" w:rsidRPr="0068557A">
        <w:rPr>
          <w:rFonts w:ascii="Calibri" w:hAnsi="Calibri" w:cs="Calibri"/>
        </w:rPr>
        <w:t xml:space="preserve">’ it does cover </w:t>
      </w:r>
      <w:r w:rsidR="00BE2CF2" w:rsidRPr="0068557A">
        <w:rPr>
          <w:rFonts w:ascii="Calibri" w:hAnsi="Calibri" w:cs="Calibri"/>
        </w:rPr>
        <w:t xml:space="preserve">all terms and conditions </w:t>
      </w:r>
      <w:r w:rsidR="00A465CE" w:rsidRPr="0068557A">
        <w:rPr>
          <w:rFonts w:ascii="Calibri" w:hAnsi="Calibri" w:cs="Calibri"/>
        </w:rPr>
        <w:t>associated</w:t>
      </w:r>
      <w:r w:rsidR="00BE2CF2" w:rsidRPr="0068557A">
        <w:rPr>
          <w:rFonts w:ascii="Calibri" w:hAnsi="Calibri" w:cs="Calibri"/>
        </w:rPr>
        <w:t xml:space="preserve"> with </w:t>
      </w:r>
      <w:r w:rsidR="00A465CE" w:rsidRPr="0068557A">
        <w:rPr>
          <w:rFonts w:ascii="Calibri" w:hAnsi="Calibri" w:cs="Calibri"/>
        </w:rPr>
        <w:t xml:space="preserve">a contract or employment </w:t>
      </w:r>
      <w:r w:rsidR="00805F3D" w:rsidRPr="0068557A">
        <w:rPr>
          <w:rFonts w:ascii="Calibri" w:hAnsi="Calibri" w:cs="Calibri"/>
        </w:rPr>
        <w:t>(Daniels,2022).</w:t>
      </w:r>
      <w:r w:rsidR="00AC6D37" w:rsidRPr="0068557A">
        <w:rPr>
          <w:rFonts w:ascii="Calibri" w:hAnsi="Calibri" w:cs="Calibri"/>
        </w:rPr>
        <w:t xml:space="preserve"> </w:t>
      </w:r>
      <w:r w:rsidR="00D66EC7" w:rsidRPr="0068557A">
        <w:rPr>
          <w:rFonts w:ascii="Calibri" w:hAnsi="Calibri" w:cs="Calibri"/>
        </w:rPr>
        <w:t>The difference in wages between Kit</w:t>
      </w:r>
      <w:r w:rsidR="001D71AD" w:rsidRPr="0068557A">
        <w:rPr>
          <w:rFonts w:ascii="Calibri" w:hAnsi="Calibri" w:cs="Calibri"/>
        </w:rPr>
        <w:t>&amp;</w:t>
      </w:r>
      <w:r w:rsidR="00D66EC7" w:rsidRPr="0068557A">
        <w:rPr>
          <w:rFonts w:ascii="Calibri" w:hAnsi="Calibri" w:cs="Calibri"/>
        </w:rPr>
        <w:t>Cat may pose a risk for Cat to pursue an equal pay claim to the tribunal where Cat would need to demonstrate how her conditions were less favourable such as pay or conditions (CIPD,2024)</w:t>
      </w:r>
      <w:r w:rsidR="00D15DC8" w:rsidRPr="0068557A">
        <w:rPr>
          <w:rFonts w:ascii="Calibri" w:hAnsi="Calibri" w:cs="Calibri"/>
        </w:rPr>
        <w:t>.</w:t>
      </w:r>
    </w:p>
    <w:p w14:paraId="1EE64776" w14:textId="4FA000DD" w:rsidR="007A464D" w:rsidRPr="0068557A" w:rsidRDefault="00964838" w:rsidP="006A2E94">
      <w:pPr>
        <w:rPr>
          <w:rFonts w:ascii="Calibri" w:hAnsi="Calibri" w:cs="Calibri"/>
        </w:rPr>
      </w:pPr>
      <w:r w:rsidRPr="0068557A">
        <w:rPr>
          <w:rFonts w:ascii="Calibri" w:hAnsi="Calibri" w:cs="Calibri"/>
        </w:rPr>
        <w:t xml:space="preserve">Without any further context to what both Cat </w:t>
      </w:r>
      <w:r w:rsidR="00E17E01" w:rsidRPr="0068557A">
        <w:rPr>
          <w:rFonts w:ascii="Calibri" w:hAnsi="Calibri" w:cs="Calibri"/>
        </w:rPr>
        <w:t>and Kit</w:t>
      </w:r>
      <w:r w:rsidRPr="0068557A">
        <w:rPr>
          <w:rFonts w:ascii="Calibri" w:hAnsi="Calibri" w:cs="Calibri"/>
        </w:rPr>
        <w:t xml:space="preserve"> </w:t>
      </w:r>
      <w:r w:rsidR="00854685" w:rsidRPr="0068557A">
        <w:rPr>
          <w:rFonts w:ascii="Calibri" w:hAnsi="Calibri" w:cs="Calibri"/>
        </w:rPr>
        <w:t>do</w:t>
      </w:r>
      <w:r w:rsidRPr="0068557A">
        <w:rPr>
          <w:rFonts w:ascii="Calibri" w:hAnsi="Calibri" w:cs="Calibri"/>
        </w:rPr>
        <w:t xml:space="preserve"> </w:t>
      </w:r>
      <w:r w:rsidR="007A464D" w:rsidRPr="0068557A">
        <w:rPr>
          <w:rFonts w:ascii="Calibri" w:hAnsi="Calibri" w:cs="Calibri"/>
        </w:rPr>
        <w:t>th</w:t>
      </w:r>
      <w:r w:rsidR="00D464F7" w:rsidRPr="0068557A">
        <w:rPr>
          <w:rFonts w:ascii="Calibri" w:hAnsi="Calibri" w:cs="Calibri"/>
        </w:rPr>
        <w:t>eir responsibilities may</w:t>
      </w:r>
      <w:r w:rsidR="00452585" w:rsidRPr="0068557A">
        <w:rPr>
          <w:rFonts w:ascii="Calibri" w:hAnsi="Calibri" w:cs="Calibri"/>
        </w:rPr>
        <w:t xml:space="preserve"> be </w:t>
      </w:r>
      <w:r w:rsidRPr="0068557A">
        <w:rPr>
          <w:rFonts w:ascii="Calibri" w:hAnsi="Calibri" w:cs="Calibri"/>
        </w:rPr>
        <w:t>considered as ‘like work’</w:t>
      </w:r>
      <w:r w:rsidR="00D464F7" w:rsidRPr="0068557A">
        <w:rPr>
          <w:rFonts w:ascii="Calibri" w:hAnsi="Calibri" w:cs="Calibri"/>
        </w:rPr>
        <w:t xml:space="preserve"> where </w:t>
      </w:r>
      <w:r w:rsidR="00206DA6" w:rsidRPr="0068557A">
        <w:rPr>
          <w:rFonts w:ascii="Calibri" w:hAnsi="Calibri" w:cs="Calibri"/>
        </w:rPr>
        <w:t xml:space="preserve">its work of a similar nature. </w:t>
      </w:r>
      <w:r w:rsidR="005A1BBE" w:rsidRPr="0068557A">
        <w:rPr>
          <w:rFonts w:ascii="Calibri" w:hAnsi="Calibri" w:cs="Calibri"/>
        </w:rPr>
        <w:t xml:space="preserve">As example of this </w:t>
      </w:r>
      <w:r w:rsidR="00B229BB" w:rsidRPr="0068557A">
        <w:rPr>
          <w:rFonts w:ascii="Calibri" w:hAnsi="Calibri" w:cs="Calibri"/>
        </w:rPr>
        <w:t xml:space="preserve">occurred in </w:t>
      </w:r>
      <w:r w:rsidR="00B229BB" w:rsidRPr="0068557A">
        <w:rPr>
          <w:rFonts w:ascii="Calibri" w:hAnsi="Calibri" w:cs="Calibri"/>
          <w:i/>
          <w:iCs/>
        </w:rPr>
        <w:t>Capper Pass V Lawton (1977)</w:t>
      </w:r>
      <w:r w:rsidR="00E17E01" w:rsidRPr="0068557A">
        <w:rPr>
          <w:rFonts w:ascii="Calibri" w:hAnsi="Calibri" w:cs="Calibri"/>
        </w:rPr>
        <w:t xml:space="preserve"> a female chef </w:t>
      </w:r>
      <w:r w:rsidR="00C056B9" w:rsidRPr="0068557A">
        <w:rPr>
          <w:rFonts w:ascii="Calibri" w:hAnsi="Calibri" w:cs="Calibri"/>
        </w:rPr>
        <w:t>gave</w:t>
      </w:r>
      <w:r w:rsidR="00EF5E45" w:rsidRPr="0068557A">
        <w:rPr>
          <w:rFonts w:ascii="Calibri" w:hAnsi="Calibri" w:cs="Calibri"/>
        </w:rPr>
        <w:t xml:space="preserve"> an equal pay claim comparing her job with two male </w:t>
      </w:r>
      <w:r w:rsidR="00A678A3" w:rsidRPr="0068557A">
        <w:rPr>
          <w:rFonts w:ascii="Calibri" w:hAnsi="Calibri" w:cs="Calibri"/>
        </w:rPr>
        <w:t>assistant chefs</w:t>
      </w:r>
      <w:r w:rsidR="00443DD1" w:rsidRPr="0068557A">
        <w:rPr>
          <w:rFonts w:ascii="Calibri" w:hAnsi="Calibri" w:cs="Calibri"/>
        </w:rPr>
        <w:t xml:space="preserve">. It was evident there were </w:t>
      </w:r>
      <w:r w:rsidR="00517FA5" w:rsidRPr="0068557A">
        <w:rPr>
          <w:rFonts w:ascii="Calibri" w:hAnsi="Calibri" w:cs="Calibri"/>
        </w:rPr>
        <w:t>differences within each role, the tribunal</w:t>
      </w:r>
      <w:r w:rsidR="004D604A" w:rsidRPr="0068557A">
        <w:rPr>
          <w:rFonts w:ascii="Calibri" w:hAnsi="Calibri" w:cs="Calibri"/>
        </w:rPr>
        <w:t xml:space="preserve"> held that all chefs </w:t>
      </w:r>
      <w:r w:rsidR="00E050E7" w:rsidRPr="0068557A">
        <w:rPr>
          <w:rFonts w:ascii="Calibri" w:hAnsi="Calibri" w:cs="Calibri"/>
        </w:rPr>
        <w:t>did ‘like work’ and the equal pay claim was upheld</w:t>
      </w:r>
      <w:r w:rsidR="007A357A" w:rsidRPr="0068557A">
        <w:rPr>
          <w:rFonts w:ascii="Calibri" w:hAnsi="Calibri" w:cs="Calibri"/>
        </w:rPr>
        <w:t xml:space="preserve"> (Daniels,2022)</w:t>
      </w:r>
    </w:p>
    <w:p w14:paraId="125BC38F" w14:textId="6CBF7EB5" w:rsidR="003E1568" w:rsidRPr="0068557A" w:rsidRDefault="00222109" w:rsidP="008A0052">
      <w:pPr>
        <w:rPr>
          <w:rFonts w:ascii="Calibri" w:hAnsi="Calibri" w:cs="Calibri"/>
        </w:rPr>
      </w:pPr>
      <w:r w:rsidRPr="0068557A">
        <w:rPr>
          <w:rFonts w:ascii="Calibri" w:hAnsi="Calibri" w:cs="Calibri"/>
        </w:rPr>
        <w:lastRenderedPageBreak/>
        <w:t xml:space="preserve">This decision </w:t>
      </w:r>
      <w:r w:rsidR="00AC6D37" w:rsidRPr="0068557A">
        <w:rPr>
          <w:rFonts w:ascii="Calibri" w:hAnsi="Calibri" w:cs="Calibri"/>
        </w:rPr>
        <w:t>poses a risk</w:t>
      </w:r>
      <w:r w:rsidRPr="0068557A">
        <w:rPr>
          <w:rFonts w:ascii="Calibri" w:hAnsi="Calibri" w:cs="Calibri"/>
        </w:rPr>
        <w:t xml:space="preserve"> of</w:t>
      </w:r>
      <w:r w:rsidR="00AC6D37" w:rsidRPr="0068557A">
        <w:rPr>
          <w:rFonts w:ascii="Calibri" w:hAnsi="Calibri" w:cs="Calibri"/>
        </w:rPr>
        <w:t xml:space="preserve"> reputational damage</w:t>
      </w:r>
      <w:r w:rsidRPr="0068557A">
        <w:rPr>
          <w:rFonts w:ascii="Calibri" w:hAnsi="Calibri" w:cs="Calibri"/>
        </w:rPr>
        <w:t xml:space="preserve">, </w:t>
      </w:r>
      <w:r w:rsidR="00AC6D37" w:rsidRPr="0068557A">
        <w:rPr>
          <w:rFonts w:ascii="Calibri" w:hAnsi="Calibri" w:cs="Calibri"/>
        </w:rPr>
        <w:t>along with costly legal fees</w:t>
      </w:r>
      <w:r w:rsidRPr="0068557A">
        <w:rPr>
          <w:rFonts w:ascii="Calibri" w:hAnsi="Calibri" w:cs="Calibri"/>
        </w:rPr>
        <w:t>.</w:t>
      </w:r>
      <w:r w:rsidR="00AC6D37" w:rsidRPr="0068557A">
        <w:rPr>
          <w:rFonts w:ascii="Calibri" w:hAnsi="Calibri" w:cs="Calibri"/>
        </w:rPr>
        <w:t xml:space="preserve"> </w:t>
      </w:r>
      <w:r w:rsidR="00DD3765" w:rsidRPr="0068557A">
        <w:rPr>
          <w:rFonts w:ascii="Calibri" w:hAnsi="Calibri" w:cs="Calibri"/>
        </w:rPr>
        <w:t>However,</w:t>
      </w:r>
      <w:r w:rsidR="00AC6D37" w:rsidRPr="0068557A">
        <w:rPr>
          <w:rFonts w:ascii="Calibri" w:hAnsi="Calibri" w:cs="Calibri"/>
        </w:rPr>
        <w:t xml:space="preserve"> if Charlotte could identify and exhibit that the difference in pay was due to additional factors that was not related to gender then it would eliminate the risk of an equal pay claim (CIPD,2024). </w:t>
      </w:r>
      <w:r w:rsidR="00CC3B69" w:rsidRPr="0068557A">
        <w:rPr>
          <w:rFonts w:ascii="Calibri" w:hAnsi="Calibri" w:cs="Calibri"/>
        </w:rPr>
        <w:t xml:space="preserve">Advise moving forward would be to conduct regular pay audits </w:t>
      </w:r>
      <w:r w:rsidR="00AE61AE" w:rsidRPr="0068557A">
        <w:rPr>
          <w:rFonts w:ascii="Calibri" w:hAnsi="Calibri" w:cs="Calibri"/>
        </w:rPr>
        <w:t xml:space="preserve">to ensure </w:t>
      </w:r>
      <w:r w:rsidR="00420C41" w:rsidRPr="0068557A">
        <w:rPr>
          <w:rFonts w:ascii="Calibri" w:hAnsi="Calibri" w:cs="Calibri"/>
        </w:rPr>
        <w:t>that there is consistence throughout each store if the roles are of similar nature/responsibilities.</w:t>
      </w:r>
    </w:p>
    <w:p w14:paraId="1B391B10" w14:textId="1519838C" w:rsidR="00F77A80" w:rsidRPr="0068557A" w:rsidRDefault="00F77A80" w:rsidP="00EE0957">
      <w:pPr>
        <w:pStyle w:val="Nornal"/>
        <w:numPr>
          <w:ilvl w:val="0"/>
          <w:numId w:val="1"/>
        </w:numPr>
        <w:rPr>
          <w:rFonts w:ascii="Calibri" w:hAnsi="Calibri" w:cs="Calibri"/>
          <w:b/>
          <w:bCs/>
        </w:rPr>
      </w:pPr>
      <w:r w:rsidRPr="0068557A">
        <w:rPr>
          <w:rFonts w:ascii="Calibri" w:hAnsi="Calibri" w:cs="Calibri"/>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78CFFFE3" w14:textId="77777777" w:rsidR="00F77A80" w:rsidRPr="0068557A" w:rsidRDefault="00F77A80" w:rsidP="00AE79A8">
      <w:pPr>
        <w:pStyle w:val="Nornal"/>
        <w:numPr>
          <w:ilvl w:val="1"/>
          <w:numId w:val="3"/>
        </w:numPr>
        <w:rPr>
          <w:rFonts w:ascii="Calibri" w:hAnsi="Calibri" w:cs="Calibri"/>
          <w:b/>
          <w:bCs/>
        </w:rPr>
      </w:pPr>
      <w:r w:rsidRPr="0068557A">
        <w:rPr>
          <w:rFonts w:ascii="Calibri" w:hAnsi="Calibri" w:cs="Calibri"/>
          <w:b/>
          <w:bCs/>
        </w:rPr>
        <w:t>Angelica, the manager (eight years’ service, 53 years old, salary £700 per week)</w:t>
      </w:r>
    </w:p>
    <w:p w14:paraId="5E98A7D1" w14:textId="77777777" w:rsidR="00F77A80" w:rsidRPr="0068557A" w:rsidRDefault="00F77A80" w:rsidP="00AE79A8">
      <w:pPr>
        <w:pStyle w:val="Nornal"/>
        <w:numPr>
          <w:ilvl w:val="1"/>
          <w:numId w:val="3"/>
        </w:numPr>
        <w:rPr>
          <w:rFonts w:ascii="Calibri" w:hAnsi="Calibri" w:cs="Calibri"/>
          <w:b/>
          <w:bCs/>
        </w:rPr>
      </w:pPr>
      <w:r w:rsidRPr="0068557A">
        <w:rPr>
          <w:rFonts w:ascii="Calibri" w:hAnsi="Calibri" w:cs="Calibri"/>
          <w:b/>
          <w:bCs/>
        </w:rPr>
        <w:t>Saffron, the supervisor (five years’ service, 30 years old, salary £350 per week)</w:t>
      </w:r>
    </w:p>
    <w:p w14:paraId="216ADC9D" w14:textId="77777777" w:rsidR="00F77A80" w:rsidRPr="0068557A" w:rsidRDefault="00F77A80" w:rsidP="00AE79A8">
      <w:pPr>
        <w:pStyle w:val="Nornal"/>
        <w:numPr>
          <w:ilvl w:val="1"/>
          <w:numId w:val="3"/>
        </w:numPr>
        <w:rPr>
          <w:rFonts w:ascii="Calibri" w:hAnsi="Calibri" w:cs="Calibri"/>
          <w:b/>
          <w:bCs/>
        </w:rPr>
      </w:pPr>
      <w:r w:rsidRPr="0068557A">
        <w:rPr>
          <w:rFonts w:ascii="Calibri" w:hAnsi="Calibri" w:cs="Calibri"/>
          <w:b/>
          <w:bCs/>
        </w:rPr>
        <w:t>Chip and Cherry, full-time sales assistants, who are 18 years old, and Reese and Carmel, full-time sales assistants who are 19 years old. All four employees have one year’s service, are paid £9.00 per hour and work 25 hours a week)</w:t>
      </w:r>
    </w:p>
    <w:p w14:paraId="6918F9BF" w14:textId="383C1EC1" w:rsidR="00F638B5" w:rsidRPr="0068557A" w:rsidRDefault="00F77A80" w:rsidP="00EE0957">
      <w:pPr>
        <w:pStyle w:val="Nornal"/>
        <w:ind w:firstLine="720"/>
        <w:rPr>
          <w:rFonts w:ascii="Calibri" w:hAnsi="Calibri" w:cs="Calibri"/>
          <w:b/>
          <w:bCs/>
        </w:rPr>
      </w:pPr>
      <w:r w:rsidRPr="0068557A">
        <w:rPr>
          <w:rFonts w:ascii="Calibri" w:hAnsi="Calibri" w:cs="Calibri"/>
          <w:b/>
          <w:bCs/>
        </w:rPr>
        <w:t>Advise why their approach is risky and what they should do instead. (AC 3.1)</w:t>
      </w:r>
    </w:p>
    <w:p w14:paraId="2F3041E2" w14:textId="65937DFB" w:rsidR="00196B65" w:rsidRPr="0068557A" w:rsidRDefault="00022939" w:rsidP="00CF3557">
      <w:pPr>
        <w:pStyle w:val="Nornal"/>
        <w:rPr>
          <w:rFonts w:ascii="Calibri" w:hAnsi="Calibri" w:cs="Calibri"/>
        </w:rPr>
      </w:pPr>
      <w:r w:rsidRPr="0068557A">
        <w:rPr>
          <w:rFonts w:ascii="Calibri" w:hAnsi="Calibri" w:cs="Calibri"/>
        </w:rPr>
        <w:t>W</w:t>
      </w:r>
      <w:r w:rsidR="000608A6" w:rsidRPr="0068557A">
        <w:rPr>
          <w:rFonts w:ascii="Calibri" w:hAnsi="Calibri" w:cs="Calibri"/>
        </w:rPr>
        <w:t>rongful dismissal occurs when the employer terminates the contract of employment and in doing so breaches the contract of employment.</w:t>
      </w:r>
      <w:r w:rsidR="00736D79" w:rsidRPr="0068557A">
        <w:rPr>
          <w:rFonts w:ascii="Calibri" w:hAnsi="Calibri" w:cs="Calibri"/>
        </w:rPr>
        <w:t xml:space="preserve"> Despite redundancy is considered as a </w:t>
      </w:r>
      <w:r w:rsidR="006640F3" w:rsidRPr="0068557A">
        <w:rPr>
          <w:rFonts w:ascii="Calibri" w:hAnsi="Calibri" w:cs="Calibri"/>
        </w:rPr>
        <w:t>fair reason for dismissal under the Employment Rights Act 1996</w:t>
      </w:r>
      <w:r w:rsidR="00780F09" w:rsidRPr="0068557A">
        <w:rPr>
          <w:rFonts w:ascii="Calibri" w:hAnsi="Calibri" w:cs="Calibri"/>
        </w:rPr>
        <w:t xml:space="preserve"> there are many considerations that businesses must </w:t>
      </w:r>
      <w:r w:rsidR="001D5C89" w:rsidRPr="0068557A">
        <w:rPr>
          <w:rFonts w:ascii="Calibri" w:hAnsi="Calibri" w:cs="Calibri"/>
        </w:rPr>
        <w:t>view prior to making the decision</w:t>
      </w:r>
      <w:r w:rsidRPr="0068557A">
        <w:rPr>
          <w:rFonts w:ascii="Calibri" w:hAnsi="Calibri" w:cs="Calibri"/>
        </w:rPr>
        <w:t xml:space="preserve"> (Daniels,2022)</w:t>
      </w:r>
      <w:r w:rsidR="001D5C89" w:rsidRPr="0068557A">
        <w:rPr>
          <w:rFonts w:ascii="Calibri" w:hAnsi="Calibri" w:cs="Calibri"/>
        </w:rPr>
        <w:t>.</w:t>
      </w:r>
      <w:r w:rsidR="004B48FA" w:rsidRPr="0068557A">
        <w:rPr>
          <w:rFonts w:ascii="Calibri" w:hAnsi="Calibri" w:cs="Calibri"/>
        </w:rPr>
        <w:t xml:space="preserve"> </w:t>
      </w:r>
      <w:r w:rsidR="009A61F3" w:rsidRPr="0068557A">
        <w:rPr>
          <w:rFonts w:ascii="Calibri" w:hAnsi="Calibri" w:cs="Calibri"/>
        </w:rPr>
        <w:t>C</w:t>
      </w:r>
      <w:r w:rsidR="00566C51" w:rsidRPr="0068557A">
        <w:rPr>
          <w:rFonts w:ascii="Calibri" w:hAnsi="Calibri" w:cs="Calibri"/>
        </w:rPr>
        <w:t>losing</w:t>
      </w:r>
      <w:r w:rsidR="00703D89" w:rsidRPr="0068557A">
        <w:rPr>
          <w:rFonts w:ascii="Calibri" w:hAnsi="Calibri" w:cs="Calibri"/>
        </w:rPr>
        <w:t xml:space="preserve"> </w:t>
      </w:r>
      <w:r w:rsidR="009A61F3" w:rsidRPr="0068557A">
        <w:rPr>
          <w:rFonts w:ascii="Calibri" w:hAnsi="Calibri" w:cs="Calibri"/>
        </w:rPr>
        <w:t>a</w:t>
      </w:r>
      <w:r w:rsidR="00566C51" w:rsidRPr="0068557A">
        <w:rPr>
          <w:rFonts w:ascii="Calibri" w:hAnsi="Calibri" w:cs="Calibri"/>
        </w:rPr>
        <w:t xml:space="preserve"> site</w:t>
      </w:r>
      <w:r w:rsidR="00E24839" w:rsidRPr="0068557A">
        <w:rPr>
          <w:rFonts w:ascii="Calibri" w:hAnsi="Calibri" w:cs="Calibri"/>
        </w:rPr>
        <w:t xml:space="preserve">, </w:t>
      </w:r>
      <w:r w:rsidR="00224907" w:rsidRPr="0068557A">
        <w:rPr>
          <w:rFonts w:ascii="Calibri" w:hAnsi="Calibri" w:cs="Calibri"/>
        </w:rPr>
        <w:t>PD</w:t>
      </w:r>
      <w:r w:rsidR="009F702D" w:rsidRPr="0068557A">
        <w:rPr>
          <w:rFonts w:ascii="Calibri" w:hAnsi="Calibri" w:cs="Calibri"/>
        </w:rPr>
        <w:t xml:space="preserve"> </w:t>
      </w:r>
      <w:r w:rsidR="00E24839" w:rsidRPr="0068557A">
        <w:rPr>
          <w:rFonts w:ascii="Calibri" w:hAnsi="Calibri" w:cs="Calibri"/>
        </w:rPr>
        <w:t xml:space="preserve">are </w:t>
      </w:r>
      <w:r w:rsidR="00566C51" w:rsidRPr="0068557A">
        <w:rPr>
          <w:rFonts w:ascii="Calibri" w:hAnsi="Calibri" w:cs="Calibri"/>
        </w:rPr>
        <w:t xml:space="preserve">effectively </w:t>
      </w:r>
      <w:r w:rsidR="00E24839" w:rsidRPr="0068557A">
        <w:rPr>
          <w:rFonts w:ascii="Calibri" w:hAnsi="Calibri" w:cs="Calibri"/>
        </w:rPr>
        <w:t>making all employees redundant,</w:t>
      </w:r>
      <w:r w:rsidR="00CF3557" w:rsidRPr="0068557A">
        <w:rPr>
          <w:rFonts w:ascii="Calibri" w:hAnsi="Calibri" w:cs="Calibri"/>
        </w:rPr>
        <w:t xml:space="preserve"> PD would</w:t>
      </w:r>
      <w:r w:rsidR="00D561E1" w:rsidRPr="0068557A">
        <w:rPr>
          <w:rFonts w:ascii="Calibri" w:hAnsi="Calibri" w:cs="Calibri"/>
        </w:rPr>
        <w:t xml:space="preserve"> benef</w:t>
      </w:r>
      <w:r w:rsidR="00CF3557" w:rsidRPr="0068557A">
        <w:rPr>
          <w:rFonts w:ascii="Calibri" w:hAnsi="Calibri" w:cs="Calibri"/>
        </w:rPr>
        <w:t>it</w:t>
      </w:r>
      <w:r w:rsidR="00D561E1" w:rsidRPr="0068557A">
        <w:rPr>
          <w:rFonts w:ascii="Calibri" w:hAnsi="Calibri" w:cs="Calibri"/>
        </w:rPr>
        <w:t xml:space="preserve"> </w:t>
      </w:r>
      <w:r w:rsidR="003F49E5" w:rsidRPr="0068557A">
        <w:rPr>
          <w:rFonts w:ascii="Calibri" w:hAnsi="Calibri" w:cs="Calibri"/>
        </w:rPr>
        <w:t xml:space="preserve">by implementing </w:t>
      </w:r>
      <w:r w:rsidR="00D561E1" w:rsidRPr="0068557A">
        <w:rPr>
          <w:rFonts w:ascii="Calibri" w:hAnsi="Calibri" w:cs="Calibri"/>
        </w:rPr>
        <w:t>a formal redundancy procedure</w:t>
      </w:r>
      <w:r w:rsidR="003F49E5" w:rsidRPr="0068557A">
        <w:rPr>
          <w:rFonts w:ascii="Calibri" w:hAnsi="Calibri" w:cs="Calibri"/>
        </w:rPr>
        <w:t xml:space="preserve"> to ensure</w:t>
      </w:r>
      <w:r w:rsidR="00591B1D" w:rsidRPr="0068557A">
        <w:rPr>
          <w:rFonts w:ascii="Calibri" w:hAnsi="Calibri" w:cs="Calibri"/>
        </w:rPr>
        <w:t xml:space="preserve"> they</w:t>
      </w:r>
      <w:r w:rsidR="00006B73" w:rsidRPr="0068557A">
        <w:rPr>
          <w:rFonts w:ascii="Calibri" w:hAnsi="Calibri" w:cs="Calibri"/>
        </w:rPr>
        <w:t xml:space="preserve"> conform with laws regarding lawful redundancy</w:t>
      </w:r>
      <w:r w:rsidR="00195327" w:rsidRPr="0068557A">
        <w:rPr>
          <w:rFonts w:ascii="Calibri" w:hAnsi="Calibri" w:cs="Calibri"/>
        </w:rPr>
        <w:t xml:space="preserve"> (CIPD,</w:t>
      </w:r>
      <w:r w:rsidR="00603BDA" w:rsidRPr="0068557A">
        <w:rPr>
          <w:rFonts w:ascii="Calibri" w:hAnsi="Calibri" w:cs="Calibri"/>
        </w:rPr>
        <w:t>2024D)</w:t>
      </w:r>
      <w:r w:rsidR="007A1107" w:rsidRPr="0068557A">
        <w:rPr>
          <w:rFonts w:ascii="Calibri" w:hAnsi="Calibri" w:cs="Calibri"/>
        </w:rPr>
        <w:t>.</w:t>
      </w:r>
      <w:r w:rsidR="00F50302" w:rsidRPr="0068557A">
        <w:rPr>
          <w:rFonts w:ascii="Calibri" w:hAnsi="Calibri" w:cs="Calibri"/>
        </w:rPr>
        <w:t xml:space="preserve"> </w:t>
      </w:r>
      <w:r w:rsidR="00CE6033" w:rsidRPr="0068557A">
        <w:rPr>
          <w:rFonts w:ascii="Calibri" w:hAnsi="Calibri" w:cs="Calibri"/>
        </w:rPr>
        <w:t xml:space="preserve">The owners must not proceed with just dismissing </w:t>
      </w:r>
      <w:r w:rsidR="00196B65" w:rsidRPr="0068557A">
        <w:rPr>
          <w:rFonts w:ascii="Calibri" w:hAnsi="Calibri" w:cs="Calibri"/>
        </w:rPr>
        <w:t>all 6 employees them must follow the correct procedure, outlined below:</w:t>
      </w:r>
    </w:p>
    <w:p w14:paraId="2B31F6B4" w14:textId="0DD5813E" w:rsidR="004E090B" w:rsidRPr="0068557A" w:rsidRDefault="00591B1D" w:rsidP="004E090B">
      <w:pPr>
        <w:pStyle w:val="Nornal"/>
        <w:rPr>
          <w:rFonts w:ascii="Calibri" w:hAnsi="Calibri" w:cs="Calibri"/>
        </w:rPr>
      </w:pPr>
      <w:r w:rsidRPr="0068557A">
        <w:rPr>
          <w:rFonts w:ascii="Calibri" w:hAnsi="Calibri" w:cs="Calibri"/>
        </w:rPr>
        <w:t>PD</w:t>
      </w:r>
      <w:r w:rsidR="009D0524" w:rsidRPr="0068557A">
        <w:rPr>
          <w:rFonts w:ascii="Calibri" w:hAnsi="Calibri" w:cs="Calibri"/>
        </w:rPr>
        <w:t xml:space="preserve"> have </w:t>
      </w:r>
      <w:r w:rsidR="004B765C" w:rsidRPr="0068557A">
        <w:rPr>
          <w:rFonts w:ascii="Calibri" w:hAnsi="Calibri" w:cs="Calibri"/>
        </w:rPr>
        <w:t>identified</w:t>
      </w:r>
      <w:r w:rsidR="009D0524" w:rsidRPr="0068557A">
        <w:rPr>
          <w:rFonts w:ascii="Calibri" w:hAnsi="Calibri" w:cs="Calibri"/>
        </w:rPr>
        <w:t xml:space="preserve"> </w:t>
      </w:r>
      <w:r w:rsidR="004B765C" w:rsidRPr="0068557A">
        <w:rPr>
          <w:rFonts w:ascii="Calibri" w:hAnsi="Calibri" w:cs="Calibri"/>
        </w:rPr>
        <w:t xml:space="preserve">the need to begin the redundancy process, </w:t>
      </w:r>
      <w:r w:rsidR="004E090B" w:rsidRPr="0068557A">
        <w:rPr>
          <w:rFonts w:ascii="Calibri" w:hAnsi="Calibri" w:cs="Calibri"/>
        </w:rPr>
        <w:t>which is due to the lease being too expensive,</w:t>
      </w:r>
      <w:r w:rsidR="00C52944" w:rsidRPr="0068557A">
        <w:rPr>
          <w:rFonts w:ascii="Calibri" w:hAnsi="Calibri" w:cs="Calibri"/>
        </w:rPr>
        <w:t xml:space="preserve"> this is a valid reason to begin the process. This decision </w:t>
      </w:r>
      <w:r w:rsidR="00AB3BDA" w:rsidRPr="0068557A">
        <w:rPr>
          <w:rFonts w:ascii="Calibri" w:hAnsi="Calibri" w:cs="Calibri"/>
        </w:rPr>
        <w:t>should be communicated within the consultation process</w:t>
      </w:r>
      <w:r w:rsidR="00DA22A9" w:rsidRPr="0068557A">
        <w:rPr>
          <w:rFonts w:ascii="Calibri" w:hAnsi="Calibri" w:cs="Calibri"/>
        </w:rPr>
        <w:t xml:space="preserve"> along with </w:t>
      </w:r>
      <w:r w:rsidR="00435E2A" w:rsidRPr="0068557A">
        <w:rPr>
          <w:rFonts w:ascii="Calibri" w:hAnsi="Calibri" w:cs="Calibri"/>
        </w:rPr>
        <w:t xml:space="preserve">number of those affective, the procedure moving </w:t>
      </w:r>
      <w:r w:rsidR="00915E7E" w:rsidRPr="0068557A">
        <w:rPr>
          <w:rFonts w:ascii="Calibri" w:hAnsi="Calibri" w:cs="Calibri"/>
        </w:rPr>
        <w:t>forward,</w:t>
      </w:r>
      <w:r w:rsidR="00435E2A" w:rsidRPr="0068557A">
        <w:rPr>
          <w:rFonts w:ascii="Calibri" w:hAnsi="Calibri" w:cs="Calibri"/>
        </w:rPr>
        <w:t xml:space="preserve"> and the calculation owed to employees affected</w:t>
      </w:r>
      <w:r w:rsidR="00AB3BDA" w:rsidRPr="0068557A">
        <w:rPr>
          <w:rFonts w:ascii="Calibri" w:hAnsi="Calibri" w:cs="Calibri"/>
        </w:rPr>
        <w:t xml:space="preserve">. </w:t>
      </w:r>
      <w:r w:rsidR="00EA7254" w:rsidRPr="0068557A">
        <w:rPr>
          <w:rFonts w:ascii="Calibri" w:hAnsi="Calibri" w:cs="Calibri"/>
        </w:rPr>
        <w:t xml:space="preserve">Collective agreement isn’t required during the consultation process as </w:t>
      </w:r>
      <w:r w:rsidR="001431F9" w:rsidRPr="0068557A">
        <w:rPr>
          <w:rFonts w:ascii="Calibri" w:hAnsi="Calibri" w:cs="Calibri"/>
        </w:rPr>
        <w:t xml:space="preserve">fewer than 20 employees are being made redundant </w:t>
      </w:r>
      <w:r w:rsidR="00805F3D" w:rsidRPr="0068557A">
        <w:rPr>
          <w:rFonts w:ascii="Calibri" w:hAnsi="Calibri" w:cs="Calibri"/>
        </w:rPr>
        <w:t>(Daniels,2022).</w:t>
      </w:r>
    </w:p>
    <w:p w14:paraId="147C0E2B" w14:textId="76820381" w:rsidR="006245B3" w:rsidRPr="0068557A" w:rsidRDefault="00915E7E" w:rsidP="00551FB4">
      <w:pPr>
        <w:pStyle w:val="Nornal"/>
        <w:rPr>
          <w:rFonts w:ascii="Calibri" w:hAnsi="Calibri" w:cs="Calibri"/>
          <w:b/>
          <w:bCs/>
        </w:rPr>
      </w:pPr>
      <w:r w:rsidRPr="0068557A">
        <w:rPr>
          <w:rFonts w:ascii="Calibri" w:hAnsi="Calibri" w:cs="Calibri"/>
        </w:rPr>
        <w:t>Vol</w:t>
      </w:r>
      <w:r w:rsidR="00D923D9" w:rsidRPr="0068557A">
        <w:rPr>
          <w:rFonts w:ascii="Calibri" w:hAnsi="Calibri" w:cs="Calibri"/>
        </w:rPr>
        <w:t xml:space="preserve">untary </w:t>
      </w:r>
      <w:r w:rsidR="00CF0B44" w:rsidRPr="0068557A">
        <w:rPr>
          <w:rFonts w:ascii="Calibri" w:hAnsi="Calibri" w:cs="Calibri"/>
        </w:rPr>
        <w:t>redundancy</w:t>
      </w:r>
      <w:r w:rsidR="00D923D9" w:rsidRPr="0068557A">
        <w:rPr>
          <w:rFonts w:ascii="Calibri" w:hAnsi="Calibri" w:cs="Calibri"/>
        </w:rPr>
        <w:t xml:space="preserve"> </w:t>
      </w:r>
      <w:r w:rsidR="00CF0B44" w:rsidRPr="0068557A">
        <w:rPr>
          <w:rFonts w:ascii="Calibri" w:hAnsi="Calibri" w:cs="Calibri"/>
        </w:rPr>
        <w:t xml:space="preserve">or the selection process </w:t>
      </w:r>
      <w:r w:rsidR="00D923D9" w:rsidRPr="0068557A">
        <w:rPr>
          <w:rFonts w:ascii="Calibri" w:hAnsi="Calibri" w:cs="Calibri"/>
        </w:rPr>
        <w:t>would not be applicable in this situation as the restaurant is closing</w:t>
      </w:r>
      <w:r w:rsidR="00CF0B44" w:rsidRPr="0068557A">
        <w:rPr>
          <w:rFonts w:ascii="Calibri" w:hAnsi="Calibri" w:cs="Calibri"/>
        </w:rPr>
        <w:t xml:space="preserve"> howe</w:t>
      </w:r>
      <w:r w:rsidR="004F7DCF" w:rsidRPr="0068557A">
        <w:rPr>
          <w:rFonts w:ascii="Calibri" w:hAnsi="Calibri" w:cs="Calibri"/>
        </w:rPr>
        <w:t xml:space="preserve">ver </w:t>
      </w:r>
      <w:r w:rsidR="00E541A2" w:rsidRPr="0068557A">
        <w:rPr>
          <w:rFonts w:ascii="Calibri" w:hAnsi="Calibri" w:cs="Calibri"/>
        </w:rPr>
        <w:t xml:space="preserve">the owners should issue letters to staff to state they are at risk of dismissal due to redundancy </w:t>
      </w:r>
      <w:r w:rsidR="006017C3" w:rsidRPr="0068557A">
        <w:rPr>
          <w:rFonts w:ascii="Calibri" w:hAnsi="Calibri" w:cs="Calibri"/>
        </w:rPr>
        <w:t>and employers must consult</w:t>
      </w:r>
      <w:r w:rsidR="00DE5A41" w:rsidRPr="0068557A">
        <w:rPr>
          <w:rFonts w:ascii="Calibri" w:hAnsi="Calibri" w:cs="Calibri"/>
        </w:rPr>
        <w:t>.</w:t>
      </w:r>
      <w:r w:rsidR="00480CE7" w:rsidRPr="0068557A">
        <w:rPr>
          <w:rFonts w:ascii="Calibri" w:hAnsi="Calibri" w:cs="Calibri"/>
        </w:rPr>
        <w:t xml:space="preserve"> </w:t>
      </w:r>
      <w:r w:rsidR="00DE5A41" w:rsidRPr="0068557A">
        <w:rPr>
          <w:rFonts w:ascii="Calibri" w:hAnsi="Calibri" w:cs="Calibri"/>
        </w:rPr>
        <w:t>H</w:t>
      </w:r>
      <w:r w:rsidR="00480CE7" w:rsidRPr="0068557A">
        <w:rPr>
          <w:rFonts w:ascii="Calibri" w:hAnsi="Calibri" w:cs="Calibri"/>
        </w:rPr>
        <w:t>owever</w:t>
      </w:r>
      <w:r w:rsidR="00B0620A" w:rsidRPr="0068557A">
        <w:rPr>
          <w:rFonts w:ascii="Calibri" w:hAnsi="Calibri" w:cs="Calibri"/>
        </w:rPr>
        <w:t>,</w:t>
      </w:r>
      <w:r w:rsidR="00480CE7" w:rsidRPr="0068557A">
        <w:rPr>
          <w:rFonts w:ascii="Calibri" w:hAnsi="Calibri" w:cs="Calibri"/>
        </w:rPr>
        <w:t xml:space="preserve"> as there are only </w:t>
      </w:r>
      <w:r w:rsidR="00CA76F7" w:rsidRPr="0068557A">
        <w:rPr>
          <w:rFonts w:ascii="Calibri" w:hAnsi="Calibri" w:cs="Calibri"/>
        </w:rPr>
        <w:t xml:space="preserve">6 redundancies to be made there are no rules on a time period </w:t>
      </w:r>
      <w:r w:rsidR="00277252" w:rsidRPr="0068557A">
        <w:rPr>
          <w:rFonts w:ascii="Calibri" w:hAnsi="Calibri" w:cs="Calibri"/>
        </w:rPr>
        <w:t>of the consultation,</w:t>
      </w:r>
      <w:r w:rsidR="00B0620A" w:rsidRPr="0068557A">
        <w:rPr>
          <w:rFonts w:ascii="Calibri" w:hAnsi="Calibri" w:cs="Calibri"/>
        </w:rPr>
        <w:t xml:space="preserve"> </w:t>
      </w:r>
      <w:r w:rsidR="00277252" w:rsidRPr="0068557A">
        <w:rPr>
          <w:rFonts w:ascii="Calibri" w:hAnsi="Calibri" w:cs="Calibri"/>
        </w:rPr>
        <w:t xml:space="preserve">best practice would to be provide 30 days prior to dismissal </w:t>
      </w:r>
      <w:r w:rsidR="00805F3D" w:rsidRPr="0068557A">
        <w:rPr>
          <w:rFonts w:ascii="Calibri" w:hAnsi="Calibri" w:cs="Calibri"/>
        </w:rPr>
        <w:t>(Daniels,2022).</w:t>
      </w:r>
    </w:p>
    <w:p w14:paraId="698759FD" w14:textId="756259C4" w:rsidR="006245B3" w:rsidRPr="0068557A" w:rsidRDefault="008330D7" w:rsidP="004E090B">
      <w:pPr>
        <w:pStyle w:val="Nornal"/>
        <w:rPr>
          <w:rFonts w:ascii="Calibri" w:hAnsi="Calibri" w:cs="Calibri"/>
        </w:rPr>
      </w:pPr>
      <w:r w:rsidRPr="0068557A">
        <w:rPr>
          <w:rFonts w:ascii="Calibri" w:hAnsi="Calibri" w:cs="Calibri"/>
        </w:rPr>
        <w:t xml:space="preserve">Below is a breakdown of the payments that should be owed to all employees if </w:t>
      </w:r>
      <w:r w:rsidR="004D38DB" w:rsidRPr="0068557A">
        <w:rPr>
          <w:rFonts w:ascii="Calibri" w:hAnsi="Calibri" w:cs="Calibri"/>
        </w:rPr>
        <w:t>PD</w:t>
      </w:r>
      <w:r w:rsidRPr="0068557A">
        <w:rPr>
          <w:rFonts w:ascii="Calibri" w:hAnsi="Calibri" w:cs="Calibri"/>
        </w:rPr>
        <w:t xml:space="preserve"> follows to lawful direction of the redundancy process. </w:t>
      </w:r>
      <w:r w:rsidR="004D38DB" w:rsidRPr="0068557A">
        <w:rPr>
          <w:rFonts w:ascii="Calibri" w:hAnsi="Calibri" w:cs="Calibri"/>
        </w:rPr>
        <w:t>PD</w:t>
      </w:r>
      <w:r w:rsidR="00611C4C" w:rsidRPr="0068557A">
        <w:rPr>
          <w:rFonts w:ascii="Calibri" w:hAnsi="Calibri" w:cs="Calibri"/>
        </w:rPr>
        <w:t xml:space="preserve"> need to ensure that they pay statutory redundancy to those who quali</w:t>
      </w:r>
      <w:r w:rsidR="00CA75FD">
        <w:rPr>
          <w:rFonts w:ascii="Calibri" w:hAnsi="Calibri" w:cs="Calibri"/>
        </w:rPr>
        <w:t>fy.</w:t>
      </w:r>
    </w:p>
    <w:p w14:paraId="64F35B4C" w14:textId="170B5015" w:rsidR="00F638B5" w:rsidRPr="0068557A" w:rsidRDefault="00900B01" w:rsidP="00900B01">
      <w:pPr>
        <w:pStyle w:val="Nornal"/>
        <w:rPr>
          <w:rFonts w:ascii="Calibri" w:hAnsi="Calibri" w:cs="Calibri"/>
        </w:rPr>
      </w:pPr>
      <w:r w:rsidRPr="0068557A">
        <w:rPr>
          <w:rFonts w:ascii="Calibri" w:hAnsi="Calibri" w:cs="Calibri"/>
          <w:noProof/>
        </w:rPr>
        <w:lastRenderedPageBreak/>
        <w:drawing>
          <wp:inline distT="0" distB="0" distL="0" distR="0" wp14:anchorId="52D28802" wp14:editId="45BD95E3">
            <wp:extent cx="5872187" cy="1734185"/>
            <wp:effectExtent l="0" t="0" r="0" b="0"/>
            <wp:docPr id="207822837" name="Picture 1" descr="A table with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2837" name="Picture 1" descr="A table with numbers and a number of people&#10;&#10;Description automatically generated with medium confidence"/>
                    <pic:cNvPicPr/>
                  </pic:nvPicPr>
                  <pic:blipFill>
                    <a:blip r:embed="rId7"/>
                    <a:stretch>
                      <a:fillRect/>
                    </a:stretch>
                  </pic:blipFill>
                  <pic:spPr>
                    <a:xfrm>
                      <a:off x="0" y="0"/>
                      <a:ext cx="5877020" cy="1735612"/>
                    </a:xfrm>
                    <a:prstGeom prst="rect">
                      <a:avLst/>
                    </a:prstGeom>
                  </pic:spPr>
                </pic:pic>
              </a:graphicData>
            </a:graphic>
          </wp:inline>
        </w:drawing>
      </w:r>
    </w:p>
    <w:p w14:paraId="459E4481" w14:textId="08104182" w:rsidR="0013211B" w:rsidRPr="0068557A" w:rsidRDefault="00611C4C" w:rsidP="00765079">
      <w:pPr>
        <w:pStyle w:val="Nornal"/>
        <w:rPr>
          <w:rFonts w:ascii="Calibri" w:hAnsi="Calibri" w:cs="Calibri"/>
        </w:rPr>
      </w:pPr>
      <w:r w:rsidRPr="0068557A">
        <w:rPr>
          <w:rFonts w:ascii="Calibri" w:hAnsi="Calibri" w:cs="Calibri"/>
        </w:rPr>
        <w:t xml:space="preserve">Angelica and Saffron are both entitled to statutory redundancy pay. </w:t>
      </w:r>
      <w:r w:rsidR="003017E1" w:rsidRPr="0068557A">
        <w:rPr>
          <w:rFonts w:ascii="Calibri" w:hAnsi="Calibri" w:cs="Calibri"/>
        </w:rPr>
        <w:t xml:space="preserve">This is paid out when </w:t>
      </w:r>
      <w:r w:rsidR="00551FB4" w:rsidRPr="0068557A">
        <w:rPr>
          <w:rFonts w:ascii="Calibri" w:hAnsi="Calibri" w:cs="Calibri"/>
        </w:rPr>
        <w:t>an</w:t>
      </w:r>
      <w:r w:rsidR="003017E1" w:rsidRPr="0068557A">
        <w:rPr>
          <w:rFonts w:ascii="Calibri" w:hAnsi="Calibri" w:cs="Calibri"/>
        </w:rPr>
        <w:t xml:space="preserve"> employee has been employed for 2 years or more. </w:t>
      </w:r>
      <w:r w:rsidR="0076673D">
        <w:rPr>
          <w:rFonts w:ascii="Calibri" w:hAnsi="Calibri" w:cs="Calibri"/>
        </w:rPr>
        <w:t>C</w:t>
      </w:r>
      <w:r w:rsidR="0070533D" w:rsidRPr="0068557A">
        <w:rPr>
          <w:rFonts w:ascii="Calibri" w:hAnsi="Calibri" w:cs="Calibri"/>
        </w:rPr>
        <w:t>alculat</w:t>
      </w:r>
      <w:r w:rsidR="0076673D">
        <w:rPr>
          <w:rFonts w:ascii="Calibri" w:hAnsi="Calibri" w:cs="Calibri"/>
        </w:rPr>
        <w:t>ions</w:t>
      </w:r>
      <w:r w:rsidR="0070533D" w:rsidRPr="0068557A">
        <w:rPr>
          <w:rFonts w:ascii="Calibri" w:hAnsi="Calibri" w:cs="Calibri"/>
        </w:rPr>
        <w:t xml:space="preserve"> based on the following:</w:t>
      </w:r>
      <w:r w:rsidR="00765079" w:rsidRPr="0068557A">
        <w:rPr>
          <w:rFonts w:ascii="Calibri" w:hAnsi="Calibri" w:cs="Calibri"/>
          <w:noProof/>
        </w:rPr>
        <w:t xml:space="preserve"> </w:t>
      </w:r>
      <w:r w:rsidR="00765079" w:rsidRPr="0068557A">
        <w:rPr>
          <w:rFonts w:ascii="Calibri" w:hAnsi="Calibri" w:cs="Calibri"/>
          <w:noProof/>
        </w:rPr>
        <w:drawing>
          <wp:inline distT="0" distB="0" distL="0" distR="0" wp14:anchorId="571FC01E" wp14:editId="3AB8E282">
            <wp:extent cx="5586037" cy="1627662"/>
            <wp:effectExtent l="0" t="0" r="0" b="0"/>
            <wp:docPr id="1044286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86517" name="Picture 1"/>
                    <pic:cNvPicPr/>
                  </pic:nvPicPr>
                  <pic:blipFill>
                    <a:blip r:embed="rId8"/>
                    <a:stretch>
                      <a:fillRect/>
                    </a:stretch>
                  </pic:blipFill>
                  <pic:spPr>
                    <a:xfrm>
                      <a:off x="0" y="0"/>
                      <a:ext cx="5598641" cy="1631335"/>
                    </a:xfrm>
                    <a:prstGeom prst="rect">
                      <a:avLst/>
                    </a:prstGeom>
                  </pic:spPr>
                </pic:pic>
              </a:graphicData>
            </a:graphic>
          </wp:inline>
        </w:drawing>
      </w:r>
      <w:r w:rsidR="00765079" w:rsidRPr="0068557A">
        <w:rPr>
          <w:rFonts w:ascii="Calibri" w:hAnsi="Calibri" w:cs="Calibri"/>
        </w:rPr>
        <w:t xml:space="preserve"> </w:t>
      </w:r>
    </w:p>
    <w:p w14:paraId="428CD5A7" w14:textId="65676AB4" w:rsidR="00EF4FF5" w:rsidRPr="0068557A" w:rsidRDefault="00E20861" w:rsidP="004E090B">
      <w:pPr>
        <w:pStyle w:val="Nornal"/>
        <w:rPr>
          <w:rFonts w:ascii="Calibri" w:hAnsi="Calibri" w:cs="Calibri"/>
          <w:color w:val="0B0C0C"/>
          <w:shd w:val="clear" w:color="auto" w:fill="FFFFFF"/>
        </w:rPr>
      </w:pPr>
      <w:r w:rsidRPr="0068557A">
        <w:rPr>
          <w:rFonts w:ascii="Calibri" w:hAnsi="Calibri" w:cs="Calibri"/>
          <w:color w:val="0B0C0C"/>
          <w:shd w:val="clear" w:color="auto" w:fill="FFFFFF"/>
        </w:rPr>
        <w:t xml:space="preserve">The risk of the owners not </w:t>
      </w:r>
      <w:r w:rsidR="00164519" w:rsidRPr="0068557A">
        <w:rPr>
          <w:rFonts w:ascii="Calibri" w:hAnsi="Calibri" w:cs="Calibri"/>
          <w:color w:val="0B0C0C"/>
          <w:shd w:val="clear" w:color="auto" w:fill="FFFFFF"/>
        </w:rPr>
        <w:t>proceeding</w:t>
      </w:r>
      <w:r w:rsidRPr="0068557A">
        <w:rPr>
          <w:rFonts w:ascii="Calibri" w:hAnsi="Calibri" w:cs="Calibri"/>
          <w:color w:val="0B0C0C"/>
          <w:shd w:val="clear" w:color="auto" w:fill="FFFFFF"/>
        </w:rPr>
        <w:t xml:space="preserve"> with </w:t>
      </w:r>
      <w:r w:rsidR="00164519" w:rsidRPr="0068557A">
        <w:rPr>
          <w:rFonts w:ascii="Calibri" w:hAnsi="Calibri" w:cs="Calibri"/>
          <w:color w:val="0B0C0C"/>
          <w:shd w:val="clear" w:color="auto" w:fill="FFFFFF"/>
        </w:rPr>
        <w:t xml:space="preserve">paying the statutory </w:t>
      </w:r>
      <w:r w:rsidR="00113A28" w:rsidRPr="0068557A">
        <w:rPr>
          <w:rFonts w:ascii="Calibri" w:hAnsi="Calibri" w:cs="Calibri"/>
          <w:color w:val="0B0C0C"/>
          <w:shd w:val="clear" w:color="auto" w:fill="FFFFFF"/>
        </w:rPr>
        <w:t xml:space="preserve">payments will pose a detrimental risk on the business, </w:t>
      </w:r>
      <w:r w:rsidR="00871E57" w:rsidRPr="0068557A">
        <w:rPr>
          <w:rFonts w:ascii="Calibri" w:hAnsi="Calibri" w:cs="Calibri"/>
          <w:color w:val="0B0C0C"/>
          <w:shd w:val="clear" w:color="auto" w:fill="FFFFFF"/>
        </w:rPr>
        <w:t>failure to</w:t>
      </w:r>
      <w:r w:rsidR="00113A28" w:rsidRPr="0068557A">
        <w:rPr>
          <w:rFonts w:ascii="Calibri" w:hAnsi="Calibri" w:cs="Calibri"/>
          <w:color w:val="0B0C0C"/>
          <w:shd w:val="clear" w:color="auto" w:fill="FFFFFF"/>
        </w:rPr>
        <w:t xml:space="preserve"> follow </w:t>
      </w:r>
      <w:r w:rsidR="00664431" w:rsidRPr="0068557A">
        <w:rPr>
          <w:rFonts w:ascii="Calibri" w:hAnsi="Calibri" w:cs="Calibri"/>
          <w:color w:val="0B0C0C"/>
          <w:shd w:val="clear" w:color="auto" w:fill="FFFFFF"/>
        </w:rPr>
        <w:t xml:space="preserve">lawful procedures may be liable for unfair dismissal compensation or </w:t>
      </w:r>
      <w:r w:rsidR="00C40D9A" w:rsidRPr="0068557A">
        <w:rPr>
          <w:rFonts w:ascii="Calibri" w:hAnsi="Calibri" w:cs="Calibri"/>
          <w:color w:val="0B0C0C"/>
          <w:shd w:val="clear" w:color="auto" w:fill="FFFFFF"/>
        </w:rPr>
        <w:t>must award employees up to 90 days gross pay per employee</w:t>
      </w:r>
      <w:r w:rsidR="00A76A34" w:rsidRPr="0068557A">
        <w:rPr>
          <w:rFonts w:ascii="Calibri" w:hAnsi="Calibri" w:cs="Calibri"/>
          <w:color w:val="0B0C0C"/>
          <w:shd w:val="clear" w:color="auto" w:fill="FFFFFF"/>
        </w:rPr>
        <w:t xml:space="preserve"> (</w:t>
      </w:r>
      <w:r w:rsidR="00A76A34" w:rsidRPr="0068557A">
        <w:rPr>
          <w:rFonts w:ascii="Calibri" w:hAnsi="Calibri" w:cs="Calibri"/>
        </w:rPr>
        <w:t>CIPD,2024E).</w:t>
      </w:r>
    </w:p>
    <w:p w14:paraId="3C2D43B0" w14:textId="77777777" w:rsidR="00F52360" w:rsidRPr="0068557A" w:rsidRDefault="00F52360" w:rsidP="006D7F6D">
      <w:pPr>
        <w:pStyle w:val="Nornal"/>
        <w:rPr>
          <w:rFonts w:ascii="Calibri" w:hAnsi="Calibri" w:cs="Calibri"/>
        </w:rPr>
      </w:pPr>
    </w:p>
    <w:p w14:paraId="67EF7879" w14:textId="3F540492" w:rsidR="000B342B" w:rsidRPr="0068557A" w:rsidRDefault="00F77A80" w:rsidP="00EE0957">
      <w:pPr>
        <w:pStyle w:val="Nornal"/>
        <w:numPr>
          <w:ilvl w:val="0"/>
          <w:numId w:val="1"/>
        </w:numPr>
        <w:rPr>
          <w:rFonts w:ascii="Calibri" w:hAnsi="Calibri" w:cs="Calibri"/>
          <w:b/>
          <w:bCs/>
        </w:rPr>
      </w:pPr>
      <w:r w:rsidRPr="0068557A">
        <w:rPr>
          <w:rFonts w:ascii="Calibri" w:hAnsi="Calibri" w:cs="Calibri"/>
          <w:b/>
          <w:bCs/>
        </w:rPr>
        <w:t>The takeover of Crumbly Cakes is due to be complete in four months. Ownership will transfer to Peachy Desserts Ltd, and the identity of the owner will change</w:t>
      </w:r>
      <w:bookmarkStart w:id="1" w:name="_Hlk123126731"/>
      <w:r w:rsidRPr="0068557A">
        <w:rPr>
          <w:rFonts w:ascii="Calibri" w:hAnsi="Calibri" w:cs="Calibri"/>
          <w:b/>
          <w:bCs/>
        </w:rPr>
        <w:t xml:space="preserve">. Charlotte and Madeleine consider the takeover a ‘good fit’ with their business, as the nature of the business is the same and they will take over all tangible assets. Charlotte and Madeleine dispute that Peachy Desserts Ltd will become the employer of the 12 employees of Crumbly Cakes </w:t>
      </w:r>
      <w:bookmarkEnd w:id="1"/>
      <w:r w:rsidRPr="0068557A">
        <w:rPr>
          <w:rFonts w:ascii="Calibri" w:hAnsi="Calibri" w:cs="Calibri"/>
          <w:b/>
          <w:bCs/>
        </w:rPr>
        <w:t>but plan to give the employees of Crumbly Cakes new contracts on the same terms and conditions as their existing employees. Advise on the legal risk of this approach and what should be done instead. (AC 3.2)</w:t>
      </w:r>
    </w:p>
    <w:p w14:paraId="7C1BD753" w14:textId="4F22611D" w:rsidR="00F67300" w:rsidRPr="0068557A" w:rsidRDefault="00055DAF" w:rsidP="000A223F">
      <w:pPr>
        <w:pStyle w:val="Nornal"/>
        <w:rPr>
          <w:rFonts w:ascii="Calibri" w:hAnsi="Calibri" w:cs="Calibri"/>
        </w:rPr>
      </w:pPr>
      <w:r w:rsidRPr="0068557A">
        <w:rPr>
          <w:rFonts w:ascii="Calibri" w:hAnsi="Calibri" w:cs="Calibri"/>
        </w:rPr>
        <w:t>The</w:t>
      </w:r>
      <w:r w:rsidR="008B72CE">
        <w:rPr>
          <w:rFonts w:ascii="Calibri" w:hAnsi="Calibri" w:cs="Calibri"/>
        </w:rPr>
        <w:t xml:space="preserve"> ongoing</w:t>
      </w:r>
      <w:r w:rsidRPr="0068557A">
        <w:rPr>
          <w:rFonts w:ascii="Calibri" w:hAnsi="Calibri" w:cs="Calibri"/>
        </w:rPr>
        <w:t xml:space="preserve"> transfer </w:t>
      </w:r>
      <w:r w:rsidR="008B72CE" w:rsidRPr="0068557A">
        <w:rPr>
          <w:rFonts w:ascii="Calibri" w:hAnsi="Calibri" w:cs="Calibri"/>
        </w:rPr>
        <w:t>occur</w:t>
      </w:r>
      <w:r w:rsidR="008B72CE">
        <w:rPr>
          <w:rFonts w:ascii="Calibri" w:hAnsi="Calibri" w:cs="Calibri"/>
        </w:rPr>
        <w:t xml:space="preserve">ring </w:t>
      </w:r>
      <w:r w:rsidRPr="0068557A">
        <w:rPr>
          <w:rFonts w:ascii="Calibri" w:hAnsi="Calibri" w:cs="Calibri"/>
        </w:rPr>
        <w:t>between Crumbly Cakes</w:t>
      </w:r>
      <w:r w:rsidR="004D38DB" w:rsidRPr="0068557A">
        <w:rPr>
          <w:rFonts w:ascii="Calibri" w:hAnsi="Calibri" w:cs="Calibri"/>
        </w:rPr>
        <w:t xml:space="preserve"> (CC)</w:t>
      </w:r>
      <w:r w:rsidR="00461422" w:rsidRPr="0068557A">
        <w:rPr>
          <w:rFonts w:ascii="Calibri" w:hAnsi="Calibri" w:cs="Calibri"/>
        </w:rPr>
        <w:t xml:space="preserve"> (referred as the transferor</w:t>
      </w:r>
      <w:r w:rsidR="006E7C61" w:rsidRPr="0068557A">
        <w:rPr>
          <w:rFonts w:ascii="Calibri" w:hAnsi="Calibri" w:cs="Calibri"/>
        </w:rPr>
        <w:t>, the old employer</w:t>
      </w:r>
      <w:r w:rsidR="00461422" w:rsidRPr="0068557A">
        <w:rPr>
          <w:rFonts w:ascii="Calibri" w:hAnsi="Calibri" w:cs="Calibri"/>
        </w:rPr>
        <w:t xml:space="preserve">) </w:t>
      </w:r>
      <w:r w:rsidRPr="0068557A">
        <w:rPr>
          <w:rFonts w:ascii="Calibri" w:hAnsi="Calibri" w:cs="Calibri"/>
        </w:rPr>
        <w:t xml:space="preserve">and </w:t>
      </w:r>
      <w:r w:rsidR="004D38DB" w:rsidRPr="0068557A">
        <w:rPr>
          <w:rFonts w:ascii="Calibri" w:hAnsi="Calibri" w:cs="Calibri"/>
        </w:rPr>
        <w:t>PD</w:t>
      </w:r>
      <w:r w:rsidR="00461422" w:rsidRPr="0068557A">
        <w:rPr>
          <w:rFonts w:ascii="Calibri" w:hAnsi="Calibri" w:cs="Calibri"/>
        </w:rPr>
        <w:t xml:space="preserve"> (the tr</w:t>
      </w:r>
      <w:r w:rsidR="006E7C61" w:rsidRPr="0068557A">
        <w:rPr>
          <w:rFonts w:ascii="Calibri" w:hAnsi="Calibri" w:cs="Calibri"/>
        </w:rPr>
        <w:t>ansferee, new employer)</w:t>
      </w:r>
      <w:r w:rsidRPr="0068557A">
        <w:rPr>
          <w:rFonts w:ascii="Calibri" w:hAnsi="Calibri" w:cs="Calibri"/>
        </w:rPr>
        <w:t xml:space="preserve"> </w:t>
      </w:r>
      <w:r w:rsidR="006E7C61" w:rsidRPr="0068557A">
        <w:rPr>
          <w:rFonts w:ascii="Calibri" w:hAnsi="Calibri" w:cs="Calibri"/>
        </w:rPr>
        <w:t>which is</w:t>
      </w:r>
      <w:r w:rsidR="005A059F" w:rsidRPr="0068557A">
        <w:rPr>
          <w:rFonts w:ascii="Calibri" w:hAnsi="Calibri" w:cs="Calibri"/>
        </w:rPr>
        <w:t xml:space="preserve"> known as a transfer of undertakings (TUPE). T</w:t>
      </w:r>
      <w:r w:rsidR="002609FE" w:rsidRPr="0068557A">
        <w:rPr>
          <w:rFonts w:ascii="Calibri" w:hAnsi="Calibri" w:cs="Calibri"/>
        </w:rPr>
        <w:t>UPE</w:t>
      </w:r>
      <w:r w:rsidR="005A059F" w:rsidRPr="0068557A">
        <w:rPr>
          <w:rFonts w:ascii="Calibri" w:hAnsi="Calibri" w:cs="Calibri"/>
        </w:rPr>
        <w:t xml:space="preserve"> can occur when a </w:t>
      </w:r>
      <w:r w:rsidR="009614BB" w:rsidRPr="0068557A">
        <w:rPr>
          <w:rFonts w:ascii="Calibri" w:hAnsi="Calibri" w:cs="Calibri"/>
        </w:rPr>
        <w:t>business transfer occurs or a service provision happens</w:t>
      </w:r>
      <w:r w:rsidR="002609FE" w:rsidRPr="0068557A">
        <w:rPr>
          <w:rFonts w:ascii="Calibri" w:hAnsi="Calibri" w:cs="Calibri"/>
        </w:rPr>
        <w:t xml:space="preserve">, in this instance </w:t>
      </w:r>
      <w:r w:rsidR="00B6631E" w:rsidRPr="0068557A">
        <w:rPr>
          <w:rFonts w:ascii="Calibri" w:hAnsi="Calibri" w:cs="Calibri"/>
        </w:rPr>
        <w:t>it would fall under the business transfer category</w:t>
      </w:r>
      <w:r w:rsidR="008571CD" w:rsidRPr="0068557A">
        <w:rPr>
          <w:rFonts w:ascii="Calibri" w:hAnsi="Calibri" w:cs="Calibri"/>
        </w:rPr>
        <w:t xml:space="preserve"> (Daniels,2022). </w:t>
      </w:r>
    </w:p>
    <w:p w14:paraId="781AFB04" w14:textId="08E25E0F" w:rsidR="00B25E14" w:rsidRPr="0068557A" w:rsidRDefault="006B663E" w:rsidP="008A1976">
      <w:pPr>
        <w:pStyle w:val="Nornal"/>
        <w:rPr>
          <w:rFonts w:ascii="Calibri" w:hAnsi="Calibri" w:cs="Calibri"/>
          <w:color w:val="202020"/>
          <w:shd w:val="clear" w:color="auto" w:fill="FFFFFF"/>
        </w:rPr>
      </w:pPr>
      <w:r w:rsidRPr="0068557A">
        <w:rPr>
          <w:rFonts w:ascii="Calibri" w:hAnsi="Calibri" w:cs="Calibri"/>
          <w:color w:val="202020"/>
          <w:shd w:val="clear" w:color="auto" w:fill="FFFFFF"/>
        </w:rPr>
        <w:t xml:space="preserve">Both transferor and </w:t>
      </w:r>
      <w:r w:rsidR="000F3A7D" w:rsidRPr="0068557A">
        <w:rPr>
          <w:rFonts w:ascii="Calibri" w:hAnsi="Calibri" w:cs="Calibri"/>
          <w:color w:val="202020"/>
          <w:shd w:val="clear" w:color="auto" w:fill="FFFFFF"/>
        </w:rPr>
        <w:t xml:space="preserve">transferee have </w:t>
      </w:r>
      <w:r w:rsidR="002366CB" w:rsidRPr="0068557A">
        <w:rPr>
          <w:rFonts w:ascii="Calibri" w:hAnsi="Calibri" w:cs="Calibri"/>
          <w:color w:val="202020"/>
          <w:shd w:val="clear" w:color="auto" w:fill="FFFFFF"/>
        </w:rPr>
        <w:t>responsibility</w:t>
      </w:r>
      <w:r w:rsidR="000F3A7D" w:rsidRPr="0068557A">
        <w:rPr>
          <w:rFonts w:ascii="Calibri" w:hAnsi="Calibri" w:cs="Calibri"/>
          <w:color w:val="202020"/>
          <w:shd w:val="clear" w:color="auto" w:fill="FFFFFF"/>
        </w:rPr>
        <w:t xml:space="preserve"> to identify risks and </w:t>
      </w:r>
      <w:r w:rsidR="00F66D86" w:rsidRPr="0068557A">
        <w:rPr>
          <w:rFonts w:ascii="Calibri" w:hAnsi="Calibri" w:cs="Calibri"/>
          <w:color w:val="202020"/>
          <w:shd w:val="clear" w:color="auto" w:fill="FFFFFF"/>
        </w:rPr>
        <w:t xml:space="preserve">to remain </w:t>
      </w:r>
      <w:r w:rsidR="002366CB" w:rsidRPr="0068557A">
        <w:rPr>
          <w:rFonts w:ascii="Calibri" w:hAnsi="Calibri" w:cs="Calibri"/>
          <w:color w:val="202020"/>
          <w:shd w:val="clear" w:color="auto" w:fill="FFFFFF"/>
        </w:rPr>
        <w:t>transparent</w:t>
      </w:r>
      <w:r w:rsidR="00F66D86" w:rsidRPr="0068557A">
        <w:rPr>
          <w:rFonts w:ascii="Calibri" w:hAnsi="Calibri" w:cs="Calibri"/>
          <w:color w:val="202020"/>
          <w:shd w:val="clear" w:color="auto" w:fill="FFFFFF"/>
        </w:rPr>
        <w:t xml:space="preserve"> with employees </w:t>
      </w:r>
      <w:r w:rsidR="002366CB" w:rsidRPr="0068557A">
        <w:rPr>
          <w:rFonts w:ascii="Calibri" w:hAnsi="Calibri" w:cs="Calibri"/>
          <w:color w:val="202020"/>
          <w:shd w:val="clear" w:color="auto" w:fill="FFFFFF"/>
        </w:rPr>
        <w:t>throughout</w:t>
      </w:r>
      <w:r w:rsidR="00F66D86" w:rsidRPr="0068557A">
        <w:rPr>
          <w:rFonts w:ascii="Calibri" w:hAnsi="Calibri" w:cs="Calibri"/>
          <w:color w:val="202020"/>
          <w:shd w:val="clear" w:color="auto" w:fill="FFFFFF"/>
        </w:rPr>
        <w:t xml:space="preserve"> the process</w:t>
      </w:r>
      <w:r w:rsidR="00723E78" w:rsidRPr="0068557A">
        <w:rPr>
          <w:rFonts w:ascii="Calibri" w:hAnsi="Calibri" w:cs="Calibri"/>
          <w:color w:val="202020"/>
          <w:shd w:val="clear" w:color="auto" w:fill="FFFFFF"/>
        </w:rPr>
        <w:t>. It</w:t>
      </w:r>
      <w:r w:rsidR="0076673D">
        <w:rPr>
          <w:rFonts w:ascii="Calibri" w:hAnsi="Calibri" w:cs="Calibri"/>
          <w:color w:val="202020"/>
          <w:shd w:val="clear" w:color="auto" w:fill="FFFFFF"/>
        </w:rPr>
        <w:t>’</w:t>
      </w:r>
      <w:r w:rsidR="00723E78" w:rsidRPr="0068557A">
        <w:rPr>
          <w:rFonts w:ascii="Calibri" w:hAnsi="Calibri" w:cs="Calibri"/>
          <w:color w:val="202020"/>
          <w:shd w:val="clear" w:color="auto" w:fill="FFFFFF"/>
        </w:rPr>
        <w:t xml:space="preserve">s </w:t>
      </w:r>
      <w:r w:rsidR="00F47106" w:rsidRPr="0068557A">
        <w:rPr>
          <w:rFonts w:ascii="Calibri" w:hAnsi="Calibri" w:cs="Calibri"/>
          <w:color w:val="202020"/>
          <w:shd w:val="clear" w:color="auto" w:fill="FFFFFF"/>
        </w:rPr>
        <w:t>critical</w:t>
      </w:r>
      <w:r w:rsidR="00723E78" w:rsidRPr="0068557A">
        <w:rPr>
          <w:rFonts w:ascii="Calibri" w:hAnsi="Calibri" w:cs="Calibri"/>
          <w:color w:val="202020"/>
          <w:shd w:val="clear" w:color="auto" w:fill="FFFFFF"/>
        </w:rPr>
        <w:t xml:space="preserve"> that a consultation period takes place </w:t>
      </w:r>
      <w:r w:rsidR="0006030E" w:rsidRPr="0068557A">
        <w:rPr>
          <w:rFonts w:ascii="Calibri" w:hAnsi="Calibri" w:cs="Calibri"/>
          <w:color w:val="202020"/>
          <w:shd w:val="clear" w:color="auto" w:fill="FFFFFF"/>
        </w:rPr>
        <w:t>between the transferors and</w:t>
      </w:r>
      <w:r w:rsidR="00F47106" w:rsidRPr="0068557A">
        <w:rPr>
          <w:rFonts w:ascii="Calibri" w:hAnsi="Calibri" w:cs="Calibri"/>
          <w:color w:val="202020"/>
          <w:shd w:val="clear" w:color="auto" w:fill="FFFFFF"/>
        </w:rPr>
        <w:t xml:space="preserve"> the relevant employees and/or representatives</w:t>
      </w:r>
      <w:r w:rsidR="004F646C" w:rsidRPr="0068557A">
        <w:rPr>
          <w:rFonts w:ascii="Calibri" w:hAnsi="Calibri" w:cs="Calibri"/>
          <w:color w:val="202020"/>
          <w:shd w:val="clear" w:color="auto" w:fill="FFFFFF"/>
        </w:rPr>
        <w:t xml:space="preserve"> regarding the transfer, this will include providing information such as </w:t>
      </w:r>
      <w:r w:rsidR="00BE29C1" w:rsidRPr="0068557A">
        <w:rPr>
          <w:rFonts w:ascii="Calibri" w:hAnsi="Calibri" w:cs="Calibri"/>
          <w:color w:val="202020"/>
          <w:shd w:val="clear" w:color="auto" w:fill="FFFFFF"/>
        </w:rPr>
        <w:t>the following:</w:t>
      </w:r>
    </w:p>
    <w:p w14:paraId="0C9F358E" w14:textId="4B15FCBB" w:rsidR="00BE29C1" w:rsidRPr="0068557A" w:rsidRDefault="00BE29C1" w:rsidP="00AE79A8">
      <w:pPr>
        <w:pStyle w:val="Nornal"/>
        <w:numPr>
          <w:ilvl w:val="0"/>
          <w:numId w:val="8"/>
        </w:numPr>
        <w:spacing w:after="0"/>
        <w:rPr>
          <w:rFonts w:ascii="Calibri" w:hAnsi="Calibri" w:cs="Calibri"/>
          <w:color w:val="202020"/>
          <w:shd w:val="clear" w:color="auto" w:fill="FFFFFF"/>
        </w:rPr>
      </w:pPr>
      <w:r w:rsidRPr="0068557A">
        <w:rPr>
          <w:rFonts w:ascii="Calibri" w:hAnsi="Calibri" w:cs="Calibri"/>
          <w:color w:val="202020"/>
          <w:shd w:val="clear" w:color="auto" w:fill="FFFFFF"/>
        </w:rPr>
        <w:t xml:space="preserve">The justification for transfer </w:t>
      </w:r>
    </w:p>
    <w:p w14:paraId="409F97BE" w14:textId="59AD8815" w:rsidR="00BE29C1" w:rsidRPr="0068557A" w:rsidRDefault="006E3604" w:rsidP="00AE79A8">
      <w:pPr>
        <w:pStyle w:val="Nornal"/>
        <w:numPr>
          <w:ilvl w:val="0"/>
          <w:numId w:val="8"/>
        </w:numPr>
        <w:spacing w:after="0"/>
        <w:rPr>
          <w:rFonts w:ascii="Calibri" w:hAnsi="Calibri" w:cs="Calibri"/>
          <w:color w:val="202020"/>
          <w:shd w:val="clear" w:color="auto" w:fill="FFFFFF"/>
        </w:rPr>
      </w:pPr>
      <w:r w:rsidRPr="0068557A">
        <w:rPr>
          <w:rFonts w:ascii="Calibri" w:hAnsi="Calibri" w:cs="Calibri"/>
          <w:color w:val="202020"/>
          <w:shd w:val="clear" w:color="auto" w:fill="FFFFFF"/>
        </w:rPr>
        <w:t xml:space="preserve">When it’s expected to occur </w:t>
      </w:r>
    </w:p>
    <w:p w14:paraId="5210AE7E" w14:textId="62542074" w:rsidR="006E3604" w:rsidRPr="0068557A" w:rsidRDefault="006E3604" w:rsidP="00AE79A8">
      <w:pPr>
        <w:pStyle w:val="Nornal"/>
        <w:numPr>
          <w:ilvl w:val="0"/>
          <w:numId w:val="8"/>
        </w:numPr>
        <w:spacing w:after="0"/>
        <w:rPr>
          <w:rFonts w:ascii="Calibri" w:hAnsi="Calibri" w:cs="Calibri"/>
          <w:color w:val="202020"/>
          <w:shd w:val="clear" w:color="auto" w:fill="FFFFFF"/>
        </w:rPr>
      </w:pPr>
      <w:r w:rsidRPr="0068557A">
        <w:rPr>
          <w:rFonts w:ascii="Calibri" w:hAnsi="Calibri" w:cs="Calibri"/>
          <w:color w:val="202020"/>
          <w:shd w:val="clear" w:color="auto" w:fill="FFFFFF"/>
        </w:rPr>
        <w:t>Implications (legal, social, and economic)</w:t>
      </w:r>
    </w:p>
    <w:p w14:paraId="24184147" w14:textId="479C64DE" w:rsidR="006E3604" w:rsidRPr="0068557A" w:rsidRDefault="003F7618" w:rsidP="00AE79A8">
      <w:pPr>
        <w:pStyle w:val="Nornal"/>
        <w:numPr>
          <w:ilvl w:val="0"/>
          <w:numId w:val="8"/>
        </w:numPr>
        <w:spacing w:after="0"/>
        <w:rPr>
          <w:rFonts w:ascii="Calibri" w:hAnsi="Calibri" w:cs="Calibri"/>
          <w:color w:val="202020"/>
          <w:shd w:val="clear" w:color="auto" w:fill="FFFFFF"/>
        </w:rPr>
      </w:pPr>
      <w:r w:rsidRPr="0068557A">
        <w:rPr>
          <w:rFonts w:ascii="Calibri" w:hAnsi="Calibri" w:cs="Calibri"/>
          <w:color w:val="202020"/>
          <w:shd w:val="clear" w:color="auto" w:fill="FFFFFF"/>
        </w:rPr>
        <w:lastRenderedPageBreak/>
        <w:t>Measures to be taken by employer and transferee.</w:t>
      </w:r>
    </w:p>
    <w:p w14:paraId="5CF2C890" w14:textId="27726749" w:rsidR="006E3604" w:rsidRPr="0068557A" w:rsidRDefault="003F7618" w:rsidP="003F7618">
      <w:pPr>
        <w:pStyle w:val="Nornal"/>
        <w:jc w:val="right"/>
        <w:rPr>
          <w:rFonts w:ascii="Calibri" w:hAnsi="Calibri" w:cs="Calibri"/>
          <w:color w:val="202020"/>
          <w:shd w:val="clear" w:color="auto" w:fill="FFFFFF"/>
        </w:rPr>
      </w:pPr>
      <w:r w:rsidRPr="0068557A">
        <w:rPr>
          <w:rFonts w:ascii="Calibri" w:hAnsi="Calibri" w:cs="Calibri"/>
          <w:color w:val="202020"/>
          <w:shd w:val="clear" w:color="auto" w:fill="FFFFFF"/>
        </w:rPr>
        <w:t>(Daniels</w:t>
      </w:r>
      <w:r w:rsidR="00292E58" w:rsidRPr="0068557A">
        <w:rPr>
          <w:rFonts w:ascii="Calibri" w:hAnsi="Calibri" w:cs="Calibri"/>
          <w:color w:val="202020"/>
          <w:shd w:val="clear" w:color="auto" w:fill="FFFFFF"/>
        </w:rPr>
        <w:t>,2022)</w:t>
      </w:r>
    </w:p>
    <w:p w14:paraId="313D0ACA" w14:textId="6B3C3C28" w:rsidR="005E6AAB" w:rsidRPr="0068557A" w:rsidRDefault="00C42DA8" w:rsidP="004F6CF8">
      <w:pPr>
        <w:pStyle w:val="Nornal"/>
        <w:rPr>
          <w:rFonts w:ascii="Calibri" w:hAnsi="Calibri" w:cs="Calibri"/>
          <w:color w:val="202020"/>
          <w:shd w:val="clear" w:color="auto" w:fill="FFFFFF"/>
        </w:rPr>
      </w:pPr>
      <w:r w:rsidRPr="0068557A">
        <w:rPr>
          <w:rFonts w:ascii="Calibri" w:hAnsi="Calibri" w:cs="Calibri"/>
          <w:color w:val="202020"/>
          <w:shd w:val="clear" w:color="auto" w:fill="FFFFFF"/>
        </w:rPr>
        <w:t xml:space="preserve">In this case </w:t>
      </w:r>
      <w:r w:rsidR="004D38DB" w:rsidRPr="0068557A">
        <w:rPr>
          <w:rFonts w:ascii="Calibri" w:hAnsi="Calibri" w:cs="Calibri"/>
          <w:color w:val="202020"/>
          <w:shd w:val="clear" w:color="auto" w:fill="FFFFFF"/>
        </w:rPr>
        <w:t>CC</w:t>
      </w:r>
      <w:r w:rsidRPr="0068557A">
        <w:rPr>
          <w:rFonts w:ascii="Calibri" w:hAnsi="Calibri" w:cs="Calibri"/>
          <w:color w:val="202020"/>
          <w:shd w:val="clear" w:color="auto" w:fill="FFFFFF"/>
        </w:rPr>
        <w:t xml:space="preserve"> are required to engage in </w:t>
      </w:r>
      <w:r w:rsidR="00BC30A9" w:rsidRPr="0068557A">
        <w:rPr>
          <w:rFonts w:ascii="Calibri" w:hAnsi="Calibri" w:cs="Calibri"/>
          <w:color w:val="202020"/>
          <w:shd w:val="clear" w:color="auto" w:fill="FFFFFF"/>
        </w:rPr>
        <w:t>thorough meaningful consultations with employees</w:t>
      </w:r>
      <w:r w:rsidR="00AC50F5" w:rsidRPr="0068557A">
        <w:rPr>
          <w:rFonts w:ascii="Calibri" w:hAnsi="Calibri" w:cs="Calibri"/>
          <w:color w:val="202020"/>
          <w:shd w:val="clear" w:color="auto" w:fill="FFFFFF"/>
        </w:rPr>
        <w:t xml:space="preserve"> as soon as reasonably possible</w:t>
      </w:r>
      <w:r w:rsidR="007233B6" w:rsidRPr="0068557A">
        <w:rPr>
          <w:rFonts w:ascii="Calibri" w:hAnsi="Calibri" w:cs="Calibri"/>
          <w:color w:val="202020"/>
          <w:shd w:val="clear" w:color="auto" w:fill="FFFFFF"/>
        </w:rPr>
        <w:t xml:space="preserve"> and provide adequate time</w:t>
      </w:r>
      <w:r w:rsidR="006942FB" w:rsidRPr="0068557A">
        <w:rPr>
          <w:rFonts w:ascii="Calibri" w:hAnsi="Calibri" w:cs="Calibri"/>
          <w:color w:val="202020"/>
          <w:shd w:val="clear" w:color="auto" w:fill="FFFFFF"/>
        </w:rPr>
        <w:t xml:space="preserve"> prior to the transfer </w:t>
      </w:r>
      <w:r w:rsidR="006C4B33" w:rsidRPr="0068557A">
        <w:rPr>
          <w:rFonts w:ascii="Calibri" w:hAnsi="Calibri" w:cs="Calibri"/>
          <w:color w:val="202020"/>
          <w:shd w:val="clear" w:color="auto" w:fill="FFFFFF"/>
        </w:rPr>
        <w:t>occurring</w:t>
      </w:r>
      <w:r w:rsidR="00AC50F5" w:rsidRPr="0068557A">
        <w:rPr>
          <w:rFonts w:ascii="Calibri" w:hAnsi="Calibri" w:cs="Calibri"/>
          <w:color w:val="202020"/>
          <w:shd w:val="clear" w:color="auto" w:fill="FFFFFF"/>
        </w:rPr>
        <w:t xml:space="preserve">, however </w:t>
      </w:r>
      <w:r w:rsidR="006942FB" w:rsidRPr="0068557A">
        <w:rPr>
          <w:rFonts w:ascii="Calibri" w:hAnsi="Calibri" w:cs="Calibri"/>
          <w:color w:val="202020"/>
          <w:shd w:val="clear" w:color="auto" w:fill="FFFFFF"/>
        </w:rPr>
        <w:t>by law there</w:t>
      </w:r>
      <w:r w:rsidR="00AC50F5" w:rsidRPr="0068557A">
        <w:rPr>
          <w:rFonts w:ascii="Calibri" w:hAnsi="Calibri" w:cs="Calibri"/>
          <w:color w:val="202020"/>
          <w:shd w:val="clear" w:color="auto" w:fill="FFFFFF"/>
        </w:rPr>
        <w:t xml:space="preserve"> is no specific time</w:t>
      </w:r>
      <w:r w:rsidR="00375ED7" w:rsidRPr="0068557A">
        <w:rPr>
          <w:rFonts w:ascii="Calibri" w:hAnsi="Calibri" w:cs="Calibri"/>
          <w:color w:val="202020"/>
          <w:shd w:val="clear" w:color="auto" w:fill="FFFFFF"/>
        </w:rPr>
        <w:t>-</w:t>
      </w:r>
      <w:r w:rsidR="00AC50F5" w:rsidRPr="0068557A">
        <w:rPr>
          <w:rFonts w:ascii="Calibri" w:hAnsi="Calibri" w:cs="Calibri"/>
          <w:color w:val="202020"/>
          <w:shd w:val="clear" w:color="auto" w:fill="FFFFFF"/>
        </w:rPr>
        <w:t xml:space="preserve">period </w:t>
      </w:r>
      <w:r w:rsidR="003F3F52" w:rsidRPr="0068557A">
        <w:rPr>
          <w:rFonts w:ascii="Calibri" w:hAnsi="Calibri" w:cs="Calibri"/>
          <w:color w:val="202020"/>
          <w:shd w:val="clear" w:color="auto" w:fill="FFFFFF"/>
        </w:rPr>
        <w:t>stated</w:t>
      </w:r>
      <w:r w:rsidR="006942FB" w:rsidRPr="0068557A">
        <w:rPr>
          <w:rFonts w:ascii="Calibri" w:hAnsi="Calibri" w:cs="Calibri"/>
          <w:color w:val="202020"/>
          <w:shd w:val="clear" w:color="auto" w:fill="FFFFFF"/>
        </w:rPr>
        <w:t>.</w:t>
      </w:r>
      <w:r w:rsidR="001769BB" w:rsidRPr="0068557A">
        <w:rPr>
          <w:rFonts w:ascii="Calibri" w:hAnsi="Calibri" w:cs="Calibri"/>
          <w:color w:val="202020"/>
          <w:shd w:val="clear" w:color="auto" w:fill="FFFFFF"/>
        </w:rPr>
        <w:t xml:space="preserve"> </w:t>
      </w:r>
      <w:r w:rsidR="00983727" w:rsidRPr="0068557A">
        <w:rPr>
          <w:rFonts w:ascii="Calibri" w:hAnsi="Calibri" w:cs="Calibri"/>
          <w:color w:val="202020"/>
          <w:shd w:val="clear" w:color="auto" w:fill="FFFFFF"/>
        </w:rPr>
        <w:t>Failure to</w:t>
      </w:r>
      <w:r w:rsidR="00483138" w:rsidRPr="0068557A">
        <w:rPr>
          <w:rFonts w:ascii="Calibri" w:hAnsi="Calibri" w:cs="Calibri"/>
          <w:color w:val="202020"/>
          <w:shd w:val="clear" w:color="auto" w:fill="FFFFFF"/>
        </w:rPr>
        <w:t xml:space="preserve"> consult appropriately</w:t>
      </w:r>
      <w:r w:rsidR="007654B0" w:rsidRPr="0068557A">
        <w:rPr>
          <w:rFonts w:ascii="Calibri" w:hAnsi="Calibri" w:cs="Calibri"/>
          <w:color w:val="202020"/>
          <w:shd w:val="clear" w:color="auto" w:fill="FFFFFF"/>
        </w:rPr>
        <w:t xml:space="preserve"> require</w:t>
      </w:r>
      <w:r w:rsidR="00240D65" w:rsidRPr="0068557A">
        <w:rPr>
          <w:rFonts w:ascii="Calibri" w:hAnsi="Calibri" w:cs="Calibri"/>
          <w:color w:val="202020"/>
          <w:shd w:val="clear" w:color="auto" w:fill="FFFFFF"/>
        </w:rPr>
        <w:t>s a</w:t>
      </w:r>
      <w:r w:rsidR="007654B0" w:rsidRPr="0068557A">
        <w:rPr>
          <w:rFonts w:ascii="Calibri" w:hAnsi="Calibri" w:cs="Calibri"/>
          <w:color w:val="202020"/>
          <w:shd w:val="clear" w:color="auto" w:fill="FFFFFF"/>
        </w:rPr>
        <w:t xml:space="preserve"> pay</w:t>
      </w:r>
      <w:r w:rsidR="00240D65" w:rsidRPr="0068557A">
        <w:rPr>
          <w:rFonts w:ascii="Calibri" w:hAnsi="Calibri" w:cs="Calibri"/>
          <w:color w:val="202020"/>
          <w:shd w:val="clear" w:color="auto" w:fill="FFFFFF"/>
        </w:rPr>
        <w:t>ment to</w:t>
      </w:r>
      <w:r w:rsidR="007654B0" w:rsidRPr="0068557A">
        <w:rPr>
          <w:rFonts w:ascii="Calibri" w:hAnsi="Calibri" w:cs="Calibri"/>
          <w:color w:val="202020"/>
          <w:shd w:val="clear" w:color="auto" w:fill="FFFFFF"/>
        </w:rPr>
        <w:t xml:space="preserve"> staff up to 13 weeks’ pay in compensation, </w:t>
      </w:r>
      <w:r w:rsidR="006A7D46" w:rsidRPr="0068557A">
        <w:rPr>
          <w:rFonts w:ascii="Calibri" w:hAnsi="Calibri" w:cs="Calibri"/>
          <w:color w:val="202020"/>
          <w:shd w:val="clear" w:color="auto" w:fill="FFFFFF"/>
        </w:rPr>
        <w:t>l</w:t>
      </w:r>
      <w:r w:rsidR="004F6AB5" w:rsidRPr="0068557A">
        <w:rPr>
          <w:rFonts w:ascii="Calibri" w:hAnsi="Calibri" w:cs="Calibri"/>
          <w:color w:val="202020"/>
          <w:shd w:val="clear" w:color="auto" w:fill="FFFFFF"/>
        </w:rPr>
        <w:t xml:space="preserve">iability </w:t>
      </w:r>
      <w:r w:rsidR="006A7D46" w:rsidRPr="0068557A">
        <w:rPr>
          <w:rFonts w:ascii="Calibri" w:hAnsi="Calibri" w:cs="Calibri"/>
          <w:color w:val="202020"/>
          <w:shd w:val="clear" w:color="auto" w:fill="FFFFFF"/>
        </w:rPr>
        <w:t>will fall on b</w:t>
      </w:r>
      <w:r w:rsidR="00CD35F6" w:rsidRPr="0068557A">
        <w:rPr>
          <w:rFonts w:ascii="Calibri" w:hAnsi="Calibri" w:cs="Calibri"/>
          <w:color w:val="202020"/>
          <w:shd w:val="clear" w:color="auto" w:fill="FFFFFF"/>
        </w:rPr>
        <w:t xml:space="preserve">oth </w:t>
      </w:r>
      <w:r w:rsidR="006A7D46" w:rsidRPr="0068557A">
        <w:rPr>
          <w:rFonts w:ascii="Calibri" w:hAnsi="Calibri" w:cs="Calibri"/>
          <w:color w:val="202020"/>
          <w:shd w:val="clear" w:color="auto" w:fill="FFFFFF"/>
        </w:rPr>
        <w:t>transferor</w:t>
      </w:r>
      <w:r w:rsidR="00CD35F6" w:rsidRPr="0068557A">
        <w:rPr>
          <w:rFonts w:ascii="Calibri" w:hAnsi="Calibri" w:cs="Calibri"/>
          <w:color w:val="202020"/>
          <w:shd w:val="clear" w:color="auto" w:fill="FFFFFF"/>
        </w:rPr>
        <w:t xml:space="preserve"> and </w:t>
      </w:r>
      <w:r w:rsidR="006A7D46" w:rsidRPr="0068557A">
        <w:rPr>
          <w:rFonts w:ascii="Calibri" w:hAnsi="Calibri" w:cs="Calibri"/>
          <w:color w:val="202020"/>
          <w:shd w:val="clear" w:color="auto" w:fill="FFFFFF"/>
        </w:rPr>
        <w:t>transferee</w:t>
      </w:r>
      <w:r w:rsidR="006A7D46" w:rsidRPr="0068557A">
        <w:rPr>
          <w:rFonts w:ascii="Calibri" w:hAnsi="Calibri" w:cs="Calibri"/>
        </w:rPr>
        <w:t xml:space="preserve"> (CIPD,2023F).</w:t>
      </w:r>
    </w:p>
    <w:p w14:paraId="104F31E2" w14:textId="16728BED" w:rsidR="005E6AAB" w:rsidRPr="0068557A" w:rsidRDefault="00711BAF" w:rsidP="008A1976">
      <w:pPr>
        <w:pStyle w:val="Nornal"/>
        <w:rPr>
          <w:rFonts w:ascii="Calibri" w:hAnsi="Calibri" w:cs="Calibri"/>
          <w:color w:val="202020"/>
          <w:shd w:val="clear" w:color="auto" w:fill="FFFFFF"/>
        </w:rPr>
      </w:pPr>
      <w:r w:rsidRPr="0068557A">
        <w:rPr>
          <w:rFonts w:ascii="Calibri" w:hAnsi="Calibri" w:cs="Calibri"/>
          <w:noProof/>
          <w:color w:val="202020"/>
          <w:shd w:val="clear" w:color="auto" w:fill="FFFFFF"/>
        </w:rPr>
        <w:drawing>
          <wp:anchor distT="0" distB="0" distL="114300" distR="114300" simplePos="0" relativeHeight="251658240" behindDoc="0" locked="0" layoutInCell="1" allowOverlap="1" wp14:anchorId="49E3E264" wp14:editId="436EB526">
            <wp:simplePos x="0" y="0"/>
            <wp:positionH relativeFrom="margin">
              <wp:align>center</wp:align>
            </wp:positionH>
            <wp:positionV relativeFrom="paragraph">
              <wp:posOffset>696653</wp:posOffset>
            </wp:positionV>
            <wp:extent cx="5300287" cy="1320080"/>
            <wp:effectExtent l="0" t="0" r="0" b="0"/>
            <wp:wrapSquare wrapText="bothSides"/>
            <wp:docPr id="131307844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78448" name="Picture 1" descr="A white background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00287" cy="1320080"/>
                    </a:xfrm>
                    <a:prstGeom prst="rect">
                      <a:avLst/>
                    </a:prstGeom>
                  </pic:spPr>
                </pic:pic>
              </a:graphicData>
            </a:graphic>
            <wp14:sizeRelH relativeFrom="page">
              <wp14:pctWidth>0</wp14:pctWidth>
            </wp14:sizeRelH>
            <wp14:sizeRelV relativeFrom="page">
              <wp14:pctHeight>0</wp14:pctHeight>
            </wp14:sizeRelV>
          </wp:anchor>
        </w:drawing>
      </w:r>
      <w:r w:rsidR="004D38DB" w:rsidRPr="0068557A">
        <w:rPr>
          <w:rFonts w:ascii="Calibri" w:hAnsi="Calibri" w:cs="Calibri"/>
          <w:color w:val="202020"/>
          <w:shd w:val="clear" w:color="auto" w:fill="FFFFFF"/>
        </w:rPr>
        <w:t>CC</w:t>
      </w:r>
      <w:r w:rsidR="0018490F" w:rsidRPr="0068557A">
        <w:rPr>
          <w:rFonts w:ascii="Calibri" w:hAnsi="Calibri" w:cs="Calibri"/>
          <w:color w:val="202020"/>
          <w:shd w:val="clear" w:color="auto" w:fill="FFFFFF"/>
        </w:rPr>
        <w:t xml:space="preserve"> must provide </w:t>
      </w:r>
      <w:r w:rsidR="004D38DB" w:rsidRPr="0068557A">
        <w:rPr>
          <w:rFonts w:ascii="Calibri" w:hAnsi="Calibri" w:cs="Calibri"/>
          <w:color w:val="202020"/>
          <w:shd w:val="clear" w:color="auto" w:fill="FFFFFF"/>
        </w:rPr>
        <w:t>PD</w:t>
      </w:r>
      <w:r w:rsidR="006F6BD5" w:rsidRPr="0068557A">
        <w:rPr>
          <w:rFonts w:ascii="Calibri" w:hAnsi="Calibri" w:cs="Calibri"/>
          <w:color w:val="202020"/>
          <w:shd w:val="clear" w:color="auto" w:fill="FFFFFF"/>
        </w:rPr>
        <w:t xml:space="preserve"> with all relevant information on those employees transferring</w:t>
      </w:r>
      <w:r w:rsidR="005744C2" w:rsidRPr="0068557A">
        <w:rPr>
          <w:rFonts w:ascii="Calibri" w:hAnsi="Calibri" w:cs="Calibri"/>
          <w:color w:val="202020"/>
          <w:shd w:val="clear" w:color="auto" w:fill="FFFFFF"/>
        </w:rPr>
        <w:t xml:space="preserve">, the </w:t>
      </w:r>
      <w:r w:rsidR="00887415" w:rsidRPr="0068557A">
        <w:rPr>
          <w:rFonts w:ascii="Calibri" w:hAnsi="Calibri" w:cs="Calibri"/>
          <w:color w:val="202020"/>
          <w:shd w:val="clear" w:color="auto" w:fill="FFFFFF"/>
        </w:rPr>
        <w:t>information</w:t>
      </w:r>
      <w:r w:rsidR="005744C2" w:rsidRPr="0068557A">
        <w:rPr>
          <w:rFonts w:ascii="Calibri" w:hAnsi="Calibri" w:cs="Calibri"/>
          <w:color w:val="202020"/>
          <w:shd w:val="clear" w:color="auto" w:fill="FFFFFF"/>
        </w:rPr>
        <w:t xml:space="preserve"> must be provided </w:t>
      </w:r>
      <w:r w:rsidR="003D073A" w:rsidRPr="0068557A">
        <w:rPr>
          <w:rFonts w:ascii="Calibri" w:hAnsi="Calibri" w:cs="Calibri"/>
          <w:color w:val="202020"/>
          <w:shd w:val="clear" w:color="auto" w:fill="FFFFFF"/>
        </w:rPr>
        <w:t xml:space="preserve">at least 28 </w:t>
      </w:r>
      <w:r w:rsidR="00157273" w:rsidRPr="0068557A">
        <w:rPr>
          <w:rFonts w:ascii="Calibri" w:hAnsi="Calibri" w:cs="Calibri"/>
          <w:color w:val="202020"/>
          <w:shd w:val="clear" w:color="auto" w:fill="FFFFFF"/>
        </w:rPr>
        <w:t>days</w:t>
      </w:r>
      <w:r w:rsidR="003D073A" w:rsidRPr="0068557A">
        <w:rPr>
          <w:rFonts w:ascii="Calibri" w:hAnsi="Calibri" w:cs="Calibri"/>
          <w:color w:val="202020"/>
          <w:shd w:val="clear" w:color="auto" w:fill="FFFFFF"/>
        </w:rPr>
        <w:t xml:space="preserve"> prior to the date of transfer</w:t>
      </w:r>
      <w:r w:rsidR="00157273" w:rsidRPr="0068557A">
        <w:rPr>
          <w:rFonts w:ascii="Calibri" w:hAnsi="Calibri" w:cs="Calibri"/>
          <w:color w:val="202020"/>
          <w:shd w:val="clear" w:color="auto" w:fill="FFFFFF"/>
        </w:rPr>
        <w:t>. Details that must be provided includes:</w:t>
      </w:r>
    </w:p>
    <w:p w14:paraId="12C393D4" w14:textId="1343431E" w:rsidR="00711BAF" w:rsidRPr="0068557A" w:rsidRDefault="00711BAF" w:rsidP="005A1BFA">
      <w:pPr>
        <w:pStyle w:val="Nornal"/>
        <w:rPr>
          <w:rFonts w:ascii="Calibri" w:hAnsi="Calibri" w:cs="Calibri"/>
          <w:color w:val="202020"/>
          <w:shd w:val="clear" w:color="auto" w:fill="FFFFFF"/>
        </w:rPr>
      </w:pPr>
    </w:p>
    <w:p w14:paraId="50985FBB" w14:textId="4977C4BE" w:rsidR="00477F13" w:rsidRPr="0068557A" w:rsidRDefault="00477F13" w:rsidP="005A1BFA">
      <w:pPr>
        <w:pStyle w:val="Nornal"/>
        <w:rPr>
          <w:rFonts w:ascii="Calibri" w:hAnsi="Calibri" w:cs="Calibri"/>
        </w:rPr>
      </w:pPr>
      <w:r w:rsidRPr="0068557A">
        <w:rPr>
          <w:rFonts w:ascii="Calibri" w:hAnsi="Calibri" w:cs="Calibri"/>
        </w:rPr>
        <w:t xml:space="preserve">When TUPE occurs all contractual rights from the prior employer are transferred to the new employer automatically, all terms and conditions, obligations with continuity of employment must stand under the current Tupe Regulations 2006 (CIPD,2023F). </w:t>
      </w:r>
    </w:p>
    <w:p w14:paraId="16766BC4" w14:textId="690657A5" w:rsidR="00BA3251" w:rsidRPr="0068557A" w:rsidRDefault="001A7BE0" w:rsidP="00C044E4">
      <w:pPr>
        <w:pStyle w:val="Nornal"/>
        <w:rPr>
          <w:rFonts w:ascii="Calibri" w:hAnsi="Calibri" w:cs="Calibri"/>
        </w:rPr>
      </w:pPr>
      <w:r w:rsidRPr="0068557A">
        <w:rPr>
          <w:rFonts w:ascii="Calibri" w:hAnsi="Calibri" w:cs="Calibri"/>
        </w:rPr>
        <w:t xml:space="preserve">This regulation </w:t>
      </w:r>
      <w:r w:rsidR="00477ED0" w:rsidRPr="0068557A">
        <w:rPr>
          <w:rFonts w:ascii="Calibri" w:hAnsi="Calibri" w:cs="Calibri"/>
        </w:rPr>
        <w:t xml:space="preserve">exists to provide protection to employees effected by </w:t>
      </w:r>
      <w:r w:rsidR="00A6741D" w:rsidRPr="0068557A">
        <w:rPr>
          <w:rFonts w:ascii="Calibri" w:hAnsi="Calibri" w:cs="Calibri"/>
        </w:rPr>
        <w:t>transfer of undertakings</w:t>
      </w:r>
      <w:r w:rsidR="004A4ABB" w:rsidRPr="0068557A">
        <w:rPr>
          <w:rFonts w:ascii="Calibri" w:hAnsi="Calibri" w:cs="Calibri"/>
        </w:rPr>
        <w:t xml:space="preserve">, Charlotte and </w:t>
      </w:r>
      <w:r w:rsidR="00694C2F">
        <w:rPr>
          <w:rFonts w:ascii="Calibri" w:hAnsi="Calibri" w:cs="Calibri"/>
        </w:rPr>
        <w:t>M</w:t>
      </w:r>
      <w:r w:rsidR="004A4ABB" w:rsidRPr="0068557A">
        <w:rPr>
          <w:rFonts w:ascii="Calibri" w:hAnsi="Calibri" w:cs="Calibri"/>
        </w:rPr>
        <w:t xml:space="preserve">adeleine must pay due consideration to this when </w:t>
      </w:r>
      <w:r w:rsidR="005A1BFA" w:rsidRPr="0068557A">
        <w:rPr>
          <w:rFonts w:ascii="Calibri" w:hAnsi="Calibri" w:cs="Calibri"/>
        </w:rPr>
        <w:t>implementing the takeover</w:t>
      </w:r>
      <w:r w:rsidR="00945414" w:rsidRPr="0068557A">
        <w:rPr>
          <w:rFonts w:ascii="Calibri" w:hAnsi="Calibri" w:cs="Calibri"/>
        </w:rPr>
        <w:t>, they</w:t>
      </w:r>
      <w:r w:rsidR="005A1BFA" w:rsidRPr="0068557A">
        <w:rPr>
          <w:rFonts w:ascii="Calibri" w:hAnsi="Calibri" w:cs="Calibri"/>
        </w:rPr>
        <w:t xml:space="preserve"> </w:t>
      </w:r>
      <w:r w:rsidR="00945414" w:rsidRPr="0068557A">
        <w:rPr>
          <w:rFonts w:ascii="Calibri" w:hAnsi="Calibri" w:cs="Calibri"/>
        </w:rPr>
        <w:t>state they</w:t>
      </w:r>
      <w:r w:rsidR="005A1BFA" w:rsidRPr="0068557A">
        <w:rPr>
          <w:rFonts w:ascii="Calibri" w:hAnsi="Calibri" w:cs="Calibri"/>
        </w:rPr>
        <w:t xml:space="preserve"> will become the employer of the 12 employees and state that their new contracts on the same terms and conditions as their existing employees. This would be breaching legislation as the employees’ terms at </w:t>
      </w:r>
      <w:r w:rsidR="004D38DB" w:rsidRPr="0068557A">
        <w:rPr>
          <w:rFonts w:ascii="Calibri" w:hAnsi="Calibri" w:cs="Calibri"/>
        </w:rPr>
        <w:t>CC</w:t>
      </w:r>
      <w:r w:rsidR="005A1BFA" w:rsidRPr="0068557A">
        <w:rPr>
          <w:rFonts w:ascii="Calibri" w:hAnsi="Calibri" w:cs="Calibri"/>
        </w:rPr>
        <w:t xml:space="preserve"> may not be identical with what they currently offer with their current employees. Charlotte and Madeleine will need to review all current terms and conditions associated with their previous employe</w:t>
      </w:r>
      <w:r w:rsidR="00950D93">
        <w:rPr>
          <w:rFonts w:ascii="Calibri" w:hAnsi="Calibri" w:cs="Calibri"/>
        </w:rPr>
        <w:t>r</w:t>
      </w:r>
      <w:r w:rsidR="005A1BFA" w:rsidRPr="0068557A">
        <w:rPr>
          <w:rFonts w:ascii="Calibri" w:hAnsi="Calibri" w:cs="Calibri"/>
        </w:rPr>
        <w:t xml:space="preserve"> and ensure that this is reflected in their new contract</w:t>
      </w:r>
      <w:r w:rsidR="0098670D" w:rsidRPr="0068557A">
        <w:rPr>
          <w:rFonts w:ascii="Calibri" w:hAnsi="Calibri" w:cs="Calibri"/>
        </w:rPr>
        <w:t>, this also includes any collective agreements and to preserve their length if service.</w:t>
      </w:r>
      <w:r w:rsidR="005A1BFA" w:rsidRPr="0068557A">
        <w:rPr>
          <w:rFonts w:ascii="Calibri" w:hAnsi="Calibri" w:cs="Calibri"/>
        </w:rPr>
        <w:t xml:space="preserve"> The only </w:t>
      </w:r>
      <w:r w:rsidR="00945414" w:rsidRPr="0068557A">
        <w:rPr>
          <w:rFonts w:ascii="Calibri" w:hAnsi="Calibri" w:cs="Calibri"/>
        </w:rPr>
        <w:t>exception</w:t>
      </w:r>
      <w:r w:rsidR="005A1BFA" w:rsidRPr="0068557A">
        <w:rPr>
          <w:rFonts w:ascii="Calibri" w:hAnsi="Calibri" w:cs="Calibri"/>
        </w:rPr>
        <w:t xml:space="preserve"> on a contractual variation is where a change occurs due to an economic, </w:t>
      </w:r>
      <w:r w:rsidR="00C044E4" w:rsidRPr="0068557A">
        <w:rPr>
          <w:rFonts w:ascii="Calibri" w:hAnsi="Calibri" w:cs="Calibri"/>
        </w:rPr>
        <w:t>technical,</w:t>
      </w:r>
      <w:r w:rsidR="005A1BFA" w:rsidRPr="0068557A">
        <w:rPr>
          <w:rFonts w:ascii="Calibri" w:hAnsi="Calibri" w:cs="Calibri"/>
        </w:rPr>
        <w:t xml:space="preserve"> or organisational</w:t>
      </w:r>
      <w:r w:rsidR="00CD5B15" w:rsidRPr="0068557A">
        <w:rPr>
          <w:rFonts w:ascii="Calibri" w:hAnsi="Calibri" w:cs="Calibri"/>
        </w:rPr>
        <w:t xml:space="preserve"> </w:t>
      </w:r>
      <w:r w:rsidR="005A1BFA" w:rsidRPr="0068557A">
        <w:rPr>
          <w:rFonts w:ascii="Calibri" w:hAnsi="Calibri" w:cs="Calibri"/>
        </w:rPr>
        <w:t>reason for the change (Daniels,2022)</w:t>
      </w:r>
      <w:r w:rsidR="00945414" w:rsidRPr="0068557A">
        <w:rPr>
          <w:rFonts w:ascii="Calibri" w:hAnsi="Calibri" w:cs="Calibri"/>
        </w:rPr>
        <w:t xml:space="preserve">. </w:t>
      </w:r>
    </w:p>
    <w:p w14:paraId="01175F13" w14:textId="77777777" w:rsidR="000B342B" w:rsidRPr="0068557A" w:rsidRDefault="000B342B" w:rsidP="006D7F6D">
      <w:pPr>
        <w:pStyle w:val="Nornal"/>
        <w:rPr>
          <w:rFonts w:ascii="Calibri" w:hAnsi="Calibri" w:cs="Calibri"/>
          <w:b/>
          <w:bCs/>
        </w:rPr>
      </w:pPr>
    </w:p>
    <w:p w14:paraId="2A1F7F24" w14:textId="192A14DA" w:rsidR="00FC6A39" w:rsidRPr="0068557A" w:rsidRDefault="00F77A80" w:rsidP="00476543">
      <w:pPr>
        <w:pStyle w:val="ListParagraph"/>
        <w:numPr>
          <w:ilvl w:val="0"/>
          <w:numId w:val="1"/>
        </w:numPr>
        <w:spacing w:after="120" w:line="264" w:lineRule="auto"/>
        <w:rPr>
          <w:rFonts w:ascii="Calibri" w:hAnsi="Calibri" w:cs="Calibri"/>
          <w:b/>
          <w:bCs/>
        </w:rPr>
      </w:pPr>
      <w:r w:rsidRPr="0068557A">
        <w:rPr>
          <w:rFonts w:ascii="Calibri" w:hAnsi="Calibri" w:cs="Calibri"/>
          <w:b/>
          <w:bCs/>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7C5232EA" w14:textId="4A4AFED7" w:rsidR="00401712" w:rsidRPr="0068557A" w:rsidRDefault="007B52DD" w:rsidP="007B52DD">
      <w:pPr>
        <w:spacing w:after="120" w:line="264" w:lineRule="auto"/>
        <w:rPr>
          <w:rFonts w:ascii="Calibri" w:hAnsi="Calibri" w:cs="Calibri"/>
        </w:rPr>
      </w:pPr>
      <w:r w:rsidRPr="0068557A">
        <w:rPr>
          <w:rFonts w:ascii="Calibri" w:hAnsi="Calibri" w:cs="Calibri"/>
        </w:rPr>
        <w:t xml:space="preserve">National Minimum Wage (NMW) Act </w:t>
      </w:r>
      <w:r w:rsidR="00401712" w:rsidRPr="0068557A">
        <w:rPr>
          <w:rFonts w:ascii="Calibri" w:hAnsi="Calibri" w:cs="Calibri"/>
        </w:rPr>
        <w:t xml:space="preserve">ensures that </w:t>
      </w:r>
      <w:r w:rsidR="00343087" w:rsidRPr="0068557A">
        <w:rPr>
          <w:rFonts w:ascii="Calibri" w:hAnsi="Calibri" w:cs="Calibri"/>
        </w:rPr>
        <w:t>an employee is to receive a certain hourly rate and is age specific</w:t>
      </w:r>
      <w:r w:rsidR="00AC4580" w:rsidRPr="0068557A">
        <w:rPr>
          <w:rFonts w:ascii="Calibri" w:hAnsi="Calibri" w:cs="Calibri"/>
        </w:rPr>
        <w:t xml:space="preserve">, it was </w:t>
      </w:r>
      <w:r w:rsidR="00E26381" w:rsidRPr="0068557A">
        <w:rPr>
          <w:rFonts w:ascii="Calibri" w:hAnsi="Calibri" w:cs="Calibri"/>
        </w:rPr>
        <w:t>added in 2016 along with the introduction of National Living Wage</w:t>
      </w:r>
      <w:r w:rsidR="003D32FD" w:rsidRPr="0068557A">
        <w:rPr>
          <w:rFonts w:ascii="Calibri" w:hAnsi="Calibri" w:cs="Calibri"/>
        </w:rPr>
        <w:t xml:space="preserve"> (NLW) </w:t>
      </w:r>
      <w:r w:rsidR="00805F3D" w:rsidRPr="0068557A">
        <w:rPr>
          <w:rFonts w:ascii="Calibri" w:hAnsi="Calibri" w:cs="Calibri"/>
        </w:rPr>
        <w:t>(Daniels,2022).</w:t>
      </w:r>
    </w:p>
    <w:p w14:paraId="78236B3D" w14:textId="6CC45DDC" w:rsidR="00CC29A5" w:rsidRPr="0068557A" w:rsidRDefault="00BB054E" w:rsidP="008A1976">
      <w:pPr>
        <w:spacing w:after="120" w:line="264" w:lineRule="auto"/>
        <w:rPr>
          <w:rFonts w:ascii="Calibri" w:hAnsi="Calibri" w:cs="Calibri"/>
        </w:rPr>
      </w:pPr>
      <w:r w:rsidRPr="0068557A">
        <w:rPr>
          <w:rFonts w:ascii="Calibri" w:hAnsi="Calibri" w:cs="Calibri"/>
        </w:rPr>
        <w:t>It’s</w:t>
      </w:r>
      <w:r w:rsidR="00612805" w:rsidRPr="0068557A">
        <w:rPr>
          <w:rFonts w:ascii="Calibri" w:hAnsi="Calibri" w:cs="Calibri"/>
        </w:rPr>
        <w:t xml:space="preserve"> important that the owners stay </w:t>
      </w:r>
      <w:r w:rsidR="007B4676" w:rsidRPr="0068557A">
        <w:rPr>
          <w:rFonts w:ascii="Calibri" w:hAnsi="Calibri" w:cs="Calibri"/>
        </w:rPr>
        <w:t>up to date</w:t>
      </w:r>
      <w:r w:rsidR="00612805" w:rsidRPr="0068557A">
        <w:rPr>
          <w:rFonts w:ascii="Calibri" w:hAnsi="Calibri" w:cs="Calibri"/>
        </w:rPr>
        <w:t xml:space="preserve"> </w:t>
      </w:r>
      <w:r w:rsidR="00B31953" w:rsidRPr="0068557A">
        <w:rPr>
          <w:rFonts w:ascii="Calibri" w:hAnsi="Calibri" w:cs="Calibri"/>
        </w:rPr>
        <w:t>regarding NMW changes</w:t>
      </w:r>
      <w:r w:rsidR="009727B5" w:rsidRPr="0068557A">
        <w:rPr>
          <w:rFonts w:ascii="Calibri" w:hAnsi="Calibri" w:cs="Calibri"/>
        </w:rPr>
        <w:t xml:space="preserve"> as they are subject to change every April, it</w:t>
      </w:r>
      <w:r w:rsidR="0076673D">
        <w:rPr>
          <w:rFonts w:ascii="Calibri" w:hAnsi="Calibri" w:cs="Calibri"/>
        </w:rPr>
        <w:t>’</w:t>
      </w:r>
      <w:r w:rsidR="009727B5" w:rsidRPr="0068557A">
        <w:rPr>
          <w:rFonts w:ascii="Calibri" w:hAnsi="Calibri" w:cs="Calibri"/>
        </w:rPr>
        <w:t>s fundamental that</w:t>
      </w:r>
      <w:r w:rsidR="00A41E65" w:rsidRPr="0068557A">
        <w:rPr>
          <w:rFonts w:ascii="Calibri" w:hAnsi="Calibri" w:cs="Calibri"/>
        </w:rPr>
        <w:t xml:space="preserve"> </w:t>
      </w:r>
      <w:r w:rsidR="004D38DB" w:rsidRPr="0068557A">
        <w:rPr>
          <w:rFonts w:ascii="Calibri" w:hAnsi="Calibri" w:cs="Calibri"/>
        </w:rPr>
        <w:t>PD</w:t>
      </w:r>
      <w:r w:rsidR="00A41E65" w:rsidRPr="0068557A">
        <w:rPr>
          <w:rFonts w:ascii="Calibri" w:hAnsi="Calibri" w:cs="Calibri"/>
        </w:rPr>
        <w:t xml:space="preserve"> remain compliant </w:t>
      </w:r>
      <w:r w:rsidR="008B3D67" w:rsidRPr="0068557A">
        <w:rPr>
          <w:rFonts w:ascii="Calibri" w:hAnsi="Calibri" w:cs="Calibri"/>
        </w:rPr>
        <w:t xml:space="preserve">with the legislation and ensure they are </w:t>
      </w:r>
      <w:r w:rsidR="008B3D67" w:rsidRPr="0068557A">
        <w:rPr>
          <w:rFonts w:ascii="Calibri" w:hAnsi="Calibri" w:cs="Calibri"/>
        </w:rPr>
        <w:lastRenderedPageBreak/>
        <w:t xml:space="preserve">compliant with all </w:t>
      </w:r>
      <w:r w:rsidR="00151C60" w:rsidRPr="0068557A">
        <w:rPr>
          <w:rFonts w:ascii="Calibri" w:hAnsi="Calibri" w:cs="Calibri"/>
        </w:rPr>
        <w:t>employees’</w:t>
      </w:r>
      <w:r w:rsidR="008B3D67" w:rsidRPr="0068557A">
        <w:rPr>
          <w:rFonts w:ascii="Calibri" w:hAnsi="Calibri" w:cs="Calibri"/>
        </w:rPr>
        <w:t xml:space="preserve"> wages.</w:t>
      </w:r>
      <w:r w:rsidR="00BE4281" w:rsidRPr="0068557A">
        <w:rPr>
          <w:rFonts w:ascii="Calibri" w:hAnsi="Calibri" w:cs="Calibri"/>
        </w:rPr>
        <w:t xml:space="preserve"> </w:t>
      </w:r>
      <w:r w:rsidR="00651866" w:rsidRPr="0068557A">
        <w:rPr>
          <w:rFonts w:ascii="Calibri" w:hAnsi="Calibri" w:cs="Calibri"/>
        </w:rPr>
        <w:t xml:space="preserve">There are </w:t>
      </w:r>
      <w:r w:rsidR="004C50B0" w:rsidRPr="0068557A">
        <w:rPr>
          <w:rFonts w:ascii="Calibri" w:hAnsi="Calibri" w:cs="Calibri"/>
        </w:rPr>
        <w:t>several</w:t>
      </w:r>
      <w:r w:rsidR="008324E8" w:rsidRPr="0068557A">
        <w:rPr>
          <w:rFonts w:ascii="Calibri" w:hAnsi="Calibri" w:cs="Calibri"/>
        </w:rPr>
        <w:t xml:space="preserve"> NMW rates that are applicable depending </w:t>
      </w:r>
      <w:r w:rsidR="002C2182" w:rsidRPr="0068557A">
        <w:rPr>
          <w:rFonts w:ascii="Calibri" w:hAnsi="Calibri" w:cs="Calibri"/>
        </w:rPr>
        <w:t>on factors with age</w:t>
      </w:r>
      <w:r w:rsidR="00963847" w:rsidRPr="0068557A">
        <w:rPr>
          <w:rFonts w:ascii="Calibri" w:hAnsi="Calibri" w:cs="Calibri"/>
        </w:rPr>
        <w:t>.</w:t>
      </w:r>
      <w:r w:rsidR="00151C60" w:rsidRPr="0068557A">
        <w:rPr>
          <w:rFonts w:ascii="Calibri" w:hAnsi="Calibri" w:cs="Calibri"/>
        </w:rPr>
        <w:t xml:space="preserve"> </w:t>
      </w:r>
      <w:r w:rsidR="00E32650" w:rsidRPr="0068557A">
        <w:rPr>
          <w:rFonts w:ascii="Calibri" w:hAnsi="Calibri" w:cs="Calibri"/>
        </w:rPr>
        <w:t>This is broken down into the below:</w:t>
      </w:r>
    </w:p>
    <w:p w14:paraId="421827BF" w14:textId="5AE40C66" w:rsidR="00900B01" w:rsidRPr="0068557A" w:rsidRDefault="003F1B4F" w:rsidP="008A1976">
      <w:pPr>
        <w:spacing w:after="120" w:line="264" w:lineRule="auto"/>
        <w:rPr>
          <w:rFonts w:ascii="Calibri" w:hAnsi="Calibri" w:cs="Calibri"/>
        </w:rPr>
      </w:pPr>
      <w:r w:rsidRPr="0068557A">
        <w:rPr>
          <w:rFonts w:ascii="Calibri" w:hAnsi="Calibri" w:cs="Calibri"/>
          <w:noProof/>
        </w:rPr>
        <w:drawing>
          <wp:inline distT="0" distB="0" distL="0" distR="0" wp14:anchorId="79BC9E5C" wp14:editId="072A57C7">
            <wp:extent cx="5621412" cy="1776854"/>
            <wp:effectExtent l="0" t="0" r="0" b="0"/>
            <wp:docPr id="404924279" name="Picture 1" descr="A screenshot of a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924279" name="Picture 1" descr="A screenshot of a receipt&#10;&#10;Description automatically generated"/>
                    <pic:cNvPicPr/>
                  </pic:nvPicPr>
                  <pic:blipFill>
                    <a:blip r:embed="rId10"/>
                    <a:stretch>
                      <a:fillRect/>
                    </a:stretch>
                  </pic:blipFill>
                  <pic:spPr>
                    <a:xfrm>
                      <a:off x="0" y="0"/>
                      <a:ext cx="5631046" cy="1779899"/>
                    </a:xfrm>
                    <a:prstGeom prst="rect">
                      <a:avLst/>
                    </a:prstGeom>
                  </pic:spPr>
                </pic:pic>
              </a:graphicData>
            </a:graphic>
          </wp:inline>
        </w:drawing>
      </w:r>
    </w:p>
    <w:p w14:paraId="2F3042C5" w14:textId="54072B19" w:rsidR="00641058" w:rsidRPr="0068557A" w:rsidRDefault="00605001" w:rsidP="00605001">
      <w:pPr>
        <w:spacing w:after="120" w:line="264" w:lineRule="auto"/>
        <w:rPr>
          <w:rFonts w:ascii="Calibri" w:hAnsi="Calibri" w:cs="Calibri"/>
        </w:rPr>
      </w:pPr>
      <w:r w:rsidRPr="0068557A">
        <w:rPr>
          <w:rFonts w:ascii="Calibri" w:hAnsi="Calibri" w:cs="Calibri"/>
        </w:rPr>
        <w:t xml:space="preserve">Legislation states </w:t>
      </w:r>
      <w:r w:rsidR="00D7777B" w:rsidRPr="0068557A">
        <w:rPr>
          <w:rFonts w:ascii="Calibri" w:hAnsi="Calibri" w:cs="Calibri"/>
        </w:rPr>
        <w:t xml:space="preserve">that </w:t>
      </w:r>
      <w:r w:rsidR="00766FD8" w:rsidRPr="0068557A">
        <w:rPr>
          <w:rFonts w:ascii="Calibri" w:hAnsi="Calibri" w:cs="Calibri"/>
        </w:rPr>
        <w:t>Charlotte</w:t>
      </w:r>
      <w:r w:rsidR="00517D41" w:rsidRPr="0068557A">
        <w:rPr>
          <w:rFonts w:ascii="Calibri" w:hAnsi="Calibri" w:cs="Calibri"/>
        </w:rPr>
        <w:t>&amp;</w:t>
      </w:r>
      <w:r w:rsidR="00766FD8" w:rsidRPr="0068557A">
        <w:rPr>
          <w:rFonts w:ascii="Calibri" w:hAnsi="Calibri" w:cs="Calibri"/>
        </w:rPr>
        <w:t xml:space="preserve">Madeleine can pay all Sales </w:t>
      </w:r>
      <w:r w:rsidR="006132B5" w:rsidRPr="0068557A">
        <w:rPr>
          <w:rFonts w:ascii="Calibri" w:hAnsi="Calibri" w:cs="Calibri"/>
        </w:rPr>
        <w:t xml:space="preserve">Assistants </w:t>
      </w:r>
      <w:r w:rsidR="00766FD8" w:rsidRPr="0068557A">
        <w:rPr>
          <w:rFonts w:ascii="Calibri" w:hAnsi="Calibri" w:cs="Calibri"/>
        </w:rPr>
        <w:t>£9</w:t>
      </w:r>
      <w:r w:rsidR="00932EF2" w:rsidRPr="0068557A">
        <w:rPr>
          <w:rFonts w:ascii="Calibri" w:hAnsi="Calibri" w:cs="Calibri"/>
        </w:rPr>
        <w:t>.00</w:t>
      </w:r>
      <w:r w:rsidR="00766FD8" w:rsidRPr="0068557A">
        <w:rPr>
          <w:rFonts w:ascii="Calibri" w:hAnsi="Calibri" w:cs="Calibri"/>
        </w:rPr>
        <w:t xml:space="preserve"> per hour </w:t>
      </w:r>
      <w:r w:rsidR="00C26B50" w:rsidRPr="0068557A">
        <w:rPr>
          <w:rFonts w:ascii="Calibri" w:hAnsi="Calibri" w:cs="Calibri"/>
        </w:rPr>
        <w:t>in conjunction that all employees are under the age of 21.</w:t>
      </w:r>
      <w:r w:rsidRPr="0068557A">
        <w:rPr>
          <w:rFonts w:ascii="Calibri" w:hAnsi="Calibri" w:cs="Calibri"/>
        </w:rPr>
        <w:t xml:space="preserve"> </w:t>
      </w:r>
      <w:r w:rsidR="006132B5" w:rsidRPr="0068557A">
        <w:rPr>
          <w:rFonts w:ascii="Calibri" w:hAnsi="Calibri" w:cs="Calibri"/>
        </w:rPr>
        <w:t xml:space="preserve">Despite the passage above stating that are all hard working </w:t>
      </w:r>
      <w:r w:rsidR="00F33CAB" w:rsidRPr="0068557A">
        <w:rPr>
          <w:rFonts w:ascii="Calibri" w:hAnsi="Calibri" w:cs="Calibri"/>
        </w:rPr>
        <w:t xml:space="preserve">and should all be equal, if </w:t>
      </w:r>
      <w:r w:rsidR="00932EF2" w:rsidRPr="0068557A">
        <w:rPr>
          <w:rFonts w:ascii="Calibri" w:hAnsi="Calibri" w:cs="Calibri"/>
        </w:rPr>
        <w:t>would be</w:t>
      </w:r>
      <w:r w:rsidR="00F33CAB" w:rsidRPr="0068557A">
        <w:rPr>
          <w:rFonts w:ascii="Calibri" w:hAnsi="Calibri" w:cs="Calibri"/>
        </w:rPr>
        <w:t xml:space="preserve"> acceptable to pay all staff</w:t>
      </w:r>
      <w:r w:rsidR="00061FB3" w:rsidRPr="0068557A">
        <w:rPr>
          <w:rFonts w:ascii="Calibri" w:hAnsi="Calibri" w:cs="Calibri"/>
        </w:rPr>
        <w:t xml:space="preserve"> 20 and</w:t>
      </w:r>
      <w:r w:rsidR="00F33CAB" w:rsidRPr="0068557A">
        <w:rPr>
          <w:rFonts w:ascii="Calibri" w:hAnsi="Calibri" w:cs="Calibri"/>
        </w:rPr>
        <w:t xml:space="preserve"> under </w:t>
      </w:r>
      <w:r w:rsidR="00061FB3" w:rsidRPr="0068557A">
        <w:rPr>
          <w:rFonts w:ascii="Calibri" w:hAnsi="Calibri" w:cs="Calibri"/>
        </w:rPr>
        <w:t>£9.00 per hour, however this would increase their overheads within the business</w:t>
      </w:r>
      <w:r w:rsidR="00932EF2" w:rsidRPr="0068557A">
        <w:rPr>
          <w:rFonts w:ascii="Calibri" w:hAnsi="Calibri" w:cs="Calibri"/>
        </w:rPr>
        <w:t>.</w:t>
      </w:r>
      <w:r w:rsidR="00A60B69" w:rsidRPr="0068557A">
        <w:rPr>
          <w:rFonts w:ascii="Calibri" w:hAnsi="Calibri" w:cs="Calibri"/>
        </w:rPr>
        <w:t xml:space="preserve"> Therefore, all employees ages must be </w:t>
      </w:r>
      <w:r w:rsidR="004C50B0" w:rsidRPr="0068557A">
        <w:rPr>
          <w:rFonts w:ascii="Calibri" w:hAnsi="Calibri" w:cs="Calibri"/>
        </w:rPr>
        <w:t>considered</w:t>
      </w:r>
      <w:r w:rsidR="00A60B69" w:rsidRPr="0068557A">
        <w:rPr>
          <w:rFonts w:ascii="Calibri" w:hAnsi="Calibri" w:cs="Calibri"/>
        </w:rPr>
        <w:t xml:space="preserve"> when deciding </w:t>
      </w:r>
      <w:r w:rsidR="00AD2BF6" w:rsidRPr="0068557A">
        <w:rPr>
          <w:rFonts w:ascii="Calibri" w:hAnsi="Calibri" w:cs="Calibri"/>
        </w:rPr>
        <w:t>employees’</w:t>
      </w:r>
      <w:r w:rsidR="00E62DA0" w:rsidRPr="0068557A">
        <w:rPr>
          <w:rFonts w:ascii="Calibri" w:hAnsi="Calibri" w:cs="Calibri"/>
        </w:rPr>
        <w:t xml:space="preserve"> wages as it may not be compliant with </w:t>
      </w:r>
      <w:r w:rsidR="00BE4281" w:rsidRPr="0068557A">
        <w:rPr>
          <w:rFonts w:ascii="Calibri" w:hAnsi="Calibri" w:cs="Calibri"/>
        </w:rPr>
        <w:t>the</w:t>
      </w:r>
      <w:r w:rsidR="00E62DA0" w:rsidRPr="0068557A">
        <w:rPr>
          <w:rFonts w:ascii="Calibri" w:hAnsi="Calibri" w:cs="Calibri"/>
        </w:rPr>
        <w:t xml:space="preserve"> current legislation if they are </w:t>
      </w:r>
      <w:r w:rsidR="004501E4">
        <w:rPr>
          <w:rFonts w:ascii="Calibri" w:hAnsi="Calibri" w:cs="Calibri"/>
        </w:rPr>
        <w:t xml:space="preserve">age </w:t>
      </w:r>
      <w:r w:rsidR="00E62DA0" w:rsidRPr="0068557A">
        <w:rPr>
          <w:rFonts w:ascii="Calibri" w:hAnsi="Calibri" w:cs="Calibri"/>
        </w:rPr>
        <w:t xml:space="preserve">21 </w:t>
      </w:r>
      <w:r w:rsidR="00BE4281" w:rsidRPr="0068557A">
        <w:rPr>
          <w:rFonts w:ascii="Calibri" w:hAnsi="Calibri" w:cs="Calibri"/>
        </w:rPr>
        <w:t>or older.</w:t>
      </w:r>
    </w:p>
    <w:p w14:paraId="45C3B4B2" w14:textId="6E665048" w:rsidR="00AD2BF6" w:rsidRPr="0068557A" w:rsidRDefault="006A260A" w:rsidP="006D7F6D">
      <w:pPr>
        <w:spacing w:after="120" w:line="264" w:lineRule="auto"/>
        <w:rPr>
          <w:rFonts w:ascii="Calibri" w:hAnsi="Calibri" w:cs="Calibri"/>
        </w:rPr>
      </w:pPr>
      <w:r w:rsidRPr="0068557A">
        <w:rPr>
          <w:rFonts w:ascii="Calibri" w:hAnsi="Calibri" w:cs="Calibri"/>
        </w:rPr>
        <w:t xml:space="preserve">Regarding a </w:t>
      </w:r>
      <w:r w:rsidR="006B7752" w:rsidRPr="0068557A">
        <w:rPr>
          <w:rFonts w:ascii="Calibri" w:hAnsi="Calibri" w:cs="Calibri"/>
        </w:rPr>
        <w:t xml:space="preserve">payslip or </w:t>
      </w:r>
      <w:r w:rsidR="009A7A63" w:rsidRPr="0068557A">
        <w:rPr>
          <w:rFonts w:ascii="Calibri" w:hAnsi="Calibri" w:cs="Calibri"/>
        </w:rPr>
        <w:t>pay statement</w:t>
      </w:r>
      <w:r w:rsidRPr="0068557A">
        <w:rPr>
          <w:rFonts w:ascii="Calibri" w:hAnsi="Calibri" w:cs="Calibri"/>
        </w:rPr>
        <w:t>,</w:t>
      </w:r>
      <w:r w:rsidR="009A7A63" w:rsidRPr="0068557A">
        <w:rPr>
          <w:rFonts w:ascii="Calibri" w:hAnsi="Calibri" w:cs="Calibri"/>
        </w:rPr>
        <w:t xml:space="preserve"> all those who are classed as workers </w:t>
      </w:r>
      <w:r w:rsidR="00275C2C" w:rsidRPr="0068557A">
        <w:rPr>
          <w:rFonts w:ascii="Calibri" w:hAnsi="Calibri" w:cs="Calibri"/>
        </w:rPr>
        <w:t xml:space="preserve">/employees are </w:t>
      </w:r>
      <w:r w:rsidR="00B76D3B" w:rsidRPr="0068557A">
        <w:rPr>
          <w:rFonts w:ascii="Calibri" w:hAnsi="Calibri" w:cs="Calibri"/>
        </w:rPr>
        <w:t>in their right to receive a pay statement with or before each payment of their wages</w:t>
      </w:r>
      <w:r w:rsidR="003326BE" w:rsidRPr="0068557A">
        <w:rPr>
          <w:rFonts w:ascii="Calibri" w:hAnsi="Calibri" w:cs="Calibri"/>
        </w:rPr>
        <w:t>, this legislation is in accordance with the Employment Rights Act 1996 (</w:t>
      </w:r>
      <w:r w:rsidR="00805F3D" w:rsidRPr="0068557A">
        <w:rPr>
          <w:rFonts w:ascii="Calibri" w:hAnsi="Calibri" w:cs="Calibri"/>
        </w:rPr>
        <w:t>Daniels,2022)</w:t>
      </w:r>
      <w:r w:rsidR="008A1976" w:rsidRPr="0068557A">
        <w:rPr>
          <w:rFonts w:ascii="Calibri" w:hAnsi="Calibri" w:cs="Calibri"/>
        </w:rPr>
        <w:t>.</w:t>
      </w:r>
    </w:p>
    <w:p w14:paraId="5061DE98" w14:textId="25182AA0" w:rsidR="003326BE" w:rsidRPr="0068557A" w:rsidRDefault="006B7752" w:rsidP="006D7F6D">
      <w:pPr>
        <w:spacing w:after="120" w:line="264" w:lineRule="auto"/>
        <w:rPr>
          <w:rFonts w:ascii="Calibri" w:hAnsi="Calibri" w:cs="Calibri"/>
        </w:rPr>
      </w:pPr>
      <w:r w:rsidRPr="0068557A">
        <w:rPr>
          <w:rFonts w:ascii="Calibri" w:hAnsi="Calibri" w:cs="Calibri"/>
        </w:rPr>
        <w:t xml:space="preserve">Payslips </w:t>
      </w:r>
      <w:r w:rsidR="00B414EA" w:rsidRPr="0068557A">
        <w:rPr>
          <w:rFonts w:ascii="Calibri" w:hAnsi="Calibri" w:cs="Calibri"/>
        </w:rPr>
        <w:t xml:space="preserve">must </w:t>
      </w:r>
      <w:r w:rsidR="00EA049B" w:rsidRPr="0068557A">
        <w:rPr>
          <w:rFonts w:ascii="Calibri" w:hAnsi="Calibri" w:cs="Calibri"/>
        </w:rPr>
        <w:t>contain</w:t>
      </w:r>
      <w:r w:rsidR="00B414EA" w:rsidRPr="0068557A">
        <w:rPr>
          <w:rFonts w:ascii="Calibri" w:hAnsi="Calibri" w:cs="Calibri"/>
        </w:rPr>
        <w:t xml:space="preserve"> specific information for the employee, this was revised </w:t>
      </w:r>
      <w:r w:rsidR="00504F66" w:rsidRPr="0068557A">
        <w:rPr>
          <w:rFonts w:ascii="Calibri" w:hAnsi="Calibri" w:cs="Calibri"/>
        </w:rPr>
        <w:t>on 6</w:t>
      </w:r>
      <w:r w:rsidR="00504F66" w:rsidRPr="0068557A">
        <w:rPr>
          <w:rFonts w:ascii="Calibri" w:hAnsi="Calibri" w:cs="Calibri"/>
          <w:vertAlign w:val="superscript"/>
        </w:rPr>
        <w:t>th</w:t>
      </w:r>
      <w:r w:rsidR="00504F66" w:rsidRPr="0068557A">
        <w:rPr>
          <w:rFonts w:ascii="Calibri" w:hAnsi="Calibri" w:cs="Calibri"/>
        </w:rPr>
        <w:t xml:space="preserve"> April 2019. </w:t>
      </w:r>
    </w:p>
    <w:p w14:paraId="093C010E" w14:textId="0EBC9CCD" w:rsidR="00932EF2" w:rsidRPr="0068557A" w:rsidRDefault="00EA049B" w:rsidP="00AE79A8">
      <w:pPr>
        <w:pStyle w:val="ListParagraph"/>
        <w:numPr>
          <w:ilvl w:val="0"/>
          <w:numId w:val="4"/>
        </w:numPr>
        <w:spacing w:after="120" w:line="264" w:lineRule="auto"/>
        <w:rPr>
          <w:rFonts w:ascii="Calibri" w:hAnsi="Calibri" w:cs="Calibri"/>
        </w:rPr>
      </w:pPr>
      <w:r w:rsidRPr="0068557A">
        <w:rPr>
          <w:rFonts w:ascii="Calibri" w:hAnsi="Calibri" w:cs="Calibri"/>
        </w:rPr>
        <w:t xml:space="preserve">Gross </w:t>
      </w:r>
      <w:r w:rsidR="001F3AE7" w:rsidRPr="0068557A">
        <w:rPr>
          <w:rFonts w:ascii="Calibri" w:hAnsi="Calibri" w:cs="Calibri"/>
        </w:rPr>
        <w:t>a</w:t>
      </w:r>
      <w:r w:rsidRPr="0068557A">
        <w:rPr>
          <w:rFonts w:ascii="Calibri" w:hAnsi="Calibri" w:cs="Calibri"/>
        </w:rPr>
        <w:t xml:space="preserve">mount </w:t>
      </w:r>
      <w:r w:rsidR="00BF3402" w:rsidRPr="0068557A">
        <w:rPr>
          <w:rFonts w:ascii="Calibri" w:hAnsi="Calibri" w:cs="Calibri"/>
        </w:rPr>
        <w:t>(prior to deductions)</w:t>
      </w:r>
    </w:p>
    <w:p w14:paraId="616A003F" w14:textId="1F2D2D32" w:rsidR="00BF3402" w:rsidRPr="0068557A" w:rsidRDefault="00BF3402" w:rsidP="00AE79A8">
      <w:pPr>
        <w:pStyle w:val="ListParagraph"/>
        <w:numPr>
          <w:ilvl w:val="0"/>
          <w:numId w:val="4"/>
        </w:numPr>
        <w:spacing w:after="120" w:line="264" w:lineRule="auto"/>
        <w:rPr>
          <w:rFonts w:ascii="Calibri" w:hAnsi="Calibri" w:cs="Calibri"/>
        </w:rPr>
      </w:pPr>
      <w:r w:rsidRPr="0068557A">
        <w:rPr>
          <w:rFonts w:ascii="Calibri" w:hAnsi="Calibri" w:cs="Calibri"/>
        </w:rPr>
        <w:t xml:space="preserve">Net </w:t>
      </w:r>
      <w:r w:rsidR="001F3AE7" w:rsidRPr="0068557A">
        <w:rPr>
          <w:rFonts w:ascii="Calibri" w:hAnsi="Calibri" w:cs="Calibri"/>
        </w:rPr>
        <w:t>a</w:t>
      </w:r>
      <w:r w:rsidRPr="0068557A">
        <w:rPr>
          <w:rFonts w:ascii="Calibri" w:hAnsi="Calibri" w:cs="Calibri"/>
        </w:rPr>
        <w:t>mount (after deductions)</w:t>
      </w:r>
    </w:p>
    <w:p w14:paraId="44A0482E" w14:textId="30037955" w:rsidR="00EA049B" w:rsidRPr="0068557A" w:rsidRDefault="001C221C" w:rsidP="00AE79A8">
      <w:pPr>
        <w:pStyle w:val="ListParagraph"/>
        <w:numPr>
          <w:ilvl w:val="0"/>
          <w:numId w:val="4"/>
        </w:numPr>
        <w:spacing w:after="120" w:line="264" w:lineRule="auto"/>
        <w:rPr>
          <w:rFonts w:ascii="Calibri" w:hAnsi="Calibri" w:cs="Calibri"/>
        </w:rPr>
      </w:pPr>
      <w:r w:rsidRPr="0068557A">
        <w:rPr>
          <w:rFonts w:ascii="Calibri" w:hAnsi="Calibri" w:cs="Calibri"/>
        </w:rPr>
        <w:t xml:space="preserve">Variable Deductions (this can include tax, national insurance </w:t>
      </w:r>
      <w:r w:rsidR="00217E81" w:rsidRPr="0068557A">
        <w:rPr>
          <w:rFonts w:ascii="Calibri" w:hAnsi="Calibri" w:cs="Calibri"/>
        </w:rPr>
        <w:t>student loan, pension contributions)</w:t>
      </w:r>
    </w:p>
    <w:p w14:paraId="460F79D3" w14:textId="5A1FDDA4" w:rsidR="00217E81" w:rsidRPr="0068557A" w:rsidRDefault="00217E81" w:rsidP="00AE79A8">
      <w:pPr>
        <w:pStyle w:val="ListParagraph"/>
        <w:numPr>
          <w:ilvl w:val="0"/>
          <w:numId w:val="4"/>
        </w:numPr>
        <w:spacing w:after="120" w:line="264" w:lineRule="auto"/>
        <w:rPr>
          <w:rFonts w:ascii="Calibri" w:hAnsi="Calibri" w:cs="Calibri"/>
        </w:rPr>
      </w:pPr>
      <w:r w:rsidRPr="0068557A">
        <w:rPr>
          <w:rFonts w:ascii="Calibri" w:hAnsi="Calibri" w:cs="Calibri"/>
        </w:rPr>
        <w:t xml:space="preserve">Payment method </w:t>
      </w:r>
    </w:p>
    <w:p w14:paraId="403A2D9D" w14:textId="47B8B1B2" w:rsidR="001F3AE7" w:rsidRPr="0068557A" w:rsidRDefault="001F3AE7" w:rsidP="00AE79A8">
      <w:pPr>
        <w:pStyle w:val="ListParagraph"/>
        <w:numPr>
          <w:ilvl w:val="0"/>
          <w:numId w:val="4"/>
        </w:numPr>
        <w:spacing w:after="120" w:line="264" w:lineRule="auto"/>
        <w:rPr>
          <w:rFonts w:ascii="Calibri" w:hAnsi="Calibri" w:cs="Calibri"/>
        </w:rPr>
      </w:pPr>
      <w:r w:rsidRPr="0068557A">
        <w:rPr>
          <w:rFonts w:ascii="Calibri" w:hAnsi="Calibri" w:cs="Calibri"/>
        </w:rPr>
        <w:t>Fixed deductions</w:t>
      </w:r>
    </w:p>
    <w:p w14:paraId="64F2F46A" w14:textId="0058084A" w:rsidR="008467DC" w:rsidRPr="0068557A" w:rsidRDefault="001B34E1" w:rsidP="008A1976">
      <w:pPr>
        <w:spacing w:after="120" w:line="264" w:lineRule="auto"/>
        <w:ind w:left="6480" w:firstLine="720"/>
        <w:rPr>
          <w:rFonts w:ascii="Calibri" w:hAnsi="Calibri" w:cs="Calibri"/>
        </w:rPr>
      </w:pPr>
      <w:r w:rsidRPr="0068557A">
        <w:rPr>
          <w:rFonts w:ascii="Calibri" w:hAnsi="Calibri" w:cs="Calibri"/>
        </w:rPr>
        <w:t>(ACAS,no date,</w:t>
      </w:r>
      <w:r w:rsidR="00325388" w:rsidRPr="0068557A">
        <w:rPr>
          <w:rFonts w:ascii="Calibri" w:hAnsi="Calibri" w:cs="Calibri"/>
        </w:rPr>
        <w:t>E</w:t>
      </w:r>
      <w:r w:rsidRPr="0068557A">
        <w:rPr>
          <w:rFonts w:ascii="Calibri" w:hAnsi="Calibri" w:cs="Calibri"/>
        </w:rPr>
        <w:t>)</w:t>
      </w:r>
    </w:p>
    <w:p w14:paraId="4D24756C" w14:textId="0FEF3782" w:rsidR="008467DC" w:rsidRPr="0068557A" w:rsidRDefault="00E95D57" w:rsidP="00C45707">
      <w:pPr>
        <w:spacing w:after="120" w:line="264" w:lineRule="auto"/>
        <w:rPr>
          <w:rFonts w:ascii="Calibri" w:hAnsi="Calibri" w:cs="Calibri"/>
        </w:rPr>
      </w:pPr>
      <w:r w:rsidRPr="0068557A">
        <w:rPr>
          <w:rFonts w:ascii="Calibri" w:hAnsi="Calibri" w:cs="Calibri"/>
        </w:rPr>
        <w:t xml:space="preserve">If an employer </w:t>
      </w:r>
      <w:r w:rsidR="004501E4">
        <w:rPr>
          <w:rFonts w:ascii="Calibri" w:hAnsi="Calibri" w:cs="Calibri"/>
        </w:rPr>
        <w:t xml:space="preserve">doesn’t </w:t>
      </w:r>
      <w:r w:rsidRPr="0068557A">
        <w:rPr>
          <w:rFonts w:ascii="Calibri" w:hAnsi="Calibri" w:cs="Calibri"/>
        </w:rPr>
        <w:t>issue a payslip</w:t>
      </w:r>
      <w:r w:rsidR="006937B7" w:rsidRPr="0068557A">
        <w:rPr>
          <w:rFonts w:ascii="Calibri" w:hAnsi="Calibri" w:cs="Calibri"/>
        </w:rPr>
        <w:t xml:space="preserve"> and </w:t>
      </w:r>
      <w:r w:rsidR="004501E4">
        <w:rPr>
          <w:rFonts w:ascii="Calibri" w:hAnsi="Calibri" w:cs="Calibri"/>
        </w:rPr>
        <w:t>doesn’t</w:t>
      </w:r>
      <w:r w:rsidR="006937B7" w:rsidRPr="0068557A">
        <w:rPr>
          <w:rFonts w:ascii="Calibri" w:hAnsi="Calibri" w:cs="Calibri"/>
        </w:rPr>
        <w:t xml:space="preserve"> resolve the issue</w:t>
      </w:r>
      <w:r w:rsidRPr="0068557A">
        <w:rPr>
          <w:rFonts w:ascii="Calibri" w:hAnsi="Calibri" w:cs="Calibri"/>
        </w:rPr>
        <w:t xml:space="preserve">, </w:t>
      </w:r>
      <w:r w:rsidR="006937B7" w:rsidRPr="0068557A">
        <w:rPr>
          <w:rFonts w:ascii="Calibri" w:hAnsi="Calibri" w:cs="Calibri"/>
        </w:rPr>
        <w:t>an</w:t>
      </w:r>
      <w:r w:rsidRPr="0068557A">
        <w:rPr>
          <w:rFonts w:ascii="Calibri" w:hAnsi="Calibri" w:cs="Calibri"/>
        </w:rPr>
        <w:t xml:space="preserve"> employee can </w:t>
      </w:r>
      <w:r w:rsidR="006937B7" w:rsidRPr="0068557A">
        <w:rPr>
          <w:rFonts w:ascii="Calibri" w:hAnsi="Calibri" w:cs="Calibri"/>
        </w:rPr>
        <w:t xml:space="preserve">raise a grievance to the employer or could take this matter further, they are in their reasonable right to </w:t>
      </w:r>
      <w:r w:rsidR="000C2947" w:rsidRPr="0068557A">
        <w:rPr>
          <w:rFonts w:ascii="Calibri" w:hAnsi="Calibri" w:cs="Calibri"/>
        </w:rPr>
        <w:t xml:space="preserve">make a claim to the employment tribunal. </w:t>
      </w:r>
      <w:r w:rsidR="0013211B" w:rsidRPr="0068557A">
        <w:rPr>
          <w:rFonts w:ascii="Calibri" w:hAnsi="Calibri" w:cs="Calibri"/>
        </w:rPr>
        <w:t>Additionally,</w:t>
      </w:r>
      <w:r w:rsidR="000C2947" w:rsidRPr="0068557A">
        <w:rPr>
          <w:rFonts w:ascii="Calibri" w:hAnsi="Calibri" w:cs="Calibri"/>
        </w:rPr>
        <w:t xml:space="preserve"> this can al</w:t>
      </w:r>
      <w:r w:rsidR="00C45707" w:rsidRPr="0068557A">
        <w:rPr>
          <w:rFonts w:ascii="Calibri" w:hAnsi="Calibri" w:cs="Calibri"/>
        </w:rPr>
        <w:t xml:space="preserve">so occur if any unlawful deductions have been made from the employees pay </w:t>
      </w:r>
      <w:r w:rsidR="00805F3D" w:rsidRPr="0068557A">
        <w:rPr>
          <w:rFonts w:ascii="Calibri" w:hAnsi="Calibri" w:cs="Calibri"/>
        </w:rPr>
        <w:t>(Daniels,2022).</w:t>
      </w:r>
    </w:p>
    <w:p w14:paraId="0C522892" w14:textId="6EF1786B" w:rsidR="00EF0CC3" w:rsidRPr="0068557A" w:rsidRDefault="00B77835" w:rsidP="00FF6FF1">
      <w:pPr>
        <w:spacing w:after="120" w:line="264" w:lineRule="auto"/>
        <w:rPr>
          <w:rFonts w:ascii="Calibri" w:hAnsi="Calibri" w:cs="Calibri"/>
        </w:rPr>
      </w:pPr>
      <w:r w:rsidRPr="0068557A">
        <w:rPr>
          <w:rFonts w:ascii="Calibri" w:hAnsi="Calibri" w:cs="Calibri"/>
        </w:rPr>
        <w:t>It</w:t>
      </w:r>
      <w:r w:rsidR="008467DC" w:rsidRPr="0068557A">
        <w:rPr>
          <w:rFonts w:ascii="Calibri" w:hAnsi="Calibri" w:cs="Calibri"/>
        </w:rPr>
        <w:t>’</w:t>
      </w:r>
      <w:r w:rsidRPr="0068557A">
        <w:rPr>
          <w:rFonts w:ascii="Calibri" w:hAnsi="Calibri" w:cs="Calibri"/>
        </w:rPr>
        <w:t>s critical for Charlotte</w:t>
      </w:r>
      <w:r w:rsidR="00FF6FF1" w:rsidRPr="0068557A">
        <w:rPr>
          <w:rFonts w:ascii="Calibri" w:hAnsi="Calibri" w:cs="Calibri"/>
        </w:rPr>
        <w:t>&amp;</w:t>
      </w:r>
      <w:r w:rsidRPr="0068557A">
        <w:rPr>
          <w:rFonts w:ascii="Calibri" w:hAnsi="Calibri" w:cs="Calibri"/>
        </w:rPr>
        <w:t>Madeleine</w:t>
      </w:r>
      <w:r w:rsidR="007D60B2" w:rsidRPr="0068557A">
        <w:rPr>
          <w:rFonts w:ascii="Calibri" w:hAnsi="Calibri" w:cs="Calibri"/>
        </w:rPr>
        <w:t xml:space="preserve"> to ensure that </w:t>
      </w:r>
      <w:r w:rsidR="009C398C" w:rsidRPr="0068557A">
        <w:rPr>
          <w:rFonts w:ascii="Calibri" w:hAnsi="Calibri" w:cs="Calibri"/>
        </w:rPr>
        <w:t xml:space="preserve">their approach is lawful, I would advise that they review the current NMW rates </w:t>
      </w:r>
      <w:r w:rsidR="0040237D" w:rsidRPr="0068557A">
        <w:rPr>
          <w:rFonts w:ascii="Calibri" w:hAnsi="Calibri" w:cs="Calibri"/>
        </w:rPr>
        <w:t>for all their employees to ensure that the correct wages are being paid for those applicable within their aged category.</w:t>
      </w:r>
      <w:r w:rsidR="00FF6FF1" w:rsidRPr="0068557A">
        <w:rPr>
          <w:rFonts w:ascii="Calibri" w:hAnsi="Calibri" w:cs="Calibri"/>
        </w:rPr>
        <w:t xml:space="preserve"> </w:t>
      </w:r>
      <w:r w:rsidR="0040237D" w:rsidRPr="0068557A">
        <w:rPr>
          <w:rFonts w:ascii="Calibri" w:hAnsi="Calibri" w:cs="Calibri"/>
        </w:rPr>
        <w:t xml:space="preserve">Ensure that </w:t>
      </w:r>
      <w:r w:rsidR="00DC5E79" w:rsidRPr="0068557A">
        <w:rPr>
          <w:rFonts w:ascii="Calibri" w:hAnsi="Calibri" w:cs="Calibri"/>
        </w:rPr>
        <w:t>accurate and transparent payslips are issued</w:t>
      </w:r>
      <w:r w:rsidR="001C7BAC" w:rsidRPr="0068557A">
        <w:rPr>
          <w:rFonts w:ascii="Calibri" w:hAnsi="Calibri" w:cs="Calibri"/>
        </w:rPr>
        <w:t xml:space="preserve"> in a timely manner</w:t>
      </w:r>
      <w:r w:rsidR="00DC5E79" w:rsidRPr="0068557A">
        <w:rPr>
          <w:rFonts w:ascii="Calibri" w:hAnsi="Calibri" w:cs="Calibri"/>
        </w:rPr>
        <w:t xml:space="preserve"> to all </w:t>
      </w:r>
      <w:r w:rsidR="002D74C7" w:rsidRPr="0068557A">
        <w:rPr>
          <w:rFonts w:ascii="Calibri" w:hAnsi="Calibri" w:cs="Calibri"/>
        </w:rPr>
        <w:t xml:space="preserve">employees and make certain they are accessible for all employees. </w:t>
      </w:r>
      <w:r w:rsidR="00FF6FF1" w:rsidRPr="0068557A">
        <w:rPr>
          <w:rFonts w:ascii="Calibri" w:hAnsi="Calibri" w:cs="Calibri"/>
        </w:rPr>
        <w:t>F</w:t>
      </w:r>
      <w:r w:rsidR="00EF0CC3" w:rsidRPr="0068557A">
        <w:rPr>
          <w:rFonts w:ascii="Calibri" w:hAnsi="Calibri" w:cs="Calibri"/>
        </w:rPr>
        <w:t>ollowing the gu</w:t>
      </w:r>
      <w:r w:rsidR="00E23E40" w:rsidRPr="0068557A">
        <w:rPr>
          <w:rFonts w:ascii="Calibri" w:hAnsi="Calibri" w:cs="Calibri"/>
        </w:rPr>
        <w:t>idance</w:t>
      </w:r>
      <w:r w:rsidR="00EF0CC3" w:rsidRPr="0068557A">
        <w:rPr>
          <w:rFonts w:ascii="Calibri" w:hAnsi="Calibri" w:cs="Calibri"/>
        </w:rPr>
        <w:t xml:space="preserve"> above they will limit the risk of unfair treatment and will have full compliance with </w:t>
      </w:r>
      <w:r w:rsidR="00E23E40" w:rsidRPr="0068557A">
        <w:rPr>
          <w:rFonts w:ascii="Calibri" w:hAnsi="Calibri" w:cs="Calibri"/>
        </w:rPr>
        <w:t xml:space="preserve">current </w:t>
      </w:r>
      <w:r w:rsidR="00EF0CC3" w:rsidRPr="0068557A">
        <w:rPr>
          <w:rFonts w:ascii="Calibri" w:hAnsi="Calibri" w:cs="Calibri"/>
        </w:rPr>
        <w:t xml:space="preserve">legislation. </w:t>
      </w:r>
    </w:p>
    <w:p w14:paraId="5C365970" w14:textId="77777777" w:rsidR="00641058" w:rsidRPr="0068557A" w:rsidRDefault="00641058" w:rsidP="006D7F6D">
      <w:pPr>
        <w:spacing w:after="120" w:line="264" w:lineRule="auto"/>
        <w:rPr>
          <w:rFonts w:ascii="Calibri" w:hAnsi="Calibri" w:cs="Calibri"/>
        </w:rPr>
      </w:pPr>
    </w:p>
    <w:p w14:paraId="0E8A55C8" w14:textId="26F3E7EF" w:rsidR="00774686" w:rsidRPr="0068557A" w:rsidRDefault="00F77A80" w:rsidP="0041490E">
      <w:pPr>
        <w:spacing w:after="120" w:line="264" w:lineRule="auto"/>
        <w:rPr>
          <w:rFonts w:ascii="Calibri" w:hAnsi="Calibri" w:cs="Calibri"/>
          <w:b/>
          <w:bCs/>
        </w:rPr>
      </w:pPr>
      <w:r w:rsidRPr="0068557A">
        <w:rPr>
          <w:rFonts w:ascii="Calibri" w:hAnsi="Calibri" w:cs="Calibri"/>
          <w:b/>
          <w:bCs/>
        </w:rPr>
        <w:t xml:space="preserve">Charlotte has received a complaint from Kit, manager of a restaurant that trades seven days a week. Kit states his working hours are too long, and that he does not have adequate breaks or sufficient days off.  He normally works five days a week from 9.30am to 9.30pm but when his </w:t>
      </w:r>
      <w:r w:rsidRPr="0068557A">
        <w:rPr>
          <w:rFonts w:ascii="Calibri" w:hAnsi="Calibri" w:cs="Calibri"/>
          <w:b/>
          <w:bCs/>
        </w:rPr>
        <w:lastRenderedPageBreak/>
        <w:t>supervisor is on holiday, he must cover their days off. Advise on whether Kit has a legal cause for complaint, with reference to employment law. (AC 4.2)</w:t>
      </w:r>
    </w:p>
    <w:p w14:paraId="75D69391" w14:textId="619DB0DC" w:rsidR="003260FA" w:rsidRPr="0068557A" w:rsidRDefault="003260FA" w:rsidP="003B1503">
      <w:pPr>
        <w:spacing w:after="120" w:line="264" w:lineRule="auto"/>
        <w:rPr>
          <w:rFonts w:ascii="Calibri" w:hAnsi="Calibri" w:cs="Calibri"/>
        </w:rPr>
      </w:pPr>
      <w:r w:rsidRPr="0068557A">
        <w:rPr>
          <w:rFonts w:ascii="Calibri" w:hAnsi="Calibri" w:cs="Calibri"/>
        </w:rPr>
        <w:t xml:space="preserve">The Working time Regulations </w:t>
      </w:r>
      <w:r w:rsidR="003B1503" w:rsidRPr="0068557A">
        <w:rPr>
          <w:rFonts w:ascii="Calibri" w:hAnsi="Calibri" w:cs="Calibri"/>
        </w:rPr>
        <w:t>was introduced in</w:t>
      </w:r>
      <w:r w:rsidRPr="0068557A">
        <w:rPr>
          <w:rFonts w:ascii="Calibri" w:hAnsi="Calibri" w:cs="Calibri"/>
        </w:rPr>
        <w:t xml:space="preserve">1998, it focuses on the health and safety of employees to prevent accidents ensure that workers are healthy and to ensure </w:t>
      </w:r>
      <w:r w:rsidR="00805F3D" w:rsidRPr="0068557A">
        <w:rPr>
          <w:rFonts w:ascii="Calibri" w:hAnsi="Calibri" w:cs="Calibri"/>
        </w:rPr>
        <w:t>they</w:t>
      </w:r>
      <w:r w:rsidRPr="0068557A">
        <w:rPr>
          <w:rFonts w:ascii="Calibri" w:hAnsi="Calibri" w:cs="Calibri"/>
        </w:rPr>
        <w:t xml:space="preserve"> have adequate rest periods with realistic working hours </w:t>
      </w:r>
      <w:r w:rsidR="00805F3D" w:rsidRPr="0068557A">
        <w:rPr>
          <w:rFonts w:ascii="Calibri" w:hAnsi="Calibri" w:cs="Calibri"/>
        </w:rPr>
        <w:t xml:space="preserve">(Daniels,2022). </w:t>
      </w:r>
      <w:r w:rsidRPr="0068557A">
        <w:rPr>
          <w:rFonts w:ascii="Calibri" w:hAnsi="Calibri" w:cs="Calibri"/>
        </w:rPr>
        <w:t xml:space="preserve">The law states that an employee cannot exceed a 48-hour working week on average, within the United Kingdom this is commonly known as the working time directive (GOV.UK,2015). </w:t>
      </w:r>
    </w:p>
    <w:p w14:paraId="248108A2" w14:textId="61975972" w:rsidR="0075314A" w:rsidRPr="0068557A" w:rsidRDefault="00C25EF3" w:rsidP="00C22146">
      <w:pPr>
        <w:spacing w:after="120" w:line="264" w:lineRule="auto"/>
        <w:rPr>
          <w:rFonts w:ascii="Calibri" w:hAnsi="Calibri" w:cs="Calibri"/>
        </w:rPr>
      </w:pPr>
      <w:r w:rsidRPr="0068557A">
        <w:rPr>
          <w:rFonts w:ascii="Calibri" w:hAnsi="Calibri" w:cs="Calibri"/>
        </w:rPr>
        <w:t xml:space="preserve">Kit has stated that he works </w:t>
      </w:r>
      <w:r w:rsidR="004F0C62" w:rsidRPr="0068557A">
        <w:rPr>
          <w:rFonts w:ascii="Calibri" w:hAnsi="Calibri" w:cs="Calibri"/>
        </w:rPr>
        <w:t>12-hour</w:t>
      </w:r>
      <w:r w:rsidR="00223253" w:rsidRPr="0068557A">
        <w:rPr>
          <w:rFonts w:ascii="Calibri" w:hAnsi="Calibri" w:cs="Calibri"/>
        </w:rPr>
        <w:t xml:space="preserve"> days and doesn’t specify </w:t>
      </w:r>
      <w:r w:rsidR="00564B86" w:rsidRPr="0068557A">
        <w:rPr>
          <w:rFonts w:ascii="Calibri" w:hAnsi="Calibri" w:cs="Calibri"/>
        </w:rPr>
        <w:t>what breaks he currently has. Kits shifts excee</w:t>
      </w:r>
      <w:r w:rsidR="005F2D07" w:rsidRPr="0068557A">
        <w:rPr>
          <w:rFonts w:ascii="Calibri" w:hAnsi="Calibri" w:cs="Calibri"/>
        </w:rPr>
        <w:t>ds the legal limit</w:t>
      </w:r>
      <w:r w:rsidR="00FC7D18" w:rsidRPr="0068557A">
        <w:rPr>
          <w:rFonts w:ascii="Calibri" w:hAnsi="Calibri" w:cs="Calibri"/>
        </w:rPr>
        <w:t xml:space="preserve">. </w:t>
      </w:r>
      <w:r w:rsidR="00E515BB" w:rsidRPr="0068557A">
        <w:rPr>
          <w:rFonts w:ascii="Calibri" w:hAnsi="Calibri" w:cs="Calibri"/>
        </w:rPr>
        <w:t xml:space="preserve">With the </w:t>
      </w:r>
      <w:r w:rsidR="004F0C62" w:rsidRPr="0068557A">
        <w:rPr>
          <w:rFonts w:ascii="Calibri" w:hAnsi="Calibri" w:cs="Calibri"/>
        </w:rPr>
        <w:t>number</w:t>
      </w:r>
      <w:r w:rsidR="00E515BB" w:rsidRPr="0068557A">
        <w:rPr>
          <w:rFonts w:ascii="Calibri" w:hAnsi="Calibri" w:cs="Calibri"/>
        </w:rPr>
        <w:t xml:space="preserve"> of hours that Kit is currently working it would be essential for </w:t>
      </w:r>
      <w:r w:rsidR="00575B53" w:rsidRPr="0068557A">
        <w:rPr>
          <w:rFonts w:ascii="Calibri" w:hAnsi="Calibri" w:cs="Calibri"/>
        </w:rPr>
        <w:t xml:space="preserve">Kit to opt out </w:t>
      </w:r>
      <w:r w:rsidR="004F0C62" w:rsidRPr="0068557A">
        <w:rPr>
          <w:rFonts w:ascii="Calibri" w:hAnsi="Calibri" w:cs="Calibri"/>
        </w:rPr>
        <w:t xml:space="preserve">of the </w:t>
      </w:r>
      <w:r w:rsidR="00FE0FD2" w:rsidRPr="0068557A">
        <w:rPr>
          <w:rFonts w:ascii="Calibri" w:hAnsi="Calibri" w:cs="Calibri"/>
        </w:rPr>
        <w:t>48-hour</w:t>
      </w:r>
      <w:r w:rsidR="004F0C62" w:rsidRPr="0068557A">
        <w:rPr>
          <w:rFonts w:ascii="Calibri" w:hAnsi="Calibri" w:cs="Calibri"/>
        </w:rPr>
        <w:t xml:space="preserve"> working week</w:t>
      </w:r>
      <w:r w:rsidR="00A640B2" w:rsidRPr="0068557A">
        <w:rPr>
          <w:rFonts w:ascii="Calibri" w:hAnsi="Calibri" w:cs="Calibri"/>
        </w:rPr>
        <w:t xml:space="preserve">, </w:t>
      </w:r>
      <w:r w:rsidR="004535F5" w:rsidRPr="0068557A">
        <w:rPr>
          <w:rFonts w:ascii="Calibri" w:hAnsi="Calibri" w:cs="Calibri"/>
        </w:rPr>
        <w:t xml:space="preserve">this agreement must be in writing </w:t>
      </w:r>
      <w:r w:rsidR="00D70365" w:rsidRPr="0068557A">
        <w:rPr>
          <w:rFonts w:ascii="Calibri" w:hAnsi="Calibri" w:cs="Calibri"/>
        </w:rPr>
        <w:t xml:space="preserve">to </w:t>
      </w:r>
      <w:r w:rsidR="00530D16" w:rsidRPr="0068557A">
        <w:rPr>
          <w:rFonts w:ascii="Calibri" w:hAnsi="Calibri" w:cs="Calibri"/>
        </w:rPr>
        <w:t xml:space="preserve">relate to a certain </w:t>
      </w:r>
      <w:r w:rsidR="004C50B0" w:rsidRPr="0068557A">
        <w:rPr>
          <w:rFonts w:ascii="Calibri" w:hAnsi="Calibri" w:cs="Calibri"/>
        </w:rPr>
        <w:t>period</w:t>
      </w:r>
      <w:r w:rsidR="00530D16" w:rsidRPr="0068557A">
        <w:rPr>
          <w:rFonts w:ascii="Calibri" w:hAnsi="Calibri" w:cs="Calibri"/>
        </w:rPr>
        <w:t xml:space="preserve"> or indefinitely</w:t>
      </w:r>
      <w:r w:rsidR="00E143FC" w:rsidRPr="0068557A">
        <w:rPr>
          <w:rFonts w:ascii="Calibri" w:hAnsi="Calibri" w:cs="Calibri"/>
        </w:rPr>
        <w:t xml:space="preserve">. This regulation states that </w:t>
      </w:r>
      <w:r w:rsidR="00C22146" w:rsidRPr="0068557A">
        <w:rPr>
          <w:rFonts w:ascii="Calibri" w:hAnsi="Calibri" w:cs="Calibri"/>
        </w:rPr>
        <w:t xml:space="preserve">there must be a ‘right </w:t>
      </w:r>
      <w:r w:rsidR="0075314A" w:rsidRPr="0068557A">
        <w:rPr>
          <w:rFonts w:ascii="Calibri" w:hAnsi="Calibri" w:cs="Calibri"/>
        </w:rPr>
        <w:t>for the worker to give seven days’ notice (or a greater period of notice, agreed between the two parties – but this must not be more than three months) to terminate the agreement</w:t>
      </w:r>
      <w:r w:rsidR="00C22146" w:rsidRPr="0068557A">
        <w:rPr>
          <w:rFonts w:ascii="Calibri" w:hAnsi="Calibri" w:cs="Calibri"/>
        </w:rPr>
        <w:t>’ (</w:t>
      </w:r>
      <w:r w:rsidR="00805F3D" w:rsidRPr="0068557A">
        <w:rPr>
          <w:rFonts w:ascii="Calibri" w:hAnsi="Calibri" w:cs="Calibri"/>
        </w:rPr>
        <w:t>Daniels,2022,pg</w:t>
      </w:r>
      <w:r w:rsidR="006A51CC" w:rsidRPr="0068557A">
        <w:rPr>
          <w:rFonts w:ascii="Calibri" w:hAnsi="Calibri" w:cs="Calibri"/>
        </w:rPr>
        <w:t xml:space="preserve"> 89).</w:t>
      </w:r>
    </w:p>
    <w:p w14:paraId="21039FA8" w14:textId="5B5D8873" w:rsidR="00941E15" w:rsidRPr="0068557A" w:rsidRDefault="00CA1B10" w:rsidP="00C22146">
      <w:pPr>
        <w:spacing w:after="120" w:line="264" w:lineRule="auto"/>
        <w:rPr>
          <w:rFonts w:ascii="Calibri" w:hAnsi="Calibri" w:cs="Calibri"/>
        </w:rPr>
      </w:pPr>
      <w:r w:rsidRPr="0068557A">
        <w:rPr>
          <w:rFonts w:ascii="Calibri" w:hAnsi="Calibri" w:cs="Calibri"/>
        </w:rPr>
        <w:t xml:space="preserve">Regarding </w:t>
      </w:r>
      <w:r w:rsidR="00217BAA" w:rsidRPr="0068557A">
        <w:rPr>
          <w:rFonts w:ascii="Calibri" w:hAnsi="Calibri" w:cs="Calibri"/>
        </w:rPr>
        <w:t>rest periods</w:t>
      </w:r>
      <w:r w:rsidR="00285696" w:rsidRPr="0068557A">
        <w:rPr>
          <w:rFonts w:ascii="Calibri" w:hAnsi="Calibri" w:cs="Calibri"/>
        </w:rPr>
        <w:t xml:space="preserve"> employees </w:t>
      </w:r>
      <w:r w:rsidR="00145DC5" w:rsidRPr="0068557A">
        <w:rPr>
          <w:rFonts w:ascii="Calibri" w:hAnsi="Calibri" w:cs="Calibri"/>
        </w:rPr>
        <w:t>who exceed</w:t>
      </w:r>
      <w:r w:rsidR="00FA55FF" w:rsidRPr="0068557A">
        <w:rPr>
          <w:rFonts w:ascii="Calibri" w:hAnsi="Calibri" w:cs="Calibri"/>
        </w:rPr>
        <w:t xml:space="preserve"> 6 hours per day </w:t>
      </w:r>
      <w:r w:rsidR="00796171" w:rsidRPr="0068557A">
        <w:rPr>
          <w:rFonts w:ascii="Calibri" w:hAnsi="Calibri" w:cs="Calibri"/>
        </w:rPr>
        <w:t xml:space="preserve">are </w:t>
      </w:r>
      <w:r w:rsidR="00041D92" w:rsidRPr="0068557A">
        <w:rPr>
          <w:rFonts w:ascii="Calibri" w:hAnsi="Calibri" w:cs="Calibri"/>
        </w:rPr>
        <w:t>permitted</w:t>
      </w:r>
      <w:r w:rsidR="00796171" w:rsidRPr="0068557A">
        <w:rPr>
          <w:rFonts w:ascii="Calibri" w:hAnsi="Calibri" w:cs="Calibri"/>
        </w:rPr>
        <w:t xml:space="preserve"> to at least a 20 </w:t>
      </w:r>
      <w:r w:rsidR="00B24152" w:rsidRPr="0068557A">
        <w:rPr>
          <w:rFonts w:ascii="Calibri" w:hAnsi="Calibri" w:cs="Calibri"/>
        </w:rPr>
        <w:t xml:space="preserve">minute rest break, </w:t>
      </w:r>
      <w:r w:rsidR="00362C17" w:rsidRPr="0068557A">
        <w:rPr>
          <w:rFonts w:ascii="Calibri" w:hAnsi="Calibri" w:cs="Calibri"/>
        </w:rPr>
        <w:t xml:space="preserve">11 hours </w:t>
      </w:r>
      <w:r w:rsidR="00A33B89" w:rsidRPr="0068557A">
        <w:rPr>
          <w:rFonts w:ascii="Calibri" w:hAnsi="Calibri" w:cs="Calibri"/>
        </w:rPr>
        <w:t xml:space="preserve">rest is required </w:t>
      </w:r>
      <w:r w:rsidR="00D335BF" w:rsidRPr="0068557A">
        <w:rPr>
          <w:rFonts w:ascii="Calibri" w:hAnsi="Calibri" w:cs="Calibri"/>
        </w:rPr>
        <w:t xml:space="preserve">between working days </w:t>
      </w:r>
      <w:r w:rsidR="0037003B" w:rsidRPr="0068557A">
        <w:rPr>
          <w:rFonts w:ascii="Calibri" w:hAnsi="Calibri" w:cs="Calibri"/>
        </w:rPr>
        <w:t xml:space="preserve">and 24 hours is required between every 7 working days </w:t>
      </w:r>
      <w:r w:rsidR="00AF1B70" w:rsidRPr="0068557A">
        <w:rPr>
          <w:rFonts w:ascii="Calibri" w:hAnsi="Calibri" w:cs="Calibri"/>
        </w:rPr>
        <w:t>or 48 hours every 14 working days</w:t>
      </w:r>
      <w:r w:rsidR="00E806C4" w:rsidRPr="0068557A">
        <w:rPr>
          <w:rFonts w:ascii="Calibri" w:hAnsi="Calibri" w:cs="Calibri"/>
        </w:rPr>
        <w:t xml:space="preserve"> (ACAS,no date,</w:t>
      </w:r>
      <w:r w:rsidR="00A31010" w:rsidRPr="0068557A">
        <w:rPr>
          <w:rFonts w:ascii="Calibri" w:hAnsi="Calibri" w:cs="Calibri"/>
        </w:rPr>
        <w:t>B</w:t>
      </w:r>
      <w:r w:rsidR="00E806C4" w:rsidRPr="0068557A">
        <w:rPr>
          <w:rFonts w:ascii="Calibri" w:hAnsi="Calibri" w:cs="Calibri"/>
        </w:rPr>
        <w:t>)</w:t>
      </w:r>
      <w:r w:rsidR="004227A2" w:rsidRPr="0068557A">
        <w:rPr>
          <w:rFonts w:ascii="Calibri" w:hAnsi="Calibri" w:cs="Calibri"/>
        </w:rPr>
        <w:t>.</w:t>
      </w:r>
    </w:p>
    <w:p w14:paraId="486F00E2" w14:textId="1FE1010C" w:rsidR="00774686" w:rsidRPr="0068557A" w:rsidRDefault="00AA6372" w:rsidP="0043031A">
      <w:pPr>
        <w:spacing w:after="120" w:line="264" w:lineRule="auto"/>
        <w:rPr>
          <w:rFonts w:ascii="Calibri" w:hAnsi="Calibri" w:cs="Calibri"/>
        </w:rPr>
      </w:pPr>
      <w:r w:rsidRPr="0068557A">
        <w:rPr>
          <w:rFonts w:ascii="Calibri" w:hAnsi="Calibri" w:cs="Calibri"/>
        </w:rPr>
        <w:t>I</w:t>
      </w:r>
      <w:r w:rsidR="001F2914" w:rsidRPr="0068557A">
        <w:rPr>
          <w:rFonts w:ascii="Calibri" w:hAnsi="Calibri" w:cs="Calibri"/>
        </w:rPr>
        <w:t xml:space="preserve">t may be assumed that Kit is not receiving the necessary </w:t>
      </w:r>
      <w:r w:rsidR="00696872" w:rsidRPr="0068557A">
        <w:rPr>
          <w:rFonts w:ascii="Calibri" w:hAnsi="Calibri" w:cs="Calibri"/>
        </w:rPr>
        <w:t xml:space="preserve">time for his rest days or the amount of rest that is required between each of his shifts. </w:t>
      </w:r>
      <w:r w:rsidR="00AF20E9" w:rsidRPr="0068557A">
        <w:rPr>
          <w:rFonts w:ascii="Calibri" w:hAnsi="Calibri" w:cs="Calibri"/>
        </w:rPr>
        <w:t>Failure to provide sufficient rest times</w:t>
      </w:r>
      <w:r w:rsidR="0066246F" w:rsidRPr="0068557A">
        <w:rPr>
          <w:rFonts w:ascii="Calibri" w:hAnsi="Calibri" w:cs="Calibri"/>
        </w:rPr>
        <w:t xml:space="preserve"> can have a significant impact on both ph</w:t>
      </w:r>
      <w:r w:rsidR="00CC3163" w:rsidRPr="0068557A">
        <w:rPr>
          <w:rFonts w:ascii="Calibri" w:hAnsi="Calibri" w:cs="Calibri"/>
        </w:rPr>
        <w:t>ysi</w:t>
      </w:r>
      <w:r w:rsidR="0066246F" w:rsidRPr="0068557A">
        <w:rPr>
          <w:rFonts w:ascii="Calibri" w:hAnsi="Calibri" w:cs="Calibri"/>
        </w:rPr>
        <w:t>cal and mental health, an employee may be pro</w:t>
      </w:r>
      <w:r w:rsidR="00CC3163" w:rsidRPr="0068557A">
        <w:rPr>
          <w:rFonts w:ascii="Calibri" w:hAnsi="Calibri" w:cs="Calibri"/>
        </w:rPr>
        <w:t>n</w:t>
      </w:r>
      <w:r w:rsidR="0066246F" w:rsidRPr="0068557A">
        <w:rPr>
          <w:rFonts w:ascii="Calibri" w:hAnsi="Calibri" w:cs="Calibri"/>
        </w:rPr>
        <w:t xml:space="preserve">e to </w:t>
      </w:r>
      <w:r w:rsidR="00CC3163" w:rsidRPr="0068557A">
        <w:rPr>
          <w:rFonts w:ascii="Calibri" w:hAnsi="Calibri" w:cs="Calibri"/>
        </w:rPr>
        <w:t xml:space="preserve">causing an accident. </w:t>
      </w:r>
      <w:r w:rsidR="00433238" w:rsidRPr="0068557A">
        <w:rPr>
          <w:rFonts w:ascii="Calibri" w:hAnsi="Calibri" w:cs="Calibri"/>
        </w:rPr>
        <w:t xml:space="preserve">This is evident in </w:t>
      </w:r>
      <w:r w:rsidR="00273E7E" w:rsidRPr="0068557A">
        <w:rPr>
          <w:rFonts w:ascii="Calibri" w:hAnsi="Calibri" w:cs="Calibri"/>
          <w:i/>
          <w:iCs/>
        </w:rPr>
        <w:t xml:space="preserve">Truslove V Scottish </w:t>
      </w:r>
      <w:r w:rsidR="00020B80" w:rsidRPr="0068557A">
        <w:rPr>
          <w:rFonts w:ascii="Calibri" w:hAnsi="Calibri" w:cs="Calibri"/>
          <w:i/>
          <w:iCs/>
        </w:rPr>
        <w:t>Ambulance</w:t>
      </w:r>
      <w:r w:rsidR="00273E7E" w:rsidRPr="0068557A">
        <w:rPr>
          <w:rFonts w:ascii="Calibri" w:hAnsi="Calibri" w:cs="Calibri"/>
          <w:i/>
          <w:iCs/>
        </w:rPr>
        <w:t xml:space="preserve"> service (2014</w:t>
      </w:r>
      <w:r w:rsidR="00020B80" w:rsidRPr="0068557A">
        <w:rPr>
          <w:rFonts w:ascii="Calibri" w:hAnsi="Calibri" w:cs="Calibri"/>
          <w:i/>
          <w:iCs/>
        </w:rPr>
        <w:t>)</w:t>
      </w:r>
      <w:r w:rsidR="00273E7E" w:rsidRPr="0068557A">
        <w:rPr>
          <w:rFonts w:ascii="Calibri" w:hAnsi="Calibri" w:cs="Calibri"/>
          <w:i/>
          <w:iCs/>
        </w:rPr>
        <w:t xml:space="preserve"> UK</w:t>
      </w:r>
      <w:r w:rsidR="00020B80" w:rsidRPr="0068557A">
        <w:rPr>
          <w:rFonts w:ascii="Calibri" w:hAnsi="Calibri" w:cs="Calibri"/>
          <w:i/>
          <w:iCs/>
        </w:rPr>
        <w:t xml:space="preserve">EATS/0053/13, </w:t>
      </w:r>
      <w:r w:rsidR="00020B80" w:rsidRPr="0068557A">
        <w:rPr>
          <w:rFonts w:ascii="Calibri" w:hAnsi="Calibri" w:cs="Calibri"/>
        </w:rPr>
        <w:t xml:space="preserve">where sufficient breaks were not </w:t>
      </w:r>
      <w:r w:rsidR="0043031A" w:rsidRPr="0068557A">
        <w:rPr>
          <w:rFonts w:ascii="Calibri" w:hAnsi="Calibri" w:cs="Calibri"/>
        </w:rPr>
        <w:t>receiving entitled rest breaks. Therefore,</w:t>
      </w:r>
      <w:r w:rsidR="00CC3163" w:rsidRPr="0068557A">
        <w:rPr>
          <w:rFonts w:ascii="Calibri" w:hAnsi="Calibri" w:cs="Calibri"/>
        </w:rPr>
        <w:t xml:space="preserve"> </w:t>
      </w:r>
      <w:r w:rsidR="00B53847" w:rsidRPr="0068557A">
        <w:rPr>
          <w:rFonts w:ascii="Calibri" w:hAnsi="Calibri" w:cs="Calibri"/>
        </w:rPr>
        <w:t xml:space="preserve">an employee may </w:t>
      </w:r>
      <w:r w:rsidR="00B24787" w:rsidRPr="0068557A">
        <w:rPr>
          <w:rFonts w:ascii="Calibri" w:hAnsi="Calibri" w:cs="Calibri"/>
        </w:rPr>
        <w:t xml:space="preserve">take legal action against the company. In this </w:t>
      </w:r>
      <w:r w:rsidR="0076067E" w:rsidRPr="0068557A">
        <w:rPr>
          <w:rFonts w:ascii="Calibri" w:hAnsi="Calibri" w:cs="Calibri"/>
        </w:rPr>
        <w:t>instance</w:t>
      </w:r>
      <w:r w:rsidR="00B24787" w:rsidRPr="0068557A">
        <w:rPr>
          <w:rFonts w:ascii="Calibri" w:hAnsi="Calibri" w:cs="Calibri"/>
        </w:rPr>
        <w:t xml:space="preserve"> I believe that Kit would have a strong case to </w:t>
      </w:r>
      <w:r w:rsidR="00426E7F" w:rsidRPr="0068557A">
        <w:rPr>
          <w:rFonts w:ascii="Calibri" w:hAnsi="Calibri" w:cs="Calibri"/>
        </w:rPr>
        <w:t xml:space="preserve">make a claim against </w:t>
      </w:r>
      <w:r w:rsidR="004D38DB" w:rsidRPr="0068557A">
        <w:rPr>
          <w:rFonts w:ascii="Calibri" w:hAnsi="Calibri" w:cs="Calibri"/>
        </w:rPr>
        <w:t>PD</w:t>
      </w:r>
      <w:r w:rsidR="00426E7F" w:rsidRPr="0068557A">
        <w:rPr>
          <w:rFonts w:ascii="Calibri" w:hAnsi="Calibri" w:cs="Calibri"/>
        </w:rPr>
        <w:t xml:space="preserve"> due to exceeding </w:t>
      </w:r>
      <w:r w:rsidR="0076067E" w:rsidRPr="0068557A">
        <w:rPr>
          <w:rFonts w:ascii="Calibri" w:hAnsi="Calibri" w:cs="Calibri"/>
        </w:rPr>
        <w:t>the 48-hour working week with no statement of opting out and not having appropriate rest breaks.</w:t>
      </w:r>
    </w:p>
    <w:p w14:paraId="7463CA63" w14:textId="77777777" w:rsidR="005371B4" w:rsidRPr="0068557A" w:rsidRDefault="005371B4" w:rsidP="00A532E1">
      <w:pPr>
        <w:spacing w:after="120" w:line="264" w:lineRule="auto"/>
        <w:rPr>
          <w:rFonts w:ascii="Calibri" w:hAnsi="Calibri" w:cs="Calibri"/>
        </w:rPr>
      </w:pPr>
    </w:p>
    <w:p w14:paraId="0F5D1B2A" w14:textId="77777777" w:rsidR="00F77A80" w:rsidRPr="0068557A" w:rsidRDefault="00F77A80" w:rsidP="006D7F6D">
      <w:pPr>
        <w:pStyle w:val="Nornal"/>
        <w:rPr>
          <w:rFonts w:ascii="Calibri" w:hAnsi="Calibri" w:cs="Calibri"/>
          <w:b/>
          <w:bCs/>
        </w:rPr>
      </w:pPr>
      <w:r w:rsidRPr="0068557A">
        <w:rPr>
          <w:rFonts w:ascii="Calibri" w:hAnsi="Calibri" w:cs="Calibri"/>
          <w:b/>
          <w:bCs/>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6A170046" w14:textId="211305F9" w:rsidR="006D7265" w:rsidRPr="0068557A" w:rsidRDefault="00772DE3" w:rsidP="00114A8A">
      <w:pPr>
        <w:pStyle w:val="Nornal"/>
        <w:rPr>
          <w:rFonts w:ascii="Calibri" w:hAnsi="Calibri" w:cs="Calibri"/>
        </w:rPr>
      </w:pPr>
      <w:r w:rsidRPr="0068557A">
        <w:rPr>
          <w:rFonts w:ascii="Calibri" w:hAnsi="Calibri" w:cs="Calibri"/>
        </w:rPr>
        <w:t>Maternity leave is separated into three periods</w:t>
      </w:r>
      <w:r w:rsidR="00FF540F" w:rsidRPr="0068557A">
        <w:rPr>
          <w:rFonts w:ascii="Calibri" w:hAnsi="Calibri" w:cs="Calibri"/>
        </w:rPr>
        <w:t xml:space="preserve">. First is compulsory, </w:t>
      </w:r>
      <w:r w:rsidR="007B0C65" w:rsidRPr="0068557A">
        <w:rPr>
          <w:rFonts w:ascii="Calibri" w:hAnsi="Calibri" w:cs="Calibri"/>
        </w:rPr>
        <w:t xml:space="preserve">following the birth of a child an employee must take 2 weeks off </w:t>
      </w:r>
      <w:r w:rsidR="007C0D49" w:rsidRPr="0068557A">
        <w:rPr>
          <w:rFonts w:ascii="Calibri" w:hAnsi="Calibri" w:cs="Calibri"/>
        </w:rPr>
        <w:t>or 4 weeks for factory workers</w:t>
      </w:r>
      <w:r w:rsidR="00F05C08" w:rsidRPr="0068557A">
        <w:rPr>
          <w:rFonts w:ascii="Calibri" w:hAnsi="Calibri" w:cs="Calibri"/>
        </w:rPr>
        <w:t>, this time is included on the ordinary maternity leave (OML)</w:t>
      </w:r>
      <w:r w:rsidR="006510EC" w:rsidRPr="0068557A">
        <w:rPr>
          <w:rFonts w:ascii="Calibri" w:hAnsi="Calibri" w:cs="Calibri"/>
        </w:rPr>
        <w:t xml:space="preserve">. </w:t>
      </w:r>
      <w:r w:rsidR="00CB702F" w:rsidRPr="0068557A">
        <w:rPr>
          <w:rFonts w:ascii="Calibri" w:hAnsi="Calibri" w:cs="Calibri"/>
        </w:rPr>
        <w:t xml:space="preserve">OML </w:t>
      </w:r>
      <w:r w:rsidR="00262611" w:rsidRPr="0068557A">
        <w:rPr>
          <w:rFonts w:ascii="Calibri" w:hAnsi="Calibri" w:cs="Calibri"/>
        </w:rPr>
        <w:t xml:space="preserve">is where </w:t>
      </w:r>
      <w:r w:rsidR="002D4064" w:rsidRPr="0068557A">
        <w:rPr>
          <w:rFonts w:ascii="Calibri" w:hAnsi="Calibri" w:cs="Calibri"/>
        </w:rPr>
        <w:t>all women are entitled to 26 weeks leave regardless of length of service</w:t>
      </w:r>
      <w:r w:rsidR="008D1145" w:rsidRPr="0068557A">
        <w:rPr>
          <w:rFonts w:ascii="Calibri" w:hAnsi="Calibri" w:cs="Calibri"/>
        </w:rPr>
        <w:t xml:space="preserve">. </w:t>
      </w:r>
      <w:r w:rsidR="00A05214" w:rsidRPr="0068557A">
        <w:rPr>
          <w:rFonts w:ascii="Calibri" w:hAnsi="Calibri" w:cs="Calibri"/>
        </w:rPr>
        <w:t xml:space="preserve">Thirdly, during pregnancy </w:t>
      </w:r>
      <w:r w:rsidR="0048777B" w:rsidRPr="0068557A">
        <w:rPr>
          <w:rFonts w:ascii="Calibri" w:hAnsi="Calibri" w:cs="Calibri"/>
        </w:rPr>
        <w:t xml:space="preserve">women </w:t>
      </w:r>
      <w:r w:rsidR="00E95A3F" w:rsidRPr="0068557A">
        <w:rPr>
          <w:rFonts w:ascii="Calibri" w:hAnsi="Calibri" w:cs="Calibri"/>
        </w:rPr>
        <w:t>can</w:t>
      </w:r>
      <w:r w:rsidR="006D7265" w:rsidRPr="0068557A">
        <w:rPr>
          <w:rFonts w:ascii="Calibri" w:hAnsi="Calibri" w:cs="Calibri"/>
        </w:rPr>
        <w:t xml:space="preserve"> </w:t>
      </w:r>
      <w:r w:rsidR="00E2079C" w:rsidRPr="0068557A">
        <w:rPr>
          <w:rFonts w:ascii="Calibri" w:hAnsi="Calibri" w:cs="Calibri"/>
        </w:rPr>
        <w:t xml:space="preserve">take an additional </w:t>
      </w:r>
      <w:r w:rsidR="00D70499" w:rsidRPr="0068557A">
        <w:rPr>
          <w:rFonts w:ascii="Calibri" w:hAnsi="Calibri" w:cs="Calibri"/>
        </w:rPr>
        <w:t xml:space="preserve">26 weeks known as additional </w:t>
      </w:r>
      <w:r w:rsidR="008850CE" w:rsidRPr="0068557A">
        <w:rPr>
          <w:rFonts w:ascii="Calibri" w:hAnsi="Calibri" w:cs="Calibri"/>
        </w:rPr>
        <w:t xml:space="preserve">maternity leave (AML) </w:t>
      </w:r>
      <w:r w:rsidR="0007367A" w:rsidRPr="0068557A">
        <w:rPr>
          <w:rFonts w:ascii="Calibri" w:hAnsi="Calibri" w:cs="Calibri"/>
        </w:rPr>
        <w:t xml:space="preserve">which will start immediately following </w:t>
      </w:r>
      <w:r w:rsidR="008D1145" w:rsidRPr="0068557A">
        <w:rPr>
          <w:rFonts w:ascii="Calibri" w:hAnsi="Calibri" w:cs="Calibri"/>
        </w:rPr>
        <w:t xml:space="preserve">OML </w:t>
      </w:r>
      <w:r w:rsidR="00805F3D" w:rsidRPr="0068557A">
        <w:rPr>
          <w:rFonts w:ascii="Calibri" w:hAnsi="Calibri" w:cs="Calibri"/>
        </w:rPr>
        <w:t xml:space="preserve">(Daniels,2022). </w:t>
      </w:r>
      <w:r w:rsidR="00A340C8" w:rsidRPr="0068557A">
        <w:rPr>
          <w:rFonts w:ascii="Calibri" w:hAnsi="Calibri" w:cs="Calibri"/>
        </w:rPr>
        <w:t>W</w:t>
      </w:r>
      <w:r w:rsidR="00114A8A" w:rsidRPr="0068557A">
        <w:rPr>
          <w:rFonts w:ascii="Calibri" w:hAnsi="Calibri" w:cs="Calibri"/>
        </w:rPr>
        <w:t xml:space="preserve">oman can take </w:t>
      </w:r>
      <w:r w:rsidR="006D7265" w:rsidRPr="0068557A">
        <w:rPr>
          <w:rFonts w:ascii="Calibri" w:hAnsi="Calibri" w:cs="Calibri"/>
        </w:rPr>
        <w:t>up to 52 weeks of maternity leave, this is regardless of how long you have been employed by the company, this is referred to as statutory maternity leave (NHS,no date)</w:t>
      </w:r>
      <w:r w:rsidR="00121FD3" w:rsidRPr="0068557A">
        <w:rPr>
          <w:rFonts w:ascii="Calibri" w:hAnsi="Calibri" w:cs="Calibri"/>
        </w:rPr>
        <w:t>.</w:t>
      </w:r>
    </w:p>
    <w:p w14:paraId="782E2929" w14:textId="2A80F909" w:rsidR="006D7265" w:rsidRPr="0068557A" w:rsidRDefault="0054024D" w:rsidP="006D7F6D">
      <w:pPr>
        <w:pStyle w:val="Nornal"/>
        <w:rPr>
          <w:rFonts w:ascii="Calibri" w:hAnsi="Calibri" w:cs="Calibri"/>
        </w:rPr>
      </w:pPr>
      <w:r w:rsidRPr="0068557A">
        <w:rPr>
          <w:rFonts w:ascii="Calibri" w:hAnsi="Calibri" w:cs="Calibri"/>
        </w:rPr>
        <w:t xml:space="preserve">Coco </w:t>
      </w:r>
      <w:r w:rsidR="004E790F" w:rsidRPr="0068557A">
        <w:rPr>
          <w:rFonts w:ascii="Calibri" w:hAnsi="Calibri" w:cs="Calibri"/>
        </w:rPr>
        <w:t>as an employee</w:t>
      </w:r>
      <w:r w:rsidR="002F4A81" w:rsidRPr="0068557A">
        <w:rPr>
          <w:rFonts w:ascii="Calibri" w:hAnsi="Calibri" w:cs="Calibri"/>
        </w:rPr>
        <w:t xml:space="preserve"> is entitled to both OML and AML</w:t>
      </w:r>
      <w:r w:rsidR="000222CA" w:rsidRPr="0068557A">
        <w:rPr>
          <w:rFonts w:ascii="Calibri" w:hAnsi="Calibri" w:cs="Calibri"/>
        </w:rPr>
        <w:t xml:space="preserve"> and she has informed her employer </w:t>
      </w:r>
      <w:r w:rsidR="00D4348D" w:rsidRPr="0068557A">
        <w:rPr>
          <w:rFonts w:ascii="Calibri" w:hAnsi="Calibri" w:cs="Calibri"/>
        </w:rPr>
        <w:t xml:space="preserve">with </w:t>
      </w:r>
      <w:r w:rsidR="0053324C" w:rsidRPr="0068557A">
        <w:rPr>
          <w:rFonts w:ascii="Calibri" w:hAnsi="Calibri" w:cs="Calibri"/>
        </w:rPr>
        <w:t>sufficient of notice.</w:t>
      </w:r>
      <w:r w:rsidR="00BF5E0E" w:rsidRPr="0068557A">
        <w:rPr>
          <w:rFonts w:ascii="Calibri" w:hAnsi="Calibri" w:cs="Calibri"/>
        </w:rPr>
        <w:t xml:space="preserve"> The legislation stated that to </w:t>
      </w:r>
      <w:r w:rsidR="00711222" w:rsidRPr="0068557A">
        <w:rPr>
          <w:rFonts w:ascii="Calibri" w:hAnsi="Calibri" w:cs="Calibri"/>
        </w:rPr>
        <w:t>qualify</w:t>
      </w:r>
      <w:r w:rsidR="00BF5E0E" w:rsidRPr="0068557A">
        <w:rPr>
          <w:rFonts w:ascii="Calibri" w:hAnsi="Calibri" w:cs="Calibri"/>
        </w:rPr>
        <w:t xml:space="preserve"> for maternity leave, the employer </w:t>
      </w:r>
      <w:r w:rsidR="006C3847" w:rsidRPr="0068557A">
        <w:rPr>
          <w:rFonts w:ascii="Calibri" w:hAnsi="Calibri" w:cs="Calibri"/>
        </w:rPr>
        <w:t xml:space="preserve">must </w:t>
      </w:r>
      <w:r w:rsidR="006C3847" w:rsidRPr="0068557A">
        <w:rPr>
          <w:rFonts w:ascii="Calibri" w:hAnsi="Calibri" w:cs="Calibri"/>
        </w:rPr>
        <w:lastRenderedPageBreak/>
        <w:t>inform their employer</w:t>
      </w:r>
      <w:r w:rsidR="00A05C42" w:rsidRPr="0068557A">
        <w:rPr>
          <w:rFonts w:ascii="Calibri" w:hAnsi="Calibri" w:cs="Calibri"/>
        </w:rPr>
        <w:t xml:space="preserve"> no later </w:t>
      </w:r>
      <w:r w:rsidR="007A39C6" w:rsidRPr="0068557A">
        <w:rPr>
          <w:rFonts w:ascii="Calibri" w:hAnsi="Calibri" w:cs="Calibri"/>
        </w:rPr>
        <w:t>than the 15</w:t>
      </w:r>
      <w:r w:rsidR="007A39C6" w:rsidRPr="0068557A">
        <w:rPr>
          <w:rFonts w:ascii="Calibri" w:hAnsi="Calibri" w:cs="Calibri"/>
          <w:vertAlign w:val="superscript"/>
        </w:rPr>
        <w:t>th</w:t>
      </w:r>
      <w:r w:rsidR="007A39C6" w:rsidRPr="0068557A">
        <w:rPr>
          <w:rFonts w:ascii="Calibri" w:hAnsi="Calibri" w:cs="Calibri"/>
        </w:rPr>
        <w:t xml:space="preserve"> week </w:t>
      </w:r>
      <w:r w:rsidR="004732E8" w:rsidRPr="0068557A">
        <w:rPr>
          <w:rFonts w:ascii="Calibri" w:hAnsi="Calibri" w:cs="Calibri"/>
        </w:rPr>
        <w:t xml:space="preserve">prior to the expected week of childbirth (EWC) </w:t>
      </w:r>
      <w:r w:rsidR="00805F3D" w:rsidRPr="0068557A">
        <w:rPr>
          <w:rFonts w:ascii="Calibri" w:hAnsi="Calibri" w:cs="Calibri"/>
        </w:rPr>
        <w:t>(Daniels,2022</w:t>
      </w:r>
      <w:r w:rsidR="00133ED1" w:rsidRPr="0068557A">
        <w:rPr>
          <w:rFonts w:ascii="Calibri" w:hAnsi="Calibri" w:cs="Calibri"/>
        </w:rPr>
        <w:t>). Additionally</w:t>
      </w:r>
      <w:r w:rsidR="0063015A" w:rsidRPr="0068557A">
        <w:rPr>
          <w:rFonts w:ascii="Calibri" w:hAnsi="Calibri" w:cs="Calibri"/>
        </w:rPr>
        <w:t xml:space="preserve">, risk </w:t>
      </w:r>
      <w:r w:rsidR="00EF752F" w:rsidRPr="0068557A">
        <w:rPr>
          <w:rFonts w:ascii="Calibri" w:hAnsi="Calibri" w:cs="Calibri"/>
        </w:rPr>
        <w:t>assessment</w:t>
      </w:r>
      <w:r w:rsidR="00706CC6" w:rsidRPr="0068557A">
        <w:rPr>
          <w:rFonts w:ascii="Calibri" w:hAnsi="Calibri" w:cs="Calibri"/>
        </w:rPr>
        <w:t>s</w:t>
      </w:r>
      <w:r w:rsidR="0063015A" w:rsidRPr="0068557A">
        <w:rPr>
          <w:rFonts w:ascii="Calibri" w:hAnsi="Calibri" w:cs="Calibri"/>
        </w:rPr>
        <w:t xml:space="preserve"> should </w:t>
      </w:r>
      <w:r w:rsidR="00EF752F" w:rsidRPr="0068557A">
        <w:rPr>
          <w:rFonts w:ascii="Calibri" w:hAnsi="Calibri" w:cs="Calibri"/>
        </w:rPr>
        <w:t>be</w:t>
      </w:r>
      <w:r w:rsidR="0063015A" w:rsidRPr="0068557A">
        <w:rPr>
          <w:rFonts w:ascii="Calibri" w:hAnsi="Calibri" w:cs="Calibri"/>
        </w:rPr>
        <w:t xml:space="preserve"> completed and reviewed throughout the pregnancy </w:t>
      </w:r>
      <w:r w:rsidR="00A15CFE" w:rsidRPr="0068557A">
        <w:rPr>
          <w:rFonts w:ascii="Calibri" w:hAnsi="Calibri" w:cs="Calibri"/>
        </w:rPr>
        <w:t xml:space="preserve">and discuss and concerns that coco </w:t>
      </w:r>
      <w:r w:rsidR="00D34EA0">
        <w:rPr>
          <w:rFonts w:ascii="Calibri" w:hAnsi="Calibri" w:cs="Calibri"/>
        </w:rPr>
        <w:t>has</w:t>
      </w:r>
      <w:r w:rsidR="005F740B" w:rsidRPr="0068557A">
        <w:rPr>
          <w:rFonts w:ascii="Calibri" w:hAnsi="Calibri" w:cs="Calibri"/>
        </w:rPr>
        <w:t>(HSE,2024)</w:t>
      </w:r>
      <w:r w:rsidR="009A1608" w:rsidRPr="0068557A">
        <w:rPr>
          <w:rFonts w:ascii="Calibri" w:hAnsi="Calibri" w:cs="Calibri"/>
        </w:rPr>
        <w:t>.</w:t>
      </w:r>
    </w:p>
    <w:p w14:paraId="5F0E629A" w14:textId="2911B031" w:rsidR="00EC60DA" w:rsidRPr="0068557A" w:rsidRDefault="00FB507B" w:rsidP="00E04B3D">
      <w:pPr>
        <w:pStyle w:val="Nornal"/>
        <w:rPr>
          <w:rFonts w:ascii="Calibri" w:hAnsi="Calibri" w:cs="Calibri"/>
        </w:rPr>
      </w:pPr>
      <w:r w:rsidRPr="0068557A">
        <w:rPr>
          <w:rFonts w:ascii="Calibri" w:hAnsi="Calibri" w:cs="Calibri"/>
        </w:rPr>
        <w:t xml:space="preserve">Despite </w:t>
      </w:r>
      <w:r w:rsidR="0048438D" w:rsidRPr="0068557A">
        <w:rPr>
          <w:rFonts w:ascii="Calibri" w:hAnsi="Calibri" w:cs="Calibri"/>
        </w:rPr>
        <w:t>Charlotte</w:t>
      </w:r>
      <w:r w:rsidR="004D7C7D" w:rsidRPr="0068557A">
        <w:rPr>
          <w:rFonts w:ascii="Calibri" w:hAnsi="Calibri" w:cs="Calibri"/>
        </w:rPr>
        <w:t>&amp;</w:t>
      </w:r>
      <w:r w:rsidR="003E317F" w:rsidRPr="0068557A">
        <w:rPr>
          <w:rFonts w:ascii="Calibri" w:hAnsi="Calibri" w:cs="Calibri"/>
        </w:rPr>
        <w:t>M</w:t>
      </w:r>
      <w:r w:rsidR="0048438D" w:rsidRPr="0068557A">
        <w:rPr>
          <w:rFonts w:ascii="Calibri" w:hAnsi="Calibri" w:cs="Calibri"/>
        </w:rPr>
        <w:t>ad</w:t>
      </w:r>
      <w:r w:rsidR="00070AE7" w:rsidRPr="0068557A">
        <w:rPr>
          <w:rFonts w:ascii="Calibri" w:hAnsi="Calibri" w:cs="Calibri"/>
        </w:rPr>
        <w:t>eleine not offering enhanced maternity</w:t>
      </w:r>
      <w:r w:rsidR="005E045A" w:rsidRPr="0068557A">
        <w:rPr>
          <w:rFonts w:ascii="Calibri" w:hAnsi="Calibri" w:cs="Calibri"/>
        </w:rPr>
        <w:t>, Coco would still be entitl</w:t>
      </w:r>
      <w:r w:rsidR="00EA1AC7" w:rsidRPr="0068557A">
        <w:rPr>
          <w:rFonts w:ascii="Calibri" w:hAnsi="Calibri" w:cs="Calibri"/>
        </w:rPr>
        <w:t>ed to statutory maternity pay(SMP)</w:t>
      </w:r>
      <w:r w:rsidR="00C964DD" w:rsidRPr="0068557A">
        <w:rPr>
          <w:rFonts w:ascii="Calibri" w:hAnsi="Calibri" w:cs="Calibri"/>
        </w:rPr>
        <w:t>.</w:t>
      </w:r>
      <w:r w:rsidR="00E535DF" w:rsidRPr="0068557A">
        <w:rPr>
          <w:rFonts w:ascii="Calibri" w:hAnsi="Calibri" w:cs="Calibri"/>
        </w:rPr>
        <w:t xml:space="preserve"> </w:t>
      </w:r>
      <w:r w:rsidR="00B27ED2" w:rsidRPr="0068557A">
        <w:rPr>
          <w:rFonts w:ascii="Calibri" w:hAnsi="Calibri" w:cs="Calibri"/>
        </w:rPr>
        <w:t>It’s</w:t>
      </w:r>
      <w:r w:rsidR="00E535DF" w:rsidRPr="0068557A">
        <w:rPr>
          <w:rFonts w:ascii="Calibri" w:hAnsi="Calibri" w:cs="Calibri"/>
        </w:rPr>
        <w:t xml:space="preserve"> paid up to 39</w:t>
      </w:r>
      <w:r w:rsidR="00E535DF" w:rsidRPr="0068557A">
        <w:rPr>
          <w:rFonts w:ascii="Calibri" w:hAnsi="Calibri" w:cs="Calibri"/>
          <w:vertAlign w:val="superscript"/>
        </w:rPr>
        <w:t xml:space="preserve"> </w:t>
      </w:r>
      <w:r w:rsidR="00E535DF" w:rsidRPr="0068557A">
        <w:rPr>
          <w:rFonts w:ascii="Calibri" w:hAnsi="Calibri" w:cs="Calibri"/>
        </w:rPr>
        <w:t>weeks, but t</w:t>
      </w:r>
      <w:r w:rsidR="00A16003" w:rsidRPr="0068557A">
        <w:rPr>
          <w:rFonts w:ascii="Calibri" w:hAnsi="Calibri" w:cs="Calibri"/>
        </w:rPr>
        <w:t>here are certain requirements to receive SMP</w:t>
      </w:r>
      <w:r w:rsidR="00D42A58" w:rsidRPr="0068557A">
        <w:rPr>
          <w:rFonts w:ascii="Calibri" w:hAnsi="Calibri" w:cs="Calibri"/>
        </w:rPr>
        <w:t xml:space="preserve">, the mother </w:t>
      </w:r>
      <w:r w:rsidR="00E535DF" w:rsidRPr="0068557A">
        <w:rPr>
          <w:rFonts w:ascii="Calibri" w:hAnsi="Calibri" w:cs="Calibri"/>
        </w:rPr>
        <w:t>must have 26 weeks continuous service, prior to the qualifying week</w:t>
      </w:r>
      <w:r w:rsidR="009A1608" w:rsidRPr="0068557A">
        <w:rPr>
          <w:rFonts w:ascii="Calibri" w:hAnsi="Calibri" w:cs="Calibri"/>
        </w:rPr>
        <w:t xml:space="preserve"> </w:t>
      </w:r>
      <w:r w:rsidR="00D42A58" w:rsidRPr="0068557A">
        <w:rPr>
          <w:rFonts w:ascii="Calibri" w:hAnsi="Calibri" w:cs="Calibri"/>
        </w:rPr>
        <w:t xml:space="preserve">and must meet certain </w:t>
      </w:r>
      <w:r w:rsidR="00DD7B06" w:rsidRPr="0068557A">
        <w:rPr>
          <w:rFonts w:ascii="Calibri" w:hAnsi="Calibri" w:cs="Calibri"/>
        </w:rPr>
        <w:t>national insurance</w:t>
      </w:r>
      <w:r w:rsidR="009A1608" w:rsidRPr="0068557A">
        <w:rPr>
          <w:rFonts w:ascii="Calibri" w:hAnsi="Calibri" w:cs="Calibri"/>
        </w:rPr>
        <w:t xml:space="preserve"> </w:t>
      </w:r>
      <w:r w:rsidR="00086C7F" w:rsidRPr="0068557A">
        <w:rPr>
          <w:rFonts w:ascii="Calibri" w:hAnsi="Calibri" w:cs="Calibri"/>
        </w:rPr>
        <w:t>(NI)</w:t>
      </w:r>
      <w:r w:rsidR="00DD7B06" w:rsidRPr="0068557A">
        <w:rPr>
          <w:rFonts w:ascii="Calibri" w:hAnsi="Calibri" w:cs="Calibri"/>
        </w:rPr>
        <w:t xml:space="preserve"> contributions </w:t>
      </w:r>
      <w:r w:rsidR="00AE2B3E" w:rsidRPr="0068557A">
        <w:rPr>
          <w:rFonts w:ascii="Calibri" w:hAnsi="Calibri" w:cs="Calibri"/>
        </w:rPr>
        <w:t xml:space="preserve">lower </w:t>
      </w:r>
      <w:r w:rsidR="00086C7F" w:rsidRPr="0068557A">
        <w:rPr>
          <w:rFonts w:ascii="Calibri" w:hAnsi="Calibri" w:cs="Calibri"/>
        </w:rPr>
        <w:t>earnings</w:t>
      </w:r>
      <w:r w:rsidR="00AE2B3E" w:rsidRPr="0068557A">
        <w:rPr>
          <w:rFonts w:ascii="Calibri" w:hAnsi="Calibri" w:cs="Calibri"/>
        </w:rPr>
        <w:t xml:space="preserve"> </w:t>
      </w:r>
      <w:r w:rsidR="00850FB0" w:rsidRPr="0068557A">
        <w:rPr>
          <w:rFonts w:ascii="Calibri" w:hAnsi="Calibri" w:cs="Calibri"/>
        </w:rPr>
        <w:t>limit</w:t>
      </w:r>
      <w:r w:rsidR="00E04B3D" w:rsidRPr="0068557A">
        <w:rPr>
          <w:rFonts w:ascii="Calibri" w:hAnsi="Calibri" w:cs="Calibri"/>
        </w:rPr>
        <w:t xml:space="preserve"> (</w:t>
      </w:r>
      <w:r w:rsidR="00EC60DA" w:rsidRPr="0068557A">
        <w:rPr>
          <w:rFonts w:ascii="Calibri" w:hAnsi="Calibri" w:cs="Calibri"/>
        </w:rPr>
        <w:t>CIPD</w:t>
      </w:r>
      <w:r w:rsidR="00E04B3D" w:rsidRPr="0068557A">
        <w:rPr>
          <w:rFonts w:ascii="Calibri" w:hAnsi="Calibri" w:cs="Calibri"/>
        </w:rPr>
        <w:t>,</w:t>
      </w:r>
      <w:r w:rsidR="00EC60DA" w:rsidRPr="0068557A">
        <w:rPr>
          <w:rFonts w:ascii="Calibri" w:hAnsi="Calibri" w:cs="Calibri"/>
        </w:rPr>
        <w:t>2024</w:t>
      </w:r>
      <w:r w:rsidR="00B27ED2" w:rsidRPr="0068557A">
        <w:rPr>
          <w:rFonts w:ascii="Calibri" w:hAnsi="Calibri" w:cs="Calibri"/>
        </w:rPr>
        <w:t>B</w:t>
      </w:r>
      <w:r w:rsidR="00EC60DA" w:rsidRPr="0068557A">
        <w:rPr>
          <w:rFonts w:ascii="Calibri" w:hAnsi="Calibri" w:cs="Calibri"/>
        </w:rPr>
        <w:t>)</w:t>
      </w:r>
      <w:r w:rsidR="009A1608" w:rsidRPr="0068557A">
        <w:rPr>
          <w:rFonts w:ascii="Calibri" w:hAnsi="Calibri" w:cs="Calibri"/>
        </w:rPr>
        <w:t>.</w:t>
      </w:r>
    </w:p>
    <w:p w14:paraId="4B8979F8" w14:textId="6014CA86" w:rsidR="008C1DBE" w:rsidRPr="0068557A" w:rsidRDefault="00086C7F" w:rsidP="009E3B6E">
      <w:pPr>
        <w:pStyle w:val="Nornal"/>
        <w:rPr>
          <w:rFonts w:ascii="Calibri" w:hAnsi="Calibri" w:cs="Calibri"/>
        </w:rPr>
      </w:pPr>
      <w:r w:rsidRPr="0068557A">
        <w:rPr>
          <w:rFonts w:ascii="Calibri" w:hAnsi="Calibri" w:cs="Calibri"/>
        </w:rPr>
        <w:t xml:space="preserve">Coco </w:t>
      </w:r>
      <w:r w:rsidR="00F512B0" w:rsidRPr="0068557A">
        <w:rPr>
          <w:rFonts w:ascii="Calibri" w:hAnsi="Calibri" w:cs="Calibri"/>
        </w:rPr>
        <w:t>is entitled to SMP which will be 90</w:t>
      </w:r>
      <w:r w:rsidR="0028454B" w:rsidRPr="0068557A">
        <w:rPr>
          <w:rFonts w:ascii="Calibri" w:hAnsi="Calibri" w:cs="Calibri"/>
        </w:rPr>
        <w:t xml:space="preserve">% of her average weekly </w:t>
      </w:r>
      <w:r w:rsidR="00655F2B" w:rsidRPr="0068557A">
        <w:rPr>
          <w:rFonts w:ascii="Calibri" w:hAnsi="Calibri" w:cs="Calibri"/>
        </w:rPr>
        <w:t>earnings</w:t>
      </w:r>
      <w:r w:rsidR="0028454B" w:rsidRPr="0068557A">
        <w:rPr>
          <w:rFonts w:ascii="Calibri" w:hAnsi="Calibri" w:cs="Calibri"/>
        </w:rPr>
        <w:t xml:space="preserve"> for the first 6 weeks, </w:t>
      </w:r>
      <w:r w:rsidR="00CF293A" w:rsidRPr="0068557A">
        <w:rPr>
          <w:rFonts w:ascii="Calibri" w:hAnsi="Calibri" w:cs="Calibri"/>
        </w:rPr>
        <w:t>then £184.03 or 90% of her average weekly earnings</w:t>
      </w:r>
      <w:r w:rsidR="00F06756" w:rsidRPr="0068557A">
        <w:rPr>
          <w:rFonts w:ascii="Calibri" w:hAnsi="Calibri" w:cs="Calibri"/>
        </w:rPr>
        <w:t xml:space="preserve"> which ever is lower for the remaining 33 weeks. Tax and NI will still be </w:t>
      </w:r>
      <w:r w:rsidR="00655F2B" w:rsidRPr="0068557A">
        <w:rPr>
          <w:rFonts w:ascii="Calibri" w:hAnsi="Calibri" w:cs="Calibri"/>
        </w:rPr>
        <w:t>deducted</w:t>
      </w:r>
      <w:r w:rsidR="00F06756" w:rsidRPr="0068557A">
        <w:rPr>
          <w:rFonts w:ascii="Calibri" w:hAnsi="Calibri" w:cs="Calibri"/>
        </w:rPr>
        <w:t xml:space="preserve"> through SMP</w:t>
      </w:r>
      <w:r w:rsidR="00F43A42" w:rsidRPr="0068557A">
        <w:rPr>
          <w:rFonts w:ascii="Calibri" w:hAnsi="Calibri" w:cs="Calibri"/>
        </w:rPr>
        <w:t xml:space="preserve"> (GOV</w:t>
      </w:r>
      <w:r w:rsidR="00F007D7" w:rsidRPr="0068557A">
        <w:rPr>
          <w:rFonts w:ascii="Calibri" w:hAnsi="Calibri" w:cs="Calibri"/>
        </w:rPr>
        <w:t>.UK,2015</w:t>
      </w:r>
      <w:r w:rsidR="00B27ED2" w:rsidRPr="0068557A">
        <w:rPr>
          <w:rFonts w:ascii="Calibri" w:hAnsi="Calibri" w:cs="Calibri"/>
        </w:rPr>
        <w:t>A</w:t>
      </w:r>
      <w:r w:rsidR="00F007D7" w:rsidRPr="0068557A">
        <w:rPr>
          <w:rFonts w:ascii="Calibri" w:hAnsi="Calibri" w:cs="Calibri"/>
        </w:rPr>
        <w:t>)</w:t>
      </w:r>
      <w:r w:rsidR="0026554D" w:rsidRPr="0068557A">
        <w:rPr>
          <w:rFonts w:ascii="Calibri" w:hAnsi="Calibri" w:cs="Calibri"/>
        </w:rPr>
        <w:t xml:space="preserve">. </w:t>
      </w:r>
      <w:r w:rsidR="00E50C84" w:rsidRPr="0068557A">
        <w:rPr>
          <w:rFonts w:ascii="Calibri" w:hAnsi="Calibri" w:cs="Calibri"/>
        </w:rPr>
        <w:t xml:space="preserve">While Coco is </w:t>
      </w:r>
      <w:r w:rsidR="00A52489" w:rsidRPr="0068557A">
        <w:rPr>
          <w:rFonts w:ascii="Calibri" w:hAnsi="Calibri" w:cs="Calibri"/>
        </w:rPr>
        <w:t>pregnant,</w:t>
      </w:r>
      <w:r w:rsidR="00E50C84" w:rsidRPr="0068557A">
        <w:rPr>
          <w:rFonts w:ascii="Calibri" w:hAnsi="Calibri" w:cs="Calibri"/>
        </w:rPr>
        <w:t xml:space="preserve"> she is now covered by the Equality Act 2010, and </w:t>
      </w:r>
      <w:r w:rsidR="00775472" w:rsidRPr="0068557A">
        <w:rPr>
          <w:rFonts w:ascii="Calibri" w:hAnsi="Calibri" w:cs="Calibri"/>
        </w:rPr>
        <w:t>by law she has the right to</w:t>
      </w:r>
      <w:r w:rsidR="00C10A78" w:rsidRPr="0068557A">
        <w:rPr>
          <w:rFonts w:ascii="Calibri" w:hAnsi="Calibri" w:cs="Calibri"/>
        </w:rPr>
        <w:t xml:space="preserve"> have reasonable time off to go to all antenatal appointments </w:t>
      </w:r>
      <w:r w:rsidR="002B75DF" w:rsidRPr="0068557A">
        <w:rPr>
          <w:rFonts w:ascii="Calibri" w:hAnsi="Calibri" w:cs="Calibri"/>
        </w:rPr>
        <w:t>with full pay</w:t>
      </w:r>
      <w:r w:rsidR="00037235" w:rsidRPr="0068557A">
        <w:rPr>
          <w:rFonts w:ascii="Calibri" w:hAnsi="Calibri" w:cs="Calibri"/>
        </w:rPr>
        <w:t>, it</w:t>
      </w:r>
      <w:r w:rsidR="0062217D" w:rsidRPr="0068557A">
        <w:rPr>
          <w:rFonts w:ascii="Calibri" w:hAnsi="Calibri" w:cs="Calibri"/>
        </w:rPr>
        <w:t>’</w:t>
      </w:r>
      <w:r w:rsidR="00037235" w:rsidRPr="0068557A">
        <w:rPr>
          <w:rFonts w:ascii="Calibri" w:hAnsi="Calibri" w:cs="Calibri"/>
        </w:rPr>
        <w:t xml:space="preserve">s important to note that the employer </w:t>
      </w:r>
      <w:r w:rsidR="0062217D" w:rsidRPr="0068557A">
        <w:rPr>
          <w:rFonts w:ascii="Calibri" w:hAnsi="Calibri" w:cs="Calibri"/>
        </w:rPr>
        <w:t xml:space="preserve">can’t </w:t>
      </w:r>
      <w:r w:rsidR="00037235" w:rsidRPr="0068557A">
        <w:rPr>
          <w:rFonts w:ascii="Calibri" w:hAnsi="Calibri" w:cs="Calibri"/>
        </w:rPr>
        <w:t xml:space="preserve">force an individual to change the appointment or </w:t>
      </w:r>
      <w:r w:rsidR="00C65091" w:rsidRPr="0068557A">
        <w:rPr>
          <w:rFonts w:ascii="Calibri" w:hAnsi="Calibri" w:cs="Calibri"/>
        </w:rPr>
        <w:t>make the employee take annual leave for them</w:t>
      </w:r>
      <w:r w:rsidR="006E4C3C" w:rsidRPr="0068557A">
        <w:rPr>
          <w:rFonts w:ascii="Calibri" w:hAnsi="Calibri" w:cs="Calibri"/>
        </w:rPr>
        <w:t xml:space="preserve"> (ACAS,</w:t>
      </w:r>
      <w:r w:rsidR="003C28F0" w:rsidRPr="0068557A">
        <w:rPr>
          <w:rFonts w:ascii="Calibri" w:hAnsi="Calibri" w:cs="Calibri"/>
        </w:rPr>
        <w:t>no date,D)</w:t>
      </w:r>
      <w:r w:rsidR="00E83E2F" w:rsidRPr="0068557A">
        <w:rPr>
          <w:rFonts w:ascii="Calibri" w:hAnsi="Calibri" w:cs="Calibri"/>
        </w:rPr>
        <w:t>.</w:t>
      </w:r>
      <w:r w:rsidR="00035AA5" w:rsidRPr="0068557A">
        <w:rPr>
          <w:rFonts w:ascii="Calibri" w:hAnsi="Calibri" w:cs="Calibri"/>
        </w:rPr>
        <w:t xml:space="preserve"> </w:t>
      </w:r>
      <w:r w:rsidR="00061E4B" w:rsidRPr="0068557A">
        <w:rPr>
          <w:rFonts w:ascii="Calibri" w:hAnsi="Calibri" w:cs="Calibri"/>
        </w:rPr>
        <w:t>Coco should also be informed she is entitled to work for up to 10 days during maternity leave</w:t>
      </w:r>
      <w:r w:rsidR="0015376B" w:rsidRPr="0068557A">
        <w:rPr>
          <w:rFonts w:ascii="Calibri" w:hAnsi="Calibri" w:cs="Calibri"/>
        </w:rPr>
        <w:t xml:space="preserve">, which are paid </w:t>
      </w:r>
      <w:r w:rsidR="0090475B" w:rsidRPr="0068557A">
        <w:rPr>
          <w:rFonts w:ascii="Calibri" w:hAnsi="Calibri" w:cs="Calibri"/>
        </w:rPr>
        <w:t xml:space="preserve">days at work, this is to help stay in touch with PD, known as keeping in touch (KIT) days </w:t>
      </w:r>
      <w:r w:rsidR="00AE79A8" w:rsidRPr="0068557A">
        <w:rPr>
          <w:rFonts w:ascii="Calibri" w:hAnsi="Calibri" w:cs="Calibri"/>
        </w:rPr>
        <w:t>(ACAS,no date,D).</w:t>
      </w:r>
    </w:p>
    <w:p w14:paraId="0D7CE1BE" w14:textId="42076CE9" w:rsidR="00026B4D" w:rsidRPr="0068557A" w:rsidRDefault="004D7256" w:rsidP="00455DFA">
      <w:pPr>
        <w:shd w:val="clear" w:color="auto" w:fill="FFFFFF"/>
        <w:spacing w:before="100" w:beforeAutospacing="1" w:after="100" w:afterAutospacing="1" w:line="240" w:lineRule="auto"/>
        <w:rPr>
          <w:rFonts w:ascii="Calibri" w:hAnsi="Calibri" w:cs="Calibri"/>
        </w:rPr>
      </w:pPr>
      <w:r w:rsidRPr="0068557A">
        <w:rPr>
          <w:rFonts w:ascii="Calibri" w:eastAsia="Times New Roman" w:hAnsi="Calibri" w:cs="Calibri"/>
          <w:color w:val="202020"/>
          <w:kern w:val="0"/>
          <w:lang w:eastAsia="en-GB"/>
          <w14:ligatures w14:val="none"/>
        </w:rPr>
        <w:t xml:space="preserve">Paternity is paid at the same rate as SMP, </w:t>
      </w:r>
      <w:r w:rsidR="00BD2618" w:rsidRPr="0068557A">
        <w:rPr>
          <w:rFonts w:ascii="Calibri" w:eastAsia="Times New Roman" w:hAnsi="Calibri" w:cs="Calibri"/>
          <w:color w:val="202020"/>
          <w:kern w:val="0"/>
          <w:lang w:eastAsia="en-GB"/>
          <w14:ligatures w14:val="none"/>
        </w:rPr>
        <w:t xml:space="preserve">to be eligible </w:t>
      </w:r>
      <w:r w:rsidR="00445C3B" w:rsidRPr="0068557A">
        <w:rPr>
          <w:rFonts w:ascii="Calibri" w:eastAsia="Times New Roman" w:hAnsi="Calibri" w:cs="Calibri"/>
          <w:color w:val="202020"/>
          <w:kern w:val="0"/>
          <w:lang w:eastAsia="en-GB"/>
          <w14:ligatures w14:val="none"/>
        </w:rPr>
        <w:t>you</w:t>
      </w:r>
      <w:r w:rsidR="00BD2618" w:rsidRPr="0068557A">
        <w:rPr>
          <w:rFonts w:ascii="Calibri" w:eastAsia="Times New Roman" w:hAnsi="Calibri" w:cs="Calibri"/>
          <w:color w:val="202020"/>
          <w:kern w:val="0"/>
          <w:lang w:eastAsia="en-GB"/>
          <w14:ligatures w14:val="none"/>
        </w:rPr>
        <w:t xml:space="preserve"> must be </w:t>
      </w:r>
      <w:r w:rsidR="00445C3B" w:rsidRPr="0068557A">
        <w:rPr>
          <w:rFonts w:ascii="Calibri" w:eastAsia="Times New Roman" w:hAnsi="Calibri" w:cs="Calibri"/>
          <w:color w:val="202020"/>
          <w:kern w:val="0"/>
          <w:lang w:eastAsia="en-GB"/>
          <w14:ligatures w14:val="none"/>
        </w:rPr>
        <w:t>employed</w:t>
      </w:r>
      <w:r w:rsidR="00BD2618" w:rsidRPr="0068557A">
        <w:rPr>
          <w:rFonts w:ascii="Calibri" w:eastAsia="Times New Roman" w:hAnsi="Calibri" w:cs="Calibri"/>
          <w:color w:val="202020"/>
          <w:kern w:val="0"/>
          <w:lang w:eastAsia="en-GB"/>
          <w14:ligatures w14:val="none"/>
        </w:rPr>
        <w:t xml:space="preserve"> </w:t>
      </w:r>
      <w:r w:rsidR="009D740A" w:rsidRPr="0068557A">
        <w:rPr>
          <w:rFonts w:ascii="Calibri" w:eastAsia="Times New Roman" w:hAnsi="Calibri" w:cs="Calibri"/>
          <w:color w:val="202020"/>
          <w:kern w:val="0"/>
          <w:lang w:eastAsia="en-GB"/>
          <w14:ligatures w14:val="none"/>
        </w:rPr>
        <w:t>for 26 weeks ending with the 15</w:t>
      </w:r>
      <w:r w:rsidR="009D740A" w:rsidRPr="0068557A">
        <w:rPr>
          <w:rFonts w:ascii="Calibri" w:eastAsia="Times New Roman" w:hAnsi="Calibri" w:cs="Calibri"/>
          <w:color w:val="202020"/>
          <w:kern w:val="0"/>
          <w:vertAlign w:val="superscript"/>
          <w:lang w:eastAsia="en-GB"/>
          <w14:ligatures w14:val="none"/>
        </w:rPr>
        <w:t>th</w:t>
      </w:r>
      <w:r w:rsidR="009D740A" w:rsidRPr="0068557A">
        <w:rPr>
          <w:rFonts w:ascii="Calibri" w:eastAsia="Times New Roman" w:hAnsi="Calibri" w:cs="Calibri"/>
          <w:color w:val="202020"/>
          <w:kern w:val="0"/>
          <w:lang w:eastAsia="en-GB"/>
          <w14:ligatures w14:val="none"/>
        </w:rPr>
        <w:t xml:space="preserve"> week before the baby is due</w:t>
      </w:r>
      <w:r w:rsidR="00A37DF1" w:rsidRPr="0068557A">
        <w:rPr>
          <w:rFonts w:ascii="Calibri" w:eastAsia="Times New Roman" w:hAnsi="Calibri" w:cs="Calibri"/>
          <w:color w:val="202020"/>
          <w:kern w:val="0"/>
          <w:lang w:eastAsia="en-GB"/>
          <w14:ligatures w14:val="none"/>
        </w:rPr>
        <w:t xml:space="preserve">, </w:t>
      </w:r>
      <w:r w:rsidR="002D7D0B" w:rsidRPr="0068557A">
        <w:rPr>
          <w:rFonts w:ascii="Calibri" w:eastAsia="Times New Roman" w:hAnsi="Calibri" w:cs="Calibri"/>
          <w:color w:val="202020"/>
          <w:kern w:val="0"/>
          <w:lang w:eastAsia="en-GB"/>
          <w14:ligatures w14:val="none"/>
        </w:rPr>
        <w:t xml:space="preserve">the employee must be the biological </w:t>
      </w:r>
      <w:r w:rsidR="006344A0" w:rsidRPr="0068557A">
        <w:rPr>
          <w:rFonts w:ascii="Calibri" w:eastAsia="Times New Roman" w:hAnsi="Calibri" w:cs="Calibri"/>
          <w:color w:val="202020"/>
          <w:kern w:val="0"/>
          <w:lang w:eastAsia="en-GB"/>
          <w14:ligatures w14:val="none"/>
        </w:rPr>
        <w:t>father or there are exceptions if the employee is</w:t>
      </w:r>
      <w:r w:rsidR="00745EC1" w:rsidRPr="0068557A">
        <w:rPr>
          <w:rFonts w:ascii="Calibri" w:eastAsia="Times New Roman" w:hAnsi="Calibri" w:cs="Calibri"/>
          <w:color w:val="202020"/>
          <w:kern w:val="0"/>
          <w:lang w:eastAsia="en-GB"/>
          <w14:ligatures w14:val="none"/>
        </w:rPr>
        <w:t xml:space="preserve"> responsible for the baby’s upbringing (</w:t>
      </w:r>
      <w:r w:rsidR="00745EC1" w:rsidRPr="0068557A">
        <w:rPr>
          <w:rFonts w:ascii="Calibri" w:hAnsi="Calibri" w:cs="Calibri"/>
        </w:rPr>
        <w:t>CIPD 2024b)</w:t>
      </w:r>
      <w:r w:rsidR="0023723B" w:rsidRPr="0068557A">
        <w:rPr>
          <w:rFonts w:ascii="Calibri" w:hAnsi="Calibri" w:cs="Calibri"/>
        </w:rPr>
        <w:t>.</w:t>
      </w:r>
      <w:r w:rsidR="00274976" w:rsidRPr="0068557A">
        <w:rPr>
          <w:rFonts w:ascii="Calibri" w:hAnsi="Calibri" w:cs="Calibri"/>
        </w:rPr>
        <w:t xml:space="preserve"> Paternity leave allows 2 weeks of </w:t>
      </w:r>
      <w:r w:rsidR="00F07CCB" w:rsidRPr="0068557A">
        <w:rPr>
          <w:rFonts w:ascii="Calibri" w:hAnsi="Calibri" w:cs="Calibri"/>
        </w:rPr>
        <w:t>statutory</w:t>
      </w:r>
      <w:r w:rsidR="00274976" w:rsidRPr="0068557A">
        <w:rPr>
          <w:rFonts w:ascii="Calibri" w:hAnsi="Calibri" w:cs="Calibri"/>
        </w:rPr>
        <w:t xml:space="preserve"> leave, </w:t>
      </w:r>
      <w:r w:rsidR="00A87CA8" w:rsidRPr="0068557A">
        <w:rPr>
          <w:rFonts w:ascii="Calibri" w:hAnsi="Calibri" w:cs="Calibri"/>
        </w:rPr>
        <w:t xml:space="preserve">this can be taken in </w:t>
      </w:r>
      <w:r w:rsidR="006A571A" w:rsidRPr="0068557A">
        <w:rPr>
          <w:rFonts w:ascii="Calibri" w:hAnsi="Calibri" w:cs="Calibri"/>
        </w:rPr>
        <w:t xml:space="preserve">two </w:t>
      </w:r>
      <w:r w:rsidR="00C55D5D" w:rsidRPr="0068557A">
        <w:rPr>
          <w:rFonts w:ascii="Calibri" w:hAnsi="Calibri" w:cs="Calibri"/>
        </w:rPr>
        <w:t>one-week</w:t>
      </w:r>
      <w:r w:rsidR="006A571A" w:rsidRPr="0068557A">
        <w:rPr>
          <w:rFonts w:ascii="Calibri" w:hAnsi="Calibri" w:cs="Calibri"/>
        </w:rPr>
        <w:t xml:space="preserve"> blocks within the first 52 weeks of </w:t>
      </w:r>
      <w:r w:rsidR="00455DFA" w:rsidRPr="0068557A">
        <w:rPr>
          <w:rFonts w:ascii="Calibri" w:hAnsi="Calibri" w:cs="Calibri"/>
        </w:rPr>
        <w:t>childbirth,</w:t>
      </w:r>
      <w:r w:rsidR="00C55D5D" w:rsidRPr="0068557A">
        <w:rPr>
          <w:rFonts w:ascii="Calibri" w:hAnsi="Calibri" w:cs="Calibri"/>
        </w:rPr>
        <w:t xml:space="preserve"> and </w:t>
      </w:r>
      <w:r w:rsidR="008F4304" w:rsidRPr="0068557A">
        <w:rPr>
          <w:rFonts w:ascii="Calibri" w:hAnsi="Calibri" w:cs="Calibri"/>
        </w:rPr>
        <w:t xml:space="preserve">they must provide 28 days’ notice. </w:t>
      </w:r>
      <w:r w:rsidR="00455DFA" w:rsidRPr="0068557A">
        <w:rPr>
          <w:rFonts w:ascii="Calibri" w:hAnsi="Calibri" w:cs="Calibri"/>
        </w:rPr>
        <w:t>(GOV.UK,2015C)</w:t>
      </w:r>
    </w:p>
    <w:p w14:paraId="41BF2DE4" w14:textId="693F8F4E" w:rsidR="001E4794" w:rsidRPr="0068557A" w:rsidRDefault="00953242" w:rsidP="00540B17">
      <w:pPr>
        <w:pStyle w:val="Nornal"/>
        <w:rPr>
          <w:rFonts w:ascii="Calibri" w:hAnsi="Calibri" w:cs="Calibri"/>
        </w:rPr>
      </w:pPr>
      <w:r w:rsidRPr="0068557A">
        <w:rPr>
          <w:rFonts w:ascii="Calibri" w:hAnsi="Calibri" w:cs="Calibri"/>
        </w:rPr>
        <w:t xml:space="preserve">Statutory adoption </w:t>
      </w:r>
      <w:r w:rsidR="00910B5C" w:rsidRPr="0068557A">
        <w:rPr>
          <w:rFonts w:ascii="Calibri" w:hAnsi="Calibri" w:cs="Calibri"/>
        </w:rPr>
        <w:t>leave</w:t>
      </w:r>
      <w:r w:rsidR="002A7D4E" w:rsidRPr="0068557A">
        <w:rPr>
          <w:rFonts w:ascii="Calibri" w:hAnsi="Calibri" w:cs="Calibri"/>
        </w:rPr>
        <w:t xml:space="preserve"> (SAL)</w:t>
      </w:r>
      <w:r w:rsidR="00910B5C" w:rsidRPr="0068557A">
        <w:rPr>
          <w:rFonts w:ascii="Calibri" w:hAnsi="Calibri" w:cs="Calibri"/>
        </w:rPr>
        <w:t xml:space="preserve"> follows the same formation as </w:t>
      </w:r>
      <w:r w:rsidR="00012451" w:rsidRPr="0068557A">
        <w:rPr>
          <w:rFonts w:ascii="Calibri" w:hAnsi="Calibri" w:cs="Calibri"/>
        </w:rPr>
        <w:t>SMP</w:t>
      </w:r>
      <w:r w:rsidR="00AD0FC9" w:rsidRPr="0068557A">
        <w:rPr>
          <w:rFonts w:ascii="Calibri" w:hAnsi="Calibri" w:cs="Calibri"/>
        </w:rPr>
        <w:t xml:space="preserve"> and </w:t>
      </w:r>
      <w:r w:rsidR="00012451" w:rsidRPr="0068557A">
        <w:rPr>
          <w:rFonts w:ascii="Calibri" w:hAnsi="Calibri" w:cs="Calibri"/>
        </w:rPr>
        <w:t>SML</w:t>
      </w:r>
      <w:r w:rsidR="00AD0FC9" w:rsidRPr="0068557A">
        <w:rPr>
          <w:rFonts w:ascii="Calibri" w:hAnsi="Calibri" w:cs="Calibri"/>
        </w:rPr>
        <w:t xml:space="preserve"> which allows a maximum of </w:t>
      </w:r>
      <w:r w:rsidR="00AA0DD5" w:rsidRPr="0068557A">
        <w:rPr>
          <w:rFonts w:ascii="Calibri" w:hAnsi="Calibri" w:cs="Calibri"/>
        </w:rPr>
        <w:t>52 weeks for adoption leave</w:t>
      </w:r>
      <w:r w:rsidR="009237ED" w:rsidRPr="0068557A">
        <w:rPr>
          <w:rFonts w:ascii="Calibri" w:hAnsi="Calibri" w:cs="Calibri"/>
        </w:rPr>
        <w:t xml:space="preserve"> and is also payable for </w:t>
      </w:r>
      <w:r w:rsidR="002549B7" w:rsidRPr="0068557A">
        <w:rPr>
          <w:rFonts w:ascii="Calibri" w:hAnsi="Calibri" w:cs="Calibri"/>
        </w:rPr>
        <w:t>30 weeks with the employee having 26 weeks of continuous employment.</w:t>
      </w:r>
      <w:r w:rsidR="00540B17" w:rsidRPr="0068557A">
        <w:rPr>
          <w:rFonts w:ascii="Calibri" w:hAnsi="Calibri" w:cs="Calibri"/>
        </w:rPr>
        <w:t xml:space="preserve"> </w:t>
      </w:r>
      <w:r w:rsidR="002A7389" w:rsidRPr="0068557A">
        <w:rPr>
          <w:rFonts w:ascii="Calibri" w:hAnsi="Calibri" w:cs="Calibri"/>
        </w:rPr>
        <w:t>It</w:t>
      </w:r>
      <w:r w:rsidR="0076673D">
        <w:rPr>
          <w:rFonts w:ascii="Calibri" w:hAnsi="Calibri" w:cs="Calibri"/>
        </w:rPr>
        <w:t>’</w:t>
      </w:r>
      <w:r w:rsidR="002A7389" w:rsidRPr="0068557A">
        <w:rPr>
          <w:rFonts w:ascii="Calibri" w:hAnsi="Calibri" w:cs="Calibri"/>
        </w:rPr>
        <w:t xml:space="preserve">s important </w:t>
      </w:r>
      <w:r w:rsidR="002549B7" w:rsidRPr="0068557A">
        <w:rPr>
          <w:rFonts w:ascii="Calibri" w:hAnsi="Calibri" w:cs="Calibri"/>
        </w:rPr>
        <w:t xml:space="preserve">to take note that those </w:t>
      </w:r>
      <w:r w:rsidR="002A7D4E" w:rsidRPr="0068557A">
        <w:rPr>
          <w:rFonts w:ascii="Calibri" w:hAnsi="Calibri" w:cs="Calibri"/>
        </w:rPr>
        <w:t>on SAL</w:t>
      </w:r>
      <w:r w:rsidR="002A7389" w:rsidRPr="0068557A">
        <w:rPr>
          <w:rFonts w:ascii="Calibri" w:hAnsi="Calibri" w:cs="Calibri"/>
        </w:rPr>
        <w:t xml:space="preserve"> </w:t>
      </w:r>
      <w:r w:rsidR="002A7D4E" w:rsidRPr="0068557A">
        <w:rPr>
          <w:rFonts w:ascii="Calibri" w:hAnsi="Calibri" w:cs="Calibri"/>
        </w:rPr>
        <w:t xml:space="preserve">must be prioritised for redeployment </w:t>
      </w:r>
      <w:r w:rsidR="000E05DA" w:rsidRPr="0068557A">
        <w:rPr>
          <w:rFonts w:ascii="Calibri" w:hAnsi="Calibri" w:cs="Calibri"/>
        </w:rPr>
        <w:t xml:space="preserve">offers during redundancy </w:t>
      </w:r>
      <w:r w:rsidR="00540B17" w:rsidRPr="0068557A">
        <w:rPr>
          <w:rFonts w:ascii="Calibri" w:hAnsi="Calibri" w:cs="Calibri"/>
        </w:rPr>
        <w:t>for 18 months (CIPD 2024B).</w:t>
      </w:r>
    </w:p>
    <w:p w14:paraId="4BF27D1F" w14:textId="77777777" w:rsidR="001E4794" w:rsidRPr="0068557A" w:rsidRDefault="001E4794" w:rsidP="006D7F6D">
      <w:pPr>
        <w:pStyle w:val="Nornal"/>
        <w:rPr>
          <w:rFonts w:ascii="Calibri" w:hAnsi="Calibri" w:cs="Calibri"/>
          <w:b/>
          <w:bCs/>
        </w:rPr>
      </w:pPr>
    </w:p>
    <w:p w14:paraId="4B5B8C2A" w14:textId="6E8E00D3" w:rsidR="009C52A8" w:rsidRPr="0068557A" w:rsidRDefault="00F77A80" w:rsidP="00B57973">
      <w:pPr>
        <w:pStyle w:val="Nornal"/>
        <w:rPr>
          <w:rFonts w:ascii="Calibri" w:hAnsi="Calibri" w:cs="Calibri"/>
          <w:b/>
          <w:bCs/>
        </w:rPr>
      </w:pPr>
      <w:r w:rsidRPr="0068557A">
        <w:rPr>
          <w:rFonts w:ascii="Calibri" w:hAnsi="Calibri" w:cs="Calibri"/>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4647ED9F" w14:textId="5F48F555" w:rsidR="00770F50" w:rsidRPr="0068557A" w:rsidRDefault="00CB6F6D" w:rsidP="008F4510">
      <w:pPr>
        <w:rPr>
          <w:rFonts w:ascii="Calibri" w:hAnsi="Calibri" w:cs="Calibri"/>
        </w:rPr>
      </w:pPr>
      <w:r w:rsidRPr="0068557A">
        <w:rPr>
          <w:rFonts w:ascii="Calibri" w:hAnsi="Calibri" w:cs="Calibri"/>
        </w:rPr>
        <w:t>Charlotte</w:t>
      </w:r>
      <w:r w:rsidR="005D1090" w:rsidRPr="0068557A">
        <w:rPr>
          <w:rFonts w:ascii="Calibri" w:hAnsi="Calibri" w:cs="Calibri"/>
        </w:rPr>
        <w:t>&amp;</w:t>
      </w:r>
      <w:r w:rsidR="007678AF" w:rsidRPr="0068557A">
        <w:rPr>
          <w:rFonts w:ascii="Calibri" w:hAnsi="Calibri" w:cs="Calibri"/>
        </w:rPr>
        <w:t xml:space="preserve">Madeleine’s </w:t>
      </w:r>
      <w:r w:rsidR="00AA6893" w:rsidRPr="0068557A">
        <w:rPr>
          <w:rFonts w:ascii="Calibri" w:hAnsi="Calibri" w:cs="Calibri"/>
        </w:rPr>
        <w:t>response to Chelsea’s flexible request</w:t>
      </w:r>
      <w:r w:rsidR="002B408F" w:rsidRPr="0068557A">
        <w:rPr>
          <w:rFonts w:ascii="Calibri" w:hAnsi="Calibri" w:cs="Calibri"/>
        </w:rPr>
        <w:t xml:space="preserve"> raises </w:t>
      </w:r>
      <w:r w:rsidR="00F667A3" w:rsidRPr="0068557A">
        <w:rPr>
          <w:rFonts w:ascii="Calibri" w:hAnsi="Calibri" w:cs="Calibri"/>
        </w:rPr>
        <w:t>numerous</w:t>
      </w:r>
      <w:r w:rsidR="002B408F" w:rsidRPr="0068557A">
        <w:rPr>
          <w:rFonts w:ascii="Calibri" w:hAnsi="Calibri" w:cs="Calibri"/>
        </w:rPr>
        <w:t xml:space="preserve"> legal and ethical concerns when referring to the current legislation. </w:t>
      </w:r>
      <w:r w:rsidR="005D1090" w:rsidRPr="0068557A">
        <w:rPr>
          <w:rFonts w:ascii="Calibri" w:hAnsi="Calibri" w:cs="Calibri"/>
        </w:rPr>
        <w:t>L</w:t>
      </w:r>
      <w:r w:rsidR="00C17470" w:rsidRPr="0068557A">
        <w:rPr>
          <w:rFonts w:ascii="Calibri" w:hAnsi="Calibri" w:cs="Calibri"/>
        </w:rPr>
        <w:t xml:space="preserve">egislation states that all employees have the right to make a flexible working request from day one of their employment, </w:t>
      </w:r>
      <w:r w:rsidR="00FA1CEB" w:rsidRPr="0068557A">
        <w:rPr>
          <w:rFonts w:ascii="Calibri" w:hAnsi="Calibri" w:cs="Calibri"/>
        </w:rPr>
        <w:t xml:space="preserve">all requests must </w:t>
      </w:r>
      <w:r w:rsidR="008A2957" w:rsidRPr="0068557A">
        <w:rPr>
          <w:rFonts w:ascii="Calibri" w:hAnsi="Calibri" w:cs="Calibri"/>
        </w:rPr>
        <w:t xml:space="preserve">be considered by the employer and must respond in </w:t>
      </w:r>
      <w:r w:rsidR="00D94951" w:rsidRPr="0068557A">
        <w:rPr>
          <w:rFonts w:ascii="Calibri" w:hAnsi="Calibri" w:cs="Calibri"/>
        </w:rPr>
        <w:t>a reasonable timely manner</w:t>
      </w:r>
      <w:r w:rsidR="00351A3E" w:rsidRPr="0068557A">
        <w:rPr>
          <w:rFonts w:ascii="Calibri" w:hAnsi="Calibri" w:cs="Calibri"/>
        </w:rPr>
        <w:t>.</w:t>
      </w:r>
      <w:r w:rsidR="00C36E59" w:rsidRPr="0068557A">
        <w:rPr>
          <w:rFonts w:ascii="Calibri" w:hAnsi="Calibri" w:cs="Calibri"/>
        </w:rPr>
        <w:t xml:space="preserve"> </w:t>
      </w:r>
      <w:r w:rsidR="002019C3" w:rsidRPr="0068557A">
        <w:rPr>
          <w:rFonts w:ascii="Calibri" w:hAnsi="Calibri" w:cs="Calibri"/>
        </w:rPr>
        <w:t xml:space="preserve">Prior to </w:t>
      </w:r>
      <w:r w:rsidR="00A31010" w:rsidRPr="0068557A">
        <w:rPr>
          <w:rFonts w:ascii="Calibri" w:hAnsi="Calibri" w:cs="Calibri"/>
        </w:rPr>
        <w:t>considering</w:t>
      </w:r>
      <w:r w:rsidR="002019C3" w:rsidRPr="0068557A">
        <w:rPr>
          <w:rFonts w:ascii="Calibri" w:hAnsi="Calibri" w:cs="Calibri"/>
        </w:rPr>
        <w:t xml:space="preserve"> the request Chelsea will need to put the re</w:t>
      </w:r>
      <w:r w:rsidR="00575968" w:rsidRPr="0068557A">
        <w:rPr>
          <w:rFonts w:ascii="Calibri" w:hAnsi="Calibri" w:cs="Calibri"/>
        </w:rPr>
        <w:t>quest in writing, and it must include the date, the changes requested</w:t>
      </w:r>
      <w:r w:rsidR="00A31010" w:rsidRPr="0068557A">
        <w:rPr>
          <w:rFonts w:ascii="Calibri" w:hAnsi="Calibri" w:cs="Calibri"/>
        </w:rPr>
        <w:t xml:space="preserve"> (Machell,2024). </w:t>
      </w:r>
      <w:r w:rsidR="004D38DB" w:rsidRPr="0068557A">
        <w:rPr>
          <w:rFonts w:ascii="Calibri" w:hAnsi="Calibri" w:cs="Calibri"/>
        </w:rPr>
        <w:t>PD</w:t>
      </w:r>
      <w:r w:rsidR="00C36E59" w:rsidRPr="0068557A">
        <w:rPr>
          <w:rFonts w:ascii="Calibri" w:hAnsi="Calibri" w:cs="Calibri"/>
        </w:rPr>
        <w:t xml:space="preserve"> </w:t>
      </w:r>
      <w:r w:rsidR="000032F3" w:rsidRPr="0068557A">
        <w:rPr>
          <w:rFonts w:ascii="Calibri" w:hAnsi="Calibri" w:cs="Calibri"/>
        </w:rPr>
        <w:t xml:space="preserve">must consider the request and must not state that they ‘don’t do’ flexible working. By </w:t>
      </w:r>
      <w:r w:rsidR="00732EDF" w:rsidRPr="0068557A">
        <w:rPr>
          <w:rFonts w:ascii="Calibri" w:hAnsi="Calibri" w:cs="Calibri"/>
        </w:rPr>
        <w:t xml:space="preserve">providing this information to Chelsea and refusing the request without significant </w:t>
      </w:r>
      <w:r w:rsidR="009034EB" w:rsidRPr="0068557A">
        <w:rPr>
          <w:rFonts w:ascii="Calibri" w:hAnsi="Calibri" w:cs="Calibri"/>
        </w:rPr>
        <w:t>reasoning is opening the business to further risks and legal consequences</w:t>
      </w:r>
      <w:r w:rsidR="00B57973" w:rsidRPr="0068557A">
        <w:rPr>
          <w:rFonts w:ascii="Calibri" w:hAnsi="Calibri" w:cs="Calibri"/>
        </w:rPr>
        <w:t>.</w:t>
      </w:r>
    </w:p>
    <w:p w14:paraId="22A0F5B6" w14:textId="2447B8FC" w:rsidR="005B3593" w:rsidRPr="0068557A" w:rsidRDefault="00770F50" w:rsidP="00FD644A">
      <w:pPr>
        <w:rPr>
          <w:rFonts w:ascii="Calibri" w:hAnsi="Calibri" w:cs="Calibri"/>
          <w:color w:val="0D0D0D"/>
          <w:shd w:val="clear" w:color="auto" w:fill="FFFFFF"/>
        </w:rPr>
      </w:pPr>
      <w:r w:rsidRPr="0068557A">
        <w:rPr>
          <w:rFonts w:ascii="Calibri" w:hAnsi="Calibri" w:cs="Calibri"/>
          <w:color w:val="0D0D0D"/>
          <w:shd w:val="clear" w:color="auto" w:fill="FFFFFF"/>
        </w:rPr>
        <w:t>As the owners are not fully aware of the current legislation, below states additional information that is crucial to be aware of information regarding the Flexible Working Act 2023.</w:t>
      </w:r>
    </w:p>
    <w:p w14:paraId="02980F31" w14:textId="4A93467D" w:rsidR="00FA65D3" w:rsidRPr="0068557A" w:rsidRDefault="004B3A19" w:rsidP="00AE79A8">
      <w:pPr>
        <w:pStyle w:val="ListParagraph"/>
        <w:numPr>
          <w:ilvl w:val="0"/>
          <w:numId w:val="5"/>
        </w:numPr>
        <w:rPr>
          <w:rFonts w:ascii="Calibri" w:hAnsi="Calibri" w:cs="Calibri"/>
        </w:rPr>
      </w:pPr>
      <w:r w:rsidRPr="0068557A">
        <w:rPr>
          <w:rFonts w:ascii="Calibri" w:hAnsi="Calibri" w:cs="Calibri"/>
        </w:rPr>
        <w:t xml:space="preserve">An employee may only make 2 requests in any </w:t>
      </w:r>
      <w:r w:rsidR="008800F4" w:rsidRPr="0068557A">
        <w:rPr>
          <w:rFonts w:ascii="Calibri" w:hAnsi="Calibri" w:cs="Calibri"/>
        </w:rPr>
        <w:t>12-month</w:t>
      </w:r>
      <w:r w:rsidRPr="0068557A">
        <w:rPr>
          <w:rFonts w:ascii="Calibri" w:hAnsi="Calibri" w:cs="Calibri"/>
        </w:rPr>
        <w:t xml:space="preserve"> </w:t>
      </w:r>
      <w:r w:rsidR="008800F4" w:rsidRPr="0068557A">
        <w:rPr>
          <w:rFonts w:ascii="Calibri" w:hAnsi="Calibri" w:cs="Calibri"/>
        </w:rPr>
        <w:t>period.</w:t>
      </w:r>
    </w:p>
    <w:p w14:paraId="291A131F" w14:textId="5A2EB24E" w:rsidR="008800F4" w:rsidRPr="0068557A" w:rsidRDefault="008800F4" w:rsidP="00AE79A8">
      <w:pPr>
        <w:pStyle w:val="ListParagraph"/>
        <w:numPr>
          <w:ilvl w:val="0"/>
          <w:numId w:val="5"/>
        </w:numPr>
        <w:rPr>
          <w:rFonts w:ascii="Calibri" w:hAnsi="Calibri" w:cs="Calibri"/>
        </w:rPr>
      </w:pPr>
      <w:r w:rsidRPr="0068557A">
        <w:rPr>
          <w:rFonts w:ascii="Calibri" w:hAnsi="Calibri" w:cs="Calibri"/>
        </w:rPr>
        <w:lastRenderedPageBreak/>
        <w:t xml:space="preserve">No explanation is needed </w:t>
      </w:r>
      <w:r w:rsidR="00E47EF4" w:rsidRPr="0068557A">
        <w:rPr>
          <w:rFonts w:ascii="Calibri" w:hAnsi="Calibri" w:cs="Calibri"/>
        </w:rPr>
        <w:t xml:space="preserve">from the </w:t>
      </w:r>
      <w:r w:rsidR="00CE0BA6" w:rsidRPr="0068557A">
        <w:rPr>
          <w:rFonts w:ascii="Calibri" w:hAnsi="Calibri" w:cs="Calibri"/>
        </w:rPr>
        <w:t>employee</w:t>
      </w:r>
      <w:r w:rsidR="00E47EF4" w:rsidRPr="0068557A">
        <w:rPr>
          <w:rFonts w:ascii="Calibri" w:hAnsi="Calibri" w:cs="Calibri"/>
        </w:rPr>
        <w:t xml:space="preserve"> on what their requests may have on business needs.</w:t>
      </w:r>
    </w:p>
    <w:p w14:paraId="60E713F8" w14:textId="7ED00121" w:rsidR="00E47EF4" w:rsidRPr="0068557A" w:rsidRDefault="00C87CD9" w:rsidP="00AE79A8">
      <w:pPr>
        <w:pStyle w:val="ListParagraph"/>
        <w:numPr>
          <w:ilvl w:val="0"/>
          <w:numId w:val="5"/>
        </w:numPr>
        <w:rPr>
          <w:rFonts w:ascii="Calibri" w:hAnsi="Calibri" w:cs="Calibri"/>
        </w:rPr>
      </w:pPr>
      <w:r w:rsidRPr="0068557A">
        <w:rPr>
          <w:rFonts w:ascii="Calibri" w:hAnsi="Calibri" w:cs="Calibri"/>
        </w:rPr>
        <w:t xml:space="preserve">Consultation must occur prior to refusing a </w:t>
      </w:r>
      <w:r w:rsidR="00CE0BA6" w:rsidRPr="0068557A">
        <w:rPr>
          <w:rFonts w:ascii="Calibri" w:hAnsi="Calibri" w:cs="Calibri"/>
        </w:rPr>
        <w:t>request.</w:t>
      </w:r>
    </w:p>
    <w:p w14:paraId="5D445230" w14:textId="0CC844DB" w:rsidR="00C87CD9" w:rsidRPr="0068557A" w:rsidRDefault="008314E5" w:rsidP="00AE79A8">
      <w:pPr>
        <w:pStyle w:val="ListParagraph"/>
        <w:numPr>
          <w:ilvl w:val="0"/>
          <w:numId w:val="5"/>
        </w:numPr>
        <w:rPr>
          <w:rFonts w:ascii="Calibri" w:hAnsi="Calibri" w:cs="Calibri"/>
        </w:rPr>
      </w:pPr>
      <w:r w:rsidRPr="0068557A">
        <w:rPr>
          <w:rFonts w:ascii="Calibri" w:hAnsi="Calibri" w:cs="Calibri"/>
        </w:rPr>
        <w:t>A decision must be made</w:t>
      </w:r>
      <w:r w:rsidR="00CD1282" w:rsidRPr="0068557A">
        <w:rPr>
          <w:rFonts w:ascii="Calibri" w:hAnsi="Calibri" w:cs="Calibri"/>
        </w:rPr>
        <w:t xml:space="preserve"> within two m</w:t>
      </w:r>
      <w:r w:rsidR="00CE0BA6" w:rsidRPr="0068557A">
        <w:rPr>
          <w:rFonts w:ascii="Calibri" w:hAnsi="Calibri" w:cs="Calibri"/>
        </w:rPr>
        <w:t>onths of the request.</w:t>
      </w:r>
    </w:p>
    <w:p w14:paraId="06AC8821" w14:textId="449D8B6F" w:rsidR="003E1568" w:rsidRPr="0068557A" w:rsidRDefault="001F2FD5" w:rsidP="009A744C">
      <w:pPr>
        <w:jc w:val="right"/>
        <w:rPr>
          <w:rFonts w:ascii="Calibri" w:hAnsi="Calibri" w:cs="Calibri"/>
        </w:rPr>
      </w:pPr>
      <w:r w:rsidRPr="0068557A">
        <w:rPr>
          <w:rFonts w:ascii="Calibri" w:hAnsi="Calibri" w:cs="Calibri"/>
        </w:rPr>
        <w:t>(Legislation.gov.uk, no date A)</w:t>
      </w:r>
    </w:p>
    <w:p w14:paraId="2593B804" w14:textId="3B805BEA" w:rsidR="003E1568" w:rsidRPr="0068557A" w:rsidRDefault="00EF30DA" w:rsidP="00CA01B4">
      <w:pPr>
        <w:rPr>
          <w:rFonts w:ascii="Calibri" w:hAnsi="Calibri" w:cs="Calibri"/>
        </w:rPr>
      </w:pPr>
      <w:r w:rsidRPr="0068557A">
        <w:rPr>
          <w:rFonts w:ascii="Calibri" w:hAnsi="Calibri" w:cs="Calibri"/>
        </w:rPr>
        <w:t>Refusal of the request can lead to tribunal claim</w:t>
      </w:r>
      <w:r w:rsidR="00405380" w:rsidRPr="0068557A">
        <w:rPr>
          <w:rFonts w:ascii="Calibri" w:hAnsi="Calibri" w:cs="Calibri"/>
        </w:rPr>
        <w:t xml:space="preserve">, the tribunal cannot make judgement on the decision of the request, however what they can conclude is that </w:t>
      </w:r>
      <w:r w:rsidR="002D2C56" w:rsidRPr="0068557A">
        <w:rPr>
          <w:rFonts w:ascii="Calibri" w:hAnsi="Calibri" w:cs="Calibri"/>
        </w:rPr>
        <w:t>if the employer</w:t>
      </w:r>
      <w:r w:rsidR="004D61EE" w:rsidRPr="0068557A">
        <w:rPr>
          <w:rFonts w:ascii="Calibri" w:hAnsi="Calibri" w:cs="Calibri"/>
        </w:rPr>
        <w:t xml:space="preserve"> was reasonable and</w:t>
      </w:r>
      <w:r w:rsidR="002D2C56" w:rsidRPr="0068557A">
        <w:rPr>
          <w:rFonts w:ascii="Calibri" w:hAnsi="Calibri" w:cs="Calibri"/>
        </w:rPr>
        <w:t xml:space="preserve"> had given serious consideration for refusal</w:t>
      </w:r>
      <w:r w:rsidR="004D61EE" w:rsidRPr="0068557A">
        <w:rPr>
          <w:rFonts w:ascii="Calibri" w:hAnsi="Calibri" w:cs="Calibri"/>
        </w:rPr>
        <w:t xml:space="preserve"> (LAW BOOK). In this case, Charlotte has not </w:t>
      </w:r>
      <w:r w:rsidR="00CF2FD1" w:rsidRPr="0068557A">
        <w:rPr>
          <w:rFonts w:ascii="Calibri" w:hAnsi="Calibri" w:cs="Calibri"/>
        </w:rPr>
        <w:t xml:space="preserve">acted in this way and poses a serious risk to the business based on her current actions. </w:t>
      </w:r>
      <w:r w:rsidR="002D2C56" w:rsidRPr="0068557A">
        <w:rPr>
          <w:rFonts w:ascii="Calibri" w:hAnsi="Calibri" w:cs="Calibri"/>
        </w:rPr>
        <w:t xml:space="preserve"> </w:t>
      </w:r>
    </w:p>
    <w:p w14:paraId="740ABC48" w14:textId="6C74C894" w:rsidR="00CF2FD1" w:rsidRPr="0068557A" w:rsidRDefault="00CF2FD1" w:rsidP="00CA01B4">
      <w:pPr>
        <w:rPr>
          <w:rFonts w:ascii="Calibri" w:hAnsi="Calibri" w:cs="Calibri"/>
        </w:rPr>
      </w:pPr>
      <w:r w:rsidRPr="0068557A">
        <w:rPr>
          <w:rFonts w:ascii="Calibri" w:hAnsi="Calibri" w:cs="Calibri"/>
        </w:rPr>
        <w:t>Charlotte should consider the following</w:t>
      </w:r>
      <w:r w:rsidR="006A7298" w:rsidRPr="0068557A">
        <w:rPr>
          <w:rFonts w:ascii="Calibri" w:hAnsi="Calibri" w:cs="Calibri"/>
        </w:rPr>
        <w:t xml:space="preserve"> in responding to Chelsea</w:t>
      </w:r>
      <w:r w:rsidR="009A744C" w:rsidRPr="0068557A">
        <w:rPr>
          <w:rFonts w:ascii="Calibri" w:hAnsi="Calibri" w:cs="Calibri"/>
        </w:rPr>
        <w:t>’</w:t>
      </w:r>
      <w:r w:rsidR="006A7298" w:rsidRPr="0068557A">
        <w:rPr>
          <w:rFonts w:ascii="Calibri" w:hAnsi="Calibri" w:cs="Calibri"/>
        </w:rPr>
        <w:t>s request:</w:t>
      </w:r>
    </w:p>
    <w:p w14:paraId="1C080A7C" w14:textId="28839C1B" w:rsidR="007512EC" w:rsidRPr="0068557A" w:rsidRDefault="007512EC" w:rsidP="00445F50">
      <w:pPr>
        <w:rPr>
          <w:rFonts w:ascii="Calibri" w:hAnsi="Calibri" w:cs="Calibri"/>
        </w:rPr>
      </w:pPr>
      <w:r w:rsidRPr="0068557A">
        <w:rPr>
          <w:rFonts w:ascii="Calibri" w:hAnsi="Calibri" w:cs="Calibri"/>
        </w:rPr>
        <w:t>Consider the request, ensure that she has all the relevant information</w:t>
      </w:r>
      <w:r w:rsidR="00D57871" w:rsidRPr="0068557A">
        <w:rPr>
          <w:rFonts w:ascii="Calibri" w:hAnsi="Calibri" w:cs="Calibri"/>
        </w:rPr>
        <w:t xml:space="preserve"> and arrange a meeting with Chelsea to discuss further. Ensure Chelsea knows she has the right to be accompanied </w:t>
      </w:r>
      <w:r w:rsidR="00615676" w:rsidRPr="0068557A">
        <w:rPr>
          <w:rFonts w:ascii="Calibri" w:hAnsi="Calibri" w:cs="Calibri"/>
        </w:rPr>
        <w:t xml:space="preserve">by a </w:t>
      </w:r>
      <w:r w:rsidR="0032703B" w:rsidRPr="0068557A">
        <w:rPr>
          <w:rFonts w:ascii="Calibri" w:hAnsi="Calibri" w:cs="Calibri"/>
        </w:rPr>
        <w:t>colleague</w:t>
      </w:r>
      <w:r w:rsidR="00615676" w:rsidRPr="0068557A">
        <w:rPr>
          <w:rFonts w:ascii="Calibri" w:hAnsi="Calibri" w:cs="Calibri"/>
        </w:rPr>
        <w:t xml:space="preserve"> and a trade union representative</w:t>
      </w:r>
      <w:r w:rsidR="00D15DC8" w:rsidRPr="0068557A">
        <w:rPr>
          <w:rFonts w:ascii="Calibri" w:hAnsi="Calibri" w:cs="Calibri"/>
        </w:rPr>
        <w:t xml:space="preserve"> (Daniels,2022).</w:t>
      </w:r>
    </w:p>
    <w:p w14:paraId="52E55931" w14:textId="0907BE7D" w:rsidR="007104D4" w:rsidRPr="0068557A" w:rsidRDefault="0076473D" w:rsidP="00445F50">
      <w:pPr>
        <w:rPr>
          <w:rFonts w:ascii="Calibri" w:hAnsi="Calibri" w:cs="Calibri"/>
          <w:color w:val="202020"/>
          <w:shd w:val="clear" w:color="auto" w:fill="FFFFFF"/>
        </w:rPr>
      </w:pPr>
      <w:r w:rsidRPr="0068557A">
        <w:rPr>
          <w:rFonts w:ascii="Calibri" w:hAnsi="Calibri" w:cs="Calibri"/>
        </w:rPr>
        <w:t>Charlotte</w:t>
      </w:r>
      <w:r w:rsidR="00C26D4A" w:rsidRPr="0068557A">
        <w:rPr>
          <w:rFonts w:ascii="Calibri" w:hAnsi="Calibri" w:cs="Calibri"/>
        </w:rPr>
        <w:t xml:space="preserve"> should </w:t>
      </w:r>
      <w:r w:rsidR="0096665E" w:rsidRPr="0068557A">
        <w:rPr>
          <w:rFonts w:ascii="Calibri" w:hAnsi="Calibri" w:cs="Calibri"/>
        </w:rPr>
        <w:t xml:space="preserve">evaluate how the request will </w:t>
      </w:r>
      <w:r w:rsidR="00882B41" w:rsidRPr="0068557A">
        <w:rPr>
          <w:rFonts w:ascii="Calibri" w:hAnsi="Calibri" w:cs="Calibri"/>
        </w:rPr>
        <w:t>affect</w:t>
      </w:r>
      <w:r w:rsidR="0096665E" w:rsidRPr="0068557A">
        <w:rPr>
          <w:rFonts w:ascii="Calibri" w:hAnsi="Calibri" w:cs="Calibri"/>
        </w:rPr>
        <w:t xml:space="preserve"> the business and </w:t>
      </w:r>
      <w:r w:rsidR="007104D4" w:rsidRPr="0068557A">
        <w:rPr>
          <w:rFonts w:ascii="Calibri" w:hAnsi="Calibri" w:cs="Calibri"/>
        </w:rPr>
        <w:t xml:space="preserve">Chelsea, </w:t>
      </w:r>
      <w:r w:rsidR="00F91DE8" w:rsidRPr="0068557A">
        <w:rPr>
          <w:rFonts w:ascii="Calibri" w:hAnsi="Calibri" w:cs="Calibri"/>
        </w:rPr>
        <w:t xml:space="preserve">explore the potential </w:t>
      </w:r>
      <w:r w:rsidR="008F4510" w:rsidRPr="0068557A">
        <w:rPr>
          <w:rFonts w:ascii="Calibri" w:hAnsi="Calibri" w:cs="Calibri"/>
        </w:rPr>
        <w:t>benefits,</w:t>
      </w:r>
      <w:r w:rsidR="00F91DE8" w:rsidRPr="0068557A">
        <w:rPr>
          <w:rFonts w:ascii="Calibri" w:hAnsi="Calibri" w:cs="Calibri"/>
        </w:rPr>
        <w:t xml:space="preserve"> and </w:t>
      </w:r>
      <w:r w:rsidR="006C2A9E" w:rsidRPr="0068557A">
        <w:rPr>
          <w:rFonts w:ascii="Calibri" w:hAnsi="Calibri" w:cs="Calibri"/>
        </w:rPr>
        <w:t xml:space="preserve">impacts </w:t>
      </w:r>
      <w:r w:rsidR="00636D58" w:rsidRPr="0068557A">
        <w:rPr>
          <w:rFonts w:ascii="Calibri" w:hAnsi="Calibri" w:cs="Calibri"/>
        </w:rPr>
        <w:t xml:space="preserve">of accepting or rejecting the request. </w:t>
      </w:r>
      <w:r w:rsidR="0061173D" w:rsidRPr="0068557A">
        <w:rPr>
          <w:rFonts w:ascii="Calibri" w:hAnsi="Calibri" w:cs="Calibri"/>
        </w:rPr>
        <w:t>It</w:t>
      </w:r>
      <w:r w:rsidR="0076673D">
        <w:rPr>
          <w:rFonts w:ascii="Calibri" w:hAnsi="Calibri" w:cs="Calibri"/>
        </w:rPr>
        <w:t>’s</w:t>
      </w:r>
      <w:r w:rsidR="0061173D" w:rsidRPr="0068557A">
        <w:rPr>
          <w:rFonts w:ascii="Calibri" w:hAnsi="Calibri" w:cs="Calibri"/>
        </w:rPr>
        <w:t xml:space="preserve"> important to explore </w:t>
      </w:r>
      <w:r w:rsidR="00E100E0" w:rsidRPr="0068557A">
        <w:rPr>
          <w:rFonts w:ascii="Calibri" w:hAnsi="Calibri" w:cs="Calibri"/>
        </w:rPr>
        <w:t xml:space="preserve">the options of the flexible working </w:t>
      </w:r>
      <w:r w:rsidRPr="0068557A">
        <w:rPr>
          <w:rFonts w:ascii="Calibri" w:hAnsi="Calibri" w:cs="Calibri"/>
        </w:rPr>
        <w:t xml:space="preserve">which may work for both Chelsea and charlotte </w:t>
      </w:r>
      <w:r w:rsidR="00E100E0" w:rsidRPr="0068557A">
        <w:rPr>
          <w:rFonts w:ascii="Calibri" w:hAnsi="Calibri" w:cs="Calibri"/>
        </w:rPr>
        <w:t xml:space="preserve">as </w:t>
      </w:r>
      <w:r w:rsidR="007965E0" w:rsidRPr="0068557A">
        <w:rPr>
          <w:rFonts w:ascii="Calibri" w:hAnsi="Calibri" w:cs="Calibri"/>
        </w:rPr>
        <w:t xml:space="preserve">flexible </w:t>
      </w:r>
      <w:r w:rsidR="007965E0" w:rsidRPr="0068557A">
        <w:rPr>
          <w:rFonts w:ascii="Calibri" w:hAnsi="Calibri" w:cs="Calibri"/>
          <w:color w:val="202020"/>
          <w:shd w:val="clear" w:color="auto" w:fill="FFFFFF"/>
        </w:rPr>
        <w:t>working practices can include:</w:t>
      </w:r>
    </w:p>
    <w:p w14:paraId="355E0E47" w14:textId="6FEFED38" w:rsidR="0076473D" w:rsidRPr="0068557A" w:rsidRDefault="0076473D" w:rsidP="00AE79A8">
      <w:pPr>
        <w:pStyle w:val="ListParagraph"/>
        <w:numPr>
          <w:ilvl w:val="1"/>
          <w:numId w:val="6"/>
        </w:numPr>
        <w:rPr>
          <w:rFonts w:ascii="Calibri" w:hAnsi="Calibri" w:cs="Calibri"/>
          <w:color w:val="202020"/>
          <w:shd w:val="clear" w:color="auto" w:fill="FFFFFF"/>
        </w:rPr>
      </w:pPr>
      <w:r w:rsidRPr="0068557A">
        <w:rPr>
          <w:rFonts w:ascii="Calibri" w:hAnsi="Calibri" w:cs="Calibri"/>
          <w:color w:val="202020"/>
          <w:shd w:val="clear" w:color="auto" w:fill="FFFFFF"/>
        </w:rPr>
        <w:t xml:space="preserve">Part-time working </w:t>
      </w:r>
    </w:p>
    <w:p w14:paraId="774CF346" w14:textId="4BD80B88" w:rsidR="0076473D" w:rsidRPr="0068557A" w:rsidRDefault="0076473D" w:rsidP="00AE79A8">
      <w:pPr>
        <w:pStyle w:val="ListParagraph"/>
        <w:numPr>
          <w:ilvl w:val="1"/>
          <w:numId w:val="6"/>
        </w:numPr>
        <w:rPr>
          <w:rFonts w:ascii="Calibri" w:hAnsi="Calibri" w:cs="Calibri"/>
          <w:color w:val="202020"/>
          <w:shd w:val="clear" w:color="auto" w:fill="FFFFFF"/>
        </w:rPr>
      </w:pPr>
      <w:r w:rsidRPr="0068557A">
        <w:rPr>
          <w:rFonts w:ascii="Calibri" w:hAnsi="Calibri" w:cs="Calibri"/>
          <w:color w:val="202020"/>
          <w:shd w:val="clear" w:color="auto" w:fill="FFFFFF"/>
        </w:rPr>
        <w:t xml:space="preserve">Term-time working </w:t>
      </w:r>
    </w:p>
    <w:p w14:paraId="2476EDE9" w14:textId="5678D894" w:rsidR="0076473D" w:rsidRPr="0068557A" w:rsidRDefault="0076473D" w:rsidP="00AE79A8">
      <w:pPr>
        <w:pStyle w:val="ListParagraph"/>
        <w:numPr>
          <w:ilvl w:val="1"/>
          <w:numId w:val="6"/>
        </w:numPr>
        <w:rPr>
          <w:rFonts w:ascii="Calibri" w:hAnsi="Calibri" w:cs="Calibri"/>
          <w:color w:val="202020"/>
          <w:shd w:val="clear" w:color="auto" w:fill="FFFFFF"/>
        </w:rPr>
      </w:pPr>
      <w:r w:rsidRPr="0068557A">
        <w:rPr>
          <w:rFonts w:ascii="Calibri" w:hAnsi="Calibri" w:cs="Calibri"/>
          <w:color w:val="202020"/>
          <w:shd w:val="clear" w:color="auto" w:fill="FFFFFF"/>
        </w:rPr>
        <w:t xml:space="preserve">Job-sharing </w:t>
      </w:r>
    </w:p>
    <w:p w14:paraId="3039904D" w14:textId="72F13E0B" w:rsidR="0076473D" w:rsidRPr="0068557A" w:rsidRDefault="008F4510" w:rsidP="00AE79A8">
      <w:pPr>
        <w:pStyle w:val="ListParagraph"/>
        <w:numPr>
          <w:ilvl w:val="1"/>
          <w:numId w:val="6"/>
        </w:numPr>
        <w:rPr>
          <w:rFonts w:ascii="Calibri" w:hAnsi="Calibri" w:cs="Calibri"/>
          <w:color w:val="202020"/>
          <w:shd w:val="clear" w:color="auto" w:fill="FFFFFF"/>
        </w:rPr>
      </w:pPr>
      <w:r w:rsidRPr="0068557A">
        <w:rPr>
          <w:rFonts w:ascii="Calibri" w:hAnsi="Calibri" w:cs="Calibri"/>
          <w:color w:val="202020"/>
          <w:shd w:val="clear" w:color="auto" w:fill="FFFFFF"/>
        </w:rPr>
        <w:t>Flexitime</w:t>
      </w:r>
      <w:r w:rsidR="0076473D" w:rsidRPr="0068557A">
        <w:rPr>
          <w:rFonts w:ascii="Calibri" w:hAnsi="Calibri" w:cs="Calibri"/>
          <w:color w:val="202020"/>
          <w:shd w:val="clear" w:color="auto" w:fill="FFFFFF"/>
        </w:rPr>
        <w:t xml:space="preserve"> </w:t>
      </w:r>
    </w:p>
    <w:p w14:paraId="470E0CE2" w14:textId="76F79FBF" w:rsidR="00F2607A" w:rsidRPr="0068557A" w:rsidRDefault="00F152CE" w:rsidP="00F152CE">
      <w:pPr>
        <w:jc w:val="right"/>
        <w:rPr>
          <w:rFonts w:ascii="Calibri" w:hAnsi="Calibri" w:cs="Calibri"/>
        </w:rPr>
      </w:pPr>
      <w:r w:rsidRPr="0068557A">
        <w:rPr>
          <w:rFonts w:ascii="Calibri" w:hAnsi="Calibri" w:cs="Calibri"/>
        </w:rPr>
        <w:t>(CIPD,2024C)</w:t>
      </w:r>
    </w:p>
    <w:p w14:paraId="71BB052A" w14:textId="6E324CDC" w:rsidR="00882B41" w:rsidRPr="0068557A" w:rsidRDefault="002E0867" w:rsidP="00445F50">
      <w:pPr>
        <w:rPr>
          <w:rFonts w:ascii="Calibri" w:hAnsi="Calibri" w:cs="Calibri"/>
        </w:rPr>
      </w:pPr>
      <w:r w:rsidRPr="0068557A">
        <w:rPr>
          <w:rFonts w:ascii="Calibri" w:hAnsi="Calibri" w:cs="Calibri"/>
        </w:rPr>
        <w:t xml:space="preserve">If there is </w:t>
      </w:r>
      <w:r w:rsidR="00344F41" w:rsidRPr="0068557A">
        <w:rPr>
          <w:rFonts w:ascii="Calibri" w:hAnsi="Calibri" w:cs="Calibri"/>
        </w:rPr>
        <w:t>reasonable</w:t>
      </w:r>
      <w:r w:rsidRPr="0068557A">
        <w:rPr>
          <w:rFonts w:ascii="Calibri" w:hAnsi="Calibri" w:cs="Calibri"/>
        </w:rPr>
        <w:t xml:space="preserve"> </w:t>
      </w:r>
      <w:r w:rsidR="00344F41" w:rsidRPr="0068557A">
        <w:rPr>
          <w:rFonts w:ascii="Calibri" w:hAnsi="Calibri" w:cs="Calibri"/>
        </w:rPr>
        <w:t>belief</w:t>
      </w:r>
      <w:r w:rsidRPr="0068557A">
        <w:rPr>
          <w:rFonts w:ascii="Calibri" w:hAnsi="Calibri" w:cs="Calibri"/>
        </w:rPr>
        <w:t xml:space="preserve"> that the request can be accommodated, </w:t>
      </w:r>
      <w:r w:rsidR="00344F41" w:rsidRPr="0068557A">
        <w:rPr>
          <w:rFonts w:ascii="Calibri" w:hAnsi="Calibri" w:cs="Calibri"/>
        </w:rPr>
        <w:t xml:space="preserve">the decision must be for one or more of the following, as set out in the </w:t>
      </w:r>
      <w:r w:rsidR="00344F41" w:rsidRPr="0068557A">
        <w:rPr>
          <w:rFonts w:ascii="Calibri" w:eastAsia="Times New Roman" w:hAnsi="Calibri" w:cs="Calibri"/>
          <w:color w:val="000000"/>
          <w:kern w:val="0"/>
          <w:lang w:eastAsia="en-GB"/>
          <w14:ligatures w14:val="none"/>
        </w:rPr>
        <w:t>Employment Rights Act 1996:</w:t>
      </w:r>
    </w:p>
    <w:p w14:paraId="72CF2A85" w14:textId="2FCDBB04" w:rsidR="00344F41" w:rsidRPr="0068557A" w:rsidRDefault="00FE4BBE" w:rsidP="00AE79A8">
      <w:pPr>
        <w:pStyle w:val="ListParagraph"/>
        <w:numPr>
          <w:ilvl w:val="1"/>
          <w:numId w:val="7"/>
        </w:numPr>
        <w:rPr>
          <w:rFonts w:ascii="Calibri" w:hAnsi="Calibri" w:cs="Calibri"/>
        </w:rPr>
      </w:pPr>
      <w:r w:rsidRPr="0068557A">
        <w:rPr>
          <w:rFonts w:ascii="Calibri" w:hAnsi="Calibri" w:cs="Calibri"/>
        </w:rPr>
        <w:t>The pressure of increased expenditure</w:t>
      </w:r>
      <w:r w:rsidR="00430951" w:rsidRPr="0068557A">
        <w:rPr>
          <w:rFonts w:ascii="Calibri" w:hAnsi="Calibri" w:cs="Calibri"/>
        </w:rPr>
        <w:t>.</w:t>
      </w:r>
    </w:p>
    <w:p w14:paraId="44975A16" w14:textId="0C806D82" w:rsidR="00FE4BBE" w:rsidRPr="0068557A" w:rsidRDefault="005F158C" w:rsidP="00AE79A8">
      <w:pPr>
        <w:pStyle w:val="ListParagraph"/>
        <w:numPr>
          <w:ilvl w:val="1"/>
          <w:numId w:val="7"/>
        </w:numPr>
        <w:rPr>
          <w:rFonts w:ascii="Calibri" w:hAnsi="Calibri" w:cs="Calibri"/>
        </w:rPr>
      </w:pPr>
      <w:r w:rsidRPr="0068557A">
        <w:rPr>
          <w:rFonts w:ascii="Calibri" w:hAnsi="Calibri" w:cs="Calibri"/>
        </w:rPr>
        <w:t xml:space="preserve">Unable to share workload amongst current </w:t>
      </w:r>
      <w:r w:rsidR="00B72039" w:rsidRPr="0068557A">
        <w:rPr>
          <w:rFonts w:ascii="Calibri" w:hAnsi="Calibri" w:cs="Calibri"/>
        </w:rPr>
        <w:t>workforces</w:t>
      </w:r>
      <w:r w:rsidR="00430951" w:rsidRPr="0068557A">
        <w:rPr>
          <w:rFonts w:ascii="Calibri" w:hAnsi="Calibri" w:cs="Calibri"/>
        </w:rPr>
        <w:t>.</w:t>
      </w:r>
      <w:r w:rsidRPr="0068557A">
        <w:rPr>
          <w:rFonts w:ascii="Calibri" w:hAnsi="Calibri" w:cs="Calibri"/>
        </w:rPr>
        <w:t xml:space="preserve"> </w:t>
      </w:r>
    </w:p>
    <w:p w14:paraId="5CF0CDC8" w14:textId="3D56B103" w:rsidR="005F158C" w:rsidRPr="0068557A" w:rsidRDefault="00430951" w:rsidP="00AE79A8">
      <w:pPr>
        <w:pStyle w:val="ListParagraph"/>
        <w:numPr>
          <w:ilvl w:val="1"/>
          <w:numId w:val="7"/>
        </w:numPr>
        <w:rPr>
          <w:rFonts w:ascii="Calibri" w:hAnsi="Calibri" w:cs="Calibri"/>
        </w:rPr>
      </w:pPr>
      <w:r w:rsidRPr="0068557A">
        <w:rPr>
          <w:rFonts w:ascii="Calibri" w:hAnsi="Calibri" w:cs="Calibri"/>
        </w:rPr>
        <w:t xml:space="preserve">Lack of ability to recruit. </w:t>
      </w:r>
    </w:p>
    <w:p w14:paraId="78EE53C4" w14:textId="171FA164" w:rsidR="00261A5E" w:rsidRPr="0068557A" w:rsidRDefault="00261A5E" w:rsidP="00AE79A8">
      <w:pPr>
        <w:pStyle w:val="ListParagraph"/>
        <w:numPr>
          <w:ilvl w:val="1"/>
          <w:numId w:val="7"/>
        </w:numPr>
        <w:rPr>
          <w:rFonts w:ascii="Calibri" w:hAnsi="Calibri" w:cs="Calibri"/>
          <w:lang w:eastAsia="en-GB"/>
        </w:rPr>
      </w:pPr>
      <w:r w:rsidRPr="0068557A">
        <w:rPr>
          <w:rFonts w:ascii="Calibri" w:hAnsi="Calibri" w:cs="Calibri"/>
          <w:lang w:eastAsia="en-GB"/>
        </w:rPr>
        <w:t>Adversely affecting quality</w:t>
      </w:r>
      <w:r w:rsidR="001A0617" w:rsidRPr="0068557A">
        <w:rPr>
          <w:rFonts w:ascii="Calibri" w:hAnsi="Calibri" w:cs="Calibri"/>
          <w:lang w:eastAsia="en-GB"/>
        </w:rPr>
        <w:t xml:space="preserve">/performance </w:t>
      </w:r>
    </w:p>
    <w:p w14:paraId="70E59083" w14:textId="598B432E" w:rsidR="00CB06D4" w:rsidRPr="0068557A" w:rsidRDefault="00CB06D4" w:rsidP="00AE79A8">
      <w:pPr>
        <w:pStyle w:val="ListParagraph"/>
        <w:numPr>
          <w:ilvl w:val="1"/>
          <w:numId w:val="7"/>
        </w:numPr>
        <w:rPr>
          <w:rFonts w:ascii="Calibri" w:hAnsi="Calibri" w:cs="Calibri"/>
          <w:lang w:eastAsia="en-GB"/>
        </w:rPr>
      </w:pPr>
      <w:r w:rsidRPr="0068557A">
        <w:rPr>
          <w:rFonts w:ascii="Calibri" w:hAnsi="Calibri" w:cs="Calibri"/>
          <w:lang w:eastAsia="en-GB"/>
        </w:rPr>
        <w:t>Scheduled</w:t>
      </w:r>
      <w:r w:rsidR="00F20462" w:rsidRPr="0068557A">
        <w:rPr>
          <w:rFonts w:ascii="Calibri" w:hAnsi="Calibri" w:cs="Calibri"/>
          <w:lang w:eastAsia="en-GB"/>
        </w:rPr>
        <w:t xml:space="preserve"> structural</w:t>
      </w:r>
      <w:r w:rsidRPr="0068557A">
        <w:rPr>
          <w:rFonts w:ascii="Calibri" w:hAnsi="Calibri" w:cs="Calibri"/>
          <w:lang w:eastAsia="en-GB"/>
        </w:rPr>
        <w:t xml:space="preserve"> change</w:t>
      </w:r>
      <w:r w:rsidR="00F20462" w:rsidRPr="0068557A">
        <w:rPr>
          <w:rFonts w:ascii="Calibri" w:hAnsi="Calibri" w:cs="Calibri"/>
          <w:lang w:eastAsia="en-GB"/>
        </w:rPr>
        <w:t>s</w:t>
      </w:r>
      <w:r w:rsidRPr="0068557A">
        <w:rPr>
          <w:rFonts w:ascii="Calibri" w:hAnsi="Calibri" w:cs="Calibri"/>
          <w:lang w:eastAsia="en-GB"/>
        </w:rPr>
        <w:t xml:space="preserve"> to the business</w:t>
      </w:r>
      <w:r w:rsidR="00B72039" w:rsidRPr="0068557A">
        <w:rPr>
          <w:rFonts w:ascii="Calibri" w:hAnsi="Calibri" w:cs="Calibri"/>
          <w:lang w:eastAsia="en-GB"/>
        </w:rPr>
        <w:t>.</w:t>
      </w:r>
    </w:p>
    <w:p w14:paraId="304E9DD3" w14:textId="5DA19672" w:rsidR="00B72039" w:rsidRPr="0068557A" w:rsidRDefault="00BA2163" w:rsidP="00BA2163">
      <w:pPr>
        <w:jc w:val="right"/>
        <w:rPr>
          <w:rFonts w:ascii="Calibri" w:hAnsi="Calibri" w:cs="Calibri"/>
          <w:lang w:eastAsia="en-GB"/>
        </w:rPr>
      </w:pPr>
      <w:r w:rsidRPr="0068557A">
        <w:rPr>
          <w:rFonts w:ascii="Calibri" w:hAnsi="Calibri" w:cs="Calibri"/>
          <w:lang w:eastAsia="en-GB"/>
        </w:rPr>
        <w:t>(ACAS,2024)</w:t>
      </w:r>
    </w:p>
    <w:p w14:paraId="28AA68B3" w14:textId="2FD4EEB3" w:rsidR="0092309C" w:rsidRPr="0068557A" w:rsidRDefault="003B7C3C" w:rsidP="00445F50">
      <w:pPr>
        <w:rPr>
          <w:rFonts w:ascii="Calibri" w:hAnsi="Calibri" w:cs="Calibri"/>
          <w:lang w:eastAsia="en-GB"/>
        </w:rPr>
      </w:pPr>
      <w:r w:rsidRPr="0068557A">
        <w:rPr>
          <w:rFonts w:ascii="Calibri" w:hAnsi="Calibri" w:cs="Calibri"/>
        </w:rPr>
        <w:t xml:space="preserve">It’s </w:t>
      </w:r>
      <w:r w:rsidR="00D12A3F" w:rsidRPr="0068557A">
        <w:rPr>
          <w:rFonts w:ascii="Calibri" w:hAnsi="Calibri" w:cs="Calibri"/>
        </w:rPr>
        <w:t>important</w:t>
      </w:r>
      <w:r w:rsidRPr="0068557A">
        <w:rPr>
          <w:rFonts w:ascii="Calibri" w:hAnsi="Calibri" w:cs="Calibri"/>
        </w:rPr>
        <w:t xml:space="preserve"> to note that Charlottes original </w:t>
      </w:r>
      <w:r w:rsidR="00E67968" w:rsidRPr="0068557A">
        <w:rPr>
          <w:rFonts w:ascii="Calibri" w:hAnsi="Calibri" w:cs="Calibri"/>
        </w:rPr>
        <w:t>decision</w:t>
      </w:r>
      <w:r w:rsidRPr="0068557A">
        <w:rPr>
          <w:rFonts w:ascii="Calibri" w:hAnsi="Calibri" w:cs="Calibri"/>
        </w:rPr>
        <w:t xml:space="preserve"> can be subject to </w:t>
      </w:r>
      <w:r w:rsidR="00E67968" w:rsidRPr="0068557A">
        <w:rPr>
          <w:rFonts w:ascii="Calibri" w:hAnsi="Calibri" w:cs="Calibri"/>
        </w:rPr>
        <w:t>treating Chelsea unfavourably and could be perceived as discrimination</w:t>
      </w:r>
      <w:r w:rsidR="00D12A3F" w:rsidRPr="0068557A">
        <w:rPr>
          <w:rFonts w:ascii="Calibri" w:hAnsi="Calibri" w:cs="Calibri"/>
        </w:rPr>
        <w:t>, depending on the</w:t>
      </w:r>
      <w:r w:rsidR="0019151A" w:rsidRPr="0068557A">
        <w:rPr>
          <w:rFonts w:ascii="Calibri" w:hAnsi="Calibri" w:cs="Calibri"/>
        </w:rPr>
        <w:t xml:space="preserve"> information disclosed, reason</w:t>
      </w:r>
      <w:r w:rsidR="00D12A3F" w:rsidRPr="0068557A">
        <w:rPr>
          <w:rFonts w:ascii="Calibri" w:hAnsi="Calibri" w:cs="Calibri"/>
        </w:rPr>
        <w:t xml:space="preserve"> </w:t>
      </w:r>
      <w:r w:rsidR="0073259E" w:rsidRPr="0068557A">
        <w:rPr>
          <w:rFonts w:ascii="Calibri" w:hAnsi="Calibri" w:cs="Calibri"/>
        </w:rPr>
        <w:t xml:space="preserve">and validity </w:t>
      </w:r>
      <w:r w:rsidR="00D12A3F" w:rsidRPr="0068557A">
        <w:rPr>
          <w:rFonts w:ascii="Calibri" w:hAnsi="Calibri" w:cs="Calibri"/>
        </w:rPr>
        <w:t>for the request</w:t>
      </w:r>
      <w:r w:rsidR="0073259E" w:rsidRPr="0068557A">
        <w:rPr>
          <w:rFonts w:ascii="Calibri" w:hAnsi="Calibri" w:cs="Calibri"/>
        </w:rPr>
        <w:t xml:space="preserve">. </w:t>
      </w:r>
      <w:r w:rsidR="00220B6B" w:rsidRPr="0068557A">
        <w:rPr>
          <w:rFonts w:ascii="Calibri" w:hAnsi="Calibri" w:cs="Calibri"/>
        </w:rPr>
        <w:t xml:space="preserve">It’s crucial to </w:t>
      </w:r>
      <w:r w:rsidR="0092309C" w:rsidRPr="0068557A">
        <w:rPr>
          <w:rFonts w:ascii="Calibri" w:hAnsi="Calibri" w:cs="Calibri"/>
        </w:rPr>
        <w:t>remember</w:t>
      </w:r>
      <w:r w:rsidR="00220B6B" w:rsidRPr="0068557A">
        <w:rPr>
          <w:rFonts w:ascii="Calibri" w:hAnsi="Calibri" w:cs="Calibri"/>
        </w:rPr>
        <w:t xml:space="preserve"> that discrim</w:t>
      </w:r>
      <w:r w:rsidR="0092309C" w:rsidRPr="0068557A">
        <w:rPr>
          <w:rFonts w:ascii="Calibri" w:hAnsi="Calibri" w:cs="Calibri"/>
        </w:rPr>
        <w:t>ina</w:t>
      </w:r>
      <w:r w:rsidR="00220B6B" w:rsidRPr="0068557A">
        <w:rPr>
          <w:rFonts w:ascii="Calibri" w:hAnsi="Calibri" w:cs="Calibri"/>
        </w:rPr>
        <w:t xml:space="preserve">tion based on protected characteristics is unlawful and can result in </w:t>
      </w:r>
      <w:r w:rsidR="0092309C" w:rsidRPr="0068557A">
        <w:rPr>
          <w:rFonts w:ascii="Calibri" w:hAnsi="Calibri" w:cs="Calibri"/>
        </w:rPr>
        <w:t xml:space="preserve">legal expenses and bad reputation </w:t>
      </w:r>
      <w:r w:rsidR="0092309C" w:rsidRPr="0068557A">
        <w:rPr>
          <w:rFonts w:ascii="Calibri" w:hAnsi="Calibri" w:cs="Calibri"/>
          <w:lang w:eastAsia="en-GB"/>
        </w:rPr>
        <w:t>(ACAS,2024).</w:t>
      </w:r>
    </w:p>
    <w:p w14:paraId="5FB2F8DB" w14:textId="2C7F7192" w:rsidR="006A7298" w:rsidRPr="0068557A" w:rsidRDefault="006A7298" w:rsidP="00CA01B4">
      <w:pPr>
        <w:rPr>
          <w:rFonts w:ascii="Calibri" w:hAnsi="Calibri" w:cs="Calibri"/>
        </w:rPr>
      </w:pPr>
    </w:p>
    <w:p w14:paraId="328AB543" w14:textId="77777777" w:rsidR="008A1976" w:rsidRPr="0068557A" w:rsidRDefault="008A1976" w:rsidP="00CA01B4">
      <w:pPr>
        <w:rPr>
          <w:rFonts w:ascii="Calibri" w:hAnsi="Calibri" w:cs="Calibri"/>
          <w:b/>
          <w:bCs/>
          <w:color w:val="FF0000"/>
        </w:rPr>
      </w:pPr>
    </w:p>
    <w:p w14:paraId="3A97FB9E" w14:textId="77777777" w:rsidR="0068557A" w:rsidRPr="0068557A" w:rsidRDefault="0068557A" w:rsidP="00CA01B4">
      <w:pPr>
        <w:rPr>
          <w:rFonts w:ascii="Calibri" w:hAnsi="Calibri" w:cs="Calibri"/>
          <w:b/>
          <w:bCs/>
          <w:color w:val="FF0000"/>
        </w:rPr>
      </w:pPr>
    </w:p>
    <w:p w14:paraId="5E305205" w14:textId="77777777" w:rsidR="0068557A" w:rsidRPr="0068557A" w:rsidRDefault="0068557A" w:rsidP="00CA01B4">
      <w:pPr>
        <w:rPr>
          <w:rFonts w:ascii="Calibri" w:hAnsi="Calibri" w:cs="Calibri"/>
          <w:b/>
          <w:bCs/>
          <w:color w:val="FF0000"/>
        </w:rPr>
      </w:pPr>
    </w:p>
    <w:p w14:paraId="450FD5A1" w14:textId="4C083CEE" w:rsidR="0068557A" w:rsidRPr="0068557A" w:rsidRDefault="0068557A" w:rsidP="00CA01B4">
      <w:pPr>
        <w:rPr>
          <w:rFonts w:ascii="Calibri" w:hAnsi="Calibri" w:cs="Calibri"/>
          <w:b/>
          <w:bCs/>
          <w:color w:val="FF0000"/>
        </w:rPr>
      </w:pPr>
    </w:p>
    <w:p w14:paraId="691D98B5" w14:textId="60A08DBE" w:rsidR="0068557A" w:rsidRPr="0068557A" w:rsidRDefault="001F04D6" w:rsidP="0068557A">
      <w:pPr>
        <w:rPr>
          <w:rFonts w:ascii="Calibri" w:hAnsi="Calibri" w:cs="Calibri"/>
          <w:b/>
          <w:bCs/>
          <w:u w:val="single"/>
        </w:rPr>
      </w:pPr>
      <w:r w:rsidRPr="0068557A">
        <w:rPr>
          <w:rFonts w:ascii="Calibri" w:hAnsi="Calibri" w:cs="Calibri"/>
          <w:b/>
          <w:bCs/>
          <w:u w:val="single"/>
        </w:rPr>
        <w:lastRenderedPageBreak/>
        <w:t>REFERENCES</w:t>
      </w:r>
    </w:p>
    <w:p w14:paraId="2F783EA2" w14:textId="77777777" w:rsidR="0068557A" w:rsidRPr="0068557A" w:rsidRDefault="0068557A" w:rsidP="00F01D77">
      <w:pPr>
        <w:pStyle w:val="NormalWeb"/>
        <w:ind w:left="567" w:hanging="567"/>
        <w:rPr>
          <w:rFonts w:ascii="Calibri" w:hAnsi="Calibri" w:cs="Calibri"/>
          <w:sz w:val="22"/>
          <w:szCs w:val="22"/>
        </w:rPr>
      </w:pPr>
      <w:r w:rsidRPr="0068557A">
        <w:rPr>
          <w:rFonts w:ascii="Calibri" w:hAnsi="Calibri" w:cs="Calibri"/>
          <w:sz w:val="22"/>
          <w:szCs w:val="22"/>
        </w:rPr>
        <w:t xml:space="preserve">ACAS (2018) </w:t>
      </w:r>
      <w:r w:rsidRPr="0068557A">
        <w:rPr>
          <w:rFonts w:ascii="Calibri" w:hAnsi="Calibri" w:cs="Calibri"/>
          <w:i/>
          <w:iCs/>
          <w:sz w:val="22"/>
          <w:szCs w:val="22"/>
        </w:rPr>
        <w:t>Settlement agreements</w:t>
      </w:r>
      <w:r w:rsidRPr="0068557A">
        <w:rPr>
          <w:rFonts w:ascii="Calibri" w:hAnsi="Calibri" w:cs="Calibri"/>
          <w:sz w:val="22"/>
          <w:szCs w:val="22"/>
        </w:rPr>
        <w:t xml:space="preserve">, </w:t>
      </w:r>
      <w:r w:rsidRPr="0068557A">
        <w:rPr>
          <w:rFonts w:ascii="Calibri" w:hAnsi="Calibri" w:cs="Calibri"/>
          <w:i/>
          <w:iCs/>
          <w:sz w:val="22"/>
          <w:szCs w:val="22"/>
        </w:rPr>
        <w:t>ACAS</w:t>
      </w:r>
      <w:r w:rsidRPr="0068557A">
        <w:rPr>
          <w:rFonts w:ascii="Calibri" w:hAnsi="Calibri" w:cs="Calibri"/>
          <w:sz w:val="22"/>
          <w:szCs w:val="22"/>
        </w:rPr>
        <w:t xml:space="preserve">. Available at: https://www.acas.org.uk/sites/default/files/2021-03/settlement-agreements.pdf (Accessed: 12 May 2024). </w:t>
      </w:r>
    </w:p>
    <w:p w14:paraId="33078F64" w14:textId="77777777" w:rsidR="0068557A" w:rsidRPr="0068557A" w:rsidRDefault="0068557A" w:rsidP="00E15E82">
      <w:pPr>
        <w:pStyle w:val="NormalWeb"/>
        <w:ind w:left="567" w:hanging="567"/>
        <w:rPr>
          <w:rFonts w:ascii="Calibri" w:hAnsi="Calibri" w:cs="Calibri"/>
          <w:sz w:val="22"/>
          <w:szCs w:val="22"/>
        </w:rPr>
      </w:pPr>
      <w:r w:rsidRPr="0068557A">
        <w:rPr>
          <w:rFonts w:ascii="Calibri" w:hAnsi="Calibri" w:cs="Calibri"/>
          <w:sz w:val="22"/>
          <w:szCs w:val="22"/>
        </w:rPr>
        <w:t xml:space="preserve">ACAS (2023) </w:t>
      </w:r>
      <w:r w:rsidRPr="0068557A">
        <w:rPr>
          <w:rFonts w:ascii="Calibri" w:hAnsi="Calibri" w:cs="Calibri"/>
          <w:i/>
          <w:iCs/>
          <w:sz w:val="22"/>
          <w:szCs w:val="22"/>
        </w:rPr>
        <w:t>Discrimination and the Equality Act 2010 - discrimination at work</w:t>
      </w:r>
      <w:r w:rsidRPr="0068557A">
        <w:rPr>
          <w:rFonts w:ascii="Calibri" w:hAnsi="Calibri" w:cs="Calibri"/>
          <w:sz w:val="22"/>
          <w:szCs w:val="22"/>
        </w:rPr>
        <w:t xml:space="preserve">, </w:t>
      </w:r>
      <w:r w:rsidRPr="0068557A">
        <w:rPr>
          <w:rFonts w:ascii="Calibri" w:hAnsi="Calibri" w:cs="Calibri"/>
          <w:i/>
          <w:iCs/>
          <w:sz w:val="22"/>
          <w:szCs w:val="22"/>
        </w:rPr>
        <w:t>Acas</w:t>
      </w:r>
      <w:r w:rsidRPr="0068557A">
        <w:rPr>
          <w:rFonts w:ascii="Calibri" w:hAnsi="Calibri" w:cs="Calibri"/>
          <w:sz w:val="22"/>
          <w:szCs w:val="22"/>
        </w:rPr>
        <w:t xml:space="preserve">. Available at: https://www.acas.org.uk/discrimination-and-the-law (Accessed: 20 April 2024). </w:t>
      </w:r>
    </w:p>
    <w:p w14:paraId="4414AE31" w14:textId="77777777" w:rsidR="0068557A" w:rsidRPr="0068557A" w:rsidRDefault="0068557A" w:rsidP="00BA2163">
      <w:pPr>
        <w:pStyle w:val="NormalWeb"/>
        <w:ind w:left="567" w:hanging="567"/>
        <w:rPr>
          <w:rFonts w:ascii="Calibri" w:hAnsi="Calibri" w:cs="Calibri"/>
          <w:sz w:val="22"/>
          <w:szCs w:val="22"/>
        </w:rPr>
      </w:pPr>
      <w:r w:rsidRPr="0068557A">
        <w:rPr>
          <w:rFonts w:ascii="Calibri" w:hAnsi="Calibri" w:cs="Calibri"/>
          <w:sz w:val="22"/>
          <w:szCs w:val="22"/>
        </w:rPr>
        <w:t xml:space="preserve">ACAS (2024) </w:t>
      </w:r>
      <w:r w:rsidRPr="0068557A">
        <w:rPr>
          <w:rFonts w:ascii="Calibri" w:hAnsi="Calibri" w:cs="Calibri"/>
          <w:i/>
          <w:iCs/>
          <w:sz w:val="22"/>
          <w:szCs w:val="22"/>
        </w:rPr>
        <w:t>Code of practice on requests for flexible working</w:t>
      </w:r>
      <w:r w:rsidRPr="0068557A">
        <w:rPr>
          <w:rFonts w:ascii="Calibri" w:hAnsi="Calibri" w:cs="Calibri"/>
          <w:sz w:val="22"/>
          <w:szCs w:val="22"/>
        </w:rPr>
        <w:t xml:space="preserve">, </w:t>
      </w:r>
      <w:r w:rsidRPr="0068557A">
        <w:rPr>
          <w:rFonts w:ascii="Calibri" w:hAnsi="Calibri" w:cs="Calibri"/>
          <w:i/>
          <w:iCs/>
          <w:sz w:val="22"/>
          <w:szCs w:val="22"/>
        </w:rPr>
        <w:t>Acas</w:t>
      </w:r>
      <w:r w:rsidRPr="0068557A">
        <w:rPr>
          <w:rFonts w:ascii="Calibri" w:hAnsi="Calibri" w:cs="Calibri"/>
          <w:sz w:val="22"/>
          <w:szCs w:val="22"/>
        </w:rPr>
        <w:t xml:space="preserve">. Available at: https://www.acas.org.uk/acas-code-of-practice-on-flexible-working-requests/html (Accessed: 06 May 2024). </w:t>
      </w:r>
    </w:p>
    <w:p w14:paraId="686B76D9" w14:textId="77777777" w:rsidR="0068557A" w:rsidRPr="0068557A" w:rsidRDefault="0068557A" w:rsidP="00A8098E">
      <w:pPr>
        <w:pStyle w:val="NormalWeb"/>
        <w:ind w:left="567" w:hanging="567"/>
        <w:rPr>
          <w:rFonts w:ascii="Calibri" w:hAnsi="Calibri" w:cs="Calibri"/>
          <w:sz w:val="22"/>
          <w:szCs w:val="22"/>
        </w:rPr>
      </w:pPr>
      <w:r w:rsidRPr="0068557A">
        <w:rPr>
          <w:rFonts w:ascii="Calibri" w:hAnsi="Calibri" w:cs="Calibri"/>
          <w:sz w:val="22"/>
          <w:szCs w:val="22"/>
        </w:rPr>
        <w:t xml:space="preserve">ACAS (no date) </w:t>
      </w:r>
      <w:r w:rsidRPr="0068557A">
        <w:rPr>
          <w:rFonts w:ascii="Calibri" w:hAnsi="Calibri" w:cs="Calibri"/>
          <w:i/>
          <w:iCs/>
          <w:sz w:val="22"/>
          <w:szCs w:val="22"/>
        </w:rPr>
        <w:t>Making a claim to an employment tribunal</w:t>
      </w:r>
      <w:r w:rsidRPr="0068557A">
        <w:rPr>
          <w:rFonts w:ascii="Calibri" w:hAnsi="Calibri" w:cs="Calibri"/>
          <w:sz w:val="22"/>
          <w:szCs w:val="22"/>
        </w:rPr>
        <w:t xml:space="preserve">, </w:t>
      </w:r>
      <w:r w:rsidRPr="0068557A">
        <w:rPr>
          <w:rFonts w:ascii="Calibri" w:hAnsi="Calibri" w:cs="Calibri"/>
          <w:i/>
          <w:iCs/>
          <w:sz w:val="22"/>
          <w:szCs w:val="22"/>
        </w:rPr>
        <w:t>Acas</w:t>
      </w:r>
      <w:r w:rsidRPr="0068557A">
        <w:rPr>
          <w:rFonts w:ascii="Calibri" w:hAnsi="Calibri" w:cs="Calibri"/>
          <w:sz w:val="22"/>
          <w:szCs w:val="22"/>
        </w:rPr>
        <w:t xml:space="preserve">. Available at: https://www.acas.org.uk/making-a-claim-to-an-employment-tribunal (Accessed: 21 April 2024). </w:t>
      </w:r>
    </w:p>
    <w:p w14:paraId="7DBB55FE" w14:textId="77777777" w:rsidR="0068557A" w:rsidRPr="0068557A" w:rsidRDefault="0068557A" w:rsidP="00325388">
      <w:pPr>
        <w:pStyle w:val="NormalWeb"/>
        <w:ind w:left="567" w:hanging="567"/>
        <w:rPr>
          <w:rFonts w:ascii="Calibri" w:hAnsi="Calibri" w:cs="Calibri"/>
          <w:sz w:val="22"/>
          <w:szCs w:val="22"/>
        </w:rPr>
      </w:pPr>
      <w:r w:rsidRPr="0068557A">
        <w:rPr>
          <w:rFonts w:ascii="Calibri" w:hAnsi="Calibri" w:cs="Calibri"/>
          <w:sz w:val="22"/>
          <w:szCs w:val="22"/>
        </w:rPr>
        <w:t xml:space="preserve">ACAS (no date, D) </w:t>
      </w:r>
      <w:r w:rsidRPr="0068557A">
        <w:rPr>
          <w:rFonts w:ascii="Calibri" w:hAnsi="Calibri" w:cs="Calibri"/>
          <w:i/>
          <w:iCs/>
          <w:sz w:val="22"/>
          <w:szCs w:val="22"/>
        </w:rPr>
        <w:t>Time off for appointments - maternity leave and pay</w:t>
      </w:r>
      <w:r w:rsidRPr="0068557A">
        <w:rPr>
          <w:rFonts w:ascii="Calibri" w:hAnsi="Calibri" w:cs="Calibri"/>
          <w:sz w:val="22"/>
          <w:szCs w:val="22"/>
        </w:rPr>
        <w:t xml:space="preserve">, </w:t>
      </w:r>
      <w:r w:rsidRPr="0068557A">
        <w:rPr>
          <w:rFonts w:ascii="Calibri" w:hAnsi="Calibri" w:cs="Calibri"/>
          <w:i/>
          <w:iCs/>
          <w:sz w:val="22"/>
          <w:szCs w:val="22"/>
        </w:rPr>
        <w:t>Acas</w:t>
      </w:r>
      <w:r w:rsidRPr="0068557A">
        <w:rPr>
          <w:rFonts w:ascii="Calibri" w:hAnsi="Calibri" w:cs="Calibri"/>
          <w:sz w:val="22"/>
          <w:szCs w:val="22"/>
        </w:rPr>
        <w:t xml:space="preserve">. Available at: https://www.acas.org.uk/your-maternity-leave-pay-and-other-rights/time-off-for-pregnancy-appointments (Accessed: 05 May 2024). </w:t>
      </w:r>
    </w:p>
    <w:p w14:paraId="16DEF872" w14:textId="77777777" w:rsidR="0068557A" w:rsidRPr="0068557A" w:rsidRDefault="0068557A" w:rsidP="00325388">
      <w:pPr>
        <w:pStyle w:val="NormalWeb"/>
        <w:ind w:left="567" w:hanging="567"/>
        <w:rPr>
          <w:rFonts w:ascii="Calibri" w:hAnsi="Calibri" w:cs="Calibri"/>
          <w:sz w:val="22"/>
          <w:szCs w:val="22"/>
        </w:rPr>
      </w:pPr>
      <w:r w:rsidRPr="0068557A">
        <w:rPr>
          <w:rFonts w:ascii="Calibri" w:hAnsi="Calibri" w:cs="Calibri"/>
          <w:sz w:val="22"/>
          <w:szCs w:val="22"/>
        </w:rPr>
        <w:t xml:space="preserve">ACAS (no date, E) </w:t>
      </w:r>
      <w:r w:rsidRPr="0068557A">
        <w:rPr>
          <w:rFonts w:ascii="Calibri" w:hAnsi="Calibri" w:cs="Calibri"/>
          <w:i/>
          <w:iCs/>
          <w:sz w:val="22"/>
          <w:szCs w:val="22"/>
        </w:rPr>
        <w:t>Payslips</w:t>
      </w:r>
      <w:r w:rsidRPr="0068557A">
        <w:rPr>
          <w:rFonts w:ascii="Calibri" w:hAnsi="Calibri" w:cs="Calibri"/>
          <w:sz w:val="22"/>
          <w:szCs w:val="22"/>
        </w:rPr>
        <w:t xml:space="preserve">, </w:t>
      </w:r>
      <w:r w:rsidRPr="0068557A">
        <w:rPr>
          <w:rFonts w:ascii="Calibri" w:hAnsi="Calibri" w:cs="Calibri"/>
          <w:i/>
          <w:iCs/>
          <w:sz w:val="22"/>
          <w:szCs w:val="22"/>
        </w:rPr>
        <w:t>Acas</w:t>
      </w:r>
      <w:r w:rsidRPr="0068557A">
        <w:rPr>
          <w:rFonts w:ascii="Calibri" w:hAnsi="Calibri" w:cs="Calibri"/>
          <w:sz w:val="22"/>
          <w:szCs w:val="22"/>
        </w:rPr>
        <w:t xml:space="preserve">. Available at: https://www.acas.org.uk/payslips#:~:text=By%20law%20(Employment%20Rights%20Act,employed%20do%20not%20get%20payslips. (Accessed: 04 May 2024). </w:t>
      </w:r>
    </w:p>
    <w:p w14:paraId="02EDFAF8" w14:textId="77777777" w:rsidR="0068557A" w:rsidRPr="0068557A" w:rsidRDefault="0068557A" w:rsidP="006E343D">
      <w:pPr>
        <w:pStyle w:val="NormalWeb"/>
        <w:ind w:left="567" w:hanging="567"/>
        <w:rPr>
          <w:rFonts w:ascii="Calibri" w:hAnsi="Calibri" w:cs="Calibri"/>
          <w:sz w:val="22"/>
          <w:szCs w:val="22"/>
        </w:rPr>
      </w:pPr>
      <w:r w:rsidRPr="0068557A">
        <w:rPr>
          <w:rFonts w:ascii="Calibri" w:hAnsi="Calibri" w:cs="Calibri"/>
          <w:sz w:val="22"/>
          <w:szCs w:val="22"/>
        </w:rPr>
        <w:t xml:space="preserve">ACAS (no date,C) </w:t>
      </w:r>
      <w:r w:rsidRPr="0068557A">
        <w:rPr>
          <w:rFonts w:ascii="Calibri" w:hAnsi="Calibri" w:cs="Calibri"/>
          <w:i/>
          <w:iCs/>
          <w:sz w:val="22"/>
          <w:szCs w:val="22"/>
        </w:rPr>
        <w:t>The right to rest - rest and breaks at work</w:t>
      </w:r>
      <w:r w:rsidRPr="0068557A">
        <w:rPr>
          <w:rFonts w:ascii="Calibri" w:hAnsi="Calibri" w:cs="Calibri"/>
          <w:sz w:val="22"/>
          <w:szCs w:val="22"/>
        </w:rPr>
        <w:t xml:space="preserve">, </w:t>
      </w:r>
      <w:r w:rsidRPr="0068557A">
        <w:rPr>
          <w:rFonts w:ascii="Calibri" w:hAnsi="Calibri" w:cs="Calibri"/>
          <w:i/>
          <w:iCs/>
          <w:sz w:val="22"/>
          <w:szCs w:val="22"/>
        </w:rPr>
        <w:t>Acas</w:t>
      </w:r>
      <w:r w:rsidRPr="0068557A">
        <w:rPr>
          <w:rFonts w:ascii="Calibri" w:hAnsi="Calibri" w:cs="Calibri"/>
          <w:sz w:val="22"/>
          <w:szCs w:val="22"/>
        </w:rPr>
        <w:t xml:space="preserve">. Available at: https://www.acas.org.uk/rest-breaks (Accessed: 29 April 2024). </w:t>
      </w:r>
    </w:p>
    <w:p w14:paraId="7EC1AF7E" w14:textId="77777777" w:rsidR="0068557A" w:rsidRPr="0068557A" w:rsidRDefault="0068557A" w:rsidP="00A375CD">
      <w:pPr>
        <w:pStyle w:val="NormalWeb"/>
        <w:ind w:left="567" w:hanging="567"/>
        <w:rPr>
          <w:rFonts w:ascii="Calibri" w:hAnsi="Calibri" w:cs="Calibri"/>
          <w:sz w:val="22"/>
          <w:szCs w:val="22"/>
        </w:rPr>
      </w:pPr>
      <w:r w:rsidRPr="0068557A">
        <w:rPr>
          <w:rFonts w:ascii="Calibri" w:hAnsi="Calibri" w:cs="Calibri"/>
          <w:sz w:val="22"/>
          <w:szCs w:val="22"/>
        </w:rPr>
        <w:t xml:space="preserve">CIPD (2022) </w:t>
      </w:r>
      <w:r w:rsidRPr="0068557A">
        <w:rPr>
          <w:rFonts w:ascii="Calibri" w:hAnsi="Calibri" w:cs="Calibri"/>
          <w:i/>
          <w:iCs/>
          <w:sz w:val="22"/>
          <w:szCs w:val="22"/>
        </w:rPr>
        <w:t>Equality, diversity and inclusion in the workplace: Factsheets</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https://www.cipd.org/uk/knowledge/factsheets/diversity-factsheet/#Equality (Accessed: 01 December 2023). </w:t>
      </w:r>
    </w:p>
    <w:p w14:paraId="677665D7" w14:textId="77777777" w:rsidR="0068557A" w:rsidRPr="0068557A" w:rsidRDefault="0068557A" w:rsidP="00013D55">
      <w:pPr>
        <w:pStyle w:val="NormalWeb"/>
        <w:ind w:left="567" w:hanging="567"/>
        <w:rPr>
          <w:rFonts w:ascii="Calibri" w:hAnsi="Calibri" w:cs="Calibri"/>
          <w:sz w:val="22"/>
          <w:szCs w:val="22"/>
        </w:rPr>
      </w:pPr>
      <w:r w:rsidRPr="0068557A">
        <w:rPr>
          <w:rFonts w:ascii="Calibri" w:hAnsi="Calibri" w:cs="Calibri"/>
          <w:sz w:val="22"/>
          <w:szCs w:val="22"/>
        </w:rPr>
        <w:t xml:space="preserve">CIPD (2023) </w:t>
      </w:r>
      <w:r w:rsidRPr="0068557A">
        <w:rPr>
          <w:rFonts w:ascii="Calibri" w:hAnsi="Calibri" w:cs="Calibri"/>
          <w:i/>
          <w:iCs/>
          <w:sz w:val="22"/>
          <w:szCs w:val="22"/>
        </w:rPr>
        <w:t>Employment law in the UK: The court system</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https://www.cipd.org/uk/knowledge/factsheets/uk-court-system-factsheet/ (Accessed: 20 April 2024). </w:t>
      </w:r>
    </w:p>
    <w:p w14:paraId="442DDD9E" w14:textId="77777777" w:rsidR="0068557A" w:rsidRPr="0068557A" w:rsidRDefault="0068557A" w:rsidP="005952A2">
      <w:pPr>
        <w:pStyle w:val="NormalWeb"/>
        <w:ind w:left="567" w:hanging="567"/>
        <w:rPr>
          <w:rFonts w:ascii="Calibri" w:hAnsi="Calibri" w:cs="Calibri"/>
          <w:sz w:val="22"/>
          <w:szCs w:val="22"/>
        </w:rPr>
      </w:pPr>
      <w:r w:rsidRPr="0068557A">
        <w:rPr>
          <w:rFonts w:ascii="Calibri" w:hAnsi="Calibri" w:cs="Calibri"/>
          <w:sz w:val="22"/>
          <w:szCs w:val="22"/>
        </w:rPr>
        <w:t xml:space="preserve">CIPD (2023b) </w:t>
      </w:r>
      <w:r w:rsidRPr="0068557A">
        <w:rPr>
          <w:rFonts w:ascii="Calibri" w:hAnsi="Calibri" w:cs="Calibri"/>
          <w:i/>
          <w:iCs/>
          <w:sz w:val="22"/>
          <w:szCs w:val="22"/>
        </w:rPr>
        <w:t>Employment tribunals: Factsheets</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https://www.cipd.org/uk/knowledge/factsheets/tribunals-factsheet/#tribunal (Accessed: 21 April 2024). </w:t>
      </w:r>
    </w:p>
    <w:p w14:paraId="2E9BE18C" w14:textId="77777777" w:rsidR="0068557A" w:rsidRPr="0068557A" w:rsidRDefault="0068557A" w:rsidP="0068559D">
      <w:pPr>
        <w:pStyle w:val="NormalWeb"/>
        <w:ind w:left="567" w:hanging="567"/>
        <w:rPr>
          <w:rFonts w:ascii="Calibri" w:hAnsi="Calibri" w:cs="Calibri"/>
          <w:sz w:val="22"/>
          <w:szCs w:val="22"/>
        </w:rPr>
      </w:pPr>
      <w:r w:rsidRPr="0068557A">
        <w:rPr>
          <w:rFonts w:ascii="Calibri" w:hAnsi="Calibri" w:cs="Calibri"/>
          <w:sz w:val="22"/>
          <w:szCs w:val="22"/>
        </w:rPr>
        <w:t xml:space="preserve">CIPD (2023c) </w:t>
      </w:r>
      <w:r w:rsidRPr="0068557A">
        <w:rPr>
          <w:rFonts w:ascii="Calibri" w:hAnsi="Calibri" w:cs="Calibri"/>
          <w:i/>
          <w:iCs/>
          <w:sz w:val="22"/>
          <w:szCs w:val="22"/>
        </w:rPr>
        <w:t>Discrimination: UK employment law</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https://www.cipd.org/uk/knowledge/employment-law/discrimination-employment-law/ (Accessed: 27 April 2024). </w:t>
      </w:r>
    </w:p>
    <w:p w14:paraId="2D2887F6" w14:textId="77777777" w:rsidR="0068557A" w:rsidRPr="0068557A" w:rsidRDefault="0068557A" w:rsidP="0003418C">
      <w:pPr>
        <w:pStyle w:val="NormalWeb"/>
        <w:ind w:left="567" w:hanging="567"/>
        <w:rPr>
          <w:rFonts w:ascii="Calibri" w:hAnsi="Calibri" w:cs="Calibri"/>
          <w:sz w:val="22"/>
          <w:szCs w:val="22"/>
        </w:rPr>
      </w:pPr>
      <w:r w:rsidRPr="0068557A">
        <w:rPr>
          <w:rFonts w:ascii="Calibri" w:hAnsi="Calibri" w:cs="Calibri"/>
          <w:sz w:val="22"/>
          <w:szCs w:val="22"/>
        </w:rPr>
        <w:t xml:space="preserve">CIPD (2023D) </w:t>
      </w:r>
      <w:r w:rsidRPr="0068557A">
        <w:rPr>
          <w:rFonts w:ascii="Calibri" w:hAnsi="Calibri" w:cs="Calibri"/>
          <w:i/>
          <w:iCs/>
          <w:sz w:val="22"/>
          <w:szCs w:val="22"/>
        </w:rPr>
        <w:t>Ethical practice and the role of people professionals: Factsheets</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https://www.cipd.org/uk/knowledge/factsheets/ethics-role-hr-factsheet/ (Accessed: 28 April 2024). </w:t>
      </w:r>
    </w:p>
    <w:p w14:paraId="06F4A284" w14:textId="77777777" w:rsidR="0068557A" w:rsidRPr="0068557A" w:rsidRDefault="0068557A" w:rsidP="005B4FFD">
      <w:pPr>
        <w:pStyle w:val="NormalWeb"/>
        <w:ind w:left="567" w:hanging="567"/>
        <w:rPr>
          <w:rFonts w:ascii="Calibri" w:hAnsi="Calibri" w:cs="Calibri"/>
          <w:sz w:val="22"/>
          <w:szCs w:val="22"/>
        </w:rPr>
      </w:pPr>
      <w:r w:rsidRPr="0068557A">
        <w:rPr>
          <w:rFonts w:ascii="Calibri" w:hAnsi="Calibri" w:cs="Calibri"/>
          <w:sz w:val="22"/>
          <w:szCs w:val="22"/>
        </w:rPr>
        <w:t xml:space="preserve">CIPD (2023E) </w:t>
      </w:r>
      <w:r w:rsidRPr="0068557A">
        <w:rPr>
          <w:rFonts w:ascii="Calibri" w:hAnsi="Calibri" w:cs="Calibri"/>
          <w:i/>
          <w:iCs/>
          <w:sz w:val="22"/>
          <w:szCs w:val="22"/>
        </w:rPr>
        <w:t>Employment tribunals: Factsheets</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https://www.cipd.org/uk/knowledge/factsheets/tribunals-factsheet/#hearing (Accessed: 28 April 2024). </w:t>
      </w:r>
    </w:p>
    <w:p w14:paraId="720B53A1" w14:textId="77777777" w:rsidR="0068557A" w:rsidRPr="0068557A" w:rsidRDefault="0068557A" w:rsidP="008934AB">
      <w:pPr>
        <w:pStyle w:val="NormalWeb"/>
        <w:ind w:left="567" w:hanging="567"/>
        <w:rPr>
          <w:rFonts w:ascii="Calibri" w:hAnsi="Calibri" w:cs="Calibri"/>
          <w:sz w:val="22"/>
          <w:szCs w:val="22"/>
        </w:rPr>
      </w:pPr>
      <w:r w:rsidRPr="0068557A">
        <w:rPr>
          <w:rFonts w:ascii="Calibri" w:hAnsi="Calibri" w:cs="Calibri"/>
          <w:sz w:val="22"/>
          <w:szCs w:val="22"/>
        </w:rPr>
        <w:lastRenderedPageBreak/>
        <w:t xml:space="preserve">CIPD (2023F) </w:t>
      </w:r>
      <w:r w:rsidRPr="0068557A">
        <w:rPr>
          <w:rFonts w:ascii="Calibri" w:hAnsi="Calibri" w:cs="Calibri"/>
          <w:i/>
          <w:iCs/>
          <w:sz w:val="22"/>
          <w:szCs w:val="22"/>
        </w:rPr>
        <w:t>Transfer of undertakings (TUPE): Factsheets</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https://www.cipd.org/uk/knowledge/factsheets/tupe-factsheet/ (Accessed: 11 May 2024). </w:t>
      </w:r>
    </w:p>
    <w:p w14:paraId="379431BD" w14:textId="77777777" w:rsidR="0068557A" w:rsidRPr="0068557A" w:rsidRDefault="0068557A" w:rsidP="0003418C">
      <w:pPr>
        <w:pStyle w:val="NormalWeb"/>
        <w:ind w:left="567" w:hanging="567"/>
        <w:rPr>
          <w:rFonts w:ascii="Calibri" w:hAnsi="Calibri" w:cs="Calibri"/>
          <w:sz w:val="22"/>
          <w:szCs w:val="22"/>
        </w:rPr>
      </w:pPr>
      <w:r w:rsidRPr="0068557A">
        <w:rPr>
          <w:rFonts w:ascii="Calibri" w:hAnsi="Calibri" w:cs="Calibri"/>
          <w:sz w:val="22"/>
          <w:szCs w:val="22"/>
        </w:rPr>
        <w:t xml:space="preserve">CIPD (2024) </w:t>
      </w:r>
      <w:r w:rsidRPr="0068557A">
        <w:rPr>
          <w:rFonts w:ascii="Calibri" w:hAnsi="Calibri" w:cs="Calibri"/>
          <w:i/>
          <w:iCs/>
          <w:sz w:val="22"/>
          <w:szCs w:val="22"/>
        </w:rPr>
        <w:t>Information on equal pay</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https://www.cipd.org/uk/knowledge/employment-law/equal-pay/ (Accessed: 28 April 2024). </w:t>
      </w:r>
    </w:p>
    <w:p w14:paraId="4B44E904" w14:textId="77777777" w:rsidR="0068557A" w:rsidRPr="0068557A" w:rsidRDefault="0068557A" w:rsidP="00436B00">
      <w:pPr>
        <w:pStyle w:val="NormalWeb"/>
        <w:ind w:left="567" w:hanging="567"/>
        <w:rPr>
          <w:rFonts w:ascii="Calibri" w:hAnsi="Calibri" w:cs="Calibri"/>
          <w:sz w:val="22"/>
          <w:szCs w:val="22"/>
        </w:rPr>
      </w:pPr>
      <w:r w:rsidRPr="0068557A">
        <w:rPr>
          <w:rFonts w:ascii="Calibri" w:hAnsi="Calibri" w:cs="Calibri"/>
          <w:sz w:val="22"/>
          <w:szCs w:val="22"/>
        </w:rPr>
        <w:t xml:space="preserve">CIPD (2024B) </w:t>
      </w:r>
      <w:r w:rsidRPr="0068557A">
        <w:rPr>
          <w:rFonts w:ascii="Calibri" w:hAnsi="Calibri" w:cs="Calibri"/>
          <w:i/>
          <w:iCs/>
          <w:sz w:val="22"/>
          <w:szCs w:val="22"/>
        </w:rPr>
        <w:t>Maternity, paternity and adoption rights</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https://www.cipd.org/uk/knowledge/factsheets/maternity-paternity-rights-factsheet/ (Accessed: 04 May 2024). </w:t>
      </w:r>
    </w:p>
    <w:p w14:paraId="2DAC11A0" w14:textId="77777777" w:rsidR="0068557A" w:rsidRPr="0068557A" w:rsidRDefault="0068557A" w:rsidP="0090097F">
      <w:pPr>
        <w:pStyle w:val="NormalWeb"/>
        <w:ind w:left="567" w:hanging="567"/>
        <w:rPr>
          <w:rFonts w:ascii="Calibri" w:hAnsi="Calibri" w:cs="Calibri"/>
          <w:sz w:val="22"/>
          <w:szCs w:val="22"/>
        </w:rPr>
      </w:pPr>
      <w:r w:rsidRPr="0068557A">
        <w:rPr>
          <w:rFonts w:ascii="Calibri" w:hAnsi="Calibri" w:cs="Calibri"/>
          <w:sz w:val="22"/>
          <w:szCs w:val="22"/>
        </w:rPr>
        <w:t xml:space="preserve">CIPD (2024C) </w:t>
      </w:r>
      <w:r w:rsidRPr="0068557A">
        <w:rPr>
          <w:rFonts w:ascii="Calibri" w:hAnsi="Calibri" w:cs="Calibri"/>
          <w:i/>
          <w:iCs/>
          <w:sz w:val="22"/>
          <w:szCs w:val="22"/>
        </w:rPr>
        <w:t>Flexible working practices: Factsheets</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https://www.cipd.org/uk/knowledge/factsheets/flexible-working-factsheet/#title6 (Accessed: 06 May 2024). </w:t>
      </w:r>
    </w:p>
    <w:p w14:paraId="3D2CF26E" w14:textId="77777777" w:rsidR="0068557A" w:rsidRPr="0068557A" w:rsidRDefault="0068557A" w:rsidP="0015681C">
      <w:pPr>
        <w:pStyle w:val="NormalWeb"/>
        <w:ind w:left="567" w:hanging="567"/>
        <w:rPr>
          <w:rFonts w:ascii="Calibri" w:hAnsi="Calibri" w:cs="Calibri"/>
          <w:sz w:val="22"/>
          <w:szCs w:val="22"/>
        </w:rPr>
      </w:pPr>
      <w:r w:rsidRPr="0068557A">
        <w:rPr>
          <w:rFonts w:ascii="Calibri" w:hAnsi="Calibri" w:cs="Calibri"/>
          <w:sz w:val="22"/>
          <w:szCs w:val="22"/>
        </w:rPr>
        <w:t xml:space="preserve">CIPD (2024D) </w:t>
      </w:r>
      <w:r w:rsidRPr="0068557A">
        <w:rPr>
          <w:rFonts w:ascii="Calibri" w:hAnsi="Calibri" w:cs="Calibri"/>
          <w:i/>
          <w:iCs/>
          <w:sz w:val="22"/>
          <w:szCs w:val="22"/>
        </w:rPr>
        <w:t>Redundancy: Factsheets</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https://www.cipd.org/uk/knowledge/factsheets/redundancy-factsheet/#redundancy (Accessed: 06 May 2024). </w:t>
      </w:r>
    </w:p>
    <w:p w14:paraId="005D2E7F" w14:textId="77777777" w:rsidR="0068557A" w:rsidRPr="0068557A" w:rsidRDefault="0068557A" w:rsidP="00A76A34">
      <w:pPr>
        <w:pStyle w:val="NormalWeb"/>
        <w:ind w:left="567" w:hanging="567"/>
        <w:rPr>
          <w:rFonts w:ascii="Calibri" w:hAnsi="Calibri" w:cs="Calibri"/>
          <w:sz w:val="22"/>
          <w:szCs w:val="22"/>
        </w:rPr>
      </w:pPr>
      <w:r w:rsidRPr="0068557A">
        <w:rPr>
          <w:rFonts w:ascii="Calibri" w:hAnsi="Calibri" w:cs="Calibri"/>
          <w:sz w:val="22"/>
          <w:szCs w:val="22"/>
        </w:rPr>
        <w:t xml:space="preserve">CIPD (2024E) </w:t>
      </w:r>
      <w:r w:rsidRPr="0068557A">
        <w:rPr>
          <w:rFonts w:ascii="Calibri" w:hAnsi="Calibri" w:cs="Calibri"/>
          <w:i/>
          <w:iCs/>
          <w:sz w:val="22"/>
          <w:szCs w:val="22"/>
        </w:rPr>
        <w:t>Redundancy: Factsheets</w:t>
      </w:r>
      <w:r w:rsidRPr="0068557A">
        <w:rPr>
          <w:rFonts w:ascii="Calibri" w:hAnsi="Calibri" w:cs="Calibri"/>
          <w:sz w:val="22"/>
          <w:szCs w:val="22"/>
        </w:rPr>
        <w:t xml:space="preserve">, </w:t>
      </w:r>
      <w:r w:rsidRPr="0068557A">
        <w:rPr>
          <w:rFonts w:ascii="Calibri" w:hAnsi="Calibri" w:cs="Calibri"/>
          <w:i/>
          <w:iCs/>
          <w:sz w:val="22"/>
          <w:szCs w:val="22"/>
        </w:rPr>
        <w:t>CIPD</w:t>
      </w:r>
      <w:r w:rsidRPr="0068557A">
        <w:rPr>
          <w:rFonts w:ascii="Calibri" w:hAnsi="Calibri" w:cs="Calibri"/>
          <w:sz w:val="22"/>
          <w:szCs w:val="22"/>
        </w:rPr>
        <w:t xml:space="preserve">. Available at: https://www.cipd.org/uk/knowledge/factsheets/redundancy-factsheet/ (Accessed: 06 May 2024). </w:t>
      </w:r>
    </w:p>
    <w:p w14:paraId="11CD6B06" w14:textId="77777777" w:rsidR="0068557A" w:rsidRPr="0068557A" w:rsidRDefault="0068557A" w:rsidP="008A1976">
      <w:pPr>
        <w:pStyle w:val="NormalWeb"/>
        <w:ind w:left="567" w:hanging="567"/>
        <w:rPr>
          <w:rFonts w:ascii="Calibri" w:hAnsi="Calibri" w:cs="Calibri"/>
          <w:sz w:val="22"/>
          <w:szCs w:val="22"/>
        </w:rPr>
      </w:pPr>
      <w:r w:rsidRPr="0068557A">
        <w:rPr>
          <w:rFonts w:ascii="Calibri" w:hAnsi="Calibri" w:cs="Calibri"/>
          <w:sz w:val="22"/>
          <w:szCs w:val="22"/>
        </w:rPr>
        <w:t xml:space="preserve">Daniels, K. (2022) </w:t>
      </w:r>
      <w:r w:rsidRPr="0068557A">
        <w:rPr>
          <w:rFonts w:ascii="Calibri" w:hAnsi="Calibri" w:cs="Calibri"/>
          <w:i/>
          <w:iCs/>
          <w:sz w:val="22"/>
          <w:szCs w:val="22"/>
        </w:rPr>
        <w:t>Introduction to employment law: Fundamentals for HR and business students</w:t>
      </w:r>
      <w:r w:rsidRPr="0068557A">
        <w:rPr>
          <w:rFonts w:ascii="Calibri" w:hAnsi="Calibri" w:cs="Calibri"/>
          <w:sz w:val="22"/>
          <w:szCs w:val="22"/>
        </w:rPr>
        <w:t xml:space="preserve">. London: CIPD - Kogan Page. </w:t>
      </w:r>
    </w:p>
    <w:p w14:paraId="108F7118" w14:textId="77777777" w:rsidR="0068557A" w:rsidRPr="0068557A" w:rsidRDefault="0068557A" w:rsidP="009F4246">
      <w:pPr>
        <w:pStyle w:val="NormalWeb"/>
        <w:ind w:left="567" w:hanging="567"/>
        <w:rPr>
          <w:rFonts w:ascii="Calibri" w:hAnsi="Calibri" w:cs="Calibri"/>
          <w:sz w:val="22"/>
          <w:szCs w:val="22"/>
        </w:rPr>
      </w:pPr>
      <w:r w:rsidRPr="0068557A">
        <w:rPr>
          <w:rFonts w:ascii="Calibri" w:hAnsi="Calibri" w:cs="Calibri"/>
          <w:sz w:val="22"/>
          <w:szCs w:val="22"/>
        </w:rPr>
        <w:t xml:space="preserve">Ellis, R. (2017) </w:t>
      </w:r>
      <w:r w:rsidRPr="0068557A">
        <w:rPr>
          <w:rFonts w:ascii="Calibri" w:hAnsi="Calibri" w:cs="Calibri"/>
          <w:i/>
          <w:iCs/>
          <w:sz w:val="22"/>
          <w:szCs w:val="22"/>
        </w:rPr>
        <w:t>How unison changed the law: The story behind our success: Article, Magazine, moving: News</w:t>
      </w:r>
      <w:r w:rsidRPr="0068557A">
        <w:rPr>
          <w:rFonts w:ascii="Calibri" w:hAnsi="Calibri" w:cs="Calibri"/>
          <w:sz w:val="22"/>
          <w:szCs w:val="22"/>
        </w:rPr>
        <w:t xml:space="preserve">, </w:t>
      </w:r>
      <w:r w:rsidRPr="0068557A">
        <w:rPr>
          <w:rFonts w:ascii="Calibri" w:hAnsi="Calibri" w:cs="Calibri"/>
          <w:i/>
          <w:iCs/>
          <w:sz w:val="22"/>
          <w:szCs w:val="22"/>
        </w:rPr>
        <w:t>UNISON National</w:t>
      </w:r>
      <w:r w:rsidRPr="0068557A">
        <w:rPr>
          <w:rFonts w:ascii="Calibri" w:hAnsi="Calibri" w:cs="Calibri"/>
          <w:sz w:val="22"/>
          <w:szCs w:val="22"/>
        </w:rPr>
        <w:t xml:space="preserve">. Available at: https://www.unison.org.uk/news/article/2017/08/employment-tribunal-fees-story-behind-success/ (Accessed: 12 May 2024). </w:t>
      </w:r>
    </w:p>
    <w:p w14:paraId="69F25221" w14:textId="77777777" w:rsidR="0068557A" w:rsidRPr="0068557A" w:rsidRDefault="0068557A" w:rsidP="00FF6D79">
      <w:pPr>
        <w:pStyle w:val="NormalWeb"/>
        <w:ind w:left="567" w:hanging="567"/>
        <w:rPr>
          <w:rFonts w:ascii="Calibri" w:hAnsi="Calibri" w:cs="Calibri"/>
          <w:sz w:val="22"/>
          <w:szCs w:val="22"/>
        </w:rPr>
      </w:pPr>
      <w:r w:rsidRPr="0068557A">
        <w:rPr>
          <w:rFonts w:ascii="Calibri" w:hAnsi="Calibri" w:cs="Calibri"/>
          <w:sz w:val="22"/>
          <w:szCs w:val="22"/>
        </w:rPr>
        <w:t xml:space="preserve">GAD (no date) </w:t>
      </w:r>
      <w:r w:rsidRPr="0068557A">
        <w:rPr>
          <w:rFonts w:ascii="Calibri" w:hAnsi="Calibri" w:cs="Calibri"/>
          <w:i/>
          <w:iCs/>
          <w:sz w:val="22"/>
          <w:szCs w:val="22"/>
        </w:rPr>
        <w:t>Equal opportunities policy</w:t>
      </w:r>
      <w:r w:rsidRPr="0068557A">
        <w:rPr>
          <w:rFonts w:ascii="Calibri" w:hAnsi="Calibri" w:cs="Calibri"/>
          <w:sz w:val="22"/>
          <w:szCs w:val="22"/>
        </w:rPr>
        <w:t xml:space="preserve">, </w:t>
      </w:r>
      <w:r w:rsidRPr="0068557A">
        <w:rPr>
          <w:rFonts w:ascii="Calibri" w:hAnsi="Calibri" w:cs="Calibri"/>
          <w:i/>
          <w:iCs/>
          <w:sz w:val="22"/>
          <w:szCs w:val="22"/>
        </w:rPr>
        <w:t>Government Actuary’s Department</w:t>
      </w:r>
      <w:r w:rsidRPr="0068557A">
        <w:rPr>
          <w:rFonts w:ascii="Calibri" w:hAnsi="Calibri" w:cs="Calibri"/>
          <w:sz w:val="22"/>
          <w:szCs w:val="22"/>
        </w:rPr>
        <w:t xml:space="preserve">. Available at: https://assets.publishing.service.gov.uk/government/uploads/system/uploads/attachment_data/file/362510/Equal_Opportunities_Policy_Statement_GOVUK.pdf (Accessed: 27 April 2024). </w:t>
      </w:r>
    </w:p>
    <w:p w14:paraId="1045B907" w14:textId="77777777" w:rsidR="0068557A" w:rsidRPr="0068557A" w:rsidRDefault="0068557A" w:rsidP="0013211B">
      <w:pPr>
        <w:pStyle w:val="NormalWeb"/>
        <w:ind w:left="567" w:hanging="567"/>
        <w:rPr>
          <w:rFonts w:ascii="Calibri" w:hAnsi="Calibri" w:cs="Calibri"/>
          <w:sz w:val="22"/>
          <w:szCs w:val="22"/>
        </w:rPr>
      </w:pPr>
      <w:r w:rsidRPr="0068557A">
        <w:rPr>
          <w:rFonts w:ascii="Calibri" w:hAnsi="Calibri" w:cs="Calibri"/>
          <w:sz w:val="22"/>
          <w:szCs w:val="22"/>
        </w:rPr>
        <w:t xml:space="preserve">GOV.UK (2014) </w:t>
      </w:r>
      <w:r w:rsidRPr="0068557A">
        <w:rPr>
          <w:rFonts w:ascii="Calibri" w:hAnsi="Calibri" w:cs="Calibri"/>
          <w:i/>
          <w:iCs/>
          <w:sz w:val="22"/>
          <w:szCs w:val="22"/>
        </w:rPr>
        <w:t>Redundancy: Your rights</w:t>
      </w:r>
      <w:r w:rsidRPr="0068557A">
        <w:rPr>
          <w:rFonts w:ascii="Calibri" w:hAnsi="Calibri" w:cs="Calibri"/>
          <w:sz w:val="22"/>
          <w:szCs w:val="22"/>
        </w:rPr>
        <w:t xml:space="preserve">, </w:t>
      </w:r>
      <w:r w:rsidRPr="0068557A">
        <w:rPr>
          <w:rFonts w:ascii="Calibri" w:hAnsi="Calibri" w:cs="Calibri"/>
          <w:i/>
          <w:iCs/>
          <w:sz w:val="22"/>
          <w:szCs w:val="22"/>
        </w:rPr>
        <w:t>GOV.UK</w:t>
      </w:r>
      <w:r w:rsidRPr="0068557A">
        <w:rPr>
          <w:rFonts w:ascii="Calibri" w:hAnsi="Calibri" w:cs="Calibri"/>
          <w:sz w:val="22"/>
          <w:szCs w:val="22"/>
        </w:rPr>
        <w:t xml:space="preserve">. Available at: https://www.gov.uk/redundancy-your-rights/redundancy-pay (Accessed: 06 May 2024). </w:t>
      </w:r>
    </w:p>
    <w:p w14:paraId="5DD802F4" w14:textId="77777777" w:rsidR="0068557A" w:rsidRPr="0068557A" w:rsidRDefault="0068557A" w:rsidP="0003418C">
      <w:pPr>
        <w:pStyle w:val="NormalWeb"/>
        <w:ind w:left="567" w:hanging="567"/>
        <w:rPr>
          <w:rFonts w:ascii="Calibri" w:hAnsi="Calibri" w:cs="Calibri"/>
          <w:sz w:val="22"/>
          <w:szCs w:val="22"/>
        </w:rPr>
      </w:pPr>
      <w:r w:rsidRPr="0068557A">
        <w:rPr>
          <w:rFonts w:ascii="Calibri" w:hAnsi="Calibri" w:cs="Calibri"/>
          <w:sz w:val="22"/>
          <w:szCs w:val="22"/>
        </w:rPr>
        <w:t xml:space="preserve">GOV.UK (2015) </w:t>
      </w:r>
      <w:r w:rsidRPr="0068557A">
        <w:rPr>
          <w:rFonts w:ascii="Calibri" w:hAnsi="Calibri" w:cs="Calibri"/>
          <w:i/>
          <w:iCs/>
          <w:sz w:val="22"/>
          <w:szCs w:val="22"/>
        </w:rPr>
        <w:t>Maximum Weekly working hours</w:t>
      </w:r>
      <w:r w:rsidRPr="0068557A">
        <w:rPr>
          <w:rFonts w:ascii="Calibri" w:hAnsi="Calibri" w:cs="Calibri"/>
          <w:sz w:val="22"/>
          <w:szCs w:val="22"/>
        </w:rPr>
        <w:t xml:space="preserve">, </w:t>
      </w:r>
      <w:r w:rsidRPr="0068557A">
        <w:rPr>
          <w:rFonts w:ascii="Calibri" w:hAnsi="Calibri" w:cs="Calibri"/>
          <w:i/>
          <w:iCs/>
          <w:sz w:val="22"/>
          <w:szCs w:val="22"/>
        </w:rPr>
        <w:t>GOV.UK</w:t>
      </w:r>
      <w:r w:rsidRPr="0068557A">
        <w:rPr>
          <w:rFonts w:ascii="Calibri" w:hAnsi="Calibri" w:cs="Calibri"/>
          <w:sz w:val="22"/>
          <w:szCs w:val="22"/>
        </w:rPr>
        <w:t xml:space="preserve">. Available at: https://www.gov.uk/maximum-weekly-working-hours (Accessed: 29 April 2024). </w:t>
      </w:r>
    </w:p>
    <w:p w14:paraId="42F63A6F" w14:textId="77777777" w:rsidR="0068557A" w:rsidRPr="0068557A" w:rsidRDefault="0068557A" w:rsidP="00F43A42">
      <w:pPr>
        <w:pStyle w:val="NormalWeb"/>
        <w:ind w:left="567" w:hanging="567"/>
        <w:rPr>
          <w:rFonts w:ascii="Calibri" w:hAnsi="Calibri" w:cs="Calibri"/>
          <w:sz w:val="22"/>
          <w:szCs w:val="22"/>
        </w:rPr>
      </w:pPr>
      <w:r w:rsidRPr="0068557A">
        <w:rPr>
          <w:rFonts w:ascii="Calibri" w:hAnsi="Calibri" w:cs="Calibri"/>
          <w:sz w:val="22"/>
          <w:szCs w:val="22"/>
        </w:rPr>
        <w:t xml:space="preserve">GOV.UK (2015B) </w:t>
      </w:r>
      <w:r w:rsidRPr="0068557A">
        <w:rPr>
          <w:rFonts w:ascii="Calibri" w:hAnsi="Calibri" w:cs="Calibri"/>
          <w:i/>
          <w:iCs/>
          <w:sz w:val="22"/>
          <w:szCs w:val="22"/>
        </w:rPr>
        <w:t>Maternity pay and leave</w:t>
      </w:r>
      <w:r w:rsidRPr="0068557A">
        <w:rPr>
          <w:rFonts w:ascii="Calibri" w:hAnsi="Calibri" w:cs="Calibri"/>
          <w:sz w:val="22"/>
          <w:szCs w:val="22"/>
        </w:rPr>
        <w:t xml:space="preserve">, </w:t>
      </w:r>
      <w:r w:rsidRPr="0068557A">
        <w:rPr>
          <w:rFonts w:ascii="Calibri" w:hAnsi="Calibri" w:cs="Calibri"/>
          <w:i/>
          <w:iCs/>
          <w:sz w:val="22"/>
          <w:szCs w:val="22"/>
        </w:rPr>
        <w:t>GOV.UK</w:t>
      </w:r>
      <w:r w:rsidRPr="0068557A">
        <w:rPr>
          <w:rFonts w:ascii="Calibri" w:hAnsi="Calibri" w:cs="Calibri"/>
          <w:sz w:val="22"/>
          <w:szCs w:val="22"/>
        </w:rPr>
        <w:t xml:space="preserve">. Available at: https://www.gov.uk/maternity-pay-leave/pay (Accessed: 04 May 2024). </w:t>
      </w:r>
    </w:p>
    <w:p w14:paraId="7B2C8E76" w14:textId="77777777" w:rsidR="0068557A" w:rsidRPr="0068557A" w:rsidRDefault="0068557A" w:rsidP="00325388">
      <w:pPr>
        <w:pStyle w:val="NormalWeb"/>
        <w:ind w:left="567" w:hanging="567"/>
        <w:rPr>
          <w:rFonts w:ascii="Calibri" w:hAnsi="Calibri" w:cs="Calibri"/>
          <w:sz w:val="22"/>
          <w:szCs w:val="22"/>
        </w:rPr>
      </w:pPr>
      <w:r w:rsidRPr="0068557A">
        <w:rPr>
          <w:rFonts w:ascii="Calibri" w:hAnsi="Calibri" w:cs="Calibri"/>
          <w:sz w:val="22"/>
          <w:szCs w:val="22"/>
        </w:rPr>
        <w:t xml:space="preserve">GOV.UK (2015C) </w:t>
      </w:r>
      <w:r w:rsidRPr="0068557A">
        <w:rPr>
          <w:rFonts w:ascii="Calibri" w:hAnsi="Calibri" w:cs="Calibri"/>
          <w:i/>
          <w:iCs/>
          <w:sz w:val="22"/>
          <w:szCs w:val="22"/>
        </w:rPr>
        <w:t>Paternity pay and leave</w:t>
      </w:r>
      <w:r w:rsidRPr="0068557A">
        <w:rPr>
          <w:rFonts w:ascii="Calibri" w:hAnsi="Calibri" w:cs="Calibri"/>
          <w:sz w:val="22"/>
          <w:szCs w:val="22"/>
        </w:rPr>
        <w:t xml:space="preserve">, </w:t>
      </w:r>
      <w:r w:rsidRPr="0068557A">
        <w:rPr>
          <w:rFonts w:ascii="Calibri" w:hAnsi="Calibri" w:cs="Calibri"/>
          <w:i/>
          <w:iCs/>
          <w:sz w:val="22"/>
          <w:szCs w:val="22"/>
        </w:rPr>
        <w:t>GOV.UK</w:t>
      </w:r>
      <w:r w:rsidRPr="0068557A">
        <w:rPr>
          <w:rFonts w:ascii="Calibri" w:hAnsi="Calibri" w:cs="Calibri"/>
          <w:sz w:val="22"/>
          <w:szCs w:val="22"/>
        </w:rPr>
        <w:t xml:space="preserve">. Available at: https://www.gov.uk/paternity-pay-leave/leave (Accessed: 05 May 2024). </w:t>
      </w:r>
    </w:p>
    <w:p w14:paraId="77623269" w14:textId="77777777" w:rsidR="0068557A" w:rsidRPr="0068557A" w:rsidRDefault="0068557A" w:rsidP="00387A79">
      <w:pPr>
        <w:pStyle w:val="NormalWeb"/>
        <w:ind w:left="567" w:hanging="567"/>
        <w:rPr>
          <w:rFonts w:ascii="Calibri" w:hAnsi="Calibri" w:cs="Calibri"/>
          <w:sz w:val="22"/>
          <w:szCs w:val="22"/>
        </w:rPr>
      </w:pPr>
      <w:r w:rsidRPr="0068557A">
        <w:rPr>
          <w:rFonts w:ascii="Calibri" w:hAnsi="Calibri" w:cs="Calibri"/>
          <w:sz w:val="22"/>
          <w:szCs w:val="22"/>
        </w:rPr>
        <w:t xml:space="preserve">GOV.UK (2024) </w:t>
      </w:r>
      <w:r w:rsidRPr="0068557A">
        <w:rPr>
          <w:rFonts w:ascii="Calibri" w:hAnsi="Calibri" w:cs="Calibri"/>
          <w:i/>
          <w:iCs/>
          <w:sz w:val="22"/>
          <w:szCs w:val="22"/>
        </w:rPr>
        <w:t>The National Minimum Wage in 2024</w:t>
      </w:r>
      <w:r w:rsidRPr="0068557A">
        <w:rPr>
          <w:rFonts w:ascii="Calibri" w:hAnsi="Calibri" w:cs="Calibri"/>
          <w:sz w:val="22"/>
          <w:szCs w:val="22"/>
        </w:rPr>
        <w:t xml:space="preserve">, </w:t>
      </w:r>
      <w:r w:rsidRPr="0068557A">
        <w:rPr>
          <w:rFonts w:ascii="Calibri" w:hAnsi="Calibri" w:cs="Calibri"/>
          <w:i/>
          <w:iCs/>
          <w:sz w:val="22"/>
          <w:szCs w:val="22"/>
        </w:rPr>
        <w:t>GOV.UK</w:t>
      </w:r>
      <w:r w:rsidRPr="0068557A">
        <w:rPr>
          <w:rFonts w:ascii="Calibri" w:hAnsi="Calibri" w:cs="Calibri"/>
          <w:sz w:val="22"/>
          <w:szCs w:val="22"/>
        </w:rPr>
        <w:t xml:space="preserve">. Available at: https://www.gov.uk/government/publications/the-national-minimum-wage-in-2024 (Accessed: 06 May 2024). </w:t>
      </w:r>
    </w:p>
    <w:p w14:paraId="0D34D591" w14:textId="77777777" w:rsidR="0068557A" w:rsidRPr="0068557A" w:rsidRDefault="0068557A" w:rsidP="005155A5">
      <w:pPr>
        <w:pStyle w:val="NormalWeb"/>
        <w:ind w:left="567" w:hanging="567"/>
        <w:rPr>
          <w:rFonts w:ascii="Calibri" w:hAnsi="Calibri" w:cs="Calibri"/>
          <w:sz w:val="22"/>
          <w:szCs w:val="22"/>
        </w:rPr>
      </w:pPr>
      <w:r w:rsidRPr="0068557A">
        <w:rPr>
          <w:rFonts w:ascii="Calibri" w:hAnsi="Calibri" w:cs="Calibri"/>
          <w:sz w:val="22"/>
          <w:szCs w:val="22"/>
        </w:rPr>
        <w:lastRenderedPageBreak/>
        <w:t xml:space="preserve">GOV.UK (no date) </w:t>
      </w:r>
      <w:r w:rsidRPr="0068557A">
        <w:rPr>
          <w:rFonts w:ascii="Calibri" w:hAnsi="Calibri" w:cs="Calibri"/>
          <w:i/>
          <w:iCs/>
          <w:sz w:val="22"/>
          <w:szCs w:val="22"/>
        </w:rPr>
        <w:t>Employment tribunal</w:t>
      </w:r>
      <w:r w:rsidRPr="0068557A">
        <w:rPr>
          <w:rFonts w:ascii="Calibri" w:hAnsi="Calibri" w:cs="Calibri"/>
          <w:sz w:val="22"/>
          <w:szCs w:val="22"/>
        </w:rPr>
        <w:t xml:space="preserve">, </w:t>
      </w:r>
      <w:r w:rsidRPr="0068557A">
        <w:rPr>
          <w:rFonts w:ascii="Calibri" w:hAnsi="Calibri" w:cs="Calibri"/>
          <w:i/>
          <w:iCs/>
          <w:sz w:val="22"/>
          <w:szCs w:val="22"/>
        </w:rPr>
        <w:t>GOV.UK</w:t>
      </w:r>
      <w:r w:rsidRPr="0068557A">
        <w:rPr>
          <w:rFonts w:ascii="Calibri" w:hAnsi="Calibri" w:cs="Calibri"/>
          <w:sz w:val="22"/>
          <w:szCs w:val="22"/>
        </w:rPr>
        <w:t xml:space="preserve">. Available at: https://www.gov.uk/courts-tribunals/employment-tribunal#:~:text=We%27re%20responsible%20for%20hearing,discrimination (Accessed: 21 April 2024). </w:t>
      </w:r>
    </w:p>
    <w:p w14:paraId="3EF1D30C" w14:textId="77777777" w:rsidR="0068557A" w:rsidRPr="0068557A" w:rsidRDefault="0068557A" w:rsidP="00133ED1">
      <w:pPr>
        <w:pStyle w:val="NormalWeb"/>
        <w:ind w:left="567" w:hanging="567"/>
        <w:rPr>
          <w:rFonts w:ascii="Calibri" w:hAnsi="Calibri" w:cs="Calibri"/>
          <w:sz w:val="22"/>
          <w:szCs w:val="22"/>
        </w:rPr>
      </w:pPr>
      <w:r w:rsidRPr="0068557A">
        <w:rPr>
          <w:rFonts w:ascii="Calibri" w:hAnsi="Calibri" w:cs="Calibri"/>
          <w:sz w:val="22"/>
          <w:szCs w:val="22"/>
        </w:rPr>
        <w:t xml:space="preserve">HSE (2024) </w:t>
      </w:r>
      <w:r w:rsidRPr="0068557A">
        <w:rPr>
          <w:rFonts w:ascii="Calibri" w:hAnsi="Calibri" w:cs="Calibri"/>
          <w:i/>
          <w:iCs/>
          <w:sz w:val="22"/>
          <w:szCs w:val="22"/>
        </w:rPr>
        <w:t>Protecting pregnant workers and new mothers</w:t>
      </w:r>
      <w:r w:rsidRPr="0068557A">
        <w:rPr>
          <w:rFonts w:ascii="Calibri" w:hAnsi="Calibri" w:cs="Calibri"/>
          <w:sz w:val="22"/>
          <w:szCs w:val="22"/>
        </w:rPr>
        <w:t xml:space="preserve">, </w:t>
      </w:r>
      <w:r w:rsidRPr="0068557A">
        <w:rPr>
          <w:rFonts w:ascii="Calibri" w:hAnsi="Calibri" w:cs="Calibri"/>
          <w:i/>
          <w:iCs/>
          <w:sz w:val="22"/>
          <w:szCs w:val="22"/>
        </w:rPr>
        <w:t>Protecting pregnant workers and new mothers - Risk assessment</w:t>
      </w:r>
      <w:r w:rsidRPr="0068557A">
        <w:rPr>
          <w:rFonts w:ascii="Calibri" w:hAnsi="Calibri" w:cs="Calibri"/>
          <w:sz w:val="22"/>
          <w:szCs w:val="22"/>
        </w:rPr>
        <w:t xml:space="preserve">. Available at: https://www.hse.gov.uk/mothers/employer/risk-assessment.htm (Accessed: 12 May 2024). </w:t>
      </w:r>
    </w:p>
    <w:p w14:paraId="5E3A561D" w14:textId="77777777" w:rsidR="0068557A" w:rsidRPr="0068557A" w:rsidRDefault="0068557A" w:rsidP="0090097F">
      <w:pPr>
        <w:pStyle w:val="NormalWeb"/>
        <w:ind w:left="567" w:hanging="567"/>
        <w:rPr>
          <w:rFonts w:ascii="Calibri" w:hAnsi="Calibri" w:cs="Calibri"/>
          <w:sz w:val="22"/>
          <w:szCs w:val="22"/>
        </w:rPr>
      </w:pPr>
      <w:r w:rsidRPr="0068557A">
        <w:rPr>
          <w:rFonts w:ascii="Calibri" w:hAnsi="Calibri" w:cs="Calibri"/>
          <w:sz w:val="22"/>
          <w:szCs w:val="22"/>
        </w:rPr>
        <w:t xml:space="preserve">Legislation.gov.uk (no date A) </w:t>
      </w:r>
      <w:r w:rsidRPr="0068557A">
        <w:rPr>
          <w:rFonts w:ascii="Calibri" w:hAnsi="Calibri" w:cs="Calibri"/>
          <w:i/>
          <w:iCs/>
          <w:sz w:val="22"/>
          <w:szCs w:val="22"/>
        </w:rPr>
        <w:t>Employment relations (flexible working) act 2023</w:t>
      </w:r>
      <w:r w:rsidRPr="0068557A">
        <w:rPr>
          <w:rFonts w:ascii="Calibri" w:hAnsi="Calibri" w:cs="Calibri"/>
          <w:sz w:val="22"/>
          <w:szCs w:val="22"/>
        </w:rPr>
        <w:t xml:space="preserve">, </w:t>
      </w:r>
      <w:r w:rsidRPr="0068557A">
        <w:rPr>
          <w:rFonts w:ascii="Calibri" w:hAnsi="Calibri" w:cs="Calibri"/>
          <w:i/>
          <w:iCs/>
          <w:sz w:val="22"/>
          <w:szCs w:val="22"/>
        </w:rPr>
        <w:t>Legislation.gov.uk</w:t>
      </w:r>
      <w:r w:rsidRPr="0068557A">
        <w:rPr>
          <w:rFonts w:ascii="Calibri" w:hAnsi="Calibri" w:cs="Calibri"/>
          <w:sz w:val="22"/>
          <w:szCs w:val="22"/>
        </w:rPr>
        <w:t xml:space="preserve">. Available at: https://www.legislation.gov.uk/ukpga/2023/33/section/1/enacted (Accessed: 06 May 2024). </w:t>
      </w:r>
    </w:p>
    <w:p w14:paraId="7F067FCE" w14:textId="77777777" w:rsidR="0068557A" w:rsidRPr="0068557A" w:rsidRDefault="0068557A" w:rsidP="001F04D6">
      <w:pPr>
        <w:pStyle w:val="NormalWeb"/>
        <w:ind w:left="567" w:hanging="567"/>
        <w:rPr>
          <w:rFonts w:ascii="Calibri" w:hAnsi="Calibri" w:cs="Calibri"/>
          <w:sz w:val="22"/>
          <w:szCs w:val="22"/>
        </w:rPr>
      </w:pPr>
      <w:r w:rsidRPr="0068557A">
        <w:rPr>
          <w:rFonts w:ascii="Calibri" w:hAnsi="Calibri" w:cs="Calibri"/>
          <w:sz w:val="22"/>
          <w:szCs w:val="22"/>
        </w:rPr>
        <w:t xml:space="preserve">Legislation.gov.uk (no date) </w:t>
      </w:r>
      <w:r w:rsidRPr="0068557A">
        <w:rPr>
          <w:rFonts w:ascii="Calibri" w:hAnsi="Calibri" w:cs="Calibri"/>
          <w:i/>
          <w:iCs/>
          <w:sz w:val="22"/>
          <w:szCs w:val="22"/>
        </w:rPr>
        <w:t>Equality act 2010</w:t>
      </w:r>
      <w:r w:rsidRPr="0068557A">
        <w:rPr>
          <w:rFonts w:ascii="Calibri" w:hAnsi="Calibri" w:cs="Calibri"/>
          <w:sz w:val="22"/>
          <w:szCs w:val="22"/>
        </w:rPr>
        <w:t xml:space="preserve">, </w:t>
      </w:r>
      <w:r w:rsidRPr="0068557A">
        <w:rPr>
          <w:rFonts w:ascii="Calibri" w:hAnsi="Calibri" w:cs="Calibri"/>
          <w:i/>
          <w:iCs/>
          <w:sz w:val="22"/>
          <w:szCs w:val="22"/>
        </w:rPr>
        <w:t>Legislation.gov.uk</w:t>
      </w:r>
      <w:r w:rsidRPr="0068557A">
        <w:rPr>
          <w:rFonts w:ascii="Calibri" w:hAnsi="Calibri" w:cs="Calibri"/>
          <w:sz w:val="22"/>
          <w:szCs w:val="22"/>
        </w:rPr>
        <w:t xml:space="preserve">. Available at: https://www.legislation.gov.uk/ukpga/2010/15/contents (Accessed: 20 April 2024). </w:t>
      </w:r>
    </w:p>
    <w:p w14:paraId="376209E8" w14:textId="77777777" w:rsidR="0068557A" w:rsidRPr="0068557A" w:rsidRDefault="0068557A" w:rsidP="00AA644A">
      <w:pPr>
        <w:pStyle w:val="NormalWeb"/>
        <w:ind w:left="567" w:hanging="567"/>
        <w:rPr>
          <w:rFonts w:ascii="Calibri" w:hAnsi="Calibri" w:cs="Calibri"/>
          <w:sz w:val="22"/>
          <w:szCs w:val="22"/>
        </w:rPr>
      </w:pPr>
      <w:r w:rsidRPr="0068557A">
        <w:rPr>
          <w:rFonts w:ascii="Calibri" w:hAnsi="Calibri" w:cs="Calibri"/>
          <w:sz w:val="22"/>
          <w:szCs w:val="22"/>
        </w:rPr>
        <w:t xml:space="preserve">Legislation.gov.uk (no date, B) </w:t>
      </w:r>
      <w:r w:rsidRPr="0068557A">
        <w:rPr>
          <w:rFonts w:ascii="Calibri" w:hAnsi="Calibri" w:cs="Calibri"/>
          <w:i/>
          <w:iCs/>
          <w:sz w:val="22"/>
          <w:szCs w:val="22"/>
        </w:rPr>
        <w:t>Health and safety at work etc.. act 1974</w:t>
      </w:r>
      <w:r w:rsidRPr="0068557A">
        <w:rPr>
          <w:rFonts w:ascii="Calibri" w:hAnsi="Calibri" w:cs="Calibri"/>
          <w:sz w:val="22"/>
          <w:szCs w:val="22"/>
        </w:rPr>
        <w:t xml:space="preserve">, </w:t>
      </w:r>
      <w:r w:rsidRPr="0068557A">
        <w:rPr>
          <w:rFonts w:ascii="Calibri" w:hAnsi="Calibri" w:cs="Calibri"/>
          <w:i/>
          <w:iCs/>
          <w:sz w:val="22"/>
          <w:szCs w:val="22"/>
        </w:rPr>
        <w:t>Legislation.gov.uk</w:t>
      </w:r>
      <w:r w:rsidRPr="0068557A">
        <w:rPr>
          <w:rFonts w:ascii="Calibri" w:hAnsi="Calibri" w:cs="Calibri"/>
          <w:sz w:val="22"/>
          <w:szCs w:val="22"/>
        </w:rPr>
        <w:t xml:space="preserve">. Available at: https://www.legislation.gov.uk/ukpga/1974/37/section/2 (Accessed: 20 April 2024). </w:t>
      </w:r>
    </w:p>
    <w:p w14:paraId="4722DDBA" w14:textId="77777777" w:rsidR="0068557A" w:rsidRPr="0068557A" w:rsidRDefault="0068557A" w:rsidP="001D484A">
      <w:pPr>
        <w:pStyle w:val="NormalWeb"/>
        <w:ind w:left="567" w:hanging="567"/>
        <w:rPr>
          <w:rFonts w:ascii="Calibri" w:hAnsi="Calibri" w:cs="Calibri"/>
          <w:sz w:val="22"/>
          <w:szCs w:val="22"/>
        </w:rPr>
      </w:pPr>
      <w:r w:rsidRPr="0068557A">
        <w:rPr>
          <w:rFonts w:ascii="Calibri" w:hAnsi="Calibri" w:cs="Calibri"/>
          <w:sz w:val="22"/>
          <w:szCs w:val="22"/>
        </w:rPr>
        <w:t xml:space="preserve">Machell, M. (2024) </w:t>
      </w:r>
      <w:r w:rsidRPr="0068557A">
        <w:rPr>
          <w:rFonts w:ascii="Calibri" w:hAnsi="Calibri" w:cs="Calibri"/>
          <w:i/>
          <w:iCs/>
          <w:sz w:val="22"/>
          <w:szCs w:val="22"/>
        </w:rPr>
        <w:t>How to reply to a flexible working request</w:t>
      </w:r>
      <w:r w:rsidRPr="0068557A">
        <w:rPr>
          <w:rFonts w:ascii="Calibri" w:hAnsi="Calibri" w:cs="Calibri"/>
          <w:sz w:val="22"/>
          <w:szCs w:val="22"/>
        </w:rPr>
        <w:t xml:space="preserve">, </w:t>
      </w:r>
      <w:r w:rsidRPr="0068557A">
        <w:rPr>
          <w:rFonts w:ascii="Calibri" w:hAnsi="Calibri" w:cs="Calibri"/>
          <w:i/>
          <w:iCs/>
          <w:sz w:val="22"/>
          <w:szCs w:val="22"/>
        </w:rPr>
        <w:t>HR Magazine</w:t>
      </w:r>
      <w:r w:rsidRPr="0068557A">
        <w:rPr>
          <w:rFonts w:ascii="Calibri" w:hAnsi="Calibri" w:cs="Calibri"/>
          <w:sz w:val="22"/>
          <w:szCs w:val="22"/>
        </w:rPr>
        <w:t xml:space="preserve">. Available at: https://www.hrmagazine.co.uk/content/news/how-to-reply-to-a-flexible-working-request/#:~:text=If%20the%20employer%20rejects%20the,of%20Practice%20is%20available%20here. (Accessed: 06 May 2024). </w:t>
      </w:r>
    </w:p>
    <w:p w14:paraId="1FA0F73F" w14:textId="77777777" w:rsidR="0068557A" w:rsidRPr="0068557A" w:rsidRDefault="0068557A" w:rsidP="00325388">
      <w:pPr>
        <w:pStyle w:val="NormalWeb"/>
        <w:ind w:left="567" w:hanging="567"/>
        <w:rPr>
          <w:rFonts w:ascii="Calibri" w:hAnsi="Calibri" w:cs="Calibri"/>
          <w:sz w:val="22"/>
          <w:szCs w:val="22"/>
        </w:rPr>
      </w:pPr>
      <w:r w:rsidRPr="0068557A">
        <w:rPr>
          <w:rFonts w:ascii="Calibri" w:hAnsi="Calibri" w:cs="Calibri"/>
          <w:sz w:val="22"/>
          <w:szCs w:val="22"/>
        </w:rPr>
        <w:t xml:space="preserve">NHS (no date) </w:t>
      </w:r>
      <w:r w:rsidRPr="0068557A">
        <w:rPr>
          <w:rFonts w:ascii="Calibri" w:hAnsi="Calibri" w:cs="Calibri"/>
          <w:i/>
          <w:iCs/>
          <w:sz w:val="22"/>
          <w:szCs w:val="22"/>
        </w:rPr>
        <w:t>Maternity and paternity benefits and leave</w:t>
      </w:r>
      <w:r w:rsidRPr="0068557A">
        <w:rPr>
          <w:rFonts w:ascii="Calibri" w:hAnsi="Calibri" w:cs="Calibri"/>
          <w:sz w:val="22"/>
          <w:szCs w:val="22"/>
        </w:rPr>
        <w:t xml:space="preserve">, </w:t>
      </w:r>
      <w:r w:rsidRPr="0068557A">
        <w:rPr>
          <w:rFonts w:ascii="Calibri" w:hAnsi="Calibri" w:cs="Calibri"/>
          <w:i/>
          <w:iCs/>
          <w:sz w:val="22"/>
          <w:szCs w:val="22"/>
        </w:rPr>
        <w:t>NHS choices</w:t>
      </w:r>
      <w:r w:rsidRPr="0068557A">
        <w:rPr>
          <w:rFonts w:ascii="Calibri" w:hAnsi="Calibri" w:cs="Calibri"/>
          <w:sz w:val="22"/>
          <w:szCs w:val="22"/>
        </w:rPr>
        <w:t xml:space="preserve">. Available at: https://www.nhs.uk/pregnancy/finding-out/maternity-and-paternity-benefits-and-leave/ (Accessed: 04 May 2024). </w:t>
      </w:r>
    </w:p>
    <w:p w14:paraId="7D39FB15" w14:textId="77777777" w:rsidR="0068557A" w:rsidRPr="0068557A" w:rsidRDefault="0068557A" w:rsidP="00FE3AA8">
      <w:pPr>
        <w:pStyle w:val="NormalWeb"/>
        <w:ind w:left="567" w:hanging="567"/>
        <w:rPr>
          <w:rFonts w:ascii="Calibri" w:hAnsi="Calibri" w:cs="Calibri"/>
          <w:sz w:val="22"/>
          <w:szCs w:val="22"/>
        </w:rPr>
      </w:pPr>
      <w:r w:rsidRPr="0068557A">
        <w:rPr>
          <w:rFonts w:ascii="Calibri" w:hAnsi="Calibri" w:cs="Calibri"/>
          <w:sz w:val="22"/>
          <w:szCs w:val="22"/>
        </w:rPr>
        <w:t xml:space="preserve">Stahl, A. (2021) </w:t>
      </w:r>
      <w:r w:rsidRPr="0068557A">
        <w:rPr>
          <w:rFonts w:ascii="Calibri" w:hAnsi="Calibri" w:cs="Calibri"/>
          <w:i/>
          <w:iCs/>
          <w:sz w:val="22"/>
          <w:szCs w:val="22"/>
        </w:rPr>
        <w:t>3 benefits of diversity in the workplace</w:t>
      </w:r>
      <w:r w:rsidRPr="0068557A">
        <w:rPr>
          <w:rFonts w:ascii="Calibri" w:hAnsi="Calibri" w:cs="Calibri"/>
          <w:sz w:val="22"/>
          <w:szCs w:val="22"/>
        </w:rPr>
        <w:t xml:space="preserve">, </w:t>
      </w:r>
      <w:r w:rsidRPr="0068557A">
        <w:rPr>
          <w:rFonts w:ascii="Calibri" w:hAnsi="Calibri" w:cs="Calibri"/>
          <w:i/>
          <w:iCs/>
          <w:sz w:val="22"/>
          <w:szCs w:val="22"/>
        </w:rPr>
        <w:t>Forbes</w:t>
      </w:r>
      <w:r w:rsidRPr="0068557A">
        <w:rPr>
          <w:rFonts w:ascii="Calibri" w:hAnsi="Calibri" w:cs="Calibri"/>
          <w:sz w:val="22"/>
          <w:szCs w:val="22"/>
        </w:rPr>
        <w:t xml:space="preserve">. Available at: https://www.forbes.com/sites/ashleystahl/2021/12/17/3-benefits-of-diversity-in-the-workplace/ (Accessed: 27 April 2024). </w:t>
      </w:r>
    </w:p>
    <w:p w14:paraId="3462549C" w14:textId="77777777" w:rsidR="0068557A" w:rsidRPr="0068557A" w:rsidRDefault="0068557A" w:rsidP="008F3A3C">
      <w:pPr>
        <w:pStyle w:val="NormalWeb"/>
        <w:ind w:left="567" w:hanging="567"/>
        <w:rPr>
          <w:rFonts w:ascii="Calibri" w:hAnsi="Calibri" w:cs="Calibri"/>
          <w:sz w:val="22"/>
          <w:szCs w:val="22"/>
        </w:rPr>
      </w:pPr>
      <w:r w:rsidRPr="0068557A">
        <w:rPr>
          <w:rFonts w:ascii="Calibri" w:hAnsi="Calibri" w:cs="Calibri"/>
          <w:sz w:val="22"/>
          <w:szCs w:val="22"/>
        </w:rPr>
        <w:t xml:space="preserve">Taylor, S. (2014) </w:t>
      </w:r>
      <w:r w:rsidRPr="0068557A">
        <w:rPr>
          <w:rFonts w:ascii="Calibri" w:hAnsi="Calibri" w:cs="Calibri"/>
          <w:i/>
          <w:iCs/>
          <w:sz w:val="22"/>
          <w:szCs w:val="22"/>
        </w:rPr>
        <w:t>Resourcing and talent management</w:t>
      </w:r>
      <w:r w:rsidRPr="0068557A">
        <w:rPr>
          <w:rFonts w:ascii="Calibri" w:hAnsi="Calibri" w:cs="Calibri"/>
          <w:sz w:val="22"/>
          <w:szCs w:val="22"/>
        </w:rPr>
        <w:t xml:space="preserve">. 6th edn. London: Chartered Institute of Personnel and Development. </w:t>
      </w:r>
    </w:p>
    <w:p w14:paraId="3B54A170" w14:textId="77777777" w:rsidR="0068557A" w:rsidRPr="0068557A" w:rsidRDefault="0068557A" w:rsidP="008A1976">
      <w:pPr>
        <w:pStyle w:val="NormalWeb"/>
        <w:ind w:left="567" w:hanging="567"/>
        <w:rPr>
          <w:rFonts w:ascii="Calibri" w:hAnsi="Calibri" w:cs="Calibri"/>
          <w:sz w:val="22"/>
          <w:szCs w:val="22"/>
        </w:rPr>
      </w:pPr>
      <w:r w:rsidRPr="0068557A">
        <w:rPr>
          <w:rFonts w:ascii="Calibri" w:hAnsi="Calibri" w:cs="Calibri"/>
          <w:sz w:val="22"/>
          <w:szCs w:val="22"/>
        </w:rPr>
        <w:t xml:space="preserve">Taylor, S. (2014) </w:t>
      </w:r>
      <w:r w:rsidRPr="0068557A">
        <w:rPr>
          <w:rFonts w:ascii="Calibri" w:hAnsi="Calibri" w:cs="Calibri"/>
          <w:i/>
          <w:iCs/>
          <w:sz w:val="22"/>
          <w:szCs w:val="22"/>
        </w:rPr>
        <w:t>Resourcing and talent management</w:t>
      </w:r>
      <w:r w:rsidRPr="0068557A">
        <w:rPr>
          <w:rFonts w:ascii="Calibri" w:hAnsi="Calibri" w:cs="Calibri"/>
          <w:sz w:val="22"/>
          <w:szCs w:val="22"/>
        </w:rPr>
        <w:t xml:space="preserve">. 6th edn. London: Chartered Institute of Personnel and Development. </w:t>
      </w:r>
    </w:p>
    <w:p w14:paraId="38C22B71" w14:textId="77777777" w:rsidR="0068557A" w:rsidRPr="0068557A" w:rsidRDefault="0068557A" w:rsidP="000039D6">
      <w:pPr>
        <w:pStyle w:val="NormalWeb"/>
        <w:ind w:left="567" w:hanging="567"/>
        <w:rPr>
          <w:rFonts w:ascii="Calibri" w:hAnsi="Calibri" w:cs="Calibri"/>
          <w:sz w:val="22"/>
          <w:szCs w:val="22"/>
        </w:rPr>
      </w:pPr>
      <w:r w:rsidRPr="0068557A">
        <w:rPr>
          <w:rFonts w:ascii="Calibri" w:hAnsi="Calibri" w:cs="Calibri"/>
          <w:sz w:val="22"/>
          <w:szCs w:val="22"/>
        </w:rPr>
        <w:t xml:space="preserve">Taylor, S. and Woodhams, C. (2022) </w:t>
      </w:r>
      <w:r w:rsidRPr="0068557A">
        <w:rPr>
          <w:rFonts w:ascii="Calibri" w:hAnsi="Calibri" w:cs="Calibri"/>
          <w:i/>
          <w:iCs/>
          <w:sz w:val="22"/>
          <w:szCs w:val="22"/>
        </w:rPr>
        <w:t>Studying Human Resource Management: A guide to the study, context and practice of HR</w:t>
      </w:r>
      <w:r w:rsidRPr="0068557A">
        <w:rPr>
          <w:rFonts w:ascii="Calibri" w:hAnsi="Calibri" w:cs="Calibri"/>
          <w:sz w:val="22"/>
          <w:szCs w:val="22"/>
        </w:rPr>
        <w:t xml:space="preserve">. 3rd edn. London, United Kingdom: Kogan Page. </w:t>
      </w:r>
    </w:p>
    <w:p w14:paraId="06A4E06B" w14:textId="147BBAB4" w:rsidR="00CE373C" w:rsidRPr="000039D6" w:rsidRDefault="00CE373C" w:rsidP="00CA01B4">
      <w:pPr>
        <w:rPr>
          <w:rFonts w:ascii="Calibri" w:hAnsi="Calibri" w:cs="Calibri"/>
        </w:rPr>
      </w:pPr>
    </w:p>
    <w:sectPr w:rsidR="00CE373C" w:rsidRPr="000039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25A5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B500FD3"/>
    <w:multiLevelType w:val="hybridMultilevel"/>
    <w:tmpl w:val="7EAC1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185617"/>
    <w:multiLevelType w:val="hybridMultilevel"/>
    <w:tmpl w:val="F78A3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54189C"/>
    <w:multiLevelType w:val="hybridMultilevel"/>
    <w:tmpl w:val="7E54C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882838"/>
    <w:multiLevelType w:val="hybridMultilevel"/>
    <w:tmpl w:val="F0348F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C72725"/>
    <w:multiLevelType w:val="hybridMultilevel"/>
    <w:tmpl w:val="0EBED1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E249C1"/>
    <w:multiLevelType w:val="multilevel"/>
    <w:tmpl w:val="7BC4A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8367538">
    <w:abstractNumId w:val="0"/>
  </w:num>
  <w:num w:numId="2" w16cid:durableId="87698636">
    <w:abstractNumId w:val="7"/>
  </w:num>
  <w:num w:numId="3" w16cid:durableId="1255279839">
    <w:abstractNumId w:val="1"/>
  </w:num>
  <w:num w:numId="4" w16cid:durableId="1124543916">
    <w:abstractNumId w:val="4"/>
  </w:num>
  <w:num w:numId="5" w16cid:durableId="756487090">
    <w:abstractNumId w:val="3"/>
  </w:num>
  <w:num w:numId="6" w16cid:durableId="1260454874">
    <w:abstractNumId w:val="6"/>
  </w:num>
  <w:num w:numId="7" w16cid:durableId="1793817493">
    <w:abstractNumId w:val="5"/>
  </w:num>
  <w:num w:numId="8" w16cid:durableId="659885954">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1B4"/>
    <w:rsid w:val="000032F3"/>
    <w:rsid w:val="000039D6"/>
    <w:rsid w:val="00006B73"/>
    <w:rsid w:val="00012451"/>
    <w:rsid w:val="00012A3D"/>
    <w:rsid w:val="00013D55"/>
    <w:rsid w:val="00017E9C"/>
    <w:rsid w:val="00020B80"/>
    <w:rsid w:val="00021DBF"/>
    <w:rsid w:val="000222CA"/>
    <w:rsid w:val="00022939"/>
    <w:rsid w:val="0002301B"/>
    <w:rsid w:val="00023589"/>
    <w:rsid w:val="00026B4D"/>
    <w:rsid w:val="0003176E"/>
    <w:rsid w:val="00033D25"/>
    <w:rsid w:val="0003418C"/>
    <w:rsid w:val="000349E6"/>
    <w:rsid w:val="00035AA5"/>
    <w:rsid w:val="00037001"/>
    <w:rsid w:val="00037235"/>
    <w:rsid w:val="00041D92"/>
    <w:rsid w:val="000425E3"/>
    <w:rsid w:val="00043C07"/>
    <w:rsid w:val="000452A6"/>
    <w:rsid w:val="00047871"/>
    <w:rsid w:val="00050E4B"/>
    <w:rsid w:val="00055DAF"/>
    <w:rsid w:val="0005796E"/>
    <w:rsid w:val="0006030E"/>
    <w:rsid w:val="000608A6"/>
    <w:rsid w:val="00061E4B"/>
    <w:rsid w:val="00061FB3"/>
    <w:rsid w:val="000623D7"/>
    <w:rsid w:val="00064487"/>
    <w:rsid w:val="00070AE7"/>
    <w:rsid w:val="00071BC3"/>
    <w:rsid w:val="00072B59"/>
    <w:rsid w:val="00072B97"/>
    <w:rsid w:val="0007367A"/>
    <w:rsid w:val="00082F7C"/>
    <w:rsid w:val="00086C7F"/>
    <w:rsid w:val="000916F3"/>
    <w:rsid w:val="00091ED7"/>
    <w:rsid w:val="000A223F"/>
    <w:rsid w:val="000B1E0B"/>
    <w:rsid w:val="000B2BA5"/>
    <w:rsid w:val="000B2C41"/>
    <w:rsid w:val="000B342B"/>
    <w:rsid w:val="000C0555"/>
    <w:rsid w:val="000C0AF1"/>
    <w:rsid w:val="000C2947"/>
    <w:rsid w:val="000D05D9"/>
    <w:rsid w:val="000D37C3"/>
    <w:rsid w:val="000E05DA"/>
    <w:rsid w:val="000E1605"/>
    <w:rsid w:val="000F3A7D"/>
    <w:rsid w:val="000F416E"/>
    <w:rsid w:val="000F586C"/>
    <w:rsid w:val="00100B55"/>
    <w:rsid w:val="00101645"/>
    <w:rsid w:val="0010453A"/>
    <w:rsid w:val="0010691E"/>
    <w:rsid w:val="00110DEB"/>
    <w:rsid w:val="00112CB5"/>
    <w:rsid w:val="00113A28"/>
    <w:rsid w:val="00114A8A"/>
    <w:rsid w:val="00121298"/>
    <w:rsid w:val="001218C8"/>
    <w:rsid w:val="00121FD3"/>
    <w:rsid w:val="0012320D"/>
    <w:rsid w:val="0012428D"/>
    <w:rsid w:val="0012773E"/>
    <w:rsid w:val="0013211B"/>
    <w:rsid w:val="00133ED1"/>
    <w:rsid w:val="00135426"/>
    <w:rsid w:val="001358F0"/>
    <w:rsid w:val="001431F9"/>
    <w:rsid w:val="00144017"/>
    <w:rsid w:val="00145DC5"/>
    <w:rsid w:val="00151C60"/>
    <w:rsid w:val="0015200E"/>
    <w:rsid w:val="0015376B"/>
    <w:rsid w:val="0015391E"/>
    <w:rsid w:val="0015681C"/>
    <w:rsid w:val="00157273"/>
    <w:rsid w:val="001600A5"/>
    <w:rsid w:val="00162104"/>
    <w:rsid w:val="00162853"/>
    <w:rsid w:val="0016310A"/>
    <w:rsid w:val="00164221"/>
    <w:rsid w:val="00164519"/>
    <w:rsid w:val="00167A4D"/>
    <w:rsid w:val="0017463D"/>
    <w:rsid w:val="00175CDF"/>
    <w:rsid w:val="00176944"/>
    <w:rsid w:val="001769BB"/>
    <w:rsid w:val="001828D8"/>
    <w:rsid w:val="001830F4"/>
    <w:rsid w:val="0018490F"/>
    <w:rsid w:val="0019151A"/>
    <w:rsid w:val="001947D5"/>
    <w:rsid w:val="00195327"/>
    <w:rsid w:val="00196B65"/>
    <w:rsid w:val="00197FAF"/>
    <w:rsid w:val="001A0617"/>
    <w:rsid w:val="001A0A35"/>
    <w:rsid w:val="001A7AAA"/>
    <w:rsid w:val="001A7BE0"/>
    <w:rsid w:val="001B34E1"/>
    <w:rsid w:val="001B368D"/>
    <w:rsid w:val="001B5176"/>
    <w:rsid w:val="001B586F"/>
    <w:rsid w:val="001C221C"/>
    <w:rsid w:val="001C3E1C"/>
    <w:rsid w:val="001C42D5"/>
    <w:rsid w:val="001C7BAC"/>
    <w:rsid w:val="001D0B27"/>
    <w:rsid w:val="001D192D"/>
    <w:rsid w:val="001D470E"/>
    <w:rsid w:val="001D484A"/>
    <w:rsid w:val="001D5C89"/>
    <w:rsid w:val="001D71AD"/>
    <w:rsid w:val="001E3C16"/>
    <w:rsid w:val="001E43B2"/>
    <w:rsid w:val="001E4794"/>
    <w:rsid w:val="001E5193"/>
    <w:rsid w:val="001F04D6"/>
    <w:rsid w:val="001F20C9"/>
    <w:rsid w:val="001F217D"/>
    <w:rsid w:val="001F2914"/>
    <w:rsid w:val="001F2FD5"/>
    <w:rsid w:val="001F37EC"/>
    <w:rsid w:val="001F3AE7"/>
    <w:rsid w:val="001F4ECB"/>
    <w:rsid w:val="001F6C22"/>
    <w:rsid w:val="002019C3"/>
    <w:rsid w:val="00203F71"/>
    <w:rsid w:val="00206DA6"/>
    <w:rsid w:val="002100E6"/>
    <w:rsid w:val="00217BAA"/>
    <w:rsid w:val="00217E81"/>
    <w:rsid w:val="00220B6B"/>
    <w:rsid w:val="002216AA"/>
    <w:rsid w:val="00222109"/>
    <w:rsid w:val="00222C73"/>
    <w:rsid w:val="00223253"/>
    <w:rsid w:val="00224907"/>
    <w:rsid w:val="002261FE"/>
    <w:rsid w:val="00227DF7"/>
    <w:rsid w:val="00230779"/>
    <w:rsid w:val="00231B94"/>
    <w:rsid w:val="002336EE"/>
    <w:rsid w:val="002339CA"/>
    <w:rsid w:val="002357D9"/>
    <w:rsid w:val="002366CB"/>
    <w:rsid w:val="0023723B"/>
    <w:rsid w:val="00240B09"/>
    <w:rsid w:val="00240D65"/>
    <w:rsid w:val="002436BC"/>
    <w:rsid w:val="0024377B"/>
    <w:rsid w:val="00244DC9"/>
    <w:rsid w:val="00245104"/>
    <w:rsid w:val="00250BC2"/>
    <w:rsid w:val="002549B7"/>
    <w:rsid w:val="002557C8"/>
    <w:rsid w:val="002609FE"/>
    <w:rsid w:val="00261A5E"/>
    <w:rsid w:val="00262611"/>
    <w:rsid w:val="00264CCD"/>
    <w:rsid w:val="0026554D"/>
    <w:rsid w:val="00266F32"/>
    <w:rsid w:val="00273E7E"/>
    <w:rsid w:val="00274556"/>
    <w:rsid w:val="00274976"/>
    <w:rsid w:val="00275995"/>
    <w:rsid w:val="00275C2C"/>
    <w:rsid w:val="00276F6D"/>
    <w:rsid w:val="00277252"/>
    <w:rsid w:val="002801DD"/>
    <w:rsid w:val="002805F8"/>
    <w:rsid w:val="00281C36"/>
    <w:rsid w:val="002842A1"/>
    <w:rsid w:val="0028454B"/>
    <w:rsid w:val="00285696"/>
    <w:rsid w:val="002857F2"/>
    <w:rsid w:val="00292E58"/>
    <w:rsid w:val="002953D7"/>
    <w:rsid w:val="002959D3"/>
    <w:rsid w:val="002A0893"/>
    <w:rsid w:val="002A08A9"/>
    <w:rsid w:val="002A19CB"/>
    <w:rsid w:val="002A679A"/>
    <w:rsid w:val="002A7389"/>
    <w:rsid w:val="002A7D4E"/>
    <w:rsid w:val="002B408F"/>
    <w:rsid w:val="002B6F51"/>
    <w:rsid w:val="002B75DF"/>
    <w:rsid w:val="002C09A8"/>
    <w:rsid w:val="002C2182"/>
    <w:rsid w:val="002C2637"/>
    <w:rsid w:val="002C647A"/>
    <w:rsid w:val="002C6C8F"/>
    <w:rsid w:val="002C7FF8"/>
    <w:rsid w:val="002D107B"/>
    <w:rsid w:val="002D2C56"/>
    <w:rsid w:val="002D4064"/>
    <w:rsid w:val="002D74C7"/>
    <w:rsid w:val="002D7D0B"/>
    <w:rsid w:val="002E0867"/>
    <w:rsid w:val="002E22EC"/>
    <w:rsid w:val="002E3E10"/>
    <w:rsid w:val="002E3EE3"/>
    <w:rsid w:val="002E4F67"/>
    <w:rsid w:val="002E633D"/>
    <w:rsid w:val="002E6EAE"/>
    <w:rsid w:val="002F0B7E"/>
    <w:rsid w:val="002F1446"/>
    <w:rsid w:val="002F19C0"/>
    <w:rsid w:val="002F30DA"/>
    <w:rsid w:val="002F4A81"/>
    <w:rsid w:val="002F6C11"/>
    <w:rsid w:val="003017E1"/>
    <w:rsid w:val="00305769"/>
    <w:rsid w:val="00305F41"/>
    <w:rsid w:val="00307427"/>
    <w:rsid w:val="003078F8"/>
    <w:rsid w:val="00310B55"/>
    <w:rsid w:val="003165A7"/>
    <w:rsid w:val="0031669C"/>
    <w:rsid w:val="00325388"/>
    <w:rsid w:val="003260FA"/>
    <w:rsid w:val="00326B74"/>
    <w:rsid w:val="0032703B"/>
    <w:rsid w:val="00331203"/>
    <w:rsid w:val="003326BE"/>
    <w:rsid w:val="003350AA"/>
    <w:rsid w:val="00343087"/>
    <w:rsid w:val="003444D3"/>
    <w:rsid w:val="00344F41"/>
    <w:rsid w:val="00351A3E"/>
    <w:rsid w:val="00352137"/>
    <w:rsid w:val="00357196"/>
    <w:rsid w:val="00360278"/>
    <w:rsid w:val="0036275B"/>
    <w:rsid w:val="00362C17"/>
    <w:rsid w:val="0036340F"/>
    <w:rsid w:val="0037003B"/>
    <w:rsid w:val="0037211B"/>
    <w:rsid w:val="00374B8B"/>
    <w:rsid w:val="00375ED7"/>
    <w:rsid w:val="003802E2"/>
    <w:rsid w:val="00382A9E"/>
    <w:rsid w:val="00384127"/>
    <w:rsid w:val="00387A79"/>
    <w:rsid w:val="003A0491"/>
    <w:rsid w:val="003A20DF"/>
    <w:rsid w:val="003A2894"/>
    <w:rsid w:val="003A41BC"/>
    <w:rsid w:val="003B1503"/>
    <w:rsid w:val="003B20B4"/>
    <w:rsid w:val="003B2590"/>
    <w:rsid w:val="003B7C3C"/>
    <w:rsid w:val="003C28F0"/>
    <w:rsid w:val="003C2C80"/>
    <w:rsid w:val="003C4B79"/>
    <w:rsid w:val="003C678E"/>
    <w:rsid w:val="003D073A"/>
    <w:rsid w:val="003D32FD"/>
    <w:rsid w:val="003D53CE"/>
    <w:rsid w:val="003D6EE7"/>
    <w:rsid w:val="003E0FCD"/>
    <w:rsid w:val="003E1568"/>
    <w:rsid w:val="003E317F"/>
    <w:rsid w:val="003E7FF6"/>
    <w:rsid w:val="003F1316"/>
    <w:rsid w:val="003F1B4F"/>
    <w:rsid w:val="003F2C41"/>
    <w:rsid w:val="003F3F52"/>
    <w:rsid w:val="003F49E5"/>
    <w:rsid w:val="003F6A07"/>
    <w:rsid w:val="003F70E8"/>
    <w:rsid w:val="003F7618"/>
    <w:rsid w:val="00401712"/>
    <w:rsid w:val="0040237D"/>
    <w:rsid w:val="00405380"/>
    <w:rsid w:val="00405C2B"/>
    <w:rsid w:val="0041490E"/>
    <w:rsid w:val="00420C41"/>
    <w:rsid w:val="004227A2"/>
    <w:rsid w:val="00426E7F"/>
    <w:rsid w:val="0042789F"/>
    <w:rsid w:val="0043031A"/>
    <w:rsid w:val="00430951"/>
    <w:rsid w:val="00433238"/>
    <w:rsid w:val="00433716"/>
    <w:rsid w:val="00435E2A"/>
    <w:rsid w:val="00436B00"/>
    <w:rsid w:val="00440C8C"/>
    <w:rsid w:val="004418EB"/>
    <w:rsid w:val="00442B15"/>
    <w:rsid w:val="00443DD1"/>
    <w:rsid w:val="00444604"/>
    <w:rsid w:val="004457E6"/>
    <w:rsid w:val="00445C3B"/>
    <w:rsid w:val="00445F50"/>
    <w:rsid w:val="004501E4"/>
    <w:rsid w:val="00452585"/>
    <w:rsid w:val="004535F5"/>
    <w:rsid w:val="00455DFA"/>
    <w:rsid w:val="004577A0"/>
    <w:rsid w:val="00461422"/>
    <w:rsid w:val="00462816"/>
    <w:rsid w:val="00463E5A"/>
    <w:rsid w:val="004678E2"/>
    <w:rsid w:val="00470ED4"/>
    <w:rsid w:val="00471509"/>
    <w:rsid w:val="004732E8"/>
    <w:rsid w:val="00476543"/>
    <w:rsid w:val="00477ED0"/>
    <w:rsid w:val="00477F13"/>
    <w:rsid w:val="00480CE7"/>
    <w:rsid w:val="00483138"/>
    <w:rsid w:val="0048438D"/>
    <w:rsid w:val="0048777B"/>
    <w:rsid w:val="00495608"/>
    <w:rsid w:val="004A21E1"/>
    <w:rsid w:val="004A4060"/>
    <w:rsid w:val="004A4ABB"/>
    <w:rsid w:val="004A6854"/>
    <w:rsid w:val="004B1C30"/>
    <w:rsid w:val="004B3A19"/>
    <w:rsid w:val="004B48FA"/>
    <w:rsid w:val="004B6B96"/>
    <w:rsid w:val="004B765C"/>
    <w:rsid w:val="004C01CC"/>
    <w:rsid w:val="004C0BCB"/>
    <w:rsid w:val="004C3A8C"/>
    <w:rsid w:val="004C3A9D"/>
    <w:rsid w:val="004C4075"/>
    <w:rsid w:val="004C50B0"/>
    <w:rsid w:val="004D38DB"/>
    <w:rsid w:val="004D604A"/>
    <w:rsid w:val="004D61EE"/>
    <w:rsid w:val="004D63F6"/>
    <w:rsid w:val="004D7256"/>
    <w:rsid w:val="004D7C7D"/>
    <w:rsid w:val="004E090B"/>
    <w:rsid w:val="004E218B"/>
    <w:rsid w:val="004E469E"/>
    <w:rsid w:val="004E6068"/>
    <w:rsid w:val="004E6163"/>
    <w:rsid w:val="004E790F"/>
    <w:rsid w:val="004F0C62"/>
    <w:rsid w:val="004F0E03"/>
    <w:rsid w:val="004F427F"/>
    <w:rsid w:val="004F646C"/>
    <w:rsid w:val="004F6AB5"/>
    <w:rsid w:val="004F6CF8"/>
    <w:rsid w:val="004F7DCF"/>
    <w:rsid w:val="00504F66"/>
    <w:rsid w:val="00506325"/>
    <w:rsid w:val="00513AAE"/>
    <w:rsid w:val="00514DD8"/>
    <w:rsid w:val="005155A5"/>
    <w:rsid w:val="00517D41"/>
    <w:rsid w:val="00517FA5"/>
    <w:rsid w:val="00522B99"/>
    <w:rsid w:val="0052421B"/>
    <w:rsid w:val="005242D1"/>
    <w:rsid w:val="005253C9"/>
    <w:rsid w:val="0053002F"/>
    <w:rsid w:val="00530D16"/>
    <w:rsid w:val="0053324C"/>
    <w:rsid w:val="00534D6E"/>
    <w:rsid w:val="00535928"/>
    <w:rsid w:val="005371B4"/>
    <w:rsid w:val="0054024D"/>
    <w:rsid w:val="00540B17"/>
    <w:rsid w:val="005411B3"/>
    <w:rsid w:val="005427AB"/>
    <w:rsid w:val="005442FD"/>
    <w:rsid w:val="005445FC"/>
    <w:rsid w:val="00547618"/>
    <w:rsid w:val="00551214"/>
    <w:rsid w:val="00551FB4"/>
    <w:rsid w:val="0055745E"/>
    <w:rsid w:val="00562572"/>
    <w:rsid w:val="005631B6"/>
    <w:rsid w:val="005639BF"/>
    <w:rsid w:val="005640E9"/>
    <w:rsid w:val="00564B86"/>
    <w:rsid w:val="00566C51"/>
    <w:rsid w:val="00571761"/>
    <w:rsid w:val="00572BB0"/>
    <w:rsid w:val="00572EDC"/>
    <w:rsid w:val="00572F08"/>
    <w:rsid w:val="005744C2"/>
    <w:rsid w:val="00575968"/>
    <w:rsid w:val="00575B53"/>
    <w:rsid w:val="0057656F"/>
    <w:rsid w:val="00577485"/>
    <w:rsid w:val="00580326"/>
    <w:rsid w:val="00581F18"/>
    <w:rsid w:val="0058376C"/>
    <w:rsid w:val="00583EA5"/>
    <w:rsid w:val="00585326"/>
    <w:rsid w:val="00591B1D"/>
    <w:rsid w:val="0059301D"/>
    <w:rsid w:val="005952A2"/>
    <w:rsid w:val="005A059F"/>
    <w:rsid w:val="005A176A"/>
    <w:rsid w:val="005A1BBE"/>
    <w:rsid w:val="005A1BFA"/>
    <w:rsid w:val="005A5BC4"/>
    <w:rsid w:val="005A63E0"/>
    <w:rsid w:val="005A7DC9"/>
    <w:rsid w:val="005B0C83"/>
    <w:rsid w:val="005B132A"/>
    <w:rsid w:val="005B1DB5"/>
    <w:rsid w:val="005B3593"/>
    <w:rsid w:val="005B4CF6"/>
    <w:rsid w:val="005B4FFD"/>
    <w:rsid w:val="005C10AC"/>
    <w:rsid w:val="005C282A"/>
    <w:rsid w:val="005C6A8E"/>
    <w:rsid w:val="005C6C98"/>
    <w:rsid w:val="005D1090"/>
    <w:rsid w:val="005D1F29"/>
    <w:rsid w:val="005E045A"/>
    <w:rsid w:val="005E2AC6"/>
    <w:rsid w:val="005E60A3"/>
    <w:rsid w:val="005E64D9"/>
    <w:rsid w:val="005E64FB"/>
    <w:rsid w:val="005E6AAB"/>
    <w:rsid w:val="005F158C"/>
    <w:rsid w:val="005F1FC6"/>
    <w:rsid w:val="005F2D07"/>
    <w:rsid w:val="005F608A"/>
    <w:rsid w:val="005F6804"/>
    <w:rsid w:val="005F740B"/>
    <w:rsid w:val="00600C58"/>
    <w:rsid w:val="006017C3"/>
    <w:rsid w:val="006028B4"/>
    <w:rsid w:val="00603BDA"/>
    <w:rsid w:val="0060481E"/>
    <w:rsid w:val="00605001"/>
    <w:rsid w:val="0061173D"/>
    <w:rsid w:val="00611C4C"/>
    <w:rsid w:val="00612805"/>
    <w:rsid w:val="00612E92"/>
    <w:rsid w:val="006132B5"/>
    <w:rsid w:val="006139C1"/>
    <w:rsid w:val="0061534E"/>
    <w:rsid w:val="00615676"/>
    <w:rsid w:val="00621AB8"/>
    <w:rsid w:val="0062217D"/>
    <w:rsid w:val="006245B3"/>
    <w:rsid w:val="00625A26"/>
    <w:rsid w:val="00625A2C"/>
    <w:rsid w:val="00626924"/>
    <w:rsid w:val="0063015A"/>
    <w:rsid w:val="006344A0"/>
    <w:rsid w:val="00636A01"/>
    <w:rsid w:val="00636D58"/>
    <w:rsid w:val="00641058"/>
    <w:rsid w:val="006459F8"/>
    <w:rsid w:val="006463A8"/>
    <w:rsid w:val="006469CE"/>
    <w:rsid w:val="00650F0D"/>
    <w:rsid w:val="006510EC"/>
    <w:rsid w:val="00651866"/>
    <w:rsid w:val="00651CAF"/>
    <w:rsid w:val="006520CC"/>
    <w:rsid w:val="00655F2B"/>
    <w:rsid w:val="00656E89"/>
    <w:rsid w:val="0066000F"/>
    <w:rsid w:val="0066246F"/>
    <w:rsid w:val="006640F3"/>
    <w:rsid w:val="00664431"/>
    <w:rsid w:val="00665C9C"/>
    <w:rsid w:val="00675030"/>
    <w:rsid w:val="0068557A"/>
    <w:rsid w:val="0068559D"/>
    <w:rsid w:val="006875B1"/>
    <w:rsid w:val="006937B7"/>
    <w:rsid w:val="006942FB"/>
    <w:rsid w:val="00694C2F"/>
    <w:rsid w:val="00696572"/>
    <w:rsid w:val="00696872"/>
    <w:rsid w:val="006A0184"/>
    <w:rsid w:val="006A222D"/>
    <w:rsid w:val="006A260A"/>
    <w:rsid w:val="006A2E94"/>
    <w:rsid w:val="006A43AA"/>
    <w:rsid w:val="006A51CC"/>
    <w:rsid w:val="006A571A"/>
    <w:rsid w:val="006A580F"/>
    <w:rsid w:val="006A7298"/>
    <w:rsid w:val="006A7D46"/>
    <w:rsid w:val="006B22FD"/>
    <w:rsid w:val="006B3587"/>
    <w:rsid w:val="006B5A16"/>
    <w:rsid w:val="006B663E"/>
    <w:rsid w:val="006B7752"/>
    <w:rsid w:val="006B7DB2"/>
    <w:rsid w:val="006C2A9E"/>
    <w:rsid w:val="006C3847"/>
    <w:rsid w:val="006C49AA"/>
    <w:rsid w:val="006C4B33"/>
    <w:rsid w:val="006D0DA4"/>
    <w:rsid w:val="006D10A9"/>
    <w:rsid w:val="006D7265"/>
    <w:rsid w:val="006D7F6D"/>
    <w:rsid w:val="006E3430"/>
    <w:rsid w:val="006E343D"/>
    <w:rsid w:val="006E3604"/>
    <w:rsid w:val="006E4C3C"/>
    <w:rsid w:val="006E7C61"/>
    <w:rsid w:val="006F2679"/>
    <w:rsid w:val="006F4E9D"/>
    <w:rsid w:val="006F6BD5"/>
    <w:rsid w:val="00700EC4"/>
    <w:rsid w:val="00703D89"/>
    <w:rsid w:val="00703E08"/>
    <w:rsid w:val="0070533D"/>
    <w:rsid w:val="0070584B"/>
    <w:rsid w:val="00706CC6"/>
    <w:rsid w:val="00710361"/>
    <w:rsid w:val="007104D4"/>
    <w:rsid w:val="00710C94"/>
    <w:rsid w:val="00711222"/>
    <w:rsid w:val="00711BAF"/>
    <w:rsid w:val="00713397"/>
    <w:rsid w:val="00713769"/>
    <w:rsid w:val="0072179D"/>
    <w:rsid w:val="007233B6"/>
    <w:rsid w:val="0072360E"/>
    <w:rsid w:val="00723E78"/>
    <w:rsid w:val="007249A2"/>
    <w:rsid w:val="00726DDC"/>
    <w:rsid w:val="0073035F"/>
    <w:rsid w:val="0073259E"/>
    <w:rsid w:val="007325D5"/>
    <w:rsid w:val="00732EDF"/>
    <w:rsid w:val="00733B0D"/>
    <w:rsid w:val="007342B3"/>
    <w:rsid w:val="00734A32"/>
    <w:rsid w:val="00736D79"/>
    <w:rsid w:val="00742CE6"/>
    <w:rsid w:val="00745EC1"/>
    <w:rsid w:val="007512EC"/>
    <w:rsid w:val="0075314A"/>
    <w:rsid w:val="00755812"/>
    <w:rsid w:val="0076067E"/>
    <w:rsid w:val="00762C27"/>
    <w:rsid w:val="007632F7"/>
    <w:rsid w:val="0076473D"/>
    <w:rsid w:val="00765079"/>
    <w:rsid w:val="007654B0"/>
    <w:rsid w:val="007656E9"/>
    <w:rsid w:val="0076673D"/>
    <w:rsid w:val="00766FD8"/>
    <w:rsid w:val="007678AF"/>
    <w:rsid w:val="00770F50"/>
    <w:rsid w:val="00771DCE"/>
    <w:rsid w:val="007726C2"/>
    <w:rsid w:val="00772DE3"/>
    <w:rsid w:val="00774686"/>
    <w:rsid w:val="00775472"/>
    <w:rsid w:val="00780F09"/>
    <w:rsid w:val="007811D4"/>
    <w:rsid w:val="0078185E"/>
    <w:rsid w:val="007927EA"/>
    <w:rsid w:val="00796171"/>
    <w:rsid w:val="007965E0"/>
    <w:rsid w:val="00797A84"/>
    <w:rsid w:val="007A1107"/>
    <w:rsid w:val="007A1FD6"/>
    <w:rsid w:val="007A357A"/>
    <w:rsid w:val="007A39C6"/>
    <w:rsid w:val="007A464D"/>
    <w:rsid w:val="007A548E"/>
    <w:rsid w:val="007B0C65"/>
    <w:rsid w:val="007B22B4"/>
    <w:rsid w:val="007B4149"/>
    <w:rsid w:val="007B4676"/>
    <w:rsid w:val="007B52DD"/>
    <w:rsid w:val="007C0D49"/>
    <w:rsid w:val="007C4751"/>
    <w:rsid w:val="007D238A"/>
    <w:rsid w:val="007D264C"/>
    <w:rsid w:val="007D35BE"/>
    <w:rsid w:val="007D60B2"/>
    <w:rsid w:val="007E7958"/>
    <w:rsid w:val="007F003F"/>
    <w:rsid w:val="007F27CD"/>
    <w:rsid w:val="007F66E2"/>
    <w:rsid w:val="007F6739"/>
    <w:rsid w:val="00800D68"/>
    <w:rsid w:val="00803D52"/>
    <w:rsid w:val="00805DF9"/>
    <w:rsid w:val="00805F3D"/>
    <w:rsid w:val="008110FA"/>
    <w:rsid w:val="00814C12"/>
    <w:rsid w:val="00820574"/>
    <w:rsid w:val="008243D3"/>
    <w:rsid w:val="00827A52"/>
    <w:rsid w:val="00830FCF"/>
    <w:rsid w:val="008314E5"/>
    <w:rsid w:val="008324E8"/>
    <w:rsid w:val="008330D7"/>
    <w:rsid w:val="0083768C"/>
    <w:rsid w:val="008402CF"/>
    <w:rsid w:val="008467DC"/>
    <w:rsid w:val="00850B3C"/>
    <w:rsid w:val="00850FB0"/>
    <w:rsid w:val="008515CD"/>
    <w:rsid w:val="0085425E"/>
    <w:rsid w:val="00854685"/>
    <w:rsid w:val="00856D16"/>
    <w:rsid w:val="008571CD"/>
    <w:rsid w:val="008643AB"/>
    <w:rsid w:val="00871166"/>
    <w:rsid w:val="00871E57"/>
    <w:rsid w:val="00872D3A"/>
    <w:rsid w:val="00874E9E"/>
    <w:rsid w:val="008800F4"/>
    <w:rsid w:val="00881714"/>
    <w:rsid w:val="00882B41"/>
    <w:rsid w:val="008850CE"/>
    <w:rsid w:val="00887415"/>
    <w:rsid w:val="00890EE0"/>
    <w:rsid w:val="008934AB"/>
    <w:rsid w:val="008939BE"/>
    <w:rsid w:val="00893AAC"/>
    <w:rsid w:val="00894D1C"/>
    <w:rsid w:val="008972A8"/>
    <w:rsid w:val="008A0052"/>
    <w:rsid w:val="008A1444"/>
    <w:rsid w:val="008A1976"/>
    <w:rsid w:val="008A2957"/>
    <w:rsid w:val="008B0588"/>
    <w:rsid w:val="008B1FBF"/>
    <w:rsid w:val="008B2400"/>
    <w:rsid w:val="008B34B3"/>
    <w:rsid w:val="008B3D67"/>
    <w:rsid w:val="008B43DD"/>
    <w:rsid w:val="008B72CE"/>
    <w:rsid w:val="008B7CF9"/>
    <w:rsid w:val="008C1DBE"/>
    <w:rsid w:val="008C2FED"/>
    <w:rsid w:val="008C4155"/>
    <w:rsid w:val="008D1145"/>
    <w:rsid w:val="008D122B"/>
    <w:rsid w:val="008D394C"/>
    <w:rsid w:val="008D5642"/>
    <w:rsid w:val="008E069D"/>
    <w:rsid w:val="008E0A35"/>
    <w:rsid w:val="008E1A44"/>
    <w:rsid w:val="008E4273"/>
    <w:rsid w:val="008F0554"/>
    <w:rsid w:val="008F0CD3"/>
    <w:rsid w:val="008F20B8"/>
    <w:rsid w:val="008F3A3C"/>
    <w:rsid w:val="008F4304"/>
    <w:rsid w:val="008F4510"/>
    <w:rsid w:val="0090097F"/>
    <w:rsid w:val="00900B01"/>
    <w:rsid w:val="009034EB"/>
    <w:rsid w:val="0090475B"/>
    <w:rsid w:val="0090525A"/>
    <w:rsid w:val="00905C90"/>
    <w:rsid w:val="00907581"/>
    <w:rsid w:val="00910B5C"/>
    <w:rsid w:val="00913788"/>
    <w:rsid w:val="00914018"/>
    <w:rsid w:val="00915E7E"/>
    <w:rsid w:val="0092087B"/>
    <w:rsid w:val="0092263D"/>
    <w:rsid w:val="0092309C"/>
    <w:rsid w:val="009237ED"/>
    <w:rsid w:val="00924E3F"/>
    <w:rsid w:val="009261DD"/>
    <w:rsid w:val="00932C78"/>
    <w:rsid w:val="00932EF2"/>
    <w:rsid w:val="00933386"/>
    <w:rsid w:val="00941323"/>
    <w:rsid w:val="00941E15"/>
    <w:rsid w:val="009436E9"/>
    <w:rsid w:val="00945414"/>
    <w:rsid w:val="00946B35"/>
    <w:rsid w:val="00950D93"/>
    <w:rsid w:val="00953242"/>
    <w:rsid w:val="00953BF2"/>
    <w:rsid w:val="00956535"/>
    <w:rsid w:val="009614BB"/>
    <w:rsid w:val="00963847"/>
    <w:rsid w:val="00963D7C"/>
    <w:rsid w:val="00964838"/>
    <w:rsid w:val="0096665E"/>
    <w:rsid w:val="009727B5"/>
    <w:rsid w:val="00983727"/>
    <w:rsid w:val="00985544"/>
    <w:rsid w:val="0098670D"/>
    <w:rsid w:val="00991C51"/>
    <w:rsid w:val="009A1608"/>
    <w:rsid w:val="009A39C5"/>
    <w:rsid w:val="009A3E85"/>
    <w:rsid w:val="009A44EF"/>
    <w:rsid w:val="009A61F3"/>
    <w:rsid w:val="009A744C"/>
    <w:rsid w:val="009A7A63"/>
    <w:rsid w:val="009B1B20"/>
    <w:rsid w:val="009B3F2F"/>
    <w:rsid w:val="009C398C"/>
    <w:rsid w:val="009C3D9D"/>
    <w:rsid w:val="009C4526"/>
    <w:rsid w:val="009C52A8"/>
    <w:rsid w:val="009C7D7A"/>
    <w:rsid w:val="009C7EB1"/>
    <w:rsid w:val="009D0524"/>
    <w:rsid w:val="009D2B6F"/>
    <w:rsid w:val="009D5E2C"/>
    <w:rsid w:val="009D740A"/>
    <w:rsid w:val="009E10FB"/>
    <w:rsid w:val="009E3B6E"/>
    <w:rsid w:val="009E6722"/>
    <w:rsid w:val="009E7032"/>
    <w:rsid w:val="009E76C2"/>
    <w:rsid w:val="009F2D8C"/>
    <w:rsid w:val="009F4246"/>
    <w:rsid w:val="009F6FC5"/>
    <w:rsid w:val="009F702D"/>
    <w:rsid w:val="00A040E8"/>
    <w:rsid w:val="00A05214"/>
    <w:rsid w:val="00A05C42"/>
    <w:rsid w:val="00A0606C"/>
    <w:rsid w:val="00A118A1"/>
    <w:rsid w:val="00A12282"/>
    <w:rsid w:val="00A15CFE"/>
    <w:rsid w:val="00A16003"/>
    <w:rsid w:val="00A26B2A"/>
    <w:rsid w:val="00A31010"/>
    <w:rsid w:val="00A33B89"/>
    <w:rsid w:val="00A340C8"/>
    <w:rsid w:val="00A34E42"/>
    <w:rsid w:val="00A375CD"/>
    <w:rsid w:val="00A37DF1"/>
    <w:rsid w:val="00A4092C"/>
    <w:rsid w:val="00A41E65"/>
    <w:rsid w:val="00A42055"/>
    <w:rsid w:val="00A465CE"/>
    <w:rsid w:val="00A52489"/>
    <w:rsid w:val="00A532E1"/>
    <w:rsid w:val="00A53A4F"/>
    <w:rsid w:val="00A5799A"/>
    <w:rsid w:val="00A60B69"/>
    <w:rsid w:val="00A613C6"/>
    <w:rsid w:val="00A6287B"/>
    <w:rsid w:val="00A6404D"/>
    <w:rsid w:val="00A640B2"/>
    <w:rsid w:val="00A64683"/>
    <w:rsid w:val="00A66E19"/>
    <w:rsid w:val="00A6741D"/>
    <w:rsid w:val="00A678A3"/>
    <w:rsid w:val="00A67FB1"/>
    <w:rsid w:val="00A701A5"/>
    <w:rsid w:val="00A70F22"/>
    <w:rsid w:val="00A75830"/>
    <w:rsid w:val="00A76A34"/>
    <w:rsid w:val="00A77B58"/>
    <w:rsid w:val="00A8098E"/>
    <w:rsid w:val="00A80E8A"/>
    <w:rsid w:val="00A83986"/>
    <w:rsid w:val="00A87CA8"/>
    <w:rsid w:val="00A97A83"/>
    <w:rsid w:val="00AA0AED"/>
    <w:rsid w:val="00AA0DD5"/>
    <w:rsid w:val="00AA2B62"/>
    <w:rsid w:val="00AA6372"/>
    <w:rsid w:val="00AA644A"/>
    <w:rsid w:val="00AA6661"/>
    <w:rsid w:val="00AA6893"/>
    <w:rsid w:val="00AB2C7D"/>
    <w:rsid w:val="00AB33B0"/>
    <w:rsid w:val="00AB3BDA"/>
    <w:rsid w:val="00AB4D00"/>
    <w:rsid w:val="00AC4580"/>
    <w:rsid w:val="00AC50F5"/>
    <w:rsid w:val="00AC6D37"/>
    <w:rsid w:val="00AD0FC9"/>
    <w:rsid w:val="00AD2BF6"/>
    <w:rsid w:val="00AD46C3"/>
    <w:rsid w:val="00AD744A"/>
    <w:rsid w:val="00AE2B3E"/>
    <w:rsid w:val="00AE34B5"/>
    <w:rsid w:val="00AE5C59"/>
    <w:rsid w:val="00AE61AE"/>
    <w:rsid w:val="00AE6C1B"/>
    <w:rsid w:val="00AE79A8"/>
    <w:rsid w:val="00AF1B70"/>
    <w:rsid w:val="00AF20E9"/>
    <w:rsid w:val="00AF3A54"/>
    <w:rsid w:val="00AF607D"/>
    <w:rsid w:val="00AF76AD"/>
    <w:rsid w:val="00B00B29"/>
    <w:rsid w:val="00B02ADE"/>
    <w:rsid w:val="00B02B9C"/>
    <w:rsid w:val="00B0620A"/>
    <w:rsid w:val="00B1187B"/>
    <w:rsid w:val="00B13180"/>
    <w:rsid w:val="00B17226"/>
    <w:rsid w:val="00B229BB"/>
    <w:rsid w:val="00B24152"/>
    <w:rsid w:val="00B24787"/>
    <w:rsid w:val="00B25E14"/>
    <w:rsid w:val="00B277B3"/>
    <w:rsid w:val="00B27ED2"/>
    <w:rsid w:val="00B304EB"/>
    <w:rsid w:val="00B31953"/>
    <w:rsid w:val="00B414EA"/>
    <w:rsid w:val="00B43562"/>
    <w:rsid w:val="00B46648"/>
    <w:rsid w:val="00B53847"/>
    <w:rsid w:val="00B55EC7"/>
    <w:rsid w:val="00B562B1"/>
    <w:rsid w:val="00B57973"/>
    <w:rsid w:val="00B64194"/>
    <w:rsid w:val="00B64EAC"/>
    <w:rsid w:val="00B65E6E"/>
    <w:rsid w:val="00B6631E"/>
    <w:rsid w:val="00B67B27"/>
    <w:rsid w:val="00B71AB9"/>
    <w:rsid w:val="00B72039"/>
    <w:rsid w:val="00B74762"/>
    <w:rsid w:val="00B75BD2"/>
    <w:rsid w:val="00B76D3B"/>
    <w:rsid w:val="00B77835"/>
    <w:rsid w:val="00B81F95"/>
    <w:rsid w:val="00B863D3"/>
    <w:rsid w:val="00B87965"/>
    <w:rsid w:val="00B92171"/>
    <w:rsid w:val="00B92854"/>
    <w:rsid w:val="00B929EC"/>
    <w:rsid w:val="00B94A6D"/>
    <w:rsid w:val="00B94CA1"/>
    <w:rsid w:val="00B95AA7"/>
    <w:rsid w:val="00BA0279"/>
    <w:rsid w:val="00BA2078"/>
    <w:rsid w:val="00BA2163"/>
    <w:rsid w:val="00BA3251"/>
    <w:rsid w:val="00BA5D05"/>
    <w:rsid w:val="00BA67D9"/>
    <w:rsid w:val="00BA6C59"/>
    <w:rsid w:val="00BB054E"/>
    <w:rsid w:val="00BB1900"/>
    <w:rsid w:val="00BB2A3A"/>
    <w:rsid w:val="00BB415F"/>
    <w:rsid w:val="00BB5B7A"/>
    <w:rsid w:val="00BC30A9"/>
    <w:rsid w:val="00BC4A16"/>
    <w:rsid w:val="00BD2618"/>
    <w:rsid w:val="00BD56FB"/>
    <w:rsid w:val="00BD5F1F"/>
    <w:rsid w:val="00BD6474"/>
    <w:rsid w:val="00BD6881"/>
    <w:rsid w:val="00BD71D3"/>
    <w:rsid w:val="00BE120A"/>
    <w:rsid w:val="00BE29C1"/>
    <w:rsid w:val="00BE2CF2"/>
    <w:rsid w:val="00BE3466"/>
    <w:rsid w:val="00BE4281"/>
    <w:rsid w:val="00BF2BE7"/>
    <w:rsid w:val="00BF3402"/>
    <w:rsid w:val="00BF5E0E"/>
    <w:rsid w:val="00C0028D"/>
    <w:rsid w:val="00C01ABA"/>
    <w:rsid w:val="00C02B17"/>
    <w:rsid w:val="00C044E4"/>
    <w:rsid w:val="00C056B9"/>
    <w:rsid w:val="00C07153"/>
    <w:rsid w:val="00C105F5"/>
    <w:rsid w:val="00C10A78"/>
    <w:rsid w:val="00C15AEF"/>
    <w:rsid w:val="00C17470"/>
    <w:rsid w:val="00C20A2B"/>
    <w:rsid w:val="00C217F6"/>
    <w:rsid w:val="00C21B72"/>
    <w:rsid w:val="00C22146"/>
    <w:rsid w:val="00C25EF3"/>
    <w:rsid w:val="00C26B50"/>
    <w:rsid w:val="00C26D4A"/>
    <w:rsid w:val="00C270A0"/>
    <w:rsid w:val="00C30579"/>
    <w:rsid w:val="00C31288"/>
    <w:rsid w:val="00C36E59"/>
    <w:rsid w:val="00C40D9A"/>
    <w:rsid w:val="00C42DA8"/>
    <w:rsid w:val="00C45707"/>
    <w:rsid w:val="00C50697"/>
    <w:rsid w:val="00C514E4"/>
    <w:rsid w:val="00C51C63"/>
    <w:rsid w:val="00C52944"/>
    <w:rsid w:val="00C55404"/>
    <w:rsid w:val="00C55D5D"/>
    <w:rsid w:val="00C5788C"/>
    <w:rsid w:val="00C63C74"/>
    <w:rsid w:val="00C65091"/>
    <w:rsid w:val="00C674F2"/>
    <w:rsid w:val="00C77DC7"/>
    <w:rsid w:val="00C8018A"/>
    <w:rsid w:val="00C80E79"/>
    <w:rsid w:val="00C82C34"/>
    <w:rsid w:val="00C840F2"/>
    <w:rsid w:val="00C8578B"/>
    <w:rsid w:val="00C87154"/>
    <w:rsid w:val="00C87CD9"/>
    <w:rsid w:val="00C94B6E"/>
    <w:rsid w:val="00C964DD"/>
    <w:rsid w:val="00C96E41"/>
    <w:rsid w:val="00CA01B4"/>
    <w:rsid w:val="00CA1B10"/>
    <w:rsid w:val="00CA25F0"/>
    <w:rsid w:val="00CA75FD"/>
    <w:rsid w:val="00CA76F7"/>
    <w:rsid w:val="00CB06D4"/>
    <w:rsid w:val="00CB38E3"/>
    <w:rsid w:val="00CB48C7"/>
    <w:rsid w:val="00CB6C5B"/>
    <w:rsid w:val="00CB6F6D"/>
    <w:rsid w:val="00CB702F"/>
    <w:rsid w:val="00CC29A5"/>
    <w:rsid w:val="00CC3163"/>
    <w:rsid w:val="00CC3B69"/>
    <w:rsid w:val="00CC6784"/>
    <w:rsid w:val="00CC6D7A"/>
    <w:rsid w:val="00CC7F07"/>
    <w:rsid w:val="00CD0FF9"/>
    <w:rsid w:val="00CD1282"/>
    <w:rsid w:val="00CD35F6"/>
    <w:rsid w:val="00CD5B15"/>
    <w:rsid w:val="00CD61DC"/>
    <w:rsid w:val="00CD7ADA"/>
    <w:rsid w:val="00CE0182"/>
    <w:rsid w:val="00CE0AE8"/>
    <w:rsid w:val="00CE0BA6"/>
    <w:rsid w:val="00CE373C"/>
    <w:rsid w:val="00CE6033"/>
    <w:rsid w:val="00CF055A"/>
    <w:rsid w:val="00CF0B44"/>
    <w:rsid w:val="00CF293A"/>
    <w:rsid w:val="00CF2FD1"/>
    <w:rsid w:val="00CF3557"/>
    <w:rsid w:val="00CF6B58"/>
    <w:rsid w:val="00D03D9E"/>
    <w:rsid w:val="00D071CA"/>
    <w:rsid w:val="00D102B2"/>
    <w:rsid w:val="00D12A3F"/>
    <w:rsid w:val="00D12A47"/>
    <w:rsid w:val="00D12A66"/>
    <w:rsid w:val="00D14158"/>
    <w:rsid w:val="00D15374"/>
    <w:rsid w:val="00D15DC8"/>
    <w:rsid w:val="00D21832"/>
    <w:rsid w:val="00D27ECC"/>
    <w:rsid w:val="00D321D9"/>
    <w:rsid w:val="00D32B0E"/>
    <w:rsid w:val="00D335BF"/>
    <w:rsid w:val="00D34EA0"/>
    <w:rsid w:val="00D42A58"/>
    <w:rsid w:val="00D4348D"/>
    <w:rsid w:val="00D464F7"/>
    <w:rsid w:val="00D50995"/>
    <w:rsid w:val="00D510DC"/>
    <w:rsid w:val="00D51829"/>
    <w:rsid w:val="00D522B1"/>
    <w:rsid w:val="00D55A23"/>
    <w:rsid w:val="00D561E1"/>
    <w:rsid w:val="00D57871"/>
    <w:rsid w:val="00D6405C"/>
    <w:rsid w:val="00D65A30"/>
    <w:rsid w:val="00D66EC7"/>
    <w:rsid w:val="00D70365"/>
    <w:rsid w:val="00D70499"/>
    <w:rsid w:val="00D7777B"/>
    <w:rsid w:val="00D8044A"/>
    <w:rsid w:val="00D819A6"/>
    <w:rsid w:val="00D84288"/>
    <w:rsid w:val="00D85D1A"/>
    <w:rsid w:val="00D923D9"/>
    <w:rsid w:val="00D94951"/>
    <w:rsid w:val="00D950FD"/>
    <w:rsid w:val="00D971E4"/>
    <w:rsid w:val="00DA212F"/>
    <w:rsid w:val="00DA22A9"/>
    <w:rsid w:val="00DA609F"/>
    <w:rsid w:val="00DC1C0F"/>
    <w:rsid w:val="00DC5E79"/>
    <w:rsid w:val="00DC6F87"/>
    <w:rsid w:val="00DD0E17"/>
    <w:rsid w:val="00DD16D0"/>
    <w:rsid w:val="00DD3765"/>
    <w:rsid w:val="00DD79F7"/>
    <w:rsid w:val="00DD7B06"/>
    <w:rsid w:val="00DE2D9C"/>
    <w:rsid w:val="00DE5A41"/>
    <w:rsid w:val="00DE6A5A"/>
    <w:rsid w:val="00DF5CD5"/>
    <w:rsid w:val="00DF6C2B"/>
    <w:rsid w:val="00E04B3D"/>
    <w:rsid w:val="00E050E7"/>
    <w:rsid w:val="00E05478"/>
    <w:rsid w:val="00E100E0"/>
    <w:rsid w:val="00E136E9"/>
    <w:rsid w:val="00E143FC"/>
    <w:rsid w:val="00E14E3F"/>
    <w:rsid w:val="00E15E82"/>
    <w:rsid w:val="00E17E01"/>
    <w:rsid w:val="00E203A0"/>
    <w:rsid w:val="00E2079C"/>
    <w:rsid w:val="00E20861"/>
    <w:rsid w:val="00E22CC6"/>
    <w:rsid w:val="00E22D5F"/>
    <w:rsid w:val="00E231B6"/>
    <w:rsid w:val="00E23E40"/>
    <w:rsid w:val="00E24839"/>
    <w:rsid w:val="00E26381"/>
    <w:rsid w:val="00E2676C"/>
    <w:rsid w:val="00E30E9B"/>
    <w:rsid w:val="00E321A1"/>
    <w:rsid w:val="00E32650"/>
    <w:rsid w:val="00E36FA1"/>
    <w:rsid w:val="00E44A36"/>
    <w:rsid w:val="00E469CD"/>
    <w:rsid w:val="00E475E6"/>
    <w:rsid w:val="00E47EF4"/>
    <w:rsid w:val="00E504A7"/>
    <w:rsid w:val="00E50C84"/>
    <w:rsid w:val="00E515BB"/>
    <w:rsid w:val="00E5259D"/>
    <w:rsid w:val="00E535DF"/>
    <w:rsid w:val="00E541A2"/>
    <w:rsid w:val="00E5548C"/>
    <w:rsid w:val="00E573B5"/>
    <w:rsid w:val="00E57806"/>
    <w:rsid w:val="00E5784F"/>
    <w:rsid w:val="00E627E1"/>
    <w:rsid w:val="00E62DA0"/>
    <w:rsid w:val="00E63D6E"/>
    <w:rsid w:val="00E67968"/>
    <w:rsid w:val="00E71295"/>
    <w:rsid w:val="00E72E6A"/>
    <w:rsid w:val="00E73835"/>
    <w:rsid w:val="00E806C4"/>
    <w:rsid w:val="00E83643"/>
    <w:rsid w:val="00E83E2F"/>
    <w:rsid w:val="00E84CFA"/>
    <w:rsid w:val="00E90CA4"/>
    <w:rsid w:val="00E944B8"/>
    <w:rsid w:val="00E95A3F"/>
    <w:rsid w:val="00E95D57"/>
    <w:rsid w:val="00E97981"/>
    <w:rsid w:val="00EA049B"/>
    <w:rsid w:val="00EA0551"/>
    <w:rsid w:val="00EA1AC7"/>
    <w:rsid w:val="00EA1E2A"/>
    <w:rsid w:val="00EA252C"/>
    <w:rsid w:val="00EA7254"/>
    <w:rsid w:val="00EC2A7E"/>
    <w:rsid w:val="00EC406E"/>
    <w:rsid w:val="00EC60DA"/>
    <w:rsid w:val="00ED704A"/>
    <w:rsid w:val="00EE0957"/>
    <w:rsid w:val="00EE37B1"/>
    <w:rsid w:val="00EE4B44"/>
    <w:rsid w:val="00EF0CC3"/>
    <w:rsid w:val="00EF11B1"/>
    <w:rsid w:val="00EF2C21"/>
    <w:rsid w:val="00EF30DA"/>
    <w:rsid w:val="00EF4FF5"/>
    <w:rsid w:val="00EF500E"/>
    <w:rsid w:val="00EF5E45"/>
    <w:rsid w:val="00EF752F"/>
    <w:rsid w:val="00F007D7"/>
    <w:rsid w:val="00F01D77"/>
    <w:rsid w:val="00F044FB"/>
    <w:rsid w:val="00F05C08"/>
    <w:rsid w:val="00F06756"/>
    <w:rsid w:val="00F075A1"/>
    <w:rsid w:val="00F07CCB"/>
    <w:rsid w:val="00F118BF"/>
    <w:rsid w:val="00F12CCC"/>
    <w:rsid w:val="00F152CE"/>
    <w:rsid w:val="00F20462"/>
    <w:rsid w:val="00F21045"/>
    <w:rsid w:val="00F210F5"/>
    <w:rsid w:val="00F21E3A"/>
    <w:rsid w:val="00F2607A"/>
    <w:rsid w:val="00F26A08"/>
    <w:rsid w:val="00F306F7"/>
    <w:rsid w:val="00F33CAB"/>
    <w:rsid w:val="00F426EE"/>
    <w:rsid w:val="00F43A42"/>
    <w:rsid w:val="00F47106"/>
    <w:rsid w:val="00F50302"/>
    <w:rsid w:val="00F512B0"/>
    <w:rsid w:val="00F52360"/>
    <w:rsid w:val="00F55569"/>
    <w:rsid w:val="00F55707"/>
    <w:rsid w:val="00F55BC6"/>
    <w:rsid w:val="00F60C49"/>
    <w:rsid w:val="00F638B5"/>
    <w:rsid w:val="00F63F9A"/>
    <w:rsid w:val="00F6506B"/>
    <w:rsid w:val="00F65257"/>
    <w:rsid w:val="00F667A3"/>
    <w:rsid w:val="00F66D86"/>
    <w:rsid w:val="00F66DBC"/>
    <w:rsid w:val="00F67300"/>
    <w:rsid w:val="00F7174A"/>
    <w:rsid w:val="00F74879"/>
    <w:rsid w:val="00F77A80"/>
    <w:rsid w:val="00F838AD"/>
    <w:rsid w:val="00F91DE8"/>
    <w:rsid w:val="00F944A3"/>
    <w:rsid w:val="00F95846"/>
    <w:rsid w:val="00FA1CEB"/>
    <w:rsid w:val="00FA1F61"/>
    <w:rsid w:val="00FA2936"/>
    <w:rsid w:val="00FA55FF"/>
    <w:rsid w:val="00FA65D3"/>
    <w:rsid w:val="00FA760B"/>
    <w:rsid w:val="00FA784C"/>
    <w:rsid w:val="00FA7C65"/>
    <w:rsid w:val="00FB366A"/>
    <w:rsid w:val="00FB507B"/>
    <w:rsid w:val="00FB6E0F"/>
    <w:rsid w:val="00FC2CB8"/>
    <w:rsid w:val="00FC5221"/>
    <w:rsid w:val="00FC6A39"/>
    <w:rsid w:val="00FC6A3D"/>
    <w:rsid w:val="00FC6B28"/>
    <w:rsid w:val="00FC76BF"/>
    <w:rsid w:val="00FC7D18"/>
    <w:rsid w:val="00FC7E73"/>
    <w:rsid w:val="00FD1074"/>
    <w:rsid w:val="00FD2867"/>
    <w:rsid w:val="00FD644A"/>
    <w:rsid w:val="00FE0FD2"/>
    <w:rsid w:val="00FE315B"/>
    <w:rsid w:val="00FE3AA8"/>
    <w:rsid w:val="00FE4BBE"/>
    <w:rsid w:val="00FE541E"/>
    <w:rsid w:val="00FE755E"/>
    <w:rsid w:val="00FF2635"/>
    <w:rsid w:val="00FF4205"/>
    <w:rsid w:val="00FF540F"/>
    <w:rsid w:val="00FF6D79"/>
    <w:rsid w:val="00FF6FF1"/>
    <w:rsid w:val="00FF7C6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8A29E"/>
  <w15:chartTrackingRefBased/>
  <w15:docId w15:val="{650D4710-5EAF-43BA-9FE7-D9883D7EC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1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01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01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1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1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1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1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1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1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1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01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01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1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1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1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1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1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1B4"/>
    <w:rPr>
      <w:rFonts w:eastAsiaTheme="majorEastAsia" w:cstheme="majorBidi"/>
      <w:color w:val="272727" w:themeColor="text1" w:themeTint="D8"/>
    </w:rPr>
  </w:style>
  <w:style w:type="paragraph" w:styleId="Title">
    <w:name w:val="Title"/>
    <w:basedOn w:val="Normal"/>
    <w:next w:val="Normal"/>
    <w:link w:val="TitleChar"/>
    <w:uiPriority w:val="10"/>
    <w:qFormat/>
    <w:rsid w:val="00CA01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1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1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1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1B4"/>
    <w:pPr>
      <w:spacing w:before="160"/>
      <w:jc w:val="center"/>
    </w:pPr>
    <w:rPr>
      <w:i/>
      <w:iCs/>
      <w:color w:val="404040" w:themeColor="text1" w:themeTint="BF"/>
    </w:rPr>
  </w:style>
  <w:style w:type="character" w:customStyle="1" w:styleId="QuoteChar">
    <w:name w:val="Quote Char"/>
    <w:basedOn w:val="DefaultParagraphFont"/>
    <w:link w:val="Quote"/>
    <w:uiPriority w:val="29"/>
    <w:rsid w:val="00CA01B4"/>
    <w:rPr>
      <w:i/>
      <w:iCs/>
      <w:color w:val="404040" w:themeColor="text1" w:themeTint="BF"/>
    </w:rPr>
  </w:style>
  <w:style w:type="paragraph" w:styleId="ListParagraph">
    <w:name w:val="List Paragraph"/>
    <w:basedOn w:val="Normal"/>
    <w:link w:val="ListParagraphChar"/>
    <w:uiPriority w:val="1"/>
    <w:qFormat/>
    <w:rsid w:val="00CA01B4"/>
    <w:pPr>
      <w:ind w:left="720"/>
      <w:contextualSpacing/>
    </w:pPr>
  </w:style>
  <w:style w:type="character" w:styleId="IntenseEmphasis">
    <w:name w:val="Intense Emphasis"/>
    <w:basedOn w:val="DefaultParagraphFont"/>
    <w:uiPriority w:val="21"/>
    <w:qFormat/>
    <w:rsid w:val="00CA01B4"/>
    <w:rPr>
      <w:i/>
      <w:iCs/>
      <w:color w:val="0F4761" w:themeColor="accent1" w:themeShade="BF"/>
    </w:rPr>
  </w:style>
  <w:style w:type="paragraph" w:styleId="IntenseQuote">
    <w:name w:val="Intense Quote"/>
    <w:basedOn w:val="Normal"/>
    <w:next w:val="Normal"/>
    <w:link w:val="IntenseQuoteChar"/>
    <w:uiPriority w:val="30"/>
    <w:qFormat/>
    <w:rsid w:val="00CA01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1B4"/>
    <w:rPr>
      <w:i/>
      <w:iCs/>
      <w:color w:val="0F4761" w:themeColor="accent1" w:themeShade="BF"/>
    </w:rPr>
  </w:style>
  <w:style w:type="character" w:styleId="IntenseReference">
    <w:name w:val="Intense Reference"/>
    <w:basedOn w:val="DefaultParagraphFont"/>
    <w:uiPriority w:val="32"/>
    <w:qFormat/>
    <w:rsid w:val="00CA01B4"/>
    <w:rPr>
      <w:b/>
      <w:bCs/>
      <w:smallCaps/>
      <w:color w:val="0F4761" w:themeColor="accent1" w:themeShade="BF"/>
      <w:spacing w:val="5"/>
    </w:rPr>
  </w:style>
  <w:style w:type="paragraph" w:customStyle="1" w:styleId="Nornal">
    <w:name w:val="Nornal"/>
    <w:basedOn w:val="Normal"/>
    <w:link w:val="NornalChar"/>
    <w:qFormat/>
    <w:rsid w:val="00CA01B4"/>
    <w:pPr>
      <w:spacing w:line="264" w:lineRule="auto"/>
    </w:pPr>
    <w:rPr>
      <w:rFonts w:ascii="Arial" w:hAnsi="Arial" w:cs="Arial"/>
      <w:kern w:val="0"/>
      <w14:ligatures w14:val="none"/>
    </w:rPr>
  </w:style>
  <w:style w:type="character" w:customStyle="1" w:styleId="NornalChar">
    <w:name w:val="Nornal Char"/>
    <w:basedOn w:val="DefaultParagraphFont"/>
    <w:link w:val="Nornal"/>
    <w:rsid w:val="00CA01B4"/>
    <w:rPr>
      <w:rFonts w:ascii="Arial" w:hAnsi="Arial" w:cs="Arial"/>
      <w:kern w:val="0"/>
      <w14:ligatures w14:val="none"/>
    </w:rPr>
  </w:style>
  <w:style w:type="paragraph" w:styleId="NormalWeb">
    <w:name w:val="Normal (Web)"/>
    <w:basedOn w:val="Normal"/>
    <w:uiPriority w:val="99"/>
    <w:unhideWhenUsed/>
    <w:rsid w:val="008402C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402CF"/>
    <w:rPr>
      <w:b/>
      <w:bCs/>
    </w:rPr>
  </w:style>
  <w:style w:type="paragraph" w:customStyle="1" w:styleId="leglisttextstandard">
    <w:name w:val="leglisttextstandard"/>
    <w:basedOn w:val="Normal"/>
    <w:rsid w:val="00CB6C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7A1FD6"/>
    <w:rPr>
      <w:color w:val="0000FF"/>
      <w:u w:val="single"/>
    </w:rPr>
  </w:style>
  <w:style w:type="paragraph" w:customStyle="1" w:styleId="p1">
    <w:name w:val="p1"/>
    <w:basedOn w:val="Normal"/>
    <w:rsid w:val="00AE34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istParagraphChar">
    <w:name w:val="List Paragraph Char"/>
    <w:basedOn w:val="DefaultParagraphFont"/>
    <w:link w:val="ListParagraph"/>
    <w:uiPriority w:val="1"/>
    <w:rsid w:val="00F77A80"/>
  </w:style>
  <w:style w:type="table" w:styleId="TableGrid">
    <w:name w:val="Table Grid"/>
    <w:basedOn w:val="TableNormal"/>
    <w:uiPriority w:val="39"/>
    <w:rsid w:val="00FF7C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03D52"/>
  </w:style>
  <w:style w:type="character" w:customStyle="1" w:styleId="eop">
    <w:name w:val="eop"/>
    <w:basedOn w:val="DefaultParagraphFont"/>
    <w:rsid w:val="00803D52"/>
  </w:style>
  <w:style w:type="character" w:styleId="FollowedHyperlink">
    <w:name w:val="FollowedHyperlink"/>
    <w:basedOn w:val="DefaultParagraphFont"/>
    <w:uiPriority w:val="99"/>
    <w:semiHidden/>
    <w:unhideWhenUsed/>
    <w:rsid w:val="0024510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24313">
      <w:bodyDiv w:val="1"/>
      <w:marLeft w:val="0"/>
      <w:marRight w:val="0"/>
      <w:marTop w:val="0"/>
      <w:marBottom w:val="0"/>
      <w:divBdr>
        <w:top w:val="none" w:sz="0" w:space="0" w:color="auto"/>
        <w:left w:val="none" w:sz="0" w:space="0" w:color="auto"/>
        <w:bottom w:val="none" w:sz="0" w:space="0" w:color="auto"/>
        <w:right w:val="none" w:sz="0" w:space="0" w:color="auto"/>
      </w:divBdr>
    </w:div>
    <w:div w:id="53311376">
      <w:bodyDiv w:val="1"/>
      <w:marLeft w:val="0"/>
      <w:marRight w:val="0"/>
      <w:marTop w:val="0"/>
      <w:marBottom w:val="0"/>
      <w:divBdr>
        <w:top w:val="none" w:sz="0" w:space="0" w:color="auto"/>
        <w:left w:val="none" w:sz="0" w:space="0" w:color="auto"/>
        <w:bottom w:val="none" w:sz="0" w:space="0" w:color="auto"/>
        <w:right w:val="none" w:sz="0" w:space="0" w:color="auto"/>
      </w:divBdr>
    </w:div>
    <w:div w:id="94443829">
      <w:bodyDiv w:val="1"/>
      <w:marLeft w:val="0"/>
      <w:marRight w:val="0"/>
      <w:marTop w:val="0"/>
      <w:marBottom w:val="0"/>
      <w:divBdr>
        <w:top w:val="none" w:sz="0" w:space="0" w:color="auto"/>
        <w:left w:val="none" w:sz="0" w:space="0" w:color="auto"/>
        <w:bottom w:val="none" w:sz="0" w:space="0" w:color="auto"/>
        <w:right w:val="none" w:sz="0" w:space="0" w:color="auto"/>
      </w:divBdr>
    </w:div>
    <w:div w:id="99300407">
      <w:bodyDiv w:val="1"/>
      <w:marLeft w:val="0"/>
      <w:marRight w:val="0"/>
      <w:marTop w:val="0"/>
      <w:marBottom w:val="0"/>
      <w:divBdr>
        <w:top w:val="none" w:sz="0" w:space="0" w:color="auto"/>
        <w:left w:val="none" w:sz="0" w:space="0" w:color="auto"/>
        <w:bottom w:val="none" w:sz="0" w:space="0" w:color="auto"/>
        <w:right w:val="none" w:sz="0" w:space="0" w:color="auto"/>
      </w:divBdr>
    </w:div>
    <w:div w:id="297344188">
      <w:bodyDiv w:val="1"/>
      <w:marLeft w:val="0"/>
      <w:marRight w:val="0"/>
      <w:marTop w:val="0"/>
      <w:marBottom w:val="0"/>
      <w:divBdr>
        <w:top w:val="none" w:sz="0" w:space="0" w:color="auto"/>
        <w:left w:val="none" w:sz="0" w:space="0" w:color="auto"/>
        <w:bottom w:val="none" w:sz="0" w:space="0" w:color="auto"/>
        <w:right w:val="none" w:sz="0" w:space="0" w:color="auto"/>
      </w:divBdr>
    </w:div>
    <w:div w:id="402535008">
      <w:bodyDiv w:val="1"/>
      <w:marLeft w:val="0"/>
      <w:marRight w:val="0"/>
      <w:marTop w:val="0"/>
      <w:marBottom w:val="0"/>
      <w:divBdr>
        <w:top w:val="none" w:sz="0" w:space="0" w:color="auto"/>
        <w:left w:val="none" w:sz="0" w:space="0" w:color="auto"/>
        <w:bottom w:val="none" w:sz="0" w:space="0" w:color="auto"/>
        <w:right w:val="none" w:sz="0" w:space="0" w:color="auto"/>
      </w:divBdr>
    </w:div>
    <w:div w:id="403643398">
      <w:bodyDiv w:val="1"/>
      <w:marLeft w:val="0"/>
      <w:marRight w:val="0"/>
      <w:marTop w:val="0"/>
      <w:marBottom w:val="0"/>
      <w:divBdr>
        <w:top w:val="none" w:sz="0" w:space="0" w:color="auto"/>
        <w:left w:val="none" w:sz="0" w:space="0" w:color="auto"/>
        <w:bottom w:val="none" w:sz="0" w:space="0" w:color="auto"/>
        <w:right w:val="none" w:sz="0" w:space="0" w:color="auto"/>
      </w:divBdr>
    </w:div>
    <w:div w:id="463817136">
      <w:bodyDiv w:val="1"/>
      <w:marLeft w:val="0"/>
      <w:marRight w:val="0"/>
      <w:marTop w:val="0"/>
      <w:marBottom w:val="0"/>
      <w:divBdr>
        <w:top w:val="none" w:sz="0" w:space="0" w:color="auto"/>
        <w:left w:val="none" w:sz="0" w:space="0" w:color="auto"/>
        <w:bottom w:val="none" w:sz="0" w:space="0" w:color="auto"/>
        <w:right w:val="none" w:sz="0" w:space="0" w:color="auto"/>
      </w:divBdr>
    </w:div>
    <w:div w:id="482697840">
      <w:bodyDiv w:val="1"/>
      <w:marLeft w:val="0"/>
      <w:marRight w:val="0"/>
      <w:marTop w:val="0"/>
      <w:marBottom w:val="0"/>
      <w:divBdr>
        <w:top w:val="none" w:sz="0" w:space="0" w:color="auto"/>
        <w:left w:val="none" w:sz="0" w:space="0" w:color="auto"/>
        <w:bottom w:val="none" w:sz="0" w:space="0" w:color="auto"/>
        <w:right w:val="none" w:sz="0" w:space="0" w:color="auto"/>
      </w:divBdr>
    </w:div>
    <w:div w:id="497841779">
      <w:bodyDiv w:val="1"/>
      <w:marLeft w:val="0"/>
      <w:marRight w:val="0"/>
      <w:marTop w:val="0"/>
      <w:marBottom w:val="0"/>
      <w:divBdr>
        <w:top w:val="none" w:sz="0" w:space="0" w:color="auto"/>
        <w:left w:val="none" w:sz="0" w:space="0" w:color="auto"/>
        <w:bottom w:val="none" w:sz="0" w:space="0" w:color="auto"/>
        <w:right w:val="none" w:sz="0" w:space="0" w:color="auto"/>
      </w:divBdr>
    </w:div>
    <w:div w:id="546064435">
      <w:bodyDiv w:val="1"/>
      <w:marLeft w:val="0"/>
      <w:marRight w:val="0"/>
      <w:marTop w:val="0"/>
      <w:marBottom w:val="0"/>
      <w:divBdr>
        <w:top w:val="none" w:sz="0" w:space="0" w:color="auto"/>
        <w:left w:val="none" w:sz="0" w:space="0" w:color="auto"/>
        <w:bottom w:val="none" w:sz="0" w:space="0" w:color="auto"/>
        <w:right w:val="none" w:sz="0" w:space="0" w:color="auto"/>
      </w:divBdr>
    </w:div>
    <w:div w:id="561210849">
      <w:bodyDiv w:val="1"/>
      <w:marLeft w:val="0"/>
      <w:marRight w:val="0"/>
      <w:marTop w:val="0"/>
      <w:marBottom w:val="0"/>
      <w:divBdr>
        <w:top w:val="none" w:sz="0" w:space="0" w:color="auto"/>
        <w:left w:val="none" w:sz="0" w:space="0" w:color="auto"/>
        <w:bottom w:val="none" w:sz="0" w:space="0" w:color="auto"/>
        <w:right w:val="none" w:sz="0" w:space="0" w:color="auto"/>
      </w:divBdr>
    </w:div>
    <w:div w:id="566427818">
      <w:bodyDiv w:val="1"/>
      <w:marLeft w:val="0"/>
      <w:marRight w:val="0"/>
      <w:marTop w:val="0"/>
      <w:marBottom w:val="0"/>
      <w:divBdr>
        <w:top w:val="none" w:sz="0" w:space="0" w:color="auto"/>
        <w:left w:val="none" w:sz="0" w:space="0" w:color="auto"/>
        <w:bottom w:val="none" w:sz="0" w:space="0" w:color="auto"/>
        <w:right w:val="none" w:sz="0" w:space="0" w:color="auto"/>
      </w:divBdr>
    </w:div>
    <w:div w:id="577326126">
      <w:bodyDiv w:val="1"/>
      <w:marLeft w:val="0"/>
      <w:marRight w:val="0"/>
      <w:marTop w:val="0"/>
      <w:marBottom w:val="0"/>
      <w:divBdr>
        <w:top w:val="none" w:sz="0" w:space="0" w:color="auto"/>
        <w:left w:val="none" w:sz="0" w:space="0" w:color="auto"/>
        <w:bottom w:val="none" w:sz="0" w:space="0" w:color="auto"/>
        <w:right w:val="none" w:sz="0" w:space="0" w:color="auto"/>
      </w:divBdr>
    </w:div>
    <w:div w:id="600185911">
      <w:bodyDiv w:val="1"/>
      <w:marLeft w:val="0"/>
      <w:marRight w:val="0"/>
      <w:marTop w:val="0"/>
      <w:marBottom w:val="0"/>
      <w:divBdr>
        <w:top w:val="none" w:sz="0" w:space="0" w:color="auto"/>
        <w:left w:val="none" w:sz="0" w:space="0" w:color="auto"/>
        <w:bottom w:val="none" w:sz="0" w:space="0" w:color="auto"/>
        <w:right w:val="none" w:sz="0" w:space="0" w:color="auto"/>
      </w:divBdr>
    </w:div>
    <w:div w:id="622543754">
      <w:bodyDiv w:val="1"/>
      <w:marLeft w:val="0"/>
      <w:marRight w:val="0"/>
      <w:marTop w:val="0"/>
      <w:marBottom w:val="0"/>
      <w:divBdr>
        <w:top w:val="none" w:sz="0" w:space="0" w:color="auto"/>
        <w:left w:val="none" w:sz="0" w:space="0" w:color="auto"/>
        <w:bottom w:val="none" w:sz="0" w:space="0" w:color="auto"/>
        <w:right w:val="none" w:sz="0" w:space="0" w:color="auto"/>
      </w:divBdr>
    </w:div>
    <w:div w:id="624702193">
      <w:bodyDiv w:val="1"/>
      <w:marLeft w:val="0"/>
      <w:marRight w:val="0"/>
      <w:marTop w:val="0"/>
      <w:marBottom w:val="0"/>
      <w:divBdr>
        <w:top w:val="none" w:sz="0" w:space="0" w:color="auto"/>
        <w:left w:val="none" w:sz="0" w:space="0" w:color="auto"/>
        <w:bottom w:val="none" w:sz="0" w:space="0" w:color="auto"/>
        <w:right w:val="none" w:sz="0" w:space="0" w:color="auto"/>
      </w:divBdr>
    </w:div>
    <w:div w:id="678313410">
      <w:bodyDiv w:val="1"/>
      <w:marLeft w:val="0"/>
      <w:marRight w:val="0"/>
      <w:marTop w:val="0"/>
      <w:marBottom w:val="0"/>
      <w:divBdr>
        <w:top w:val="none" w:sz="0" w:space="0" w:color="auto"/>
        <w:left w:val="none" w:sz="0" w:space="0" w:color="auto"/>
        <w:bottom w:val="none" w:sz="0" w:space="0" w:color="auto"/>
        <w:right w:val="none" w:sz="0" w:space="0" w:color="auto"/>
      </w:divBdr>
    </w:div>
    <w:div w:id="686980963">
      <w:bodyDiv w:val="1"/>
      <w:marLeft w:val="0"/>
      <w:marRight w:val="0"/>
      <w:marTop w:val="0"/>
      <w:marBottom w:val="0"/>
      <w:divBdr>
        <w:top w:val="none" w:sz="0" w:space="0" w:color="auto"/>
        <w:left w:val="none" w:sz="0" w:space="0" w:color="auto"/>
        <w:bottom w:val="none" w:sz="0" w:space="0" w:color="auto"/>
        <w:right w:val="none" w:sz="0" w:space="0" w:color="auto"/>
      </w:divBdr>
    </w:div>
    <w:div w:id="692733438">
      <w:bodyDiv w:val="1"/>
      <w:marLeft w:val="0"/>
      <w:marRight w:val="0"/>
      <w:marTop w:val="0"/>
      <w:marBottom w:val="0"/>
      <w:divBdr>
        <w:top w:val="none" w:sz="0" w:space="0" w:color="auto"/>
        <w:left w:val="none" w:sz="0" w:space="0" w:color="auto"/>
        <w:bottom w:val="none" w:sz="0" w:space="0" w:color="auto"/>
        <w:right w:val="none" w:sz="0" w:space="0" w:color="auto"/>
      </w:divBdr>
    </w:div>
    <w:div w:id="720641668">
      <w:bodyDiv w:val="1"/>
      <w:marLeft w:val="0"/>
      <w:marRight w:val="0"/>
      <w:marTop w:val="0"/>
      <w:marBottom w:val="0"/>
      <w:divBdr>
        <w:top w:val="none" w:sz="0" w:space="0" w:color="auto"/>
        <w:left w:val="none" w:sz="0" w:space="0" w:color="auto"/>
        <w:bottom w:val="none" w:sz="0" w:space="0" w:color="auto"/>
        <w:right w:val="none" w:sz="0" w:space="0" w:color="auto"/>
      </w:divBdr>
    </w:div>
    <w:div w:id="806511944">
      <w:bodyDiv w:val="1"/>
      <w:marLeft w:val="0"/>
      <w:marRight w:val="0"/>
      <w:marTop w:val="0"/>
      <w:marBottom w:val="0"/>
      <w:divBdr>
        <w:top w:val="none" w:sz="0" w:space="0" w:color="auto"/>
        <w:left w:val="none" w:sz="0" w:space="0" w:color="auto"/>
        <w:bottom w:val="none" w:sz="0" w:space="0" w:color="auto"/>
        <w:right w:val="none" w:sz="0" w:space="0" w:color="auto"/>
      </w:divBdr>
    </w:div>
    <w:div w:id="820735730">
      <w:bodyDiv w:val="1"/>
      <w:marLeft w:val="0"/>
      <w:marRight w:val="0"/>
      <w:marTop w:val="0"/>
      <w:marBottom w:val="0"/>
      <w:divBdr>
        <w:top w:val="none" w:sz="0" w:space="0" w:color="auto"/>
        <w:left w:val="none" w:sz="0" w:space="0" w:color="auto"/>
        <w:bottom w:val="none" w:sz="0" w:space="0" w:color="auto"/>
        <w:right w:val="none" w:sz="0" w:space="0" w:color="auto"/>
      </w:divBdr>
    </w:div>
    <w:div w:id="825894919">
      <w:bodyDiv w:val="1"/>
      <w:marLeft w:val="0"/>
      <w:marRight w:val="0"/>
      <w:marTop w:val="0"/>
      <w:marBottom w:val="0"/>
      <w:divBdr>
        <w:top w:val="none" w:sz="0" w:space="0" w:color="auto"/>
        <w:left w:val="none" w:sz="0" w:space="0" w:color="auto"/>
        <w:bottom w:val="none" w:sz="0" w:space="0" w:color="auto"/>
        <w:right w:val="none" w:sz="0" w:space="0" w:color="auto"/>
      </w:divBdr>
    </w:div>
    <w:div w:id="866482423">
      <w:bodyDiv w:val="1"/>
      <w:marLeft w:val="0"/>
      <w:marRight w:val="0"/>
      <w:marTop w:val="0"/>
      <w:marBottom w:val="0"/>
      <w:divBdr>
        <w:top w:val="none" w:sz="0" w:space="0" w:color="auto"/>
        <w:left w:val="none" w:sz="0" w:space="0" w:color="auto"/>
        <w:bottom w:val="none" w:sz="0" w:space="0" w:color="auto"/>
        <w:right w:val="none" w:sz="0" w:space="0" w:color="auto"/>
      </w:divBdr>
    </w:div>
    <w:div w:id="876430643">
      <w:bodyDiv w:val="1"/>
      <w:marLeft w:val="0"/>
      <w:marRight w:val="0"/>
      <w:marTop w:val="0"/>
      <w:marBottom w:val="0"/>
      <w:divBdr>
        <w:top w:val="none" w:sz="0" w:space="0" w:color="auto"/>
        <w:left w:val="none" w:sz="0" w:space="0" w:color="auto"/>
        <w:bottom w:val="none" w:sz="0" w:space="0" w:color="auto"/>
        <w:right w:val="none" w:sz="0" w:space="0" w:color="auto"/>
      </w:divBdr>
    </w:div>
    <w:div w:id="882446678">
      <w:bodyDiv w:val="1"/>
      <w:marLeft w:val="0"/>
      <w:marRight w:val="0"/>
      <w:marTop w:val="0"/>
      <w:marBottom w:val="0"/>
      <w:divBdr>
        <w:top w:val="none" w:sz="0" w:space="0" w:color="auto"/>
        <w:left w:val="none" w:sz="0" w:space="0" w:color="auto"/>
        <w:bottom w:val="none" w:sz="0" w:space="0" w:color="auto"/>
        <w:right w:val="none" w:sz="0" w:space="0" w:color="auto"/>
      </w:divBdr>
    </w:div>
    <w:div w:id="884372314">
      <w:bodyDiv w:val="1"/>
      <w:marLeft w:val="0"/>
      <w:marRight w:val="0"/>
      <w:marTop w:val="0"/>
      <w:marBottom w:val="0"/>
      <w:divBdr>
        <w:top w:val="none" w:sz="0" w:space="0" w:color="auto"/>
        <w:left w:val="none" w:sz="0" w:space="0" w:color="auto"/>
        <w:bottom w:val="none" w:sz="0" w:space="0" w:color="auto"/>
        <w:right w:val="none" w:sz="0" w:space="0" w:color="auto"/>
      </w:divBdr>
    </w:div>
    <w:div w:id="887036343">
      <w:bodyDiv w:val="1"/>
      <w:marLeft w:val="0"/>
      <w:marRight w:val="0"/>
      <w:marTop w:val="0"/>
      <w:marBottom w:val="0"/>
      <w:divBdr>
        <w:top w:val="none" w:sz="0" w:space="0" w:color="auto"/>
        <w:left w:val="none" w:sz="0" w:space="0" w:color="auto"/>
        <w:bottom w:val="none" w:sz="0" w:space="0" w:color="auto"/>
        <w:right w:val="none" w:sz="0" w:space="0" w:color="auto"/>
      </w:divBdr>
    </w:div>
    <w:div w:id="905261397">
      <w:bodyDiv w:val="1"/>
      <w:marLeft w:val="0"/>
      <w:marRight w:val="0"/>
      <w:marTop w:val="0"/>
      <w:marBottom w:val="0"/>
      <w:divBdr>
        <w:top w:val="none" w:sz="0" w:space="0" w:color="auto"/>
        <w:left w:val="none" w:sz="0" w:space="0" w:color="auto"/>
        <w:bottom w:val="none" w:sz="0" w:space="0" w:color="auto"/>
        <w:right w:val="none" w:sz="0" w:space="0" w:color="auto"/>
      </w:divBdr>
    </w:div>
    <w:div w:id="921451755">
      <w:bodyDiv w:val="1"/>
      <w:marLeft w:val="0"/>
      <w:marRight w:val="0"/>
      <w:marTop w:val="0"/>
      <w:marBottom w:val="0"/>
      <w:divBdr>
        <w:top w:val="none" w:sz="0" w:space="0" w:color="auto"/>
        <w:left w:val="none" w:sz="0" w:space="0" w:color="auto"/>
        <w:bottom w:val="none" w:sz="0" w:space="0" w:color="auto"/>
        <w:right w:val="none" w:sz="0" w:space="0" w:color="auto"/>
      </w:divBdr>
    </w:div>
    <w:div w:id="925267561">
      <w:bodyDiv w:val="1"/>
      <w:marLeft w:val="0"/>
      <w:marRight w:val="0"/>
      <w:marTop w:val="0"/>
      <w:marBottom w:val="0"/>
      <w:divBdr>
        <w:top w:val="none" w:sz="0" w:space="0" w:color="auto"/>
        <w:left w:val="none" w:sz="0" w:space="0" w:color="auto"/>
        <w:bottom w:val="none" w:sz="0" w:space="0" w:color="auto"/>
        <w:right w:val="none" w:sz="0" w:space="0" w:color="auto"/>
      </w:divBdr>
    </w:div>
    <w:div w:id="959217447">
      <w:bodyDiv w:val="1"/>
      <w:marLeft w:val="0"/>
      <w:marRight w:val="0"/>
      <w:marTop w:val="0"/>
      <w:marBottom w:val="0"/>
      <w:divBdr>
        <w:top w:val="none" w:sz="0" w:space="0" w:color="auto"/>
        <w:left w:val="none" w:sz="0" w:space="0" w:color="auto"/>
        <w:bottom w:val="none" w:sz="0" w:space="0" w:color="auto"/>
        <w:right w:val="none" w:sz="0" w:space="0" w:color="auto"/>
      </w:divBdr>
    </w:div>
    <w:div w:id="985549400">
      <w:bodyDiv w:val="1"/>
      <w:marLeft w:val="0"/>
      <w:marRight w:val="0"/>
      <w:marTop w:val="0"/>
      <w:marBottom w:val="0"/>
      <w:divBdr>
        <w:top w:val="none" w:sz="0" w:space="0" w:color="auto"/>
        <w:left w:val="none" w:sz="0" w:space="0" w:color="auto"/>
        <w:bottom w:val="none" w:sz="0" w:space="0" w:color="auto"/>
        <w:right w:val="none" w:sz="0" w:space="0" w:color="auto"/>
      </w:divBdr>
    </w:div>
    <w:div w:id="1049648604">
      <w:bodyDiv w:val="1"/>
      <w:marLeft w:val="0"/>
      <w:marRight w:val="0"/>
      <w:marTop w:val="0"/>
      <w:marBottom w:val="0"/>
      <w:divBdr>
        <w:top w:val="none" w:sz="0" w:space="0" w:color="auto"/>
        <w:left w:val="none" w:sz="0" w:space="0" w:color="auto"/>
        <w:bottom w:val="none" w:sz="0" w:space="0" w:color="auto"/>
        <w:right w:val="none" w:sz="0" w:space="0" w:color="auto"/>
      </w:divBdr>
    </w:div>
    <w:div w:id="1117720833">
      <w:bodyDiv w:val="1"/>
      <w:marLeft w:val="0"/>
      <w:marRight w:val="0"/>
      <w:marTop w:val="0"/>
      <w:marBottom w:val="0"/>
      <w:divBdr>
        <w:top w:val="none" w:sz="0" w:space="0" w:color="auto"/>
        <w:left w:val="none" w:sz="0" w:space="0" w:color="auto"/>
        <w:bottom w:val="none" w:sz="0" w:space="0" w:color="auto"/>
        <w:right w:val="none" w:sz="0" w:space="0" w:color="auto"/>
      </w:divBdr>
    </w:div>
    <w:div w:id="1125807463">
      <w:bodyDiv w:val="1"/>
      <w:marLeft w:val="0"/>
      <w:marRight w:val="0"/>
      <w:marTop w:val="0"/>
      <w:marBottom w:val="0"/>
      <w:divBdr>
        <w:top w:val="none" w:sz="0" w:space="0" w:color="auto"/>
        <w:left w:val="none" w:sz="0" w:space="0" w:color="auto"/>
        <w:bottom w:val="none" w:sz="0" w:space="0" w:color="auto"/>
        <w:right w:val="none" w:sz="0" w:space="0" w:color="auto"/>
      </w:divBdr>
    </w:div>
    <w:div w:id="1130249600">
      <w:bodyDiv w:val="1"/>
      <w:marLeft w:val="0"/>
      <w:marRight w:val="0"/>
      <w:marTop w:val="0"/>
      <w:marBottom w:val="0"/>
      <w:divBdr>
        <w:top w:val="none" w:sz="0" w:space="0" w:color="auto"/>
        <w:left w:val="none" w:sz="0" w:space="0" w:color="auto"/>
        <w:bottom w:val="none" w:sz="0" w:space="0" w:color="auto"/>
        <w:right w:val="none" w:sz="0" w:space="0" w:color="auto"/>
      </w:divBdr>
    </w:div>
    <w:div w:id="1138301929">
      <w:bodyDiv w:val="1"/>
      <w:marLeft w:val="0"/>
      <w:marRight w:val="0"/>
      <w:marTop w:val="0"/>
      <w:marBottom w:val="0"/>
      <w:divBdr>
        <w:top w:val="none" w:sz="0" w:space="0" w:color="auto"/>
        <w:left w:val="none" w:sz="0" w:space="0" w:color="auto"/>
        <w:bottom w:val="none" w:sz="0" w:space="0" w:color="auto"/>
        <w:right w:val="none" w:sz="0" w:space="0" w:color="auto"/>
      </w:divBdr>
    </w:div>
    <w:div w:id="1196693217">
      <w:bodyDiv w:val="1"/>
      <w:marLeft w:val="0"/>
      <w:marRight w:val="0"/>
      <w:marTop w:val="0"/>
      <w:marBottom w:val="0"/>
      <w:divBdr>
        <w:top w:val="none" w:sz="0" w:space="0" w:color="auto"/>
        <w:left w:val="none" w:sz="0" w:space="0" w:color="auto"/>
        <w:bottom w:val="none" w:sz="0" w:space="0" w:color="auto"/>
        <w:right w:val="none" w:sz="0" w:space="0" w:color="auto"/>
      </w:divBdr>
    </w:div>
    <w:div w:id="1249121588">
      <w:bodyDiv w:val="1"/>
      <w:marLeft w:val="0"/>
      <w:marRight w:val="0"/>
      <w:marTop w:val="0"/>
      <w:marBottom w:val="0"/>
      <w:divBdr>
        <w:top w:val="none" w:sz="0" w:space="0" w:color="auto"/>
        <w:left w:val="none" w:sz="0" w:space="0" w:color="auto"/>
        <w:bottom w:val="none" w:sz="0" w:space="0" w:color="auto"/>
        <w:right w:val="none" w:sz="0" w:space="0" w:color="auto"/>
      </w:divBdr>
    </w:div>
    <w:div w:id="1305155737">
      <w:bodyDiv w:val="1"/>
      <w:marLeft w:val="0"/>
      <w:marRight w:val="0"/>
      <w:marTop w:val="0"/>
      <w:marBottom w:val="0"/>
      <w:divBdr>
        <w:top w:val="none" w:sz="0" w:space="0" w:color="auto"/>
        <w:left w:val="none" w:sz="0" w:space="0" w:color="auto"/>
        <w:bottom w:val="none" w:sz="0" w:space="0" w:color="auto"/>
        <w:right w:val="none" w:sz="0" w:space="0" w:color="auto"/>
      </w:divBdr>
    </w:div>
    <w:div w:id="1316642642">
      <w:bodyDiv w:val="1"/>
      <w:marLeft w:val="0"/>
      <w:marRight w:val="0"/>
      <w:marTop w:val="0"/>
      <w:marBottom w:val="0"/>
      <w:divBdr>
        <w:top w:val="none" w:sz="0" w:space="0" w:color="auto"/>
        <w:left w:val="none" w:sz="0" w:space="0" w:color="auto"/>
        <w:bottom w:val="none" w:sz="0" w:space="0" w:color="auto"/>
        <w:right w:val="none" w:sz="0" w:space="0" w:color="auto"/>
      </w:divBdr>
    </w:div>
    <w:div w:id="1329016824">
      <w:bodyDiv w:val="1"/>
      <w:marLeft w:val="0"/>
      <w:marRight w:val="0"/>
      <w:marTop w:val="0"/>
      <w:marBottom w:val="0"/>
      <w:divBdr>
        <w:top w:val="none" w:sz="0" w:space="0" w:color="auto"/>
        <w:left w:val="none" w:sz="0" w:space="0" w:color="auto"/>
        <w:bottom w:val="none" w:sz="0" w:space="0" w:color="auto"/>
        <w:right w:val="none" w:sz="0" w:space="0" w:color="auto"/>
      </w:divBdr>
    </w:div>
    <w:div w:id="1395659018">
      <w:bodyDiv w:val="1"/>
      <w:marLeft w:val="0"/>
      <w:marRight w:val="0"/>
      <w:marTop w:val="0"/>
      <w:marBottom w:val="0"/>
      <w:divBdr>
        <w:top w:val="none" w:sz="0" w:space="0" w:color="auto"/>
        <w:left w:val="none" w:sz="0" w:space="0" w:color="auto"/>
        <w:bottom w:val="none" w:sz="0" w:space="0" w:color="auto"/>
        <w:right w:val="none" w:sz="0" w:space="0" w:color="auto"/>
      </w:divBdr>
    </w:div>
    <w:div w:id="1403480902">
      <w:bodyDiv w:val="1"/>
      <w:marLeft w:val="0"/>
      <w:marRight w:val="0"/>
      <w:marTop w:val="0"/>
      <w:marBottom w:val="0"/>
      <w:divBdr>
        <w:top w:val="none" w:sz="0" w:space="0" w:color="auto"/>
        <w:left w:val="none" w:sz="0" w:space="0" w:color="auto"/>
        <w:bottom w:val="none" w:sz="0" w:space="0" w:color="auto"/>
        <w:right w:val="none" w:sz="0" w:space="0" w:color="auto"/>
      </w:divBdr>
    </w:div>
    <w:div w:id="1427532494">
      <w:bodyDiv w:val="1"/>
      <w:marLeft w:val="0"/>
      <w:marRight w:val="0"/>
      <w:marTop w:val="0"/>
      <w:marBottom w:val="0"/>
      <w:divBdr>
        <w:top w:val="none" w:sz="0" w:space="0" w:color="auto"/>
        <w:left w:val="none" w:sz="0" w:space="0" w:color="auto"/>
        <w:bottom w:val="none" w:sz="0" w:space="0" w:color="auto"/>
        <w:right w:val="none" w:sz="0" w:space="0" w:color="auto"/>
      </w:divBdr>
    </w:div>
    <w:div w:id="1438330060">
      <w:bodyDiv w:val="1"/>
      <w:marLeft w:val="0"/>
      <w:marRight w:val="0"/>
      <w:marTop w:val="0"/>
      <w:marBottom w:val="0"/>
      <w:divBdr>
        <w:top w:val="none" w:sz="0" w:space="0" w:color="auto"/>
        <w:left w:val="none" w:sz="0" w:space="0" w:color="auto"/>
        <w:bottom w:val="none" w:sz="0" w:space="0" w:color="auto"/>
        <w:right w:val="none" w:sz="0" w:space="0" w:color="auto"/>
      </w:divBdr>
    </w:div>
    <w:div w:id="1449203211">
      <w:bodyDiv w:val="1"/>
      <w:marLeft w:val="0"/>
      <w:marRight w:val="0"/>
      <w:marTop w:val="0"/>
      <w:marBottom w:val="0"/>
      <w:divBdr>
        <w:top w:val="none" w:sz="0" w:space="0" w:color="auto"/>
        <w:left w:val="none" w:sz="0" w:space="0" w:color="auto"/>
        <w:bottom w:val="none" w:sz="0" w:space="0" w:color="auto"/>
        <w:right w:val="none" w:sz="0" w:space="0" w:color="auto"/>
      </w:divBdr>
    </w:div>
    <w:div w:id="1477455612">
      <w:bodyDiv w:val="1"/>
      <w:marLeft w:val="0"/>
      <w:marRight w:val="0"/>
      <w:marTop w:val="0"/>
      <w:marBottom w:val="0"/>
      <w:divBdr>
        <w:top w:val="none" w:sz="0" w:space="0" w:color="auto"/>
        <w:left w:val="none" w:sz="0" w:space="0" w:color="auto"/>
        <w:bottom w:val="none" w:sz="0" w:space="0" w:color="auto"/>
        <w:right w:val="none" w:sz="0" w:space="0" w:color="auto"/>
      </w:divBdr>
    </w:div>
    <w:div w:id="1581255148">
      <w:bodyDiv w:val="1"/>
      <w:marLeft w:val="0"/>
      <w:marRight w:val="0"/>
      <w:marTop w:val="0"/>
      <w:marBottom w:val="0"/>
      <w:divBdr>
        <w:top w:val="none" w:sz="0" w:space="0" w:color="auto"/>
        <w:left w:val="none" w:sz="0" w:space="0" w:color="auto"/>
        <w:bottom w:val="none" w:sz="0" w:space="0" w:color="auto"/>
        <w:right w:val="none" w:sz="0" w:space="0" w:color="auto"/>
      </w:divBdr>
      <w:divsChild>
        <w:div w:id="1195390966">
          <w:marLeft w:val="0"/>
          <w:marRight w:val="0"/>
          <w:marTop w:val="0"/>
          <w:marBottom w:val="0"/>
          <w:divBdr>
            <w:top w:val="none" w:sz="0" w:space="0" w:color="auto"/>
            <w:left w:val="none" w:sz="0" w:space="0" w:color="auto"/>
            <w:bottom w:val="none" w:sz="0" w:space="0" w:color="auto"/>
            <w:right w:val="none" w:sz="0" w:space="0" w:color="auto"/>
          </w:divBdr>
          <w:divsChild>
            <w:div w:id="1488746710">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584684399">
      <w:bodyDiv w:val="1"/>
      <w:marLeft w:val="0"/>
      <w:marRight w:val="0"/>
      <w:marTop w:val="0"/>
      <w:marBottom w:val="0"/>
      <w:divBdr>
        <w:top w:val="none" w:sz="0" w:space="0" w:color="auto"/>
        <w:left w:val="none" w:sz="0" w:space="0" w:color="auto"/>
        <w:bottom w:val="none" w:sz="0" w:space="0" w:color="auto"/>
        <w:right w:val="none" w:sz="0" w:space="0" w:color="auto"/>
      </w:divBdr>
    </w:div>
    <w:div w:id="1593539566">
      <w:bodyDiv w:val="1"/>
      <w:marLeft w:val="0"/>
      <w:marRight w:val="0"/>
      <w:marTop w:val="0"/>
      <w:marBottom w:val="0"/>
      <w:divBdr>
        <w:top w:val="none" w:sz="0" w:space="0" w:color="auto"/>
        <w:left w:val="none" w:sz="0" w:space="0" w:color="auto"/>
        <w:bottom w:val="none" w:sz="0" w:space="0" w:color="auto"/>
        <w:right w:val="none" w:sz="0" w:space="0" w:color="auto"/>
      </w:divBdr>
    </w:div>
    <w:div w:id="1628469002">
      <w:bodyDiv w:val="1"/>
      <w:marLeft w:val="0"/>
      <w:marRight w:val="0"/>
      <w:marTop w:val="0"/>
      <w:marBottom w:val="0"/>
      <w:divBdr>
        <w:top w:val="none" w:sz="0" w:space="0" w:color="auto"/>
        <w:left w:val="none" w:sz="0" w:space="0" w:color="auto"/>
        <w:bottom w:val="none" w:sz="0" w:space="0" w:color="auto"/>
        <w:right w:val="none" w:sz="0" w:space="0" w:color="auto"/>
      </w:divBdr>
    </w:div>
    <w:div w:id="1702710255">
      <w:bodyDiv w:val="1"/>
      <w:marLeft w:val="0"/>
      <w:marRight w:val="0"/>
      <w:marTop w:val="0"/>
      <w:marBottom w:val="0"/>
      <w:divBdr>
        <w:top w:val="none" w:sz="0" w:space="0" w:color="auto"/>
        <w:left w:val="none" w:sz="0" w:space="0" w:color="auto"/>
        <w:bottom w:val="none" w:sz="0" w:space="0" w:color="auto"/>
        <w:right w:val="none" w:sz="0" w:space="0" w:color="auto"/>
      </w:divBdr>
    </w:div>
    <w:div w:id="1810634989">
      <w:bodyDiv w:val="1"/>
      <w:marLeft w:val="0"/>
      <w:marRight w:val="0"/>
      <w:marTop w:val="0"/>
      <w:marBottom w:val="0"/>
      <w:divBdr>
        <w:top w:val="none" w:sz="0" w:space="0" w:color="auto"/>
        <w:left w:val="none" w:sz="0" w:space="0" w:color="auto"/>
        <w:bottom w:val="none" w:sz="0" w:space="0" w:color="auto"/>
        <w:right w:val="none" w:sz="0" w:space="0" w:color="auto"/>
      </w:divBdr>
    </w:div>
    <w:div w:id="1817454396">
      <w:bodyDiv w:val="1"/>
      <w:marLeft w:val="0"/>
      <w:marRight w:val="0"/>
      <w:marTop w:val="0"/>
      <w:marBottom w:val="0"/>
      <w:divBdr>
        <w:top w:val="none" w:sz="0" w:space="0" w:color="auto"/>
        <w:left w:val="none" w:sz="0" w:space="0" w:color="auto"/>
        <w:bottom w:val="none" w:sz="0" w:space="0" w:color="auto"/>
        <w:right w:val="none" w:sz="0" w:space="0" w:color="auto"/>
      </w:divBdr>
    </w:div>
    <w:div w:id="1833643147">
      <w:bodyDiv w:val="1"/>
      <w:marLeft w:val="0"/>
      <w:marRight w:val="0"/>
      <w:marTop w:val="0"/>
      <w:marBottom w:val="0"/>
      <w:divBdr>
        <w:top w:val="none" w:sz="0" w:space="0" w:color="auto"/>
        <w:left w:val="none" w:sz="0" w:space="0" w:color="auto"/>
        <w:bottom w:val="none" w:sz="0" w:space="0" w:color="auto"/>
        <w:right w:val="none" w:sz="0" w:space="0" w:color="auto"/>
      </w:divBdr>
    </w:div>
    <w:div w:id="1833645832">
      <w:bodyDiv w:val="1"/>
      <w:marLeft w:val="0"/>
      <w:marRight w:val="0"/>
      <w:marTop w:val="0"/>
      <w:marBottom w:val="0"/>
      <w:divBdr>
        <w:top w:val="none" w:sz="0" w:space="0" w:color="auto"/>
        <w:left w:val="none" w:sz="0" w:space="0" w:color="auto"/>
        <w:bottom w:val="none" w:sz="0" w:space="0" w:color="auto"/>
        <w:right w:val="none" w:sz="0" w:space="0" w:color="auto"/>
      </w:divBdr>
    </w:div>
    <w:div w:id="1856111797">
      <w:bodyDiv w:val="1"/>
      <w:marLeft w:val="0"/>
      <w:marRight w:val="0"/>
      <w:marTop w:val="0"/>
      <w:marBottom w:val="0"/>
      <w:divBdr>
        <w:top w:val="none" w:sz="0" w:space="0" w:color="auto"/>
        <w:left w:val="none" w:sz="0" w:space="0" w:color="auto"/>
        <w:bottom w:val="none" w:sz="0" w:space="0" w:color="auto"/>
        <w:right w:val="none" w:sz="0" w:space="0" w:color="auto"/>
      </w:divBdr>
    </w:div>
    <w:div w:id="1908570079">
      <w:bodyDiv w:val="1"/>
      <w:marLeft w:val="0"/>
      <w:marRight w:val="0"/>
      <w:marTop w:val="0"/>
      <w:marBottom w:val="0"/>
      <w:divBdr>
        <w:top w:val="none" w:sz="0" w:space="0" w:color="auto"/>
        <w:left w:val="none" w:sz="0" w:space="0" w:color="auto"/>
        <w:bottom w:val="none" w:sz="0" w:space="0" w:color="auto"/>
        <w:right w:val="none" w:sz="0" w:space="0" w:color="auto"/>
      </w:divBdr>
    </w:div>
    <w:div w:id="1908880505">
      <w:bodyDiv w:val="1"/>
      <w:marLeft w:val="0"/>
      <w:marRight w:val="0"/>
      <w:marTop w:val="0"/>
      <w:marBottom w:val="0"/>
      <w:divBdr>
        <w:top w:val="none" w:sz="0" w:space="0" w:color="auto"/>
        <w:left w:val="none" w:sz="0" w:space="0" w:color="auto"/>
        <w:bottom w:val="none" w:sz="0" w:space="0" w:color="auto"/>
        <w:right w:val="none" w:sz="0" w:space="0" w:color="auto"/>
      </w:divBdr>
    </w:div>
    <w:div w:id="1914849596">
      <w:bodyDiv w:val="1"/>
      <w:marLeft w:val="0"/>
      <w:marRight w:val="0"/>
      <w:marTop w:val="0"/>
      <w:marBottom w:val="0"/>
      <w:divBdr>
        <w:top w:val="none" w:sz="0" w:space="0" w:color="auto"/>
        <w:left w:val="none" w:sz="0" w:space="0" w:color="auto"/>
        <w:bottom w:val="none" w:sz="0" w:space="0" w:color="auto"/>
        <w:right w:val="none" w:sz="0" w:space="0" w:color="auto"/>
      </w:divBdr>
    </w:div>
    <w:div w:id="1922981360">
      <w:bodyDiv w:val="1"/>
      <w:marLeft w:val="0"/>
      <w:marRight w:val="0"/>
      <w:marTop w:val="0"/>
      <w:marBottom w:val="0"/>
      <w:divBdr>
        <w:top w:val="none" w:sz="0" w:space="0" w:color="auto"/>
        <w:left w:val="none" w:sz="0" w:space="0" w:color="auto"/>
        <w:bottom w:val="none" w:sz="0" w:space="0" w:color="auto"/>
        <w:right w:val="none" w:sz="0" w:space="0" w:color="auto"/>
      </w:divBdr>
    </w:div>
    <w:div w:id="1943486692">
      <w:bodyDiv w:val="1"/>
      <w:marLeft w:val="0"/>
      <w:marRight w:val="0"/>
      <w:marTop w:val="0"/>
      <w:marBottom w:val="0"/>
      <w:divBdr>
        <w:top w:val="none" w:sz="0" w:space="0" w:color="auto"/>
        <w:left w:val="none" w:sz="0" w:space="0" w:color="auto"/>
        <w:bottom w:val="none" w:sz="0" w:space="0" w:color="auto"/>
        <w:right w:val="none" w:sz="0" w:space="0" w:color="auto"/>
      </w:divBdr>
    </w:div>
    <w:div w:id="1974096425">
      <w:bodyDiv w:val="1"/>
      <w:marLeft w:val="0"/>
      <w:marRight w:val="0"/>
      <w:marTop w:val="0"/>
      <w:marBottom w:val="0"/>
      <w:divBdr>
        <w:top w:val="none" w:sz="0" w:space="0" w:color="auto"/>
        <w:left w:val="none" w:sz="0" w:space="0" w:color="auto"/>
        <w:bottom w:val="none" w:sz="0" w:space="0" w:color="auto"/>
        <w:right w:val="none" w:sz="0" w:space="0" w:color="auto"/>
      </w:divBdr>
    </w:div>
    <w:div w:id="1978872738">
      <w:bodyDiv w:val="1"/>
      <w:marLeft w:val="0"/>
      <w:marRight w:val="0"/>
      <w:marTop w:val="0"/>
      <w:marBottom w:val="0"/>
      <w:divBdr>
        <w:top w:val="none" w:sz="0" w:space="0" w:color="auto"/>
        <w:left w:val="none" w:sz="0" w:space="0" w:color="auto"/>
        <w:bottom w:val="none" w:sz="0" w:space="0" w:color="auto"/>
        <w:right w:val="none" w:sz="0" w:space="0" w:color="auto"/>
      </w:divBdr>
    </w:div>
    <w:div w:id="2027710943">
      <w:bodyDiv w:val="1"/>
      <w:marLeft w:val="0"/>
      <w:marRight w:val="0"/>
      <w:marTop w:val="0"/>
      <w:marBottom w:val="0"/>
      <w:divBdr>
        <w:top w:val="none" w:sz="0" w:space="0" w:color="auto"/>
        <w:left w:val="none" w:sz="0" w:space="0" w:color="auto"/>
        <w:bottom w:val="none" w:sz="0" w:space="0" w:color="auto"/>
        <w:right w:val="none" w:sz="0" w:space="0" w:color="auto"/>
      </w:divBdr>
      <w:divsChild>
        <w:div w:id="258611919">
          <w:marLeft w:val="0"/>
          <w:marRight w:val="0"/>
          <w:marTop w:val="480"/>
          <w:marBottom w:val="480"/>
          <w:divBdr>
            <w:top w:val="none" w:sz="0" w:space="0" w:color="auto"/>
            <w:left w:val="single" w:sz="48" w:space="12" w:color="B1B4B6"/>
            <w:bottom w:val="none" w:sz="0" w:space="0" w:color="auto"/>
            <w:right w:val="none" w:sz="0" w:space="0" w:color="auto"/>
          </w:divBdr>
        </w:div>
      </w:divsChild>
    </w:div>
    <w:div w:id="2057971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5795</Words>
  <Characters>33033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Williams</dc:creator>
  <cp:keywords/>
  <dc:description/>
  <cp:lastModifiedBy>Elle Williams</cp:lastModifiedBy>
  <cp:revision>1157</cp:revision>
  <dcterms:created xsi:type="dcterms:W3CDTF">2024-04-20T16:13:00Z</dcterms:created>
  <dcterms:modified xsi:type="dcterms:W3CDTF">2024-05-12T19:56:00Z</dcterms:modified>
</cp:coreProperties>
</file>