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B87C9" w14:textId="77777777" w:rsidR="00000000" w:rsidRPr="004A6AB4" w:rsidRDefault="00000000" w:rsidP="00067A1D">
      <w:pPr>
        <w:spacing w:before="100" w:beforeAutospacing="1" w:after="100" w:afterAutospacing="1" w:line="360" w:lineRule="auto"/>
        <w:outlineLvl w:val="2"/>
        <w:rPr>
          <w:rFonts w:ascii="Berlin Sans FB" w:eastAsia="Times New Roman" w:hAnsi="Berlin Sans FB" w:cs="Times New Roman"/>
          <w:b/>
          <w:bCs/>
          <w:sz w:val="24"/>
          <w:szCs w:val="24"/>
          <w:lang w:eastAsia="en-GB"/>
        </w:rPr>
      </w:pPr>
      <w:r w:rsidRPr="004F135E">
        <w:rPr>
          <w:rFonts w:ascii="Berlin Sans FB" w:eastAsia="Times New Roman" w:hAnsi="Berlin Sans FB" w:cs="Times New Roman"/>
          <w:b/>
          <w:bCs/>
          <w:sz w:val="24"/>
          <w:szCs w:val="24"/>
          <w:lang w:eastAsia="en-GB"/>
        </w:rPr>
        <w:t>SW</w:t>
      </w:r>
      <w:r w:rsidRPr="004A6AB4">
        <w:rPr>
          <w:rFonts w:ascii="Berlin Sans FB" w:eastAsia="Times New Roman" w:hAnsi="Berlin Sans FB" w:cs="Times New Roman"/>
          <w:b/>
          <w:bCs/>
          <w:sz w:val="24"/>
          <w:szCs w:val="24"/>
          <w:lang w:eastAsia="en-GB"/>
        </w:rPr>
        <w:t>OT Analysis of Harvard Referencing</w:t>
      </w:r>
    </w:p>
    <w:p w14:paraId="02F51505" w14:textId="77777777" w:rsidR="00000000" w:rsidRPr="004A6AB4" w:rsidRDefault="00000000" w:rsidP="005203BB">
      <w:pPr>
        <w:spacing w:before="100" w:beforeAutospacing="1" w:after="100" w:afterAutospacing="1" w:line="240" w:lineRule="auto"/>
        <w:outlineLvl w:val="2"/>
        <w:rPr>
          <w:rFonts w:ascii="Berlin Sans FB" w:eastAsia="Times New Roman" w:hAnsi="Berlin Sans FB" w:cs="Times New Roman"/>
          <w:b/>
          <w:bCs/>
          <w:sz w:val="24"/>
          <w:szCs w:val="24"/>
          <w:lang w:eastAsia="en-GB"/>
        </w:rPr>
      </w:pPr>
      <w:r w:rsidRPr="004A6AB4">
        <w:rPr>
          <w:rFonts w:ascii="Berlin Sans FB" w:eastAsia="Times New Roman" w:hAnsi="Berlin Sans FB" w:cs="Times New Roman"/>
          <w:b/>
          <w:bCs/>
          <w:sz w:val="24"/>
          <w:szCs w:val="24"/>
          <w:lang w:eastAsia="en-GB"/>
        </w:rPr>
        <w:t>INTRODUCTION</w:t>
      </w:r>
      <w:r w:rsidRPr="004A6AB4">
        <w:rPr>
          <w:rFonts w:ascii="Berlin Sans FB" w:hAnsi="Berlin Sans FB"/>
          <w:sz w:val="24"/>
          <w:szCs w:val="24"/>
        </w:rPr>
        <w:t xml:space="preserve"> </w:t>
      </w:r>
      <w:r w:rsidRPr="004A6AB4">
        <w:rPr>
          <w:rFonts w:ascii="Berlin Sans FB" w:hAnsi="Berlin Sans FB"/>
          <w:sz w:val="24"/>
          <w:szCs w:val="24"/>
        </w:rPr>
        <w:t>This SWOT analysis examines my personal experiences with using the Harvard referencing system and how it influences my academic work. Referencing is an essential academic skill, and reflecting on my strengths, weaknesses, opportunities and threats helps me understand both what I do well and where I need further support. By analysing these areas, I can gain greater awareness of how effectively I use Harvard referencing and how my individual learning needs, including dyslexia, shape this process. Understandi</w:t>
      </w:r>
      <w:r w:rsidRPr="004A6AB4">
        <w:rPr>
          <w:rFonts w:ascii="Berlin Sans FB" w:hAnsi="Berlin Sans FB"/>
          <w:sz w:val="24"/>
          <w:szCs w:val="24"/>
        </w:rPr>
        <w:t>ng my strengths allows me to recognise the aspects of referencing that boost my confidence, while identifying my weaknesses helps me see where I struggle, particularly with tasks that require accuracy and time management. Considering opportunities, such as academic support services and library resources, highlights the tools available to help me improve. Finally, acknowledging the threats I face enables me to plan strategies to overcome challenges. Overall, this SWOT analysis provides a structured reflectio</w:t>
      </w:r>
      <w:r w:rsidRPr="004A6AB4">
        <w:rPr>
          <w:rFonts w:ascii="Berlin Sans FB" w:hAnsi="Berlin Sans FB"/>
          <w:sz w:val="24"/>
          <w:szCs w:val="24"/>
        </w:rPr>
        <w:t>n to support my continued development as an academic writer.</w:t>
      </w:r>
    </w:p>
    <w:p w14:paraId="0F3422FB" w14:textId="77777777" w:rsidR="00000000" w:rsidRPr="004A6AB4" w:rsidRDefault="00000000" w:rsidP="005203BB">
      <w:pPr>
        <w:spacing w:before="100" w:beforeAutospacing="1" w:after="100" w:afterAutospacing="1" w:line="240" w:lineRule="auto"/>
        <w:outlineLvl w:val="2"/>
        <w:rPr>
          <w:rFonts w:ascii="Berlin Sans FB" w:eastAsia="Times New Roman" w:hAnsi="Berlin Sans FB" w:cs="Times New Roman"/>
          <w:b/>
          <w:bCs/>
          <w:sz w:val="24"/>
          <w:szCs w:val="24"/>
          <w:lang w:eastAsia="en-GB"/>
        </w:rPr>
      </w:pPr>
      <w:r w:rsidRPr="004A6AB4">
        <w:rPr>
          <w:rFonts w:ascii="Berlin Sans FB" w:eastAsia="Times New Roman" w:hAnsi="Berlin Sans FB" w:cs="Times New Roman"/>
          <w:b/>
          <w:bCs/>
          <w:sz w:val="24"/>
          <w:szCs w:val="24"/>
          <w:lang w:eastAsia="en-GB"/>
        </w:rPr>
        <w:t xml:space="preserve">The following SWOT analysis is of Harvard </w:t>
      </w:r>
      <w:proofErr w:type="gramStart"/>
      <w:r w:rsidRPr="004A6AB4">
        <w:rPr>
          <w:rFonts w:ascii="Berlin Sans FB" w:eastAsia="Times New Roman" w:hAnsi="Berlin Sans FB" w:cs="Times New Roman"/>
          <w:b/>
          <w:bCs/>
          <w:sz w:val="24"/>
          <w:szCs w:val="24"/>
          <w:lang w:eastAsia="en-GB"/>
        </w:rPr>
        <w:t>referencing</w:t>
      </w:r>
      <w:proofErr w:type="gramEnd"/>
      <w:r w:rsidRPr="004A6AB4">
        <w:rPr>
          <w:rFonts w:ascii="Berlin Sans FB" w:eastAsia="Times New Roman" w:hAnsi="Berlin Sans FB" w:cs="Times New Roman"/>
          <w:b/>
          <w:bCs/>
          <w:sz w:val="24"/>
          <w:szCs w:val="24"/>
          <w:lang w:eastAsia="en-GB"/>
        </w:rPr>
        <w:t xml:space="preserve"> </w:t>
      </w:r>
      <w:r w:rsidRPr="004A6AB4">
        <w:rPr>
          <w:rFonts w:ascii="Berlin Sans FB" w:eastAsia="Times New Roman" w:hAnsi="Berlin Sans FB" w:cs="Times New Roman"/>
          <w:b/>
          <w:bCs/>
          <w:sz w:val="24"/>
          <w:szCs w:val="24"/>
          <w:lang w:eastAsia="en-GB"/>
        </w:rPr>
        <w:t xml:space="preserve"> </w:t>
      </w:r>
    </w:p>
    <w:p w14:paraId="5E2EB992" w14:textId="77777777" w:rsidR="00000000" w:rsidRPr="004A6AB4" w:rsidRDefault="00000000" w:rsidP="005203BB">
      <w:pPr>
        <w:spacing w:after="0" w:line="240" w:lineRule="auto"/>
        <w:rPr>
          <w:rFonts w:ascii="Berlin Sans FB" w:eastAsia="Times New Roman" w:hAnsi="Berlin Sans FB" w:cs="Times New Roman"/>
          <w:sz w:val="24"/>
          <w:szCs w:val="24"/>
          <w:lang w:eastAsia="en-GB"/>
        </w:rPr>
      </w:pPr>
      <w:r w:rsidRPr="004A6AB4">
        <w:rPr>
          <w:rFonts w:ascii="Berlin Sans FB" w:eastAsia="Times New Roman" w:hAnsi="Berlin Sans FB" w:cs="Times New Roman"/>
          <w:sz w:val="24"/>
          <w:szCs w:val="24"/>
          <w:lang w:eastAsia="en-GB"/>
        </w:rPr>
        <w:pict w14:anchorId="5AF58021">
          <v:rect id="_x0000_i1025" style="width:0;height:1.5pt" o:hralign="center" o:hrstd="t" o:hr="t" fillcolor="#a0a0a0" stroked="f"/>
        </w:pict>
      </w:r>
    </w:p>
    <w:p w14:paraId="41920455" w14:textId="77777777" w:rsidR="00000000" w:rsidRPr="004A6AB4" w:rsidRDefault="00000000" w:rsidP="00FB339A">
      <w:pPr>
        <w:rPr>
          <w:rFonts w:ascii="Berlin Sans FB" w:hAnsi="Berlin Sans FB"/>
          <w:sz w:val="24"/>
          <w:szCs w:val="24"/>
        </w:rPr>
      </w:pPr>
      <w:r w:rsidRPr="004A6AB4">
        <w:rPr>
          <w:rFonts w:ascii="Berlin Sans FB" w:hAnsi="Berlin Sans FB"/>
          <w:b/>
          <w:bCs/>
          <w:sz w:val="24"/>
          <w:szCs w:val="24"/>
        </w:rPr>
        <w:t>Strengths:</w:t>
      </w:r>
      <w:r w:rsidRPr="004A6AB4">
        <w:rPr>
          <w:rFonts w:ascii="Berlin Sans FB" w:hAnsi="Berlin Sans FB"/>
          <w:b/>
          <w:bCs/>
          <w:sz w:val="24"/>
          <w:szCs w:val="24"/>
        </w:rPr>
        <w:t xml:space="preserve"> </w:t>
      </w:r>
      <w:r w:rsidRPr="004A6AB4">
        <w:rPr>
          <w:rFonts w:ascii="Berlin Sans FB" w:hAnsi="Berlin Sans FB"/>
          <w:sz w:val="24"/>
          <w:szCs w:val="24"/>
        </w:rPr>
        <w:t xml:space="preserve">One of my key strengths when using Harvard referencing is that I find the structure clear, predictable and easy to understand. The consistent order—author, date, title, and publication details—helps me feel more in control when I am referencing my work. Even though referencing can be challenging at times, the simplicity of Harvard’s layout allows me to follow a logical sequence, which makes the process less overwhelming. As Neville (2010) explains, Harvard referencing provides a straightforward system that </w:t>
      </w:r>
      <w:r w:rsidRPr="004A6AB4">
        <w:rPr>
          <w:rFonts w:ascii="Berlin Sans FB" w:hAnsi="Berlin Sans FB"/>
          <w:sz w:val="24"/>
          <w:szCs w:val="24"/>
        </w:rPr>
        <w:t>supports students in presenting their sources clearly, and this aligns closely with my own experience.</w:t>
      </w:r>
    </w:p>
    <w:p w14:paraId="19BD191B" w14:textId="77777777" w:rsidR="00000000" w:rsidRPr="004A6AB4" w:rsidRDefault="00000000" w:rsidP="00FB339A">
      <w:pPr>
        <w:rPr>
          <w:rFonts w:ascii="Berlin Sans FB" w:hAnsi="Berlin Sans FB"/>
          <w:sz w:val="24"/>
          <w:szCs w:val="24"/>
        </w:rPr>
      </w:pPr>
      <w:r w:rsidRPr="004A6AB4">
        <w:rPr>
          <w:rFonts w:ascii="Berlin Sans FB" w:hAnsi="Berlin Sans FB"/>
          <w:sz w:val="24"/>
          <w:szCs w:val="24"/>
        </w:rPr>
        <w:t>Another strength</w:t>
      </w:r>
      <w:r w:rsidRPr="004A6AB4">
        <w:rPr>
          <w:rFonts w:ascii="Berlin Sans FB" w:hAnsi="Berlin Sans FB"/>
          <w:sz w:val="24"/>
          <w:szCs w:val="24"/>
        </w:rPr>
        <w:t xml:space="preserve"> for me</w:t>
      </w:r>
      <w:r w:rsidRPr="004A6AB4">
        <w:rPr>
          <w:rFonts w:ascii="Berlin Sans FB" w:hAnsi="Berlin Sans FB"/>
          <w:sz w:val="24"/>
          <w:szCs w:val="24"/>
        </w:rPr>
        <w:t xml:space="preserve"> is the way Harvard referencing helps me stay organised. Because each citation contains clear and essential details, I can quickly look back at my work and identify where my information came from and how recent or reliable the source is. This structure plays an important role in helping me track my reading and maintain a sense of order within assignments. According to Pears and Shields (2019), referencing systems like Harvard support students in demonstrating the depth of their research, and I feel t</w:t>
      </w:r>
      <w:r w:rsidRPr="004A6AB4">
        <w:rPr>
          <w:rFonts w:ascii="Berlin Sans FB" w:hAnsi="Berlin Sans FB"/>
          <w:sz w:val="24"/>
          <w:szCs w:val="24"/>
        </w:rPr>
        <w:t>his deeply benefits my ability to manage multiple sources.</w:t>
      </w:r>
    </w:p>
    <w:p w14:paraId="0678EDB0" w14:textId="77777777" w:rsidR="00000000" w:rsidRPr="004A6AB4" w:rsidRDefault="00000000" w:rsidP="00FB339A">
      <w:pPr>
        <w:rPr>
          <w:rFonts w:ascii="Berlin Sans FB" w:hAnsi="Berlin Sans FB"/>
          <w:sz w:val="24"/>
          <w:szCs w:val="24"/>
        </w:rPr>
      </w:pPr>
      <w:r w:rsidRPr="004A6AB4">
        <w:rPr>
          <w:rFonts w:ascii="Berlin Sans FB" w:hAnsi="Berlin Sans FB"/>
          <w:sz w:val="24"/>
          <w:szCs w:val="24"/>
        </w:rPr>
        <w:t>I also see Harvard referencing as a strength because it boosts my confidence in academic writing. Knowing that it is one of the most widely accepted referencing styles across universities reassures me that I am developing a skill that is relevant and recognised. When I use Harvard referencing correctly, I feel that I am meeting academic expectations and behaving professionally as a student researcher. Bailey (2018) emphasises that accurate referencing is a key aspect of academic credibility, and using Harva</w:t>
      </w:r>
      <w:r w:rsidRPr="004A6AB4">
        <w:rPr>
          <w:rFonts w:ascii="Berlin Sans FB" w:hAnsi="Berlin Sans FB"/>
          <w:sz w:val="24"/>
          <w:szCs w:val="24"/>
        </w:rPr>
        <w:t>rd helps me feel aligned with these standards.</w:t>
      </w:r>
    </w:p>
    <w:p w14:paraId="68433A59" w14:textId="77777777" w:rsidR="00000000" w:rsidRPr="004A6AB4" w:rsidRDefault="00000000" w:rsidP="00FB339A">
      <w:pPr>
        <w:rPr>
          <w:rFonts w:ascii="Berlin Sans FB" w:hAnsi="Berlin Sans FB"/>
          <w:sz w:val="24"/>
          <w:szCs w:val="24"/>
        </w:rPr>
      </w:pPr>
      <w:r w:rsidRPr="004A6AB4">
        <w:rPr>
          <w:rFonts w:ascii="Berlin Sans FB" w:hAnsi="Berlin Sans FB"/>
          <w:sz w:val="24"/>
          <w:szCs w:val="24"/>
        </w:rPr>
        <w:t xml:space="preserve">Finally, Harvard referencing supports my commitment to academic integrity. Giving proper credit to original authors makes me feel responsible and ethical in my work. Cottrell (2019) highlights that referencing is essential for honesty in academic writing, and I appreciate that Harvard gives me a clear method to demonstrate this. Overall, the clarity, </w:t>
      </w:r>
      <w:r w:rsidRPr="004A6AB4">
        <w:rPr>
          <w:rFonts w:ascii="Berlin Sans FB" w:hAnsi="Berlin Sans FB"/>
          <w:sz w:val="24"/>
          <w:szCs w:val="24"/>
        </w:rPr>
        <w:lastRenderedPageBreak/>
        <w:t>organisation, recognition and integrity associated with Harvard referencing all contribute to making it a genuine personal strength.</w:t>
      </w:r>
    </w:p>
    <w:p w14:paraId="7622581F" w14:textId="77777777" w:rsidR="00000000" w:rsidRPr="004A6AB4" w:rsidRDefault="00000000" w:rsidP="005203BB">
      <w:pPr>
        <w:spacing w:before="100" w:beforeAutospacing="1" w:after="100" w:afterAutospacing="1" w:line="240" w:lineRule="auto"/>
        <w:outlineLvl w:val="2"/>
        <w:rPr>
          <w:rFonts w:ascii="Berlin Sans FB" w:eastAsia="Times New Roman" w:hAnsi="Berlin Sans FB" w:cs="Times New Roman"/>
          <w:b/>
          <w:bCs/>
          <w:sz w:val="24"/>
          <w:szCs w:val="24"/>
          <w:lang w:eastAsia="en-GB"/>
        </w:rPr>
      </w:pPr>
    </w:p>
    <w:p w14:paraId="1E9B9DC4" w14:textId="77777777" w:rsidR="00000000" w:rsidRPr="004A6AB4" w:rsidRDefault="00000000" w:rsidP="005203BB">
      <w:pPr>
        <w:spacing w:before="100" w:beforeAutospacing="1" w:after="100" w:afterAutospacing="1" w:line="240" w:lineRule="auto"/>
        <w:outlineLvl w:val="2"/>
        <w:rPr>
          <w:rFonts w:ascii="Berlin Sans FB" w:eastAsia="Times New Roman" w:hAnsi="Berlin Sans FB" w:cs="Times New Roman"/>
          <w:b/>
          <w:bCs/>
          <w:sz w:val="24"/>
          <w:szCs w:val="24"/>
          <w:lang w:eastAsia="en-GB"/>
        </w:rPr>
      </w:pPr>
    </w:p>
    <w:p w14:paraId="53002F76" w14:textId="77777777" w:rsidR="00000000" w:rsidRPr="004A6AB4" w:rsidRDefault="00000000" w:rsidP="005203BB">
      <w:pPr>
        <w:spacing w:after="0" w:line="240" w:lineRule="auto"/>
        <w:rPr>
          <w:rFonts w:ascii="Berlin Sans FB" w:eastAsia="Times New Roman" w:hAnsi="Berlin Sans FB" w:cs="Times New Roman"/>
          <w:sz w:val="24"/>
          <w:szCs w:val="24"/>
          <w:lang w:eastAsia="en-GB"/>
        </w:rPr>
      </w:pPr>
      <w:r w:rsidRPr="004A6AB4">
        <w:rPr>
          <w:rFonts w:ascii="Berlin Sans FB" w:eastAsia="Times New Roman" w:hAnsi="Berlin Sans FB" w:cs="Times New Roman"/>
          <w:sz w:val="24"/>
          <w:szCs w:val="24"/>
          <w:lang w:eastAsia="en-GB"/>
        </w:rPr>
        <w:pict w14:anchorId="17415B1E">
          <v:rect id="_x0000_i1026" style="width:0;height:1.5pt" o:hralign="center" o:hrstd="t" o:hr="t" fillcolor="#a0a0a0" stroked="f"/>
        </w:pict>
      </w:r>
    </w:p>
    <w:p w14:paraId="492991BE" w14:textId="77777777" w:rsidR="00000000" w:rsidRPr="004A6AB4" w:rsidRDefault="00000000" w:rsidP="003922C3">
      <w:pPr>
        <w:rPr>
          <w:rFonts w:ascii="Berlin Sans FB" w:hAnsi="Berlin Sans FB"/>
          <w:sz w:val="24"/>
          <w:szCs w:val="24"/>
        </w:rPr>
      </w:pPr>
      <w:r w:rsidRPr="004A6AB4">
        <w:rPr>
          <w:rFonts w:ascii="Berlin Sans FB" w:hAnsi="Berlin Sans FB"/>
          <w:b/>
          <w:bCs/>
          <w:sz w:val="24"/>
          <w:szCs w:val="24"/>
        </w:rPr>
        <w:t>Weaknesses:</w:t>
      </w:r>
      <w:r w:rsidRPr="004A6AB4">
        <w:rPr>
          <w:rFonts w:ascii="Berlin Sans FB" w:hAnsi="Berlin Sans FB"/>
          <w:b/>
          <w:bCs/>
          <w:sz w:val="24"/>
          <w:szCs w:val="24"/>
        </w:rPr>
        <w:t xml:space="preserve"> </w:t>
      </w:r>
      <w:r w:rsidRPr="004A6AB4">
        <w:rPr>
          <w:rFonts w:ascii="Berlin Sans FB" w:hAnsi="Berlin Sans FB"/>
          <w:sz w:val="24"/>
          <w:szCs w:val="24"/>
        </w:rPr>
        <w:t>From my personal experience, one of the biggest challenges I face in academic work is how time-consuming Harvard referencing can be. Even when I understand the rules, the process still takes a great deal of time because every reference must be checked for accuracy. I often find myself going back and forth between books, articles and websites to confirm tiny details like page numbers, editions, authors’ initials and publication years. This slows down my progress and can make even a simple assignment take mu</w:t>
      </w:r>
      <w:r w:rsidRPr="004A6AB4">
        <w:rPr>
          <w:rFonts w:ascii="Berlin Sans FB" w:hAnsi="Berlin Sans FB"/>
          <w:sz w:val="24"/>
          <w:szCs w:val="24"/>
        </w:rPr>
        <w:t>ch longer than expected. What makes it even more time-consuming for me is the fact that referencing must be completely consistent, and even small mistakes can reduce the quality and professionalism of my work. Because of this, I often feel pressure to triple-check everything, which adds even more time to the task.</w:t>
      </w:r>
    </w:p>
    <w:p w14:paraId="5AC8F1A0" w14:textId="14263D00" w:rsidR="00000000" w:rsidRPr="004A6AB4" w:rsidRDefault="00000000" w:rsidP="003922C3">
      <w:pPr>
        <w:rPr>
          <w:rFonts w:ascii="Berlin Sans FB" w:hAnsi="Berlin Sans FB"/>
          <w:sz w:val="24"/>
          <w:szCs w:val="24"/>
        </w:rPr>
      </w:pPr>
      <w:r w:rsidRPr="004A6AB4">
        <w:rPr>
          <w:rFonts w:ascii="Berlin Sans FB" w:hAnsi="Berlin Sans FB"/>
          <w:sz w:val="24"/>
          <w:szCs w:val="24"/>
        </w:rPr>
        <w:t xml:space="preserve">This experience is not unique to me. Many students find academic work and </w:t>
      </w:r>
      <w:proofErr w:type="gramStart"/>
      <w:r w:rsidRPr="004A6AB4">
        <w:rPr>
          <w:rFonts w:ascii="Berlin Sans FB" w:hAnsi="Berlin Sans FB"/>
          <w:sz w:val="24"/>
          <w:szCs w:val="24"/>
        </w:rPr>
        <w:t>referencing</w:t>
      </w:r>
      <w:proofErr w:type="gramEnd"/>
      <w:r w:rsidRPr="004A6AB4">
        <w:rPr>
          <w:rFonts w:ascii="Berlin Sans FB" w:hAnsi="Berlin Sans FB"/>
          <w:sz w:val="24"/>
          <w:szCs w:val="24"/>
        </w:rPr>
        <w:t xml:space="preserve"> particularly </w:t>
      </w:r>
      <w:proofErr w:type="gramStart"/>
      <w:r w:rsidRPr="004A6AB4">
        <w:rPr>
          <w:rFonts w:ascii="Berlin Sans FB" w:hAnsi="Berlin Sans FB"/>
          <w:sz w:val="24"/>
          <w:szCs w:val="24"/>
        </w:rPr>
        <w:t>time-demanding</w:t>
      </w:r>
      <w:proofErr w:type="gramEnd"/>
      <w:r w:rsidRPr="004A6AB4">
        <w:rPr>
          <w:rFonts w:ascii="Berlin Sans FB" w:hAnsi="Berlin Sans FB"/>
          <w:sz w:val="24"/>
          <w:szCs w:val="24"/>
        </w:rPr>
        <w:t xml:space="preserve">. Cottrell (2019) explains that academic tasks require sustained attention, planning and detail, which naturally increases the amount of time students must spend completing them. I relate strongly to this because referencing is not something that can be rushed; it needs precision and focus. Similarly, Bailey (2018) points out that referencing can become overwhelming for students because of the constant need to ensure that every element is correct. When I read this, it </w:t>
      </w:r>
      <w:r w:rsidRPr="004A6AB4">
        <w:rPr>
          <w:rFonts w:ascii="Berlin Sans FB" w:hAnsi="Berlin Sans FB"/>
          <w:sz w:val="24"/>
          <w:szCs w:val="24"/>
        </w:rPr>
        <w:t xml:space="preserve">made me feel understood, because I often find myself re-checking the same references </w:t>
      </w:r>
      <w:r w:rsidR="00597E21" w:rsidRPr="004A6AB4">
        <w:rPr>
          <w:rFonts w:ascii="Berlin Sans FB" w:hAnsi="Berlin Sans FB"/>
          <w:sz w:val="24"/>
          <w:szCs w:val="24"/>
        </w:rPr>
        <w:t>again</w:t>
      </w:r>
      <w:r w:rsidRPr="004A6AB4">
        <w:rPr>
          <w:rFonts w:ascii="Berlin Sans FB" w:hAnsi="Berlin Sans FB"/>
          <w:sz w:val="24"/>
          <w:szCs w:val="24"/>
        </w:rPr>
        <w:t xml:space="preserve"> to </w:t>
      </w:r>
      <w:proofErr w:type="gramStart"/>
      <w:r w:rsidRPr="004A6AB4">
        <w:rPr>
          <w:rFonts w:ascii="Berlin Sans FB" w:hAnsi="Berlin Sans FB"/>
          <w:sz w:val="24"/>
          <w:szCs w:val="24"/>
        </w:rPr>
        <w:t>make sure</w:t>
      </w:r>
      <w:proofErr w:type="gramEnd"/>
      <w:r w:rsidRPr="004A6AB4">
        <w:rPr>
          <w:rFonts w:ascii="Berlin Sans FB" w:hAnsi="Berlin Sans FB"/>
          <w:sz w:val="24"/>
          <w:szCs w:val="24"/>
        </w:rPr>
        <w:t xml:space="preserve"> I haven’t missed anything.</w:t>
      </w:r>
    </w:p>
    <w:p w14:paraId="69EA6B87" w14:textId="77777777" w:rsidR="00000000" w:rsidRPr="004A6AB4" w:rsidRDefault="00000000" w:rsidP="003922C3">
      <w:pPr>
        <w:rPr>
          <w:rFonts w:ascii="Berlin Sans FB" w:hAnsi="Berlin Sans FB"/>
          <w:sz w:val="24"/>
          <w:szCs w:val="24"/>
        </w:rPr>
      </w:pPr>
      <w:r w:rsidRPr="004A6AB4">
        <w:rPr>
          <w:rFonts w:ascii="Berlin Sans FB" w:hAnsi="Berlin Sans FB"/>
          <w:sz w:val="24"/>
          <w:szCs w:val="24"/>
        </w:rPr>
        <w:t>Pears and Shields (2019) also note that students often find referencing systems time-consuming because of the need to gather, manage and organise information from multiple sources. This reflects my own experience perfectly. Sometimes I spend more time organising my references than writing the content itself. When I’m juggling several deadlines at once, this can feel stressful and exhausting.</w:t>
      </w:r>
    </w:p>
    <w:p w14:paraId="612C032A" w14:textId="7CDDB47A" w:rsidR="00000000" w:rsidRPr="004A6AB4" w:rsidRDefault="00000000" w:rsidP="003922C3">
      <w:pPr>
        <w:rPr>
          <w:rFonts w:ascii="Berlin Sans FB" w:hAnsi="Berlin Sans FB"/>
          <w:sz w:val="24"/>
          <w:szCs w:val="24"/>
        </w:rPr>
      </w:pPr>
      <w:r w:rsidRPr="004A6AB4">
        <w:rPr>
          <w:rFonts w:ascii="Berlin Sans FB" w:hAnsi="Berlin Sans FB"/>
          <w:sz w:val="24"/>
          <w:szCs w:val="24"/>
        </w:rPr>
        <w:t xml:space="preserve">Overall, Harvard referencing is not difficult for me because I don’t understand it, but because it requires so much time, attention to detail and constant checking. This makes it one of the most time-consuming parts of my academic work, and something I always </w:t>
      </w:r>
      <w:r w:rsidRPr="004A6AB4">
        <w:rPr>
          <w:rFonts w:ascii="Berlin Sans FB" w:hAnsi="Berlin Sans FB"/>
          <w:sz w:val="24"/>
          <w:szCs w:val="24"/>
        </w:rPr>
        <w:t>plan extra time for.</w:t>
      </w:r>
    </w:p>
    <w:p w14:paraId="70825C63" w14:textId="77777777" w:rsidR="00000000" w:rsidRPr="004A6AB4" w:rsidRDefault="00000000" w:rsidP="005203BB">
      <w:pPr>
        <w:spacing w:before="100" w:beforeAutospacing="1" w:after="100" w:afterAutospacing="1" w:line="240" w:lineRule="auto"/>
        <w:outlineLvl w:val="2"/>
        <w:rPr>
          <w:rFonts w:ascii="Berlin Sans FB" w:eastAsia="Times New Roman" w:hAnsi="Berlin Sans FB" w:cs="Times New Roman"/>
          <w:b/>
          <w:bCs/>
          <w:sz w:val="24"/>
          <w:szCs w:val="24"/>
          <w:lang w:eastAsia="en-GB"/>
        </w:rPr>
      </w:pPr>
      <w:r w:rsidRPr="004A6AB4">
        <w:rPr>
          <w:rFonts w:ascii="Berlin Sans FB" w:eastAsia="Times New Roman" w:hAnsi="Berlin Sans FB" w:cs="Times New Roman"/>
          <w:b/>
          <w:bCs/>
          <w:sz w:val="24"/>
          <w:szCs w:val="24"/>
          <w:lang w:eastAsia="en-GB"/>
        </w:rPr>
        <w:t xml:space="preserve"> </w:t>
      </w:r>
    </w:p>
    <w:p w14:paraId="541F4503" w14:textId="77777777" w:rsidR="00000000" w:rsidRPr="004A6AB4" w:rsidRDefault="00000000" w:rsidP="005203BB">
      <w:pPr>
        <w:spacing w:after="0" w:line="240" w:lineRule="auto"/>
        <w:rPr>
          <w:rFonts w:ascii="Berlin Sans FB" w:eastAsia="Times New Roman" w:hAnsi="Berlin Sans FB" w:cs="Times New Roman"/>
          <w:sz w:val="24"/>
          <w:szCs w:val="24"/>
          <w:lang w:eastAsia="en-GB"/>
        </w:rPr>
      </w:pPr>
      <w:r w:rsidRPr="004A6AB4">
        <w:rPr>
          <w:rFonts w:ascii="Berlin Sans FB" w:eastAsia="Times New Roman" w:hAnsi="Berlin Sans FB" w:cs="Times New Roman"/>
          <w:sz w:val="24"/>
          <w:szCs w:val="24"/>
          <w:lang w:eastAsia="en-GB"/>
        </w:rPr>
        <w:pict w14:anchorId="41513B4E">
          <v:rect id="_x0000_i1027" style="width:0;height:1.5pt" o:hralign="center" o:hrstd="t" o:hr="t" fillcolor="#a0a0a0" stroked="f"/>
        </w:pict>
      </w:r>
    </w:p>
    <w:p w14:paraId="4EA77874" w14:textId="77777777" w:rsidR="00000000" w:rsidRPr="004A6AB4" w:rsidRDefault="00000000" w:rsidP="005203BB">
      <w:pPr>
        <w:spacing w:before="100" w:beforeAutospacing="1" w:after="100" w:afterAutospacing="1" w:line="240" w:lineRule="auto"/>
        <w:outlineLvl w:val="2"/>
        <w:rPr>
          <w:rFonts w:ascii="Berlin Sans FB" w:eastAsia="Times New Roman" w:hAnsi="Berlin Sans FB" w:cs="Times New Roman"/>
          <w:b/>
          <w:bCs/>
          <w:sz w:val="24"/>
          <w:szCs w:val="24"/>
          <w:lang w:eastAsia="en-GB"/>
        </w:rPr>
      </w:pPr>
      <w:r w:rsidRPr="004A6AB4">
        <w:rPr>
          <w:rFonts w:ascii="Berlin Sans FB" w:eastAsia="Times New Roman" w:hAnsi="Berlin Sans FB" w:cs="Times New Roman"/>
          <w:b/>
          <w:bCs/>
          <w:sz w:val="24"/>
          <w:szCs w:val="24"/>
          <w:lang w:eastAsia="en-GB"/>
        </w:rPr>
        <w:t>Opportunities:</w:t>
      </w:r>
      <w:r w:rsidRPr="004A6AB4">
        <w:rPr>
          <w:rFonts w:ascii="Berlin Sans FB" w:eastAsia="Times New Roman" w:hAnsi="Berlin Sans FB" w:cs="Times New Roman"/>
          <w:b/>
          <w:bCs/>
          <w:sz w:val="24"/>
          <w:szCs w:val="24"/>
          <w:lang w:eastAsia="en-GB"/>
        </w:rPr>
        <w:t xml:space="preserve"> </w:t>
      </w:r>
    </w:p>
    <w:p w14:paraId="09C4D75B" w14:textId="77777777" w:rsidR="00000000" w:rsidRPr="004A6AB4" w:rsidRDefault="00000000" w:rsidP="00730C5E">
      <w:pPr>
        <w:rPr>
          <w:rFonts w:ascii="Berlin Sans FB" w:hAnsi="Berlin Sans FB"/>
          <w:sz w:val="24"/>
          <w:szCs w:val="24"/>
        </w:rPr>
      </w:pPr>
      <w:r w:rsidRPr="004A6AB4">
        <w:rPr>
          <w:rFonts w:ascii="Berlin Sans FB" w:hAnsi="Berlin Sans FB"/>
          <w:sz w:val="24"/>
          <w:szCs w:val="24"/>
        </w:rPr>
        <w:lastRenderedPageBreak/>
        <w:t>From my personal experience, Harvard referencing provides several opportunities for growth, especially in developing myself as a more confident and capable student. Even though referencing can be challenging at times, I see it as a chance to build an important academic skill that I will use throughout my studies. Learning how to reference properly gives me a sense of independence, because I know that I am becoming better at presenting my work professionally and responsibly. Cottrell (2019) emphasises that m</w:t>
      </w:r>
      <w:r w:rsidRPr="004A6AB4">
        <w:rPr>
          <w:rFonts w:ascii="Berlin Sans FB" w:hAnsi="Berlin Sans FB"/>
          <w:sz w:val="24"/>
          <w:szCs w:val="24"/>
        </w:rPr>
        <w:t>astering academic skills creates long-term opportunities for improvement and confidence, and I can clearly see how this applies to Harvard referencing.</w:t>
      </w:r>
    </w:p>
    <w:p w14:paraId="5F867009" w14:textId="1ABFAFB3" w:rsidR="00000000" w:rsidRPr="004A6AB4" w:rsidRDefault="00000000" w:rsidP="00730C5E">
      <w:pPr>
        <w:rPr>
          <w:rFonts w:ascii="Berlin Sans FB" w:hAnsi="Berlin Sans FB"/>
          <w:sz w:val="24"/>
          <w:szCs w:val="24"/>
        </w:rPr>
      </w:pPr>
      <w:r w:rsidRPr="004A6AB4">
        <w:rPr>
          <w:rFonts w:ascii="Berlin Sans FB" w:hAnsi="Berlin Sans FB"/>
          <w:sz w:val="24"/>
          <w:szCs w:val="24"/>
        </w:rPr>
        <w:t xml:space="preserve">Another major opportunity for me is the way referencing helps me develop stronger research skills. When I reference correctly, it encourages me to look more closely at my sources, understand who wrote them, when they were written and whether they are reliable. Bailey (2018) explains that referencing strengthens academic integrity and helps students become more critical readers. I have found that I read more carefully and pay closer attention to details because I know I will need them for my reference list. </w:t>
      </w:r>
      <w:r w:rsidRPr="004A6AB4">
        <w:rPr>
          <w:rFonts w:ascii="Berlin Sans FB" w:hAnsi="Berlin Sans FB"/>
          <w:sz w:val="24"/>
          <w:szCs w:val="24"/>
        </w:rPr>
        <w:t xml:space="preserve">This has improved not just my </w:t>
      </w:r>
      <w:proofErr w:type="gramStart"/>
      <w:r w:rsidR="00597E21" w:rsidRPr="004A6AB4">
        <w:rPr>
          <w:rFonts w:ascii="Berlin Sans FB" w:hAnsi="Berlin Sans FB"/>
          <w:sz w:val="24"/>
          <w:szCs w:val="24"/>
        </w:rPr>
        <w:t>referencing, also</w:t>
      </w:r>
      <w:proofErr w:type="gramEnd"/>
      <w:r w:rsidRPr="004A6AB4">
        <w:rPr>
          <w:rFonts w:ascii="Berlin Sans FB" w:hAnsi="Berlin Sans FB"/>
          <w:sz w:val="24"/>
          <w:szCs w:val="24"/>
        </w:rPr>
        <w:t xml:space="preserve"> my comprehension and the overall quality of my assignments.</w:t>
      </w:r>
    </w:p>
    <w:p w14:paraId="4384E907" w14:textId="762FA078" w:rsidR="00000000" w:rsidRPr="004A6AB4" w:rsidRDefault="00000000" w:rsidP="00730C5E">
      <w:pPr>
        <w:rPr>
          <w:rFonts w:ascii="Berlin Sans FB" w:hAnsi="Berlin Sans FB"/>
          <w:sz w:val="24"/>
          <w:szCs w:val="24"/>
        </w:rPr>
      </w:pPr>
      <w:r w:rsidRPr="004A6AB4">
        <w:rPr>
          <w:rFonts w:ascii="Berlin Sans FB" w:hAnsi="Berlin Sans FB"/>
          <w:sz w:val="24"/>
          <w:szCs w:val="24"/>
        </w:rPr>
        <w:t>A particularly valuable opportunity for me is the academic support available through the library. I find the library to be a helpful and supportive environment that makes referencing less overwhelming. The librarians are always willing to guide me on how to use Harvard referencing properly, how to locate the details I need and how to use academic search tools. Race (2020) highlights that academic support services like libraries play a crucial role in helping students build confidence and develop key skills.</w:t>
      </w:r>
      <w:r w:rsidRPr="004A6AB4">
        <w:rPr>
          <w:rFonts w:ascii="Berlin Sans FB" w:hAnsi="Berlin Sans FB"/>
          <w:sz w:val="24"/>
          <w:szCs w:val="24"/>
        </w:rPr>
        <w:t xml:space="preserve"> For me, the library is not just a place to find </w:t>
      </w:r>
      <w:r w:rsidR="00597E21" w:rsidRPr="004A6AB4">
        <w:rPr>
          <w:rFonts w:ascii="Berlin Sans FB" w:hAnsi="Berlin Sans FB"/>
          <w:sz w:val="24"/>
          <w:szCs w:val="24"/>
        </w:rPr>
        <w:t xml:space="preserve">books, </w:t>
      </w:r>
      <w:r w:rsidRPr="004A6AB4">
        <w:rPr>
          <w:rFonts w:ascii="Berlin Sans FB" w:hAnsi="Berlin Sans FB"/>
          <w:sz w:val="24"/>
          <w:szCs w:val="24"/>
        </w:rPr>
        <w:t>it is a safe space where I can ask questions, practise referencing and deepen my understanding.</w:t>
      </w:r>
    </w:p>
    <w:p w14:paraId="5CEC90A0" w14:textId="77777777" w:rsidR="00000000" w:rsidRPr="004A6AB4" w:rsidRDefault="00000000" w:rsidP="00730C5E">
      <w:pPr>
        <w:rPr>
          <w:rFonts w:ascii="Berlin Sans FB" w:hAnsi="Berlin Sans FB"/>
          <w:sz w:val="24"/>
          <w:szCs w:val="24"/>
        </w:rPr>
      </w:pPr>
      <w:r w:rsidRPr="004A6AB4">
        <w:rPr>
          <w:rFonts w:ascii="Berlin Sans FB" w:hAnsi="Berlin Sans FB"/>
          <w:sz w:val="24"/>
          <w:szCs w:val="24"/>
        </w:rPr>
        <w:t>Overall, Harvard referencing provides me with opportunities to develop academic skills, improve my research abilities and use library support to strengthen my learning. These opportunities all contribute to helping me grow more confident and capable throughout my academic journey.</w:t>
      </w:r>
    </w:p>
    <w:p w14:paraId="7A753738" w14:textId="77777777" w:rsidR="00000000" w:rsidRPr="004A6AB4" w:rsidRDefault="00000000" w:rsidP="005203BB">
      <w:pPr>
        <w:spacing w:after="0" w:line="240" w:lineRule="auto"/>
        <w:rPr>
          <w:rFonts w:ascii="Berlin Sans FB" w:eastAsia="Times New Roman" w:hAnsi="Berlin Sans FB" w:cs="Times New Roman"/>
          <w:sz w:val="24"/>
          <w:szCs w:val="24"/>
          <w:lang w:eastAsia="en-GB"/>
        </w:rPr>
      </w:pPr>
    </w:p>
    <w:p w14:paraId="7DD44B2A" w14:textId="02434276" w:rsidR="00000000" w:rsidRPr="004A6AB4" w:rsidRDefault="00000000" w:rsidP="00363BE8">
      <w:pPr>
        <w:rPr>
          <w:rFonts w:ascii="Berlin Sans FB" w:hAnsi="Berlin Sans FB"/>
          <w:sz w:val="24"/>
          <w:szCs w:val="24"/>
        </w:rPr>
      </w:pPr>
      <w:r w:rsidRPr="004A6AB4">
        <w:rPr>
          <w:rFonts w:ascii="Berlin Sans FB" w:hAnsi="Berlin Sans FB"/>
          <w:sz w:val="24"/>
          <w:szCs w:val="24"/>
        </w:rPr>
        <w:t>Threat:</w:t>
      </w:r>
      <w:r w:rsidRPr="004A6AB4">
        <w:rPr>
          <w:rFonts w:ascii="Berlin Sans FB" w:hAnsi="Berlin Sans FB"/>
          <w:sz w:val="24"/>
          <w:szCs w:val="24"/>
        </w:rPr>
        <w:t xml:space="preserve"> </w:t>
      </w:r>
      <w:r w:rsidRPr="004A6AB4">
        <w:rPr>
          <w:rFonts w:ascii="Berlin Sans FB" w:hAnsi="Berlin Sans FB"/>
          <w:sz w:val="24"/>
          <w:szCs w:val="24"/>
        </w:rPr>
        <w:t xml:space="preserve">One of the biggest threats I face in my academic work is the impact of my dyslexia on completing accurate Harvard referencing. Referencing demands precision, consistency and attention to small details such as author names, publication dates, page numbers and formatting. Because </w:t>
      </w:r>
      <w:r w:rsidR="00597E21" w:rsidRPr="004A6AB4">
        <w:rPr>
          <w:rFonts w:ascii="Berlin Sans FB" w:hAnsi="Berlin Sans FB"/>
          <w:sz w:val="24"/>
          <w:szCs w:val="24"/>
        </w:rPr>
        <w:t>dyslexia</w:t>
      </w:r>
      <w:r w:rsidRPr="004A6AB4">
        <w:rPr>
          <w:rFonts w:ascii="Berlin Sans FB" w:hAnsi="Berlin Sans FB"/>
          <w:sz w:val="24"/>
          <w:szCs w:val="24"/>
        </w:rPr>
        <w:t xml:space="preserve"> affects my working memory and processing speed, I often find these tasks harder and more time-consuming than other students. If Harvard referencing is not completed correctly, the professionalism, clarity and academic credibility of my work can be affected. This creates an added layer of stress, especially when I worry that small mistakes</w:t>
      </w:r>
      <w:proofErr w:type="gramStart"/>
      <w:r w:rsidRPr="004A6AB4">
        <w:rPr>
          <w:rFonts w:ascii="Berlin Sans FB" w:hAnsi="Berlin Sans FB"/>
          <w:sz w:val="24"/>
          <w:szCs w:val="24"/>
        </w:rPr>
        <w:t>—like a</w:t>
      </w:r>
      <w:proofErr w:type="gramEnd"/>
      <w:r w:rsidRPr="004A6AB4">
        <w:rPr>
          <w:rFonts w:ascii="Berlin Sans FB" w:hAnsi="Berlin Sans FB"/>
          <w:sz w:val="24"/>
          <w:szCs w:val="24"/>
        </w:rPr>
        <w:t xml:space="preserve"> missing </w:t>
      </w:r>
      <w:proofErr w:type="gramStart"/>
      <w:r w:rsidRPr="004A6AB4">
        <w:rPr>
          <w:rFonts w:ascii="Berlin Sans FB" w:hAnsi="Berlin Sans FB"/>
          <w:sz w:val="24"/>
          <w:szCs w:val="24"/>
        </w:rPr>
        <w:t>comma</w:t>
      </w:r>
      <w:proofErr w:type="gramEnd"/>
      <w:r w:rsidRPr="004A6AB4">
        <w:rPr>
          <w:rFonts w:ascii="Berlin Sans FB" w:hAnsi="Berlin Sans FB"/>
          <w:sz w:val="24"/>
          <w:szCs w:val="24"/>
        </w:rPr>
        <w:t xml:space="preserve"> or incorrect </w:t>
      </w:r>
      <w:r w:rsidR="00597E21" w:rsidRPr="004A6AB4">
        <w:rPr>
          <w:rFonts w:ascii="Berlin Sans FB" w:hAnsi="Berlin Sans FB"/>
          <w:sz w:val="24"/>
          <w:szCs w:val="24"/>
        </w:rPr>
        <w:t xml:space="preserve">data </w:t>
      </w:r>
      <w:r w:rsidRPr="004A6AB4">
        <w:rPr>
          <w:rFonts w:ascii="Berlin Sans FB" w:hAnsi="Berlin Sans FB"/>
          <w:sz w:val="24"/>
          <w:szCs w:val="24"/>
        </w:rPr>
        <w:t>might lead to lower marks or make my work look careless, even when I have tried my best.</w:t>
      </w:r>
    </w:p>
    <w:p w14:paraId="545472C8" w14:textId="77777777" w:rsidR="00000000" w:rsidRPr="004A6AB4" w:rsidRDefault="00000000" w:rsidP="00363BE8">
      <w:pPr>
        <w:rPr>
          <w:rFonts w:ascii="Berlin Sans FB" w:hAnsi="Berlin Sans FB"/>
          <w:sz w:val="24"/>
          <w:szCs w:val="24"/>
        </w:rPr>
      </w:pPr>
      <w:r w:rsidRPr="004A6AB4">
        <w:rPr>
          <w:rFonts w:ascii="Berlin Sans FB" w:hAnsi="Berlin Sans FB"/>
          <w:sz w:val="24"/>
          <w:szCs w:val="24"/>
        </w:rPr>
        <w:t xml:space="preserve">Searle (2024) highlights that dyslexic students frequently describe referencing as “time-consuming” and overwhelming. This strongly reflects my own experience. When several assignments are due at once, the pressure increases, and I feel constantly at risk of making referencing errors. Even when I check my work repeatedly, my dyslexia makes it easy to </w:t>
      </w:r>
      <w:r w:rsidRPr="004A6AB4">
        <w:rPr>
          <w:rFonts w:ascii="Berlin Sans FB" w:hAnsi="Berlin Sans FB"/>
          <w:sz w:val="24"/>
          <w:szCs w:val="24"/>
        </w:rPr>
        <w:lastRenderedPageBreak/>
        <w:t>miss details or accidentally record information incorrectly. This can make me doubt my abilities and become more anxious during busy periods.</w:t>
      </w:r>
    </w:p>
    <w:p w14:paraId="46C44B7B" w14:textId="77777777" w:rsidR="00000000" w:rsidRPr="004A6AB4" w:rsidRDefault="00000000" w:rsidP="00363BE8">
      <w:pPr>
        <w:rPr>
          <w:rFonts w:ascii="Berlin Sans FB" w:hAnsi="Berlin Sans FB"/>
          <w:sz w:val="24"/>
          <w:szCs w:val="24"/>
        </w:rPr>
      </w:pPr>
      <w:r w:rsidRPr="004A6AB4">
        <w:rPr>
          <w:rFonts w:ascii="Berlin Sans FB" w:hAnsi="Berlin Sans FB"/>
          <w:sz w:val="24"/>
          <w:szCs w:val="24"/>
        </w:rPr>
        <w:t>Another threat I experience is difficulty extracting precise information from academic sources. Because dyslexia can slow down reading and affect comprehension, I sometimes struggle to quickly identify authors, titles, dates or page numbers—details that are essential for accurate referencing. Snowling and Hulme (2021) explain that dyslexia often involves challenges with reading comprehension, which can directly affect a student’s ability to locate and interpret information correctly. For me, this means it s</w:t>
      </w:r>
      <w:r w:rsidRPr="004A6AB4">
        <w:rPr>
          <w:rFonts w:ascii="Berlin Sans FB" w:hAnsi="Berlin Sans FB"/>
          <w:sz w:val="24"/>
          <w:szCs w:val="24"/>
        </w:rPr>
        <w:t>ometimes takes much longer to gather the details I need, and there is always the risk of misreading something important.</w:t>
      </w:r>
    </w:p>
    <w:p w14:paraId="73908BF1" w14:textId="77777777" w:rsidR="00000000" w:rsidRPr="004A6AB4" w:rsidRDefault="00000000" w:rsidP="00363BE8">
      <w:pPr>
        <w:rPr>
          <w:rFonts w:ascii="Berlin Sans FB" w:hAnsi="Berlin Sans FB"/>
          <w:sz w:val="24"/>
          <w:szCs w:val="24"/>
        </w:rPr>
      </w:pPr>
      <w:r w:rsidRPr="004A6AB4">
        <w:rPr>
          <w:rFonts w:ascii="Berlin Sans FB" w:hAnsi="Berlin Sans FB"/>
          <w:sz w:val="24"/>
          <w:szCs w:val="24"/>
        </w:rPr>
        <w:t>These challenges can also make me feel that I am falling behind compared with students who do not have dyslexia. While others may extract information quickly, I often need extra time, re-reading and double-checking, which can limit my productivity. This creates an ongoing threat to my confidence, time management and academic performance, especially when deadlines are tight and accuracy is essential.</w:t>
      </w:r>
    </w:p>
    <w:p w14:paraId="0B5589BA" w14:textId="77777777" w:rsidR="00000000" w:rsidRPr="004A6AB4" w:rsidRDefault="00000000" w:rsidP="005203BB">
      <w:pPr>
        <w:spacing w:after="0" w:line="240" w:lineRule="auto"/>
        <w:rPr>
          <w:rFonts w:ascii="Berlin Sans FB" w:eastAsia="Times New Roman" w:hAnsi="Berlin Sans FB" w:cs="Times New Roman"/>
          <w:sz w:val="24"/>
          <w:szCs w:val="24"/>
          <w:lang w:eastAsia="en-GB"/>
        </w:rPr>
      </w:pPr>
    </w:p>
    <w:p w14:paraId="781444CF" w14:textId="43AEA558" w:rsidR="00F95521" w:rsidRPr="004A6AB4" w:rsidRDefault="00000000" w:rsidP="00D30F59">
      <w:pPr>
        <w:rPr>
          <w:rFonts w:ascii="Berlin Sans FB" w:hAnsi="Berlin Sans FB"/>
          <w:sz w:val="24"/>
          <w:szCs w:val="24"/>
        </w:rPr>
      </w:pPr>
      <w:r w:rsidRPr="004A6AB4">
        <w:rPr>
          <w:rFonts w:ascii="Berlin Sans FB" w:hAnsi="Berlin Sans FB"/>
          <w:sz w:val="24"/>
          <w:szCs w:val="24"/>
        </w:rPr>
        <w:t>This SWOT analysis highlights the key aspects of Harvard referencing</w:t>
      </w:r>
      <w:r w:rsidRPr="004A6AB4">
        <w:rPr>
          <w:rFonts w:ascii="Berlin Sans FB" w:hAnsi="Berlin Sans FB"/>
          <w:sz w:val="24"/>
          <w:szCs w:val="24"/>
        </w:rPr>
        <w:t>.</w:t>
      </w:r>
      <w:r w:rsidRPr="004A6AB4">
        <w:rPr>
          <w:rFonts w:ascii="Berlin Sans FB" w:hAnsi="Berlin Sans FB"/>
          <w:sz w:val="24"/>
          <w:szCs w:val="24"/>
        </w:rPr>
        <w:t xml:space="preserve"> </w:t>
      </w:r>
      <w:r w:rsidRPr="004A6AB4">
        <w:rPr>
          <w:rFonts w:ascii="Berlin Sans FB" w:hAnsi="Berlin Sans FB"/>
          <w:sz w:val="24"/>
          <w:szCs w:val="24"/>
        </w:rPr>
        <w:t>Overall, this SWOT analysis has helped me understand how Harvard referencing affects my academic development. Recognising my strengths shows how the clear structure supports my confidence, while acknowledging weaknesses highlights the time and focus required to reference accurately. The opportunities available—such as improving my academic skills and using library support—give me practical ways to develop further. Identifying threats, especially related to my dyslexia, helps me plan strategies to reduce e</w:t>
      </w:r>
      <w:r w:rsidRPr="004A6AB4">
        <w:rPr>
          <w:rFonts w:ascii="Berlin Sans FB" w:hAnsi="Berlin Sans FB"/>
          <w:sz w:val="24"/>
          <w:szCs w:val="24"/>
        </w:rPr>
        <w:t>rrors and manage pressure. This reflection strengthens my awareness of how to continue improving as an academic writer (Cottrell, 2019; Bailey, 2018).</w:t>
      </w:r>
    </w:p>
    <w:p w14:paraId="3AE5EAB2" w14:textId="77777777" w:rsidR="00F95521" w:rsidRPr="004A6AB4" w:rsidRDefault="00000000">
      <w:pPr>
        <w:rPr>
          <w:rFonts w:ascii="Berlin Sans FB" w:hAnsi="Berlin Sans FB"/>
          <w:sz w:val="24"/>
          <w:szCs w:val="24"/>
        </w:rPr>
      </w:pPr>
      <w:r w:rsidRPr="004A6AB4">
        <w:rPr>
          <w:rFonts w:ascii="Berlin Sans FB" w:hAnsi="Berlin Sans FB"/>
          <w:sz w:val="24"/>
          <w:szCs w:val="24"/>
        </w:rPr>
        <w:br w:type="page"/>
      </w:r>
    </w:p>
    <w:p w14:paraId="2169947E" w14:textId="02688D32" w:rsidR="00F95521" w:rsidRPr="004A6AB4" w:rsidRDefault="00D30F59">
      <w:pPr>
        <w:pStyle w:val="Heading1"/>
        <w:rPr>
          <w:rFonts w:ascii="Berlin Sans FB" w:hAnsi="Berlin Sans FB"/>
          <w:sz w:val="24"/>
          <w:szCs w:val="24"/>
        </w:rPr>
      </w:pPr>
      <w:r w:rsidRPr="004A6AB4">
        <w:rPr>
          <w:rFonts w:ascii="Berlin Sans FB" w:hAnsi="Berlin Sans FB"/>
          <w:sz w:val="24"/>
          <w:szCs w:val="24"/>
        </w:rPr>
        <w:lastRenderedPageBreak/>
        <w:t>References</w:t>
      </w:r>
    </w:p>
    <w:p w14:paraId="6A7279D7" w14:textId="77777777" w:rsidR="00F95521" w:rsidRPr="004A6AB4" w:rsidRDefault="00000000">
      <w:pPr>
        <w:rPr>
          <w:rFonts w:ascii="Berlin Sans FB" w:hAnsi="Berlin Sans FB"/>
          <w:sz w:val="24"/>
          <w:szCs w:val="24"/>
        </w:rPr>
      </w:pPr>
      <w:r w:rsidRPr="004A6AB4">
        <w:rPr>
          <w:rFonts w:ascii="Berlin Sans FB" w:hAnsi="Berlin Sans FB"/>
          <w:sz w:val="24"/>
          <w:szCs w:val="24"/>
        </w:rPr>
        <w:t xml:space="preserve">Bailey, S. (2018) Academic writing: A handbook for international students. 5th </w:t>
      </w:r>
      <w:proofErr w:type="gramStart"/>
      <w:r w:rsidRPr="004A6AB4">
        <w:rPr>
          <w:rFonts w:ascii="Berlin Sans FB" w:hAnsi="Berlin Sans FB"/>
          <w:sz w:val="24"/>
          <w:szCs w:val="24"/>
        </w:rPr>
        <w:t>edn</w:t>
      </w:r>
      <w:proofErr w:type="gramEnd"/>
      <w:r w:rsidRPr="004A6AB4">
        <w:rPr>
          <w:rFonts w:ascii="Berlin Sans FB" w:hAnsi="Berlin Sans FB"/>
          <w:sz w:val="24"/>
          <w:szCs w:val="24"/>
        </w:rPr>
        <w:t>. London: Routledge.</w:t>
      </w:r>
    </w:p>
    <w:p w14:paraId="44B925AA" w14:textId="77777777" w:rsidR="00F95521" w:rsidRPr="004A6AB4" w:rsidRDefault="00000000">
      <w:pPr>
        <w:rPr>
          <w:rFonts w:ascii="Berlin Sans FB" w:hAnsi="Berlin Sans FB"/>
          <w:sz w:val="24"/>
          <w:szCs w:val="24"/>
        </w:rPr>
      </w:pPr>
      <w:r w:rsidRPr="004A6AB4">
        <w:rPr>
          <w:rFonts w:ascii="Berlin Sans FB" w:hAnsi="Berlin Sans FB"/>
          <w:sz w:val="24"/>
          <w:szCs w:val="24"/>
        </w:rPr>
        <w:t xml:space="preserve">Cottrell, S. (2019) The study skills handbook. 5th </w:t>
      </w:r>
      <w:proofErr w:type="gramStart"/>
      <w:r w:rsidRPr="004A6AB4">
        <w:rPr>
          <w:rFonts w:ascii="Berlin Sans FB" w:hAnsi="Berlin Sans FB"/>
          <w:sz w:val="24"/>
          <w:szCs w:val="24"/>
        </w:rPr>
        <w:t>edn</w:t>
      </w:r>
      <w:proofErr w:type="gramEnd"/>
      <w:r w:rsidRPr="004A6AB4">
        <w:rPr>
          <w:rFonts w:ascii="Berlin Sans FB" w:hAnsi="Berlin Sans FB"/>
          <w:sz w:val="24"/>
          <w:szCs w:val="24"/>
        </w:rPr>
        <w:t>. London: Red Globe Press.</w:t>
      </w:r>
    </w:p>
    <w:p w14:paraId="0DE6CE91" w14:textId="77777777" w:rsidR="00F95521" w:rsidRPr="004A6AB4" w:rsidRDefault="00000000">
      <w:pPr>
        <w:rPr>
          <w:rFonts w:ascii="Berlin Sans FB" w:hAnsi="Berlin Sans FB"/>
          <w:sz w:val="24"/>
          <w:szCs w:val="24"/>
        </w:rPr>
      </w:pPr>
      <w:r w:rsidRPr="004A6AB4">
        <w:rPr>
          <w:rFonts w:ascii="Berlin Sans FB" w:hAnsi="Berlin Sans FB"/>
          <w:sz w:val="24"/>
          <w:szCs w:val="24"/>
        </w:rPr>
        <w:t xml:space="preserve">Creme, P. and Lea, M. R. (2008) Writing at university: A guide for students. 3rd </w:t>
      </w:r>
      <w:proofErr w:type="gramStart"/>
      <w:r w:rsidRPr="004A6AB4">
        <w:rPr>
          <w:rFonts w:ascii="Berlin Sans FB" w:hAnsi="Berlin Sans FB"/>
          <w:sz w:val="24"/>
          <w:szCs w:val="24"/>
        </w:rPr>
        <w:t>edn</w:t>
      </w:r>
      <w:proofErr w:type="gramEnd"/>
      <w:r w:rsidRPr="004A6AB4">
        <w:rPr>
          <w:rFonts w:ascii="Berlin Sans FB" w:hAnsi="Berlin Sans FB"/>
          <w:sz w:val="24"/>
          <w:szCs w:val="24"/>
        </w:rPr>
        <w:t>. Maidenhead: Open University Press.</w:t>
      </w:r>
    </w:p>
    <w:p w14:paraId="6A8F420D" w14:textId="77777777" w:rsidR="00F95521" w:rsidRPr="004A6AB4" w:rsidRDefault="00000000">
      <w:pPr>
        <w:rPr>
          <w:rFonts w:ascii="Berlin Sans FB" w:hAnsi="Berlin Sans FB"/>
          <w:sz w:val="24"/>
          <w:szCs w:val="24"/>
        </w:rPr>
      </w:pPr>
      <w:r w:rsidRPr="004A6AB4">
        <w:rPr>
          <w:rFonts w:ascii="Berlin Sans FB" w:hAnsi="Berlin Sans FB"/>
          <w:sz w:val="24"/>
          <w:szCs w:val="24"/>
        </w:rPr>
        <w:t>Gillet, A. (2019) Successful academic writing. London: Red Globe Press.</w:t>
      </w:r>
    </w:p>
    <w:p w14:paraId="14E5E177" w14:textId="77777777" w:rsidR="00F95521" w:rsidRPr="004A6AB4" w:rsidRDefault="00000000">
      <w:pPr>
        <w:rPr>
          <w:rFonts w:ascii="Berlin Sans FB" w:hAnsi="Berlin Sans FB"/>
          <w:sz w:val="24"/>
          <w:szCs w:val="24"/>
        </w:rPr>
      </w:pPr>
      <w:r w:rsidRPr="004A6AB4">
        <w:rPr>
          <w:rFonts w:ascii="Berlin Sans FB" w:hAnsi="Berlin Sans FB"/>
          <w:sz w:val="24"/>
          <w:szCs w:val="24"/>
        </w:rPr>
        <w:t>Mortimore, T. and Crozier, W. R. (2006) ‘Dyslexia and learning style: A note of caution’, British Journal of Special Education, 33(3), pp. 145–148.</w:t>
      </w:r>
    </w:p>
    <w:p w14:paraId="5207458E" w14:textId="77777777" w:rsidR="00F95521" w:rsidRPr="004A6AB4" w:rsidRDefault="00000000">
      <w:pPr>
        <w:rPr>
          <w:rFonts w:ascii="Berlin Sans FB" w:hAnsi="Berlin Sans FB"/>
          <w:sz w:val="24"/>
          <w:szCs w:val="24"/>
        </w:rPr>
      </w:pPr>
      <w:r w:rsidRPr="004A6AB4">
        <w:rPr>
          <w:rFonts w:ascii="Berlin Sans FB" w:hAnsi="Berlin Sans FB"/>
          <w:sz w:val="24"/>
          <w:szCs w:val="24"/>
        </w:rPr>
        <w:t xml:space="preserve">Neville, C. (2010) The complete guide to referencing and avoiding plagiarism. 2nd </w:t>
      </w:r>
      <w:proofErr w:type="gramStart"/>
      <w:r w:rsidRPr="004A6AB4">
        <w:rPr>
          <w:rFonts w:ascii="Berlin Sans FB" w:hAnsi="Berlin Sans FB"/>
          <w:sz w:val="24"/>
          <w:szCs w:val="24"/>
        </w:rPr>
        <w:t>edn</w:t>
      </w:r>
      <w:proofErr w:type="gramEnd"/>
      <w:r w:rsidRPr="004A6AB4">
        <w:rPr>
          <w:rFonts w:ascii="Berlin Sans FB" w:hAnsi="Berlin Sans FB"/>
          <w:sz w:val="24"/>
          <w:szCs w:val="24"/>
        </w:rPr>
        <w:t>. Maidenhead: Open University Press.</w:t>
      </w:r>
    </w:p>
    <w:p w14:paraId="7C0442AE" w14:textId="77777777" w:rsidR="00F95521" w:rsidRPr="004A6AB4" w:rsidRDefault="00000000">
      <w:pPr>
        <w:rPr>
          <w:rFonts w:ascii="Berlin Sans FB" w:hAnsi="Berlin Sans FB"/>
          <w:sz w:val="24"/>
          <w:szCs w:val="24"/>
        </w:rPr>
      </w:pPr>
      <w:r w:rsidRPr="004A6AB4">
        <w:rPr>
          <w:rFonts w:ascii="Berlin Sans FB" w:hAnsi="Berlin Sans FB"/>
          <w:sz w:val="24"/>
          <w:szCs w:val="24"/>
        </w:rPr>
        <w:t>Park, C. (2003) ‘In other (people’s) words: Plagiarism by university students—Literature and lessons’, Assessment &amp; Evaluation in Higher Education, 28(5), pp. 471–488.</w:t>
      </w:r>
    </w:p>
    <w:p w14:paraId="4A7F1535" w14:textId="77777777" w:rsidR="00F95521" w:rsidRPr="004A6AB4" w:rsidRDefault="00000000">
      <w:pPr>
        <w:rPr>
          <w:rFonts w:ascii="Berlin Sans FB" w:hAnsi="Berlin Sans FB"/>
          <w:sz w:val="24"/>
          <w:szCs w:val="24"/>
        </w:rPr>
      </w:pPr>
      <w:r w:rsidRPr="004A6AB4">
        <w:rPr>
          <w:rFonts w:ascii="Berlin Sans FB" w:hAnsi="Berlin Sans FB"/>
          <w:sz w:val="24"/>
          <w:szCs w:val="24"/>
        </w:rPr>
        <w:t>Pears, R. and Shields, G. (2019) Cite them right: The essential referencing guide. 11th edn. London: Red Globe Press.</w:t>
      </w:r>
    </w:p>
    <w:p w14:paraId="085D5FCF" w14:textId="77777777" w:rsidR="00F95521" w:rsidRPr="004A6AB4" w:rsidRDefault="00000000">
      <w:pPr>
        <w:rPr>
          <w:rFonts w:ascii="Berlin Sans FB" w:hAnsi="Berlin Sans FB"/>
          <w:sz w:val="24"/>
          <w:szCs w:val="24"/>
        </w:rPr>
      </w:pPr>
      <w:r w:rsidRPr="004A6AB4">
        <w:rPr>
          <w:rFonts w:ascii="Berlin Sans FB" w:hAnsi="Berlin Sans FB"/>
          <w:sz w:val="24"/>
          <w:szCs w:val="24"/>
        </w:rPr>
        <w:t>Pecorari, D. (2013) Teaching to avoid plagiarism: How to promote good source use. Maidenhead: Open University Press.</w:t>
      </w:r>
    </w:p>
    <w:p w14:paraId="01313B9B" w14:textId="77777777" w:rsidR="00F95521" w:rsidRPr="004A6AB4" w:rsidRDefault="00000000">
      <w:pPr>
        <w:rPr>
          <w:rFonts w:ascii="Berlin Sans FB" w:hAnsi="Berlin Sans FB"/>
          <w:sz w:val="24"/>
          <w:szCs w:val="24"/>
        </w:rPr>
      </w:pPr>
      <w:r w:rsidRPr="004A6AB4">
        <w:rPr>
          <w:rFonts w:ascii="Berlin Sans FB" w:hAnsi="Berlin Sans FB"/>
          <w:sz w:val="24"/>
          <w:szCs w:val="24"/>
        </w:rPr>
        <w:t xml:space="preserve">Race, P. (2020) The lecturer’s toolkit: A practical guide to learning, teaching and assessment. 5th </w:t>
      </w:r>
      <w:proofErr w:type="gramStart"/>
      <w:r w:rsidRPr="004A6AB4">
        <w:rPr>
          <w:rFonts w:ascii="Berlin Sans FB" w:hAnsi="Berlin Sans FB"/>
          <w:sz w:val="24"/>
          <w:szCs w:val="24"/>
        </w:rPr>
        <w:t>edn</w:t>
      </w:r>
      <w:proofErr w:type="gramEnd"/>
      <w:r w:rsidRPr="004A6AB4">
        <w:rPr>
          <w:rFonts w:ascii="Berlin Sans FB" w:hAnsi="Berlin Sans FB"/>
          <w:sz w:val="24"/>
          <w:szCs w:val="24"/>
        </w:rPr>
        <w:t>. London: Routledge.</w:t>
      </w:r>
    </w:p>
    <w:p w14:paraId="58C84DA6" w14:textId="77777777" w:rsidR="00F95521" w:rsidRPr="004A6AB4" w:rsidRDefault="00000000">
      <w:pPr>
        <w:rPr>
          <w:rFonts w:ascii="Berlin Sans FB" w:hAnsi="Berlin Sans FB"/>
          <w:sz w:val="24"/>
          <w:szCs w:val="24"/>
        </w:rPr>
      </w:pPr>
      <w:r w:rsidRPr="004A6AB4">
        <w:rPr>
          <w:rFonts w:ascii="Berlin Sans FB" w:hAnsi="Berlin Sans FB"/>
          <w:sz w:val="24"/>
          <w:szCs w:val="24"/>
        </w:rPr>
        <w:t xml:space="preserve">Reid, G. (2016) Dyslexia: A practitioner’s handbook. 5th </w:t>
      </w:r>
      <w:proofErr w:type="gramStart"/>
      <w:r w:rsidRPr="004A6AB4">
        <w:rPr>
          <w:rFonts w:ascii="Berlin Sans FB" w:hAnsi="Berlin Sans FB"/>
          <w:sz w:val="24"/>
          <w:szCs w:val="24"/>
        </w:rPr>
        <w:t>edn</w:t>
      </w:r>
      <w:proofErr w:type="gramEnd"/>
      <w:r w:rsidRPr="004A6AB4">
        <w:rPr>
          <w:rFonts w:ascii="Berlin Sans FB" w:hAnsi="Berlin Sans FB"/>
          <w:sz w:val="24"/>
          <w:szCs w:val="24"/>
        </w:rPr>
        <w:t>. Chichester: Wiley-Blackwell.</w:t>
      </w:r>
    </w:p>
    <w:p w14:paraId="1757B6D2" w14:textId="77777777" w:rsidR="00F95521" w:rsidRPr="004A6AB4" w:rsidRDefault="00000000">
      <w:pPr>
        <w:rPr>
          <w:rFonts w:ascii="Berlin Sans FB" w:hAnsi="Berlin Sans FB"/>
          <w:sz w:val="24"/>
          <w:szCs w:val="24"/>
        </w:rPr>
      </w:pPr>
      <w:r w:rsidRPr="004A6AB4">
        <w:rPr>
          <w:rFonts w:ascii="Berlin Sans FB" w:hAnsi="Berlin Sans FB"/>
          <w:sz w:val="24"/>
          <w:szCs w:val="24"/>
        </w:rPr>
        <w:t xml:space="preserve">Saunders, M., Lewis, P. and Thornhill, A. (2019) Research methods for business students. 8th </w:t>
      </w:r>
      <w:proofErr w:type="gramStart"/>
      <w:r w:rsidRPr="004A6AB4">
        <w:rPr>
          <w:rFonts w:ascii="Berlin Sans FB" w:hAnsi="Berlin Sans FB"/>
          <w:sz w:val="24"/>
          <w:szCs w:val="24"/>
        </w:rPr>
        <w:t>edn</w:t>
      </w:r>
      <w:proofErr w:type="gramEnd"/>
      <w:r w:rsidRPr="004A6AB4">
        <w:rPr>
          <w:rFonts w:ascii="Berlin Sans FB" w:hAnsi="Berlin Sans FB"/>
          <w:sz w:val="24"/>
          <w:szCs w:val="24"/>
        </w:rPr>
        <w:t>. Harlow: Pearson.</w:t>
      </w:r>
    </w:p>
    <w:p w14:paraId="1B0D493E" w14:textId="77777777" w:rsidR="00F95521" w:rsidRPr="004A6AB4" w:rsidRDefault="00000000">
      <w:pPr>
        <w:rPr>
          <w:rFonts w:ascii="Berlin Sans FB" w:hAnsi="Berlin Sans FB"/>
          <w:sz w:val="24"/>
          <w:szCs w:val="24"/>
        </w:rPr>
      </w:pPr>
      <w:r w:rsidRPr="004A6AB4">
        <w:rPr>
          <w:rFonts w:ascii="Berlin Sans FB" w:hAnsi="Berlin Sans FB"/>
          <w:sz w:val="24"/>
          <w:szCs w:val="24"/>
        </w:rPr>
        <w:t xml:space="preserve">Searle, K. (2024) Study skills for students with dyslexia. 2nd </w:t>
      </w:r>
      <w:proofErr w:type="gramStart"/>
      <w:r w:rsidRPr="004A6AB4">
        <w:rPr>
          <w:rFonts w:ascii="Berlin Sans FB" w:hAnsi="Berlin Sans FB"/>
          <w:sz w:val="24"/>
          <w:szCs w:val="24"/>
        </w:rPr>
        <w:t>edn</w:t>
      </w:r>
      <w:proofErr w:type="gramEnd"/>
      <w:r w:rsidRPr="004A6AB4">
        <w:rPr>
          <w:rFonts w:ascii="Berlin Sans FB" w:hAnsi="Berlin Sans FB"/>
          <w:sz w:val="24"/>
          <w:szCs w:val="24"/>
        </w:rPr>
        <w:t>. London: Sage.</w:t>
      </w:r>
    </w:p>
    <w:p w14:paraId="67BF96C7" w14:textId="77777777" w:rsidR="00F95521" w:rsidRPr="004A6AB4" w:rsidRDefault="00000000">
      <w:pPr>
        <w:rPr>
          <w:rFonts w:ascii="Berlin Sans FB" w:hAnsi="Berlin Sans FB"/>
          <w:sz w:val="24"/>
          <w:szCs w:val="24"/>
        </w:rPr>
      </w:pPr>
      <w:r w:rsidRPr="004A6AB4">
        <w:rPr>
          <w:rFonts w:ascii="Berlin Sans FB" w:hAnsi="Berlin Sans FB"/>
          <w:sz w:val="24"/>
          <w:szCs w:val="24"/>
        </w:rPr>
        <w:t>Snowling, M. J. and Hulme, C. (2021) The science of reading: A handbook. Chichester: Wiley-Blackwell.</w:t>
      </w:r>
    </w:p>
    <w:p w14:paraId="3C084688" w14:textId="77777777" w:rsidR="00F95521" w:rsidRPr="004A6AB4" w:rsidRDefault="00000000">
      <w:pPr>
        <w:rPr>
          <w:rFonts w:ascii="Berlin Sans FB" w:hAnsi="Berlin Sans FB"/>
          <w:sz w:val="24"/>
          <w:szCs w:val="24"/>
        </w:rPr>
      </w:pPr>
      <w:r w:rsidRPr="004A6AB4">
        <w:rPr>
          <w:rFonts w:ascii="Berlin Sans FB" w:hAnsi="Berlin Sans FB"/>
          <w:sz w:val="24"/>
          <w:szCs w:val="24"/>
        </w:rPr>
        <w:t>Walker, J. (2010) ‘Measuring plagiarism: Researching what students do, not what they say they do’, Studies in Higher Education, 35(1), pp. 41–59.</w:t>
      </w:r>
    </w:p>
    <w:p w14:paraId="24869B03" w14:textId="77777777" w:rsidR="00F95521" w:rsidRPr="004A6AB4" w:rsidRDefault="00000000">
      <w:pPr>
        <w:rPr>
          <w:rFonts w:ascii="Berlin Sans FB" w:hAnsi="Berlin Sans FB"/>
          <w:sz w:val="24"/>
          <w:szCs w:val="24"/>
        </w:rPr>
      </w:pPr>
      <w:r w:rsidRPr="004A6AB4">
        <w:rPr>
          <w:rFonts w:ascii="Berlin Sans FB" w:hAnsi="Berlin Sans FB"/>
          <w:sz w:val="24"/>
          <w:szCs w:val="24"/>
        </w:rPr>
        <w:t xml:space="preserve">Wallace, M. and Wray, A. (2016) Critical reading and writing for postgraduates. 3rd </w:t>
      </w:r>
      <w:proofErr w:type="gramStart"/>
      <w:r w:rsidRPr="004A6AB4">
        <w:rPr>
          <w:rFonts w:ascii="Berlin Sans FB" w:hAnsi="Berlin Sans FB"/>
          <w:sz w:val="24"/>
          <w:szCs w:val="24"/>
        </w:rPr>
        <w:t>edn</w:t>
      </w:r>
      <w:proofErr w:type="gramEnd"/>
      <w:r w:rsidRPr="004A6AB4">
        <w:rPr>
          <w:rFonts w:ascii="Berlin Sans FB" w:hAnsi="Berlin Sans FB"/>
          <w:sz w:val="24"/>
          <w:szCs w:val="24"/>
        </w:rPr>
        <w:t>. London: Sage.</w:t>
      </w:r>
    </w:p>
    <w:p w14:paraId="0CCBF742" w14:textId="00D86988" w:rsidR="00D30F59" w:rsidRDefault="00D30F59" w:rsidP="00D30F59">
      <w:r>
        <w:br w:type="page"/>
      </w:r>
    </w:p>
    <w:p w14:paraId="78AD07BF" w14:textId="77777777" w:rsidR="00D30F59" w:rsidRDefault="00D30F59"/>
    <w:sectPr w:rsidR="00D30F59" w:rsidSect="000346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Berlin Sans FB">
    <w:panose1 w:val="020E0602020502020306"/>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55167321">
    <w:abstractNumId w:val="8"/>
  </w:num>
  <w:num w:numId="2" w16cid:durableId="453789184">
    <w:abstractNumId w:val="6"/>
  </w:num>
  <w:num w:numId="3" w16cid:durableId="1643121734">
    <w:abstractNumId w:val="5"/>
  </w:num>
  <w:num w:numId="4" w16cid:durableId="2082436311">
    <w:abstractNumId w:val="4"/>
  </w:num>
  <w:num w:numId="5" w16cid:durableId="511526913">
    <w:abstractNumId w:val="7"/>
  </w:num>
  <w:num w:numId="6" w16cid:durableId="168909091">
    <w:abstractNumId w:val="3"/>
  </w:num>
  <w:num w:numId="7" w16cid:durableId="1851866021">
    <w:abstractNumId w:val="2"/>
  </w:num>
  <w:num w:numId="8" w16cid:durableId="1416392756">
    <w:abstractNumId w:val="1"/>
  </w:num>
  <w:num w:numId="9" w16cid:durableId="23143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7A1D"/>
    <w:rsid w:val="0015074B"/>
    <w:rsid w:val="0029639D"/>
    <w:rsid w:val="00326F90"/>
    <w:rsid w:val="004A6AB4"/>
    <w:rsid w:val="004F135E"/>
    <w:rsid w:val="00597E21"/>
    <w:rsid w:val="0061380B"/>
    <w:rsid w:val="00924C5F"/>
    <w:rsid w:val="00AA1D8D"/>
    <w:rsid w:val="00B47730"/>
    <w:rsid w:val="00CB0664"/>
    <w:rsid w:val="00D30F59"/>
    <w:rsid w:val="00DC1E6F"/>
    <w:rsid w:val="00F9552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814292F"/>
  <w14:defaultImageDpi w14:val="300"/>
  <w15:docId w15:val="{B0BBED06-2382-4370-8B46-C2F57E5CB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6</Pages>
  <Words>1909</Words>
  <Characters>10885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12769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Kevin Leeson</cp:lastModifiedBy>
  <cp:revision>7</cp:revision>
  <dcterms:created xsi:type="dcterms:W3CDTF">2013-12-23T23:15:00Z</dcterms:created>
  <dcterms:modified xsi:type="dcterms:W3CDTF">2025-12-12T08:32:00Z</dcterms:modified>
  <cp:category/>
</cp:coreProperties>
</file>