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08BB8" w14:textId="77777777" w:rsidR="00F12FDA" w:rsidRPr="00376FDD" w:rsidRDefault="00000000">
      <w:pPr>
        <w:spacing w:line="360" w:lineRule="auto"/>
        <w:jc w:val="center"/>
        <w:rPr>
          <w:rFonts w:eastAsia="Times"/>
          <w:b/>
          <w:color w:val="000000" w:themeColor="text1"/>
          <w:sz w:val="48"/>
          <w:szCs w:val="48"/>
        </w:rPr>
      </w:pPr>
      <w:r w:rsidRPr="00376FDD">
        <w:rPr>
          <w:rFonts w:eastAsia="Times"/>
          <w:b/>
          <w:color w:val="000000" w:themeColor="text1"/>
          <w:sz w:val="48"/>
          <w:szCs w:val="48"/>
        </w:rPr>
        <w:t>PROGRAMME: BABM</w:t>
      </w:r>
    </w:p>
    <w:p w14:paraId="745CE04A" w14:textId="77777777" w:rsidR="00F12FDA" w:rsidRPr="00376FDD" w:rsidRDefault="00000000">
      <w:pPr>
        <w:spacing w:line="360" w:lineRule="auto"/>
        <w:jc w:val="center"/>
        <w:rPr>
          <w:rFonts w:eastAsia="Times"/>
          <w:b/>
          <w:color w:val="000000" w:themeColor="text1"/>
          <w:sz w:val="48"/>
          <w:szCs w:val="48"/>
        </w:rPr>
      </w:pPr>
      <w:r w:rsidRPr="00376FDD">
        <w:rPr>
          <w:rFonts w:eastAsia="Times"/>
          <w:b/>
          <w:color w:val="000000" w:themeColor="text1"/>
          <w:sz w:val="48"/>
          <w:szCs w:val="48"/>
        </w:rPr>
        <w:t>MODULE: GLOBAL BUSINESS ENVIRONMENT.</w:t>
      </w:r>
    </w:p>
    <w:p w14:paraId="2A157DE8" w14:textId="77777777" w:rsidR="00F12FDA" w:rsidRPr="00376FDD" w:rsidRDefault="00000000">
      <w:pPr>
        <w:spacing w:line="360" w:lineRule="auto"/>
        <w:jc w:val="center"/>
        <w:rPr>
          <w:rFonts w:eastAsia="Times"/>
          <w:b/>
          <w:color w:val="000000" w:themeColor="text1"/>
          <w:sz w:val="48"/>
          <w:szCs w:val="48"/>
        </w:rPr>
      </w:pPr>
      <w:r w:rsidRPr="00376FDD">
        <w:rPr>
          <w:rFonts w:eastAsia="Times"/>
          <w:b/>
          <w:color w:val="000000" w:themeColor="text1"/>
          <w:sz w:val="48"/>
          <w:szCs w:val="48"/>
        </w:rPr>
        <w:t>MODULE CODE: LCBB4005</w:t>
      </w:r>
    </w:p>
    <w:p w14:paraId="158BED0C" w14:textId="77777777" w:rsidR="00F12FDA" w:rsidRPr="00376FDD" w:rsidRDefault="00000000">
      <w:pPr>
        <w:spacing w:line="360" w:lineRule="auto"/>
        <w:jc w:val="center"/>
        <w:rPr>
          <w:rFonts w:eastAsia="Times"/>
          <w:b/>
          <w:color w:val="000000" w:themeColor="text1"/>
          <w:sz w:val="48"/>
          <w:szCs w:val="48"/>
        </w:rPr>
      </w:pPr>
      <w:r w:rsidRPr="00376FDD">
        <w:rPr>
          <w:rFonts w:eastAsia="Times"/>
          <w:b/>
          <w:color w:val="000000" w:themeColor="text1"/>
          <w:sz w:val="48"/>
          <w:szCs w:val="48"/>
        </w:rPr>
        <w:t>LECTURER: DR REXON NTING</w:t>
      </w:r>
    </w:p>
    <w:p w14:paraId="3411AEF1" w14:textId="288ADD9C" w:rsidR="00F12FDA" w:rsidRDefault="00000000">
      <w:pPr>
        <w:spacing w:line="360" w:lineRule="auto"/>
        <w:jc w:val="center"/>
        <w:rPr>
          <w:rFonts w:eastAsia="Times"/>
          <w:b/>
          <w:color w:val="000000" w:themeColor="text1"/>
          <w:sz w:val="48"/>
          <w:szCs w:val="48"/>
        </w:rPr>
      </w:pPr>
      <w:r w:rsidRPr="00376FDD">
        <w:rPr>
          <w:rFonts w:eastAsia="Times"/>
          <w:b/>
          <w:color w:val="000000" w:themeColor="text1"/>
          <w:sz w:val="48"/>
          <w:szCs w:val="48"/>
        </w:rPr>
        <w:t>STUDENT NAME:</w:t>
      </w:r>
      <w:r w:rsidRPr="00376FDD">
        <w:rPr>
          <w:rFonts w:eastAsia="Times"/>
          <w:b/>
          <w:color w:val="000000" w:themeColor="text1"/>
        </w:rPr>
        <w:t xml:space="preserve"> </w:t>
      </w:r>
      <w:r w:rsidR="001016F3">
        <w:rPr>
          <w:rFonts w:eastAsia="Times"/>
          <w:b/>
          <w:color w:val="000000" w:themeColor="text1"/>
          <w:sz w:val="48"/>
          <w:szCs w:val="48"/>
        </w:rPr>
        <w:t xml:space="preserve">Iulian </w:t>
      </w:r>
      <w:proofErr w:type="spellStart"/>
      <w:r w:rsidR="001016F3">
        <w:rPr>
          <w:rFonts w:eastAsia="Times"/>
          <w:b/>
          <w:color w:val="000000" w:themeColor="text1"/>
          <w:sz w:val="48"/>
          <w:szCs w:val="48"/>
        </w:rPr>
        <w:t>Filote</w:t>
      </w:r>
      <w:proofErr w:type="spellEnd"/>
    </w:p>
    <w:p w14:paraId="105BE0B6" w14:textId="3AA66594" w:rsidR="001016F3" w:rsidRPr="001016F3" w:rsidRDefault="001016F3">
      <w:pPr>
        <w:spacing w:line="360" w:lineRule="auto"/>
        <w:jc w:val="center"/>
        <w:rPr>
          <w:rFonts w:eastAsia="Times"/>
          <w:b/>
          <w:color w:val="000000" w:themeColor="text1"/>
          <w:sz w:val="48"/>
          <w:szCs w:val="48"/>
        </w:rPr>
      </w:pPr>
      <w:r>
        <w:rPr>
          <w:rFonts w:eastAsia="Times"/>
          <w:b/>
          <w:color w:val="000000" w:themeColor="text1"/>
          <w:sz w:val="48"/>
          <w:szCs w:val="48"/>
        </w:rPr>
        <w:t>STUDENT ID :1920814</w:t>
      </w:r>
    </w:p>
    <w:p w14:paraId="25711544" w14:textId="77777777" w:rsidR="00F12FDA" w:rsidRPr="00376FDD" w:rsidRDefault="00000000">
      <w:pPr>
        <w:rPr>
          <w:rFonts w:eastAsia="Times"/>
          <w:b/>
          <w:color w:val="000000" w:themeColor="text1"/>
        </w:rPr>
      </w:pPr>
      <w:r w:rsidRPr="00376FDD">
        <w:rPr>
          <w:rFonts w:eastAsia="Times"/>
          <w:b/>
          <w:color w:val="000000" w:themeColor="text1"/>
        </w:rPr>
        <w:br w:type="page"/>
      </w:r>
    </w:p>
    <w:sdt>
      <w:sdtPr>
        <w:rPr>
          <w:rFonts w:ascii="Arial" w:eastAsia="Arial" w:hAnsi="Arial" w:cs="Arial"/>
          <w:color w:val="000000" w:themeColor="text1"/>
          <w:sz w:val="22"/>
          <w:szCs w:val="22"/>
          <w:lang w:val="en"/>
        </w:rPr>
        <w:id w:val="-1886018179"/>
        <w:docPartObj>
          <w:docPartGallery w:val="Table of Contents"/>
          <w:docPartUnique/>
        </w:docPartObj>
      </w:sdtPr>
      <w:sdtEndPr>
        <w:rPr>
          <w:b/>
          <w:bCs/>
        </w:rPr>
      </w:sdtEndPr>
      <w:sdtContent>
        <w:p w14:paraId="7E4990A4" w14:textId="77777777" w:rsidR="00F12FDA" w:rsidRPr="00376FDD" w:rsidRDefault="00000000">
          <w:pPr>
            <w:pStyle w:val="TOCHeading1"/>
            <w:rPr>
              <w:color w:val="000000" w:themeColor="text1"/>
            </w:rPr>
          </w:pPr>
          <w:r w:rsidRPr="00376FDD">
            <w:rPr>
              <w:color w:val="000000" w:themeColor="text1"/>
            </w:rPr>
            <w:t>Contents</w:t>
          </w:r>
        </w:p>
        <w:p w14:paraId="673ED398" w14:textId="77777777" w:rsidR="00F12FDA" w:rsidRPr="00376FDD" w:rsidRDefault="00000000">
          <w:pPr>
            <w:pStyle w:val="TOC1"/>
            <w:tabs>
              <w:tab w:val="right" w:leader="dot" w:pos="9350"/>
            </w:tabs>
            <w:spacing w:line="360" w:lineRule="auto"/>
            <w:rPr>
              <w:color w:val="000000" w:themeColor="text1"/>
            </w:rPr>
          </w:pPr>
          <w:r w:rsidRPr="00376FDD">
            <w:rPr>
              <w:color w:val="000000" w:themeColor="text1"/>
            </w:rPr>
            <w:fldChar w:fldCharType="begin"/>
          </w:r>
          <w:r w:rsidRPr="00376FDD">
            <w:rPr>
              <w:color w:val="000000" w:themeColor="text1"/>
            </w:rPr>
            <w:instrText xml:space="preserve"> TOC \o "1-3" \h \z \u </w:instrText>
          </w:r>
          <w:r w:rsidRPr="00376FDD">
            <w:rPr>
              <w:color w:val="000000" w:themeColor="text1"/>
            </w:rPr>
            <w:fldChar w:fldCharType="separate"/>
          </w:r>
          <w:hyperlink w:anchor="_Toc132822115" w:history="1">
            <w:r w:rsidRPr="00376FDD">
              <w:rPr>
                <w:rStyle w:val="Hyperlink"/>
                <w:color w:val="000000" w:themeColor="text1"/>
              </w:rPr>
              <w:t>Introduction:</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_Toc132822115 \h </w:instrText>
            </w:r>
            <w:r w:rsidRPr="00376FDD">
              <w:rPr>
                <w:color w:val="000000" w:themeColor="text1"/>
              </w:rPr>
            </w:r>
            <w:r w:rsidRPr="00376FDD">
              <w:rPr>
                <w:color w:val="000000" w:themeColor="text1"/>
              </w:rPr>
              <w:fldChar w:fldCharType="separate"/>
            </w:r>
            <w:r w:rsidRPr="00376FDD">
              <w:rPr>
                <w:color w:val="000000" w:themeColor="text1"/>
              </w:rPr>
              <w:t>3</w:t>
            </w:r>
            <w:r w:rsidRPr="00376FDD">
              <w:rPr>
                <w:color w:val="000000" w:themeColor="text1"/>
              </w:rPr>
              <w:fldChar w:fldCharType="end"/>
            </w:r>
          </w:hyperlink>
        </w:p>
        <w:p w14:paraId="70485D56" w14:textId="77777777" w:rsidR="00F12FDA" w:rsidRPr="00376FDD" w:rsidRDefault="00000000">
          <w:pPr>
            <w:pStyle w:val="TOC1"/>
            <w:tabs>
              <w:tab w:val="right" w:leader="dot" w:pos="9350"/>
            </w:tabs>
            <w:spacing w:line="360" w:lineRule="auto"/>
            <w:rPr>
              <w:color w:val="000000" w:themeColor="text1"/>
            </w:rPr>
          </w:pPr>
          <w:hyperlink w:anchor="_Toc132822116" w:history="1">
            <w:r w:rsidRPr="00376FDD">
              <w:rPr>
                <w:rStyle w:val="Hyperlink"/>
                <w:color w:val="000000" w:themeColor="text1"/>
              </w:rPr>
              <w:t>Introduction of Iraq:</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_Toc132822116 \h </w:instrText>
            </w:r>
            <w:r w:rsidRPr="00376FDD">
              <w:rPr>
                <w:color w:val="000000" w:themeColor="text1"/>
              </w:rPr>
            </w:r>
            <w:r w:rsidRPr="00376FDD">
              <w:rPr>
                <w:color w:val="000000" w:themeColor="text1"/>
              </w:rPr>
              <w:fldChar w:fldCharType="separate"/>
            </w:r>
            <w:r w:rsidRPr="00376FDD">
              <w:rPr>
                <w:color w:val="000000" w:themeColor="text1"/>
              </w:rPr>
              <w:t>3</w:t>
            </w:r>
            <w:r w:rsidRPr="00376FDD">
              <w:rPr>
                <w:color w:val="000000" w:themeColor="text1"/>
              </w:rPr>
              <w:fldChar w:fldCharType="end"/>
            </w:r>
          </w:hyperlink>
        </w:p>
        <w:p w14:paraId="23319465" w14:textId="77777777" w:rsidR="00F12FDA" w:rsidRPr="00376FDD" w:rsidRDefault="00000000">
          <w:pPr>
            <w:pStyle w:val="TOC1"/>
            <w:tabs>
              <w:tab w:val="right" w:leader="dot" w:pos="9350"/>
            </w:tabs>
            <w:spacing w:line="360" w:lineRule="auto"/>
            <w:rPr>
              <w:color w:val="000000" w:themeColor="text1"/>
            </w:rPr>
          </w:pPr>
          <w:hyperlink w:anchor="_Toc132822117" w:history="1">
            <w:r w:rsidRPr="00376FDD">
              <w:rPr>
                <w:rStyle w:val="Hyperlink"/>
                <w:color w:val="000000" w:themeColor="text1"/>
              </w:rPr>
              <w:t>PEST analysis of the food industry in Iraq:</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_Toc132822117 \h </w:instrText>
            </w:r>
            <w:r w:rsidRPr="00376FDD">
              <w:rPr>
                <w:color w:val="000000" w:themeColor="text1"/>
              </w:rPr>
            </w:r>
            <w:r w:rsidRPr="00376FDD">
              <w:rPr>
                <w:color w:val="000000" w:themeColor="text1"/>
              </w:rPr>
              <w:fldChar w:fldCharType="separate"/>
            </w:r>
            <w:r w:rsidRPr="00376FDD">
              <w:rPr>
                <w:color w:val="000000" w:themeColor="text1"/>
              </w:rPr>
              <w:t>3</w:t>
            </w:r>
            <w:r w:rsidRPr="00376FDD">
              <w:rPr>
                <w:color w:val="000000" w:themeColor="text1"/>
              </w:rPr>
              <w:fldChar w:fldCharType="end"/>
            </w:r>
          </w:hyperlink>
        </w:p>
        <w:p w14:paraId="4016ACC0" w14:textId="77777777" w:rsidR="00F12FDA" w:rsidRPr="00376FDD" w:rsidRDefault="00000000">
          <w:pPr>
            <w:pStyle w:val="TOC1"/>
            <w:tabs>
              <w:tab w:val="right" w:leader="dot" w:pos="9350"/>
            </w:tabs>
            <w:spacing w:line="360" w:lineRule="auto"/>
            <w:rPr>
              <w:color w:val="000000" w:themeColor="text1"/>
            </w:rPr>
          </w:pPr>
          <w:hyperlink w:anchor="_Toc132822118" w:history="1">
            <w:r w:rsidRPr="00376FDD">
              <w:rPr>
                <w:rStyle w:val="Hyperlink"/>
                <w:color w:val="000000" w:themeColor="text1"/>
              </w:rPr>
              <w:t>Porter’s five forces on Iraq:</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_Toc132822118 \h </w:instrText>
            </w:r>
            <w:r w:rsidRPr="00376FDD">
              <w:rPr>
                <w:color w:val="000000" w:themeColor="text1"/>
              </w:rPr>
            </w:r>
            <w:r w:rsidRPr="00376FDD">
              <w:rPr>
                <w:color w:val="000000" w:themeColor="text1"/>
              </w:rPr>
              <w:fldChar w:fldCharType="separate"/>
            </w:r>
            <w:r w:rsidRPr="00376FDD">
              <w:rPr>
                <w:color w:val="000000" w:themeColor="text1"/>
              </w:rPr>
              <w:t>5</w:t>
            </w:r>
            <w:r w:rsidRPr="00376FDD">
              <w:rPr>
                <w:color w:val="000000" w:themeColor="text1"/>
              </w:rPr>
              <w:fldChar w:fldCharType="end"/>
            </w:r>
          </w:hyperlink>
        </w:p>
        <w:p w14:paraId="40EE1538" w14:textId="77777777" w:rsidR="00F12FDA" w:rsidRPr="00376FDD" w:rsidRDefault="00000000">
          <w:pPr>
            <w:pStyle w:val="TOC1"/>
            <w:tabs>
              <w:tab w:val="right" w:leader="dot" w:pos="9350"/>
            </w:tabs>
            <w:spacing w:line="360" w:lineRule="auto"/>
            <w:rPr>
              <w:color w:val="000000" w:themeColor="text1"/>
            </w:rPr>
          </w:pPr>
          <w:hyperlink w:anchor="_Toc132822119" w:history="1">
            <w:r w:rsidRPr="00376FDD">
              <w:rPr>
                <w:rStyle w:val="Hyperlink"/>
                <w:color w:val="000000" w:themeColor="text1"/>
              </w:rPr>
              <w:t>Hofstede analysis of Iraq and the UK:</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_Toc132822119 \h </w:instrText>
            </w:r>
            <w:r w:rsidRPr="00376FDD">
              <w:rPr>
                <w:color w:val="000000" w:themeColor="text1"/>
              </w:rPr>
            </w:r>
            <w:r w:rsidRPr="00376FDD">
              <w:rPr>
                <w:color w:val="000000" w:themeColor="text1"/>
              </w:rPr>
              <w:fldChar w:fldCharType="separate"/>
            </w:r>
            <w:r w:rsidRPr="00376FDD">
              <w:rPr>
                <w:color w:val="000000" w:themeColor="text1"/>
              </w:rPr>
              <w:t>6</w:t>
            </w:r>
            <w:r w:rsidRPr="00376FDD">
              <w:rPr>
                <w:color w:val="000000" w:themeColor="text1"/>
              </w:rPr>
              <w:fldChar w:fldCharType="end"/>
            </w:r>
          </w:hyperlink>
        </w:p>
        <w:p w14:paraId="08B0EC86" w14:textId="77777777" w:rsidR="00F12FDA" w:rsidRPr="00376FDD" w:rsidRDefault="00000000">
          <w:pPr>
            <w:pStyle w:val="TOC1"/>
            <w:tabs>
              <w:tab w:val="right" w:leader="dot" w:pos="9350"/>
            </w:tabs>
            <w:spacing w:line="360" w:lineRule="auto"/>
            <w:rPr>
              <w:color w:val="000000" w:themeColor="text1"/>
            </w:rPr>
          </w:pPr>
          <w:hyperlink w:anchor="_Toc132822120" w:history="1">
            <w:r w:rsidRPr="00376FDD">
              <w:rPr>
                <w:rStyle w:val="Hyperlink"/>
                <w:color w:val="000000" w:themeColor="text1"/>
              </w:rPr>
              <w:t>Critical evaluation of opportunities and challenges that are present in Iraq:</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_Toc132822120 \h </w:instrText>
            </w:r>
            <w:r w:rsidRPr="00376FDD">
              <w:rPr>
                <w:color w:val="000000" w:themeColor="text1"/>
              </w:rPr>
            </w:r>
            <w:r w:rsidRPr="00376FDD">
              <w:rPr>
                <w:color w:val="000000" w:themeColor="text1"/>
              </w:rPr>
              <w:fldChar w:fldCharType="separate"/>
            </w:r>
            <w:r w:rsidRPr="00376FDD">
              <w:rPr>
                <w:color w:val="000000" w:themeColor="text1"/>
              </w:rPr>
              <w:t>7</w:t>
            </w:r>
            <w:r w:rsidRPr="00376FDD">
              <w:rPr>
                <w:color w:val="000000" w:themeColor="text1"/>
              </w:rPr>
              <w:fldChar w:fldCharType="end"/>
            </w:r>
          </w:hyperlink>
        </w:p>
        <w:p w14:paraId="066E88BB" w14:textId="77777777" w:rsidR="00F12FDA" w:rsidRPr="00376FDD" w:rsidRDefault="00000000">
          <w:pPr>
            <w:pStyle w:val="TOC1"/>
            <w:tabs>
              <w:tab w:val="right" w:leader="dot" w:pos="9350"/>
            </w:tabs>
            <w:spacing w:line="360" w:lineRule="auto"/>
            <w:rPr>
              <w:color w:val="000000" w:themeColor="text1"/>
            </w:rPr>
          </w:pPr>
          <w:hyperlink w:anchor="_Toc132822121" w:history="1">
            <w:r w:rsidRPr="00376FDD">
              <w:rPr>
                <w:rStyle w:val="Hyperlink"/>
                <w:color w:val="000000" w:themeColor="text1"/>
              </w:rPr>
              <w:t>Different barriers experienced by foreign businesses in Iraq:</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_Toc132822121 \h </w:instrText>
            </w:r>
            <w:r w:rsidRPr="00376FDD">
              <w:rPr>
                <w:color w:val="000000" w:themeColor="text1"/>
              </w:rPr>
            </w:r>
            <w:r w:rsidRPr="00376FDD">
              <w:rPr>
                <w:color w:val="000000" w:themeColor="text1"/>
              </w:rPr>
              <w:fldChar w:fldCharType="separate"/>
            </w:r>
            <w:r w:rsidRPr="00376FDD">
              <w:rPr>
                <w:color w:val="000000" w:themeColor="text1"/>
              </w:rPr>
              <w:t>8</w:t>
            </w:r>
            <w:r w:rsidRPr="00376FDD">
              <w:rPr>
                <w:color w:val="000000" w:themeColor="text1"/>
              </w:rPr>
              <w:fldChar w:fldCharType="end"/>
            </w:r>
          </w:hyperlink>
        </w:p>
        <w:p w14:paraId="59801C50" w14:textId="77777777" w:rsidR="00F12FDA" w:rsidRPr="00376FDD" w:rsidRDefault="00000000">
          <w:pPr>
            <w:pStyle w:val="TOC1"/>
            <w:tabs>
              <w:tab w:val="right" w:leader="dot" w:pos="9350"/>
            </w:tabs>
            <w:spacing w:line="360" w:lineRule="auto"/>
            <w:rPr>
              <w:color w:val="000000" w:themeColor="text1"/>
            </w:rPr>
          </w:pPr>
          <w:hyperlink w:anchor="_Toc132822122" w:history="1">
            <w:r w:rsidRPr="00376FDD">
              <w:rPr>
                <w:rStyle w:val="Hyperlink"/>
                <w:color w:val="000000" w:themeColor="text1"/>
              </w:rPr>
              <w:t>Appropriate strategies to enable the company to succeed in Iraq:</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_Toc132822122 \h </w:instrText>
            </w:r>
            <w:r w:rsidRPr="00376FDD">
              <w:rPr>
                <w:color w:val="000000" w:themeColor="text1"/>
              </w:rPr>
            </w:r>
            <w:r w:rsidRPr="00376FDD">
              <w:rPr>
                <w:color w:val="000000" w:themeColor="text1"/>
              </w:rPr>
              <w:fldChar w:fldCharType="separate"/>
            </w:r>
            <w:r w:rsidRPr="00376FDD">
              <w:rPr>
                <w:color w:val="000000" w:themeColor="text1"/>
              </w:rPr>
              <w:t>8</w:t>
            </w:r>
            <w:r w:rsidRPr="00376FDD">
              <w:rPr>
                <w:color w:val="000000" w:themeColor="text1"/>
              </w:rPr>
              <w:fldChar w:fldCharType="end"/>
            </w:r>
          </w:hyperlink>
        </w:p>
        <w:p w14:paraId="22CB139D" w14:textId="77777777" w:rsidR="00F12FDA" w:rsidRPr="00376FDD" w:rsidRDefault="00000000">
          <w:pPr>
            <w:pStyle w:val="TOC1"/>
            <w:tabs>
              <w:tab w:val="right" w:leader="dot" w:pos="9350"/>
            </w:tabs>
            <w:spacing w:line="360" w:lineRule="auto"/>
            <w:rPr>
              <w:color w:val="000000" w:themeColor="text1"/>
            </w:rPr>
          </w:pPr>
          <w:hyperlink w:anchor="_Toc132822123" w:history="1">
            <w:r w:rsidRPr="00376FDD">
              <w:rPr>
                <w:rStyle w:val="Hyperlink"/>
                <w:color w:val="000000" w:themeColor="text1"/>
              </w:rPr>
              <w:t>Conclusion:</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_Toc132822123 \h </w:instrText>
            </w:r>
            <w:r w:rsidRPr="00376FDD">
              <w:rPr>
                <w:color w:val="000000" w:themeColor="text1"/>
              </w:rPr>
            </w:r>
            <w:r w:rsidRPr="00376FDD">
              <w:rPr>
                <w:color w:val="000000" w:themeColor="text1"/>
              </w:rPr>
              <w:fldChar w:fldCharType="separate"/>
            </w:r>
            <w:r w:rsidRPr="00376FDD">
              <w:rPr>
                <w:color w:val="000000" w:themeColor="text1"/>
              </w:rPr>
              <w:t>9</w:t>
            </w:r>
            <w:r w:rsidRPr="00376FDD">
              <w:rPr>
                <w:color w:val="000000" w:themeColor="text1"/>
              </w:rPr>
              <w:fldChar w:fldCharType="end"/>
            </w:r>
          </w:hyperlink>
        </w:p>
        <w:p w14:paraId="63BC2CC0" w14:textId="77777777" w:rsidR="00F12FDA" w:rsidRPr="00376FDD" w:rsidRDefault="00000000">
          <w:pPr>
            <w:pStyle w:val="TOC1"/>
            <w:tabs>
              <w:tab w:val="right" w:leader="dot" w:pos="9350"/>
            </w:tabs>
            <w:rPr>
              <w:color w:val="000000" w:themeColor="text1"/>
            </w:rPr>
          </w:pPr>
          <w:hyperlink w:anchor="_Toc132822124" w:history="1">
            <w:r w:rsidRPr="00376FDD">
              <w:rPr>
                <w:rStyle w:val="Hyperlink"/>
                <w:color w:val="000000" w:themeColor="text1"/>
              </w:rPr>
              <w:t>References:</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_Toc132822124 \h </w:instrText>
            </w:r>
            <w:r w:rsidRPr="00376FDD">
              <w:rPr>
                <w:color w:val="000000" w:themeColor="text1"/>
              </w:rPr>
            </w:r>
            <w:r w:rsidRPr="00376FDD">
              <w:rPr>
                <w:color w:val="000000" w:themeColor="text1"/>
              </w:rPr>
              <w:fldChar w:fldCharType="separate"/>
            </w:r>
            <w:r w:rsidRPr="00376FDD">
              <w:rPr>
                <w:color w:val="000000" w:themeColor="text1"/>
              </w:rPr>
              <w:t>10</w:t>
            </w:r>
            <w:r w:rsidRPr="00376FDD">
              <w:rPr>
                <w:color w:val="000000" w:themeColor="text1"/>
              </w:rPr>
              <w:fldChar w:fldCharType="end"/>
            </w:r>
          </w:hyperlink>
        </w:p>
        <w:p w14:paraId="450D9CDD" w14:textId="77777777" w:rsidR="00F12FDA" w:rsidRPr="00376FDD" w:rsidRDefault="00000000">
          <w:pPr>
            <w:pStyle w:val="TOC1"/>
            <w:tabs>
              <w:tab w:val="right" w:leader="dot" w:pos="9350"/>
            </w:tabs>
            <w:rPr>
              <w:color w:val="000000" w:themeColor="text1"/>
            </w:rPr>
          </w:pPr>
          <w:hyperlink w:anchor="_Toc132822125" w:history="1">
            <w:r w:rsidRPr="00376FDD">
              <w:rPr>
                <w:rStyle w:val="Hyperlink"/>
                <w:color w:val="000000" w:themeColor="text1"/>
              </w:rPr>
              <w:t>Appendix:</w:t>
            </w:r>
            <w:r w:rsidRPr="00376FDD">
              <w:rPr>
                <w:color w:val="000000" w:themeColor="text1"/>
              </w:rPr>
              <w:tab/>
            </w:r>
            <w:r w:rsidRPr="00376FDD">
              <w:rPr>
                <w:color w:val="000000" w:themeColor="text1"/>
              </w:rPr>
              <w:fldChar w:fldCharType="begin"/>
            </w:r>
            <w:r w:rsidRPr="00376FDD">
              <w:rPr>
                <w:color w:val="000000" w:themeColor="text1"/>
              </w:rPr>
              <w:instrText xml:space="preserve"> PAGEREF _Toc132822125 \h </w:instrText>
            </w:r>
            <w:r w:rsidRPr="00376FDD">
              <w:rPr>
                <w:color w:val="000000" w:themeColor="text1"/>
              </w:rPr>
            </w:r>
            <w:r w:rsidRPr="00376FDD">
              <w:rPr>
                <w:color w:val="000000" w:themeColor="text1"/>
              </w:rPr>
              <w:fldChar w:fldCharType="separate"/>
            </w:r>
            <w:r w:rsidRPr="00376FDD">
              <w:rPr>
                <w:color w:val="000000" w:themeColor="text1"/>
              </w:rPr>
              <w:t>12</w:t>
            </w:r>
            <w:r w:rsidRPr="00376FDD">
              <w:rPr>
                <w:color w:val="000000" w:themeColor="text1"/>
              </w:rPr>
              <w:fldChar w:fldCharType="end"/>
            </w:r>
          </w:hyperlink>
        </w:p>
        <w:p w14:paraId="36479F54" w14:textId="77777777" w:rsidR="00F12FDA" w:rsidRPr="00376FDD" w:rsidRDefault="00000000">
          <w:pPr>
            <w:rPr>
              <w:color w:val="000000" w:themeColor="text1"/>
            </w:rPr>
          </w:pPr>
          <w:r w:rsidRPr="00376FDD">
            <w:rPr>
              <w:b/>
              <w:bCs/>
              <w:color w:val="000000" w:themeColor="text1"/>
            </w:rPr>
            <w:fldChar w:fldCharType="end"/>
          </w:r>
        </w:p>
      </w:sdtContent>
    </w:sdt>
    <w:p w14:paraId="74B83992" w14:textId="77777777" w:rsidR="00F12FDA" w:rsidRPr="00376FDD" w:rsidRDefault="00000000">
      <w:pPr>
        <w:spacing w:line="360" w:lineRule="auto"/>
        <w:jc w:val="center"/>
        <w:rPr>
          <w:rFonts w:eastAsia="Times"/>
          <w:b/>
          <w:color w:val="000000" w:themeColor="text1"/>
        </w:rPr>
      </w:pPr>
      <w:r w:rsidRPr="00376FDD">
        <w:rPr>
          <w:rFonts w:eastAsia="Times"/>
          <w:b/>
          <w:color w:val="000000" w:themeColor="text1"/>
        </w:rPr>
        <w:br w:type="page"/>
      </w:r>
    </w:p>
    <w:p w14:paraId="5A8590FF" w14:textId="77777777" w:rsidR="00F12FDA" w:rsidRPr="00376FDD" w:rsidRDefault="00000000">
      <w:pPr>
        <w:pStyle w:val="Heading1"/>
        <w:jc w:val="both"/>
        <w:rPr>
          <w:color w:val="000000" w:themeColor="text1"/>
          <w:szCs w:val="22"/>
        </w:rPr>
      </w:pPr>
      <w:bookmarkStart w:id="0" w:name="_Toc132822115"/>
      <w:r w:rsidRPr="00376FDD">
        <w:rPr>
          <w:color w:val="000000" w:themeColor="text1"/>
          <w:szCs w:val="22"/>
        </w:rPr>
        <w:lastRenderedPageBreak/>
        <w:t>Introduction:</w:t>
      </w:r>
      <w:bookmarkEnd w:id="0"/>
    </w:p>
    <w:p w14:paraId="51186353" w14:textId="77777777" w:rsidR="00F12FDA" w:rsidRPr="00376FDD" w:rsidRDefault="00000000">
      <w:pPr>
        <w:pStyle w:val="normal0"/>
        <w:spacing w:line="360" w:lineRule="auto"/>
        <w:jc w:val="both"/>
        <w:rPr>
          <w:rFonts w:eastAsia="Times"/>
          <w:b/>
          <w:color w:val="000000" w:themeColor="text1"/>
        </w:rPr>
      </w:pPr>
      <w:r w:rsidRPr="00376FDD">
        <w:rPr>
          <w:rFonts w:eastAsia="Times"/>
          <w:b/>
          <w:color w:val="000000" w:themeColor="text1"/>
        </w:rPr>
        <w:t xml:space="preserve">International business, business environmental analysis and </w:t>
      </w:r>
      <w:proofErr w:type="spellStart"/>
      <w:r w:rsidRPr="00376FDD">
        <w:rPr>
          <w:rFonts w:eastAsia="Times"/>
          <w:b/>
          <w:color w:val="000000" w:themeColor="text1"/>
        </w:rPr>
        <w:t>organisational</w:t>
      </w:r>
      <w:proofErr w:type="spellEnd"/>
      <w:r w:rsidRPr="00376FDD">
        <w:rPr>
          <w:rFonts w:eastAsia="Times"/>
          <w:b/>
          <w:color w:val="000000" w:themeColor="text1"/>
        </w:rPr>
        <w:t xml:space="preserve"> strategy:</w:t>
      </w:r>
    </w:p>
    <w:p w14:paraId="2FA73514"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International business can be described as the financial transactions that happen between two or more two nations. It is well-known as a global business also that combines shifting financial deals of products, services, technologies, knowledge, communication, </w:t>
      </w:r>
      <w:proofErr w:type="spellStart"/>
      <w:r w:rsidRPr="00376FDD">
        <w:rPr>
          <w:rFonts w:eastAsia="Times"/>
          <w:color w:val="000000" w:themeColor="text1"/>
        </w:rPr>
        <w:t>labour</w:t>
      </w:r>
      <w:proofErr w:type="spellEnd"/>
      <w:r w:rsidRPr="00376FDD">
        <w:rPr>
          <w:rFonts w:eastAsia="Times"/>
          <w:color w:val="000000" w:themeColor="text1"/>
        </w:rPr>
        <w:t>, capital, transportation, and various things worldwide. Simply, the meaning of international business is shifting domestic businesses outside of the national borders and establishing them in foreign countries (</w:t>
      </w:r>
      <w:proofErr w:type="spellStart"/>
      <w:r w:rsidRPr="00376FDD">
        <w:rPr>
          <w:rFonts w:eastAsia="Times"/>
          <w:color w:val="000000" w:themeColor="text1"/>
        </w:rPr>
        <w:t>Tyonote</w:t>
      </w:r>
      <w:proofErr w:type="spellEnd"/>
      <w:r w:rsidRPr="00376FDD">
        <w:rPr>
          <w:rFonts w:eastAsia="Times"/>
          <w:color w:val="000000" w:themeColor="text1"/>
        </w:rPr>
        <w:t>, 2022).</w:t>
      </w:r>
    </w:p>
    <w:p w14:paraId="3CAC1682"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description of the business environment analysis entails the procedure of gathering and investigating the data and information and the situations from the outside of a business. Different facts can impact the success of an </w:t>
      </w:r>
      <w:proofErr w:type="spellStart"/>
      <w:r w:rsidRPr="00376FDD">
        <w:rPr>
          <w:rFonts w:eastAsia="Times"/>
          <w:color w:val="000000" w:themeColor="text1"/>
        </w:rPr>
        <w:t>organisation</w:t>
      </w:r>
      <w:proofErr w:type="spellEnd"/>
      <w:r w:rsidRPr="00376FDD">
        <w:rPr>
          <w:rFonts w:eastAsia="Times"/>
          <w:color w:val="000000" w:themeColor="text1"/>
        </w:rPr>
        <w:t>. A report of business environment analysis generally targets problems, patterns, and elements that exist outside of the manager's influence on a particular business (Ossian, 2022).</w:t>
      </w:r>
    </w:p>
    <w:p w14:paraId="30E855B0" w14:textId="77777777" w:rsidR="00F12FDA" w:rsidRPr="00376FDD" w:rsidRDefault="00000000">
      <w:pPr>
        <w:pStyle w:val="normal0"/>
        <w:spacing w:line="360" w:lineRule="auto"/>
        <w:jc w:val="both"/>
        <w:rPr>
          <w:rFonts w:eastAsia="Times"/>
          <w:color w:val="000000" w:themeColor="text1"/>
        </w:rPr>
      </w:pPr>
      <w:proofErr w:type="spellStart"/>
      <w:r w:rsidRPr="00376FDD">
        <w:rPr>
          <w:rFonts w:eastAsia="Times"/>
          <w:color w:val="000000" w:themeColor="text1"/>
        </w:rPr>
        <w:t>Organisational</w:t>
      </w:r>
      <w:proofErr w:type="spellEnd"/>
      <w:r w:rsidRPr="00376FDD">
        <w:rPr>
          <w:rFonts w:eastAsia="Times"/>
          <w:color w:val="000000" w:themeColor="text1"/>
        </w:rPr>
        <w:t xml:space="preserve"> strategies </w:t>
      </w:r>
      <w:proofErr w:type="spellStart"/>
      <w:r w:rsidRPr="00376FDD">
        <w:rPr>
          <w:rFonts w:eastAsia="Times"/>
          <w:color w:val="000000" w:themeColor="text1"/>
        </w:rPr>
        <w:t>summarise</w:t>
      </w:r>
      <w:proofErr w:type="spellEnd"/>
      <w:r w:rsidRPr="00376FDD">
        <w:rPr>
          <w:rFonts w:eastAsia="Times"/>
          <w:color w:val="000000" w:themeColor="text1"/>
        </w:rPr>
        <w:t xml:space="preserve"> </w:t>
      </w:r>
      <w:proofErr w:type="gramStart"/>
      <w:r w:rsidRPr="00376FDD">
        <w:rPr>
          <w:rFonts w:eastAsia="Times"/>
          <w:color w:val="000000" w:themeColor="text1"/>
        </w:rPr>
        <w:t>all of</w:t>
      </w:r>
      <w:proofErr w:type="gramEnd"/>
      <w:r w:rsidRPr="00376FDD">
        <w:rPr>
          <w:rFonts w:eastAsia="Times"/>
          <w:color w:val="000000" w:themeColor="text1"/>
        </w:rPr>
        <w:t xml:space="preserve"> the intended actions by a company for attaining its long-term goals in business. The strategies of any company will appear from the mission of that company, as per the reason for the company being in that business. Each action the company takes should be effective to fulfil the main purpose of the company, with that proper mission that is guiding all the strategic decisions of a company (</w:t>
      </w:r>
      <w:proofErr w:type="spellStart"/>
      <w:proofErr w:type="gramStart"/>
      <w:r w:rsidRPr="00376FDD">
        <w:rPr>
          <w:rFonts w:eastAsia="Times"/>
          <w:color w:val="000000" w:themeColor="text1"/>
        </w:rPr>
        <w:t>F.Dieffenbacher</w:t>
      </w:r>
      <w:proofErr w:type="spellEnd"/>
      <w:proofErr w:type="gramEnd"/>
      <w:r w:rsidRPr="00376FDD">
        <w:rPr>
          <w:rFonts w:eastAsia="Times"/>
          <w:color w:val="000000" w:themeColor="text1"/>
        </w:rPr>
        <w:t>, 2023).</w:t>
      </w:r>
    </w:p>
    <w:p w14:paraId="5C2C2052" w14:textId="77777777" w:rsidR="00F12FDA" w:rsidRPr="00376FDD" w:rsidRDefault="00000000">
      <w:pPr>
        <w:pStyle w:val="Heading1"/>
        <w:jc w:val="both"/>
        <w:rPr>
          <w:color w:val="000000" w:themeColor="text1"/>
          <w:szCs w:val="22"/>
        </w:rPr>
      </w:pPr>
      <w:bookmarkStart w:id="1" w:name="_Toc132822116"/>
      <w:r w:rsidRPr="00376FDD">
        <w:rPr>
          <w:color w:val="000000" w:themeColor="text1"/>
          <w:szCs w:val="22"/>
        </w:rPr>
        <w:t>Introduction of Iraq:</w:t>
      </w:r>
      <w:bookmarkEnd w:id="1"/>
    </w:p>
    <w:p w14:paraId="23E0CC66"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country Iraq is located in Western </w:t>
      </w:r>
      <w:proofErr w:type="gramStart"/>
      <w:r w:rsidRPr="00376FDD">
        <w:rPr>
          <w:rFonts w:eastAsia="Times"/>
          <w:color w:val="000000" w:themeColor="text1"/>
        </w:rPr>
        <w:t>Asia</w:t>
      </w:r>
      <w:proofErr w:type="gramEnd"/>
      <w:r w:rsidRPr="00376FDD">
        <w:rPr>
          <w:rFonts w:eastAsia="Times"/>
          <w:color w:val="000000" w:themeColor="text1"/>
        </w:rPr>
        <w:t xml:space="preserve"> and it is land-oriented as it shares borders with Jordan, Iran, Saudi Arabia, Kuwait and Syria. Baghdad is the capital city of Iraq and the largest city in the country. The economy of Iraq is usually mixed as some business sectors are mainly controlled by the public section such as the industry of oil. Other industries are controlled by private sectors. Some industries are impacted by both public and private sectors, healthcare and banking can be taken as examples. Iraq's situation is becoming better day by day and it can be considered a developing country. Iraq has huge reserves of oil that can be used for its development but there are hurdles in the way of its development as the rulers are corrupted. Iraq's main and major business is the oil </w:t>
      </w:r>
      <w:proofErr w:type="gramStart"/>
      <w:r w:rsidRPr="00376FDD">
        <w:rPr>
          <w:rFonts w:eastAsia="Times"/>
          <w:color w:val="000000" w:themeColor="text1"/>
        </w:rPr>
        <w:t>business</w:t>
      </w:r>
      <w:proofErr w:type="gramEnd"/>
      <w:r w:rsidRPr="00376FDD">
        <w:rPr>
          <w:rFonts w:eastAsia="Times"/>
          <w:color w:val="000000" w:themeColor="text1"/>
        </w:rPr>
        <w:t xml:space="preserve"> and it plays an important role in the global oil market (Chambers</w:t>
      </w:r>
      <w:r w:rsidRPr="00376FDD">
        <w:rPr>
          <w:rFonts w:eastAsia="Times"/>
          <w:i/>
          <w:color w:val="000000" w:themeColor="text1"/>
        </w:rPr>
        <w:t xml:space="preserve"> et al. </w:t>
      </w:r>
      <w:r w:rsidRPr="00376FDD">
        <w:rPr>
          <w:rFonts w:eastAsia="Times"/>
          <w:color w:val="000000" w:themeColor="text1"/>
        </w:rPr>
        <w:t xml:space="preserve">2023). </w:t>
      </w:r>
    </w:p>
    <w:p w14:paraId="020E1A08" w14:textId="77777777" w:rsidR="00F12FDA" w:rsidRPr="00376FDD" w:rsidRDefault="00000000">
      <w:pPr>
        <w:pStyle w:val="Heading1"/>
        <w:jc w:val="both"/>
        <w:rPr>
          <w:color w:val="000000" w:themeColor="text1"/>
          <w:szCs w:val="22"/>
        </w:rPr>
      </w:pPr>
      <w:bookmarkStart w:id="2" w:name="_Toc132822117"/>
      <w:r w:rsidRPr="00376FDD">
        <w:rPr>
          <w:color w:val="000000" w:themeColor="text1"/>
          <w:szCs w:val="22"/>
        </w:rPr>
        <w:lastRenderedPageBreak/>
        <w:t>PEST analysis of the food industry in Iraq:</w:t>
      </w:r>
      <w:bookmarkEnd w:id="2"/>
    </w:p>
    <w:p w14:paraId="7209687D" w14:textId="77777777" w:rsidR="00F12FDA" w:rsidRPr="00376FDD" w:rsidRDefault="00000000">
      <w:pPr>
        <w:pStyle w:val="normal0"/>
        <w:rPr>
          <w:color w:val="000000" w:themeColor="text1"/>
        </w:rPr>
      </w:pPr>
      <w:r w:rsidRPr="00376FDD">
        <w:rPr>
          <w:color w:val="000000" w:themeColor="text1"/>
        </w:rPr>
        <w:t xml:space="preserve">According to </w:t>
      </w:r>
      <w:r w:rsidRPr="00376FDD">
        <w:rPr>
          <w:color w:val="000000" w:themeColor="text1"/>
          <w:shd w:val="clear" w:color="auto" w:fill="FFFFFF"/>
        </w:rPr>
        <w:t>Ortega</w:t>
      </w:r>
      <w:r w:rsidRPr="00376FDD">
        <w:rPr>
          <w:i/>
          <w:iCs/>
          <w:color w:val="000000" w:themeColor="text1"/>
          <w:shd w:val="clear" w:color="auto" w:fill="FFFFFF"/>
        </w:rPr>
        <w:t xml:space="preserve"> et al</w:t>
      </w:r>
      <w:r w:rsidRPr="00376FDD">
        <w:rPr>
          <w:color w:val="000000" w:themeColor="text1"/>
          <w:shd w:val="clear" w:color="auto" w:fill="FFFFFF"/>
        </w:rPr>
        <w:t xml:space="preserve">. (2019) </w:t>
      </w:r>
      <w:r w:rsidRPr="00376FDD">
        <w:rPr>
          <w:color w:val="000000" w:themeColor="text1"/>
        </w:rPr>
        <w:t xml:space="preserve">it is a useful tool to understand the development or decline of market to find out the position, </w:t>
      </w:r>
      <w:proofErr w:type="gramStart"/>
      <w:r w:rsidRPr="00376FDD">
        <w:rPr>
          <w:color w:val="000000" w:themeColor="text1"/>
        </w:rPr>
        <w:t>possibility</w:t>
      </w:r>
      <w:proofErr w:type="gramEnd"/>
      <w:r w:rsidRPr="00376FDD">
        <w:rPr>
          <w:color w:val="000000" w:themeColor="text1"/>
        </w:rPr>
        <w:t xml:space="preserve"> and direction for a company.</w:t>
      </w:r>
    </w:p>
    <w:p w14:paraId="6DFA7D78"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Political factors:</w:t>
      </w:r>
    </w:p>
    <w:p w14:paraId="3DAC5151"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political landscape of Iraq is complex because it has a brutal history of undemocratic rule and conflict inside the country. Political unpredictability is faced by the country </w:t>
      </w:r>
      <w:proofErr w:type="gramStart"/>
      <w:r w:rsidRPr="00376FDD">
        <w:rPr>
          <w:rFonts w:eastAsia="Times"/>
          <w:color w:val="000000" w:themeColor="text1"/>
        </w:rPr>
        <w:t>and also</w:t>
      </w:r>
      <w:proofErr w:type="gramEnd"/>
      <w:r w:rsidRPr="00376FDD">
        <w:rPr>
          <w:rFonts w:eastAsia="Times"/>
          <w:color w:val="000000" w:themeColor="text1"/>
        </w:rPr>
        <w:t xml:space="preserve"> the country has threats of security for the continuing conflict with ISIS and tension of the inner secretary. The actions and policies of the Iraqi government have been </w:t>
      </w:r>
      <w:proofErr w:type="spellStart"/>
      <w:r w:rsidRPr="00376FDD">
        <w:rPr>
          <w:rFonts w:eastAsia="Times"/>
          <w:color w:val="000000" w:themeColor="text1"/>
        </w:rPr>
        <w:t>criticised</w:t>
      </w:r>
      <w:proofErr w:type="spellEnd"/>
      <w:r w:rsidRPr="00376FDD">
        <w:rPr>
          <w:rFonts w:eastAsia="Times"/>
          <w:color w:val="000000" w:themeColor="text1"/>
        </w:rPr>
        <w:t xml:space="preserve"> for corruption, </w:t>
      </w:r>
      <w:proofErr w:type="gramStart"/>
      <w:r w:rsidRPr="00376FDD">
        <w:rPr>
          <w:rFonts w:eastAsia="Times"/>
          <w:color w:val="000000" w:themeColor="text1"/>
        </w:rPr>
        <w:t>nepotism</w:t>
      </w:r>
      <w:proofErr w:type="gramEnd"/>
      <w:r w:rsidRPr="00376FDD">
        <w:rPr>
          <w:rFonts w:eastAsia="Times"/>
          <w:color w:val="000000" w:themeColor="text1"/>
        </w:rPr>
        <w:t xml:space="preserve"> and unclearness. The government is trying to develop the climate for foreign investors to attract them through developed economic plans. Therefore, the UK-based food company may face challenges in starting their business but with the help of the government hopefully, they will attain success in Iraq.</w:t>
      </w:r>
    </w:p>
    <w:p w14:paraId="16B8597C"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Economic factors:</w:t>
      </w:r>
    </w:p>
    <w:p w14:paraId="394DA158"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economy of Iraq is heavily dependent on its reserves of oil that are responsible for the revenue of the government </w:t>
      </w:r>
      <w:proofErr w:type="gramStart"/>
      <w:r w:rsidRPr="00376FDD">
        <w:rPr>
          <w:rFonts w:eastAsia="Times"/>
          <w:color w:val="000000" w:themeColor="text1"/>
        </w:rPr>
        <w:t>and also</w:t>
      </w:r>
      <w:proofErr w:type="gramEnd"/>
      <w:r w:rsidRPr="00376FDD">
        <w:rPr>
          <w:rFonts w:eastAsia="Times"/>
          <w:color w:val="000000" w:themeColor="text1"/>
        </w:rPr>
        <w:t xml:space="preserve"> more than 90% of its business. Crucial financial challenges have been faced by the country due to the reduction in the prices of oil, due to its unstable politics and conflicts inside the country. The pandemic COVID-19 has also affected the economy of Iraq that leads to a decline in the demand for oil and revenue is also lessened. Still, the Iraqi government is trying hard to implement financial reforms and strategies have been diverted to reduce its dependence on oil and trying to get the attention of foreign sponsors in other business sectors. Therefore, the UK-based food company must try to invest in </w:t>
      </w:r>
      <w:proofErr w:type="gramStart"/>
      <w:r w:rsidRPr="00376FDD">
        <w:rPr>
          <w:rFonts w:eastAsia="Times"/>
          <w:color w:val="000000" w:themeColor="text1"/>
        </w:rPr>
        <w:t>Iraq</w:t>
      </w:r>
      <w:proofErr w:type="gramEnd"/>
      <w:r w:rsidRPr="00376FDD">
        <w:rPr>
          <w:rFonts w:eastAsia="Times"/>
          <w:color w:val="000000" w:themeColor="text1"/>
        </w:rPr>
        <w:t xml:space="preserve"> and it will achieve its aims to capture the Iraq food industry.</w:t>
      </w:r>
    </w:p>
    <w:p w14:paraId="723388C1"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Social factors:</w:t>
      </w:r>
    </w:p>
    <w:p w14:paraId="3E124182"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country Iraq is culturally different with different kinds of racial and religious </w:t>
      </w:r>
      <w:proofErr w:type="gramStart"/>
      <w:r w:rsidRPr="00376FDD">
        <w:rPr>
          <w:rFonts w:eastAsia="Times"/>
          <w:color w:val="000000" w:themeColor="text1"/>
        </w:rPr>
        <w:t>communities</w:t>
      </w:r>
      <w:proofErr w:type="gramEnd"/>
      <w:r w:rsidRPr="00376FDD">
        <w:rPr>
          <w:rFonts w:eastAsia="Times"/>
          <w:color w:val="000000" w:themeColor="text1"/>
        </w:rPr>
        <w:t xml:space="preserve"> and this can impact social activities and business practices. The participation of women in any workforce and their portrayal in the positions of making decisions are very low. Many challenges are faced by the country in providing services to society, such as education, housing, and healthcare because of the continuing conflicts and bounded resources. However, the increasing rates of literacy in the young generation of Iraq are providing opportunities for business innovation and development. So, the UK-based food company needs to work with most of the male employees in Iraq, </w:t>
      </w:r>
      <w:proofErr w:type="gramStart"/>
      <w:r w:rsidRPr="00376FDD">
        <w:rPr>
          <w:rFonts w:eastAsia="Times"/>
          <w:color w:val="000000" w:themeColor="text1"/>
        </w:rPr>
        <w:t>has to</w:t>
      </w:r>
      <w:proofErr w:type="gramEnd"/>
      <w:r w:rsidRPr="00376FDD">
        <w:rPr>
          <w:rFonts w:eastAsia="Times"/>
          <w:color w:val="000000" w:themeColor="text1"/>
        </w:rPr>
        <w:t xml:space="preserve"> show respect for their culture and may not face too much difficulty as literacy is spreading among the youth. </w:t>
      </w:r>
    </w:p>
    <w:p w14:paraId="5D67F98F"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Technological factors:</w:t>
      </w:r>
    </w:p>
    <w:p w14:paraId="78DDBAE9"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lastRenderedPageBreak/>
        <w:t xml:space="preserve">The country is still facing many challenges with the development of its technological framework because of the low supply of electricity, low connectivity of the internet and lack of modern technologies. Although the government has taken initial steps to boost the process of </w:t>
      </w:r>
      <w:proofErr w:type="spellStart"/>
      <w:r w:rsidRPr="00376FDD">
        <w:rPr>
          <w:rFonts w:eastAsia="Times"/>
          <w:color w:val="000000" w:themeColor="text1"/>
        </w:rPr>
        <w:t>digitalisation</w:t>
      </w:r>
      <w:proofErr w:type="spellEnd"/>
      <w:r w:rsidRPr="00376FDD">
        <w:rPr>
          <w:rFonts w:eastAsia="Times"/>
          <w:color w:val="000000" w:themeColor="text1"/>
        </w:rPr>
        <w:t xml:space="preserve"> and improve innovations in different sectors. The strategic location of this country and its possibility of transferring technologies to provide all the opportunities for foreign sponsors and business partnerships are developing. If the UK-based food company opens its restaurant here, it may face some difficulties but with the development of Iraq, all the hurdles will be overcome by the food company (</w:t>
      </w:r>
      <w:proofErr w:type="spellStart"/>
      <w:r w:rsidRPr="00376FDD">
        <w:rPr>
          <w:rFonts w:eastAsia="Times"/>
          <w:color w:val="000000" w:themeColor="text1"/>
        </w:rPr>
        <w:t>Adamkasi</w:t>
      </w:r>
      <w:proofErr w:type="spellEnd"/>
      <w:r w:rsidRPr="00376FDD">
        <w:rPr>
          <w:rFonts w:eastAsia="Times"/>
          <w:color w:val="000000" w:themeColor="text1"/>
        </w:rPr>
        <w:t>, 2023).</w:t>
      </w:r>
    </w:p>
    <w:p w14:paraId="6D588649" w14:textId="77777777" w:rsidR="00F12FDA" w:rsidRPr="00376FDD" w:rsidRDefault="00000000">
      <w:pPr>
        <w:pStyle w:val="Heading1"/>
        <w:jc w:val="both"/>
        <w:rPr>
          <w:color w:val="000000" w:themeColor="text1"/>
          <w:szCs w:val="22"/>
        </w:rPr>
      </w:pPr>
      <w:bookmarkStart w:id="3" w:name="_Toc132822118"/>
      <w:r w:rsidRPr="00376FDD">
        <w:rPr>
          <w:color w:val="000000" w:themeColor="text1"/>
          <w:szCs w:val="22"/>
        </w:rPr>
        <w:t>Porter’s five forces on Iraq:</w:t>
      </w:r>
      <w:bookmarkEnd w:id="3"/>
    </w:p>
    <w:p w14:paraId="78249248" w14:textId="77777777" w:rsidR="00F12FDA" w:rsidRPr="00376FDD" w:rsidRDefault="00000000">
      <w:pPr>
        <w:pStyle w:val="normal0"/>
        <w:rPr>
          <w:color w:val="000000" w:themeColor="text1"/>
        </w:rPr>
      </w:pPr>
      <w:r w:rsidRPr="00376FDD">
        <w:rPr>
          <w:color w:val="000000" w:themeColor="text1"/>
        </w:rPr>
        <w:t xml:space="preserve">According to </w:t>
      </w:r>
      <w:r w:rsidRPr="00376FDD">
        <w:rPr>
          <w:color w:val="000000" w:themeColor="text1"/>
          <w:sz w:val="20"/>
          <w:szCs w:val="20"/>
          <w:shd w:val="clear" w:color="auto" w:fill="FFFFFF"/>
        </w:rPr>
        <w:t>Isabelle</w:t>
      </w:r>
      <w:r w:rsidRPr="00376FDD">
        <w:rPr>
          <w:color w:val="000000" w:themeColor="text1"/>
        </w:rPr>
        <w:t xml:space="preserve"> (2020) this is a structure to understand the competitive forces at the work in a business industry.</w:t>
      </w:r>
    </w:p>
    <w:p w14:paraId="2E0CC66C"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Competitiveness:</w:t>
      </w:r>
    </w:p>
    <w:p w14:paraId="3B24F739"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Iraq is still </w:t>
      </w:r>
      <w:proofErr w:type="gramStart"/>
      <w:r w:rsidRPr="00376FDD">
        <w:rPr>
          <w:rFonts w:eastAsia="Times"/>
          <w:color w:val="000000" w:themeColor="text1"/>
        </w:rPr>
        <w:t>developing</w:t>
      </w:r>
      <w:proofErr w:type="gramEnd"/>
      <w:r w:rsidRPr="00376FDD">
        <w:rPr>
          <w:rFonts w:eastAsia="Times"/>
          <w:color w:val="000000" w:themeColor="text1"/>
        </w:rPr>
        <w:t xml:space="preserve"> and its government is trying to facilitate foreign investors to start a business in their country. So, there are so many companies that are already the leading ones in the food and beverages industry. The UK-based food company will face high force as the competition in the Iraqi food market is high (</w:t>
      </w:r>
      <w:proofErr w:type="spellStart"/>
      <w:r w:rsidRPr="00376FDD">
        <w:rPr>
          <w:rFonts w:eastAsia="Times"/>
          <w:color w:val="000000" w:themeColor="text1"/>
        </w:rPr>
        <w:t>Casemarathon</w:t>
      </w:r>
      <w:proofErr w:type="spellEnd"/>
      <w:r w:rsidRPr="00376FDD">
        <w:rPr>
          <w:rFonts w:eastAsia="Times"/>
          <w:color w:val="000000" w:themeColor="text1"/>
        </w:rPr>
        <w:t xml:space="preserve">, 2023). </w:t>
      </w:r>
    </w:p>
    <w:p w14:paraId="142D2552"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The threat of new entrants:</w:t>
      </w:r>
    </w:p>
    <w:p w14:paraId="22FD6593"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There are different kinds of barriers for any new entrants that want to take place in the food industry. Only some companies among all new entrants shine in the food industry because new companies need time to identify the needs of the consumer. Besides, the current and established rivals already know the customers and already progressed with the loyalty of their customers over the products with ongoing time. Therefore, the UK-based food company may face high hazards as they are the new </w:t>
      </w:r>
      <w:proofErr w:type="gramStart"/>
      <w:r w:rsidRPr="00376FDD">
        <w:rPr>
          <w:rFonts w:eastAsia="Times"/>
          <w:color w:val="000000" w:themeColor="text1"/>
        </w:rPr>
        <w:t>entrants</w:t>
      </w:r>
      <w:proofErr w:type="gramEnd"/>
      <w:r w:rsidRPr="00376FDD">
        <w:rPr>
          <w:rFonts w:eastAsia="Times"/>
          <w:color w:val="000000" w:themeColor="text1"/>
        </w:rPr>
        <w:t xml:space="preserve"> and they have to compete with existing food businesses of Iraq.</w:t>
      </w:r>
    </w:p>
    <w:p w14:paraId="6E2E8760"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Bargaining power of suppliers:</w:t>
      </w:r>
    </w:p>
    <w:p w14:paraId="0A0C58F3"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In the food and beverages industry of Iraq, some big and dominating food companies capture the biggest share and they also need the largest number of supply chains. The largest companies have long-term deals with </w:t>
      </w:r>
      <w:proofErr w:type="gramStart"/>
      <w:r w:rsidRPr="00376FDD">
        <w:rPr>
          <w:rFonts w:eastAsia="Times"/>
          <w:color w:val="000000" w:themeColor="text1"/>
        </w:rPr>
        <w:t>the majority of</w:t>
      </w:r>
      <w:proofErr w:type="gramEnd"/>
      <w:r w:rsidRPr="00376FDD">
        <w:rPr>
          <w:rFonts w:eastAsia="Times"/>
          <w:color w:val="000000" w:themeColor="text1"/>
        </w:rPr>
        <w:t xml:space="preserve"> suppliers and these contracts give the power to suppliers to be more powerful in bargaining. The economic situation of Iraq is not so good and still developing so the UK-based food company may face medium force from the bargaining suppliers of suppliers.</w:t>
      </w:r>
    </w:p>
    <w:p w14:paraId="16BD2B7C"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Bargaining power of buyers:</w:t>
      </w:r>
    </w:p>
    <w:p w14:paraId="7239F947"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bargaining power of the buyers in Iraq is high as there are many competitors in the food and beverages industry. Different companies provide sales on various kinds of similar </w:t>
      </w:r>
      <w:proofErr w:type="gramStart"/>
      <w:r w:rsidRPr="00376FDD">
        <w:rPr>
          <w:rFonts w:eastAsia="Times"/>
          <w:color w:val="000000" w:themeColor="text1"/>
        </w:rPr>
        <w:t>goods</w:t>
      </w:r>
      <w:proofErr w:type="gramEnd"/>
      <w:r w:rsidRPr="00376FDD">
        <w:rPr>
          <w:rFonts w:eastAsia="Times"/>
          <w:color w:val="000000" w:themeColor="text1"/>
        </w:rPr>
        <w:t xml:space="preserve"> so </w:t>
      </w:r>
      <w:r w:rsidRPr="00376FDD">
        <w:rPr>
          <w:rFonts w:eastAsia="Times"/>
          <w:color w:val="000000" w:themeColor="text1"/>
        </w:rPr>
        <w:lastRenderedPageBreak/>
        <w:t>customers have options to switch to other products. This can occur as an excellent and big threat for any new company to grab the market of the Iraq food industry. Large companies always try to facilitate their consumers to keep them satisfied. Therefore, the UK-based food company will face high force from the bargaining power of buyers.</w:t>
      </w:r>
    </w:p>
    <w:p w14:paraId="351D12B4"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The threat of substitutes:</w:t>
      </w:r>
    </w:p>
    <w:p w14:paraId="37634B3F"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Various alternate products are there in the food market of Iraq and there are many substitutes for each product in the market. As the majority population of Iraq is not rich, they may switch from one product to another as per the price of the products. As the food company based in the UK is new in the food market of Iraq, they may also face a high force threat of substitutes (</w:t>
      </w:r>
      <w:proofErr w:type="spellStart"/>
      <w:r w:rsidRPr="00376FDD">
        <w:rPr>
          <w:rFonts w:eastAsia="Times"/>
          <w:color w:val="000000" w:themeColor="text1"/>
        </w:rPr>
        <w:t>Embapro</w:t>
      </w:r>
      <w:proofErr w:type="spellEnd"/>
      <w:r w:rsidRPr="00376FDD">
        <w:rPr>
          <w:rFonts w:eastAsia="Times"/>
          <w:color w:val="000000" w:themeColor="text1"/>
        </w:rPr>
        <w:t xml:space="preserve">, 2022). </w:t>
      </w:r>
    </w:p>
    <w:p w14:paraId="774A9124" w14:textId="77777777" w:rsidR="00F12FDA" w:rsidRPr="00376FDD" w:rsidRDefault="00000000">
      <w:pPr>
        <w:pStyle w:val="Heading1"/>
        <w:jc w:val="both"/>
        <w:rPr>
          <w:color w:val="000000" w:themeColor="text1"/>
          <w:szCs w:val="22"/>
        </w:rPr>
      </w:pPr>
      <w:bookmarkStart w:id="4" w:name="_Toc132822119"/>
      <w:r w:rsidRPr="00376FDD">
        <w:rPr>
          <w:color w:val="000000" w:themeColor="text1"/>
          <w:szCs w:val="22"/>
        </w:rPr>
        <w:t>Hofstede analysis of Iraq and the UK:</w:t>
      </w:r>
      <w:bookmarkEnd w:id="4"/>
    </w:p>
    <w:p w14:paraId="02AF0971" w14:textId="77777777" w:rsidR="00F12FDA" w:rsidRPr="00376FDD" w:rsidRDefault="00000000">
      <w:pPr>
        <w:pStyle w:val="normal0"/>
        <w:rPr>
          <w:color w:val="000000" w:themeColor="text1"/>
        </w:rPr>
      </w:pPr>
      <w:r w:rsidRPr="00376FDD">
        <w:rPr>
          <w:color w:val="000000" w:themeColor="text1"/>
        </w:rPr>
        <w:t xml:space="preserve">As stated by </w:t>
      </w:r>
      <w:proofErr w:type="spellStart"/>
      <w:r w:rsidRPr="00376FDD">
        <w:rPr>
          <w:color w:val="000000" w:themeColor="text1"/>
          <w:shd w:val="clear" w:color="auto" w:fill="FFFFFF"/>
        </w:rPr>
        <w:t>Sochor</w:t>
      </w:r>
      <w:proofErr w:type="spellEnd"/>
      <w:r w:rsidRPr="00376FDD">
        <w:rPr>
          <w:color w:val="000000" w:themeColor="text1"/>
          <w:shd w:val="clear" w:color="auto" w:fill="FFFFFF"/>
        </w:rPr>
        <w:t xml:space="preserve"> (2020), </w:t>
      </w:r>
      <w:r w:rsidRPr="00376FDD">
        <w:rPr>
          <w:color w:val="000000" w:themeColor="text1"/>
        </w:rPr>
        <w:t>it is a theory by developed by Greet Hofstede and a structure to understand cross-</w:t>
      </w:r>
      <w:proofErr w:type="spellStart"/>
      <w:r w:rsidRPr="00376FDD">
        <w:rPr>
          <w:color w:val="000000" w:themeColor="text1"/>
        </w:rPr>
        <w:t>cuttural</w:t>
      </w:r>
      <w:proofErr w:type="spellEnd"/>
      <w:r w:rsidRPr="00376FDD">
        <w:rPr>
          <w:color w:val="000000" w:themeColor="text1"/>
        </w:rPr>
        <w:t xml:space="preserve"> communication. </w:t>
      </w:r>
    </w:p>
    <w:p w14:paraId="1009F52B"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Power distance:</w:t>
      </w:r>
    </w:p>
    <w:p w14:paraId="690F202D"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Power distance is high in Iraq because in the country there is inequality among the members of any company and the power of employees is distributed equally. In Iraq, employees hope and look for orders from the hierarchy and they have their granted places in any </w:t>
      </w:r>
      <w:proofErr w:type="spellStart"/>
      <w:r w:rsidRPr="00376FDD">
        <w:rPr>
          <w:rFonts w:eastAsia="Times"/>
          <w:color w:val="000000" w:themeColor="text1"/>
        </w:rPr>
        <w:t>organisation</w:t>
      </w:r>
      <w:proofErr w:type="spellEnd"/>
      <w:r w:rsidRPr="00376FDD">
        <w:rPr>
          <w:rFonts w:eastAsia="Times"/>
          <w:color w:val="000000" w:themeColor="text1"/>
        </w:rPr>
        <w:t xml:space="preserve">. The employees of the UK-based food company may face inequality at the workplace </w:t>
      </w:r>
      <w:proofErr w:type="spellStart"/>
      <w:r w:rsidRPr="00376FDD">
        <w:rPr>
          <w:rFonts w:eastAsia="Times"/>
          <w:color w:val="000000" w:themeColor="text1"/>
        </w:rPr>
        <w:t>the</w:t>
      </w:r>
      <w:proofErr w:type="spellEnd"/>
      <w:r w:rsidRPr="00376FDD">
        <w:rPr>
          <w:rFonts w:eastAsia="Times"/>
          <w:color w:val="000000" w:themeColor="text1"/>
        </w:rPr>
        <w:t xml:space="preserve"> if they work under any Iraqi manager. </w:t>
      </w:r>
    </w:p>
    <w:p w14:paraId="04525FFA"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Individualism:</w:t>
      </w:r>
    </w:p>
    <w:p w14:paraId="6738B66F"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Individualism is low in Iraq and employees of any company work together to achieve the goals of the company. The employees are committed as a member of any </w:t>
      </w:r>
      <w:proofErr w:type="gramStart"/>
      <w:r w:rsidRPr="00376FDD">
        <w:rPr>
          <w:rFonts w:eastAsia="Times"/>
          <w:color w:val="000000" w:themeColor="text1"/>
        </w:rPr>
        <w:t>group</w:t>
      </w:r>
      <w:proofErr w:type="gramEnd"/>
      <w:r w:rsidRPr="00376FDD">
        <w:rPr>
          <w:rFonts w:eastAsia="Times"/>
          <w:color w:val="000000" w:themeColor="text1"/>
        </w:rPr>
        <w:t xml:space="preserve"> and they work like a company. In the UK individualism is high, so the UK employees of the food company may create problems while working as a group with the Iraqi employees. </w:t>
      </w:r>
    </w:p>
    <w:p w14:paraId="05BBBE82"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Masculinity:</w:t>
      </w:r>
    </w:p>
    <w:p w14:paraId="0E883036"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Masculinity is also low in Iraq means femininity is slightly higher than masculinity. In Iraq both masculinity and femininity work in different zones. Certain parts of this country are masculine and other remaining parts are </w:t>
      </w:r>
      <w:proofErr w:type="gramStart"/>
      <w:r w:rsidRPr="00376FDD">
        <w:rPr>
          <w:rFonts w:eastAsia="Times"/>
          <w:color w:val="000000" w:themeColor="text1"/>
        </w:rPr>
        <w:t>feminine</w:t>
      </w:r>
      <w:proofErr w:type="gramEnd"/>
      <w:r w:rsidRPr="00376FDD">
        <w:rPr>
          <w:rFonts w:eastAsia="Times"/>
          <w:color w:val="000000" w:themeColor="text1"/>
        </w:rPr>
        <w:t xml:space="preserve"> but they do not try to dominate their cultural values. In the UK masculinity is much higher, so the employees of the UK food company must face a little bit of a problem while working in Iraq. </w:t>
      </w:r>
    </w:p>
    <w:p w14:paraId="19AE36D3"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Uncertainty avoidance:</w:t>
      </w:r>
    </w:p>
    <w:p w14:paraId="4B7A00C3"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score of Iraq is high in this section, so this country prefers to avoid uncertainty. This country exhibits high uncertainty avoidance because it maintains an inflexible set of rules and </w:t>
      </w:r>
      <w:proofErr w:type="spellStart"/>
      <w:r w:rsidRPr="00376FDD">
        <w:rPr>
          <w:rFonts w:eastAsia="Times"/>
          <w:color w:val="000000" w:themeColor="text1"/>
        </w:rPr>
        <w:t>behaviour</w:t>
      </w:r>
      <w:proofErr w:type="spellEnd"/>
      <w:r w:rsidRPr="00376FDD">
        <w:rPr>
          <w:rFonts w:eastAsia="Times"/>
          <w:color w:val="000000" w:themeColor="text1"/>
        </w:rPr>
        <w:t xml:space="preserve">. </w:t>
      </w:r>
      <w:r w:rsidRPr="00376FDD">
        <w:rPr>
          <w:rFonts w:eastAsia="Times"/>
          <w:color w:val="000000" w:themeColor="text1"/>
        </w:rPr>
        <w:lastRenderedPageBreak/>
        <w:t xml:space="preserve">The majority of Iraqi people are highly orthodox in ideas and </w:t>
      </w:r>
      <w:proofErr w:type="spellStart"/>
      <w:proofErr w:type="gramStart"/>
      <w:r w:rsidRPr="00376FDD">
        <w:rPr>
          <w:rFonts w:eastAsia="Times"/>
          <w:color w:val="000000" w:themeColor="text1"/>
        </w:rPr>
        <w:t>behaviour</w:t>
      </w:r>
      <w:proofErr w:type="spellEnd"/>
      <w:proofErr w:type="gramEnd"/>
      <w:r w:rsidRPr="00376FDD">
        <w:rPr>
          <w:rFonts w:eastAsia="Times"/>
          <w:color w:val="000000" w:themeColor="text1"/>
        </w:rPr>
        <w:t xml:space="preserve"> and they do not tolerate any insult to their culture. The UK-based food company's employees must be more careful while dealing with Iraqi employees and must learn to respect Iraqi culture and rules.</w:t>
      </w:r>
    </w:p>
    <w:p w14:paraId="227C16F4"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Long-term orientation:</w:t>
      </w:r>
    </w:p>
    <w:p w14:paraId="0D894784"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score of Iraq is low in long-term orientation and it proves that Iraq's culture is normative. The concern of Iraqi society is strong with the establishment of absolute truth because the thinking of Iraqi people is normative. They respect their established tradition and </w:t>
      </w:r>
      <w:proofErr w:type="spellStart"/>
      <w:r w:rsidRPr="00376FDD">
        <w:rPr>
          <w:rFonts w:eastAsia="Times"/>
          <w:color w:val="000000" w:themeColor="text1"/>
        </w:rPr>
        <w:t>can not</w:t>
      </w:r>
      <w:proofErr w:type="spellEnd"/>
      <w:r w:rsidRPr="00376FDD">
        <w:rPr>
          <w:rFonts w:eastAsia="Times"/>
          <w:color w:val="000000" w:themeColor="text1"/>
        </w:rPr>
        <w:t xml:space="preserve"> accept sudden changes in their beliefs. So, the UK-based food company may face problems in this sector as changes are not easy to be done with Iraqi employees.</w:t>
      </w:r>
    </w:p>
    <w:p w14:paraId="66894142" w14:textId="77777777" w:rsidR="00F12FDA" w:rsidRPr="00376FDD" w:rsidRDefault="00000000">
      <w:pPr>
        <w:pStyle w:val="normal0"/>
        <w:spacing w:line="360" w:lineRule="auto"/>
        <w:jc w:val="both"/>
        <w:rPr>
          <w:rFonts w:eastAsia="Times"/>
          <w:b/>
          <w:bCs/>
          <w:color w:val="000000" w:themeColor="text1"/>
        </w:rPr>
      </w:pPr>
      <w:r w:rsidRPr="00376FDD">
        <w:rPr>
          <w:rFonts w:eastAsia="Times"/>
          <w:b/>
          <w:bCs/>
          <w:color w:val="000000" w:themeColor="text1"/>
        </w:rPr>
        <w:t>Indulgence:</w:t>
      </w:r>
    </w:p>
    <w:p w14:paraId="3A99648F"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score of Iraq is also low in this sector as indulgence is not allowed in Iraq and the society of Iraq is resistant. The actions of Iraqi people are restricted by their social </w:t>
      </w:r>
      <w:proofErr w:type="gramStart"/>
      <w:r w:rsidRPr="00376FDD">
        <w:rPr>
          <w:rFonts w:eastAsia="Times"/>
          <w:color w:val="000000" w:themeColor="text1"/>
        </w:rPr>
        <w:t>norms</w:t>
      </w:r>
      <w:proofErr w:type="gramEnd"/>
      <w:r w:rsidRPr="00376FDD">
        <w:rPr>
          <w:rFonts w:eastAsia="Times"/>
          <w:color w:val="000000" w:themeColor="text1"/>
        </w:rPr>
        <w:t xml:space="preserve"> and they think indulgence is the wrong way to live. The UK-based food company will also face a problematic situation here as the point of view of Iraqi employees may be controlled by the social rules and they will not do anything against those rules (</w:t>
      </w:r>
      <w:r w:rsidRPr="00376FDD">
        <w:rPr>
          <w:rFonts w:eastAsia="Times"/>
          <w:i/>
          <w:color w:val="000000" w:themeColor="text1"/>
        </w:rPr>
        <w:t>Country comparison</w:t>
      </w:r>
      <w:r w:rsidRPr="00376FDD">
        <w:rPr>
          <w:rFonts w:eastAsia="Times"/>
          <w:color w:val="000000" w:themeColor="text1"/>
        </w:rPr>
        <w:t>, 2023).</w:t>
      </w:r>
    </w:p>
    <w:p w14:paraId="29B384C9" w14:textId="77777777" w:rsidR="00F12FDA" w:rsidRPr="00376FDD" w:rsidRDefault="00000000">
      <w:pPr>
        <w:pStyle w:val="Heading1"/>
        <w:jc w:val="both"/>
        <w:rPr>
          <w:color w:val="000000" w:themeColor="text1"/>
          <w:szCs w:val="22"/>
        </w:rPr>
      </w:pPr>
      <w:bookmarkStart w:id="5" w:name="_Toc132822120"/>
      <w:r w:rsidRPr="00376FDD">
        <w:rPr>
          <w:color w:val="000000" w:themeColor="text1"/>
          <w:szCs w:val="22"/>
        </w:rPr>
        <w:t>Critical evaluation of opportunities and challenges that are present in Iraq:</w:t>
      </w:r>
      <w:bookmarkEnd w:id="5"/>
    </w:p>
    <w:p w14:paraId="66F9EDC1"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Opportunities for doing business in Iraq such as:</w:t>
      </w:r>
    </w:p>
    <w:p w14:paraId="1D23040B"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Oil production in Iraq is the highest and from the oil business, Iraq earns $100 billion in revenue per year. Its rank in Iraq in producing oil is high as it owns the fourth largest oil reservoir in the world. Iraq may become the second largest in the world by 2020. The government of Iraq has </w:t>
      </w:r>
      <w:r w:rsidRPr="00376FDD">
        <w:rPr>
          <w:rFonts w:eastAsia="Times"/>
          <w:b/>
          <w:bCs/>
          <w:color w:val="000000" w:themeColor="text1"/>
        </w:rPr>
        <w:t>increased the spending on the important sides</w:t>
      </w:r>
      <w:r w:rsidRPr="00376FDD">
        <w:rPr>
          <w:rFonts w:eastAsia="Times"/>
          <w:color w:val="000000" w:themeColor="text1"/>
        </w:rPr>
        <w:t xml:space="preserve"> to lower the pressure to supply basic services to the Iraqi population. The Iraqi government </w:t>
      </w:r>
      <w:r w:rsidRPr="00376FDD">
        <w:rPr>
          <w:rFonts w:eastAsia="Times"/>
          <w:b/>
          <w:bCs/>
          <w:color w:val="000000" w:themeColor="text1"/>
        </w:rPr>
        <w:t>is investing heavily to attract foreign companies</w:t>
      </w:r>
      <w:r w:rsidRPr="00376FDD">
        <w:rPr>
          <w:rFonts w:eastAsia="Times"/>
          <w:color w:val="000000" w:themeColor="text1"/>
        </w:rPr>
        <w:t xml:space="preserve"> and improve the infrastructure of the country and create jobs for the people of Iraq. The Iraqi government </w:t>
      </w:r>
      <w:r w:rsidRPr="00376FDD">
        <w:rPr>
          <w:rFonts w:eastAsia="Times"/>
          <w:b/>
          <w:bCs/>
          <w:color w:val="000000" w:themeColor="text1"/>
        </w:rPr>
        <w:t>passed the law of foreign investment</w:t>
      </w:r>
      <w:r w:rsidRPr="00376FDD">
        <w:rPr>
          <w:rFonts w:eastAsia="Times"/>
          <w:color w:val="000000" w:themeColor="text1"/>
        </w:rPr>
        <w:t xml:space="preserve"> after 2003 and allowed 100% ownership of foreign companies except for mineral and oil extraction. </w:t>
      </w:r>
    </w:p>
    <w:p w14:paraId="635EE84B"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Challenges of doing business in Iraq:</w:t>
      </w:r>
    </w:p>
    <w:p w14:paraId="4B027E54"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very first challenge in Iraq is </w:t>
      </w:r>
      <w:r w:rsidRPr="00376FDD">
        <w:rPr>
          <w:rFonts w:eastAsia="Times"/>
          <w:b/>
          <w:bCs/>
          <w:color w:val="000000" w:themeColor="text1"/>
        </w:rPr>
        <w:t>security</w:t>
      </w:r>
      <w:r w:rsidRPr="00376FDD">
        <w:rPr>
          <w:rFonts w:eastAsia="Times"/>
          <w:color w:val="000000" w:themeColor="text1"/>
        </w:rPr>
        <w:t xml:space="preserve"> as some terrorist groups can attack anytime. The government is still shaky and full of political fights. Although the violence has decreased, security is still a problem in Iraq. Another challenge in Iraq is </w:t>
      </w:r>
      <w:r w:rsidRPr="00376FDD">
        <w:rPr>
          <w:rFonts w:eastAsia="Times"/>
          <w:b/>
          <w:bCs/>
          <w:color w:val="000000" w:themeColor="text1"/>
        </w:rPr>
        <w:t>corruption</w:t>
      </w:r>
      <w:r w:rsidRPr="00376FDD">
        <w:rPr>
          <w:rFonts w:eastAsia="Times"/>
          <w:color w:val="000000" w:themeColor="text1"/>
        </w:rPr>
        <w:t xml:space="preserve"> because it will remain high always. The rank of Iraq in corruption is seventh in the world. There is a </w:t>
      </w:r>
      <w:r w:rsidRPr="00376FDD">
        <w:rPr>
          <w:rFonts w:eastAsia="Times"/>
          <w:b/>
          <w:bCs/>
          <w:color w:val="000000" w:themeColor="text1"/>
        </w:rPr>
        <w:t xml:space="preserve">lack of transparency in the business environment </w:t>
      </w:r>
      <w:r w:rsidRPr="00376FDD">
        <w:rPr>
          <w:rFonts w:eastAsia="Times"/>
          <w:color w:val="000000" w:themeColor="text1"/>
        </w:rPr>
        <w:t>of Iraq and this needs to be improved. The banking sector of Iraq has developed but the structures and operative system need more improvement (</w:t>
      </w:r>
      <w:r w:rsidRPr="00376FDD">
        <w:rPr>
          <w:color w:val="000000" w:themeColor="text1"/>
        </w:rPr>
        <w:t>Abdullah, 2021</w:t>
      </w:r>
      <w:r w:rsidRPr="00376FDD">
        <w:rPr>
          <w:rFonts w:eastAsia="Times"/>
          <w:color w:val="000000" w:themeColor="text1"/>
        </w:rPr>
        <w:t xml:space="preserve">). </w:t>
      </w:r>
    </w:p>
    <w:p w14:paraId="39B54ABC" w14:textId="77777777" w:rsidR="00F12FDA" w:rsidRPr="00376FDD" w:rsidRDefault="00000000">
      <w:pPr>
        <w:pStyle w:val="normal0"/>
        <w:spacing w:line="360" w:lineRule="auto"/>
        <w:jc w:val="both"/>
        <w:rPr>
          <w:rFonts w:eastAsia="Times"/>
          <w:b/>
          <w:color w:val="000000" w:themeColor="text1"/>
        </w:rPr>
      </w:pPr>
      <w:r w:rsidRPr="00376FDD">
        <w:rPr>
          <w:rFonts w:eastAsia="Times"/>
          <w:b/>
          <w:color w:val="000000" w:themeColor="text1"/>
        </w:rPr>
        <w:t>Managing corporate governance in Iraq:</w:t>
      </w:r>
    </w:p>
    <w:p w14:paraId="7B00EF8D"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lastRenderedPageBreak/>
        <w:t xml:space="preserve">The law made for the companies in Iraq has identified two types of companies. Participation of the public in private companies is limited by sharing capital to 25% only. Mixed companies combine public </w:t>
      </w:r>
      <w:proofErr w:type="spellStart"/>
      <w:r w:rsidRPr="00376FDD">
        <w:rPr>
          <w:rFonts w:eastAsia="Times"/>
          <w:color w:val="000000" w:themeColor="text1"/>
        </w:rPr>
        <w:t>organisations</w:t>
      </w:r>
      <w:proofErr w:type="spellEnd"/>
      <w:r w:rsidRPr="00376FDD">
        <w:rPr>
          <w:rFonts w:eastAsia="Times"/>
          <w:color w:val="000000" w:themeColor="text1"/>
        </w:rPr>
        <w:t xml:space="preserve"> and private person joint establishments and uphold an </w:t>
      </w:r>
      <w:proofErr w:type="spellStart"/>
      <w:r w:rsidRPr="00376FDD">
        <w:rPr>
          <w:rFonts w:eastAsia="Times"/>
          <w:color w:val="000000" w:themeColor="text1"/>
        </w:rPr>
        <w:t>organisation</w:t>
      </w:r>
      <w:proofErr w:type="spellEnd"/>
      <w:r w:rsidRPr="00376FDD">
        <w:rPr>
          <w:rFonts w:eastAsia="Times"/>
          <w:color w:val="000000" w:themeColor="text1"/>
        </w:rPr>
        <w:t xml:space="preserve"> with a minimum of 25% participation of the public sector. In Iraq, any personal company </w:t>
      </w:r>
      <w:proofErr w:type="gramStart"/>
      <w:r w:rsidRPr="00376FDD">
        <w:rPr>
          <w:rFonts w:eastAsia="Times"/>
          <w:color w:val="000000" w:themeColor="text1"/>
        </w:rPr>
        <w:t>has to</w:t>
      </w:r>
      <w:proofErr w:type="gramEnd"/>
      <w:r w:rsidRPr="00376FDD">
        <w:rPr>
          <w:rFonts w:eastAsia="Times"/>
          <w:color w:val="000000" w:themeColor="text1"/>
        </w:rPr>
        <w:t xml:space="preserve"> change from an LLC, JSC, individual enterprise, general partnership, or simple company (Governance, 2022).</w:t>
      </w:r>
    </w:p>
    <w:p w14:paraId="6DF2EB95" w14:textId="77777777" w:rsidR="00F12FDA" w:rsidRPr="00376FDD" w:rsidRDefault="00000000">
      <w:pPr>
        <w:pStyle w:val="normal0"/>
        <w:spacing w:line="360" w:lineRule="auto"/>
        <w:jc w:val="both"/>
        <w:rPr>
          <w:rFonts w:eastAsia="Times"/>
          <w:b/>
          <w:color w:val="000000" w:themeColor="text1"/>
        </w:rPr>
      </w:pPr>
      <w:r w:rsidRPr="00376FDD">
        <w:rPr>
          <w:rFonts w:eastAsia="Times"/>
          <w:b/>
          <w:color w:val="000000" w:themeColor="text1"/>
        </w:rPr>
        <w:t>Managing business strategy in Iraq:</w:t>
      </w:r>
    </w:p>
    <w:p w14:paraId="1B449A9C"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To manage the aspects of business strategy in Iraq companies must consult and take advice from an attorney. Many companies advise that the need for a better national legal representative in Iraq is very essential to start a business and entering the Iraqi business market. This will help the new companies to establish their business in Iraq and sustain a good relationship in business with the Iraqi partners (Trade, 2023).</w:t>
      </w:r>
    </w:p>
    <w:p w14:paraId="31EC004E" w14:textId="77777777" w:rsidR="00F12FDA" w:rsidRPr="00376FDD" w:rsidRDefault="00000000">
      <w:pPr>
        <w:pStyle w:val="normal0"/>
        <w:spacing w:line="360" w:lineRule="auto"/>
        <w:jc w:val="both"/>
        <w:rPr>
          <w:rFonts w:eastAsia="Times"/>
          <w:b/>
          <w:color w:val="000000" w:themeColor="text1"/>
        </w:rPr>
      </w:pPr>
      <w:r w:rsidRPr="00376FDD">
        <w:rPr>
          <w:rFonts w:eastAsia="Times"/>
          <w:b/>
          <w:color w:val="000000" w:themeColor="text1"/>
        </w:rPr>
        <w:t>Managing cultural sensitivity in Iraq:</w:t>
      </w:r>
    </w:p>
    <w:p w14:paraId="45D47B90"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To start a business in any foreign country each company must be respectful towards the culture of that country. To show respect to Iraqi people, dressing up modestly is essential and companies </w:t>
      </w:r>
      <w:proofErr w:type="gramStart"/>
      <w:r w:rsidRPr="00376FDD">
        <w:rPr>
          <w:rFonts w:eastAsia="Times"/>
          <w:color w:val="000000" w:themeColor="text1"/>
        </w:rPr>
        <w:t>have to</w:t>
      </w:r>
      <w:proofErr w:type="gramEnd"/>
      <w:r w:rsidRPr="00376FDD">
        <w:rPr>
          <w:rFonts w:eastAsia="Times"/>
          <w:color w:val="000000" w:themeColor="text1"/>
        </w:rPr>
        <w:t xml:space="preserve"> be polite and sensitive. It is essential to make Iraqi business partners feel comfortable and well-received. Company officials must try to be sincere and genuine while talking with any Iraqi (Atlas, 2023).</w:t>
      </w:r>
    </w:p>
    <w:p w14:paraId="03952B3E" w14:textId="77777777" w:rsidR="00F12FDA" w:rsidRPr="00376FDD" w:rsidRDefault="00000000">
      <w:pPr>
        <w:pStyle w:val="Heading1"/>
        <w:jc w:val="both"/>
        <w:rPr>
          <w:color w:val="000000" w:themeColor="text1"/>
          <w:szCs w:val="22"/>
        </w:rPr>
      </w:pPr>
      <w:bookmarkStart w:id="6" w:name="_Toc132822121"/>
      <w:r w:rsidRPr="00376FDD">
        <w:rPr>
          <w:color w:val="000000" w:themeColor="text1"/>
          <w:szCs w:val="22"/>
        </w:rPr>
        <w:t>Different barriers experienced by foreign businesses in Iraq:</w:t>
      </w:r>
      <w:bookmarkEnd w:id="6"/>
    </w:p>
    <w:p w14:paraId="0CA89A88"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Business </w:t>
      </w:r>
      <w:proofErr w:type="spellStart"/>
      <w:r w:rsidRPr="00376FDD">
        <w:rPr>
          <w:rFonts w:eastAsia="Times"/>
          <w:color w:val="000000" w:themeColor="text1"/>
        </w:rPr>
        <w:t>organisations</w:t>
      </w:r>
      <w:proofErr w:type="spellEnd"/>
      <w:r w:rsidRPr="00376FDD">
        <w:rPr>
          <w:rFonts w:eastAsia="Times"/>
          <w:color w:val="000000" w:themeColor="text1"/>
        </w:rPr>
        <w:t xml:space="preserve"> from foreign countries experience different barriers while doing business in Iraq. The major barrier to doing business in Iraq is </w:t>
      </w:r>
      <w:r w:rsidRPr="00376FDD">
        <w:rPr>
          <w:rFonts w:eastAsia="Times"/>
          <w:b/>
          <w:color w:val="000000" w:themeColor="text1"/>
        </w:rPr>
        <w:t>corruption</w:t>
      </w:r>
      <w:r w:rsidRPr="00376FDD">
        <w:rPr>
          <w:rFonts w:eastAsia="Times"/>
          <w:color w:val="000000" w:themeColor="text1"/>
        </w:rPr>
        <w:t xml:space="preserve">. Public officials of Iraq are bribed, illegal payment in the public acquisition, public fund embezzlement and the public sector are ineffective to prevent corruption. As stated by some businessmen, the corruption problem is significant but less </w:t>
      </w:r>
      <w:proofErr w:type="gramStart"/>
      <w:r w:rsidRPr="00376FDD">
        <w:rPr>
          <w:rFonts w:eastAsia="Times"/>
          <w:color w:val="000000" w:themeColor="text1"/>
        </w:rPr>
        <w:t>problematic</w:t>
      </w:r>
      <w:proofErr w:type="gramEnd"/>
      <w:r w:rsidRPr="00376FDD">
        <w:rPr>
          <w:rFonts w:eastAsia="Times"/>
          <w:color w:val="000000" w:themeColor="text1"/>
        </w:rPr>
        <w:t xml:space="preserve"> but a more major problem is </w:t>
      </w:r>
      <w:r w:rsidRPr="00376FDD">
        <w:rPr>
          <w:rFonts w:eastAsia="Times"/>
          <w:b/>
          <w:color w:val="000000" w:themeColor="text1"/>
        </w:rPr>
        <w:t>security</w:t>
      </w:r>
      <w:r w:rsidRPr="00376FDD">
        <w:rPr>
          <w:rFonts w:eastAsia="Times"/>
          <w:color w:val="000000" w:themeColor="text1"/>
        </w:rPr>
        <w:t xml:space="preserve">. The </w:t>
      </w:r>
      <w:r w:rsidRPr="00376FDD">
        <w:rPr>
          <w:rFonts w:eastAsia="Times"/>
          <w:b/>
          <w:color w:val="000000" w:themeColor="text1"/>
        </w:rPr>
        <w:t>capacity of GOI</w:t>
      </w:r>
      <w:r w:rsidRPr="00376FDD">
        <w:rPr>
          <w:rFonts w:eastAsia="Times"/>
          <w:color w:val="000000" w:themeColor="text1"/>
        </w:rPr>
        <w:t xml:space="preserve"> to tender the projects is weak and there is a lack of incentives often that are preferred by the industry. The functions of protecting the rights of trademarks are expanded among different ministries. It is hard to attain the patent rights of a company in </w:t>
      </w:r>
      <w:proofErr w:type="gramStart"/>
      <w:r w:rsidRPr="00376FDD">
        <w:rPr>
          <w:rFonts w:eastAsia="Times"/>
          <w:color w:val="000000" w:themeColor="text1"/>
        </w:rPr>
        <w:t>Iraq</w:t>
      </w:r>
      <w:proofErr w:type="gramEnd"/>
      <w:r w:rsidRPr="00376FDD">
        <w:rPr>
          <w:rFonts w:eastAsia="Times"/>
          <w:color w:val="000000" w:themeColor="text1"/>
        </w:rPr>
        <w:t xml:space="preserve"> but </w:t>
      </w:r>
      <w:r w:rsidRPr="00376FDD">
        <w:rPr>
          <w:rFonts w:eastAsia="Times"/>
          <w:b/>
          <w:color w:val="000000" w:themeColor="text1"/>
        </w:rPr>
        <w:t xml:space="preserve">fake consumer products </w:t>
      </w:r>
      <w:r w:rsidRPr="00376FDD">
        <w:rPr>
          <w:rFonts w:eastAsia="Times"/>
          <w:color w:val="000000" w:themeColor="text1"/>
        </w:rPr>
        <w:t xml:space="preserve">and electronics are largely available in the market in Iraq. The implementation of international adjudication awards is applied randomly in the private sector. Although Iraq has progressed confirmed that </w:t>
      </w:r>
      <w:r w:rsidRPr="00376FDD">
        <w:rPr>
          <w:rFonts w:eastAsia="Times"/>
          <w:b/>
          <w:color w:val="000000" w:themeColor="text1"/>
        </w:rPr>
        <w:t>disputes are there in distributing awards between international and national states</w:t>
      </w:r>
      <w:r w:rsidRPr="00376FDD">
        <w:rPr>
          <w:rFonts w:eastAsia="Times"/>
          <w:color w:val="000000" w:themeColor="text1"/>
        </w:rPr>
        <w:t xml:space="preserve">. The GOI must formulate its conformation with the United Nations. The commercial dispute in settlements is also a barrier faced by foreign businesses in Iraq. In 2013, the ministers' council issued an updated guideline to instruct all ministries not to apply ALB laws. Some ministries of Iraq avoided these </w:t>
      </w:r>
      <w:r w:rsidRPr="00376FDD">
        <w:rPr>
          <w:rFonts w:eastAsia="Times"/>
          <w:color w:val="000000" w:themeColor="text1"/>
        </w:rPr>
        <w:lastRenderedPageBreak/>
        <w:t xml:space="preserve">guidelines in the past and </w:t>
      </w:r>
      <w:r w:rsidRPr="00376FDD">
        <w:rPr>
          <w:rFonts w:eastAsia="Times"/>
          <w:b/>
          <w:color w:val="000000" w:themeColor="text1"/>
        </w:rPr>
        <w:t xml:space="preserve">applied ALB (Arab League Boycott) </w:t>
      </w:r>
      <w:r w:rsidRPr="00376FDD">
        <w:rPr>
          <w:rFonts w:eastAsia="Times"/>
          <w:color w:val="000000" w:themeColor="text1"/>
        </w:rPr>
        <w:t>laws in different sectors such as the registration of patents and document acquisition. So, foreign companies had faced this problem while starting up or doing existing business in the Iraqi business market (Trade, 2023).</w:t>
      </w:r>
    </w:p>
    <w:p w14:paraId="3B3CFEF1" w14:textId="77777777" w:rsidR="00F12FDA" w:rsidRPr="00376FDD" w:rsidRDefault="00000000">
      <w:pPr>
        <w:pStyle w:val="Heading1"/>
        <w:jc w:val="both"/>
        <w:rPr>
          <w:color w:val="000000" w:themeColor="text1"/>
          <w:szCs w:val="22"/>
        </w:rPr>
      </w:pPr>
      <w:bookmarkStart w:id="7" w:name="_Toc132822122"/>
      <w:r w:rsidRPr="00376FDD">
        <w:rPr>
          <w:color w:val="000000" w:themeColor="text1"/>
          <w:szCs w:val="22"/>
        </w:rPr>
        <w:t>Appropriate strategies to enable the company to succeed in Iraq:</w:t>
      </w:r>
      <w:bookmarkEnd w:id="7"/>
    </w:p>
    <w:p w14:paraId="2E0D2B7C"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It was never easy to start up a company in Baghdad, Iraq. New business groups </w:t>
      </w:r>
      <w:proofErr w:type="gramStart"/>
      <w:r w:rsidRPr="00376FDD">
        <w:rPr>
          <w:rFonts w:eastAsia="Times"/>
          <w:color w:val="000000" w:themeColor="text1"/>
        </w:rPr>
        <w:t>have to</w:t>
      </w:r>
      <w:proofErr w:type="gramEnd"/>
      <w:r w:rsidRPr="00376FDD">
        <w:rPr>
          <w:rFonts w:eastAsia="Times"/>
          <w:color w:val="000000" w:themeColor="text1"/>
        </w:rPr>
        <w:t xml:space="preserve"> reserve the business name, register it and get some tax and social security in just a few steps with the help of a new platform that simplified and sped up the process of business registration in Iraq. To overcome these challenges new </w:t>
      </w:r>
      <w:proofErr w:type="gramStart"/>
      <w:r w:rsidRPr="00376FDD">
        <w:rPr>
          <w:rFonts w:eastAsia="Times"/>
          <w:color w:val="000000" w:themeColor="text1"/>
        </w:rPr>
        <w:t>companies</w:t>
      </w:r>
      <w:proofErr w:type="gramEnd"/>
      <w:r w:rsidRPr="00376FDD">
        <w:rPr>
          <w:rFonts w:eastAsia="Times"/>
          <w:color w:val="000000" w:themeColor="text1"/>
        </w:rPr>
        <w:t xml:space="preserve"> have to give proper respect to the culture of Iraq and </w:t>
      </w:r>
      <w:r w:rsidRPr="00376FDD">
        <w:rPr>
          <w:rFonts w:eastAsia="Times"/>
          <w:b/>
          <w:color w:val="000000" w:themeColor="text1"/>
        </w:rPr>
        <w:t>must hire proper legal advisors</w:t>
      </w:r>
      <w:r w:rsidRPr="00376FDD">
        <w:rPr>
          <w:rFonts w:eastAsia="Times"/>
          <w:color w:val="000000" w:themeColor="text1"/>
        </w:rPr>
        <w:t xml:space="preserve"> to avoid all corruption. First, all the paperwork should be cleared by taking a patent for the business. Then the new company </w:t>
      </w:r>
      <w:r w:rsidRPr="00376FDD">
        <w:rPr>
          <w:rFonts w:eastAsia="Times"/>
          <w:b/>
          <w:color w:val="000000" w:themeColor="text1"/>
        </w:rPr>
        <w:t>must arrange proper security</w:t>
      </w:r>
      <w:r w:rsidRPr="00376FDD">
        <w:rPr>
          <w:rFonts w:eastAsia="Times"/>
          <w:color w:val="000000" w:themeColor="text1"/>
        </w:rPr>
        <w:t xml:space="preserve"> for the entire employees with the help of Iraqi police. They </w:t>
      </w:r>
      <w:proofErr w:type="gramStart"/>
      <w:r w:rsidRPr="00376FDD">
        <w:rPr>
          <w:rFonts w:eastAsia="Times"/>
          <w:color w:val="000000" w:themeColor="text1"/>
        </w:rPr>
        <w:t>have to</w:t>
      </w:r>
      <w:proofErr w:type="gramEnd"/>
      <w:r w:rsidRPr="00376FDD">
        <w:rPr>
          <w:rFonts w:eastAsia="Times"/>
          <w:color w:val="000000" w:themeColor="text1"/>
        </w:rPr>
        <w:t xml:space="preserve"> allow the </w:t>
      </w:r>
      <w:r w:rsidRPr="00376FDD">
        <w:rPr>
          <w:rFonts w:eastAsia="Times"/>
          <w:b/>
          <w:color w:val="000000" w:themeColor="text1"/>
        </w:rPr>
        <w:t>female employees to be dressed in conservative clothes</w:t>
      </w:r>
      <w:r w:rsidRPr="00376FDD">
        <w:rPr>
          <w:rFonts w:eastAsia="Times"/>
          <w:color w:val="000000" w:themeColor="text1"/>
        </w:rPr>
        <w:t xml:space="preserve"> as per the rule of Iraqi society. The new company </w:t>
      </w:r>
      <w:r w:rsidRPr="00376FDD">
        <w:rPr>
          <w:rFonts w:eastAsia="Times"/>
          <w:b/>
          <w:color w:val="000000" w:themeColor="text1"/>
        </w:rPr>
        <w:t>must appoint interpreters</w:t>
      </w:r>
      <w:r w:rsidRPr="00376FDD">
        <w:rPr>
          <w:rFonts w:eastAsia="Times"/>
          <w:color w:val="000000" w:themeColor="text1"/>
        </w:rPr>
        <w:t xml:space="preserve"> for the customers and business partners as the formal business language of Iraq is Kurdish and Arabic. In Iraq, gender equality is not the same as the participation of women is low in the Iraqi workforce. If a woman holds the same position as a man, it must appear as a serious problem so the new company </w:t>
      </w:r>
      <w:r w:rsidRPr="00376FDD">
        <w:rPr>
          <w:rFonts w:eastAsia="Times"/>
          <w:b/>
          <w:color w:val="000000" w:themeColor="text1"/>
        </w:rPr>
        <w:t>must be careful while selecting employees for the major position</w:t>
      </w:r>
      <w:r w:rsidRPr="00376FDD">
        <w:rPr>
          <w:rFonts w:eastAsia="Times"/>
          <w:color w:val="000000" w:themeColor="text1"/>
        </w:rPr>
        <w:t xml:space="preserve"> in the company. The company </w:t>
      </w:r>
      <w:r w:rsidRPr="00376FDD">
        <w:rPr>
          <w:rFonts w:eastAsia="Times"/>
          <w:b/>
          <w:color w:val="000000" w:themeColor="text1"/>
        </w:rPr>
        <w:t>must fulfil all promises</w:t>
      </w:r>
      <w:r w:rsidRPr="00376FDD">
        <w:rPr>
          <w:rFonts w:eastAsia="Times"/>
          <w:color w:val="000000" w:themeColor="text1"/>
        </w:rPr>
        <w:t xml:space="preserve"> they have made to the people of </w:t>
      </w:r>
      <w:proofErr w:type="gramStart"/>
      <w:r w:rsidRPr="00376FDD">
        <w:rPr>
          <w:rFonts w:eastAsia="Times"/>
          <w:color w:val="000000" w:themeColor="text1"/>
        </w:rPr>
        <w:t>Iraq</w:t>
      </w:r>
      <w:proofErr w:type="gramEnd"/>
      <w:r w:rsidRPr="00376FDD">
        <w:rPr>
          <w:rFonts w:eastAsia="Times"/>
          <w:color w:val="000000" w:themeColor="text1"/>
        </w:rPr>
        <w:t xml:space="preserve"> and they have to be</w:t>
      </w:r>
      <w:r w:rsidRPr="00376FDD">
        <w:rPr>
          <w:rFonts w:eastAsia="Times"/>
          <w:b/>
          <w:color w:val="000000" w:themeColor="text1"/>
        </w:rPr>
        <w:t xml:space="preserve"> patient while dealing</w:t>
      </w:r>
      <w:r w:rsidRPr="00376FDD">
        <w:rPr>
          <w:rFonts w:eastAsia="Times"/>
          <w:color w:val="000000" w:themeColor="text1"/>
        </w:rPr>
        <w:t xml:space="preserve"> with Iraqi business partners (Arrivals, 2023). </w:t>
      </w:r>
    </w:p>
    <w:p w14:paraId="4A49F5E9" w14:textId="77777777" w:rsidR="00F12FDA" w:rsidRPr="00376FDD" w:rsidRDefault="00000000">
      <w:pPr>
        <w:pStyle w:val="Heading1"/>
        <w:jc w:val="both"/>
        <w:rPr>
          <w:color w:val="000000" w:themeColor="text1"/>
          <w:szCs w:val="22"/>
        </w:rPr>
      </w:pPr>
      <w:bookmarkStart w:id="8" w:name="_Toc132822123"/>
      <w:r w:rsidRPr="00376FDD">
        <w:rPr>
          <w:color w:val="000000" w:themeColor="text1"/>
          <w:szCs w:val="22"/>
        </w:rPr>
        <w:t>Conclusion:</w:t>
      </w:r>
      <w:bookmarkEnd w:id="8"/>
    </w:p>
    <w:p w14:paraId="126BB886" w14:textId="77777777" w:rsidR="00F12FDA" w:rsidRPr="00376FDD" w:rsidRDefault="00000000">
      <w:pPr>
        <w:pStyle w:val="normal0"/>
        <w:spacing w:line="360" w:lineRule="auto"/>
        <w:jc w:val="both"/>
        <w:rPr>
          <w:rFonts w:eastAsia="Times"/>
          <w:color w:val="000000" w:themeColor="text1"/>
        </w:rPr>
      </w:pPr>
      <w:r w:rsidRPr="00376FDD">
        <w:rPr>
          <w:rFonts w:eastAsia="Times"/>
          <w:color w:val="000000" w:themeColor="text1"/>
        </w:rPr>
        <w:t xml:space="preserve">The essay delivers a brief introduction to international business and business environment analysis and </w:t>
      </w:r>
      <w:proofErr w:type="spellStart"/>
      <w:r w:rsidRPr="00376FDD">
        <w:rPr>
          <w:rFonts w:eastAsia="Times"/>
          <w:color w:val="000000" w:themeColor="text1"/>
        </w:rPr>
        <w:t>organisational</w:t>
      </w:r>
      <w:proofErr w:type="spellEnd"/>
      <w:r w:rsidRPr="00376FDD">
        <w:rPr>
          <w:rFonts w:eastAsia="Times"/>
          <w:color w:val="000000" w:themeColor="text1"/>
        </w:rPr>
        <w:t xml:space="preserve"> strategy. A brief introduction to Iraq is given and some theories are applied to understand the business environment of Iraq. A critical evaluation of opportunities and challenges present in Iraq's business environment is explained and a description of managing corporate governance, business strategy and cultural sensitivity is also given. Different barriers that are experienced by foreign businesses are explained and some strategies are provided to get success in Iraq. </w:t>
      </w:r>
    </w:p>
    <w:p w14:paraId="4992AE18" w14:textId="77777777" w:rsidR="00F12FDA" w:rsidRPr="00376FDD" w:rsidRDefault="00000000">
      <w:pPr>
        <w:pStyle w:val="normal0"/>
        <w:spacing w:line="360" w:lineRule="auto"/>
        <w:jc w:val="both"/>
        <w:rPr>
          <w:rFonts w:eastAsia="Times"/>
          <w:color w:val="000000" w:themeColor="text1"/>
        </w:rPr>
      </w:pPr>
      <w:r w:rsidRPr="00376FDD">
        <w:rPr>
          <w:color w:val="000000" w:themeColor="text1"/>
        </w:rPr>
        <w:br w:type="page"/>
      </w:r>
    </w:p>
    <w:p w14:paraId="1B2D9827" w14:textId="77777777" w:rsidR="00F12FDA" w:rsidRPr="00376FDD" w:rsidRDefault="00000000">
      <w:pPr>
        <w:pStyle w:val="Heading1"/>
        <w:jc w:val="both"/>
        <w:rPr>
          <w:color w:val="000000" w:themeColor="text1"/>
          <w:szCs w:val="22"/>
        </w:rPr>
      </w:pPr>
      <w:bookmarkStart w:id="9" w:name="_Toc132822124"/>
      <w:r w:rsidRPr="00376FDD">
        <w:rPr>
          <w:color w:val="000000" w:themeColor="text1"/>
          <w:szCs w:val="22"/>
        </w:rPr>
        <w:lastRenderedPageBreak/>
        <w:t>References:</w:t>
      </w:r>
      <w:bookmarkEnd w:id="9"/>
    </w:p>
    <w:p w14:paraId="3F32C3F2" w14:textId="77777777" w:rsidR="00F12FDA" w:rsidRPr="00376FDD" w:rsidRDefault="00000000">
      <w:pPr>
        <w:pStyle w:val="NormalWeb"/>
        <w:spacing w:before="240" w:beforeAutospacing="0" w:after="240" w:afterAutospacing="0"/>
        <w:jc w:val="both"/>
        <w:rPr>
          <w:color w:val="000000" w:themeColor="text1"/>
        </w:rPr>
      </w:pPr>
      <w:r w:rsidRPr="00376FDD">
        <w:rPr>
          <w:rFonts w:ascii="Arial" w:hAnsi="Arial" w:cs="Arial"/>
          <w:color w:val="000000" w:themeColor="text1"/>
          <w:sz w:val="22"/>
          <w:szCs w:val="22"/>
        </w:rPr>
        <w:t xml:space="preserve">Abdullah, Y.A. (2021) </w:t>
      </w:r>
      <w:r w:rsidRPr="00376FDD">
        <w:rPr>
          <w:rFonts w:ascii="Arial" w:hAnsi="Arial" w:cs="Arial"/>
          <w:i/>
          <w:iCs/>
          <w:color w:val="000000" w:themeColor="text1"/>
          <w:sz w:val="22"/>
          <w:szCs w:val="22"/>
        </w:rPr>
        <w:t xml:space="preserve">Prospects and challenges for Iraqi </w:t>
      </w:r>
      <w:proofErr w:type="spellStart"/>
      <w:r w:rsidRPr="00376FDD">
        <w:rPr>
          <w:rFonts w:ascii="Arial" w:hAnsi="Arial" w:cs="Arial"/>
          <w:i/>
          <w:iCs/>
          <w:color w:val="000000" w:themeColor="text1"/>
          <w:sz w:val="22"/>
          <w:szCs w:val="22"/>
        </w:rPr>
        <w:t>smes</w:t>
      </w:r>
      <w:proofErr w:type="spellEnd"/>
      <w:r w:rsidRPr="00376FDD">
        <w:rPr>
          <w:rFonts w:ascii="Arial" w:hAnsi="Arial" w:cs="Arial"/>
          <w:i/>
          <w:iCs/>
          <w:color w:val="000000" w:themeColor="text1"/>
          <w:sz w:val="22"/>
          <w:szCs w:val="22"/>
        </w:rPr>
        <w:t xml:space="preserve"> Sector Post-Isis</w:t>
      </w:r>
      <w:r w:rsidRPr="00376FDD">
        <w:rPr>
          <w:rFonts w:ascii="Arial" w:hAnsi="Arial" w:cs="Arial"/>
          <w:color w:val="000000" w:themeColor="text1"/>
          <w:sz w:val="22"/>
          <w:szCs w:val="22"/>
        </w:rPr>
        <w:t xml:space="preserve">, </w:t>
      </w:r>
      <w:r w:rsidRPr="00376FDD">
        <w:rPr>
          <w:rFonts w:ascii="Arial" w:hAnsi="Arial" w:cs="Arial"/>
          <w:i/>
          <w:iCs/>
          <w:color w:val="000000" w:themeColor="text1"/>
          <w:sz w:val="22"/>
          <w:szCs w:val="22"/>
        </w:rPr>
        <w:t>Academy of Strategic Management Journal</w:t>
      </w:r>
      <w:r w:rsidRPr="00376FDD">
        <w:rPr>
          <w:rFonts w:ascii="Arial" w:hAnsi="Arial" w:cs="Arial"/>
          <w:color w:val="000000" w:themeColor="text1"/>
          <w:sz w:val="22"/>
          <w:szCs w:val="22"/>
        </w:rPr>
        <w:t>. Allied Business Academies. Available at: https://www.abacademies.org/articles/prospects-and-challenges-for-iraqi-smes-sector-postisis-12551.html (Accessed: April 19, 2023).</w:t>
      </w:r>
    </w:p>
    <w:p w14:paraId="1993E219" w14:textId="77777777" w:rsidR="00F12FDA" w:rsidRPr="00376FDD" w:rsidRDefault="00000000">
      <w:pPr>
        <w:pStyle w:val="normal0"/>
        <w:spacing w:line="360" w:lineRule="auto"/>
        <w:jc w:val="both"/>
        <w:rPr>
          <w:rFonts w:eastAsia="Times"/>
          <w:b/>
          <w:bCs/>
          <w:color w:val="000000" w:themeColor="text1"/>
        </w:rPr>
      </w:pPr>
      <w:proofErr w:type="spellStart"/>
      <w:r w:rsidRPr="00376FDD">
        <w:rPr>
          <w:rFonts w:eastAsia="Times"/>
          <w:color w:val="000000" w:themeColor="text1"/>
        </w:rPr>
        <w:t>Adamkasi</w:t>
      </w:r>
      <w:proofErr w:type="spellEnd"/>
      <w:r w:rsidRPr="00376FDD">
        <w:rPr>
          <w:rFonts w:eastAsia="Times"/>
          <w:color w:val="000000" w:themeColor="text1"/>
        </w:rPr>
        <w:t xml:space="preserve"> (2023) </w:t>
      </w:r>
      <w:r w:rsidRPr="00376FDD">
        <w:rPr>
          <w:rFonts w:eastAsia="Times"/>
          <w:i/>
          <w:color w:val="000000" w:themeColor="text1"/>
        </w:rPr>
        <w:t xml:space="preserve">Pestle analysis of Iraq: Free </w:t>
      </w:r>
      <w:proofErr w:type="spellStart"/>
      <w:r w:rsidRPr="00376FDD">
        <w:rPr>
          <w:rFonts w:eastAsia="Times"/>
          <w:i/>
          <w:color w:val="000000" w:themeColor="text1"/>
        </w:rPr>
        <w:t>pestel</w:t>
      </w:r>
      <w:proofErr w:type="spellEnd"/>
      <w:r w:rsidRPr="00376FDD">
        <w:rPr>
          <w:rFonts w:eastAsia="Times"/>
          <w:i/>
          <w:color w:val="000000" w:themeColor="text1"/>
        </w:rPr>
        <w:t xml:space="preserve"> analysis</w:t>
      </w:r>
      <w:r w:rsidRPr="00376FDD">
        <w:rPr>
          <w:rFonts w:eastAsia="Times"/>
          <w:color w:val="000000" w:themeColor="text1"/>
        </w:rPr>
        <w:t xml:space="preserve">, </w:t>
      </w:r>
      <w:r w:rsidRPr="00376FDD">
        <w:rPr>
          <w:rFonts w:eastAsia="Times"/>
          <w:i/>
          <w:color w:val="000000" w:themeColor="text1"/>
        </w:rPr>
        <w:t xml:space="preserve">Free PESTEL Analysis | Free PESTEL </w:t>
      </w:r>
      <w:proofErr w:type="spellStart"/>
      <w:r w:rsidRPr="00376FDD">
        <w:rPr>
          <w:rFonts w:eastAsia="Times"/>
          <w:i/>
          <w:color w:val="000000" w:themeColor="text1"/>
        </w:rPr>
        <w:t>Aanlysis</w:t>
      </w:r>
      <w:proofErr w:type="spellEnd"/>
      <w:r w:rsidRPr="00376FDD">
        <w:rPr>
          <w:rFonts w:eastAsia="Times"/>
          <w:color w:val="000000" w:themeColor="text1"/>
        </w:rPr>
        <w:t xml:space="preserve">. Available at: https://freepestelanalysis.com/pestle-analysis-of-iraq/ (Accessed: April 19, 2023). </w:t>
      </w:r>
    </w:p>
    <w:p w14:paraId="5955A1FC"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color w:val="000000" w:themeColor="text1"/>
        </w:rPr>
        <w:t xml:space="preserve">Arrivals, E. (2023) </w:t>
      </w:r>
      <w:r w:rsidRPr="00376FDD">
        <w:rPr>
          <w:rFonts w:eastAsia="Times"/>
          <w:i/>
          <w:color w:val="000000" w:themeColor="text1"/>
        </w:rPr>
        <w:t>Doing business in Iraq</w:t>
      </w:r>
      <w:r w:rsidRPr="00376FDD">
        <w:rPr>
          <w:rFonts w:eastAsia="Times"/>
          <w:color w:val="000000" w:themeColor="text1"/>
        </w:rPr>
        <w:t xml:space="preserve">, </w:t>
      </w:r>
      <w:r w:rsidRPr="00376FDD">
        <w:rPr>
          <w:rFonts w:eastAsia="Times"/>
          <w:i/>
          <w:color w:val="000000" w:themeColor="text1"/>
        </w:rPr>
        <w:t>Doing Business in Iraq | Expat Arrivals</w:t>
      </w:r>
      <w:r w:rsidRPr="00376FDD">
        <w:rPr>
          <w:rFonts w:eastAsia="Times"/>
          <w:color w:val="000000" w:themeColor="text1"/>
        </w:rPr>
        <w:t xml:space="preserve">. Available at: https://www.expatarrivals.com/middle-east/iraq/doing-business-iraq (Accessed: April 19, 2023). </w:t>
      </w:r>
    </w:p>
    <w:p w14:paraId="453436A2"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color w:val="000000" w:themeColor="text1"/>
        </w:rPr>
        <w:t xml:space="preserve">Atlas, cultural (2023) </w:t>
      </w:r>
      <w:r w:rsidRPr="00376FDD">
        <w:rPr>
          <w:rFonts w:eastAsia="Times"/>
          <w:i/>
          <w:color w:val="000000" w:themeColor="text1"/>
        </w:rPr>
        <w:t>Iraqi culture - do's and don'ts</w:t>
      </w:r>
      <w:r w:rsidRPr="00376FDD">
        <w:rPr>
          <w:rFonts w:eastAsia="Times"/>
          <w:color w:val="000000" w:themeColor="text1"/>
        </w:rPr>
        <w:t xml:space="preserve">, </w:t>
      </w:r>
      <w:r w:rsidRPr="00376FDD">
        <w:rPr>
          <w:rFonts w:eastAsia="Times"/>
          <w:i/>
          <w:color w:val="000000" w:themeColor="text1"/>
        </w:rPr>
        <w:t>Cultural Atlas</w:t>
      </w:r>
      <w:r w:rsidRPr="00376FDD">
        <w:rPr>
          <w:rFonts w:eastAsia="Times"/>
          <w:color w:val="000000" w:themeColor="text1"/>
        </w:rPr>
        <w:t xml:space="preserve">. Available at: https://culturalatlas.sbs.com.au/iraqi-culture/iraqi-culture-do-s-and-don-ts (Accessed: April 19, 2023). </w:t>
      </w:r>
    </w:p>
    <w:p w14:paraId="7F20C8E1" w14:textId="77777777" w:rsidR="00F12FDA" w:rsidRPr="00376FDD" w:rsidRDefault="00000000">
      <w:pPr>
        <w:pStyle w:val="normal0"/>
        <w:spacing w:before="240" w:after="240" w:line="360" w:lineRule="auto"/>
        <w:jc w:val="both"/>
        <w:rPr>
          <w:rFonts w:eastAsia="Times"/>
          <w:color w:val="000000" w:themeColor="text1"/>
        </w:rPr>
      </w:pPr>
      <w:proofErr w:type="spellStart"/>
      <w:r w:rsidRPr="00376FDD">
        <w:rPr>
          <w:rFonts w:eastAsia="Times"/>
          <w:color w:val="000000" w:themeColor="text1"/>
        </w:rPr>
        <w:t>Casemarathon</w:t>
      </w:r>
      <w:proofErr w:type="spellEnd"/>
      <w:r w:rsidRPr="00376FDD">
        <w:rPr>
          <w:rFonts w:eastAsia="Times"/>
          <w:color w:val="000000" w:themeColor="text1"/>
        </w:rPr>
        <w:t xml:space="preserve"> (2023) </w:t>
      </w:r>
      <w:r w:rsidRPr="00376FDD">
        <w:rPr>
          <w:rFonts w:eastAsia="Times"/>
          <w:i/>
          <w:color w:val="000000" w:themeColor="text1"/>
        </w:rPr>
        <w:t xml:space="preserve">Joe Gifford in Tal afar </w:t>
      </w:r>
      <w:proofErr w:type="spellStart"/>
      <w:r w:rsidRPr="00376FDD">
        <w:rPr>
          <w:rFonts w:eastAsia="Times"/>
          <w:i/>
          <w:color w:val="000000" w:themeColor="text1"/>
        </w:rPr>
        <w:t>iraq</w:t>
      </w:r>
      <w:proofErr w:type="spellEnd"/>
      <w:r w:rsidRPr="00376FDD">
        <w:rPr>
          <w:rFonts w:eastAsia="Times"/>
          <w:i/>
          <w:color w:val="000000" w:themeColor="text1"/>
        </w:rPr>
        <w:t xml:space="preserve"> b case Porter's five forces analysis</w:t>
      </w:r>
      <w:r w:rsidRPr="00376FDD">
        <w:rPr>
          <w:rFonts w:eastAsia="Times"/>
          <w:color w:val="000000" w:themeColor="text1"/>
        </w:rPr>
        <w:t xml:space="preserve">, </w:t>
      </w:r>
      <w:r w:rsidRPr="00376FDD">
        <w:rPr>
          <w:rFonts w:eastAsia="Times"/>
          <w:i/>
          <w:color w:val="000000" w:themeColor="text1"/>
        </w:rPr>
        <w:t xml:space="preserve">Joe Gifford </w:t>
      </w:r>
      <w:proofErr w:type="gramStart"/>
      <w:r w:rsidRPr="00376FDD">
        <w:rPr>
          <w:rFonts w:eastAsia="Times"/>
          <w:i/>
          <w:color w:val="000000" w:themeColor="text1"/>
        </w:rPr>
        <w:t>In</w:t>
      </w:r>
      <w:proofErr w:type="gramEnd"/>
      <w:r w:rsidRPr="00376FDD">
        <w:rPr>
          <w:rFonts w:eastAsia="Times"/>
          <w:i/>
          <w:color w:val="000000" w:themeColor="text1"/>
        </w:rPr>
        <w:t xml:space="preserve"> Tal Afar Iraq B Case Study Porter's Five Forces Analysis</w:t>
      </w:r>
      <w:r w:rsidRPr="00376FDD">
        <w:rPr>
          <w:rFonts w:eastAsia="Times"/>
          <w:color w:val="000000" w:themeColor="text1"/>
        </w:rPr>
        <w:t xml:space="preserve">. Available at: https://casemarathon.com/ivey/joe-gifford-in-tal-afar-iraq-b/porters-analysis.php (Accessed: April 19, 2023). </w:t>
      </w:r>
    </w:p>
    <w:p w14:paraId="27C74C63"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color w:val="000000" w:themeColor="text1"/>
        </w:rPr>
        <w:t xml:space="preserve">Chambers, R.L., </w:t>
      </w:r>
      <w:proofErr w:type="spellStart"/>
      <w:r w:rsidRPr="00376FDD">
        <w:rPr>
          <w:rFonts w:eastAsia="Times"/>
          <w:color w:val="000000" w:themeColor="text1"/>
        </w:rPr>
        <w:t>Khadduri</w:t>
      </w:r>
      <w:proofErr w:type="spellEnd"/>
      <w:r w:rsidRPr="00376FDD">
        <w:rPr>
          <w:rFonts w:eastAsia="Times"/>
          <w:color w:val="000000" w:themeColor="text1"/>
        </w:rPr>
        <w:t xml:space="preserve">, M. and Blake, G.H. (2023) </w:t>
      </w:r>
      <w:r w:rsidRPr="00376FDD">
        <w:rPr>
          <w:rFonts w:eastAsia="Times"/>
          <w:i/>
          <w:color w:val="000000" w:themeColor="text1"/>
        </w:rPr>
        <w:t>Iraq</w:t>
      </w:r>
      <w:r w:rsidRPr="00376FDD">
        <w:rPr>
          <w:rFonts w:eastAsia="Times"/>
          <w:color w:val="000000" w:themeColor="text1"/>
        </w:rPr>
        <w:t xml:space="preserve">, </w:t>
      </w:r>
      <w:proofErr w:type="spellStart"/>
      <w:r w:rsidRPr="00376FDD">
        <w:rPr>
          <w:rFonts w:eastAsia="Times"/>
          <w:i/>
          <w:color w:val="000000" w:themeColor="text1"/>
        </w:rPr>
        <w:t>Encyclopædia</w:t>
      </w:r>
      <w:proofErr w:type="spellEnd"/>
      <w:r w:rsidRPr="00376FDD">
        <w:rPr>
          <w:rFonts w:eastAsia="Times"/>
          <w:i/>
          <w:color w:val="000000" w:themeColor="text1"/>
        </w:rPr>
        <w:t xml:space="preserve"> Britannica</w:t>
      </w:r>
      <w:r w:rsidRPr="00376FDD">
        <w:rPr>
          <w:rFonts w:eastAsia="Times"/>
          <w:color w:val="000000" w:themeColor="text1"/>
        </w:rPr>
        <w:t xml:space="preserve">. </w:t>
      </w:r>
      <w:proofErr w:type="spellStart"/>
      <w:r w:rsidRPr="00376FDD">
        <w:rPr>
          <w:rFonts w:eastAsia="Times"/>
          <w:color w:val="000000" w:themeColor="text1"/>
        </w:rPr>
        <w:t>Encyclopædia</w:t>
      </w:r>
      <w:proofErr w:type="spellEnd"/>
      <w:r w:rsidRPr="00376FDD">
        <w:rPr>
          <w:rFonts w:eastAsia="Times"/>
          <w:color w:val="000000" w:themeColor="text1"/>
        </w:rPr>
        <w:t xml:space="preserve"> Britannica, inc. Available at: https://www.britannica.com/place/Iraq (Accessed: April 19, 2023). </w:t>
      </w:r>
    </w:p>
    <w:p w14:paraId="23CA3421"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i/>
          <w:color w:val="000000" w:themeColor="text1"/>
        </w:rPr>
        <w:t>Country comparison</w:t>
      </w:r>
      <w:r w:rsidRPr="00376FDD">
        <w:rPr>
          <w:rFonts w:eastAsia="Times"/>
          <w:color w:val="000000" w:themeColor="text1"/>
        </w:rPr>
        <w:t xml:space="preserve"> (2023) </w:t>
      </w:r>
      <w:r w:rsidRPr="00376FDD">
        <w:rPr>
          <w:rFonts w:eastAsia="Times"/>
          <w:i/>
          <w:color w:val="000000" w:themeColor="text1"/>
        </w:rPr>
        <w:t>Hofstede Insights</w:t>
      </w:r>
      <w:r w:rsidRPr="00376FDD">
        <w:rPr>
          <w:rFonts w:eastAsia="Times"/>
          <w:color w:val="000000" w:themeColor="text1"/>
        </w:rPr>
        <w:t xml:space="preserve">. Available at: https://www.hofstede-insights.com/country-comparison/iraq,the-uk/ (Accessed: April 19, 2023). </w:t>
      </w:r>
    </w:p>
    <w:p w14:paraId="1F3E9861" w14:textId="77777777" w:rsidR="00F12FDA" w:rsidRPr="00376FDD" w:rsidRDefault="00000000">
      <w:pPr>
        <w:pStyle w:val="normal0"/>
        <w:spacing w:before="240" w:after="240" w:line="360" w:lineRule="auto"/>
        <w:jc w:val="both"/>
        <w:rPr>
          <w:rFonts w:eastAsia="Times"/>
          <w:color w:val="000000" w:themeColor="text1"/>
        </w:rPr>
      </w:pPr>
      <w:proofErr w:type="spellStart"/>
      <w:r w:rsidRPr="00376FDD">
        <w:rPr>
          <w:rFonts w:eastAsia="Times"/>
          <w:color w:val="000000" w:themeColor="text1"/>
        </w:rPr>
        <w:t>Embapro</w:t>
      </w:r>
      <w:proofErr w:type="spellEnd"/>
      <w:r w:rsidRPr="00376FDD">
        <w:rPr>
          <w:rFonts w:eastAsia="Times"/>
          <w:color w:val="000000" w:themeColor="text1"/>
        </w:rPr>
        <w:t xml:space="preserve"> (2022) </w:t>
      </w:r>
      <w:r w:rsidRPr="00376FDD">
        <w:rPr>
          <w:rFonts w:eastAsia="Times"/>
          <w:i/>
          <w:color w:val="000000" w:themeColor="text1"/>
        </w:rPr>
        <w:t xml:space="preserve">Solved porter 5 </w:t>
      </w:r>
      <w:proofErr w:type="gramStart"/>
      <w:r w:rsidRPr="00376FDD">
        <w:rPr>
          <w:rFonts w:eastAsia="Times"/>
          <w:i/>
          <w:color w:val="000000" w:themeColor="text1"/>
        </w:rPr>
        <w:t>forces :</w:t>
      </w:r>
      <w:proofErr w:type="gramEnd"/>
      <w:r w:rsidRPr="00376FDD">
        <w:rPr>
          <w:rFonts w:eastAsia="Times"/>
          <w:i/>
          <w:color w:val="000000" w:themeColor="text1"/>
        </w:rPr>
        <w:t xml:space="preserve"> Working in Iraq (C) case study solution</w:t>
      </w:r>
      <w:r w:rsidRPr="00376FDD">
        <w:rPr>
          <w:rFonts w:eastAsia="Times"/>
          <w:color w:val="000000" w:themeColor="text1"/>
        </w:rPr>
        <w:t xml:space="preserve">, </w:t>
      </w:r>
      <w:r w:rsidRPr="00376FDD">
        <w:rPr>
          <w:rFonts w:eastAsia="Times"/>
          <w:i/>
          <w:color w:val="000000" w:themeColor="text1"/>
        </w:rPr>
        <w:t>EMBA Pro for Executive MBA Professionals</w:t>
      </w:r>
      <w:r w:rsidRPr="00376FDD">
        <w:rPr>
          <w:rFonts w:eastAsia="Times"/>
          <w:color w:val="000000" w:themeColor="text1"/>
        </w:rPr>
        <w:t xml:space="preserve">. EMBA Pro. Available at: https://embapro.com/frontpage/porter5forcesanalysis/8710-iraq-career (Accessed: April 19, 2023). </w:t>
      </w:r>
    </w:p>
    <w:p w14:paraId="3F68722B" w14:textId="77777777" w:rsidR="00F12FDA" w:rsidRPr="00376FDD" w:rsidRDefault="00000000">
      <w:pPr>
        <w:pStyle w:val="normal0"/>
        <w:spacing w:before="240" w:after="240" w:line="360" w:lineRule="auto"/>
        <w:jc w:val="both"/>
        <w:rPr>
          <w:rFonts w:eastAsia="Times"/>
          <w:color w:val="000000" w:themeColor="text1"/>
        </w:rPr>
      </w:pPr>
      <w:proofErr w:type="spellStart"/>
      <w:proofErr w:type="gramStart"/>
      <w:r w:rsidRPr="00376FDD">
        <w:rPr>
          <w:rFonts w:eastAsia="Times"/>
          <w:color w:val="000000" w:themeColor="text1"/>
        </w:rPr>
        <w:t>F.Dieffenbacher</w:t>
      </w:r>
      <w:proofErr w:type="spellEnd"/>
      <w:proofErr w:type="gramEnd"/>
      <w:r w:rsidRPr="00376FDD">
        <w:rPr>
          <w:rFonts w:eastAsia="Times"/>
          <w:color w:val="000000" w:themeColor="text1"/>
        </w:rPr>
        <w:t xml:space="preserve">, S. (2023) </w:t>
      </w:r>
      <w:r w:rsidRPr="00376FDD">
        <w:rPr>
          <w:rFonts w:eastAsia="Times"/>
          <w:i/>
          <w:color w:val="000000" w:themeColor="text1"/>
        </w:rPr>
        <w:t>Organizational strategy: Definition, Types &amp; Importance</w:t>
      </w:r>
      <w:r w:rsidRPr="00376FDD">
        <w:rPr>
          <w:rFonts w:eastAsia="Times"/>
          <w:color w:val="000000" w:themeColor="text1"/>
        </w:rPr>
        <w:t xml:space="preserve">, </w:t>
      </w:r>
      <w:r w:rsidRPr="00376FDD">
        <w:rPr>
          <w:rFonts w:eastAsia="Times"/>
          <w:i/>
          <w:color w:val="000000" w:themeColor="text1"/>
        </w:rPr>
        <w:t>Digital Leadership</w:t>
      </w:r>
      <w:r w:rsidRPr="00376FDD">
        <w:rPr>
          <w:rFonts w:eastAsia="Times"/>
          <w:color w:val="000000" w:themeColor="text1"/>
        </w:rPr>
        <w:t xml:space="preserve">. Available at: https://digitalleadership.com/blog/organizational-strategy/ (Accessed: April 19, 2023). </w:t>
      </w:r>
    </w:p>
    <w:p w14:paraId="24F0A68D"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color w:val="000000" w:themeColor="text1"/>
        </w:rPr>
        <w:lastRenderedPageBreak/>
        <w:t xml:space="preserve">Governance, C. (2022) </w:t>
      </w:r>
      <w:r w:rsidRPr="00376FDD">
        <w:rPr>
          <w:rFonts w:eastAsia="Times"/>
          <w:i/>
          <w:color w:val="000000" w:themeColor="text1"/>
        </w:rPr>
        <w:t>Corporate governance 2022</w:t>
      </w:r>
      <w:r w:rsidRPr="00376FDD">
        <w:rPr>
          <w:rFonts w:eastAsia="Times"/>
          <w:color w:val="000000" w:themeColor="text1"/>
        </w:rPr>
        <w:t xml:space="preserve">, </w:t>
      </w:r>
      <w:r w:rsidRPr="00376FDD">
        <w:rPr>
          <w:rFonts w:eastAsia="Times"/>
          <w:i/>
          <w:color w:val="000000" w:themeColor="text1"/>
        </w:rPr>
        <w:t>Corporate Governance 2022 - Iraq | Global Practice Guides | Chambers and Partners</w:t>
      </w:r>
      <w:r w:rsidRPr="00376FDD">
        <w:rPr>
          <w:rFonts w:eastAsia="Times"/>
          <w:color w:val="000000" w:themeColor="text1"/>
        </w:rPr>
        <w:t xml:space="preserve">. Available at: https://practiceguides.chambers.com/practice-guides/corporate-governance-2022/iraq (Accessed: April 19, 2023). </w:t>
      </w:r>
    </w:p>
    <w:p w14:paraId="3F323B46" w14:textId="77777777" w:rsidR="00F12FDA" w:rsidRPr="00376FDD" w:rsidRDefault="00000000">
      <w:pPr>
        <w:spacing w:line="360" w:lineRule="auto"/>
        <w:jc w:val="both"/>
        <w:rPr>
          <w:rFonts w:eastAsia="Times"/>
          <w:color w:val="000000" w:themeColor="text1"/>
        </w:rPr>
      </w:pPr>
      <w:r w:rsidRPr="00376FDD">
        <w:rPr>
          <w:color w:val="000000" w:themeColor="text1"/>
          <w:shd w:val="clear" w:color="auto" w:fill="FFFFFF"/>
        </w:rPr>
        <w:t xml:space="preserve">Isabelle, D., </w:t>
      </w:r>
      <w:proofErr w:type="spellStart"/>
      <w:r w:rsidRPr="00376FDD">
        <w:rPr>
          <w:color w:val="000000" w:themeColor="text1"/>
          <w:shd w:val="clear" w:color="auto" w:fill="FFFFFF"/>
        </w:rPr>
        <w:t>Horak</w:t>
      </w:r>
      <w:proofErr w:type="spellEnd"/>
      <w:r w:rsidRPr="00376FDD">
        <w:rPr>
          <w:color w:val="000000" w:themeColor="text1"/>
          <w:shd w:val="clear" w:color="auto" w:fill="FFFFFF"/>
        </w:rPr>
        <w:t>, K., McKinnon, S. and Palumbo, C., (2020). Is Porter's Five Forces Framework Still Relevant? A study of the capital/</w:t>
      </w:r>
      <w:proofErr w:type="spellStart"/>
      <w:r w:rsidRPr="00376FDD">
        <w:rPr>
          <w:color w:val="000000" w:themeColor="text1"/>
          <w:shd w:val="clear" w:color="auto" w:fill="FFFFFF"/>
        </w:rPr>
        <w:t>labour</w:t>
      </w:r>
      <w:proofErr w:type="spellEnd"/>
      <w:r w:rsidRPr="00376FDD">
        <w:rPr>
          <w:color w:val="000000" w:themeColor="text1"/>
          <w:shd w:val="clear" w:color="auto" w:fill="FFFFFF"/>
        </w:rPr>
        <w:t xml:space="preserve"> intensity continuum via mining and IT industries. </w:t>
      </w:r>
      <w:r w:rsidRPr="00376FDD">
        <w:rPr>
          <w:i/>
          <w:iCs/>
          <w:color w:val="000000" w:themeColor="text1"/>
          <w:shd w:val="clear" w:color="auto" w:fill="FFFFFF"/>
        </w:rPr>
        <w:t>Technology Innovation Management Review</w:t>
      </w:r>
      <w:r w:rsidRPr="00376FDD">
        <w:rPr>
          <w:color w:val="000000" w:themeColor="text1"/>
          <w:shd w:val="clear" w:color="auto" w:fill="FFFFFF"/>
        </w:rPr>
        <w:t>, </w:t>
      </w:r>
      <w:r w:rsidRPr="00376FDD">
        <w:rPr>
          <w:i/>
          <w:iCs/>
          <w:color w:val="000000" w:themeColor="text1"/>
          <w:shd w:val="clear" w:color="auto" w:fill="FFFFFF"/>
        </w:rPr>
        <w:t>10</w:t>
      </w:r>
      <w:r w:rsidRPr="00376FDD">
        <w:rPr>
          <w:color w:val="000000" w:themeColor="text1"/>
          <w:shd w:val="clear" w:color="auto" w:fill="FFFFFF"/>
        </w:rPr>
        <w:t>(6).</w:t>
      </w:r>
      <w:r w:rsidRPr="00376FDD">
        <w:rPr>
          <w:rFonts w:eastAsia="Times"/>
          <w:color w:val="000000" w:themeColor="text1"/>
        </w:rPr>
        <w:t xml:space="preserve"> </w:t>
      </w:r>
    </w:p>
    <w:p w14:paraId="0518D449" w14:textId="77777777" w:rsidR="00F12FDA" w:rsidRPr="00376FDD" w:rsidRDefault="00000000">
      <w:pPr>
        <w:spacing w:line="360" w:lineRule="auto"/>
        <w:jc w:val="both"/>
        <w:rPr>
          <w:color w:val="000000" w:themeColor="text1"/>
          <w:shd w:val="clear" w:color="auto" w:fill="FFFFFF"/>
        </w:rPr>
      </w:pPr>
      <w:r w:rsidRPr="00376FDD">
        <w:rPr>
          <w:color w:val="000000" w:themeColor="text1"/>
          <w:shd w:val="clear" w:color="auto" w:fill="FFFFFF"/>
        </w:rPr>
        <w:t xml:space="preserve">Ortega, R.G., Rodríguez, M.D.O., Vázquez, M.L., Ricardo, J.E., Figueiredo, J.A.S. and </w:t>
      </w:r>
      <w:proofErr w:type="spellStart"/>
      <w:r w:rsidRPr="00376FDD">
        <w:rPr>
          <w:color w:val="000000" w:themeColor="text1"/>
          <w:shd w:val="clear" w:color="auto" w:fill="FFFFFF"/>
        </w:rPr>
        <w:t>Smarandache</w:t>
      </w:r>
      <w:proofErr w:type="spellEnd"/>
      <w:r w:rsidRPr="00376FDD">
        <w:rPr>
          <w:color w:val="000000" w:themeColor="text1"/>
          <w:shd w:val="clear" w:color="auto" w:fill="FFFFFF"/>
        </w:rPr>
        <w:t xml:space="preserve">, F., (2019). Pestel analysis based on </w:t>
      </w:r>
      <w:proofErr w:type="spellStart"/>
      <w:r w:rsidRPr="00376FDD">
        <w:rPr>
          <w:color w:val="000000" w:themeColor="text1"/>
          <w:shd w:val="clear" w:color="auto" w:fill="FFFFFF"/>
        </w:rPr>
        <w:t>neutrosophic</w:t>
      </w:r>
      <w:proofErr w:type="spellEnd"/>
      <w:r w:rsidRPr="00376FDD">
        <w:rPr>
          <w:color w:val="000000" w:themeColor="text1"/>
          <w:shd w:val="clear" w:color="auto" w:fill="FFFFFF"/>
        </w:rPr>
        <w:t xml:space="preserve"> cognitive maps and </w:t>
      </w:r>
      <w:proofErr w:type="spellStart"/>
      <w:r w:rsidRPr="00376FDD">
        <w:rPr>
          <w:color w:val="000000" w:themeColor="text1"/>
          <w:shd w:val="clear" w:color="auto" w:fill="FFFFFF"/>
        </w:rPr>
        <w:t>neutrosophic</w:t>
      </w:r>
      <w:proofErr w:type="spellEnd"/>
      <w:r w:rsidRPr="00376FDD">
        <w:rPr>
          <w:color w:val="000000" w:themeColor="text1"/>
          <w:shd w:val="clear" w:color="auto" w:fill="FFFFFF"/>
        </w:rPr>
        <w:t xml:space="preserve"> numbers for the </w:t>
      </w:r>
      <w:proofErr w:type="spellStart"/>
      <w:r w:rsidRPr="00376FDD">
        <w:rPr>
          <w:color w:val="000000" w:themeColor="text1"/>
          <w:shd w:val="clear" w:color="auto" w:fill="FFFFFF"/>
        </w:rPr>
        <w:t>sinos</w:t>
      </w:r>
      <w:proofErr w:type="spellEnd"/>
      <w:r w:rsidRPr="00376FDD">
        <w:rPr>
          <w:color w:val="000000" w:themeColor="text1"/>
          <w:shd w:val="clear" w:color="auto" w:fill="FFFFFF"/>
        </w:rPr>
        <w:t xml:space="preserve"> river basin management. </w:t>
      </w:r>
      <w:r w:rsidRPr="00376FDD">
        <w:rPr>
          <w:i/>
          <w:iCs/>
          <w:color w:val="000000" w:themeColor="text1"/>
          <w:shd w:val="clear" w:color="auto" w:fill="FFFFFF"/>
        </w:rPr>
        <w:t>Infinite Study</w:t>
      </w:r>
      <w:r w:rsidRPr="00376FDD">
        <w:rPr>
          <w:color w:val="000000" w:themeColor="text1"/>
          <w:shd w:val="clear" w:color="auto" w:fill="FFFFFF"/>
        </w:rPr>
        <w:t>.</w:t>
      </w:r>
    </w:p>
    <w:p w14:paraId="24949E8E"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color w:val="000000" w:themeColor="text1"/>
        </w:rPr>
        <w:t xml:space="preserve">Ossian (2022) </w:t>
      </w:r>
      <w:r w:rsidRPr="00376FDD">
        <w:rPr>
          <w:rFonts w:eastAsia="Times"/>
          <w:i/>
          <w:color w:val="000000" w:themeColor="text1"/>
        </w:rPr>
        <w:t>Complete Guide to Business Environmental Analysis</w:t>
      </w:r>
      <w:r w:rsidRPr="00376FDD">
        <w:rPr>
          <w:rFonts w:eastAsia="Times"/>
          <w:color w:val="000000" w:themeColor="text1"/>
        </w:rPr>
        <w:t xml:space="preserve">, </w:t>
      </w:r>
      <w:r w:rsidRPr="00376FDD">
        <w:rPr>
          <w:rFonts w:eastAsia="Times"/>
          <w:i/>
          <w:color w:val="000000" w:themeColor="text1"/>
        </w:rPr>
        <w:t>DATAMYTE</w:t>
      </w:r>
      <w:r w:rsidRPr="00376FDD">
        <w:rPr>
          <w:rFonts w:eastAsia="Times"/>
          <w:color w:val="000000" w:themeColor="text1"/>
        </w:rPr>
        <w:t xml:space="preserve">. Available at: https://www.datamyte.com/business-environmental-analysis/ (Accessed: April 19, 2023). </w:t>
      </w:r>
    </w:p>
    <w:p w14:paraId="7493839A" w14:textId="77777777" w:rsidR="00F12FDA" w:rsidRPr="00376FDD" w:rsidRDefault="00000000">
      <w:pPr>
        <w:spacing w:line="360" w:lineRule="auto"/>
        <w:jc w:val="both"/>
        <w:rPr>
          <w:color w:val="000000" w:themeColor="text1"/>
          <w:sz w:val="20"/>
          <w:szCs w:val="20"/>
          <w:shd w:val="clear" w:color="auto" w:fill="FFFFFF"/>
        </w:rPr>
      </w:pPr>
      <w:proofErr w:type="spellStart"/>
      <w:r w:rsidRPr="00376FDD">
        <w:rPr>
          <w:color w:val="000000" w:themeColor="text1"/>
          <w:shd w:val="clear" w:color="auto" w:fill="FFFFFF"/>
        </w:rPr>
        <w:t>Sochor</w:t>
      </w:r>
      <w:proofErr w:type="spellEnd"/>
      <w:r w:rsidRPr="00376FDD">
        <w:rPr>
          <w:color w:val="000000" w:themeColor="text1"/>
          <w:shd w:val="clear" w:color="auto" w:fill="FFFFFF"/>
        </w:rPr>
        <w:t>, J., (2020). Comparison of selected attributes in cultural dimensions as defined by Hofstede and the GLOBE Project. </w:t>
      </w:r>
      <w:r w:rsidRPr="00376FDD">
        <w:rPr>
          <w:i/>
          <w:iCs/>
          <w:color w:val="000000" w:themeColor="text1"/>
          <w:shd w:val="clear" w:color="auto" w:fill="FFFFFF"/>
        </w:rPr>
        <w:t>Central and eastern Europe in the changing business environment</w:t>
      </w:r>
      <w:r w:rsidRPr="00376FDD">
        <w:rPr>
          <w:color w:val="000000" w:themeColor="text1"/>
          <w:shd w:val="clear" w:color="auto" w:fill="FFFFFF"/>
        </w:rPr>
        <w:t>, </w:t>
      </w:r>
      <w:r w:rsidRPr="00376FDD">
        <w:rPr>
          <w:i/>
          <w:iCs/>
          <w:color w:val="000000" w:themeColor="text1"/>
          <w:shd w:val="clear" w:color="auto" w:fill="FFFFFF"/>
        </w:rPr>
        <w:t>270</w:t>
      </w:r>
      <w:r w:rsidRPr="00376FDD">
        <w:rPr>
          <w:color w:val="000000" w:themeColor="text1"/>
          <w:shd w:val="clear" w:color="auto" w:fill="FFFFFF"/>
        </w:rPr>
        <w:t>.</w:t>
      </w:r>
      <w:r w:rsidRPr="00376FDD">
        <w:rPr>
          <w:rFonts w:eastAsia="Times"/>
          <w:color w:val="000000" w:themeColor="text1"/>
        </w:rPr>
        <w:t xml:space="preserve"> </w:t>
      </w:r>
      <w:r w:rsidRPr="00376FDD">
        <w:rPr>
          <w:rFonts w:eastAsia="Times"/>
          <w:color w:val="000000" w:themeColor="text1"/>
        </w:rPr>
        <w:br w:type="page"/>
      </w:r>
    </w:p>
    <w:p w14:paraId="5A2C98DD"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color w:val="000000" w:themeColor="text1"/>
        </w:rPr>
        <w:lastRenderedPageBreak/>
        <w:t xml:space="preserve">Trade (2023) </w:t>
      </w:r>
      <w:r w:rsidRPr="00376FDD">
        <w:rPr>
          <w:rFonts w:eastAsia="Times"/>
          <w:i/>
          <w:color w:val="000000" w:themeColor="text1"/>
        </w:rPr>
        <w:t>Iraq - market challenges</w:t>
      </w:r>
      <w:r w:rsidRPr="00376FDD">
        <w:rPr>
          <w:rFonts w:eastAsia="Times"/>
          <w:color w:val="000000" w:themeColor="text1"/>
        </w:rPr>
        <w:t xml:space="preserve">, </w:t>
      </w:r>
      <w:r w:rsidRPr="00376FDD">
        <w:rPr>
          <w:rFonts w:eastAsia="Times"/>
          <w:i/>
          <w:color w:val="000000" w:themeColor="text1"/>
        </w:rPr>
        <w:t>International Trade Administration | Trade.gov</w:t>
      </w:r>
      <w:r w:rsidRPr="00376FDD">
        <w:rPr>
          <w:rFonts w:eastAsia="Times"/>
          <w:color w:val="000000" w:themeColor="text1"/>
        </w:rPr>
        <w:t xml:space="preserve">. Available at: https://www.trade.gov/country-commercial-guides/iraq-market-challenges (Accessed: April 19, 2023). </w:t>
      </w:r>
    </w:p>
    <w:p w14:paraId="7BF1421B" w14:textId="77777777" w:rsidR="00F12FDA" w:rsidRPr="00376FDD" w:rsidRDefault="00000000">
      <w:pPr>
        <w:pStyle w:val="normal0"/>
        <w:spacing w:before="240" w:after="240" w:line="360" w:lineRule="auto"/>
        <w:jc w:val="both"/>
        <w:rPr>
          <w:rFonts w:eastAsia="Times"/>
          <w:color w:val="000000" w:themeColor="text1"/>
        </w:rPr>
      </w:pPr>
      <w:r w:rsidRPr="00376FDD">
        <w:rPr>
          <w:rFonts w:eastAsia="Times"/>
          <w:color w:val="000000" w:themeColor="text1"/>
        </w:rPr>
        <w:t xml:space="preserve">Trade (2023) </w:t>
      </w:r>
      <w:r w:rsidRPr="00376FDD">
        <w:rPr>
          <w:rFonts w:eastAsia="Times"/>
          <w:i/>
          <w:color w:val="000000" w:themeColor="text1"/>
        </w:rPr>
        <w:t>Iraq - market entry strategy</w:t>
      </w:r>
      <w:r w:rsidRPr="00376FDD">
        <w:rPr>
          <w:rFonts w:eastAsia="Times"/>
          <w:color w:val="000000" w:themeColor="text1"/>
        </w:rPr>
        <w:t xml:space="preserve">, </w:t>
      </w:r>
      <w:r w:rsidRPr="00376FDD">
        <w:rPr>
          <w:rFonts w:eastAsia="Times"/>
          <w:i/>
          <w:color w:val="000000" w:themeColor="text1"/>
        </w:rPr>
        <w:t>International Trade Administration | Trade.gov</w:t>
      </w:r>
      <w:r w:rsidRPr="00376FDD">
        <w:rPr>
          <w:rFonts w:eastAsia="Times"/>
          <w:color w:val="000000" w:themeColor="text1"/>
        </w:rPr>
        <w:t xml:space="preserve">. Available at: https://www.trade.gov/country-commercial-guides/iraq-market-entry-strategy (Accessed: April 19, 2023). </w:t>
      </w:r>
    </w:p>
    <w:p w14:paraId="7181EE42" w14:textId="77777777" w:rsidR="00F12FDA" w:rsidRPr="00376FDD" w:rsidRDefault="00000000">
      <w:pPr>
        <w:pStyle w:val="normal0"/>
        <w:spacing w:before="240" w:after="240" w:line="360" w:lineRule="auto"/>
        <w:jc w:val="both"/>
        <w:rPr>
          <w:rFonts w:eastAsia="Times"/>
          <w:color w:val="000000" w:themeColor="text1"/>
        </w:rPr>
      </w:pPr>
      <w:proofErr w:type="spellStart"/>
      <w:r w:rsidRPr="00376FDD">
        <w:rPr>
          <w:rFonts w:eastAsia="Times"/>
          <w:color w:val="000000" w:themeColor="text1"/>
        </w:rPr>
        <w:t>Tyonote</w:t>
      </w:r>
      <w:proofErr w:type="spellEnd"/>
      <w:r w:rsidRPr="00376FDD">
        <w:rPr>
          <w:rFonts w:eastAsia="Times"/>
          <w:color w:val="000000" w:themeColor="text1"/>
        </w:rPr>
        <w:t xml:space="preserve"> (2022) </w:t>
      </w:r>
      <w:r w:rsidRPr="00376FDD">
        <w:rPr>
          <w:rFonts w:eastAsia="Times"/>
          <w:i/>
          <w:color w:val="000000" w:themeColor="text1"/>
        </w:rPr>
        <w:t>International Business: Definition, features, importance, and challenges</w:t>
      </w:r>
      <w:r w:rsidRPr="00376FDD">
        <w:rPr>
          <w:rFonts w:eastAsia="Times"/>
          <w:color w:val="000000" w:themeColor="text1"/>
        </w:rPr>
        <w:t xml:space="preserve">, </w:t>
      </w:r>
      <w:proofErr w:type="spellStart"/>
      <w:r w:rsidRPr="00376FDD">
        <w:rPr>
          <w:rFonts w:eastAsia="Times"/>
          <w:i/>
          <w:color w:val="000000" w:themeColor="text1"/>
        </w:rPr>
        <w:t>tyonote</w:t>
      </w:r>
      <w:proofErr w:type="spellEnd"/>
      <w:r w:rsidRPr="00376FDD">
        <w:rPr>
          <w:rFonts w:eastAsia="Times"/>
          <w:color w:val="000000" w:themeColor="text1"/>
        </w:rPr>
        <w:t xml:space="preserve">. Available at: https://tyonote.com/international_business/ (Accessed: April 19, 2023). </w:t>
      </w:r>
    </w:p>
    <w:p w14:paraId="209E3BE9" w14:textId="77777777" w:rsidR="00F12FDA" w:rsidRPr="00376FDD" w:rsidRDefault="00000000">
      <w:pPr>
        <w:pStyle w:val="Heading1"/>
        <w:jc w:val="both"/>
        <w:rPr>
          <w:color w:val="000000" w:themeColor="text1"/>
        </w:rPr>
      </w:pPr>
      <w:bookmarkStart w:id="10" w:name="_Toc132822125"/>
      <w:r w:rsidRPr="00376FDD">
        <w:rPr>
          <w:color w:val="000000" w:themeColor="text1"/>
        </w:rPr>
        <w:t>Appendix:</w:t>
      </w:r>
      <w:bookmarkEnd w:id="10"/>
    </w:p>
    <w:p w14:paraId="716D1CB4" w14:textId="77777777" w:rsidR="00F12FDA" w:rsidRPr="00376FDD" w:rsidRDefault="00000000">
      <w:pPr>
        <w:pStyle w:val="normal0"/>
        <w:spacing w:before="240" w:after="240" w:line="360" w:lineRule="auto"/>
        <w:jc w:val="both"/>
        <w:rPr>
          <w:rFonts w:eastAsia="Times"/>
          <w:color w:val="000000" w:themeColor="text1"/>
        </w:rPr>
      </w:pPr>
      <w:r w:rsidRPr="00376FDD">
        <w:rPr>
          <w:noProof/>
          <w:color w:val="000000" w:themeColor="text1"/>
        </w:rPr>
        <w:drawing>
          <wp:inline distT="0" distB="0" distL="0" distR="0" wp14:anchorId="3E0B852A" wp14:editId="5B006F34">
            <wp:extent cx="2152650" cy="1210310"/>
            <wp:effectExtent l="0" t="0" r="0" b="8890"/>
            <wp:docPr id="20457494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749454" name="Graphic 1"/>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2156401" cy="1212976"/>
                    </a:xfrm>
                    <a:prstGeom prst="rect">
                      <a:avLst/>
                    </a:prstGeom>
                  </pic:spPr>
                </pic:pic>
              </a:graphicData>
            </a:graphic>
          </wp:inline>
        </w:drawing>
      </w:r>
    </w:p>
    <w:p w14:paraId="01F3150A" w14:textId="77777777" w:rsidR="00F12FDA" w:rsidRPr="00376FDD" w:rsidRDefault="00000000">
      <w:pPr>
        <w:pStyle w:val="normal0"/>
        <w:spacing w:before="240" w:after="240" w:line="360" w:lineRule="auto"/>
        <w:jc w:val="both"/>
        <w:rPr>
          <w:rFonts w:eastAsia="Times"/>
          <w:color w:val="000000" w:themeColor="text1"/>
        </w:rPr>
      </w:pPr>
      <w:r w:rsidRPr="00376FDD">
        <w:rPr>
          <w:noProof/>
          <w:color w:val="000000" w:themeColor="text1"/>
        </w:rPr>
        <w:drawing>
          <wp:inline distT="0" distB="0" distL="0" distR="0" wp14:anchorId="3AB6FAA7" wp14:editId="18BAAD90">
            <wp:extent cx="2171700" cy="1221105"/>
            <wp:effectExtent l="0" t="0" r="0" b="0"/>
            <wp:docPr id="16247813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781361" name="Graphic 1"/>
                    <pic:cNvPicPr>
                      <a:picLocks noChangeAspect="1"/>
                    </pic:cNvPicPr>
                  </pic:nvPicPr>
                  <pic:blipFill>
                    <a:blip r:embed="rId8">
                      <a:extLst>
                        <a:ext uri="{96DAC541-7B7A-43D3-8B79-37D633B846F1}">
                          <asvg:svgBlip xmlns:asvg="http://schemas.microsoft.com/office/drawing/2016/SVG/main" r:embed="rId9"/>
                        </a:ext>
                      </a:extLst>
                    </a:blip>
                    <a:stretch>
                      <a:fillRect/>
                    </a:stretch>
                  </pic:blipFill>
                  <pic:spPr>
                    <a:xfrm>
                      <a:off x="0" y="0"/>
                      <a:ext cx="2178949" cy="1225659"/>
                    </a:xfrm>
                    <a:prstGeom prst="rect">
                      <a:avLst/>
                    </a:prstGeom>
                  </pic:spPr>
                </pic:pic>
              </a:graphicData>
            </a:graphic>
          </wp:inline>
        </w:drawing>
      </w:r>
    </w:p>
    <w:p w14:paraId="657AC69F" w14:textId="77777777" w:rsidR="00F12FDA" w:rsidRPr="00376FDD" w:rsidRDefault="00000000">
      <w:pPr>
        <w:pStyle w:val="normal0"/>
        <w:spacing w:before="240" w:after="240" w:line="360" w:lineRule="auto"/>
        <w:jc w:val="both"/>
        <w:rPr>
          <w:rFonts w:eastAsia="Times"/>
          <w:color w:val="000000" w:themeColor="text1"/>
        </w:rPr>
      </w:pPr>
      <w:r w:rsidRPr="00376FDD">
        <w:rPr>
          <w:noProof/>
          <w:color w:val="000000" w:themeColor="text1"/>
        </w:rPr>
        <w:drawing>
          <wp:inline distT="0" distB="0" distL="0" distR="0" wp14:anchorId="4CA13F6F" wp14:editId="610B6229">
            <wp:extent cx="2155825" cy="1212850"/>
            <wp:effectExtent l="0" t="0" r="0" b="6350"/>
            <wp:docPr id="353231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231144" name="Graphic 1"/>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0" y="0"/>
                      <a:ext cx="2162025" cy="1216139"/>
                    </a:xfrm>
                    <a:prstGeom prst="rect">
                      <a:avLst/>
                    </a:prstGeom>
                  </pic:spPr>
                </pic:pic>
              </a:graphicData>
            </a:graphic>
          </wp:inline>
        </w:drawing>
      </w:r>
    </w:p>
    <w:p w14:paraId="32229F20" w14:textId="77777777" w:rsidR="00F12FDA" w:rsidRPr="00376FDD" w:rsidRDefault="00000000">
      <w:pPr>
        <w:pStyle w:val="normal0"/>
        <w:spacing w:before="240" w:after="240" w:line="360" w:lineRule="auto"/>
        <w:jc w:val="both"/>
        <w:rPr>
          <w:rFonts w:eastAsia="Times"/>
          <w:color w:val="000000" w:themeColor="text1"/>
        </w:rPr>
      </w:pPr>
      <w:r w:rsidRPr="00376FDD">
        <w:rPr>
          <w:noProof/>
          <w:color w:val="000000" w:themeColor="text1"/>
        </w:rPr>
        <w:lastRenderedPageBreak/>
        <w:drawing>
          <wp:inline distT="0" distB="0" distL="0" distR="0" wp14:anchorId="0CC19AC3" wp14:editId="7A5AD279">
            <wp:extent cx="2155825" cy="1212850"/>
            <wp:effectExtent l="0" t="0" r="0" b="6350"/>
            <wp:docPr id="9055980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98077" name="Graphic 1"/>
                    <pic:cNvPicPr>
                      <a:picLocks noChangeAspect="1"/>
                    </pic:cNvPicPr>
                  </pic:nvPicPr>
                  <pic:blipFill>
                    <a:blip r:embed="rId12">
                      <a:extLst>
                        <a:ext uri="{96DAC541-7B7A-43D3-8B79-37D633B846F1}">
                          <asvg:svgBlip xmlns:asvg="http://schemas.microsoft.com/office/drawing/2016/SVG/main" r:embed="rId13"/>
                        </a:ext>
                      </a:extLst>
                    </a:blip>
                    <a:stretch>
                      <a:fillRect/>
                    </a:stretch>
                  </pic:blipFill>
                  <pic:spPr>
                    <a:xfrm>
                      <a:off x="0" y="0"/>
                      <a:ext cx="2159247" cy="1214576"/>
                    </a:xfrm>
                    <a:prstGeom prst="rect">
                      <a:avLst/>
                    </a:prstGeom>
                  </pic:spPr>
                </pic:pic>
              </a:graphicData>
            </a:graphic>
          </wp:inline>
        </w:drawing>
      </w:r>
    </w:p>
    <w:p w14:paraId="753F658A" w14:textId="77777777" w:rsidR="00F12FDA" w:rsidRPr="00376FDD" w:rsidRDefault="00000000">
      <w:pPr>
        <w:pStyle w:val="normal0"/>
        <w:spacing w:before="240" w:after="240" w:line="360" w:lineRule="auto"/>
        <w:jc w:val="both"/>
        <w:rPr>
          <w:rFonts w:eastAsia="Times"/>
          <w:b/>
          <w:bCs/>
          <w:color w:val="000000" w:themeColor="text1"/>
        </w:rPr>
      </w:pPr>
      <w:r w:rsidRPr="00376FDD">
        <w:rPr>
          <w:noProof/>
          <w:color w:val="000000" w:themeColor="text1"/>
        </w:rPr>
        <w:drawing>
          <wp:inline distT="0" distB="0" distL="0" distR="0" wp14:anchorId="09496F89" wp14:editId="61488CBF">
            <wp:extent cx="2152650" cy="1210310"/>
            <wp:effectExtent l="0" t="0" r="0" b="8890"/>
            <wp:docPr id="19134477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47784" name="Graphic 1"/>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0" y="0"/>
                      <a:ext cx="2164248" cy="1217390"/>
                    </a:xfrm>
                    <a:prstGeom prst="rect">
                      <a:avLst/>
                    </a:prstGeom>
                  </pic:spPr>
                </pic:pic>
              </a:graphicData>
            </a:graphic>
          </wp:inline>
        </w:drawing>
      </w:r>
    </w:p>
    <w:p w14:paraId="1C2753F3" w14:textId="77777777" w:rsidR="00F12FDA" w:rsidRPr="00376FDD" w:rsidRDefault="00000000">
      <w:pPr>
        <w:pStyle w:val="normal0"/>
        <w:spacing w:before="240" w:after="240" w:line="360" w:lineRule="auto"/>
        <w:jc w:val="both"/>
        <w:rPr>
          <w:rFonts w:eastAsia="Times"/>
          <w:b/>
          <w:bCs/>
          <w:color w:val="000000" w:themeColor="text1"/>
        </w:rPr>
      </w:pPr>
      <w:r w:rsidRPr="00376FDD">
        <w:rPr>
          <w:noProof/>
          <w:color w:val="000000" w:themeColor="text1"/>
        </w:rPr>
        <w:drawing>
          <wp:inline distT="0" distB="0" distL="0" distR="0" wp14:anchorId="374C5B25" wp14:editId="07517987">
            <wp:extent cx="2110740" cy="1187450"/>
            <wp:effectExtent l="0" t="0" r="3810" b="0"/>
            <wp:docPr id="4865410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41083" name="Graphic 1"/>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0" y="0"/>
                      <a:ext cx="2123221" cy="1194312"/>
                    </a:xfrm>
                    <a:prstGeom prst="rect">
                      <a:avLst/>
                    </a:prstGeom>
                  </pic:spPr>
                </pic:pic>
              </a:graphicData>
            </a:graphic>
          </wp:inline>
        </w:drawing>
      </w:r>
    </w:p>
    <w:p w14:paraId="2BCC4BA6" w14:textId="77777777" w:rsidR="00F12FDA" w:rsidRPr="00376FDD" w:rsidRDefault="00000000">
      <w:pPr>
        <w:pStyle w:val="normal0"/>
        <w:spacing w:before="240" w:after="240" w:line="360" w:lineRule="auto"/>
        <w:jc w:val="both"/>
        <w:rPr>
          <w:rFonts w:eastAsia="Times"/>
          <w:b/>
          <w:bCs/>
          <w:color w:val="000000" w:themeColor="text1"/>
        </w:rPr>
      </w:pPr>
      <w:r w:rsidRPr="00376FDD">
        <w:rPr>
          <w:noProof/>
          <w:color w:val="000000" w:themeColor="text1"/>
        </w:rPr>
        <w:drawing>
          <wp:inline distT="0" distB="0" distL="0" distR="0" wp14:anchorId="5BAFF6C6" wp14:editId="089AF5C1">
            <wp:extent cx="2133600" cy="1200150"/>
            <wp:effectExtent l="0" t="0" r="0" b="0"/>
            <wp:docPr id="1957774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74144" name="Graphic 1"/>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0" y="0"/>
                      <a:ext cx="2137350" cy="1202259"/>
                    </a:xfrm>
                    <a:prstGeom prst="rect">
                      <a:avLst/>
                    </a:prstGeom>
                  </pic:spPr>
                </pic:pic>
              </a:graphicData>
            </a:graphic>
          </wp:inline>
        </w:drawing>
      </w:r>
    </w:p>
    <w:p w14:paraId="577EE5E3" w14:textId="77777777" w:rsidR="00F12FDA" w:rsidRPr="00376FDD" w:rsidRDefault="00000000">
      <w:pPr>
        <w:pStyle w:val="normal0"/>
        <w:spacing w:before="240" w:after="240" w:line="360" w:lineRule="auto"/>
        <w:jc w:val="both"/>
        <w:rPr>
          <w:rFonts w:eastAsia="Times"/>
          <w:b/>
          <w:bCs/>
          <w:color w:val="000000" w:themeColor="text1"/>
        </w:rPr>
      </w:pPr>
      <w:r w:rsidRPr="00376FDD">
        <w:rPr>
          <w:noProof/>
          <w:color w:val="000000" w:themeColor="text1"/>
        </w:rPr>
        <w:drawing>
          <wp:inline distT="0" distB="0" distL="0" distR="0" wp14:anchorId="3BD2AF33" wp14:editId="1C981950">
            <wp:extent cx="2235200" cy="1257300"/>
            <wp:effectExtent l="0" t="0" r="0" b="0"/>
            <wp:docPr id="11840276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27689" name="Graphic 1"/>
                    <pic:cNvPicPr>
                      <a:picLocks noChangeAspect="1"/>
                    </pic:cNvPicPr>
                  </pic:nvPicPr>
                  <pic:blipFill>
                    <a:blip r:embed="rId20">
                      <a:extLst>
                        <a:ext uri="{96DAC541-7B7A-43D3-8B79-37D633B846F1}">
                          <asvg:svgBlip xmlns:asvg="http://schemas.microsoft.com/office/drawing/2016/SVG/main" r:embed="rId21"/>
                        </a:ext>
                      </a:extLst>
                    </a:blip>
                    <a:stretch>
                      <a:fillRect/>
                    </a:stretch>
                  </pic:blipFill>
                  <pic:spPr>
                    <a:xfrm>
                      <a:off x="0" y="0"/>
                      <a:ext cx="2239039" cy="1259459"/>
                    </a:xfrm>
                    <a:prstGeom prst="rect">
                      <a:avLst/>
                    </a:prstGeom>
                  </pic:spPr>
                </pic:pic>
              </a:graphicData>
            </a:graphic>
          </wp:inline>
        </w:drawing>
      </w:r>
    </w:p>
    <w:p w14:paraId="3A46135A" w14:textId="77777777" w:rsidR="00F12FDA" w:rsidRPr="00376FDD" w:rsidRDefault="00000000">
      <w:pPr>
        <w:pStyle w:val="normal0"/>
        <w:spacing w:before="240" w:after="240" w:line="360" w:lineRule="auto"/>
        <w:jc w:val="both"/>
        <w:rPr>
          <w:rFonts w:eastAsia="Times"/>
          <w:b/>
          <w:bCs/>
          <w:color w:val="000000" w:themeColor="text1"/>
        </w:rPr>
      </w:pPr>
      <w:r w:rsidRPr="00376FDD">
        <w:rPr>
          <w:noProof/>
          <w:color w:val="000000" w:themeColor="text1"/>
        </w:rPr>
        <w:lastRenderedPageBreak/>
        <w:drawing>
          <wp:inline distT="0" distB="0" distL="0" distR="0" wp14:anchorId="120FC71D" wp14:editId="02566E18">
            <wp:extent cx="2223770" cy="1250950"/>
            <wp:effectExtent l="0" t="0" r="5080" b="6350"/>
            <wp:docPr id="4917772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77281" name="Graphic 1"/>
                    <pic:cNvPicPr>
                      <a:picLocks noChangeAspect="1"/>
                    </pic:cNvPicPr>
                  </pic:nvPicPr>
                  <pic:blipFill>
                    <a:blip r:embed="rId22">
                      <a:extLst>
                        <a:ext uri="{96DAC541-7B7A-43D3-8B79-37D633B846F1}">
                          <asvg:svgBlip xmlns:asvg="http://schemas.microsoft.com/office/drawing/2016/SVG/main" r:embed="rId23"/>
                        </a:ext>
                      </a:extLst>
                    </a:blip>
                    <a:stretch>
                      <a:fillRect/>
                    </a:stretch>
                  </pic:blipFill>
                  <pic:spPr>
                    <a:xfrm>
                      <a:off x="0" y="0"/>
                      <a:ext cx="2230060" cy="1254409"/>
                    </a:xfrm>
                    <a:prstGeom prst="rect">
                      <a:avLst/>
                    </a:prstGeom>
                  </pic:spPr>
                </pic:pic>
              </a:graphicData>
            </a:graphic>
          </wp:inline>
        </w:drawing>
      </w:r>
    </w:p>
    <w:p w14:paraId="2D612E07" w14:textId="77777777" w:rsidR="00F12FDA" w:rsidRPr="00376FDD" w:rsidRDefault="00000000">
      <w:pPr>
        <w:pStyle w:val="normal0"/>
        <w:spacing w:before="240" w:after="240" w:line="360" w:lineRule="auto"/>
        <w:jc w:val="both"/>
        <w:rPr>
          <w:rFonts w:eastAsia="Times"/>
          <w:b/>
          <w:bCs/>
          <w:color w:val="000000" w:themeColor="text1"/>
        </w:rPr>
      </w:pPr>
      <w:r w:rsidRPr="00376FDD">
        <w:rPr>
          <w:noProof/>
          <w:color w:val="000000" w:themeColor="text1"/>
        </w:rPr>
        <w:drawing>
          <wp:inline distT="0" distB="0" distL="0" distR="0" wp14:anchorId="48CA37EE" wp14:editId="10D07B8F">
            <wp:extent cx="2133600" cy="1200150"/>
            <wp:effectExtent l="0" t="0" r="0" b="0"/>
            <wp:docPr id="1753240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24066" name="Graphic 1"/>
                    <pic:cNvPicPr>
                      <a:picLocks noChangeAspect="1"/>
                    </pic:cNvPicPr>
                  </pic:nvPicPr>
                  <pic:blipFill>
                    <a:blip r:embed="rId24">
                      <a:extLst>
                        <a:ext uri="{96DAC541-7B7A-43D3-8B79-37D633B846F1}">
                          <asvg:svgBlip xmlns:asvg="http://schemas.microsoft.com/office/drawing/2016/SVG/main" r:embed="rId25"/>
                        </a:ext>
                      </a:extLst>
                    </a:blip>
                    <a:stretch>
                      <a:fillRect/>
                    </a:stretch>
                  </pic:blipFill>
                  <pic:spPr>
                    <a:xfrm>
                      <a:off x="0" y="0"/>
                      <a:ext cx="2139685" cy="1203573"/>
                    </a:xfrm>
                    <a:prstGeom prst="rect">
                      <a:avLst/>
                    </a:prstGeom>
                  </pic:spPr>
                </pic:pic>
              </a:graphicData>
            </a:graphic>
          </wp:inline>
        </w:drawing>
      </w:r>
    </w:p>
    <w:p w14:paraId="042F7D37" w14:textId="77777777" w:rsidR="00F12FDA" w:rsidRPr="00376FDD" w:rsidRDefault="00000000">
      <w:pPr>
        <w:pStyle w:val="normal0"/>
        <w:spacing w:before="240" w:after="240" w:line="360" w:lineRule="auto"/>
        <w:jc w:val="both"/>
        <w:rPr>
          <w:rFonts w:eastAsia="Times"/>
          <w:b/>
          <w:bCs/>
          <w:color w:val="000000" w:themeColor="text1"/>
        </w:rPr>
      </w:pPr>
      <w:r w:rsidRPr="00376FDD">
        <w:rPr>
          <w:noProof/>
          <w:color w:val="000000" w:themeColor="text1"/>
        </w:rPr>
        <w:drawing>
          <wp:inline distT="0" distB="0" distL="0" distR="0" wp14:anchorId="2920DC1E" wp14:editId="6CA92318">
            <wp:extent cx="2054225" cy="1155700"/>
            <wp:effectExtent l="0" t="0" r="3175" b="6350"/>
            <wp:docPr id="192410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10069" name="Graphic 1"/>
                    <pic:cNvPicPr>
                      <a:picLocks noChangeAspect="1"/>
                    </pic:cNvPicPr>
                  </pic:nvPicPr>
                  <pic:blipFill>
                    <a:blip r:embed="rId26">
                      <a:extLst>
                        <a:ext uri="{96DAC541-7B7A-43D3-8B79-37D633B846F1}">
                          <asvg:svgBlip xmlns:asvg="http://schemas.microsoft.com/office/drawing/2016/SVG/main" r:embed="rId27"/>
                        </a:ext>
                      </a:extLst>
                    </a:blip>
                    <a:stretch>
                      <a:fillRect/>
                    </a:stretch>
                  </pic:blipFill>
                  <pic:spPr>
                    <a:xfrm>
                      <a:off x="0" y="0"/>
                      <a:ext cx="2062171" cy="1159971"/>
                    </a:xfrm>
                    <a:prstGeom prst="rect">
                      <a:avLst/>
                    </a:prstGeom>
                  </pic:spPr>
                </pic:pic>
              </a:graphicData>
            </a:graphic>
          </wp:inline>
        </w:drawing>
      </w:r>
    </w:p>
    <w:p w14:paraId="2CE36313" w14:textId="77777777" w:rsidR="00F12FDA" w:rsidRPr="00376FDD" w:rsidRDefault="00000000">
      <w:pPr>
        <w:pStyle w:val="normal0"/>
        <w:spacing w:before="240" w:after="240" w:line="360" w:lineRule="auto"/>
        <w:jc w:val="both"/>
        <w:rPr>
          <w:rFonts w:eastAsia="Times"/>
          <w:color w:val="000000" w:themeColor="text1"/>
        </w:rPr>
      </w:pPr>
      <w:r w:rsidRPr="00376FDD">
        <w:rPr>
          <w:noProof/>
          <w:color w:val="000000" w:themeColor="text1"/>
        </w:rPr>
        <w:drawing>
          <wp:inline distT="0" distB="0" distL="0" distR="0" wp14:anchorId="2FB43267" wp14:editId="2EFE5570">
            <wp:extent cx="2042795" cy="1149350"/>
            <wp:effectExtent l="0" t="0" r="0" b="0"/>
            <wp:docPr id="7698870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887012" name="Graphic 1"/>
                    <pic:cNvPicPr>
                      <a:picLocks noChangeAspect="1"/>
                    </pic:cNvPicPr>
                  </pic:nvPicPr>
                  <pic:blipFill>
                    <a:blip r:embed="rId28">
                      <a:extLst>
                        <a:ext uri="{96DAC541-7B7A-43D3-8B79-37D633B846F1}">
                          <asvg:svgBlip xmlns:asvg="http://schemas.microsoft.com/office/drawing/2016/SVG/main" r:embed="rId29"/>
                        </a:ext>
                      </a:extLst>
                    </a:blip>
                    <a:stretch>
                      <a:fillRect/>
                    </a:stretch>
                  </pic:blipFill>
                  <pic:spPr>
                    <a:xfrm>
                      <a:off x="0" y="0"/>
                      <a:ext cx="2052262" cy="1154397"/>
                    </a:xfrm>
                    <a:prstGeom prst="rect">
                      <a:avLst/>
                    </a:prstGeom>
                  </pic:spPr>
                </pic:pic>
              </a:graphicData>
            </a:graphic>
          </wp:inline>
        </w:drawing>
      </w:r>
    </w:p>
    <w:p w14:paraId="2A5C9D4E" w14:textId="77777777" w:rsidR="00F12FDA" w:rsidRPr="00376FDD" w:rsidRDefault="00000000">
      <w:pPr>
        <w:pStyle w:val="normal0"/>
        <w:spacing w:before="240" w:after="240" w:line="360" w:lineRule="auto"/>
        <w:jc w:val="both"/>
        <w:rPr>
          <w:rFonts w:eastAsia="Times"/>
          <w:color w:val="000000" w:themeColor="text1"/>
        </w:rPr>
      </w:pPr>
      <w:r w:rsidRPr="00376FDD">
        <w:rPr>
          <w:noProof/>
          <w:color w:val="000000" w:themeColor="text1"/>
        </w:rPr>
        <w:drawing>
          <wp:inline distT="0" distB="0" distL="0" distR="0" wp14:anchorId="6E20701E" wp14:editId="6D7A2535">
            <wp:extent cx="2065655" cy="1162050"/>
            <wp:effectExtent l="0" t="0" r="0" b="0"/>
            <wp:docPr id="5570655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65512" name="Graphic 1"/>
                    <pic:cNvPicPr>
                      <a:picLocks noChangeAspect="1"/>
                    </pic:cNvPicPr>
                  </pic:nvPicPr>
                  <pic:blipFill>
                    <a:blip r:embed="rId30">
                      <a:extLst>
                        <a:ext uri="{96DAC541-7B7A-43D3-8B79-37D633B846F1}">
                          <asvg:svgBlip xmlns:asvg="http://schemas.microsoft.com/office/drawing/2016/SVG/main" r:embed="rId31"/>
                        </a:ext>
                      </a:extLst>
                    </a:blip>
                    <a:stretch>
                      <a:fillRect/>
                    </a:stretch>
                  </pic:blipFill>
                  <pic:spPr>
                    <a:xfrm>
                      <a:off x="0" y="0"/>
                      <a:ext cx="2076324" cy="1167933"/>
                    </a:xfrm>
                    <a:prstGeom prst="rect">
                      <a:avLst/>
                    </a:prstGeom>
                  </pic:spPr>
                </pic:pic>
              </a:graphicData>
            </a:graphic>
          </wp:inline>
        </w:drawing>
      </w:r>
    </w:p>
    <w:sectPr w:rsidR="00F12FDA" w:rsidRPr="00376FDD">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4DDED" w14:textId="77777777" w:rsidR="00756669" w:rsidRDefault="00756669">
      <w:pPr>
        <w:spacing w:line="240" w:lineRule="auto"/>
      </w:pPr>
      <w:r>
        <w:separator/>
      </w:r>
    </w:p>
  </w:endnote>
  <w:endnote w:type="continuationSeparator" w:id="0">
    <w:p w14:paraId="303B216A" w14:textId="77777777" w:rsidR="00756669" w:rsidRDefault="007566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w:panose1 w:val="02020603050405020304"/>
    <w:charset w:val="00"/>
    <w:family w:val="auto"/>
    <w:pitch w:val="variable"/>
    <w:sig w:usb0="E00002FF" w:usb1="5000205A"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664049"/>
      <w:docPartObj>
        <w:docPartGallery w:val="AutoText"/>
      </w:docPartObj>
    </w:sdtPr>
    <w:sdtContent>
      <w:p w14:paraId="0B16249E" w14:textId="77777777" w:rsidR="00F12FDA" w:rsidRDefault="00000000">
        <w:pPr>
          <w:pStyle w:val="Footer"/>
          <w:jc w:val="right"/>
        </w:pPr>
        <w:r>
          <w:fldChar w:fldCharType="begin"/>
        </w:r>
        <w:r>
          <w:instrText xml:space="preserve"> PAGE   \* MERGEFORMAT </w:instrText>
        </w:r>
        <w:r>
          <w:fldChar w:fldCharType="separate"/>
        </w:r>
        <w:r>
          <w:t>2</w:t>
        </w:r>
        <w:r>
          <w:fldChar w:fldCharType="end"/>
        </w:r>
      </w:p>
    </w:sdtContent>
  </w:sdt>
  <w:p w14:paraId="6B878761" w14:textId="77777777" w:rsidR="00F12FDA" w:rsidRDefault="00F12F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D0BEC" w14:textId="77777777" w:rsidR="00756669" w:rsidRDefault="00756669">
      <w:r>
        <w:separator/>
      </w:r>
    </w:p>
  </w:footnote>
  <w:footnote w:type="continuationSeparator" w:id="0">
    <w:p w14:paraId="1CE839DE" w14:textId="77777777" w:rsidR="00756669" w:rsidRDefault="007566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FDD"/>
    <w:rsid w:val="00014336"/>
    <w:rsid w:val="00046694"/>
    <w:rsid w:val="000A31DE"/>
    <w:rsid w:val="000D66B4"/>
    <w:rsid w:val="001016F3"/>
    <w:rsid w:val="00244CF3"/>
    <w:rsid w:val="002618BA"/>
    <w:rsid w:val="002676F3"/>
    <w:rsid w:val="00361424"/>
    <w:rsid w:val="00364B12"/>
    <w:rsid w:val="00376FDD"/>
    <w:rsid w:val="003C29E5"/>
    <w:rsid w:val="003F0FDD"/>
    <w:rsid w:val="0048050B"/>
    <w:rsid w:val="005A77A7"/>
    <w:rsid w:val="005B4812"/>
    <w:rsid w:val="005D7438"/>
    <w:rsid w:val="007535FD"/>
    <w:rsid w:val="00756669"/>
    <w:rsid w:val="00793CE1"/>
    <w:rsid w:val="007A492F"/>
    <w:rsid w:val="008A6766"/>
    <w:rsid w:val="009259B0"/>
    <w:rsid w:val="00982221"/>
    <w:rsid w:val="00B068A1"/>
    <w:rsid w:val="00B85220"/>
    <w:rsid w:val="00C10C80"/>
    <w:rsid w:val="00D106D9"/>
    <w:rsid w:val="00D24D64"/>
    <w:rsid w:val="00DE5282"/>
    <w:rsid w:val="00E559FA"/>
    <w:rsid w:val="00EC1056"/>
    <w:rsid w:val="00F12FDA"/>
    <w:rsid w:val="00F930EB"/>
    <w:rsid w:val="7EFF7E1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70F9B"/>
  <w15:docId w15:val="{377BD656-9690-024E-A60D-297714656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sz w:val="22"/>
      <w:szCs w:val="22"/>
      <w:lang w:val="en" w:eastAsia="en-US"/>
    </w:rPr>
  </w:style>
  <w:style w:type="paragraph" w:styleId="Heading1">
    <w:name w:val="heading 1"/>
    <w:basedOn w:val="normal0"/>
    <w:next w:val="normal0"/>
    <w:qFormat/>
    <w:pPr>
      <w:keepNext/>
      <w:keepLines/>
      <w:spacing w:before="400" w:after="120" w:line="360" w:lineRule="auto"/>
      <w:jc w:val="right"/>
      <w:outlineLvl w:val="0"/>
    </w:pPr>
    <w:rPr>
      <w:b/>
      <w:szCs w:val="40"/>
    </w:rPr>
  </w:style>
  <w:style w:type="paragraph" w:styleId="Heading2">
    <w:name w:val="heading 2"/>
    <w:basedOn w:val="normal0"/>
    <w:next w:val="normal0"/>
    <w:qFormat/>
    <w:pPr>
      <w:keepNext/>
      <w:keepLines/>
      <w:spacing w:before="360" w:after="120"/>
      <w:outlineLvl w:val="1"/>
    </w:pPr>
    <w:rPr>
      <w:sz w:val="32"/>
      <w:szCs w:val="32"/>
    </w:rPr>
  </w:style>
  <w:style w:type="paragraph" w:styleId="Heading3">
    <w:name w:val="heading 3"/>
    <w:basedOn w:val="normal0"/>
    <w:next w:val="normal0"/>
    <w:qFormat/>
    <w:pPr>
      <w:keepNext/>
      <w:keepLines/>
      <w:spacing w:before="320" w:after="80"/>
      <w:outlineLvl w:val="2"/>
    </w:pPr>
    <w:rPr>
      <w:color w:val="434343"/>
      <w:sz w:val="28"/>
      <w:szCs w:val="28"/>
    </w:rPr>
  </w:style>
  <w:style w:type="paragraph" w:styleId="Heading4">
    <w:name w:val="heading 4"/>
    <w:basedOn w:val="normal0"/>
    <w:next w:val="normal0"/>
    <w:qFormat/>
    <w:pPr>
      <w:keepNext/>
      <w:keepLines/>
      <w:spacing w:before="280" w:after="80"/>
      <w:outlineLvl w:val="3"/>
    </w:pPr>
    <w:rPr>
      <w:color w:val="666666"/>
      <w:sz w:val="24"/>
      <w:szCs w:val="24"/>
    </w:rPr>
  </w:style>
  <w:style w:type="paragraph" w:styleId="Heading5">
    <w:name w:val="heading 5"/>
    <w:basedOn w:val="normal0"/>
    <w:next w:val="normal0"/>
    <w:qFormat/>
    <w:pPr>
      <w:keepNext/>
      <w:keepLines/>
      <w:spacing w:before="240" w:after="80"/>
      <w:outlineLvl w:val="4"/>
    </w:pPr>
    <w:rPr>
      <w:color w:val="666666"/>
    </w:rPr>
  </w:style>
  <w:style w:type="paragraph" w:styleId="Heading6">
    <w:name w:val="heading 6"/>
    <w:basedOn w:val="normal0"/>
    <w:next w:val="normal0"/>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_0"/>
    <w:qFormat/>
    <w:pPr>
      <w:spacing w:line="276" w:lineRule="auto"/>
    </w:pPr>
    <w:rPr>
      <w:sz w:val="22"/>
      <w:szCs w:val="22"/>
      <w:lang w:val="en" w:eastAsia="en-US"/>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Subtitle">
    <w:name w:val="Subtitle"/>
    <w:basedOn w:val="normal0"/>
    <w:next w:val="normal0"/>
    <w:qFormat/>
    <w:pPr>
      <w:keepNext/>
      <w:keepLines/>
      <w:spacing w:after="320"/>
    </w:pPr>
    <w:rPr>
      <w:color w:val="666666"/>
      <w:sz w:val="30"/>
      <w:szCs w:val="30"/>
    </w:rPr>
  </w:style>
  <w:style w:type="paragraph" w:styleId="Title">
    <w:name w:val="Title"/>
    <w:basedOn w:val="normal0"/>
    <w:next w:val="normal0"/>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paragraph" w:customStyle="1" w:styleId="Normal1">
    <w:name w:val="Normal1"/>
    <w:qFormat/>
    <w:pPr>
      <w:spacing w:line="276" w:lineRule="auto"/>
    </w:pPr>
    <w:rPr>
      <w:sz w:val="22"/>
      <w:szCs w:val="22"/>
      <w:lang w:val="en" w:eastAsia="en-US"/>
    </w:rPr>
  </w:style>
  <w:style w:type="table" w:customStyle="1" w:styleId="TableNormal1">
    <w:name w:val="Table Normal1"/>
    <w:qFormat/>
    <w:tblPr>
      <w:tblCellMar>
        <w:top w:w="0" w:type="dxa"/>
        <w:left w:w="0" w:type="dxa"/>
        <w:bottom w:w="0" w:type="dxa"/>
        <w:right w:w="0" w:type="dxa"/>
      </w:tblCellMar>
    </w:tblPr>
  </w:style>
  <w:style w:type="table" w:customStyle="1" w:styleId="TableNormal0">
    <w:name w:val="Table Normal_0"/>
    <w:qFormat/>
    <w:tblPr>
      <w:tblCellMar>
        <w:top w:w="0" w:type="dxa"/>
        <w:left w:w="0" w:type="dxa"/>
        <w:bottom w:w="0" w:type="dxa"/>
        <w:right w:w="0"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svg"/><Relationship Id="rId34" Type="http://schemas.openxmlformats.org/officeDocument/2006/relationships/theme" Target="theme/theme1.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184</TotalTime>
  <Pages>1</Pages>
  <Words>3392</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Stefan Dota</cp:lastModifiedBy>
  <cp:revision>35</cp:revision>
  <dcterms:created xsi:type="dcterms:W3CDTF">2023-04-19T14:55:00Z</dcterms:created>
  <dcterms:modified xsi:type="dcterms:W3CDTF">2023-05-01T10:20:00Z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1033-4.6.0.7728</vt:lpwstr>
  </property>
</Properties>
</file>