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E1B6A" w14:textId="77777777" w:rsidR="00F96DA6" w:rsidRPr="00F96DA6" w:rsidRDefault="00F96DA6" w:rsidP="00F96DA6">
      <w:pPr>
        <w:spacing w:after="0" w:line="240" w:lineRule="auto"/>
        <w:ind w:left="-180" w:right="-334"/>
        <w:rPr>
          <w:rFonts w:ascii="Georgia" w:eastAsia="SimSun" w:hAnsi="Georgia" w:cs="Times New Roman"/>
          <w:color w:val="000000"/>
          <w:sz w:val="21"/>
          <w:szCs w:val="21"/>
          <w:lang w:eastAsia="zh-CN"/>
        </w:rPr>
      </w:pPr>
      <w:bookmarkStart w:id="0" w:name="_Hlk88909976"/>
      <w:bookmarkStart w:id="1" w:name="_Hlk88909857"/>
    </w:p>
    <w:p w14:paraId="7F1E89D8" w14:textId="77777777" w:rsidR="00F96DA6" w:rsidRPr="00F96DA6" w:rsidRDefault="00F96DA6" w:rsidP="00F96DA6">
      <w:pPr>
        <w:spacing w:after="0" w:line="240" w:lineRule="auto"/>
        <w:ind w:left="-180" w:right="-334"/>
        <w:jc w:val="center"/>
        <w:rPr>
          <w:rFonts w:ascii="Arial" w:eastAsia="SimSun" w:hAnsi="Arial" w:cs="Arial"/>
          <w:b/>
          <w:color w:val="000000"/>
          <w:sz w:val="28"/>
          <w:szCs w:val="28"/>
          <w:lang w:val="cy-GB" w:eastAsia="zh-CN"/>
        </w:rPr>
      </w:pPr>
      <w:r w:rsidRPr="00F96DA6">
        <w:rPr>
          <w:rFonts w:ascii="Arial" w:eastAsia="SimSun" w:hAnsi="Arial" w:cs="Arial"/>
          <w:b/>
          <w:color w:val="000000"/>
          <w:sz w:val="28"/>
          <w:szCs w:val="28"/>
          <w:lang w:val="cy-GB" w:eastAsia="zh-CN"/>
        </w:rPr>
        <w:t xml:space="preserve">Postgraduate/Distance Learning </w:t>
      </w:r>
    </w:p>
    <w:p w14:paraId="519B2997" w14:textId="77777777" w:rsidR="00F96DA6" w:rsidRPr="00F96DA6" w:rsidRDefault="00F96DA6" w:rsidP="00F96DA6">
      <w:pPr>
        <w:spacing w:after="0" w:line="240" w:lineRule="auto"/>
        <w:ind w:left="-180" w:right="-334"/>
        <w:jc w:val="center"/>
        <w:rPr>
          <w:rFonts w:ascii="Arial" w:eastAsia="SimSun" w:hAnsi="Arial" w:cs="Arial"/>
          <w:b/>
          <w:color w:val="000000"/>
          <w:sz w:val="28"/>
          <w:szCs w:val="28"/>
          <w:lang w:eastAsia="zh-CN"/>
        </w:rPr>
      </w:pPr>
      <w:r w:rsidRPr="00F96DA6">
        <w:rPr>
          <w:rFonts w:ascii="Arial" w:eastAsia="SimSun" w:hAnsi="Arial" w:cs="Arial"/>
          <w:b/>
          <w:color w:val="000000"/>
          <w:sz w:val="28"/>
          <w:szCs w:val="28"/>
          <w:lang w:val="cy-GB" w:eastAsia="zh-CN"/>
        </w:rPr>
        <w:t>Assignment coversheet &amp; feedback form</w:t>
      </w:r>
    </w:p>
    <w:p w14:paraId="48976517" w14:textId="77777777" w:rsidR="00F96DA6" w:rsidRPr="00F96DA6" w:rsidRDefault="00F96DA6" w:rsidP="00F96DA6">
      <w:pPr>
        <w:spacing w:after="0" w:line="240" w:lineRule="auto"/>
        <w:rPr>
          <w:rFonts w:ascii="Arial" w:eastAsia="SimSun" w:hAnsi="Arial" w:cs="Arial"/>
          <w:sz w:val="28"/>
          <w:szCs w:val="28"/>
          <w:lang w:val="cy-GB" w:eastAsia="zh-CN"/>
        </w:rPr>
      </w:pPr>
    </w:p>
    <w:p w14:paraId="730DF806" w14:textId="77777777" w:rsidR="00F96DA6" w:rsidRPr="00F96DA6" w:rsidRDefault="00F96DA6" w:rsidP="00F96DA6">
      <w:pPr>
        <w:keepNext/>
        <w:spacing w:after="0" w:line="240" w:lineRule="auto"/>
        <w:ind w:left="720"/>
        <w:jc w:val="center"/>
        <w:outlineLvl w:val="2"/>
        <w:rPr>
          <w:rFonts w:ascii="Tahoma" w:eastAsia="SimSun" w:hAnsi="Tahoma" w:cs="Tahoma"/>
          <w:b/>
          <w:bCs/>
          <w:sz w:val="20"/>
          <w:szCs w:val="20"/>
          <w:lang w:val="cy-GB" w:eastAsia="zh-CN"/>
        </w:rPr>
      </w:pPr>
      <w:r w:rsidRPr="00F96DA6">
        <w:rPr>
          <w:rFonts w:ascii="Tahoma" w:eastAsia="SimSun" w:hAnsi="Tahoma" w:cs="Tahoma"/>
          <w:b/>
          <w:bCs/>
          <w:sz w:val="20"/>
          <w:szCs w:val="20"/>
          <w:lang w:val="cy-GB" w:eastAsia="zh-CN"/>
        </w:rPr>
        <w:t>THIS SHEET MUST BE THE FIRST PAGE OF THE ASSIGNMENT YOU ARE SUBMITTING  (DO NOT SEND AS A SEPARATE FILE)</w:t>
      </w:r>
    </w:p>
    <w:p w14:paraId="79F0E1C2" w14:textId="77777777" w:rsidR="00F96DA6" w:rsidRPr="00F96DA6" w:rsidRDefault="00F96DA6" w:rsidP="00F96DA6">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96DA6" w:rsidRPr="00F96DA6" w14:paraId="27E97F89" w14:textId="77777777" w:rsidTr="004717D8">
        <w:trPr>
          <w:trHeight w:val="614"/>
        </w:trPr>
        <w:tc>
          <w:tcPr>
            <w:tcW w:w="8856" w:type="dxa"/>
            <w:gridSpan w:val="5"/>
          </w:tcPr>
          <w:p w14:paraId="2911B8C1" w14:textId="77777777"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b/>
                <w:color w:val="000000"/>
                <w:lang w:eastAsia="zh-CN"/>
              </w:rPr>
              <w:t>For completion by the student</w:t>
            </w:r>
            <w:r w:rsidRPr="00F96DA6">
              <w:rPr>
                <w:rFonts w:ascii="Arial" w:eastAsia="SimSun" w:hAnsi="Arial" w:cs="Arial"/>
                <w:color w:val="000000"/>
                <w:lang w:eastAsia="zh-CN"/>
              </w:rPr>
              <w:t>:</w:t>
            </w:r>
          </w:p>
        </w:tc>
      </w:tr>
      <w:tr w:rsidR="00F96DA6" w:rsidRPr="00F96DA6" w14:paraId="0638BF0C" w14:textId="77777777" w:rsidTr="004717D8">
        <w:trPr>
          <w:trHeight w:val="718"/>
        </w:trPr>
        <w:tc>
          <w:tcPr>
            <w:tcW w:w="8856" w:type="dxa"/>
            <w:gridSpan w:val="5"/>
          </w:tcPr>
          <w:p w14:paraId="43CE5FD2" w14:textId="77777777"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Student Name:</w:t>
            </w:r>
          </w:p>
          <w:p w14:paraId="5F3EC5D7" w14:textId="4B95EC7E" w:rsidR="00F96DA6" w:rsidRPr="00F96DA6" w:rsidRDefault="00F96DA6" w:rsidP="00F96DA6">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Sarah Bisby</w:t>
            </w:r>
          </w:p>
        </w:tc>
      </w:tr>
      <w:tr w:rsidR="00F96DA6" w:rsidRPr="00F96DA6" w14:paraId="77641B1E" w14:textId="77777777" w:rsidTr="004717D8">
        <w:trPr>
          <w:trHeight w:val="849"/>
        </w:trPr>
        <w:tc>
          <w:tcPr>
            <w:tcW w:w="4788" w:type="dxa"/>
          </w:tcPr>
          <w:p w14:paraId="4A05DF17" w14:textId="77777777"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Module code:</w:t>
            </w:r>
          </w:p>
          <w:p w14:paraId="5E4C43E1" w14:textId="3D20E6C3" w:rsidR="00F96DA6" w:rsidRDefault="00F96DA6" w:rsidP="00F96DA6">
            <w:pPr>
              <w:spacing w:after="0" w:line="240" w:lineRule="auto"/>
              <w:ind w:right="34"/>
              <w:rPr>
                <w:rFonts w:ascii="Arial" w:eastAsia="SimSun" w:hAnsi="Arial" w:cs="Arial"/>
                <w:color w:val="000000"/>
                <w:lang w:eastAsia="zh-CN"/>
              </w:rPr>
            </w:pPr>
          </w:p>
          <w:p w14:paraId="32419AE9" w14:textId="0E6E9909" w:rsidR="00F96DA6" w:rsidRDefault="00F96DA6" w:rsidP="00F96DA6">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HPCA7008</w:t>
            </w:r>
          </w:p>
          <w:p w14:paraId="43F196BB" w14:textId="77777777" w:rsidR="00F96DA6" w:rsidRPr="00F96DA6" w:rsidRDefault="00F96DA6" w:rsidP="00F96DA6">
            <w:pPr>
              <w:spacing w:after="0" w:line="240" w:lineRule="auto"/>
              <w:ind w:right="34"/>
              <w:rPr>
                <w:rFonts w:ascii="Arial" w:eastAsia="SimSun" w:hAnsi="Arial" w:cs="Arial"/>
                <w:color w:val="000000"/>
                <w:lang w:eastAsia="zh-CN"/>
              </w:rPr>
            </w:pPr>
          </w:p>
          <w:p w14:paraId="2ED4F65E" w14:textId="519E895F" w:rsid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Module title:</w:t>
            </w:r>
          </w:p>
          <w:p w14:paraId="4A08D50E" w14:textId="310237BC" w:rsidR="00F96DA6" w:rsidRPr="00F96DA6" w:rsidRDefault="00F96DA6" w:rsidP="00F96DA6">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Foundations in Cultural Astronomy and Astrology</w:t>
            </w:r>
          </w:p>
          <w:p w14:paraId="3AFC2FA4" w14:textId="77777777" w:rsidR="00F96DA6" w:rsidRPr="00F96DA6" w:rsidRDefault="00F96DA6" w:rsidP="00F96DA6">
            <w:pPr>
              <w:spacing w:after="0" w:line="240" w:lineRule="auto"/>
              <w:ind w:right="34"/>
              <w:rPr>
                <w:rFonts w:ascii="Arial" w:eastAsia="SimSun" w:hAnsi="Arial" w:cs="Arial"/>
                <w:color w:val="000000"/>
                <w:lang w:eastAsia="zh-CN"/>
              </w:rPr>
            </w:pPr>
          </w:p>
          <w:p w14:paraId="77BC88F5" w14:textId="77777777" w:rsidR="00F96DA6" w:rsidRPr="00F96DA6" w:rsidRDefault="00F96DA6" w:rsidP="00F96DA6">
            <w:pPr>
              <w:spacing w:after="0" w:line="240" w:lineRule="auto"/>
              <w:ind w:right="34"/>
              <w:rPr>
                <w:rFonts w:ascii="Arial" w:eastAsia="SimSun" w:hAnsi="Arial" w:cs="Arial"/>
                <w:color w:val="000000"/>
                <w:lang w:eastAsia="zh-CN"/>
              </w:rPr>
            </w:pPr>
          </w:p>
        </w:tc>
        <w:tc>
          <w:tcPr>
            <w:tcW w:w="2266" w:type="dxa"/>
            <w:gridSpan w:val="3"/>
          </w:tcPr>
          <w:p w14:paraId="2908C0EA" w14:textId="77777777" w:rsid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Student ID number:</w:t>
            </w:r>
          </w:p>
          <w:p w14:paraId="16DF0BCD" w14:textId="43D3497C" w:rsidR="00F96DA6" w:rsidRPr="00F96DA6" w:rsidRDefault="00F96DA6" w:rsidP="00F96DA6">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2113745</w:t>
            </w:r>
          </w:p>
        </w:tc>
        <w:tc>
          <w:tcPr>
            <w:tcW w:w="1802" w:type="dxa"/>
          </w:tcPr>
          <w:p w14:paraId="455C0CCE" w14:textId="564C8BEB"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Educational support needs:No</w:t>
            </w:r>
          </w:p>
        </w:tc>
      </w:tr>
      <w:tr w:rsidR="00F96DA6" w:rsidRPr="00F96DA6" w14:paraId="31229F1F" w14:textId="77777777" w:rsidTr="004717D8">
        <w:trPr>
          <w:trHeight w:val="1139"/>
        </w:trPr>
        <w:tc>
          <w:tcPr>
            <w:tcW w:w="8856" w:type="dxa"/>
            <w:gridSpan w:val="5"/>
          </w:tcPr>
          <w:p w14:paraId="56713765" w14:textId="77777777"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Module tutor:</w:t>
            </w:r>
          </w:p>
          <w:p w14:paraId="5067144D" w14:textId="4A448D95" w:rsidR="00F96DA6" w:rsidRPr="00F96DA6" w:rsidRDefault="00F96DA6" w:rsidP="00F96DA6">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Nick Campion</w:t>
            </w:r>
          </w:p>
          <w:p w14:paraId="1D82BC6B" w14:textId="77777777" w:rsidR="00F96DA6" w:rsidRPr="00F96DA6" w:rsidRDefault="00F96DA6" w:rsidP="00F96DA6">
            <w:pPr>
              <w:spacing w:after="0" w:line="240" w:lineRule="auto"/>
              <w:ind w:right="34"/>
              <w:rPr>
                <w:rFonts w:ascii="Arial" w:eastAsia="SimSun" w:hAnsi="Arial" w:cs="Arial"/>
                <w:color w:val="000000"/>
                <w:lang w:eastAsia="zh-CN"/>
              </w:rPr>
            </w:pPr>
          </w:p>
          <w:p w14:paraId="3B8324AC" w14:textId="42646511"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Assignment due date:</w:t>
            </w:r>
            <w:r>
              <w:rPr>
                <w:rFonts w:ascii="Arial" w:eastAsia="SimSun" w:hAnsi="Arial" w:cs="Arial"/>
                <w:color w:val="000000"/>
                <w:lang w:eastAsia="zh-CN"/>
              </w:rPr>
              <w:t xml:space="preserve"> 2.12.21</w:t>
            </w:r>
          </w:p>
        </w:tc>
      </w:tr>
      <w:tr w:rsidR="00F96DA6" w:rsidRPr="00F96DA6" w14:paraId="5C48D608" w14:textId="77777777" w:rsidTr="004717D8">
        <w:trPr>
          <w:trHeight w:val="978"/>
        </w:trPr>
        <w:tc>
          <w:tcPr>
            <w:tcW w:w="8856" w:type="dxa"/>
            <w:gridSpan w:val="5"/>
            <w:tcBorders>
              <w:bottom w:val="single" w:sz="4" w:space="0" w:color="000000"/>
            </w:tcBorders>
          </w:tcPr>
          <w:p w14:paraId="183F2A6D" w14:textId="77777777" w:rsidR="00F96DA6" w:rsidRPr="00F96DA6" w:rsidRDefault="00F96DA6" w:rsidP="00F96DA6">
            <w:pPr>
              <w:spacing w:after="0" w:line="240" w:lineRule="auto"/>
              <w:rPr>
                <w:rFonts w:ascii="Arial" w:eastAsia="SimSun" w:hAnsi="Arial" w:cs="Arial"/>
                <w:lang w:eastAsia="zh-CN"/>
              </w:rPr>
            </w:pPr>
            <w:r w:rsidRPr="00F96DA6">
              <w:rPr>
                <w:rFonts w:ascii="Arial" w:eastAsia="SimSun" w:hAnsi="Arial" w:cs="Arial"/>
                <w:lang w:eastAsia="zh-CN"/>
              </w:rPr>
              <w:t>If your module has multiple submissions please indicate which piece of work this is.</w:t>
            </w:r>
          </w:p>
          <w:p w14:paraId="4A4B59FC" w14:textId="77777777" w:rsidR="00F96DA6" w:rsidRPr="00F96DA6" w:rsidRDefault="00F96DA6" w:rsidP="00F96DA6">
            <w:pPr>
              <w:spacing w:after="0" w:line="240" w:lineRule="auto"/>
              <w:rPr>
                <w:rFonts w:ascii="Arial" w:eastAsia="SimSun" w:hAnsi="Arial" w:cs="Arial"/>
                <w:lang w:eastAsia="zh-CN"/>
              </w:rPr>
            </w:pPr>
          </w:p>
          <w:p w14:paraId="47C7EFD7" w14:textId="20862567" w:rsidR="00F96DA6" w:rsidRPr="00F96DA6" w:rsidRDefault="00F96DA6" w:rsidP="00F96DA6">
            <w:pPr>
              <w:spacing w:after="0" w:line="240" w:lineRule="auto"/>
              <w:rPr>
                <w:rFonts w:ascii="Arial" w:eastAsia="SimSun" w:hAnsi="Arial" w:cs="Arial"/>
                <w:lang w:eastAsia="zh-CN"/>
              </w:rPr>
            </w:pPr>
            <w:r w:rsidRPr="00F96DA6">
              <w:rPr>
                <w:rFonts w:ascii="Arial" w:eastAsia="SimSun" w:hAnsi="Arial" w:cs="Arial"/>
                <w:lang w:eastAsia="zh-CN"/>
              </w:rPr>
              <w:t>1</w:t>
            </w:r>
            <w:r w:rsidRPr="00F96DA6">
              <w:rPr>
                <w:rFonts w:ascii="Arial" w:eastAsia="SimSun" w:hAnsi="Arial" w:cs="Arial"/>
                <w:vertAlign w:val="superscript"/>
                <w:lang w:eastAsia="zh-CN"/>
              </w:rPr>
              <w:t xml:space="preserve">st </w:t>
            </w:r>
            <w:r w:rsidRPr="00F96DA6">
              <w:rPr>
                <w:rFonts w:ascii="Arial" w:eastAsia="SimSun" w:hAnsi="Arial" w:cs="Arial"/>
                <w:lang w:eastAsia="zh-CN"/>
              </w:rPr>
              <w:fldChar w:fldCharType="begin">
                <w:ffData>
                  <w:name w:val="Check13"/>
                  <w:enabled/>
                  <w:calcOnExit w:val="0"/>
                  <w:checkBox>
                    <w:sizeAuto/>
                    <w:default w:val="0"/>
                  </w:checkBox>
                </w:ffData>
              </w:fldChar>
            </w:r>
            <w:bookmarkStart w:id="2" w:name="Check13"/>
            <w:r w:rsidRPr="00F96DA6">
              <w:rPr>
                <w:rFonts w:ascii="Arial" w:eastAsia="SimSun" w:hAnsi="Arial" w:cs="Arial"/>
                <w:lang w:eastAsia="zh-CN"/>
              </w:rPr>
              <w:instrText xml:space="preserve"> FORMCHECKBOX </w:instrText>
            </w:r>
            <w:r w:rsidRPr="00F96DA6">
              <w:rPr>
                <w:rFonts w:ascii="Arial" w:eastAsia="SimSun" w:hAnsi="Arial" w:cs="Arial"/>
                <w:lang w:eastAsia="zh-CN"/>
              </w:rPr>
            </w:r>
            <w:r w:rsidRPr="00F96DA6">
              <w:rPr>
                <w:rFonts w:ascii="Arial" w:eastAsia="SimSun" w:hAnsi="Arial" w:cs="Arial"/>
                <w:lang w:eastAsia="zh-CN"/>
              </w:rPr>
              <w:fldChar w:fldCharType="end"/>
            </w:r>
            <w:bookmarkEnd w:id="2"/>
            <w:r w:rsidRPr="00F96DA6">
              <w:rPr>
                <w:rFonts w:ascii="Arial" w:eastAsia="SimSun" w:hAnsi="Arial" w:cs="Arial"/>
                <w:lang w:eastAsia="zh-CN"/>
              </w:rPr>
              <w:t xml:space="preserve">    2</w:t>
            </w:r>
            <w:r w:rsidRPr="00F96DA6">
              <w:rPr>
                <w:rFonts w:ascii="Arial" w:eastAsia="SimSun" w:hAnsi="Arial" w:cs="Arial"/>
                <w:vertAlign w:val="superscript"/>
                <w:lang w:eastAsia="zh-CN"/>
              </w:rPr>
              <w:t>nd</w:t>
            </w:r>
            <w:r w:rsidRPr="00F96DA6">
              <w:rPr>
                <w:rFonts w:ascii="Arial" w:eastAsia="SimSun" w:hAnsi="Arial" w:cs="Arial"/>
                <w:lang w:eastAsia="zh-CN"/>
              </w:rPr>
              <w:t xml:space="preserve">  </w:t>
            </w:r>
            <w:r>
              <w:rPr>
                <w:rFonts w:ascii="Arial" w:eastAsia="SimSun" w:hAnsi="Arial" w:cs="Arial"/>
                <w:lang w:eastAsia="zh-CN"/>
              </w:rPr>
              <w:t>x</w:t>
            </w:r>
            <w:r w:rsidRPr="00F96DA6">
              <w:rPr>
                <w:rFonts w:ascii="Arial" w:eastAsia="SimSun" w:hAnsi="Arial" w:cs="Arial"/>
                <w:lang w:eastAsia="zh-CN"/>
              </w:rPr>
              <w:fldChar w:fldCharType="begin">
                <w:ffData>
                  <w:name w:val="Check14"/>
                  <w:enabled/>
                  <w:calcOnExit w:val="0"/>
                  <w:checkBox>
                    <w:sizeAuto/>
                    <w:default w:val="0"/>
                  </w:checkBox>
                </w:ffData>
              </w:fldChar>
            </w:r>
            <w:bookmarkStart w:id="3" w:name="Check14"/>
            <w:r w:rsidRPr="00F96DA6">
              <w:rPr>
                <w:rFonts w:ascii="Arial" w:eastAsia="SimSun" w:hAnsi="Arial" w:cs="Arial"/>
                <w:lang w:eastAsia="zh-CN"/>
              </w:rPr>
              <w:instrText xml:space="preserve"> FORMCHECKBOX </w:instrText>
            </w:r>
            <w:r w:rsidRPr="00F96DA6">
              <w:rPr>
                <w:rFonts w:ascii="Arial" w:eastAsia="SimSun" w:hAnsi="Arial" w:cs="Arial"/>
                <w:lang w:eastAsia="zh-CN"/>
              </w:rPr>
            </w:r>
            <w:r w:rsidRPr="00F96DA6">
              <w:rPr>
                <w:rFonts w:ascii="Arial" w:eastAsia="SimSun" w:hAnsi="Arial" w:cs="Arial"/>
                <w:lang w:eastAsia="zh-CN"/>
              </w:rPr>
              <w:fldChar w:fldCharType="end"/>
            </w:r>
            <w:bookmarkEnd w:id="3"/>
            <w:r w:rsidRPr="00F96DA6">
              <w:rPr>
                <w:rFonts w:ascii="Arial" w:eastAsia="SimSun" w:hAnsi="Arial" w:cs="Arial"/>
                <w:lang w:eastAsia="zh-CN"/>
              </w:rPr>
              <w:t xml:space="preserve">     3</w:t>
            </w:r>
            <w:r w:rsidRPr="00F96DA6">
              <w:rPr>
                <w:rFonts w:ascii="Arial" w:eastAsia="SimSun" w:hAnsi="Arial" w:cs="Arial"/>
                <w:vertAlign w:val="superscript"/>
                <w:lang w:eastAsia="zh-CN"/>
              </w:rPr>
              <w:t>rd</w:t>
            </w:r>
            <w:r w:rsidRPr="00F96DA6">
              <w:rPr>
                <w:rFonts w:ascii="Arial" w:eastAsia="SimSun" w:hAnsi="Arial" w:cs="Arial"/>
                <w:lang w:eastAsia="zh-CN"/>
              </w:rPr>
              <w:t xml:space="preserve">  </w:t>
            </w:r>
            <w:r w:rsidRPr="00F96DA6">
              <w:rPr>
                <w:rFonts w:ascii="Arial" w:eastAsia="SimSun" w:hAnsi="Arial" w:cs="Arial"/>
                <w:lang w:eastAsia="zh-CN"/>
              </w:rPr>
              <w:fldChar w:fldCharType="begin">
                <w:ffData>
                  <w:name w:val="Check15"/>
                  <w:enabled/>
                  <w:calcOnExit w:val="0"/>
                  <w:checkBox>
                    <w:sizeAuto/>
                    <w:default w:val="0"/>
                  </w:checkBox>
                </w:ffData>
              </w:fldChar>
            </w:r>
            <w:bookmarkStart w:id="4" w:name="Check15"/>
            <w:r w:rsidRPr="00F96DA6">
              <w:rPr>
                <w:rFonts w:ascii="Arial" w:eastAsia="SimSun" w:hAnsi="Arial" w:cs="Arial"/>
                <w:lang w:eastAsia="zh-CN"/>
              </w:rPr>
              <w:instrText xml:space="preserve"> FORMCHECKBOX </w:instrText>
            </w:r>
            <w:r w:rsidRPr="00F96DA6">
              <w:rPr>
                <w:rFonts w:ascii="Arial" w:eastAsia="SimSun" w:hAnsi="Arial" w:cs="Arial"/>
                <w:lang w:eastAsia="zh-CN"/>
              </w:rPr>
            </w:r>
            <w:r w:rsidRPr="00F96DA6">
              <w:rPr>
                <w:rFonts w:ascii="Arial" w:eastAsia="SimSun" w:hAnsi="Arial" w:cs="Arial"/>
                <w:lang w:eastAsia="zh-CN"/>
              </w:rPr>
              <w:fldChar w:fldCharType="end"/>
            </w:r>
            <w:bookmarkEnd w:id="4"/>
            <w:r w:rsidRPr="00F96DA6">
              <w:rPr>
                <w:rFonts w:ascii="Arial" w:eastAsia="SimSun" w:hAnsi="Arial" w:cs="Arial"/>
                <w:lang w:eastAsia="zh-CN"/>
              </w:rPr>
              <w:t xml:space="preserve">      4</w:t>
            </w:r>
            <w:r w:rsidRPr="00F96DA6">
              <w:rPr>
                <w:rFonts w:ascii="Arial" w:eastAsia="SimSun" w:hAnsi="Arial" w:cs="Arial"/>
                <w:vertAlign w:val="superscript"/>
                <w:lang w:eastAsia="zh-CN"/>
              </w:rPr>
              <w:t>th</w:t>
            </w:r>
            <w:r w:rsidRPr="00F96DA6">
              <w:rPr>
                <w:rFonts w:ascii="Arial" w:eastAsia="SimSun" w:hAnsi="Arial" w:cs="Arial"/>
                <w:lang w:eastAsia="zh-CN"/>
              </w:rPr>
              <w:t xml:space="preserve"> </w:t>
            </w:r>
            <w:r w:rsidRPr="00F96DA6">
              <w:rPr>
                <w:rFonts w:ascii="Arial" w:eastAsia="SimSun" w:hAnsi="Arial" w:cs="Arial"/>
                <w:lang w:eastAsia="zh-CN"/>
              </w:rPr>
              <w:fldChar w:fldCharType="begin">
                <w:ffData>
                  <w:name w:val="Check16"/>
                  <w:enabled/>
                  <w:calcOnExit w:val="0"/>
                  <w:checkBox>
                    <w:sizeAuto/>
                    <w:default w:val="0"/>
                  </w:checkBox>
                </w:ffData>
              </w:fldChar>
            </w:r>
            <w:bookmarkStart w:id="5" w:name="Check16"/>
            <w:r w:rsidRPr="00F96DA6">
              <w:rPr>
                <w:rFonts w:ascii="Arial" w:eastAsia="SimSun" w:hAnsi="Arial" w:cs="Arial"/>
                <w:lang w:eastAsia="zh-CN"/>
              </w:rPr>
              <w:instrText xml:space="preserve"> FORMCHECKBOX </w:instrText>
            </w:r>
            <w:r w:rsidRPr="00F96DA6">
              <w:rPr>
                <w:rFonts w:ascii="Arial" w:eastAsia="SimSun" w:hAnsi="Arial" w:cs="Arial"/>
                <w:lang w:eastAsia="zh-CN"/>
              </w:rPr>
            </w:r>
            <w:r w:rsidRPr="00F96DA6">
              <w:rPr>
                <w:rFonts w:ascii="Arial" w:eastAsia="SimSun" w:hAnsi="Arial" w:cs="Arial"/>
                <w:lang w:eastAsia="zh-CN"/>
              </w:rPr>
              <w:fldChar w:fldCharType="end"/>
            </w:r>
            <w:bookmarkEnd w:id="5"/>
            <w:r w:rsidRPr="00F96DA6">
              <w:rPr>
                <w:rFonts w:ascii="Arial" w:eastAsia="SimSun" w:hAnsi="Arial" w:cs="Arial"/>
                <w:lang w:eastAsia="zh-CN"/>
              </w:rPr>
              <w:t xml:space="preserve">      5</w:t>
            </w:r>
            <w:r w:rsidRPr="00F96DA6">
              <w:rPr>
                <w:rFonts w:ascii="Arial" w:eastAsia="SimSun" w:hAnsi="Arial" w:cs="Arial"/>
                <w:vertAlign w:val="superscript"/>
                <w:lang w:eastAsia="zh-CN"/>
              </w:rPr>
              <w:t>th</w:t>
            </w:r>
            <w:r w:rsidRPr="00F96DA6">
              <w:rPr>
                <w:rFonts w:ascii="Arial" w:eastAsia="SimSun" w:hAnsi="Arial" w:cs="Arial"/>
                <w:lang w:eastAsia="zh-CN"/>
              </w:rPr>
              <w:t xml:space="preserve"> </w:t>
            </w:r>
            <w:r w:rsidRPr="00F96DA6">
              <w:rPr>
                <w:rFonts w:ascii="Arial" w:eastAsia="SimSun" w:hAnsi="Arial" w:cs="Arial"/>
                <w:lang w:eastAsia="zh-CN"/>
              </w:rPr>
              <w:fldChar w:fldCharType="begin">
                <w:ffData>
                  <w:name w:val="Check17"/>
                  <w:enabled/>
                  <w:calcOnExit w:val="0"/>
                  <w:checkBox>
                    <w:sizeAuto/>
                    <w:default w:val="0"/>
                  </w:checkBox>
                </w:ffData>
              </w:fldChar>
            </w:r>
            <w:bookmarkStart w:id="6" w:name="Check17"/>
            <w:r w:rsidRPr="00F96DA6">
              <w:rPr>
                <w:rFonts w:ascii="Arial" w:eastAsia="SimSun" w:hAnsi="Arial" w:cs="Arial"/>
                <w:lang w:eastAsia="zh-CN"/>
              </w:rPr>
              <w:instrText xml:space="preserve"> FORMCHECKBOX </w:instrText>
            </w:r>
            <w:r w:rsidRPr="00F96DA6">
              <w:rPr>
                <w:rFonts w:ascii="Arial" w:eastAsia="SimSun" w:hAnsi="Arial" w:cs="Arial"/>
                <w:lang w:eastAsia="zh-CN"/>
              </w:rPr>
            </w:r>
            <w:r w:rsidRPr="00F96DA6">
              <w:rPr>
                <w:rFonts w:ascii="Arial" w:eastAsia="SimSun" w:hAnsi="Arial" w:cs="Arial"/>
                <w:lang w:eastAsia="zh-CN"/>
              </w:rPr>
              <w:fldChar w:fldCharType="end"/>
            </w:r>
            <w:bookmarkEnd w:id="6"/>
            <w:r w:rsidRPr="00F96DA6">
              <w:rPr>
                <w:rFonts w:ascii="Arial" w:eastAsia="SimSun" w:hAnsi="Arial" w:cs="Arial"/>
                <w:lang w:eastAsia="zh-CN"/>
              </w:rPr>
              <w:t xml:space="preserve">      6</w:t>
            </w:r>
            <w:r w:rsidRPr="00F96DA6">
              <w:rPr>
                <w:rFonts w:ascii="Arial" w:eastAsia="SimSun" w:hAnsi="Arial" w:cs="Arial"/>
                <w:vertAlign w:val="superscript"/>
                <w:lang w:eastAsia="zh-CN"/>
              </w:rPr>
              <w:t>th</w:t>
            </w:r>
            <w:r w:rsidRPr="00F96DA6">
              <w:rPr>
                <w:rFonts w:ascii="Arial" w:eastAsia="SimSun" w:hAnsi="Arial" w:cs="Arial"/>
                <w:lang w:eastAsia="zh-CN"/>
              </w:rPr>
              <w:t xml:space="preserve"> </w:t>
            </w:r>
            <w:r w:rsidRPr="00F96DA6">
              <w:rPr>
                <w:rFonts w:ascii="Arial" w:eastAsia="SimSun" w:hAnsi="Arial" w:cs="Arial"/>
                <w:lang w:eastAsia="zh-CN"/>
              </w:rPr>
              <w:fldChar w:fldCharType="begin">
                <w:ffData>
                  <w:name w:val="Check18"/>
                  <w:enabled/>
                  <w:calcOnExit w:val="0"/>
                  <w:checkBox>
                    <w:sizeAuto/>
                    <w:default w:val="0"/>
                  </w:checkBox>
                </w:ffData>
              </w:fldChar>
            </w:r>
            <w:bookmarkStart w:id="7" w:name="Check18"/>
            <w:r w:rsidRPr="00F96DA6">
              <w:rPr>
                <w:rFonts w:ascii="Arial" w:eastAsia="SimSun" w:hAnsi="Arial" w:cs="Arial"/>
                <w:lang w:eastAsia="zh-CN"/>
              </w:rPr>
              <w:instrText xml:space="preserve"> FORMCHECKBOX </w:instrText>
            </w:r>
            <w:r w:rsidRPr="00F96DA6">
              <w:rPr>
                <w:rFonts w:ascii="Arial" w:eastAsia="SimSun" w:hAnsi="Arial" w:cs="Arial"/>
                <w:lang w:eastAsia="zh-CN"/>
              </w:rPr>
            </w:r>
            <w:r w:rsidRPr="00F96DA6">
              <w:rPr>
                <w:rFonts w:ascii="Arial" w:eastAsia="SimSun" w:hAnsi="Arial" w:cs="Arial"/>
                <w:lang w:eastAsia="zh-CN"/>
              </w:rPr>
              <w:fldChar w:fldCharType="end"/>
            </w:r>
            <w:bookmarkEnd w:id="7"/>
          </w:p>
        </w:tc>
      </w:tr>
      <w:tr w:rsidR="00F96DA6" w:rsidRPr="00F96DA6" w14:paraId="78875250" w14:textId="77777777" w:rsidTr="004717D8">
        <w:trPr>
          <w:trHeight w:val="978"/>
        </w:trPr>
        <w:tc>
          <w:tcPr>
            <w:tcW w:w="8856" w:type="dxa"/>
            <w:gridSpan w:val="5"/>
            <w:shd w:val="clear" w:color="auto" w:fill="D9D9D9"/>
          </w:tcPr>
          <w:p w14:paraId="7147E352" w14:textId="77777777"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I confirm that this is my original work and that I have adhered to the University policy on plagiarism.</w:t>
            </w:r>
          </w:p>
          <w:p w14:paraId="6DE8A8A3" w14:textId="04162FD9" w:rsidR="00F96DA6" w:rsidRPr="00F96DA6" w:rsidRDefault="00F96DA6" w:rsidP="00F96DA6">
            <w:pPr>
              <w:spacing w:after="0" w:line="240" w:lineRule="auto"/>
              <w:ind w:right="34"/>
              <w:rPr>
                <w:rFonts w:ascii="Arial" w:eastAsia="SimSun" w:hAnsi="Arial" w:cs="Arial"/>
                <w:color w:val="000000"/>
                <w:lang w:eastAsia="zh-CN"/>
              </w:rPr>
            </w:pPr>
            <w:r w:rsidRPr="00F96DA6">
              <w:rPr>
                <w:rFonts w:ascii="Arial" w:eastAsia="SimSun" w:hAnsi="Arial" w:cs="Arial"/>
                <w:color w:val="000000"/>
                <w:lang w:eastAsia="zh-CN"/>
              </w:rPr>
              <w:t>Signed ……</w:t>
            </w:r>
            <w:r>
              <w:rPr>
                <w:rFonts w:ascii="Arial" w:eastAsia="SimSun" w:hAnsi="Arial" w:cs="Arial"/>
                <w:color w:val="000000"/>
                <w:lang w:eastAsia="zh-CN"/>
              </w:rPr>
              <w:t>Sarah Bisby</w:t>
            </w:r>
            <w:r w:rsidRPr="00F96DA6">
              <w:rPr>
                <w:rFonts w:ascii="Arial" w:eastAsia="SimSun" w:hAnsi="Arial" w:cs="Arial"/>
                <w:color w:val="000000"/>
                <w:lang w:eastAsia="zh-CN"/>
              </w:rPr>
              <w:t>………………………………………………………</w:t>
            </w:r>
          </w:p>
          <w:p w14:paraId="119A6C21" w14:textId="77777777" w:rsidR="00F96DA6" w:rsidRPr="00F96DA6" w:rsidRDefault="00F96DA6" w:rsidP="00F96DA6">
            <w:pPr>
              <w:spacing w:after="0" w:line="240" w:lineRule="auto"/>
              <w:ind w:right="34"/>
              <w:rPr>
                <w:rFonts w:ascii="Calibri" w:eastAsia="SimSun" w:hAnsi="Calibri" w:cs="Calibri"/>
                <w:b/>
                <w:color w:val="000000"/>
                <w:sz w:val="44"/>
                <w:szCs w:val="44"/>
                <w:lang w:eastAsia="zh-CN"/>
              </w:rPr>
            </w:pPr>
            <w:r w:rsidRPr="00F96DA6">
              <w:rPr>
                <w:rFonts w:ascii="Calibri" w:eastAsia="SimSun" w:hAnsi="Calibri" w:cs="Tahoma"/>
                <w:b/>
                <w:color w:val="000000"/>
                <w:sz w:val="24"/>
                <w:szCs w:val="24"/>
                <w:lang w:eastAsia="zh-CN"/>
              </w:rPr>
              <w:t xml:space="preserve">Email submission: if you are submitting this form via email, please tick this box </w:t>
            </w:r>
            <w:r w:rsidRPr="00F96DA6">
              <w:rPr>
                <w:rFonts w:ascii="Calibri" w:eastAsia="SimSun" w:hAnsi="Calibri" w:cs="Calibri"/>
                <w:b/>
                <w:color w:val="000000"/>
                <w:sz w:val="44"/>
                <w:szCs w:val="44"/>
                <w:lang w:eastAsia="zh-CN"/>
              </w:rPr>
              <w:t>□</w:t>
            </w:r>
          </w:p>
          <w:p w14:paraId="6C32EBA7" w14:textId="77777777" w:rsidR="00F96DA6" w:rsidRPr="00F96DA6" w:rsidRDefault="00F96DA6" w:rsidP="00F96DA6">
            <w:pPr>
              <w:spacing w:after="0" w:line="240" w:lineRule="auto"/>
              <w:ind w:right="34"/>
              <w:rPr>
                <w:rFonts w:ascii="Arial" w:eastAsia="SimSun" w:hAnsi="Arial" w:cs="Arial"/>
                <w:color w:val="000000"/>
                <w:lang w:eastAsia="zh-CN"/>
              </w:rPr>
            </w:pPr>
            <w:r w:rsidRPr="00F96DA6">
              <w:rPr>
                <w:rFonts w:ascii="Calibri" w:eastAsia="SimSun" w:hAnsi="Calibri" w:cs="Tahoma"/>
                <w:b/>
                <w:color w:val="000000"/>
                <w:sz w:val="24"/>
                <w:szCs w:val="24"/>
                <w:lang w:eastAsia="zh-CN"/>
              </w:rPr>
              <w:t>(as a substitute for your signature) to confirm that you agree to the above declaration.</w:t>
            </w:r>
          </w:p>
        </w:tc>
      </w:tr>
      <w:tr w:rsidR="00F96DA6" w:rsidRPr="00F96DA6" w14:paraId="680837C9" w14:textId="77777777" w:rsidTr="004717D8">
        <w:trPr>
          <w:trHeight w:val="3972"/>
        </w:trPr>
        <w:tc>
          <w:tcPr>
            <w:tcW w:w="8856" w:type="dxa"/>
            <w:gridSpan w:val="5"/>
          </w:tcPr>
          <w:p w14:paraId="7A6DAF96" w14:textId="77777777" w:rsidR="00F96DA6" w:rsidRPr="00F96DA6" w:rsidRDefault="00F96DA6" w:rsidP="00F96DA6">
            <w:pPr>
              <w:spacing w:after="0" w:line="240" w:lineRule="auto"/>
              <w:rPr>
                <w:rFonts w:ascii="Arial" w:eastAsia="SimSun" w:hAnsi="Arial" w:cs="Times New Roman"/>
                <w:b/>
                <w:sz w:val="24"/>
                <w:szCs w:val="24"/>
                <w:lang w:eastAsia="zh-CN"/>
              </w:rPr>
            </w:pPr>
          </w:p>
          <w:p w14:paraId="5CF5F651" w14:textId="77777777" w:rsidR="00F96DA6" w:rsidRPr="00F96DA6" w:rsidRDefault="00F96DA6" w:rsidP="00F96DA6">
            <w:pPr>
              <w:spacing w:after="0" w:line="240" w:lineRule="auto"/>
              <w:rPr>
                <w:rFonts w:ascii="Arial" w:eastAsia="SimSun" w:hAnsi="Arial" w:cs="Times New Roman"/>
                <w:b/>
                <w:sz w:val="24"/>
                <w:szCs w:val="24"/>
                <w:lang w:eastAsia="zh-CN"/>
              </w:rPr>
            </w:pPr>
            <w:r w:rsidRPr="00F96DA6">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96DA6" w:rsidRPr="00F96DA6" w14:paraId="6A30A75A" w14:textId="77777777" w:rsidTr="004717D8">
              <w:tc>
                <w:tcPr>
                  <w:tcW w:w="6970" w:type="dxa"/>
                </w:tcPr>
                <w:p w14:paraId="62F75FC2" w14:textId="77777777" w:rsidR="00F96DA6" w:rsidRPr="00F96DA6" w:rsidRDefault="00F96DA6" w:rsidP="00F96DA6">
                  <w:pPr>
                    <w:spacing w:after="0" w:line="240" w:lineRule="auto"/>
                    <w:rPr>
                      <w:rFonts w:ascii="Arial" w:eastAsia="SimSun" w:hAnsi="Arial" w:cs="Times New Roman"/>
                      <w:sz w:val="20"/>
                      <w:szCs w:val="20"/>
                      <w:lang w:eastAsia="zh-CN"/>
                    </w:rPr>
                  </w:pPr>
                </w:p>
                <w:p w14:paraId="4721899E" w14:textId="77777777" w:rsidR="00F96DA6" w:rsidRPr="00F96DA6" w:rsidRDefault="00F96DA6" w:rsidP="00F96DA6">
                  <w:pPr>
                    <w:spacing w:after="0" w:line="240" w:lineRule="auto"/>
                    <w:rPr>
                      <w:rFonts w:ascii="Arial" w:eastAsia="SimSun" w:hAnsi="Arial" w:cs="Times New Roman"/>
                      <w:b/>
                      <w:sz w:val="20"/>
                      <w:szCs w:val="20"/>
                      <w:lang w:eastAsia="zh-CN"/>
                    </w:rPr>
                  </w:pPr>
                  <w:r w:rsidRPr="00F96DA6">
                    <w:rPr>
                      <w:rFonts w:ascii="Arial" w:eastAsia="SimSun" w:hAnsi="Arial" w:cs="Times New Roman"/>
                      <w:b/>
                      <w:sz w:val="20"/>
                      <w:szCs w:val="20"/>
                      <w:lang w:eastAsia="zh-CN"/>
                    </w:rPr>
                    <w:t>Final Mark</w:t>
                  </w:r>
                </w:p>
                <w:p w14:paraId="6CA93AB4" w14:textId="77777777" w:rsidR="00F96DA6" w:rsidRPr="00F96DA6" w:rsidRDefault="00F96DA6" w:rsidP="00F96DA6">
                  <w:pPr>
                    <w:spacing w:after="0" w:line="240" w:lineRule="auto"/>
                    <w:rPr>
                      <w:rFonts w:ascii="Arial" w:eastAsia="SimSun" w:hAnsi="Arial" w:cs="Times New Roman"/>
                      <w:sz w:val="20"/>
                      <w:szCs w:val="20"/>
                      <w:lang w:eastAsia="zh-CN"/>
                    </w:rPr>
                  </w:pPr>
                </w:p>
              </w:tc>
              <w:tc>
                <w:tcPr>
                  <w:tcW w:w="1660" w:type="dxa"/>
                </w:tcPr>
                <w:p w14:paraId="333DF018" w14:textId="77777777" w:rsidR="00F96DA6" w:rsidRPr="00F96DA6" w:rsidRDefault="00F96DA6" w:rsidP="00F96DA6">
                  <w:pPr>
                    <w:spacing w:after="0" w:line="240" w:lineRule="auto"/>
                    <w:rPr>
                      <w:rFonts w:ascii="Arial" w:eastAsia="SimSun" w:hAnsi="Arial" w:cs="Times New Roman"/>
                      <w:sz w:val="20"/>
                      <w:szCs w:val="20"/>
                      <w:lang w:eastAsia="zh-CN"/>
                    </w:rPr>
                  </w:pPr>
                  <w:r w:rsidRPr="00F96DA6">
                    <w:rPr>
                      <w:rFonts w:ascii="Arial" w:eastAsia="SimSun" w:hAnsi="Arial" w:cs="Times New Roman"/>
                      <w:sz w:val="20"/>
                      <w:szCs w:val="20"/>
                      <w:lang w:eastAsia="zh-CN"/>
                    </w:rPr>
                    <w:t>WILL BE GIVEN ON TURNITIN</w:t>
                  </w:r>
                </w:p>
              </w:tc>
            </w:tr>
          </w:tbl>
          <w:p w14:paraId="67911158" w14:textId="77777777" w:rsidR="00F96DA6" w:rsidRPr="00F96DA6" w:rsidRDefault="00F96DA6" w:rsidP="00F96DA6">
            <w:pPr>
              <w:spacing w:after="0" w:line="240" w:lineRule="auto"/>
              <w:ind w:left="142" w:right="34"/>
              <w:rPr>
                <w:rFonts w:ascii="Arial" w:eastAsia="SimSun" w:hAnsi="Arial" w:cs="Arial"/>
                <w:b/>
                <w:color w:val="000000"/>
                <w:lang w:eastAsia="zh-CN"/>
              </w:rPr>
            </w:pPr>
          </w:p>
          <w:p w14:paraId="43533B27" w14:textId="77777777" w:rsidR="00F96DA6" w:rsidRPr="00F96DA6" w:rsidRDefault="00F96DA6" w:rsidP="00F96DA6">
            <w:pPr>
              <w:spacing w:after="0" w:line="240" w:lineRule="auto"/>
              <w:ind w:left="142" w:right="34"/>
              <w:rPr>
                <w:rFonts w:ascii="Arial" w:eastAsia="SimSun" w:hAnsi="Arial" w:cs="Arial"/>
                <w:color w:val="000000"/>
                <w:lang w:eastAsia="zh-CN"/>
              </w:rPr>
            </w:pPr>
            <w:r w:rsidRPr="00F96DA6">
              <w:rPr>
                <w:rFonts w:ascii="Arial" w:eastAsia="SimSun" w:hAnsi="Arial" w:cs="Arial"/>
                <w:b/>
                <w:color w:val="000000"/>
                <w:lang w:eastAsia="zh-CN"/>
              </w:rPr>
              <w:t>NB.</w:t>
            </w:r>
            <w:r w:rsidRPr="00F96DA6">
              <w:rPr>
                <w:rFonts w:ascii="Arial" w:eastAsia="SimSun" w:hAnsi="Arial" w:cs="Arial"/>
                <w:color w:val="000000"/>
                <w:lang w:eastAsia="zh-CN"/>
              </w:rPr>
              <w:t xml:space="preserve">  All marks are provisional until confirmed by the Final Examination Board.</w:t>
            </w:r>
          </w:p>
          <w:p w14:paraId="6B112D5E" w14:textId="77777777" w:rsidR="00F96DA6" w:rsidRPr="00F96DA6" w:rsidRDefault="00F96DA6" w:rsidP="00F96DA6">
            <w:pPr>
              <w:spacing w:after="0" w:line="240" w:lineRule="auto"/>
              <w:rPr>
                <w:rFonts w:ascii="Arial" w:eastAsia="SimSun" w:hAnsi="Arial" w:cs="Arial"/>
                <w:b/>
                <w:color w:val="000000"/>
                <w:lang w:eastAsia="zh-CN"/>
              </w:rPr>
            </w:pPr>
          </w:p>
          <w:p w14:paraId="0D066610" w14:textId="77777777" w:rsidR="00F96DA6" w:rsidRPr="00F96DA6" w:rsidRDefault="00F96DA6" w:rsidP="00F96DA6">
            <w:pPr>
              <w:spacing w:after="0" w:line="240" w:lineRule="auto"/>
              <w:rPr>
                <w:rFonts w:ascii="Arial" w:eastAsia="SimSun" w:hAnsi="Arial" w:cs="Arial"/>
                <w:b/>
                <w:color w:val="000000"/>
                <w:lang w:eastAsia="zh-CN"/>
              </w:rPr>
            </w:pPr>
            <w:r w:rsidRPr="00F96DA6">
              <w:rPr>
                <w:rFonts w:ascii="Arial" w:eastAsia="SimSun" w:hAnsi="Arial" w:cs="Arial"/>
                <w:b/>
                <w:color w:val="000000"/>
                <w:lang w:eastAsia="zh-CN"/>
              </w:rPr>
              <w:t>PLEASE NOTE: ALL COMMENTS WIL BE POSTED ON TURNITIN</w:t>
            </w:r>
          </w:p>
          <w:p w14:paraId="4986317A" w14:textId="77777777" w:rsidR="00F96DA6" w:rsidRPr="00F96DA6" w:rsidRDefault="00F96DA6" w:rsidP="00F96DA6">
            <w:pPr>
              <w:spacing w:after="0" w:line="240" w:lineRule="auto"/>
              <w:rPr>
                <w:rFonts w:ascii="Arial" w:eastAsia="SimSun" w:hAnsi="Arial" w:cs="Arial"/>
                <w:b/>
                <w:color w:val="000000"/>
                <w:lang w:eastAsia="zh-CN"/>
              </w:rPr>
            </w:pPr>
          </w:p>
          <w:p w14:paraId="3C2501F8" w14:textId="77777777" w:rsidR="00F96DA6" w:rsidRPr="00F96DA6" w:rsidRDefault="00F96DA6" w:rsidP="00F96DA6">
            <w:pPr>
              <w:spacing w:after="0" w:line="240" w:lineRule="auto"/>
              <w:rPr>
                <w:rFonts w:ascii="Arial" w:eastAsia="SimSun" w:hAnsi="Arial" w:cs="Arial"/>
                <w:b/>
                <w:color w:val="000000"/>
                <w:lang w:eastAsia="zh-CN"/>
              </w:rPr>
            </w:pPr>
          </w:p>
          <w:p w14:paraId="72C9491A" w14:textId="77777777" w:rsidR="00F96DA6" w:rsidRPr="00F96DA6" w:rsidRDefault="00F96DA6" w:rsidP="00F96DA6">
            <w:pPr>
              <w:spacing w:after="0" w:line="240" w:lineRule="auto"/>
              <w:rPr>
                <w:rFonts w:ascii="Arial" w:eastAsia="SimSun" w:hAnsi="Arial" w:cs="Arial"/>
                <w:b/>
                <w:color w:val="000000"/>
                <w:lang w:eastAsia="zh-CN"/>
              </w:rPr>
            </w:pPr>
            <w:r w:rsidRPr="00F96DA6">
              <w:rPr>
                <w:rFonts w:ascii="Arial" w:eastAsia="SimSun" w:hAnsi="Arial" w:cs="Arial"/>
                <w:b/>
                <w:color w:val="000000"/>
                <w:lang w:eastAsia="zh-CN"/>
              </w:rPr>
              <w:t>For completion by Marker 1 :</w:t>
            </w:r>
          </w:p>
          <w:p w14:paraId="2F066B9F" w14:textId="77777777" w:rsidR="00F96DA6" w:rsidRPr="00F96DA6" w:rsidRDefault="00F96DA6" w:rsidP="00F96DA6">
            <w:pPr>
              <w:spacing w:before="100" w:beforeAutospacing="1" w:after="100" w:afterAutospacing="1" w:line="240" w:lineRule="auto"/>
              <w:rPr>
                <w:rFonts w:ascii="Arial" w:eastAsia="SimSun" w:hAnsi="Arial" w:cs="Arial"/>
                <w:color w:val="000000"/>
                <w:lang w:eastAsia="zh-CN"/>
              </w:rPr>
            </w:pPr>
            <w:r w:rsidRPr="00F96DA6">
              <w:rPr>
                <w:rFonts w:ascii="Arial" w:eastAsia="SimSun" w:hAnsi="Arial" w:cs="Arial"/>
                <w:color w:val="000000"/>
                <w:lang w:eastAsia="zh-CN"/>
              </w:rPr>
              <w:t>Comments:</w:t>
            </w:r>
          </w:p>
          <w:p w14:paraId="245B924C" w14:textId="77777777" w:rsidR="00F96DA6" w:rsidRPr="00F96DA6" w:rsidRDefault="00F96DA6" w:rsidP="00F96DA6">
            <w:pPr>
              <w:spacing w:before="100" w:beforeAutospacing="1" w:after="100" w:afterAutospacing="1" w:line="240" w:lineRule="auto"/>
              <w:rPr>
                <w:rFonts w:ascii="Arial" w:eastAsia="SimSun" w:hAnsi="Arial" w:cs="Arial"/>
                <w:color w:val="000000"/>
                <w:lang w:eastAsia="zh-CN"/>
              </w:rPr>
            </w:pPr>
          </w:p>
        </w:tc>
      </w:tr>
      <w:tr w:rsidR="00F96DA6" w:rsidRPr="00F96DA6" w14:paraId="6CA3FE77" w14:textId="77777777" w:rsidTr="004717D8">
        <w:trPr>
          <w:trHeight w:val="492"/>
        </w:trPr>
        <w:tc>
          <w:tcPr>
            <w:tcW w:w="6768" w:type="dxa"/>
            <w:gridSpan w:val="3"/>
          </w:tcPr>
          <w:p w14:paraId="1E51137B" w14:textId="77777777" w:rsidR="00F96DA6" w:rsidRPr="00F96DA6" w:rsidRDefault="00F96DA6" w:rsidP="00F96DA6">
            <w:pPr>
              <w:spacing w:before="100" w:beforeAutospacing="1" w:after="100" w:afterAutospacing="1" w:line="240" w:lineRule="auto"/>
              <w:ind w:left="142" w:right="34"/>
              <w:rPr>
                <w:rFonts w:ascii="Arial" w:eastAsia="SimSun" w:hAnsi="Arial" w:cs="Arial"/>
                <w:color w:val="000000"/>
                <w:lang w:eastAsia="zh-CN"/>
              </w:rPr>
            </w:pPr>
            <w:r w:rsidRPr="00F96DA6">
              <w:rPr>
                <w:rFonts w:ascii="Arial" w:eastAsia="SimSun" w:hAnsi="Arial" w:cs="Arial"/>
                <w:color w:val="000000"/>
                <w:lang w:eastAsia="zh-CN"/>
              </w:rPr>
              <w:lastRenderedPageBreak/>
              <w:t>Marker’s signature:</w:t>
            </w:r>
          </w:p>
        </w:tc>
        <w:tc>
          <w:tcPr>
            <w:tcW w:w="2088" w:type="dxa"/>
            <w:gridSpan w:val="2"/>
          </w:tcPr>
          <w:p w14:paraId="27651A05" w14:textId="77777777" w:rsidR="00F96DA6" w:rsidRPr="00F96DA6" w:rsidRDefault="00F96DA6" w:rsidP="00F96DA6">
            <w:pPr>
              <w:spacing w:before="100" w:beforeAutospacing="1" w:after="0" w:afterAutospacing="1" w:line="240" w:lineRule="auto"/>
              <w:ind w:left="142" w:right="34"/>
              <w:rPr>
                <w:rFonts w:ascii="Arial" w:eastAsia="SimSun" w:hAnsi="Arial" w:cs="Arial"/>
                <w:color w:val="000000"/>
                <w:lang w:eastAsia="zh-CN"/>
              </w:rPr>
            </w:pPr>
            <w:r w:rsidRPr="00F96DA6">
              <w:rPr>
                <w:rFonts w:ascii="Arial" w:eastAsia="SimSun" w:hAnsi="Arial" w:cs="Arial"/>
                <w:color w:val="000000"/>
                <w:lang w:eastAsia="zh-CN"/>
              </w:rPr>
              <w:t>Date:</w:t>
            </w:r>
          </w:p>
        </w:tc>
      </w:tr>
      <w:tr w:rsidR="00F96DA6" w:rsidRPr="00F96DA6" w14:paraId="46BF5D1F" w14:textId="77777777" w:rsidTr="004717D8">
        <w:tc>
          <w:tcPr>
            <w:tcW w:w="8856" w:type="dxa"/>
            <w:gridSpan w:val="5"/>
          </w:tcPr>
          <w:p w14:paraId="6A661476" w14:textId="77777777" w:rsidR="00F96DA6" w:rsidRPr="00F96DA6" w:rsidRDefault="00F96DA6" w:rsidP="00F96DA6">
            <w:pPr>
              <w:spacing w:after="0" w:line="240" w:lineRule="auto"/>
              <w:ind w:right="-334"/>
              <w:rPr>
                <w:rFonts w:ascii="Arial" w:eastAsia="SimSun" w:hAnsi="Arial" w:cs="Arial"/>
                <w:bCs/>
                <w:i/>
                <w:color w:val="000000"/>
                <w:lang w:eastAsia="zh-CN"/>
              </w:rPr>
            </w:pPr>
          </w:p>
          <w:p w14:paraId="692BEF2C" w14:textId="77777777" w:rsidR="00F96DA6" w:rsidRPr="00F96DA6" w:rsidRDefault="00F96DA6" w:rsidP="00F96DA6">
            <w:pPr>
              <w:spacing w:after="0" w:line="240" w:lineRule="auto"/>
              <w:ind w:right="-334"/>
              <w:rPr>
                <w:rFonts w:ascii="Arial" w:eastAsia="SimSun" w:hAnsi="Arial" w:cs="Arial"/>
                <w:b/>
                <w:bCs/>
                <w:color w:val="000000"/>
                <w:lang w:eastAsia="zh-CN"/>
              </w:rPr>
            </w:pPr>
            <w:r w:rsidRPr="00F96DA6">
              <w:rPr>
                <w:rFonts w:ascii="Arial" w:eastAsia="SimSun" w:hAnsi="Arial" w:cs="Arial"/>
                <w:b/>
                <w:bCs/>
                <w:color w:val="000000"/>
                <w:lang w:eastAsia="zh-CN"/>
              </w:rPr>
              <w:t>For completion by Marker 2/Moderator:</w:t>
            </w:r>
          </w:p>
          <w:p w14:paraId="558351EF" w14:textId="77777777" w:rsidR="00F96DA6" w:rsidRPr="00F96DA6" w:rsidRDefault="00F96DA6" w:rsidP="00F96DA6">
            <w:pPr>
              <w:spacing w:after="0" w:line="240" w:lineRule="auto"/>
              <w:ind w:right="-334"/>
              <w:rPr>
                <w:rFonts w:ascii="Arial" w:eastAsia="SimSun" w:hAnsi="Arial" w:cs="Arial"/>
                <w:b/>
                <w:bCs/>
                <w:color w:val="000000"/>
                <w:lang w:eastAsia="zh-CN"/>
              </w:rPr>
            </w:pPr>
          </w:p>
          <w:p w14:paraId="29EB2DB2" w14:textId="77777777" w:rsidR="00F96DA6" w:rsidRPr="00F96DA6" w:rsidRDefault="00F96DA6" w:rsidP="00F96DA6">
            <w:pPr>
              <w:spacing w:after="0" w:line="240" w:lineRule="auto"/>
              <w:ind w:right="-334"/>
              <w:rPr>
                <w:rFonts w:ascii="Arial" w:eastAsia="SimSun" w:hAnsi="Arial" w:cs="Arial"/>
                <w:bCs/>
                <w:color w:val="000000"/>
                <w:lang w:eastAsia="zh-CN"/>
              </w:rPr>
            </w:pPr>
            <w:r w:rsidRPr="00F96DA6">
              <w:rPr>
                <w:rFonts w:ascii="Arial" w:eastAsia="SimSun" w:hAnsi="Arial" w:cs="Arial"/>
                <w:bCs/>
                <w:color w:val="000000"/>
                <w:lang w:eastAsia="zh-CN"/>
              </w:rPr>
              <w:t>Comments:</w:t>
            </w:r>
          </w:p>
          <w:p w14:paraId="3E44C069" w14:textId="77777777" w:rsidR="00F96DA6" w:rsidRPr="00F96DA6" w:rsidRDefault="00F96DA6" w:rsidP="00F96DA6">
            <w:pPr>
              <w:spacing w:after="0" w:line="240" w:lineRule="auto"/>
              <w:ind w:right="-334"/>
              <w:rPr>
                <w:rFonts w:ascii="Arial" w:eastAsia="SimSun" w:hAnsi="Arial" w:cs="Arial"/>
                <w:bCs/>
                <w:color w:val="000000"/>
                <w:lang w:eastAsia="zh-CN"/>
              </w:rPr>
            </w:pPr>
          </w:p>
          <w:p w14:paraId="6E963F34" w14:textId="77777777" w:rsidR="00F96DA6" w:rsidRPr="00F96DA6" w:rsidRDefault="00F96DA6" w:rsidP="00F96DA6">
            <w:pPr>
              <w:spacing w:after="0" w:line="240" w:lineRule="auto"/>
              <w:ind w:right="-334"/>
              <w:rPr>
                <w:rFonts w:ascii="Arial" w:eastAsia="SimSun" w:hAnsi="Arial" w:cs="Arial"/>
                <w:bCs/>
                <w:color w:val="000000"/>
                <w:lang w:eastAsia="zh-CN"/>
              </w:rPr>
            </w:pPr>
          </w:p>
          <w:p w14:paraId="15039D89" w14:textId="77777777" w:rsidR="00F96DA6" w:rsidRPr="00F96DA6" w:rsidRDefault="00F96DA6" w:rsidP="00F96DA6">
            <w:pPr>
              <w:spacing w:after="0" w:line="240" w:lineRule="auto"/>
              <w:ind w:right="-334"/>
              <w:rPr>
                <w:rFonts w:ascii="Arial" w:eastAsia="SimSun" w:hAnsi="Arial" w:cs="Arial"/>
                <w:bCs/>
                <w:color w:val="000000"/>
                <w:lang w:eastAsia="zh-CN"/>
              </w:rPr>
            </w:pPr>
          </w:p>
        </w:tc>
      </w:tr>
      <w:tr w:rsidR="00F96DA6" w:rsidRPr="00F96DA6" w14:paraId="201FCC27" w14:textId="77777777" w:rsidTr="004717D8">
        <w:trPr>
          <w:trHeight w:val="720"/>
        </w:trPr>
        <w:tc>
          <w:tcPr>
            <w:tcW w:w="5211" w:type="dxa"/>
            <w:gridSpan w:val="2"/>
          </w:tcPr>
          <w:p w14:paraId="36644BA0" w14:textId="77777777" w:rsidR="00F96DA6" w:rsidRPr="00F96DA6" w:rsidRDefault="00F96DA6" w:rsidP="00F96DA6">
            <w:pPr>
              <w:spacing w:after="0" w:line="240" w:lineRule="auto"/>
              <w:ind w:right="-334"/>
              <w:rPr>
                <w:rFonts w:ascii="Arial" w:eastAsia="SimSun" w:hAnsi="Arial" w:cs="Arial"/>
                <w:bCs/>
                <w:color w:val="000000"/>
                <w:lang w:eastAsia="zh-CN"/>
              </w:rPr>
            </w:pPr>
            <w:r w:rsidRPr="00F96DA6">
              <w:rPr>
                <w:rFonts w:ascii="Arial" w:eastAsia="SimSun" w:hAnsi="Arial" w:cs="Arial"/>
                <w:bCs/>
                <w:color w:val="000000"/>
                <w:lang w:eastAsia="zh-CN"/>
              </w:rPr>
              <w:t>Marker’s Signature:</w:t>
            </w:r>
          </w:p>
        </w:tc>
        <w:tc>
          <w:tcPr>
            <w:tcW w:w="3645" w:type="dxa"/>
            <w:gridSpan w:val="3"/>
          </w:tcPr>
          <w:p w14:paraId="40B5F90A" w14:textId="77777777" w:rsidR="00F96DA6" w:rsidRPr="00F96DA6" w:rsidRDefault="00F96DA6" w:rsidP="00F96DA6">
            <w:pPr>
              <w:spacing w:after="0" w:line="240" w:lineRule="auto"/>
              <w:ind w:right="-334"/>
              <w:rPr>
                <w:rFonts w:ascii="Arial" w:eastAsia="SimSun" w:hAnsi="Arial" w:cs="Arial"/>
                <w:bCs/>
                <w:color w:val="000000"/>
                <w:lang w:eastAsia="zh-CN"/>
              </w:rPr>
            </w:pPr>
            <w:r w:rsidRPr="00F96DA6">
              <w:rPr>
                <w:rFonts w:ascii="Arial" w:eastAsia="SimSun" w:hAnsi="Arial" w:cs="Arial"/>
                <w:bCs/>
                <w:color w:val="000000"/>
                <w:lang w:eastAsia="zh-CN"/>
              </w:rPr>
              <w:t>Date:</w:t>
            </w:r>
          </w:p>
        </w:tc>
      </w:tr>
      <w:tr w:rsidR="00F96DA6" w:rsidRPr="00F96DA6" w14:paraId="303CD6E7" w14:textId="77777777" w:rsidTr="004717D8">
        <w:trPr>
          <w:trHeight w:val="720"/>
        </w:trPr>
        <w:tc>
          <w:tcPr>
            <w:tcW w:w="8856" w:type="dxa"/>
            <w:gridSpan w:val="5"/>
          </w:tcPr>
          <w:p w14:paraId="7EE7ADA2" w14:textId="77777777" w:rsidR="00F96DA6" w:rsidRPr="00F96DA6" w:rsidRDefault="00F96DA6" w:rsidP="00F96DA6">
            <w:pPr>
              <w:spacing w:after="0" w:line="240" w:lineRule="auto"/>
              <w:rPr>
                <w:rFonts w:ascii="Arial" w:eastAsia="SimSun" w:hAnsi="Arial" w:cs="Arial"/>
                <w:b/>
                <w:lang w:eastAsia="zh-CN"/>
              </w:rPr>
            </w:pPr>
            <w:r w:rsidRPr="00F96DA6">
              <w:rPr>
                <w:rFonts w:ascii="Arial" w:eastAsia="SimSun" w:hAnsi="Arial" w:cs="Arial"/>
                <w:b/>
                <w:lang w:eastAsia="zh-CN"/>
              </w:rPr>
              <w:t>AGREED INTERNAL MARK (where necessary):</w:t>
            </w:r>
          </w:p>
          <w:p w14:paraId="18FD2C45" w14:textId="77777777" w:rsidR="00F96DA6" w:rsidRPr="00F96DA6" w:rsidRDefault="00F96DA6" w:rsidP="00F96DA6">
            <w:pPr>
              <w:spacing w:after="0" w:line="240" w:lineRule="auto"/>
              <w:rPr>
                <w:rFonts w:ascii="Arial" w:eastAsia="SimSun" w:hAnsi="Arial" w:cs="Arial"/>
                <w:b/>
                <w:lang w:eastAsia="zh-CN"/>
              </w:rPr>
            </w:pPr>
          </w:p>
          <w:p w14:paraId="439815D4" w14:textId="77777777" w:rsidR="00F96DA6" w:rsidRPr="00F96DA6" w:rsidRDefault="00F96DA6" w:rsidP="00F96DA6">
            <w:pPr>
              <w:spacing w:after="0" w:line="240" w:lineRule="auto"/>
              <w:rPr>
                <w:rFonts w:ascii="Arial" w:eastAsia="SimSun" w:hAnsi="Arial" w:cs="Arial"/>
                <w:b/>
                <w:lang w:eastAsia="zh-CN"/>
              </w:rPr>
            </w:pPr>
            <w:r w:rsidRPr="00F96DA6">
              <w:rPr>
                <w:rFonts w:ascii="Arial" w:eastAsia="SimSun" w:hAnsi="Arial" w:cs="Arial"/>
                <w:b/>
                <w:lang w:eastAsia="zh-CN"/>
              </w:rPr>
              <w:t>Comment on process of arriving at agreed mark:</w:t>
            </w:r>
          </w:p>
          <w:p w14:paraId="3C8A39C9" w14:textId="77777777" w:rsidR="00F96DA6" w:rsidRPr="00F96DA6" w:rsidRDefault="00F96DA6" w:rsidP="00F96DA6">
            <w:pPr>
              <w:spacing w:after="0" w:line="240" w:lineRule="auto"/>
              <w:rPr>
                <w:rFonts w:ascii="Arial" w:eastAsia="SimSun" w:hAnsi="Arial" w:cs="Arial"/>
                <w:b/>
                <w:lang w:eastAsia="zh-CN"/>
              </w:rPr>
            </w:pPr>
          </w:p>
          <w:p w14:paraId="1DD7B0B5" w14:textId="77777777" w:rsidR="00F96DA6" w:rsidRPr="00F96DA6" w:rsidRDefault="00F96DA6" w:rsidP="00F96DA6">
            <w:pPr>
              <w:spacing w:after="0" w:line="240" w:lineRule="auto"/>
              <w:rPr>
                <w:rFonts w:ascii="Arial" w:eastAsia="SimSun" w:hAnsi="Arial" w:cs="Arial"/>
                <w:b/>
                <w:lang w:eastAsia="zh-CN"/>
              </w:rPr>
            </w:pPr>
          </w:p>
          <w:p w14:paraId="76A2DDAD" w14:textId="77777777" w:rsidR="00F96DA6" w:rsidRPr="00F96DA6" w:rsidRDefault="00F96DA6" w:rsidP="00F96DA6">
            <w:pPr>
              <w:spacing w:after="0" w:line="240" w:lineRule="auto"/>
              <w:rPr>
                <w:rFonts w:ascii="Arial" w:eastAsia="SimSun" w:hAnsi="Arial" w:cs="Arial"/>
                <w:b/>
                <w:lang w:eastAsia="zh-CN"/>
              </w:rPr>
            </w:pPr>
          </w:p>
          <w:p w14:paraId="611F3274" w14:textId="77777777" w:rsidR="00F96DA6" w:rsidRPr="00F96DA6" w:rsidRDefault="00F96DA6" w:rsidP="00F96DA6">
            <w:pPr>
              <w:spacing w:after="0" w:line="240" w:lineRule="auto"/>
              <w:rPr>
                <w:rFonts w:ascii="Arial" w:eastAsia="SimSun" w:hAnsi="Arial" w:cs="Arial"/>
                <w:b/>
                <w:lang w:eastAsia="zh-CN"/>
              </w:rPr>
            </w:pPr>
          </w:p>
          <w:p w14:paraId="04DF68AE" w14:textId="77777777" w:rsidR="00F96DA6" w:rsidRPr="00F96DA6" w:rsidRDefault="00F96DA6" w:rsidP="00F96DA6">
            <w:pPr>
              <w:spacing w:after="0" w:line="240" w:lineRule="auto"/>
              <w:rPr>
                <w:rFonts w:ascii="Arial" w:eastAsia="SimSun" w:hAnsi="Arial" w:cs="Arial"/>
                <w:b/>
                <w:lang w:eastAsia="zh-CN"/>
              </w:rPr>
            </w:pPr>
          </w:p>
          <w:p w14:paraId="09BF9B34" w14:textId="77777777" w:rsidR="00F96DA6" w:rsidRPr="00F96DA6" w:rsidRDefault="00F96DA6" w:rsidP="00F96DA6">
            <w:pPr>
              <w:spacing w:after="0" w:line="240" w:lineRule="auto"/>
              <w:rPr>
                <w:rFonts w:ascii="Arial" w:eastAsia="SimSun" w:hAnsi="Arial" w:cs="Arial"/>
                <w:b/>
                <w:lang w:eastAsia="zh-CN"/>
              </w:rPr>
            </w:pPr>
          </w:p>
          <w:p w14:paraId="16B1D204" w14:textId="77777777" w:rsidR="00F96DA6" w:rsidRPr="00F96DA6" w:rsidRDefault="00F96DA6" w:rsidP="00F96DA6">
            <w:pPr>
              <w:spacing w:after="0" w:line="240" w:lineRule="auto"/>
              <w:rPr>
                <w:rFonts w:ascii="Arial" w:eastAsia="SimSun" w:hAnsi="Arial" w:cs="Arial"/>
                <w:b/>
                <w:lang w:eastAsia="zh-CN"/>
              </w:rPr>
            </w:pPr>
          </w:p>
          <w:p w14:paraId="3ED298CD" w14:textId="77777777" w:rsidR="00F96DA6" w:rsidRPr="00F96DA6" w:rsidRDefault="00F96DA6" w:rsidP="00F96DA6">
            <w:pPr>
              <w:spacing w:after="0" w:line="240" w:lineRule="auto"/>
              <w:rPr>
                <w:rFonts w:ascii="Arial" w:eastAsia="SimSun" w:hAnsi="Arial" w:cs="Arial"/>
                <w:b/>
                <w:lang w:eastAsia="zh-CN"/>
              </w:rPr>
            </w:pPr>
          </w:p>
        </w:tc>
      </w:tr>
      <w:tr w:rsidR="00F96DA6" w:rsidRPr="00F96DA6" w14:paraId="7CC878C1" w14:textId="77777777" w:rsidTr="004717D8">
        <w:trPr>
          <w:trHeight w:val="720"/>
        </w:trPr>
        <w:tc>
          <w:tcPr>
            <w:tcW w:w="8856" w:type="dxa"/>
            <w:gridSpan w:val="5"/>
          </w:tcPr>
          <w:p w14:paraId="290D1B02" w14:textId="77777777" w:rsidR="00F96DA6" w:rsidRPr="00F96DA6" w:rsidRDefault="00F96DA6" w:rsidP="00F96DA6">
            <w:pPr>
              <w:spacing w:after="0" w:line="240" w:lineRule="auto"/>
              <w:rPr>
                <w:rFonts w:ascii="Arial" w:eastAsia="SimSun" w:hAnsi="Arial" w:cs="Arial"/>
                <w:b/>
                <w:lang w:eastAsia="zh-CN"/>
              </w:rPr>
            </w:pPr>
            <w:r w:rsidRPr="00F96DA6">
              <w:rPr>
                <w:rFonts w:ascii="Arial" w:eastAsia="SimSun" w:hAnsi="Arial" w:cs="Arial"/>
                <w:b/>
                <w:lang w:eastAsia="zh-CN"/>
              </w:rPr>
              <w:t>External Examiner’s comments (if relevant)</w:t>
            </w:r>
          </w:p>
          <w:p w14:paraId="76D1F351" w14:textId="77777777" w:rsidR="00F96DA6" w:rsidRPr="00F96DA6" w:rsidRDefault="00F96DA6" w:rsidP="00F96DA6">
            <w:pPr>
              <w:spacing w:after="0" w:line="240" w:lineRule="auto"/>
              <w:ind w:right="-334"/>
              <w:rPr>
                <w:rFonts w:ascii="Arial" w:eastAsia="SimSun" w:hAnsi="Arial" w:cs="Arial"/>
                <w:bCs/>
                <w:color w:val="000000"/>
                <w:lang w:eastAsia="zh-CN"/>
              </w:rPr>
            </w:pPr>
          </w:p>
          <w:p w14:paraId="6F70513A" w14:textId="77777777" w:rsidR="00F96DA6" w:rsidRPr="00F96DA6" w:rsidRDefault="00F96DA6" w:rsidP="00F96DA6">
            <w:pPr>
              <w:spacing w:after="0" w:line="240" w:lineRule="auto"/>
              <w:ind w:right="-334"/>
              <w:rPr>
                <w:rFonts w:ascii="Arial" w:eastAsia="SimSun" w:hAnsi="Arial" w:cs="Arial"/>
                <w:bCs/>
                <w:color w:val="000000"/>
                <w:lang w:eastAsia="zh-CN"/>
              </w:rPr>
            </w:pPr>
          </w:p>
          <w:p w14:paraId="42E90000" w14:textId="77777777" w:rsidR="00F96DA6" w:rsidRPr="00F96DA6" w:rsidRDefault="00F96DA6" w:rsidP="00F96DA6">
            <w:pPr>
              <w:spacing w:after="0" w:line="240" w:lineRule="auto"/>
              <w:ind w:right="-334"/>
              <w:rPr>
                <w:rFonts w:ascii="Arial" w:eastAsia="SimSun" w:hAnsi="Arial" w:cs="Arial"/>
                <w:bCs/>
                <w:color w:val="000000"/>
                <w:lang w:eastAsia="zh-CN"/>
              </w:rPr>
            </w:pPr>
          </w:p>
          <w:p w14:paraId="7FB1E96C" w14:textId="77777777" w:rsidR="00F96DA6" w:rsidRPr="00F96DA6" w:rsidRDefault="00F96DA6" w:rsidP="00F96DA6">
            <w:pPr>
              <w:spacing w:after="0" w:line="240" w:lineRule="auto"/>
              <w:ind w:right="-334"/>
              <w:rPr>
                <w:rFonts w:ascii="Arial" w:eastAsia="SimSun" w:hAnsi="Arial" w:cs="Arial"/>
                <w:bCs/>
                <w:color w:val="000000"/>
                <w:lang w:eastAsia="zh-CN"/>
              </w:rPr>
            </w:pPr>
          </w:p>
          <w:p w14:paraId="6754C3E0" w14:textId="77777777" w:rsidR="00F96DA6" w:rsidRPr="00F96DA6" w:rsidRDefault="00F96DA6" w:rsidP="00F96DA6">
            <w:pPr>
              <w:spacing w:after="0" w:line="240" w:lineRule="auto"/>
              <w:ind w:right="-334"/>
              <w:rPr>
                <w:rFonts w:ascii="Arial" w:eastAsia="SimSun" w:hAnsi="Arial" w:cs="Arial"/>
                <w:bCs/>
                <w:color w:val="000000"/>
                <w:lang w:eastAsia="zh-CN"/>
              </w:rPr>
            </w:pPr>
          </w:p>
          <w:p w14:paraId="39EB5B17" w14:textId="77777777" w:rsidR="00F96DA6" w:rsidRPr="00F96DA6" w:rsidRDefault="00F96DA6" w:rsidP="00F96DA6">
            <w:pPr>
              <w:spacing w:after="0" w:line="240" w:lineRule="auto"/>
              <w:ind w:right="-334"/>
              <w:rPr>
                <w:rFonts w:ascii="Arial" w:eastAsia="SimSun" w:hAnsi="Arial" w:cs="Arial"/>
                <w:bCs/>
                <w:color w:val="000000"/>
                <w:lang w:eastAsia="zh-CN"/>
              </w:rPr>
            </w:pPr>
          </w:p>
          <w:p w14:paraId="15125EB8" w14:textId="77777777" w:rsidR="00F96DA6" w:rsidRPr="00F96DA6" w:rsidRDefault="00F96DA6" w:rsidP="00F96DA6">
            <w:pPr>
              <w:spacing w:after="0" w:line="240" w:lineRule="auto"/>
              <w:ind w:right="-334"/>
              <w:rPr>
                <w:rFonts w:ascii="Arial" w:eastAsia="SimSun" w:hAnsi="Arial" w:cs="Arial"/>
                <w:bCs/>
                <w:color w:val="000000"/>
                <w:lang w:eastAsia="zh-CN"/>
              </w:rPr>
            </w:pPr>
          </w:p>
        </w:tc>
      </w:tr>
      <w:tr w:rsidR="00F96DA6" w:rsidRPr="00F96DA6" w14:paraId="1DC96ADD" w14:textId="77777777" w:rsidTr="004717D8">
        <w:trPr>
          <w:trHeight w:val="720"/>
        </w:trPr>
        <w:tc>
          <w:tcPr>
            <w:tcW w:w="5211" w:type="dxa"/>
            <w:gridSpan w:val="2"/>
          </w:tcPr>
          <w:p w14:paraId="31CD81FE" w14:textId="77777777" w:rsidR="00F96DA6" w:rsidRPr="00F96DA6" w:rsidRDefault="00F96DA6" w:rsidP="00F96DA6">
            <w:pPr>
              <w:spacing w:after="0" w:line="240" w:lineRule="auto"/>
              <w:rPr>
                <w:rFonts w:ascii="Arial" w:eastAsia="SimSun" w:hAnsi="Arial" w:cs="Arial"/>
                <w:lang w:eastAsia="zh-CN"/>
              </w:rPr>
            </w:pPr>
            <w:r w:rsidRPr="00F96DA6">
              <w:rPr>
                <w:rFonts w:ascii="Arial" w:eastAsia="SimSun" w:hAnsi="Arial" w:cs="Arial"/>
                <w:lang w:eastAsia="zh-CN"/>
              </w:rPr>
              <w:t>External Examiner’s Signature:</w:t>
            </w:r>
          </w:p>
        </w:tc>
        <w:tc>
          <w:tcPr>
            <w:tcW w:w="3645" w:type="dxa"/>
            <w:gridSpan w:val="3"/>
          </w:tcPr>
          <w:p w14:paraId="3400CD1C" w14:textId="77777777" w:rsidR="00F96DA6" w:rsidRPr="00F96DA6" w:rsidRDefault="00F96DA6" w:rsidP="00F96DA6">
            <w:pPr>
              <w:spacing w:after="0" w:line="240" w:lineRule="auto"/>
              <w:rPr>
                <w:rFonts w:ascii="Arial" w:eastAsia="SimSun" w:hAnsi="Arial" w:cs="Arial"/>
                <w:lang w:eastAsia="zh-CN"/>
              </w:rPr>
            </w:pPr>
            <w:r w:rsidRPr="00F96DA6">
              <w:rPr>
                <w:rFonts w:ascii="Arial" w:eastAsia="SimSun" w:hAnsi="Arial" w:cs="Arial"/>
                <w:lang w:eastAsia="zh-CN"/>
              </w:rPr>
              <w:t>Date:</w:t>
            </w:r>
          </w:p>
        </w:tc>
      </w:tr>
    </w:tbl>
    <w:p w14:paraId="531562E5" w14:textId="77777777" w:rsidR="00F96DA6" w:rsidRPr="00F96DA6" w:rsidRDefault="00F96DA6" w:rsidP="00F96DA6">
      <w:pPr>
        <w:spacing w:after="0" w:line="240" w:lineRule="auto"/>
        <w:ind w:right="-334"/>
        <w:rPr>
          <w:rFonts w:ascii="Trebuchet MS" w:eastAsia="SimSun" w:hAnsi="Trebuchet MS" w:cs="Tahoma"/>
          <w:bCs/>
          <w:color w:val="000000"/>
          <w:sz w:val="24"/>
          <w:szCs w:val="24"/>
          <w:lang w:eastAsia="zh-CN"/>
        </w:rPr>
      </w:pPr>
    </w:p>
    <w:p w14:paraId="6187CC5E" w14:textId="77777777" w:rsidR="00F96DA6" w:rsidRDefault="00F96DA6">
      <w:pPr>
        <w:rPr>
          <w:u w:val="single"/>
        </w:rPr>
      </w:pPr>
    </w:p>
    <w:p w14:paraId="7E2389E5" w14:textId="77777777" w:rsidR="00F96DA6" w:rsidRDefault="00F96DA6">
      <w:pPr>
        <w:rPr>
          <w:u w:val="single"/>
        </w:rPr>
      </w:pPr>
    </w:p>
    <w:p w14:paraId="5CC1040B" w14:textId="31B815A8" w:rsidR="00DA15FD" w:rsidRPr="00DA15FD" w:rsidRDefault="00DA15FD">
      <w:pPr>
        <w:rPr>
          <w:u w:val="single"/>
        </w:rPr>
      </w:pPr>
      <w:r w:rsidRPr="00DA15FD">
        <w:rPr>
          <w:u w:val="single"/>
        </w:rPr>
        <w:t>Title: Essay based on Sky Journal</w:t>
      </w:r>
    </w:p>
    <w:p w14:paraId="6C33A22F" w14:textId="305C3744" w:rsidR="004C0F29" w:rsidRDefault="004C0F29">
      <w:r>
        <w:t xml:space="preserve">‘Be clearly aware of the stars and infinity on high. Then life seems almost enchanted after all.’ </w:t>
      </w:r>
      <w:r w:rsidR="00E05E24">
        <w:rPr>
          <w:rStyle w:val="FootnoteReference"/>
        </w:rPr>
        <w:footnoteReference w:id="1"/>
      </w:r>
      <w:r>
        <w:t xml:space="preserve">Using the line from </w:t>
      </w:r>
      <w:r w:rsidR="00911AC0">
        <w:t>a letter that</w:t>
      </w:r>
      <w:r>
        <w:t xml:space="preserve"> Van Gogh</w:t>
      </w:r>
      <w:r w:rsidR="00911AC0">
        <w:t xml:space="preserve"> wrote to his brother in 1889 as</w:t>
      </w:r>
      <w:r>
        <w:t xml:space="preserve"> inspiration, I set out to engage with the night sky </w:t>
      </w:r>
      <w:r w:rsidR="00057586">
        <w:t>and</w:t>
      </w:r>
      <w:r w:rsidR="00E758BF">
        <w:t xml:space="preserve"> </w:t>
      </w:r>
      <w:r w:rsidR="00057586">
        <w:t>ma</w:t>
      </w:r>
      <w:r w:rsidR="00E758BF">
        <w:t>d</w:t>
      </w:r>
      <w:r w:rsidR="00057586">
        <w:t>e observations over the period of a</w:t>
      </w:r>
      <w:r w:rsidR="00E758BF">
        <w:t xml:space="preserve">bout a </w:t>
      </w:r>
      <w:r w:rsidR="00057586">
        <w:t>week, from November 3</w:t>
      </w:r>
      <w:r w:rsidR="00057586" w:rsidRPr="00057586">
        <w:rPr>
          <w:vertAlign w:val="superscript"/>
        </w:rPr>
        <w:t>rd</w:t>
      </w:r>
      <w:r w:rsidR="00057586">
        <w:t xml:space="preserve"> – 14</w:t>
      </w:r>
      <w:r w:rsidR="00057586" w:rsidRPr="00057586">
        <w:rPr>
          <w:vertAlign w:val="superscript"/>
        </w:rPr>
        <w:t>th</w:t>
      </w:r>
      <w:r w:rsidR="00057586">
        <w:t xml:space="preserve"> in the form of a sky journal.</w:t>
      </w:r>
      <w:r>
        <w:t xml:space="preserve"> </w:t>
      </w:r>
      <w:r w:rsidR="00EA0FD8">
        <w:t>I planned to</w:t>
      </w:r>
      <w:r w:rsidR="002D5A62">
        <w:t xml:space="preserve"> focus on </w:t>
      </w:r>
      <w:r>
        <w:t>sunset</w:t>
      </w:r>
      <w:r w:rsidR="002D5A62">
        <w:t>s</w:t>
      </w:r>
      <w:r>
        <w:t>, but then as more features of the night sky began to reveal themselves, I incorporate</w:t>
      </w:r>
      <w:r w:rsidR="00EA0FD8">
        <w:t>d</w:t>
      </w:r>
      <w:r>
        <w:t xml:space="preserve"> the</w:t>
      </w:r>
      <w:r w:rsidR="00BB3897">
        <w:t xml:space="preserve">se </w:t>
      </w:r>
      <w:r w:rsidR="002D5A62">
        <w:t>to make my approach</w:t>
      </w:r>
      <w:r w:rsidR="00057586">
        <w:t xml:space="preserve"> more holistic.</w:t>
      </w:r>
      <w:r w:rsidR="008256F2">
        <w:t xml:space="preserve"> </w:t>
      </w:r>
      <w:r w:rsidR="00E93EAB">
        <w:t>I critically analysed my observations</w:t>
      </w:r>
      <w:r w:rsidR="00CC5CE7">
        <w:t xml:space="preserve"> </w:t>
      </w:r>
      <w:r w:rsidR="00E93EAB">
        <w:t xml:space="preserve">and searched the primary and secondary literature for common themes, which I </w:t>
      </w:r>
      <w:r w:rsidR="008B7077">
        <w:t xml:space="preserve">used to place my </w:t>
      </w:r>
      <w:r w:rsidR="00E93EAB">
        <w:t>observations</w:t>
      </w:r>
      <w:r w:rsidR="008B7077">
        <w:t xml:space="preserve"> in a broader context.</w:t>
      </w:r>
      <w:r w:rsidR="00E93EAB">
        <w:t xml:space="preserve"> </w:t>
      </w:r>
      <w:r w:rsidR="00073AE6">
        <w:t xml:space="preserve">I will discuss the following themes below: changing perspectives and changing perceptions; universal </w:t>
      </w:r>
      <w:r w:rsidR="005E1D3A">
        <w:t>and personal experience</w:t>
      </w:r>
      <w:r w:rsidR="00073AE6">
        <w:t>; clouds and light pollution</w:t>
      </w:r>
      <w:r w:rsidR="002D5A62">
        <w:t xml:space="preserve"> and finally, </w:t>
      </w:r>
      <w:r w:rsidR="008256F2">
        <w:t>enchantment</w:t>
      </w:r>
      <w:r w:rsidR="002D5A62">
        <w:t>.</w:t>
      </w:r>
    </w:p>
    <w:p w14:paraId="298B5D6D" w14:textId="67FA40C3" w:rsidR="00CE78FC" w:rsidRDefault="00CE78FC">
      <w:r>
        <w:lastRenderedPageBreak/>
        <w:t>Setting out to watch a sunset didn’t seem like a difficult task – until</w:t>
      </w:r>
      <w:r w:rsidR="00CC5CE7">
        <w:t xml:space="preserve"> I realised from the perspective of my local High Street, I didn’t know where I would get a view of what I wanted to see.</w:t>
      </w:r>
      <w:r>
        <w:t xml:space="preserve"> A strong sense of disconnect began to emerge that took me by surprise: </w:t>
      </w:r>
    </w:p>
    <w:p w14:paraId="78B52840" w14:textId="3452AABC" w:rsidR="00FB1C27" w:rsidRDefault="0093088B">
      <w:r>
        <w:t>‘</w:t>
      </w:r>
      <w:r w:rsidR="00FB1C27">
        <w:t>I headed towards the river as I remember seeing sunsets there earlier in the year. No signs whatsoever in that direction</w:t>
      </w:r>
      <w:r w:rsidR="002F0658">
        <w:t>.</w:t>
      </w:r>
      <w:r w:rsidR="00522BD1">
        <w:t xml:space="preserve"> I saw a bright orange light between the trees and headed off towards it</w:t>
      </w:r>
      <w:r w:rsidR="002F0658">
        <w:t xml:space="preserve"> – only to find it was the church illuminations that had just come on</w:t>
      </w:r>
      <w:r w:rsidR="00522BD1">
        <w:t>.</w:t>
      </w:r>
      <w:r w:rsidR="00CE78FC">
        <w:t xml:space="preserve"> In the hustle and bustle of </w:t>
      </w:r>
      <w:r w:rsidR="002D5A62">
        <w:t>a late afternoon hight street, it was feeling a bit like</w:t>
      </w:r>
      <w:r w:rsidR="00CE78FC">
        <w:t xml:space="preserve"> I was on a wild goose chase.’</w:t>
      </w:r>
      <w:r w:rsidR="00E05E24">
        <w:rPr>
          <w:rStyle w:val="FootnoteReference"/>
        </w:rPr>
        <w:footnoteReference w:id="2"/>
      </w:r>
    </w:p>
    <w:p w14:paraId="29A8B766" w14:textId="32E1903A" w:rsidR="007E33BD" w:rsidRDefault="007E33BD">
      <w:r>
        <w:t>Descartes</w:t>
      </w:r>
      <w:r w:rsidR="00C11028">
        <w:t>, it seemed, had</w:t>
      </w:r>
      <w:r>
        <w:t xml:space="preserve"> got his wish when he implored us to stop looking up, but to look down instead.</w:t>
      </w:r>
      <w:r w:rsidR="00C11028">
        <w:rPr>
          <w:rStyle w:val="FootnoteReference"/>
        </w:rPr>
        <w:footnoteReference w:id="3"/>
      </w:r>
      <w:r w:rsidR="00CE78FC">
        <w:t xml:space="preserve"> </w:t>
      </w:r>
      <w:r w:rsidR="00CC5CE7">
        <w:t>I decided to go up, not out</w:t>
      </w:r>
      <w:r w:rsidR="009A481A">
        <w:t>,</w:t>
      </w:r>
      <w:r w:rsidR="00CC5CE7">
        <w:t xml:space="preserve"> and returned home:</w:t>
      </w:r>
    </w:p>
    <w:p w14:paraId="43F29F47" w14:textId="5A2D9494" w:rsidR="0038444D" w:rsidRDefault="0038444D">
      <w:r>
        <w:t xml:space="preserve">‘As I climbed the stairs it was like I was </w:t>
      </w:r>
      <w:r w:rsidR="004C0F29">
        <w:t>somehow transcend</w:t>
      </w:r>
      <w:r>
        <w:t>ing</w:t>
      </w:r>
      <w:r w:rsidR="004C0F29">
        <w:t xml:space="preserve"> the melee of the lower world</w:t>
      </w:r>
      <w:r>
        <w:t>.</w:t>
      </w:r>
      <w:r w:rsidR="004C0F29">
        <w:t xml:space="preserve"> </w:t>
      </w:r>
      <w:r w:rsidR="002F0658">
        <w:t>T</w:t>
      </w:r>
      <w:r w:rsidR="004C0F29">
        <w:t>he bustle fell away, a</w:t>
      </w:r>
      <w:r w:rsidR="002F0658">
        <w:t xml:space="preserve">nd a horizon of roofs and chimneys came into view, and above them a skyscape of </w:t>
      </w:r>
      <w:r w:rsidR="004C0F29">
        <w:t xml:space="preserve"> </w:t>
      </w:r>
      <w:r w:rsidR="00D85F0A">
        <w:t xml:space="preserve">kaleidoscopic colour. </w:t>
      </w:r>
      <w:r w:rsidR="00142BA9">
        <w:t>Translucent</w:t>
      </w:r>
      <w:r>
        <w:t xml:space="preserve"> blue, streaked with fiery red, clouds billowing deep shades of indigo, and geese crossing the horizon, honking to the setting sun. A very different type of wild goose chase</w:t>
      </w:r>
      <w:r w:rsidR="00142BA9">
        <w:t xml:space="preserve"> was now beginning to emerge</w:t>
      </w:r>
      <w:r>
        <w:t>!’</w:t>
      </w:r>
      <w:r w:rsidR="00E05E24">
        <w:rPr>
          <w:rStyle w:val="FootnoteReference"/>
        </w:rPr>
        <w:footnoteReference w:id="4"/>
      </w:r>
    </w:p>
    <w:p w14:paraId="5296BA95" w14:textId="27A708FD" w:rsidR="0038444D" w:rsidRDefault="0038444D">
      <w:r>
        <w:t>As my physical position</w:t>
      </w:r>
      <w:r w:rsidR="00142BA9">
        <w:t xml:space="preserve"> changed, so did</w:t>
      </w:r>
      <w:r>
        <w:t xml:space="preserve"> my perspective</w:t>
      </w:r>
      <w:r w:rsidR="00142BA9">
        <w:t>.</w:t>
      </w:r>
      <w:r>
        <w:t xml:space="preserve"> I had stepped</w:t>
      </w:r>
      <w:r w:rsidR="000D3228">
        <w:t xml:space="preserve"> </w:t>
      </w:r>
      <w:r w:rsidR="00142BA9">
        <w:t xml:space="preserve">up </w:t>
      </w:r>
      <w:r>
        <w:t xml:space="preserve">into a different realm, </w:t>
      </w:r>
      <w:r w:rsidR="007A05CB">
        <w:t xml:space="preserve">crossed over a threshold </w:t>
      </w:r>
      <w:r w:rsidR="00FF2CB0">
        <w:t xml:space="preserve">from where </w:t>
      </w:r>
      <w:r w:rsidR="007A05CB">
        <w:t xml:space="preserve">the bustle of the material world held </w:t>
      </w:r>
      <w:r w:rsidR="00FF2CB0">
        <w:t>s</w:t>
      </w:r>
      <w:r w:rsidR="007A05CB">
        <w:t xml:space="preserve">way, </w:t>
      </w:r>
      <w:r w:rsidR="00FF2CB0">
        <w:t xml:space="preserve">into </w:t>
      </w:r>
      <w:r w:rsidR="00C73CDF">
        <w:t>a world of wonder and potential enchantment.</w:t>
      </w:r>
    </w:p>
    <w:p w14:paraId="1D385416" w14:textId="203CDC8C" w:rsidR="002F4CC8" w:rsidRDefault="002F4CC8" w:rsidP="002F4CC8">
      <w:r>
        <w:t>The</w:t>
      </w:r>
      <w:r w:rsidR="003B5676">
        <w:t xml:space="preserve"> transcendent feelings evoked by the sight of a setting sun has to be one of the most primal of all our shared experiences. Since the advent of records mankind has m</w:t>
      </w:r>
      <w:r w:rsidR="00C73CDF">
        <w:t>y</w:t>
      </w:r>
      <w:r w:rsidR="003B5676">
        <w:t xml:space="preserve">thologised or adored it; for the </w:t>
      </w:r>
      <w:r w:rsidR="008B7077">
        <w:t>Egyptian</w:t>
      </w:r>
      <w:r w:rsidR="003B5676">
        <w:t>s,</w:t>
      </w:r>
      <w:r w:rsidR="008B7077">
        <w:t xml:space="preserve"> the Sky goddess Nut g</w:t>
      </w:r>
      <w:r w:rsidR="003B5676">
        <w:t xml:space="preserve">ave </w:t>
      </w:r>
      <w:r w:rsidR="008B7077">
        <w:t xml:space="preserve">birth to </w:t>
      </w:r>
      <w:r w:rsidR="003B5676">
        <w:t xml:space="preserve">then </w:t>
      </w:r>
      <w:r w:rsidR="008B7077">
        <w:t>swallow</w:t>
      </w:r>
      <w:r w:rsidR="003B5676">
        <w:t>ed</w:t>
      </w:r>
      <w:r w:rsidR="008B7077">
        <w:t xml:space="preserve"> the sun on a daily basis</w:t>
      </w:r>
      <w:r w:rsidR="00E05E24">
        <w:rPr>
          <w:rStyle w:val="FootnoteReference"/>
        </w:rPr>
        <w:footnoteReference w:id="5"/>
      </w:r>
      <w:r>
        <w:t xml:space="preserve">; Turner </w:t>
      </w:r>
      <w:r w:rsidR="009A7B42">
        <w:t>used the interplay of light during sunset in many of this paintings</w:t>
      </w:r>
      <w:r w:rsidR="00E05E24">
        <w:rPr>
          <w:rStyle w:val="FootnoteReference"/>
        </w:rPr>
        <w:footnoteReference w:id="6"/>
      </w:r>
      <w:r w:rsidR="009A7B42">
        <w:t xml:space="preserve"> and</w:t>
      </w:r>
      <w:r w:rsidR="00C73CDF">
        <w:t xml:space="preserve"> some of our greatest poets and play</w:t>
      </w:r>
      <w:r w:rsidR="009A481A">
        <w:t>w</w:t>
      </w:r>
      <w:r w:rsidR="00C73CDF">
        <w:t xml:space="preserve">rights have all used the inspiration of sunsets in their work. </w:t>
      </w:r>
      <w:r w:rsidR="009A481A">
        <w:t>They also provide an obvious reference point in time and space.</w:t>
      </w:r>
      <w:r w:rsidR="00C73CDF">
        <w:t xml:space="preserve"> I observed, ‘Spectacular and </w:t>
      </w:r>
      <w:r w:rsidR="009A481A">
        <w:t xml:space="preserve">magnificent as well as solid and predictable, not only do </w:t>
      </w:r>
      <w:r w:rsidR="00C038C9">
        <w:t xml:space="preserve">we know when and where the sun and will rise and set, </w:t>
      </w:r>
      <w:r w:rsidR="009A481A">
        <w:t xml:space="preserve">but no other spectacle on heaven or earth can </w:t>
      </w:r>
      <w:r w:rsidR="00C038C9">
        <w:t>compete with its display.’</w:t>
      </w:r>
      <w:r w:rsidR="00E05E24">
        <w:rPr>
          <w:rStyle w:val="FootnoteReference"/>
        </w:rPr>
        <w:footnoteReference w:id="7"/>
      </w:r>
    </w:p>
    <w:p w14:paraId="2F6F83BD" w14:textId="0E9EB4BB" w:rsidR="00D2617C" w:rsidRDefault="006E4D07" w:rsidP="002F4CC8">
      <w:r>
        <w:t>T</w:t>
      </w:r>
      <w:r w:rsidR="00C038C9">
        <w:t xml:space="preserve">hen, as </w:t>
      </w:r>
      <w:r w:rsidR="002F4CC8">
        <w:t>the glory of the sunset fade</w:t>
      </w:r>
      <w:r w:rsidR="00C038C9">
        <w:t>s</w:t>
      </w:r>
      <w:r w:rsidR="002F4CC8">
        <w:t>, and with it the last traces of light, the sky t</w:t>
      </w:r>
      <w:r w:rsidR="00C038C9">
        <w:t>akes on a different feel, one that is preg</w:t>
      </w:r>
      <w:r w:rsidR="00D03B99">
        <w:t>n</w:t>
      </w:r>
      <w:r w:rsidR="00C038C9">
        <w:t xml:space="preserve">ant with possibility, </w:t>
      </w:r>
      <w:r w:rsidR="002F4CC8">
        <w:t xml:space="preserve">what Ingold called the ‘translucent void.’ </w:t>
      </w:r>
      <w:r w:rsidR="00E05E24">
        <w:rPr>
          <w:rStyle w:val="FootnoteReference"/>
        </w:rPr>
        <w:footnoteReference w:id="8"/>
      </w:r>
      <w:r w:rsidR="009A481A">
        <w:t xml:space="preserve">For Rilke, </w:t>
      </w:r>
      <w:r w:rsidR="005E1D3A">
        <w:t>as the ‘west reaches for clothes of new colours’ as we look ‘two worlds both leave you, one part climbs toward heaven, one sinks to earth.’</w:t>
      </w:r>
      <w:r w:rsidR="00E05E24">
        <w:rPr>
          <w:rStyle w:val="FootnoteReference"/>
        </w:rPr>
        <w:footnoteReference w:id="9"/>
      </w:r>
    </w:p>
    <w:bookmarkEnd w:id="0"/>
    <w:p w14:paraId="1333690D" w14:textId="6301FD59" w:rsidR="00D03B99" w:rsidRDefault="00D2617C" w:rsidP="002F4CC8">
      <w:r>
        <w:t xml:space="preserve">My eyes were now ‘drawn towards heaven’ and </w:t>
      </w:r>
      <w:r w:rsidR="005E1D3A">
        <w:t xml:space="preserve">I </w:t>
      </w:r>
      <w:r>
        <w:t xml:space="preserve">watched as a bright light appeared, which my rational mind told me was Jupiter, then as other flecks of light gathered and began to form the familiar shape of </w:t>
      </w:r>
      <w:r w:rsidR="005E1D3A">
        <w:t xml:space="preserve">the </w:t>
      </w:r>
      <w:r w:rsidR="00D03B99">
        <w:t>constellations</w:t>
      </w:r>
      <w:r>
        <w:t>. This was a display of a very different nature, all made ma</w:t>
      </w:r>
      <w:r w:rsidR="005D43E0">
        <w:t xml:space="preserve">nifest </w:t>
      </w:r>
      <w:bookmarkEnd w:id="1"/>
      <w:r w:rsidR="005D43E0">
        <w:t xml:space="preserve">by the </w:t>
      </w:r>
      <w:r w:rsidR="00D85E95">
        <w:t>setting sun.</w:t>
      </w:r>
      <w:r w:rsidR="00255E4E">
        <w:t xml:space="preserve"> Whereas the sunset had felt ‘universal’ a shared experience that we </w:t>
      </w:r>
      <w:r w:rsidR="006E4D07">
        <w:t xml:space="preserve">have all experienced, </w:t>
      </w:r>
      <w:r w:rsidR="00255E4E">
        <w:t xml:space="preserve">the more subtle display of the dark night sky seemed somehow more </w:t>
      </w:r>
      <w:r w:rsidR="006E4D07">
        <w:t xml:space="preserve">elusive, </w:t>
      </w:r>
      <w:r w:rsidR="00256077">
        <w:t>more</w:t>
      </w:r>
      <w:r w:rsidR="005E1D3A">
        <w:t xml:space="preserve"> personal</w:t>
      </w:r>
      <w:r w:rsidR="00255E4E">
        <w:t>, as though it was just me seeing Jupiter, Taurus and the Pleiades in all their fleeting yet eternal glory.</w:t>
      </w:r>
    </w:p>
    <w:p w14:paraId="479A0E30" w14:textId="77777777" w:rsidR="00255E4E" w:rsidRDefault="00255E4E" w:rsidP="002F4CC8">
      <w:r>
        <w:lastRenderedPageBreak/>
        <w:t xml:space="preserve">This sense of the interplay between the personal and transpersonal nature of our relationship with the skies is summed up by </w:t>
      </w:r>
      <w:r w:rsidR="002F4CC8">
        <w:t>Dane Rudhyar</w:t>
      </w:r>
      <w:r>
        <w:t>:</w:t>
      </w:r>
    </w:p>
    <w:p w14:paraId="27BD1640" w14:textId="33DFB6D6" w:rsidR="002F4CC8" w:rsidRDefault="002F4CC8" w:rsidP="002F4CC8">
      <w:r>
        <w:t>‘</w:t>
      </w:r>
      <w:r w:rsidR="00545588">
        <w:t>E</w:t>
      </w:r>
      <w:r>
        <w:t>ach individual is in a very real sense the center of his own universe</w:t>
      </w:r>
      <w:r w:rsidR="002F0658">
        <w:t>…</w:t>
      </w:r>
      <w:r>
        <w:t xml:space="preserve"> In a deeper sense, he is the whole sky focused at a particular point of space-time. What differentiates him from other individuals is this particular space-time formula; what identifies him with every other being is that is it the same sky, the same Sun, Moon, planets and stars which constitute the substance of his being.</w:t>
      </w:r>
      <w:r w:rsidR="00DD2BA9">
        <w:t>’</w:t>
      </w:r>
      <w:r w:rsidR="00E05E24">
        <w:rPr>
          <w:rStyle w:val="FootnoteReference"/>
        </w:rPr>
        <w:footnoteReference w:id="10"/>
      </w:r>
    </w:p>
    <w:p w14:paraId="6C62B1FB" w14:textId="1512ACA0" w:rsidR="005746B0" w:rsidRDefault="003F346A" w:rsidP="005746B0">
      <w:r>
        <w:t xml:space="preserve">To the Greeks, a relationship with the </w:t>
      </w:r>
      <w:r w:rsidR="00356012">
        <w:t xml:space="preserve">night sky was </w:t>
      </w:r>
      <w:r w:rsidR="002F0658">
        <w:t>more culturally engrained</w:t>
      </w:r>
      <w:r w:rsidR="00356012">
        <w:t>. According to Plato,</w:t>
      </w:r>
      <w:r>
        <w:t xml:space="preserve"> ‘the god invented sight and gave it to us so that we might observe the orbits of intelligence in the universe and apply them to the revolutions of our own understanding.’ </w:t>
      </w:r>
      <w:r w:rsidR="00E05E24">
        <w:rPr>
          <w:rStyle w:val="FootnoteReference"/>
        </w:rPr>
        <w:footnoteReference w:id="11"/>
      </w:r>
      <w:r w:rsidR="008B2479">
        <w:t>And f</w:t>
      </w:r>
      <w:r w:rsidR="00356012">
        <w:t xml:space="preserve">or the Roman Emperor </w:t>
      </w:r>
      <w:r>
        <w:t>Marcus Aurelius</w:t>
      </w:r>
      <w:r w:rsidR="00356012">
        <w:t xml:space="preserve">, who took on the Greek philosophy of the Stoics, </w:t>
      </w:r>
      <w:r w:rsidR="008B2479">
        <w:t>contemplating the heavens purges away the dross of earth-bound life.</w:t>
      </w:r>
      <w:r w:rsidR="00E05E24">
        <w:rPr>
          <w:rStyle w:val="FootnoteReference"/>
        </w:rPr>
        <w:footnoteReference w:id="12"/>
      </w:r>
      <w:r w:rsidR="008B2479">
        <w:t xml:space="preserve"> </w:t>
      </w:r>
      <w:r w:rsidR="00DD2BA9">
        <w:t xml:space="preserve">In post-Modernist times, </w:t>
      </w:r>
      <w:r w:rsidR="008B2479">
        <w:t xml:space="preserve">the painter John </w:t>
      </w:r>
      <w:r w:rsidR="005746B0">
        <w:t>Ruskin was a</w:t>
      </w:r>
      <w:r w:rsidR="00DD2BA9">
        <w:t xml:space="preserve"> night sky enthusiast</w:t>
      </w:r>
      <w:r w:rsidR="005746B0">
        <w:t xml:space="preserve">. He saw it as ‘fitted in all its functions for the perpetual comfort and exulting of the heart, for soothing and purifying it from the dross and dust.’ </w:t>
      </w:r>
      <w:r w:rsidR="008B2479">
        <w:t xml:space="preserve">In contrast to Descartes, he was felt that </w:t>
      </w:r>
      <w:r w:rsidR="005746B0">
        <w:t xml:space="preserve">God was asking us to look up, yet people walked with their eyes to the ground.’ </w:t>
      </w:r>
      <w:r w:rsidR="00E05E24">
        <w:rPr>
          <w:rStyle w:val="FootnoteReference"/>
        </w:rPr>
        <w:footnoteReference w:id="13"/>
      </w:r>
    </w:p>
    <w:p w14:paraId="10824B86" w14:textId="08753AB0" w:rsidR="009F3F51" w:rsidRDefault="00B26990">
      <w:r>
        <w:t>As these writers have perceived and felt, to watch the night skies was to court the soul and I too felt a growing sense of excitement at the end of each day of the prospect of an uplifting sunset</w:t>
      </w:r>
      <w:r w:rsidR="006E4D07">
        <w:t xml:space="preserve">, and </w:t>
      </w:r>
      <w:r w:rsidR="00DD2BA9">
        <w:t>the revelations of the ensuing darkness</w:t>
      </w:r>
      <w:r>
        <w:t xml:space="preserve">. I set out at the appointed hour – only to be met with a blanket of thick cloud. ‘I went up </w:t>
      </w:r>
      <w:r w:rsidR="005E4246">
        <w:t xml:space="preserve">to </w:t>
      </w:r>
      <w:r>
        <w:t>the common on Deakins Leas where I could get a 360 degree panorama of the night sky. Alas</w:t>
      </w:r>
      <w:r w:rsidR="005E4246">
        <w:t>! The cloud</w:t>
      </w:r>
      <w:r>
        <w:t xml:space="preserve"> cover </w:t>
      </w:r>
      <w:r w:rsidR="005E4246">
        <w:t>was so thick</w:t>
      </w:r>
      <w:r>
        <w:t xml:space="preserve"> I couldn’t even tell the part of the sky where the sun was setting</w:t>
      </w:r>
      <w:r w:rsidR="006E4D07">
        <w:t>.’</w:t>
      </w:r>
      <w:r w:rsidR="00D85F0A">
        <w:t xml:space="preserve"> </w:t>
      </w:r>
      <w:r w:rsidR="00E05E24">
        <w:rPr>
          <w:rStyle w:val="FootnoteReference"/>
        </w:rPr>
        <w:footnoteReference w:id="14"/>
      </w:r>
      <w:r w:rsidR="00D85F0A">
        <w:t xml:space="preserve">This wasn’t Egypt with clear night skies, this was England </w:t>
      </w:r>
      <w:r>
        <w:t>with her unpredictable weather</w:t>
      </w:r>
      <w:r w:rsidR="00D85F0A">
        <w:t xml:space="preserve">. No wonder </w:t>
      </w:r>
      <w:r>
        <w:t>our relationship with the skies i</w:t>
      </w:r>
      <w:r w:rsidR="00BE1EB0">
        <w:t>s often culturally</w:t>
      </w:r>
      <w:r>
        <w:t xml:space="preserve"> fraught with </w:t>
      </w:r>
      <w:r w:rsidR="00BE1EB0">
        <w:t>a sense of</w:t>
      </w:r>
      <w:r>
        <w:t xml:space="preserve"> let-down. </w:t>
      </w:r>
    </w:p>
    <w:p w14:paraId="1A418D42" w14:textId="03380B8F" w:rsidR="00B26990" w:rsidRDefault="00EA5B5E">
      <w:r>
        <w:t>Walt Whit</w:t>
      </w:r>
      <w:r w:rsidR="00B26990">
        <w:t>man</w:t>
      </w:r>
      <w:r w:rsidR="009F3F51">
        <w:t xml:space="preserve"> sums up this sense of disappointment in his poem ‘On the Beach at Night’ where a child and her father stand on the beach watching the autumn sky. They observe</w:t>
      </w:r>
      <w:r w:rsidR="005E4246">
        <w:t xml:space="preserve"> the splendid sight of ‘the lord-star Jupiter’ and ‘the delicate sisters of the Pleiades’ but already the</w:t>
      </w:r>
      <w:r w:rsidR="009F3F51">
        <w:t xml:space="preserve"> ‘</w:t>
      </w:r>
      <w:r w:rsidR="00B26990">
        <w:t>ravening clouds, the burial clouds, in black masses spreading</w:t>
      </w:r>
      <w:r w:rsidR="005E4246">
        <w:t>’ and soon those ‘burial clouds that lower victorious soon to devour all.’ The child weep</w:t>
      </w:r>
      <w:r w:rsidR="00C51D3D">
        <w:t xml:space="preserve"> with disappointment, only to be told by her father that the stars are immortal and will endure. </w:t>
      </w:r>
      <w:r w:rsidR="00E05E24">
        <w:rPr>
          <w:rStyle w:val="FootnoteReference"/>
        </w:rPr>
        <w:footnoteReference w:id="15"/>
      </w:r>
    </w:p>
    <w:p w14:paraId="6DE3D42B" w14:textId="70D950AE" w:rsidR="0072409C" w:rsidRDefault="00C51D3D">
      <w:r>
        <w:t xml:space="preserve">In addition to cloud cover, artificial light also poses a threat to </w:t>
      </w:r>
      <w:r w:rsidR="007868E5">
        <w:t xml:space="preserve">our night sky observations and the interplay of street lighting and stars began to </w:t>
      </w:r>
      <w:r w:rsidR="0072409C">
        <w:t xml:space="preserve">emerge as a theme. ‘I was in the garden as dusk fell, aware that the light was fading, and I looked up to see that the clouds, along with the last traces of sun, had all but disappeared. Over the </w:t>
      </w:r>
      <w:r w:rsidR="008A291D">
        <w:t xml:space="preserve">rooves across the street, the thinnest sliver of the crescent moon appeared – and next to it a rosy pink star that had to be Venus. The street lights </w:t>
      </w:r>
      <w:r w:rsidR="006A4F62">
        <w:t>immediately came on, and a plane flew in front of them</w:t>
      </w:r>
      <w:r w:rsidR="008A291D">
        <w:t xml:space="preserve">, but nothing could blur or subdue the wonder of the vision. In fact, in some strange way, </w:t>
      </w:r>
      <w:r w:rsidR="005746B0">
        <w:t>it almost enhanced it.’</w:t>
      </w:r>
      <w:r w:rsidR="00E05E24">
        <w:rPr>
          <w:rStyle w:val="FootnoteReference"/>
        </w:rPr>
        <w:footnoteReference w:id="16"/>
      </w:r>
    </w:p>
    <w:p w14:paraId="7C39C284" w14:textId="27EB94CC" w:rsidR="00A21868" w:rsidRDefault="00545588">
      <w:r>
        <w:lastRenderedPageBreak/>
        <w:t xml:space="preserve">Seeing the heavens as perfect and the material earth as polluted is an idea that has run through human thought since </w:t>
      </w:r>
      <w:r w:rsidR="00A21868">
        <w:t>Plato</w:t>
      </w:r>
      <w:r>
        <w:t xml:space="preserve">’s </w:t>
      </w:r>
      <w:r w:rsidR="00A21868">
        <w:t>dualist approach</w:t>
      </w:r>
      <w:r>
        <w:t>,</w:t>
      </w:r>
      <w:r w:rsidR="00E05E24">
        <w:rPr>
          <w:rStyle w:val="FootnoteReference"/>
        </w:rPr>
        <w:footnoteReference w:id="17"/>
      </w:r>
      <w:r>
        <w:t xml:space="preserve"> and into Gnosticism that has so informed out modern world. </w:t>
      </w:r>
      <w:r w:rsidR="00855B9E">
        <w:t>From then on, I began to see the night sky in a different way. Not as something separate from the Earth and contaminated by it, but as an integrated part, despite the plethora of human induced light pollution.</w:t>
      </w:r>
    </w:p>
    <w:p w14:paraId="5BF72D6F" w14:textId="49476A4C" w:rsidR="00DB661E" w:rsidRDefault="00DB661E">
      <w:r>
        <w:t>Van Gogh was the first artist to go outside at night and paint not just the night sky, but blending his perception of star light with artificial street lights and gaslight. The effect was</w:t>
      </w:r>
      <w:r w:rsidR="006A4F62">
        <w:t xml:space="preserve"> that</w:t>
      </w:r>
      <w:r>
        <w:t>, ‘</w:t>
      </w:r>
      <w:r w:rsidR="006A4F62">
        <w:t>b</w:t>
      </w:r>
      <w:r>
        <w:t>oth lights blaze with the same kind of buzzing, bursting of energy, a kind of weird kinship.’</w:t>
      </w:r>
      <w:r w:rsidR="00E05E24">
        <w:rPr>
          <w:rStyle w:val="FootnoteReference"/>
        </w:rPr>
        <w:footnoteReference w:id="18"/>
      </w:r>
      <w:r>
        <w:t xml:space="preserve"> </w:t>
      </w:r>
    </w:p>
    <w:p w14:paraId="5AFFC1EC" w14:textId="2FBFB8B6" w:rsidR="007868E5" w:rsidRDefault="00E05E24" w:rsidP="007868E5">
      <w:r>
        <w:t>Moving</w:t>
      </w:r>
      <w:r w:rsidR="007868E5">
        <w:t xml:space="preserve"> away from a more rationalistic approach to the skies, to one that is more wholistic, more personal, was portrayed by Van Gogh in his Starry night painting. According to Tim Ingold, van Gogh was not painting the sky in its totality, he was not representing what he sees. ‘Rather (his painting) enacts, in line and colour, the birth of vision which, as it opens upon the cosmos, seems to explode like a shower of fireworks.’</w:t>
      </w:r>
      <w:r w:rsidR="00304B4B">
        <w:rPr>
          <w:rStyle w:val="FootnoteReference"/>
        </w:rPr>
        <w:footnoteReference w:id="19"/>
      </w:r>
    </w:p>
    <w:p w14:paraId="2702AE1B" w14:textId="01CC6231" w:rsidR="007868E5" w:rsidRDefault="007868E5">
      <w:r>
        <w:t>Once I had seen this new way of thinking, the cosmos responded as if to confirm it and I began to see firework displays everywhere. ‘Was th</w:t>
      </w:r>
      <w:r w:rsidR="002F3F3D">
        <w:t>is the cosmos responding to my new way of interaction with it?</w:t>
      </w:r>
      <w:r>
        <w:t xml:space="preserve"> Was it in some way being called in being by my observations, and was I being made manifest in a new way by IT?’</w:t>
      </w:r>
      <w:r w:rsidR="00304B4B">
        <w:rPr>
          <w:rStyle w:val="FootnoteReference"/>
        </w:rPr>
        <w:footnoteReference w:id="20"/>
      </w:r>
    </w:p>
    <w:p w14:paraId="3FEB0C7D" w14:textId="7B73A16C" w:rsidR="005746B0" w:rsidRDefault="002F3F3D">
      <w:r>
        <w:t xml:space="preserve">I needed a definition of ‘enchantment’ that </w:t>
      </w:r>
      <w:r w:rsidR="00046F7C">
        <w:t xml:space="preserve">corresponded to how I was beginning to feel and </w:t>
      </w:r>
      <w:r w:rsidR="00DB661E">
        <w:t>found in what Freya Matthews called ‘ontopoetics’ the meaning I was looking for:</w:t>
      </w:r>
    </w:p>
    <w:p w14:paraId="51D5101F" w14:textId="1AC1BE90" w:rsidR="005746B0" w:rsidRDefault="005746B0" w:rsidP="005746B0">
      <w:r>
        <w:t>‘To experience for ourselves the intimately apposite poetic responsiveness to place or landscape to our communicative overtures…is to be shifted on our metaphysical moorings. It is to feel graced, even loved by the world, and flooded with a gratitude, or loyalty, that rearranges in us the deepest wellsprings of desire!’</w:t>
      </w:r>
      <w:r w:rsidR="00304B4B">
        <w:rPr>
          <w:rStyle w:val="FootnoteReference"/>
        </w:rPr>
        <w:footnoteReference w:id="21"/>
      </w:r>
    </w:p>
    <w:p w14:paraId="458B71E5" w14:textId="6F41D980" w:rsidR="00820A29" w:rsidRDefault="007868E5" w:rsidP="00C44D0A">
      <w:r>
        <w:t xml:space="preserve">This was what van Gogh’s </w:t>
      </w:r>
      <w:r w:rsidR="002F3F3D">
        <w:t>observation was starting to mean to me, and his painting actually portrayed not just what the night sky looked like, but what it ‘felt like’ to be under the sky.</w:t>
      </w:r>
      <w:r w:rsidR="00C44D0A">
        <w:t xml:space="preserve"> </w:t>
      </w:r>
      <w:r w:rsidR="00820A29">
        <w:t>As Ingold observed</w:t>
      </w:r>
      <w:r w:rsidR="002F3F3D">
        <w:t xml:space="preserve">, </w:t>
      </w:r>
      <w:r w:rsidR="00C44D0A">
        <w:t>‘Immersed in the swirling expanse, it is as though our minds and bodies are swept up in the flow, even as we are rooted to the spot. VG then is not just painting stars, he is a star-struck painter.</w:t>
      </w:r>
      <w:r w:rsidR="00046F7C">
        <w:t xml:space="preserve"> </w:t>
      </w:r>
      <w:r w:rsidR="00C44D0A">
        <w:t>This is why the stars can be at once infinitely distant, yet still touch the soul.</w:t>
      </w:r>
      <w:r w:rsidR="00820A29">
        <w:t>’</w:t>
      </w:r>
      <w:r w:rsidR="002466FD">
        <w:t xml:space="preserve"> </w:t>
      </w:r>
      <w:r w:rsidR="00304B4B">
        <w:rPr>
          <w:rStyle w:val="FootnoteReference"/>
        </w:rPr>
        <w:footnoteReference w:id="22"/>
      </w:r>
    </w:p>
    <w:p w14:paraId="1F3F607C" w14:textId="67FFB855" w:rsidR="00C44D0A" w:rsidRDefault="00EB5CD3">
      <w:r>
        <w:t xml:space="preserve">Now as I watched the </w:t>
      </w:r>
      <w:r w:rsidR="00046F7C">
        <w:t xml:space="preserve">response of the landscape to the setting of the sun, </w:t>
      </w:r>
      <w:r>
        <w:t>the boundaries began to blur between m</w:t>
      </w:r>
      <w:r w:rsidR="00820A29">
        <w:t>e</w:t>
      </w:r>
      <w:r>
        <w:t xml:space="preserve"> the observer and what I was observing</w:t>
      </w:r>
      <w:r w:rsidR="00046F7C">
        <w:t xml:space="preserve">. Was the </w:t>
      </w:r>
      <w:r>
        <w:t xml:space="preserve">‘vivid patches of pure shimmering light </w:t>
      </w:r>
      <w:r w:rsidR="001C5C22">
        <w:t xml:space="preserve">piercing through cloud and slowly </w:t>
      </w:r>
      <w:r>
        <w:t>reveal</w:t>
      </w:r>
      <w:r w:rsidR="001C5C22">
        <w:t>ing</w:t>
      </w:r>
      <w:r>
        <w:t xml:space="preserve"> bands of pink, lilac and purples between chimneys and clouds</w:t>
      </w:r>
      <w:r w:rsidR="001C5C22">
        <w:t>’ the cosmos showing to us something of the day that it had just experienced?</w:t>
      </w:r>
      <w:r w:rsidR="00304B4B">
        <w:rPr>
          <w:rStyle w:val="FootnoteReference"/>
        </w:rPr>
        <w:footnoteReference w:id="23"/>
      </w:r>
    </w:p>
    <w:p w14:paraId="232C7F08" w14:textId="2D4E8E04" w:rsidR="00262725" w:rsidRDefault="000D6E1D">
      <w:r>
        <w:t>For Tim Ingold, the atmosphere is a ‘transparent life sustaining medium on which all perception dep</w:t>
      </w:r>
      <w:r w:rsidR="001C5C22">
        <w:t>e</w:t>
      </w:r>
      <w:r>
        <w:t>nds</w:t>
      </w:r>
      <w:r w:rsidR="001C5C22">
        <w:t>,</w:t>
      </w:r>
      <w:r>
        <w:t xml:space="preserve">’ </w:t>
      </w:r>
      <w:r w:rsidR="00304B4B">
        <w:rPr>
          <w:rStyle w:val="FootnoteReference"/>
        </w:rPr>
        <w:footnoteReference w:id="24"/>
      </w:r>
      <w:r w:rsidR="001C5C22">
        <w:t>so not a passive backdrop but an active participant. Particles are released into the atmosphere all the time through human activity and light refraction will influence the colour and nature of the sunset that we see.</w:t>
      </w:r>
      <w:r w:rsidR="00614AD3">
        <w:t xml:space="preserve"> For example, after the eruption of </w:t>
      </w:r>
      <w:r w:rsidR="00262725">
        <w:t xml:space="preserve">Mount Tamora in 1815, </w:t>
      </w:r>
      <w:r w:rsidR="00614AD3">
        <w:t xml:space="preserve">not only </w:t>
      </w:r>
      <w:r w:rsidR="00614AD3">
        <w:lastRenderedPageBreak/>
        <w:t xml:space="preserve">did </w:t>
      </w:r>
      <w:r w:rsidR="00262725">
        <w:t>volcanic ash block</w:t>
      </w:r>
      <w:r w:rsidR="00614AD3">
        <w:t xml:space="preserve"> </w:t>
      </w:r>
      <w:r w:rsidR="00262725">
        <w:t>sunlight</w:t>
      </w:r>
      <w:r w:rsidR="00614AD3">
        <w:t xml:space="preserve">, it caused </w:t>
      </w:r>
      <w:r w:rsidR="00262725">
        <w:t xml:space="preserve">strange occurrences in the night sky. </w:t>
      </w:r>
      <w:r w:rsidR="00614AD3">
        <w:t>This was recorded by Turner, who ‘</w:t>
      </w:r>
      <w:r w:rsidR="00262725">
        <w:t>painted sunsets of blazing redness in the years after Tambora, when the evening sunlight refracted through the ashen air really did appear blood-red.’</w:t>
      </w:r>
      <w:r>
        <w:t xml:space="preserve"> </w:t>
      </w:r>
      <w:r w:rsidR="00304B4B">
        <w:rPr>
          <w:rStyle w:val="FootnoteReference"/>
        </w:rPr>
        <w:footnoteReference w:id="25"/>
      </w:r>
      <w:r>
        <w:t>From an enchanted view point, ‘when the communicative engagement of self with the world and the world with self’ results in ‘interactions that are not merely causal but also meaningful’</w:t>
      </w:r>
      <w:r w:rsidR="00304B4B">
        <w:rPr>
          <w:rStyle w:val="FootnoteReference"/>
        </w:rPr>
        <w:footnoteReference w:id="26"/>
      </w:r>
      <w:r>
        <w:t xml:space="preserve"> the interplay of light with particles is </w:t>
      </w:r>
      <w:r w:rsidR="00614AD3">
        <w:t>an expression of a conscious cosmos</w:t>
      </w:r>
      <w:r w:rsidR="00346DC0">
        <w:t>.</w:t>
      </w:r>
      <w:r w:rsidR="00CE08BA">
        <w:t xml:space="preserve"> </w:t>
      </w:r>
    </w:p>
    <w:p w14:paraId="2685E294" w14:textId="36F135C5" w:rsidR="004A0F9E" w:rsidRDefault="00CE08BA">
      <w:r>
        <w:t xml:space="preserve">To conclude, </w:t>
      </w:r>
      <w:r w:rsidR="00DA7566">
        <w:t xml:space="preserve">even </w:t>
      </w:r>
      <w:r w:rsidR="00694A16">
        <w:t xml:space="preserve">whilst living in a </w:t>
      </w:r>
      <w:r w:rsidR="00DA7566">
        <w:t>modern</w:t>
      </w:r>
      <w:r w:rsidR="00304B4B">
        <w:t>-</w:t>
      </w:r>
      <w:r w:rsidR="00DA7566">
        <w:t>day town in England with its</w:t>
      </w:r>
      <w:r w:rsidR="00364BCE">
        <w:t xml:space="preserve"> busy high streets and tall buildings, </w:t>
      </w:r>
      <w:r w:rsidR="00DA7566">
        <w:t>all that is needed is a slight change in physical position</w:t>
      </w:r>
      <w:r w:rsidR="00694A16">
        <w:t xml:space="preserve"> to change from a perspective of disconnection to engagement with the night skies.</w:t>
      </w:r>
      <w:r w:rsidR="00364BCE">
        <w:t xml:space="preserve"> We then move from isolated disconnect to a place of shared experience in the awe and majesty of a sunset, and from that, the wonders of the night sky revealed by the setting sun</w:t>
      </w:r>
      <w:r w:rsidR="00356D85">
        <w:t xml:space="preserve">. Then we start to </w:t>
      </w:r>
      <w:r w:rsidR="00C11028">
        <w:t>move from a solely personal connection to one that is both personal and transpersonal</w:t>
      </w:r>
      <w:r w:rsidR="00356D85">
        <w:t>, that can be both rational and magical</w:t>
      </w:r>
      <w:r w:rsidR="00A01D58">
        <w:t xml:space="preserve">. </w:t>
      </w:r>
      <w:r w:rsidR="00C11028">
        <w:t xml:space="preserve">In a world where cloud cover and light pollution are common, to transcend a dualistic divide that sees heaven as perfection and earth as polluted, </w:t>
      </w:r>
      <w:r w:rsidR="00364BCE">
        <w:t xml:space="preserve">we need to embrace both </w:t>
      </w:r>
      <w:r w:rsidR="00356D85">
        <w:t xml:space="preserve">in order </w:t>
      </w:r>
      <w:r w:rsidR="00364BCE">
        <w:t xml:space="preserve">to unify our </w:t>
      </w:r>
      <w:r w:rsidR="00356D85">
        <w:t xml:space="preserve">perception of </w:t>
      </w:r>
      <w:r w:rsidR="00364BCE">
        <w:t>heaven and earth.</w:t>
      </w:r>
      <w:r w:rsidR="00A01D58">
        <w:t xml:space="preserve"> </w:t>
      </w:r>
      <w:r w:rsidR="00304B4B">
        <w:t>Our</w:t>
      </w:r>
      <w:r w:rsidR="00A21868">
        <w:t xml:space="preserve"> experience changes</w:t>
      </w:r>
      <w:r w:rsidR="00356D85">
        <w:t xml:space="preserve">, </w:t>
      </w:r>
      <w:r w:rsidR="00A21868">
        <w:t>the cosmos shifts accordingly. We feel a response to our ‘overtures</w:t>
      </w:r>
      <w:r w:rsidR="00454479">
        <w:t>,</w:t>
      </w:r>
      <w:r w:rsidR="00A21868">
        <w:t>’ we step into the flow of grace and</w:t>
      </w:r>
      <w:r w:rsidR="00454479">
        <w:t xml:space="preserve"> life becomes enchanted once again.</w:t>
      </w:r>
      <w:r w:rsidR="00A21868">
        <w:t xml:space="preserve"> </w:t>
      </w:r>
    </w:p>
    <w:p w14:paraId="60DA49D7" w14:textId="77777777" w:rsidR="00304B4B" w:rsidRDefault="00304B4B" w:rsidP="00304B4B"/>
    <w:p w14:paraId="5780BB03" w14:textId="77777777" w:rsidR="00304B4B" w:rsidRDefault="00304B4B" w:rsidP="00304B4B"/>
    <w:p w14:paraId="2EC1C4DB" w14:textId="77777777" w:rsidR="00304B4B" w:rsidRDefault="00304B4B" w:rsidP="00304B4B"/>
    <w:p w14:paraId="3D461EC5" w14:textId="77777777" w:rsidR="00304B4B" w:rsidRDefault="00304B4B" w:rsidP="00304B4B"/>
    <w:p w14:paraId="04E5A2EF" w14:textId="77777777" w:rsidR="00304B4B" w:rsidRDefault="00304B4B" w:rsidP="00304B4B"/>
    <w:p w14:paraId="6C6D7634" w14:textId="77777777" w:rsidR="00304B4B" w:rsidRDefault="00304B4B" w:rsidP="00304B4B"/>
    <w:p w14:paraId="04374AD0" w14:textId="77777777" w:rsidR="00304B4B" w:rsidRDefault="00304B4B" w:rsidP="00304B4B"/>
    <w:p w14:paraId="55E0FA42" w14:textId="77777777" w:rsidR="00304B4B" w:rsidRDefault="00304B4B" w:rsidP="00304B4B"/>
    <w:p w14:paraId="60A46039" w14:textId="77777777" w:rsidR="00304B4B" w:rsidRDefault="00304B4B" w:rsidP="00304B4B"/>
    <w:p w14:paraId="7D0185C2" w14:textId="77777777" w:rsidR="00304B4B" w:rsidRDefault="00304B4B" w:rsidP="00304B4B"/>
    <w:p w14:paraId="3710CC4F" w14:textId="77777777" w:rsidR="00304B4B" w:rsidRDefault="00304B4B" w:rsidP="00304B4B"/>
    <w:p w14:paraId="4818265A" w14:textId="3E755A2A" w:rsidR="00304B4B" w:rsidRDefault="00304B4B" w:rsidP="00304B4B">
      <w:r>
        <w:t>References</w:t>
      </w:r>
    </w:p>
    <w:p w14:paraId="61842FC6" w14:textId="77777777" w:rsidR="00304B4B" w:rsidRDefault="00304B4B" w:rsidP="00304B4B">
      <w:r>
        <w:t>Page 212 Weather land Turner and Tambora</w:t>
      </w:r>
    </w:p>
    <w:p w14:paraId="27299A0B" w14:textId="77777777" w:rsidR="00304B4B" w:rsidRDefault="00304B4B" w:rsidP="00304B4B">
      <w:r>
        <w:t>Dane Rudhyar ’ See Nicks Cultrual astronomy ppt, from Astronomy week.</w:t>
      </w:r>
    </w:p>
    <w:p w14:paraId="02076D0B" w14:textId="77777777" w:rsidR="00304B4B" w:rsidRDefault="00304B4B" w:rsidP="00304B4B">
      <w:r>
        <w:t>Plato, Timaeus 47b -c.</w:t>
      </w:r>
    </w:p>
    <w:p w14:paraId="71EEF8B0" w14:textId="77777777" w:rsidR="00304B4B" w:rsidRDefault="00304B4B" w:rsidP="00304B4B">
      <w:r>
        <w:t>Freya Matthews ‘Invitation to Ontopoetics,’ PAN Philosophy Activism Nature 6, 2009</w:t>
      </w:r>
    </w:p>
    <w:p w14:paraId="77C772E5" w14:textId="77777777" w:rsidR="00304B4B" w:rsidRPr="00E05E24" w:rsidRDefault="00304B4B" w:rsidP="00304B4B">
      <w:pPr>
        <w:rPr>
          <w:rFonts w:cstheme="minorHAnsi"/>
          <w:sz w:val="24"/>
          <w:szCs w:val="24"/>
        </w:rPr>
      </w:pPr>
      <w:r w:rsidRPr="00E05E24">
        <w:rPr>
          <w:rFonts w:cstheme="minorHAnsi"/>
          <w:sz w:val="24"/>
          <w:szCs w:val="24"/>
        </w:rPr>
        <w:t>Tim Ingold ‘Reach for the Stars! Light Vision and the Atmosphere’</w:t>
      </w:r>
    </w:p>
    <w:p w14:paraId="398FAECE" w14:textId="77777777" w:rsidR="00304B4B" w:rsidRPr="00E05E24" w:rsidRDefault="00304B4B" w:rsidP="00304B4B">
      <w:pPr>
        <w:rPr>
          <w:rFonts w:cstheme="minorHAnsi"/>
          <w:sz w:val="24"/>
          <w:szCs w:val="24"/>
        </w:rPr>
      </w:pPr>
      <w:r w:rsidRPr="00E05E24">
        <w:rPr>
          <w:rFonts w:cstheme="minorHAnsi"/>
          <w:sz w:val="24"/>
          <w:szCs w:val="24"/>
        </w:rPr>
        <w:lastRenderedPageBreak/>
        <w:t>Harris, Alexandra, ‘Weatherland: writers and artists under English skies’ London, New New York, Thames and Hudson, 2016.</w:t>
      </w:r>
    </w:p>
    <w:p w14:paraId="5831F92A" w14:textId="77777777" w:rsidR="00304B4B" w:rsidRPr="00E05E24" w:rsidRDefault="00304B4B" w:rsidP="00304B4B">
      <w:pPr>
        <w:rPr>
          <w:rFonts w:cstheme="minorHAnsi"/>
          <w:sz w:val="24"/>
          <w:szCs w:val="24"/>
        </w:rPr>
      </w:pPr>
      <w:r w:rsidRPr="00E05E24">
        <w:rPr>
          <w:rFonts w:cstheme="minorHAnsi"/>
          <w:sz w:val="24"/>
          <w:szCs w:val="24"/>
        </w:rPr>
        <w:t>Walt Whitman, ‘On the Beach at Night’</w:t>
      </w:r>
    </w:p>
    <w:p w14:paraId="1030A26B" w14:textId="77777777" w:rsidR="00304B4B" w:rsidRPr="00F13874" w:rsidRDefault="00304B4B" w:rsidP="00304B4B">
      <w:pPr>
        <w:autoSpaceDE w:val="0"/>
        <w:autoSpaceDN w:val="0"/>
        <w:adjustRightInd w:val="0"/>
        <w:spacing w:after="0" w:line="240" w:lineRule="auto"/>
        <w:rPr>
          <w:rFonts w:cstheme="minorHAnsi"/>
          <w:color w:val="000000"/>
          <w:sz w:val="24"/>
          <w:szCs w:val="24"/>
        </w:rPr>
      </w:pPr>
      <w:bookmarkStart w:id="8" w:name="_Hlk88909752"/>
      <w:r w:rsidRPr="00F13874">
        <w:rPr>
          <w:rFonts w:cstheme="minorHAnsi"/>
          <w:color w:val="000000"/>
          <w:sz w:val="24"/>
          <w:szCs w:val="24"/>
        </w:rPr>
        <w:t xml:space="preserve">Gogh, Vincent van, and Ronald de Leeuw. </w:t>
      </w:r>
      <w:r w:rsidRPr="00F13874">
        <w:rPr>
          <w:rFonts w:cstheme="minorHAnsi"/>
          <w:i/>
          <w:iCs/>
          <w:color w:val="000000"/>
          <w:sz w:val="24"/>
          <w:szCs w:val="24"/>
        </w:rPr>
        <w:t>The Letters of Vincent Van Gogh</w:t>
      </w:r>
      <w:r w:rsidRPr="00F13874">
        <w:rPr>
          <w:rFonts w:cstheme="minorHAnsi"/>
          <w:color w:val="000000"/>
          <w:sz w:val="24"/>
          <w:szCs w:val="24"/>
        </w:rPr>
        <w:t xml:space="preserve">. London: Penguin Books, 1997, p.392. </w:t>
      </w:r>
    </w:p>
    <w:p w14:paraId="2B8D4372" w14:textId="133A0578" w:rsidR="00304B4B" w:rsidRPr="00E05E24" w:rsidRDefault="00304B4B" w:rsidP="00304B4B">
      <w:pPr>
        <w:rPr>
          <w:rFonts w:cstheme="minorHAnsi"/>
          <w:sz w:val="24"/>
          <w:szCs w:val="24"/>
        </w:rPr>
      </w:pPr>
      <w:r w:rsidRPr="00E05E24">
        <w:rPr>
          <w:rFonts w:cstheme="minorHAnsi"/>
          <w:sz w:val="24"/>
          <w:szCs w:val="24"/>
        </w:rPr>
        <w:t>Marcus Aurelius, Meditations. P. 107 (Nicks Determinism pdf).</w:t>
      </w:r>
    </w:p>
    <w:p w14:paraId="65614487" w14:textId="77777777" w:rsidR="00304B4B" w:rsidRPr="00E05E24" w:rsidRDefault="00304B4B" w:rsidP="00304B4B">
      <w:pPr>
        <w:pStyle w:val="Default"/>
        <w:rPr>
          <w:rFonts w:asciiTheme="minorHAnsi" w:hAnsiTheme="minorHAnsi" w:cstheme="minorHAnsi"/>
        </w:rPr>
      </w:pPr>
      <w:r w:rsidRPr="00E05E24">
        <w:rPr>
          <w:rFonts w:asciiTheme="minorHAnsi" w:hAnsiTheme="minorHAnsi" w:cstheme="minorHAnsi"/>
        </w:rPr>
        <w:t xml:space="preserve">‘To think is to walk among clouds.’ Harris, Alexandra. </w:t>
      </w:r>
      <w:r w:rsidRPr="00E05E24">
        <w:rPr>
          <w:rFonts w:asciiTheme="minorHAnsi" w:hAnsiTheme="minorHAnsi" w:cstheme="minorHAnsi"/>
          <w:i/>
          <w:iCs/>
        </w:rPr>
        <w:t>Weatherland: Writers &amp; Artists under English Skies</w:t>
      </w:r>
      <w:r w:rsidRPr="00E05E24">
        <w:rPr>
          <w:rFonts w:asciiTheme="minorHAnsi" w:hAnsiTheme="minorHAnsi" w:cstheme="minorHAnsi"/>
        </w:rPr>
        <w:t xml:space="preserve">. London: Thames &amp; Hudson, 2015, p.245. </w:t>
      </w:r>
    </w:p>
    <w:p w14:paraId="5F8EE042" w14:textId="77777777" w:rsidR="00304B4B" w:rsidRPr="00E05E24" w:rsidRDefault="00304B4B" w:rsidP="00304B4B">
      <w:pPr>
        <w:pStyle w:val="Default"/>
        <w:ind w:left="360"/>
        <w:rPr>
          <w:rFonts w:asciiTheme="minorHAnsi" w:hAnsiTheme="minorHAnsi" w:cstheme="minorHAnsi"/>
        </w:rPr>
      </w:pPr>
    </w:p>
    <w:p w14:paraId="073E2F6D" w14:textId="77777777" w:rsidR="00304B4B" w:rsidRPr="00E05E24" w:rsidRDefault="00304B4B" w:rsidP="00304B4B">
      <w:pPr>
        <w:pStyle w:val="Default"/>
        <w:ind w:left="360"/>
        <w:rPr>
          <w:rFonts w:asciiTheme="minorHAnsi" w:hAnsiTheme="minorHAnsi" w:cstheme="minorHAnsi"/>
        </w:rPr>
      </w:pPr>
    </w:p>
    <w:p w14:paraId="77AE2E34" w14:textId="77777777" w:rsidR="00304B4B" w:rsidRDefault="00304B4B" w:rsidP="00304B4B">
      <w:r>
        <w:t>John Ruskin saw ‘not dead, flat colour, but a deep quivering, transparent body of penetrable air.’ Page 259.</w:t>
      </w:r>
    </w:p>
    <w:p w14:paraId="702F7746" w14:textId="77777777" w:rsidR="00304B4B" w:rsidRDefault="00304B4B" w:rsidP="00304B4B">
      <w:r>
        <w:t>The night sky burns with a thousand (such) sparks, which will burn for as long as they glow in our own eyes.’ Ingold.</w:t>
      </w:r>
    </w:p>
    <w:p w14:paraId="34D39466" w14:textId="77777777" w:rsidR="00304B4B" w:rsidRPr="00F13874" w:rsidRDefault="00304B4B" w:rsidP="00304B4B">
      <w:pPr>
        <w:autoSpaceDE w:val="0"/>
        <w:autoSpaceDN w:val="0"/>
        <w:adjustRightInd w:val="0"/>
        <w:spacing w:after="0" w:line="240" w:lineRule="auto"/>
        <w:ind w:left="360"/>
        <w:rPr>
          <w:rFonts w:cstheme="minorHAnsi"/>
          <w:color w:val="000000"/>
          <w:sz w:val="24"/>
          <w:szCs w:val="24"/>
        </w:rPr>
      </w:pPr>
    </w:p>
    <w:bookmarkEnd w:id="8"/>
    <w:p w14:paraId="33F0E95E" w14:textId="77777777" w:rsidR="00304B4B" w:rsidRPr="00F13874" w:rsidRDefault="00304B4B" w:rsidP="00304B4B">
      <w:pPr>
        <w:autoSpaceDE w:val="0"/>
        <w:autoSpaceDN w:val="0"/>
        <w:adjustRightInd w:val="0"/>
        <w:spacing w:after="0" w:line="240" w:lineRule="auto"/>
        <w:ind w:left="360"/>
        <w:rPr>
          <w:rFonts w:cstheme="minorHAnsi"/>
          <w:color w:val="000000"/>
          <w:sz w:val="24"/>
          <w:szCs w:val="24"/>
        </w:rPr>
      </w:pPr>
    </w:p>
    <w:sectPr w:rsidR="00304B4B" w:rsidRPr="00F138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74481" w14:textId="77777777" w:rsidR="001465FA" w:rsidRDefault="001465FA" w:rsidP="00E05E24">
      <w:pPr>
        <w:spacing w:after="0" w:line="240" w:lineRule="auto"/>
      </w:pPr>
      <w:r>
        <w:separator/>
      </w:r>
    </w:p>
  </w:endnote>
  <w:endnote w:type="continuationSeparator" w:id="0">
    <w:p w14:paraId="6998414F" w14:textId="77777777" w:rsidR="001465FA" w:rsidRDefault="001465FA" w:rsidP="00E05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77E91" w14:textId="77777777" w:rsidR="001465FA" w:rsidRDefault="001465FA" w:rsidP="00E05E24">
      <w:pPr>
        <w:spacing w:after="0" w:line="240" w:lineRule="auto"/>
      </w:pPr>
      <w:r>
        <w:separator/>
      </w:r>
    </w:p>
  </w:footnote>
  <w:footnote w:type="continuationSeparator" w:id="0">
    <w:p w14:paraId="00125206" w14:textId="77777777" w:rsidR="001465FA" w:rsidRDefault="001465FA" w:rsidP="00E05E24">
      <w:pPr>
        <w:spacing w:after="0" w:line="240" w:lineRule="auto"/>
      </w:pPr>
      <w:r>
        <w:continuationSeparator/>
      </w:r>
    </w:p>
  </w:footnote>
  <w:footnote w:id="1">
    <w:p w14:paraId="46394AE2" w14:textId="0E0D6E71" w:rsidR="00E05E24" w:rsidRDefault="00E05E24">
      <w:pPr>
        <w:pStyle w:val="FootnoteText"/>
      </w:pPr>
      <w:r>
        <w:rPr>
          <w:rStyle w:val="FootnoteReference"/>
        </w:rPr>
        <w:footnoteRef/>
      </w:r>
      <w:r>
        <w:t xml:space="preserve"> </w:t>
      </w:r>
    </w:p>
  </w:footnote>
  <w:footnote w:id="2">
    <w:p w14:paraId="626CC549" w14:textId="0FA8CF83" w:rsidR="00E05E24" w:rsidRDefault="00E05E24">
      <w:pPr>
        <w:pStyle w:val="FootnoteText"/>
      </w:pPr>
      <w:r>
        <w:rPr>
          <w:rStyle w:val="FootnoteReference"/>
        </w:rPr>
        <w:footnoteRef/>
      </w:r>
      <w:r>
        <w:t xml:space="preserve"> </w:t>
      </w:r>
    </w:p>
  </w:footnote>
  <w:footnote w:id="3">
    <w:p w14:paraId="7EE712B8" w14:textId="2694BB48" w:rsidR="00C11028" w:rsidRDefault="00C11028">
      <w:pPr>
        <w:pStyle w:val="FootnoteText"/>
      </w:pPr>
      <w:r>
        <w:rPr>
          <w:rStyle w:val="FootnoteReference"/>
        </w:rPr>
        <w:footnoteRef/>
      </w:r>
      <w:r>
        <w:t xml:space="preserve"> </w:t>
      </w:r>
    </w:p>
  </w:footnote>
  <w:footnote w:id="4">
    <w:p w14:paraId="21A9E741" w14:textId="029A7A3B" w:rsidR="00E05E24" w:rsidRDefault="00E05E24">
      <w:pPr>
        <w:pStyle w:val="FootnoteText"/>
      </w:pPr>
      <w:r>
        <w:rPr>
          <w:rStyle w:val="FootnoteReference"/>
        </w:rPr>
        <w:footnoteRef/>
      </w:r>
      <w:r>
        <w:t xml:space="preserve"> </w:t>
      </w:r>
    </w:p>
  </w:footnote>
  <w:footnote w:id="5">
    <w:p w14:paraId="43955467" w14:textId="22BB2B8C" w:rsidR="00E05E24" w:rsidRDefault="00E05E24">
      <w:pPr>
        <w:pStyle w:val="FootnoteText"/>
      </w:pPr>
      <w:r>
        <w:rPr>
          <w:rStyle w:val="FootnoteReference"/>
        </w:rPr>
        <w:footnoteRef/>
      </w:r>
      <w:r>
        <w:t xml:space="preserve"> </w:t>
      </w:r>
    </w:p>
  </w:footnote>
  <w:footnote w:id="6">
    <w:p w14:paraId="013952C2" w14:textId="249FC45D" w:rsidR="00E05E24" w:rsidRDefault="00E05E24">
      <w:pPr>
        <w:pStyle w:val="FootnoteText"/>
      </w:pPr>
      <w:r>
        <w:rPr>
          <w:rStyle w:val="FootnoteReference"/>
        </w:rPr>
        <w:footnoteRef/>
      </w:r>
      <w:r>
        <w:t xml:space="preserve"> </w:t>
      </w:r>
    </w:p>
  </w:footnote>
  <w:footnote w:id="7">
    <w:p w14:paraId="59E59DE5" w14:textId="3846DE2B" w:rsidR="00E05E24" w:rsidRDefault="00E05E24">
      <w:pPr>
        <w:pStyle w:val="FootnoteText"/>
      </w:pPr>
      <w:r>
        <w:rPr>
          <w:rStyle w:val="FootnoteReference"/>
        </w:rPr>
        <w:footnoteRef/>
      </w:r>
      <w:r>
        <w:t xml:space="preserve"> </w:t>
      </w:r>
    </w:p>
  </w:footnote>
  <w:footnote w:id="8">
    <w:p w14:paraId="6F54A9FD" w14:textId="0A5C3660" w:rsidR="00E05E24" w:rsidRDefault="00E05E24">
      <w:pPr>
        <w:pStyle w:val="FootnoteText"/>
      </w:pPr>
      <w:r>
        <w:rPr>
          <w:rStyle w:val="FootnoteReference"/>
        </w:rPr>
        <w:footnoteRef/>
      </w:r>
      <w:r>
        <w:t xml:space="preserve"> </w:t>
      </w:r>
    </w:p>
  </w:footnote>
  <w:footnote w:id="9">
    <w:p w14:paraId="798811B8" w14:textId="0AD8A286" w:rsidR="00E05E24" w:rsidRDefault="00E05E24">
      <w:pPr>
        <w:pStyle w:val="FootnoteText"/>
      </w:pPr>
      <w:r>
        <w:rPr>
          <w:rStyle w:val="FootnoteReference"/>
        </w:rPr>
        <w:footnoteRef/>
      </w:r>
      <w:r>
        <w:t xml:space="preserve"> </w:t>
      </w:r>
    </w:p>
  </w:footnote>
  <w:footnote w:id="10">
    <w:p w14:paraId="28760683" w14:textId="25791E59" w:rsidR="00E05E24" w:rsidRDefault="00E05E24">
      <w:pPr>
        <w:pStyle w:val="FootnoteText"/>
      </w:pPr>
      <w:r>
        <w:rPr>
          <w:rStyle w:val="FootnoteReference"/>
        </w:rPr>
        <w:footnoteRef/>
      </w:r>
      <w:r>
        <w:t xml:space="preserve"> </w:t>
      </w:r>
    </w:p>
  </w:footnote>
  <w:footnote w:id="11">
    <w:p w14:paraId="0BEA9638" w14:textId="07394178" w:rsidR="00E05E24" w:rsidRDefault="00E05E24">
      <w:pPr>
        <w:pStyle w:val="FootnoteText"/>
      </w:pPr>
      <w:r>
        <w:rPr>
          <w:rStyle w:val="FootnoteReference"/>
        </w:rPr>
        <w:footnoteRef/>
      </w:r>
      <w:r>
        <w:t xml:space="preserve"> </w:t>
      </w:r>
    </w:p>
  </w:footnote>
  <w:footnote w:id="12">
    <w:p w14:paraId="7148B56B" w14:textId="6C6466C5" w:rsidR="00E05E24" w:rsidRDefault="00E05E24">
      <w:pPr>
        <w:pStyle w:val="FootnoteText"/>
      </w:pPr>
      <w:r>
        <w:rPr>
          <w:rStyle w:val="FootnoteReference"/>
        </w:rPr>
        <w:footnoteRef/>
      </w:r>
      <w:r>
        <w:t xml:space="preserve"> </w:t>
      </w:r>
    </w:p>
  </w:footnote>
  <w:footnote w:id="13">
    <w:p w14:paraId="56240064" w14:textId="1152F6C6" w:rsidR="00E05E24" w:rsidRDefault="00E05E24">
      <w:pPr>
        <w:pStyle w:val="FootnoteText"/>
      </w:pPr>
      <w:r>
        <w:rPr>
          <w:rStyle w:val="FootnoteReference"/>
        </w:rPr>
        <w:footnoteRef/>
      </w:r>
      <w:r>
        <w:t xml:space="preserve"> P. 258</w:t>
      </w:r>
    </w:p>
  </w:footnote>
  <w:footnote w:id="14">
    <w:p w14:paraId="14592D22" w14:textId="7ADCC9D6" w:rsidR="00E05E24" w:rsidRDefault="00E05E24">
      <w:pPr>
        <w:pStyle w:val="FootnoteText"/>
      </w:pPr>
      <w:r>
        <w:rPr>
          <w:rStyle w:val="FootnoteReference"/>
        </w:rPr>
        <w:footnoteRef/>
      </w:r>
      <w:r>
        <w:t xml:space="preserve"> </w:t>
      </w:r>
    </w:p>
  </w:footnote>
  <w:footnote w:id="15">
    <w:p w14:paraId="18202752" w14:textId="729FA066" w:rsidR="00E05E24" w:rsidRDefault="00E05E24">
      <w:pPr>
        <w:pStyle w:val="FootnoteText"/>
      </w:pPr>
      <w:r>
        <w:rPr>
          <w:rStyle w:val="FootnoteReference"/>
        </w:rPr>
        <w:footnoteRef/>
      </w:r>
      <w:r>
        <w:t xml:space="preserve"> </w:t>
      </w:r>
    </w:p>
  </w:footnote>
  <w:footnote w:id="16">
    <w:p w14:paraId="5BF90524" w14:textId="72906124" w:rsidR="00E05E24" w:rsidRDefault="00E05E24">
      <w:pPr>
        <w:pStyle w:val="FootnoteText"/>
      </w:pPr>
      <w:r>
        <w:rPr>
          <w:rStyle w:val="FootnoteReference"/>
        </w:rPr>
        <w:footnoteRef/>
      </w:r>
      <w:r>
        <w:t xml:space="preserve"> </w:t>
      </w:r>
    </w:p>
  </w:footnote>
  <w:footnote w:id="17">
    <w:p w14:paraId="13B80D2F" w14:textId="7285AC65" w:rsidR="00E05E24" w:rsidRDefault="00E05E24">
      <w:pPr>
        <w:pStyle w:val="FootnoteText"/>
      </w:pPr>
      <w:r>
        <w:rPr>
          <w:rStyle w:val="FootnoteReference"/>
        </w:rPr>
        <w:footnoteRef/>
      </w:r>
      <w:r>
        <w:t xml:space="preserve"> </w:t>
      </w:r>
    </w:p>
  </w:footnote>
  <w:footnote w:id="18">
    <w:p w14:paraId="1157DDE0" w14:textId="675DB6A3" w:rsidR="00E05E24" w:rsidRDefault="00E05E24">
      <w:pPr>
        <w:pStyle w:val="FootnoteText"/>
      </w:pPr>
      <w:r>
        <w:rPr>
          <w:rStyle w:val="FootnoteReference"/>
        </w:rPr>
        <w:footnoteRef/>
      </w:r>
      <w:r>
        <w:t xml:space="preserve"> Nature article</w:t>
      </w:r>
    </w:p>
  </w:footnote>
  <w:footnote w:id="19">
    <w:p w14:paraId="691DDCE8" w14:textId="45EBCAB5" w:rsidR="00304B4B" w:rsidRDefault="00304B4B">
      <w:pPr>
        <w:pStyle w:val="FootnoteText"/>
      </w:pPr>
      <w:r>
        <w:rPr>
          <w:rStyle w:val="FootnoteReference"/>
        </w:rPr>
        <w:footnoteRef/>
      </w:r>
      <w:r>
        <w:t xml:space="preserve"> </w:t>
      </w:r>
    </w:p>
  </w:footnote>
  <w:footnote w:id="20">
    <w:p w14:paraId="18DF9C83" w14:textId="473D6E6A" w:rsidR="00304B4B" w:rsidRDefault="00304B4B">
      <w:pPr>
        <w:pStyle w:val="FootnoteText"/>
      </w:pPr>
      <w:r>
        <w:rPr>
          <w:rStyle w:val="FootnoteReference"/>
        </w:rPr>
        <w:footnoteRef/>
      </w:r>
      <w:r>
        <w:t xml:space="preserve"> </w:t>
      </w:r>
    </w:p>
  </w:footnote>
  <w:footnote w:id="21">
    <w:p w14:paraId="15B85CED" w14:textId="743D5063" w:rsidR="00304B4B" w:rsidRDefault="00304B4B">
      <w:pPr>
        <w:pStyle w:val="FootnoteText"/>
      </w:pPr>
      <w:r>
        <w:rPr>
          <w:rStyle w:val="FootnoteReference"/>
        </w:rPr>
        <w:footnoteRef/>
      </w:r>
      <w:r>
        <w:t xml:space="preserve"> </w:t>
      </w:r>
    </w:p>
  </w:footnote>
  <w:footnote w:id="22">
    <w:p w14:paraId="286F1227" w14:textId="75D78698" w:rsidR="00304B4B" w:rsidRDefault="00304B4B">
      <w:pPr>
        <w:pStyle w:val="FootnoteText"/>
      </w:pPr>
      <w:r>
        <w:rPr>
          <w:rStyle w:val="FootnoteReference"/>
        </w:rPr>
        <w:footnoteRef/>
      </w:r>
      <w:r>
        <w:t xml:space="preserve"> </w:t>
      </w:r>
    </w:p>
  </w:footnote>
  <w:footnote w:id="23">
    <w:p w14:paraId="584F711D" w14:textId="4D058FD8" w:rsidR="00304B4B" w:rsidRDefault="00304B4B">
      <w:pPr>
        <w:pStyle w:val="FootnoteText"/>
      </w:pPr>
      <w:r>
        <w:rPr>
          <w:rStyle w:val="FootnoteReference"/>
        </w:rPr>
        <w:footnoteRef/>
      </w:r>
      <w:r>
        <w:t xml:space="preserve"> </w:t>
      </w:r>
    </w:p>
  </w:footnote>
  <w:footnote w:id="24">
    <w:p w14:paraId="6106AD6F" w14:textId="05AC0C79" w:rsidR="00304B4B" w:rsidRDefault="00304B4B">
      <w:pPr>
        <w:pStyle w:val="FootnoteText"/>
      </w:pPr>
      <w:r>
        <w:rPr>
          <w:rStyle w:val="FootnoteReference"/>
        </w:rPr>
        <w:footnoteRef/>
      </w:r>
      <w:r>
        <w:t xml:space="preserve"> </w:t>
      </w:r>
    </w:p>
  </w:footnote>
  <w:footnote w:id="25">
    <w:p w14:paraId="78AC00CA" w14:textId="2286ED69" w:rsidR="00304B4B" w:rsidRDefault="00304B4B">
      <w:pPr>
        <w:pStyle w:val="FootnoteText"/>
      </w:pPr>
      <w:r>
        <w:rPr>
          <w:rStyle w:val="FootnoteReference"/>
        </w:rPr>
        <w:footnoteRef/>
      </w:r>
      <w:r>
        <w:t xml:space="preserve"> </w:t>
      </w:r>
    </w:p>
  </w:footnote>
  <w:footnote w:id="26">
    <w:p w14:paraId="39AB041F" w14:textId="0FF5AD4F" w:rsidR="00304B4B" w:rsidRDefault="00304B4B">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41DA23"/>
    <w:multiLevelType w:val="hybridMultilevel"/>
    <w:tmpl w:val="481CCD86"/>
    <w:lvl w:ilvl="0" w:tplc="FFFFFFFF">
      <w:start w:val="1"/>
      <w:numFmt w:val="lowerRoman"/>
      <w:lvlText w:val="%1"/>
      <w:lvlJc w:val="left"/>
    </w:lvl>
    <w:lvl w:ilvl="1" w:tplc="FFFFFFFF">
      <w:start w:val="1"/>
      <w:numFmt w:val="ideographDigital"/>
      <w:lvlText w:val=""/>
      <w:lvlJc w:val="left"/>
    </w:lvl>
    <w:lvl w:ilvl="2" w:tplc="FFFFFFFF">
      <w:start w:val="1"/>
      <w:numFmt w:val="lowerLetter"/>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793EFCB7"/>
    <w:multiLevelType w:val="hybridMultilevel"/>
    <w:tmpl w:val="7882D677"/>
    <w:lvl w:ilvl="0" w:tplc="FFFFFFFF">
      <w:start w:val="1"/>
      <w:numFmt w:val="lowerRoman"/>
      <w:lvlText w:val="%1"/>
      <w:lvlJc w:val="left"/>
    </w:lvl>
    <w:lvl w:ilvl="1" w:tplc="FFFFFFFF">
      <w:start w:val="1"/>
      <w:numFmt w:val="ideographDigital"/>
      <w:lvlText w:val=""/>
      <w:lvlJc w:val="left"/>
    </w:lvl>
    <w:lvl w:ilvl="2" w:tplc="FFFFFFFF">
      <w:start w:val="1"/>
      <w:numFmt w:val="lowerLetter"/>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29"/>
    <w:rsid w:val="00046F7C"/>
    <w:rsid w:val="000521A6"/>
    <w:rsid w:val="00057586"/>
    <w:rsid w:val="00073AE6"/>
    <w:rsid w:val="000829CB"/>
    <w:rsid w:val="000D3228"/>
    <w:rsid w:val="000D6E1D"/>
    <w:rsid w:val="00142BA9"/>
    <w:rsid w:val="001465FA"/>
    <w:rsid w:val="001C5C22"/>
    <w:rsid w:val="001D7A59"/>
    <w:rsid w:val="002466FD"/>
    <w:rsid w:val="00255E4E"/>
    <w:rsid w:val="00256077"/>
    <w:rsid w:val="00262725"/>
    <w:rsid w:val="002D5A62"/>
    <w:rsid w:val="002E599F"/>
    <w:rsid w:val="002F0658"/>
    <w:rsid w:val="002F3F3D"/>
    <w:rsid w:val="002F4CC8"/>
    <w:rsid w:val="00304B4B"/>
    <w:rsid w:val="00346DC0"/>
    <w:rsid w:val="00356012"/>
    <w:rsid w:val="00356D85"/>
    <w:rsid w:val="00364BCE"/>
    <w:rsid w:val="00365075"/>
    <w:rsid w:val="0038444D"/>
    <w:rsid w:val="003B537D"/>
    <w:rsid w:val="003B5676"/>
    <w:rsid w:val="003F346A"/>
    <w:rsid w:val="00454479"/>
    <w:rsid w:val="0045461E"/>
    <w:rsid w:val="004661C6"/>
    <w:rsid w:val="004A0F9E"/>
    <w:rsid w:val="004C0F29"/>
    <w:rsid w:val="005200DA"/>
    <w:rsid w:val="00522BD1"/>
    <w:rsid w:val="00545588"/>
    <w:rsid w:val="005746B0"/>
    <w:rsid w:val="005D43E0"/>
    <w:rsid w:val="005E1D3A"/>
    <w:rsid w:val="005E4246"/>
    <w:rsid w:val="00614AD3"/>
    <w:rsid w:val="00683C33"/>
    <w:rsid w:val="00694A16"/>
    <w:rsid w:val="006A4F62"/>
    <w:rsid w:val="006E4D07"/>
    <w:rsid w:val="0072409C"/>
    <w:rsid w:val="00783545"/>
    <w:rsid w:val="007868E5"/>
    <w:rsid w:val="007A05CB"/>
    <w:rsid w:val="007E33BD"/>
    <w:rsid w:val="00820A29"/>
    <w:rsid w:val="008256F2"/>
    <w:rsid w:val="00831290"/>
    <w:rsid w:val="00855B9E"/>
    <w:rsid w:val="008A291D"/>
    <w:rsid w:val="008B2416"/>
    <w:rsid w:val="008B2479"/>
    <w:rsid w:val="008B7077"/>
    <w:rsid w:val="00911AC0"/>
    <w:rsid w:val="0093088B"/>
    <w:rsid w:val="009A4725"/>
    <w:rsid w:val="009A481A"/>
    <w:rsid w:val="009A7B42"/>
    <w:rsid w:val="009D4031"/>
    <w:rsid w:val="009F3F51"/>
    <w:rsid w:val="00A01D58"/>
    <w:rsid w:val="00A1499B"/>
    <w:rsid w:val="00A21868"/>
    <w:rsid w:val="00AE11BB"/>
    <w:rsid w:val="00B02BEE"/>
    <w:rsid w:val="00B26990"/>
    <w:rsid w:val="00BB3897"/>
    <w:rsid w:val="00BE1EB0"/>
    <w:rsid w:val="00C038C9"/>
    <w:rsid w:val="00C11028"/>
    <w:rsid w:val="00C44D0A"/>
    <w:rsid w:val="00C51D3D"/>
    <w:rsid w:val="00C73CDF"/>
    <w:rsid w:val="00C76AEE"/>
    <w:rsid w:val="00CB5016"/>
    <w:rsid w:val="00CC5CE7"/>
    <w:rsid w:val="00CD68F1"/>
    <w:rsid w:val="00CE08BA"/>
    <w:rsid w:val="00CE78FC"/>
    <w:rsid w:val="00D03B99"/>
    <w:rsid w:val="00D2617C"/>
    <w:rsid w:val="00D43A4B"/>
    <w:rsid w:val="00D85E95"/>
    <w:rsid w:val="00D85F0A"/>
    <w:rsid w:val="00D926D2"/>
    <w:rsid w:val="00DA15FD"/>
    <w:rsid w:val="00DA7566"/>
    <w:rsid w:val="00DB661E"/>
    <w:rsid w:val="00DD2BA9"/>
    <w:rsid w:val="00E05E24"/>
    <w:rsid w:val="00E662E8"/>
    <w:rsid w:val="00E758BF"/>
    <w:rsid w:val="00E93EAB"/>
    <w:rsid w:val="00EA0FD8"/>
    <w:rsid w:val="00EA4F5F"/>
    <w:rsid w:val="00EA5B5E"/>
    <w:rsid w:val="00EB37F2"/>
    <w:rsid w:val="00EB5CD3"/>
    <w:rsid w:val="00F13874"/>
    <w:rsid w:val="00F56106"/>
    <w:rsid w:val="00F704E6"/>
    <w:rsid w:val="00F96DA6"/>
    <w:rsid w:val="00FB1C27"/>
    <w:rsid w:val="00FC053B"/>
    <w:rsid w:val="00FC291D"/>
    <w:rsid w:val="00FF2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206967"/>
  <w15:chartTrackingRefBased/>
  <w15:docId w15:val="{D01647CF-07A9-4A25-9C33-7542F1811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13874"/>
    <w:pPr>
      <w:autoSpaceDE w:val="0"/>
      <w:autoSpaceDN w:val="0"/>
      <w:adjustRightInd w:val="0"/>
      <w:spacing w:after="0" w:line="240" w:lineRule="auto"/>
    </w:pPr>
    <w:rPr>
      <w:rFonts w:ascii="Arial" w:hAnsi="Arial" w:cs="Arial"/>
      <w:color w:val="000000"/>
      <w:sz w:val="24"/>
      <w:szCs w:val="24"/>
    </w:rPr>
  </w:style>
  <w:style w:type="paragraph" w:styleId="EndnoteText">
    <w:name w:val="endnote text"/>
    <w:basedOn w:val="Normal"/>
    <w:link w:val="EndnoteTextChar"/>
    <w:uiPriority w:val="99"/>
    <w:semiHidden/>
    <w:unhideWhenUsed/>
    <w:rsid w:val="00E05E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05E24"/>
    <w:rPr>
      <w:sz w:val="20"/>
      <w:szCs w:val="20"/>
    </w:rPr>
  </w:style>
  <w:style w:type="character" w:styleId="EndnoteReference">
    <w:name w:val="endnote reference"/>
    <w:basedOn w:val="DefaultParagraphFont"/>
    <w:uiPriority w:val="99"/>
    <w:semiHidden/>
    <w:unhideWhenUsed/>
    <w:rsid w:val="00E05E24"/>
    <w:rPr>
      <w:vertAlign w:val="superscript"/>
    </w:rPr>
  </w:style>
  <w:style w:type="paragraph" w:styleId="FootnoteText">
    <w:name w:val="footnote text"/>
    <w:basedOn w:val="Normal"/>
    <w:link w:val="FootnoteTextChar"/>
    <w:uiPriority w:val="99"/>
    <w:semiHidden/>
    <w:unhideWhenUsed/>
    <w:rsid w:val="00E05E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5E24"/>
    <w:rPr>
      <w:sz w:val="20"/>
      <w:szCs w:val="20"/>
    </w:rPr>
  </w:style>
  <w:style w:type="character" w:styleId="FootnoteReference">
    <w:name w:val="footnote reference"/>
    <w:basedOn w:val="DefaultParagraphFont"/>
    <w:uiPriority w:val="99"/>
    <w:semiHidden/>
    <w:unhideWhenUsed/>
    <w:rsid w:val="00E05E2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1B055-091E-4AD6-954F-94892DE3B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 Bisby</dc:creator>
  <cp:keywords/>
  <dc:description/>
  <cp:lastModifiedBy>Sarah Bisby</cp:lastModifiedBy>
  <cp:revision>4</cp:revision>
  <dcterms:created xsi:type="dcterms:W3CDTF">2021-11-27T13:18:00Z</dcterms:created>
  <dcterms:modified xsi:type="dcterms:W3CDTF">2021-11-27T13:27:00Z</dcterms:modified>
</cp:coreProperties>
</file>