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5273" w:rsidRPr="003421CD" w:rsidRDefault="001E5273" w:rsidP="001E5273">
      <w:pPr>
        <w:jc w:val="center"/>
        <w:rPr>
          <w:rFonts w:ascii="Times New Roman" w:hAnsi="Times New Roman" w:cs="Times New Roman"/>
          <w:b/>
          <w:color w:val="000000" w:themeColor="text1"/>
          <w:sz w:val="32"/>
          <w:szCs w:val="32"/>
        </w:rPr>
      </w:pPr>
    </w:p>
    <w:p w:rsidR="001E5273" w:rsidRPr="003421CD" w:rsidRDefault="001E5273" w:rsidP="001E5273">
      <w:pPr>
        <w:jc w:val="center"/>
        <w:rPr>
          <w:rFonts w:ascii="Times New Roman" w:hAnsi="Times New Roman" w:cs="Times New Roman"/>
          <w:b/>
          <w:color w:val="000000" w:themeColor="text1"/>
          <w:sz w:val="32"/>
          <w:szCs w:val="32"/>
        </w:rPr>
      </w:pPr>
    </w:p>
    <w:p w:rsidR="001E5273" w:rsidRPr="003421CD" w:rsidRDefault="001E5273" w:rsidP="001E5273">
      <w:pPr>
        <w:jc w:val="center"/>
        <w:rPr>
          <w:rFonts w:ascii="Times New Roman" w:hAnsi="Times New Roman" w:cs="Times New Roman"/>
          <w:b/>
          <w:color w:val="000000" w:themeColor="text1"/>
          <w:sz w:val="32"/>
          <w:szCs w:val="32"/>
        </w:rPr>
      </w:pPr>
    </w:p>
    <w:p w:rsidR="00260226" w:rsidRDefault="00260226" w:rsidP="001A4076">
      <w:pPr>
        <w:rPr>
          <w:sz w:val="96"/>
          <w:szCs w:val="96"/>
        </w:rPr>
      </w:pPr>
      <w:r w:rsidRPr="00211FBA">
        <w:rPr>
          <w:sz w:val="96"/>
          <w:szCs w:val="96"/>
        </w:rPr>
        <w:t>ASSIGNMENT</w:t>
      </w:r>
      <w:r>
        <w:rPr>
          <w:sz w:val="96"/>
          <w:szCs w:val="96"/>
        </w:rPr>
        <w:t xml:space="preserve">  2020</w:t>
      </w:r>
    </w:p>
    <w:p w:rsidR="00260226" w:rsidRDefault="00260226" w:rsidP="001A4076">
      <w:pPr>
        <w:rPr>
          <w:sz w:val="40"/>
          <w:szCs w:val="40"/>
        </w:rPr>
      </w:pPr>
      <w:r>
        <w:rPr>
          <w:sz w:val="40"/>
          <w:szCs w:val="40"/>
        </w:rPr>
        <w:t xml:space="preserve">               </w:t>
      </w:r>
    </w:p>
    <w:p w:rsidR="00260226" w:rsidRDefault="00260226" w:rsidP="001A4076">
      <w:pPr>
        <w:rPr>
          <w:sz w:val="40"/>
          <w:szCs w:val="40"/>
        </w:rPr>
      </w:pPr>
    </w:p>
    <w:p w:rsidR="00260226" w:rsidRDefault="00260226" w:rsidP="001A4076">
      <w:pPr>
        <w:rPr>
          <w:sz w:val="40"/>
          <w:szCs w:val="40"/>
        </w:rPr>
      </w:pPr>
    </w:p>
    <w:p w:rsidR="00260226" w:rsidRDefault="00260226" w:rsidP="001A4076">
      <w:pPr>
        <w:ind w:left="216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w:t>
      </w:r>
      <w:r w:rsidRPr="004B5B0F">
        <w:rPr>
          <w:rFonts w:ascii="Times New Roman" w:eastAsia="Times New Roman" w:hAnsi="Times New Roman" w:cs="Times New Roman"/>
          <w:b/>
          <w:bCs/>
          <w:sz w:val="36"/>
          <w:szCs w:val="36"/>
        </w:rPr>
        <w:t xml:space="preserve">Accounting Fundamentals </w:t>
      </w:r>
    </w:p>
    <w:p w:rsidR="00260226" w:rsidRPr="004B5B0F" w:rsidRDefault="00260226" w:rsidP="001A4076">
      <w:pPr>
        <w:ind w:left="2880"/>
        <w:rPr>
          <w:rFonts w:cs="Times New Roman"/>
          <w:b/>
          <w:bCs/>
          <w:i/>
          <w:iCs/>
          <w:sz w:val="36"/>
          <w:szCs w:val="36"/>
        </w:rPr>
      </w:pPr>
      <w:r>
        <w:rPr>
          <w:rFonts w:ascii="Times New Roman" w:eastAsia="Times New Roman" w:hAnsi="Times New Roman" w:cs="Times New Roman"/>
          <w:b/>
          <w:bCs/>
          <w:sz w:val="36"/>
          <w:szCs w:val="36"/>
        </w:rPr>
        <w:t xml:space="preserve">    </w:t>
      </w:r>
      <w:r w:rsidRPr="004B5B0F">
        <w:rPr>
          <w:rFonts w:ascii="Times New Roman" w:eastAsia="Times New Roman" w:hAnsi="Times New Roman" w:cs="Times New Roman"/>
          <w:b/>
          <w:bCs/>
          <w:sz w:val="36"/>
          <w:szCs w:val="36"/>
        </w:rPr>
        <w:t>Assessment 1</w:t>
      </w: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Pr="0099458C" w:rsidRDefault="00260226" w:rsidP="001A4076">
      <w:pPr>
        <w:ind w:left="5040" w:firstLine="720"/>
        <w:rPr>
          <w:rFonts w:cs="Times New Roman"/>
          <w:b/>
          <w:bCs/>
          <w:sz w:val="24"/>
          <w:szCs w:val="24"/>
        </w:rPr>
      </w:pPr>
      <w:r>
        <w:rPr>
          <w:rFonts w:cs="Times New Roman"/>
          <w:i/>
          <w:iCs/>
          <w:sz w:val="24"/>
          <w:szCs w:val="24"/>
        </w:rPr>
        <w:t xml:space="preserve">Lecturer : </w:t>
      </w:r>
      <w:proofErr w:type="spellStart"/>
      <w:r>
        <w:rPr>
          <w:rFonts w:cs="Times New Roman"/>
          <w:b/>
          <w:bCs/>
          <w:sz w:val="24"/>
          <w:szCs w:val="24"/>
        </w:rPr>
        <w:t>Emad</w:t>
      </w:r>
      <w:proofErr w:type="spellEnd"/>
      <w:r>
        <w:rPr>
          <w:rFonts w:cs="Times New Roman"/>
          <w:b/>
          <w:bCs/>
          <w:sz w:val="24"/>
          <w:szCs w:val="24"/>
        </w:rPr>
        <w:t xml:space="preserve"> </w:t>
      </w:r>
      <w:proofErr w:type="spellStart"/>
      <w:r>
        <w:rPr>
          <w:rFonts w:cs="Times New Roman"/>
          <w:b/>
          <w:bCs/>
          <w:sz w:val="24"/>
          <w:szCs w:val="24"/>
        </w:rPr>
        <w:t>Elkhashen</w:t>
      </w:r>
      <w:proofErr w:type="spellEnd"/>
      <w:r>
        <w:rPr>
          <w:rFonts w:cs="Times New Roman"/>
          <w:b/>
          <w:bCs/>
          <w:sz w:val="24"/>
          <w:szCs w:val="24"/>
        </w:rPr>
        <w:t xml:space="preserve"> </w:t>
      </w:r>
    </w:p>
    <w:p w:rsidR="00260226" w:rsidRDefault="00260226" w:rsidP="001A4076">
      <w:pPr>
        <w:rPr>
          <w:rFonts w:cs="Times New Roman"/>
          <w:b/>
          <w:bCs/>
          <w:i/>
          <w:iCs/>
          <w:szCs w:val="24"/>
        </w:rPr>
      </w:pPr>
    </w:p>
    <w:p w:rsidR="00260226" w:rsidRDefault="00260226" w:rsidP="001A4076">
      <w:pPr>
        <w:ind w:left="5040" w:firstLine="720"/>
        <w:rPr>
          <w:rFonts w:cs="Times New Roman"/>
          <w:b/>
          <w:bCs/>
          <w:szCs w:val="24"/>
        </w:rPr>
      </w:pPr>
      <w:r>
        <w:rPr>
          <w:rFonts w:cs="Times New Roman"/>
          <w:i/>
          <w:iCs/>
          <w:szCs w:val="24"/>
        </w:rPr>
        <w:t xml:space="preserve">Submitted By : </w:t>
      </w:r>
      <w:r>
        <w:rPr>
          <w:rFonts w:cs="Times New Roman"/>
          <w:b/>
          <w:bCs/>
          <w:szCs w:val="24"/>
        </w:rPr>
        <w:t xml:space="preserve">Anna </w:t>
      </w:r>
      <w:proofErr w:type="spellStart"/>
      <w:r>
        <w:rPr>
          <w:rFonts w:cs="Times New Roman"/>
          <w:b/>
          <w:bCs/>
          <w:szCs w:val="24"/>
        </w:rPr>
        <w:t>Silistraru</w:t>
      </w:r>
      <w:proofErr w:type="spellEnd"/>
      <w:r>
        <w:rPr>
          <w:rFonts w:cs="Times New Roman"/>
          <w:b/>
          <w:bCs/>
          <w:szCs w:val="24"/>
        </w:rPr>
        <w:t xml:space="preserve"> </w:t>
      </w:r>
    </w:p>
    <w:p w:rsidR="00260226" w:rsidRPr="006D4DAF" w:rsidRDefault="00260226" w:rsidP="001A4076">
      <w:pPr>
        <w:ind w:left="7200"/>
        <w:rPr>
          <w:rFonts w:cs="Times New Roman"/>
          <w:b/>
          <w:bCs/>
          <w:szCs w:val="24"/>
        </w:rPr>
      </w:pPr>
      <w:r>
        <w:rPr>
          <w:rFonts w:cs="Times New Roman"/>
          <w:b/>
          <w:bCs/>
          <w:szCs w:val="24"/>
        </w:rPr>
        <w:t xml:space="preserve">( 1917422 ) </w:t>
      </w:r>
    </w:p>
    <w:p w:rsidR="00260226" w:rsidRDefault="00260226" w:rsidP="001A4076">
      <w:pPr>
        <w:rPr>
          <w:rFonts w:cs="Times New Roman"/>
          <w:b/>
          <w:bCs/>
          <w:i/>
          <w:iCs/>
          <w:szCs w:val="24"/>
        </w:rPr>
      </w:pPr>
    </w:p>
    <w:p w:rsidR="00260226" w:rsidRPr="00D854D3" w:rsidRDefault="00260226" w:rsidP="001A4076">
      <w:pPr>
        <w:rPr>
          <w:rFonts w:cs="Times New Roman"/>
          <w:b/>
          <w:bCs/>
          <w:szCs w:val="24"/>
        </w:rPr>
      </w:pP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Default="00260226" w:rsidP="001A4076">
      <w:pPr>
        <w:rPr>
          <w:rFonts w:cs="Times New Roman"/>
          <w:b/>
          <w:bCs/>
          <w:i/>
          <w:iCs/>
          <w:szCs w:val="24"/>
        </w:rPr>
      </w:pPr>
    </w:p>
    <w:p w:rsidR="00260226" w:rsidRDefault="00260226" w:rsidP="001A4076">
      <w:pPr>
        <w:rPr>
          <w:rFonts w:ascii="Times New Roman" w:hAnsi="Times New Roman" w:cs="Times New Roman"/>
          <w:b/>
          <w:bCs/>
          <w:iCs/>
          <w:sz w:val="24"/>
          <w:szCs w:val="24"/>
        </w:rPr>
      </w:pPr>
    </w:p>
    <w:p w:rsidR="00260226" w:rsidRDefault="00260226" w:rsidP="001A4076">
      <w:pPr>
        <w:rPr>
          <w:rFonts w:ascii="Times New Roman" w:hAnsi="Times New Roman" w:cs="Times New Roman"/>
          <w:b/>
          <w:bCs/>
          <w:iCs/>
          <w:sz w:val="24"/>
          <w:szCs w:val="24"/>
        </w:rPr>
      </w:pPr>
    </w:p>
    <w:p w:rsidR="00260226" w:rsidRDefault="00260226" w:rsidP="001A4076">
      <w:pPr>
        <w:rPr>
          <w:rFonts w:ascii="Times New Roman" w:hAnsi="Times New Roman" w:cs="Times New Roman"/>
          <w:b/>
          <w:bCs/>
          <w:iCs/>
          <w:sz w:val="24"/>
          <w:szCs w:val="24"/>
        </w:rPr>
      </w:pPr>
    </w:p>
    <w:p w:rsidR="00260226" w:rsidRDefault="00260226" w:rsidP="001A4076">
      <w:pPr>
        <w:rPr>
          <w:rFonts w:ascii="Times New Roman" w:hAnsi="Times New Roman" w:cs="Times New Roman"/>
          <w:b/>
          <w:bCs/>
          <w:i/>
          <w:iCs/>
          <w:sz w:val="24"/>
          <w:szCs w:val="24"/>
        </w:rPr>
      </w:pPr>
    </w:p>
    <w:p w:rsidR="00904354" w:rsidRDefault="00904354" w:rsidP="001A4076">
      <w:pPr>
        <w:rPr>
          <w:rFonts w:ascii="Times New Roman" w:hAnsi="Times New Roman" w:cs="Times New Roman"/>
          <w:b/>
          <w:bCs/>
          <w:i/>
          <w:iCs/>
          <w:sz w:val="24"/>
          <w:szCs w:val="24"/>
        </w:rPr>
      </w:pPr>
    </w:p>
    <w:p w:rsidR="00904354" w:rsidRDefault="00904354" w:rsidP="001A4076">
      <w:pPr>
        <w:rPr>
          <w:rFonts w:ascii="Times New Roman" w:hAnsi="Times New Roman" w:cs="Times New Roman"/>
          <w:b/>
          <w:bCs/>
          <w:i/>
          <w:iCs/>
          <w:sz w:val="24"/>
          <w:szCs w:val="24"/>
        </w:rPr>
      </w:pPr>
    </w:p>
    <w:p w:rsidR="00904354" w:rsidRDefault="00904354" w:rsidP="001A4076">
      <w:pPr>
        <w:rPr>
          <w:rFonts w:ascii="Times New Roman" w:hAnsi="Times New Roman" w:cs="Times New Roman"/>
          <w:b/>
          <w:bCs/>
          <w:i/>
          <w:iCs/>
          <w:sz w:val="24"/>
          <w:szCs w:val="24"/>
        </w:rPr>
      </w:pPr>
    </w:p>
    <w:p w:rsidR="00155855" w:rsidRDefault="00155855" w:rsidP="001A4076">
      <w:pPr>
        <w:rPr>
          <w:rFonts w:ascii="Times New Roman" w:hAnsi="Times New Roman" w:cs="Times New Roman"/>
          <w:b/>
          <w:bCs/>
          <w:i/>
          <w:iCs/>
          <w:sz w:val="24"/>
          <w:szCs w:val="24"/>
        </w:rPr>
      </w:pPr>
    </w:p>
    <w:p w:rsidR="00155855" w:rsidRPr="004B5B0F" w:rsidRDefault="00155855" w:rsidP="001A4076">
      <w:pPr>
        <w:rPr>
          <w:rFonts w:ascii="Times New Roman" w:hAnsi="Times New Roman" w:cs="Times New Roman"/>
          <w:b/>
          <w:bCs/>
          <w:i/>
          <w:iCs/>
          <w:sz w:val="24"/>
          <w:szCs w:val="24"/>
        </w:rPr>
      </w:pPr>
    </w:p>
    <w:p w:rsidR="00260226" w:rsidRPr="004B5B0F" w:rsidRDefault="00260226" w:rsidP="001A4076">
      <w:pPr>
        <w:rPr>
          <w:rFonts w:ascii="Times New Roman" w:hAnsi="Times New Roman" w:cs="Times New Roman"/>
          <w:b/>
          <w:bCs/>
          <w:sz w:val="24"/>
          <w:szCs w:val="24"/>
          <w:lang w:val="en-IN"/>
        </w:rPr>
      </w:pPr>
      <w:r w:rsidRPr="004B5B0F">
        <w:rPr>
          <w:rFonts w:ascii="Times New Roman" w:hAnsi="Times New Roman" w:cs="Times New Roman"/>
          <w:b/>
          <w:bCs/>
          <w:sz w:val="24"/>
          <w:szCs w:val="24"/>
          <w:lang w:val="en-IN"/>
        </w:rPr>
        <w:t xml:space="preserve">                                  </w:t>
      </w:r>
    </w:p>
    <w:p w:rsidR="00260226" w:rsidRPr="00C85F74" w:rsidRDefault="00260226" w:rsidP="001A4076">
      <w:pPr>
        <w:rPr>
          <w:b/>
          <w:bCs/>
          <w:sz w:val="28"/>
          <w:lang w:val="en-IN"/>
        </w:rPr>
      </w:pPr>
      <w:r>
        <w:rPr>
          <w:b/>
          <w:bCs/>
          <w:sz w:val="28"/>
          <w:lang w:val="en-IN"/>
        </w:rPr>
        <w:t xml:space="preserve">                                                    </w:t>
      </w:r>
      <w:r>
        <w:rPr>
          <w:rFonts w:cs="Times New Roman"/>
          <w:b/>
          <w:bCs/>
          <w:szCs w:val="24"/>
        </w:rPr>
        <w:t>JUNE</w:t>
      </w:r>
      <w:r w:rsidRPr="00D440B5">
        <w:rPr>
          <w:rFonts w:cs="Times New Roman"/>
          <w:b/>
          <w:bCs/>
          <w:szCs w:val="24"/>
        </w:rPr>
        <w:t xml:space="preserve"> 2020</w:t>
      </w:r>
    </w:p>
    <w:p w:rsidR="001E5273" w:rsidRDefault="001E527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Pr="00BE0401" w:rsidRDefault="00992783" w:rsidP="00C923CA">
      <w:pPr>
        <w:spacing w:after="150" w:line="360" w:lineRule="auto"/>
        <w:jc w:val="both"/>
        <w:rPr>
          <w:rFonts w:ascii="UICTFontTextStyleTallBody" w:eastAsiaTheme="minorEastAsia" w:hAnsi="UICTFontTextStyleTallBody" w:cs="Times New Roman"/>
          <w:color w:val="000000"/>
          <w:sz w:val="27"/>
          <w:szCs w:val="27"/>
          <w:lang w:val="ru-GB" w:eastAsia="ru-RU"/>
        </w:rPr>
      </w:pPr>
      <w:r w:rsidRPr="00BE0401">
        <w:rPr>
          <w:rFonts w:ascii="UICTFontTextStyleTallBody" w:eastAsiaTheme="minorEastAsia" w:hAnsi="UICTFontTextStyleTallBody" w:cs="Times New Roman"/>
          <w:color w:val="000000"/>
          <w:sz w:val="27"/>
          <w:szCs w:val="27"/>
          <w:lang w:val="ru-GB" w:eastAsia="ru-RU"/>
        </w:rPr>
        <w:t> </w:t>
      </w:r>
    </w:p>
    <w:p w:rsidR="00992783" w:rsidRPr="00BE0401" w:rsidRDefault="00992783" w:rsidP="00C923CA">
      <w:pPr>
        <w:spacing w:after="150" w:line="360" w:lineRule="auto"/>
        <w:jc w:val="both"/>
        <w:rPr>
          <w:rFonts w:ascii="UICTFontTextStyleTallBody" w:eastAsiaTheme="minorEastAsia" w:hAnsi="UICTFontTextStyleTallBody" w:cs="Times New Roman"/>
          <w:color w:val="000000"/>
          <w:sz w:val="27"/>
          <w:szCs w:val="27"/>
          <w:lang w:val="ru-GB" w:eastAsia="ru-RU"/>
        </w:rPr>
      </w:pPr>
      <w:r w:rsidRPr="00BE0401">
        <w:rPr>
          <w:rFonts w:ascii="Times New Roman" w:eastAsiaTheme="minorEastAsia" w:hAnsi="Times New Roman" w:cs="Times New Roman"/>
          <w:color w:val="000000"/>
          <w:sz w:val="27"/>
          <w:szCs w:val="27"/>
          <w:lang w:val="ru-GB" w:eastAsia="ru-RU"/>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992783" w:rsidRDefault="00992783" w:rsidP="00C923CA">
      <w:pPr>
        <w:spacing w:line="360" w:lineRule="auto"/>
        <w:jc w:val="center"/>
        <w:rPr>
          <w:rFonts w:ascii="Times New Roman" w:eastAsia="Times New Roman" w:hAnsi="Times New Roman" w:cs="Times New Roman"/>
          <w:b/>
          <w:bCs/>
          <w:sz w:val="32"/>
          <w:szCs w:val="32"/>
        </w:rPr>
      </w:pPr>
    </w:p>
    <w:p w:rsidR="00992783" w:rsidRDefault="00992783" w:rsidP="00C923CA">
      <w:pPr>
        <w:spacing w:line="360" w:lineRule="auto"/>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DA6144" w:rsidRDefault="00DA6144" w:rsidP="001E5273">
      <w:pPr>
        <w:jc w:val="center"/>
        <w:rPr>
          <w:rFonts w:ascii="Times New Roman" w:hAnsi="Times New Roman" w:cs="Times New Roman"/>
          <w:b/>
          <w:color w:val="000000" w:themeColor="text1"/>
          <w:sz w:val="32"/>
          <w:szCs w:val="32"/>
        </w:rPr>
      </w:pPr>
    </w:p>
    <w:p w:rsidR="00992783" w:rsidRDefault="00992783" w:rsidP="001E5273">
      <w:pPr>
        <w:jc w:val="center"/>
        <w:rPr>
          <w:rFonts w:ascii="Times New Roman" w:hAnsi="Times New Roman" w:cs="Times New Roman"/>
          <w:b/>
          <w:color w:val="000000" w:themeColor="text1"/>
          <w:sz w:val="32"/>
          <w:szCs w:val="32"/>
        </w:rPr>
      </w:pPr>
    </w:p>
    <w:p w:rsidR="00992783" w:rsidRPr="003421CD" w:rsidRDefault="00992783" w:rsidP="001E5273">
      <w:pPr>
        <w:jc w:val="center"/>
        <w:rPr>
          <w:rFonts w:ascii="Times New Roman" w:hAnsi="Times New Roman" w:cs="Times New Roman"/>
          <w:b/>
          <w:color w:val="000000" w:themeColor="text1"/>
          <w:sz w:val="32"/>
          <w:szCs w:val="32"/>
        </w:rPr>
      </w:pPr>
    </w:p>
    <w:p w:rsidR="00C923CA" w:rsidRPr="00B92B7D" w:rsidRDefault="00C923CA" w:rsidP="001A4076">
      <w:pPr>
        <w:rPr>
          <w:rFonts w:ascii="Times New Roman" w:eastAsia="Times New Roman" w:hAnsi="Times New Roman" w:cs="Times New Roman"/>
          <w:b/>
          <w:bCs/>
          <w:sz w:val="36"/>
          <w:szCs w:val="36"/>
        </w:rPr>
      </w:pPr>
      <w:r w:rsidRPr="00B92B7D">
        <w:rPr>
          <w:rFonts w:ascii="Times New Roman" w:eastAsia="Times New Roman" w:hAnsi="Times New Roman" w:cs="Times New Roman"/>
          <w:b/>
          <w:bCs/>
          <w:sz w:val="36"/>
          <w:szCs w:val="36"/>
        </w:rPr>
        <w:t xml:space="preserve">Table of contents </w:t>
      </w:r>
    </w:p>
    <w:p w:rsidR="00C923CA" w:rsidRPr="00143DCF" w:rsidRDefault="00C923CA" w:rsidP="001A4076">
      <w:pPr>
        <w:spacing w:line="360" w:lineRule="auto"/>
        <w:rPr>
          <w:rFonts w:ascii="Times New Roman" w:eastAsia="Times New Roman" w:hAnsi="Times New Roman" w:cs="Times New Roman"/>
          <w:sz w:val="24"/>
          <w:szCs w:val="24"/>
        </w:rPr>
      </w:pP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4</w:t>
      </w: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Question 1 ……………………………………………………………………………………..</w:t>
      </w:r>
      <w:r>
        <w:rPr>
          <w:rFonts w:ascii="Times New Roman" w:eastAsia="Times New Roman" w:hAnsi="Times New Roman" w:cs="Times New Roman"/>
          <w:sz w:val="24"/>
          <w:szCs w:val="24"/>
        </w:rPr>
        <w:t>4</w:t>
      </w: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Question 2 ……………………………………………………………………………………..</w:t>
      </w:r>
      <w:r>
        <w:rPr>
          <w:rFonts w:ascii="Times New Roman" w:eastAsia="Times New Roman" w:hAnsi="Times New Roman" w:cs="Times New Roman"/>
          <w:sz w:val="24"/>
          <w:szCs w:val="24"/>
        </w:rPr>
        <w:t>7</w:t>
      </w: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Question 3 ……………………………………………………………………………………..1</w:t>
      </w:r>
      <w:r>
        <w:rPr>
          <w:rFonts w:ascii="Times New Roman" w:eastAsia="Times New Roman" w:hAnsi="Times New Roman" w:cs="Times New Roman"/>
          <w:sz w:val="24"/>
          <w:szCs w:val="24"/>
        </w:rPr>
        <w:t>4</w:t>
      </w: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Conclusion …………………………………………………………………………………….1</w:t>
      </w:r>
      <w:r w:rsidR="00616316">
        <w:rPr>
          <w:rFonts w:ascii="Times New Roman" w:eastAsia="Times New Roman" w:hAnsi="Times New Roman" w:cs="Times New Roman"/>
          <w:sz w:val="24"/>
          <w:szCs w:val="24"/>
        </w:rPr>
        <w:t>6</w:t>
      </w:r>
    </w:p>
    <w:p w:rsidR="00C923CA" w:rsidRPr="00143DCF" w:rsidRDefault="00C923CA" w:rsidP="001A4076">
      <w:pPr>
        <w:spacing w:line="360" w:lineRule="auto"/>
        <w:rPr>
          <w:rFonts w:ascii="Times New Roman" w:eastAsia="Times New Roman" w:hAnsi="Times New Roman" w:cs="Times New Roman"/>
          <w:sz w:val="24"/>
          <w:szCs w:val="24"/>
        </w:rPr>
      </w:pPr>
      <w:r w:rsidRPr="00143DCF">
        <w:rPr>
          <w:rFonts w:ascii="Times New Roman" w:eastAsia="Times New Roman" w:hAnsi="Times New Roman" w:cs="Times New Roman"/>
          <w:sz w:val="24"/>
          <w:szCs w:val="24"/>
        </w:rPr>
        <w:t>Reference list ………………………………………………………………………………….1</w:t>
      </w:r>
      <w:r w:rsidR="000C35BB">
        <w:rPr>
          <w:rFonts w:ascii="Times New Roman" w:eastAsia="Times New Roman" w:hAnsi="Times New Roman" w:cs="Times New Roman"/>
          <w:sz w:val="24"/>
          <w:szCs w:val="24"/>
        </w:rPr>
        <w:t>7</w:t>
      </w:r>
    </w:p>
    <w:p w:rsidR="00C923CA" w:rsidRPr="00143DCF" w:rsidRDefault="00C923CA" w:rsidP="001A4076">
      <w:pPr>
        <w:pStyle w:val="s13"/>
        <w:spacing w:before="180" w:beforeAutospacing="0" w:after="0" w:afterAutospacing="0" w:line="360" w:lineRule="auto"/>
        <w:jc w:val="both"/>
        <w:rPr>
          <w:color w:val="000000"/>
          <w:lang w:val="en-US"/>
        </w:rPr>
      </w:pPr>
    </w:p>
    <w:p w:rsidR="00C923CA" w:rsidRPr="00143DCF" w:rsidRDefault="00C923CA" w:rsidP="001A4076">
      <w:pPr>
        <w:pStyle w:val="a5"/>
        <w:spacing w:line="360" w:lineRule="auto"/>
        <w:jc w:val="both"/>
        <w:rPr>
          <w:rFonts w:ascii="Times New Roman" w:hAnsi="Times New Roman" w:cs="Times New Roman"/>
          <w:b/>
          <w:bCs/>
          <w:color w:val="auto"/>
          <w:sz w:val="24"/>
          <w:szCs w:val="24"/>
        </w:rPr>
      </w:pPr>
    </w:p>
    <w:p w:rsidR="008E222E" w:rsidRPr="003421CD" w:rsidRDefault="008E222E" w:rsidP="001A4076">
      <w:pPr>
        <w:pStyle w:val="a5"/>
        <w:spacing w:line="360" w:lineRule="auto"/>
        <w:rPr>
          <w:rFonts w:ascii="Times New Roman" w:hAnsi="Times New Roman" w:cs="Times New Roman"/>
          <w:b/>
          <w:bCs/>
          <w:color w:val="000000" w:themeColor="text1"/>
          <w:sz w:val="24"/>
          <w:szCs w:val="24"/>
        </w:rPr>
      </w:pPr>
    </w:p>
    <w:p w:rsidR="00D325A3" w:rsidRDefault="001E5273" w:rsidP="00C923CA">
      <w:pPr>
        <w:pStyle w:val="11"/>
        <w:tabs>
          <w:tab w:val="right" w:leader="dot" w:pos="9350"/>
        </w:tabs>
        <w:spacing w:line="360" w:lineRule="auto"/>
        <w:rPr>
          <w:rFonts w:ascii="Times New Roman" w:hAnsi="Times New Roman" w:cs="Times New Roman"/>
          <w:b/>
          <w:color w:val="000000" w:themeColor="text1"/>
          <w:sz w:val="24"/>
          <w:szCs w:val="24"/>
        </w:rPr>
      </w:pPr>
      <w:r w:rsidRPr="003421CD">
        <w:rPr>
          <w:rFonts w:ascii="Times New Roman" w:hAnsi="Times New Roman" w:cs="Times New Roman"/>
          <w:b/>
          <w:color w:val="000000" w:themeColor="text1"/>
          <w:sz w:val="24"/>
          <w:szCs w:val="24"/>
        </w:rPr>
        <w:br w:type="page"/>
      </w:r>
    </w:p>
    <w:p w:rsidR="00C40E00" w:rsidRDefault="00C40E00" w:rsidP="00BF19D7">
      <w:pPr>
        <w:spacing w:after="150" w:line="240" w:lineRule="auto"/>
        <w:jc w:val="both"/>
        <w:rPr>
          <w:rFonts w:ascii="Times New Roman" w:eastAsia="Times New Roman" w:hAnsi="Times New Roman" w:cs="Times New Roman"/>
          <w:b/>
          <w:bCs/>
          <w:sz w:val="32"/>
          <w:szCs w:val="32"/>
        </w:rPr>
      </w:pPr>
    </w:p>
    <w:p w:rsidR="0052429D" w:rsidRPr="00D92EC0" w:rsidRDefault="0052429D" w:rsidP="001A4076">
      <w:pPr>
        <w:spacing w:line="360" w:lineRule="auto"/>
        <w:jc w:val="both"/>
        <w:rPr>
          <w:rFonts w:ascii="Times New Roman" w:eastAsia="Times New Roman" w:hAnsi="Times New Roman" w:cs="Times New Roman"/>
          <w:b/>
          <w:bCs/>
          <w:sz w:val="36"/>
          <w:szCs w:val="36"/>
        </w:rPr>
      </w:pPr>
      <w:bookmarkStart w:id="0" w:name="_Toc49374028"/>
      <w:r w:rsidRPr="00D92EC0">
        <w:rPr>
          <w:rFonts w:ascii="Times New Roman" w:hAnsi="Times New Roman" w:cs="Times New Roman"/>
          <w:b/>
          <w:bCs/>
          <w:sz w:val="36"/>
          <w:szCs w:val="36"/>
        </w:rPr>
        <w:t>Introduction</w:t>
      </w:r>
      <w:bookmarkEnd w:id="0"/>
    </w:p>
    <w:p w:rsidR="0052429D" w:rsidRPr="0052429D" w:rsidRDefault="0052429D" w:rsidP="0052429D">
      <w:pPr>
        <w:spacing w:line="360" w:lineRule="auto"/>
        <w:ind w:firstLine="720"/>
        <w:jc w:val="both"/>
        <w:rPr>
          <w:rFonts w:ascii="Times New Roman" w:hAnsi="Times New Roman" w:cs="Times New Roman"/>
          <w:color w:val="000000" w:themeColor="text1"/>
          <w:sz w:val="24"/>
          <w:szCs w:val="24"/>
        </w:rPr>
      </w:pPr>
      <w:r w:rsidRPr="00143DCF">
        <w:rPr>
          <w:rFonts w:ascii="Times New Roman" w:hAnsi="Times New Roman" w:cs="Times New Roman"/>
          <w:color w:val="000000" w:themeColor="text1"/>
          <w:sz w:val="24"/>
          <w:szCs w:val="24"/>
        </w:rPr>
        <w:t>The following report is focused on several calculation that is associated with Wales Plc. The company strictly follows the Companies Act 2006 and regarded as profitable company in UK. Several financial information is provided which are related to the resources of the company. The report also reflects on the financial performance of the company which will help the company to gather several investors. The purpose of the report is to different ratios of the company like gearing ratio, current ratio, return on equity, return on capital employed, stock holding period, interest cover and several others. The report also aims to discuss the advantages and disadvantages of financial reporting regime.</w:t>
      </w:r>
    </w:p>
    <w:p w:rsidR="0052429D" w:rsidRDefault="0052429D" w:rsidP="00BF19D7">
      <w:pPr>
        <w:spacing w:after="150" w:line="240" w:lineRule="auto"/>
        <w:jc w:val="both"/>
        <w:rPr>
          <w:rFonts w:ascii="Times New Roman" w:eastAsia="Times New Roman" w:hAnsi="Times New Roman" w:cs="Times New Roman"/>
          <w:b/>
          <w:bCs/>
          <w:sz w:val="32"/>
          <w:szCs w:val="32"/>
        </w:rPr>
      </w:pPr>
    </w:p>
    <w:p w:rsidR="0052429D" w:rsidRPr="00BF19D7" w:rsidRDefault="0052429D" w:rsidP="00BF19D7">
      <w:pPr>
        <w:spacing w:after="150" w:line="240" w:lineRule="auto"/>
        <w:jc w:val="both"/>
        <w:rPr>
          <w:rFonts w:ascii="Times New Roman" w:eastAsia="Times New Roman" w:hAnsi="Times New Roman" w:cs="Times New Roman"/>
          <w:b/>
          <w:bCs/>
          <w:sz w:val="32"/>
          <w:szCs w:val="32"/>
        </w:rPr>
      </w:pPr>
    </w:p>
    <w:p w:rsidR="009C0766" w:rsidRPr="0052429D" w:rsidRDefault="006B76E0" w:rsidP="00C40E00">
      <w:pPr>
        <w:rPr>
          <w:rFonts w:ascii="Times New Roman" w:hAnsi="Times New Roman" w:cs="Times New Roman"/>
          <w:b/>
          <w:bCs/>
          <w:sz w:val="36"/>
          <w:szCs w:val="36"/>
        </w:rPr>
      </w:pPr>
      <w:r w:rsidRPr="0052429D">
        <w:rPr>
          <w:rFonts w:ascii="Times New Roman" w:hAnsi="Times New Roman" w:cs="Times New Roman"/>
          <w:b/>
          <w:bCs/>
          <w:sz w:val="36"/>
          <w:szCs w:val="36"/>
        </w:rPr>
        <w:t xml:space="preserve">Question 1 </w:t>
      </w:r>
    </w:p>
    <w:p w:rsidR="00B92B7D" w:rsidRPr="00C40E00" w:rsidRDefault="00B92B7D" w:rsidP="00C40E00">
      <w:pPr>
        <w:rPr>
          <w:rFonts w:ascii="Times New Roman" w:hAnsi="Times New Roman" w:cs="Times New Roman"/>
          <w:b/>
          <w:color w:val="000000" w:themeColor="text1"/>
          <w:sz w:val="24"/>
          <w:szCs w:val="24"/>
        </w:rPr>
      </w:pPr>
    </w:p>
    <w:tbl>
      <w:tblPr>
        <w:tblStyle w:val="-34"/>
        <w:tblW w:w="5715" w:type="dxa"/>
        <w:tblLayout w:type="fixed"/>
        <w:tblLook w:val="0600" w:firstRow="0" w:lastRow="0" w:firstColumn="0" w:lastColumn="0" w:noHBand="1" w:noVBand="1"/>
      </w:tblPr>
      <w:tblGrid>
        <w:gridCol w:w="3395"/>
        <w:gridCol w:w="1160"/>
        <w:gridCol w:w="1160"/>
      </w:tblGrid>
      <w:tr w:rsidR="00C1604D" w:rsidRPr="00C81DB3" w:rsidTr="001A4076">
        <w:trPr>
          <w:trHeight w:val="500"/>
        </w:trPr>
        <w:tc>
          <w:tcPr>
            <w:tcW w:w="3395"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Particulars</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Amount</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C81DB3">
              <w:rPr>
                <w:rFonts w:ascii="Times New Roman" w:eastAsia="Times New Roman" w:hAnsi="Times New Roman" w:cs="Times New Roman"/>
                <w:b/>
                <w:sz w:val="24"/>
                <w:szCs w:val="24"/>
              </w:rPr>
              <w:t>Amount</w:t>
            </w:r>
          </w:p>
        </w:tc>
      </w:tr>
      <w:tr w:rsidR="00C1604D" w:rsidRPr="00C81DB3" w:rsidTr="001A4076">
        <w:trPr>
          <w:trHeight w:val="1115"/>
        </w:trPr>
        <w:tc>
          <w:tcPr>
            <w:tcW w:w="3395"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a/c … Dr.</w:t>
            </w:r>
          </w:p>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To, Accumulated depreciation a/c</w:t>
            </w:r>
          </w:p>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of building)</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320</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320</w:t>
            </w:r>
          </w:p>
        </w:tc>
      </w:tr>
      <w:tr w:rsidR="00C1604D" w:rsidRPr="00C81DB3" w:rsidTr="001A4076">
        <w:trPr>
          <w:trHeight w:val="1100"/>
        </w:trPr>
        <w:tc>
          <w:tcPr>
            <w:tcW w:w="3395"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a/c … Dr.</w:t>
            </w:r>
          </w:p>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To, Accumulated depreciation a/c</w:t>
            </w:r>
          </w:p>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(Depreciation of plant)</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2560</w:t>
            </w:r>
          </w:p>
        </w:tc>
        <w:tc>
          <w:tcPr>
            <w:tcW w:w="1160" w:type="dxa"/>
          </w:tcPr>
          <w:p w:rsidR="00C1604D" w:rsidRPr="00C81DB3" w:rsidRDefault="00C1604D" w:rsidP="001A407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81DB3">
              <w:rPr>
                <w:rFonts w:ascii="Times New Roman" w:eastAsia="Times New Roman" w:hAnsi="Times New Roman" w:cs="Times New Roman"/>
                <w:sz w:val="24"/>
                <w:szCs w:val="24"/>
              </w:rPr>
              <w:t>2560</w:t>
            </w:r>
          </w:p>
        </w:tc>
      </w:tr>
    </w:tbl>
    <w:p w:rsidR="00C1604D" w:rsidRPr="00C81DB3" w:rsidRDefault="00C1604D" w:rsidP="001A4076">
      <w:pPr>
        <w:spacing w:line="360" w:lineRule="auto"/>
        <w:jc w:val="both"/>
        <w:rPr>
          <w:rFonts w:ascii="Times New Roman" w:eastAsia="Times New Roman" w:hAnsi="Times New Roman" w:cs="Times New Roman"/>
          <w:sz w:val="24"/>
          <w:szCs w:val="24"/>
        </w:rPr>
      </w:pPr>
    </w:p>
    <w:tbl>
      <w:tblPr>
        <w:tblStyle w:val="-45"/>
        <w:tblW w:w="0" w:type="auto"/>
        <w:tblLook w:val="04A0" w:firstRow="1" w:lastRow="0" w:firstColumn="1" w:lastColumn="0" w:noHBand="0" w:noVBand="1"/>
      </w:tblPr>
      <w:tblGrid>
        <w:gridCol w:w="9350"/>
      </w:tblGrid>
      <w:tr w:rsidR="00C1604D" w:rsidRPr="00D03CAF" w:rsidTr="001A4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Total depreciation = (320 + 2560) = 2880</w:t>
            </w:r>
          </w:p>
        </w:tc>
      </w:tr>
      <w:tr w:rsidR="00C1604D" w:rsidRPr="00D03CAF" w:rsidTr="001A4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Current value of building = (16000 - 320 - 4260) = 11420</w:t>
            </w:r>
          </w:p>
        </w:tc>
      </w:tr>
      <w:tr w:rsidR="00C1604D" w:rsidRPr="00D03CAF" w:rsidTr="001A4076">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Current value of plant = (25600 - 4960 - 2560) = 18080</w:t>
            </w:r>
          </w:p>
        </w:tc>
      </w:tr>
      <w:tr w:rsidR="00C1604D" w:rsidRPr="00D03CAF" w:rsidTr="001A4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 xml:space="preserve">Allowances of 2% on trade receivable = [8240 * (2/100)] = 164.8 </w:t>
            </w:r>
          </w:p>
        </w:tc>
      </w:tr>
      <w:tr w:rsidR="00C1604D" w:rsidRPr="00D03CAF" w:rsidTr="001A4076">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Current trade receivable balance = (8240 - 240 - 164.8) = 7835.2</w:t>
            </w:r>
          </w:p>
        </w:tc>
      </w:tr>
      <w:tr w:rsidR="00C1604D" w:rsidRPr="00D03CAF" w:rsidTr="001A4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lastRenderedPageBreak/>
              <w:t>Administration expenses = (2920 + 320 + 500 + 240 + 164.8) = 4144.80</w:t>
            </w:r>
          </w:p>
        </w:tc>
      </w:tr>
      <w:tr w:rsidR="00C1604D" w:rsidRPr="00D03CAF" w:rsidTr="001A4076">
        <w:tc>
          <w:tcPr>
            <w:cnfStyle w:val="001000000000" w:firstRow="0" w:lastRow="0" w:firstColumn="1" w:lastColumn="0" w:oddVBand="0" w:evenVBand="0" w:oddHBand="0" w:evenHBand="0" w:firstRowFirstColumn="0" w:firstRowLastColumn="0" w:lastRowFirstColumn="0" w:lastRowLastColumn="0"/>
            <w:tcW w:w="9350" w:type="dxa"/>
          </w:tcPr>
          <w:p w:rsidR="00C1604D" w:rsidRPr="00D03CAF" w:rsidRDefault="00C1604D" w:rsidP="001A4076">
            <w:pPr>
              <w:spacing w:line="360" w:lineRule="auto"/>
              <w:jc w:val="both"/>
              <w:rPr>
                <w:rFonts w:ascii="Times New Roman" w:eastAsia="Times New Roman" w:hAnsi="Times New Roman" w:cs="Times New Roman"/>
                <w:sz w:val="24"/>
                <w:szCs w:val="24"/>
              </w:rPr>
            </w:pPr>
            <w:r w:rsidRPr="00D03CAF">
              <w:rPr>
                <w:rFonts w:ascii="Times New Roman" w:eastAsia="Times New Roman" w:hAnsi="Times New Roman" w:cs="Times New Roman"/>
                <w:sz w:val="24"/>
                <w:szCs w:val="24"/>
              </w:rPr>
              <w:t>Cost of sales = (2560 + 16220) = 18780</w:t>
            </w:r>
          </w:p>
        </w:tc>
      </w:tr>
    </w:tbl>
    <w:p w:rsidR="00C1604D" w:rsidRDefault="00C1604D" w:rsidP="009C0766">
      <w:pPr>
        <w:spacing w:line="360" w:lineRule="auto"/>
        <w:jc w:val="both"/>
        <w:rPr>
          <w:rFonts w:ascii="Times New Roman" w:eastAsia="Times New Roman" w:hAnsi="Times New Roman" w:cs="Times New Roman"/>
          <w:color w:val="000000" w:themeColor="text1"/>
          <w:sz w:val="24"/>
          <w:szCs w:val="24"/>
        </w:rPr>
      </w:pPr>
    </w:p>
    <w:p w:rsidR="004B31B5" w:rsidRPr="003421CD" w:rsidRDefault="004B31B5"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Wales Plc</w:t>
      </w:r>
      <w:r w:rsidR="00397A2C" w:rsidRPr="003421CD">
        <w:rPr>
          <w:rFonts w:ascii="Times New Roman" w:eastAsia="Times New Roman" w:hAnsi="Times New Roman" w:cs="Times New Roman"/>
          <w:color w:val="000000" w:themeColor="text1"/>
          <w:sz w:val="24"/>
          <w:szCs w:val="24"/>
        </w:rPr>
        <w:t>’s the income statement</w:t>
      </w:r>
      <w:r w:rsidRPr="003421CD">
        <w:rPr>
          <w:rFonts w:ascii="Times New Roman" w:eastAsia="Times New Roman" w:hAnsi="Times New Roman" w:cs="Times New Roman"/>
          <w:color w:val="000000" w:themeColor="text1"/>
          <w:sz w:val="24"/>
          <w:szCs w:val="24"/>
        </w:rPr>
        <w:t xml:space="preserve"> for the 2019</w:t>
      </w:r>
      <w:r w:rsidR="00397A2C" w:rsidRPr="003421CD">
        <w:rPr>
          <w:rFonts w:ascii="Times New Roman" w:eastAsia="Times New Roman" w:hAnsi="Times New Roman" w:cs="Times New Roman"/>
          <w:color w:val="000000" w:themeColor="text1"/>
          <w:sz w:val="24"/>
          <w:szCs w:val="24"/>
        </w:rPr>
        <w:t xml:space="preserve"> year ending is presented below:</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tbl>
      <w:tblPr>
        <w:tblStyle w:val="Table2"/>
        <w:tblW w:w="660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280"/>
        <w:gridCol w:w="1160"/>
        <w:gridCol w:w="1160"/>
      </w:tblGrid>
      <w:tr w:rsidR="009C0766" w:rsidRPr="003421CD" w:rsidTr="00F666D3">
        <w:trPr>
          <w:trHeight w:val="11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Income Statement</w:t>
            </w:r>
            <w:r w:rsidR="00AD019C" w:rsidRPr="003421CD">
              <w:rPr>
                <w:rFonts w:ascii="Times New Roman" w:eastAsia="Times New Roman" w:hAnsi="Times New Roman" w:cs="Times New Roman"/>
                <w:b/>
                <w:color w:val="000000" w:themeColor="text1"/>
                <w:sz w:val="24"/>
                <w:szCs w:val="24"/>
              </w:rPr>
              <w:t xml:space="preserve"> of Wales plc</w:t>
            </w:r>
          </w:p>
          <w:p w:rsidR="009C0766" w:rsidRPr="003421CD" w:rsidRDefault="009C0766" w:rsidP="00AD019C">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 xml:space="preserve">For the month </w:t>
            </w:r>
            <w:r w:rsidR="00AD019C" w:rsidRPr="003421CD">
              <w:rPr>
                <w:rFonts w:ascii="Times New Roman" w:eastAsia="Times New Roman" w:hAnsi="Times New Roman" w:cs="Times New Roman"/>
                <w:b/>
                <w:color w:val="000000" w:themeColor="text1"/>
                <w:sz w:val="24"/>
                <w:szCs w:val="24"/>
              </w:rPr>
              <w:t>ending of</w:t>
            </w:r>
            <w:r w:rsidRPr="003421CD">
              <w:rPr>
                <w:rFonts w:ascii="Times New Roman" w:eastAsia="Times New Roman" w:hAnsi="Times New Roman" w:cs="Times New Roman"/>
                <w:b/>
                <w:color w:val="000000" w:themeColor="text1"/>
                <w:sz w:val="24"/>
                <w:szCs w:val="24"/>
              </w:rPr>
              <w:t xml:space="preserve"> December 31, 2019</w:t>
            </w:r>
          </w:p>
        </w:tc>
        <w:tc>
          <w:tcPr>
            <w:tcW w:w="1160" w:type="dxa"/>
            <w:tcMar>
              <w:top w:w="100" w:type="dxa"/>
              <w:left w:w="100" w:type="dxa"/>
              <w:bottom w:w="100" w:type="dxa"/>
              <w:right w:w="100" w:type="dxa"/>
            </w:tcMar>
          </w:tcPr>
          <w:p w:rsidR="009C0766" w:rsidRPr="003421CD" w:rsidRDefault="009C0766" w:rsidP="00F666D3">
            <w:pPr>
              <w:widowControl w:val="0"/>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c>
          <w:tcPr>
            <w:tcW w:w="1160" w:type="dxa"/>
            <w:tcMar>
              <w:top w:w="100" w:type="dxa"/>
              <w:left w:w="100" w:type="dxa"/>
              <w:bottom w:w="100" w:type="dxa"/>
              <w:right w:w="100" w:type="dxa"/>
            </w:tcMar>
          </w:tcPr>
          <w:p w:rsidR="009C0766" w:rsidRPr="003421CD" w:rsidRDefault="009C0766" w:rsidP="00F666D3">
            <w:pPr>
              <w:widowControl w:val="0"/>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r>
      <w:tr w:rsidR="009C0766"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Income:</w:t>
            </w:r>
          </w:p>
        </w:tc>
        <w:tc>
          <w:tcPr>
            <w:tcW w:w="1160" w:type="dxa"/>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60" w:type="dxa"/>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9C0766"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9C0766" w:rsidRPr="003421CD" w:rsidRDefault="003421C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Revenue </w:t>
            </w:r>
          </w:p>
        </w:tc>
        <w:tc>
          <w:tcPr>
            <w:tcW w:w="1160" w:type="dxa"/>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60" w:type="dxa"/>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30300</w:t>
            </w:r>
          </w:p>
        </w:tc>
      </w:tr>
      <w:tr w:rsidR="003421CD"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421CD" w:rsidRPr="003421CD" w:rsidRDefault="003421C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Expenses:</w:t>
            </w:r>
          </w:p>
        </w:tc>
        <w:tc>
          <w:tcPr>
            <w:tcW w:w="1160" w:type="dxa"/>
            <w:tcMar>
              <w:top w:w="100" w:type="dxa"/>
              <w:left w:w="100" w:type="dxa"/>
              <w:bottom w:w="100" w:type="dxa"/>
              <w:right w:w="100" w:type="dxa"/>
            </w:tcMar>
          </w:tcPr>
          <w:p w:rsidR="003421CD" w:rsidRPr="003421CD" w:rsidRDefault="003421C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60" w:type="dxa"/>
            <w:tcMar>
              <w:top w:w="100" w:type="dxa"/>
              <w:left w:w="100" w:type="dxa"/>
              <w:bottom w:w="100" w:type="dxa"/>
              <w:right w:w="100" w:type="dxa"/>
            </w:tcMar>
          </w:tcPr>
          <w:p w:rsidR="003421CD" w:rsidRPr="003421CD" w:rsidRDefault="003421C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0E3AB7"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E3AB7" w:rsidRPr="003421CD" w:rsidRDefault="000E3AB7"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Sales’ cost</w:t>
            </w:r>
          </w:p>
        </w:tc>
        <w:tc>
          <w:tcPr>
            <w:tcW w:w="1160" w:type="dxa"/>
            <w:tcMar>
              <w:top w:w="100" w:type="dxa"/>
              <w:left w:w="100" w:type="dxa"/>
              <w:bottom w:w="100" w:type="dxa"/>
              <w:right w:w="100" w:type="dxa"/>
            </w:tcMar>
          </w:tcPr>
          <w:p w:rsidR="000E3AB7" w:rsidRPr="003421CD" w:rsidRDefault="000E3AB7"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18780</w:t>
            </w:r>
          </w:p>
        </w:tc>
        <w:tc>
          <w:tcPr>
            <w:tcW w:w="1160" w:type="dxa"/>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0E3AB7"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Gross profit</w:t>
            </w:r>
          </w:p>
        </w:tc>
        <w:tc>
          <w:tcPr>
            <w:tcW w:w="1160" w:type="dxa"/>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60" w:type="dxa"/>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11520</w:t>
            </w:r>
          </w:p>
        </w:tc>
      </w:tr>
      <w:tr w:rsidR="000E3AB7"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Depreciation</w:t>
            </w:r>
          </w:p>
        </w:tc>
        <w:tc>
          <w:tcPr>
            <w:tcW w:w="1160" w:type="dxa"/>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2880</w:t>
            </w:r>
          </w:p>
        </w:tc>
        <w:tc>
          <w:tcPr>
            <w:tcW w:w="1160" w:type="dxa"/>
            <w:tcMar>
              <w:top w:w="100" w:type="dxa"/>
              <w:left w:w="100" w:type="dxa"/>
              <w:bottom w:w="100" w:type="dxa"/>
              <w:right w:w="100" w:type="dxa"/>
            </w:tcMar>
          </w:tcPr>
          <w:p w:rsidR="000E3AB7" w:rsidRPr="003421CD" w:rsidRDefault="000E3AB7"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B936F9"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B936F9" w:rsidRPr="003421CD" w:rsidRDefault="00B936F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Expenses on Distribution</w:t>
            </w:r>
          </w:p>
        </w:tc>
        <w:tc>
          <w:tcPr>
            <w:tcW w:w="1160" w:type="dxa"/>
            <w:tcMar>
              <w:top w:w="100" w:type="dxa"/>
              <w:left w:w="100" w:type="dxa"/>
              <w:bottom w:w="100" w:type="dxa"/>
              <w:right w:w="100" w:type="dxa"/>
            </w:tcMar>
          </w:tcPr>
          <w:p w:rsidR="00B936F9" w:rsidRPr="003421CD" w:rsidRDefault="00B936F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2160</w:t>
            </w:r>
          </w:p>
        </w:tc>
        <w:tc>
          <w:tcPr>
            <w:tcW w:w="1160" w:type="dxa"/>
            <w:tcMar>
              <w:top w:w="100" w:type="dxa"/>
              <w:left w:w="100" w:type="dxa"/>
              <w:bottom w:w="100" w:type="dxa"/>
              <w:right w:w="100" w:type="dxa"/>
            </w:tcMar>
          </w:tcPr>
          <w:p w:rsidR="00B936F9" w:rsidRPr="003421CD" w:rsidRDefault="00B936F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8A6BFC"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8A6BFC" w:rsidRPr="003421CD" w:rsidRDefault="008A6BF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Administration expenses</w:t>
            </w:r>
          </w:p>
        </w:tc>
        <w:tc>
          <w:tcPr>
            <w:tcW w:w="1160" w:type="dxa"/>
            <w:tcMar>
              <w:top w:w="100" w:type="dxa"/>
              <w:left w:w="100" w:type="dxa"/>
              <w:bottom w:w="100" w:type="dxa"/>
              <w:right w:w="100" w:type="dxa"/>
            </w:tcMar>
          </w:tcPr>
          <w:p w:rsidR="008A6BFC" w:rsidRPr="003421CD" w:rsidRDefault="008A6BF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4144.8</w:t>
            </w:r>
          </w:p>
        </w:tc>
        <w:tc>
          <w:tcPr>
            <w:tcW w:w="1160" w:type="dxa"/>
            <w:tcMar>
              <w:top w:w="100" w:type="dxa"/>
              <w:left w:w="100" w:type="dxa"/>
              <w:bottom w:w="100" w:type="dxa"/>
              <w:right w:w="100" w:type="dxa"/>
            </w:tcMar>
          </w:tcPr>
          <w:p w:rsidR="008A6BFC" w:rsidRPr="003421CD" w:rsidRDefault="008A6BF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8A6BFC"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8A6BFC" w:rsidRPr="003421CD" w:rsidRDefault="008A6BFC" w:rsidP="007C2FC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Earning Before Tax</w:t>
            </w:r>
            <w:r w:rsidR="007C2FC7" w:rsidRPr="003421CD">
              <w:rPr>
                <w:rFonts w:ascii="Times New Roman" w:eastAsia="Times New Roman" w:hAnsi="Times New Roman" w:cs="Times New Roman"/>
                <w:b/>
                <w:color w:val="000000" w:themeColor="text1"/>
                <w:sz w:val="24"/>
                <w:szCs w:val="24"/>
              </w:rPr>
              <w:t xml:space="preserve"> and Interest</w:t>
            </w: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2335.2</w:t>
            </w:r>
          </w:p>
        </w:tc>
      </w:tr>
      <w:tr w:rsidR="00CD4A19"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Tax </w:t>
            </w:r>
          </w:p>
        </w:tc>
        <w:tc>
          <w:tcPr>
            <w:tcW w:w="1160" w:type="dxa"/>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1600</w:t>
            </w:r>
          </w:p>
        </w:tc>
        <w:tc>
          <w:tcPr>
            <w:tcW w:w="1160" w:type="dxa"/>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CD4A19"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Net Earning</w:t>
            </w:r>
          </w:p>
        </w:tc>
        <w:tc>
          <w:tcPr>
            <w:tcW w:w="1160" w:type="dxa"/>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60" w:type="dxa"/>
            <w:tcMar>
              <w:top w:w="100" w:type="dxa"/>
              <w:left w:w="100" w:type="dxa"/>
              <w:bottom w:w="100" w:type="dxa"/>
              <w:right w:w="100" w:type="dxa"/>
            </w:tcMar>
          </w:tcPr>
          <w:p w:rsidR="00CD4A19" w:rsidRPr="003421CD" w:rsidRDefault="00CD4A19"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495.2</w:t>
            </w:r>
          </w:p>
        </w:tc>
      </w:tr>
      <w:tr w:rsidR="008A6BFC"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Interest </w:t>
            </w: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240</w:t>
            </w: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8A6BFC" w:rsidRPr="003421CD" w:rsidTr="00F666D3">
        <w:trPr>
          <w:trHeight w:val="500"/>
        </w:trPr>
        <w:tc>
          <w:tcPr>
            <w:tcW w:w="42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lastRenderedPageBreak/>
              <w:t>EBT</w:t>
            </w: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60" w:type="dxa"/>
            <w:tcMar>
              <w:top w:w="100" w:type="dxa"/>
              <w:left w:w="100" w:type="dxa"/>
              <w:bottom w:w="100" w:type="dxa"/>
              <w:right w:w="100" w:type="dxa"/>
            </w:tcMar>
          </w:tcPr>
          <w:p w:rsidR="008A6BFC" w:rsidRPr="003421CD" w:rsidRDefault="008A6BF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2095.2</w:t>
            </w:r>
          </w:p>
        </w:tc>
      </w:tr>
    </w:tbl>
    <w:p w:rsidR="009C0766" w:rsidRDefault="009C0766" w:rsidP="009C0766">
      <w:pPr>
        <w:spacing w:line="360" w:lineRule="auto"/>
        <w:jc w:val="both"/>
        <w:rPr>
          <w:rFonts w:ascii="Times New Roman" w:eastAsia="Times New Roman" w:hAnsi="Times New Roman" w:cs="Times New Roman"/>
          <w:color w:val="000000" w:themeColor="text1"/>
          <w:sz w:val="24"/>
          <w:szCs w:val="24"/>
        </w:rPr>
      </w:pPr>
    </w:p>
    <w:p w:rsidR="000F69B8" w:rsidRPr="003421CD" w:rsidRDefault="000F69B8" w:rsidP="009C0766">
      <w:pPr>
        <w:spacing w:line="360" w:lineRule="auto"/>
        <w:jc w:val="both"/>
        <w:rPr>
          <w:rFonts w:ascii="Times New Roman" w:eastAsia="Times New Roman" w:hAnsi="Times New Roman" w:cs="Times New Roman"/>
          <w:color w:val="000000" w:themeColor="text1"/>
          <w:sz w:val="24"/>
          <w:szCs w:val="24"/>
        </w:rPr>
      </w:pPr>
    </w:p>
    <w:p w:rsidR="009C0766" w:rsidRDefault="00C071B5"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Wales plc’s</w:t>
      </w:r>
      <w:r w:rsidR="009C0766" w:rsidRPr="003421CD">
        <w:rPr>
          <w:rFonts w:ascii="Times New Roman" w:eastAsia="Times New Roman" w:hAnsi="Times New Roman" w:cs="Times New Roman"/>
          <w:color w:val="000000" w:themeColor="text1"/>
          <w:sz w:val="24"/>
          <w:szCs w:val="24"/>
        </w:rPr>
        <w:t xml:space="preserve"> balance sheet as on</w:t>
      </w:r>
      <w:r w:rsidRPr="003421CD">
        <w:rPr>
          <w:rFonts w:ascii="Times New Roman" w:eastAsia="Times New Roman" w:hAnsi="Times New Roman" w:cs="Times New Roman"/>
          <w:color w:val="000000" w:themeColor="text1"/>
          <w:sz w:val="24"/>
          <w:szCs w:val="24"/>
        </w:rPr>
        <w:t xml:space="preserve"> </w:t>
      </w:r>
      <w:r w:rsidR="009C0766" w:rsidRPr="003421CD">
        <w:rPr>
          <w:rFonts w:ascii="Times New Roman" w:eastAsia="Times New Roman" w:hAnsi="Times New Roman" w:cs="Times New Roman"/>
          <w:color w:val="000000" w:themeColor="text1"/>
          <w:sz w:val="24"/>
          <w:szCs w:val="24"/>
        </w:rPr>
        <w:t>2019</w:t>
      </w:r>
      <w:r w:rsidRPr="003421CD">
        <w:rPr>
          <w:rFonts w:ascii="Times New Roman" w:eastAsia="Times New Roman" w:hAnsi="Times New Roman" w:cs="Times New Roman"/>
          <w:color w:val="000000" w:themeColor="text1"/>
          <w:sz w:val="24"/>
          <w:szCs w:val="24"/>
        </w:rPr>
        <w:t>, 31st December is presented below:</w:t>
      </w:r>
      <w:r w:rsidR="009C0766" w:rsidRPr="003421CD">
        <w:rPr>
          <w:rFonts w:ascii="Times New Roman" w:eastAsia="Times New Roman" w:hAnsi="Times New Roman" w:cs="Times New Roman"/>
          <w:color w:val="000000" w:themeColor="text1"/>
          <w:sz w:val="24"/>
          <w:szCs w:val="24"/>
        </w:rPr>
        <w:t xml:space="preserve"> (</w:t>
      </w:r>
      <w:proofErr w:type="spellStart"/>
      <w:r w:rsidR="009C0766" w:rsidRPr="003421CD">
        <w:rPr>
          <w:rFonts w:ascii="Times New Roman" w:hAnsi="Times New Roman" w:cs="Times New Roman"/>
          <w:color w:val="000000" w:themeColor="text1"/>
          <w:sz w:val="24"/>
          <w:szCs w:val="24"/>
          <w:highlight w:val="white"/>
        </w:rPr>
        <w:t>Fenyves</w:t>
      </w:r>
      <w:proofErr w:type="spellEnd"/>
      <w:r w:rsidR="009C0766" w:rsidRPr="003421CD">
        <w:rPr>
          <w:rFonts w:ascii="Times New Roman" w:hAnsi="Times New Roman" w:cs="Times New Roman"/>
          <w:color w:val="000000" w:themeColor="text1"/>
          <w:sz w:val="24"/>
          <w:szCs w:val="24"/>
          <w:highlight w:val="white"/>
        </w:rPr>
        <w:t xml:space="preserve"> et al., 2019</w:t>
      </w:r>
      <w:r w:rsidR="009C0766" w:rsidRPr="003421CD">
        <w:rPr>
          <w:rFonts w:ascii="Times New Roman" w:eastAsia="Times New Roman" w:hAnsi="Times New Roman" w:cs="Times New Roman"/>
          <w:color w:val="000000" w:themeColor="text1"/>
          <w:sz w:val="24"/>
          <w:szCs w:val="24"/>
        </w:rPr>
        <w:t>).</w:t>
      </w:r>
    </w:p>
    <w:p w:rsidR="000F69B8" w:rsidRDefault="000F69B8" w:rsidP="009C0766">
      <w:pPr>
        <w:spacing w:line="360" w:lineRule="auto"/>
        <w:jc w:val="both"/>
        <w:rPr>
          <w:rFonts w:ascii="Times New Roman" w:eastAsia="Times New Roman" w:hAnsi="Times New Roman" w:cs="Times New Roman"/>
          <w:color w:val="000000" w:themeColor="text1"/>
          <w:sz w:val="24"/>
          <w:szCs w:val="24"/>
        </w:rPr>
      </w:pPr>
    </w:p>
    <w:p w:rsidR="002D679F" w:rsidRPr="003421CD" w:rsidRDefault="002D679F" w:rsidP="009C0766">
      <w:pPr>
        <w:spacing w:line="360" w:lineRule="auto"/>
        <w:jc w:val="both"/>
        <w:rPr>
          <w:rFonts w:ascii="Times New Roman" w:eastAsia="Times New Roman" w:hAnsi="Times New Roman" w:cs="Times New Roman"/>
          <w:color w:val="000000" w:themeColor="text1"/>
          <w:sz w:val="24"/>
          <w:szCs w:val="24"/>
        </w:rPr>
      </w:pPr>
    </w:p>
    <w:tbl>
      <w:tblPr>
        <w:tblStyle w:val="Table3"/>
        <w:tblW w:w="10695" w:type="dxa"/>
        <w:tblInd w:w="-3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205"/>
        <w:gridCol w:w="1155"/>
        <w:gridCol w:w="1155"/>
        <w:gridCol w:w="3735"/>
        <w:gridCol w:w="1215"/>
        <w:gridCol w:w="1230"/>
      </w:tblGrid>
      <w:tr w:rsidR="009C0766" w:rsidRPr="003421CD" w:rsidTr="00F666D3">
        <w:trPr>
          <w:trHeight w:val="1460"/>
        </w:trPr>
        <w:tc>
          <w:tcPr>
            <w:tcW w:w="10695" w:type="dxa"/>
            <w:gridSpan w:val="6"/>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Balance Sheet</w:t>
            </w:r>
            <w:r w:rsidR="00066FAD" w:rsidRPr="003421CD">
              <w:rPr>
                <w:rFonts w:ascii="Times New Roman" w:eastAsia="Times New Roman" w:hAnsi="Times New Roman" w:cs="Times New Roman"/>
                <w:b/>
                <w:color w:val="000000" w:themeColor="text1"/>
                <w:sz w:val="24"/>
                <w:szCs w:val="24"/>
              </w:rPr>
              <w:t xml:space="preserve"> of Wales plc</w:t>
            </w:r>
          </w:p>
          <w:p w:rsidR="009C0766" w:rsidRPr="003421CD" w:rsidRDefault="00066FAD" w:rsidP="00066FAD">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 xml:space="preserve">As of </w:t>
            </w:r>
            <w:r w:rsidR="009C0766" w:rsidRPr="003421CD">
              <w:rPr>
                <w:rFonts w:ascii="Times New Roman" w:eastAsia="Times New Roman" w:hAnsi="Times New Roman" w:cs="Times New Roman"/>
                <w:b/>
                <w:color w:val="000000" w:themeColor="text1"/>
                <w:sz w:val="24"/>
                <w:szCs w:val="24"/>
              </w:rPr>
              <w:t>2019</w:t>
            </w:r>
            <w:r w:rsidRPr="003421CD">
              <w:rPr>
                <w:rFonts w:ascii="Times New Roman" w:eastAsia="Times New Roman" w:hAnsi="Times New Roman" w:cs="Times New Roman"/>
                <w:b/>
                <w:color w:val="000000" w:themeColor="text1"/>
                <w:sz w:val="24"/>
                <w:szCs w:val="24"/>
              </w:rPr>
              <w:t>, December 31</w:t>
            </w:r>
          </w:p>
        </w:tc>
      </w:tr>
      <w:tr w:rsidR="009C0766"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Assets</w:t>
            </w:r>
          </w:p>
        </w:tc>
        <w:tc>
          <w:tcPr>
            <w:tcW w:w="115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c>
          <w:tcPr>
            <w:tcW w:w="115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c>
          <w:tcPr>
            <w:tcW w:w="373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Liabilities</w:t>
            </w:r>
          </w:p>
        </w:tc>
        <w:tc>
          <w:tcPr>
            <w:tcW w:w="121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c>
          <w:tcPr>
            <w:tcW w:w="1230"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w:t>
            </w:r>
          </w:p>
        </w:tc>
      </w:tr>
      <w:tr w:rsidR="009C0766"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Current Assets:</w:t>
            </w:r>
          </w:p>
        </w:tc>
        <w:tc>
          <w:tcPr>
            <w:tcW w:w="115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Current Liabilities:</w:t>
            </w:r>
          </w:p>
        </w:tc>
        <w:tc>
          <w:tcPr>
            <w:tcW w:w="1215"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230" w:type="dxa"/>
            <w:shd w:val="clear" w:color="auto" w:fill="auto"/>
            <w:tcMar>
              <w:top w:w="100" w:type="dxa"/>
              <w:left w:w="100" w:type="dxa"/>
              <w:bottom w:w="100" w:type="dxa"/>
              <w:right w:w="100" w:type="dxa"/>
            </w:tcMar>
          </w:tcPr>
          <w:p w:rsidR="009C0766" w:rsidRPr="003421CD" w:rsidRDefault="009C0766"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491B82"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91B82" w:rsidRPr="003421CD" w:rsidRDefault="00491B82" w:rsidP="00491B82">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Cash in bank</w:t>
            </w:r>
          </w:p>
        </w:tc>
        <w:tc>
          <w:tcPr>
            <w:tcW w:w="1155" w:type="dxa"/>
            <w:shd w:val="clear" w:color="auto" w:fill="auto"/>
            <w:tcMar>
              <w:top w:w="100" w:type="dxa"/>
              <w:left w:w="100" w:type="dxa"/>
              <w:bottom w:w="100" w:type="dxa"/>
              <w:right w:w="100" w:type="dxa"/>
            </w:tcMar>
          </w:tcPr>
          <w:p w:rsidR="00491B82" w:rsidRPr="003421CD" w:rsidRDefault="00491B82"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320</w:t>
            </w:r>
          </w:p>
        </w:tc>
        <w:tc>
          <w:tcPr>
            <w:tcW w:w="115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21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230"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491B82"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Inventory</w:t>
            </w:r>
          </w:p>
        </w:tc>
        <w:tc>
          <w:tcPr>
            <w:tcW w:w="115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3120</w:t>
            </w:r>
          </w:p>
        </w:tc>
        <w:tc>
          <w:tcPr>
            <w:tcW w:w="115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Outstanding Insurance fees</w:t>
            </w:r>
          </w:p>
        </w:tc>
        <w:tc>
          <w:tcPr>
            <w:tcW w:w="1215"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500</w:t>
            </w:r>
          </w:p>
        </w:tc>
        <w:tc>
          <w:tcPr>
            <w:tcW w:w="1230" w:type="dxa"/>
            <w:shd w:val="clear" w:color="auto" w:fill="auto"/>
            <w:tcMar>
              <w:top w:w="100" w:type="dxa"/>
              <w:left w:w="100" w:type="dxa"/>
              <w:bottom w:w="100" w:type="dxa"/>
              <w:right w:w="100" w:type="dxa"/>
            </w:tcMar>
          </w:tcPr>
          <w:p w:rsidR="00491B82" w:rsidRPr="003421CD" w:rsidRDefault="00491B82"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Trade payables</w:t>
            </w:r>
          </w:p>
        </w:tc>
        <w:tc>
          <w:tcPr>
            <w:tcW w:w="121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4480</w:t>
            </w:r>
          </w:p>
        </w:tc>
        <w:tc>
          <w:tcPr>
            <w:tcW w:w="1230"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Trade receivables</w:t>
            </w: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7835.2</w:t>
            </w: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Accumulated depreciation</w:t>
            </w:r>
          </w:p>
        </w:tc>
        <w:tc>
          <w:tcPr>
            <w:tcW w:w="121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2815.2</w:t>
            </w:r>
          </w:p>
        </w:tc>
        <w:tc>
          <w:tcPr>
            <w:tcW w:w="1230"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Net current assets</w:t>
            </w: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11275.2</w:t>
            </w:r>
          </w:p>
        </w:tc>
        <w:tc>
          <w:tcPr>
            <w:tcW w:w="373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Payable for Income tax</w:t>
            </w:r>
          </w:p>
        </w:tc>
        <w:tc>
          <w:tcPr>
            <w:tcW w:w="121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1600</w:t>
            </w:r>
          </w:p>
        </w:tc>
        <w:tc>
          <w:tcPr>
            <w:tcW w:w="1230"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Fixed Assets:</w:t>
            </w: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373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Net Liabilities</w:t>
            </w:r>
          </w:p>
        </w:tc>
        <w:tc>
          <w:tcPr>
            <w:tcW w:w="121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230"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9395.2</w:t>
            </w: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Building</w:t>
            </w: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11420</w:t>
            </w: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21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230"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r>
      <w:tr w:rsidR="009D055C"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Plant</w:t>
            </w:r>
          </w:p>
        </w:tc>
        <w:tc>
          <w:tcPr>
            <w:tcW w:w="1155" w:type="dxa"/>
            <w:shd w:val="clear" w:color="auto" w:fill="auto"/>
            <w:tcMar>
              <w:top w:w="100" w:type="dxa"/>
              <w:left w:w="100" w:type="dxa"/>
              <w:bottom w:w="100" w:type="dxa"/>
              <w:right w:w="100" w:type="dxa"/>
            </w:tcMar>
          </w:tcPr>
          <w:p w:rsidR="009D055C" w:rsidRPr="003421CD" w:rsidRDefault="009D055C"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18080</w:t>
            </w:r>
          </w:p>
        </w:tc>
        <w:tc>
          <w:tcPr>
            <w:tcW w:w="115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Equity Capital:</w:t>
            </w:r>
          </w:p>
        </w:tc>
        <w:tc>
          <w:tcPr>
            <w:tcW w:w="1215"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230" w:type="dxa"/>
            <w:shd w:val="clear" w:color="auto" w:fill="auto"/>
            <w:tcMar>
              <w:top w:w="100" w:type="dxa"/>
              <w:left w:w="100" w:type="dxa"/>
              <w:bottom w:w="100" w:type="dxa"/>
              <w:right w:w="100" w:type="dxa"/>
            </w:tcMar>
          </w:tcPr>
          <w:p w:rsidR="009D055C" w:rsidRPr="003421CD" w:rsidRDefault="009D055C"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Land</w:t>
            </w:r>
          </w:p>
        </w:tc>
        <w:tc>
          <w:tcPr>
            <w:tcW w:w="115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20000</w:t>
            </w: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Share premium</w:t>
            </w:r>
          </w:p>
        </w:tc>
        <w:tc>
          <w:tcPr>
            <w:tcW w:w="121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5000</w:t>
            </w: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Revaluation surplus</w:t>
            </w:r>
          </w:p>
        </w:tc>
        <w:tc>
          <w:tcPr>
            <w:tcW w:w="121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5000</w:t>
            </w: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Net Fixed Assets</w:t>
            </w:r>
          </w:p>
        </w:tc>
        <w:tc>
          <w:tcPr>
            <w:tcW w:w="115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49500</w:t>
            </w:r>
          </w:p>
        </w:tc>
        <w:tc>
          <w:tcPr>
            <w:tcW w:w="373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12% Debenture</w:t>
            </w:r>
          </w:p>
        </w:tc>
        <w:tc>
          <w:tcPr>
            <w:tcW w:w="121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4000</w:t>
            </w: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373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Retained profits</w:t>
            </w:r>
          </w:p>
        </w:tc>
        <w:tc>
          <w:tcPr>
            <w:tcW w:w="121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8380</w:t>
            </w: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 ordinary shares</w:t>
            </w:r>
          </w:p>
        </w:tc>
        <w:tc>
          <w:tcPr>
            <w:tcW w:w="1215" w:type="dxa"/>
            <w:shd w:val="clear" w:color="auto" w:fill="auto"/>
            <w:tcMar>
              <w:top w:w="100" w:type="dxa"/>
              <w:left w:w="100" w:type="dxa"/>
              <w:bottom w:w="100" w:type="dxa"/>
              <w:right w:w="100" w:type="dxa"/>
            </w:tcMar>
          </w:tcPr>
          <w:p w:rsidR="003B084D" w:rsidRPr="003421CD" w:rsidRDefault="003B084D" w:rsidP="005367E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29000</w:t>
            </w: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735" w:type="dxa"/>
            <w:shd w:val="clear" w:color="auto" w:fill="auto"/>
            <w:tcMar>
              <w:top w:w="100" w:type="dxa"/>
              <w:left w:w="100" w:type="dxa"/>
              <w:bottom w:w="100" w:type="dxa"/>
              <w:right w:w="100" w:type="dxa"/>
            </w:tcMar>
          </w:tcPr>
          <w:p w:rsidR="003B084D" w:rsidRPr="003421CD" w:rsidRDefault="00C938D0"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 xml:space="preserve">Net </w:t>
            </w:r>
            <w:r w:rsidR="003B084D" w:rsidRPr="003421CD">
              <w:rPr>
                <w:rFonts w:ascii="Times New Roman" w:eastAsia="Times New Roman" w:hAnsi="Times New Roman" w:cs="Times New Roman"/>
                <w:b/>
                <w:color w:val="000000" w:themeColor="text1"/>
                <w:sz w:val="24"/>
                <w:szCs w:val="24"/>
              </w:rPr>
              <w:t>equity</w:t>
            </w:r>
          </w:p>
        </w:tc>
        <w:tc>
          <w:tcPr>
            <w:tcW w:w="121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51380</w:t>
            </w:r>
          </w:p>
        </w:tc>
      </w:tr>
      <w:tr w:rsidR="003B084D" w:rsidRPr="003421CD" w:rsidTr="00F666D3">
        <w:trPr>
          <w:trHeight w:val="500"/>
        </w:trPr>
        <w:tc>
          <w:tcPr>
            <w:tcW w:w="22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Total Assets</w:t>
            </w: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15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60775.2</w:t>
            </w:r>
          </w:p>
        </w:tc>
        <w:tc>
          <w:tcPr>
            <w:tcW w:w="3735" w:type="dxa"/>
            <w:shd w:val="clear" w:color="auto" w:fill="auto"/>
            <w:tcMar>
              <w:top w:w="100" w:type="dxa"/>
              <w:left w:w="100" w:type="dxa"/>
              <w:bottom w:w="100" w:type="dxa"/>
              <w:right w:w="100" w:type="dxa"/>
            </w:tcMar>
          </w:tcPr>
          <w:p w:rsidR="003B084D" w:rsidRPr="003421CD" w:rsidRDefault="003B084D" w:rsidP="00CD7D3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Total Stockholder’s equity</w:t>
            </w:r>
            <w:r w:rsidR="00CD7D34" w:rsidRPr="003421CD">
              <w:rPr>
                <w:rFonts w:ascii="Times New Roman" w:eastAsia="Times New Roman" w:hAnsi="Times New Roman" w:cs="Times New Roman"/>
                <w:b/>
                <w:color w:val="000000" w:themeColor="text1"/>
                <w:sz w:val="24"/>
                <w:szCs w:val="24"/>
              </w:rPr>
              <w:t xml:space="preserve"> and current liabilities</w:t>
            </w:r>
          </w:p>
        </w:tc>
        <w:tc>
          <w:tcPr>
            <w:tcW w:w="1215"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tc>
        <w:tc>
          <w:tcPr>
            <w:tcW w:w="1230" w:type="dxa"/>
            <w:shd w:val="clear" w:color="auto" w:fill="auto"/>
            <w:tcMar>
              <w:top w:w="100" w:type="dxa"/>
              <w:left w:w="100" w:type="dxa"/>
              <w:bottom w:w="100" w:type="dxa"/>
              <w:right w:w="100" w:type="dxa"/>
            </w:tcMar>
          </w:tcPr>
          <w:p w:rsidR="003B084D" w:rsidRPr="003421CD" w:rsidRDefault="003B084D" w:rsidP="00F666D3">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60775.2</w:t>
            </w:r>
          </w:p>
        </w:tc>
      </w:tr>
    </w:tbl>
    <w:p w:rsidR="002019BC" w:rsidRDefault="002019BC" w:rsidP="002019BC">
      <w:pPr>
        <w:pStyle w:val="1"/>
        <w:rPr>
          <w:sz w:val="36"/>
          <w:szCs w:val="36"/>
        </w:rPr>
      </w:pPr>
    </w:p>
    <w:p w:rsidR="004F315E" w:rsidRDefault="004F315E" w:rsidP="004F315E"/>
    <w:p w:rsidR="004F315E" w:rsidRDefault="004F315E" w:rsidP="004F315E">
      <w:pPr>
        <w:rPr>
          <w:rFonts w:ascii="Times New Roman" w:hAnsi="Times New Roman" w:cs="Times New Roman"/>
          <w:b/>
          <w:bCs/>
          <w:sz w:val="36"/>
          <w:szCs w:val="36"/>
        </w:rPr>
      </w:pPr>
      <w:r w:rsidRPr="004F315E">
        <w:rPr>
          <w:rFonts w:ascii="Times New Roman" w:hAnsi="Times New Roman" w:cs="Times New Roman"/>
          <w:b/>
          <w:bCs/>
          <w:sz w:val="36"/>
          <w:szCs w:val="36"/>
        </w:rPr>
        <w:t>Question 2</w:t>
      </w:r>
    </w:p>
    <w:p w:rsidR="004F315E" w:rsidRPr="004F315E" w:rsidRDefault="004F315E" w:rsidP="004F315E">
      <w:pPr>
        <w:rPr>
          <w:rFonts w:ascii="Times New Roman" w:hAnsi="Times New Roman" w:cs="Times New Roman"/>
          <w:b/>
          <w:bCs/>
          <w:sz w:val="36"/>
          <w:szCs w:val="36"/>
        </w:rPr>
      </w:pPr>
    </w:p>
    <w:p w:rsidR="009C0766" w:rsidRPr="00B0167F" w:rsidRDefault="009C0766" w:rsidP="009C0766">
      <w:pPr>
        <w:spacing w:line="360" w:lineRule="auto"/>
        <w:jc w:val="both"/>
        <w:rPr>
          <w:rFonts w:ascii="Times New Roman" w:eastAsia="Times New Roman" w:hAnsi="Times New Roman" w:cs="Times New Roman"/>
          <w:b/>
          <w:bCs/>
          <w:color w:val="000000" w:themeColor="text1"/>
          <w:sz w:val="36"/>
          <w:szCs w:val="36"/>
        </w:rPr>
      </w:pPr>
      <w:r w:rsidRPr="00B0167F">
        <w:rPr>
          <w:rFonts w:ascii="Times New Roman" w:eastAsia="Times New Roman" w:hAnsi="Times New Roman" w:cs="Times New Roman"/>
          <w:b/>
          <w:bCs/>
          <w:color w:val="000000" w:themeColor="text1"/>
          <w:sz w:val="36"/>
          <w:szCs w:val="36"/>
        </w:rPr>
        <w:t xml:space="preserve">(a)  </w:t>
      </w:r>
    </w:p>
    <w:p w:rsidR="00C30C10" w:rsidRPr="00C30C10" w:rsidRDefault="00C30C10" w:rsidP="009C0766">
      <w:pPr>
        <w:spacing w:line="360" w:lineRule="auto"/>
        <w:jc w:val="both"/>
        <w:rPr>
          <w:rFonts w:ascii="Times New Roman" w:eastAsia="Times New Roman" w:hAnsi="Times New Roman" w:cs="Times New Roman"/>
          <w:b/>
          <w:bCs/>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Return </w:t>
      </w:r>
      <w:r w:rsidR="00C40044" w:rsidRPr="003421CD">
        <w:rPr>
          <w:rFonts w:ascii="Times New Roman" w:eastAsia="Times New Roman" w:hAnsi="Times New Roman" w:cs="Times New Roman"/>
          <w:color w:val="000000" w:themeColor="text1"/>
          <w:sz w:val="24"/>
          <w:szCs w:val="24"/>
        </w:rPr>
        <w:t>up</w:t>
      </w:r>
      <w:r w:rsidRPr="003421CD">
        <w:rPr>
          <w:rFonts w:ascii="Times New Roman" w:eastAsia="Times New Roman" w:hAnsi="Times New Roman" w:cs="Times New Roman"/>
          <w:color w:val="000000" w:themeColor="text1"/>
          <w:sz w:val="24"/>
          <w:szCs w:val="24"/>
        </w:rPr>
        <w:t xml:space="preserve">on employed </w:t>
      </w:r>
      <w:r w:rsidR="00C40044" w:rsidRPr="003421CD">
        <w:rPr>
          <w:rFonts w:ascii="Times New Roman" w:eastAsia="Times New Roman" w:hAnsi="Times New Roman" w:cs="Times New Roman"/>
          <w:color w:val="000000" w:themeColor="text1"/>
          <w:sz w:val="24"/>
          <w:szCs w:val="24"/>
        </w:rPr>
        <w:t xml:space="preserve">capital </w:t>
      </w:r>
      <w:r w:rsidRPr="003421CD">
        <w:rPr>
          <w:rFonts w:ascii="Times New Roman" w:eastAsia="Times New Roman" w:hAnsi="Times New Roman" w:cs="Times New Roman"/>
          <w:color w:val="000000" w:themeColor="text1"/>
          <w:sz w:val="24"/>
          <w:szCs w:val="24"/>
        </w:rPr>
        <w:t xml:space="preserve">= Earnings </w:t>
      </w:r>
      <w:r w:rsidR="00180835" w:rsidRPr="003421CD">
        <w:rPr>
          <w:rFonts w:ascii="Times New Roman" w:eastAsia="Times New Roman" w:hAnsi="Times New Roman" w:cs="Times New Roman"/>
          <w:color w:val="000000" w:themeColor="text1"/>
          <w:sz w:val="24"/>
          <w:szCs w:val="24"/>
        </w:rPr>
        <w:t>before</w:t>
      </w:r>
      <w:r w:rsidRPr="003421CD">
        <w:rPr>
          <w:rFonts w:ascii="Times New Roman" w:eastAsia="Times New Roman" w:hAnsi="Times New Roman" w:cs="Times New Roman"/>
          <w:color w:val="000000" w:themeColor="text1"/>
          <w:sz w:val="24"/>
          <w:szCs w:val="24"/>
        </w:rPr>
        <w:t xml:space="preserve"> Tax</w:t>
      </w:r>
      <w:r w:rsidR="00180835" w:rsidRPr="003421CD">
        <w:rPr>
          <w:rFonts w:ascii="Times New Roman" w:eastAsia="Times New Roman" w:hAnsi="Times New Roman" w:cs="Times New Roman"/>
          <w:color w:val="000000" w:themeColor="text1"/>
          <w:sz w:val="24"/>
          <w:szCs w:val="24"/>
        </w:rPr>
        <w:t xml:space="preserve"> and Interest</w:t>
      </w:r>
      <w:r w:rsidRPr="003421CD">
        <w:rPr>
          <w:rFonts w:ascii="Times New Roman" w:eastAsia="Times New Roman" w:hAnsi="Times New Roman" w:cs="Times New Roman"/>
          <w:color w:val="000000" w:themeColor="text1"/>
          <w:sz w:val="24"/>
          <w:szCs w:val="24"/>
        </w:rPr>
        <w:t xml:space="preserve"> / employed </w:t>
      </w:r>
      <w:r w:rsidR="00180835" w:rsidRPr="003421CD">
        <w:rPr>
          <w:rFonts w:ascii="Times New Roman" w:eastAsia="Times New Roman" w:hAnsi="Times New Roman" w:cs="Times New Roman"/>
          <w:color w:val="000000" w:themeColor="text1"/>
          <w:sz w:val="24"/>
          <w:szCs w:val="24"/>
        </w:rPr>
        <w:t>Capital</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23 / 135.1</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0.17024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p>
    <w:p w:rsidR="009C0766" w:rsidRPr="003421CD" w:rsidRDefault="00180835"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Employed</w:t>
      </w:r>
      <w:r w:rsidR="009C0766" w:rsidRPr="003421CD">
        <w:rPr>
          <w:rFonts w:ascii="Times New Roman" w:eastAsia="Times New Roman" w:hAnsi="Times New Roman" w:cs="Times New Roman"/>
          <w:color w:val="000000" w:themeColor="text1"/>
          <w:sz w:val="24"/>
          <w:szCs w:val="24"/>
        </w:rPr>
        <w:t xml:space="preserve"> </w:t>
      </w:r>
      <w:r w:rsidRPr="003421CD">
        <w:rPr>
          <w:rFonts w:ascii="Times New Roman" w:eastAsia="Times New Roman" w:hAnsi="Times New Roman" w:cs="Times New Roman"/>
          <w:color w:val="000000" w:themeColor="text1"/>
          <w:sz w:val="24"/>
          <w:szCs w:val="24"/>
        </w:rPr>
        <w:t>Capital</w:t>
      </w:r>
      <w:r w:rsidR="009C0766" w:rsidRPr="003421CD">
        <w:rPr>
          <w:rFonts w:ascii="Times New Roman" w:eastAsia="Times New Roman" w:hAnsi="Times New Roman" w:cs="Times New Roman"/>
          <w:color w:val="000000" w:themeColor="text1"/>
          <w:sz w:val="24"/>
          <w:szCs w:val="24"/>
        </w:rPr>
        <w:tab/>
        <w:t xml:space="preserve">= </w:t>
      </w:r>
      <w:r w:rsidRPr="003421CD">
        <w:rPr>
          <w:rFonts w:ascii="Times New Roman" w:eastAsia="Times New Roman" w:hAnsi="Times New Roman" w:cs="Times New Roman"/>
          <w:color w:val="000000" w:themeColor="text1"/>
          <w:sz w:val="24"/>
          <w:szCs w:val="24"/>
        </w:rPr>
        <w:t xml:space="preserve">Net </w:t>
      </w:r>
      <w:r w:rsidR="009C0766" w:rsidRPr="003421CD">
        <w:rPr>
          <w:rFonts w:ascii="Times New Roman" w:eastAsia="Times New Roman" w:hAnsi="Times New Roman" w:cs="Times New Roman"/>
          <w:color w:val="000000" w:themeColor="text1"/>
          <w:sz w:val="24"/>
          <w:szCs w:val="24"/>
        </w:rPr>
        <w:t>assets - current liabilities</w:t>
      </w:r>
    </w:p>
    <w:p w:rsidR="009C0766" w:rsidRPr="003421CD" w:rsidRDefault="009C0766" w:rsidP="009C0766">
      <w:pPr>
        <w:spacing w:line="360" w:lineRule="auto"/>
        <w:ind w:left="1440"/>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286.1 - 151</w:t>
      </w:r>
    </w:p>
    <w:p w:rsidR="009C0766" w:rsidRPr="003421CD" w:rsidRDefault="009C0766" w:rsidP="009C0766">
      <w:pPr>
        <w:spacing w:line="360" w:lineRule="auto"/>
        <w:ind w:left="1440"/>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135.1</w:t>
      </w:r>
    </w:p>
    <w:p w:rsidR="009C0766" w:rsidRDefault="00D45F9E"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Operating</w:t>
      </w:r>
      <w:r w:rsidR="009C0766" w:rsidRPr="003421CD">
        <w:rPr>
          <w:rFonts w:ascii="Times New Roman" w:eastAsia="Times New Roman" w:hAnsi="Times New Roman" w:cs="Times New Roman"/>
          <w:color w:val="000000" w:themeColor="text1"/>
          <w:sz w:val="24"/>
          <w:szCs w:val="24"/>
        </w:rPr>
        <w:t xml:space="preserve"> profit</w:t>
      </w:r>
      <w:r w:rsidRPr="003421CD">
        <w:rPr>
          <w:rFonts w:ascii="Times New Roman" w:eastAsia="Times New Roman" w:hAnsi="Times New Roman" w:cs="Times New Roman"/>
          <w:color w:val="000000" w:themeColor="text1"/>
          <w:sz w:val="24"/>
          <w:szCs w:val="24"/>
        </w:rPr>
        <w:t xml:space="preserve"> or EBIT</w:t>
      </w:r>
      <w:r w:rsidR="009C0766" w:rsidRPr="003421CD">
        <w:rPr>
          <w:rFonts w:ascii="Times New Roman" w:eastAsia="Times New Roman" w:hAnsi="Times New Roman" w:cs="Times New Roman"/>
          <w:color w:val="000000" w:themeColor="text1"/>
          <w:sz w:val="24"/>
          <w:szCs w:val="24"/>
        </w:rPr>
        <w:t xml:space="preserve"> = 23</w:t>
      </w:r>
    </w:p>
    <w:p w:rsidR="004F315E" w:rsidRPr="003421CD" w:rsidRDefault="004F315E"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lastRenderedPageBreak/>
        <w:t>2018</w:t>
      </w:r>
    </w:p>
    <w:p w:rsidR="009C0766" w:rsidRPr="003421CD" w:rsidRDefault="008007A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Return upon employed capital = Earnings before Tax and Interest / employed Capital</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29.7 / 145.4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0.20426</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p>
    <w:p w:rsidR="009F5CC8" w:rsidRPr="003421CD" w:rsidRDefault="009F5CC8" w:rsidP="009F5CC8">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Employed Capital</w:t>
      </w:r>
      <w:r w:rsidRPr="003421CD">
        <w:rPr>
          <w:rFonts w:ascii="Times New Roman" w:eastAsia="Times New Roman" w:hAnsi="Times New Roman" w:cs="Times New Roman"/>
          <w:color w:val="000000" w:themeColor="text1"/>
          <w:sz w:val="24"/>
          <w:szCs w:val="24"/>
        </w:rPr>
        <w:tab/>
        <w:t>= Net assets - current liabilities</w:t>
      </w:r>
    </w:p>
    <w:p w:rsidR="009C0766" w:rsidRPr="003421CD" w:rsidRDefault="009C0766" w:rsidP="009C0766">
      <w:pPr>
        <w:spacing w:line="360" w:lineRule="auto"/>
        <w:ind w:left="1440"/>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293.8 - 148.4</w:t>
      </w:r>
    </w:p>
    <w:p w:rsidR="009C0766" w:rsidRPr="003421CD" w:rsidRDefault="009C0766" w:rsidP="009C0766">
      <w:pPr>
        <w:spacing w:line="360" w:lineRule="auto"/>
        <w:ind w:left="1440"/>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145.4</w:t>
      </w:r>
    </w:p>
    <w:p w:rsidR="009C0766" w:rsidRPr="003421CD" w:rsidRDefault="006C70F8"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Operating profit or EBIT = </w:t>
      </w:r>
      <w:r w:rsidR="009C0766" w:rsidRPr="003421CD">
        <w:rPr>
          <w:rFonts w:ascii="Times New Roman" w:eastAsia="Times New Roman" w:hAnsi="Times New Roman" w:cs="Times New Roman"/>
          <w:color w:val="000000" w:themeColor="text1"/>
          <w:sz w:val="24"/>
          <w:szCs w:val="24"/>
        </w:rPr>
        <w:t>29.7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2.</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Return </w:t>
      </w:r>
      <w:r w:rsidR="00233541" w:rsidRPr="003421CD">
        <w:rPr>
          <w:rFonts w:ascii="Times New Roman" w:eastAsia="Times New Roman" w:hAnsi="Times New Roman" w:cs="Times New Roman"/>
          <w:color w:val="000000" w:themeColor="text1"/>
          <w:sz w:val="24"/>
          <w:szCs w:val="24"/>
        </w:rPr>
        <w:t>up</w:t>
      </w:r>
      <w:r w:rsidRPr="003421CD">
        <w:rPr>
          <w:rFonts w:ascii="Times New Roman" w:eastAsia="Times New Roman" w:hAnsi="Times New Roman" w:cs="Times New Roman"/>
          <w:color w:val="000000" w:themeColor="text1"/>
          <w:sz w:val="24"/>
          <w:szCs w:val="24"/>
        </w:rPr>
        <w:t xml:space="preserve">on equity </w:t>
      </w:r>
      <w:r w:rsidRPr="003421CD">
        <w:rPr>
          <w:rFonts w:ascii="Times New Roman" w:eastAsia="Times New Roman" w:hAnsi="Times New Roman" w:cs="Times New Roman"/>
          <w:color w:val="000000" w:themeColor="text1"/>
          <w:sz w:val="24"/>
          <w:szCs w:val="24"/>
        </w:rPr>
        <w:tab/>
        <w:t xml:space="preserve">= </w:t>
      </w:r>
      <w:r w:rsidR="00F25272" w:rsidRPr="003421CD">
        <w:rPr>
          <w:rFonts w:ascii="Times New Roman" w:eastAsia="Times New Roman" w:hAnsi="Times New Roman" w:cs="Times New Roman"/>
          <w:color w:val="000000" w:themeColor="text1"/>
          <w:sz w:val="24"/>
          <w:szCs w:val="24"/>
        </w:rPr>
        <w:t>Total</w:t>
      </w:r>
      <w:r w:rsidRPr="003421CD">
        <w:rPr>
          <w:rFonts w:ascii="Times New Roman" w:eastAsia="Times New Roman" w:hAnsi="Times New Roman" w:cs="Times New Roman"/>
          <w:color w:val="000000" w:themeColor="text1"/>
          <w:sz w:val="24"/>
          <w:szCs w:val="24"/>
        </w:rPr>
        <w:t xml:space="preserve"> income </w:t>
      </w:r>
      <w:r w:rsidR="00F25272" w:rsidRPr="003421CD">
        <w:rPr>
          <w:rFonts w:ascii="Times New Roman" w:eastAsia="Times New Roman" w:hAnsi="Times New Roman" w:cs="Times New Roman"/>
          <w:color w:val="000000" w:themeColor="text1"/>
          <w:sz w:val="24"/>
          <w:szCs w:val="24"/>
        </w:rPr>
        <w:t>/ equity</w:t>
      </w:r>
      <w:r w:rsidRPr="003421CD">
        <w:rPr>
          <w:rFonts w:ascii="Times New Roman" w:eastAsia="Times New Roman" w:hAnsi="Times New Roman" w:cs="Times New Roman"/>
          <w:color w:val="000000" w:themeColor="text1"/>
          <w:sz w:val="24"/>
          <w:szCs w:val="24"/>
        </w:rPr>
        <w:t xml:space="preserve"> </w:t>
      </w:r>
      <w:r w:rsidR="00F25272" w:rsidRPr="003421CD">
        <w:rPr>
          <w:rFonts w:ascii="Times New Roman" w:eastAsia="Times New Roman" w:hAnsi="Times New Roman" w:cs="Times New Roman"/>
          <w:color w:val="000000" w:themeColor="text1"/>
          <w:sz w:val="24"/>
          <w:szCs w:val="24"/>
        </w:rPr>
        <w:t xml:space="preserve">of Shareholder’s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12.9 / 93.2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.1384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r w:rsidR="0058372E" w:rsidRPr="003421CD">
        <w:rPr>
          <w:rFonts w:ascii="Times New Roman" w:eastAsia="Times New Roman" w:hAnsi="Times New Roman" w:cs="Times New Roman"/>
          <w:color w:val="000000" w:themeColor="text1"/>
          <w:sz w:val="24"/>
          <w:szCs w:val="24"/>
        </w:rPr>
        <w:t>total</w:t>
      </w:r>
      <w:r w:rsidRPr="003421CD">
        <w:rPr>
          <w:rFonts w:ascii="Times New Roman" w:eastAsia="Times New Roman" w:hAnsi="Times New Roman" w:cs="Times New Roman"/>
          <w:color w:val="000000" w:themeColor="text1"/>
          <w:sz w:val="24"/>
          <w:szCs w:val="24"/>
        </w:rPr>
        <w:t xml:space="preserve"> income = 12.9</w:t>
      </w:r>
    </w:p>
    <w:p w:rsidR="009C0766" w:rsidRPr="003421CD" w:rsidRDefault="004C61B2"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Equity of Shareholder’s </w:t>
      </w:r>
      <w:r w:rsidR="009C0766" w:rsidRPr="003421CD">
        <w:rPr>
          <w:rFonts w:ascii="Times New Roman" w:eastAsia="Times New Roman" w:hAnsi="Times New Roman" w:cs="Times New Roman"/>
          <w:color w:val="000000" w:themeColor="text1"/>
          <w:sz w:val="24"/>
          <w:szCs w:val="24"/>
        </w:rPr>
        <w:t>= retained earning</w:t>
      </w:r>
      <w:r w:rsidRPr="003421CD">
        <w:rPr>
          <w:rFonts w:ascii="Times New Roman" w:eastAsia="Times New Roman" w:hAnsi="Times New Roman" w:cs="Times New Roman"/>
          <w:color w:val="000000" w:themeColor="text1"/>
          <w:sz w:val="24"/>
          <w:szCs w:val="24"/>
        </w:rPr>
        <w:t xml:space="preserve"> + Share capital</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57.2 +</w:t>
      </w:r>
      <w:r w:rsidR="00975274" w:rsidRPr="003421CD">
        <w:rPr>
          <w:rFonts w:ascii="Times New Roman" w:eastAsia="Times New Roman" w:hAnsi="Times New Roman" w:cs="Times New Roman"/>
          <w:color w:val="000000" w:themeColor="text1"/>
          <w:sz w:val="24"/>
          <w:szCs w:val="24"/>
        </w:rPr>
        <w:t>17.8 +</w:t>
      </w:r>
      <w:r w:rsidRPr="003421CD">
        <w:rPr>
          <w:rFonts w:ascii="Times New Roman" w:eastAsia="Times New Roman" w:hAnsi="Times New Roman" w:cs="Times New Roman"/>
          <w:color w:val="000000" w:themeColor="text1"/>
          <w:sz w:val="24"/>
          <w:szCs w:val="24"/>
        </w:rPr>
        <w:t xml:space="preserve"> 18.2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93.2</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A00681" w:rsidRPr="003421CD" w:rsidRDefault="00976565"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Return upon equity </w:t>
      </w:r>
      <w:r w:rsidRPr="003421CD">
        <w:rPr>
          <w:rFonts w:ascii="Times New Roman" w:eastAsia="Times New Roman" w:hAnsi="Times New Roman" w:cs="Times New Roman"/>
          <w:color w:val="000000" w:themeColor="text1"/>
          <w:sz w:val="24"/>
          <w:szCs w:val="24"/>
        </w:rPr>
        <w:tab/>
        <w:t>= Total income / equity of Shareholder’s</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18.3 / 80.3</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.2279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r w:rsidR="00B6664C" w:rsidRPr="003421CD">
        <w:rPr>
          <w:rFonts w:ascii="Times New Roman" w:eastAsia="Times New Roman" w:hAnsi="Times New Roman" w:cs="Times New Roman"/>
          <w:color w:val="000000" w:themeColor="text1"/>
          <w:sz w:val="24"/>
          <w:szCs w:val="24"/>
        </w:rPr>
        <w:t xml:space="preserve">total income </w:t>
      </w:r>
      <w:r w:rsidRPr="003421CD">
        <w:rPr>
          <w:rFonts w:ascii="Times New Roman" w:eastAsia="Times New Roman" w:hAnsi="Times New Roman" w:cs="Times New Roman"/>
          <w:color w:val="000000" w:themeColor="text1"/>
          <w:sz w:val="24"/>
          <w:szCs w:val="24"/>
        </w:rPr>
        <w:t>= 18.3</w:t>
      </w:r>
    </w:p>
    <w:p w:rsidR="00B6664C" w:rsidRPr="003421CD" w:rsidRDefault="00B6664C" w:rsidP="00B6664C">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Equity of Shareholder’s = retained earning + Share capital</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17.8 + 57.2 + 5.3</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80.3</w:t>
      </w:r>
    </w:p>
    <w:p w:rsidR="009C0766" w:rsidRDefault="009C0766" w:rsidP="009C0766">
      <w:pPr>
        <w:spacing w:line="360" w:lineRule="auto"/>
        <w:jc w:val="both"/>
        <w:rPr>
          <w:rFonts w:ascii="Times New Roman" w:eastAsia="Times New Roman" w:hAnsi="Times New Roman" w:cs="Times New Roman"/>
          <w:color w:val="000000" w:themeColor="text1"/>
          <w:sz w:val="24"/>
          <w:szCs w:val="24"/>
        </w:rPr>
      </w:pPr>
    </w:p>
    <w:p w:rsidR="00034590" w:rsidRDefault="00034590" w:rsidP="009C0766">
      <w:pPr>
        <w:spacing w:line="360" w:lineRule="auto"/>
        <w:jc w:val="both"/>
        <w:rPr>
          <w:rFonts w:ascii="Times New Roman" w:eastAsia="Times New Roman" w:hAnsi="Times New Roman" w:cs="Times New Roman"/>
          <w:color w:val="000000" w:themeColor="text1"/>
          <w:sz w:val="24"/>
          <w:szCs w:val="24"/>
        </w:rPr>
      </w:pPr>
    </w:p>
    <w:p w:rsidR="00034590" w:rsidRPr="003421CD" w:rsidRDefault="00034590"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lastRenderedPageBreak/>
        <w:t xml:space="preserve">3.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EPS </w:t>
      </w:r>
      <w:r w:rsidRPr="003421CD">
        <w:rPr>
          <w:rFonts w:ascii="Times New Roman" w:eastAsia="Times New Roman" w:hAnsi="Times New Roman" w:cs="Times New Roman"/>
          <w:color w:val="000000" w:themeColor="text1"/>
          <w:sz w:val="24"/>
          <w:szCs w:val="24"/>
        </w:rPr>
        <w:tab/>
        <w:t xml:space="preserve">= </w:t>
      </w:r>
      <w:r w:rsidR="008635D8" w:rsidRPr="003421CD">
        <w:rPr>
          <w:rFonts w:ascii="Times New Roman" w:eastAsia="Times New Roman" w:hAnsi="Times New Roman" w:cs="Times New Roman"/>
          <w:color w:val="000000" w:themeColor="text1"/>
          <w:sz w:val="24"/>
          <w:szCs w:val="24"/>
        </w:rPr>
        <w:t>Total</w:t>
      </w:r>
      <w:r w:rsidRPr="003421CD">
        <w:rPr>
          <w:rFonts w:ascii="Times New Roman" w:eastAsia="Times New Roman" w:hAnsi="Times New Roman" w:cs="Times New Roman"/>
          <w:color w:val="000000" w:themeColor="text1"/>
          <w:sz w:val="24"/>
          <w:szCs w:val="24"/>
        </w:rPr>
        <w:t xml:space="preserve"> income / </w:t>
      </w:r>
      <w:r w:rsidR="00851189" w:rsidRPr="003421CD">
        <w:rPr>
          <w:rFonts w:ascii="Times New Roman" w:eastAsia="Times New Roman" w:hAnsi="Times New Roman" w:cs="Times New Roman"/>
          <w:color w:val="000000" w:themeColor="text1"/>
          <w:sz w:val="24"/>
          <w:szCs w:val="24"/>
        </w:rPr>
        <w:t xml:space="preserve">(Total number) </w:t>
      </w:r>
      <w:r w:rsidRPr="003421CD">
        <w:rPr>
          <w:rFonts w:ascii="Times New Roman" w:eastAsia="Times New Roman" w:hAnsi="Times New Roman" w:cs="Times New Roman"/>
          <w:color w:val="000000" w:themeColor="text1"/>
          <w:sz w:val="24"/>
          <w:szCs w:val="24"/>
        </w:rPr>
        <w:t xml:space="preserve">Outstanding shares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12.9 / 17.8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0.7247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p>
    <w:p w:rsidR="009C0766" w:rsidRPr="003421CD" w:rsidRDefault="001B0B7E"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Total income</w:t>
      </w:r>
      <w:r w:rsidR="009C0766" w:rsidRPr="003421CD">
        <w:rPr>
          <w:rFonts w:ascii="Times New Roman" w:eastAsia="Times New Roman" w:hAnsi="Times New Roman" w:cs="Times New Roman"/>
          <w:color w:val="000000" w:themeColor="text1"/>
          <w:sz w:val="24"/>
          <w:szCs w:val="24"/>
        </w:rPr>
        <w:t xml:space="preserve"> = 12.9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Outstanding shares = 17.8</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C17774" w:rsidRPr="003421CD" w:rsidRDefault="00C17774" w:rsidP="00C17774">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EPS </w:t>
      </w:r>
      <w:r w:rsidRPr="003421CD">
        <w:rPr>
          <w:rFonts w:ascii="Times New Roman" w:eastAsia="Times New Roman" w:hAnsi="Times New Roman" w:cs="Times New Roman"/>
          <w:color w:val="000000" w:themeColor="text1"/>
          <w:sz w:val="24"/>
          <w:szCs w:val="24"/>
        </w:rPr>
        <w:tab/>
        <w:t xml:space="preserve">= Total income / (Total number) Outstanding shares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18.3 / 17.8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t>= 1.0281</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Where, </w:t>
      </w:r>
    </w:p>
    <w:p w:rsidR="009C0766" w:rsidRPr="003421CD" w:rsidRDefault="001B0B7E"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Total income </w:t>
      </w:r>
      <w:r w:rsidR="009C0766" w:rsidRPr="003421CD">
        <w:rPr>
          <w:rFonts w:ascii="Times New Roman" w:eastAsia="Times New Roman" w:hAnsi="Times New Roman" w:cs="Times New Roman"/>
          <w:color w:val="000000" w:themeColor="text1"/>
          <w:sz w:val="24"/>
          <w:szCs w:val="24"/>
        </w:rPr>
        <w:t>= 18.3</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Outstanding shares = 17.8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4.</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D7202E"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Margin of </w:t>
      </w:r>
      <w:r w:rsidR="009C0766" w:rsidRPr="003421CD">
        <w:rPr>
          <w:rFonts w:ascii="Times New Roman" w:eastAsia="Times New Roman" w:hAnsi="Times New Roman" w:cs="Times New Roman"/>
          <w:color w:val="000000" w:themeColor="text1"/>
          <w:sz w:val="24"/>
          <w:szCs w:val="24"/>
        </w:rPr>
        <w:t>Gross profit = (Gross profit / Revenue) * 100 (</w:t>
      </w:r>
      <w:proofErr w:type="spellStart"/>
      <w:r w:rsidR="009C0766" w:rsidRPr="003421CD">
        <w:rPr>
          <w:rFonts w:ascii="Times New Roman" w:hAnsi="Times New Roman" w:cs="Times New Roman"/>
          <w:color w:val="000000" w:themeColor="text1"/>
          <w:sz w:val="24"/>
          <w:szCs w:val="24"/>
          <w:highlight w:val="white"/>
        </w:rPr>
        <w:t>Septria</w:t>
      </w:r>
      <w:proofErr w:type="spellEnd"/>
      <w:r w:rsidR="009C0766" w:rsidRPr="003421CD">
        <w:rPr>
          <w:rFonts w:ascii="Times New Roman" w:hAnsi="Times New Roman" w:cs="Times New Roman"/>
          <w:color w:val="000000" w:themeColor="text1"/>
          <w:sz w:val="24"/>
          <w:szCs w:val="24"/>
          <w:highlight w:val="white"/>
        </w:rPr>
        <w:t xml:space="preserve"> and </w:t>
      </w:r>
      <w:proofErr w:type="spellStart"/>
      <w:r w:rsidR="009C0766" w:rsidRPr="003421CD">
        <w:rPr>
          <w:rFonts w:ascii="Times New Roman" w:hAnsi="Times New Roman" w:cs="Times New Roman"/>
          <w:color w:val="000000" w:themeColor="text1"/>
          <w:sz w:val="24"/>
          <w:szCs w:val="24"/>
          <w:highlight w:val="white"/>
        </w:rPr>
        <w:t>Heryanto</w:t>
      </w:r>
      <w:proofErr w:type="spellEnd"/>
      <w:r w:rsidR="009C0766" w:rsidRPr="003421CD">
        <w:rPr>
          <w:rFonts w:ascii="Times New Roman" w:hAnsi="Times New Roman" w:cs="Times New Roman"/>
          <w:color w:val="000000" w:themeColor="text1"/>
          <w:sz w:val="24"/>
          <w:szCs w:val="24"/>
          <w:highlight w:val="white"/>
        </w:rPr>
        <w:t>, 2019</w:t>
      </w:r>
      <w:r w:rsidR="009C0766" w:rsidRPr="003421CD">
        <w:rPr>
          <w:rFonts w:ascii="Times New Roman" w:eastAsia="Times New Roman" w:hAnsi="Times New Roman" w:cs="Times New Roman"/>
          <w:color w:val="000000" w:themeColor="text1"/>
          <w:sz w:val="24"/>
          <w:szCs w:val="24"/>
        </w:rPr>
        <w:t>)</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(191.8 / 501.3) * 100</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38.2605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 Gross profit = 191.8</w:t>
      </w:r>
    </w:p>
    <w:p w:rsidR="00406B0A" w:rsidRPr="003421CD" w:rsidRDefault="00406B0A" w:rsidP="00406B0A">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Revenue = 501.3</w:t>
      </w:r>
    </w:p>
    <w:p w:rsidR="00406B0A" w:rsidRPr="003421CD" w:rsidRDefault="00406B0A"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361F23"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Margin of Gross profit </w:t>
      </w:r>
      <w:r w:rsidR="009C0766" w:rsidRPr="003421CD">
        <w:rPr>
          <w:rFonts w:ascii="Times New Roman" w:eastAsia="Times New Roman" w:hAnsi="Times New Roman" w:cs="Times New Roman"/>
          <w:color w:val="000000" w:themeColor="text1"/>
          <w:sz w:val="24"/>
          <w:szCs w:val="24"/>
        </w:rPr>
        <w:t>= (Gross profit / Revenue) * 100</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(186.9 / 486.8) * 100</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38.3936</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lastRenderedPageBreak/>
        <w:t xml:space="preserve">Where,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Gross profit = 186.9</w:t>
      </w:r>
    </w:p>
    <w:p w:rsidR="00A873B4" w:rsidRPr="003421CD" w:rsidRDefault="00A873B4"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Revenue = 486.8</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5.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211A35"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Turnover</w:t>
      </w:r>
      <w:r w:rsidR="009C0766" w:rsidRPr="003421CD">
        <w:rPr>
          <w:rFonts w:ascii="Times New Roman" w:eastAsia="Times New Roman" w:hAnsi="Times New Roman" w:cs="Times New Roman"/>
          <w:color w:val="000000" w:themeColor="text1"/>
          <w:sz w:val="24"/>
          <w:szCs w:val="24"/>
        </w:rPr>
        <w:t xml:space="preserve"> </w:t>
      </w:r>
      <w:r w:rsidRPr="003421CD">
        <w:rPr>
          <w:rFonts w:ascii="Times New Roman" w:eastAsia="Times New Roman" w:hAnsi="Times New Roman" w:cs="Times New Roman"/>
          <w:color w:val="000000" w:themeColor="text1"/>
          <w:sz w:val="24"/>
          <w:szCs w:val="24"/>
        </w:rPr>
        <w:t xml:space="preserve">of Asset </w:t>
      </w:r>
      <w:r w:rsidR="009C0766" w:rsidRPr="003421CD">
        <w:rPr>
          <w:rFonts w:ascii="Times New Roman" w:eastAsia="Times New Roman" w:hAnsi="Times New Roman" w:cs="Times New Roman"/>
          <w:color w:val="000000" w:themeColor="text1"/>
          <w:sz w:val="24"/>
          <w:szCs w:val="24"/>
        </w:rPr>
        <w:t>= Net sales / average total assets</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501.3 / 289.95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1.7289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Net sales = 501.3</w:t>
      </w:r>
    </w:p>
    <w:p w:rsidR="009C0766" w:rsidRPr="003421CD" w:rsidRDefault="00161360"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Total assets’ a</w:t>
      </w:r>
      <w:r w:rsidR="009C0766" w:rsidRPr="003421CD">
        <w:rPr>
          <w:rFonts w:ascii="Times New Roman" w:eastAsia="Times New Roman" w:hAnsi="Times New Roman" w:cs="Times New Roman"/>
          <w:color w:val="000000" w:themeColor="text1"/>
          <w:sz w:val="24"/>
          <w:szCs w:val="24"/>
        </w:rPr>
        <w:t>verage = (total assets</w:t>
      </w:r>
      <w:r w:rsidR="001E6E56" w:rsidRPr="003421CD">
        <w:rPr>
          <w:rFonts w:ascii="Times New Roman" w:eastAsia="Times New Roman" w:hAnsi="Times New Roman" w:cs="Times New Roman"/>
          <w:color w:val="000000" w:themeColor="text1"/>
          <w:sz w:val="24"/>
          <w:szCs w:val="24"/>
        </w:rPr>
        <w:t xml:space="preserve"> of previous year</w:t>
      </w:r>
      <w:r w:rsidR="00EE5E17" w:rsidRPr="003421CD">
        <w:rPr>
          <w:rFonts w:ascii="Times New Roman" w:eastAsia="Times New Roman" w:hAnsi="Times New Roman" w:cs="Times New Roman"/>
          <w:color w:val="000000" w:themeColor="text1"/>
          <w:sz w:val="24"/>
          <w:szCs w:val="24"/>
        </w:rPr>
        <w:t xml:space="preserve">+ </w:t>
      </w:r>
      <w:r w:rsidR="001E6E56" w:rsidRPr="003421CD">
        <w:rPr>
          <w:rFonts w:ascii="Times New Roman" w:eastAsia="Times New Roman" w:hAnsi="Times New Roman" w:cs="Times New Roman"/>
          <w:color w:val="000000" w:themeColor="text1"/>
          <w:sz w:val="24"/>
          <w:szCs w:val="24"/>
        </w:rPr>
        <w:t xml:space="preserve">total assets of </w:t>
      </w:r>
      <w:r w:rsidR="00EE5E17" w:rsidRPr="003421CD">
        <w:rPr>
          <w:rFonts w:ascii="Times New Roman" w:eastAsia="Times New Roman" w:hAnsi="Times New Roman" w:cs="Times New Roman"/>
          <w:color w:val="000000" w:themeColor="text1"/>
          <w:sz w:val="24"/>
          <w:szCs w:val="24"/>
        </w:rPr>
        <w:t>Current year</w:t>
      </w:r>
      <w:r w:rsidR="009C0766" w:rsidRPr="003421CD">
        <w:rPr>
          <w:rFonts w:ascii="Times New Roman" w:eastAsia="Times New Roman" w:hAnsi="Times New Roman" w:cs="Times New Roman"/>
          <w:color w:val="000000" w:themeColor="text1"/>
          <w:sz w:val="24"/>
          <w:szCs w:val="24"/>
        </w:rPr>
        <w:t>) /</w:t>
      </w:r>
      <w:r w:rsidR="00E511AD" w:rsidRPr="003421CD">
        <w:rPr>
          <w:rFonts w:ascii="Times New Roman" w:eastAsia="Times New Roman" w:hAnsi="Times New Roman" w:cs="Times New Roman"/>
          <w:color w:val="000000" w:themeColor="text1"/>
          <w:sz w:val="24"/>
          <w:szCs w:val="24"/>
        </w:rPr>
        <w:t xml:space="preserve"> 2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(293.8</w:t>
      </w:r>
      <w:r w:rsidR="00BF5146" w:rsidRPr="003421CD">
        <w:rPr>
          <w:rFonts w:ascii="Times New Roman" w:eastAsia="Times New Roman" w:hAnsi="Times New Roman" w:cs="Times New Roman"/>
          <w:color w:val="000000" w:themeColor="text1"/>
          <w:sz w:val="24"/>
          <w:szCs w:val="24"/>
        </w:rPr>
        <w:t xml:space="preserve"> + 286.1</w:t>
      </w:r>
      <w:r w:rsidRPr="003421CD">
        <w:rPr>
          <w:rFonts w:ascii="Times New Roman" w:eastAsia="Times New Roman" w:hAnsi="Times New Roman" w:cs="Times New Roman"/>
          <w:color w:val="000000" w:themeColor="text1"/>
          <w:sz w:val="24"/>
          <w:szCs w:val="24"/>
        </w:rPr>
        <w:t>) / 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289.95</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211A35"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Turnover of Asset </w:t>
      </w:r>
      <w:r w:rsidR="009C0766" w:rsidRPr="003421CD">
        <w:rPr>
          <w:rFonts w:ascii="Times New Roman" w:eastAsia="Times New Roman" w:hAnsi="Times New Roman" w:cs="Times New Roman"/>
          <w:color w:val="000000" w:themeColor="text1"/>
          <w:sz w:val="24"/>
          <w:szCs w:val="24"/>
        </w:rPr>
        <w:t xml:space="preserve">= Net sales / average total assets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486.8 / 146.9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3.3138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Net sales = 486.8</w:t>
      </w:r>
    </w:p>
    <w:p w:rsidR="009C0766" w:rsidRPr="003421CD" w:rsidRDefault="00E511AD"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Total assets’ average = (total assets of previous year+ total assets of Current year) </w:t>
      </w:r>
      <w:r w:rsidR="009C0766" w:rsidRPr="003421CD">
        <w:rPr>
          <w:rFonts w:ascii="Times New Roman" w:eastAsia="Times New Roman" w:hAnsi="Times New Roman" w:cs="Times New Roman"/>
          <w:color w:val="000000" w:themeColor="text1"/>
          <w:sz w:val="24"/>
          <w:szCs w:val="24"/>
        </w:rPr>
        <w:t>/ 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(0</w:t>
      </w:r>
      <w:r w:rsidR="007759CA" w:rsidRPr="003421CD">
        <w:rPr>
          <w:rFonts w:ascii="Times New Roman" w:eastAsia="Times New Roman" w:hAnsi="Times New Roman" w:cs="Times New Roman"/>
          <w:color w:val="000000" w:themeColor="text1"/>
          <w:sz w:val="24"/>
          <w:szCs w:val="24"/>
        </w:rPr>
        <w:t xml:space="preserve"> + 293.8</w:t>
      </w:r>
      <w:r w:rsidRPr="003421CD">
        <w:rPr>
          <w:rFonts w:ascii="Times New Roman" w:eastAsia="Times New Roman" w:hAnsi="Times New Roman" w:cs="Times New Roman"/>
          <w:color w:val="000000" w:themeColor="text1"/>
          <w:sz w:val="24"/>
          <w:szCs w:val="24"/>
        </w:rPr>
        <w:t>) / 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146.9</w:t>
      </w:r>
    </w:p>
    <w:p w:rsidR="009C0766" w:rsidRDefault="00B01623"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2017, the previous year’s total assets </w:t>
      </w:r>
      <w:r w:rsidR="009C0766" w:rsidRPr="003421CD">
        <w:rPr>
          <w:rFonts w:ascii="Times New Roman" w:eastAsia="Times New Roman" w:hAnsi="Times New Roman" w:cs="Times New Roman"/>
          <w:color w:val="000000" w:themeColor="text1"/>
          <w:sz w:val="24"/>
          <w:szCs w:val="24"/>
        </w:rPr>
        <w:t xml:space="preserve">is considered </w:t>
      </w:r>
      <w:r w:rsidRPr="003421CD">
        <w:rPr>
          <w:rFonts w:ascii="Times New Roman" w:eastAsia="Times New Roman" w:hAnsi="Times New Roman" w:cs="Times New Roman"/>
          <w:color w:val="000000" w:themeColor="text1"/>
          <w:sz w:val="24"/>
          <w:szCs w:val="24"/>
        </w:rPr>
        <w:t>to be</w:t>
      </w:r>
      <w:r w:rsidR="009C0766" w:rsidRPr="003421CD">
        <w:rPr>
          <w:rFonts w:ascii="Times New Roman" w:eastAsia="Times New Roman" w:hAnsi="Times New Roman" w:cs="Times New Roman"/>
          <w:color w:val="000000" w:themeColor="text1"/>
          <w:sz w:val="24"/>
          <w:szCs w:val="24"/>
        </w:rPr>
        <w:t xml:space="preserve"> 0 here </w:t>
      </w:r>
      <w:r w:rsidR="00C76B55" w:rsidRPr="003421CD">
        <w:rPr>
          <w:rFonts w:ascii="Times New Roman" w:eastAsia="Times New Roman" w:hAnsi="Times New Roman" w:cs="Times New Roman"/>
          <w:color w:val="000000" w:themeColor="text1"/>
          <w:sz w:val="24"/>
          <w:szCs w:val="24"/>
        </w:rPr>
        <w:t>due to</w:t>
      </w:r>
      <w:r w:rsidR="009C0766" w:rsidRPr="003421CD">
        <w:rPr>
          <w:rFonts w:ascii="Times New Roman" w:eastAsia="Times New Roman" w:hAnsi="Times New Roman" w:cs="Times New Roman"/>
          <w:color w:val="000000" w:themeColor="text1"/>
          <w:sz w:val="24"/>
          <w:szCs w:val="24"/>
        </w:rPr>
        <w:t xml:space="preserve"> the information</w:t>
      </w:r>
      <w:r w:rsidR="00105061" w:rsidRPr="003421CD">
        <w:rPr>
          <w:rFonts w:ascii="Times New Roman" w:eastAsia="Times New Roman" w:hAnsi="Times New Roman" w:cs="Times New Roman"/>
          <w:color w:val="000000" w:themeColor="text1"/>
          <w:sz w:val="24"/>
          <w:szCs w:val="24"/>
        </w:rPr>
        <w:t>’s non-availability up</w:t>
      </w:r>
      <w:r w:rsidR="009C0766" w:rsidRPr="003421CD">
        <w:rPr>
          <w:rFonts w:ascii="Times New Roman" w:eastAsia="Times New Roman" w:hAnsi="Times New Roman" w:cs="Times New Roman"/>
          <w:color w:val="000000" w:themeColor="text1"/>
          <w:sz w:val="24"/>
          <w:szCs w:val="24"/>
        </w:rPr>
        <w:t xml:space="preserve">on the same. </w:t>
      </w:r>
    </w:p>
    <w:p w:rsidR="00034590" w:rsidRPr="003421CD" w:rsidRDefault="00034590"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6.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C90BAF"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Period</w:t>
      </w:r>
      <w:r w:rsidR="009C0766" w:rsidRPr="003421CD">
        <w:rPr>
          <w:rFonts w:ascii="Times New Roman" w:eastAsia="Times New Roman" w:hAnsi="Times New Roman" w:cs="Times New Roman"/>
          <w:color w:val="000000" w:themeColor="text1"/>
          <w:sz w:val="24"/>
          <w:szCs w:val="24"/>
        </w:rPr>
        <w:t xml:space="preserve"> </w:t>
      </w:r>
      <w:r w:rsidR="009C0766"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 xml:space="preserve">of Stock holding </w:t>
      </w:r>
      <w:r w:rsidR="009C0766" w:rsidRPr="003421CD">
        <w:rPr>
          <w:rFonts w:ascii="Times New Roman" w:eastAsia="Times New Roman" w:hAnsi="Times New Roman" w:cs="Times New Roman"/>
          <w:color w:val="000000" w:themeColor="text1"/>
          <w:sz w:val="24"/>
          <w:szCs w:val="24"/>
        </w:rPr>
        <w:t xml:space="preserve">= (Inventory / </w:t>
      </w:r>
      <w:r w:rsidR="00731E3D" w:rsidRPr="003421CD">
        <w:rPr>
          <w:rFonts w:ascii="Times New Roman" w:eastAsia="Times New Roman" w:hAnsi="Times New Roman" w:cs="Times New Roman"/>
          <w:color w:val="000000" w:themeColor="text1"/>
          <w:sz w:val="24"/>
          <w:szCs w:val="24"/>
        </w:rPr>
        <w:t>S</w:t>
      </w:r>
      <w:r w:rsidRPr="003421CD">
        <w:rPr>
          <w:rFonts w:ascii="Times New Roman" w:eastAsia="Times New Roman" w:hAnsi="Times New Roman" w:cs="Times New Roman"/>
          <w:color w:val="000000" w:themeColor="text1"/>
          <w:sz w:val="24"/>
          <w:szCs w:val="24"/>
        </w:rPr>
        <w:t>ales’ Cost)</w:t>
      </w:r>
      <w:r w:rsidR="009C0766" w:rsidRPr="003421CD">
        <w:rPr>
          <w:rFonts w:ascii="Times New Roman" w:eastAsia="Times New Roman" w:hAnsi="Times New Roman" w:cs="Times New Roman"/>
          <w:color w:val="000000" w:themeColor="text1"/>
          <w:sz w:val="24"/>
          <w:szCs w:val="24"/>
        </w:rPr>
        <w:t xml:space="preserve">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lastRenderedPageBreak/>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(38.8 / 309.5)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45.7577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 COS = 309.5</w:t>
      </w:r>
    </w:p>
    <w:p w:rsidR="00A272F5" w:rsidRPr="003421CD" w:rsidRDefault="00A272F5" w:rsidP="00A272F5">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Inventory = 38.8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731E3D"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Period </w:t>
      </w:r>
      <w:r w:rsidRPr="003421CD">
        <w:rPr>
          <w:rFonts w:ascii="Times New Roman" w:eastAsia="Times New Roman" w:hAnsi="Times New Roman" w:cs="Times New Roman"/>
          <w:color w:val="000000" w:themeColor="text1"/>
          <w:sz w:val="24"/>
          <w:szCs w:val="24"/>
        </w:rPr>
        <w:tab/>
        <w:t xml:space="preserve">of Stock holding = (Inventory / Sales’ Cost) </w:t>
      </w:r>
      <w:r w:rsidR="009C0766" w:rsidRPr="003421CD">
        <w:rPr>
          <w:rFonts w:ascii="Times New Roman" w:eastAsia="Times New Roman" w:hAnsi="Times New Roman" w:cs="Times New Roman"/>
          <w:color w:val="000000" w:themeColor="text1"/>
          <w:sz w:val="24"/>
          <w:szCs w:val="24"/>
        </w:rPr>
        <w:t>*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(41.1 / 299.9)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50.0217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 COS = 299.9</w:t>
      </w:r>
    </w:p>
    <w:p w:rsidR="00C241ED" w:rsidRPr="003421CD" w:rsidRDefault="00C241ED" w:rsidP="00C241ED">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Inventory = 41.1</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7.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AC78E4"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Period of </w:t>
      </w:r>
      <w:r w:rsidR="009C0766" w:rsidRPr="003421CD">
        <w:rPr>
          <w:rFonts w:ascii="Times New Roman" w:eastAsia="Times New Roman" w:hAnsi="Times New Roman" w:cs="Times New Roman"/>
          <w:color w:val="000000" w:themeColor="text1"/>
          <w:sz w:val="24"/>
          <w:szCs w:val="24"/>
        </w:rPr>
        <w:t>Debtors collection</w:t>
      </w:r>
      <w:r w:rsidR="009C0766" w:rsidRPr="003421CD">
        <w:rPr>
          <w:rFonts w:ascii="Times New Roman" w:eastAsia="Times New Roman" w:hAnsi="Times New Roman" w:cs="Times New Roman"/>
          <w:color w:val="000000" w:themeColor="text1"/>
          <w:sz w:val="24"/>
          <w:szCs w:val="24"/>
        </w:rPr>
        <w:tab/>
        <w:t>= (Trade receivables / Sales)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(114.9 / 501.3)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83.6595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 Sales = 501.3</w:t>
      </w:r>
    </w:p>
    <w:p w:rsidR="007C0C7D" w:rsidRPr="003421CD" w:rsidRDefault="007C0C7D" w:rsidP="007C0C7D">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Trade receivables = 114.9</w:t>
      </w:r>
    </w:p>
    <w:p w:rsidR="007C0C7D" w:rsidRPr="003421CD" w:rsidRDefault="007C0C7D"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E56620"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Period of Debtors collection</w:t>
      </w:r>
      <w:r w:rsidR="009C0766" w:rsidRPr="003421CD">
        <w:rPr>
          <w:rFonts w:ascii="Times New Roman" w:eastAsia="Times New Roman" w:hAnsi="Times New Roman" w:cs="Times New Roman"/>
          <w:color w:val="000000" w:themeColor="text1"/>
          <w:sz w:val="24"/>
          <w:szCs w:val="24"/>
        </w:rPr>
        <w:tab/>
        <w:t>= (Trade receivables / Sales)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(114.7 / 486.8) * 365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86.0014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Where, Sales = 486.8</w:t>
      </w:r>
    </w:p>
    <w:p w:rsidR="00E066BC" w:rsidRPr="003421CD" w:rsidRDefault="00E066BC" w:rsidP="00E066BC">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Trade receivables = 114.7</w:t>
      </w:r>
    </w:p>
    <w:p w:rsidR="00E066BC" w:rsidRPr="003421CD" w:rsidRDefault="00E066BC"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lastRenderedPageBreak/>
        <w:t xml:space="preserve">8.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1D56E6" w:rsidRPr="003421CD" w:rsidRDefault="001D56E6" w:rsidP="001D56E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Current assets / Current Liabilities = Current ratio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153.9 / 151</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1.0192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1D56E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Current assets Where </w:t>
      </w:r>
      <w:r w:rsidR="009C0766" w:rsidRPr="003421CD">
        <w:rPr>
          <w:rFonts w:ascii="Times New Roman" w:eastAsia="Times New Roman" w:hAnsi="Times New Roman" w:cs="Times New Roman"/>
          <w:color w:val="000000" w:themeColor="text1"/>
          <w:sz w:val="24"/>
          <w:szCs w:val="24"/>
        </w:rPr>
        <w:t xml:space="preserve">= </w:t>
      </w:r>
      <w:r w:rsidRPr="003421CD">
        <w:rPr>
          <w:rFonts w:ascii="Times New Roman" w:eastAsia="Times New Roman" w:hAnsi="Times New Roman" w:cs="Times New Roman"/>
          <w:color w:val="000000" w:themeColor="text1"/>
          <w:sz w:val="24"/>
          <w:szCs w:val="24"/>
        </w:rPr>
        <w:t xml:space="preserve">(cash + Inventory + trade receivable) </w:t>
      </w:r>
      <w:r w:rsidR="009C0766" w:rsidRPr="003421CD">
        <w:rPr>
          <w:rFonts w:ascii="Times New Roman" w:eastAsia="Times New Roman" w:hAnsi="Times New Roman" w:cs="Times New Roman"/>
          <w:color w:val="000000" w:themeColor="text1"/>
          <w:sz w:val="24"/>
          <w:szCs w:val="24"/>
        </w:rPr>
        <w:t xml:space="preserve">= (0.2 + </w:t>
      </w:r>
      <w:r w:rsidR="00356B16" w:rsidRPr="003421CD">
        <w:rPr>
          <w:rFonts w:ascii="Times New Roman" w:eastAsia="Times New Roman" w:hAnsi="Times New Roman" w:cs="Times New Roman"/>
          <w:color w:val="000000" w:themeColor="text1"/>
          <w:sz w:val="24"/>
          <w:szCs w:val="24"/>
        </w:rPr>
        <w:t xml:space="preserve">38.8 + </w:t>
      </w:r>
      <w:r w:rsidR="009C0766" w:rsidRPr="003421CD">
        <w:rPr>
          <w:rFonts w:ascii="Times New Roman" w:eastAsia="Times New Roman" w:hAnsi="Times New Roman" w:cs="Times New Roman"/>
          <w:color w:val="000000" w:themeColor="text1"/>
          <w:sz w:val="24"/>
          <w:szCs w:val="24"/>
        </w:rPr>
        <w:t>114.9) = 153.9</w:t>
      </w:r>
    </w:p>
    <w:p w:rsidR="009C0766" w:rsidRPr="003421CD" w:rsidRDefault="00436209"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Current Liabilities = (trade payables + other creditors) = </w:t>
      </w:r>
      <w:r w:rsidR="009C0766" w:rsidRPr="003421CD">
        <w:rPr>
          <w:rFonts w:ascii="Times New Roman" w:eastAsia="Times New Roman" w:hAnsi="Times New Roman" w:cs="Times New Roman"/>
          <w:color w:val="000000" w:themeColor="text1"/>
          <w:sz w:val="24"/>
          <w:szCs w:val="24"/>
        </w:rPr>
        <w:t>(84.1</w:t>
      </w:r>
      <w:r w:rsidR="00BE5E13" w:rsidRPr="003421CD">
        <w:rPr>
          <w:rFonts w:ascii="Times New Roman" w:eastAsia="Times New Roman" w:hAnsi="Times New Roman" w:cs="Times New Roman"/>
          <w:color w:val="000000" w:themeColor="text1"/>
          <w:sz w:val="24"/>
          <w:szCs w:val="24"/>
        </w:rPr>
        <w:t>+ 66.9</w:t>
      </w:r>
      <w:r w:rsidR="009C0766" w:rsidRPr="003421CD">
        <w:rPr>
          <w:rFonts w:ascii="Times New Roman" w:eastAsia="Times New Roman" w:hAnsi="Times New Roman" w:cs="Times New Roman"/>
          <w:color w:val="000000" w:themeColor="text1"/>
          <w:sz w:val="24"/>
          <w:szCs w:val="24"/>
        </w:rPr>
        <w:t>) = 151.0</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Current assets / Current Liabilities</w:t>
      </w:r>
      <w:r w:rsidR="00BF0F21" w:rsidRPr="003421CD">
        <w:rPr>
          <w:rFonts w:ascii="Times New Roman" w:eastAsia="Times New Roman" w:hAnsi="Times New Roman" w:cs="Times New Roman"/>
          <w:color w:val="000000" w:themeColor="text1"/>
          <w:sz w:val="24"/>
          <w:szCs w:val="24"/>
        </w:rPr>
        <w:t xml:space="preserve"> = Current ratio  </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156.5 / 148.4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1.0546</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27711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Current assets Where</w:t>
      </w:r>
      <w:r w:rsidR="009C0766" w:rsidRPr="003421CD">
        <w:rPr>
          <w:rFonts w:ascii="Times New Roman" w:eastAsia="Times New Roman" w:hAnsi="Times New Roman" w:cs="Times New Roman"/>
          <w:color w:val="000000" w:themeColor="text1"/>
          <w:sz w:val="24"/>
          <w:szCs w:val="24"/>
        </w:rPr>
        <w:t xml:space="preserve"> = (cash +</w:t>
      </w:r>
      <w:r w:rsidRPr="003421CD">
        <w:rPr>
          <w:rFonts w:ascii="Times New Roman" w:eastAsia="Times New Roman" w:hAnsi="Times New Roman" w:cs="Times New Roman"/>
          <w:color w:val="000000" w:themeColor="text1"/>
          <w:sz w:val="24"/>
          <w:szCs w:val="24"/>
        </w:rPr>
        <w:t xml:space="preserve"> Inventory + </w:t>
      </w:r>
      <w:r w:rsidR="009C0766" w:rsidRPr="003421CD">
        <w:rPr>
          <w:rFonts w:ascii="Times New Roman" w:eastAsia="Times New Roman" w:hAnsi="Times New Roman" w:cs="Times New Roman"/>
          <w:color w:val="000000" w:themeColor="text1"/>
          <w:sz w:val="24"/>
          <w:szCs w:val="24"/>
        </w:rPr>
        <w:t xml:space="preserve">trade receivable) = (0.7 + </w:t>
      </w:r>
      <w:r w:rsidR="00732240" w:rsidRPr="003421CD">
        <w:rPr>
          <w:rFonts w:ascii="Times New Roman" w:eastAsia="Times New Roman" w:hAnsi="Times New Roman" w:cs="Times New Roman"/>
          <w:color w:val="000000" w:themeColor="text1"/>
          <w:sz w:val="24"/>
          <w:szCs w:val="24"/>
        </w:rPr>
        <w:t xml:space="preserve">41.1 + </w:t>
      </w:r>
      <w:r w:rsidR="009C0766" w:rsidRPr="003421CD">
        <w:rPr>
          <w:rFonts w:ascii="Times New Roman" w:eastAsia="Times New Roman" w:hAnsi="Times New Roman" w:cs="Times New Roman"/>
          <w:color w:val="000000" w:themeColor="text1"/>
          <w:sz w:val="24"/>
          <w:szCs w:val="24"/>
        </w:rPr>
        <w:t>114.7) = 156.5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Current Liabilities = (trade payables</w:t>
      </w:r>
      <w:r w:rsidR="00BE696A" w:rsidRPr="003421CD">
        <w:rPr>
          <w:rFonts w:ascii="Times New Roman" w:eastAsia="Times New Roman" w:hAnsi="Times New Roman" w:cs="Times New Roman"/>
          <w:color w:val="000000" w:themeColor="text1"/>
          <w:sz w:val="24"/>
          <w:szCs w:val="24"/>
        </w:rPr>
        <w:t xml:space="preserve"> + other </w:t>
      </w:r>
      <w:r w:rsidR="006340B7" w:rsidRPr="003421CD">
        <w:rPr>
          <w:rFonts w:ascii="Times New Roman" w:eastAsia="Times New Roman" w:hAnsi="Times New Roman" w:cs="Times New Roman"/>
          <w:color w:val="000000" w:themeColor="text1"/>
          <w:sz w:val="24"/>
          <w:szCs w:val="24"/>
        </w:rPr>
        <w:t>creditors)</w:t>
      </w:r>
      <w:r w:rsidRPr="003421CD">
        <w:rPr>
          <w:rFonts w:ascii="Times New Roman" w:eastAsia="Times New Roman" w:hAnsi="Times New Roman" w:cs="Times New Roman"/>
          <w:color w:val="000000" w:themeColor="text1"/>
          <w:sz w:val="24"/>
          <w:szCs w:val="24"/>
        </w:rPr>
        <w:t xml:space="preserve"> = (75.8</w:t>
      </w:r>
      <w:r w:rsidR="006340B7" w:rsidRPr="003421CD">
        <w:rPr>
          <w:rFonts w:ascii="Times New Roman" w:eastAsia="Times New Roman" w:hAnsi="Times New Roman" w:cs="Times New Roman"/>
          <w:color w:val="000000" w:themeColor="text1"/>
          <w:sz w:val="24"/>
          <w:szCs w:val="24"/>
        </w:rPr>
        <w:t>+ 72.6</w:t>
      </w:r>
      <w:r w:rsidRPr="003421CD">
        <w:rPr>
          <w:rFonts w:ascii="Times New Roman" w:eastAsia="Times New Roman" w:hAnsi="Times New Roman" w:cs="Times New Roman"/>
          <w:color w:val="000000" w:themeColor="text1"/>
          <w:sz w:val="24"/>
          <w:szCs w:val="24"/>
        </w:rPr>
        <w:t>) = 148.4</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9. </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0A73B9"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Gearing ratio</w:t>
      </w:r>
      <w:r w:rsidRPr="003421CD">
        <w:rPr>
          <w:rFonts w:ascii="Times New Roman" w:eastAsia="Times New Roman" w:hAnsi="Times New Roman" w:cs="Times New Roman"/>
          <w:color w:val="000000" w:themeColor="text1"/>
          <w:sz w:val="24"/>
          <w:szCs w:val="24"/>
        </w:rPr>
        <w:tab/>
        <w:t xml:space="preserve">= </w:t>
      </w:r>
      <w:r w:rsidR="00410983" w:rsidRPr="003421CD">
        <w:rPr>
          <w:rFonts w:ascii="Times New Roman" w:eastAsia="Times New Roman" w:hAnsi="Times New Roman" w:cs="Times New Roman"/>
          <w:color w:val="000000" w:themeColor="text1"/>
          <w:sz w:val="24"/>
          <w:szCs w:val="24"/>
        </w:rPr>
        <w:t>Net</w:t>
      </w:r>
      <w:r w:rsidRPr="003421CD">
        <w:rPr>
          <w:rFonts w:ascii="Times New Roman" w:eastAsia="Times New Roman" w:hAnsi="Times New Roman" w:cs="Times New Roman"/>
          <w:color w:val="000000" w:themeColor="text1"/>
          <w:sz w:val="24"/>
          <w:szCs w:val="24"/>
        </w:rPr>
        <w:t xml:space="preserve"> debt / </w:t>
      </w:r>
      <w:r w:rsidR="000A73B9" w:rsidRPr="003421CD">
        <w:rPr>
          <w:rFonts w:ascii="Times New Roman" w:eastAsia="Times New Roman" w:hAnsi="Times New Roman" w:cs="Times New Roman"/>
          <w:color w:val="000000" w:themeColor="text1"/>
          <w:sz w:val="24"/>
          <w:szCs w:val="24"/>
        </w:rPr>
        <w:t>Equity of Shareholder</w:t>
      </w: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r>
    </w:p>
    <w:p w:rsidR="009C0766" w:rsidRPr="003421CD" w:rsidRDefault="000A73B9"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                        </w:t>
      </w:r>
      <w:r w:rsidR="009C0766" w:rsidRPr="003421CD">
        <w:rPr>
          <w:rFonts w:ascii="Times New Roman" w:eastAsia="Times New Roman" w:hAnsi="Times New Roman" w:cs="Times New Roman"/>
          <w:color w:val="000000" w:themeColor="text1"/>
          <w:sz w:val="24"/>
          <w:szCs w:val="24"/>
        </w:rPr>
        <w:t>= 192.9 / 93.2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2.0697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Total debt = (Current liabilities + Long term loans) = (151.0 + 41.9) = 192.9</w:t>
      </w:r>
    </w:p>
    <w:p w:rsidR="009C0766" w:rsidRPr="003421CD" w:rsidRDefault="00B674FD"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Equity of Shareholder </w:t>
      </w:r>
      <w:r w:rsidR="009C0766" w:rsidRPr="003421CD">
        <w:rPr>
          <w:rFonts w:ascii="Times New Roman" w:eastAsia="Times New Roman" w:hAnsi="Times New Roman" w:cs="Times New Roman"/>
          <w:color w:val="000000" w:themeColor="text1"/>
          <w:sz w:val="24"/>
          <w:szCs w:val="24"/>
        </w:rPr>
        <w:t>= 93.2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Gearing ratio </w:t>
      </w:r>
      <w:r w:rsidRPr="003421CD">
        <w:rPr>
          <w:rFonts w:ascii="Times New Roman" w:eastAsia="Times New Roman" w:hAnsi="Times New Roman" w:cs="Times New Roman"/>
          <w:color w:val="000000" w:themeColor="text1"/>
          <w:sz w:val="24"/>
          <w:szCs w:val="24"/>
        </w:rPr>
        <w:tab/>
        <w:t>= Total debt / Shareholder’s equity</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213.5 / 80.3</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2.6588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lastRenderedPageBreak/>
        <w:t>Total debt = (</w:t>
      </w:r>
      <w:r w:rsidR="00C76434" w:rsidRPr="003421CD">
        <w:rPr>
          <w:rFonts w:ascii="Times New Roman" w:eastAsia="Times New Roman" w:hAnsi="Times New Roman" w:cs="Times New Roman"/>
          <w:color w:val="000000" w:themeColor="text1"/>
          <w:sz w:val="24"/>
          <w:szCs w:val="24"/>
        </w:rPr>
        <w:t>Long-</w:t>
      </w:r>
      <w:r w:rsidRPr="003421CD">
        <w:rPr>
          <w:rFonts w:ascii="Times New Roman" w:eastAsia="Times New Roman" w:hAnsi="Times New Roman" w:cs="Times New Roman"/>
          <w:color w:val="000000" w:themeColor="text1"/>
          <w:sz w:val="24"/>
          <w:szCs w:val="24"/>
        </w:rPr>
        <w:t>term loans</w:t>
      </w:r>
      <w:r w:rsidR="00C76434" w:rsidRPr="003421CD">
        <w:rPr>
          <w:rFonts w:ascii="Times New Roman" w:eastAsia="Times New Roman" w:hAnsi="Times New Roman" w:cs="Times New Roman"/>
          <w:color w:val="000000" w:themeColor="text1"/>
          <w:sz w:val="24"/>
          <w:szCs w:val="24"/>
        </w:rPr>
        <w:t>+ Current liabilities</w:t>
      </w:r>
      <w:r w:rsidRPr="003421CD">
        <w:rPr>
          <w:rFonts w:ascii="Times New Roman" w:eastAsia="Times New Roman" w:hAnsi="Times New Roman" w:cs="Times New Roman"/>
          <w:color w:val="000000" w:themeColor="text1"/>
          <w:sz w:val="24"/>
          <w:szCs w:val="24"/>
        </w:rPr>
        <w:t>) = (65.1</w:t>
      </w:r>
      <w:r w:rsidR="00C76434" w:rsidRPr="003421CD">
        <w:rPr>
          <w:rFonts w:ascii="Times New Roman" w:eastAsia="Times New Roman" w:hAnsi="Times New Roman" w:cs="Times New Roman"/>
          <w:color w:val="000000" w:themeColor="text1"/>
          <w:sz w:val="24"/>
          <w:szCs w:val="24"/>
        </w:rPr>
        <w:t>+148.4</w:t>
      </w:r>
      <w:r w:rsidRPr="003421CD">
        <w:rPr>
          <w:rFonts w:ascii="Times New Roman" w:eastAsia="Times New Roman" w:hAnsi="Times New Roman" w:cs="Times New Roman"/>
          <w:color w:val="000000" w:themeColor="text1"/>
          <w:sz w:val="24"/>
          <w:szCs w:val="24"/>
        </w:rPr>
        <w:t>) = 213.5</w:t>
      </w:r>
    </w:p>
    <w:p w:rsidR="009C0766" w:rsidRPr="003421CD" w:rsidRDefault="00357CAA"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w:t>
      </w:r>
      <w:r w:rsidR="009C0766" w:rsidRPr="003421CD">
        <w:rPr>
          <w:rFonts w:ascii="Times New Roman" w:eastAsia="Times New Roman" w:hAnsi="Times New Roman" w:cs="Times New Roman"/>
          <w:color w:val="000000" w:themeColor="text1"/>
          <w:sz w:val="24"/>
          <w:szCs w:val="24"/>
        </w:rPr>
        <w:t>quity</w:t>
      </w:r>
      <w:r w:rsidRPr="003421CD">
        <w:rPr>
          <w:rFonts w:ascii="Times New Roman" w:eastAsia="Times New Roman" w:hAnsi="Times New Roman" w:cs="Times New Roman"/>
          <w:color w:val="000000" w:themeColor="text1"/>
          <w:sz w:val="24"/>
          <w:szCs w:val="24"/>
        </w:rPr>
        <w:t xml:space="preserve"> of Shareholder</w:t>
      </w:r>
      <w:r w:rsidR="009C0766" w:rsidRPr="003421CD">
        <w:rPr>
          <w:rFonts w:ascii="Times New Roman" w:eastAsia="Times New Roman" w:hAnsi="Times New Roman" w:cs="Times New Roman"/>
          <w:color w:val="000000" w:themeColor="text1"/>
          <w:sz w:val="24"/>
          <w:szCs w:val="24"/>
        </w:rPr>
        <w:t xml:space="preserve"> = 80.3</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10.</w:t>
      </w: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2019</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Interest cover</w:t>
      </w:r>
      <w:r w:rsidRPr="003421CD">
        <w:rPr>
          <w:rFonts w:ascii="Times New Roman" w:eastAsia="Times New Roman" w:hAnsi="Times New Roman" w:cs="Times New Roman"/>
          <w:color w:val="000000" w:themeColor="text1"/>
          <w:sz w:val="24"/>
          <w:szCs w:val="24"/>
        </w:rPr>
        <w:tab/>
        <w:t xml:space="preserve"> = EBIT / </w:t>
      </w:r>
      <w:r w:rsidR="0078179D" w:rsidRPr="003421CD">
        <w:rPr>
          <w:rFonts w:ascii="Times New Roman" w:eastAsia="Times New Roman" w:hAnsi="Times New Roman" w:cs="Times New Roman"/>
          <w:color w:val="000000" w:themeColor="text1"/>
          <w:sz w:val="24"/>
          <w:szCs w:val="24"/>
        </w:rPr>
        <w:t>Interest’s Cost</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23 / 0.2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115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334A83"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Earnings before taxes and interest or the operating profit </w:t>
      </w:r>
      <w:r w:rsidR="009C0766" w:rsidRPr="003421CD">
        <w:rPr>
          <w:rFonts w:ascii="Times New Roman" w:eastAsia="Times New Roman" w:hAnsi="Times New Roman" w:cs="Times New Roman"/>
          <w:color w:val="000000" w:themeColor="text1"/>
          <w:sz w:val="24"/>
          <w:szCs w:val="24"/>
        </w:rPr>
        <w:t>= 23.0</w:t>
      </w:r>
    </w:p>
    <w:p w:rsidR="009C0766" w:rsidRPr="003421CD" w:rsidRDefault="003E5BC0"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 xml:space="preserve">Interest’s Cost or the finance costs is </w:t>
      </w:r>
      <w:r w:rsidR="009C0766" w:rsidRPr="003421CD">
        <w:rPr>
          <w:rFonts w:ascii="Times New Roman" w:eastAsia="Times New Roman" w:hAnsi="Times New Roman" w:cs="Times New Roman"/>
          <w:color w:val="000000" w:themeColor="text1"/>
          <w:sz w:val="24"/>
          <w:szCs w:val="24"/>
        </w:rPr>
        <w:t>= 0.2</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9C0766" w:rsidP="009C0766">
      <w:pPr>
        <w:spacing w:line="360" w:lineRule="auto"/>
        <w:jc w:val="both"/>
        <w:rPr>
          <w:rFonts w:ascii="Times New Roman" w:eastAsia="Times New Roman" w:hAnsi="Times New Roman" w:cs="Times New Roman"/>
          <w:b/>
          <w:color w:val="000000" w:themeColor="text1"/>
          <w:sz w:val="24"/>
          <w:szCs w:val="24"/>
        </w:rPr>
      </w:pPr>
      <w:r w:rsidRPr="003421CD">
        <w:rPr>
          <w:rFonts w:ascii="Times New Roman" w:eastAsia="Times New Roman" w:hAnsi="Times New Roman" w:cs="Times New Roman"/>
          <w:b/>
          <w:color w:val="000000" w:themeColor="text1"/>
          <w:sz w:val="24"/>
          <w:szCs w:val="24"/>
        </w:rPr>
        <w:t>2018</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Interest cover</w:t>
      </w:r>
      <w:r w:rsidRPr="003421CD">
        <w:rPr>
          <w:rFonts w:ascii="Times New Roman" w:eastAsia="Times New Roman" w:hAnsi="Times New Roman" w:cs="Times New Roman"/>
          <w:color w:val="000000" w:themeColor="text1"/>
          <w:sz w:val="24"/>
          <w:szCs w:val="24"/>
        </w:rPr>
        <w:tab/>
        <w:t xml:space="preserve"> = EBIT / </w:t>
      </w:r>
      <w:r w:rsidR="008F2D4F" w:rsidRPr="003421CD">
        <w:rPr>
          <w:rFonts w:ascii="Times New Roman" w:eastAsia="Times New Roman" w:hAnsi="Times New Roman" w:cs="Times New Roman"/>
          <w:color w:val="000000" w:themeColor="text1"/>
          <w:sz w:val="24"/>
          <w:szCs w:val="24"/>
        </w:rPr>
        <w:t>I</w:t>
      </w:r>
      <w:r w:rsidRPr="003421CD">
        <w:rPr>
          <w:rFonts w:ascii="Times New Roman" w:eastAsia="Times New Roman" w:hAnsi="Times New Roman" w:cs="Times New Roman"/>
          <w:color w:val="000000" w:themeColor="text1"/>
          <w:sz w:val="24"/>
          <w:szCs w:val="24"/>
        </w:rPr>
        <w:t>nterest</w:t>
      </w:r>
      <w:r w:rsidR="00403775" w:rsidRPr="003421CD">
        <w:rPr>
          <w:rFonts w:ascii="Times New Roman" w:eastAsia="Times New Roman" w:hAnsi="Times New Roman" w:cs="Times New Roman"/>
          <w:color w:val="000000" w:themeColor="text1"/>
          <w:sz w:val="24"/>
          <w:szCs w:val="24"/>
        </w:rPr>
        <w:t>’s Cost</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29.7 / 3.5</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ab/>
      </w:r>
      <w:r w:rsidRPr="003421CD">
        <w:rPr>
          <w:rFonts w:ascii="Times New Roman" w:eastAsia="Times New Roman" w:hAnsi="Times New Roman" w:cs="Times New Roman"/>
          <w:color w:val="000000" w:themeColor="text1"/>
          <w:sz w:val="24"/>
          <w:szCs w:val="24"/>
        </w:rPr>
        <w:tab/>
        <w:t>= 8.4857</w:t>
      </w:r>
    </w:p>
    <w:p w:rsidR="009C0766" w:rsidRPr="003421CD" w:rsidRDefault="009C0766" w:rsidP="009C0766">
      <w:pPr>
        <w:spacing w:line="360" w:lineRule="auto"/>
        <w:jc w:val="both"/>
        <w:rPr>
          <w:rFonts w:ascii="Times New Roman" w:eastAsia="Times New Roman" w:hAnsi="Times New Roman" w:cs="Times New Roman"/>
          <w:color w:val="000000" w:themeColor="text1"/>
          <w:sz w:val="24"/>
          <w:szCs w:val="24"/>
        </w:rPr>
      </w:pPr>
    </w:p>
    <w:p w:rsidR="009C0766" w:rsidRPr="003421CD" w:rsidRDefault="00B4662E"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Earnings</w:t>
      </w:r>
      <w:r w:rsidR="009C0766" w:rsidRPr="003421CD">
        <w:rPr>
          <w:rFonts w:ascii="Times New Roman" w:eastAsia="Times New Roman" w:hAnsi="Times New Roman" w:cs="Times New Roman"/>
          <w:color w:val="000000" w:themeColor="text1"/>
          <w:sz w:val="24"/>
          <w:szCs w:val="24"/>
        </w:rPr>
        <w:t xml:space="preserve"> before taxes</w:t>
      </w:r>
      <w:r w:rsidRPr="003421CD">
        <w:rPr>
          <w:rFonts w:ascii="Times New Roman" w:eastAsia="Times New Roman" w:hAnsi="Times New Roman" w:cs="Times New Roman"/>
          <w:color w:val="000000" w:themeColor="text1"/>
          <w:sz w:val="24"/>
          <w:szCs w:val="24"/>
        </w:rPr>
        <w:t xml:space="preserve"> and interest</w:t>
      </w:r>
      <w:r w:rsidR="009C0766" w:rsidRPr="003421CD">
        <w:rPr>
          <w:rFonts w:ascii="Times New Roman" w:eastAsia="Times New Roman" w:hAnsi="Times New Roman" w:cs="Times New Roman"/>
          <w:color w:val="000000" w:themeColor="text1"/>
          <w:sz w:val="24"/>
          <w:szCs w:val="24"/>
        </w:rPr>
        <w:t xml:space="preserve"> </w:t>
      </w:r>
      <w:r w:rsidRPr="003421CD">
        <w:rPr>
          <w:rFonts w:ascii="Times New Roman" w:eastAsia="Times New Roman" w:hAnsi="Times New Roman" w:cs="Times New Roman"/>
          <w:color w:val="000000" w:themeColor="text1"/>
          <w:sz w:val="24"/>
          <w:szCs w:val="24"/>
        </w:rPr>
        <w:t xml:space="preserve">or the </w:t>
      </w:r>
      <w:r w:rsidR="009C0766" w:rsidRPr="003421CD">
        <w:rPr>
          <w:rFonts w:ascii="Times New Roman" w:eastAsia="Times New Roman" w:hAnsi="Times New Roman" w:cs="Times New Roman"/>
          <w:color w:val="000000" w:themeColor="text1"/>
          <w:sz w:val="24"/>
          <w:szCs w:val="24"/>
        </w:rPr>
        <w:t>operating profit = 29.7</w:t>
      </w:r>
    </w:p>
    <w:p w:rsidR="009C0766" w:rsidRPr="003421CD" w:rsidRDefault="0090295A" w:rsidP="009C0766">
      <w:pPr>
        <w:spacing w:line="360" w:lineRule="auto"/>
        <w:jc w:val="both"/>
        <w:rPr>
          <w:rFonts w:ascii="Times New Roman" w:eastAsia="Times New Roman" w:hAnsi="Times New Roman" w:cs="Times New Roman"/>
          <w:color w:val="000000" w:themeColor="text1"/>
          <w:sz w:val="24"/>
          <w:szCs w:val="24"/>
        </w:rPr>
      </w:pPr>
      <w:r w:rsidRPr="003421CD">
        <w:rPr>
          <w:rFonts w:ascii="Times New Roman" w:eastAsia="Times New Roman" w:hAnsi="Times New Roman" w:cs="Times New Roman"/>
          <w:color w:val="000000" w:themeColor="text1"/>
          <w:sz w:val="24"/>
          <w:szCs w:val="24"/>
        </w:rPr>
        <w:t>I</w:t>
      </w:r>
      <w:r w:rsidR="009C0766" w:rsidRPr="003421CD">
        <w:rPr>
          <w:rFonts w:ascii="Times New Roman" w:eastAsia="Times New Roman" w:hAnsi="Times New Roman" w:cs="Times New Roman"/>
          <w:color w:val="000000" w:themeColor="text1"/>
          <w:sz w:val="24"/>
          <w:szCs w:val="24"/>
        </w:rPr>
        <w:t>nterest</w:t>
      </w:r>
      <w:r w:rsidRPr="003421CD">
        <w:rPr>
          <w:rFonts w:ascii="Times New Roman" w:eastAsia="Times New Roman" w:hAnsi="Times New Roman" w:cs="Times New Roman"/>
          <w:color w:val="000000" w:themeColor="text1"/>
          <w:sz w:val="24"/>
          <w:szCs w:val="24"/>
        </w:rPr>
        <w:t>’s Cost</w:t>
      </w:r>
      <w:r w:rsidR="009C0766" w:rsidRPr="003421CD">
        <w:rPr>
          <w:rFonts w:ascii="Times New Roman" w:eastAsia="Times New Roman" w:hAnsi="Times New Roman" w:cs="Times New Roman"/>
          <w:color w:val="000000" w:themeColor="text1"/>
          <w:sz w:val="24"/>
          <w:szCs w:val="24"/>
        </w:rPr>
        <w:t xml:space="preserve"> or</w:t>
      </w:r>
      <w:r w:rsidRPr="003421CD">
        <w:rPr>
          <w:rFonts w:ascii="Times New Roman" w:eastAsia="Times New Roman" w:hAnsi="Times New Roman" w:cs="Times New Roman"/>
          <w:color w:val="000000" w:themeColor="text1"/>
          <w:sz w:val="24"/>
          <w:szCs w:val="24"/>
        </w:rPr>
        <w:t xml:space="preserve"> the</w:t>
      </w:r>
      <w:r w:rsidR="009C0766" w:rsidRPr="003421CD">
        <w:rPr>
          <w:rFonts w:ascii="Times New Roman" w:eastAsia="Times New Roman" w:hAnsi="Times New Roman" w:cs="Times New Roman"/>
          <w:color w:val="000000" w:themeColor="text1"/>
          <w:sz w:val="24"/>
          <w:szCs w:val="24"/>
        </w:rPr>
        <w:t xml:space="preserve"> finance costs</w:t>
      </w:r>
      <w:r w:rsidRPr="003421CD">
        <w:rPr>
          <w:rFonts w:ascii="Times New Roman" w:eastAsia="Times New Roman" w:hAnsi="Times New Roman" w:cs="Times New Roman"/>
          <w:color w:val="000000" w:themeColor="text1"/>
          <w:sz w:val="24"/>
          <w:szCs w:val="24"/>
        </w:rPr>
        <w:t xml:space="preserve"> is</w:t>
      </w:r>
      <w:r w:rsidR="009C0766" w:rsidRPr="003421CD">
        <w:rPr>
          <w:rFonts w:ascii="Times New Roman" w:eastAsia="Times New Roman" w:hAnsi="Times New Roman" w:cs="Times New Roman"/>
          <w:color w:val="000000" w:themeColor="text1"/>
          <w:sz w:val="24"/>
          <w:szCs w:val="24"/>
        </w:rPr>
        <w:t xml:space="preserve"> = 3.5</w:t>
      </w:r>
    </w:p>
    <w:p w:rsidR="00A41384" w:rsidRPr="003421CD" w:rsidRDefault="00A41384" w:rsidP="001E5273">
      <w:pPr>
        <w:spacing w:line="360" w:lineRule="auto"/>
        <w:rPr>
          <w:rFonts w:ascii="Times New Roman" w:hAnsi="Times New Roman" w:cs="Times New Roman"/>
          <w:color w:val="000000" w:themeColor="text1"/>
          <w:sz w:val="24"/>
          <w:szCs w:val="24"/>
        </w:rPr>
      </w:pPr>
    </w:p>
    <w:p w:rsidR="00A41384" w:rsidRPr="00B0167F" w:rsidRDefault="00B12400" w:rsidP="00FF4F60">
      <w:pPr>
        <w:rPr>
          <w:rFonts w:ascii="Times New Roman" w:hAnsi="Times New Roman" w:cs="Times New Roman"/>
          <w:b/>
          <w:color w:val="000000" w:themeColor="text1"/>
          <w:sz w:val="36"/>
          <w:szCs w:val="36"/>
        </w:rPr>
      </w:pPr>
      <w:r w:rsidRPr="00B0167F">
        <w:rPr>
          <w:rFonts w:ascii="Times New Roman" w:hAnsi="Times New Roman" w:cs="Times New Roman"/>
          <w:b/>
          <w:color w:val="000000" w:themeColor="text1"/>
          <w:sz w:val="36"/>
          <w:szCs w:val="36"/>
        </w:rPr>
        <w:t>b)</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1.</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ROCE of 2018 (0.20) is higher than the ROCE of 2019 (0.17). Hence it can be said that the company's profitability per dollar was higher in 2018.</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2.</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company has earned a return on equity more than 10% in both the financial years. This portrays the presence of strong ROE in the company and the company's ability to offset the cost of capital.</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3.</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 xml:space="preserve">Higher EPS of 2018 indicates that the company was more profitable in 2018 and </w:t>
      </w:r>
      <w:r w:rsidR="001E5273" w:rsidRPr="003421CD">
        <w:rPr>
          <w:rFonts w:ascii="Times New Roman" w:hAnsi="Times New Roman" w:cs="Times New Roman"/>
          <w:color w:val="000000" w:themeColor="text1"/>
          <w:sz w:val="24"/>
          <w:szCs w:val="24"/>
        </w:rPr>
        <w:t>earnings</w:t>
      </w:r>
      <w:r w:rsidRPr="003421CD">
        <w:rPr>
          <w:rFonts w:ascii="Times New Roman" w:hAnsi="Times New Roman" w:cs="Times New Roman"/>
          <w:color w:val="000000" w:themeColor="text1"/>
          <w:sz w:val="24"/>
          <w:szCs w:val="24"/>
        </w:rPr>
        <w:t xml:space="preserve"> per share was higher in 2018.</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lastRenderedPageBreak/>
        <w:t>4.</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Higher GP margin of 2018 displays that the company was more efficient in 2018 in managing its overhead cost, cost of sales and operating costs.</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5.</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asset turnover ratio is higher in 2018 which means the company has utilized the assets more effectively to generate revenue in 2018 (</w:t>
      </w:r>
      <w:proofErr w:type="spellStart"/>
      <w:r w:rsidRPr="003421CD">
        <w:rPr>
          <w:rFonts w:ascii="Times New Roman" w:hAnsi="Times New Roman" w:cs="Times New Roman"/>
          <w:color w:val="000000" w:themeColor="text1"/>
          <w:sz w:val="24"/>
          <w:szCs w:val="24"/>
          <w:highlight w:val="white"/>
        </w:rPr>
        <w:t>Kabir</w:t>
      </w:r>
      <w:proofErr w:type="spellEnd"/>
      <w:r w:rsidR="00D03056">
        <w:rPr>
          <w:rFonts w:ascii="Times New Roman" w:hAnsi="Times New Roman" w:cs="Times New Roman"/>
          <w:color w:val="000000" w:themeColor="text1"/>
          <w:sz w:val="24"/>
          <w:szCs w:val="24"/>
          <w:highlight w:val="white"/>
        </w:rPr>
        <w:t xml:space="preserve"> </w:t>
      </w:r>
      <w:r w:rsidR="00D03056">
        <w:rPr>
          <w:rFonts w:ascii="Times New Roman" w:hAnsi="Times New Roman" w:cs="Times New Roman"/>
          <w:i/>
          <w:iCs/>
          <w:color w:val="000000" w:themeColor="text1"/>
          <w:sz w:val="24"/>
          <w:szCs w:val="24"/>
          <w:highlight w:val="white"/>
        </w:rPr>
        <w:t>et al.,</w:t>
      </w:r>
      <w:r w:rsidRPr="003421CD">
        <w:rPr>
          <w:rFonts w:ascii="Times New Roman" w:hAnsi="Times New Roman" w:cs="Times New Roman"/>
          <w:color w:val="000000" w:themeColor="text1"/>
          <w:sz w:val="24"/>
          <w:szCs w:val="24"/>
          <w:highlight w:val="white"/>
        </w:rPr>
        <w:t xml:space="preserve"> 2017</w:t>
      </w:r>
      <w:r w:rsidRPr="003421CD">
        <w:rPr>
          <w:rFonts w:ascii="Times New Roman" w:hAnsi="Times New Roman" w:cs="Times New Roman"/>
          <w:color w:val="000000" w:themeColor="text1"/>
          <w:sz w:val="24"/>
          <w:szCs w:val="24"/>
        </w:rPr>
        <w:t>).</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6.</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higher stock holding period of 2018 indicates that the company has achieved an optimum stock holding period in 2018.</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7. Lower debtors collection period of 2019 exhibit that in 2019, the company was more efficient in debt collecting procedures.</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8.</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Both the financial years display a good ratio of current assets which portrays that the company was liquid enough to pay off its current liabilities by offsetting current assets.</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9.</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high gearing ratio of 2018 demonstrates that the company was in a riskier situation than in 2019 as the composition of borrowed funds was higher in 2018.</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10.</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higher interest coverage ratio of 2019 indicates that management was more efficient in 2019 in the interest payment of loan capitals.</w:t>
      </w:r>
    </w:p>
    <w:p w:rsidR="00A41384" w:rsidRPr="00F87F3E" w:rsidRDefault="00F87F3E" w:rsidP="001E5273">
      <w:pPr>
        <w:pStyle w:val="1"/>
        <w:rPr>
          <w:sz w:val="36"/>
          <w:szCs w:val="36"/>
        </w:rPr>
      </w:pPr>
      <w:r>
        <w:rPr>
          <w:sz w:val="36"/>
          <w:szCs w:val="36"/>
        </w:rPr>
        <w:t>Question 3</w:t>
      </w:r>
    </w:p>
    <w:p w:rsidR="00A41384" w:rsidRPr="00F87F3E" w:rsidRDefault="00B12400" w:rsidP="001E5273">
      <w:pPr>
        <w:spacing w:line="360" w:lineRule="auto"/>
        <w:rPr>
          <w:rFonts w:ascii="Times New Roman" w:hAnsi="Times New Roman" w:cs="Times New Roman"/>
          <w:b/>
          <w:color w:val="000000" w:themeColor="text1"/>
          <w:sz w:val="36"/>
          <w:szCs w:val="36"/>
        </w:rPr>
      </w:pPr>
      <w:r w:rsidRPr="00F87F3E">
        <w:rPr>
          <w:rFonts w:ascii="Times New Roman" w:hAnsi="Times New Roman" w:cs="Times New Roman"/>
          <w:b/>
          <w:color w:val="000000" w:themeColor="text1"/>
          <w:sz w:val="36"/>
          <w:szCs w:val="36"/>
        </w:rPr>
        <w:t>a)</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Financial statements are used by three different user groups which are discussed below.</w:t>
      </w:r>
    </w:p>
    <w:p w:rsidR="00A41384" w:rsidRPr="003421CD" w:rsidRDefault="00B12400" w:rsidP="001E5273">
      <w:pPr>
        <w:numPr>
          <w:ilvl w:val="0"/>
          <w:numId w:val="4"/>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Manager - Information on financial statements are highly beneficial for the managers to make successful economic decisions (</w:t>
      </w:r>
      <w:proofErr w:type="spellStart"/>
      <w:r w:rsidRPr="003421CD">
        <w:rPr>
          <w:rFonts w:ascii="Times New Roman" w:hAnsi="Times New Roman" w:cs="Times New Roman"/>
          <w:color w:val="000000" w:themeColor="text1"/>
          <w:sz w:val="24"/>
          <w:szCs w:val="24"/>
          <w:highlight w:val="white"/>
        </w:rPr>
        <w:t>Ehalaiye</w:t>
      </w:r>
      <w:proofErr w:type="spellEnd"/>
      <w:r w:rsidRPr="003421CD">
        <w:rPr>
          <w:rFonts w:ascii="Times New Roman" w:hAnsi="Times New Roman" w:cs="Times New Roman"/>
          <w:color w:val="000000" w:themeColor="text1"/>
          <w:sz w:val="24"/>
          <w:szCs w:val="24"/>
          <w:highlight w:val="white"/>
        </w:rPr>
        <w:t xml:space="preserve"> et al., 2020</w:t>
      </w:r>
      <w:r w:rsidRPr="003421CD">
        <w:rPr>
          <w:rFonts w:ascii="Times New Roman" w:hAnsi="Times New Roman" w:cs="Times New Roman"/>
          <w:color w:val="000000" w:themeColor="text1"/>
          <w:sz w:val="24"/>
          <w:szCs w:val="24"/>
        </w:rPr>
        <w:t>). With the help of these statements, managers assess the performance of employees which increases the efficiency of the workforce as well as the profitability scope of the organization.</w:t>
      </w:r>
    </w:p>
    <w:p w:rsidR="00A41384" w:rsidRPr="003421CD" w:rsidRDefault="00B12400" w:rsidP="001E5273">
      <w:pPr>
        <w:numPr>
          <w:ilvl w:val="0"/>
          <w:numId w:val="4"/>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 xml:space="preserve">Owners and investors - Owners utilizes the information of financial statements to evaluate the overall business performance and analyses the growth trend of the company. </w:t>
      </w:r>
      <w:r w:rsidRPr="003421CD">
        <w:rPr>
          <w:rFonts w:ascii="Times New Roman" w:hAnsi="Times New Roman" w:cs="Times New Roman"/>
          <w:color w:val="000000" w:themeColor="text1"/>
          <w:sz w:val="24"/>
          <w:szCs w:val="24"/>
        </w:rPr>
        <w:lastRenderedPageBreak/>
        <w:t>Existing investors of the company determine the return of their investment while the probable investors analyze and anticipate the profitability scope of the company.</w:t>
      </w:r>
    </w:p>
    <w:p w:rsidR="00A41384" w:rsidRPr="003421CD" w:rsidRDefault="00B12400" w:rsidP="001E5273">
      <w:pPr>
        <w:numPr>
          <w:ilvl w:val="0"/>
          <w:numId w:val="4"/>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Employees - Employees analyze the data to determine the company growth as well as the scope of development and growth of their career.</w:t>
      </w:r>
    </w:p>
    <w:p w:rsidR="00A41384" w:rsidRPr="009F6313" w:rsidRDefault="00B12400" w:rsidP="001E5273">
      <w:pPr>
        <w:spacing w:line="360" w:lineRule="auto"/>
        <w:rPr>
          <w:rFonts w:ascii="Times New Roman" w:hAnsi="Times New Roman" w:cs="Times New Roman"/>
          <w:b/>
          <w:color w:val="000000" w:themeColor="text1"/>
          <w:sz w:val="36"/>
          <w:szCs w:val="36"/>
        </w:rPr>
      </w:pPr>
      <w:r w:rsidRPr="009F6313">
        <w:rPr>
          <w:rFonts w:ascii="Times New Roman" w:hAnsi="Times New Roman" w:cs="Times New Roman"/>
          <w:b/>
          <w:color w:val="000000" w:themeColor="text1"/>
          <w:sz w:val="36"/>
          <w:szCs w:val="36"/>
        </w:rPr>
        <w:t>b)</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advantages of highly regulated financial reporting are discussed below.</w:t>
      </w:r>
    </w:p>
    <w:p w:rsidR="00A41384" w:rsidRPr="003421CD" w:rsidRDefault="00B12400" w:rsidP="001E5273">
      <w:pPr>
        <w:numPr>
          <w:ilvl w:val="0"/>
          <w:numId w:val="2"/>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Maintenance of record and comparison - Financial transactions in this system can be recorded in an error-free and systematic way. This flawless record-keeping helps management to compare the results of various fiscal periods to evaluate financial performances.</w:t>
      </w:r>
    </w:p>
    <w:p w:rsidR="00A41384" w:rsidRPr="003421CD" w:rsidRDefault="00B12400" w:rsidP="001E5273">
      <w:pPr>
        <w:numPr>
          <w:ilvl w:val="0"/>
          <w:numId w:val="2"/>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Financial reports and statements - Various financial reports and statements such as profit and loss accounts, balance sheets and many more can be prepared through this financial reporting system.</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The disadvantages are discussed below.</w:t>
      </w:r>
    </w:p>
    <w:p w:rsidR="00A41384" w:rsidRPr="003421CD" w:rsidRDefault="00B12400" w:rsidP="001E5273">
      <w:pPr>
        <w:numPr>
          <w:ilvl w:val="0"/>
          <w:numId w:val="3"/>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Inflexible - High regulation of financial reporting makes the system more rigid which reduces the innovativeness of the reporting process.</w:t>
      </w:r>
    </w:p>
    <w:p w:rsidR="00A41384" w:rsidRPr="003421CD" w:rsidRDefault="00B12400" w:rsidP="001E5273">
      <w:pPr>
        <w:numPr>
          <w:ilvl w:val="0"/>
          <w:numId w:val="3"/>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Costly - High regulation involves more cost which may have adverse effects on business profitability.</w:t>
      </w:r>
    </w:p>
    <w:p w:rsidR="00A41384" w:rsidRPr="009F6313" w:rsidRDefault="00B12400" w:rsidP="001E5273">
      <w:pPr>
        <w:spacing w:line="360" w:lineRule="auto"/>
        <w:rPr>
          <w:rFonts w:ascii="Times New Roman" w:hAnsi="Times New Roman" w:cs="Times New Roman"/>
          <w:b/>
          <w:color w:val="000000" w:themeColor="text1"/>
          <w:sz w:val="36"/>
          <w:szCs w:val="36"/>
        </w:rPr>
      </w:pPr>
      <w:r w:rsidRPr="009F6313">
        <w:rPr>
          <w:rFonts w:ascii="Times New Roman" w:hAnsi="Times New Roman" w:cs="Times New Roman"/>
          <w:b/>
          <w:color w:val="000000" w:themeColor="text1"/>
          <w:sz w:val="36"/>
          <w:szCs w:val="36"/>
        </w:rPr>
        <w:t>c)</w:t>
      </w:r>
    </w:p>
    <w:p w:rsidR="00A41384" w:rsidRPr="003421CD" w:rsidRDefault="00B12400" w:rsidP="001E5273">
      <w:p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Below are the limitations of financial statements.</w:t>
      </w:r>
    </w:p>
    <w:p w:rsidR="00A41384" w:rsidRPr="003421CD" w:rsidRDefault="00B12400" w:rsidP="001E5273">
      <w:pPr>
        <w:numPr>
          <w:ilvl w:val="0"/>
          <w:numId w:val="1"/>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Historical costs - Financial statements are prepared based on the values of past periods which does not include the change value of components (</w:t>
      </w:r>
      <w:proofErr w:type="spellStart"/>
      <w:r w:rsidRPr="003421CD">
        <w:rPr>
          <w:rFonts w:ascii="Times New Roman" w:hAnsi="Times New Roman" w:cs="Times New Roman"/>
          <w:color w:val="000000" w:themeColor="text1"/>
          <w:sz w:val="24"/>
          <w:szCs w:val="24"/>
          <w:highlight w:val="white"/>
        </w:rPr>
        <w:t>Tkachuk</w:t>
      </w:r>
      <w:proofErr w:type="spellEnd"/>
      <w:r w:rsidRPr="003421CD">
        <w:rPr>
          <w:rFonts w:ascii="Times New Roman" w:hAnsi="Times New Roman" w:cs="Times New Roman"/>
          <w:color w:val="000000" w:themeColor="text1"/>
          <w:sz w:val="24"/>
          <w:szCs w:val="24"/>
          <w:highlight w:val="white"/>
        </w:rPr>
        <w:t>, 2019</w:t>
      </w:r>
      <w:r w:rsidRPr="003421CD">
        <w:rPr>
          <w:rFonts w:ascii="Times New Roman" w:hAnsi="Times New Roman" w:cs="Times New Roman"/>
          <w:color w:val="000000" w:themeColor="text1"/>
          <w:sz w:val="24"/>
          <w:szCs w:val="24"/>
        </w:rPr>
        <w:t xml:space="preserve">). Hence, real financial positions </w:t>
      </w:r>
      <w:r w:rsidR="001E5273" w:rsidRPr="003421CD">
        <w:rPr>
          <w:rFonts w:ascii="Times New Roman" w:hAnsi="Times New Roman" w:cs="Times New Roman"/>
          <w:color w:val="000000" w:themeColor="text1"/>
          <w:sz w:val="24"/>
          <w:szCs w:val="24"/>
        </w:rPr>
        <w:t>cannot</w:t>
      </w:r>
      <w:r w:rsidRPr="003421CD">
        <w:rPr>
          <w:rFonts w:ascii="Times New Roman" w:hAnsi="Times New Roman" w:cs="Times New Roman"/>
          <w:color w:val="000000" w:themeColor="text1"/>
          <w:sz w:val="24"/>
          <w:szCs w:val="24"/>
        </w:rPr>
        <w:t xml:space="preserve"> be revealed. </w:t>
      </w:r>
    </w:p>
    <w:p w:rsidR="00A41384" w:rsidRPr="003421CD" w:rsidRDefault="00B12400" w:rsidP="001E5273">
      <w:pPr>
        <w:numPr>
          <w:ilvl w:val="0"/>
          <w:numId w:val="1"/>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Monetary transactions - Financial statements only record monetary transactions. Non-monetary transactions are completely ignored in statements that present incomplete information to the users.</w:t>
      </w:r>
    </w:p>
    <w:p w:rsidR="00A41384" w:rsidRPr="003421CD" w:rsidRDefault="00B12400" w:rsidP="001E5273">
      <w:pPr>
        <w:numPr>
          <w:ilvl w:val="0"/>
          <w:numId w:val="1"/>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t>Inflationary effects - Impact of inflation on the value of assets are totally ignored in financial statements. So, asset valuation does not provide the real asset structure of the company.</w:t>
      </w:r>
    </w:p>
    <w:p w:rsidR="00A41384" w:rsidRPr="003421CD" w:rsidRDefault="00B12400" w:rsidP="001E5273">
      <w:pPr>
        <w:numPr>
          <w:ilvl w:val="0"/>
          <w:numId w:val="1"/>
        </w:numPr>
        <w:spacing w:line="360" w:lineRule="auto"/>
        <w:rPr>
          <w:rFonts w:ascii="Times New Roman" w:hAnsi="Times New Roman" w:cs="Times New Roman"/>
          <w:color w:val="000000" w:themeColor="text1"/>
          <w:sz w:val="24"/>
          <w:szCs w:val="24"/>
        </w:rPr>
      </w:pPr>
      <w:r w:rsidRPr="003421CD">
        <w:rPr>
          <w:rFonts w:ascii="Times New Roman" w:hAnsi="Times New Roman" w:cs="Times New Roman"/>
          <w:color w:val="000000" w:themeColor="text1"/>
          <w:sz w:val="24"/>
          <w:szCs w:val="24"/>
        </w:rPr>
        <w:lastRenderedPageBreak/>
        <w:t>Intangible assets - Financial statements do not consider the intangible assets as a valuable asset of business but consider the cost related to intangible assets as an item of business expenditure. This approach has an adverse impact on business valuation.</w:t>
      </w:r>
    </w:p>
    <w:p w:rsidR="00A41384" w:rsidRPr="003421CD" w:rsidRDefault="00A41384" w:rsidP="001E5273">
      <w:pPr>
        <w:spacing w:line="360" w:lineRule="auto"/>
        <w:rPr>
          <w:rFonts w:ascii="Times New Roman" w:hAnsi="Times New Roman" w:cs="Times New Roman"/>
          <w:color w:val="000000" w:themeColor="text1"/>
          <w:sz w:val="24"/>
          <w:szCs w:val="24"/>
        </w:rPr>
      </w:pPr>
    </w:p>
    <w:p w:rsidR="0059537E" w:rsidRPr="0024301D" w:rsidRDefault="0059537E" w:rsidP="001A4076">
      <w:pPr>
        <w:pStyle w:val="1"/>
        <w:rPr>
          <w:sz w:val="36"/>
          <w:szCs w:val="36"/>
        </w:rPr>
      </w:pPr>
      <w:bookmarkStart w:id="1" w:name="_Toc49374032"/>
      <w:r w:rsidRPr="0024301D">
        <w:rPr>
          <w:sz w:val="36"/>
          <w:szCs w:val="36"/>
        </w:rPr>
        <w:t>Conclusion</w:t>
      </w:r>
      <w:bookmarkEnd w:id="1"/>
    </w:p>
    <w:p w:rsidR="0059537E" w:rsidRPr="001C1169" w:rsidRDefault="0059537E" w:rsidP="001A4076">
      <w:pPr>
        <w:spacing w:line="360" w:lineRule="auto"/>
        <w:ind w:firstLine="720"/>
        <w:jc w:val="both"/>
        <w:rPr>
          <w:rFonts w:ascii="Times New Roman" w:eastAsia="Times New Roman" w:hAnsi="Times New Roman" w:cs="Times New Roman"/>
          <w:sz w:val="24"/>
          <w:szCs w:val="24"/>
        </w:rPr>
      </w:pPr>
      <w:r w:rsidRPr="001C1169">
        <w:rPr>
          <w:rFonts w:ascii="Times New Roman" w:eastAsia="Times New Roman" w:hAnsi="Times New Roman" w:cs="Times New Roman"/>
          <w:color w:val="000000" w:themeColor="text1"/>
          <w:sz w:val="24"/>
          <w:szCs w:val="24"/>
        </w:rPr>
        <w:t>In conclusion, it can be said that there are several limitations in financial reporting which are interim reports, historical costs, fraud, dependence on specific timeframe, unverified data, incapability of providing comparisons and others. Although the presence of several disadvantages, the usage of financial reporting is huge due to its advantages like proper record maintenance, informative comparison of outcomes and systematic record-keeping methods. The major users of the financial statements of an organization are its investors, shareholders, managers and employees. This is similar for Wales Plc as it can be seen from the calculations done in the previous sections.</w:t>
      </w:r>
      <w:r w:rsidRPr="001C1169">
        <w:rPr>
          <w:rFonts w:ascii="Times New Roman" w:eastAsia="Times New Roman" w:hAnsi="Times New Roman" w:cs="Times New Roman"/>
          <w:sz w:val="24"/>
          <w:szCs w:val="24"/>
        </w:rPr>
        <w:br w:type="page"/>
      </w:r>
    </w:p>
    <w:p w:rsidR="00963080" w:rsidRPr="00963080" w:rsidRDefault="00963080" w:rsidP="00963080">
      <w:pPr>
        <w:pStyle w:val="1"/>
        <w:rPr>
          <w:rFonts w:eastAsia="Times New Roman" w:cs="Times New Roman"/>
          <w:szCs w:val="24"/>
        </w:rPr>
      </w:pPr>
      <w:bookmarkStart w:id="2" w:name="_Toc49374033"/>
      <w:r w:rsidRPr="00963080">
        <w:rPr>
          <w:szCs w:val="24"/>
        </w:rPr>
        <w:lastRenderedPageBreak/>
        <w:t>Reference List</w:t>
      </w:r>
      <w:bookmarkEnd w:id="2"/>
    </w:p>
    <w:p w:rsidR="00963080" w:rsidRPr="00963080" w:rsidRDefault="00963080" w:rsidP="00963080">
      <w:pPr>
        <w:spacing w:line="360" w:lineRule="auto"/>
        <w:jc w:val="both"/>
        <w:rPr>
          <w:rFonts w:ascii="Times New Roman" w:hAnsi="Times New Roman" w:cs="Times New Roman"/>
          <w:color w:val="222222"/>
          <w:sz w:val="24"/>
          <w:szCs w:val="24"/>
          <w:highlight w:val="white"/>
        </w:rPr>
      </w:pPr>
      <w:proofErr w:type="spellStart"/>
      <w:r w:rsidRPr="00963080">
        <w:rPr>
          <w:rFonts w:ascii="Times New Roman" w:hAnsi="Times New Roman" w:cs="Times New Roman"/>
          <w:color w:val="222222"/>
          <w:sz w:val="24"/>
          <w:szCs w:val="24"/>
          <w:highlight w:val="white"/>
        </w:rPr>
        <w:t>Fenyves</w:t>
      </w:r>
      <w:proofErr w:type="spellEnd"/>
      <w:r w:rsidRPr="00963080">
        <w:rPr>
          <w:rFonts w:ascii="Times New Roman" w:hAnsi="Times New Roman" w:cs="Times New Roman"/>
          <w:color w:val="222222"/>
          <w:sz w:val="24"/>
          <w:szCs w:val="24"/>
          <w:highlight w:val="white"/>
        </w:rPr>
        <w:t xml:space="preserve">, V., </w:t>
      </w:r>
      <w:proofErr w:type="spellStart"/>
      <w:r w:rsidRPr="00963080">
        <w:rPr>
          <w:rFonts w:ascii="Times New Roman" w:hAnsi="Times New Roman" w:cs="Times New Roman"/>
          <w:color w:val="222222"/>
          <w:sz w:val="24"/>
          <w:szCs w:val="24"/>
          <w:highlight w:val="white"/>
        </w:rPr>
        <w:t>Böcskei</w:t>
      </w:r>
      <w:proofErr w:type="spellEnd"/>
      <w:r w:rsidRPr="00963080">
        <w:rPr>
          <w:rFonts w:ascii="Times New Roman" w:hAnsi="Times New Roman" w:cs="Times New Roman"/>
          <w:color w:val="222222"/>
          <w:sz w:val="24"/>
          <w:szCs w:val="24"/>
          <w:highlight w:val="white"/>
        </w:rPr>
        <w:t xml:space="preserve">, E., </w:t>
      </w:r>
      <w:proofErr w:type="spellStart"/>
      <w:r w:rsidRPr="00963080">
        <w:rPr>
          <w:rFonts w:ascii="Times New Roman" w:hAnsi="Times New Roman" w:cs="Times New Roman"/>
          <w:color w:val="222222"/>
          <w:sz w:val="24"/>
          <w:szCs w:val="24"/>
          <w:highlight w:val="white"/>
        </w:rPr>
        <w:t>Bács</w:t>
      </w:r>
      <w:proofErr w:type="spellEnd"/>
      <w:r w:rsidRPr="00963080">
        <w:rPr>
          <w:rFonts w:ascii="Times New Roman" w:hAnsi="Times New Roman" w:cs="Times New Roman"/>
          <w:color w:val="222222"/>
          <w:sz w:val="24"/>
          <w:szCs w:val="24"/>
          <w:highlight w:val="white"/>
        </w:rPr>
        <w:t xml:space="preserve">, Z., </w:t>
      </w:r>
      <w:proofErr w:type="spellStart"/>
      <w:r w:rsidRPr="00963080">
        <w:rPr>
          <w:rFonts w:ascii="Times New Roman" w:hAnsi="Times New Roman" w:cs="Times New Roman"/>
          <w:color w:val="222222"/>
          <w:sz w:val="24"/>
          <w:szCs w:val="24"/>
          <w:highlight w:val="white"/>
        </w:rPr>
        <w:t>Zéman</w:t>
      </w:r>
      <w:proofErr w:type="spellEnd"/>
      <w:r w:rsidRPr="00963080">
        <w:rPr>
          <w:rFonts w:ascii="Times New Roman" w:hAnsi="Times New Roman" w:cs="Times New Roman"/>
          <w:color w:val="222222"/>
          <w:sz w:val="24"/>
          <w:szCs w:val="24"/>
          <w:highlight w:val="white"/>
        </w:rPr>
        <w:t xml:space="preserve">, Z., and </w:t>
      </w:r>
      <w:proofErr w:type="spellStart"/>
      <w:r w:rsidRPr="00963080">
        <w:rPr>
          <w:rFonts w:ascii="Times New Roman" w:hAnsi="Times New Roman" w:cs="Times New Roman"/>
          <w:color w:val="222222"/>
          <w:sz w:val="24"/>
          <w:szCs w:val="24"/>
          <w:highlight w:val="white"/>
        </w:rPr>
        <w:t>Tarnóczi</w:t>
      </w:r>
      <w:proofErr w:type="spellEnd"/>
      <w:r w:rsidRPr="00963080">
        <w:rPr>
          <w:rFonts w:ascii="Times New Roman" w:hAnsi="Times New Roman" w:cs="Times New Roman"/>
          <w:color w:val="222222"/>
          <w:sz w:val="24"/>
          <w:szCs w:val="24"/>
          <w:highlight w:val="white"/>
        </w:rPr>
        <w:t xml:space="preserve">, T., 2019. Analysis of the Notes to the Financial Statement Related to Balance Sheet in Case of Hungarian Information-Technology Service Companies. </w:t>
      </w:r>
      <w:r w:rsidRPr="00963080">
        <w:rPr>
          <w:rFonts w:ascii="Times New Roman" w:hAnsi="Times New Roman" w:cs="Times New Roman"/>
          <w:i/>
          <w:color w:val="222222"/>
          <w:sz w:val="24"/>
          <w:szCs w:val="24"/>
          <w:highlight w:val="white"/>
        </w:rPr>
        <w:t>Scientific Annals of Economics and Business</w:t>
      </w:r>
      <w:r w:rsidRPr="00963080">
        <w:rPr>
          <w:rFonts w:ascii="Times New Roman" w:hAnsi="Times New Roman" w:cs="Times New Roman"/>
          <w:color w:val="222222"/>
          <w:sz w:val="24"/>
          <w:szCs w:val="24"/>
          <w:highlight w:val="white"/>
        </w:rPr>
        <w:t xml:space="preserve">, </w:t>
      </w:r>
      <w:r w:rsidRPr="00963080">
        <w:rPr>
          <w:rFonts w:ascii="Times New Roman" w:hAnsi="Times New Roman" w:cs="Times New Roman"/>
          <w:i/>
          <w:color w:val="222222"/>
          <w:sz w:val="24"/>
          <w:szCs w:val="24"/>
          <w:highlight w:val="white"/>
        </w:rPr>
        <w:t>66</w:t>
      </w:r>
      <w:r w:rsidRPr="00963080">
        <w:rPr>
          <w:rFonts w:ascii="Times New Roman" w:hAnsi="Times New Roman" w:cs="Times New Roman"/>
          <w:color w:val="222222"/>
          <w:sz w:val="24"/>
          <w:szCs w:val="24"/>
          <w:highlight w:val="white"/>
        </w:rPr>
        <w:t>(1), pp.27-39.</w:t>
      </w:r>
    </w:p>
    <w:p w:rsidR="00963080" w:rsidRPr="00963080" w:rsidRDefault="00963080" w:rsidP="00963080">
      <w:pPr>
        <w:spacing w:line="360" w:lineRule="auto"/>
        <w:jc w:val="both"/>
        <w:rPr>
          <w:rFonts w:ascii="Times New Roman" w:hAnsi="Times New Roman" w:cs="Times New Roman"/>
          <w:color w:val="222222"/>
          <w:sz w:val="24"/>
          <w:szCs w:val="24"/>
          <w:highlight w:val="white"/>
        </w:rPr>
      </w:pPr>
      <w:proofErr w:type="spellStart"/>
      <w:r w:rsidRPr="00963080">
        <w:rPr>
          <w:rFonts w:ascii="Times New Roman" w:hAnsi="Times New Roman" w:cs="Times New Roman"/>
          <w:color w:val="222222"/>
          <w:sz w:val="24"/>
          <w:szCs w:val="24"/>
          <w:highlight w:val="white"/>
        </w:rPr>
        <w:t>Septria</w:t>
      </w:r>
      <w:proofErr w:type="spellEnd"/>
      <w:r w:rsidRPr="00963080">
        <w:rPr>
          <w:rFonts w:ascii="Times New Roman" w:hAnsi="Times New Roman" w:cs="Times New Roman"/>
          <w:color w:val="222222"/>
          <w:sz w:val="24"/>
          <w:szCs w:val="24"/>
          <w:highlight w:val="white"/>
        </w:rPr>
        <w:t xml:space="preserve">, D., and </w:t>
      </w:r>
      <w:proofErr w:type="spellStart"/>
      <w:r w:rsidRPr="00963080">
        <w:rPr>
          <w:rFonts w:ascii="Times New Roman" w:hAnsi="Times New Roman" w:cs="Times New Roman"/>
          <w:color w:val="222222"/>
          <w:sz w:val="24"/>
          <w:szCs w:val="24"/>
          <w:highlight w:val="white"/>
        </w:rPr>
        <w:t>Heryanto</w:t>
      </w:r>
      <w:proofErr w:type="spellEnd"/>
      <w:r w:rsidRPr="00963080">
        <w:rPr>
          <w:rFonts w:ascii="Times New Roman" w:hAnsi="Times New Roman" w:cs="Times New Roman"/>
          <w:color w:val="222222"/>
          <w:sz w:val="24"/>
          <w:szCs w:val="24"/>
          <w:highlight w:val="white"/>
        </w:rPr>
        <w:t xml:space="preserve">, H., 2019. Performance Capability Analysis and Regional Budget Evaluation in Implementing Regional Autonomy in </w:t>
      </w:r>
      <w:proofErr w:type="spellStart"/>
      <w:r w:rsidRPr="00963080">
        <w:rPr>
          <w:rFonts w:ascii="Times New Roman" w:hAnsi="Times New Roman" w:cs="Times New Roman"/>
          <w:color w:val="222222"/>
          <w:sz w:val="24"/>
          <w:szCs w:val="24"/>
          <w:highlight w:val="white"/>
        </w:rPr>
        <w:t>Dharmasraya</w:t>
      </w:r>
      <w:proofErr w:type="spellEnd"/>
      <w:r w:rsidRPr="00963080">
        <w:rPr>
          <w:rFonts w:ascii="Times New Roman" w:hAnsi="Times New Roman" w:cs="Times New Roman"/>
          <w:color w:val="222222"/>
          <w:sz w:val="24"/>
          <w:szCs w:val="24"/>
          <w:highlight w:val="white"/>
        </w:rPr>
        <w:t xml:space="preserve"> District. </w:t>
      </w:r>
      <w:r w:rsidRPr="00963080">
        <w:rPr>
          <w:rFonts w:ascii="Times New Roman" w:hAnsi="Times New Roman" w:cs="Times New Roman"/>
          <w:i/>
          <w:color w:val="222222"/>
          <w:sz w:val="24"/>
          <w:szCs w:val="24"/>
          <w:highlight w:val="white"/>
        </w:rPr>
        <w:t>Archives of Business Research</w:t>
      </w:r>
      <w:r w:rsidRPr="00963080">
        <w:rPr>
          <w:rFonts w:ascii="Times New Roman" w:hAnsi="Times New Roman" w:cs="Times New Roman"/>
          <w:color w:val="222222"/>
          <w:sz w:val="24"/>
          <w:szCs w:val="24"/>
          <w:highlight w:val="white"/>
        </w:rPr>
        <w:t xml:space="preserve">, </w:t>
      </w:r>
      <w:r w:rsidRPr="00963080">
        <w:rPr>
          <w:rFonts w:ascii="Times New Roman" w:hAnsi="Times New Roman" w:cs="Times New Roman"/>
          <w:i/>
          <w:color w:val="222222"/>
          <w:sz w:val="24"/>
          <w:szCs w:val="24"/>
          <w:highlight w:val="white"/>
        </w:rPr>
        <w:t>7</w:t>
      </w:r>
      <w:r w:rsidRPr="00963080">
        <w:rPr>
          <w:rFonts w:ascii="Times New Roman" w:hAnsi="Times New Roman" w:cs="Times New Roman"/>
          <w:color w:val="222222"/>
          <w:sz w:val="24"/>
          <w:szCs w:val="24"/>
          <w:highlight w:val="white"/>
        </w:rPr>
        <w:t>(7), pp.180-187.</w:t>
      </w:r>
    </w:p>
    <w:p w:rsidR="00963080" w:rsidRPr="00963080" w:rsidRDefault="00963080" w:rsidP="00963080">
      <w:pPr>
        <w:spacing w:line="360" w:lineRule="auto"/>
        <w:rPr>
          <w:rFonts w:ascii="-webkit-standard" w:eastAsiaTheme="minorEastAsia" w:hAnsi="-webkit-standard" w:cs="Times New Roman"/>
          <w:color w:val="000000"/>
          <w:sz w:val="24"/>
          <w:szCs w:val="24"/>
          <w:lang w:val="ru-GB" w:eastAsia="ru-RU"/>
        </w:rPr>
      </w:pPr>
      <w:r w:rsidRPr="00963080">
        <w:rPr>
          <w:rFonts w:ascii="Times New Roman" w:eastAsiaTheme="minorEastAsia" w:hAnsi="Times New Roman" w:cs="Times New Roman"/>
          <w:color w:val="000000"/>
          <w:sz w:val="24"/>
          <w:szCs w:val="24"/>
          <w:lang w:val="ru-GB" w:eastAsia="ru-RU"/>
        </w:rPr>
        <w:t>Ehalaiye, D., Laswad, F., Botica Redmayne, N., Stent, W. and Cai, L., 2020. Are Financial Reports Useful? The Views of New Zealand Public Versus Private Users. </w:t>
      </w:r>
      <w:r w:rsidRPr="00963080">
        <w:rPr>
          <w:rFonts w:ascii="Times New Roman" w:eastAsiaTheme="minorEastAsia" w:hAnsi="Times New Roman" w:cs="Times New Roman"/>
          <w:i/>
          <w:iCs/>
          <w:color w:val="000000"/>
          <w:sz w:val="24"/>
          <w:szCs w:val="24"/>
          <w:lang w:val="ru-GB" w:eastAsia="ru-RU"/>
        </w:rPr>
        <w:t>Australian Accounting Review</w:t>
      </w:r>
      <w:r w:rsidRPr="00963080">
        <w:rPr>
          <w:rFonts w:ascii="Times New Roman" w:eastAsiaTheme="minorEastAsia" w:hAnsi="Times New Roman" w:cs="Times New Roman"/>
          <w:color w:val="000000"/>
          <w:sz w:val="24"/>
          <w:szCs w:val="24"/>
          <w:lang w:val="ru-GB" w:eastAsia="ru-RU"/>
        </w:rPr>
        <w:t>, </w:t>
      </w:r>
      <w:r w:rsidRPr="00963080">
        <w:rPr>
          <w:rFonts w:ascii="Times New Roman" w:eastAsiaTheme="minorEastAsia" w:hAnsi="Times New Roman" w:cs="Times New Roman"/>
          <w:i/>
          <w:iCs/>
          <w:color w:val="000000"/>
          <w:sz w:val="24"/>
          <w:szCs w:val="24"/>
          <w:lang w:val="ru-GB" w:eastAsia="ru-RU"/>
        </w:rPr>
        <w:t>30</w:t>
      </w:r>
      <w:r w:rsidRPr="00963080">
        <w:rPr>
          <w:rFonts w:ascii="Times New Roman" w:eastAsiaTheme="minorEastAsia" w:hAnsi="Times New Roman" w:cs="Times New Roman"/>
          <w:color w:val="000000"/>
          <w:sz w:val="24"/>
          <w:szCs w:val="24"/>
          <w:lang w:val="ru-GB" w:eastAsia="ru-RU"/>
        </w:rPr>
        <w:t>(1), pp.52-64.</w:t>
      </w:r>
    </w:p>
    <w:p w:rsidR="00963080" w:rsidRPr="00963080" w:rsidRDefault="00963080" w:rsidP="00963080">
      <w:pPr>
        <w:spacing w:line="360" w:lineRule="auto"/>
        <w:rPr>
          <w:rFonts w:ascii="-webkit-standard" w:eastAsiaTheme="minorEastAsia" w:hAnsi="-webkit-standard" w:cs="Times New Roman"/>
          <w:color w:val="000000"/>
          <w:sz w:val="24"/>
          <w:szCs w:val="24"/>
          <w:lang w:val="ru-GB" w:eastAsia="ru-RU"/>
        </w:rPr>
      </w:pPr>
      <w:r w:rsidRPr="00963080">
        <w:rPr>
          <w:rFonts w:ascii="Times New Roman" w:eastAsiaTheme="minorEastAsia" w:hAnsi="Times New Roman" w:cs="Times New Roman"/>
          <w:color w:val="000000"/>
          <w:sz w:val="24"/>
          <w:szCs w:val="24"/>
          <w:lang w:val="ru-GB" w:eastAsia="ru-RU"/>
        </w:rPr>
        <w:t>Kabir, M.U., Aripin, N. and Al-Dhamari, R.A.A., 2017. Financial ratio analysis: decision usefulness for potential shareholders’ benefit. </w:t>
      </w:r>
      <w:r w:rsidRPr="00963080">
        <w:rPr>
          <w:rFonts w:ascii="Times New Roman" w:eastAsiaTheme="minorEastAsia" w:hAnsi="Times New Roman" w:cs="Times New Roman"/>
          <w:i/>
          <w:iCs/>
          <w:color w:val="000000"/>
          <w:sz w:val="24"/>
          <w:szCs w:val="24"/>
          <w:lang w:val="ru-GB" w:eastAsia="ru-RU"/>
        </w:rPr>
        <w:t>Journal of Business Management and Accounting</w:t>
      </w:r>
      <w:r w:rsidRPr="00963080">
        <w:rPr>
          <w:rFonts w:ascii="Times New Roman" w:eastAsiaTheme="minorEastAsia" w:hAnsi="Times New Roman" w:cs="Times New Roman"/>
          <w:color w:val="000000"/>
          <w:sz w:val="24"/>
          <w:szCs w:val="24"/>
          <w:lang w:val="ru-GB" w:eastAsia="ru-RU"/>
        </w:rPr>
        <w:t>, </w:t>
      </w:r>
      <w:r w:rsidRPr="00963080">
        <w:rPr>
          <w:rFonts w:ascii="Times New Roman" w:eastAsiaTheme="minorEastAsia" w:hAnsi="Times New Roman" w:cs="Times New Roman"/>
          <w:i/>
          <w:iCs/>
          <w:color w:val="000000"/>
          <w:sz w:val="24"/>
          <w:szCs w:val="24"/>
          <w:lang w:val="ru-GB" w:eastAsia="ru-RU"/>
        </w:rPr>
        <w:t>7</w:t>
      </w:r>
      <w:r w:rsidRPr="00963080">
        <w:rPr>
          <w:rFonts w:ascii="Times New Roman" w:eastAsiaTheme="minorEastAsia" w:hAnsi="Times New Roman" w:cs="Times New Roman"/>
          <w:color w:val="000000"/>
          <w:sz w:val="24"/>
          <w:szCs w:val="24"/>
          <w:lang w:val="ru-GB" w:eastAsia="ru-RU"/>
        </w:rPr>
        <w:t>(2), pp.51-59.</w:t>
      </w:r>
    </w:p>
    <w:p w:rsidR="00963080" w:rsidRPr="00963080" w:rsidRDefault="00963080" w:rsidP="00963080">
      <w:pPr>
        <w:spacing w:line="360" w:lineRule="auto"/>
        <w:rPr>
          <w:rFonts w:ascii="-webkit-standard" w:eastAsiaTheme="minorEastAsia" w:hAnsi="-webkit-standard" w:cs="Times New Roman"/>
          <w:color w:val="000000"/>
          <w:sz w:val="24"/>
          <w:szCs w:val="24"/>
          <w:lang w:val="ru-GB" w:eastAsia="ru-RU"/>
        </w:rPr>
      </w:pPr>
      <w:r w:rsidRPr="00963080">
        <w:rPr>
          <w:rFonts w:ascii="Times New Roman" w:eastAsiaTheme="minorEastAsia" w:hAnsi="Times New Roman" w:cs="Times New Roman"/>
          <w:color w:val="000000"/>
          <w:sz w:val="24"/>
          <w:szCs w:val="24"/>
          <w:lang w:val="ru-GB" w:eastAsia="ru-RU"/>
        </w:rPr>
        <w:t>Tkachuk, N.V., 2019. Historical Cost and Fair Value: Advantages, Disadvantages, Application. </w:t>
      </w:r>
      <w:r w:rsidRPr="00963080">
        <w:rPr>
          <w:rFonts w:ascii="Times New Roman" w:eastAsiaTheme="minorEastAsia" w:hAnsi="Times New Roman" w:cs="Times New Roman"/>
          <w:i/>
          <w:iCs/>
          <w:color w:val="000000"/>
          <w:sz w:val="24"/>
          <w:szCs w:val="24"/>
          <w:lang w:val="ru-GB" w:eastAsia="ru-RU"/>
        </w:rPr>
        <w:t>Journal of History Culture and Art Research</w:t>
      </w:r>
      <w:r w:rsidRPr="00963080">
        <w:rPr>
          <w:rFonts w:ascii="Times New Roman" w:eastAsiaTheme="minorEastAsia" w:hAnsi="Times New Roman" w:cs="Times New Roman"/>
          <w:color w:val="000000"/>
          <w:sz w:val="24"/>
          <w:szCs w:val="24"/>
          <w:lang w:val="ru-GB" w:eastAsia="ru-RU"/>
        </w:rPr>
        <w:t>, </w:t>
      </w:r>
      <w:r w:rsidRPr="00963080">
        <w:rPr>
          <w:rFonts w:ascii="Times New Roman" w:eastAsiaTheme="minorEastAsia" w:hAnsi="Times New Roman" w:cs="Times New Roman"/>
          <w:i/>
          <w:iCs/>
          <w:color w:val="000000"/>
          <w:sz w:val="24"/>
          <w:szCs w:val="24"/>
          <w:lang w:val="ru-GB" w:eastAsia="ru-RU"/>
        </w:rPr>
        <w:t>8</w:t>
      </w:r>
      <w:r w:rsidRPr="00963080">
        <w:rPr>
          <w:rFonts w:ascii="Times New Roman" w:eastAsiaTheme="minorEastAsia" w:hAnsi="Times New Roman" w:cs="Times New Roman"/>
          <w:color w:val="000000"/>
          <w:sz w:val="24"/>
          <w:szCs w:val="24"/>
          <w:lang w:val="ru-GB" w:eastAsia="ru-RU"/>
        </w:rPr>
        <w:t>(1), pp.173-182.</w:t>
      </w:r>
    </w:p>
    <w:p w:rsidR="00963080" w:rsidRPr="00963080" w:rsidRDefault="00963080" w:rsidP="00963080">
      <w:pPr>
        <w:spacing w:line="360" w:lineRule="auto"/>
        <w:jc w:val="both"/>
        <w:rPr>
          <w:rFonts w:ascii="Times New Roman" w:hAnsi="Times New Roman" w:cs="Times New Roman"/>
          <w:color w:val="222222"/>
          <w:sz w:val="24"/>
          <w:szCs w:val="24"/>
          <w:highlight w:val="white"/>
        </w:rPr>
      </w:pPr>
    </w:p>
    <w:p w:rsidR="001E5273" w:rsidRPr="00963080" w:rsidRDefault="001E5273" w:rsidP="00963080">
      <w:pPr>
        <w:spacing w:line="360" w:lineRule="auto"/>
        <w:rPr>
          <w:color w:val="000000" w:themeColor="text1"/>
          <w:sz w:val="24"/>
          <w:szCs w:val="24"/>
        </w:rPr>
      </w:pPr>
    </w:p>
    <w:sectPr w:rsidR="001E5273" w:rsidRPr="00963080" w:rsidSect="009F176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606E7" w:rsidRDefault="005606E7" w:rsidP="001E5273">
      <w:pPr>
        <w:spacing w:line="240" w:lineRule="auto"/>
      </w:pPr>
      <w:r>
        <w:separator/>
      </w:r>
    </w:p>
  </w:endnote>
  <w:endnote w:type="continuationSeparator" w:id="0">
    <w:p w:rsidR="005606E7" w:rsidRDefault="005606E7" w:rsidP="001E52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ICTFontTextStyleTallBody">
    <w:altName w:val="Cambria"/>
    <w:panose1 w:val="020B0604020202020204"/>
    <w:charset w:val="00"/>
    <w:family w:val="roman"/>
    <w:pitch w:val="default"/>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3827294"/>
      <w:docPartObj>
        <w:docPartGallery w:val="Page Numbers (Bottom of Page)"/>
        <w:docPartUnique/>
      </w:docPartObj>
    </w:sdtPr>
    <w:sdtEndPr>
      <w:rPr>
        <w:noProof/>
      </w:rPr>
    </w:sdtEndPr>
    <w:sdtContent>
      <w:p w:rsidR="001E5273" w:rsidRDefault="000937CC">
        <w:pPr>
          <w:pStyle w:val="a9"/>
          <w:jc w:val="right"/>
        </w:pPr>
        <w:r>
          <w:fldChar w:fldCharType="begin"/>
        </w:r>
        <w:r w:rsidR="001E5273">
          <w:instrText xml:space="preserve"> PAGE   \* MERGEFORMAT </w:instrText>
        </w:r>
        <w:r>
          <w:fldChar w:fldCharType="separate"/>
        </w:r>
        <w:r w:rsidR="003421CD">
          <w:rPr>
            <w:noProof/>
          </w:rPr>
          <w:t>15</w:t>
        </w:r>
        <w:r>
          <w:rPr>
            <w:noProof/>
          </w:rPr>
          <w:fldChar w:fldCharType="end"/>
        </w:r>
      </w:p>
    </w:sdtContent>
  </w:sdt>
  <w:p w:rsidR="001E5273" w:rsidRDefault="001E527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606E7" w:rsidRDefault="005606E7" w:rsidP="001E5273">
      <w:pPr>
        <w:spacing w:line="240" w:lineRule="auto"/>
      </w:pPr>
      <w:r>
        <w:separator/>
      </w:r>
    </w:p>
  </w:footnote>
  <w:footnote w:type="continuationSeparator" w:id="0">
    <w:p w:rsidR="005606E7" w:rsidRDefault="005606E7" w:rsidP="001E52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96C6C"/>
    <w:multiLevelType w:val="hybridMultilevel"/>
    <w:tmpl w:val="00000000"/>
    <w:lvl w:ilvl="0" w:tplc="636205AA">
      <w:start w:val="1"/>
      <w:numFmt w:val="bullet"/>
      <w:lvlText w:val="●"/>
      <w:lvlJc w:val="left"/>
      <w:pPr>
        <w:ind w:left="720" w:hanging="360"/>
      </w:pPr>
      <w:rPr>
        <w:u w:val="none"/>
      </w:rPr>
    </w:lvl>
    <w:lvl w:ilvl="1" w:tplc="BE346428">
      <w:start w:val="1"/>
      <w:numFmt w:val="bullet"/>
      <w:lvlText w:val="○"/>
      <w:lvlJc w:val="left"/>
      <w:pPr>
        <w:ind w:left="1440" w:hanging="360"/>
      </w:pPr>
      <w:rPr>
        <w:u w:val="none"/>
      </w:rPr>
    </w:lvl>
    <w:lvl w:ilvl="2" w:tplc="AF200550">
      <w:start w:val="1"/>
      <w:numFmt w:val="bullet"/>
      <w:lvlText w:val="■"/>
      <w:lvlJc w:val="left"/>
      <w:pPr>
        <w:ind w:left="2160" w:hanging="360"/>
      </w:pPr>
      <w:rPr>
        <w:u w:val="none"/>
      </w:rPr>
    </w:lvl>
    <w:lvl w:ilvl="3" w:tplc="4F0E30F4">
      <w:start w:val="1"/>
      <w:numFmt w:val="bullet"/>
      <w:lvlText w:val="●"/>
      <w:lvlJc w:val="left"/>
      <w:pPr>
        <w:ind w:left="2880" w:hanging="360"/>
      </w:pPr>
      <w:rPr>
        <w:u w:val="none"/>
      </w:rPr>
    </w:lvl>
    <w:lvl w:ilvl="4" w:tplc="73B4582E">
      <w:start w:val="1"/>
      <w:numFmt w:val="bullet"/>
      <w:lvlText w:val="○"/>
      <w:lvlJc w:val="left"/>
      <w:pPr>
        <w:ind w:left="3600" w:hanging="360"/>
      </w:pPr>
      <w:rPr>
        <w:u w:val="none"/>
      </w:rPr>
    </w:lvl>
    <w:lvl w:ilvl="5" w:tplc="372AA870">
      <w:start w:val="1"/>
      <w:numFmt w:val="bullet"/>
      <w:lvlText w:val="■"/>
      <w:lvlJc w:val="left"/>
      <w:pPr>
        <w:ind w:left="4320" w:hanging="360"/>
      </w:pPr>
      <w:rPr>
        <w:u w:val="none"/>
      </w:rPr>
    </w:lvl>
    <w:lvl w:ilvl="6" w:tplc="6BAC0DAC">
      <w:start w:val="1"/>
      <w:numFmt w:val="bullet"/>
      <w:lvlText w:val="●"/>
      <w:lvlJc w:val="left"/>
      <w:pPr>
        <w:ind w:left="5040" w:hanging="360"/>
      </w:pPr>
      <w:rPr>
        <w:u w:val="none"/>
      </w:rPr>
    </w:lvl>
    <w:lvl w:ilvl="7" w:tplc="C5968FFC">
      <w:start w:val="1"/>
      <w:numFmt w:val="bullet"/>
      <w:lvlText w:val="○"/>
      <w:lvlJc w:val="left"/>
      <w:pPr>
        <w:ind w:left="5760" w:hanging="360"/>
      </w:pPr>
      <w:rPr>
        <w:u w:val="none"/>
      </w:rPr>
    </w:lvl>
    <w:lvl w:ilvl="8" w:tplc="4D621278">
      <w:start w:val="1"/>
      <w:numFmt w:val="bullet"/>
      <w:lvlText w:val="■"/>
      <w:lvlJc w:val="left"/>
      <w:pPr>
        <w:ind w:left="6480" w:hanging="360"/>
      </w:pPr>
      <w:rPr>
        <w:u w:val="none"/>
      </w:rPr>
    </w:lvl>
  </w:abstractNum>
  <w:abstractNum w:abstractNumId="1" w15:restartNumberingAfterBreak="0">
    <w:nsid w:val="30E85BDC"/>
    <w:multiLevelType w:val="hybridMultilevel"/>
    <w:tmpl w:val="00000000"/>
    <w:lvl w:ilvl="0" w:tplc="FB7A2C2C">
      <w:start w:val="1"/>
      <w:numFmt w:val="bullet"/>
      <w:lvlText w:val="●"/>
      <w:lvlJc w:val="left"/>
      <w:pPr>
        <w:ind w:left="720" w:hanging="360"/>
      </w:pPr>
      <w:rPr>
        <w:u w:val="none"/>
      </w:rPr>
    </w:lvl>
    <w:lvl w:ilvl="1" w:tplc="01E65260">
      <w:start w:val="1"/>
      <w:numFmt w:val="bullet"/>
      <w:lvlText w:val="○"/>
      <w:lvlJc w:val="left"/>
      <w:pPr>
        <w:ind w:left="1440" w:hanging="360"/>
      </w:pPr>
      <w:rPr>
        <w:u w:val="none"/>
      </w:rPr>
    </w:lvl>
    <w:lvl w:ilvl="2" w:tplc="887C6D3A">
      <w:start w:val="1"/>
      <w:numFmt w:val="bullet"/>
      <w:lvlText w:val="■"/>
      <w:lvlJc w:val="left"/>
      <w:pPr>
        <w:ind w:left="2160" w:hanging="360"/>
      </w:pPr>
      <w:rPr>
        <w:u w:val="none"/>
      </w:rPr>
    </w:lvl>
    <w:lvl w:ilvl="3" w:tplc="AE06AFD6">
      <w:start w:val="1"/>
      <w:numFmt w:val="bullet"/>
      <w:lvlText w:val="●"/>
      <w:lvlJc w:val="left"/>
      <w:pPr>
        <w:ind w:left="2880" w:hanging="360"/>
      </w:pPr>
      <w:rPr>
        <w:u w:val="none"/>
      </w:rPr>
    </w:lvl>
    <w:lvl w:ilvl="4" w:tplc="15AA8A10">
      <w:start w:val="1"/>
      <w:numFmt w:val="bullet"/>
      <w:lvlText w:val="○"/>
      <w:lvlJc w:val="left"/>
      <w:pPr>
        <w:ind w:left="3600" w:hanging="360"/>
      </w:pPr>
      <w:rPr>
        <w:u w:val="none"/>
      </w:rPr>
    </w:lvl>
    <w:lvl w:ilvl="5" w:tplc="189C8ED2">
      <w:start w:val="1"/>
      <w:numFmt w:val="bullet"/>
      <w:lvlText w:val="■"/>
      <w:lvlJc w:val="left"/>
      <w:pPr>
        <w:ind w:left="4320" w:hanging="360"/>
      </w:pPr>
      <w:rPr>
        <w:u w:val="none"/>
      </w:rPr>
    </w:lvl>
    <w:lvl w:ilvl="6" w:tplc="7B6C80E8">
      <w:start w:val="1"/>
      <w:numFmt w:val="bullet"/>
      <w:lvlText w:val="●"/>
      <w:lvlJc w:val="left"/>
      <w:pPr>
        <w:ind w:left="5040" w:hanging="360"/>
      </w:pPr>
      <w:rPr>
        <w:u w:val="none"/>
      </w:rPr>
    </w:lvl>
    <w:lvl w:ilvl="7" w:tplc="AB0EB03C">
      <w:start w:val="1"/>
      <w:numFmt w:val="bullet"/>
      <w:lvlText w:val="○"/>
      <w:lvlJc w:val="left"/>
      <w:pPr>
        <w:ind w:left="5760" w:hanging="360"/>
      </w:pPr>
      <w:rPr>
        <w:u w:val="none"/>
      </w:rPr>
    </w:lvl>
    <w:lvl w:ilvl="8" w:tplc="87B824B8">
      <w:start w:val="1"/>
      <w:numFmt w:val="bullet"/>
      <w:lvlText w:val="■"/>
      <w:lvlJc w:val="left"/>
      <w:pPr>
        <w:ind w:left="6480" w:hanging="360"/>
      </w:pPr>
      <w:rPr>
        <w:u w:val="none"/>
      </w:rPr>
    </w:lvl>
  </w:abstractNum>
  <w:abstractNum w:abstractNumId="2" w15:restartNumberingAfterBreak="0">
    <w:nsid w:val="5366592D"/>
    <w:multiLevelType w:val="hybridMultilevel"/>
    <w:tmpl w:val="00000000"/>
    <w:lvl w:ilvl="0" w:tplc="827E9268">
      <w:start w:val="1"/>
      <w:numFmt w:val="bullet"/>
      <w:lvlText w:val="●"/>
      <w:lvlJc w:val="left"/>
      <w:pPr>
        <w:ind w:left="720" w:hanging="360"/>
      </w:pPr>
      <w:rPr>
        <w:u w:val="none"/>
      </w:rPr>
    </w:lvl>
    <w:lvl w:ilvl="1" w:tplc="4CCEE7E2">
      <w:start w:val="1"/>
      <w:numFmt w:val="bullet"/>
      <w:lvlText w:val="○"/>
      <w:lvlJc w:val="left"/>
      <w:pPr>
        <w:ind w:left="1440" w:hanging="360"/>
      </w:pPr>
      <w:rPr>
        <w:u w:val="none"/>
      </w:rPr>
    </w:lvl>
    <w:lvl w:ilvl="2" w:tplc="6AB03FEC">
      <w:start w:val="1"/>
      <w:numFmt w:val="bullet"/>
      <w:lvlText w:val="■"/>
      <w:lvlJc w:val="left"/>
      <w:pPr>
        <w:ind w:left="2160" w:hanging="360"/>
      </w:pPr>
      <w:rPr>
        <w:u w:val="none"/>
      </w:rPr>
    </w:lvl>
    <w:lvl w:ilvl="3" w:tplc="9176CFEE">
      <w:start w:val="1"/>
      <w:numFmt w:val="bullet"/>
      <w:lvlText w:val="●"/>
      <w:lvlJc w:val="left"/>
      <w:pPr>
        <w:ind w:left="2880" w:hanging="360"/>
      </w:pPr>
      <w:rPr>
        <w:u w:val="none"/>
      </w:rPr>
    </w:lvl>
    <w:lvl w:ilvl="4" w:tplc="924A8852">
      <w:start w:val="1"/>
      <w:numFmt w:val="bullet"/>
      <w:lvlText w:val="○"/>
      <w:lvlJc w:val="left"/>
      <w:pPr>
        <w:ind w:left="3600" w:hanging="360"/>
      </w:pPr>
      <w:rPr>
        <w:u w:val="none"/>
      </w:rPr>
    </w:lvl>
    <w:lvl w:ilvl="5" w:tplc="5B92675C">
      <w:start w:val="1"/>
      <w:numFmt w:val="bullet"/>
      <w:lvlText w:val="■"/>
      <w:lvlJc w:val="left"/>
      <w:pPr>
        <w:ind w:left="4320" w:hanging="360"/>
      </w:pPr>
      <w:rPr>
        <w:u w:val="none"/>
      </w:rPr>
    </w:lvl>
    <w:lvl w:ilvl="6" w:tplc="8DA80C6A">
      <w:start w:val="1"/>
      <w:numFmt w:val="bullet"/>
      <w:lvlText w:val="●"/>
      <w:lvlJc w:val="left"/>
      <w:pPr>
        <w:ind w:left="5040" w:hanging="360"/>
      </w:pPr>
      <w:rPr>
        <w:u w:val="none"/>
      </w:rPr>
    </w:lvl>
    <w:lvl w:ilvl="7" w:tplc="80F6F984">
      <w:start w:val="1"/>
      <w:numFmt w:val="bullet"/>
      <w:lvlText w:val="○"/>
      <w:lvlJc w:val="left"/>
      <w:pPr>
        <w:ind w:left="5760" w:hanging="360"/>
      </w:pPr>
      <w:rPr>
        <w:u w:val="none"/>
      </w:rPr>
    </w:lvl>
    <w:lvl w:ilvl="8" w:tplc="CAC8FF1C">
      <w:start w:val="1"/>
      <w:numFmt w:val="bullet"/>
      <w:lvlText w:val="■"/>
      <w:lvlJc w:val="left"/>
      <w:pPr>
        <w:ind w:left="6480" w:hanging="360"/>
      </w:pPr>
      <w:rPr>
        <w:u w:val="none"/>
      </w:rPr>
    </w:lvl>
  </w:abstractNum>
  <w:abstractNum w:abstractNumId="3" w15:restartNumberingAfterBreak="0">
    <w:nsid w:val="5576DF03"/>
    <w:multiLevelType w:val="hybridMultilevel"/>
    <w:tmpl w:val="00000000"/>
    <w:lvl w:ilvl="0" w:tplc="E65CE2EE">
      <w:start w:val="1"/>
      <w:numFmt w:val="bullet"/>
      <w:lvlText w:val="●"/>
      <w:lvlJc w:val="left"/>
      <w:pPr>
        <w:ind w:left="720" w:hanging="360"/>
      </w:pPr>
      <w:rPr>
        <w:u w:val="none"/>
      </w:rPr>
    </w:lvl>
    <w:lvl w:ilvl="1" w:tplc="45B0FAD4">
      <w:start w:val="1"/>
      <w:numFmt w:val="bullet"/>
      <w:lvlText w:val="○"/>
      <w:lvlJc w:val="left"/>
      <w:pPr>
        <w:ind w:left="1440" w:hanging="360"/>
      </w:pPr>
      <w:rPr>
        <w:u w:val="none"/>
      </w:rPr>
    </w:lvl>
    <w:lvl w:ilvl="2" w:tplc="57C22C04">
      <w:start w:val="1"/>
      <w:numFmt w:val="bullet"/>
      <w:lvlText w:val="■"/>
      <w:lvlJc w:val="left"/>
      <w:pPr>
        <w:ind w:left="2160" w:hanging="360"/>
      </w:pPr>
      <w:rPr>
        <w:u w:val="none"/>
      </w:rPr>
    </w:lvl>
    <w:lvl w:ilvl="3" w:tplc="0C6A85E2">
      <w:start w:val="1"/>
      <w:numFmt w:val="bullet"/>
      <w:lvlText w:val="●"/>
      <w:lvlJc w:val="left"/>
      <w:pPr>
        <w:ind w:left="2880" w:hanging="360"/>
      </w:pPr>
      <w:rPr>
        <w:u w:val="none"/>
      </w:rPr>
    </w:lvl>
    <w:lvl w:ilvl="4" w:tplc="BC5A8342">
      <w:start w:val="1"/>
      <w:numFmt w:val="bullet"/>
      <w:lvlText w:val="○"/>
      <w:lvlJc w:val="left"/>
      <w:pPr>
        <w:ind w:left="3600" w:hanging="360"/>
      </w:pPr>
      <w:rPr>
        <w:u w:val="none"/>
      </w:rPr>
    </w:lvl>
    <w:lvl w:ilvl="5" w:tplc="001EE1D0">
      <w:start w:val="1"/>
      <w:numFmt w:val="bullet"/>
      <w:lvlText w:val="■"/>
      <w:lvlJc w:val="left"/>
      <w:pPr>
        <w:ind w:left="4320" w:hanging="360"/>
      </w:pPr>
      <w:rPr>
        <w:u w:val="none"/>
      </w:rPr>
    </w:lvl>
    <w:lvl w:ilvl="6" w:tplc="85160C9A">
      <w:start w:val="1"/>
      <w:numFmt w:val="bullet"/>
      <w:lvlText w:val="●"/>
      <w:lvlJc w:val="left"/>
      <w:pPr>
        <w:ind w:left="5040" w:hanging="360"/>
      </w:pPr>
      <w:rPr>
        <w:u w:val="none"/>
      </w:rPr>
    </w:lvl>
    <w:lvl w:ilvl="7" w:tplc="EEE0AAA2">
      <w:start w:val="1"/>
      <w:numFmt w:val="bullet"/>
      <w:lvlText w:val="○"/>
      <w:lvlJc w:val="left"/>
      <w:pPr>
        <w:ind w:left="5760" w:hanging="360"/>
      </w:pPr>
      <w:rPr>
        <w:u w:val="none"/>
      </w:rPr>
    </w:lvl>
    <w:lvl w:ilvl="8" w:tplc="B628CB74">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384"/>
    <w:rsid w:val="00034590"/>
    <w:rsid w:val="00041DBC"/>
    <w:rsid w:val="000619CF"/>
    <w:rsid w:val="00065681"/>
    <w:rsid w:val="00066FAD"/>
    <w:rsid w:val="000937CC"/>
    <w:rsid w:val="000A1E7C"/>
    <w:rsid w:val="000A73B9"/>
    <w:rsid w:val="000B4545"/>
    <w:rsid w:val="000C35BB"/>
    <w:rsid w:val="000D2833"/>
    <w:rsid w:val="000E3AB7"/>
    <w:rsid w:val="000F69B8"/>
    <w:rsid w:val="00105061"/>
    <w:rsid w:val="001075F9"/>
    <w:rsid w:val="00155855"/>
    <w:rsid w:val="00161360"/>
    <w:rsid w:val="00163A0F"/>
    <w:rsid w:val="00180835"/>
    <w:rsid w:val="001B0B7E"/>
    <w:rsid w:val="001B3600"/>
    <w:rsid w:val="001D2C92"/>
    <w:rsid w:val="001D56E6"/>
    <w:rsid w:val="001E5273"/>
    <w:rsid w:val="001E6E56"/>
    <w:rsid w:val="002019BC"/>
    <w:rsid w:val="00211A35"/>
    <w:rsid w:val="002139AD"/>
    <w:rsid w:val="00233541"/>
    <w:rsid w:val="00260226"/>
    <w:rsid w:val="00260594"/>
    <w:rsid w:val="00277116"/>
    <w:rsid w:val="00295D40"/>
    <w:rsid w:val="002A5614"/>
    <w:rsid w:val="002D0639"/>
    <w:rsid w:val="002D679F"/>
    <w:rsid w:val="002D7FEE"/>
    <w:rsid w:val="00334A83"/>
    <w:rsid w:val="003421CD"/>
    <w:rsid w:val="00344D9C"/>
    <w:rsid w:val="00356B16"/>
    <w:rsid w:val="00357A70"/>
    <w:rsid w:val="00357CAA"/>
    <w:rsid w:val="00361F23"/>
    <w:rsid w:val="00372841"/>
    <w:rsid w:val="00397A2C"/>
    <w:rsid w:val="003B084D"/>
    <w:rsid w:val="003C1746"/>
    <w:rsid w:val="003E5BC0"/>
    <w:rsid w:val="00403775"/>
    <w:rsid w:val="004047E6"/>
    <w:rsid w:val="00406B0A"/>
    <w:rsid w:val="00410983"/>
    <w:rsid w:val="0042129E"/>
    <w:rsid w:val="00436209"/>
    <w:rsid w:val="00476C52"/>
    <w:rsid w:val="00491B82"/>
    <w:rsid w:val="004B31B5"/>
    <w:rsid w:val="004C61B2"/>
    <w:rsid w:val="004D6BE5"/>
    <w:rsid w:val="004E0412"/>
    <w:rsid w:val="004E6B97"/>
    <w:rsid w:val="004F19D1"/>
    <w:rsid w:val="004F315E"/>
    <w:rsid w:val="0052429D"/>
    <w:rsid w:val="005606E7"/>
    <w:rsid w:val="0058372E"/>
    <w:rsid w:val="005923FD"/>
    <w:rsid w:val="0059537E"/>
    <w:rsid w:val="005A2F9A"/>
    <w:rsid w:val="005B6E1D"/>
    <w:rsid w:val="005D4565"/>
    <w:rsid w:val="00616316"/>
    <w:rsid w:val="00630960"/>
    <w:rsid w:val="006340B7"/>
    <w:rsid w:val="006B76E0"/>
    <w:rsid w:val="006B7C97"/>
    <w:rsid w:val="006C70F8"/>
    <w:rsid w:val="0072409E"/>
    <w:rsid w:val="00731E3D"/>
    <w:rsid w:val="00732240"/>
    <w:rsid w:val="00737CC5"/>
    <w:rsid w:val="00742337"/>
    <w:rsid w:val="0074693C"/>
    <w:rsid w:val="00752D5C"/>
    <w:rsid w:val="00756260"/>
    <w:rsid w:val="0077482B"/>
    <w:rsid w:val="007759CA"/>
    <w:rsid w:val="0078179D"/>
    <w:rsid w:val="0078690D"/>
    <w:rsid w:val="007960CC"/>
    <w:rsid w:val="007B5571"/>
    <w:rsid w:val="007C0C7D"/>
    <w:rsid w:val="007C2FC7"/>
    <w:rsid w:val="008007A6"/>
    <w:rsid w:val="008171CB"/>
    <w:rsid w:val="00851189"/>
    <w:rsid w:val="00863242"/>
    <w:rsid w:val="008635D8"/>
    <w:rsid w:val="008A6BFC"/>
    <w:rsid w:val="008E222E"/>
    <w:rsid w:val="008F24C1"/>
    <w:rsid w:val="008F2D4F"/>
    <w:rsid w:val="0090295A"/>
    <w:rsid w:val="00904354"/>
    <w:rsid w:val="00963080"/>
    <w:rsid w:val="00975274"/>
    <w:rsid w:val="00976565"/>
    <w:rsid w:val="00992783"/>
    <w:rsid w:val="009A51D2"/>
    <w:rsid w:val="009B58E8"/>
    <w:rsid w:val="009C0766"/>
    <w:rsid w:val="009D055C"/>
    <w:rsid w:val="009F1761"/>
    <w:rsid w:val="009F5CC8"/>
    <w:rsid w:val="009F6313"/>
    <w:rsid w:val="00A00681"/>
    <w:rsid w:val="00A0293C"/>
    <w:rsid w:val="00A272F5"/>
    <w:rsid w:val="00A310FD"/>
    <w:rsid w:val="00A41384"/>
    <w:rsid w:val="00A873B4"/>
    <w:rsid w:val="00AC78E4"/>
    <w:rsid w:val="00AD019C"/>
    <w:rsid w:val="00AE0B2C"/>
    <w:rsid w:val="00B01623"/>
    <w:rsid w:val="00B0167F"/>
    <w:rsid w:val="00B12400"/>
    <w:rsid w:val="00B4662E"/>
    <w:rsid w:val="00B53185"/>
    <w:rsid w:val="00B54C1B"/>
    <w:rsid w:val="00B6664C"/>
    <w:rsid w:val="00B674FD"/>
    <w:rsid w:val="00B72BB2"/>
    <w:rsid w:val="00B907BF"/>
    <w:rsid w:val="00B92B7D"/>
    <w:rsid w:val="00B933B3"/>
    <w:rsid w:val="00B936F9"/>
    <w:rsid w:val="00BA4E2B"/>
    <w:rsid w:val="00BC110A"/>
    <w:rsid w:val="00BE5E13"/>
    <w:rsid w:val="00BE696A"/>
    <w:rsid w:val="00BF0F21"/>
    <w:rsid w:val="00BF19D7"/>
    <w:rsid w:val="00BF5146"/>
    <w:rsid w:val="00C071B5"/>
    <w:rsid w:val="00C1604D"/>
    <w:rsid w:val="00C17774"/>
    <w:rsid w:val="00C241ED"/>
    <w:rsid w:val="00C30C10"/>
    <w:rsid w:val="00C40044"/>
    <w:rsid w:val="00C40E00"/>
    <w:rsid w:val="00C76434"/>
    <w:rsid w:val="00C76B55"/>
    <w:rsid w:val="00C90BAF"/>
    <w:rsid w:val="00C923CA"/>
    <w:rsid w:val="00C938D0"/>
    <w:rsid w:val="00CA1597"/>
    <w:rsid w:val="00CC2E61"/>
    <w:rsid w:val="00CD4A19"/>
    <w:rsid w:val="00CD7D34"/>
    <w:rsid w:val="00D03056"/>
    <w:rsid w:val="00D325A3"/>
    <w:rsid w:val="00D45F9E"/>
    <w:rsid w:val="00D477B9"/>
    <w:rsid w:val="00D57A5E"/>
    <w:rsid w:val="00D7202E"/>
    <w:rsid w:val="00D82E09"/>
    <w:rsid w:val="00DA6144"/>
    <w:rsid w:val="00E066BC"/>
    <w:rsid w:val="00E368D0"/>
    <w:rsid w:val="00E511AD"/>
    <w:rsid w:val="00E56620"/>
    <w:rsid w:val="00E72D53"/>
    <w:rsid w:val="00E97E69"/>
    <w:rsid w:val="00EE5E17"/>
    <w:rsid w:val="00F10FA4"/>
    <w:rsid w:val="00F25272"/>
    <w:rsid w:val="00F70047"/>
    <w:rsid w:val="00F87F3E"/>
    <w:rsid w:val="00F95530"/>
    <w:rsid w:val="00FE57AA"/>
    <w:rsid w:val="00FF4F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976B"/>
  <w15:docId w15:val="{030D8497-C172-1B4B-8EC6-D83596C3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A51D2"/>
  </w:style>
  <w:style w:type="paragraph" w:styleId="1">
    <w:name w:val="heading 1"/>
    <w:basedOn w:val="a"/>
    <w:next w:val="a"/>
    <w:link w:val="10"/>
    <w:rsid w:val="001E5273"/>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a"/>
    <w:next w:val="a"/>
    <w:rsid w:val="009A51D2"/>
    <w:pPr>
      <w:keepNext/>
      <w:keepLines/>
      <w:spacing w:before="360" w:after="120"/>
      <w:outlineLvl w:val="1"/>
    </w:pPr>
    <w:rPr>
      <w:sz w:val="32"/>
      <w:szCs w:val="32"/>
    </w:rPr>
  </w:style>
  <w:style w:type="paragraph" w:styleId="3">
    <w:name w:val="heading 3"/>
    <w:basedOn w:val="a"/>
    <w:next w:val="a"/>
    <w:rsid w:val="009A51D2"/>
    <w:pPr>
      <w:keepNext/>
      <w:keepLines/>
      <w:spacing w:before="320" w:after="80"/>
      <w:outlineLvl w:val="2"/>
    </w:pPr>
    <w:rPr>
      <w:color w:val="434343"/>
      <w:sz w:val="28"/>
      <w:szCs w:val="28"/>
    </w:rPr>
  </w:style>
  <w:style w:type="paragraph" w:styleId="4">
    <w:name w:val="heading 4"/>
    <w:basedOn w:val="a"/>
    <w:next w:val="a"/>
    <w:rsid w:val="009A51D2"/>
    <w:pPr>
      <w:keepNext/>
      <w:keepLines/>
      <w:spacing w:before="280" w:after="80"/>
      <w:outlineLvl w:val="3"/>
    </w:pPr>
    <w:rPr>
      <w:color w:val="666666"/>
      <w:sz w:val="24"/>
      <w:szCs w:val="24"/>
    </w:rPr>
  </w:style>
  <w:style w:type="paragraph" w:styleId="5">
    <w:name w:val="heading 5"/>
    <w:basedOn w:val="a"/>
    <w:next w:val="a"/>
    <w:rsid w:val="009A51D2"/>
    <w:pPr>
      <w:keepNext/>
      <w:keepLines/>
      <w:spacing w:before="240" w:after="80"/>
      <w:outlineLvl w:val="4"/>
    </w:pPr>
    <w:rPr>
      <w:color w:val="666666"/>
    </w:rPr>
  </w:style>
  <w:style w:type="paragraph" w:styleId="6">
    <w:name w:val="heading 6"/>
    <w:basedOn w:val="a"/>
    <w:next w:val="a"/>
    <w:rsid w:val="009A51D2"/>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9A51D2"/>
    <w:pPr>
      <w:keepNext/>
      <w:keepLines/>
      <w:spacing w:after="60"/>
    </w:pPr>
    <w:rPr>
      <w:sz w:val="52"/>
      <w:szCs w:val="52"/>
    </w:rPr>
  </w:style>
  <w:style w:type="paragraph" w:styleId="a4">
    <w:name w:val="Subtitle"/>
    <w:basedOn w:val="a"/>
    <w:next w:val="a"/>
    <w:rsid w:val="009A51D2"/>
    <w:pPr>
      <w:keepNext/>
      <w:keepLines/>
      <w:spacing w:after="320"/>
    </w:pPr>
    <w:rPr>
      <w:color w:val="666666"/>
      <w:sz w:val="30"/>
      <w:szCs w:val="30"/>
    </w:rPr>
  </w:style>
  <w:style w:type="paragraph" w:styleId="a5">
    <w:name w:val="TOC Heading"/>
    <w:basedOn w:val="1"/>
    <w:next w:val="a"/>
    <w:uiPriority w:val="39"/>
    <w:unhideWhenUsed/>
    <w:qFormat/>
    <w:rsid w:val="001E527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11">
    <w:name w:val="toc 1"/>
    <w:basedOn w:val="a"/>
    <w:next w:val="a"/>
    <w:autoRedefine/>
    <w:uiPriority w:val="39"/>
    <w:unhideWhenUsed/>
    <w:rsid w:val="001E5273"/>
    <w:pPr>
      <w:spacing w:after="100"/>
    </w:pPr>
  </w:style>
  <w:style w:type="character" w:styleId="a6">
    <w:name w:val="Hyperlink"/>
    <w:basedOn w:val="a0"/>
    <w:uiPriority w:val="99"/>
    <w:unhideWhenUsed/>
    <w:rsid w:val="001E5273"/>
    <w:rPr>
      <w:color w:val="0000FF" w:themeColor="hyperlink"/>
      <w:u w:val="single"/>
    </w:rPr>
  </w:style>
  <w:style w:type="paragraph" w:styleId="a7">
    <w:name w:val="header"/>
    <w:basedOn w:val="a"/>
    <w:link w:val="a8"/>
    <w:uiPriority w:val="99"/>
    <w:unhideWhenUsed/>
    <w:rsid w:val="001E5273"/>
    <w:pPr>
      <w:tabs>
        <w:tab w:val="center" w:pos="4513"/>
        <w:tab w:val="right" w:pos="9026"/>
      </w:tabs>
      <w:spacing w:line="240" w:lineRule="auto"/>
    </w:pPr>
  </w:style>
  <w:style w:type="character" w:customStyle="1" w:styleId="a8">
    <w:name w:val="Верхний колонтитул Знак"/>
    <w:basedOn w:val="a0"/>
    <w:link w:val="a7"/>
    <w:uiPriority w:val="99"/>
    <w:rsid w:val="001E5273"/>
  </w:style>
  <w:style w:type="paragraph" w:styleId="a9">
    <w:name w:val="footer"/>
    <w:basedOn w:val="a"/>
    <w:link w:val="aa"/>
    <w:uiPriority w:val="99"/>
    <w:unhideWhenUsed/>
    <w:rsid w:val="001E5273"/>
    <w:pPr>
      <w:tabs>
        <w:tab w:val="center" w:pos="4513"/>
        <w:tab w:val="right" w:pos="9026"/>
      </w:tabs>
      <w:spacing w:line="240" w:lineRule="auto"/>
    </w:pPr>
  </w:style>
  <w:style w:type="character" w:customStyle="1" w:styleId="aa">
    <w:name w:val="Нижний колонтитул Знак"/>
    <w:basedOn w:val="a0"/>
    <w:link w:val="a9"/>
    <w:uiPriority w:val="99"/>
    <w:rsid w:val="001E5273"/>
  </w:style>
  <w:style w:type="paragraph" w:styleId="ab">
    <w:name w:val="Balloon Text"/>
    <w:basedOn w:val="a"/>
    <w:link w:val="ac"/>
    <w:uiPriority w:val="99"/>
    <w:semiHidden/>
    <w:unhideWhenUsed/>
    <w:rsid w:val="0078690D"/>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78690D"/>
    <w:rPr>
      <w:rFonts w:ascii="Tahoma" w:hAnsi="Tahoma" w:cs="Tahoma"/>
      <w:sz w:val="16"/>
      <w:szCs w:val="16"/>
    </w:rPr>
  </w:style>
  <w:style w:type="table" w:customStyle="1" w:styleId="Table1">
    <w:name w:val="Table1"/>
    <w:basedOn w:val="a1"/>
    <w:rsid w:val="009C0766"/>
    <w:tblPr>
      <w:tblStyleRowBandSize w:val="1"/>
      <w:tblStyleColBandSize w:val="1"/>
      <w:tblCellMar>
        <w:top w:w="100" w:type="dxa"/>
        <w:left w:w="100" w:type="dxa"/>
        <w:bottom w:w="100" w:type="dxa"/>
        <w:right w:w="100" w:type="dxa"/>
      </w:tblCellMar>
    </w:tblPr>
  </w:style>
  <w:style w:type="table" w:customStyle="1" w:styleId="Table2">
    <w:name w:val="Table2"/>
    <w:basedOn w:val="a1"/>
    <w:rsid w:val="009C0766"/>
    <w:tblPr>
      <w:tblStyleRowBandSize w:val="1"/>
      <w:tblStyleColBandSize w:val="1"/>
      <w:tblCellMar>
        <w:top w:w="100" w:type="dxa"/>
        <w:left w:w="100" w:type="dxa"/>
        <w:bottom w:w="100" w:type="dxa"/>
        <w:right w:w="100" w:type="dxa"/>
      </w:tblCellMar>
    </w:tblPr>
  </w:style>
  <w:style w:type="table" w:customStyle="1" w:styleId="Table3">
    <w:name w:val="Table3"/>
    <w:basedOn w:val="a1"/>
    <w:rsid w:val="009C0766"/>
    <w:tblPr>
      <w:tblStyleRowBandSize w:val="1"/>
      <w:tblStyleColBandSize w:val="1"/>
      <w:tblCellMar>
        <w:top w:w="100" w:type="dxa"/>
        <w:left w:w="100" w:type="dxa"/>
        <w:bottom w:w="100" w:type="dxa"/>
        <w:right w:w="100" w:type="dxa"/>
      </w:tblCellMar>
    </w:tblPr>
  </w:style>
  <w:style w:type="table" w:styleId="-34">
    <w:name w:val="List Table 3 Accent 4"/>
    <w:basedOn w:val="a1"/>
    <w:uiPriority w:val="48"/>
    <w:rsid w:val="00C1604D"/>
    <w:pPr>
      <w:spacing w:line="240" w:lineRule="auto"/>
    </w:pPr>
    <w:rPr>
      <w:lang w:val="en"/>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45">
    <w:name w:val="List Table 4 Accent 5"/>
    <w:basedOn w:val="a1"/>
    <w:uiPriority w:val="49"/>
    <w:rsid w:val="00C1604D"/>
    <w:pPr>
      <w:spacing w:line="240" w:lineRule="auto"/>
    </w:pPr>
    <w:rPr>
      <w:lang w:val="e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13">
    <w:name w:val="s13"/>
    <w:basedOn w:val="a"/>
    <w:rsid w:val="00C923CA"/>
    <w:pPr>
      <w:spacing w:before="100" w:beforeAutospacing="1" w:after="100" w:afterAutospacing="1" w:line="240" w:lineRule="auto"/>
    </w:pPr>
    <w:rPr>
      <w:rFonts w:ascii="Times New Roman" w:eastAsiaTheme="minorEastAsia" w:hAnsi="Times New Roman" w:cs="Times New Roman"/>
      <w:sz w:val="24"/>
      <w:szCs w:val="24"/>
      <w:lang w:val="ru-GB" w:eastAsia="ru-RU"/>
    </w:rPr>
  </w:style>
  <w:style w:type="character" w:customStyle="1" w:styleId="10">
    <w:name w:val="Заголовок 1 Знак"/>
    <w:basedOn w:val="a0"/>
    <w:link w:val="1"/>
    <w:rsid w:val="0059537E"/>
    <w:rPr>
      <w:rFonts w:ascii="Times New Roman" w:hAnsi="Times New Roman"/>
      <w:b/>
      <w:color w:val="000000" w:themeColor="text1"/>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61F4C-AF39-4EAE-80CE-7ECE2776E4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 Silistraru (1917422)</cp:lastModifiedBy>
  <cp:revision>40</cp:revision>
  <dcterms:created xsi:type="dcterms:W3CDTF">2020-08-26T11:22:00Z</dcterms:created>
  <dcterms:modified xsi:type="dcterms:W3CDTF">2020-08-28T22:40:00Z</dcterms:modified>
</cp:coreProperties>
</file>