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A2CCD" w14:textId="77777777" w:rsidR="0056486D" w:rsidRPr="00EE4A69" w:rsidRDefault="0056486D" w:rsidP="00EF2E3D">
      <w:pPr>
        <w:pBdr>
          <w:bottom w:val="single" w:sz="6" w:space="1" w:color="auto"/>
        </w:pBdr>
        <w:spacing w:line="360" w:lineRule="auto"/>
        <w:rPr>
          <w:rFonts w:ascii="Arial" w:hAnsi="Arial" w:cs="Arial"/>
          <w:b/>
          <w:bCs/>
        </w:rPr>
      </w:pPr>
    </w:p>
    <w:p w14:paraId="30C911BE" w14:textId="77777777" w:rsidR="0056486D" w:rsidRPr="00EE4A69" w:rsidRDefault="0056486D" w:rsidP="00EF2E3D">
      <w:pPr>
        <w:pBdr>
          <w:bottom w:val="single" w:sz="6" w:space="1" w:color="auto"/>
        </w:pBdr>
        <w:spacing w:line="360" w:lineRule="auto"/>
        <w:rPr>
          <w:rFonts w:ascii="Arial" w:hAnsi="Arial" w:cs="Arial"/>
          <w:b/>
          <w:bCs/>
        </w:rPr>
      </w:pPr>
    </w:p>
    <w:p w14:paraId="5C16A31A" w14:textId="0E85743D" w:rsidR="00EF2E3D" w:rsidRPr="00EE4A69" w:rsidRDefault="00AB1A2E" w:rsidP="00EF2E3D">
      <w:pPr>
        <w:pBdr>
          <w:bottom w:val="single" w:sz="6" w:space="1" w:color="auto"/>
        </w:pBdr>
        <w:spacing w:line="360" w:lineRule="auto"/>
        <w:rPr>
          <w:rFonts w:ascii="Arial" w:hAnsi="Arial" w:cs="Arial"/>
          <w:b/>
          <w:bCs/>
        </w:rPr>
      </w:pPr>
      <w:r w:rsidRPr="00EE4A69">
        <w:rPr>
          <w:rFonts w:ascii="Arial" w:hAnsi="Arial" w:cs="Arial"/>
          <w:b/>
          <w:bCs/>
        </w:rPr>
        <w:t>Children's Play Theory and Pr</w:t>
      </w:r>
      <w:r w:rsidR="0056486D" w:rsidRPr="00EE4A69">
        <w:rPr>
          <w:rFonts w:ascii="Arial" w:hAnsi="Arial" w:cs="Arial"/>
          <w:b/>
          <w:bCs/>
        </w:rPr>
        <w:t>a</w:t>
      </w:r>
      <w:r w:rsidRPr="00EE4A69">
        <w:rPr>
          <w:rFonts w:ascii="Arial" w:hAnsi="Arial" w:cs="Arial"/>
          <w:b/>
          <w:bCs/>
        </w:rPr>
        <w:t xml:space="preserve">ctice </w:t>
      </w:r>
      <w:r w:rsidR="00EF2E3D" w:rsidRPr="00EE4A69">
        <w:rPr>
          <w:rFonts w:ascii="Arial" w:hAnsi="Arial" w:cs="Arial"/>
          <w:b/>
          <w:bCs/>
        </w:rPr>
        <w:t>Portfolio</w:t>
      </w:r>
    </w:p>
    <w:p w14:paraId="2FDFD810" w14:textId="77777777" w:rsidR="006E4BB6" w:rsidRPr="00EE4A69" w:rsidRDefault="006E4BB6" w:rsidP="00EF2E3D">
      <w:pPr>
        <w:spacing w:line="360" w:lineRule="auto"/>
        <w:rPr>
          <w:rFonts w:ascii="Arial" w:hAnsi="Arial" w:cs="Arial"/>
          <w:b/>
          <w:bCs/>
        </w:rPr>
      </w:pPr>
    </w:p>
    <w:p w14:paraId="296C8031" w14:textId="77B68381" w:rsidR="000F6B6D" w:rsidRPr="00EE4A69" w:rsidRDefault="000F6B6D" w:rsidP="00EF2E3D">
      <w:pPr>
        <w:spacing w:line="360" w:lineRule="auto"/>
        <w:rPr>
          <w:rFonts w:ascii="Arial" w:hAnsi="Arial" w:cs="Arial"/>
          <w:b/>
          <w:bCs/>
        </w:rPr>
      </w:pPr>
      <w:r w:rsidRPr="00EE4A69">
        <w:rPr>
          <w:rFonts w:ascii="Arial" w:hAnsi="Arial" w:cs="Arial"/>
          <w:b/>
          <w:bCs/>
        </w:rPr>
        <w:t>Contents Page</w:t>
      </w:r>
    </w:p>
    <w:p w14:paraId="33A15A95" w14:textId="77777777" w:rsidR="006E4BB6" w:rsidRPr="00EE4A69" w:rsidRDefault="006E4BB6" w:rsidP="00EF2E3D">
      <w:pPr>
        <w:spacing w:line="360" w:lineRule="auto"/>
        <w:rPr>
          <w:rFonts w:ascii="Arial" w:hAnsi="Arial" w:cs="Arial"/>
          <w:b/>
          <w:bCs/>
        </w:rPr>
      </w:pPr>
    </w:p>
    <w:p w14:paraId="71A07C08" w14:textId="3970B375" w:rsidR="000F6B6D" w:rsidRPr="00EE4A69" w:rsidRDefault="003745C6" w:rsidP="00EF2E3D">
      <w:pPr>
        <w:spacing w:line="360" w:lineRule="auto"/>
        <w:rPr>
          <w:rFonts w:ascii="Arial" w:hAnsi="Arial" w:cs="Arial"/>
          <w:b/>
          <w:bCs/>
        </w:rPr>
      </w:pPr>
      <w:r w:rsidRPr="00EE4A69">
        <w:rPr>
          <w:rFonts w:ascii="Arial" w:hAnsi="Arial" w:cs="Arial"/>
          <w:b/>
          <w:bCs/>
        </w:rPr>
        <w:t>AI Statement</w:t>
      </w:r>
      <w:r w:rsidR="00FA490F" w:rsidRPr="00EE4A69">
        <w:rPr>
          <w:rFonts w:ascii="Arial" w:hAnsi="Arial" w:cs="Arial"/>
          <w:b/>
          <w:bCs/>
        </w:rPr>
        <w:t xml:space="preserve"> – Page </w:t>
      </w:r>
      <w:r w:rsidR="0082286C" w:rsidRPr="00EE4A69">
        <w:rPr>
          <w:rFonts w:ascii="Arial" w:hAnsi="Arial" w:cs="Arial"/>
          <w:b/>
          <w:bCs/>
        </w:rPr>
        <w:t>1</w:t>
      </w:r>
    </w:p>
    <w:p w14:paraId="79577B20" w14:textId="68AC486A" w:rsidR="003745C6" w:rsidRPr="00EE4A69" w:rsidRDefault="003745C6" w:rsidP="00EF2E3D">
      <w:pPr>
        <w:spacing w:line="360" w:lineRule="auto"/>
        <w:rPr>
          <w:rFonts w:ascii="Arial" w:hAnsi="Arial" w:cs="Arial"/>
          <w:b/>
          <w:bCs/>
        </w:rPr>
      </w:pPr>
      <w:r w:rsidRPr="00EE4A69">
        <w:rPr>
          <w:rFonts w:ascii="Arial" w:hAnsi="Arial" w:cs="Arial"/>
          <w:b/>
          <w:bCs/>
        </w:rPr>
        <w:t>Section 1</w:t>
      </w:r>
      <w:r w:rsidR="000444AA" w:rsidRPr="00EE4A69">
        <w:rPr>
          <w:rFonts w:ascii="Arial" w:hAnsi="Arial" w:cs="Arial"/>
          <w:b/>
          <w:bCs/>
        </w:rPr>
        <w:t xml:space="preserve"> </w:t>
      </w:r>
      <w:r w:rsidR="004F1C9C" w:rsidRPr="00EE4A69">
        <w:rPr>
          <w:rFonts w:ascii="Arial" w:hAnsi="Arial" w:cs="Arial"/>
          <w:b/>
          <w:bCs/>
        </w:rPr>
        <w:t>–</w:t>
      </w:r>
      <w:r w:rsidR="000444AA" w:rsidRPr="00EE4A69">
        <w:rPr>
          <w:rFonts w:ascii="Arial" w:hAnsi="Arial" w:cs="Arial"/>
          <w:b/>
          <w:bCs/>
        </w:rPr>
        <w:t xml:space="preserve"> </w:t>
      </w:r>
      <w:r w:rsidR="004F1C9C" w:rsidRPr="00EE4A69">
        <w:rPr>
          <w:rFonts w:ascii="Arial" w:eastAsia="Calibri" w:hAnsi="Arial" w:cs="Arial"/>
          <w:b/>
          <w:bCs/>
        </w:rPr>
        <w:t xml:space="preserve">Page </w:t>
      </w:r>
      <w:r w:rsidR="009577DF" w:rsidRPr="00EE4A69">
        <w:rPr>
          <w:rFonts w:ascii="Arial" w:eastAsia="Calibri" w:hAnsi="Arial" w:cs="Arial"/>
          <w:b/>
          <w:bCs/>
        </w:rPr>
        <w:t>2</w:t>
      </w:r>
      <w:r w:rsidR="00836CE1" w:rsidRPr="00EE4A69">
        <w:rPr>
          <w:rFonts w:ascii="Arial" w:eastAsia="Calibri" w:hAnsi="Arial" w:cs="Arial"/>
          <w:b/>
          <w:bCs/>
        </w:rPr>
        <w:t>-</w:t>
      </w:r>
      <w:r w:rsidR="00993445" w:rsidRPr="00EE4A69">
        <w:rPr>
          <w:rFonts w:ascii="Arial" w:eastAsia="Calibri" w:hAnsi="Arial" w:cs="Arial"/>
          <w:b/>
          <w:bCs/>
        </w:rPr>
        <w:t>3</w:t>
      </w:r>
    </w:p>
    <w:p w14:paraId="3F10E08F" w14:textId="7A4EAE33" w:rsidR="003745C6" w:rsidRPr="00EE4A69" w:rsidRDefault="00EE1A6C" w:rsidP="00EF2E3D">
      <w:pPr>
        <w:spacing w:line="360" w:lineRule="auto"/>
        <w:rPr>
          <w:rFonts w:ascii="Arial" w:hAnsi="Arial" w:cs="Arial"/>
          <w:b/>
          <w:bCs/>
        </w:rPr>
      </w:pPr>
      <w:r w:rsidRPr="00EE4A69">
        <w:rPr>
          <w:rFonts w:ascii="Arial" w:hAnsi="Arial" w:cs="Arial"/>
          <w:b/>
          <w:bCs/>
        </w:rPr>
        <w:t>Section 2</w:t>
      </w:r>
      <w:r w:rsidR="004F1C9C" w:rsidRPr="00EE4A69">
        <w:rPr>
          <w:rFonts w:ascii="Arial" w:hAnsi="Arial" w:cs="Arial"/>
          <w:b/>
          <w:bCs/>
        </w:rPr>
        <w:t xml:space="preserve"> – Page </w:t>
      </w:r>
      <w:r w:rsidR="00993445" w:rsidRPr="00EE4A69">
        <w:rPr>
          <w:rFonts w:ascii="Arial" w:hAnsi="Arial" w:cs="Arial"/>
          <w:b/>
          <w:bCs/>
        </w:rPr>
        <w:t>4</w:t>
      </w:r>
      <w:r w:rsidR="00836CE1" w:rsidRPr="00EE4A69">
        <w:rPr>
          <w:rFonts w:ascii="Arial" w:hAnsi="Arial" w:cs="Arial"/>
          <w:b/>
          <w:bCs/>
        </w:rPr>
        <w:t>-</w:t>
      </w:r>
      <w:r w:rsidR="00993445" w:rsidRPr="00EE4A69">
        <w:rPr>
          <w:rFonts w:ascii="Arial" w:hAnsi="Arial" w:cs="Arial"/>
          <w:b/>
          <w:bCs/>
        </w:rPr>
        <w:t>5</w:t>
      </w:r>
    </w:p>
    <w:p w14:paraId="36F03B14" w14:textId="0FAB5224" w:rsidR="00EE1A6C" w:rsidRPr="00EE4A69" w:rsidRDefault="00F259DE" w:rsidP="00EF2E3D">
      <w:pPr>
        <w:spacing w:line="360" w:lineRule="auto"/>
        <w:rPr>
          <w:rFonts w:ascii="Arial" w:hAnsi="Arial" w:cs="Arial"/>
          <w:b/>
          <w:bCs/>
        </w:rPr>
      </w:pPr>
      <w:r w:rsidRPr="00EE4A69">
        <w:rPr>
          <w:rFonts w:ascii="Arial" w:hAnsi="Arial" w:cs="Arial"/>
          <w:b/>
          <w:bCs/>
        </w:rPr>
        <w:t>S</w:t>
      </w:r>
      <w:r w:rsidR="00EE1A6C" w:rsidRPr="00EE4A69">
        <w:rPr>
          <w:rFonts w:ascii="Arial" w:hAnsi="Arial" w:cs="Arial"/>
          <w:b/>
          <w:bCs/>
        </w:rPr>
        <w:t>ection 3</w:t>
      </w:r>
      <w:r w:rsidR="00F03106" w:rsidRPr="00EE4A69">
        <w:rPr>
          <w:rFonts w:ascii="Arial" w:hAnsi="Arial" w:cs="Arial"/>
          <w:b/>
          <w:bCs/>
        </w:rPr>
        <w:t xml:space="preserve"> – Page </w:t>
      </w:r>
      <w:r w:rsidR="006E4BB6" w:rsidRPr="00EE4A69">
        <w:rPr>
          <w:rFonts w:ascii="Arial" w:hAnsi="Arial" w:cs="Arial"/>
          <w:b/>
          <w:bCs/>
        </w:rPr>
        <w:t>6</w:t>
      </w:r>
      <w:r w:rsidR="00836CE1" w:rsidRPr="00EE4A69">
        <w:rPr>
          <w:rFonts w:ascii="Arial" w:hAnsi="Arial" w:cs="Arial"/>
          <w:b/>
          <w:bCs/>
        </w:rPr>
        <w:t>-</w:t>
      </w:r>
      <w:r w:rsidR="006E4BB6" w:rsidRPr="00EE4A69">
        <w:rPr>
          <w:rFonts w:ascii="Arial" w:hAnsi="Arial" w:cs="Arial"/>
          <w:b/>
          <w:bCs/>
        </w:rPr>
        <w:t>7</w:t>
      </w:r>
    </w:p>
    <w:p w14:paraId="235B126E" w14:textId="3974796B" w:rsidR="00EE1A6C" w:rsidRPr="00EE4A69" w:rsidRDefault="00EE1A6C" w:rsidP="00EF2E3D">
      <w:pPr>
        <w:spacing w:line="360" w:lineRule="auto"/>
        <w:rPr>
          <w:rFonts w:ascii="Arial" w:hAnsi="Arial" w:cs="Arial"/>
          <w:b/>
          <w:bCs/>
        </w:rPr>
      </w:pPr>
      <w:r w:rsidRPr="00EE4A69">
        <w:rPr>
          <w:rFonts w:ascii="Arial" w:hAnsi="Arial" w:cs="Arial"/>
          <w:b/>
          <w:bCs/>
        </w:rPr>
        <w:t>Section 4</w:t>
      </w:r>
      <w:r w:rsidR="004F1C9C" w:rsidRPr="00EE4A69">
        <w:rPr>
          <w:rFonts w:ascii="Arial" w:hAnsi="Arial" w:cs="Arial"/>
          <w:b/>
          <w:bCs/>
        </w:rPr>
        <w:t xml:space="preserve"> – Page</w:t>
      </w:r>
      <w:r w:rsidR="006E4BB6" w:rsidRPr="00EE4A69">
        <w:rPr>
          <w:rFonts w:ascii="Arial" w:hAnsi="Arial" w:cs="Arial"/>
          <w:b/>
          <w:bCs/>
        </w:rPr>
        <w:t xml:space="preserve"> 8</w:t>
      </w:r>
      <w:r w:rsidR="00836CE1" w:rsidRPr="00EE4A69">
        <w:rPr>
          <w:rFonts w:ascii="Arial" w:hAnsi="Arial" w:cs="Arial"/>
          <w:b/>
          <w:bCs/>
        </w:rPr>
        <w:t>-</w:t>
      </w:r>
      <w:r w:rsidR="00953F3C" w:rsidRPr="00EE4A69">
        <w:rPr>
          <w:rFonts w:ascii="Arial" w:hAnsi="Arial" w:cs="Arial"/>
          <w:b/>
          <w:bCs/>
        </w:rPr>
        <w:t>9</w:t>
      </w:r>
    </w:p>
    <w:p w14:paraId="3E71B722" w14:textId="3483DD73" w:rsidR="004F1C9C" w:rsidRPr="00EE4A69" w:rsidRDefault="004F1C9C" w:rsidP="00EF2E3D">
      <w:pPr>
        <w:pBdr>
          <w:bottom w:val="single" w:sz="6" w:space="1" w:color="auto"/>
        </w:pBdr>
        <w:spacing w:line="360" w:lineRule="auto"/>
        <w:rPr>
          <w:rFonts w:ascii="Arial" w:hAnsi="Arial" w:cs="Arial"/>
          <w:b/>
          <w:bCs/>
        </w:rPr>
      </w:pPr>
      <w:r w:rsidRPr="00EE4A69">
        <w:rPr>
          <w:rFonts w:ascii="Arial" w:hAnsi="Arial" w:cs="Arial"/>
          <w:b/>
          <w:bCs/>
        </w:rPr>
        <w:t>Ref</w:t>
      </w:r>
      <w:r w:rsidR="00F259DE" w:rsidRPr="00EE4A69">
        <w:rPr>
          <w:rFonts w:ascii="Arial" w:hAnsi="Arial" w:cs="Arial"/>
          <w:b/>
          <w:bCs/>
        </w:rPr>
        <w:t xml:space="preserve">erence list </w:t>
      </w:r>
      <w:r w:rsidR="0082286C" w:rsidRPr="00EE4A69">
        <w:rPr>
          <w:rFonts w:ascii="Arial" w:hAnsi="Arial" w:cs="Arial"/>
          <w:b/>
          <w:bCs/>
        </w:rPr>
        <w:t>–</w:t>
      </w:r>
      <w:r w:rsidR="00F259DE" w:rsidRPr="00EE4A69">
        <w:rPr>
          <w:rFonts w:ascii="Arial" w:hAnsi="Arial" w:cs="Arial"/>
          <w:b/>
          <w:bCs/>
        </w:rPr>
        <w:t xml:space="preserve"> </w:t>
      </w:r>
      <w:r w:rsidR="0056486D" w:rsidRPr="00EE4A69">
        <w:rPr>
          <w:rFonts w:ascii="Arial" w:hAnsi="Arial" w:cs="Arial"/>
          <w:b/>
          <w:bCs/>
        </w:rPr>
        <w:t xml:space="preserve">Page </w:t>
      </w:r>
      <w:r w:rsidR="00953F3C" w:rsidRPr="00EE4A69">
        <w:rPr>
          <w:rFonts w:ascii="Arial" w:hAnsi="Arial" w:cs="Arial"/>
          <w:b/>
          <w:bCs/>
        </w:rPr>
        <w:t>10</w:t>
      </w:r>
      <w:r w:rsidR="00836CE1" w:rsidRPr="00EE4A69">
        <w:rPr>
          <w:rFonts w:ascii="Arial" w:hAnsi="Arial" w:cs="Arial"/>
          <w:b/>
          <w:bCs/>
        </w:rPr>
        <w:t xml:space="preserve">-11 </w:t>
      </w:r>
    </w:p>
    <w:p w14:paraId="5B6B6CE1" w14:textId="77777777" w:rsidR="0056486D" w:rsidRPr="00EE4A69" w:rsidRDefault="0056486D" w:rsidP="00EF2E3D">
      <w:pPr>
        <w:pBdr>
          <w:bottom w:val="single" w:sz="6" w:space="1" w:color="auto"/>
        </w:pBdr>
        <w:spacing w:line="360" w:lineRule="auto"/>
        <w:rPr>
          <w:rFonts w:ascii="Arial" w:hAnsi="Arial" w:cs="Arial"/>
          <w:b/>
          <w:bCs/>
        </w:rPr>
      </w:pPr>
    </w:p>
    <w:p w14:paraId="50FA8F8E" w14:textId="77777777" w:rsidR="0056486D" w:rsidRPr="00EE4A69" w:rsidRDefault="0056486D" w:rsidP="00EF2E3D">
      <w:pPr>
        <w:pBdr>
          <w:bottom w:val="single" w:sz="6" w:space="1" w:color="auto"/>
        </w:pBdr>
        <w:spacing w:line="360" w:lineRule="auto"/>
        <w:rPr>
          <w:rFonts w:ascii="Arial" w:hAnsi="Arial" w:cs="Arial"/>
          <w:b/>
          <w:bCs/>
        </w:rPr>
      </w:pPr>
    </w:p>
    <w:p w14:paraId="4B1AAFB9" w14:textId="77777777" w:rsidR="0056486D" w:rsidRPr="00EE4A69" w:rsidRDefault="0056486D" w:rsidP="00EF2E3D">
      <w:pPr>
        <w:pBdr>
          <w:bottom w:val="single" w:sz="6" w:space="1" w:color="auto"/>
        </w:pBdr>
        <w:spacing w:line="360" w:lineRule="auto"/>
        <w:rPr>
          <w:rFonts w:ascii="Arial" w:hAnsi="Arial" w:cs="Arial"/>
          <w:b/>
          <w:bCs/>
        </w:rPr>
      </w:pPr>
    </w:p>
    <w:p w14:paraId="7FAFA629" w14:textId="77777777" w:rsidR="0082286C" w:rsidRPr="00EE4A69" w:rsidRDefault="0082286C" w:rsidP="00EF2E3D">
      <w:pPr>
        <w:spacing w:line="360" w:lineRule="auto"/>
        <w:rPr>
          <w:rFonts w:ascii="Arial" w:hAnsi="Arial" w:cs="Arial"/>
          <w:b/>
          <w:bCs/>
        </w:rPr>
      </w:pPr>
    </w:p>
    <w:p w14:paraId="6B7C15D4" w14:textId="77777777" w:rsidR="00EF2E3D" w:rsidRPr="00EE4A69" w:rsidRDefault="00EF2E3D" w:rsidP="00EF2E3D">
      <w:pPr>
        <w:rPr>
          <w:rFonts w:ascii="Arial" w:hAnsi="Arial" w:cs="Arial"/>
        </w:rPr>
      </w:pPr>
      <w:r w:rsidRPr="00EE4A69">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E8B1C24" w14:textId="77777777" w:rsidR="0082286C" w:rsidRPr="00EE4A69" w:rsidRDefault="0082286C" w:rsidP="00EF2E3D">
      <w:pPr>
        <w:pBdr>
          <w:bottom w:val="single" w:sz="6" w:space="1" w:color="auto"/>
        </w:pBdr>
        <w:rPr>
          <w:rFonts w:ascii="Arial" w:hAnsi="Arial" w:cs="Arial"/>
        </w:rPr>
      </w:pPr>
    </w:p>
    <w:p w14:paraId="64EBCAE5" w14:textId="77777777" w:rsidR="00912FBF" w:rsidRPr="00EE4A69" w:rsidRDefault="00912FBF" w:rsidP="00EF2E3D">
      <w:pPr>
        <w:rPr>
          <w:rFonts w:ascii="Arial" w:hAnsi="Arial" w:cs="Arial"/>
        </w:rPr>
      </w:pPr>
    </w:p>
    <w:p w14:paraId="062A7C9B" w14:textId="77777777" w:rsidR="0056486D" w:rsidRPr="00EE4A69" w:rsidRDefault="0056486D" w:rsidP="001519AF">
      <w:pPr>
        <w:rPr>
          <w:rFonts w:ascii="Arial" w:eastAsia="Calibri" w:hAnsi="Arial" w:cs="Arial"/>
          <w:b/>
          <w:bCs/>
          <w:color w:val="0070C0"/>
          <w:sz w:val="22"/>
          <w:szCs w:val="22"/>
          <w:u w:val="single"/>
        </w:rPr>
      </w:pPr>
    </w:p>
    <w:p w14:paraId="02E081A1" w14:textId="77777777" w:rsidR="0056486D" w:rsidRPr="00EE4A69" w:rsidRDefault="0056486D" w:rsidP="001519AF">
      <w:pPr>
        <w:rPr>
          <w:rFonts w:ascii="Arial" w:eastAsia="Calibri" w:hAnsi="Arial" w:cs="Arial"/>
          <w:b/>
          <w:bCs/>
          <w:color w:val="0070C0"/>
          <w:sz w:val="22"/>
          <w:szCs w:val="22"/>
          <w:u w:val="single"/>
        </w:rPr>
      </w:pPr>
    </w:p>
    <w:p w14:paraId="41FAEBCE" w14:textId="77777777" w:rsidR="00EE4A69" w:rsidRPr="00EE4A69" w:rsidRDefault="00EE4A69" w:rsidP="00ED39F4">
      <w:pPr>
        <w:rPr>
          <w:rFonts w:ascii="Arial" w:eastAsia="Calibri" w:hAnsi="Arial" w:cs="Arial"/>
          <w:b/>
          <w:bCs/>
          <w:color w:val="0070C0"/>
          <w:sz w:val="22"/>
          <w:szCs w:val="22"/>
          <w:u w:val="single"/>
        </w:rPr>
      </w:pPr>
    </w:p>
    <w:p w14:paraId="508EC410" w14:textId="389B899C" w:rsidR="00AA2906" w:rsidRPr="00EE4A69" w:rsidRDefault="001519AF" w:rsidP="00ED39F4">
      <w:pPr>
        <w:rPr>
          <w:rFonts w:ascii="Arial" w:eastAsia="Calibri" w:hAnsi="Arial" w:cs="Arial"/>
          <w:sz w:val="28"/>
          <w:szCs w:val="28"/>
        </w:rPr>
      </w:pPr>
      <w:r w:rsidRPr="00EE4A69">
        <w:rPr>
          <w:rFonts w:ascii="Arial" w:eastAsia="Calibri" w:hAnsi="Arial" w:cs="Arial"/>
        </w:rPr>
        <w:lastRenderedPageBreak/>
        <w:t xml:space="preserve">Section </w:t>
      </w:r>
      <w:r w:rsidR="00EE4A69" w:rsidRPr="00EE4A69">
        <w:rPr>
          <w:rFonts w:ascii="Arial" w:eastAsia="Calibri" w:hAnsi="Arial" w:cs="Arial"/>
        </w:rPr>
        <w:t>1</w:t>
      </w:r>
    </w:p>
    <w:p w14:paraId="4C55EC68" w14:textId="110A6AF5" w:rsidR="00AA2906" w:rsidRPr="00EE4A69" w:rsidRDefault="006E69F4"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Play is a fundamental and biological need that is innate and instinctual </w:t>
      </w:r>
      <w:r w:rsidR="002B40E1" w:rsidRPr="00EE4A69">
        <w:rPr>
          <w:rFonts w:ascii="Arial" w:eastAsia="Calibri" w:hAnsi="Arial" w:cs="Arial"/>
          <w:color w:val="000000" w:themeColor="text1"/>
        </w:rPr>
        <w:t xml:space="preserve">all humans of all ages. </w:t>
      </w:r>
      <w:r w:rsidR="005C4C43" w:rsidRPr="00EE4A69">
        <w:rPr>
          <w:rFonts w:ascii="Arial" w:eastAsia="Calibri" w:hAnsi="Arial" w:cs="Arial"/>
          <w:color w:val="000000" w:themeColor="text1"/>
        </w:rPr>
        <w:t xml:space="preserve">When looking at play there are many factors and differences in play and their many styles. </w:t>
      </w:r>
      <w:r w:rsidR="00C35BC0" w:rsidRPr="00EE4A69">
        <w:rPr>
          <w:rFonts w:ascii="Arial" w:eastAsia="Calibri" w:hAnsi="Arial" w:cs="Arial"/>
          <w:color w:val="000000" w:themeColor="text1"/>
        </w:rPr>
        <w:t xml:space="preserve">Children </w:t>
      </w:r>
      <w:r w:rsidR="002830E0" w:rsidRPr="00EE4A69">
        <w:rPr>
          <w:rFonts w:ascii="Arial" w:eastAsia="Calibri" w:hAnsi="Arial" w:cs="Arial"/>
          <w:color w:val="000000" w:themeColor="text1"/>
        </w:rPr>
        <w:t xml:space="preserve">in their early years need to play to thrive, grow and develop as competent and healthy individuals. </w:t>
      </w:r>
      <w:r w:rsidR="00507813" w:rsidRPr="00EE4A69">
        <w:rPr>
          <w:rFonts w:ascii="Arial" w:eastAsia="Calibri" w:hAnsi="Arial" w:cs="Arial"/>
          <w:color w:val="000000" w:themeColor="text1"/>
        </w:rPr>
        <w:t xml:space="preserve">Play is a right and according </w:t>
      </w:r>
      <w:r w:rsidR="00025234" w:rsidRPr="00EE4A69">
        <w:rPr>
          <w:rFonts w:ascii="Arial" w:eastAsia="Calibri" w:hAnsi="Arial" w:cs="Arial"/>
          <w:color w:val="000000" w:themeColor="text1"/>
        </w:rPr>
        <w:t xml:space="preserve">to </w:t>
      </w:r>
      <w:r w:rsidR="00BC645A" w:rsidRPr="00EE4A69">
        <w:rPr>
          <w:rFonts w:ascii="Arial" w:eastAsia="Calibri" w:hAnsi="Arial" w:cs="Arial"/>
          <w:color w:val="000000" w:themeColor="text1"/>
        </w:rPr>
        <w:t xml:space="preserve">the UN Committee on the Rights of the Child </w:t>
      </w:r>
      <w:r w:rsidR="0035476F" w:rsidRPr="00EE4A69">
        <w:rPr>
          <w:rFonts w:ascii="Arial" w:eastAsia="Calibri" w:hAnsi="Arial" w:cs="Arial"/>
          <w:color w:val="000000" w:themeColor="text1"/>
        </w:rPr>
        <w:t>(</w:t>
      </w:r>
      <w:r w:rsidR="00BC645A" w:rsidRPr="00EE4A69">
        <w:rPr>
          <w:rFonts w:ascii="Arial" w:eastAsia="Calibri" w:hAnsi="Arial" w:cs="Arial"/>
          <w:color w:val="000000" w:themeColor="text1"/>
        </w:rPr>
        <w:t xml:space="preserve">2013) </w:t>
      </w:r>
      <w:r w:rsidR="0062122C" w:rsidRPr="00EE4A69">
        <w:rPr>
          <w:rFonts w:ascii="Arial" w:eastAsia="Calibri" w:hAnsi="Arial" w:cs="Arial"/>
          <w:color w:val="000000" w:themeColor="text1"/>
        </w:rPr>
        <w:t xml:space="preserve">play is </w:t>
      </w:r>
      <w:r w:rsidR="00224FBE" w:rsidRPr="00EE4A69">
        <w:rPr>
          <w:rFonts w:ascii="Arial" w:eastAsia="Calibri" w:hAnsi="Arial" w:cs="Arial"/>
          <w:color w:val="000000" w:themeColor="text1"/>
        </w:rPr>
        <w:t xml:space="preserve">important to the </w:t>
      </w:r>
      <w:r w:rsidR="00811FC9" w:rsidRPr="00EE4A69">
        <w:rPr>
          <w:rFonts w:ascii="Arial" w:eastAsia="Calibri" w:hAnsi="Arial" w:cs="Arial"/>
          <w:color w:val="000000" w:themeColor="text1"/>
        </w:rPr>
        <w:t>well-rounded</w:t>
      </w:r>
      <w:r w:rsidR="00224FBE" w:rsidRPr="00EE4A69">
        <w:rPr>
          <w:rFonts w:ascii="Arial" w:eastAsia="Calibri" w:hAnsi="Arial" w:cs="Arial"/>
          <w:color w:val="000000" w:themeColor="text1"/>
        </w:rPr>
        <w:t xml:space="preserve"> development and growth in children. </w:t>
      </w:r>
    </w:p>
    <w:p w14:paraId="281D6DAA" w14:textId="63AF6E9E" w:rsidR="008C4F3E" w:rsidRPr="00EE4A69" w:rsidRDefault="00EE4A69"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The</w:t>
      </w:r>
      <w:r w:rsidR="00C2179C" w:rsidRPr="00EE4A69">
        <w:rPr>
          <w:rFonts w:ascii="Arial" w:eastAsia="Calibri" w:hAnsi="Arial" w:cs="Arial"/>
          <w:color w:val="000000" w:themeColor="text1"/>
        </w:rPr>
        <w:t xml:space="preserve"> </w:t>
      </w:r>
      <w:r w:rsidR="001252DF" w:rsidRPr="00EE4A69">
        <w:rPr>
          <w:rFonts w:ascii="Arial" w:eastAsia="Calibri" w:hAnsi="Arial" w:cs="Arial"/>
          <w:color w:val="000000" w:themeColor="text1"/>
        </w:rPr>
        <w:t>key</w:t>
      </w:r>
      <w:r w:rsidR="00C2179C" w:rsidRPr="00EE4A69">
        <w:rPr>
          <w:rFonts w:ascii="Arial" w:eastAsia="Calibri" w:hAnsi="Arial" w:cs="Arial"/>
          <w:color w:val="000000" w:themeColor="text1"/>
        </w:rPr>
        <w:t xml:space="preserve"> problem in defining play </w:t>
      </w:r>
      <w:r w:rsidR="008810C7" w:rsidRPr="00EE4A69">
        <w:rPr>
          <w:rFonts w:ascii="Arial" w:eastAsia="Calibri" w:hAnsi="Arial" w:cs="Arial"/>
          <w:color w:val="000000" w:themeColor="text1"/>
        </w:rPr>
        <w:t xml:space="preserve">is that </w:t>
      </w:r>
      <w:r w:rsidRPr="00EE4A69">
        <w:rPr>
          <w:rFonts w:ascii="Arial" w:eastAsia="Calibri" w:hAnsi="Arial" w:cs="Arial"/>
          <w:color w:val="000000" w:themeColor="text1"/>
        </w:rPr>
        <w:t>it is</w:t>
      </w:r>
      <w:r w:rsidR="008810C7" w:rsidRPr="00EE4A69">
        <w:rPr>
          <w:rFonts w:ascii="Arial" w:eastAsia="Calibri" w:hAnsi="Arial" w:cs="Arial"/>
          <w:color w:val="000000" w:themeColor="text1"/>
        </w:rPr>
        <w:t xml:space="preserve"> not </w:t>
      </w:r>
      <w:r w:rsidR="007F4EA0" w:rsidRPr="00EE4A69">
        <w:rPr>
          <w:rFonts w:ascii="Arial" w:eastAsia="Calibri" w:hAnsi="Arial" w:cs="Arial"/>
          <w:color w:val="000000" w:themeColor="text1"/>
        </w:rPr>
        <w:t>always</w:t>
      </w:r>
      <w:r w:rsidR="008810C7" w:rsidRPr="00EE4A69">
        <w:rPr>
          <w:rFonts w:ascii="Arial" w:eastAsia="Calibri" w:hAnsi="Arial" w:cs="Arial"/>
          <w:color w:val="000000" w:themeColor="text1"/>
        </w:rPr>
        <w:t xml:space="preserve"> cut and dry and that factors that link to </w:t>
      </w:r>
      <w:r w:rsidR="007E5EE7" w:rsidRPr="00EE4A69">
        <w:rPr>
          <w:rFonts w:ascii="Arial" w:eastAsia="Calibri" w:hAnsi="Arial" w:cs="Arial"/>
          <w:color w:val="000000" w:themeColor="text1"/>
        </w:rPr>
        <w:t xml:space="preserve">the psychological nature in children that need to be considered when </w:t>
      </w:r>
      <w:r w:rsidR="007F4EA0" w:rsidRPr="00EE4A69">
        <w:rPr>
          <w:rFonts w:ascii="Arial" w:eastAsia="Calibri" w:hAnsi="Arial" w:cs="Arial"/>
          <w:color w:val="000000" w:themeColor="text1"/>
        </w:rPr>
        <w:t>determining</w:t>
      </w:r>
      <w:r w:rsidR="007E5EE7" w:rsidRPr="00EE4A69">
        <w:rPr>
          <w:rFonts w:ascii="Arial" w:eastAsia="Calibri" w:hAnsi="Arial" w:cs="Arial"/>
          <w:color w:val="000000" w:themeColor="text1"/>
        </w:rPr>
        <w:t xml:space="preserve"> different </w:t>
      </w:r>
      <w:r w:rsidR="007F4EA0" w:rsidRPr="00EE4A69">
        <w:rPr>
          <w:rFonts w:ascii="Arial" w:eastAsia="Calibri" w:hAnsi="Arial" w:cs="Arial"/>
          <w:color w:val="000000" w:themeColor="text1"/>
        </w:rPr>
        <w:t xml:space="preserve">play style in children. </w:t>
      </w:r>
      <w:r w:rsidR="00DC2FC4" w:rsidRPr="00EE4A69">
        <w:rPr>
          <w:rFonts w:ascii="Arial" w:eastAsia="Calibri" w:hAnsi="Arial" w:cs="Arial"/>
          <w:color w:val="000000" w:themeColor="text1"/>
        </w:rPr>
        <w:t xml:space="preserve">Lillard (1993) would </w:t>
      </w:r>
      <w:r w:rsidR="002B0F0B" w:rsidRPr="00EE4A69">
        <w:rPr>
          <w:rFonts w:ascii="Arial" w:eastAsia="Calibri" w:hAnsi="Arial" w:cs="Arial"/>
          <w:color w:val="000000" w:themeColor="text1"/>
        </w:rPr>
        <w:t xml:space="preserve">provide examples that play </w:t>
      </w:r>
      <w:r w:rsidRPr="00EE4A69">
        <w:rPr>
          <w:rFonts w:ascii="Arial" w:eastAsia="Calibri" w:hAnsi="Arial" w:cs="Arial"/>
          <w:color w:val="000000" w:themeColor="text1"/>
        </w:rPr>
        <w:t>cannot</w:t>
      </w:r>
      <w:r w:rsidR="002B0F0B" w:rsidRPr="00EE4A69">
        <w:rPr>
          <w:rFonts w:ascii="Arial" w:eastAsia="Calibri" w:hAnsi="Arial" w:cs="Arial"/>
          <w:color w:val="000000" w:themeColor="text1"/>
        </w:rPr>
        <w:t xml:space="preserve"> always be clear as </w:t>
      </w:r>
      <w:r w:rsidRPr="00EE4A69">
        <w:rPr>
          <w:rFonts w:ascii="Arial" w:eastAsia="Calibri" w:hAnsi="Arial" w:cs="Arial"/>
          <w:color w:val="000000" w:themeColor="text1"/>
        </w:rPr>
        <w:t>it is</w:t>
      </w:r>
      <w:r w:rsidR="002B0F0B" w:rsidRPr="00EE4A69">
        <w:rPr>
          <w:rFonts w:ascii="Arial" w:eastAsia="Calibri" w:hAnsi="Arial" w:cs="Arial"/>
          <w:color w:val="000000" w:themeColor="text1"/>
        </w:rPr>
        <w:t xml:space="preserve"> not always a behaviour and rather a pathological imperative. </w:t>
      </w:r>
    </w:p>
    <w:p w14:paraId="0D87EA1D" w14:textId="21D706A7" w:rsidR="003A24FC" w:rsidRPr="00EE4A69" w:rsidRDefault="00F74702"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One of many plays </w:t>
      </w:r>
      <w:r w:rsidR="009D1959" w:rsidRPr="00EE4A69">
        <w:rPr>
          <w:rFonts w:ascii="Arial" w:eastAsia="Calibri" w:hAnsi="Arial" w:cs="Arial"/>
          <w:color w:val="000000" w:themeColor="text1"/>
        </w:rPr>
        <w:t xml:space="preserve">that should be given consideration and importance </w:t>
      </w:r>
      <w:r w:rsidR="00B66BC0" w:rsidRPr="00EE4A69">
        <w:rPr>
          <w:rFonts w:ascii="Arial" w:eastAsia="Calibri" w:hAnsi="Arial" w:cs="Arial"/>
          <w:color w:val="000000" w:themeColor="text1"/>
        </w:rPr>
        <w:t>is explor</w:t>
      </w:r>
      <w:r w:rsidR="0016122D" w:rsidRPr="00EE4A69">
        <w:rPr>
          <w:rFonts w:ascii="Arial" w:eastAsia="Calibri" w:hAnsi="Arial" w:cs="Arial"/>
          <w:color w:val="000000" w:themeColor="text1"/>
        </w:rPr>
        <w:t xml:space="preserve">atory play. </w:t>
      </w:r>
      <w:r w:rsidR="009B2715" w:rsidRPr="00EE4A69">
        <w:rPr>
          <w:rFonts w:ascii="Arial" w:eastAsia="Calibri" w:hAnsi="Arial" w:cs="Arial"/>
          <w:color w:val="000000" w:themeColor="text1"/>
        </w:rPr>
        <w:t>Brothers of Charity Southern Services (2018)</w:t>
      </w:r>
      <w:r w:rsidR="00A13D5A" w:rsidRPr="00EE4A69">
        <w:rPr>
          <w:rFonts w:ascii="Arial" w:eastAsia="Calibri" w:hAnsi="Arial" w:cs="Arial"/>
          <w:color w:val="000000" w:themeColor="text1"/>
        </w:rPr>
        <w:t xml:space="preserve"> </w:t>
      </w:r>
      <w:r w:rsidR="001F0346" w:rsidRPr="00EE4A69">
        <w:rPr>
          <w:rFonts w:ascii="Arial" w:eastAsia="Calibri" w:hAnsi="Arial" w:cs="Arial"/>
          <w:color w:val="000000" w:themeColor="text1"/>
        </w:rPr>
        <w:t xml:space="preserve">go on to describe </w:t>
      </w:r>
      <w:r w:rsidR="00045F54" w:rsidRPr="00EE4A69">
        <w:rPr>
          <w:rFonts w:ascii="Arial" w:eastAsia="Calibri" w:hAnsi="Arial" w:cs="Arial"/>
          <w:color w:val="000000" w:themeColor="text1"/>
        </w:rPr>
        <w:t xml:space="preserve">that this </w:t>
      </w:r>
      <w:r w:rsidR="00206D9E" w:rsidRPr="00EE4A69">
        <w:rPr>
          <w:rFonts w:ascii="Arial" w:eastAsia="Calibri" w:hAnsi="Arial" w:cs="Arial"/>
          <w:color w:val="000000" w:themeColor="text1"/>
        </w:rPr>
        <w:t>type</w:t>
      </w:r>
      <w:r w:rsidR="00045F54" w:rsidRPr="00EE4A69">
        <w:rPr>
          <w:rFonts w:ascii="Arial" w:eastAsia="Calibri" w:hAnsi="Arial" w:cs="Arial"/>
          <w:color w:val="000000" w:themeColor="text1"/>
        </w:rPr>
        <w:t xml:space="preserve"> of play usually </w:t>
      </w:r>
      <w:r w:rsidR="00206D9E" w:rsidRPr="00EE4A69">
        <w:rPr>
          <w:rFonts w:ascii="Arial" w:eastAsia="Calibri" w:hAnsi="Arial" w:cs="Arial"/>
          <w:color w:val="000000" w:themeColor="text1"/>
        </w:rPr>
        <w:t>centres</w:t>
      </w:r>
      <w:r w:rsidR="00045F54" w:rsidRPr="00EE4A69">
        <w:rPr>
          <w:rFonts w:ascii="Arial" w:eastAsia="Calibri" w:hAnsi="Arial" w:cs="Arial"/>
          <w:color w:val="000000" w:themeColor="text1"/>
        </w:rPr>
        <w:t xml:space="preserve"> around toys </w:t>
      </w:r>
      <w:r w:rsidR="0090598A" w:rsidRPr="00EE4A69">
        <w:rPr>
          <w:rFonts w:ascii="Arial" w:eastAsia="Calibri" w:hAnsi="Arial" w:cs="Arial"/>
          <w:color w:val="000000" w:themeColor="text1"/>
        </w:rPr>
        <w:t>and objects in a child’s environment and reach</w:t>
      </w:r>
      <w:r w:rsidR="00206D9E" w:rsidRPr="00EE4A69">
        <w:rPr>
          <w:rFonts w:ascii="Arial" w:eastAsia="Calibri" w:hAnsi="Arial" w:cs="Arial"/>
          <w:color w:val="000000" w:themeColor="text1"/>
        </w:rPr>
        <w:t xml:space="preserve">. This play is key in enabling children </w:t>
      </w:r>
      <w:r w:rsidR="00D511B4" w:rsidRPr="00EE4A69">
        <w:rPr>
          <w:rFonts w:ascii="Arial" w:eastAsia="Calibri" w:hAnsi="Arial" w:cs="Arial"/>
          <w:color w:val="000000" w:themeColor="text1"/>
        </w:rPr>
        <w:t xml:space="preserve">to explore </w:t>
      </w:r>
      <w:r w:rsidR="006F6BA4" w:rsidRPr="00EE4A69">
        <w:rPr>
          <w:rFonts w:ascii="Arial" w:eastAsia="Calibri" w:hAnsi="Arial" w:cs="Arial"/>
          <w:color w:val="000000" w:themeColor="text1"/>
        </w:rPr>
        <w:t xml:space="preserve">through touching, smelling, </w:t>
      </w:r>
      <w:r w:rsidR="00EE4A69" w:rsidRPr="00EE4A69">
        <w:rPr>
          <w:rFonts w:ascii="Arial" w:eastAsia="Calibri" w:hAnsi="Arial" w:cs="Arial"/>
          <w:color w:val="000000" w:themeColor="text1"/>
        </w:rPr>
        <w:t>tasting,</w:t>
      </w:r>
      <w:r w:rsidR="006F6BA4" w:rsidRPr="00EE4A69">
        <w:rPr>
          <w:rFonts w:ascii="Arial" w:eastAsia="Calibri" w:hAnsi="Arial" w:cs="Arial"/>
          <w:color w:val="000000" w:themeColor="text1"/>
        </w:rPr>
        <w:t xml:space="preserve"> and hearing.</w:t>
      </w:r>
      <w:r w:rsidR="00116B87" w:rsidRPr="00EE4A69">
        <w:rPr>
          <w:rFonts w:ascii="Arial" w:eastAsia="Calibri" w:hAnsi="Arial" w:cs="Arial"/>
          <w:color w:val="000000" w:themeColor="text1"/>
        </w:rPr>
        <w:t xml:space="preserve"> This how children will begin to understand the purpose of different objects. </w:t>
      </w:r>
    </w:p>
    <w:p w14:paraId="3C149717" w14:textId="2EF5C944" w:rsidR="00116B87" w:rsidRPr="00EE4A69" w:rsidRDefault="00116B87"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The BCSS (2018</w:t>
      </w:r>
      <w:r w:rsidR="00BD4192" w:rsidRPr="00EE4A69">
        <w:rPr>
          <w:rFonts w:ascii="Arial" w:eastAsia="Calibri" w:hAnsi="Arial" w:cs="Arial"/>
          <w:color w:val="000000" w:themeColor="text1"/>
        </w:rPr>
        <w:t xml:space="preserve">) </w:t>
      </w:r>
      <w:r w:rsidR="003F175B" w:rsidRPr="00EE4A69">
        <w:rPr>
          <w:rFonts w:ascii="Arial" w:eastAsia="Calibri" w:hAnsi="Arial" w:cs="Arial"/>
          <w:color w:val="000000" w:themeColor="text1"/>
        </w:rPr>
        <w:t>outline their own understanding and knowledge surroun</w:t>
      </w:r>
      <w:r w:rsidR="009A19D4" w:rsidRPr="00EE4A69">
        <w:rPr>
          <w:rFonts w:ascii="Arial" w:eastAsia="Calibri" w:hAnsi="Arial" w:cs="Arial"/>
          <w:color w:val="000000" w:themeColor="text1"/>
        </w:rPr>
        <w:t>ding this play style</w:t>
      </w:r>
      <w:r w:rsidR="006E424C" w:rsidRPr="00EE4A69">
        <w:rPr>
          <w:rFonts w:ascii="Arial" w:eastAsia="Calibri" w:hAnsi="Arial" w:cs="Arial"/>
          <w:color w:val="000000" w:themeColor="text1"/>
        </w:rPr>
        <w:t xml:space="preserve">. Exploratory play can </w:t>
      </w:r>
      <w:r w:rsidR="009170F8" w:rsidRPr="00EE4A69">
        <w:rPr>
          <w:rFonts w:ascii="Arial" w:eastAsia="Calibri" w:hAnsi="Arial" w:cs="Arial"/>
          <w:color w:val="000000" w:themeColor="text1"/>
        </w:rPr>
        <w:t xml:space="preserve">be taught and supported </w:t>
      </w:r>
      <w:r w:rsidR="005D272F" w:rsidRPr="00EE4A69">
        <w:rPr>
          <w:rFonts w:ascii="Arial" w:eastAsia="Calibri" w:hAnsi="Arial" w:cs="Arial"/>
          <w:color w:val="000000" w:themeColor="text1"/>
        </w:rPr>
        <w:t xml:space="preserve">in a 1:1 structure with a caregiver and supporting adult. A little each day can have a profound impact in the development of a young child. </w:t>
      </w:r>
      <w:r w:rsidR="00583E14" w:rsidRPr="00EE4A69">
        <w:rPr>
          <w:rFonts w:ascii="Arial" w:eastAsia="Calibri" w:hAnsi="Arial" w:cs="Arial"/>
          <w:color w:val="000000" w:themeColor="text1"/>
        </w:rPr>
        <w:t>Furthermore,</w:t>
      </w:r>
      <w:r w:rsidR="005D272F" w:rsidRPr="00EE4A69">
        <w:rPr>
          <w:rFonts w:ascii="Arial" w:eastAsia="Calibri" w:hAnsi="Arial" w:cs="Arial"/>
          <w:color w:val="000000" w:themeColor="text1"/>
        </w:rPr>
        <w:t xml:space="preserve"> </w:t>
      </w:r>
      <w:r w:rsidR="00387574" w:rsidRPr="00EE4A69">
        <w:rPr>
          <w:rFonts w:ascii="Arial" w:eastAsia="Calibri" w:hAnsi="Arial" w:cs="Arial"/>
          <w:color w:val="000000" w:themeColor="text1"/>
        </w:rPr>
        <w:t xml:space="preserve">understanding a child’s </w:t>
      </w:r>
      <w:r w:rsidR="00636D80" w:rsidRPr="00EE4A69">
        <w:rPr>
          <w:rFonts w:ascii="Arial" w:eastAsia="Calibri" w:hAnsi="Arial" w:cs="Arial"/>
          <w:color w:val="000000" w:themeColor="text1"/>
        </w:rPr>
        <w:t xml:space="preserve">likes and dislikes to engage </w:t>
      </w:r>
      <w:r w:rsidR="00BB61FD" w:rsidRPr="00EE4A69">
        <w:rPr>
          <w:rFonts w:ascii="Arial" w:eastAsia="Calibri" w:hAnsi="Arial" w:cs="Arial"/>
          <w:color w:val="000000" w:themeColor="text1"/>
        </w:rPr>
        <w:t xml:space="preserve">and </w:t>
      </w:r>
      <w:r w:rsidR="004327CD" w:rsidRPr="00EE4A69">
        <w:rPr>
          <w:rFonts w:ascii="Arial" w:eastAsia="Calibri" w:hAnsi="Arial" w:cs="Arial"/>
          <w:color w:val="000000" w:themeColor="text1"/>
        </w:rPr>
        <w:t xml:space="preserve">to enrich their play and experience. </w:t>
      </w:r>
      <w:r w:rsidR="006A4D0B" w:rsidRPr="00EE4A69">
        <w:rPr>
          <w:rFonts w:ascii="Arial" w:eastAsia="Calibri" w:hAnsi="Arial" w:cs="Arial"/>
          <w:color w:val="000000" w:themeColor="text1"/>
        </w:rPr>
        <w:t xml:space="preserve">Providing </w:t>
      </w:r>
      <w:r w:rsidR="00CA31A4" w:rsidRPr="00EE4A69">
        <w:rPr>
          <w:rFonts w:ascii="Arial" w:eastAsia="Calibri" w:hAnsi="Arial" w:cs="Arial"/>
          <w:color w:val="000000" w:themeColor="text1"/>
        </w:rPr>
        <w:t xml:space="preserve">a variety of </w:t>
      </w:r>
      <w:r w:rsidR="009B5622" w:rsidRPr="00EE4A69">
        <w:rPr>
          <w:rFonts w:ascii="Arial" w:eastAsia="Calibri" w:hAnsi="Arial" w:cs="Arial"/>
          <w:color w:val="000000" w:themeColor="text1"/>
        </w:rPr>
        <w:t xml:space="preserve">resources, materials and objects that enable a child to fully explore their senses and curiosities. </w:t>
      </w:r>
      <w:r w:rsidR="00425C85" w:rsidRPr="00EE4A69">
        <w:rPr>
          <w:rFonts w:ascii="Arial" w:eastAsia="Calibri" w:hAnsi="Arial" w:cs="Arial"/>
          <w:color w:val="000000" w:themeColor="text1"/>
        </w:rPr>
        <w:t xml:space="preserve">When being the leading adult give consideration and thoughts to </w:t>
      </w:r>
      <w:r w:rsidR="00F235BD" w:rsidRPr="00EE4A69">
        <w:rPr>
          <w:rFonts w:ascii="Arial" w:eastAsia="Calibri" w:hAnsi="Arial" w:cs="Arial"/>
          <w:color w:val="000000" w:themeColor="text1"/>
        </w:rPr>
        <w:t>give</w:t>
      </w:r>
      <w:r w:rsidR="00425C85" w:rsidRPr="00EE4A69">
        <w:rPr>
          <w:rFonts w:ascii="Arial" w:eastAsia="Calibri" w:hAnsi="Arial" w:cs="Arial"/>
          <w:color w:val="000000" w:themeColor="text1"/>
        </w:rPr>
        <w:t xml:space="preserve"> the child a chance to lead and be independent, being the facilitator rather than an active </w:t>
      </w:r>
      <w:r w:rsidR="00142AA1" w:rsidRPr="00EE4A69">
        <w:rPr>
          <w:rFonts w:ascii="Arial" w:eastAsia="Calibri" w:hAnsi="Arial" w:cs="Arial"/>
          <w:color w:val="000000" w:themeColor="text1"/>
        </w:rPr>
        <w:t>participant</w:t>
      </w:r>
      <w:r w:rsidR="00425C85" w:rsidRPr="00EE4A69">
        <w:rPr>
          <w:rFonts w:ascii="Arial" w:eastAsia="Calibri" w:hAnsi="Arial" w:cs="Arial"/>
          <w:color w:val="000000" w:themeColor="text1"/>
        </w:rPr>
        <w:t>.</w:t>
      </w:r>
      <w:r w:rsidR="00142AA1" w:rsidRPr="00EE4A69">
        <w:rPr>
          <w:rFonts w:ascii="Arial" w:eastAsia="Calibri" w:hAnsi="Arial" w:cs="Arial"/>
          <w:color w:val="000000" w:themeColor="text1"/>
        </w:rPr>
        <w:t xml:space="preserve"> </w:t>
      </w:r>
      <w:r w:rsidR="00F235BD" w:rsidRPr="00EE4A69">
        <w:rPr>
          <w:rFonts w:ascii="Arial" w:eastAsia="Calibri" w:hAnsi="Arial" w:cs="Arial"/>
          <w:color w:val="000000" w:themeColor="text1"/>
        </w:rPr>
        <w:t xml:space="preserve">Enable a child to show growth, </w:t>
      </w:r>
      <w:r w:rsidR="00EE4A69" w:rsidRPr="00EE4A69">
        <w:rPr>
          <w:rFonts w:ascii="Arial" w:eastAsia="Calibri" w:hAnsi="Arial" w:cs="Arial"/>
          <w:color w:val="000000" w:themeColor="text1"/>
        </w:rPr>
        <w:t>character,</w:t>
      </w:r>
      <w:r w:rsidR="00F235BD" w:rsidRPr="00EE4A69">
        <w:rPr>
          <w:rFonts w:ascii="Arial" w:eastAsia="Calibri" w:hAnsi="Arial" w:cs="Arial"/>
          <w:color w:val="000000" w:themeColor="text1"/>
        </w:rPr>
        <w:t xml:space="preserve"> and resilience. </w:t>
      </w:r>
    </w:p>
    <w:p w14:paraId="51ECBA41" w14:textId="2D242FD2" w:rsidR="0033123B" w:rsidRPr="00EE4A69" w:rsidRDefault="0033123B"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Waters</w:t>
      </w:r>
      <w:r w:rsidR="002D3EDD" w:rsidRPr="00EE4A69">
        <w:rPr>
          <w:rFonts w:ascii="Arial" w:eastAsia="Calibri" w:hAnsi="Arial" w:cs="Arial"/>
          <w:color w:val="000000" w:themeColor="text1"/>
        </w:rPr>
        <w:t xml:space="preserve">-Davies (2022) gives their take on the holistic benefits of exploratory play. </w:t>
      </w:r>
      <w:r w:rsidR="00102832" w:rsidRPr="00EE4A69">
        <w:rPr>
          <w:rFonts w:ascii="Arial" w:eastAsia="Calibri" w:hAnsi="Arial" w:cs="Arial"/>
          <w:color w:val="000000" w:themeColor="text1"/>
        </w:rPr>
        <w:t xml:space="preserve">It develops a child’s sense of </w:t>
      </w:r>
      <w:r w:rsidR="00761B97" w:rsidRPr="00EE4A69">
        <w:rPr>
          <w:rFonts w:ascii="Arial" w:eastAsia="Calibri" w:hAnsi="Arial" w:cs="Arial"/>
          <w:color w:val="000000" w:themeColor="text1"/>
        </w:rPr>
        <w:t>self-worth</w:t>
      </w:r>
      <w:r w:rsidR="00102832" w:rsidRPr="00EE4A69">
        <w:rPr>
          <w:rFonts w:ascii="Arial" w:eastAsia="Calibri" w:hAnsi="Arial" w:cs="Arial"/>
          <w:color w:val="000000" w:themeColor="text1"/>
        </w:rPr>
        <w:t xml:space="preserve">, thinking abilities, </w:t>
      </w:r>
      <w:r w:rsidR="00761B97" w:rsidRPr="00EE4A69">
        <w:rPr>
          <w:rFonts w:ascii="Arial" w:eastAsia="Calibri" w:hAnsi="Arial" w:cs="Arial"/>
          <w:color w:val="000000" w:themeColor="text1"/>
        </w:rPr>
        <w:t xml:space="preserve">confidence in themselves and in the </w:t>
      </w:r>
      <w:r w:rsidR="00EA6893" w:rsidRPr="00EE4A69">
        <w:rPr>
          <w:rFonts w:ascii="Arial" w:eastAsia="Calibri" w:hAnsi="Arial" w:cs="Arial"/>
          <w:color w:val="000000" w:themeColor="text1"/>
        </w:rPr>
        <w:t>environment,</w:t>
      </w:r>
      <w:r w:rsidR="00761B97" w:rsidRPr="00EE4A69">
        <w:rPr>
          <w:rFonts w:ascii="Arial" w:eastAsia="Calibri" w:hAnsi="Arial" w:cs="Arial"/>
          <w:color w:val="000000" w:themeColor="text1"/>
        </w:rPr>
        <w:t xml:space="preserve"> they are in. </w:t>
      </w:r>
      <w:r w:rsidR="00EA6893" w:rsidRPr="00EE4A69">
        <w:rPr>
          <w:rFonts w:ascii="Arial" w:eastAsia="Calibri" w:hAnsi="Arial" w:cs="Arial"/>
          <w:color w:val="000000" w:themeColor="text1"/>
        </w:rPr>
        <w:t xml:space="preserve">Expanding this kind of play </w:t>
      </w:r>
      <w:r w:rsidR="00EC5984" w:rsidRPr="00EE4A69">
        <w:rPr>
          <w:rFonts w:ascii="Arial" w:eastAsia="Calibri" w:hAnsi="Arial" w:cs="Arial"/>
          <w:color w:val="000000" w:themeColor="text1"/>
        </w:rPr>
        <w:t xml:space="preserve">from the indoors to the outdoors has </w:t>
      </w:r>
      <w:r w:rsidR="006701CE" w:rsidRPr="00EE4A69">
        <w:rPr>
          <w:rFonts w:ascii="Arial" w:eastAsia="Calibri" w:hAnsi="Arial" w:cs="Arial"/>
          <w:color w:val="000000" w:themeColor="text1"/>
        </w:rPr>
        <w:t>its</w:t>
      </w:r>
      <w:r w:rsidR="00EC5984" w:rsidRPr="00EE4A69">
        <w:rPr>
          <w:rFonts w:ascii="Arial" w:eastAsia="Calibri" w:hAnsi="Arial" w:cs="Arial"/>
          <w:color w:val="000000" w:themeColor="text1"/>
        </w:rPr>
        <w:t xml:space="preserve"> own merits and benefits. </w:t>
      </w:r>
      <w:r w:rsidR="00F84835" w:rsidRPr="00EE4A69">
        <w:rPr>
          <w:rFonts w:ascii="Arial" w:eastAsia="Calibri" w:hAnsi="Arial" w:cs="Arial"/>
          <w:color w:val="000000" w:themeColor="text1"/>
        </w:rPr>
        <w:t xml:space="preserve">This change in environment provide more opportunities to explore and be free to be curious of the greater world. </w:t>
      </w:r>
      <w:r w:rsidR="003E7D7D" w:rsidRPr="00EE4A69">
        <w:rPr>
          <w:rFonts w:ascii="Arial" w:eastAsia="Calibri" w:hAnsi="Arial" w:cs="Arial"/>
          <w:color w:val="000000" w:themeColor="text1"/>
        </w:rPr>
        <w:t>Having the chance to feel the soil, sand, sticks, flowers, insects</w:t>
      </w:r>
      <w:r w:rsidR="00482FEB" w:rsidRPr="00EE4A69">
        <w:rPr>
          <w:rFonts w:ascii="Arial" w:eastAsia="Calibri" w:hAnsi="Arial" w:cs="Arial"/>
          <w:color w:val="000000" w:themeColor="text1"/>
        </w:rPr>
        <w:t xml:space="preserve"> and more. This also helps a child be more active and to develop their physical skills and development. </w:t>
      </w:r>
    </w:p>
    <w:p w14:paraId="4D67A7F6" w14:textId="45F0D905" w:rsidR="00C966D6" w:rsidRPr="00EE4A69" w:rsidRDefault="00C966D6" w:rsidP="00243728">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Theorist </w:t>
      </w:r>
      <w:r w:rsidR="00BD59AF" w:rsidRPr="00EE4A69">
        <w:rPr>
          <w:rFonts w:ascii="Arial" w:eastAsia="Calibri" w:hAnsi="Arial" w:cs="Arial"/>
          <w:color w:val="000000" w:themeColor="text1"/>
        </w:rPr>
        <w:t xml:space="preserve">have had an </w:t>
      </w:r>
      <w:r w:rsidR="00EE0BB2" w:rsidRPr="00EE4A69">
        <w:rPr>
          <w:rFonts w:ascii="Arial" w:eastAsia="Calibri" w:hAnsi="Arial" w:cs="Arial"/>
          <w:color w:val="000000" w:themeColor="text1"/>
        </w:rPr>
        <w:t>input</w:t>
      </w:r>
      <w:r w:rsidR="00BD59AF" w:rsidRPr="00EE4A69">
        <w:rPr>
          <w:rFonts w:ascii="Arial" w:eastAsia="Calibri" w:hAnsi="Arial" w:cs="Arial"/>
          <w:color w:val="000000" w:themeColor="text1"/>
        </w:rPr>
        <w:t xml:space="preserve"> and have put time in researching this kind of play. </w:t>
      </w:r>
      <w:r w:rsidR="00243728" w:rsidRPr="00EE4A69">
        <w:rPr>
          <w:rFonts w:ascii="Arial" w:eastAsia="Calibri" w:hAnsi="Arial" w:cs="Arial"/>
          <w:color w:val="000000" w:themeColor="text1"/>
        </w:rPr>
        <w:t xml:space="preserve">M. Hughes </w:t>
      </w:r>
      <w:r w:rsidR="00160229" w:rsidRPr="00EE4A69">
        <w:rPr>
          <w:rFonts w:ascii="Arial" w:eastAsia="Calibri" w:hAnsi="Arial" w:cs="Arial"/>
          <w:color w:val="000000" w:themeColor="text1"/>
        </w:rPr>
        <w:t xml:space="preserve">and </w:t>
      </w:r>
      <w:r w:rsidR="00243728" w:rsidRPr="00EE4A69">
        <w:rPr>
          <w:rFonts w:ascii="Arial" w:eastAsia="Calibri" w:hAnsi="Arial" w:cs="Arial"/>
          <w:color w:val="000000" w:themeColor="text1"/>
        </w:rPr>
        <w:t xml:space="preserve">Hutt </w:t>
      </w:r>
      <w:r w:rsidR="00160229" w:rsidRPr="00EE4A69">
        <w:rPr>
          <w:rFonts w:ascii="Arial" w:eastAsia="Calibri" w:hAnsi="Arial" w:cs="Arial"/>
          <w:color w:val="000000" w:themeColor="text1"/>
        </w:rPr>
        <w:t>(</w:t>
      </w:r>
      <w:r w:rsidR="00243728" w:rsidRPr="00EE4A69">
        <w:rPr>
          <w:rFonts w:ascii="Arial" w:eastAsia="Calibri" w:hAnsi="Arial" w:cs="Arial"/>
          <w:color w:val="000000" w:themeColor="text1"/>
        </w:rPr>
        <w:t>1979</w:t>
      </w:r>
      <w:r w:rsidR="00160229" w:rsidRPr="00EE4A69">
        <w:rPr>
          <w:rFonts w:ascii="Arial" w:eastAsia="Calibri" w:hAnsi="Arial" w:cs="Arial"/>
          <w:color w:val="000000" w:themeColor="text1"/>
        </w:rPr>
        <w:t xml:space="preserve">) </w:t>
      </w:r>
      <w:r w:rsidR="00A16417" w:rsidRPr="00EE4A69">
        <w:rPr>
          <w:rFonts w:ascii="Arial" w:eastAsia="Calibri" w:hAnsi="Arial" w:cs="Arial"/>
          <w:color w:val="000000" w:themeColor="text1"/>
        </w:rPr>
        <w:t xml:space="preserve">theorise that </w:t>
      </w:r>
      <w:r w:rsidR="00EB5ACD" w:rsidRPr="00EE4A69">
        <w:rPr>
          <w:rFonts w:ascii="Arial" w:eastAsia="Calibri" w:hAnsi="Arial" w:cs="Arial"/>
          <w:color w:val="000000" w:themeColor="text1"/>
        </w:rPr>
        <w:t>e</w:t>
      </w:r>
      <w:r w:rsidR="00BC0B9D" w:rsidRPr="00EE4A69">
        <w:rPr>
          <w:rFonts w:ascii="Arial" w:eastAsia="Calibri" w:hAnsi="Arial" w:cs="Arial"/>
          <w:color w:val="000000" w:themeColor="text1"/>
        </w:rPr>
        <w:t xml:space="preserve">xploration and play </w:t>
      </w:r>
      <w:r w:rsidR="005F738D" w:rsidRPr="00EE4A69">
        <w:rPr>
          <w:rFonts w:ascii="Arial" w:eastAsia="Calibri" w:hAnsi="Arial" w:cs="Arial"/>
          <w:color w:val="000000" w:themeColor="text1"/>
        </w:rPr>
        <w:t xml:space="preserve">can </w:t>
      </w:r>
      <w:r w:rsidR="004440CF" w:rsidRPr="00EE4A69">
        <w:rPr>
          <w:rFonts w:ascii="Arial" w:eastAsia="Calibri" w:hAnsi="Arial" w:cs="Arial"/>
          <w:color w:val="000000" w:themeColor="text1"/>
        </w:rPr>
        <w:t xml:space="preserve">see and develop through different conditions. It is noted that </w:t>
      </w:r>
      <w:r w:rsidR="004745BA" w:rsidRPr="00EE4A69">
        <w:rPr>
          <w:rFonts w:ascii="Arial" w:eastAsia="Calibri" w:hAnsi="Arial" w:cs="Arial"/>
          <w:color w:val="000000" w:themeColor="text1"/>
        </w:rPr>
        <w:t xml:space="preserve">when </w:t>
      </w:r>
      <w:r w:rsidR="00891739" w:rsidRPr="00EE4A69">
        <w:rPr>
          <w:rFonts w:ascii="Arial" w:eastAsia="Calibri" w:hAnsi="Arial" w:cs="Arial"/>
          <w:color w:val="000000" w:themeColor="text1"/>
        </w:rPr>
        <w:t xml:space="preserve">a child is experiencing with something new and </w:t>
      </w:r>
      <w:r w:rsidR="00AB1112" w:rsidRPr="00EE4A69">
        <w:rPr>
          <w:rFonts w:ascii="Arial" w:eastAsia="Calibri" w:hAnsi="Arial" w:cs="Arial"/>
          <w:color w:val="000000" w:themeColor="text1"/>
        </w:rPr>
        <w:t>novel</w:t>
      </w:r>
      <w:r w:rsidR="00891739" w:rsidRPr="00EE4A69">
        <w:rPr>
          <w:rFonts w:ascii="Arial" w:eastAsia="Calibri" w:hAnsi="Arial" w:cs="Arial"/>
          <w:color w:val="000000" w:themeColor="text1"/>
        </w:rPr>
        <w:t xml:space="preserve">, then exploration can take place. </w:t>
      </w:r>
      <w:r w:rsidR="00AB1112" w:rsidRPr="00EE4A69">
        <w:rPr>
          <w:rFonts w:ascii="Arial" w:eastAsia="Calibri" w:hAnsi="Arial" w:cs="Arial"/>
          <w:color w:val="000000" w:themeColor="text1"/>
        </w:rPr>
        <w:t xml:space="preserve">Once a child is familiar with that novelty, play will follow once the child knows what they are doing. </w:t>
      </w:r>
      <w:r w:rsidR="005D160D" w:rsidRPr="00EE4A69">
        <w:rPr>
          <w:rFonts w:ascii="Arial" w:eastAsia="Calibri" w:hAnsi="Arial" w:cs="Arial"/>
          <w:color w:val="000000" w:themeColor="text1"/>
        </w:rPr>
        <w:t xml:space="preserve">M. Hughes and Hutt (1979) go on to note </w:t>
      </w:r>
      <w:r w:rsidR="00A71F70" w:rsidRPr="00EE4A69">
        <w:rPr>
          <w:rFonts w:ascii="Arial" w:eastAsia="Calibri" w:hAnsi="Arial" w:cs="Arial"/>
          <w:color w:val="000000" w:themeColor="text1"/>
        </w:rPr>
        <w:t xml:space="preserve">this play can be seen when observing </w:t>
      </w:r>
      <w:r w:rsidR="00A71F70" w:rsidRPr="00EE4A69">
        <w:rPr>
          <w:rFonts w:ascii="Arial" w:eastAsia="Calibri" w:hAnsi="Arial" w:cs="Arial"/>
          <w:color w:val="000000" w:themeColor="text1"/>
        </w:rPr>
        <w:lastRenderedPageBreak/>
        <w:t xml:space="preserve">biological reactions in children. </w:t>
      </w:r>
      <w:r w:rsidR="00C302D0" w:rsidRPr="00EE4A69">
        <w:rPr>
          <w:rFonts w:ascii="Arial" w:eastAsia="Calibri" w:hAnsi="Arial" w:cs="Arial"/>
          <w:color w:val="000000" w:themeColor="text1"/>
        </w:rPr>
        <w:t xml:space="preserve">Noting that </w:t>
      </w:r>
      <w:r w:rsidR="0019399E" w:rsidRPr="00EE4A69">
        <w:rPr>
          <w:rFonts w:ascii="Arial" w:eastAsia="Calibri" w:hAnsi="Arial" w:cs="Arial"/>
          <w:color w:val="000000" w:themeColor="text1"/>
        </w:rPr>
        <w:t xml:space="preserve">a child heart rate is higher while play and lower when in the initial phases of </w:t>
      </w:r>
      <w:r w:rsidR="003B372B" w:rsidRPr="00EE4A69">
        <w:rPr>
          <w:rFonts w:ascii="Arial" w:eastAsia="Calibri" w:hAnsi="Arial" w:cs="Arial"/>
          <w:color w:val="000000" w:themeColor="text1"/>
        </w:rPr>
        <w:t>exploring and when solving problems.</w:t>
      </w:r>
    </w:p>
    <w:p w14:paraId="74AA6A98" w14:textId="55E8D228" w:rsidR="00256809" w:rsidRPr="00EE4A69" w:rsidRDefault="00256809"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Carrying on from this, another aspect of play that a child may be involved in </w:t>
      </w:r>
      <w:r w:rsidR="00E96C28" w:rsidRPr="00EE4A69">
        <w:rPr>
          <w:rFonts w:ascii="Arial" w:eastAsia="Calibri" w:hAnsi="Arial" w:cs="Arial"/>
          <w:color w:val="000000" w:themeColor="text1"/>
        </w:rPr>
        <w:t xml:space="preserve">is </w:t>
      </w:r>
      <w:r w:rsidR="00B37E7E" w:rsidRPr="00EE4A69">
        <w:rPr>
          <w:rFonts w:ascii="Arial" w:eastAsia="Calibri" w:hAnsi="Arial" w:cs="Arial"/>
          <w:color w:val="000000" w:themeColor="text1"/>
        </w:rPr>
        <w:t>rough and tumble play</w:t>
      </w:r>
      <w:r w:rsidR="0024251E" w:rsidRPr="00EE4A69">
        <w:rPr>
          <w:rFonts w:ascii="Arial" w:eastAsia="Calibri" w:hAnsi="Arial" w:cs="Arial"/>
          <w:color w:val="000000" w:themeColor="text1"/>
        </w:rPr>
        <w:t xml:space="preserve">. This type of play is often overlooked, unsupported or frowned upon by both parents and </w:t>
      </w:r>
      <w:r w:rsidR="00F84863" w:rsidRPr="00EE4A69">
        <w:rPr>
          <w:rFonts w:ascii="Arial" w:eastAsia="Calibri" w:hAnsi="Arial" w:cs="Arial"/>
          <w:color w:val="000000" w:themeColor="text1"/>
        </w:rPr>
        <w:t>practitioners</w:t>
      </w:r>
      <w:r w:rsidR="0024251E" w:rsidRPr="00EE4A69">
        <w:rPr>
          <w:rFonts w:ascii="Arial" w:eastAsia="Calibri" w:hAnsi="Arial" w:cs="Arial"/>
          <w:color w:val="000000" w:themeColor="text1"/>
        </w:rPr>
        <w:t xml:space="preserve">. </w:t>
      </w:r>
      <w:r w:rsidR="00DE1491" w:rsidRPr="00EE4A69">
        <w:rPr>
          <w:rFonts w:ascii="Arial" w:eastAsia="Calibri" w:hAnsi="Arial" w:cs="Arial"/>
          <w:color w:val="000000" w:themeColor="text1"/>
        </w:rPr>
        <w:t>Waters-Davies (2022) stated that this</w:t>
      </w:r>
      <w:r w:rsidR="00F404B4" w:rsidRPr="00EE4A69">
        <w:rPr>
          <w:rFonts w:ascii="Arial" w:eastAsia="Calibri" w:hAnsi="Arial" w:cs="Arial"/>
          <w:color w:val="000000" w:themeColor="text1"/>
        </w:rPr>
        <w:t xml:space="preserve"> kind of play also </w:t>
      </w:r>
      <w:r w:rsidR="00F84863" w:rsidRPr="00EE4A69">
        <w:rPr>
          <w:rFonts w:ascii="Arial" w:eastAsia="Calibri" w:hAnsi="Arial" w:cs="Arial"/>
          <w:color w:val="000000" w:themeColor="text1"/>
        </w:rPr>
        <w:t>known</w:t>
      </w:r>
      <w:r w:rsidR="00F404B4" w:rsidRPr="00EE4A69">
        <w:rPr>
          <w:rFonts w:ascii="Arial" w:eastAsia="Calibri" w:hAnsi="Arial" w:cs="Arial"/>
          <w:color w:val="000000" w:themeColor="text1"/>
        </w:rPr>
        <w:t xml:space="preserve"> as pretend or play fighting</w:t>
      </w:r>
      <w:r w:rsidR="00F57849" w:rsidRPr="00EE4A69">
        <w:rPr>
          <w:rFonts w:ascii="Arial" w:eastAsia="Calibri" w:hAnsi="Arial" w:cs="Arial"/>
          <w:color w:val="000000" w:themeColor="text1"/>
        </w:rPr>
        <w:t xml:space="preserve">, </w:t>
      </w:r>
      <w:r w:rsidR="00FA60E0" w:rsidRPr="00EE4A69">
        <w:rPr>
          <w:rFonts w:ascii="Arial" w:eastAsia="Calibri" w:hAnsi="Arial" w:cs="Arial"/>
          <w:color w:val="000000" w:themeColor="text1"/>
        </w:rPr>
        <w:t xml:space="preserve">as the world </w:t>
      </w:r>
      <w:r w:rsidR="00827687" w:rsidRPr="00EE4A69">
        <w:rPr>
          <w:rFonts w:ascii="Arial" w:eastAsia="Calibri" w:hAnsi="Arial" w:cs="Arial"/>
          <w:color w:val="000000" w:themeColor="text1"/>
        </w:rPr>
        <w:t>becomes</w:t>
      </w:r>
      <w:r w:rsidR="00FA60E0" w:rsidRPr="00EE4A69">
        <w:rPr>
          <w:rFonts w:ascii="Arial" w:eastAsia="Calibri" w:hAnsi="Arial" w:cs="Arial"/>
          <w:color w:val="000000" w:themeColor="text1"/>
        </w:rPr>
        <w:t xml:space="preserve"> </w:t>
      </w:r>
      <w:r w:rsidR="00827687" w:rsidRPr="00EE4A69">
        <w:rPr>
          <w:rFonts w:ascii="Arial" w:eastAsia="Calibri" w:hAnsi="Arial" w:cs="Arial"/>
          <w:color w:val="000000" w:themeColor="text1"/>
        </w:rPr>
        <w:t>increasingly</w:t>
      </w:r>
      <w:r w:rsidR="00FA60E0" w:rsidRPr="00EE4A69">
        <w:rPr>
          <w:rFonts w:ascii="Arial" w:eastAsia="Calibri" w:hAnsi="Arial" w:cs="Arial"/>
          <w:color w:val="000000" w:themeColor="text1"/>
        </w:rPr>
        <w:t xml:space="preserve"> volatile or perceived unsafe by parents and </w:t>
      </w:r>
      <w:r w:rsidR="00827687" w:rsidRPr="00EE4A69">
        <w:rPr>
          <w:rFonts w:ascii="Arial" w:eastAsia="Calibri" w:hAnsi="Arial" w:cs="Arial"/>
          <w:color w:val="000000" w:themeColor="text1"/>
        </w:rPr>
        <w:t>practitioners</w:t>
      </w:r>
      <w:r w:rsidR="00FA60E0" w:rsidRPr="00EE4A69">
        <w:rPr>
          <w:rFonts w:ascii="Arial" w:eastAsia="Calibri" w:hAnsi="Arial" w:cs="Arial"/>
          <w:color w:val="000000" w:themeColor="text1"/>
        </w:rPr>
        <w:t xml:space="preserve">. Children </w:t>
      </w:r>
      <w:r w:rsidR="00B24EC9" w:rsidRPr="00EE4A69">
        <w:rPr>
          <w:rFonts w:ascii="Arial" w:eastAsia="Calibri" w:hAnsi="Arial" w:cs="Arial"/>
          <w:color w:val="000000" w:themeColor="text1"/>
        </w:rPr>
        <w:t xml:space="preserve">then do not get the </w:t>
      </w:r>
      <w:r w:rsidR="00827687" w:rsidRPr="00EE4A69">
        <w:rPr>
          <w:rFonts w:ascii="Arial" w:eastAsia="Calibri" w:hAnsi="Arial" w:cs="Arial"/>
          <w:color w:val="000000" w:themeColor="text1"/>
        </w:rPr>
        <w:t>opportunity</w:t>
      </w:r>
      <w:r w:rsidR="00B24EC9" w:rsidRPr="00EE4A69">
        <w:rPr>
          <w:rFonts w:ascii="Arial" w:eastAsia="Calibri" w:hAnsi="Arial" w:cs="Arial"/>
          <w:color w:val="000000" w:themeColor="text1"/>
        </w:rPr>
        <w:t xml:space="preserve"> for rough play. </w:t>
      </w:r>
      <w:r w:rsidR="004A73E2" w:rsidRPr="00EE4A69">
        <w:rPr>
          <w:rFonts w:ascii="Arial" w:eastAsia="Calibri" w:hAnsi="Arial" w:cs="Arial"/>
          <w:color w:val="000000" w:themeColor="text1"/>
        </w:rPr>
        <w:t xml:space="preserve">If an </w:t>
      </w:r>
      <w:r w:rsidR="00827687" w:rsidRPr="00EE4A69">
        <w:rPr>
          <w:rFonts w:ascii="Arial" w:eastAsia="Calibri" w:hAnsi="Arial" w:cs="Arial"/>
          <w:color w:val="000000" w:themeColor="text1"/>
        </w:rPr>
        <w:t>adult</w:t>
      </w:r>
      <w:r w:rsidR="004A73E2" w:rsidRPr="00EE4A69">
        <w:rPr>
          <w:rFonts w:ascii="Arial" w:eastAsia="Calibri" w:hAnsi="Arial" w:cs="Arial"/>
          <w:color w:val="000000" w:themeColor="text1"/>
        </w:rPr>
        <w:t xml:space="preserve"> can see </w:t>
      </w:r>
      <w:r w:rsidR="00827687" w:rsidRPr="00EE4A69">
        <w:rPr>
          <w:rFonts w:ascii="Arial" w:eastAsia="Calibri" w:hAnsi="Arial" w:cs="Arial"/>
          <w:color w:val="000000" w:themeColor="text1"/>
        </w:rPr>
        <w:t>that</w:t>
      </w:r>
      <w:r w:rsidR="004A73E2" w:rsidRPr="00EE4A69">
        <w:rPr>
          <w:rFonts w:ascii="Arial" w:eastAsia="Calibri" w:hAnsi="Arial" w:cs="Arial"/>
          <w:color w:val="000000" w:themeColor="text1"/>
        </w:rPr>
        <w:t xml:space="preserve"> the child is enjoying this kind of play that is good, however if I child </w:t>
      </w:r>
      <w:r w:rsidR="00827687" w:rsidRPr="00EE4A69">
        <w:rPr>
          <w:rFonts w:ascii="Arial" w:eastAsia="Calibri" w:hAnsi="Arial" w:cs="Arial"/>
          <w:color w:val="000000" w:themeColor="text1"/>
        </w:rPr>
        <w:t>appears</w:t>
      </w:r>
      <w:r w:rsidR="004A73E2" w:rsidRPr="00EE4A69">
        <w:rPr>
          <w:rFonts w:ascii="Arial" w:eastAsia="Calibri" w:hAnsi="Arial" w:cs="Arial"/>
          <w:color w:val="000000" w:themeColor="text1"/>
        </w:rPr>
        <w:t xml:space="preserve"> anxious or simply not enjoying then adult intervention is</w:t>
      </w:r>
      <w:r w:rsidR="00EE4A69">
        <w:rPr>
          <w:rFonts w:ascii="Arial" w:eastAsia="Calibri" w:hAnsi="Arial" w:cs="Arial"/>
          <w:color w:val="000000" w:themeColor="text1"/>
        </w:rPr>
        <w:t xml:space="preserve"> </w:t>
      </w:r>
      <w:proofErr w:type="gramStart"/>
      <w:r w:rsidR="00EE4A69">
        <w:rPr>
          <w:rFonts w:ascii="Arial" w:eastAsia="Calibri" w:hAnsi="Arial" w:cs="Arial"/>
          <w:color w:val="000000" w:themeColor="text1"/>
        </w:rPr>
        <w:t>possibly</w:t>
      </w:r>
      <w:r w:rsidR="004A73E2" w:rsidRPr="00EE4A69">
        <w:rPr>
          <w:rFonts w:ascii="Arial" w:eastAsia="Calibri" w:hAnsi="Arial" w:cs="Arial"/>
          <w:color w:val="000000" w:themeColor="text1"/>
        </w:rPr>
        <w:t xml:space="preserve"> needed</w:t>
      </w:r>
      <w:proofErr w:type="gramEnd"/>
      <w:r w:rsidR="004A73E2" w:rsidRPr="00EE4A69">
        <w:rPr>
          <w:rFonts w:ascii="Arial" w:eastAsia="Calibri" w:hAnsi="Arial" w:cs="Arial"/>
          <w:color w:val="000000" w:themeColor="text1"/>
        </w:rPr>
        <w:t xml:space="preserve">. </w:t>
      </w:r>
    </w:p>
    <w:p w14:paraId="3C31EE70" w14:textId="4C122A96" w:rsidR="00C54CA4" w:rsidRPr="00EE4A69" w:rsidRDefault="00C54CA4"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Waters-Davies (2022) would go on to outline the </w:t>
      </w:r>
      <w:r w:rsidR="002663D0" w:rsidRPr="00EE4A69">
        <w:rPr>
          <w:rFonts w:ascii="Arial" w:eastAsia="Calibri" w:hAnsi="Arial" w:cs="Arial"/>
          <w:color w:val="000000" w:themeColor="text1"/>
        </w:rPr>
        <w:t xml:space="preserve">benefits to the development and well-being of children who are able to engage in this kind of play. </w:t>
      </w:r>
      <w:r w:rsidR="00D42417" w:rsidRPr="00EE4A69">
        <w:rPr>
          <w:rFonts w:ascii="Arial" w:eastAsia="Calibri" w:hAnsi="Arial" w:cs="Arial"/>
          <w:color w:val="000000" w:themeColor="text1"/>
        </w:rPr>
        <w:t xml:space="preserve">Benefits ranging from </w:t>
      </w:r>
      <w:r w:rsidR="00C01FE7" w:rsidRPr="00EE4A69">
        <w:rPr>
          <w:rFonts w:ascii="Arial" w:eastAsia="Calibri" w:hAnsi="Arial" w:cs="Arial"/>
          <w:color w:val="000000" w:themeColor="text1"/>
        </w:rPr>
        <w:t xml:space="preserve">increased reliance in different </w:t>
      </w:r>
      <w:r w:rsidR="00691CFD" w:rsidRPr="00EE4A69">
        <w:rPr>
          <w:rFonts w:ascii="Arial" w:eastAsia="Calibri" w:hAnsi="Arial" w:cs="Arial"/>
          <w:color w:val="000000" w:themeColor="text1"/>
        </w:rPr>
        <w:t>situations</w:t>
      </w:r>
      <w:r w:rsidR="00C01FE7" w:rsidRPr="00EE4A69">
        <w:rPr>
          <w:rFonts w:ascii="Arial" w:eastAsia="Calibri" w:hAnsi="Arial" w:cs="Arial"/>
          <w:color w:val="000000" w:themeColor="text1"/>
        </w:rPr>
        <w:t xml:space="preserve">, better emotional control and management, </w:t>
      </w:r>
      <w:r w:rsidR="00691CFD" w:rsidRPr="00EE4A69">
        <w:rPr>
          <w:rFonts w:ascii="Arial" w:eastAsia="Calibri" w:hAnsi="Arial" w:cs="Arial"/>
          <w:color w:val="000000" w:themeColor="text1"/>
        </w:rPr>
        <w:t>opportunities</w:t>
      </w:r>
      <w:r w:rsidR="00C01FE7" w:rsidRPr="00EE4A69">
        <w:rPr>
          <w:rFonts w:ascii="Arial" w:eastAsia="Calibri" w:hAnsi="Arial" w:cs="Arial"/>
          <w:color w:val="000000" w:themeColor="text1"/>
        </w:rPr>
        <w:t xml:space="preserve"> to express </w:t>
      </w:r>
      <w:r w:rsidR="00691CFD" w:rsidRPr="00EE4A69">
        <w:rPr>
          <w:rFonts w:ascii="Arial" w:eastAsia="Calibri" w:hAnsi="Arial" w:cs="Arial"/>
          <w:color w:val="000000" w:themeColor="text1"/>
        </w:rPr>
        <w:t>themselves</w:t>
      </w:r>
      <w:r w:rsidR="00C01FE7" w:rsidRPr="00EE4A69">
        <w:rPr>
          <w:rFonts w:ascii="Arial" w:eastAsia="Calibri" w:hAnsi="Arial" w:cs="Arial"/>
          <w:color w:val="000000" w:themeColor="text1"/>
        </w:rPr>
        <w:t xml:space="preserve">, </w:t>
      </w:r>
      <w:r w:rsidR="00691CFD" w:rsidRPr="00EE4A69">
        <w:rPr>
          <w:rFonts w:ascii="Arial" w:eastAsia="Calibri" w:hAnsi="Arial" w:cs="Arial"/>
          <w:color w:val="000000" w:themeColor="text1"/>
        </w:rPr>
        <w:t xml:space="preserve">increased physical development both fine and gross motor skills. </w:t>
      </w:r>
      <w:r w:rsidR="00A52A4C" w:rsidRPr="00EE4A69">
        <w:rPr>
          <w:rFonts w:ascii="Arial" w:eastAsia="Calibri" w:hAnsi="Arial" w:cs="Arial"/>
          <w:color w:val="000000" w:themeColor="text1"/>
        </w:rPr>
        <w:t xml:space="preserve">Improvements in </w:t>
      </w:r>
      <w:r w:rsidR="00AE18ED" w:rsidRPr="00EE4A69">
        <w:rPr>
          <w:rFonts w:ascii="Arial" w:eastAsia="Calibri" w:hAnsi="Arial" w:cs="Arial"/>
          <w:color w:val="000000" w:themeColor="text1"/>
        </w:rPr>
        <w:t xml:space="preserve">linguistical </w:t>
      </w:r>
      <w:r w:rsidR="00A52A4C" w:rsidRPr="00EE4A69">
        <w:rPr>
          <w:rFonts w:ascii="Arial" w:eastAsia="Calibri" w:hAnsi="Arial" w:cs="Arial"/>
          <w:color w:val="000000" w:themeColor="text1"/>
        </w:rPr>
        <w:t>abilities</w:t>
      </w:r>
      <w:r w:rsidR="00AE18ED" w:rsidRPr="00EE4A69">
        <w:rPr>
          <w:rFonts w:ascii="Arial" w:eastAsia="Calibri" w:hAnsi="Arial" w:cs="Arial"/>
          <w:color w:val="000000" w:themeColor="text1"/>
        </w:rPr>
        <w:t xml:space="preserve">, improved body </w:t>
      </w:r>
      <w:r w:rsidR="00EE4A69" w:rsidRPr="00EE4A69">
        <w:rPr>
          <w:rFonts w:ascii="Arial" w:eastAsia="Calibri" w:hAnsi="Arial" w:cs="Arial"/>
          <w:color w:val="000000" w:themeColor="text1"/>
        </w:rPr>
        <w:t>perception,</w:t>
      </w:r>
      <w:r w:rsidR="00AE18ED" w:rsidRPr="00EE4A69">
        <w:rPr>
          <w:rFonts w:ascii="Arial" w:eastAsia="Calibri" w:hAnsi="Arial" w:cs="Arial"/>
          <w:color w:val="000000" w:themeColor="text1"/>
        </w:rPr>
        <w:t xml:space="preserve"> and coordination.</w:t>
      </w:r>
      <w:r w:rsidR="008F5471" w:rsidRPr="00EE4A69">
        <w:rPr>
          <w:rFonts w:ascii="Arial" w:eastAsia="Calibri" w:hAnsi="Arial" w:cs="Arial"/>
          <w:color w:val="000000" w:themeColor="text1"/>
        </w:rPr>
        <w:t xml:space="preserve"> </w:t>
      </w:r>
      <w:r w:rsidR="000E2F91" w:rsidRPr="00EE4A69">
        <w:rPr>
          <w:rFonts w:ascii="Arial" w:eastAsia="Calibri" w:hAnsi="Arial" w:cs="Arial"/>
          <w:color w:val="000000" w:themeColor="text1"/>
        </w:rPr>
        <w:t>Furthermore,</w:t>
      </w:r>
      <w:r w:rsidR="008F5471" w:rsidRPr="00EE4A69">
        <w:rPr>
          <w:rFonts w:ascii="Arial" w:eastAsia="Calibri" w:hAnsi="Arial" w:cs="Arial"/>
          <w:color w:val="000000" w:themeColor="text1"/>
        </w:rPr>
        <w:t xml:space="preserve"> is </w:t>
      </w:r>
      <w:r w:rsidR="000E2F91" w:rsidRPr="00EE4A69">
        <w:rPr>
          <w:rFonts w:ascii="Arial" w:eastAsia="Calibri" w:hAnsi="Arial" w:cs="Arial"/>
          <w:color w:val="000000" w:themeColor="text1"/>
        </w:rPr>
        <w:t>gives</w:t>
      </w:r>
      <w:r w:rsidR="008F5471" w:rsidRPr="00EE4A69">
        <w:rPr>
          <w:rFonts w:ascii="Arial" w:eastAsia="Calibri" w:hAnsi="Arial" w:cs="Arial"/>
          <w:color w:val="000000" w:themeColor="text1"/>
        </w:rPr>
        <w:t xml:space="preserve"> children a chance to form relationships </w:t>
      </w:r>
      <w:r w:rsidR="000E2F91" w:rsidRPr="00EE4A69">
        <w:rPr>
          <w:rFonts w:ascii="Arial" w:eastAsia="Calibri" w:hAnsi="Arial" w:cs="Arial"/>
          <w:color w:val="000000" w:themeColor="text1"/>
        </w:rPr>
        <w:t>with</w:t>
      </w:r>
      <w:r w:rsidR="008F5471" w:rsidRPr="00EE4A69">
        <w:rPr>
          <w:rFonts w:ascii="Arial" w:eastAsia="Calibri" w:hAnsi="Arial" w:cs="Arial"/>
          <w:color w:val="000000" w:themeColor="text1"/>
        </w:rPr>
        <w:t xml:space="preserve"> peers </w:t>
      </w:r>
      <w:r w:rsidR="000E2F91" w:rsidRPr="00EE4A69">
        <w:rPr>
          <w:rFonts w:ascii="Arial" w:eastAsia="Calibri" w:hAnsi="Arial" w:cs="Arial"/>
          <w:color w:val="000000" w:themeColor="text1"/>
        </w:rPr>
        <w:t xml:space="preserve">and through this relationship to set boundaries and what is right or wrong. </w:t>
      </w:r>
    </w:p>
    <w:p w14:paraId="3FE2FA6A" w14:textId="6D394D23" w:rsidR="000E2F91" w:rsidRPr="00EE4A69" w:rsidRDefault="002849FE" w:rsidP="00AA2906">
      <w:pPr>
        <w:spacing w:line="259" w:lineRule="auto"/>
        <w:rPr>
          <w:rFonts w:ascii="Arial" w:eastAsia="Calibri" w:hAnsi="Arial" w:cs="Arial"/>
          <w:color w:val="000000" w:themeColor="text1"/>
        </w:rPr>
      </w:pPr>
      <w:r w:rsidRPr="00EE4A69">
        <w:rPr>
          <w:rFonts w:ascii="Arial" w:eastAsia="Calibri" w:hAnsi="Arial" w:cs="Arial"/>
          <w:color w:val="000000" w:themeColor="text1"/>
        </w:rPr>
        <w:t>Harlow</w:t>
      </w:r>
      <w:r w:rsidR="00430BFA" w:rsidRPr="00EE4A69">
        <w:rPr>
          <w:rFonts w:ascii="Arial" w:eastAsia="Calibri" w:hAnsi="Arial" w:cs="Arial"/>
          <w:color w:val="000000" w:themeColor="text1"/>
        </w:rPr>
        <w:t xml:space="preserve"> </w:t>
      </w:r>
      <w:r w:rsidR="00152761" w:rsidRPr="00EE4A69">
        <w:rPr>
          <w:rFonts w:ascii="Arial" w:eastAsia="Calibri" w:hAnsi="Arial" w:cs="Arial"/>
          <w:color w:val="000000" w:themeColor="text1"/>
        </w:rPr>
        <w:t>(1962)</w:t>
      </w:r>
      <w:r w:rsidR="007C7570" w:rsidRPr="00EE4A69">
        <w:rPr>
          <w:rFonts w:ascii="Arial" w:eastAsia="Calibri" w:hAnsi="Arial" w:cs="Arial"/>
          <w:color w:val="000000" w:themeColor="text1"/>
        </w:rPr>
        <w:t xml:space="preserve"> </w:t>
      </w:r>
      <w:r w:rsidR="00635D06" w:rsidRPr="00EE4A69">
        <w:rPr>
          <w:rFonts w:ascii="Arial" w:eastAsia="Calibri" w:hAnsi="Arial" w:cs="Arial"/>
          <w:color w:val="000000" w:themeColor="text1"/>
        </w:rPr>
        <w:t xml:space="preserve">own theories can be </w:t>
      </w:r>
      <w:r w:rsidR="00E702E4" w:rsidRPr="00EE4A69">
        <w:rPr>
          <w:rFonts w:ascii="Arial" w:eastAsia="Calibri" w:hAnsi="Arial" w:cs="Arial"/>
          <w:color w:val="000000" w:themeColor="text1"/>
        </w:rPr>
        <w:t xml:space="preserve">linked to rough and tumble play as well as the physical aspect of this play. </w:t>
      </w:r>
      <w:r w:rsidR="00152761" w:rsidRPr="00EE4A69">
        <w:rPr>
          <w:rFonts w:ascii="Arial" w:eastAsia="Calibri" w:hAnsi="Arial" w:cs="Arial"/>
          <w:color w:val="000000" w:themeColor="text1"/>
        </w:rPr>
        <w:t xml:space="preserve">They would go on to </w:t>
      </w:r>
      <w:r w:rsidR="00177871" w:rsidRPr="00EE4A69">
        <w:rPr>
          <w:rFonts w:ascii="Arial" w:eastAsia="Calibri" w:hAnsi="Arial" w:cs="Arial"/>
          <w:color w:val="000000" w:themeColor="text1"/>
        </w:rPr>
        <w:t>emphasise</w:t>
      </w:r>
      <w:r w:rsidR="00152761" w:rsidRPr="00EE4A69">
        <w:rPr>
          <w:rFonts w:ascii="Arial" w:eastAsia="Calibri" w:hAnsi="Arial" w:cs="Arial"/>
          <w:color w:val="000000" w:themeColor="text1"/>
        </w:rPr>
        <w:t xml:space="preserve"> that play fighting </w:t>
      </w:r>
      <w:r w:rsidR="00177871" w:rsidRPr="00EE4A69">
        <w:rPr>
          <w:rFonts w:ascii="Arial" w:eastAsia="Calibri" w:hAnsi="Arial" w:cs="Arial"/>
          <w:color w:val="000000" w:themeColor="text1"/>
        </w:rPr>
        <w:t xml:space="preserve">interactions are quite common with children. </w:t>
      </w:r>
      <w:r w:rsidR="00CF58D7" w:rsidRPr="00EE4A69">
        <w:rPr>
          <w:rFonts w:ascii="Arial" w:eastAsia="Calibri" w:hAnsi="Arial" w:cs="Arial"/>
          <w:color w:val="000000" w:themeColor="text1"/>
        </w:rPr>
        <w:t xml:space="preserve">This play often involves the child using their full </w:t>
      </w:r>
      <w:r w:rsidR="007169B4" w:rsidRPr="00EE4A69">
        <w:rPr>
          <w:rFonts w:ascii="Arial" w:eastAsia="Calibri" w:hAnsi="Arial" w:cs="Arial"/>
          <w:color w:val="000000" w:themeColor="text1"/>
        </w:rPr>
        <w:t xml:space="preserve">bodies to see who can win and be the dominant individual. This play in children </w:t>
      </w:r>
      <w:r w:rsidR="009F5BDA" w:rsidRPr="00EE4A69">
        <w:rPr>
          <w:rFonts w:ascii="Arial" w:eastAsia="Calibri" w:hAnsi="Arial" w:cs="Arial"/>
          <w:color w:val="000000" w:themeColor="text1"/>
        </w:rPr>
        <w:t>and</w:t>
      </w:r>
      <w:r w:rsidR="007169B4" w:rsidRPr="00EE4A69">
        <w:rPr>
          <w:rFonts w:ascii="Arial" w:eastAsia="Calibri" w:hAnsi="Arial" w:cs="Arial"/>
          <w:color w:val="000000" w:themeColor="text1"/>
        </w:rPr>
        <w:t xml:space="preserve"> older individuals </w:t>
      </w:r>
      <w:r w:rsidR="00ED7734" w:rsidRPr="00EE4A69">
        <w:rPr>
          <w:rFonts w:ascii="Arial" w:eastAsia="Calibri" w:hAnsi="Arial" w:cs="Arial"/>
          <w:color w:val="000000" w:themeColor="text1"/>
        </w:rPr>
        <w:t xml:space="preserve">typically </w:t>
      </w:r>
      <w:r w:rsidR="00B67B96" w:rsidRPr="00EE4A69">
        <w:rPr>
          <w:rFonts w:ascii="Arial" w:eastAsia="Calibri" w:hAnsi="Arial" w:cs="Arial"/>
          <w:color w:val="000000" w:themeColor="text1"/>
        </w:rPr>
        <w:t xml:space="preserve">can be observed with </w:t>
      </w:r>
      <w:r w:rsidR="005F49AD" w:rsidRPr="00EE4A69">
        <w:rPr>
          <w:rFonts w:ascii="Arial" w:eastAsia="Calibri" w:hAnsi="Arial" w:cs="Arial"/>
          <w:color w:val="000000" w:themeColor="text1"/>
        </w:rPr>
        <w:t xml:space="preserve">jovial emotions such as laughter, smiling, turn taking on who play who </w:t>
      </w:r>
      <w:r w:rsidR="007A7F28" w:rsidRPr="00EE4A69">
        <w:rPr>
          <w:rFonts w:ascii="Arial" w:eastAsia="Calibri" w:hAnsi="Arial" w:cs="Arial"/>
          <w:color w:val="000000" w:themeColor="text1"/>
        </w:rPr>
        <w:t>and</w:t>
      </w:r>
      <w:r w:rsidR="005F49AD" w:rsidRPr="00EE4A69">
        <w:rPr>
          <w:rFonts w:ascii="Arial" w:eastAsia="Calibri" w:hAnsi="Arial" w:cs="Arial"/>
          <w:color w:val="000000" w:themeColor="text1"/>
        </w:rPr>
        <w:t xml:space="preserve"> </w:t>
      </w:r>
      <w:r w:rsidR="00EF5D4D" w:rsidRPr="00EE4A69">
        <w:rPr>
          <w:rFonts w:ascii="Arial" w:eastAsia="Calibri" w:hAnsi="Arial" w:cs="Arial"/>
          <w:color w:val="000000" w:themeColor="text1"/>
        </w:rPr>
        <w:t xml:space="preserve">over the top movements like jumping. </w:t>
      </w:r>
    </w:p>
    <w:p w14:paraId="716107A2" w14:textId="77777777" w:rsidR="000E2F91" w:rsidRPr="00EE4A69" w:rsidRDefault="000E2F91" w:rsidP="00AA2906">
      <w:pPr>
        <w:spacing w:line="259" w:lineRule="auto"/>
        <w:rPr>
          <w:rFonts w:ascii="Arial" w:eastAsia="Calibri" w:hAnsi="Arial" w:cs="Arial"/>
          <w:color w:val="000000" w:themeColor="text1"/>
        </w:rPr>
      </w:pPr>
    </w:p>
    <w:p w14:paraId="3250EE50" w14:textId="7EC6EDAC" w:rsidR="001519AF" w:rsidRPr="00EE4A69" w:rsidRDefault="001519AF" w:rsidP="0027505D">
      <w:pPr>
        <w:rPr>
          <w:rFonts w:ascii="Arial" w:eastAsia="Calibri" w:hAnsi="Arial" w:cs="Arial"/>
          <w:color w:val="0070C0"/>
        </w:rPr>
      </w:pPr>
    </w:p>
    <w:p w14:paraId="15AF428F" w14:textId="77777777" w:rsidR="009577DF" w:rsidRPr="00EE4A69" w:rsidRDefault="009577DF" w:rsidP="001519AF">
      <w:pPr>
        <w:rPr>
          <w:rFonts w:ascii="Arial" w:eastAsia="Calibri" w:hAnsi="Arial" w:cs="Arial"/>
          <w:b/>
          <w:bCs/>
          <w:color w:val="0070C0"/>
          <w:sz w:val="22"/>
          <w:szCs w:val="22"/>
          <w:u w:val="single"/>
        </w:rPr>
      </w:pPr>
    </w:p>
    <w:p w14:paraId="30E608F3" w14:textId="77777777" w:rsidR="009577DF" w:rsidRPr="00EE4A69" w:rsidRDefault="009577DF" w:rsidP="001519AF">
      <w:pPr>
        <w:rPr>
          <w:rFonts w:ascii="Arial" w:eastAsia="Calibri" w:hAnsi="Arial" w:cs="Arial"/>
          <w:b/>
          <w:bCs/>
          <w:color w:val="0070C0"/>
          <w:sz w:val="22"/>
          <w:szCs w:val="22"/>
          <w:u w:val="single"/>
        </w:rPr>
      </w:pPr>
    </w:p>
    <w:p w14:paraId="7C26117B" w14:textId="77777777" w:rsidR="009577DF" w:rsidRPr="00EE4A69" w:rsidRDefault="009577DF" w:rsidP="001519AF">
      <w:pPr>
        <w:rPr>
          <w:rFonts w:ascii="Arial" w:eastAsia="Calibri" w:hAnsi="Arial" w:cs="Arial"/>
          <w:b/>
          <w:bCs/>
          <w:color w:val="0070C0"/>
          <w:sz w:val="22"/>
          <w:szCs w:val="22"/>
          <w:u w:val="single"/>
        </w:rPr>
      </w:pPr>
    </w:p>
    <w:p w14:paraId="63C5A08E" w14:textId="77777777" w:rsidR="009577DF" w:rsidRPr="00EE4A69" w:rsidRDefault="009577DF" w:rsidP="001519AF">
      <w:pPr>
        <w:rPr>
          <w:rFonts w:ascii="Arial" w:eastAsia="Calibri" w:hAnsi="Arial" w:cs="Arial"/>
          <w:b/>
          <w:bCs/>
          <w:color w:val="0070C0"/>
          <w:sz w:val="22"/>
          <w:szCs w:val="22"/>
          <w:u w:val="single"/>
        </w:rPr>
      </w:pPr>
    </w:p>
    <w:p w14:paraId="7DB38177" w14:textId="77777777" w:rsidR="00ED39F4" w:rsidRPr="00EE4A69" w:rsidRDefault="00ED39F4" w:rsidP="00ED39F4">
      <w:pPr>
        <w:rPr>
          <w:rFonts w:ascii="Arial" w:eastAsia="Calibri" w:hAnsi="Arial" w:cs="Arial"/>
          <w:b/>
          <w:bCs/>
          <w:color w:val="0070C0"/>
          <w:sz w:val="22"/>
          <w:szCs w:val="22"/>
          <w:u w:val="single"/>
        </w:rPr>
      </w:pPr>
    </w:p>
    <w:p w14:paraId="7DA3BA85" w14:textId="77777777" w:rsidR="00ED39F4" w:rsidRPr="00EE4A69" w:rsidRDefault="00ED39F4" w:rsidP="00ED39F4">
      <w:pPr>
        <w:rPr>
          <w:rFonts w:ascii="Arial" w:eastAsia="Calibri" w:hAnsi="Arial" w:cs="Arial"/>
          <w:b/>
          <w:bCs/>
          <w:color w:val="0070C0"/>
          <w:sz w:val="22"/>
          <w:szCs w:val="22"/>
          <w:u w:val="single"/>
        </w:rPr>
      </w:pPr>
    </w:p>
    <w:p w14:paraId="2427ED34" w14:textId="77777777" w:rsidR="00ED39F4" w:rsidRPr="00EE4A69" w:rsidRDefault="00ED39F4" w:rsidP="00ED39F4">
      <w:pPr>
        <w:rPr>
          <w:rFonts w:ascii="Arial" w:eastAsia="Calibri" w:hAnsi="Arial" w:cs="Arial"/>
          <w:b/>
          <w:bCs/>
          <w:color w:val="0070C0"/>
          <w:sz w:val="22"/>
          <w:szCs w:val="22"/>
          <w:u w:val="single"/>
        </w:rPr>
      </w:pPr>
    </w:p>
    <w:p w14:paraId="2DBAD580" w14:textId="77777777" w:rsidR="00ED39F4" w:rsidRPr="00EE4A69" w:rsidRDefault="00ED39F4" w:rsidP="00ED39F4">
      <w:pPr>
        <w:rPr>
          <w:rFonts w:ascii="Arial" w:eastAsia="Calibri" w:hAnsi="Arial" w:cs="Arial"/>
          <w:b/>
          <w:bCs/>
          <w:color w:val="0070C0"/>
          <w:sz w:val="22"/>
          <w:szCs w:val="22"/>
          <w:u w:val="single"/>
        </w:rPr>
      </w:pPr>
    </w:p>
    <w:p w14:paraId="786EE551" w14:textId="77777777" w:rsidR="00ED39F4" w:rsidRPr="00EE4A69" w:rsidRDefault="00ED39F4" w:rsidP="00ED39F4">
      <w:pPr>
        <w:rPr>
          <w:rFonts w:ascii="Arial" w:eastAsia="Calibri" w:hAnsi="Arial" w:cs="Arial"/>
          <w:b/>
          <w:bCs/>
          <w:color w:val="0070C0"/>
          <w:sz w:val="22"/>
          <w:szCs w:val="22"/>
          <w:u w:val="single"/>
        </w:rPr>
      </w:pPr>
    </w:p>
    <w:p w14:paraId="13C68D11" w14:textId="67CC5D45" w:rsidR="00A42701" w:rsidRPr="00EE4A69" w:rsidRDefault="001519AF" w:rsidP="00ED39F4">
      <w:pPr>
        <w:rPr>
          <w:rFonts w:ascii="Arial" w:eastAsia="Calibri" w:hAnsi="Arial" w:cs="Arial"/>
          <w:sz w:val="28"/>
          <w:szCs w:val="28"/>
        </w:rPr>
      </w:pPr>
      <w:r w:rsidRPr="00EE4A69">
        <w:rPr>
          <w:rFonts w:ascii="Arial" w:eastAsia="Calibri" w:hAnsi="Arial" w:cs="Arial"/>
        </w:rPr>
        <w:lastRenderedPageBreak/>
        <w:t>Section 2</w:t>
      </w:r>
    </w:p>
    <w:p w14:paraId="230FAAA8" w14:textId="3304F0D8" w:rsidR="001F6CDF" w:rsidRPr="00EE4A69" w:rsidRDefault="005C6D2C" w:rsidP="001F6CDF">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Self-directed play </w:t>
      </w:r>
      <w:r w:rsidR="00E03A24" w:rsidRPr="00EE4A69">
        <w:rPr>
          <w:rFonts w:ascii="Arial" w:eastAsia="Calibri" w:hAnsi="Arial" w:cs="Arial"/>
          <w:color w:val="000000" w:themeColor="text1"/>
        </w:rPr>
        <w:t xml:space="preserve">has a paramount importance to the impact of how children play and to achieve independence that enable them to be competent and capable individuals. </w:t>
      </w:r>
      <w:r w:rsidR="004A1DF3" w:rsidRPr="00EE4A69">
        <w:rPr>
          <w:rFonts w:ascii="Arial" w:eastAsia="Calibri" w:hAnsi="Arial" w:cs="Arial"/>
          <w:color w:val="000000" w:themeColor="text1"/>
        </w:rPr>
        <w:t>Bottrill (20</w:t>
      </w:r>
      <w:r w:rsidR="00B7229C" w:rsidRPr="00EE4A69">
        <w:rPr>
          <w:rFonts w:ascii="Arial" w:eastAsia="Calibri" w:hAnsi="Arial" w:cs="Arial"/>
          <w:color w:val="000000" w:themeColor="text1"/>
        </w:rPr>
        <w:t xml:space="preserve">18) would give their own input of the importance of </w:t>
      </w:r>
      <w:r w:rsidR="002C7B19" w:rsidRPr="00EE4A69">
        <w:rPr>
          <w:rFonts w:ascii="Arial" w:eastAsia="Calibri" w:hAnsi="Arial" w:cs="Arial"/>
          <w:color w:val="000000" w:themeColor="text1"/>
        </w:rPr>
        <w:t>self-directed</w:t>
      </w:r>
      <w:r w:rsidR="00B7229C" w:rsidRPr="00EE4A69">
        <w:rPr>
          <w:rFonts w:ascii="Arial" w:eastAsia="Calibri" w:hAnsi="Arial" w:cs="Arial"/>
          <w:color w:val="000000" w:themeColor="text1"/>
        </w:rPr>
        <w:t xml:space="preserve"> play in children of various ages. </w:t>
      </w:r>
      <w:r w:rsidR="00151759" w:rsidRPr="00EE4A69">
        <w:rPr>
          <w:rFonts w:ascii="Arial" w:eastAsia="Calibri" w:hAnsi="Arial" w:cs="Arial"/>
          <w:color w:val="000000" w:themeColor="text1"/>
        </w:rPr>
        <w:t xml:space="preserve">It is important recognise the intrinsic need that children </w:t>
      </w:r>
      <w:r w:rsidR="00ED35CA" w:rsidRPr="00EE4A69">
        <w:rPr>
          <w:rFonts w:ascii="Arial" w:eastAsia="Calibri" w:hAnsi="Arial" w:cs="Arial"/>
          <w:color w:val="000000" w:themeColor="text1"/>
        </w:rPr>
        <w:t>have</w:t>
      </w:r>
      <w:r w:rsidR="00151759" w:rsidRPr="00EE4A69">
        <w:rPr>
          <w:rFonts w:ascii="Arial" w:eastAsia="Calibri" w:hAnsi="Arial" w:cs="Arial"/>
          <w:color w:val="000000" w:themeColor="text1"/>
        </w:rPr>
        <w:t xml:space="preserve"> within them to play. They need to be given time and an environment that enriches their own play and development. A child in this kind of environment will benefit </w:t>
      </w:r>
      <w:r w:rsidR="00051FCF" w:rsidRPr="00EE4A69">
        <w:rPr>
          <w:rFonts w:ascii="Arial" w:eastAsia="Calibri" w:hAnsi="Arial" w:cs="Arial"/>
          <w:color w:val="000000" w:themeColor="text1"/>
        </w:rPr>
        <w:t xml:space="preserve">as they are able to fully use their brain and body through their play. </w:t>
      </w:r>
      <w:r w:rsidR="00C7414A" w:rsidRPr="00EE4A69">
        <w:rPr>
          <w:rFonts w:ascii="Arial" w:eastAsia="Calibri" w:hAnsi="Arial" w:cs="Arial"/>
          <w:color w:val="000000" w:themeColor="text1"/>
        </w:rPr>
        <w:t xml:space="preserve">Bottrill (2018) goes on to say that settings like schools and nurseries who follow a strict timetable is </w:t>
      </w:r>
      <w:r w:rsidR="00ED35CA" w:rsidRPr="00EE4A69">
        <w:rPr>
          <w:rFonts w:ascii="Arial" w:eastAsia="Calibri" w:hAnsi="Arial" w:cs="Arial"/>
          <w:color w:val="000000" w:themeColor="text1"/>
        </w:rPr>
        <w:t xml:space="preserve">seen as disruptive for children to achieve a level of deep and self-directed play. </w:t>
      </w:r>
    </w:p>
    <w:p w14:paraId="1AA0DC8F" w14:textId="3ADEBE7A" w:rsidR="00313B06" w:rsidRPr="00EE4A69" w:rsidRDefault="00123D7C"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 xml:space="preserve">Juster (2015) would weigh in and share their knowledge surrounding self-directed play. self-directed play </w:t>
      </w:r>
      <w:r w:rsidR="00850DE7" w:rsidRPr="00EE4A69">
        <w:rPr>
          <w:rFonts w:ascii="Arial" w:eastAsia="Calibri" w:hAnsi="Arial" w:cs="Arial"/>
          <w:color w:val="000000" w:themeColor="text1"/>
        </w:rPr>
        <w:t>evolves</w:t>
      </w:r>
      <w:r w:rsidRPr="00EE4A69">
        <w:rPr>
          <w:rFonts w:ascii="Arial" w:eastAsia="Calibri" w:hAnsi="Arial" w:cs="Arial"/>
          <w:color w:val="000000" w:themeColor="text1"/>
        </w:rPr>
        <w:t xml:space="preserve"> when a child has the choice, </w:t>
      </w:r>
      <w:r w:rsidR="00EE4A69" w:rsidRPr="00EE4A69">
        <w:rPr>
          <w:rFonts w:ascii="Arial" w:eastAsia="Calibri" w:hAnsi="Arial" w:cs="Arial"/>
          <w:color w:val="000000" w:themeColor="text1"/>
        </w:rPr>
        <w:t>freedom,</w:t>
      </w:r>
      <w:r w:rsidRPr="00EE4A69">
        <w:rPr>
          <w:rFonts w:ascii="Arial" w:eastAsia="Calibri" w:hAnsi="Arial" w:cs="Arial"/>
          <w:color w:val="000000" w:themeColor="text1"/>
        </w:rPr>
        <w:t xml:space="preserve"> and creativity to create their own play. </w:t>
      </w:r>
      <w:r w:rsidR="00850DE7" w:rsidRPr="00EE4A69">
        <w:rPr>
          <w:rFonts w:ascii="Arial" w:eastAsia="Calibri" w:hAnsi="Arial" w:cs="Arial"/>
          <w:color w:val="000000" w:themeColor="text1"/>
        </w:rPr>
        <w:t xml:space="preserve">This play in a child helps them to achieve development in many areas from physical, </w:t>
      </w:r>
      <w:r w:rsidR="00EE4A69" w:rsidRPr="00EE4A69">
        <w:rPr>
          <w:rFonts w:ascii="Arial" w:eastAsia="Calibri" w:hAnsi="Arial" w:cs="Arial"/>
          <w:color w:val="000000" w:themeColor="text1"/>
        </w:rPr>
        <w:t>emotional,</w:t>
      </w:r>
      <w:r w:rsidR="00850DE7" w:rsidRPr="00EE4A69">
        <w:rPr>
          <w:rFonts w:ascii="Arial" w:eastAsia="Calibri" w:hAnsi="Arial" w:cs="Arial"/>
          <w:color w:val="000000" w:themeColor="text1"/>
        </w:rPr>
        <w:t xml:space="preserve"> and mental development which in turn contributes to academic achievement, </w:t>
      </w:r>
      <w:r w:rsidR="00EE4A69" w:rsidRPr="00EE4A69">
        <w:rPr>
          <w:rFonts w:ascii="Arial" w:eastAsia="Calibri" w:hAnsi="Arial" w:cs="Arial"/>
          <w:color w:val="000000" w:themeColor="text1"/>
        </w:rPr>
        <w:t>attainment,</w:t>
      </w:r>
      <w:r w:rsidR="00850DE7" w:rsidRPr="00EE4A69">
        <w:rPr>
          <w:rFonts w:ascii="Arial" w:eastAsia="Calibri" w:hAnsi="Arial" w:cs="Arial"/>
          <w:color w:val="000000" w:themeColor="text1"/>
        </w:rPr>
        <w:t xml:space="preserve"> and the removal of barriers. </w:t>
      </w:r>
      <w:r w:rsidR="008A133C" w:rsidRPr="00EE4A69">
        <w:rPr>
          <w:rFonts w:ascii="Arial" w:eastAsia="Calibri" w:hAnsi="Arial" w:cs="Arial"/>
          <w:color w:val="000000" w:themeColor="text1"/>
        </w:rPr>
        <w:t xml:space="preserve">Juster (2015) would go further in describing what self-directed play is. It is a way for children to understand certain concepts, </w:t>
      </w:r>
      <w:r w:rsidR="00EE4A69" w:rsidRPr="00EE4A69">
        <w:rPr>
          <w:rFonts w:ascii="Arial" w:eastAsia="Calibri" w:hAnsi="Arial" w:cs="Arial"/>
          <w:color w:val="000000" w:themeColor="text1"/>
        </w:rPr>
        <w:t>ideas,</w:t>
      </w:r>
      <w:r w:rsidR="008A133C" w:rsidRPr="00EE4A69">
        <w:rPr>
          <w:rFonts w:ascii="Arial" w:eastAsia="Calibri" w:hAnsi="Arial" w:cs="Arial"/>
          <w:color w:val="000000" w:themeColor="text1"/>
        </w:rPr>
        <w:t xml:space="preserve"> and objects in their own way at their pace. To be able to enjoy the thrill and excitement of discovering something for the very first time. Being able to develop key skills that enable them to jump over any barrier and solving issues at hand. </w:t>
      </w:r>
    </w:p>
    <w:p w14:paraId="0A911300" w14:textId="516ADD40" w:rsidR="000841D6" w:rsidRPr="00EE4A69" w:rsidRDefault="00105A14"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 xml:space="preserve">Adults, need to give consideration and understanding t the important in enabling children in their care the ability to thrive through play, especially child led play. An adult such parents and practitioners can facilitate the resources and the environment for the children. </w:t>
      </w:r>
      <w:r w:rsidR="00EE4A69" w:rsidRPr="00EE4A69">
        <w:rPr>
          <w:rFonts w:ascii="Arial" w:eastAsia="Calibri" w:hAnsi="Arial" w:cs="Arial"/>
          <w:color w:val="000000" w:themeColor="text1"/>
        </w:rPr>
        <w:t>It is</w:t>
      </w:r>
      <w:r w:rsidRPr="00EE4A69">
        <w:rPr>
          <w:rFonts w:ascii="Arial" w:eastAsia="Calibri" w:hAnsi="Arial" w:cs="Arial"/>
          <w:color w:val="000000" w:themeColor="text1"/>
        </w:rPr>
        <w:t xml:space="preserve"> key for those adults to give space for the children and to way to be invited into their play. Do not overtake, as this can be seen disruptive to a child’s play</w:t>
      </w:r>
      <w:r w:rsidR="000841D6" w:rsidRPr="00EE4A69">
        <w:rPr>
          <w:rFonts w:ascii="Arial" w:eastAsia="Calibri" w:hAnsi="Arial" w:cs="Arial"/>
          <w:color w:val="000000" w:themeColor="text1"/>
        </w:rPr>
        <w:t xml:space="preserve"> according to</w:t>
      </w:r>
      <w:r w:rsidRPr="00EE4A69">
        <w:rPr>
          <w:rFonts w:ascii="Arial" w:eastAsia="Calibri" w:hAnsi="Arial" w:cs="Arial"/>
          <w:color w:val="000000" w:themeColor="text1"/>
        </w:rPr>
        <w:t xml:space="preserve"> Juster (2015). </w:t>
      </w:r>
      <w:r w:rsidR="000841D6" w:rsidRPr="00EE4A69">
        <w:rPr>
          <w:rFonts w:ascii="Arial" w:eastAsia="Calibri" w:hAnsi="Arial" w:cs="Arial"/>
          <w:color w:val="000000" w:themeColor="text1"/>
        </w:rPr>
        <w:t xml:space="preserve">Practitioners and the guardians of children can do more to support a child’s self-directed play. Give considerations </w:t>
      </w:r>
      <w:r w:rsidR="003F2CC1" w:rsidRPr="00EE4A69">
        <w:rPr>
          <w:rFonts w:ascii="Arial" w:eastAsia="Calibri" w:hAnsi="Arial" w:cs="Arial"/>
          <w:color w:val="000000" w:themeColor="text1"/>
        </w:rPr>
        <w:t xml:space="preserve">that a child understands their own play and what interests them, assumptions on their play can do more harm then good. Just be near and watch, take in what they are saying. Be prepared to support their play </w:t>
      </w:r>
      <w:r w:rsidR="00591CA5" w:rsidRPr="00EE4A69">
        <w:rPr>
          <w:rFonts w:ascii="Arial" w:eastAsia="Calibri" w:hAnsi="Arial" w:cs="Arial"/>
          <w:color w:val="000000" w:themeColor="text1"/>
        </w:rPr>
        <w:t xml:space="preserve">and let them lead. Never overtake, always seek </w:t>
      </w:r>
      <w:r w:rsidR="00EE4A69" w:rsidRPr="00EE4A69">
        <w:rPr>
          <w:rFonts w:ascii="Arial" w:eastAsia="Calibri" w:hAnsi="Arial" w:cs="Arial"/>
          <w:color w:val="000000" w:themeColor="text1"/>
        </w:rPr>
        <w:t>permission,</w:t>
      </w:r>
      <w:r w:rsidR="00591CA5" w:rsidRPr="00EE4A69">
        <w:rPr>
          <w:rFonts w:ascii="Arial" w:eastAsia="Calibri" w:hAnsi="Arial" w:cs="Arial"/>
          <w:color w:val="000000" w:themeColor="text1"/>
        </w:rPr>
        <w:t xml:space="preserve"> and provide opportunities for child-directed play. </w:t>
      </w:r>
    </w:p>
    <w:p w14:paraId="3B957357" w14:textId="1DCC5A8B" w:rsidR="00591CA5" w:rsidRPr="00EE4A69" w:rsidRDefault="00E352F0"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Gray (2017) gives further consideration on the risks and damages that could happen if children are not able to achieve self-directed play. Play is how a child learns</w:t>
      </w:r>
      <w:r w:rsidR="00112EAE" w:rsidRPr="00EE4A69">
        <w:rPr>
          <w:rFonts w:ascii="Arial" w:eastAsia="Calibri" w:hAnsi="Arial" w:cs="Arial"/>
          <w:color w:val="000000" w:themeColor="text1"/>
        </w:rPr>
        <w:t xml:space="preserve">, be creative, overcome barriers, build relationships with fellow peers and adults. To confront things that may frighten them. </w:t>
      </w:r>
    </w:p>
    <w:p w14:paraId="5A6E75B4" w14:textId="1D7F4375" w:rsidR="0027576B" w:rsidRPr="00EE4A69" w:rsidRDefault="0027576B"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The National Strategies Early Years (2009</w:t>
      </w:r>
      <w:r w:rsidR="000E3352" w:rsidRPr="00EE4A69">
        <w:rPr>
          <w:rFonts w:ascii="Arial" w:eastAsia="Calibri" w:hAnsi="Arial" w:cs="Arial"/>
          <w:color w:val="000000" w:themeColor="text1"/>
        </w:rPr>
        <w:t>, page 6</w:t>
      </w:r>
      <w:r w:rsidRPr="00EE4A69">
        <w:rPr>
          <w:rFonts w:ascii="Arial" w:eastAsia="Calibri" w:hAnsi="Arial" w:cs="Arial"/>
          <w:color w:val="000000" w:themeColor="text1"/>
        </w:rPr>
        <w:t xml:space="preserve">) add their own thoughts on the importance on </w:t>
      </w:r>
      <w:r w:rsidR="004B6D3C" w:rsidRPr="00EE4A69">
        <w:rPr>
          <w:rFonts w:ascii="Arial" w:eastAsia="Calibri" w:hAnsi="Arial" w:cs="Arial"/>
          <w:color w:val="000000" w:themeColor="text1"/>
        </w:rPr>
        <w:t xml:space="preserve">self-play. They put importance on the need for professionals to be confident in their own practice and to provide the support and </w:t>
      </w:r>
      <w:r w:rsidR="000E3352" w:rsidRPr="00EE4A69">
        <w:rPr>
          <w:rFonts w:ascii="Arial" w:eastAsia="Calibri" w:hAnsi="Arial" w:cs="Arial"/>
          <w:color w:val="000000" w:themeColor="text1"/>
        </w:rPr>
        <w:t xml:space="preserve">provisions needed to the children in their care and understanding their needs and character. The NSEY </w:t>
      </w:r>
      <w:r w:rsidR="000E3352" w:rsidRPr="00EE4A69">
        <w:rPr>
          <w:rFonts w:ascii="Arial" w:eastAsia="Calibri" w:hAnsi="Arial" w:cs="Arial"/>
          <w:color w:val="000000" w:themeColor="text1"/>
        </w:rPr>
        <w:lastRenderedPageBreak/>
        <w:t xml:space="preserve">(2009) explore the importance of research in the brain development within children. They show and agree that a child’s brain is ready to learn and grown. A child seeks the unknown, explores with full curiosity and form relationships with those in their life. By enabling and being an adult that support self-play will need to cognitive enrichment and benefits in later life. </w:t>
      </w:r>
    </w:p>
    <w:p w14:paraId="5389B322" w14:textId="4AAA2C3F" w:rsidR="008D2709" w:rsidRPr="00EE4A69" w:rsidRDefault="008D2709"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 xml:space="preserve">NSEY (2009, page 6) continue to share the paramount need for practitioners to provide the right kind of environment for engagement and learning. The core of this is for caregivers and professionals </w:t>
      </w:r>
      <w:r w:rsidR="00B91A52" w:rsidRPr="00EE4A69">
        <w:rPr>
          <w:rFonts w:ascii="Arial" w:eastAsia="Calibri" w:hAnsi="Arial" w:cs="Arial"/>
          <w:color w:val="000000" w:themeColor="text1"/>
        </w:rPr>
        <w:t xml:space="preserve">to make is apparent and obvious that the child knows and feels values as a person and their sense of safety is never compromised. Each child is different and comparison between different children should be avoided. Professionals need to understand that children should not be rushed and that development will follow their own course. By providing </w:t>
      </w:r>
      <w:r w:rsidR="00EE4A69" w:rsidRPr="00EE4A69">
        <w:rPr>
          <w:rFonts w:ascii="Arial" w:eastAsia="Calibri" w:hAnsi="Arial" w:cs="Arial"/>
          <w:color w:val="000000" w:themeColor="text1"/>
        </w:rPr>
        <w:t>opportunities to gain experience</w:t>
      </w:r>
      <w:r w:rsidR="00B91A52" w:rsidRPr="00EE4A69">
        <w:rPr>
          <w:rFonts w:ascii="Arial" w:eastAsia="Calibri" w:hAnsi="Arial" w:cs="Arial"/>
          <w:color w:val="000000" w:themeColor="text1"/>
        </w:rPr>
        <w:t xml:space="preserve">, explore and grow. </w:t>
      </w:r>
    </w:p>
    <w:p w14:paraId="4A15E66F" w14:textId="587B690E" w:rsidR="00B91A52" w:rsidRPr="00EE4A69" w:rsidRDefault="006B0DCE"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 xml:space="preserve">Early Childhood Australia (2017) explore their own methodology on the matter and adding </w:t>
      </w:r>
      <w:r w:rsidR="00EE4A69" w:rsidRPr="00EE4A69">
        <w:rPr>
          <w:rFonts w:ascii="Arial" w:eastAsia="Calibri" w:hAnsi="Arial" w:cs="Arial"/>
          <w:color w:val="000000" w:themeColor="text1"/>
        </w:rPr>
        <w:t>a distinct perspective</w:t>
      </w:r>
      <w:r w:rsidRPr="00EE4A69">
        <w:rPr>
          <w:rFonts w:ascii="Arial" w:eastAsia="Calibri" w:hAnsi="Arial" w:cs="Arial"/>
          <w:color w:val="000000" w:themeColor="text1"/>
        </w:rPr>
        <w:t xml:space="preserve"> compared to the ‘western world’. They employ the important of professionals in being reflective on their practice </w:t>
      </w:r>
      <w:r w:rsidR="008E1BB1" w:rsidRPr="00EE4A69">
        <w:rPr>
          <w:rFonts w:ascii="Arial" w:eastAsia="Calibri" w:hAnsi="Arial" w:cs="Arial"/>
          <w:color w:val="000000" w:themeColor="text1"/>
        </w:rPr>
        <w:t>to</w:t>
      </w:r>
      <w:r w:rsidRPr="00EE4A69">
        <w:rPr>
          <w:rFonts w:ascii="Arial" w:eastAsia="Calibri" w:hAnsi="Arial" w:cs="Arial"/>
          <w:color w:val="000000" w:themeColor="text1"/>
        </w:rPr>
        <w:t xml:space="preserve"> ensure that there </w:t>
      </w:r>
      <w:r w:rsidR="008E1BB1" w:rsidRPr="00EE4A69">
        <w:rPr>
          <w:rFonts w:ascii="Arial" w:eastAsia="Calibri" w:hAnsi="Arial" w:cs="Arial"/>
          <w:color w:val="000000" w:themeColor="text1"/>
        </w:rPr>
        <w:t>were</w:t>
      </w:r>
      <w:r w:rsidRPr="00EE4A69">
        <w:rPr>
          <w:rFonts w:ascii="Arial" w:eastAsia="Calibri" w:hAnsi="Arial" w:cs="Arial"/>
          <w:color w:val="000000" w:themeColor="text1"/>
        </w:rPr>
        <w:t xml:space="preserve"> no barriers being place by an adult</w:t>
      </w:r>
      <w:r w:rsidR="008E1BB1" w:rsidRPr="00EE4A69">
        <w:rPr>
          <w:rFonts w:ascii="Arial" w:eastAsia="Calibri" w:hAnsi="Arial" w:cs="Arial"/>
          <w:color w:val="000000" w:themeColor="text1"/>
        </w:rPr>
        <w:t xml:space="preserve">. Understanding that not just young children can play on their own, but always young babies. They just need a supporting and encouraging environment to enable them to play. </w:t>
      </w:r>
    </w:p>
    <w:p w14:paraId="5C51254E" w14:textId="60934A53" w:rsidR="00112EAE" w:rsidRPr="00EE4A69" w:rsidRDefault="004808BE" w:rsidP="00123D7C">
      <w:pPr>
        <w:spacing w:line="259" w:lineRule="auto"/>
        <w:jc w:val="both"/>
        <w:rPr>
          <w:rFonts w:ascii="Arial" w:eastAsia="Calibri" w:hAnsi="Arial" w:cs="Arial"/>
          <w:color w:val="000000" w:themeColor="text1"/>
        </w:rPr>
      </w:pPr>
      <w:r w:rsidRPr="00EE4A69">
        <w:rPr>
          <w:rFonts w:ascii="Arial" w:eastAsia="Calibri" w:hAnsi="Arial" w:cs="Arial"/>
          <w:color w:val="000000" w:themeColor="text1"/>
        </w:rPr>
        <w:t xml:space="preserve">Theorist have influenced the importance of self-play in the ‘western world’ and countless research in it. Piaget (1951) being one such figure to put a spotlight on the importance of play and </w:t>
      </w:r>
      <w:r w:rsidR="00EE4A69" w:rsidRPr="00EE4A69">
        <w:rPr>
          <w:rFonts w:ascii="Arial" w:eastAsia="Calibri" w:hAnsi="Arial" w:cs="Arial"/>
          <w:color w:val="000000" w:themeColor="text1"/>
        </w:rPr>
        <w:t>it is</w:t>
      </w:r>
      <w:r w:rsidRPr="00EE4A69">
        <w:rPr>
          <w:rFonts w:ascii="Arial" w:eastAsia="Calibri" w:hAnsi="Arial" w:cs="Arial"/>
          <w:color w:val="000000" w:themeColor="text1"/>
        </w:rPr>
        <w:t xml:space="preserve"> </w:t>
      </w:r>
      <w:r w:rsidR="00993445" w:rsidRPr="00EE4A69">
        <w:rPr>
          <w:rFonts w:ascii="Arial" w:eastAsia="Calibri" w:hAnsi="Arial" w:cs="Arial"/>
          <w:color w:val="000000" w:themeColor="text1"/>
        </w:rPr>
        <w:t>needed</w:t>
      </w:r>
      <w:r w:rsidRPr="00EE4A69">
        <w:rPr>
          <w:rFonts w:ascii="Arial" w:eastAsia="Calibri" w:hAnsi="Arial" w:cs="Arial"/>
          <w:color w:val="000000" w:themeColor="text1"/>
        </w:rPr>
        <w:t xml:space="preserve"> to enable children to explore </w:t>
      </w:r>
      <w:r w:rsidR="00EE4A69" w:rsidRPr="00EE4A69">
        <w:rPr>
          <w:rFonts w:ascii="Arial" w:eastAsia="Calibri" w:hAnsi="Arial" w:cs="Arial"/>
          <w:color w:val="000000" w:themeColor="text1"/>
        </w:rPr>
        <w:t>innovative ideas</w:t>
      </w:r>
      <w:r w:rsidRPr="00EE4A69">
        <w:rPr>
          <w:rFonts w:ascii="Arial" w:eastAsia="Calibri" w:hAnsi="Arial" w:cs="Arial"/>
          <w:color w:val="000000" w:themeColor="text1"/>
        </w:rPr>
        <w:t xml:space="preserve"> and skills they may encounter through their childhood. Finally, while children can play on their</w:t>
      </w:r>
      <w:r w:rsidR="00993445" w:rsidRPr="00EE4A69">
        <w:rPr>
          <w:rFonts w:ascii="Arial" w:eastAsia="Calibri" w:hAnsi="Arial" w:cs="Arial"/>
          <w:color w:val="000000" w:themeColor="text1"/>
        </w:rPr>
        <w:t xml:space="preserve"> own</w:t>
      </w:r>
      <w:r w:rsidRPr="00EE4A69">
        <w:rPr>
          <w:rFonts w:ascii="Arial" w:eastAsia="Calibri" w:hAnsi="Arial" w:cs="Arial"/>
          <w:color w:val="000000" w:themeColor="text1"/>
        </w:rPr>
        <w:t xml:space="preserve"> initiative and with no prompting</w:t>
      </w:r>
      <w:r w:rsidR="00993445" w:rsidRPr="00EE4A69">
        <w:rPr>
          <w:rFonts w:ascii="Arial" w:eastAsia="Calibri" w:hAnsi="Arial" w:cs="Arial"/>
          <w:color w:val="000000" w:themeColor="text1"/>
        </w:rPr>
        <w:t xml:space="preserve"> from another person</w:t>
      </w:r>
      <w:r w:rsidRPr="00EE4A69">
        <w:rPr>
          <w:rFonts w:ascii="Arial" w:eastAsia="Calibri" w:hAnsi="Arial" w:cs="Arial"/>
          <w:color w:val="000000" w:themeColor="text1"/>
        </w:rPr>
        <w:t xml:space="preserve">. </w:t>
      </w:r>
      <w:r w:rsidR="00993445" w:rsidRPr="00EE4A69">
        <w:rPr>
          <w:rFonts w:ascii="Arial" w:eastAsia="Calibri" w:hAnsi="Arial" w:cs="Arial"/>
          <w:color w:val="000000" w:themeColor="text1"/>
        </w:rPr>
        <w:t xml:space="preserve">Theorists add that there is a benefit to having a more experience individual such as an older child or adult can enable a young child to improve and enrich their own play and benefit from a greater understanding of their environment and the world around them (Fleer,2010). </w:t>
      </w:r>
    </w:p>
    <w:p w14:paraId="62F2DAA8" w14:textId="66DCEECF" w:rsidR="00A42701" w:rsidRPr="00EE4A69" w:rsidRDefault="00A42701" w:rsidP="001519AF">
      <w:pPr>
        <w:rPr>
          <w:rFonts w:ascii="Arial" w:eastAsia="Calibri" w:hAnsi="Arial" w:cs="Arial"/>
          <w:b/>
          <w:bCs/>
          <w:color w:val="0070C0"/>
          <w:sz w:val="22"/>
          <w:szCs w:val="22"/>
          <w:u w:val="single"/>
        </w:rPr>
      </w:pPr>
    </w:p>
    <w:p w14:paraId="3E5396C1" w14:textId="77777777" w:rsidR="00A42701" w:rsidRPr="00EE4A69" w:rsidRDefault="00A42701" w:rsidP="001519AF">
      <w:pPr>
        <w:rPr>
          <w:rFonts w:ascii="Arial" w:eastAsia="Calibri" w:hAnsi="Arial" w:cs="Arial"/>
          <w:b/>
          <w:bCs/>
          <w:color w:val="0070C0"/>
          <w:sz w:val="22"/>
          <w:szCs w:val="22"/>
          <w:u w:val="single"/>
        </w:rPr>
      </w:pPr>
    </w:p>
    <w:p w14:paraId="3A4B8CB6" w14:textId="77777777" w:rsidR="00A42701" w:rsidRPr="00EE4A69" w:rsidRDefault="00A42701" w:rsidP="001519AF">
      <w:pPr>
        <w:rPr>
          <w:rFonts w:ascii="Arial" w:eastAsia="Calibri" w:hAnsi="Arial" w:cs="Arial"/>
          <w:b/>
          <w:bCs/>
          <w:color w:val="0070C0"/>
          <w:sz w:val="22"/>
          <w:szCs w:val="22"/>
          <w:u w:val="single"/>
        </w:rPr>
      </w:pPr>
    </w:p>
    <w:p w14:paraId="6DA130F3" w14:textId="77777777" w:rsidR="00A42701" w:rsidRPr="00EE4A69" w:rsidRDefault="00A42701" w:rsidP="001519AF">
      <w:pPr>
        <w:rPr>
          <w:rFonts w:ascii="Arial" w:eastAsia="Calibri" w:hAnsi="Arial" w:cs="Arial"/>
          <w:b/>
          <w:bCs/>
          <w:color w:val="0070C0"/>
          <w:sz w:val="22"/>
          <w:szCs w:val="22"/>
          <w:u w:val="single"/>
        </w:rPr>
      </w:pPr>
    </w:p>
    <w:p w14:paraId="326399BF" w14:textId="77777777" w:rsidR="00A42701" w:rsidRPr="00EE4A69" w:rsidRDefault="00A42701" w:rsidP="001519AF">
      <w:pPr>
        <w:rPr>
          <w:rFonts w:ascii="Arial" w:eastAsia="Calibri" w:hAnsi="Arial" w:cs="Arial"/>
          <w:b/>
          <w:bCs/>
          <w:color w:val="0070C0"/>
          <w:sz w:val="22"/>
          <w:szCs w:val="22"/>
          <w:u w:val="single"/>
        </w:rPr>
      </w:pPr>
    </w:p>
    <w:p w14:paraId="5F44C440" w14:textId="77777777" w:rsidR="00A42701" w:rsidRPr="00EE4A69" w:rsidRDefault="00A42701" w:rsidP="001519AF">
      <w:pPr>
        <w:rPr>
          <w:rFonts w:ascii="Arial" w:eastAsia="Calibri" w:hAnsi="Arial" w:cs="Arial"/>
          <w:b/>
          <w:bCs/>
          <w:color w:val="0070C0"/>
          <w:sz w:val="22"/>
          <w:szCs w:val="22"/>
          <w:u w:val="single"/>
        </w:rPr>
      </w:pPr>
    </w:p>
    <w:p w14:paraId="4E072084" w14:textId="77777777" w:rsidR="00993445" w:rsidRPr="00EE4A69" w:rsidRDefault="00993445" w:rsidP="001519AF">
      <w:pPr>
        <w:rPr>
          <w:rFonts w:ascii="Arial" w:eastAsia="Calibri" w:hAnsi="Arial" w:cs="Arial"/>
          <w:b/>
          <w:bCs/>
          <w:color w:val="0070C0"/>
          <w:sz w:val="22"/>
          <w:szCs w:val="22"/>
          <w:u w:val="single"/>
        </w:rPr>
      </w:pPr>
    </w:p>
    <w:p w14:paraId="47E8351D" w14:textId="77777777" w:rsidR="00ED39F4" w:rsidRPr="00EE4A69" w:rsidRDefault="00ED39F4" w:rsidP="00ED39F4">
      <w:pPr>
        <w:rPr>
          <w:rFonts w:ascii="Arial" w:eastAsia="Calibri" w:hAnsi="Arial" w:cs="Arial"/>
          <w:b/>
          <w:bCs/>
          <w:color w:val="0070C0"/>
          <w:sz w:val="22"/>
          <w:szCs w:val="22"/>
          <w:u w:val="single"/>
        </w:rPr>
      </w:pPr>
    </w:p>
    <w:p w14:paraId="5C6D616E" w14:textId="77777777" w:rsidR="00ED39F4" w:rsidRPr="00EE4A69" w:rsidRDefault="00ED39F4" w:rsidP="00ED39F4">
      <w:pPr>
        <w:rPr>
          <w:rFonts w:ascii="Arial" w:eastAsia="Calibri" w:hAnsi="Arial" w:cs="Arial"/>
          <w:b/>
          <w:bCs/>
          <w:color w:val="0070C0"/>
          <w:sz w:val="22"/>
          <w:szCs w:val="22"/>
          <w:u w:val="single"/>
        </w:rPr>
      </w:pPr>
    </w:p>
    <w:p w14:paraId="33BF3EF2" w14:textId="39D97E3B" w:rsidR="00993445" w:rsidRPr="00EE4A69" w:rsidRDefault="001519AF" w:rsidP="00ED39F4">
      <w:pPr>
        <w:rPr>
          <w:rFonts w:ascii="Arial" w:eastAsia="Calibri" w:hAnsi="Arial" w:cs="Arial"/>
          <w:sz w:val="28"/>
          <w:szCs w:val="28"/>
        </w:rPr>
      </w:pPr>
      <w:r w:rsidRPr="00EE4A69">
        <w:rPr>
          <w:rFonts w:ascii="Arial" w:eastAsia="Calibri" w:hAnsi="Arial" w:cs="Arial"/>
        </w:rPr>
        <w:lastRenderedPageBreak/>
        <w:t>Section 3</w:t>
      </w:r>
    </w:p>
    <w:p w14:paraId="7E392432" w14:textId="199538C5" w:rsidR="008F5250" w:rsidRPr="00EE4A69" w:rsidRDefault="008F5250" w:rsidP="00993445">
      <w:pPr>
        <w:spacing w:line="259" w:lineRule="auto"/>
        <w:rPr>
          <w:rFonts w:ascii="Arial" w:eastAsia="Calibri" w:hAnsi="Arial" w:cs="Arial"/>
          <w:color w:val="000000" w:themeColor="text1"/>
        </w:rPr>
      </w:pPr>
      <w:r w:rsidRPr="00EE4A69">
        <w:rPr>
          <w:rFonts w:ascii="Arial" w:eastAsia="Calibri" w:hAnsi="Arial" w:cs="Arial"/>
          <w:color w:val="000000" w:themeColor="text1"/>
        </w:rPr>
        <w:t>Observations have been the life blood in many professionals’ careers and their dealings with children of all ages. It is a tool of paramount important, and a competent practitioner can really help the children in their care.</w:t>
      </w:r>
      <w:r w:rsidR="00A3519A" w:rsidRPr="00EE4A69">
        <w:rPr>
          <w:rFonts w:ascii="Arial" w:eastAsia="Calibri" w:hAnsi="Arial" w:cs="Arial"/>
          <w:color w:val="000000" w:themeColor="text1"/>
        </w:rPr>
        <w:t xml:space="preserve"> From a wide range of </w:t>
      </w:r>
      <w:r w:rsidR="00472FDB" w:rsidRPr="00EE4A69">
        <w:rPr>
          <w:rFonts w:ascii="Arial" w:eastAsia="Calibri" w:hAnsi="Arial" w:cs="Arial"/>
          <w:color w:val="000000" w:themeColor="text1"/>
        </w:rPr>
        <w:t>professions,</w:t>
      </w:r>
      <w:r w:rsidR="00A3519A" w:rsidRPr="00EE4A69">
        <w:rPr>
          <w:rFonts w:ascii="Arial" w:eastAsia="Calibri" w:hAnsi="Arial" w:cs="Arial"/>
          <w:color w:val="000000" w:themeColor="text1"/>
        </w:rPr>
        <w:t xml:space="preserve"> the ability to be able to </w:t>
      </w:r>
      <w:r w:rsidR="00D93F94" w:rsidRPr="00EE4A69">
        <w:rPr>
          <w:rFonts w:ascii="Arial" w:eastAsia="Calibri" w:hAnsi="Arial" w:cs="Arial"/>
          <w:color w:val="000000" w:themeColor="text1"/>
        </w:rPr>
        <w:t xml:space="preserve">take note, understand and process various methods of observations enables the best for children and provide early intervention and support. </w:t>
      </w:r>
    </w:p>
    <w:p w14:paraId="5BFF545B" w14:textId="202A69BB" w:rsidR="00993445" w:rsidRPr="00EE4A69" w:rsidRDefault="008F5250" w:rsidP="00993445">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Parenta (2021) add their own </w:t>
      </w:r>
      <w:r w:rsidR="0012066B" w:rsidRPr="00EE4A69">
        <w:rPr>
          <w:rFonts w:ascii="Arial" w:eastAsia="Calibri" w:hAnsi="Arial" w:cs="Arial"/>
          <w:color w:val="000000" w:themeColor="text1"/>
        </w:rPr>
        <w:t>definition</w:t>
      </w:r>
      <w:r w:rsidR="00472FDB" w:rsidRPr="00EE4A69">
        <w:rPr>
          <w:rFonts w:ascii="Arial" w:eastAsia="Calibri" w:hAnsi="Arial" w:cs="Arial"/>
          <w:color w:val="000000" w:themeColor="text1"/>
        </w:rPr>
        <w:t xml:space="preserve"> to what observation us and its importance in the early years field and beyond. </w:t>
      </w:r>
      <w:r w:rsidR="0012066B" w:rsidRPr="00EE4A69">
        <w:rPr>
          <w:rFonts w:ascii="Arial" w:eastAsia="Calibri" w:hAnsi="Arial" w:cs="Arial"/>
          <w:color w:val="000000" w:themeColor="text1"/>
        </w:rPr>
        <w:t xml:space="preserve">It is to simply watch and listen out for the children in our care and gather information that can further support and facilitate the development of all children within the setting and working in close partnerships with organisations and other professionals. </w:t>
      </w:r>
      <w:r w:rsidR="00A456FE" w:rsidRPr="00EE4A69">
        <w:rPr>
          <w:rFonts w:ascii="Arial" w:eastAsia="Calibri" w:hAnsi="Arial" w:cs="Arial"/>
          <w:color w:val="000000" w:themeColor="text1"/>
        </w:rPr>
        <w:t xml:space="preserve">Observation is to see what level or speed is developing at and if </w:t>
      </w:r>
      <w:r w:rsidR="00EE4A69" w:rsidRPr="00EE4A69">
        <w:rPr>
          <w:rFonts w:ascii="Arial" w:eastAsia="Calibri" w:hAnsi="Arial" w:cs="Arial"/>
          <w:color w:val="000000" w:themeColor="text1"/>
        </w:rPr>
        <w:t>they are</w:t>
      </w:r>
      <w:r w:rsidR="00A456FE" w:rsidRPr="00EE4A69">
        <w:rPr>
          <w:rFonts w:ascii="Arial" w:eastAsia="Calibri" w:hAnsi="Arial" w:cs="Arial"/>
          <w:color w:val="000000" w:themeColor="text1"/>
        </w:rPr>
        <w:t xml:space="preserve"> achieving certain milestones that relate to their age. Too see if there are any ‘red flags’ so that the appropriate support can be provided to the child and family. Furthermore Parenta (2021) say that observations are way to see what a child enjoys doing during the day, to see if the children in setting are being enriched enough with play opportunities and having moments of development and character growth. </w:t>
      </w:r>
    </w:p>
    <w:p w14:paraId="5FAE8E3D" w14:textId="37B385A8" w:rsidR="00580E58" w:rsidRPr="00EE4A69" w:rsidRDefault="00580E58" w:rsidP="00993445">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Parenta (2021) gives for the considerations of the reasons why observations are so important in an early year’s setting. </w:t>
      </w:r>
      <w:r w:rsidR="0089122B" w:rsidRPr="00EE4A69">
        <w:rPr>
          <w:rFonts w:ascii="Arial" w:eastAsia="Calibri" w:hAnsi="Arial" w:cs="Arial"/>
          <w:color w:val="000000" w:themeColor="text1"/>
        </w:rPr>
        <w:t xml:space="preserve">It is a requirement for practitioners and professionals from settings such as nurseries, playgroups, schools and more. These observations, depending on the methods are then collated in some way, shared, reflected </w:t>
      </w:r>
      <w:r w:rsidR="00EE4A69" w:rsidRPr="00EE4A69">
        <w:rPr>
          <w:rFonts w:ascii="Arial" w:eastAsia="Calibri" w:hAnsi="Arial" w:cs="Arial"/>
          <w:color w:val="000000" w:themeColor="text1"/>
        </w:rPr>
        <w:t>upon,</w:t>
      </w:r>
      <w:r w:rsidR="0089122B" w:rsidRPr="00EE4A69">
        <w:rPr>
          <w:rFonts w:ascii="Arial" w:eastAsia="Calibri" w:hAnsi="Arial" w:cs="Arial"/>
          <w:color w:val="000000" w:themeColor="text1"/>
        </w:rPr>
        <w:t xml:space="preserve"> and then used to shape further planning and support. </w:t>
      </w:r>
      <w:r w:rsidR="00906DD2" w:rsidRPr="00EE4A69">
        <w:rPr>
          <w:rFonts w:ascii="Arial" w:eastAsia="Calibri" w:hAnsi="Arial" w:cs="Arial"/>
          <w:color w:val="000000" w:themeColor="text1"/>
        </w:rPr>
        <w:t xml:space="preserve">Observations become the corner stone of any practice and skill. Further experience around observations and the wide spectrum of methods enables a professional to adapt to different situations and capture </w:t>
      </w:r>
      <w:r w:rsidR="00962AA2" w:rsidRPr="00EE4A69">
        <w:rPr>
          <w:rFonts w:ascii="Arial" w:eastAsia="Calibri" w:hAnsi="Arial" w:cs="Arial"/>
          <w:color w:val="000000" w:themeColor="text1"/>
        </w:rPr>
        <w:t>key</w:t>
      </w:r>
      <w:r w:rsidR="00906DD2" w:rsidRPr="00EE4A69">
        <w:rPr>
          <w:rFonts w:ascii="Arial" w:eastAsia="Calibri" w:hAnsi="Arial" w:cs="Arial"/>
          <w:color w:val="000000" w:themeColor="text1"/>
        </w:rPr>
        <w:t xml:space="preserve"> moments </w:t>
      </w:r>
      <w:r w:rsidR="00962AA2" w:rsidRPr="00EE4A69">
        <w:rPr>
          <w:rFonts w:ascii="Arial" w:eastAsia="Calibri" w:hAnsi="Arial" w:cs="Arial"/>
          <w:color w:val="000000" w:themeColor="text1"/>
        </w:rPr>
        <w:t xml:space="preserve">in a child life and journey to self-attainment and understanding. </w:t>
      </w:r>
    </w:p>
    <w:p w14:paraId="7637A76E" w14:textId="3B80F925" w:rsidR="00962AA2" w:rsidRPr="00EE4A69" w:rsidRDefault="00E655DD" w:rsidP="00993445">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There are numerous observations tools and methods that a professional can use to document evidence and progress in children. Smidt (2015) would give several reasons as to why it is of paramount importance. Some of the reasons to ensure that parents, </w:t>
      </w:r>
      <w:r w:rsidR="00EE4A69" w:rsidRPr="00EE4A69">
        <w:rPr>
          <w:rFonts w:ascii="Arial" w:eastAsia="Calibri" w:hAnsi="Arial" w:cs="Arial"/>
          <w:color w:val="000000" w:themeColor="text1"/>
        </w:rPr>
        <w:t>guardians,</w:t>
      </w:r>
      <w:r w:rsidRPr="00EE4A69">
        <w:rPr>
          <w:rFonts w:ascii="Arial" w:eastAsia="Calibri" w:hAnsi="Arial" w:cs="Arial"/>
          <w:color w:val="000000" w:themeColor="text1"/>
        </w:rPr>
        <w:t xml:space="preserve"> and carers are aware how their child is doing and if there are any concerns. </w:t>
      </w:r>
      <w:r w:rsidR="000719E9" w:rsidRPr="00EE4A69">
        <w:rPr>
          <w:rFonts w:ascii="Arial" w:eastAsia="Calibri" w:hAnsi="Arial" w:cs="Arial"/>
          <w:color w:val="000000" w:themeColor="text1"/>
        </w:rPr>
        <w:t>Professionals</w:t>
      </w:r>
      <w:r w:rsidRPr="00EE4A69">
        <w:rPr>
          <w:rFonts w:ascii="Arial" w:eastAsia="Calibri" w:hAnsi="Arial" w:cs="Arial"/>
          <w:color w:val="000000" w:themeColor="text1"/>
        </w:rPr>
        <w:t xml:space="preserve"> and </w:t>
      </w:r>
      <w:r w:rsidR="000719E9" w:rsidRPr="00EE4A69">
        <w:rPr>
          <w:rFonts w:ascii="Arial" w:eastAsia="Calibri" w:hAnsi="Arial" w:cs="Arial"/>
          <w:color w:val="000000" w:themeColor="text1"/>
        </w:rPr>
        <w:t>guardians</w:t>
      </w:r>
      <w:r w:rsidRPr="00EE4A69">
        <w:rPr>
          <w:rFonts w:ascii="Arial" w:eastAsia="Calibri" w:hAnsi="Arial" w:cs="Arial"/>
          <w:color w:val="000000" w:themeColor="text1"/>
        </w:rPr>
        <w:t xml:space="preserve"> take note of the children </w:t>
      </w:r>
      <w:r w:rsidR="000719E9" w:rsidRPr="00EE4A69">
        <w:rPr>
          <w:rFonts w:ascii="Arial" w:eastAsia="Calibri" w:hAnsi="Arial" w:cs="Arial"/>
          <w:color w:val="000000" w:themeColor="text1"/>
        </w:rPr>
        <w:t xml:space="preserve">and are keen to witnessing various milestones and achievements in a child’s development. Settings having the practice and understanding of recording can help parents feel they are involved and </w:t>
      </w:r>
      <w:r w:rsidR="00EE4A69" w:rsidRPr="00EE4A69">
        <w:rPr>
          <w:rFonts w:ascii="Arial" w:eastAsia="Calibri" w:hAnsi="Arial" w:cs="Arial"/>
          <w:color w:val="000000" w:themeColor="text1"/>
        </w:rPr>
        <w:t>knowledgeable</w:t>
      </w:r>
      <w:r w:rsidR="000719E9" w:rsidRPr="00EE4A69">
        <w:rPr>
          <w:rFonts w:ascii="Arial" w:eastAsia="Calibri" w:hAnsi="Arial" w:cs="Arial"/>
          <w:color w:val="000000" w:themeColor="text1"/>
        </w:rPr>
        <w:t xml:space="preserve"> to help parents to be in the ‘loop’ when it comes to their child. Smidt (2015) points out the ways to record and share with relevant individuals and professionals. Such as photographic evidence to capture a key moment and then using the image to reflect further on what was captured. This image can be attached at the end of day for home books </w:t>
      </w:r>
      <w:r w:rsidR="0027605D" w:rsidRPr="00EE4A69">
        <w:rPr>
          <w:rFonts w:ascii="Arial" w:eastAsia="Calibri" w:hAnsi="Arial" w:cs="Arial"/>
          <w:color w:val="000000" w:themeColor="text1"/>
        </w:rPr>
        <w:t>to</w:t>
      </w:r>
      <w:r w:rsidR="000719E9" w:rsidRPr="00EE4A69">
        <w:rPr>
          <w:rFonts w:ascii="Arial" w:eastAsia="Calibri" w:hAnsi="Arial" w:cs="Arial"/>
          <w:color w:val="000000" w:themeColor="text1"/>
        </w:rPr>
        <w:t xml:space="preserve"> share and show the parents what their child has done on that day. </w:t>
      </w:r>
    </w:p>
    <w:p w14:paraId="0AF6B140" w14:textId="27A56241" w:rsidR="0027605D" w:rsidRPr="00EE4A69" w:rsidRDefault="0027605D" w:rsidP="00993445">
      <w:pPr>
        <w:spacing w:line="259" w:lineRule="auto"/>
        <w:rPr>
          <w:rFonts w:ascii="Arial" w:eastAsia="Calibri" w:hAnsi="Arial" w:cs="Arial"/>
          <w:color w:val="000000" w:themeColor="text1"/>
        </w:rPr>
      </w:pPr>
      <w:r w:rsidRPr="00EE4A69">
        <w:rPr>
          <w:rFonts w:ascii="Arial" w:eastAsia="Calibri" w:hAnsi="Arial" w:cs="Arial"/>
          <w:color w:val="000000" w:themeColor="text1"/>
        </w:rPr>
        <w:lastRenderedPageBreak/>
        <w:t>Photography or a medium that can catch children’s key moments</w:t>
      </w:r>
      <w:r w:rsidR="00A706AF" w:rsidRPr="00EE4A69">
        <w:rPr>
          <w:rFonts w:ascii="Arial" w:eastAsia="Calibri" w:hAnsi="Arial" w:cs="Arial"/>
          <w:color w:val="000000" w:themeColor="text1"/>
        </w:rPr>
        <w:t xml:space="preserve"> through images and videos as become a crucial tool in the modern world. Allowing efficient and robust observations to take place. </w:t>
      </w:r>
      <w:r w:rsidR="006F0A69" w:rsidRPr="00EE4A69">
        <w:rPr>
          <w:rFonts w:ascii="Arial" w:eastAsia="Calibri" w:hAnsi="Arial" w:cs="Arial"/>
          <w:color w:val="000000" w:themeColor="text1"/>
        </w:rPr>
        <w:t xml:space="preserve">West Sussex County Council (2015) recognises several skills are needed to make any kind of observation tool to work. Professionals need to understand the need to </w:t>
      </w:r>
      <w:r w:rsidR="00574002" w:rsidRPr="00EE4A69">
        <w:rPr>
          <w:rFonts w:ascii="Arial" w:eastAsia="Calibri" w:hAnsi="Arial" w:cs="Arial"/>
          <w:color w:val="000000" w:themeColor="text1"/>
        </w:rPr>
        <w:t xml:space="preserve">be looking and watching what the child is doing when observing, to take note and use critical thinking to work out what the child likes and dislikes. Having the education needed to be understanding the basics of child development can help make sense what is being observed and why its important to be recorded. Set an idea of where the child is developmentally, speak to cares to understand where the child is in relation to milestones. Understanding this is key to achieving a holistic approach. Being able to listen, record information and being objective throughout the observation process is crucial to a well-meaning observation. </w:t>
      </w:r>
    </w:p>
    <w:p w14:paraId="7E4F841D" w14:textId="60C9B437" w:rsidR="00574002" w:rsidRPr="00EE4A69" w:rsidRDefault="00574002" w:rsidP="00993445">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WSCC (2015) would go further to outline the method of recording observations to record children. </w:t>
      </w:r>
      <w:r w:rsidR="00692FFC" w:rsidRPr="00EE4A69">
        <w:rPr>
          <w:rFonts w:ascii="Arial" w:eastAsia="Calibri" w:hAnsi="Arial" w:cs="Arial"/>
          <w:color w:val="000000" w:themeColor="text1"/>
        </w:rPr>
        <w:t>Some methods are considered ‘participant observations’ which is where a professional in a setting is alongside a child and at the same time observing. This can sometime contradict with a recoding style of observation as it tends to mean a professional has to stand back and sometime has a tablet out to take a photo or video. But on the other hand, it allows instant taking of evidence and the convenience of reflecting on the photographic evidence</w:t>
      </w:r>
      <w:r w:rsidR="00EE4A69" w:rsidRPr="00EE4A69">
        <w:rPr>
          <w:rFonts w:ascii="Arial" w:eastAsia="Calibri" w:hAnsi="Arial" w:cs="Arial"/>
          <w:color w:val="000000" w:themeColor="text1"/>
        </w:rPr>
        <w:t xml:space="preserve">. </w:t>
      </w:r>
      <w:r w:rsidR="006E4BB6" w:rsidRPr="00EE4A69">
        <w:rPr>
          <w:rFonts w:ascii="Arial" w:eastAsia="Calibri" w:hAnsi="Arial" w:cs="Arial"/>
          <w:color w:val="000000" w:themeColor="text1"/>
        </w:rPr>
        <w:t>It can tell a story when images are being used and the insight i</w:t>
      </w:r>
      <w:r w:rsidR="00953F3C" w:rsidRPr="00EE4A69">
        <w:rPr>
          <w:rFonts w:ascii="Arial" w:eastAsia="Calibri" w:hAnsi="Arial" w:cs="Arial"/>
          <w:color w:val="000000" w:themeColor="text1"/>
        </w:rPr>
        <w:t>t</w:t>
      </w:r>
      <w:r w:rsidR="006E4BB6" w:rsidRPr="00EE4A69">
        <w:rPr>
          <w:rFonts w:ascii="Arial" w:eastAsia="Calibri" w:hAnsi="Arial" w:cs="Arial"/>
          <w:color w:val="000000" w:themeColor="text1"/>
        </w:rPr>
        <w:t xml:space="preserve"> can provide during assessments. </w:t>
      </w:r>
    </w:p>
    <w:p w14:paraId="0B4CC051" w14:textId="77777777" w:rsidR="001519AF" w:rsidRPr="00EE4A69" w:rsidRDefault="001519AF" w:rsidP="001519AF">
      <w:pPr>
        <w:pStyle w:val="ListParagraph"/>
        <w:rPr>
          <w:rFonts w:ascii="Arial" w:eastAsia="Calibri" w:hAnsi="Arial" w:cs="Arial"/>
          <w:color w:val="0070C0"/>
        </w:rPr>
      </w:pPr>
    </w:p>
    <w:p w14:paraId="51163D1A" w14:textId="77777777" w:rsidR="006E4BB6" w:rsidRPr="00EE4A69" w:rsidRDefault="006E4BB6" w:rsidP="001519AF">
      <w:pPr>
        <w:rPr>
          <w:rFonts w:ascii="Arial" w:eastAsia="Calibri" w:hAnsi="Arial" w:cs="Arial"/>
          <w:b/>
          <w:bCs/>
          <w:color w:val="0070C0"/>
          <w:sz w:val="22"/>
          <w:szCs w:val="22"/>
          <w:u w:val="single"/>
        </w:rPr>
      </w:pPr>
    </w:p>
    <w:p w14:paraId="051D0929" w14:textId="77777777" w:rsidR="006E4BB6" w:rsidRPr="00EE4A69" w:rsidRDefault="006E4BB6" w:rsidP="001519AF">
      <w:pPr>
        <w:rPr>
          <w:rFonts w:ascii="Arial" w:eastAsia="Calibri" w:hAnsi="Arial" w:cs="Arial"/>
          <w:b/>
          <w:bCs/>
          <w:color w:val="0070C0"/>
          <w:sz w:val="22"/>
          <w:szCs w:val="22"/>
          <w:u w:val="single"/>
        </w:rPr>
      </w:pPr>
    </w:p>
    <w:p w14:paraId="68324EA5" w14:textId="77777777" w:rsidR="006E4BB6" w:rsidRPr="00EE4A69" w:rsidRDefault="006E4BB6" w:rsidP="001519AF">
      <w:pPr>
        <w:rPr>
          <w:rFonts w:ascii="Arial" w:eastAsia="Calibri" w:hAnsi="Arial" w:cs="Arial"/>
          <w:b/>
          <w:bCs/>
          <w:color w:val="0070C0"/>
          <w:sz w:val="22"/>
          <w:szCs w:val="22"/>
          <w:u w:val="single"/>
        </w:rPr>
      </w:pPr>
    </w:p>
    <w:p w14:paraId="35E2B3D7" w14:textId="77777777" w:rsidR="006E4BB6" w:rsidRPr="00EE4A69" w:rsidRDefault="006E4BB6" w:rsidP="001519AF">
      <w:pPr>
        <w:rPr>
          <w:rFonts w:ascii="Arial" w:eastAsia="Calibri" w:hAnsi="Arial" w:cs="Arial"/>
          <w:b/>
          <w:bCs/>
          <w:color w:val="0070C0"/>
          <w:sz w:val="22"/>
          <w:szCs w:val="22"/>
          <w:u w:val="single"/>
        </w:rPr>
      </w:pPr>
    </w:p>
    <w:p w14:paraId="62CEE985" w14:textId="77777777" w:rsidR="006E4BB6" w:rsidRPr="00EE4A69" w:rsidRDefault="006E4BB6" w:rsidP="001519AF">
      <w:pPr>
        <w:rPr>
          <w:rFonts w:ascii="Arial" w:eastAsia="Calibri" w:hAnsi="Arial" w:cs="Arial"/>
          <w:b/>
          <w:bCs/>
          <w:color w:val="0070C0"/>
          <w:sz w:val="22"/>
          <w:szCs w:val="22"/>
          <w:u w:val="single"/>
        </w:rPr>
      </w:pPr>
    </w:p>
    <w:p w14:paraId="02962123" w14:textId="77777777" w:rsidR="00ED39F4" w:rsidRPr="00EE4A69" w:rsidRDefault="00ED39F4" w:rsidP="001519AF">
      <w:pPr>
        <w:rPr>
          <w:rFonts w:ascii="Arial" w:eastAsia="Calibri" w:hAnsi="Arial" w:cs="Arial"/>
          <w:b/>
          <w:bCs/>
          <w:color w:val="0070C0"/>
          <w:sz w:val="22"/>
          <w:szCs w:val="22"/>
          <w:u w:val="single"/>
        </w:rPr>
      </w:pPr>
    </w:p>
    <w:p w14:paraId="18E72F49" w14:textId="77777777" w:rsidR="00ED39F4" w:rsidRPr="00EE4A69" w:rsidRDefault="00ED39F4" w:rsidP="001519AF">
      <w:pPr>
        <w:rPr>
          <w:rFonts w:ascii="Arial" w:eastAsia="Calibri" w:hAnsi="Arial" w:cs="Arial"/>
          <w:b/>
          <w:bCs/>
          <w:color w:val="0070C0"/>
          <w:sz w:val="22"/>
          <w:szCs w:val="22"/>
          <w:u w:val="single"/>
        </w:rPr>
      </w:pPr>
    </w:p>
    <w:p w14:paraId="44D29C89" w14:textId="77777777" w:rsidR="00ED39F4" w:rsidRPr="00EE4A69" w:rsidRDefault="00ED39F4" w:rsidP="001519AF">
      <w:pPr>
        <w:rPr>
          <w:rFonts w:ascii="Arial" w:eastAsia="Calibri" w:hAnsi="Arial" w:cs="Arial"/>
          <w:b/>
          <w:bCs/>
          <w:color w:val="0070C0"/>
          <w:sz w:val="22"/>
          <w:szCs w:val="22"/>
          <w:u w:val="single"/>
        </w:rPr>
      </w:pPr>
    </w:p>
    <w:p w14:paraId="56E217F2" w14:textId="77777777" w:rsidR="00ED39F4" w:rsidRPr="00EE4A69" w:rsidRDefault="00ED39F4" w:rsidP="001519AF">
      <w:pPr>
        <w:rPr>
          <w:rFonts w:ascii="Arial" w:eastAsia="Calibri" w:hAnsi="Arial" w:cs="Arial"/>
          <w:b/>
          <w:bCs/>
          <w:color w:val="0070C0"/>
          <w:sz w:val="22"/>
          <w:szCs w:val="22"/>
          <w:u w:val="single"/>
        </w:rPr>
      </w:pPr>
    </w:p>
    <w:p w14:paraId="11165E11" w14:textId="77777777" w:rsidR="00ED39F4" w:rsidRPr="00EE4A69" w:rsidRDefault="00ED39F4" w:rsidP="001519AF">
      <w:pPr>
        <w:rPr>
          <w:rFonts w:ascii="Arial" w:eastAsia="Calibri" w:hAnsi="Arial" w:cs="Arial"/>
          <w:b/>
          <w:bCs/>
          <w:color w:val="0070C0"/>
          <w:sz w:val="22"/>
          <w:szCs w:val="22"/>
          <w:u w:val="single"/>
        </w:rPr>
      </w:pPr>
    </w:p>
    <w:p w14:paraId="42365265" w14:textId="77777777" w:rsidR="00ED39F4" w:rsidRPr="00EE4A69" w:rsidRDefault="00ED39F4" w:rsidP="001519AF">
      <w:pPr>
        <w:rPr>
          <w:rFonts w:ascii="Arial" w:eastAsia="Calibri" w:hAnsi="Arial" w:cs="Arial"/>
          <w:b/>
          <w:bCs/>
          <w:color w:val="0070C0"/>
          <w:sz w:val="22"/>
          <w:szCs w:val="22"/>
          <w:u w:val="single"/>
        </w:rPr>
      </w:pPr>
    </w:p>
    <w:p w14:paraId="5E0FC1AB" w14:textId="77777777" w:rsidR="00ED39F4" w:rsidRPr="00EE4A69" w:rsidRDefault="00ED39F4" w:rsidP="001519AF">
      <w:pPr>
        <w:rPr>
          <w:rFonts w:ascii="Arial" w:eastAsia="Calibri" w:hAnsi="Arial" w:cs="Arial"/>
          <w:b/>
          <w:bCs/>
          <w:color w:val="0070C0"/>
          <w:sz w:val="22"/>
          <w:szCs w:val="22"/>
          <w:u w:val="single"/>
        </w:rPr>
      </w:pPr>
    </w:p>
    <w:p w14:paraId="6D4B2C4D" w14:textId="77777777" w:rsidR="00836CE1" w:rsidRPr="00EE4A69" w:rsidRDefault="00836CE1" w:rsidP="00836CE1">
      <w:pPr>
        <w:rPr>
          <w:rFonts w:ascii="Arial" w:eastAsia="Calibri" w:hAnsi="Arial" w:cs="Arial"/>
          <w:b/>
          <w:bCs/>
          <w:color w:val="0070C0"/>
          <w:sz w:val="22"/>
          <w:szCs w:val="22"/>
          <w:u w:val="single"/>
        </w:rPr>
      </w:pPr>
    </w:p>
    <w:p w14:paraId="59F1187C" w14:textId="77777777" w:rsidR="00EE4A69" w:rsidRPr="00EE4A69" w:rsidRDefault="00EE4A69" w:rsidP="00836CE1">
      <w:pPr>
        <w:rPr>
          <w:rFonts w:ascii="Arial" w:eastAsia="Calibri" w:hAnsi="Arial" w:cs="Arial"/>
        </w:rPr>
      </w:pPr>
    </w:p>
    <w:p w14:paraId="25AF5B9A" w14:textId="77777777" w:rsidR="00EE4A69" w:rsidRPr="00EE4A69" w:rsidRDefault="00EE4A69" w:rsidP="00836CE1">
      <w:pPr>
        <w:rPr>
          <w:rFonts w:ascii="Arial" w:eastAsia="Calibri" w:hAnsi="Arial" w:cs="Arial"/>
        </w:rPr>
      </w:pPr>
    </w:p>
    <w:p w14:paraId="3DAE036B" w14:textId="77777777" w:rsidR="00EE4A69" w:rsidRPr="00EE4A69" w:rsidRDefault="00EE4A69" w:rsidP="00836CE1">
      <w:pPr>
        <w:rPr>
          <w:rFonts w:ascii="Arial" w:eastAsia="Calibri" w:hAnsi="Arial" w:cs="Arial"/>
        </w:rPr>
      </w:pPr>
    </w:p>
    <w:p w14:paraId="5E732ABF" w14:textId="5359F8E3" w:rsidR="006E4BB6" w:rsidRPr="00EE4A69" w:rsidRDefault="001519AF" w:rsidP="00836CE1">
      <w:pPr>
        <w:rPr>
          <w:rFonts w:ascii="Arial" w:eastAsia="Calibri" w:hAnsi="Arial" w:cs="Arial"/>
          <w:sz w:val="28"/>
          <w:szCs w:val="28"/>
        </w:rPr>
      </w:pPr>
      <w:r w:rsidRPr="00EE4A69">
        <w:rPr>
          <w:rFonts w:ascii="Arial" w:eastAsia="Calibri" w:hAnsi="Arial" w:cs="Arial"/>
        </w:rPr>
        <w:t xml:space="preserve">Section 4 </w:t>
      </w:r>
    </w:p>
    <w:p w14:paraId="22E3EAB7" w14:textId="7CFAF0D6" w:rsidR="006E4BB6" w:rsidRPr="00EE4A69" w:rsidRDefault="00D67137" w:rsidP="006E4BB6">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Play is a crucial opportunity to observe children in their most crucial moment of engagement and development. Children engaging in self-directed play can show us where thy are and if their play is meeting an innate need to play and learn. </w:t>
      </w:r>
      <w:r w:rsidR="00EB6D4C" w:rsidRPr="00EE4A69">
        <w:rPr>
          <w:rFonts w:ascii="Arial" w:eastAsia="Calibri" w:hAnsi="Arial" w:cs="Arial"/>
          <w:color w:val="000000" w:themeColor="text1"/>
        </w:rPr>
        <w:t xml:space="preserve">Play contributes to many different layers of development as the play can how the child to be curious about the world and environment. To be able to communicate and develop relationships with peers. Professional practitioners </w:t>
      </w:r>
      <w:r w:rsidR="00ED39F4" w:rsidRPr="00EE4A69">
        <w:rPr>
          <w:rFonts w:ascii="Arial" w:eastAsia="Calibri" w:hAnsi="Arial" w:cs="Arial"/>
          <w:color w:val="000000" w:themeColor="text1"/>
        </w:rPr>
        <w:t xml:space="preserve">can gain an understanding to the holistic approaches in place and to see if the experiences are real and authentic. The Scottish Social Services Council (2025) add their own thoughts on the importance of play when undertaking </w:t>
      </w:r>
      <w:r w:rsidR="00E2772C" w:rsidRPr="00EE4A69">
        <w:rPr>
          <w:rFonts w:ascii="Arial" w:eastAsia="Calibri" w:hAnsi="Arial" w:cs="Arial"/>
          <w:color w:val="000000" w:themeColor="text1"/>
        </w:rPr>
        <w:t>an</w:t>
      </w:r>
      <w:r w:rsidR="00ED39F4" w:rsidRPr="00EE4A69">
        <w:rPr>
          <w:rFonts w:ascii="Arial" w:eastAsia="Calibri" w:hAnsi="Arial" w:cs="Arial"/>
          <w:color w:val="000000" w:themeColor="text1"/>
        </w:rPr>
        <w:t xml:space="preserve"> observation on a child. </w:t>
      </w:r>
    </w:p>
    <w:p w14:paraId="30570844" w14:textId="6B384148" w:rsidR="00ED39F4" w:rsidRPr="00EE4A69" w:rsidRDefault="00ED39F4" w:rsidP="006E4BB6">
      <w:pPr>
        <w:spacing w:line="259" w:lineRule="auto"/>
        <w:rPr>
          <w:rFonts w:ascii="Arial" w:eastAsia="Calibri" w:hAnsi="Arial" w:cs="Arial"/>
          <w:color w:val="000000" w:themeColor="text1"/>
        </w:rPr>
      </w:pPr>
      <w:r w:rsidRPr="00EE4A69">
        <w:rPr>
          <w:rFonts w:ascii="Arial" w:eastAsia="Calibri" w:hAnsi="Arial" w:cs="Arial"/>
          <w:color w:val="000000" w:themeColor="text1"/>
        </w:rPr>
        <w:t xml:space="preserve">The SSSC (2025) </w:t>
      </w:r>
      <w:r w:rsidR="00E2772C" w:rsidRPr="00EE4A69">
        <w:rPr>
          <w:rFonts w:ascii="Arial" w:eastAsia="Calibri" w:hAnsi="Arial" w:cs="Arial"/>
          <w:color w:val="000000" w:themeColor="text1"/>
        </w:rPr>
        <w:t xml:space="preserve">explore the early emergence of schemas in children from babies to children. As children grow, they undertake </w:t>
      </w:r>
      <w:r w:rsidR="00EE4A69" w:rsidRPr="00EE4A69">
        <w:rPr>
          <w:rFonts w:ascii="Arial" w:eastAsia="Calibri" w:hAnsi="Arial" w:cs="Arial"/>
          <w:color w:val="000000" w:themeColor="text1"/>
        </w:rPr>
        <w:t>diverse levels</w:t>
      </w:r>
      <w:r w:rsidR="00E2772C" w:rsidRPr="00EE4A69">
        <w:rPr>
          <w:rFonts w:ascii="Arial" w:eastAsia="Calibri" w:hAnsi="Arial" w:cs="Arial"/>
          <w:color w:val="000000" w:themeColor="text1"/>
        </w:rPr>
        <w:t xml:space="preserve"> of schema and play. A young baby would be grasping and through that be grasping various objects and manipulating them. The scope of the schemas </w:t>
      </w:r>
      <w:r w:rsidR="007A4136" w:rsidRPr="00EE4A69">
        <w:rPr>
          <w:rFonts w:ascii="Arial" w:eastAsia="Calibri" w:hAnsi="Arial" w:cs="Arial"/>
          <w:color w:val="000000" w:themeColor="text1"/>
        </w:rPr>
        <w:t>develops</w:t>
      </w:r>
      <w:r w:rsidR="00E2772C" w:rsidRPr="00EE4A69">
        <w:rPr>
          <w:rFonts w:ascii="Arial" w:eastAsia="Calibri" w:hAnsi="Arial" w:cs="Arial"/>
          <w:color w:val="000000" w:themeColor="text1"/>
        </w:rPr>
        <w:t xml:space="preserve"> month by month </w:t>
      </w:r>
      <w:r w:rsidR="007A4136" w:rsidRPr="00EE4A69">
        <w:rPr>
          <w:rFonts w:ascii="Arial" w:eastAsia="Calibri" w:hAnsi="Arial" w:cs="Arial"/>
          <w:color w:val="000000" w:themeColor="text1"/>
        </w:rPr>
        <w:t xml:space="preserve">and a professional practitioner would observe changes in the children in their care and can attribute to the changes in schemas to the cognitive development of a child. Schemas can also involve much larger body movements that can be jumping, running, climbing and all form of body movements that enrich a child’s play and development. </w:t>
      </w:r>
    </w:p>
    <w:p w14:paraId="3439AFBF" w14:textId="1C2DEFAB" w:rsidR="00480113" w:rsidRPr="00EE4A69" w:rsidRDefault="0035546B">
      <w:pPr>
        <w:rPr>
          <w:rFonts w:ascii="Arial" w:hAnsi="Arial" w:cs="Arial"/>
        </w:rPr>
      </w:pPr>
      <w:r w:rsidRPr="00EE4A69">
        <w:rPr>
          <w:rFonts w:ascii="Arial" w:hAnsi="Arial" w:cs="Arial"/>
        </w:rPr>
        <w:t xml:space="preserve">Observing children when they are engaged in play is the right way forward to appreciate and understand the concepts of Schemas and the role it plays in the play and development of children. Using observations to then plan further support and enrichments for the children that can meet their requirements </w:t>
      </w:r>
      <w:r w:rsidR="00953F3C" w:rsidRPr="00EE4A69">
        <w:rPr>
          <w:rFonts w:ascii="Arial" w:hAnsi="Arial" w:cs="Arial"/>
        </w:rPr>
        <w:t xml:space="preserve">according to the </w:t>
      </w:r>
      <w:r w:rsidRPr="00EE4A69">
        <w:rPr>
          <w:rFonts w:ascii="Arial" w:hAnsi="Arial" w:cs="Arial"/>
        </w:rPr>
        <w:t xml:space="preserve">SSSC (2025). </w:t>
      </w:r>
      <w:r w:rsidR="00953F3C" w:rsidRPr="00EE4A69">
        <w:rPr>
          <w:rFonts w:ascii="Arial" w:hAnsi="Arial" w:cs="Arial"/>
        </w:rPr>
        <w:t>Countless ways of play and schemas are covered by the SSSC (2025) enclosure where a child is filling things up such as mugs or filling up draws. Moving small world toy into a house. Connection play is sometime surrounding building and interlocking toys and material to create a structure. Transformation play as well is when a child creates something by combining different.</w:t>
      </w:r>
    </w:p>
    <w:p w14:paraId="054411F8" w14:textId="625DB330" w:rsidR="00953F3C" w:rsidRPr="00EE4A69" w:rsidRDefault="00C63CEF">
      <w:pPr>
        <w:rPr>
          <w:rFonts w:ascii="Arial" w:hAnsi="Arial" w:cs="Arial"/>
        </w:rPr>
      </w:pPr>
      <w:r w:rsidRPr="00EE4A69">
        <w:rPr>
          <w:rFonts w:ascii="Arial" w:hAnsi="Arial" w:cs="Arial"/>
        </w:rPr>
        <w:t xml:space="preserve">Observing children during their self-directed play can provide much needed detail and understanding of what a child can do independently and unplanned playing. </w:t>
      </w:r>
      <w:r w:rsidR="005A336F" w:rsidRPr="00EE4A69">
        <w:rPr>
          <w:rFonts w:ascii="Arial" w:hAnsi="Arial" w:cs="Arial"/>
        </w:rPr>
        <w:t xml:space="preserve">While on the opposite end, structured and inflexible play can lead an undesired effect to child’s happiness and well-being since </w:t>
      </w:r>
      <w:r w:rsidR="00EE4A69" w:rsidRPr="00EE4A69">
        <w:rPr>
          <w:rFonts w:ascii="Arial" w:hAnsi="Arial" w:cs="Arial"/>
        </w:rPr>
        <w:t>they are</w:t>
      </w:r>
      <w:r w:rsidR="005A336F" w:rsidRPr="00EE4A69">
        <w:rPr>
          <w:rFonts w:ascii="Arial" w:hAnsi="Arial" w:cs="Arial"/>
        </w:rPr>
        <w:t xml:space="preserve"> unable to play to their wants and needs. </w:t>
      </w:r>
      <w:r w:rsidR="002565E0" w:rsidRPr="00EE4A69">
        <w:rPr>
          <w:rFonts w:ascii="Arial" w:hAnsi="Arial" w:cs="Arial"/>
        </w:rPr>
        <w:t xml:space="preserve">Early Education </w:t>
      </w:r>
      <w:r w:rsidR="002565E0" w:rsidRPr="00EE4A69">
        <w:rPr>
          <w:rFonts w:ascii="Arial" w:hAnsi="Arial" w:cs="Arial"/>
        </w:rPr>
        <w:t>and</w:t>
      </w:r>
      <w:r w:rsidR="002565E0" w:rsidRPr="00EE4A69">
        <w:rPr>
          <w:rFonts w:ascii="Arial" w:hAnsi="Arial" w:cs="Arial"/>
        </w:rPr>
        <w:t xml:space="preserve"> Early Years Coalition (20</w:t>
      </w:r>
      <w:r w:rsidR="005A336F" w:rsidRPr="00EE4A69">
        <w:rPr>
          <w:rFonts w:ascii="Arial" w:hAnsi="Arial" w:cs="Arial"/>
        </w:rPr>
        <w:t>21</w:t>
      </w:r>
      <w:r w:rsidR="002565E0" w:rsidRPr="00EE4A69">
        <w:rPr>
          <w:rFonts w:ascii="Arial" w:hAnsi="Arial" w:cs="Arial"/>
        </w:rPr>
        <w:t>)</w:t>
      </w:r>
      <w:r w:rsidR="001C4276" w:rsidRPr="00EE4A69">
        <w:rPr>
          <w:rFonts w:ascii="Arial" w:hAnsi="Arial" w:cs="Arial"/>
        </w:rPr>
        <w:t xml:space="preserve"> go on to share the need to understand play and how observations can give us effective reflection on play. It Is believed then when observing play that we see different areas of play that </w:t>
      </w:r>
      <w:r w:rsidR="001C4276" w:rsidRPr="00EE4A69">
        <w:rPr>
          <w:rFonts w:ascii="Arial" w:hAnsi="Arial" w:cs="Arial"/>
        </w:rPr>
        <w:lastRenderedPageBreak/>
        <w:t xml:space="preserve">link to development, these areas </w:t>
      </w:r>
      <w:r w:rsidR="00590371" w:rsidRPr="00EE4A69">
        <w:rPr>
          <w:rFonts w:ascii="Arial" w:hAnsi="Arial" w:cs="Arial"/>
        </w:rPr>
        <w:t xml:space="preserve">being physical, social, cognitive and the ability to self-play and not require the involvement of an adult. It is also noted that play is transcended throughout human civilisation and can also be noticed in other species such as primates. </w:t>
      </w:r>
    </w:p>
    <w:p w14:paraId="3140F643" w14:textId="5C46E1ED" w:rsidR="00590371" w:rsidRPr="00EE4A69" w:rsidRDefault="00590371">
      <w:pPr>
        <w:rPr>
          <w:rFonts w:ascii="Arial" w:hAnsi="Arial" w:cs="Arial"/>
        </w:rPr>
      </w:pPr>
      <w:r w:rsidRPr="00EE4A69">
        <w:rPr>
          <w:rFonts w:ascii="Arial" w:hAnsi="Arial" w:cs="Arial"/>
        </w:rPr>
        <w:t xml:space="preserve">EEYC (2021) consider adult involvement in the play process with children. </w:t>
      </w:r>
      <w:r w:rsidR="0082783C" w:rsidRPr="00EE4A69">
        <w:rPr>
          <w:rFonts w:ascii="Arial" w:hAnsi="Arial" w:cs="Arial"/>
        </w:rPr>
        <w:t xml:space="preserve">While children have a natural and free flowing urge to play and explore. Some, adults are the complete opposite. This be because the adult is new, has limited experience working in a childcare setting, not familiar with the activities in place and the methodology behind them. This can also be a case for a child where they may not have experienced certain activities and resources at home. Such as messier types of play, this is </w:t>
      </w:r>
      <w:r w:rsidR="00EE4A69" w:rsidRPr="00EE4A69">
        <w:rPr>
          <w:rFonts w:ascii="Arial" w:hAnsi="Arial" w:cs="Arial"/>
        </w:rPr>
        <w:t>fantastic opportunity</w:t>
      </w:r>
      <w:r w:rsidR="0082783C" w:rsidRPr="00EE4A69">
        <w:rPr>
          <w:rFonts w:ascii="Arial" w:hAnsi="Arial" w:cs="Arial"/>
        </w:rPr>
        <w:t xml:space="preserve"> for an adult to involve themselves and to role model certain plays </w:t>
      </w:r>
      <w:r w:rsidR="00D355F1" w:rsidRPr="00EE4A69">
        <w:rPr>
          <w:rFonts w:ascii="Arial" w:hAnsi="Arial" w:cs="Arial"/>
        </w:rPr>
        <w:t>to</w:t>
      </w:r>
      <w:r w:rsidR="0082783C" w:rsidRPr="00EE4A69">
        <w:rPr>
          <w:rFonts w:ascii="Arial" w:hAnsi="Arial" w:cs="Arial"/>
        </w:rPr>
        <w:t xml:space="preserve"> encourage a less confident child. </w:t>
      </w:r>
    </w:p>
    <w:p w14:paraId="61D98A0C" w14:textId="22180451" w:rsidR="00D355F1" w:rsidRPr="00EE4A69" w:rsidRDefault="00D355F1">
      <w:pPr>
        <w:rPr>
          <w:rFonts w:ascii="Arial" w:hAnsi="Arial" w:cs="Arial"/>
        </w:rPr>
      </w:pPr>
      <w:r w:rsidRPr="00EE4A69">
        <w:rPr>
          <w:rFonts w:ascii="Arial" w:hAnsi="Arial" w:cs="Arial"/>
        </w:rPr>
        <w:t xml:space="preserve">Howard and McInnes (2013) are involved in the theory of play and observation and give credence to that fact that adult involvement </w:t>
      </w:r>
      <w:r w:rsidR="009624AF" w:rsidRPr="00EE4A69">
        <w:rPr>
          <w:rFonts w:ascii="Arial" w:hAnsi="Arial" w:cs="Arial"/>
        </w:rPr>
        <w:t xml:space="preserve">either being near or an active participant can have an influence on how a child perceives an activity, a child may have found it enriching or boring. Howard and McInnes (2013) found this eye opening and provided further insight on the dynamics between adult and child in a playful environment. Though child and adult may not have the same opinions or responses to play and activities, it is of paramount importance to give consideration and space to all children’s opinions on their play. </w:t>
      </w:r>
      <w:r w:rsidR="00836CE1" w:rsidRPr="00EE4A69">
        <w:rPr>
          <w:rFonts w:ascii="Arial" w:hAnsi="Arial" w:cs="Arial"/>
        </w:rPr>
        <w:t xml:space="preserve">Pointing to the fact that their research has shown that a practitioner’s level of understanding surrounding play will influence how a professional supports children in their play. A practitioner could be an advocate of free choice and self-directed play or hinder the freedom of choice for the children in their care. </w:t>
      </w:r>
    </w:p>
    <w:p w14:paraId="758A2F51" w14:textId="77777777" w:rsidR="00836CE1" w:rsidRPr="00EE4A69" w:rsidRDefault="00836CE1">
      <w:pPr>
        <w:rPr>
          <w:rFonts w:ascii="Arial" w:hAnsi="Arial" w:cs="Arial"/>
        </w:rPr>
      </w:pPr>
    </w:p>
    <w:p w14:paraId="0BDEA4EE" w14:textId="77777777" w:rsidR="00836CE1" w:rsidRPr="00EE4A69" w:rsidRDefault="00836CE1">
      <w:pPr>
        <w:rPr>
          <w:rFonts w:ascii="Arial" w:hAnsi="Arial" w:cs="Arial"/>
        </w:rPr>
      </w:pPr>
    </w:p>
    <w:p w14:paraId="38815E32" w14:textId="77777777" w:rsidR="00836CE1" w:rsidRPr="00EE4A69" w:rsidRDefault="00836CE1">
      <w:pPr>
        <w:rPr>
          <w:rFonts w:ascii="Arial" w:hAnsi="Arial" w:cs="Arial"/>
        </w:rPr>
      </w:pPr>
    </w:p>
    <w:p w14:paraId="74A2AA43" w14:textId="77777777" w:rsidR="00836CE1" w:rsidRPr="00EE4A69" w:rsidRDefault="00836CE1">
      <w:pPr>
        <w:rPr>
          <w:rFonts w:ascii="Arial" w:hAnsi="Arial" w:cs="Arial"/>
        </w:rPr>
      </w:pPr>
    </w:p>
    <w:p w14:paraId="5DA35459" w14:textId="77777777" w:rsidR="00836CE1" w:rsidRPr="00EE4A69" w:rsidRDefault="00836CE1">
      <w:pPr>
        <w:rPr>
          <w:rFonts w:ascii="Arial" w:hAnsi="Arial" w:cs="Arial"/>
        </w:rPr>
      </w:pPr>
    </w:p>
    <w:p w14:paraId="1E2B5FD2" w14:textId="77777777" w:rsidR="00836CE1" w:rsidRPr="00EE4A69" w:rsidRDefault="00836CE1">
      <w:pPr>
        <w:rPr>
          <w:rFonts w:ascii="Arial" w:hAnsi="Arial" w:cs="Arial"/>
        </w:rPr>
      </w:pPr>
    </w:p>
    <w:p w14:paraId="219FA628" w14:textId="77777777" w:rsidR="00836CE1" w:rsidRPr="00EE4A69" w:rsidRDefault="00836CE1">
      <w:pPr>
        <w:rPr>
          <w:rFonts w:ascii="Arial" w:hAnsi="Arial" w:cs="Arial"/>
        </w:rPr>
      </w:pPr>
    </w:p>
    <w:p w14:paraId="59D4143A" w14:textId="77777777" w:rsidR="00836CE1" w:rsidRPr="00EE4A69" w:rsidRDefault="00836CE1">
      <w:pPr>
        <w:rPr>
          <w:rFonts w:ascii="Arial" w:hAnsi="Arial" w:cs="Arial"/>
        </w:rPr>
      </w:pPr>
    </w:p>
    <w:p w14:paraId="2F514DF8" w14:textId="77777777" w:rsidR="00836CE1" w:rsidRPr="00EE4A69" w:rsidRDefault="00836CE1">
      <w:pPr>
        <w:rPr>
          <w:rFonts w:ascii="Arial" w:hAnsi="Arial" w:cs="Arial"/>
        </w:rPr>
      </w:pPr>
    </w:p>
    <w:p w14:paraId="4226FFF4" w14:textId="77777777" w:rsidR="00EE4A69" w:rsidRDefault="00EE4A69">
      <w:pPr>
        <w:rPr>
          <w:rFonts w:ascii="Arial" w:hAnsi="Arial" w:cs="Arial"/>
        </w:rPr>
      </w:pPr>
    </w:p>
    <w:p w14:paraId="1D76D7ED" w14:textId="5E74CE9B" w:rsidR="00836CE1" w:rsidRPr="00EE4A69" w:rsidRDefault="00836CE1">
      <w:pPr>
        <w:rPr>
          <w:rFonts w:ascii="Arial" w:hAnsi="Arial" w:cs="Arial"/>
        </w:rPr>
      </w:pPr>
      <w:r w:rsidRPr="00EE4A69">
        <w:rPr>
          <w:rFonts w:ascii="Arial" w:hAnsi="Arial" w:cs="Arial"/>
        </w:rPr>
        <w:lastRenderedPageBreak/>
        <w:t>Reference List</w:t>
      </w:r>
    </w:p>
    <w:p w14:paraId="138E0136" w14:textId="77777777" w:rsidR="00836CE1" w:rsidRPr="0046192B" w:rsidRDefault="00836CE1" w:rsidP="00836CE1">
      <w:pPr>
        <w:rPr>
          <w:rFonts w:ascii="Arial" w:hAnsi="Arial" w:cs="Arial"/>
        </w:rPr>
      </w:pPr>
      <w:r w:rsidRPr="0046192B">
        <w:rPr>
          <w:rFonts w:ascii="Arial" w:hAnsi="Arial" w:cs="Arial"/>
        </w:rPr>
        <w:t xml:space="preserve">Bottrill, G. (2018) </w:t>
      </w:r>
      <w:r w:rsidRPr="0046192B">
        <w:rPr>
          <w:rFonts w:ascii="Arial" w:hAnsi="Arial" w:cs="Arial"/>
          <w:i/>
          <w:iCs/>
        </w:rPr>
        <w:t>Can I go play now?: Rethinking continuous provision for the early years</w:t>
      </w:r>
      <w:r w:rsidRPr="0046192B">
        <w:rPr>
          <w:rFonts w:ascii="Arial" w:hAnsi="Arial" w:cs="Arial"/>
        </w:rPr>
        <w:t>. London: Sage Publications.</w:t>
      </w:r>
    </w:p>
    <w:p w14:paraId="49D1332F" w14:textId="77777777" w:rsidR="00836CE1" w:rsidRPr="002F271B" w:rsidRDefault="00836CE1" w:rsidP="00836CE1">
      <w:pPr>
        <w:rPr>
          <w:rFonts w:ascii="Arial" w:hAnsi="Arial" w:cs="Arial"/>
        </w:rPr>
      </w:pPr>
      <w:r w:rsidRPr="002F271B">
        <w:rPr>
          <w:rFonts w:ascii="Arial" w:hAnsi="Arial" w:cs="Arial"/>
        </w:rPr>
        <w:t xml:space="preserve">Brooker, L. and Woodhead, M. (eds.) (2013) </w:t>
      </w:r>
      <w:r w:rsidRPr="002F271B">
        <w:rPr>
          <w:rFonts w:ascii="Arial" w:hAnsi="Arial" w:cs="Arial"/>
          <w:i/>
          <w:iCs/>
        </w:rPr>
        <w:t>The Right to Play</w:t>
      </w:r>
      <w:r w:rsidRPr="002F271B">
        <w:rPr>
          <w:rFonts w:ascii="Arial" w:hAnsi="Arial" w:cs="Arial"/>
        </w:rPr>
        <w:t xml:space="preserve">. Early Childhood in Focus, No. 9. Milton Keynes: The Open University. Available at: </w:t>
      </w:r>
      <w:hyperlink r:id="rId7" w:tgtFrame="_new" w:history="1">
        <w:r w:rsidRPr="002F271B">
          <w:rPr>
            <w:rStyle w:val="Hyperlink"/>
            <w:rFonts w:ascii="Arial" w:hAnsi="Arial" w:cs="Arial"/>
          </w:rPr>
          <w:t>https://oro.open.ac.uk/38679/1/ECIF9The%20Right%20to%20Play.pdf</w:t>
        </w:r>
      </w:hyperlink>
      <w:r w:rsidRPr="002F271B">
        <w:rPr>
          <w:rFonts w:ascii="Arial" w:hAnsi="Arial" w:cs="Arial"/>
        </w:rPr>
        <w:t xml:space="preserve"> (Accessed: 22 February 2026).</w:t>
      </w:r>
    </w:p>
    <w:p w14:paraId="79A55F3F" w14:textId="77777777" w:rsidR="00836CE1" w:rsidRPr="002F271B" w:rsidRDefault="00836CE1" w:rsidP="00836CE1">
      <w:pPr>
        <w:rPr>
          <w:rFonts w:ascii="Arial" w:hAnsi="Arial" w:cs="Arial"/>
        </w:rPr>
      </w:pPr>
      <w:r w:rsidRPr="0046192B">
        <w:rPr>
          <w:rFonts w:ascii="Arial" w:hAnsi="Arial" w:cs="Arial"/>
        </w:rPr>
        <w:t xml:space="preserve">Brothers of Charity: Autism Services South Lee (2017) </w:t>
      </w:r>
      <w:r w:rsidRPr="0046192B">
        <w:rPr>
          <w:rFonts w:ascii="Arial" w:hAnsi="Arial" w:cs="Arial"/>
          <w:i/>
          <w:iCs/>
        </w:rPr>
        <w:t>Exploratory play information sheet</w:t>
      </w:r>
      <w:r w:rsidRPr="0046192B">
        <w:rPr>
          <w:rFonts w:ascii="Arial" w:hAnsi="Arial" w:cs="Arial"/>
        </w:rPr>
        <w:t xml:space="preserve">. Available at: </w:t>
      </w:r>
      <w:hyperlink r:id="rId8" w:tgtFrame="_new" w:history="1">
        <w:r w:rsidRPr="0046192B">
          <w:rPr>
            <w:rStyle w:val="Hyperlink"/>
            <w:rFonts w:ascii="Arial" w:hAnsi="Arial" w:cs="Arial"/>
          </w:rPr>
          <w:t>https://southleeasd.wordpress.com/wp-content/uploads/2018/01/exploratory-play.pdf</w:t>
        </w:r>
      </w:hyperlink>
      <w:r w:rsidRPr="0046192B">
        <w:rPr>
          <w:rFonts w:ascii="Arial" w:hAnsi="Arial" w:cs="Arial"/>
        </w:rPr>
        <w:t xml:space="preserve"> (Accessed: 17 February 2026).</w:t>
      </w:r>
    </w:p>
    <w:p w14:paraId="5843F789" w14:textId="77777777" w:rsidR="00836CE1" w:rsidRPr="0046192B" w:rsidRDefault="00836CE1" w:rsidP="00836CE1">
      <w:pPr>
        <w:rPr>
          <w:rFonts w:ascii="Arial" w:hAnsi="Arial" w:cs="Arial"/>
        </w:rPr>
      </w:pPr>
      <w:r w:rsidRPr="002F271B">
        <w:rPr>
          <w:rFonts w:ascii="Arial" w:hAnsi="Arial" w:cs="Arial"/>
        </w:rPr>
        <w:t xml:space="preserve">Early Childhood Australia (2017) </w:t>
      </w:r>
      <w:r w:rsidRPr="002F271B">
        <w:rPr>
          <w:rFonts w:ascii="Arial" w:hAnsi="Arial" w:cs="Arial"/>
          <w:i/>
          <w:iCs/>
        </w:rPr>
        <w:t>Self-Directed Play: An action research project</w:t>
      </w:r>
      <w:r w:rsidRPr="002F271B">
        <w:rPr>
          <w:rFonts w:ascii="Arial" w:hAnsi="Arial" w:cs="Arial"/>
        </w:rPr>
        <w:t xml:space="preserve">. Available at: </w:t>
      </w:r>
      <w:hyperlink r:id="rId9" w:tgtFrame="_new" w:history="1">
        <w:r w:rsidRPr="002F271B">
          <w:rPr>
            <w:rStyle w:val="Hyperlink"/>
            <w:rFonts w:ascii="Arial" w:hAnsi="Arial" w:cs="Arial"/>
          </w:rPr>
          <w:t>https://www.earlychildhoodaustralia.org.au/wp-content/uploads/2017/04/PPT-Self-Directed-Play.pdf</w:t>
        </w:r>
      </w:hyperlink>
      <w:r w:rsidRPr="002F271B">
        <w:rPr>
          <w:rFonts w:ascii="Arial" w:hAnsi="Arial" w:cs="Arial"/>
        </w:rPr>
        <w:t xml:space="preserve"> (Accessed: 21 February 2026).</w:t>
      </w:r>
    </w:p>
    <w:p w14:paraId="427C2227" w14:textId="77777777" w:rsidR="00836CE1" w:rsidRPr="002F271B" w:rsidRDefault="00836CE1" w:rsidP="00836CE1">
      <w:pPr>
        <w:rPr>
          <w:rFonts w:ascii="Arial" w:hAnsi="Arial" w:cs="Arial"/>
        </w:rPr>
      </w:pPr>
      <w:r w:rsidRPr="002F271B">
        <w:rPr>
          <w:rFonts w:ascii="Arial" w:hAnsi="Arial" w:cs="Arial"/>
        </w:rPr>
        <w:t xml:space="preserve">Early Education / Early Years Coalition (2021) </w:t>
      </w:r>
      <w:r w:rsidRPr="002F271B">
        <w:rPr>
          <w:rFonts w:ascii="Arial" w:hAnsi="Arial" w:cs="Arial"/>
          <w:i/>
          <w:iCs/>
        </w:rPr>
        <w:t>Playing and exploring</w:t>
      </w:r>
      <w:r w:rsidRPr="002F271B">
        <w:rPr>
          <w:rFonts w:ascii="Arial" w:hAnsi="Arial" w:cs="Arial"/>
        </w:rPr>
        <w:t xml:space="preserve">. Birth to 5 Matters. Available at: </w:t>
      </w:r>
      <w:hyperlink r:id="rId10" w:tgtFrame="_new" w:history="1">
        <w:r w:rsidRPr="002F271B">
          <w:rPr>
            <w:rStyle w:val="Hyperlink"/>
            <w:rFonts w:ascii="Arial" w:hAnsi="Arial" w:cs="Arial"/>
            <w:color w:val="auto"/>
            <w:u w:val="none"/>
          </w:rPr>
          <w:t>https://birthto5matters.org.uk/wp-content/uploads/2021/03/Playing-and-Exploring.pdf</w:t>
        </w:r>
      </w:hyperlink>
      <w:r w:rsidRPr="002F271B">
        <w:rPr>
          <w:rFonts w:ascii="Arial" w:hAnsi="Arial" w:cs="Arial"/>
        </w:rPr>
        <w:t xml:space="preserve"> (Accessed: 24 February 2026).</w:t>
      </w:r>
    </w:p>
    <w:p w14:paraId="2F3714C6" w14:textId="77777777" w:rsidR="00836CE1" w:rsidRPr="002F271B" w:rsidRDefault="00836CE1" w:rsidP="00836CE1">
      <w:pPr>
        <w:rPr>
          <w:rFonts w:ascii="Arial" w:hAnsi="Arial" w:cs="Arial"/>
        </w:rPr>
      </w:pPr>
      <w:r w:rsidRPr="002F271B">
        <w:rPr>
          <w:rFonts w:ascii="Arial" w:hAnsi="Arial" w:cs="Arial"/>
        </w:rPr>
        <w:t xml:space="preserve">Fleer, M. (2010) </w:t>
      </w:r>
      <w:r w:rsidRPr="002F271B">
        <w:rPr>
          <w:rFonts w:ascii="Arial" w:hAnsi="Arial" w:cs="Arial"/>
          <w:i/>
          <w:iCs/>
        </w:rPr>
        <w:t>Early learning and development: Cultural-historical concepts in play</w:t>
      </w:r>
      <w:r w:rsidRPr="002F271B">
        <w:rPr>
          <w:rFonts w:ascii="Arial" w:hAnsi="Arial" w:cs="Arial"/>
        </w:rPr>
        <w:t>. Cambridge: Cambridge University Press.</w:t>
      </w:r>
    </w:p>
    <w:p w14:paraId="6F24CB44" w14:textId="77777777" w:rsidR="00836CE1" w:rsidRPr="0046192B" w:rsidRDefault="00836CE1" w:rsidP="00836CE1">
      <w:pPr>
        <w:rPr>
          <w:rFonts w:ascii="Arial" w:hAnsi="Arial" w:cs="Arial"/>
        </w:rPr>
      </w:pPr>
      <w:r w:rsidRPr="0046192B">
        <w:rPr>
          <w:rFonts w:ascii="Arial" w:hAnsi="Arial" w:cs="Arial"/>
        </w:rPr>
        <w:t xml:space="preserve">Gray, P. (2017) ‘What exactly is play, and why is it such a powerful vehicle for learning?’. Available at: </w:t>
      </w:r>
      <w:hyperlink r:id="rId11" w:tgtFrame="_new" w:history="1">
        <w:r w:rsidRPr="0046192B">
          <w:rPr>
            <w:rStyle w:val="Hyperlink"/>
            <w:rFonts w:ascii="Arial" w:hAnsi="Arial" w:cs="Arial"/>
          </w:rPr>
          <w:t>https://cdn2.psychologytoday.com/assets/what_is_play_published.pdf</w:t>
        </w:r>
      </w:hyperlink>
      <w:r w:rsidRPr="0046192B">
        <w:rPr>
          <w:rFonts w:ascii="Arial" w:hAnsi="Arial" w:cs="Arial"/>
        </w:rPr>
        <w:t xml:space="preserve"> (Accessed: 19 February 2026).</w:t>
      </w:r>
    </w:p>
    <w:p w14:paraId="7196D9A6" w14:textId="77777777" w:rsidR="00836CE1" w:rsidRPr="0046192B" w:rsidRDefault="00836CE1" w:rsidP="00836CE1">
      <w:pPr>
        <w:rPr>
          <w:rFonts w:ascii="Arial" w:hAnsi="Arial" w:cs="Arial"/>
        </w:rPr>
      </w:pPr>
      <w:r w:rsidRPr="0046192B">
        <w:rPr>
          <w:rFonts w:ascii="Arial" w:hAnsi="Arial" w:cs="Arial"/>
        </w:rPr>
        <w:t xml:space="preserve">Harlow, H.F. (1962) ‘The heterosexual affectional system in monkeys’, </w:t>
      </w:r>
      <w:r w:rsidRPr="0046192B">
        <w:rPr>
          <w:rFonts w:ascii="Arial" w:hAnsi="Arial" w:cs="Arial"/>
          <w:i/>
          <w:iCs/>
        </w:rPr>
        <w:t>American Psychologist</w:t>
      </w:r>
      <w:r w:rsidRPr="002F271B">
        <w:rPr>
          <w:rFonts w:ascii="Arial" w:hAnsi="Arial" w:cs="Arial"/>
        </w:rPr>
        <w:t>.</w:t>
      </w:r>
    </w:p>
    <w:p w14:paraId="4328AF83" w14:textId="77777777" w:rsidR="00836CE1" w:rsidRPr="0046192B" w:rsidRDefault="00836CE1" w:rsidP="00836CE1">
      <w:pPr>
        <w:rPr>
          <w:rFonts w:ascii="Arial" w:hAnsi="Arial" w:cs="Arial"/>
        </w:rPr>
      </w:pPr>
      <w:r w:rsidRPr="0046192B">
        <w:rPr>
          <w:rFonts w:ascii="Arial" w:hAnsi="Arial" w:cs="Arial"/>
        </w:rPr>
        <w:t xml:space="preserve">Housley Juster, A. (2015) </w:t>
      </w:r>
      <w:r w:rsidRPr="0046192B">
        <w:rPr>
          <w:rFonts w:ascii="Arial" w:hAnsi="Arial" w:cs="Arial"/>
          <w:i/>
          <w:iCs/>
        </w:rPr>
        <w:t>The amazing benefits of self-directed play: Excerpt from Pop-Up Adventure Play</w:t>
      </w:r>
      <w:r w:rsidRPr="0046192B">
        <w:rPr>
          <w:rFonts w:ascii="Arial" w:hAnsi="Arial" w:cs="Arial"/>
        </w:rPr>
        <w:t xml:space="preserve">. Available at: </w:t>
      </w:r>
      <w:hyperlink r:id="rId12" w:tgtFrame="_new" w:history="1">
        <w:r w:rsidRPr="0046192B">
          <w:rPr>
            <w:rStyle w:val="Hyperlink"/>
            <w:rFonts w:ascii="Arial" w:hAnsi="Arial" w:cs="Arial"/>
          </w:rPr>
          <w:t>http://www.beactivekids.org/assets/pdf/MorganLeichterSaxby.pdf</w:t>
        </w:r>
      </w:hyperlink>
      <w:r w:rsidRPr="0046192B">
        <w:rPr>
          <w:rFonts w:ascii="Arial" w:hAnsi="Arial" w:cs="Arial"/>
        </w:rPr>
        <w:t xml:space="preserve"> (Accessed: 19 February 2026).</w:t>
      </w:r>
    </w:p>
    <w:p w14:paraId="0AE21853" w14:textId="77777777" w:rsidR="00836CE1" w:rsidRPr="002F271B" w:rsidRDefault="00836CE1" w:rsidP="00836CE1">
      <w:pPr>
        <w:rPr>
          <w:rStyle w:val="Hyperlink"/>
          <w:rFonts w:ascii="Arial" w:hAnsi="Arial" w:cs="Arial"/>
          <w:color w:val="auto"/>
          <w:u w:val="none"/>
        </w:rPr>
      </w:pPr>
      <w:r w:rsidRPr="002F271B">
        <w:rPr>
          <w:rFonts w:ascii="Arial" w:hAnsi="Arial" w:cs="Arial"/>
        </w:rPr>
        <w:t xml:space="preserve">Howard, J. and McInnes, K. (2013) </w:t>
      </w:r>
      <w:r w:rsidRPr="002F271B">
        <w:rPr>
          <w:rFonts w:ascii="Arial" w:hAnsi="Arial" w:cs="Arial"/>
          <w:i/>
          <w:iCs/>
        </w:rPr>
        <w:t>The essence of play: a practice companion for professionals working with children and young people</w:t>
      </w:r>
      <w:r w:rsidRPr="002F271B">
        <w:rPr>
          <w:rFonts w:ascii="Arial" w:hAnsi="Arial" w:cs="Arial"/>
        </w:rPr>
        <w:t>. Abingdon: Routledge.</w:t>
      </w:r>
    </w:p>
    <w:p w14:paraId="1ECBD290" w14:textId="77777777" w:rsidR="00836CE1" w:rsidRPr="0046192B" w:rsidRDefault="00836CE1" w:rsidP="00836CE1">
      <w:pPr>
        <w:rPr>
          <w:rFonts w:ascii="Arial" w:hAnsi="Arial" w:cs="Arial"/>
        </w:rPr>
      </w:pPr>
      <w:r w:rsidRPr="0046192B">
        <w:rPr>
          <w:rFonts w:ascii="Arial" w:hAnsi="Arial" w:cs="Arial"/>
        </w:rPr>
        <w:t xml:space="preserve">Hughes, M. and Hutt, C. (1979) ‘Heart-rate correlates of childhood activities: play, exploration, problem-solving and day-dreaming’, </w:t>
      </w:r>
      <w:r w:rsidRPr="0046192B">
        <w:rPr>
          <w:rFonts w:ascii="Arial" w:hAnsi="Arial" w:cs="Arial"/>
          <w:i/>
          <w:iCs/>
        </w:rPr>
        <w:t>Biological Psychology</w:t>
      </w:r>
      <w:r w:rsidRPr="002F271B">
        <w:rPr>
          <w:rFonts w:ascii="Arial" w:hAnsi="Arial" w:cs="Arial"/>
        </w:rPr>
        <w:t>.</w:t>
      </w:r>
    </w:p>
    <w:p w14:paraId="0C59B0D0" w14:textId="77777777" w:rsidR="00836CE1" w:rsidRPr="0046192B" w:rsidRDefault="00836CE1" w:rsidP="00836CE1">
      <w:pPr>
        <w:rPr>
          <w:rFonts w:ascii="Arial" w:hAnsi="Arial" w:cs="Arial"/>
        </w:rPr>
      </w:pPr>
      <w:r w:rsidRPr="0046192B">
        <w:rPr>
          <w:rFonts w:ascii="Arial" w:hAnsi="Arial" w:cs="Arial"/>
        </w:rPr>
        <w:t xml:space="preserve">Learning, Playing and Interacting (2009) </w:t>
      </w:r>
      <w:r w:rsidRPr="0046192B">
        <w:rPr>
          <w:rFonts w:ascii="Arial" w:hAnsi="Arial" w:cs="Arial"/>
          <w:i/>
          <w:iCs/>
        </w:rPr>
        <w:t>Good practice in the Early Years Foundation Stage</w:t>
      </w:r>
      <w:r w:rsidRPr="0046192B">
        <w:rPr>
          <w:rFonts w:ascii="Arial" w:hAnsi="Arial" w:cs="Arial"/>
        </w:rPr>
        <w:t xml:space="preserve">. Available at: </w:t>
      </w:r>
      <w:hyperlink r:id="rId13" w:tgtFrame="_new" w:history="1">
        <w:r w:rsidRPr="0046192B">
          <w:rPr>
            <w:rStyle w:val="Hyperlink"/>
            <w:rFonts w:ascii="Arial" w:hAnsi="Arial" w:cs="Arial"/>
          </w:rPr>
          <w:t>https://birthto5matters.org.uk/wpcontent/uploads/2021/03/LearningPlayingInteracting.pdf</w:t>
        </w:r>
      </w:hyperlink>
      <w:r w:rsidRPr="0046192B">
        <w:rPr>
          <w:rFonts w:ascii="Arial" w:hAnsi="Arial" w:cs="Arial"/>
        </w:rPr>
        <w:t xml:space="preserve"> (Accessed: 19 February 2026).</w:t>
      </w:r>
    </w:p>
    <w:p w14:paraId="67E0CE83" w14:textId="77777777" w:rsidR="00836CE1" w:rsidRPr="0046192B" w:rsidRDefault="00836CE1" w:rsidP="00836CE1">
      <w:pPr>
        <w:rPr>
          <w:rFonts w:ascii="Arial" w:hAnsi="Arial" w:cs="Arial"/>
        </w:rPr>
      </w:pPr>
      <w:r w:rsidRPr="0046192B">
        <w:rPr>
          <w:rFonts w:ascii="Arial" w:hAnsi="Arial" w:cs="Arial"/>
        </w:rPr>
        <w:t xml:space="preserve">Lillard, A.S. (1993a) ‘Pretend play skills and the child’s theory of mind’, </w:t>
      </w:r>
      <w:r w:rsidRPr="0046192B">
        <w:rPr>
          <w:rFonts w:ascii="Arial" w:hAnsi="Arial" w:cs="Arial"/>
          <w:i/>
          <w:iCs/>
        </w:rPr>
        <w:t>Child Development</w:t>
      </w:r>
    </w:p>
    <w:p w14:paraId="365F6536" w14:textId="77777777" w:rsidR="00836CE1" w:rsidRPr="002F271B" w:rsidRDefault="00836CE1" w:rsidP="00836CE1">
      <w:pPr>
        <w:rPr>
          <w:rFonts w:ascii="Arial" w:hAnsi="Arial" w:cs="Arial"/>
        </w:rPr>
      </w:pPr>
      <w:r w:rsidRPr="002F271B">
        <w:rPr>
          <w:rFonts w:ascii="Arial" w:hAnsi="Arial" w:cs="Arial"/>
        </w:rPr>
        <w:t xml:space="preserve">Parenta (2021) </w:t>
      </w:r>
      <w:r w:rsidRPr="002F271B">
        <w:rPr>
          <w:rFonts w:ascii="Arial" w:hAnsi="Arial" w:cs="Arial"/>
          <w:i/>
          <w:iCs/>
        </w:rPr>
        <w:t>The importance of observations in childcare</w:t>
      </w:r>
      <w:r w:rsidRPr="002F271B">
        <w:rPr>
          <w:rFonts w:ascii="Arial" w:hAnsi="Arial" w:cs="Arial"/>
        </w:rPr>
        <w:t xml:space="preserve">. Available at: </w:t>
      </w:r>
      <w:hyperlink r:id="rId14" w:tgtFrame="_new" w:history="1">
        <w:r w:rsidRPr="002F271B">
          <w:rPr>
            <w:rStyle w:val="Hyperlink"/>
            <w:rFonts w:ascii="Arial" w:hAnsi="Arial" w:cs="Arial"/>
          </w:rPr>
          <w:t>https://www.parenta.com/wp-content/uploads/2021/11/The-importance-of-observations-in-childcare-H2G-1.pdf</w:t>
        </w:r>
      </w:hyperlink>
      <w:r w:rsidRPr="002F271B">
        <w:rPr>
          <w:rFonts w:ascii="Arial" w:hAnsi="Arial" w:cs="Arial"/>
        </w:rPr>
        <w:t xml:space="preserve"> (Accessed: 22 February 2026).</w:t>
      </w:r>
    </w:p>
    <w:p w14:paraId="04BA987F" w14:textId="77777777" w:rsidR="00836CE1" w:rsidRPr="002F271B" w:rsidRDefault="00836CE1" w:rsidP="00836CE1">
      <w:pPr>
        <w:rPr>
          <w:rFonts w:ascii="Arial" w:hAnsi="Arial" w:cs="Arial"/>
        </w:rPr>
      </w:pPr>
      <w:r w:rsidRPr="002F271B">
        <w:rPr>
          <w:rFonts w:ascii="Arial" w:hAnsi="Arial" w:cs="Arial"/>
        </w:rPr>
        <w:t xml:space="preserve">Piaget, J. (1951) </w:t>
      </w:r>
      <w:r w:rsidRPr="002F271B">
        <w:rPr>
          <w:rFonts w:ascii="Arial" w:hAnsi="Arial" w:cs="Arial"/>
          <w:i/>
          <w:iCs/>
        </w:rPr>
        <w:t>Play, dreams and imitation in childhood</w:t>
      </w:r>
      <w:r w:rsidRPr="002F271B">
        <w:rPr>
          <w:rFonts w:ascii="Arial" w:hAnsi="Arial" w:cs="Arial"/>
        </w:rPr>
        <w:t>. London: Routledge.</w:t>
      </w:r>
    </w:p>
    <w:p w14:paraId="0578E561" w14:textId="77777777" w:rsidR="00836CE1" w:rsidRPr="002F271B" w:rsidRDefault="00836CE1" w:rsidP="00836CE1">
      <w:pPr>
        <w:rPr>
          <w:rFonts w:ascii="Arial" w:hAnsi="Arial" w:cs="Arial"/>
        </w:rPr>
      </w:pPr>
      <w:r w:rsidRPr="002F271B">
        <w:rPr>
          <w:rFonts w:ascii="Arial" w:hAnsi="Arial" w:cs="Arial"/>
        </w:rPr>
        <w:t xml:space="preserve">Scottish Social Services Council (2025) </w:t>
      </w:r>
      <w:r w:rsidRPr="002F271B">
        <w:rPr>
          <w:rFonts w:ascii="Arial" w:hAnsi="Arial" w:cs="Arial"/>
          <w:i/>
          <w:iCs/>
        </w:rPr>
        <w:t>Schemas in children’s play</w:t>
      </w:r>
      <w:r w:rsidRPr="002F271B">
        <w:rPr>
          <w:rFonts w:ascii="Arial" w:hAnsi="Arial" w:cs="Arial"/>
        </w:rPr>
        <w:t xml:space="preserve">. Child observation simulator. Available at: </w:t>
      </w:r>
      <w:hyperlink r:id="rId15" w:tgtFrame="_new" w:history="1">
        <w:r w:rsidRPr="002F271B">
          <w:rPr>
            <w:rStyle w:val="Hyperlink"/>
            <w:rFonts w:ascii="Arial" w:hAnsi="Arial" w:cs="Arial"/>
          </w:rPr>
          <w:t>https://learn.sssc.uk.com/cosim/Babies/scenario2/Schemas%20in%20childrens%20play.pdf</w:t>
        </w:r>
      </w:hyperlink>
      <w:r w:rsidRPr="002F271B">
        <w:rPr>
          <w:rFonts w:ascii="Arial" w:hAnsi="Arial" w:cs="Arial"/>
        </w:rPr>
        <w:t xml:space="preserve"> (Accessed: 23 February 2026).</w:t>
      </w:r>
    </w:p>
    <w:p w14:paraId="0A047848" w14:textId="77777777" w:rsidR="00836CE1" w:rsidRPr="002F271B" w:rsidRDefault="00836CE1" w:rsidP="00836CE1">
      <w:pPr>
        <w:rPr>
          <w:rFonts w:ascii="Arial" w:hAnsi="Arial" w:cs="Arial"/>
        </w:rPr>
      </w:pPr>
      <w:r w:rsidRPr="000D46D1">
        <w:rPr>
          <w:rFonts w:ascii="Arial" w:hAnsi="Arial" w:cs="Arial"/>
        </w:rPr>
        <w:t xml:space="preserve">Smidt, S. (2015) </w:t>
      </w:r>
      <w:r w:rsidRPr="000D46D1">
        <w:rPr>
          <w:rFonts w:ascii="Arial" w:hAnsi="Arial" w:cs="Arial"/>
          <w:i/>
          <w:iCs/>
        </w:rPr>
        <w:t xml:space="preserve">Observing young children : the role of observation and assessment in early childhood settings </w:t>
      </w:r>
      <w:r w:rsidRPr="000D46D1">
        <w:rPr>
          <w:rFonts w:ascii="Arial" w:hAnsi="Arial" w:cs="Arial"/>
        </w:rPr>
        <w:t>. Second edition. London ; New York :; London ; New York :, Routledge.</w:t>
      </w:r>
    </w:p>
    <w:p w14:paraId="688724EA" w14:textId="77777777" w:rsidR="00836CE1" w:rsidRPr="0046192B" w:rsidRDefault="00836CE1" w:rsidP="00836CE1">
      <w:pPr>
        <w:rPr>
          <w:rFonts w:ascii="Arial" w:hAnsi="Arial" w:cs="Arial"/>
        </w:rPr>
      </w:pPr>
      <w:r w:rsidRPr="0046192B">
        <w:rPr>
          <w:rFonts w:ascii="Arial" w:hAnsi="Arial" w:cs="Arial"/>
        </w:rPr>
        <w:t xml:space="preserve">The Open Scholar (2014) </w:t>
      </w:r>
      <w:r w:rsidRPr="0046192B">
        <w:rPr>
          <w:rFonts w:ascii="Arial" w:hAnsi="Arial" w:cs="Arial"/>
          <w:i/>
          <w:iCs/>
        </w:rPr>
        <w:t>The development of play</w:t>
      </w:r>
      <w:r w:rsidRPr="0046192B">
        <w:rPr>
          <w:rFonts w:ascii="Arial" w:hAnsi="Arial" w:cs="Arial"/>
        </w:rPr>
        <w:t xml:space="preserve">. Available at: </w:t>
      </w:r>
      <w:hyperlink r:id="rId16" w:tgtFrame="_new" w:history="1">
        <w:r w:rsidRPr="0046192B">
          <w:rPr>
            <w:rStyle w:val="Hyperlink"/>
            <w:rFonts w:ascii="Arial" w:hAnsi="Arial" w:cs="Arial"/>
          </w:rPr>
          <w:t>https://uva.theopenscholar.com/files/early-development-lab/files/the_development_of_play_8.pdf</w:t>
        </w:r>
      </w:hyperlink>
      <w:r w:rsidRPr="0046192B">
        <w:rPr>
          <w:rFonts w:ascii="Arial" w:hAnsi="Arial" w:cs="Arial"/>
        </w:rPr>
        <w:t xml:space="preserve"> (Accessed: 19 February 2026).</w:t>
      </w:r>
    </w:p>
    <w:p w14:paraId="23A01F25" w14:textId="77777777" w:rsidR="00836CE1" w:rsidRPr="0046192B" w:rsidRDefault="00836CE1" w:rsidP="00836CE1">
      <w:pPr>
        <w:rPr>
          <w:rFonts w:ascii="Arial" w:hAnsi="Arial" w:cs="Arial"/>
        </w:rPr>
      </w:pPr>
      <w:r w:rsidRPr="0046192B">
        <w:rPr>
          <w:rFonts w:ascii="Arial" w:hAnsi="Arial" w:cs="Arial"/>
        </w:rPr>
        <w:t xml:space="preserve">United Nations (1992) </w:t>
      </w:r>
      <w:r w:rsidRPr="0046192B">
        <w:rPr>
          <w:rFonts w:ascii="Arial" w:hAnsi="Arial" w:cs="Arial"/>
          <w:i/>
          <w:iCs/>
        </w:rPr>
        <w:t>Convention on the Rights of the Child</w:t>
      </w:r>
      <w:r w:rsidRPr="0046192B">
        <w:rPr>
          <w:rFonts w:ascii="Arial" w:hAnsi="Arial" w:cs="Arial"/>
        </w:rPr>
        <w:t xml:space="preserve">. Available at: </w:t>
      </w:r>
      <w:hyperlink r:id="rId17" w:tgtFrame="_new" w:history="1">
        <w:r w:rsidRPr="0046192B">
          <w:rPr>
            <w:rStyle w:val="Hyperlink"/>
            <w:rFonts w:ascii="Arial" w:hAnsi="Arial" w:cs="Arial"/>
          </w:rPr>
          <w:t>https://www.unicef.org.uk/what-we-do/un-convention-child-rights/</w:t>
        </w:r>
      </w:hyperlink>
      <w:r w:rsidRPr="0046192B">
        <w:rPr>
          <w:rFonts w:ascii="Arial" w:hAnsi="Arial" w:cs="Arial"/>
        </w:rPr>
        <w:t xml:space="preserve"> (Accessed: 17 February 2026).</w:t>
      </w:r>
    </w:p>
    <w:p w14:paraId="50D784C4" w14:textId="77777777" w:rsidR="00836CE1" w:rsidRPr="0046192B" w:rsidRDefault="00836CE1" w:rsidP="00836CE1">
      <w:pPr>
        <w:rPr>
          <w:rFonts w:ascii="Arial" w:hAnsi="Arial" w:cs="Arial"/>
        </w:rPr>
      </w:pPr>
      <w:r w:rsidRPr="0046192B">
        <w:rPr>
          <w:rFonts w:ascii="Arial" w:hAnsi="Arial" w:cs="Arial"/>
        </w:rPr>
        <w:t xml:space="preserve">Waters-Davies, J. (2022) </w:t>
      </w:r>
      <w:r w:rsidRPr="0046192B">
        <w:rPr>
          <w:rFonts w:ascii="Arial" w:hAnsi="Arial" w:cs="Arial"/>
          <w:i/>
          <w:iCs/>
        </w:rPr>
        <w:t>Introduction to play</w:t>
      </w:r>
      <w:r w:rsidRPr="0046192B">
        <w:rPr>
          <w:rFonts w:ascii="Arial" w:hAnsi="Arial" w:cs="Arial"/>
        </w:rPr>
        <w:t>. London: Sage.</w:t>
      </w:r>
    </w:p>
    <w:p w14:paraId="770D2120" w14:textId="77777777" w:rsidR="00836CE1" w:rsidRPr="002F271B" w:rsidRDefault="00836CE1" w:rsidP="00836CE1">
      <w:pPr>
        <w:rPr>
          <w:rFonts w:ascii="Arial" w:hAnsi="Arial" w:cs="Arial"/>
        </w:rPr>
      </w:pPr>
      <w:r w:rsidRPr="002F271B">
        <w:rPr>
          <w:rFonts w:ascii="Arial" w:hAnsi="Arial" w:cs="Arial"/>
        </w:rPr>
        <w:t xml:space="preserve">West Sussex County Council (2015) </w:t>
      </w:r>
      <w:r w:rsidRPr="002F271B">
        <w:rPr>
          <w:rFonts w:ascii="Arial" w:hAnsi="Arial" w:cs="Arial"/>
          <w:i/>
          <w:iCs/>
        </w:rPr>
        <w:t>Effective practice: observation, assessment and planning</w:t>
      </w:r>
      <w:r w:rsidRPr="002F271B">
        <w:rPr>
          <w:rFonts w:ascii="Arial" w:hAnsi="Arial" w:cs="Arial"/>
        </w:rPr>
        <w:t xml:space="preserve">. Available at: </w:t>
      </w:r>
      <w:hyperlink r:id="rId18" w:tgtFrame="_new" w:history="1">
        <w:r w:rsidRPr="002F271B">
          <w:rPr>
            <w:rStyle w:val="Hyperlink"/>
            <w:rFonts w:ascii="Arial" w:hAnsi="Arial" w:cs="Arial"/>
          </w:rPr>
          <w:t>https://www.westsussex.gov.uk/media/5555/effective_poa_and_planning.pdf</w:t>
        </w:r>
      </w:hyperlink>
      <w:r w:rsidRPr="002F271B">
        <w:rPr>
          <w:rFonts w:ascii="Arial" w:hAnsi="Arial" w:cs="Arial"/>
        </w:rPr>
        <w:t xml:space="preserve"> (Accessed: 23 February 2026).</w:t>
      </w:r>
    </w:p>
    <w:p w14:paraId="334FB2E0" w14:textId="77777777" w:rsidR="00836CE1" w:rsidRDefault="00836CE1"/>
    <w:sectPr w:rsidR="00836CE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81510" w14:textId="77777777" w:rsidR="00972007" w:rsidRPr="00F259DE" w:rsidRDefault="00972007" w:rsidP="00EF2E3D">
      <w:pPr>
        <w:spacing w:after="0" w:line="240" w:lineRule="auto"/>
      </w:pPr>
      <w:r w:rsidRPr="00F259DE">
        <w:separator/>
      </w:r>
    </w:p>
  </w:endnote>
  <w:endnote w:type="continuationSeparator" w:id="0">
    <w:p w14:paraId="561D5DA4" w14:textId="77777777" w:rsidR="00972007" w:rsidRPr="00F259DE" w:rsidRDefault="00972007" w:rsidP="00EF2E3D">
      <w:pPr>
        <w:spacing w:after="0" w:line="240" w:lineRule="auto"/>
      </w:pPr>
      <w:r w:rsidRPr="00F259D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057852"/>
      <w:docPartObj>
        <w:docPartGallery w:val="Page Numbers (Bottom of Page)"/>
        <w:docPartUnique/>
      </w:docPartObj>
    </w:sdtPr>
    <w:sdtContent>
      <w:p w14:paraId="51884270" w14:textId="3861394A" w:rsidR="00EF2E3D" w:rsidRPr="00F259DE" w:rsidRDefault="00EF2E3D">
        <w:pPr>
          <w:pStyle w:val="Footer"/>
        </w:pPr>
        <w:r w:rsidRPr="00F259DE">
          <w:fldChar w:fldCharType="begin"/>
        </w:r>
        <w:r w:rsidRPr="00F259DE">
          <w:instrText xml:space="preserve"> PAGE   \* MERGEFORMAT </w:instrText>
        </w:r>
        <w:r w:rsidRPr="00F259DE">
          <w:fldChar w:fldCharType="separate"/>
        </w:r>
        <w:r w:rsidRPr="00F259DE">
          <w:t>2</w:t>
        </w:r>
        <w:r w:rsidRPr="00F259DE">
          <w:fldChar w:fldCharType="end"/>
        </w:r>
      </w:p>
    </w:sdtContent>
  </w:sdt>
  <w:p w14:paraId="15E7010E" w14:textId="77777777" w:rsidR="00EF2E3D" w:rsidRPr="00F259DE" w:rsidRDefault="00EF2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C53A2" w14:textId="77777777" w:rsidR="00972007" w:rsidRPr="00F259DE" w:rsidRDefault="00972007" w:rsidP="00EF2E3D">
      <w:pPr>
        <w:spacing w:after="0" w:line="240" w:lineRule="auto"/>
      </w:pPr>
      <w:r w:rsidRPr="00F259DE">
        <w:separator/>
      </w:r>
    </w:p>
  </w:footnote>
  <w:footnote w:type="continuationSeparator" w:id="0">
    <w:p w14:paraId="20CC9D57" w14:textId="77777777" w:rsidR="00972007" w:rsidRPr="00F259DE" w:rsidRDefault="00972007" w:rsidP="00EF2E3D">
      <w:pPr>
        <w:spacing w:after="0" w:line="240" w:lineRule="auto"/>
      </w:pPr>
      <w:r w:rsidRPr="00F259D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6A497" w14:textId="77777777" w:rsidR="00EF2E3D" w:rsidRPr="00F259DE" w:rsidRDefault="00EF2E3D" w:rsidP="00EF2E3D">
    <w:pPr>
      <w:pStyle w:val="Header"/>
      <w:rPr>
        <w:rFonts w:ascii="Ariel" w:hAnsi="Ariel"/>
      </w:rPr>
    </w:pPr>
    <w:r w:rsidRPr="00F259DE">
      <w:rPr>
        <w:rFonts w:ascii="Ariel" w:hAnsi="Ariel"/>
      </w:rPr>
      <w:t>Student Number: 2506455</w:t>
    </w:r>
  </w:p>
  <w:p w14:paraId="45C527DF" w14:textId="1761D6E5" w:rsidR="00EF2E3D" w:rsidRPr="00F259DE" w:rsidRDefault="00EF2E3D" w:rsidP="00EF2E3D">
    <w:pPr>
      <w:pStyle w:val="Header"/>
      <w:rPr>
        <w:rFonts w:ascii="Ariel" w:hAnsi="Ariel"/>
      </w:rPr>
    </w:pPr>
    <w:r w:rsidRPr="00F259DE">
      <w:rPr>
        <w:rFonts w:ascii="Ariel" w:hAnsi="Ariel"/>
      </w:rPr>
      <w:t xml:space="preserve">Word Count: </w:t>
    </w:r>
    <w:r w:rsidR="00836CE1">
      <w:rPr>
        <w:rFonts w:ascii="Ariel" w:hAnsi="Ariel"/>
      </w:rPr>
      <w:t>3,159</w:t>
    </w:r>
  </w:p>
  <w:p w14:paraId="1C9BEEAF" w14:textId="1AF7B2B8" w:rsidR="00C76F47" w:rsidRPr="00F259DE" w:rsidRDefault="00EF2E3D" w:rsidP="00C76F47">
    <w:pPr>
      <w:pStyle w:val="Header"/>
      <w:rPr>
        <w:rFonts w:ascii="Ariel" w:hAnsi="Ariel"/>
        <w:b/>
        <w:bCs/>
      </w:rPr>
    </w:pPr>
    <w:r w:rsidRPr="00F259DE">
      <w:rPr>
        <w:rFonts w:ascii="Ariel" w:hAnsi="Ariel"/>
      </w:rPr>
      <w:t xml:space="preserve">Module Code: </w:t>
    </w:r>
    <w:r w:rsidR="00C76F47" w:rsidRPr="00F259DE">
      <w:rPr>
        <w:rFonts w:ascii="Ariel" w:hAnsi="Ariel"/>
      </w:rPr>
      <w:t>ECEY4003</w:t>
    </w:r>
  </w:p>
  <w:p w14:paraId="379768E2" w14:textId="25206E4B" w:rsidR="00EF2E3D" w:rsidRPr="00F259DE" w:rsidRDefault="00EF2E3D" w:rsidP="00EF2E3D">
    <w:pPr>
      <w:pStyle w:val="Header"/>
      <w:rPr>
        <w:rFonts w:ascii="Ariel" w:hAnsi="Ariel"/>
      </w:rPr>
    </w:pPr>
  </w:p>
  <w:p w14:paraId="7F87F878" w14:textId="77777777" w:rsidR="00B62BA4" w:rsidRPr="00F259DE" w:rsidRDefault="00B62BA4" w:rsidP="00EF2E3D">
    <w:pPr>
      <w:pStyle w:val="Header"/>
      <w:rPr>
        <w:rFonts w:ascii="Ariel" w:hAnsi="Ariel"/>
      </w:rPr>
    </w:pPr>
  </w:p>
  <w:p w14:paraId="13A529BB" w14:textId="77777777" w:rsidR="00EF2E3D" w:rsidRPr="00F259DE" w:rsidRDefault="00EF2E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75F50"/>
    <w:multiLevelType w:val="hybridMultilevel"/>
    <w:tmpl w:val="8B781924"/>
    <w:lvl w:ilvl="0" w:tplc="FA286F86">
      <w:start w:val="1"/>
      <w:numFmt w:val="bullet"/>
      <w:lvlText w:val=""/>
      <w:lvlJc w:val="left"/>
      <w:pPr>
        <w:ind w:left="720" w:hanging="360"/>
      </w:pPr>
      <w:rPr>
        <w:rFonts w:ascii="Symbol" w:hAnsi="Symbol" w:hint="default"/>
      </w:rPr>
    </w:lvl>
    <w:lvl w:ilvl="1" w:tplc="D1D69320">
      <w:start w:val="1"/>
      <w:numFmt w:val="bullet"/>
      <w:lvlText w:val="o"/>
      <w:lvlJc w:val="left"/>
      <w:pPr>
        <w:ind w:left="1440" w:hanging="360"/>
      </w:pPr>
      <w:rPr>
        <w:rFonts w:ascii="Courier New" w:hAnsi="Courier New" w:hint="default"/>
      </w:rPr>
    </w:lvl>
    <w:lvl w:ilvl="2" w:tplc="9D4868B2">
      <w:start w:val="1"/>
      <w:numFmt w:val="bullet"/>
      <w:lvlText w:val=""/>
      <w:lvlJc w:val="left"/>
      <w:pPr>
        <w:ind w:left="2160" w:hanging="360"/>
      </w:pPr>
      <w:rPr>
        <w:rFonts w:ascii="Wingdings" w:hAnsi="Wingdings" w:hint="default"/>
      </w:rPr>
    </w:lvl>
    <w:lvl w:ilvl="3" w:tplc="F34AE82E">
      <w:start w:val="1"/>
      <w:numFmt w:val="bullet"/>
      <w:lvlText w:val=""/>
      <w:lvlJc w:val="left"/>
      <w:pPr>
        <w:ind w:left="2880" w:hanging="360"/>
      </w:pPr>
      <w:rPr>
        <w:rFonts w:ascii="Symbol" w:hAnsi="Symbol" w:hint="default"/>
      </w:rPr>
    </w:lvl>
    <w:lvl w:ilvl="4" w:tplc="C6DEB08E">
      <w:start w:val="1"/>
      <w:numFmt w:val="bullet"/>
      <w:lvlText w:val="o"/>
      <w:lvlJc w:val="left"/>
      <w:pPr>
        <w:ind w:left="3600" w:hanging="360"/>
      </w:pPr>
      <w:rPr>
        <w:rFonts w:ascii="Courier New" w:hAnsi="Courier New" w:hint="default"/>
      </w:rPr>
    </w:lvl>
    <w:lvl w:ilvl="5" w:tplc="EE3E4ADA">
      <w:start w:val="1"/>
      <w:numFmt w:val="bullet"/>
      <w:lvlText w:val=""/>
      <w:lvlJc w:val="left"/>
      <w:pPr>
        <w:ind w:left="4320" w:hanging="360"/>
      </w:pPr>
      <w:rPr>
        <w:rFonts w:ascii="Wingdings" w:hAnsi="Wingdings" w:hint="default"/>
      </w:rPr>
    </w:lvl>
    <w:lvl w:ilvl="6" w:tplc="16EE06F0">
      <w:start w:val="1"/>
      <w:numFmt w:val="bullet"/>
      <w:lvlText w:val=""/>
      <w:lvlJc w:val="left"/>
      <w:pPr>
        <w:ind w:left="5040" w:hanging="360"/>
      </w:pPr>
      <w:rPr>
        <w:rFonts w:ascii="Symbol" w:hAnsi="Symbol" w:hint="default"/>
      </w:rPr>
    </w:lvl>
    <w:lvl w:ilvl="7" w:tplc="68B0BD5C">
      <w:start w:val="1"/>
      <w:numFmt w:val="bullet"/>
      <w:lvlText w:val="o"/>
      <w:lvlJc w:val="left"/>
      <w:pPr>
        <w:ind w:left="5760" w:hanging="360"/>
      </w:pPr>
      <w:rPr>
        <w:rFonts w:ascii="Courier New" w:hAnsi="Courier New" w:hint="default"/>
      </w:rPr>
    </w:lvl>
    <w:lvl w:ilvl="8" w:tplc="12E435D2">
      <w:start w:val="1"/>
      <w:numFmt w:val="bullet"/>
      <w:lvlText w:val=""/>
      <w:lvlJc w:val="left"/>
      <w:pPr>
        <w:ind w:left="6480" w:hanging="360"/>
      </w:pPr>
      <w:rPr>
        <w:rFonts w:ascii="Wingdings" w:hAnsi="Wingdings" w:hint="default"/>
      </w:rPr>
    </w:lvl>
  </w:abstractNum>
  <w:abstractNum w:abstractNumId="1" w15:restartNumberingAfterBreak="0">
    <w:nsid w:val="3A16B1AA"/>
    <w:multiLevelType w:val="hybridMultilevel"/>
    <w:tmpl w:val="4DFAF98A"/>
    <w:lvl w:ilvl="0" w:tplc="CC80DC0A">
      <w:start w:val="1"/>
      <w:numFmt w:val="bullet"/>
      <w:lvlText w:val=""/>
      <w:lvlJc w:val="left"/>
      <w:pPr>
        <w:ind w:left="720" w:hanging="360"/>
      </w:pPr>
      <w:rPr>
        <w:rFonts w:ascii="Symbol" w:hAnsi="Symbol" w:hint="default"/>
      </w:rPr>
    </w:lvl>
    <w:lvl w:ilvl="1" w:tplc="090A0D20">
      <w:start w:val="1"/>
      <w:numFmt w:val="bullet"/>
      <w:lvlText w:val="o"/>
      <w:lvlJc w:val="left"/>
      <w:pPr>
        <w:ind w:left="1440" w:hanging="360"/>
      </w:pPr>
      <w:rPr>
        <w:rFonts w:ascii="Courier New" w:hAnsi="Courier New" w:hint="default"/>
      </w:rPr>
    </w:lvl>
    <w:lvl w:ilvl="2" w:tplc="069264E0">
      <w:start w:val="1"/>
      <w:numFmt w:val="bullet"/>
      <w:lvlText w:val=""/>
      <w:lvlJc w:val="left"/>
      <w:pPr>
        <w:ind w:left="2160" w:hanging="360"/>
      </w:pPr>
      <w:rPr>
        <w:rFonts w:ascii="Wingdings" w:hAnsi="Wingdings" w:hint="default"/>
      </w:rPr>
    </w:lvl>
    <w:lvl w:ilvl="3" w:tplc="6CE6394E">
      <w:start w:val="1"/>
      <w:numFmt w:val="bullet"/>
      <w:lvlText w:val=""/>
      <w:lvlJc w:val="left"/>
      <w:pPr>
        <w:ind w:left="2880" w:hanging="360"/>
      </w:pPr>
      <w:rPr>
        <w:rFonts w:ascii="Symbol" w:hAnsi="Symbol" w:hint="default"/>
      </w:rPr>
    </w:lvl>
    <w:lvl w:ilvl="4" w:tplc="BEF079A2">
      <w:start w:val="1"/>
      <w:numFmt w:val="bullet"/>
      <w:lvlText w:val="o"/>
      <w:lvlJc w:val="left"/>
      <w:pPr>
        <w:ind w:left="3600" w:hanging="360"/>
      </w:pPr>
      <w:rPr>
        <w:rFonts w:ascii="Courier New" w:hAnsi="Courier New" w:hint="default"/>
      </w:rPr>
    </w:lvl>
    <w:lvl w:ilvl="5" w:tplc="B3BE3466">
      <w:start w:val="1"/>
      <w:numFmt w:val="bullet"/>
      <w:lvlText w:val=""/>
      <w:lvlJc w:val="left"/>
      <w:pPr>
        <w:ind w:left="4320" w:hanging="360"/>
      </w:pPr>
      <w:rPr>
        <w:rFonts w:ascii="Wingdings" w:hAnsi="Wingdings" w:hint="default"/>
      </w:rPr>
    </w:lvl>
    <w:lvl w:ilvl="6" w:tplc="96387E3A">
      <w:start w:val="1"/>
      <w:numFmt w:val="bullet"/>
      <w:lvlText w:val=""/>
      <w:lvlJc w:val="left"/>
      <w:pPr>
        <w:ind w:left="5040" w:hanging="360"/>
      </w:pPr>
      <w:rPr>
        <w:rFonts w:ascii="Symbol" w:hAnsi="Symbol" w:hint="default"/>
      </w:rPr>
    </w:lvl>
    <w:lvl w:ilvl="7" w:tplc="1DC69FCC">
      <w:start w:val="1"/>
      <w:numFmt w:val="bullet"/>
      <w:lvlText w:val="o"/>
      <w:lvlJc w:val="left"/>
      <w:pPr>
        <w:ind w:left="5760" w:hanging="360"/>
      </w:pPr>
      <w:rPr>
        <w:rFonts w:ascii="Courier New" w:hAnsi="Courier New" w:hint="default"/>
      </w:rPr>
    </w:lvl>
    <w:lvl w:ilvl="8" w:tplc="BD7AAC7E">
      <w:start w:val="1"/>
      <w:numFmt w:val="bullet"/>
      <w:lvlText w:val=""/>
      <w:lvlJc w:val="left"/>
      <w:pPr>
        <w:ind w:left="6480" w:hanging="360"/>
      </w:pPr>
      <w:rPr>
        <w:rFonts w:ascii="Wingdings" w:hAnsi="Wingdings" w:hint="default"/>
      </w:rPr>
    </w:lvl>
  </w:abstractNum>
  <w:abstractNum w:abstractNumId="2" w15:restartNumberingAfterBreak="0">
    <w:nsid w:val="3F2BA287"/>
    <w:multiLevelType w:val="hybridMultilevel"/>
    <w:tmpl w:val="6888C55E"/>
    <w:lvl w:ilvl="0" w:tplc="2220AB3C">
      <w:start w:val="1"/>
      <w:numFmt w:val="bullet"/>
      <w:lvlText w:val=""/>
      <w:lvlJc w:val="left"/>
      <w:pPr>
        <w:ind w:left="720" w:hanging="360"/>
      </w:pPr>
      <w:rPr>
        <w:rFonts w:ascii="Symbol" w:hAnsi="Symbol" w:hint="default"/>
      </w:rPr>
    </w:lvl>
    <w:lvl w:ilvl="1" w:tplc="CBAE8A12">
      <w:start w:val="1"/>
      <w:numFmt w:val="bullet"/>
      <w:lvlText w:val="o"/>
      <w:lvlJc w:val="left"/>
      <w:pPr>
        <w:ind w:left="1440" w:hanging="360"/>
      </w:pPr>
      <w:rPr>
        <w:rFonts w:ascii="Courier New" w:hAnsi="Courier New" w:hint="default"/>
      </w:rPr>
    </w:lvl>
    <w:lvl w:ilvl="2" w:tplc="3EE89D9A">
      <w:start w:val="1"/>
      <w:numFmt w:val="bullet"/>
      <w:lvlText w:val=""/>
      <w:lvlJc w:val="left"/>
      <w:pPr>
        <w:ind w:left="2160" w:hanging="360"/>
      </w:pPr>
      <w:rPr>
        <w:rFonts w:ascii="Wingdings" w:hAnsi="Wingdings" w:hint="default"/>
      </w:rPr>
    </w:lvl>
    <w:lvl w:ilvl="3" w:tplc="8696A9D8">
      <w:start w:val="1"/>
      <w:numFmt w:val="bullet"/>
      <w:lvlText w:val=""/>
      <w:lvlJc w:val="left"/>
      <w:pPr>
        <w:ind w:left="2880" w:hanging="360"/>
      </w:pPr>
      <w:rPr>
        <w:rFonts w:ascii="Symbol" w:hAnsi="Symbol" w:hint="default"/>
      </w:rPr>
    </w:lvl>
    <w:lvl w:ilvl="4" w:tplc="3EEA07E0">
      <w:start w:val="1"/>
      <w:numFmt w:val="bullet"/>
      <w:lvlText w:val="o"/>
      <w:lvlJc w:val="left"/>
      <w:pPr>
        <w:ind w:left="3600" w:hanging="360"/>
      </w:pPr>
      <w:rPr>
        <w:rFonts w:ascii="Courier New" w:hAnsi="Courier New" w:hint="default"/>
      </w:rPr>
    </w:lvl>
    <w:lvl w:ilvl="5" w:tplc="77685AE8">
      <w:start w:val="1"/>
      <w:numFmt w:val="bullet"/>
      <w:lvlText w:val=""/>
      <w:lvlJc w:val="left"/>
      <w:pPr>
        <w:ind w:left="4320" w:hanging="360"/>
      </w:pPr>
      <w:rPr>
        <w:rFonts w:ascii="Wingdings" w:hAnsi="Wingdings" w:hint="default"/>
      </w:rPr>
    </w:lvl>
    <w:lvl w:ilvl="6" w:tplc="EB1E6A12">
      <w:start w:val="1"/>
      <w:numFmt w:val="bullet"/>
      <w:lvlText w:val=""/>
      <w:lvlJc w:val="left"/>
      <w:pPr>
        <w:ind w:left="5040" w:hanging="360"/>
      </w:pPr>
      <w:rPr>
        <w:rFonts w:ascii="Symbol" w:hAnsi="Symbol" w:hint="default"/>
      </w:rPr>
    </w:lvl>
    <w:lvl w:ilvl="7" w:tplc="958A5A36">
      <w:start w:val="1"/>
      <w:numFmt w:val="bullet"/>
      <w:lvlText w:val="o"/>
      <w:lvlJc w:val="left"/>
      <w:pPr>
        <w:ind w:left="5760" w:hanging="360"/>
      </w:pPr>
      <w:rPr>
        <w:rFonts w:ascii="Courier New" w:hAnsi="Courier New" w:hint="default"/>
      </w:rPr>
    </w:lvl>
    <w:lvl w:ilvl="8" w:tplc="26EA5E60">
      <w:start w:val="1"/>
      <w:numFmt w:val="bullet"/>
      <w:lvlText w:val=""/>
      <w:lvlJc w:val="left"/>
      <w:pPr>
        <w:ind w:left="6480" w:hanging="360"/>
      </w:pPr>
      <w:rPr>
        <w:rFonts w:ascii="Wingdings" w:hAnsi="Wingdings" w:hint="default"/>
      </w:rPr>
    </w:lvl>
  </w:abstractNum>
  <w:abstractNum w:abstractNumId="3" w15:restartNumberingAfterBreak="0">
    <w:nsid w:val="7D162688"/>
    <w:multiLevelType w:val="hybridMultilevel"/>
    <w:tmpl w:val="E1C4C1F0"/>
    <w:lvl w:ilvl="0" w:tplc="863AD9A0">
      <w:start w:val="1"/>
      <w:numFmt w:val="decimal"/>
      <w:lvlText w:val="%1."/>
      <w:lvlJc w:val="left"/>
      <w:pPr>
        <w:ind w:left="720" w:hanging="360"/>
      </w:pPr>
    </w:lvl>
    <w:lvl w:ilvl="1" w:tplc="8A787F62">
      <w:start w:val="1"/>
      <w:numFmt w:val="lowerLetter"/>
      <w:lvlText w:val="%2."/>
      <w:lvlJc w:val="left"/>
      <w:pPr>
        <w:ind w:left="1440" w:hanging="360"/>
      </w:pPr>
    </w:lvl>
    <w:lvl w:ilvl="2" w:tplc="57BC3C3E">
      <w:start w:val="1"/>
      <w:numFmt w:val="lowerRoman"/>
      <w:lvlText w:val="%3."/>
      <w:lvlJc w:val="right"/>
      <w:pPr>
        <w:ind w:left="2160" w:hanging="180"/>
      </w:pPr>
    </w:lvl>
    <w:lvl w:ilvl="3" w:tplc="6BBC6844">
      <w:start w:val="1"/>
      <w:numFmt w:val="decimal"/>
      <w:lvlText w:val="%4."/>
      <w:lvlJc w:val="left"/>
      <w:pPr>
        <w:ind w:left="2880" w:hanging="360"/>
      </w:pPr>
    </w:lvl>
    <w:lvl w:ilvl="4" w:tplc="77B03C2E">
      <w:start w:val="1"/>
      <w:numFmt w:val="lowerLetter"/>
      <w:lvlText w:val="%5."/>
      <w:lvlJc w:val="left"/>
      <w:pPr>
        <w:ind w:left="3600" w:hanging="360"/>
      </w:pPr>
    </w:lvl>
    <w:lvl w:ilvl="5" w:tplc="FB50F03A">
      <w:start w:val="1"/>
      <w:numFmt w:val="lowerRoman"/>
      <w:lvlText w:val="%6."/>
      <w:lvlJc w:val="right"/>
      <w:pPr>
        <w:ind w:left="4320" w:hanging="180"/>
      </w:pPr>
    </w:lvl>
    <w:lvl w:ilvl="6" w:tplc="6636AF0C">
      <w:start w:val="1"/>
      <w:numFmt w:val="decimal"/>
      <w:lvlText w:val="%7."/>
      <w:lvlJc w:val="left"/>
      <w:pPr>
        <w:ind w:left="5040" w:hanging="360"/>
      </w:pPr>
    </w:lvl>
    <w:lvl w:ilvl="7" w:tplc="E962D818">
      <w:start w:val="1"/>
      <w:numFmt w:val="lowerLetter"/>
      <w:lvlText w:val="%8."/>
      <w:lvlJc w:val="left"/>
      <w:pPr>
        <w:ind w:left="5760" w:hanging="360"/>
      </w:pPr>
    </w:lvl>
    <w:lvl w:ilvl="8" w:tplc="C1F46110">
      <w:start w:val="1"/>
      <w:numFmt w:val="lowerRoman"/>
      <w:lvlText w:val="%9."/>
      <w:lvlJc w:val="right"/>
      <w:pPr>
        <w:ind w:left="6480" w:hanging="180"/>
      </w:pPr>
    </w:lvl>
  </w:abstractNum>
  <w:num w:numId="1" w16cid:durableId="483663416">
    <w:abstractNumId w:val="3"/>
  </w:num>
  <w:num w:numId="2" w16cid:durableId="1835609694">
    <w:abstractNumId w:val="1"/>
  </w:num>
  <w:num w:numId="3" w16cid:durableId="109009210">
    <w:abstractNumId w:val="2"/>
  </w:num>
  <w:num w:numId="4" w16cid:durableId="331226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E3D"/>
    <w:rsid w:val="00025234"/>
    <w:rsid w:val="000444AA"/>
    <w:rsid w:val="00045F54"/>
    <w:rsid w:val="00051FCF"/>
    <w:rsid w:val="000719E9"/>
    <w:rsid w:val="000841D6"/>
    <w:rsid w:val="000E2F91"/>
    <w:rsid w:val="000E3352"/>
    <w:rsid w:val="000F6B6D"/>
    <w:rsid w:val="00102832"/>
    <w:rsid w:val="00105A14"/>
    <w:rsid w:val="00112EAE"/>
    <w:rsid w:val="00116B87"/>
    <w:rsid w:val="0012066B"/>
    <w:rsid w:val="00123D7C"/>
    <w:rsid w:val="001252DF"/>
    <w:rsid w:val="00142AA1"/>
    <w:rsid w:val="00151759"/>
    <w:rsid w:val="001519AF"/>
    <w:rsid w:val="00152761"/>
    <w:rsid w:val="00160229"/>
    <w:rsid w:val="0016122D"/>
    <w:rsid w:val="00177871"/>
    <w:rsid w:val="00180246"/>
    <w:rsid w:val="0019399E"/>
    <w:rsid w:val="001C4276"/>
    <w:rsid w:val="001F0346"/>
    <w:rsid w:val="001F6CDF"/>
    <w:rsid w:val="00206D9E"/>
    <w:rsid w:val="00224FBE"/>
    <w:rsid w:val="0024251E"/>
    <w:rsid w:val="00243728"/>
    <w:rsid w:val="002565E0"/>
    <w:rsid w:val="00256809"/>
    <w:rsid w:val="002663D0"/>
    <w:rsid w:val="0027505D"/>
    <w:rsid w:val="0027576B"/>
    <w:rsid w:val="0027605D"/>
    <w:rsid w:val="002830E0"/>
    <w:rsid w:val="002849FE"/>
    <w:rsid w:val="002B0F0B"/>
    <w:rsid w:val="002B40E1"/>
    <w:rsid w:val="002C7B19"/>
    <w:rsid w:val="002D3EDD"/>
    <w:rsid w:val="00313B06"/>
    <w:rsid w:val="0033123B"/>
    <w:rsid w:val="00347D78"/>
    <w:rsid w:val="00351BA9"/>
    <w:rsid w:val="0035476F"/>
    <w:rsid w:val="0035546B"/>
    <w:rsid w:val="003745C6"/>
    <w:rsid w:val="00387574"/>
    <w:rsid w:val="003962DC"/>
    <w:rsid w:val="003A24FC"/>
    <w:rsid w:val="003B372B"/>
    <w:rsid w:val="003E7D7D"/>
    <w:rsid w:val="003F175B"/>
    <w:rsid w:val="003F2CC1"/>
    <w:rsid w:val="00425C85"/>
    <w:rsid w:val="00430BFA"/>
    <w:rsid w:val="004327CD"/>
    <w:rsid w:val="004440CF"/>
    <w:rsid w:val="00472FDB"/>
    <w:rsid w:val="004745BA"/>
    <w:rsid w:val="00480113"/>
    <w:rsid w:val="004808BE"/>
    <w:rsid w:val="00482FEB"/>
    <w:rsid w:val="004A1DF3"/>
    <w:rsid w:val="004A73E2"/>
    <w:rsid w:val="004B6D3C"/>
    <w:rsid w:val="004F1C9C"/>
    <w:rsid w:val="00507813"/>
    <w:rsid w:val="0056486D"/>
    <w:rsid w:val="00574002"/>
    <w:rsid w:val="00580E58"/>
    <w:rsid w:val="00583E14"/>
    <w:rsid w:val="00590371"/>
    <w:rsid w:val="00591CA5"/>
    <w:rsid w:val="005A29D2"/>
    <w:rsid w:val="005A336F"/>
    <w:rsid w:val="005C4C43"/>
    <w:rsid w:val="005C6D2C"/>
    <w:rsid w:val="005D160D"/>
    <w:rsid w:val="005D272F"/>
    <w:rsid w:val="005F49AD"/>
    <w:rsid w:val="005F738D"/>
    <w:rsid w:val="0062122C"/>
    <w:rsid w:val="00635D06"/>
    <w:rsid w:val="00636D80"/>
    <w:rsid w:val="006701CE"/>
    <w:rsid w:val="00691CFD"/>
    <w:rsid w:val="00692FFC"/>
    <w:rsid w:val="006A4D0B"/>
    <w:rsid w:val="006B0DCE"/>
    <w:rsid w:val="006E424C"/>
    <w:rsid w:val="006E4BB6"/>
    <w:rsid w:val="006E69F4"/>
    <w:rsid w:val="006F0A69"/>
    <w:rsid w:val="006F5056"/>
    <w:rsid w:val="006F6BA4"/>
    <w:rsid w:val="007169B4"/>
    <w:rsid w:val="00761B97"/>
    <w:rsid w:val="007A4136"/>
    <w:rsid w:val="007A7F28"/>
    <w:rsid w:val="007C7570"/>
    <w:rsid w:val="007D519A"/>
    <w:rsid w:val="007E5EE7"/>
    <w:rsid w:val="007E789B"/>
    <w:rsid w:val="007F4D2E"/>
    <w:rsid w:val="007F4EA0"/>
    <w:rsid w:val="00811FC9"/>
    <w:rsid w:val="0082286C"/>
    <w:rsid w:val="0082606E"/>
    <w:rsid w:val="00827687"/>
    <w:rsid w:val="0082783C"/>
    <w:rsid w:val="00836CE1"/>
    <w:rsid w:val="00850DE7"/>
    <w:rsid w:val="008810C7"/>
    <w:rsid w:val="0089122B"/>
    <w:rsid w:val="00891739"/>
    <w:rsid w:val="008A133C"/>
    <w:rsid w:val="008C2A31"/>
    <w:rsid w:val="008C4F3E"/>
    <w:rsid w:val="008D2709"/>
    <w:rsid w:val="008E1BB1"/>
    <w:rsid w:val="008F5250"/>
    <w:rsid w:val="008F5471"/>
    <w:rsid w:val="0090598A"/>
    <w:rsid w:val="00906DD2"/>
    <w:rsid w:val="009114E7"/>
    <w:rsid w:val="00912FBF"/>
    <w:rsid w:val="009170F8"/>
    <w:rsid w:val="00944896"/>
    <w:rsid w:val="00953F3C"/>
    <w:rsid w:val="009577DF"/>
    <w:rsid w:val="009624AF"/>
    <w:rsid w:val="00962AA2"/>
    <w:rsid w:val="00972007"/>
    <w:rsid w:val="00986F5E"/>
    <w:rsid w:val="00993445"/>
    <w:rsid w:val="009A19D4"/>
    <w:rsid w:val="009B2715"/>
    <w:rsid w:val="009B5622"/>
    <w:rsid w:val="009D1959"/>
    <w:rsid w:val="009F5BDA"/>
    <w:rsid w:val="00A13D5A"/>
    <w:rsid w:val="00A16417"/>
    <w:rsid w:val="00A3057A"/>
    <w:rsid w:val="00A3519A"/>
    <w:rsid w:val="00A42701"/>
    <w:rsid w:val="00A456FE"/>
    <w:rsid w:val="00A52A4C"/>
    <w:rsid w:val="00A706AF"/>
    <w:rsid w:val="00A71F70"/>
    <w:rsid w:val="00A967A2"/>
    <w:rsid w:val="00AA2906"/>
    <w:rsid w:val="00AB1112"/>
    <w:rsid w:val="00AB1A2E"/>
    <w:rsid w:val="00AE18ED"/>
    <w:rsid w:val="00B24EC9"/>
    <w:rsid w:val="00B37E7E"/>
    <w:rsid w:val="00B62BA4"/>
    <w:rsid w:val="00B66BC0"/>
    <w:rsid w:val="00B67B96"/>
    <w:rsid w:val="00B7229C"/>
    <w:rsid w:val="00B91A52"/>
    <w:rsid w:val="00BB61FD"/>
    <w:rsid w:val="00BC0B9D"/>
    <w:rsid w:val="00BC645A"/>
    <w:rsid w:val="00BD4192"/>
    <w:rsid w:val="00BD59AF"/>
    <w:rsid w:val="00C01FE7"/>
    <w:rsid w:val="00C2179C"/>
    <w:rsid w:val="00C302D0"/>
    <w:rsid w:val="00C35BC0"/>
    <w:rsid w:val="00C54CA4"/>
    <w:rsid w:val="00C63CEF"/>
    <w:rsid w:val="00C7414A"/>
    <w:rsid w:val="00C76F47"/>
    <w:rsid w:val="00C966D6"/>
    <w:rsid w:val="00CA31A4"/>
    <w:rsid w:val="00CC0701"/>
    <w:rsid w:val="00CF58D7"/>
    <w:rsid w:val="00D355F1"/>
    <w:rsid w:val="00D42417"/>
    <w:rsid w:val="00D511B4"/>
    <w:rsid w:val="00D67137"/>
    <w:rsid w:val="00D93F94"/>
    <w:rsid w:val="00DC2FC4"/>
    <w:rsid w:val="00DC4B02"/>
    <w:rsid w:val="00DE1491"/>
    <w:rsid w:val="00E03A24"/>
    <w:rsid w:val="00E2772C"/>
    <w:rsid w:val="00E352F0"/>
    <w:rsid w:val="00E353C4"/>
    <w:rsid w:val="00E655DD"/>
    <w:rsid w:val="00E702E4"/>
    <w:rsid w:val="00E96C28"/>
    <w:rsid w:val="00EA2182"/>
    <w:rsid w:val="00EA6893"/>
    <w:rsid w:val="00EB5ACD"/>
    <w:rsid w:val="00EB6D4C"/>
    <w:rsid w:val="00EC5984"/>
    <w:rsid w:val="00ED35CA"/>
    <w:rsid w:val="00ED39F4"/>
    <w:rsid w:val="00ED7734"/>
    <w:rsid w:val="00EE0BB2"/>
    <w:rsid w:val="00EE1A6C"/>
    <w:rsid w:val="00EE4A69"/>
    <w:rsid w:val="00EF2E3D"/>
    <w:rsid w:val="00EF5D4D"/>
    <w:rsid w:val="00F03106"/>
    <w:rsid w:val="00F235BD"/>
    <w:rsid w:val="00F259DE"/>
    <w:rsid w:val="00F404B4"/>
    <w:rsid w:val="00F57849"/>
    <w:rsid w:val="00F74702"/>
    <w:rsid w:val="00F84835"/>
    <w:rsid w:val="00F84863"/>
    <w:rsid w:val="00FA490F"/>
    <w:rsid w:val="00FA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166510"/>
  <w15:chartTrackingRefBased/>
  <w15:docId w15:val="{1D4A7E89-13BC-449D-AD59-2B5DC6D9A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E3D"/>
    <w:rPr>
      <w:rFonts w:eastAsiaTheme="minorEastAsia"/>
      <w:lang w:eastAsia="zh-CN"/>
    </w:rPr>
  </w:style>
  <w:style w:type="paragraph" w:styleId="Heading1">
    <w:name w:val="heading 1"/>
    <w:basedOn w:val="Normal"/>
    <w:next w:val="Normal"/>
    <w:link w:val="Heading1Char"/>
    <w:uiPriority w:val="9"/>
    <w:qFormat/>
    <w:rsid w:val="00EF2E3D"/>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F2E3D"/>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F2E3D"/>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F2E3D"/>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EF2E3D"/>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EF2E3D"/>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EF2E3D"/>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EF2E3D"/>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EF2E3D"/>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E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E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E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E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E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E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E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E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E3D"/>
    <w:rPr>
      <w:rFonts w:eastAsiaTheme="majorEastAsia" w:cstheme="majorBidi"/>
      <w:color w:val="272727" w:themeColor="text1" w:themeTint="D8"/>
    </w:rPr>
  </w:style>
  <w:style w:type="paragraph" w:styleId="Title">
    <w:name w:val="Title"/>
    <w:basedOn w:val="Normal"/>
    <w:next w:val="Normal"/>
    <w:link w:val="TitleChar"/>
    <w:uiPriority w:val="10"/>
    <w:qFormat/>
    <w:rsid w:val="00EF2E3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F2E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E3D"/>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F2E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E3D"/>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EF2E3D"/>
    <w:rPr>
      <w:i/>
      <w:iCs/>
      <w:color w:val="404040" w:themeColor="text1" w:themeTint="BF"/>
    </w:rPr>
  </w:style>
  <w:style w:type="paragraph" w:styleId="ListParagraph">
    <w:name w:val="List Paragraph"/>
    <w:basedOn w:val="Normal"/>
    <w:uiPriority w:val="34"/>
    <w:qFormat/>
    <w:rsid w:val="00EF2E3D"/>
    <w:pPr>
      <w:ind w:left="720"/>
      <w:contextualSpacing/>
    </w:pPr>
    <w:rPr>
      <w:rFonts w:eastAsiaTheme="minorHAnsi"/>
      <w:lang w:eastAsia="en-US"/>
    </w:rPr>
  </w:style>
  <w:style w:type="character" w:styleId="IntenseEmphasis">
    <w:name w:val="Intense Emphasis"/>
    <w:basedOn w:val="DefaultParagraphFont"/>
    <w:uiPriority w:val="21"/>
    <w:qFormat/>
    <w:rsid w:val="00EF2E3D"/>
    <w:rPr>
      <w:i/>
      <w:iCs/>
      <w:color w:val="0F4761" w:themeColor="accent1" w:themeShade="BF"/>
    </w:rPr>
  </w:style>
  <w:style w:type="paragraph" w:styleId="IntenseQuote">
    <w:name w:val="Intense Quote"/>
    <w:basedOn w:val="Normal"/>
    <w:next w:val="Normal"/>
    <w:link w:val="IntenseQuoteChar"/>
    <w:uiPriority w:val="30"/>
    <w:qFormat/>
    <w:rsid w:val="00EF2E3D"/>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EF2E3D"/>
    <w:rPr>
      <w:i/>
      <w:iCs/>
      <w:color w:val="0F4761" w:themeColor="accent1" w:themeShade="BF"/>
    </w:rPr>
  </w:style>
  <w:style w:type="character" w:styleId="IntenseReference">
    <w:name w:val="Intense Reference"/>
    <w:basedOn w:val="DefaultParagraphFont"/>
    <w:uiPriority w:val="32"/>
    <w:qFormat/>
    <w:rsid w:val="00EF2E3D"/>
    <w:rPr>
      <w:b/>
      <w:bCs/>
      <w:smallCaps/>
      <w:color w:val="0F4761" w:themeColor="accent1" w:themeShade="BF"/>
      <w:spacing w:val="5"/>
    </w:rPr>
  </w:style>
  <w:style w:type="paragraph" w:styleId="Header">
    <w:name w:val="header"/>
    <w:basedOn w:val="Normal"/>
    <w:link w:val="HeaderChar"/>
    <w:uiPriority w:val="99"/>
    <w:unhideWhenUsed/>
    <w:rsid w:val="00EF2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E3D"/>
    <w:rPr>
      <w:rFonts w:eastAsiaTheme="minorEastAsia"/>
      <w:lang w:eastAsia="zh-CN"/>
    </w:rPr>
  </w:style>
  <w:style w:type="paragraph" w:styleId="Footer">
    <w:name w:val="footer"/>
    <w:basedOn w:val="Normal"/>
    <w:link w:val="FooterChar"/>
    <w:uiPriority w:val="99"/>
    <w:unhideWhenUsed/>
    <w:rsid w:val="00EF2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E3D"/>
    <w:rPr>
      <w:rFonts w:eastAsiaTheme="minorEastAsia"/>
      <w:lang w:eastAsia="zh-CN"/>
    </w:rPr>
  </w:style>
  <w:style w:type="character" w:styleId="Hyperlink">
    <w:name w:val="Hyperlink"/>
    <w:basedOn w:val="DefaultParagraphFont"/>
    <w:uiPriority w:val="99"/>
    <w:unhideWhenUsed/>
    <w:rsid w:val="00836CE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thleeasd.wordpress.com/wp-content/uploads/2018/01/exploratory-play.pdf" TargetMode="External"/><Relationship Id="rId13" Type="http://schemas.openxmlformats.org/officeDocument/2006/relationships/hyperlink" Target="https://birthto5matters.org.uk/wpcontent/uploads/2021/03/LearningPlayingInteracting.pdf" TargetMode="External"/><Relationship Id="rId18" Type="http://schemas.openxmlformats.org/officeDocument/2006/relationships/hyperlink" Target="https://www.westsussex.gov.uk/media/5555/effective_poa_and_planning.pdf?utm_source=chatgpt.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oro.open.ac.uk/38679/1/ECIF9The%20Right%20to%20Play.pdf?utm_source=chatgpt.com" TargetMode="External"/><Relationship Id="rId12" Type="http://schemas.openxmlformats.org/officeDocument/2006/relationships/hyperlink" Target="http://www.beactivekids.org/assets/pdf/MorganLeichterSaxby.pdf"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uva.theopenscholar.com/files/early-development-lab/files/the_development_of_play_8.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dn2.psychologytoday.com/assets/what_is_play_published.pdf" TargetMode="External"/><Relationship Id="rId5" Type="http://schemas.openxmlformats.org/officeDocument/2006/relationships/footnotes" Target="footnotes.xml"/><Relationship Id="rId15" Type="http://schemas.openxmlformats.org/officeDocument/2006/relationships/hyperlink" Target="https://learn.sssc.uk.com/cosim/Babies/scenario2/Schemas%20in%20childrens%20play.pdf?utm_source=chatgpt.com" TargetMode="External"/><Relationship Id="rId10" Type="http://schemas.openxmlformats.org/officeDocument/2006/relationships/hyperlink" Target="https://birthto5matters.org.uk/wp-content/uploads/2021/03/Playing-and-Exploring.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arlychildhoodaustralia.org.au/wp-content/uploads/2017/04/PPT-Self-Directed-Play.pdf?utm_source=chatgpt.com" TargetMode="External"/><Relationship Id="rId14" Type="http://schemas.openxmlformats.org/officeDocument/2006/relationships/hyperlink" Target="https://www.parenta.com/wp-content/uploads/2021/11/The-importance-of-observations-in-childcare-H2G-1.pdf?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3702</Words>
  <Characters>21106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pope</dc:creator>
  <cp:keywords/>
  <dc:description/>
  <cp:lastModifiedBy>jordan pope</cp:lastModifiedBy>
  <cp:revision>151</cp:revision>
  <dcterms:created xsi:type="dcterms:W3CDTF">2026-01-22T19:46:00Z</dcterms:created>
  <dcterms:modified xsi:type="dcterms:W3CDTF">2026-03-01T19:47:00Z</dcterms:modified>
</cp:coreProperties>
</file>