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39E4E0" w14:textId="5C0E2849" w:rsidR="00BF084E" w:rsidRDefault="00BF084E" w:rsidP="00BF084E">
      <w:pPr>
        <w:spacing w:before="212"/>
        <w:jc w:val="center"/>
        <w:rPr>
          <w:rFonts w:ascii="Arial"/>
          <w:b/>
          <w:sz w:val="48"/>
          <w:szCs w:val="48"/>
        </w:rPr>
      </w:pPr>
      <w:r>
        <w:rPr>
          <w:rFonts w:ascii="Arial"/>
          <w:b/>
          <w:noProof/>
          <w:sz w:val="56"/>
        </w:rPr>
        <w:drawing>
          <wp:inline distT="0" distB="0" distL="0" distR="0" wp14:anchorId="262C5A3A" wp14:editId="0E8E3785">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41839CB0" w14:textId="77777777" w:rsidR="00BF084E" w:rsidRDefault="00BF084E" w:rsidP="008A24C7">
      <w:pPr>
        <w:spacing w:before="212"/>
        <w:rPr>
          <w:rFonts w:ascii="Arial"/>
          <w:b/>
          <w:sz w:val="48"/>
          <w:szCs w:val="48"/>
        </w:rPr>
      </w:pPr>
    </w:p>
    <w:p w14:paraId="495940D1" w14:textId="77777777" w:rsidR="00BF084E" w:rsidRDefault="00BF084E" w:rsidP="008A24C7">
      <w:pPr>
        <w:spacing w:before="212"/>
        <w:rPr>
          <w:rFonts w:ascii="Arial"/>
          <w:b/>
          <w:sz w:val="48"/>
          <w:szCs w:val="48"/>
        </w:rPr>
      </w:pPr>
    </w:p>
    <w:p w14:paraId="638766DC" w14:textId="00186FAA" w:rsidR="008A24C7" w:rsidRDefault="008A24C7" w:rsidP="008A24C7">
      <w:pPr>
        <w:spacing w:before="212"/>
        <w:rPr>
          <w:rFonts w:ascii="Arial"/>
          <w:b/>
          <w:sz w:val="48"/>
          <w:szCs w:val="48"/>
        </w:rPr>
      </w:pPr>
      <w:r w:rsidRPr="00DD5969">
        <w:rPr>
          <w:rFonts w:ascii="Arial"/>
          <w:b/>
          <w:sz w:val="48"/>
          <w:szCs w:val="48"/>
        </w:rPr>
        <w:t>MODULE CODE:</w:t>
      </w:r>
      <w:r>
        <w:rPr>
          <w:rFonts w:ascii="Arial"/>
          <w:b/>
          <w:sz w:val="48"/>
          <w:szCs w:val="48"/>
        </w:rPr>
        <w:t xml:space="preserve"> ECDE701</w:t>
      </w:r>
      <w:r w:rsidR="00100C76">
        <w:rPr>
          <w:rFonts w:ascii="Arial"/>
          <w:b/>
          <w:sz w:val="48"/>
          <w:szCs w:val="48"/>
        </w:rPr>
        <w:t>7</w:t>
      </w:r>
    </w:p>
    <w:p w14:paraId="5C81FA0F" w14:textId="77777777" w:rsidR="008A24C7" w:rsidRDefault="008A24C7" w:rsidP="008A24C7">
      <w:pPr>
        <w:spacing w:before="212"/>
        <w:rPr>
          <w:rFonts w:ascii="Arial"/>
          <w:b/>
          <w:sz w:val="48"/>
          <w:szCs w:val="48"/>
        </w:rPr>
      </w:pPr>
    </w:p>
    <w:p w14:paraId="0163001F" w14:textId="77777777" w:rsidR="008A24C7" w:rsidRPr="00DD5969" w:rsidRDefault="008A24C7" w:rsidP="008A24C7">
      <w:pPr>
        <w:spacing w:before="212"/>
        <w:rPr>
          <w:rFonts w:ascii="Arial"/>
          <w:b/>
          <w:sz w:val="48"/>
          <w:szCs w:val="48"/>
        </w:rPr>
      </w:pPr>
      <w:r>
        <w:rPr>
          <w:rFonts w:ascii="Arial"/>
          <w:b/>
          <w:sz w:val="48"/>
          <w:szCs w:val="48"/>
        </w:rPr>
        <w:t>ASSESSMENT COMPONENT: 3</w:t>
      </w:r>
    </w:p>
    <w:p w14:paraId="4E08639A" w14:textId="77777777" w:rsidR="008A24C7" w:rsidRDefault="008A24C7" w:rsidP="008A24C7">
      <w:pPr>
        <w:spacing w:before="7"/>
        <w:jc w:val="center"/>
        <w:rPr>
          <w:rFonts w:ascii="Arial"/>
          <w:b/>
          <w:sz w:val="44"/>
        </w:rPr>
      </w:pPr>
    </w:p>
    <w:p w14:paraId="32E1E995" w14:textId="77777777" w:rsidR="008A24C7" w:rsidRPr="00DD5969" w:rsidRDefault="008A24C7" w:rsidP="008A24C7">
      <w:pPr>
        <w:spacing w:before="3"/>
        <w:rPr>
          <w:rFonts w:ascii="Arial"/>
          <w:b/>
          <w:sz w:val="48"/>
          <w:szCs w:val="48"/>
        </w:rPr>
      </w:pPr>
      <w:r w:rsidRPr="00DD5969">
        <w:rPr>
          <w:rFonts w:ascii="Arial"/>
          <w:b/>
          <w:sz w:val="48"/>
          <w:szCs w:val="48"/>
        </w:rPr>
        <w:t>STUDENT NAME:</w:t>
      </w:r>
      <w:r>
        <w:rPr>
          <w:rFonts w:ascii="Arial"/>
          <w:b/>
          <w:sz w:val="48"/>
          <w:szCs w:val="48"/>
        </w:rPr>
        <w:t xml:space="preserve"> Yiying Jiao</w:t>
      </w:r>
    </w:p>
    <w:p w14:paraId="1FCAC7E1" w14:textId="77777777" w:rsidR="008A24C7" w:rsidRPr="00DD5969" w:rsidRDefault="008A24C7" w:rsidP="008A24C7">
      <w:pPr>
        <w:spacing w:before="3"/>
        <w:rPr>
          <w:rFonts w:ascii="Arial"/>
          <w:b/>
          <w:sz w:val="48"/>
          <w:szCs w:val="48"/>
        </w:rPr>
      </w:pPr>
    </w:p>
    <w:p w14:paraId="4162D8E8" w14:textId="77777777" w:rsidR="008A24C7" w:rsidRDefault="008A24C7" w:rsidP="008A24C7">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1500112</w:t>
      </w:r>
    </w:p>
    <w:p w14:paraId="082811C7" w14:textId="77777777" w:rsidR="008A24C7" w:rsidRDefault="008A24C7" w:rsidP="008A24C7">
      <w:pPr>
        <w:rPr>
          <w:rFonts w:ascii="Arial"/>
          <w:b/>
          <w:sz w:val="47"/>
        </w:rPr>
      </w:pPr>
    </w:p>
    <w:p w14:paraId="70BF692A" w14:textId="305CCE8D" w:rsidR="00924591" w:rsidRDefault="00924591" w:rsidP="008A24C7">
      <w:pPr>
        <w:rPr>
          <w:rFonts w:ascii="Arial"/>
          <w:b/>
          <w:sz w:val="47"/>
        </w:rPr>
      </w:pPr>
      <w:r>
        <w:rPr>
          <w:rFonts w:ascii="Arial"/>
          <w:b/>
          <w:sz w:val="47"/>
        </w:rPr>
        <w:t>WORD COUNT:</w:t>
      </w:r>
    </w:p>
    <w:p w14:paraId="043EBC70" w14:textId="77777777" w:rsidR="008A24C7" w:rsidRDefault="008A24C7" w:rsidP="008A24C7">
      <w:pPr>
        <w:ind w:left="100"/>
        <w:rPr>
          <w:rFonts w:ascii="Arial"/>
          <w:b/>
          <w:sz w:val="47"/>
        </w:rPr>
      </w:pPr>
    </w:p>
    <w:p w14:paraId="012888B3" w14:textId="77777777" w:rsidR="00BF084E" w:rsidRDefault="00BF084E" w:rsidP="008A24C7">
      <w:pPr>
        <w:ind w:left="100"/>
        <w:rPr>
          <w:rFonts w:ascii="Arial"/>
          <w:b/>
          <w:sz w:val="47"/>
        </w:rPr>
      </w:pPr>
    </w:p>
    <w:p w14:paraId="20BABDA5" w14:textId="77777777" w:rsidR="00BF084E" w:rsidRDefault="00BF084E" w:rsidP="008A24C7">
      <w:pPr>
        <w:ind w:left="100"/>
        <w:rPr>
          <w:rFonts w:ascii="Arial"/>
          <w:b/>
          <w:sz w:val="47"/>
        </w:rPr>
      </w:pPr>
    </w:p>
    <w:p w14:paraId="75CFD08D" w14:textId="77777777" w:rsidR="008A24C7" w:rsidRDefault="008A24C7" w:rsidP="008A24C7">
      <w:pPr>
        <w:ind w:left="100"/>
        <w:rPr>
          <w:rFonts w:ascii="Arial"/>
          <w:b/>
          <w:sz w:val="47"/>
        </w:rPr>
      </w:pPr>
    </w:p>
    <w:p w14:paraId="4080B672" w14:textId="77777777" w:rsidR="008A24C7" w:rsidRPr="00192D3C" w:rsidRDefault="008A24C7" w:rsidP="00BF084E">
      <w:pPr>
        <w:rPr>
          <w:rFonts w:ascii="Arial"/>
          <w:b/>
          <w:sz w:val="47"/>
        </w:rPr>
      </w:pPr>
      <w:r w:rsidRPr="00192D3C">
        <w:rPr>
          <w:rFonts w:ascii="Arial"/>
          <w:b/>
          <w:sz w:val="47"/>
        </w:rPr>
        <w:t>Doctorate in Education (EdD)</w:t>
      </w:r>
    </w:p>
    <w:p w14:paraId="0EEBE1B7" w14:textId="412ACC6F" w:rsidR="008C1D9F" w:rsidRDefault="008C1D9F">
      <w:pPr>
        <w:spacing w:after="160" w:line="278" w:lineRule="auto"/>
      </w:pPr>
      <w:r>
        <w:br w:type="page"/>
      </w:r>
    </w:p>
    <w:p w14:paraId="4CC630A9" w14:textId="77777777" w:rsidR="008C1D9F" w:rsidRPr="00E243A8" w:rsidRDefault="008C1D9F" w:rsidP="008C1D9F">
      <w:pPr>
        <w:rPr>
          <w:b/>
          <w:bCs/>
          <w:sz w:val="32"/>
          <w:szCs w:val="32"/>
          <w:u w:val="single"/>
        </w:rPr>
      </w:pPr>
      <w:r w:rsidRPr="00E243A8">
        <w:rPr>
          <w:b/>
          <w:bCs/>
          <w:sz w:val="32"/>
          <w:szCs w:val="32"/>
          <w:u w:val="single"/>
        </w:rPr>
        <w:lastRenderedPageBreak/>
        <w:t>AI Acknowledgement</w:t>
      </w:r>
    </w:p>
    <w:p w14:paraId="6A45AE3D" w14:textId="77777777" w:rsidR="008C1D9F" w:rsidRDefault="008C1D9F" w:rsidP="008C1D9F"/>
    <w:p w14:paraId="0E3A5B1D" w14:textId="77777777" w:rsidR="008C1D9F" w:rsidRDefault="008C1D9F" w:rsidP="008C1D9F">
      <w:pPr>
        <w:rPr>
          <w:sz w:val="24"/>
          <w:szCs w:val="24"/>
        </w:rPr>
      </w:pPr>
      <w:r w:rsidRPr="008C1D9F">
        <w:rPr>
          <w:sz w:val="24"/>
          <w:szCs w:val="24"/>
        </w:rPr>
        <w:t xml:space="preserve">I confirm that I have not used any AI tools in the research and creation of this assignment. </w:t>
      </w:r>
    </w:p>
    <w:p w14:paraId="0F66DC52" w14:textId="77777777" w:rsidR="008C1D9F" w:rsidRPr="008C1D9F" w:rsidRDefault="008C1D9F" w:rsidP="008C1D9F">
      <w:pPr>
        <w:rPr>
          <w:sz w:val="24"/>
          <w:szCs w:val="24"/>
        </w:rPr>
      </w:pPr>
    </w:p>
    <w:p w14:paraId="6FC63229" w14:textId="77777777" w:rsidR="008C1D9F" w:rsidRDefault="008C1D9F" w:rsidP="008C1D9F">
      <w:pPr>
        <w:rPr>
          <w:sz w:val="24"/>
          <w:szCs w:val="24"/>
        </w:rPr>
      </w:pPr>
      <w:r w:rsidRPr="008C1D9F">
        <w:rPr>
          <w:sz w:val="24"/>
          <w:szCs w:val="24"/>
        </w:rPr>
        <w:t xml:space="preserve">I confirm that I have not presented any AI generated materials as my own work. </w:t>
      </w:r>
    </w:p>
    <w:p w14:paraId="5557C255" w14:textId="77777777" w:rsidR="008C1D9F" w:rsidRPr="008C1D9F" w:rsidRDefault="008C1D9F" w:rsidP="008C1D9F">
      <w:pPr>
        <w:rPr>
          <w:sz w:val="24"/>
          <w:szCs w:val="24"/>
        </w:rPr>
      </w:pPr>
    </w:p>
    <w:p w14:paraId="217F4BCD" w14:textId="77777777" w:rsidR="008C1D9F" w:rsidRPr="008C1D9F" w:rsidRDefault="008C1D9F" w:rsidP="008C1D9F">
      <w:pPr>
        <w:rPr>
          <w:sz w:val="24"/>
          <w:szCs w:val="24"/>
        </w:rPr>
      </w:pPr>
      <w:r w:rsidRPr="008C1D9F">
        <w:rPr>
          <w:sz w:val="24"/>
          <w:szCs w:val="24"/>
        </w:rPr>
        <w:t>I confirm that I have copies of my drafts, notes, and other resources I used, which I may be asked to provide in evidence.</w:t>
      </w:r>
    </w:p>
    <w:p w14:paraId="21F19AA3" w14:textId="2FE39465" w:rsidR="008C1D9F" w:rsidRDefault="008C1D9F">
      <w:pPr>
        <w:spacing w:after="160" w:line="278" w:lineRule="auto"/>
      </w:pPr>
      <w:r>
        <w:br w:type="page"/>
      </w:r>
    </w:p>
    <w:p w14:paraId="1FC5C870" w14:textId="1775A2F1" w:rsidR="00347329" w:rsidRPr="00AA21A7" w:rsidRDefault="00347329">
      <w:pPr>
        <w:spacing w:after="160" w:line="278" w:lineRule="auto"/>
        <w:rPr>
          <w:b/>
          <w:bCs/>
          <w:sz w:val="24"/>
          <w:szCs w:val="24"/>
        </w:rPr>
      </w:pPr>
      <w:r w:rsidRPr="00AA21A7">
        <w:rPr>
          <w:b/>
          <w:bCs/>
          <w:sz w:val="24"/>
          <w:szCs w:val="24"/>
        </w:rPr>
        <w:lastRenderedPageBreak/>
        <w:t xml:space="preserve">Addressing </w:t>
      </w:r>
      <w:r w:rsidR="005327C3" w:rsidRPr="00AA21A7">
        <w:rPr>
          <w:b/>
          <w:bCs/>
          <w:sz w:val="24"/>
          <w:szCs w:val="24"/>
        </w:rPr>
        <w:t xml:space="preserve">the </w:t>
      </w:r>
      <w:r w:rsidR="00A455BC" w:rsidRPr="00AA21A7">
        <w:rPr>
          <w:b/>
          <w:bCs/>
          <w:sz w:val="24"/>
          <w:szCs w:val="24"/>
        </w:rPr>
        <w:t>C</w:t>
      </w:r>
      <w:r w:rsidR="00104823" w:rsidRPr="00AA21A7">
        <w:rPr>
          <w:b/>
          <w:bCs/>
          <w:sz w:val="24"/>
          <w:szCs w:val="24"/>
        </w:rPr>
        <w:t xml:space="preserve">hallenges </w:t>
      </w:r>
      <w:r w:rsidR="00A455BC" w:rsidRPr="00AA21A7">
        <w:rPr>
          <w:b/>
          <w:bCs/>
          <w:sz w:val="24"/>
          <w:szCs w:val="24"/>
        </w:rPr>
        <w:t>G</w:t>
      </w:r>
      <w:r w:rsidR="00104823" w:rsidRPr="00AA21A7">
        <w:rPr>
          <w:b/>
          <w:bCs/>
          <w:sz w:val="24"/>
          <w:szCs w:val="24"/>
        </w:rPr>
        <w:t xml:space="preserve">enerative AI </w:t>
      </w:r>
      <w:r w:rsidR="00A455BC" w:rsidRPr="00AA21A7">
        <w:rPr>
          <w:b/>
          <w:bCs/>
          <w:sz w:val="24"/>
          <w:szCs w:val="24"/>
        </w:rPr>
        <w:t>B</w:t>
      </w:r>
      <w:r w:rsidR="00104823" w:rsidRPr="00AA21A7">
        <w:rPr>
          <w:b/>
          <w:bCs/>
          <w:sz w:val="24"/>
          <w:szCs w:val="24"/>
        </w:rPr>
        <w:t xml:space="preserve">rings to </w:t>
      </w:r>
      <w:r w:rsidR="00A455BC" w:rsidRPr="00AA21A7">
        <w:rPr>
          <w:b/>
          <w:bCs/>
          <w:sz w:val="24"/>
          <w:szCs w:val="24"/>
        </w:rPr>
        <w:t>H</w:t>
      </w:r>
      <w:r w:rsidR="00104823" w:rsidRPr="00AA21A7">
        <w:rPr>
          <w:b/>
          <w:bCs/>
          <w:sz w:val="24"/>
          <w:szCs w:val="24"/>
        </w:rPr>
        <w:t xml:space="preserve">igher </w:t>
      </w:r>
      <w:r w:rsidR="00A455BC" w:rsidRPr="00AA21A7">
        <w:rPr>
          <w:b/>
          <w:bCs/>
          <w:sz w:val="24"/>
          <w:szCs w:val="24"/>
        </w:rPr>
        <w:t>E</w:t>
      </w:r>
      <w:r w:rsidR="00104823" w:rsidRPr="00AA21A7">
        <w:rPr>
          <w:b/>
          <w:bCs/>
          <w:sz w:val="24"/>
          <w:szCs w:val="24"/>
        </w:rPr>
        <w:t xml:space="preserve">ducation: </w:t>
      </w:r>
      <w:r w:rsidR="00A455BC" w:rsidRPr="00AA21A7">
        <w:rPr>
          <w:b/>
          <w:bCs/>
          <w:sz w:val="24"/>
          <w:szCs w:val="24"/>
        </w:rPr>
        <w:t>A</w:t>
      </w:r>
      <w:r w:rsidR="00C40A00" w:rsidRPr="00AA21A7">
        <w:rPr>
          <w:b/>
          <w:bCs/>
          <w:sz w:val="24"/>
          <w:szCs w:val="24"/>
        </w:rPr>
        <w:t xml:space="preserve"> </w:t>
      </w:r>
      <w:r w:rsidR="00A455BC" w:rsidRPr="00AA21A7">
        <w:rPr>
          <w:b/>
          <w:bCs/>
          <w:sz w:val="24"/>
          <w:szCs w:val="24"/>
        </w:rPr>
        <w:t>P</w:t>
      </w:r>
      <w:r w:rsidR="00104823" w:rsidRPr="00AA21A7">
        <w:rPr>
          <w:b/>
          <w:bCs/>
          <w:sz w:val="24"/>
          <w:szCs w:val="24"/>
        </w:rPr>
        <w:t xml:space="preserve">olicy </w:t>
      </w:r>
      <w:r w:rsidR="00A455BC" w:rsidRPr="00AA21A7">
        <w:rPr>
          <w:b/>
          <w:bCs/>
          <w:sz w:val="24"/>
          <w:szCs w:val="24"/>
        </w:rPr>
        <w:t>A</w:t>
      </w:r>
      <w:r w:rsidR="00C40A00" w:rsidRPr="00AA21A7">
        <w:rPr>
          <w:b/>
          <w:bCs/>
          <w:sz w:val="24"/>
          <w:szCs w:val="24"/>
        </w:rPr>
        <w:t>nalysis</w:t>
      </w:r>
      <w:r w:rsidR="00104823" w:rsidRPr="00AA21A7">
        <w:rPr>
          <w:b/>
          <w:bCs/>
          <w:sz w:val="24"/>
          <w:szCs w:val="24"/>
        </w:rPr>
        <w:t xml:space="preserve"> on </w:t>
      </w:r>
      <w:r w:rsidR="00AD0383" w:rsidRPr="00AA21A7">
        <w:rPr>
          <w:b/>
          <w:bCs/>
          <w:sz w:val="24"/>
          <w:szCs w:val="24"/>
        </w:rPr>
        <w:t xml:space="preserve">the </w:t>
      </w:r>
      <w:r w:rsidR="00A150CE" w:rsidRPr="00AA21A7">
        <w:rPr>
          <w:b/>
          <w:bCs/>
          <w:sz w:val="24"/>
          <w:szCs w:val="24"/>
        </w:rPr>
        <w:t>‘</w:t>
      </w:r>
      <w:r w:rsidR="00AD0383" w:rsidRPr="00AA21A7">
        <w:rPr>
          <w:b/>
          <w:bCs/>
          <w:sz w:val="24"/>
          <w:szCs w:val="24"/>
        </w:rPr>
        <w:t xml:space="preserve">Russell Group </w:t>
      </w:r>
      <w:r w:rsidR="00A455BC" w:rsidRPr="00AA21A7">
        <w:rPr>
          <w:b/>
          <w:bCs/>
          <w:sz w:val="24"/>
          <w:szCs w:val="24"/>
        </w:rPr>
        <w:t>P</w:t>
      </w:r>
      <w:r w:rsidR="00AD0383" w:rsidRPr="00AA21A7">
        <w:rPr>
          <w:b/>
          <w:bCs/>
          <w:sz w:val="24"/>
          <w:szCs w:val="24"/>
        </w:rPr>
        <w:t xml:space="preserve">rinciples on the </w:t>
      </w:r>
      <w:r w:rsidR="00A455BC" w:rsidRPr="00AA21A7">
        <w:rPr>
          <w:b/>
          <w:bCs/>
          <w:sz w:val="24"/>
          <w:szCs w:val="24"/>
        </w:rPr>
        <w:t>U</w:t>
      </w:r>
      <w:r w:rsidR="00AD0383" w:rsidRPr="00AA21A7">
        <w:rPr>
          <w:b/>
          <w:bCs/>
          <w:sz w:val="24"/>
          <w:szCs w:val="24"/>
        </w:rPr>
        <w:t xml:space="preserve">se of </w:t>
      </w:r>
      <w:r w:rsidR="00A455BC" w:rsidRPr="00AA21A7">
        <w:rPr>
          <w:b/>
          <w:bCs/>
          <w:sz w:val="24"/>
          <w:szCs w:val="24"/>
        </w:rPr>
        <w:t>G</w:t>
      </w:r>
      <w:r w:rsidR="00AD0383" w:rsidRPr="00AA21A7">
        <w:rPr>
          <w:b/>
          <w:bCs/>
          <w:sz w:val="24"/>
          <w:szCs w:val="24"/>
        </w:rPr>
        <w:t xml:space="preserve">enerative AI </w:t>
      </w:r>
      <w:r w:rsidR="00A455BC" w:rsidRPr="00AA21A7">
        <w:rPr>
          <w:b/>
          <w:bCs/>
          <w:sz w:val="24"/>
          <w:szCs w:val="24"/>
        </w:rPr>
        <w:t>T</w:t>
      </w:r>
      <w:r w:rsidR="00AD0383" w:rsidRPr="00AA21A7">
        <w:rPr>
          <w:b/>
          <w:bCs/>
          <w:sz w:val="24"/>
          <w:szCs w:val="24"/>
        </w:rPr>
        <w:t xml:space="preserve">ools in </w:t>
      </w:r>
      <w:r w:rsidR="00A455BC" w:rsidRPr="00AA21A7">
        <w:rPr>
          <w:b/>
          <w:bCs/>
          <w:sz w:val="24"/>
          <w:szCs w:val="24"/>
        </w:rPr>
        <w:t>E</w:t>
      </w:r>
      <w:r w:rsidR="00AD0383" w:rsidRPr="00AA21A7">
        <w:rPr>
          <w:b/>
          <w:bCs/>
          <w:sz w:val="24"/>
          <w:szCs w:val="24"/>
        </w:rPr>
        <w:t>ducation</w:t>
      </w:r>
      <w:r w:rsidR="00A150CE" w:rsidRPr="00AA21A7">
        <w:rPr>
          <w:b/>
          <w:bCs/>
          <w:sz w:val="24"/>
          <w:szCs w:val="24"/>
        </w:rPr>
        <w:t>’</w:t>
      </w:r>
    </w:p>
    <w:p w14:paraId="7C1F2216" w14:textId="77777777" w:rsidR="00EC4D45" w:rsidRDefault="00EC4D45">
      <w:pPr>
        <w:spacing w:after="160" w:line="278" w:lineRule="auto"/>
        <w:rPr>
          <w:b/>
          <w:bCs/>
          <w:sz w:val="28"/>
          <w:szCs w:val="28"/>
        </w:rPr>
      </w:pPr>
    </w:p>
    <w:p w14:paraId="7C300C90" w14:textId="266C56C8" w:rsidR="00AA21A7" w:rsidRPr="00B565D2" w:rsidRDefault="00581100">
      <w:pPr>
        <w:spacing w:after="160" w:line="278" w:lineRule="auto"/>
        <w:rPr>
          <w:sz w:val="24"/>
          <w:szCs w:val="24"/>
          <w:u w:val="single"/>
        </w:rPr>
      </w:pPr>
      <w:r w:rsidRPr="00B565D2">
        <w:rPr>
          <w:sz w:val="24"/>
          <w:szCs w:val="24"/>
          <w:u w:val="single"/>
        </w:rPr>
        <w:t>Introduction</w:t>
      </w:r>
      <w:r w:rsidR="004E0F5C" w:rsidRPr="00B565D2">
        <w:rPr>
          <w:sz w:val="24"/>
          <w:szCs w:val="24"/>
          <w:u w:val="single"/>
        </w:rPr>
        <w:t xml:space="preserve"> and </w:t>
      </w:r>
      <w:r w:rsidR="00D82980" w:rsidRPr="00B565D2">
        <w:rPr>
          <w:sz w:val="24"/>
          <w:szCs w:val="24"/>
          <w:u w:val="single"/>
        </w:rPr>
        <w:t>the context of the policies on Generative Artificial Intelligence (GAI) in education.</w:t>
      </w:r>
    </w:p>
    <w:p w14:paraId="056666F4" w14:textId="77777777" w:rsidR="00FC58AC" w:rsidRDefault="00FC58AC">
      <w:pPr>
        <w:spacing w:after="160" w:line="278" w:lineRule="auto"/>
      </w:pPr>
    </w:p>
    <w:p w14:paraId="6B2C1B1C" w14:textId="7CAA6D58" w:rsidR="00B359D0" w:rsidRDefault="00A670F4">
      <w:pPr>
        <w:spacing w:after="160" w:line="278" w:lineRule="auto"/>
      </w:pPr>
      <w:r>
        <w:t>30</w:t>
      </w:r>
      <w:r w:rsidRPr="00A670F4">
        <w:rPr>
          <w:vertAlign w:val="superscript"/>
        </w:rPr>
        <w:t>th</w:t>
      </w:r>
      <w:r>
        <w:t xml:space="preserve"> </w:t>
      </w:r>
      <w:r w:rsidR="007F3A3F">
        <w:t>November 202</w:t>
      </w:r>
      <w:r w:rsidR="00FD7684">
        <w:t>2</w:t>
      </w:r>
      <w:r w:rsidR="007F3A3F">
        <w:t xml:space="preserve"> marked an important date for technological advancement in artificial intelligence</w:t>
      </w:r>
      <w:r w:rsidR="000D7CD1">
        <w:t xml:space="preserve"> - t</w:t>
      </w:r>
      <w:r>
        <w:t xml:space="preserve">his is </w:t>
      </w:r>
      <w:r w:rsidR="00CD3C89">
        <w:t xml:space="preserve">the date </w:t>
      </w:r>
      <w:r w:rsidR="007F3A3F">
        <w:t xml:space="preserve">when OpenAI </w:t>
      </w:r>
      <w:r w:rsidR="00FD7684">
        <w:t>released</w:t>
      </w:r>
      <w:r>
        <w:t xml:space="preserve"> </w:t>
      </w:r>
      <w:r w:rsidR="00D519B1">
        <w:t>ChatGPT</w:t>
      </w:r>
      <w:r w:rsidR="004707A2">
        <w:t>, a chatbot</w:t>
      </w:r>
      <w:r w:rsidR="007159A0">
        <w:t xml:space="preserve"> which was</w:t>
      </w:r>
      <w:r w:rsidR="004707A2">
        <w:t xml:space="preserve"> </w:t>
      </w:r>
      <w:r w:rsidR="0033041A">
        <w:t>built on</w:t>
      </w:r>
      <w:r w:rsidR="00433025">
        <w:t xml:space="preserve"> </w:t>
      </w:r>
      <w:r w:rsidR="0033041A">
        <w:t xml:space="preserve">Large Language </w:t>
      </w:r>
      <w:r w:rsidR="007159A0">
        <w:t>M</w:t>
      </w:r>
      <w:r w:rsidR="0033041A">
        <w:t>odule</w:t>
      </w:r>
      <w:r w:rsidR="00433025">
        <w:t>s</w:t>
      </w:r>
      <w:r w:rsidR="007159A0">
        <w:t>,</w:t>
      </w:r>
      <w:r w:rsidR="004707A2">
        <w:t xml:space="preserve"> </w:t>
      </w:r>
      <w:r w:rsidR="00270918">
        <w:t xml:space="preserve">and </w:t>
      </w:r>
      <w:r w:rsidR="004707A2">
        <w:t>c</w:t>
      </w:r>
      <w:r w:rsidR="00C139C7">
        <w:t>ould</w:t>
      </w:r>
      <w:r w:rsidR="004707A2">
        <w:t xml:space="preserve"> interact with users in a conversational way</w:t>
      </w:r>
      <w:r w:rsidR="00C139C7">
        <w:t xml:space="preserve"> and ‘answer </w:t>
      </w:r>
      <w:proofErr w:type="spellStart"/>
      <w:r w:rsidR="00C139C7">
        <w:t>followup</w:t>
      </w:r>
      <w:proofErr w:type="spellEnd"/>
      <w:r w:rsidR="00C139C7">
        <w:t xml:space="preserve"> questions, admit its mistakes, challenge incorrect premises, and reject inappropriate requests’</w:t>
      </w:r>
      <w:r w:rsidR="0033041A">
        <w:t xml:space="preserve"> (OpenAI, 2022)</w:t>
      </w:r>
      <w:r w:rsidR="00CD3C89">
        <w:t>.</w:t>
      </w:r>
      <w:r w:rsidR="00F771D0">
        <w:t xml:space="preserve"> According t</w:t>
      </w:r>
      <w:r w:rsidR="008E34BC">
        <w:t>o Reuters</w:t>
      </w:r>
      <w:r w:rsidR="00E3352C">
        <w:t xml:space="preserve"> (Hu, 2023),</w:t>
      </w:r>
      <w:r w:rsidR="008E34BC">
        <w:t xml:space="preserve"> citing a UBS study</w:t>
      </w:r>
      <w:r w:rsidR="00E3352C">
        <w:t>,</w:t>
      </w:r>
      <w:r w:rsidR="008E34BC">
        <w:t xml:space="preserve"> </w:t>
      </w:r>
      <w:r w:rsidR="00172F89">
        <w:t xml:space="preserve">ChatGPT </w:t>
      </w:r>
      <w:r w:rsidR="001F5617">
        <w:t xml:space="preserve">became </w:t>
      </w:r>
      <w:r w:rsidR="00327614">
        <w:t>the fastest growing user base for the fact that i</w:t>
      </w:r>
      <w:r w:rsidR="00857C97">
        <w:t>t</w:t>
      </w:r>
      <w:r w:rsidR="00172F89">
        <w:t xml:space="preserve"> surpassed one million user in </w:t>
      </w:r>
      <w:r w:rsidR="00EB78E0">
        <w:t>five days after its lau</w:t>
      </w:r>
      <w:r w:rsidR="00F403EE">
        <w:t>nch</w:t>
      </w:r>
      <w:r w:rsidR="000C471E">
        <w:t>,</w:t>
      </w:r>
      <w:r w:rsidR="00F403EE">
        <w:t xml:space="preserve"> and reached </w:t>
      </w:r>
      <w:r w:rsidR="00CB1C59">
        <w:t>100 million monthly active users</w:t>
      </w:r>
      <w:r w:rsidR="00F403EE">
        <w:t xml:space="preserve"> in January</w:t>
      </w:r>
      <w:r w:rsidR="00B55FB1">
        <w:t xml:space="preserve"> 2023</w:t>
      </w:r>
      <w:r w:rsidR="00220671">
        <w:t xml:space="preserve">. </w:t>
      </w:r>
    </w:p>
    <w:p w14:paraId="0C51DE61" w14:textId="77777777" w:rsidR="00291996" w:rsidRDefault="00291996">
      <w:pPr>
        <w:spacing w:after="160" w:line="278" w:lineRule="auto"/>
      </w:pPr>
    </w:p>
    <w:p w14:paraId="413034FA" w14:textId="024A81A1" w:rsidR="00291996" w:rsidRDefault="00291996">
      <w:pPr>
        <w:spacing w:after="160" w:line="278" w:lineRule="auto"/>
      </w:pPr>
      <w:r>
        <w:t>The unprecedented speed of the sprouting and development of GAI tools following the huge success of ChatGPT has brought excitements to different sectors globally. As UK’s Department for Science, Innovation and Technology (DSIT) highlighted</w:t>
      </w:r>
      <w:r w:rsidR="00546F62">
        <w:t xml:space="preserve"> in </w:t>
      </w:r>
      <w:r w:rsidR="00CF3AA5">
        <w:t>the Policy on AI regulation</w:t>
      </w:r>
      <w:r>
        <w:t>, GAI provides ‘substantial opportunities to transform the economy and society’ (DSIT, 2023, para. 21). However, at the same time, as suggested by The Quality Assurance Agency for Higher Education (QAA) (</w:t>
      </w:r>
      <w:r w:rsidR="000C72E1">
        <w:t>2024</w:t>
      </w:r>
      <w:r>
        <w:t>), the generative nature of the technology brought ‘both huge transformative potential and significant degrees of complexity’ in the UK higher education</w:t>
      </w:r>
      <w:r w:rsidR="0025465E">
        <w:t xml:space="preserve"> (HE)</w:t>
      </w:r>
      <w:r>
        <w:t xml:space="preserve"> sector (p.1). One of such complexities is related to the use of GAI tools in assessments - without guidance and regulations, students could misuse the technology and result in negative impact on the integrity of </w:t>
      </w:r>
      <w:r w:rsidR="008031BA">
        <w:t>HE</w:t>
      </w:r>
      <w:r w:rsidR="0025465E">
        <w:t xml:space="preserve"> </w:t>
      </w:r>
      <w:r>
        <w:t>qualifications.</w:t>
      </w:r>
      <w:r w:rsidR="00301117">
        <w:t xml:space="preserve"> Indeed, t</w:t>
      </w:r>
      <w:r w:rsidR="00301117">
        <w:t xml:space="preserve">he generative nature of </w:t>
      </w:r>
      <w:r w:rsidR="00A20AEA">
        <w:t xml:space="preserve">GAI tools such as </w:t>
      </w:r>
      <w:r w:rsidR="00301117">
        <w:t xml:space="preserve">ChatGPT </w:t>
      </w:r>
      <w:r w:rsidR="00301117">
        <w:t xml:space="preserve">and </w:t>
      </w:r>
      <w:r w:rsidR="00A20AEA">
        <w:t>its</w:t>
      </w:r>
      <w:r w:rsidR="00301117">
        <w:t xml:space="preserve"> popularity has soon brought impact on education.</w:t>
      </w:r>
    </w:p>
    <w:p w14:paraId="3DE7B5DC" w14:textId="77777777" w:rsidR="00786DEF" w:rsidRDefault="00786DEF">
      <w:pPr>
        <w:spacing w:after="160" w:line="278" w:lineRule="auto"/>
      </w:pPr>
    </w:p>
    <w:p w14:paraId="7F06ED23" w14:textId="51B930F2" w:rsidR="00786DEF" w:rsidRDefault="00786DEF">
      <w:pPr>
        <w:spacing w:after="160" w:line="278" w:lineRule="auto"/>
      </w:pPr>
      <w:r>
        <w:t>According to</w:t>
      </w:r>
      <w:r w:rsidR="004E3578">
        <w:t xml:space="preserve"> Forbes</w:t>
      </w:r>
      <w:r>
        <w:t xml:space="preserve"> </w:t>
      </w:r>
      <w:r w:rsidR="004E3578">
        <w:t>(</w:t>
      </w:r>
      <w:r>
        <w:t>Johnson</w:t>
      </w:r>
      <w:r w:rsidR="004E3578">
        <w:t>,</w:t>
      </w:r>
      <w:r w:rsidR="009960FA">
        <w:t xml:space="preserve"> 2023), </w:t>
      </w:r>
      <w:r w:rsidR="00EB1A36">
        <w:t>a number of schools in the U.S. ha</w:t>
      </w:r>
      <w:r w:rsidR="00165F48">
        <w:t>ve</w:t>
      </w:r>
      <w:r w:rsidR="00EB1A36">
        <w:t xml:space="preserve"> banned ChatGPT due to concerns over cheating, academic </w:t>
      </w:r>
      <w:r w:rsidR="00A25603">
        <w:t xml:space="preserve">honesty and integrity and </w:t>
      </w:r>
      <w:r w:rsidR="00C31D6F">
        <w:t xml:space="preserve">its interruption </w:t>
      </w:r>
      <w:r w:rsidR="00165F48">
        <w:t>to</w:t>
      </w:r>
      <w:r w:rsidR="00C31D6F">
        <w:t xml:space="preserve"> building critical-thinking and problem-solving skills. </w:t>
      </w:r>
      <w:r w:rsidR="00E871F5">
        <w:t>The impact</w:t>
      </w:r>
      <w:r w:rsidR="00CD3C8D">
        <w:t xml:space="preserve"> that ChatGPT br</w:t>
      </w:r>
      <w:r w:rsidR="00736AC4">
        <w:t>ings</w:t>
      </w:r>
      <w:r w:rsidR="00E871F5">
        <w:t xml:space="preserve"> </w:t>
      </w:r>
      <w:r w:rsidR="00736AC4">
        <w:t>wa</w:t>
      </w:r>
      <w:r w:rsidR="00E871F5">
        <w:t xml:space="preserve">s probably bigger in </w:t>
      </w:r>
      <w:r w:rsidR="008031BA">
        <w:t>HE</w:t>
      </w:r>
      <w:r w:rsidR="00E871F5">
        <w:t>. Base</w:t>
      </w:r>
      <w:r w:rsidR="005A38CA">
        <w:t>d</w:t>
      </w:r>
      <w:r w:rsidR="00E871F5">
        <w:t xml:space="preserve"> on </w:t>
      </w:r>
      <w:r w:rsidR="004F7CBD">
        <w:t>a</w:t>
      </w:r>
      <w:r w:rsidR="00165F48">
        <w:t xml:space="preserve"> survey on U.S. college students</w:t>
      </w:r>
      <w:r w:rsidR="004F7CBD">
        <w:t>’ usage of ChatGPT</w:t>
      </w:r>
      <w:r w:rsidR="00840847">
        <w:t xml:space="preserve"> (intelligent.com, 2023)</w:t>
      </w:r>
      <w:r w:rsidR="004F7CBD">
        <w:t xml:space="preserve">, </w:t>
      </w:r>
      <w:r w:rsidR="00E422D1">
        <w:t>30% of college students have used ChatGPT</w:t>
      </w:r>
      <w:r w:rsidR="00734390">
        <w:t xml:space="preserve"> on written homework and three out of four students still use</w:t>
      </w:r>
      <w:r w:rsidR="00605112">
        <w:t>d</w:t>
      </w:r>
      <w:r w:rsidR="00734390">
        <w:t xml:space="preserve"> </w:t>
      </w:r>
      <w:r w:rsidR="00840847">
        <w:t>it even if they believe</w:t>
      </w:r>
      <w:r w:rsidR="00FB1052">
        <w:t>d that</w:t>
      </w:r>
      <w:r w:rsidR="00840847">
        <w:t xml:space="preserve"> it </w:t>
      </w:r>
      <w:r w:rsidR="00FB1052">
        <w:t>wa</w:t>
      </w:r>
      <w:r w:rsidR="00840847">
        <w:t xml:space="preserve">s </w:t>
      </w:r>
      <w:r w:rsidR="004D3EB0">
        <w:t>ch</w:t>
      </w:r>
      <w:r w:rsidR="00840847">
        <w:t>ea</w:t>
      </w:r>
      <w:r w:rsidR="004D3EB0">
        <w:t>t</w:t>
      </w:r>
      <w:r w:rsidR="00840847">
        <w:t>ing.</w:t>
      </w:r>
      <w:r w:rsidR="001764F6">
        <w:t xml:space="preserve"> </w:t>
      </w:r>
      <w:r w:rsidR="00840847">
        <w:t xml:space="preserve">It is worth noting that </w:t>
      </w:r>
      <w:r w:rsidR="00DA464F">
        <w:t xml:space="preserve">both of these articles were published in January 2023, just two months after the release of the </w:t>
      </w:r>
      <w:r w:rsidR="005E5130">
        <w:t>technology.</w:t>
      </w:r>
    </w:p>
    <w:p w14:paraId="0AF445A3" w14:textId="77777777" w:rsidR="00A11B11" w:rsidRDefault="00A11B11">
      <w:pPr>
        <w:spacing w:after="160" w:line="278" w:lineRule="auto"/>
      </w:pPr>
    </w:p>
    <w:p w14:paraId="519487FE" w14:textId="79B05B4C" w:rsidR="0009626E" w:rsidRDefault="00977BE7" w:rsidP="004F21D4">
      <w:pPr>
        <w:spacing w:after="160" w:line="278" w:lineRule="auto"/>
      </w:pPr>
      <w:r>
        <w:t>UK was no except</w:t>
      </w:r>
      <w:r w:rsidR="00212D01">
        <w:t>ion</w:t>
      </w:r>
      <w:r>
        <w:t xml:space="preserve"> when it comes to the </w:t>
      </w:r>
      <w:r w:rsidR="00F653E7">
        <w:t xml:space="preserve">way </w:t>
      </w:r>
      <w:r>
        <w:t>GAI brings</w:t>
      </w:r>
      <w:r w:rsidR="007C2582">
        <w:t xml:space="preserve"> impact </w:t>
      </w:r>
      <w:r>
        <w:t>to education. QAA, Joint Council for Qualifications (JCQ) and Russell Group were amongst the fastest responding institutions</w:t>
      </w:r>
      <w:r w:rsidR="00AB04F8">
        <w:t xml:space="preserve"> and associations</w:t>
      </w:r>
      <w:r>
        <w:t xml:space="preserve"> to addres</w:t>
      </w:r>
      <w:r w:rsidR="0013719D">
        <w:t>s</w:t>
      </w:r>
      <w:r>
        <w:t xml:space="preserve"> these challenges. QAA published briefing papers to raise awareness, amongst its members, on GAI tools’ potential risks for academic integrity (QAA, 2023a) and on </w:t>
      </w:r>
      <w:r w:rsidR="00A8532D">
        <w:t>ways to</w:t>
      </w:r>
      <w:r>
        <w:t xml:space="preserve"> maintaining quality and standards</w:t>
      </w:r>
      <w:r w:rsidR="00A8532D">
        <w:t xml:space="preserve"> while embracing </w:t>
      </w:r>
      <w:r w:rsidR="00480320">
        <w:t>opportunities in the ‘ChatGPT era’</w:t>
      </w:r>
      <w:r>
        <w:t xml:space="preserve"> (QAA, 2023b).</w:t>
      </w:r>
      <w:r w:rsidR="00480320">
        <w:t xml:space="preserve"> JCQ p</w:t>
      </w:r>
      <w:r w:rsidR="00480320">
        <w:t>rovid</w:t>
      </w:r>
      <w:r w:rsidR="00480320">
        <w:t>ed</w:t>
      </w:r>
      <w:r w:rsidR="00480320">
        <w:t xml:space="preserve"> guidance on AI use in assessments for GCSEs, A Levels and vocational qualifications (JCQ, 2023 updated in 2024)</w:t>
      </w:r>
      <w:r w:rsidR="00480320">
        <w:t xml:space="preserve">, and Russell Group </w:t>
      </w:r>
      <w:r w:rsidR="00480320">
        <w:t>set principles on the use of GAI tools in education (mainly for Russell Group universities and its collaborating partners) (Russell Group, 2023).</w:t>
      </w:r>
      <w:r w:rsidR="00EE140F">
        <w:t xml:space="preserve"> </w:t>
      </w:r>
      <w:r w:rsidR="004F21D4">
        <w:t xml:space="preserve">These </w:t>
      </w:r>
      <w:r w:rsidR="005C7179">
        <w:t>guidance and policy documents</w:t>
      </w:r>
      <w:r w:rsidR="004F21D4">
        <w:t xml:space="preserve"> </w:t>
      </w:r>
      <w:r w:rsidR="0036425C">
        <w:t>set</w:t>
      </w:r>
      <w:r w:rsidR="004F21D4">
        <w:t xml:space="preserve"> a foundation for the development of further guidance and policy documents in </w:t>
      </w:r>
      <w:proofErr w:type="spellStart"/>
      <w:r w:rsidR="004F21D4">
        <w:t>meso</w:t>
      </w:r>
      <w:proofErr w:type="spellEnd"/>
      <w:r w:rsidR="004F21D4">
        <w:t xml:space="preserve"> and micro educational settings</w:t>
      </w:r>
      <w:r w:rsidR="00EB602F">
        <w:t xml:space="preserve"> (see </w:t>
      </w:r>
      <w:r w:rsidR="0036425C">
        <w:t>J</w:t>
      </w:r>
      <w:r w:rsidR="00A324A2">
        <w:t xml:space="preserve">isc’s collection of </w:t>
      </w:r>
      <w:r w:rsidR="003A13C5">
        <w:t xml:space="preserve">AI </w:t>
      </w:r>
      <w:r w:rsidR="00A324A2">
        <w:t>guidelines and policies</w:t>
      </w:r>
      <w:r w:rsidR="003A13C5">
        <w:t xml:space="preserve"> from the HE sector</w:t>
      </w:r>
      <w:r w:rsidR="007E0BCA">
        <w:t xml:space="preserve"> (</w:t>
      </w:r>
      <w:r w:rsidR="008D761B">
        <w:t>Barker</w:t>
      </w:r>
      <w:r w:rsidR="007E0BCA">
        <w:t>, 2024)</w:t>
      </w:r>
      <w:r w:rsidR="00EB602F">
        <w:t>)</w:t>
      </w:r>
      <w:r w:rsidR="00A362CF">
        <w:t xml:space="preserve">. </w:t>
      </w:r>
      <w:r w:rsidR="00BB5F9A">
        <w:t xml:space="preserve">The UK </w:t>
      </w:r>
      <w:r w:rsidR="004F21D4">
        <w:t>Department for Education (DfE)</w:t>
      </w:r>
      <w:r w:rsidR="0068125B">
        <w:t xml:space="preserve"> also responded quickly to </w:t>
      </w:r>
      <w:r w:rsidR="00E02593">
        <w:t>the use of GAI in education, its</w:t>
      </w:r>
      <w:r w:rsidR="004F21D4">
        <w:t xml:space="preserve"> Policy </w:t>
      </w:r>
      <w:r w:rsidR="00E02593">
        <w:t>(</w:t>
      </w:r>
      <w:r w:rsidR="0006616C">
        <w:t xml:space="preserve">first </w:t>
      </w:r>
      <w:r w:rsidR="001D5AC9">
        <w:t>published</w:t>
      </w:r>
      <w:r w:rsidR="0006616C">
        <w:t xml:space="preserve"> at the end of March</w:t>
      </w:r>
      <w:r w:rsidR="00E02593">
        <w:t>, then was u</w:t>
      </w:r>
      <w:r w:rsidR="00DA708C">
        <w:t xml:space="preserve">pdated in Oct) </w:t>
      </w:r>
      <w:r w:rsidR="0068125B">
        <w:t>focused on the use of GAI in pre-HE sector</w:t>
      </w:r>
      <w:r w:rsidR="004F21D4">
        <w:t xml:space="preserve"> (DfE, 2023).</w:t>
      </w:r>
      <w:r w:rsidR="0009626E">
        <w:t xml:space="preserve"> </w:t>
      </w:r>
      <w:r w:rsidR="00D36AC4">
        <w:t>H</w:t>
      </w:r>
      <w:r w:rsidR="0009626E">
        <w:t xml:space="preserve">owever, </w:t>
      </w:r>
      <w:r w:rsidR="001D5AC9">
        <w:t>the DfE</w:t>
      </w:r>
      <w:r w:rsidR="0009626E">
        <w:t xml:space="preserve"> Policy only applies to England</w:t>
      </w:r>
      <w:r w:rsidR="00D36AC4">
        <w:t>, and t</w:t>
      </w:r>
      <w:r w:rsidR="0009626E">
        <w:t>he Polic</w:t>
      </w:r>
      <w:r w:rsidR="004F21D4">
        <w:t>ies</w:t>
      </w:r>
      <w:r w:rsidR="0009626E">
        <w:t xml:space="preserve"> for other UK nations </w:t>
      </w:r>
      <w:r w:rsidR="008F2E7A">
        <w:t>remain</w:t>
      </w:r>
      <w:r w:rsidR="00A66594">
        <w:t xml:space="preserve"> unavailable</w:t>
      </w:r>
      <w:r w:rsidR="0009626E">
        <w:t xml:space="preserve"> </w:t>
      </w:r>
      <w:r w:rsidR="008F2E7A">
        <w:t>as</w:t>
      </w:r>
      <w:r w:rsidR="0009626E">
        <w:t xml:space="preserve"> of the </w:t>
      </w:r>
      <w:r w:rsidR="008F2E7A">
        <w:t>completion</w:t>
      </w:r>
      <w:r w:rsidR="00A66594">
        <w:t xml:space="preserve"> </w:t>
      </w:r>
      <w:r w:rsidR="008F2E7A">
        <w:t>date</w:t>
      </w:r>
      <w:r w:rsidR="0009626E">
        <w:t xml:space="preserve"> of this </w:t>
      </w:r>
      <w:r w:rsidR="0009626E">
        <w:lastRenderedPageBreak/>
        <w:t>policy report</w:t>
      </w:r>
      <w:r w:rsidR="0009626E">
        <w:t>.</w:t>
      </w:r>
      <w:r w:rsidR="006E6ED5">
        <w:t xml:space="preserve"> This brief overview of policies on GAI in education</w:t>
      </w:r>
      <w:r w:rsidR="00385AC6">
        <w:t xml:space="preserve"> revealed a lack of overarching Policy and Regulation on </w:t>
      </w:r>
      <w:r w:rsidR="00AD4DF5">
        <w:t xml:space="preserve">the use of GAI in HE, this may </w:t>
      </w:r>
      <w:r w:rsidR="00A253BE">
        <w:t>also suggest</w:t>
      </w:r>
      <w:r w:rsidR="00AD4DF5">
        <w:t xml:space="preserve"> that universities in the UK act more independently</w:t>
      </w:r>
      <w:r w:rsidR="00A253BE">
        <w:t xml:space="preserve"> compared to the pre-university sector</w:t>
      </w:r>
      <w:r w:rsidR="00472FCD">
        <w:t>, and is</w:t>
      </w:r>
      <w:r w:rsidR="00F47FD3">
        <w:t xml:space="preserve"> working at different speeds when it comes to embracing the impact GAI brings to </w:t>
      </w:r>
      <w:r w:rsidR="0023597D">
        <w:t>education</w:t>
      </w:r>
      <w:r w:rsidR="00AD4DF5">
        <w:t>.</w:t>
      </w:r>
    </w:p>
    <w:p w14:paraId="37E3123F" w14:textId="77777777" w:rsidR="004E0747" w:rsidRDefault="004E0747" w:rsidP="004E0747">
      <w:pPr>
        <w:spacing w:after="160" w:line="278" w:lineRule="auto"/>
      </w:pPr>
    </w:p>
    <w:p w14:paraId="7A6CF7E1" w14:textId="36EAEE54" w:rsidR="004E0747" w:rsidRDefault="00B05534" w:rsidP="004E0747">
      <w:pPr>
        <w:spacing w:after="160" w:line="278" w:lineRule="auto"/>
      </w:pPr>
      <w:r>
        <w:t>To ensure clarity in the type of policies this study refers to</w:t>
      </w:r>
      <w:r w:rsidR="00C06EE3">
        <w:t>,</w:t>
      </w:r>
      <w:r>
        <w:t xml:space="preserve"> </w:t>
      </w:r>
      <w:r w:rsidR="007C7499">
        <w:t>terminologies such as Policy and policy will be used</w:t>
      </w:r>
      <w:r w:rsidR="00DD2D48">
        <w:t xml:space="preserve">. </w:t>
      </w:r>
      <w:r w:rsidR="004E0747">
        <w:t xml:space="preserve">According to Walker et </w:t>
      </w:r>
      <w:r w:rsidR="00CD5A48">
        <w:t>a</w:t>
      </w:r>
      <w:r w:rsidR="004E0747">
        <w:t>l. (2023) ‘</w:t>
      </w:r>
      <w:r w:rsidR="004E0747" w:rsidRPr="00C41E9A">
        <w:t xml:space="preserve">Big p </w:t>
      </w:r>
      <w:r w:rsidR="004E0747">
        <w:t>p</w:t>
      </w:r>
      <w:r w:rsidR="004E0747" w:rsidRPr="00C41E9A">
        <w:t>olicies are laws that regulate resources. Little p policies are institutional norms and regulations</w:t>
      </w:r>
      <w:r w:rsidR="004E0747">
        <w:t xml:space="preserve">’. </w:t>
      </w:r>
      <w:r w:rsidR="001126D9">
        <w:t>In this study,</w:t>
      </w:r>
      <w:r w:rsidR="004E0747">
        <w:t xml:space="preserve"> ‘Policy’ with a capital P will be used as Big p policy</w:t>
      </w:r>
      <w:r w:rsidR="00CF7A20">
        <w:t xml:space="preserve">, which denotes </w:t>
      </w:r>
      <w:r w:rsidR="001E05D4">
        <w:t>Policy papers published by the government or regulatory bodies</w:t>
      </w:r>
      <w:r w:rsidR="000022CC">
        <w:t>,</w:t>
      </w:r>
      <w:r w:rsidR="004E0747">
        <w:t xml:space="preserve"> and ‘policy’ with a lower case p will be used for little p policy</w:t>
      </w:r>
      <w:r w:rsidR="001E05D4">
        <w:t xml:space="preserve">, which </w:t>
      </w:r>
      <w:r w:rsidR="00A43900">
        <w:t>represents institutional regulations and guidance</w:t>
      </w:r>
      <w:r w:rsidR="004E0747">
        <w:t>.</w:t>
      </w:r>
    </w:p>
    <w:p w14:paraId="7F6A72D7" w14:textId="4A31F1AA" w:rsidR="00480320" w:rsidRDefault="00480320" w:rsidP="00480320">
      <w:pPr>
        <w:spacing w:after="160" w:line="278" w:lineRule="auto"/>
      </w:pPr>
    </w:p>
    <w:p w14:paraId="38A7D173" w14:textId="3A6DB245" w:rsidR="005579FC" w:rsidRDefault="00482729" w:rsidP="005579FC">
      <w:pPr>
        <w:spacing w:after="160" w:line="278" w:lineRule="auto"/>
      </w:pPr>
      <w:r>
        <w:t xml:space="preserve">Due to the </w:t>
      </w:r>
      <w:r w:rsidR="00E51423">
        <w:t>absence of government Policy on GAI in education on the national level (except for England)</w:t>
      </w:r>
      <w:r w:rsidR="00357B54">
        <w:t xml:space="preserve">, and that the HE sector is </w:t>
      </w:r>
      <w:r w:rsidR="00FF1F78">
        <w:t xml:space="preserve">embracing more impact from GAI, </w:t>
      </w:r>
      <w:r w:rsidR="008031BA">
        <w:t xml:space="preserve">this study will focus on the </w:t>
      </w:r>
      <w:r w:rsidR="00685972">
        <w:t>HE sector</w:t>
      </w:r>
      <w:r w:rsidR="00673402">
        <w:t>. T</w:t>
      </w:r>
      <w:r w:rsidR="00F10728">
        <w:t>he main policy for analysis</w:t>
      </w:r>
      <w:r w:rsidR="0023597D">
        <w:t xml:space="preserve"> in this study</w:t>
      </w:r>
      <w:r w:rsidR="00F10728">
        <w:t xml:space="preserve"> is the </w:t>
      </w:r>
      <w:r w:rsidR="00F10728">
        <w:t>Russell Group’s principles on the use of GAI tools in education (Russell Group, 2023)</w:t>
      </w:r>
      <w:r w:rsidR="00A87827">
        <w:t>, which focuses on five aspects</w:t>
      </w:r>
      <w:r w:rsidR="00D753A5">
        <w:t>:</w:t>
      </w:r>
      <w:r w:rsidR="00132C36">
        <w:t xml:space="preserve"> AI-literacy, effective use of GAI tools, </w:t>
      </w:r>
      <w:r w:rsidR="00F36FFD">
        <w:t>ethical use of GAI in teaching and assessment, academic rigour and integrity</w:t>
      </w:r>
      <w:r w:rsidR="00436536">
        <w:t>,</w:t>
      </w:r>
      <w:r w:rsidR="00F36FFD">
        <w:t xml:space="preserve"> and collaboration</w:t>
      </w:r>
      <w:r w:rsidR="00961F5A">
        <w:t xml:space="preserve"> on best practices</w:t>
      </w:r>
      <w:r w:rsidR="00F10728">
        <w:t>. Other policies and sources</w:t>
      </w:r>
      <w:r w:rsidR="005579FC">
        <w:t xml:space="preserve"> will also be drawn on to enable understanding on </w:t>
      </w:r>
      <w:r w:rsidR="005579FC">
        <w:t>how policies are constructed to set principles and guidelines to harness the opportunities and embrace the challenges that GAI brings</w:t>
      </w:r>
      <w:r w:rsidR="0086093E">
        <w:t>,</w:t>
      </w:r>
      <w:r w:rsidR="005579FC">
        <w:t xml:space="preserve"> while it is</w:t>
      </w:r>
      <w:r w:rsidR="00D8698F">
        <w:t xml:space="preserve"> still in rapid and continuous development.</w:t>
      </w:r>
      <w:r w:rsidR="00B420FF">
        <w:t xml:space="preserve"> This change </w:t>
      </w:r>
      <w:r w:rsidR="00BF4080">
        <w:t>in education does not only concern k</w:t>
      </w:r>
      <w:r w:rsidR="008A789F">
        <w:t>ey stakeholders such as universities, its staff and students</w:t>
      </w:r>
      <w:r w:rsidR="00BF4080">
        <w:t>, its consequences will impact on</w:t>
      </w:r>
      <w:r w:rsidR="008A789F">
        <w:t xml:space="preserve"> policy makers</w:t>
      </w:r>
      <w:r w:rsidR="00AA5522">
        <w:t>,</w:t>
      </w:r>
      <w:r w:rsidR="008A789F">
        <w:t xml:space="preserve"> regulations bodies</w:t>
      </w:r>
      <w:r w:rsidR="00BF4080">
        <w:t>,</w:t>
      </w:r>
      <w:r w:rsidR="00AA5522">
        <w:t xml:space="preserve"> future employers</w:t>
      </w:r>
      <w:r w:rsidR="004465FE">
        <w:t>, work force and communities.</w:t>
      </w:r>
    </w:p>
    <w:p w14:paraId="43D4D819" w14:textId="7260364B" w:rsidR="00520A57" w:rsidRDefault="00520A57" w:rsidP="00480320">
      <w:pPr>
        <w:spacing w:after="160" w:line="278" w:lineRule="auto"/>
      </w:pPr>
    </w:p>
    <w:p w14:paraId="417AD20B" w14:textId="6921CE2F" w:rsidR="00043A55" w:rsidRDefault="00D96974" w:rsidP="00B143E8">
      <w:pPr>
        <w:spacing w:after="160" w:line="278" w:lineRule="auto"/>
      </w:pPr>
      <w:r>
        <w:t xml:space="preserve">This policy report </w:t>
      </w:r>
      <w:r w:rsidR="009C72FA">
        <w:t>is an initial investigation</w:t>
      </w:r>
      <w:r w:rsidR="00FF6600">
        <w:t xml:space="preserve"> of Russell Group’s policy on the use of GAI tools in education</w:t>
      </w:r>
      <w:r w:rsidR="00731FCD">
        <w:t xml:space="preserve">, due to the word count limitation, only a general level of investigation </w:t>
      </w:r>
      <w:r w:rsidR="004465FE">
        <w:t>will be</w:t>
      </w:r>
      <w:r w:rsidR="00731FCD">
        <w:t xml:space="preserve"> carried out. This study </w:t>
      </w:r>
      <w:r>
        <w:t xml:space="preserve">will adopt </w:t>
      </w:r>
      <w:r w:rsidR="00183CBB">
        <w:t xml:space="preserve">interpretive </w:t>
      </w:r>
      <w:r w:rsidR="00040585">
        <w:t>framing analysis</w:t>
      </w:r>
      <w:r w:rsidR="00183CBB">
        <w:t xml:space="preserve"> </w:t>
      </w:r>
      <w:r w:rsidR="008D1F56">
        <w:t>approach</w:t>
      </w:r>
      <w:r w:rsidR="00977647">
        <w:t xml:space="preserve"> for textual analysis of the policy</w:t>
      </w:r>
      <w:r w:rsidR="008D1F56">
        <w:t xml:space="preserve">. </w:t>
      </w:r>
      <w:r w:rsidR="00F3463F">
        <w:t xml:space="preserve">According to </w:t>
      </w:r>
      <w:r w:rsidR="0059643F">
        <w:t>van Hulst et al. (2024)</w:t>
      </w:r>
      <w:r w:rsidR="00E90D12">
        <w:t>,</w:t>
      </w:r>
      <w:r w:rsidR="00844B48">
        <w:t xml:space="preserve"> </w:t>
      </w:r>
      <w:r w:rsidR="00E90D12">
        <w:t>framing analysis is a prominent interpretive approach in policy studies</w:t>
      </w:r>
      <w:r w:rsidR="000C72B4">
        <w:t>. I</w:t>
      </w:r>
      <w:r w:rsidR="0086093E">
        <w:t>t</w:t>
      </w:r>
      <w:r w:rsidR="008F43E4">
        <w:t xml:space="preserve"> </w:t>
      </w:r>
      <w:r w:rsidR="00B143E8">
        <w:t>is used</w:t>
      </w:r>
      <w:r w:rsidR="002222AD">
        <w:t>, in interpretive studies,</w:t>
      </w:r>
      <w:r w:rsidR="00B143E8">
        <w:t xml:space="preserve"> to ‘</w:t>
      </w:r>
      <w:r w:rsidR="00B143E8">
        <w:t xml:space="preserve">understand and </w:t>
      </w:r>
      <w:proofErr w:type="spellStart"/>
      <w:r w:rsidR="00B143E8">
        <w:t>analyze</w:t>
      </w:r>
      <w:proofErr w:type="spellEnd"/>
      <w:r w:rsidR="00B143E8">
        <w:t xml:space="preserve"> processes of meaning-making and to capture</w:t>
      </w:r>
      <w:r w:rsidR="00B143E8">
        <w:t xml:space="preserve"> </w:t>
      </w:r>
      <w:r w:rsidR="00B143E8">
        <w:t>differences between actors in how they construct meaning of and in policy processes or</w:t>
      </w:r>
      <w:r w:rsidR="00B143E8">
        <w:t xml:space="preserve"> </w:t>
      </w:r>
      <w:r w:rsidR="00B143E8">
        <w:t>to understand how frames emerge, evolve or become dominant</w:t>
      </w:r>
      <w:r w:rsidR="00B143E8">
        <w:t>’</w:t>
      </w:r>
      <w:r w:rsidR="00B143E8">
        <w:t xml:space="preserve"> (</w:t>
      </w:r>
      <w:proofErr w:type="spellStart"/>
      <w:r w:rsidR="00B143E8">
        <w:t>Dewulf</w:t>
      </w:r>
      <w:proofErr w:type="spellEnd"/>
      <w:r w:rsidR="00B143E8">
        <w:t xml:space="preserve"> and Bouwen</w:t>
      </w:r>
      <w:r w:rsidR="002222AD">
        <w:t xml:space="preserve"> </w:t>
      </w:r>
      <w:r w:rsidR="00B143E8">
        <w:t>2012</w:t>
      </w:r>
      <w:r w:rsidR="00B143E8">
        <w:t xml:space="preserve">, cited in </w:t>
      </w:r>
      <w:r w:rsidR="00A75E42">
        <w:t>Hulst et al, 2024, p.6</w:t>
      </w:r>
      <w:r w:rsidR="00B143E8">
        <w:t>)</w:t>
      </w:r>
      <w:r w:rsidR="00285302">
        <w:t xml:space="preserve">. It is worth noting that </w:t>
      </w:r>
      <w:r w:rsidR="00844B48">
        <w:t xml:space="preserve">frames are most often used as definitions of </w:t>
      </w:r>
      <w:r w:rsidR="00C12467">
        <w:t>an issue or situation which</w:t>
      </w:r>
      <w:r w:rsidR="000327BD">
        <w:t xml:space="preserve"> can make powerful influence</w:t>
      </w:r>
      <w:r w:rsidR="00C9217B">
        <w:t>s on public opinion and policy making</w:t>
      </w:r>
      <w:r w:rsidR="00E605EA">
        <w:t xml:space="preserve">, and framing </w:t>
      </w:r>
      <w:r w:rsidR="002F56A0">
        <w:t xml:space="preserve">is established on a </w:t>
      </w:r>
      <w:r w:rsidR="0085001A">
        <w:t>‘piece of information, notion or event that is framed in a certain way’</w:t>
      </w:r>
      <w:r w:rsidR="00F9481C">
        <w:t xml:space="preserve"> and its relationship with a frame</w:t>
      </w:r>
      <w:r w:rsidR="0085001A">
        <w:t xml:space="preserve"> </w:t>
      </w:r>
      <w:r w:rsidR="00C9217B">
        <w:t>(Van Hulst et al., 2024</w:t>
      </w:r>
      <w:r w:rsidR="00F9481C">
        <w:t>, p.6</w:t>
      </w:r>
      <w:r w:rsidR="00C9217B">
        <w:t>)</w:t>
      </w:r>
      <w:r w:rsidR="00F9481C">
        <w:t>.</w:t>
      </w:r>
    </w:p>
    <w:p w14:paraId="2379ACD6" w14:textId="77777777" w:rsidR="00D57FE0" w:rsidRDefault="00D57FE0">
      <w:pPr>
        <w:spacing w:after="160" w:line="278" w:lineRule="auto"/>
      </w:pPr>
    </w:p>
    <w:p w14:paraId="08D21D2A" w14:textId="2D4AC34A" w:rsidR="00CC6A4D" w:rsidRPr="00C702C9" w:rsidRDefault="00C702C9">
      <w:pPr>
        <w:spacing w:after="160" w:line="278" w:lineRule="auto"/>
        <w:rPr>
          <w:sz w:val="24"/>
          <w:szCs w:val="24"/>
          <w:u w:val="single"/>
        </w:rPr>
      </w:pPr>
      <w:r w:rsidRPr="00C702C9">
        <w:rPr>
          <w:sz w:val="24"/>
          <w:szCs w:val="24"/>
          <w:u w:val="single"/>
        </w:rPr>
        <w:t>Russell Group’s principles on the use of GAI tools in education</w:t>
      </w:r>
    </w:p>
    <w:p w14:paraId="4CACEA89" w14:textId="77777777" w:rsidR="00882915" w:rsidRDefault="00882915" w:rsidP="00882915">
      <w:pPr>
        <w:spacing w:after="160" w:line="278" w:lineRule="auto"/>
      </w:pPr>
    </w:p>
    <w:p w14:paraId="1CC48093" w14:textId="743EA96A" w:rsidR="009468B1" w:rsidRDefault="00195CCD" w:rsidP="00CF1C2A">
      <w:pPr>
        <w:spacing w:after="160" w:line="278" w:lineRule="auto"/>
      </w:pPr>
      <w:r>
        <w:t xml:space="preserve">Cheating and plagiarism in HE is not </w:t>
      </w:r>
      <w:r w:rsidR="008D0906">
        <w:t xml:space="preserve">new, however, the sector was not prepared for the </w:t>
      </w:r>
      <w:r w:rsidR="002D7419">
        <w:t>unexpected</w:t>
      </w:r>
      <w:r w:rsidR="009069FA">
        <w:t xml:space="preserve"> </w:t>
      </w:r>
      <w:r w:rsidR="005118D0">
        <w:t>impact</w:t>
      </w:r>
      <w:r w:rsidR="002F7DEB">
        <w:t xml:space="preserve"> and complexity that GAI tools have contributed to this issue</w:t>
      </w:r>
      <w:r w:rsidR="0082771B">
        <w:t xml:space="preserve">. The generative nature of the tools can produce seemingly plausible </w:t>
      </w:r>
      <w:r w:rsidR="00B20BD5">
        <w:t>pieces of written work that is hard to be detected by plagiarism detection software</w:t>
      </w:r>
      <w:r w:rsidR="006C7E6F">
        <w:t xml:space="preserve">. Despite </w:t>
      </w:r>
      <w:r w:rsidR="00F13519">
        <w:t>the release of better</w:t>
      </w:r>
      <w:r w:rsidR="009A786A">
        <w:t xml:space="preserve"> detection tools</w:t>
      </w:r>
      <w:r w:rsidR="00F13519">
        <w:t>, they</w:t>
      </w:r>
      <w:r w:rsidR="009A786A">
        <w:t xml:space="preserve"> will soon be out dated due to the speed of the development GAI technology </w:t>
      </w:r>
      <w:r w:rsidR="00B20BD5">
        <w:t>(</w:t>
      </w:r>
      <w:r w:rsidR="00101520">
        <w:t>Lee et al., 2024</w:t>
      </w:r>
      <w:r w:rsidR="00B20BD5">
        <w:t>)</w:t>
      </w:r>
      <w:r w:rsidR="00EB2A4A">
        <w:t xml:space="preserve">. </w:t>
      </w:r>
      <w:r w:rsidR="00CC35B1">
        <w:t>At early stages of GAI development, universities attempted to ban the use of GAI tools in assessment</w:t>
      </w:r>
      <w:r w:rsidR="003D5D28">
        <w:t>,</w:t>
      </w:r>
      <w:r w:rsidR="006C0410">
        <w:t xml:space="preserve"> according to</w:t>
      </w:r>
      <w:r w:rsidR="00CF1C2A">
        <w:t xml:space="preserve"> </w:t>
      </w:r>
      <w:r w:rsidR="0071440E">
        <w:t>Intelligent.com</w:t>
      </w:r>
      <w:r w:rsidR="00CF1C2A">
        <w:t xml:space="preserve"> </w:t>
      </w:r>
      <w:r w:rsidR="00760345">
        <w:t>(2023)</w:t>
      </w:r>
      <w:r w:rsidR="006C0410">
        <w:t>,</w:t>
      </w:r>
      <w:r w:rsidR="0071440E">
        <w:t xml:space="preserve"> </w:t>
      </w:r>
      <w:r w:rsidR="00E87CF8">
        <w:t xml:space="preserve">46% of </w:t>
      </w:r>
      <w:r w:rsidR="00413DED">
        <w:t xml:space="preserve">respondents </w:t>
      </w:r>
      <w:r w:rsidR="006C0410">
        <w:t xml:space="preserve">to their survey </w:t>
      </w:r>
      <w:r w:rsidR="00413DED">
        <w:t>sa</w:t>
      </w:r>
      <w:r w:rsidR="006C0410">
        <w:t>id</w:t>
      </w:r>
      <w:r w:rsidR="00413DED">
        <w:t xml:space="preserve"> that ChatGPT was banned by their professors and/or their school </w:t>
      </w:r>
      <w:r w:rsidR="00A67629">
        <w:t>for homework.</w:t>
      </w:r>
      <w:r w:rsidR="009468B1">
        <w:t xml:space="preserve"> S</w:t>
      </w:r>
      <w:r w:rsidR="00054CE1">
        <w:t>ome s</w:t>
      </w:r>
      <w:r w:rsidR="009468B1">
        <w:t>c</w:t>
      </w:r>
      <w:r w:rsidR="00F24772">
        <w:t>holars expressed concern</w:t>
      </w:r>
      <w:r w:rsidR="00E259D4">
        <w:t>s and criticisms</w:t>
      </w:r>
      <w:r w:rsidR="001A0EEA">
        <w:t xml:space="preserve"> on the </w:t>
      </w:r>
      <w:r w:rsidR="00050F2A">
        <w:t>technology’s impact on students’ academic integrity</w:t>
      </w:r>
      <w:r w:rsidR="00CE68FD">
        <w:t xml:space="preserve"> (Jensen et al., 2024)</w:t>
      </w:r>
      <w:r w:rsidR="009F7A50">
        <w:t xml:space="preserve">, some </w:t>
      </w:r>
      <w:r w:rsidR="00F85AF1">
        <w:t xml:space="preserve">education </w:t>
      </w:r>
      <w:r w:rsidR="009F7A50">
        <w:t>ha</w:t>
      </w:r>
      <w:r w:rsidR="00F85AF1">
        <w:t>ve</w:t>
      </w:r>
      <w:r w:rsidR="00050F2A">
        <w:t xml:space="preserve"> mixed feelings </w:t>
      </w:r>
      <w:r w:rsidR="00EF1C9B">
        <w:t xml:space="preserve">when they try to </w:t>
      </w:r>
      <w:r w:rsidR="000176BB">
        <w:t>understand the abilities of the tools and how to utilise them (Wong, 2024)</w:t>
      </w:r>
      <w:r w:rsidR="00F24772">
        <w:t xml:space="preserve">. </w:t>
      </w:r>
      <w:r w:rsidR="00F85AF1">
        <w:t xml:space="preserve">While </w:t>
      </w:r>
      <w:r w:rsidR="00054CE1">
        <w:t>others expressed optimism and excitement</w:t>
      </w:r>
      <w:r w:rsidR="004D6F11">
        <w:t xml:space="preserve"> over the opportunities</w:t>
      </w:r>
      <w:r w:rsidR="00F17E51">
        <w:t xml:space="preserve"> to utilise </w:t>
      </w:r>
      <w:r w:rsidR="00883827">
        <w:t xml:space="preserve">GAI tools to facilitate </w:t>
      </w:r>
      <w:r w:rsidR="00883827">
        <w:lastRenderedPageBreak/>
        <w:t>collaborative working and critical thinking (Ruiz-Rojas, Salvador-Ullauri and Acosta-Vargas, 202</w:t>
      </w:r>
      <w:r w:rsidR="000963CD">
        <w:t>4</w:t>
      </w:r>
      <w:r w:rsidR="00883827">
        <w:t>)</w:t>
      </w:r>
      <w:r w:rsidR="00471614">
        <w:t xml:space="preserve"> and independent student learning (Hartley, </w:t>
      </w:r>
      <w:proofErr w:type="spellStart"/>
      <w:r w:rsidR="00471614">
        <w:t>Hayak</w:t>
      </w:r>
      <w:proofErr w:type="spellEnd"/>
      <w:r w:rsidR="00471614">
        <w:t xml:space="preserve"> and Ko, 2024).</w:t>
      </w:r>
    </w:p>
    <w:p w14:paraId="1B3339BA" w14:textId="77777777" w:rsidR="00535D13" w:rsidRDefault="00535D13" w:rsidP="00535D13">
      <w:pPr>
        <w:spacing w:after="160" w:line="278" w:lineRule="auto"/>
      </w:pPr>
    </w:p>
    <w:p w14:paraId="173A4C2C" w14:textId="1C3F4DE6" w:rsidR="00535D13" w:rsidRDefault="00C240DD" w:rsidP="00535D13">
      <w:pPr>
        <w:spacing w:after="160" w:line="278" w:lineRule="auto"/>
      </w:pPr>
      <w:r>
        <w:t xml:space="preserve">Countries took different attitudes towards GAI </w:t>
      </w:r>
      <w:r w:rsidR="00BB63E1">
        <w:t>tools initially, for example, ChatGPT</w:t>
      </w:r>
      <w:r w:rsidR="00785764">
        <w:t xml:space="preserve"> </w:t>
      </w:r>
      <w:r w:rsidR="00535D13">
        <w:t>was banned by Italy on 31 March 2023</w:t>
      </w:r>
      <w:r w:rsidR="001415F8">
        <w:t xml:space="preserve"> (</w:t>
      </w:r>
      <w:proofErr w:type="spellStart"/>
      <w:r w:rsidR="001415F8">
        <w:t>Stariano</w:t>
      </w:r>
      <w:proofErr w:type="spellEnd"/>
      <w:r w:rsidR="001415F8">
        <w:t>, 2023)</w:t>
      </w:r>
      <w:r w:rsidR="00535D13">
        <w:t xml:space="preserve"> due to concerns over GDPR breach, however, the access to ChatGPT was soon restored on 28</w:t>
      </w:r>
      <w:r w:rsidR="00535D13" w:rsidRPr="00496F12">
        <w:rPr>
          <w:vertAlign w:val="superscript"/>
        </w:rPr>
        <w:t>th</w:t>
      </w:r>
      <w:r w:rsidR="00535D13">
        <w:t xml:space="preserve"> April</w:t>
      </w:r>
      <w:r w:rsidR="0098233D">
        <w:t xml:space="preserve"> (McCallum, 2023)</w:t>
      </w:r>
      <w:r w:rsidR="00535D13">
        <w:t xml:space="preserve">. </w:t>
      </w:r>
      <w:r w:rsidR="00BB63E1">
        <w:t>The Sunak</w:t>
      </w:r>
      <w:r w:rsidR="00535D13">
        <w:t xml:space="preserve"> government</w:t>
      </w:r>
      <w:r w:rsidR="00BB63E1">
        <w:t xml:space="preserve"> in the UK took</w:t>
      </w:r>
      <w:r w:rsidR="00535D13">
        <w:t xml:space="preserve"> softer attitudes towards GAI, </w:t>
      </w:r>
      <w:r w:rsidR="00E06F8B">
        <w:t>this was</w:t>
      </w:r>
      <w:r w:rsidR="00744F24">
        <w:t xml:space="preserve"> clearly presented in the DSIT</w:t>
      </w:r>
      <w:r w:rsidR="00E06F8B">
        <w:t xml:space="preserve"> Policy on AI regulation</w:t>
      </w:r>
      <w:r w:rsidR="00CB67D2">
        <w:t>:</w:t>
      </w:r>
      <w:r w:rsidR="00535D13">
        <w:t xml:space="preserve"> it aims to regulate the use not the technology</w:t>
      </w:r>
      <w:r w:rsidR="00D74DC3">
        <w:t>, and regulation is</w:t>
      </w:r>
      <w:r w:rsidR="00535D13">
        <w:t xml:space="preserve"> with</w:t>
      </w:r>
      <w:r w:rsidR="00D74DC3">
        <w:t>out</w:t>
      </w:r>
      <w:r w:rsidR="00535D13">
        <w:t xml:space="preserve"> statutory measure (DSIT, 2023, para. 6)</w:t>
      </w:r>
      <w:r w:rsidR="006404C3">
        <w:t>, this make it</w:t>
      </w:r>
      <w:r w:rsidR="00535D13">
        <w:t xml:space="preserve"> is clear that GAI </w:t>
      </w:r>
      <w:r w:rsidR="0010675A">
        <w:t>tools a</w:t>
      </w:r>
      <w:r w:rsidR="00535D13">
        <w:t>re here to stay.</w:t>
      </w:r>
    </w:p>
    <w:p w14:paraId="73D9816E" w14:textId="77777777" w:rsidR="00115810" w:rsidRDefault="00115810" w:rsidP="00535D13">
      <w:pPr>
        <w:spacing w:after="160" w:line="278" w:lineRule="auto"/>
      </w:pPr>
    </w:p>
    <w:p w14:paraId="3D72265A" w14:textId="3B55F71D" w:rsidR="009468B1" w:rsidRDefault="00CA3D14">
      <w:pPr>
        <w:spacing w:after="160" w:line="278" w:lineRule="auto"/>
      </w:pPr>
      <w:r>
        <w:t>Being</w:t>
      </w:r>
      <w:r w:rsidR="00944275">
        <w:t xml:space="preserve"> one of the</w:t>
      </w:r>
      <w:r w:rsidR="00D73C12">
        <w:t xml:space="preserve"> earliest </w:t>
      </w:r>
      <w:r w:rsidR="0090176D">
        <w:t>education</w:t>
      </w:r>
      <w:r w:rsidR="00E341F9">
        <w:t xml:space="preserve"> association</w:t>
      </w:r>
      <w:r w:rsidR="00D902D3">
        <w:t>/organisation</w:t>
      </w:r>
      <w:r w:rsidR="002A6CB4">
        <w:t xml:space="preserve"> </w:t>
      </w:r>
      <w:r w:rsidR="00D73C12">
        <w:t>to</w:t>
      </w:r>
      <w:r w:rsidR="006B1814">
        <w:t xml:space="preserve"> announce official statements over its attitudes </w:t>
      </w:r>
      <w:r w:rsidR="008456C8">
        <w:t xml:space="preserve">and strategies on </w:t>
      </w:r>
      <w:r w:rsidR="0069487A">
        <w:t xml:space="preserve">the use of GAI, </w:t>
      </w:r>
      <w:r w:rsidR="000C3A65">
        <w:t>Russell Group</w:t>
      </w:r>
      <w:r w:rsidR="00D902D3">
        <w:t>’s policy was developed under the above mentioned circumstances</w:t>
      </w:r>
      <w:r w:rsidR="001D1BA4">
        <w:t xml:space="preserve">. </w:t>
      </w:r>
      <w:r w:rsidR="009F199C">
        <w:t xml:space="preserve">As the </w:t>
      </w:r>
      <w:r w:rsidR="00AB04F8">
        <w:t xml:space="preserve">association representing 24 leading universities in the UK, </w:t>
      </w:r>
      <w:r w:rsidR="00046A2C">
        <w:t>Russell Group’s</w:t>
      </w:r>
      <w:r w:rsidR="007027CF">
        <w:t xml:space="preserve"> principles</w:t>
      </w:r>
      <w:r w:rsidR="00F30A05">
        <w:t xml:space="preserve"> on the use of GAI in education</w:t>
      </w:r>
      <w:r w:rsidR="00F03D5F">
        <w:t xml:space="preserve"> (Russell Group, 2023)</w:t>
      </w:r>
      <w:r w:rsidR="00F30A05">
        <w:t xml:space="preserve"> </w:t>
      </w:r>
      <w:r w:rsidR="00BE6C2A">
        <w:t xml:space="preserve">projected an </w:t>
      </w:r>
      <w:r w:rsidR="005B0B3F">
        <w:t xml:space="preserve">important voice and presented a </w:t>
      </w:r>
      <w:r w:rsidR="00073734">
        <w:t>good referencing standard to other universities in the UK</w:t>
      </w:r>
      <w:r w:rsidR="0072420B">
        <w:t xml:space="preserve"> </w:t>
      </w:r>
      <w:r w:rsidR="00A14D23">
        <w:t xml:space="preserve">on </w:t>
      </w:r>
      <w:r w:rsidR="00286344">
        <w:t xml:space="preserve">setting their own policies and guidelines on </w:t>
      </w:r>
      <w:r w:rsidR="009576D9">
        <w:t>use of GAI in education. It is difficult to tell the causal relationship between</w:t>
      </w:r>
      <w:r w:rsidR="00242B10">
        <w:t xml:space="preserve"> Russell Group’s principles and</w:t>
      </w:r>
      <w:r w:rsidR="009576D9">
        <w:t xml:space="preserve"> the</w:t>
      </w:r>
      <w:r w:rsidR="00EE5484">
        <w:t xml:space="preserve"> emerging </w:t>
      </w:r>
      <w:r w:rsidR="007E3B62">
        <w:t xml:space="preserve">policies from non-Russell Group </w:t>
      </w:r>
      <w:r w:rsidR="00EE5484">
        <w:t>universit</w:t>
      </w:r>
      <w:r w:rsidR="007E3B62">
        <w:t>ies</w:t>
      </w:r>
      <w:r w:rsidR="00EE5484">
        <w:t>, however, it would be useful to</w:t>
      </w:r>
      <w:r w:rsidR="00882C78">
        <w:t xml:space="preserve"> begin by</w:t>
      </w:r>
      <w:r w:rsidR="00EE5484">
        <w:t xml:space="preserve"> </w:t>
      </w:r>
      <w:r w:rsidR="00637A3C">
        <w:t>study</w:t>
      </w:r>
      <w:r w:rsidR="00882C78">
        <w:t>ing</w:t>
      </w:r>
      <w:r w:rsidR="00EE5484">
        <w:t xml:space="preserve"> Russell Group’s principles </w:t>
      </w:r>
      <w:r w:rsidR="00882C78">
        <w:t>and to</w:t>
      </w:r>
      <w:r w:rsidR="00637A3C">
        <w:t xml:space="preserve"> understand how it establishes trust amongst its representatives and the general public.</w:t>
      </w:r>
      <w:r w:rsidR="00F80CEE">
        <w:t xml:space="preserve"> </w:t>
      </w:r>
      <w:r w:rsidR="00E51C26">
        <w:t xml:space="preserve">For </w:t>
      </w:r>
      <w:r w:rsidR="00B56CB0">
        <w:t>simplicity</w:t>
      </w:r>
      <w:r w:rsidR="00E51C26">
        <w:t>, the term ‘</w:t>
      </w:r>
      <w:r w:rsidR="00005542">
        <w:t xml:space="preserve">the </w:t>
      </w:r>
      <w:r w:rsidR="00E51C26">
        <w:t>policy’ will be use to refer to Russell Group</w:t>
      </w:r>
      <w:r w:rsidR="00B56CB0">
        <w:t>’s</w:t>
      </w:r>
      <w:r w:rsidR="00E51C26">
        <w:t xml:space="preserve"> </w:t>
      </w:r>
      <w:r w:rsidR="00B56CB0">
        <w:t>‘</w:t>
      </w:r>
      <w:r w:rsidR="00E51C26">
        <w:t>principles</w:t>
      </w:r>
      <w:r w:rsidR="00B56CB0">
        <w:t xml:space="preserve"> on the use of generative AI tools in education’</w:t>
      </w:r>
      <w:r w:rsidR="00E51C26">
        <w:t>.</w:t>
      </w:r>
    </w:p>
    <w:p w14:paraId="68234C9B" w14:textId="77777777" w:rsidR="00637A3C" w:rsidRDefault="00637A3C">
      <w:pPr>
        <w:spacing w:after="160" w:line="278" w:lineRule="auto"/>
      </w:pPr>
    </w:p>
    <w:p w14:paraId="5CB5A869" w14:textId="15B05CD6" w:rsidR="00637A3C" w:rsidRDefault="00A870F9">
      <w:pPr>
        <w:spacing w:after="160" w:line="278" w:lineRule="auto"/>
      </w:pPr>
      <w:r>
        <w:t xml:space="preserve">The study of the </w:t>
      </w:r>
      <w:r w:rsidR="00935109">
        <w:t>text of the policy will be divided into two parts</w:t>
      </w:r>
      <w:r w:rsidR="00B46E2C">
        <w:t>: 1)</w:t>
      </w:r>
      <w:r w:rsidR="00935109">
        <w:t xml:space="preserve"> </w:t>
      </w:r>
      <w:r w:rsidR="0024579E">
        <w:t>its</w:t>
      </w:r>
      <w:r w:rsidR="00BD6586">
        <w:t xml:space="preserve"> constructed </w:t>
      </w:r>
      <w:r w:rsidR="0024579E">
        <w:t>content and text</w:t>
      </w:r>
      <w:r w:rsidR="00B46E2C">
        <w:t xml:space="preserve">; 2) </w:t>
      </w:r>
      <w:r w:rsidR="00882A60">
        <w:t xml:space="preserve">critical reflection on </w:t>
      </w:r>
      <w:r w:rsidR="00B46E2C">
        <w:t>how it is p</w:t>
      </w:r>
      <w:r w:rsidR="0041094E">
        <w:t xml:space="preserve">erceived in the media and how the policy </w:t>
      </w:r>
      <w:r w:rsidR="00354079">
        <w:t>and the its themes were presented in the literature.</w:t>
      </w:r>
      <w:r w:rsidR="00C86D2D">
        <w:t xml:space="preserve"> An interpretative framing analysis approach will be used to analyse the language used in the document</w:t>
      </w:r>
      <w:r w:rsidR="00F36752">
        <w:t>, as well as</w:t>
      </w:r>
      <w:r w:rsidR="00C86D2D">
        <w:t xml:space="preserve"> </w:t>
      </w:r>
      <w:r w:rsidR="00E97021">
        <w:t xml:space="preserve">on </w:t>
      </w:r>
      <w:r w:rsidR="00C86D2D">
        <w:t xml:space="preserve">how it contributed to </w:t>
      </w:r>
      <w:r w:rsidR="000D1028">
        <w:t>building trust</w:t>
      </w:r>
      <w:r w:rsidR="00E97021">
        <w:t>. For the evaluation of this aspect,</w:t>
      </w:r>
      <w:r w:rsidR="00FC1516">
        <w:t xml:space="preserve"> </w:t>
      </w:r>
      <w:r w:rsidR="000D1028">
        <w:t>OECD’s</w:t>
      </w:r>
      <w:r w:rsidR="00C07517">
        <w:t xml:space="preserve"> </w:t>
      </w:r>
      <w:r w:rsidR="00685D5B">
        <w:t xml:space="preserve">2021 </w:t>
      </w:r>
      <w:r w:rsidR="00C07517">
        <w:t>Framework</w:t>
      </w:r>
      <w:r w:rsidR="00C93C29">
        <w:t xml:space="preserve"> on Drives of Trust in Public Institutions (</w:t>
      </w:r>
      <w:proofErr w:type="spellStart"/>
      <w:r w:rsidR="00685D5B">
        <w:t>Brezzi</w:t>
      </w:r>
      <w:proofErr w:type="spellEnd"/>
      <w:r w:rsidR="00685D5B">
        <w:t xml:space="preserve"> et al.</w:t>
      </w:r>
      <w:r w:rsidR="00C93C29">
        <w:t>, 2021)</w:t>
      </w:r>
      <w:r w:rsidR="00FC1516">
        <w:t xml:space="preserve"> will be used </w:t>
      </w:r>
      <w:r w:rsidR="00D049D7">
        <w:t>(see Table 1 below)</w:t>
      </w:r>
      <w:r w:rsidR="000D1028">
        <w:t>.</w:t>
      </w:r>
    </w:p>
    <w:p w14:paraId="1BBA57B6" w14:textId="57410BA9" w:rsidR="004E75D3" w:rsidRPr="004B6D09" w:rsidRDefault="004E75D3">
      <w:pPr>
        <w:spacing w:after="160" w:line="278" w:lineRule="auto"/>
        <w:rPr>
          <w:b/>
          <w:bCs/>
        </w:rPr>
      </w:pPr>
    </w:p>
    <w:p w14:paraId="4C16D873" w14:textId="3E781D9A" w:rsidR="00A8323A" w:rsidRDefault="004E75D3">
      <w:pPr>
        <w:spacing w:after="160" w:line="278" w:lineRule="auto"/>
      </w:pPr>
      <w:r>
        <w:t xml:space="preserve">We will first look at the structure of the policy. The policy began with an introduction section, setting out </w:t>
      </w:r>
      <w:r w:rsidR="00F05F2E">
        <w:t xml:space="preserve">Russell Group universities’ commitment towards ethical and responsible </w:t>
      </w:r>
      <w:r w:rsidR="00A8323A">
        <w:t xml:space="preserve">use of GAI and </w:t>
      </w:r>
      <w:r w:rsidR="00750E87">
        <w:t xml:space="preserve">to ensure that </w:t>
      </w:r>
      <w:r w:rsidR="00A8323A">
        <w:t>their staff and students</w:t>
      </w:r>
      <w:r w:rsidR="00750E87">
        <w:t xml:space="preserve"> are </w:t>
      </w:r>
      <w:r w:rsidR="00CC53D5">
        <w:t xml:space="preserve">being </w:t>
      </w:r>
      <w:r w:rsidR="00750E87">
        <w:t>prepared</w:t>
      </w:r>
      <w:r w:rsidR="00A8323A">
        <w:t xml:space="preserve"> to </w:t>
      </w:r>
      <w:r w:rsidR="00CC53D5">
        <w:t>become</w:t>
      </w:r>
      <w:r w:rsidR="00A8323A">
        <w:t xml:space="preserve"> </w:t>
      </w:r>
      <w:r w:rsidR="00343056">
        <w:t>leaders in the world increasingly shaped by AI</w:t>
      </w:r>
      <w:r w:rsidR="008D3C04">
        <w:t xml:space="preserve">. </w:t>
      </w:r>
      <w:r w:rsidR="00C45945">
        <w:t xml:space="preserve">It then summarised the valuable contribution QAA, JISC and DfE made towards </w:t>
      </w:r>
      <w:r w:rsidR="00F40684">
        <w:t xml:space="preserve">the approaches to AI, and </w:t>
      </w:r>
      <w:r w:rsidR="00C21C01">
        <w:t>emphasised contributions Russell Group universities have made.</w:t>
      </w:r>
      <w:r w:rsidR="00B961F6">
        <w:t xml:space="preserve"> Then the five principles follows.</w:t>
      </w:r>
    </w:p>
    <w:p w14:paraId="7AC472B1" w14:textId="77777777" w:rsidR="00CC53D5" w:rsidRDefault="00CC53D5">
      <w:pPr>
        <w:spacing w:after="160" w:line="278" w:lineRule="auto"/>
      </w:pPr>
    </w:p>
    <w:p w14:paraId="60D2BA1E" w14:textId="64C4AE60" w:rsidR="000D66DA" w:rsidRDefault="00C3249D">
      <w:pPr>
        <w:spacing w:after="160" w:line="278" w:lineRule="auto"/>
      </w:pPr>
      <w:r>
        <w:t xml:space="preserve">Within the five principles, </w:t>
      </w:r>
      <w:r w:rsidR="00B671DE">
        <w:t>AI-literacy</w:t>
      </w:r>
      <w:r w:rsidR="004E7536">
        <w:t xml:space="preserve"> were given more emphasis</w:t>
      </w:r>
      <w:r w:rsidR="00070041">
        <w:t xml:space="preserve">, this can clearly be seen in the </w:t>
      </w:r>
      <w:r w:rsidR="00F03D5F">
        <w:t xml:space="preserve">detailed </w:t>
      </w:r>
      <w:r w:rsidR="00070041">
        <w:t xml:space="preserve">list of items in </w:t>
      </w:r>
      <w:r w:rsidR="00685AC7">
        <w:t>section 1.1</w:t>
      </w:r>
      <w:r w:rsidR="00CC53D5">
        <w:t>,</w:t>
      </w:r>
      <w:r w:rsidR="00685AC7">
        <w:t xml:space="preserve"> which laid out </w:t>
      </w:r>
      <w:r w:rsidR="00A634A4">
        <w:t xml:space="preserve">six items to highlight the </w:t>
      </w:r>
      <w:r w:rsidR="00F03D5F">
        <w:t>limitations of GAI tools, as well as its related ethical issues.</w:t>
      </w:r>
      <w:r w:rsidR="002228FA">
        <w:t xml:space="preserve"> Other principles</w:t>
      </w:r>
      <w:r w:rsidR="002D48A5">
        <w:t xml:space="preserve"> (</w:t>
      </w:r>
      <w:r w:rsidR="002D48A5">
        <w:t>effective use of GAI tools, ethical use of GAI in teaching and assessment, academic rigour and integrity, and collaboration on best practices</w:t>
      </w:r>
      <w:r w:rsidR="002D48A5">
        <w:t>)</w:t>
      </w:r>
      <w:r w:rsidR="002228FA">
        <w:t xml:space="preserve"> were given similar </w:t>
      </w:r>
      <w:r w:rsidR="00640D42">
        <w:t>emphasis with three items in each principle</w:t>
      </w:r>
      <w:r w:rsidR="00A47351">
        <w:t xml:space="preserve"> (e.g. Principle 2 has three items 2.1, 2.2 and 2.3, </w:t>
      </w:r>
      <w:r w:rsidR="00D04EC0">
        <w:t xml:space="preserve">and so do </w:t>
      </w:r>
      <w:r w:rsidR="00725FBF">
        <w:t>Principles 3-5</w:t>
      </w:r>
      <w:r w:rsidR="00A47351">
        <w:t>)</w:t>
      </w:r>
      <w:r w:rsidR="00640D42">
        <w:t>. This neat and consistent layout of the principle</w:t>
      </w:r>
      <w:r w:rsidR="003260B8">
        <w:t>s demonstrated the</w:t>
      </w:r>
      <w:r w:rsidR="006103A8">
        <w:t xml:space="preserve"> policy makers’</w:t>
      </w:r>
      <w:r w:rsidR="003260B8">
        <w:t xml:space="preserve"> </w:t>
      </w:r>
      <w:r w:rsidR="00027FA5">
        <w:t xml:space="preserve">careful considerations of the themes of the content, </w:t>
      </w:r>
      <w:r w:rsidR="006103A8">
        <w:t xml:space="preserve">and </w:t>
      </w:r>
      <w:r w:rsidR="00A91772">
        <w:t xml:space="preserve">enables their points </w:t>
      </w:r>
      <w:r w:rsidR="00CC733D">
        <w:t>are clear</w:t>
      </w:r>
      <w:r w:rsidR="005A3ED1">
        <w:t>ly conveyed</w:t>
      </w:r>
      <w:r w:rsidR="00CC733D">
        <w:t xml:space="preserve"> </w:t>
      </w:r>
      <w:r w:rsidR="00A91772">
        <w:t>to the</w:t>
      </w:r>
      <w:r w:rsidR="005A3ED1">
        <w:t>ir</w:t>
      </w:r>
      <w:r w:rsidR="00A91772">
        <w:t xml:space="preserve"> readers</w:t>
      </w:r>
      <w:r w:rsidR="000D66DA">
        <w:t>.</w:t>
      </w:r>
    </w:p>
    <w:p w14:paraId="064E061F" w14:textId="77777777" w:rsidR="000D66DA" w:rsidRDefault="000D66DA">
      <w:pPr>
        <w:spacing w:after="160" w:line="278" w:lineRule="auto"/>
      </w:pPr>
    </w:p>
    <w:p w14:paraId="4B2AA263" w14:textId="574B85D0" w:rsidR="00A634A4" w:rsidRDefault="000D66DA">
      <w:pPr>
        <w:spacing w:after="160" w:line="278" w:lineRule="auto"/>
      </w:pPr>
      <w:r>
        <w:t xml:space="preserve">Next, we will </w:t>
      </w:r>
      <w:r w:rsidR="00EA0984">
        <w:t>selectively look at the language used in the policy through</w:t>
      </w:r>
      <w:r w:rsidR="005A3ED1">
        <w:t xml:space="preserve"> an</w:t>
      </w:r>
      <w:r w:rsidR="00EA0984">
        <w:t xml:space="preserve"> interpretive framing analysis </w:t>
      </w:r>
      <w:r w:rsidR="00FB50B0">
        <w:t>approach</w:t>
      </w:r>
      <w:r w:rsidR="009C4423">
        <w:t>. With reference to OECD’s 2021 framework, an</w:t>
      </w:r>
      <w:r w:rsidR="00FB50B0">
        <w:t xml:space="preserve"> evaluat</w:t>
      </w:r>
      <w:r w:rsidR="009C4423">
        <w:t>ion on</w:t>
      </w:r>
      <w:r w:rsidR="00FB50B0">
        <w:t xml:space="preserve"> how it builds trust</w:t>
      </w:r>
      <w:r w:rsidR="00F32235">
        <w:t xml:space="preserve"> </w:t>
      </w:r>
      <w:r w:rsidR="009C4423">
        <w:t xml:space="preserve">to its readers </w:t>
      </w:r>
      <w:r w:rsidR="000F02F0">
        <w:t>will</w:t>
      </w:r>
      <w:r w:rsidR="009C4423">
        <w:t xml:space="preserve"> be </w:t>
      </w:r>
      <w:r w:rsidR="000F02F0">
        <w:t>carried out</w:t>
      </w:r>
      <w:r w:rsidR="009C4423">
        <w:t>.</w:t>
      </w:r>
    </w:p>
    <w:p w14:paraId="69C793A1" w14:textId="77777777" w:rsidR="00734EF7" w:rsidRDefault="00734EF7">
      <w:pPr>
        <w:spacing w:after="160" w:line="278" w:lineRule="auto"/>
      </w:pPr>
    </w:p>
    <w:p w14:paraId="7D74996F" w14:textId="56259080" w:rsidR="00251F1A" w:rsidRDefault="00AF1546">
      <w:pPr>
        <w:spacing w:after="160" w:line="278" w:lineRule="auto"/>
      </w:pPr>
      <w:r>
        <w:lastRenderedPageBreak/>
        <w:t xml:space="preserve">In the </w:t>
      </w:r>
      <w:r w:rsidR="002F21DF">
        <w:t>introduction</w:t>
      </w:r>
      <w:r>
        <w:t xml:space="preserve"> of the policy, </w:t>
      </w:r>
      <w:r w:rsidR="00A936E9">
        <w:t>phrase</w:t>
      </w:r>
      <w:r>
        <w:t xml:space="preserve"> such as</w:t>
      </w:r>
      <w:r w:rsidR="002D5C18">
        <w:t xml:space="preserve"> the following were used</w:t>
      </w:r>
      <w:r>
        <w:t xml:space="preserve"> ‘com</w:t>
      </w:r>
      <w:r w:rsidR="00D66294">
        <w:t>m</w:t>
      </w:r>
      <w:r>
        <w:t>itted</w:t>
      </w:r>
      <w:r w:rsidR="00D66294">
        <w:t xml:space="preserve"> to the ethical and responsible use of GAI</w:t>
      </w:r>
      <w:r>
        <w:t>’</w:t>
      </w:r>
      <w:r w:rsidR="009E7AF0">
        <w:t xml:space="preserve"> and ‘preparing … to be leaders’</w:t>
      </w:r>
      <w:r w:rsidR="00A936E9">
        <w:t xml:space="preserve">; </w:t>
      </w:r>
      <w:r w:rsidR="008B7770">
        <w:t>‘profound impact’, ‘ensure</w:t>
      </w:r>
      <w:r w:rsidR="004A09DC">
        <w:t xml:space="preserve"> … </w:t>
      </w:r>
      <w:r w:rsidR="00D00439">
        <w:t>benefit … develop skills</w:t>
      </w:r>
      <w:r w:rsidR="004A09DC">
        <w:t xml:space="preserve"> …</w:t>
      </w:r>
      <w:r w:rsidR="008B7770">
        <w:t xml:space="preserve">’, </w:t>
      </w:r>
      <w:r w:rsidR="003A28AB">
        <w:t>‘contributed sector-wide … proactively working with experts’</w:t>
      </w:r>
      <w:r w:rsidR="00ED793E">
        <w:t xml:space="preserve"> ; ‘collaboration, coordination, and consistency … will be crucial’</w:t>
      </w:r>
      <w:r w:rsidR="00EB288E">
        <w:t>, ‘collective developed … will guide … beyond’.</w:t>
      </w:r>
      <w:r w:rsidR="0093750D">
        <w:t xml:space="preserve"> </w:t>
      </w:r>
      <w:r w:rsidR="008E050B">
        <w:t>Base on the framing analysis approach</w:t>
      </w:r>
      <w:r w:rsidR="00945D09">
        <w:t xml:space="preserve"> (as introduced </w:t>
      </w:r>
      <w:r w:rsidR="002D5C18">
        <w:t>earlier</w:t>
      </w:r>
      <w:r w:rsidR="00945D09">
        <w:t xml:space="preserve">), Russell Group established </w:t>
      </w:r>
      <w:r w:rsidR="00C95E86">
        <w:t>a relationship between the ‘cue’</w:t>
      </w:r>
      <w:r w:rsidR="00D8127A">
        <w:t xml:space="preserve"> </w:t>
      </w:r>
      <w:r w:rsidR="0024767E">
        <w:t>(</w:t>
      </w:r>
      <w:r w:rsidR="00D8127A">
        <w:t>in this case</w:t>
      </w:r>
      <w:r w:rsidR="00370E3F">
        <w:t>,</w:t>
      </w:r>
      <w:r w:rsidR="00D8127A">
        <w:t xml:space="preserve"> it</w:t>
      </w:r>
      <w:r w:rsidR="009D7427">
        <w:t xml:space="preserve"> is the profound impact imposed by GAI, which will </w:t>
      </w:r>
      <w:r w:rsidR="008A07F1">
        <w:t>affect</w:t>
      </w:r>
      <w:r w:rsidR="00A3012F">
        <w:t xml:space="preserve"> the ways of teaching, learning, assessing and accessing education</w:t>
      </w:r>
      <w:r w:rsidR="0024767E">
        <w:t>) and</w:t>
      </w:r>
      <w:r w:rsidR="002D5C18">
        <w:t xml:space="preserve"> an</w:t>
      </w:r>
      <w:r w:rsidR="0024767E">
        <w:t xml:space="preserve"> </w:t>
      </w:r>
      <w:r w:rsidR="006F5295">
        <w:t xml:space="preserve">implicit </w:t>
      </w:r>
      <w:r w:rsidR="0024767E">
        <w:t>‘frame’</w:t>
      </w:r>
      <w:r w:rsidR="006F5295">
        <w:t xml:space="preserve"> (in this case</w:t>
      </w:r>
      <w:r w:rsidR="00370E3F">
        <w:t>,</w:t>
      </w:r>
      <w:r w:rsidR="006F5295">
        <w:t xml:space="preserve"> </w:t>
      </w:r>
      <w:r w:rsidR="00370E3F">
        <w:t>it is the definition of GAI</w:t>
      </w:r>
      <w:r w:rsidR="006F5295">
        <w:t>)</w:t>
      </w:r>
      <w:r w:rsidR="00370E3F">
        <w:t xml:space="preserve">. The keywords </w:t>
      </w:r>
      <w:r w:rsidR="002F21DF">
        <w:t>above</w:t>
      </w:r>
      <w:r w:rsidR="005C29D7">
        <w:t xml:space="preserve"> and the framing of the </w:t>
      </w:r>
      <w:r w:rsidR="00FA56B4">
        <w:t xml:space="preserve">language used in the introduction sets </w:t>
      </w:r>
      <w:r w:rsidR="002D5C18">
        <w:t>a</w:t>
      </w:r>
      <w:r w:rsidR="00FA56B4">
        <w:t xml:space="preserve"> scene that Russell Group</w:t>
      </w:r>
      <w:r w:rsidR="00E87F31">
        <w:t xml:space="preserve"> universities are anchored </w:t>
      </w:r>
      <w:r w:rsidR="004D07F7">
        <w:t>as responsible, reliable</w:t>
      </w:r>
      <w:r w:rsidR="007E60B5">
        <w:t>, reputable</w:t>
      </w:r>
      <w:r w:rsidR="004D07F7">
        <w:t xml:space="preserve"> and </w:t>
      </w:r>
      <w:r w:rsidR="00274D69">
        <w:t xml:space="preserve">proactive institutions that </w:t>
      </w:r>
      <w:r w:rsidR="00251F1A">
        <w:t>can steadily navigat</w:t>
      </w:r>
      <w:r w:rsidR="007A6F62">
        <w:t>e through the disturbed landscape GAI</w:t>
      </w:r>
      <w:r w:rsidR="003E379D">
        <w:t xml:space="preserve"> has</w:t>
      </w:r>
      <w:r w:rsidR="007A6F62">
        <w:t xml:space="preserve"> brough to education</w:t>
      </w:r>
      <w:r w:rsidR="003E379D">
        <w:t>.</w:t>
      </w:r>
      <w:r w:rsidR="007A6F62">
        <w:t xml:space="preserve"> </w:t>
      </w:r>
      <w:r w:rsidR="003E379D">
        <w:t>T</w:t>
      </w:r>
      <w:r w:rsidR="00EF49A1">
        <w:t>hese carefully framed key words also projected a</w:t>
      </w:r>
      <w:r w:rsidR="00FF5DEC">
        <w:t xml:space="preserve"> sense</w:t>
      </w:r>
      <w:r w:rsidR="00EF49A1">
        <w:t xml:space="preserve"> of leadership</w:t>
      </w:r>
      <w:r w:rsidR="00FF5DEC">
        <w:t xml:space="preserve"> </w:t>
      </w:r>
      <w:r w:rsidR="004B6D09">
        <w:t xml:space="preserve">on attitudes and strategies to </w:t>
      </w:r>
      <w:r w:rsidR="007E60B5">
        <w:t xml:space="preserve">approach </w:t>
      </w:r>
      <w:r w:rsidR="00B46B68">
        <w:t>the use of AI</w:t>
      </w:r>
      <w:r w:rsidR="004B6D09">
        <w:t xml:space="preserve"> in HE</w:t>
      </w:r>
      <w:r w:rsidR="00B46B68">
        <w:t>.</w:t>
      </w:r>
    </w:p>
    <w:p w14:paraId="2C5E6FB5" w14:textId="77777777" w:rsidR="00B46B68" w:rsidRDefault="00B46B68">
      <w:pPr>
        <w:spacing w:after="160" w:line="278" w:lineRule="auto"/>
      </w:pPr>
    </w:p>
    <w:p w14:paraId="42842542" w14:textId="1F816B3C" w:rsidR="00B46B68" w:rsidRDefault="00B46B68">
      <w:pPr>
        <w:spacing w:after="160" w:line="278" w:lineRule="auto"/>
      </w:pPr>
      <w:r>
        <w:t xml:space="preserve">The </w:t>
      </w:r>
      <w:r w:rsidR="008D78FB">
        <w:t>wording and contents of the five principles also hit the parameters of</w:t>
      </w:r>
      <w:r w:rsidR="00AA4EDB">
        <w:t xml:space="preserve"> establishing trust amongst its readers</w:t>
      </w:r>
      <w:r w:rsidR="004B6D09">
        <w:t xml:space="preserve"> based</w:t>
      </w:r>
      <w:r w:rsidR="00AA4EDB">
        <w:t xml:space="preserve"> the OECD 2021 framework. Here are some examples:</w:t>
      </w:r>
    </w:p>
    <w:p w14:paraId="50C8D475" w14:textId="77777777" w:rsidR="003E56AA" w:rsidRDefault="003E56AA">
      <w:pPr>
        <w:spacing w:after="160" w:line="278" w:lineRule="auto"/>
      </w:pPr>
    </w:p>
    <w:p w14:paraId="23848BD5" w14:textId="77777777" w:rsidR="003E56AA" w:rsidRPr="004B373C" w:rsidRDefault="003E56AA" w:rsidP="003E56AA">
      <w:pPr>
        <w:spacing w:after="160" w:line="278" w:lineRule="auto"/>
        <w:rPr>
          <w:b/>
          <w:bCs/>
        </w:rPr>
      </w:pPr>
      <w:r w:rsidRPr="004B373C">
        <w:rPr>
          <w:b/>
          <w:bCs/>
        </w:rPr>
        <w:t>Table 1. OECE Framework on Drivers of Trust in Public Institutions, 2021 (</w:t>
      </w:r>
      <w:proofErr w:type="spellStart"/>
      <w:r w:rsidRPr="004B373C">
        <w:rPr>
          <w:b/>
          <w:bCs/>
        </w:rPr>
        <w:t>Brezzie</w:t>
      </w:r>
      <w:proofErr w:type="spellEnd"/>
      <w:r w:rsidRPr="004B373C">
        <w:rPr>
          <w:b/>
          <w:bCs/>
        </w:rPr>
        <w:t xml:space="preserve"> et al, 2021, p.42)</w:t>
      </w:r>
    </w:p>
    <w:p w14:paraId="2EF52DE4" w14:textId="77777777" w:rsidR="003E56AA" w:rsidRDefault="003E56AA" w:rsidP="003E56AA">
      <w:pPr>
        <w:spacing w:after="160" w:line="278" w:lineRule="auto"/>
      </w:pPr>
      <w:r w:rsidRPr="00A16867">
        <w:drawing>
          <wp:inline distT="0" distB="0" distL="0" distR="0" wp14:anchorId="0EEE508F" wp14:editId="6795316C">
            <wp:extent cx="5712031" cy="4816559"/>
            <wp:effectExtent l="0" t="0" r="3175" b="3175"/>
            <wp:docPr id="1260517829"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17829" name="Picture 1" descr="A screenshot of a document&#10;&#10;Description automatically generated"/>
                    <pic:cNvPicPr/>
                  </pic:nvPicPr>
                  <pic:blipFill>
                    <a:blip r:embed="rId7"/>
                    <a:stretch>
                      <a:fillRect/>
                    </a:stretch>
                  </pic:blipFill>
                  <pic:spPr>
                    <a:xfrm>
                      <a:off x="0" y="0"/>
                      <a:ext cx="5755692" cy="4853375"/>
                    </a:xfrm>
                    <a:prstGeom prst="rect">
                      <a:avLst/>
                    </a:prstGeom>
                  </pic:spPr>
                </pic:pic>
              </a:graphicData>
            </a:graphic>
          </wp:inline>
        </w:drawing>
      </w:r>
    </w:p>
    <w:p w14:paraId="22FF453F" w14:textId="77777777" w:rsidR="00AA4EDB" w:rsidRDefault="00AA4EDB">
      <w:pPr>
        <w:spacing w:after="160" w:line="278" w:lineRule="auto"/>
      </w:pPr>
    </w:p>
    <w:p w14:paraId="1E66577A" w14:textId="6D074C79" w:rsidR="00EC4D45" w:rsidRDefault="00AA4EDB">
      <w:pPr>
        <w:spacing w:after="160" w:line="278" w:lineRule="auto"/>
      </w:pPr>
      <w:r>
        <w:t xml:space="preserve">Section 1.1 </w:t>
      </w:r>
      <w:r w:rsidR="00E83871">
        <w:t>explained</w:t>
      </w:r>
      <w:r w:rsidR="00A7295C">
        <w:t xml:space="preserve"> the significant limitations and ethical issues related to </w:t>
      </w:r>
      <w:r w:rsidR="003E56AA">
        <w:t xml:space="preserve">the use of </w:t>
      </w:r>
      <w:r w:rsidR="00A7295C">
        <w:t>GAI tools</w:t>
      </w:r>
      <w:r w:rsidR="00E83871">
        <w:t xml:space="preserve">, </w:t>
      </w:r>
      <w:r w:rsidR="00BF1FF6">
        <w:t>this is to</w:t>
      </w:r>
      <w:r w:rsidR="00E83871">
        <w:t xml:space="preserve"> ensure that all students a</w:t>
      </w:r>
      <w:r w:rsidR="003C3BED">
        <w:t xml:space="preserve">nd staff </w:t>
      </w:r>
      <w:r w:rsidR="00A82EAB">
        <w:t xml:space="preserve">are clear about their knowledge on the technology, </w:t>
      </w:r>
      <w:r w:rsidR="006A0EA2">
        <w:t>and will be able to</w:t>
      </w:r>
      <w:r w:rsidR="003C3BED">
        <w:t xml:space="preserve"> apply </w:t>
      </w:r>
      <w:r w:rsidR="006A0EA2">
        <w:lastRenderedPageBreak/>
        <w:t xml:space="preserve">this </w:t>
      </w:r>
      <w:r w:rsidR="003C3BED">
        <w:t xml:space="preserve">knowledge </w:t>
      </w:r>
      <w:r w:rsidR="0073190E">
        <w:t xml:space="preserve">as capabilities in </w:t>
      </w:r>
      <w:r w:rsidR="00DC1F0E">
        <w:t>GAI use</w:t>
      </w:r>
      <w:r w:rsidR="006A0EA2">
        <w:t xml:space="preserve"> in the future</w:t>
      </w:r>
      <w:r w:rsidR="00DC1F0E">
        <w:t xml:space="preserve">. This echoes with the </w:t>
      </w:r>
      <w:r w:rsidR="00780918">
        <w:t xml:space="preserve">first principles which focuses on supporting students and staff to be AI-literature. </w:t>
      </w:r>
      <w:r w:rsidR="00F52D79">
        <w:t>Another example is in item</w:t>
      </w:r>
      <w:r w:rsidR="00A31647">
        <w:t xml:space="preserve"> 2.3 and</w:t>
      </w:r>
      <w:r w:rsidR="00F52D79">
        <w:t xml:space="preserve"> 4.3,</w:t>
      </w:r>
      <w:r w:rsidR="00A368F3">
        <w:t xml:space="preserve"> which </w:t>
      </w:r>
      <w:r w:rsidR="004977C7">
        <w:t>suggested</w:t>
      </w:r>
      <w:r w:rsidR="00A368F3">
        <w:t xml:space="preserve"> that a welcoming and open </w:t>
      </w:r>
      <w:r w:rsidR="007A6888">
        <w:t>environment for consultation and discussion</w:t>
      </w:r>
      <w:r w:rsidR="004977C7">
        <w:t xml:space="preserve"> of GAI use</w:t>
      </w:r>
      <w:r w:rsidR="007A6888">
        <w:t xml:space="preserve"> will be established</w:t>
      </w:r>
      <w:r w:rsidR="004977C7">
        <w:t xml:space="preserve"> </w:t>
      </w:r>
      <w:r w:rsidR="002D7565">
        <w:t>to facilitate better understand of the</w:t>
      </w:r>
      <w:r w:rsidR="00062C2B">
        <w:t xml:space="preserve"> ethical use of the</w:t>
      </w:r>
      <w:r w:rsidR="002D7565">
        <w:t xml:space="preserve"> technology</w:t>
      </w:r>
      <w:r w:rsidR="00062C2B">
        <w:t xml:space="preserve"> and academic integrity</w:t>
      </w:r>
      <w:r w:rsidR="007A6888">
        <w:t>.</w:t>
      </w:r>
      <w:r w:rsidR="00A368F3">
        <w:t xml:space="preserve"> </w:t>
      </w:r>
      <w:r w:rsidR="007A6888">
        <w:t xml:space="preserve">These </w:t>
      </w:r>
      <w:r w:rsidR="00062C2B">
        <w:t>examples</w:t>
      </w:r>
      <w:r w:rsidR="00E51CB0">
        <w:t xml:space="preserve"> </w:t>
      </w:r>
      <w:r w:rsidR="00062C2B">
        <w:t>satisfied</w:t>
      </w:r>
      <w:r w:rsidR="00FD7A04">
        <w:t xml:space="preserve"> the ‘openness’ </w:t>
      </w:r>
      <w:r w:rsidR="007714A0">
        <w:t>and</w:t>
      </w:r>
      <w:r w:rsidR="00C4343C">
        <w:t xml:space="preserve"> </w:t>
      </w:r>
      <w:r w:rsidR="00E51CB0">
        <w:t>‘</w:t>
      </w:r>
      <w:r w:rsidR="00C4343C">
        <w:t>responsive</w:t>
      </w:r>
      <w:r w:rsidR="00780918">
        <w:t>ness</w:t>
      </w:r>
      <w:r w:rsidR="00E51CB0">
        <w:t xml:space="preserve">’ </w:t>
      </w:r>
      <w:r w:rsidR="006745BD">
        <w:t>categor</w:t>
      </w:r>
      <w:r w:rsidR="007714A0">
        <w:t>ies</w:t>
      </w:r>
      <w:r w:rsidR="006745BD">
        <w:t xml:space="preserve"> within </w:t>
      </w:r>
      <w:r w:rsidR="00C4343C">
        <w:t>the OEC</w:t>
      </w:r>
      <w:r w:rsidR="00C4343C">
        <w:t>D 2021 framework</w:t>
      </w:r>
      <w:r w:rsidR="00060EFB">
        <w:t xml:space="preserve"> on drivers of trust</w:t>
      </w:r>
      <w:r w:rsidR="004B373C">
        <w:t xml:space="preserve"> (see Table 1 above)</w:t>
      </w:r>
      <w:r w:rsidR="001F4187">
        <w:t>.</w:t>
      </w:r>
      <w:r w:rsidR="00A31647">
        <w:t xml:space="preserve"> Section 2.2 present</w:t>
      </w:r>
      <w:r w:rsidR="00060EFB">
        <w:t>ed</w:t>
      </w:r>
      <w:r w:rsidR="00A31647">
        <w:t xml:space="preserve"> a good example of ‘fairness’,</w:t>
      </w:r>
      <w:r w:rsidR="00D76EB3">
        <w:t xml:space="preserve"> it highlighted the importance of </w:t>
      </w:r>
      <w:r w:rsidR="00E829D7">
        <w:t>different us</w:t>
      </w:r>
      <w:r w:rsidR="00EA727E">
        <w:t>age</w:t>
      </w:r>
      <w:r w:rsidR="00E829D7">
        <w:t xml:space="preserve"> of GAI in different academic disciplines, and encouraged </w:t>
      </w:r>
      <w:r w:rsidR="00EA727E">
        <w:t xml:space="preserve">considerations </w:t>
      </w:r>
      <w:r w:rsidR="004B6B55">
        <w:t>for</w:t>
      </w:r>
      <w:r w:rsidR="00F83455">
        <w:t xml:space="preserve"> different student groups </w:t>
      </w:r>
      <w:r w:rsidR="0004083C">
        <w:t>and those with additional learning needs.</w:t>
      </w:r>
      <w:r w:rsidR="006745BD">
        <w:t xml:space="preserve"> Section</w:t>
      </w:r>
      <w:r w:rsidR="00FC3E9B">
        <w:t>s</w:t>
      </w:r>
      <w:r w:rsidR="006745BD">
        <w:t xml:space="preserve"> </w:t>
      </w:r>
      <w:r w:rsidR="00FC3E9B">
        <w:t>5.1-5.3 focus</w:t>
      </w:r>
      <w:r w:rsidR="009973D1">
        <w:t xml:space="preserve">ing </w:t>
      </w:r>
      <w:r w:rsidR="00FC3E9B">
        <w:t>on collaboration to share good practice</w:t>
      </w:r>
      <w:r w:rsidR="0002374E">
        <w:t xml:space="preserve">s </w:t>
      </w:r>
      <w:r w:rsidR="00226182">
        <w:t>hits the</w:t>
      </w:r>
      <w:r w:rsidR="00215125">
        <w:t xml:space="preserve"> ‘reliability’ category</w:t>
      </w:r>
      <w:r w:rsidR="003875F4">
        <w:t xml:space="preserve">. The </w:t>
      </w:r>
      <w:r w:rsidR="005A6D96">
        <w:t xml:space="preserve">introduction and sections 4.1-4.3 focuses on </w:t>
      </w:r>
      <w:r w:rsidR="006F3782">
        <w:t xml:space="preserve">ways to </w:t>
      </w:r>
      <w:r w:rsidR="00CD050A">
        <w:t xml:space="preserve">protect and </w:t>
      </w:r>
      <w:r w:rsidR="00E35F2B">
        <w:t xml:space="preserve">sustain academic rigour and integrity, which satisfies the ‘integrity category’. Due to the </w:t>
      </w:r>
      <w:r w:rsidR="00622DF5">
        <w:t>limitation of the word count, only a brief discussion is presented</w:t>
      </w:r>
      <w:r w:rsidR="00DD7D92">
        <w:t xml:space="preserve"> above, </w:t>
      </w:r>
      <w:r w:rsidR="00CC3A65">
        <w:t xml:space="preserve">nevertheless, these examples showed that </w:t>
      </w:r>
      <w:r w:rsidR="00E63013">
        <w:t xml:space="preserve">base on the </w:t>
      </w:r>
      <w:r w:rsidR="00587DA9">
        <w:t>themes</w:t>
      </w:r>
      <w:r w:rsidR="00E63013">
        <w:t xml:space="preserve"> and wording of the policy</w:t>
      </w:r>
      <w:r w:rsidR="00587DA9">
        <w:t xml:space="preserve"> and the OECD 2021 framework</w:t>
      </w:r>
      <w:r w:rsidR="00E63013">
        <w:t>, a certain level of trust</w:t>
      </w:r>
      <w:r w:rsidR="00587DA9">
        <w:t xml:space="preserve"> within the policy</w:t>
      </w:r>
      <w:r w:rsidR="00E63013">
        <w:t xml:space="preserve"> </w:t>
      </w:r>
      <w:r w:rsidR="00587DA9">
        <w:t>was established</w:t>
      </w:r>
      <w:r w:rsidR="00525734">
        <w:t>.</w:t>
      </w:r>
    </w:p>
    <w:p w14:paraId="5FCB871D" w14:textId="77777777" w:rsidR="003E56AA" w:rsidRDefault="003E56AA">
      <w:pPr>
        <w:spacing w:after="160" w:line="278" w:lineRule="auto"/>
      </w:pPr>
    </w:p>
    <w:p w14:paraId="73B8606C" w14:textId="2670169A" w:rsidR="00E47AE9" w:rsidRDefault="00AE7465">
      <w:pPr>
        <w:spacing w:after="160" w:line="278" w:lineRule="auto"/>
      </w:pPr>
      <w:r>
        <w:t>It was quite interesting to look at how media portrayed the</w:t>
      </w:r>
      <w:r w:rsidR="00B064C8">
        <w:t xml:space="preserve"> policy</w:t>
      </w:r>
      <w:r w:rsidR="00274371">
        <w:t xml:space="preserve"> after its publication. A</w:t>
      </w:r>
      <w:r w:rsidR="004B1EDD">
        <w:t xml:space="preserve"> rather </w:t>
      </w:r>
      <w:r w:rsidR="00AE07F2">
        <w:t>po</w:t>
      </w:r>
      <w:r w:rsidR="00A42343">
        <w:t>sitive</w:t>
      </w:r>
      <w:r w:rsidR="00274371">
        <w:t xml:space="preserve"> perception of the policy</w:t>
      </w:r>
      <w:r w:rsidR="00F2584C">
        <w:t xml:space="preserve"> was</w:t>
      </w:r>
      <w:r w:rsidR="00274371">
        <w:t xml:space="preserve"> presented by</w:t>
      </w:r>
      <w:r w:rsidR="00A42343">
        <w:t xml:space="preserve"> </w:t>
      </w:r>
      <w:r w:rsidR="00F2584C">
        <w:t>Tech Monitor (</w:t>
      </w:r>
      <w:r w:rsidR="00A42343">
        <w:t>Morrison</w:t>
      </w:r>
      <w:r w:rsidR="00F2584C">
        <w:t>,</w:t>
      </w:r>
      <w:r w:rsidR="00A42343">
        <w:t xml:space="preserve"> 2023)</w:t>
      </w:r>
      <w:r w:rsidR="00F2584C">
        <w:t xml:space="preserve">, it </w:t>
      </w:r>
      <w:r w:rsidR="00C10400">
        <w:t>praised the policy</w:t>
      </w:r>
      <w:r w:rsidR="00A42343">
        <w:t xml:space="preserve"> </w:t>
      </w:r>
      <w:r w:rsidR="0039430E">
        <w:t xml:space="preserve">for focusing on responsible use of </w:t>
      </w:r>
      <w:r w:rsidR="00495EF8">
        <w:t>GAI instead of restricting or ban</w:t>
      </w:r>
      <w:r w:rsidR="00F2584C">
        <w:t>ning</w:t>
      </w:r>
      <w:r w:rsidR="00495EF8">
        <w:t xml:space="preserve"> the use of it</w:t>
      </w:r>
      <w:r w:rsidR="00075B2B">
        <w:t xml:space="preserve">. This </w:t>
      </w:r>
      <w:r w:rsidR="00025E36">
        <w:t xml:space="preserve">positive </w:t>
      </w:r>
      <w:r w:rsidR="00F2584C">
        <w:t>portrayal could have been</w:t>
      </w:r>
      <w:r w:rsidR="00075B2B">
        <w:t xml:space="preserve"> </w:t>
      </w:r>
      <w:r w:rsidR="00F2584C">
        <w:t xml:space="preserve">influenced by </w:t>
      </w:r>
      <w:r w:rsidR="00075B2B">
        <w:t>the nature of the media</w:t>
      </w:r>
      <w:r w:rsidR="00F2584C">
        <w:t xml:space="preserve"> flatfor</w:t>
      </w:r>
      <w:r w:rsidR="00025E36">
        <w:t>m</w:t>
      </w:r>
      <w:r w:rsidR="003E3395">
        <w:t xml:space="preserve">, which is focusing on </w:t>
      </w:r>
      <w:r w:rsidR="00075B2B">
        <w:t xml:space="preserve">technology, so there </w:t>
      </w:r>
      <w:r w:rsidR="003E3395">
        <w:t>could have been</w:t>
      </w:r>
      <w:r w:rsidR="00075B2B">
        <w:t xml:space="preserve"> </w:t>
      </w:r>
      <w:r w:rsidR="000926C8">
        <w:t xml:space="preserve">a </w:t>
      </w:r>
      <w:r w:rsidR="00075B2B">
        <w:t>potential bias in</w:t>
      </w:r>
      <w:r w:rsidR="000926C8">
        <w:t xml:space="preserve"> their preferences towards </w:t>
      </w:r>
      <w:r w:rsidR="00153270">
        <w:t xml:space="preserve">a proactive attitudes to embrace GAI that the policy </w:t>
      </w:r>
      <w:r w:rsidR="00175CAF">
        <w:t>demonstrated</w:t>
      </w:r>
      <w:r w:rsidR="00DF7FF7">
        <w:t>. Other media platforms such as Sky News (</w:t>
      </w:r>
      <w:r w:rsidR="009E1288">
        <w:t>Sky News, 2023</w:t>
      </w:r>
      <w:r w:rsidR="00DF7FF7">
        <w:t>)</w:t>
      </w:r>
      <w:r w:rsidR="009E1288">
        <w:t>,</w:t>
      </w:r>
      <w:r w:rsidR="001C6931">
        <w:t xml:space="preserve"> Independent (Busby, 2023),</w:t>
      </w:r>
      <w:r w:rsidR="009E1288">
        <w:t xml:space="preserve"> </w:t>
      </w:r>
      <w:r w:rsidR="001C6931">
        <w:t>The Guardian (Weale, 2023)</w:t>
      </w:r>
      <w:r w:rsidR="00DF7FF7">
        <w:t xml:space="preserve"> and Quartz (</w:t>
      </w:r>
      <w:r w:rsidR="00EC334E">
        <w:t>Ngila, 2023</w:t>
      </w:r>
      <w:r w:rsidR="00DF7FF7">
        <w:t xml:space="preserve">) seems to be </w:t>
      </w:r>
      <w:r w:rsidR="00C8790B">
        <w:t>neutral in their view on the policy, as their report</w:t>
      </w:r>
      <w:r w:rsidR="00175CAF">
        <w:t>s</w:t>
      </w:r>
      <w:r w:rsidR="00C8790B">
        <w:t xml:space="preserve"> seem</w:t>
      </w:r>
      <w:r w:rsidR="00175CAF">
        <w:t>ed</w:t>
      </w:r>
      <w:r w:rsidR="00C8790B">
        <w:t xml:space="preserve"> to be in a </w:t>
      </w:r>
      <w:r w:rsidR="00C8790B">
        <w:t xml:space="preserve">more </w:t>
      </w:r>
      <w:r w:rsidR="00C8790B">
        <w:t>matter-of-fact manner</w:t>
      </w:r>
      <w:r w:rsidR="00EC334E">
        <w:t xml:space="preserve"> through quoting the policy.</w:t>
      </w:r>
      <w:r w:rsidR="00D77F9E">
        <w:t xml:space="preserve"> </w:t>
      </w:r>
      <w:r w:rsidR="00F50723">
        <w:t>These above mentioned media presentation</w:t>
      </w:r>
      <w:r w:rsidR="00175CAF">
        <w:t xml:space="preserve">s were </w:t>
      </w:r>
      <w:r w:rsidR="00F50723">
        <w:t>reasonable, as they were published on the same day as the publication of the policy.</w:t>
      </w:r>
      <w:r w:rsidR="00B23471">
        <w:t xml:space="preserve"> However, an alternative opinion was given in </w:t>
      </w:r>
      <w:r w:rsidR="00D77F9E">
        <w:t xml:space="preserve">an article on Medium (Walton, 2023), which was published </w:t>
      </w:r>
      <w:r w:rsidR="009C7EAC">
        <w:t>three months after the policy</w:t>
      </w:r>
      <w:r w:rsidR="00E17FDB">
        <w:t xml:space="preserve">. The author </w:t>
      </w:r>
      <w:r w:rsidR="009C7EAC">
        <w:t>discussed the policy in more depth</w:t>
      </w:r>
      <w:r w:rsidR="00E17FDB">
        <w:t xml:space="preserve">, pointing out </w:t>
      </w:r>
      <w:r w:rsidR="0006055C">
        <w:t>missing elements</w:t>
      </w:r>
      <w:r w:rsidR="007D0FC3">
        <w:t xml:space="preserve"> such as environmental sustainability, amongst other issues,</w:t>
      </w:r>
      <w:r w:rsidR="009C7EAC">
        <w:t xml:space="preserve"> and </w:t>
      </w:r>
      <w:r w:rsidR="00A52A71">
        <w:t xml:space="preserve">suggested </w:t>
      </w:r>
      <w:r w:rsidR="0057714F">
        <w:t>an</w:t>
      </w:r>
      <w:r w:rsidR="00F50723">
        <w:t xml:space="preserve"> amended version </w:t>
      </w:r>
      <w:r w:rsidR="007D0FC3">
        <w:t xml:space="preserve">of the policy </w:t>
      </w:r>
      <w:r w:rsidR="00E17FDB">
        <w:t>afterwards</w:t>
      </w:r>
      <w:r w:rsidR="00F1679E">
        <w:t>.</w:t>
      </w:r>
    </w:p>
    <w:p w14:paraId="4BB3E9E7" w14:textId="77777777" w:rsidR="00090D43" w:rsidRDefault="00090D43">
      <w:pPr>
        <w:spacing w:after="160" w:line="278" w:lineRule="auto"/>
      </w:pPr>
    </w:p>
    <w:p w14:paraId="640A50CB" w14:textId="3F3A71E6" w:rsidR="00E47AE9" w:rsidRDefault="005A5DB3">
      <w:pPr>
        <w:spacing w:after="160" w:line="278" w:lineRule="auto"/>
      </w:pPr>
      <w:r>
        <w:t xml:space="preserve">There were no article particularly focusing on the policy in the academia, </w:t>
      </w:r>
      <w:r w:rsidR="004616A7">
        <w:t xml:space="preserve">this </w:t>
      </w:r>
      <w:r w:rsidR="007D0FC3">
        <w:t>may</w:t>
      </w:r>
      <w:r w:rsidR="004616A7">
        <w:t xml:space="preserve"> be due to the fact that </w:t>
      </w:r>
      <w:r w:rsidR="007D0FC3">
        <w:t>the policy was</w:t>
      </w:r>
      <w:r w:rsidR="004616A7">
        <w:t xml:space="preserve"> an institutional </w:t>
      </w:r>
      <w:r w:rsidR="00A210CA">
        <w:t xml:space="preserve">level policy which does not facilitate a standalone investigation. However, </w:t>
      </w:r>
      <w:r w:rsidR="00A92141">
        <w:t xml:space="preserve">there are studies on </w:t>
      </w:r>
      <w:r w:rsidR="003B1D93">
        <w:t>first policy</w:t>
      </w:r>
      <w:r w:rsidR="00716ACD">
        <w:t xml:space="preserve"> responses</w:t>
      </w:r>
      <w:r w:rsidR="003B1D93">
        <w:t xml:space="preserve"> </w:t>
      </w:r>
      <w:r w:rsidR="00716ACD">
        <w:t>related to AI and ethics</w:t>
      </w:r>
      <w:r w:rsidR="003B1D93">
        <w:t xml:space="preserve"> of HE institutions</w:t>
      </w:r>
      <w:r w:rsidR="0075286B">
        <w:t xml:space="preserve"> across the world</w:t>
      </w:r>
      <w:r w:rsidR="00152C36">
        <w:t>,</w:t>
      </w:r>
      <w:r w:rsidR="003B1D93">
        <w:t xml:space="preserve"> which </w:t>
      </w:r>
      <w:r w:rsidR="00152C36">
        <w:t xml:space="preserve">revealed </w:t>
      </w:r>
      <w:r w:rsidR="00716ACD">
        <w:t>that the top</w:t>
      </w:r>
      <w:r w:rsidR="00DE24B8">
        <w:t>-down requirements (i.e. from institution to instructors) and the bottom</w:t>
      </w:r>
      <w:r w:rsidR="00192EC5">
        <w:t xml:space="preserve">-up approach are aligned well, and </w:t>
      </w:r>
      <w:r w:rsidR="00DE24B8">
        <w:t xml:space="preserve"> </w:t>
      </w:r>
      <w:r w:rsidR="00152C36">
        <w:t xml:space="preserve">common features </w:t>
      </w:r>
      <w:r w:rsidR="005F3B9D">
        <w:t xml:space="preserve">in the principles which </w:t>
      </w:r>
      <w:r w:rsidR="00147E11">
        <w:t>‘enumerate a set of ethical principles based on fundamental human values’</w:t>
      </w:r>
      <w:r w:rsidR="007D0FC3">
        <w:t xml:space="preserve"> are evident</w:t>
      </w:r>
      <w:r w:rsidR="00147E11">
        <w:t xml:space="preserve"> (</w:t>
      </w:r>
      <w:r w:rsidR="007000DA">
        <w:t xml:space="preserve">Dabis and </w:t>
      </w:r>
      <w:r w:rsidR="007000DA" w:rsidRPr="007000DA">
        <w:t>Csáki</w:t>
      </w:r>
      <w:r w:rsidR="007000DA">
        <w:t>, 2024</w:t>
      </w:r>
      <w:r w:rsidR="009F1D8D">
        <w:t>, p.5</w:t>
      </w:r>
      <w:r w:rsidR="00147E11">
        <w:t>).</w:t>
      </w:r>
      <w:r w:rsidR="00C63FCA">
        <w:t xml:space="preserve"> A study by Jin et al. (2025)</w:t>
      </w:r>
      <w:r w:rsidR="004C198B">
        <w:t xml:space="preserve"> revealed that universities are addressing the challenges of GAI in a proactive way by </w:t>
      </w:r>
      <w:r w:rsidR="00803444">
        <w:t xml:space="preserve">emphasising </w:t>
      </w:r>
      <w:r w:rsidR="004F72EC">
        <w:t xml:space="preserve">aspects such as academic integrity, enhancement and innovation of teaching and learning, </w:t>
      </w:r>
      <w:r w:rsidR="00402D64">
        <w:t xml:space="preserve">and promoting equity in accessing the technology, this suggested that most universities </w:t>
      </w:r>
      <w:r w:rsidR="004030D7">
        <w:t xml:space="preserve">are setting similar institutional guidelines </w:t>
      </w:r>
      <w:r w:rsidR="00B31D82">
        <w:t xml:space="preserve">, as the Russell Group, </w:t>
      </w:r>
      <w:r w:rsidR="004030D7">
        <w:t xml:space="preserve">in the use </w:t>
      </w:r>
      <w:r w:rsidR="00B31D82">
        <w:t>of GAI in HE.</w:t>
      </w:r>
    </w:p>
    <w:p w14:paraId="395EC5D4" w14:textId="77777777" w:rsidR="00EC4D45" w:rsidRDefault="00EC4D45">
      <w:pPr>
        <w:spacing w:after="160" w:line="278" w:lineRule="auto"/>
      </w:pPr>
    </w:p>
    <w:p w14:paraId="4ECC3A20" w14:textId="77777777" w:rsidR="00EC4D45" w:rsidRPr="000B5344" w:rsidRDefault="00EC4D45">
      <w:pPr>
        <w:spacing w:after="160" w:line="278" w:lineRule="auto"/>
        <w:rPr>
          <w:sz w:val="24"/>
          <w:szCs w:val="24"/>
          <w:u w:val="single"/>
        </w:rPr>
      </w:pPr>
      <w:r w:rsidRPr="000B5344">
        <w:rPr>
          <w:sz w:val="24"/>
          <w:szCs w:val="24"/>
          <w:u w:val="single"/>
        </w:rPr>
        <w:t>Policy Implementation</w:t>
      </w:r>
    </w:p>
    <w:p w14:paraId="7D8F7B1A" w14:textId="0168D190" w:rsidR="00EC4D45" w:rsidRDefault="00EC4D45">
      <w:pPr>
        <w:spacing w:after="160" w:line="278" w:lineRule="auto"/>
      </w:pPr>
    </w:p>
    <w:p w14:paraId="6C04ED92" w14:textId="1B1BE257" w:rsidR="00D005F8" w:rsidRDefault="00D005F8">
      <w:pPr>
        <w:spacing w:after="160" w:line="278" w:lineRule="auto"/>
      </w:pPr>
      <w:r>
        <w:t>Due the fact that the chosen policy is not</w:t>
      </w:r>
      <w:r w:rsidR="00C9726F">
        <w:t xml:space="preserve"> an official Policy with clear implementation timelines, no</w:t>
      </w:r>
      <w:r w:rsidR="00D35415">
        <w:t>r</w:t>
      </w:r>
      <w:r w:rsidR="00C9726F">
        <w:t xml:space="preserve"> does it bear the same amount of scrutiny as </w:t>
      </w:r>
      <w:r w:rsidR="00A20D40">
        <w:t xml:space="preserve">government Policies. However, as an official announcement of the association representing the 24 Russell Group universities, </w:t>
      </w:r>
      <w:r w:rsidR="00D35415">
        <w:t>the effectiveness of it</w:t>
      </w:r>
      <w:r w:rsidR="00C16B39">
        <w:t xml:space="preserve"> implementation, perhaps, is evident through analysing GAI or AI related </w:t>
      </w:r>
      <w:r w:rsidR="00196480">
        <w:t>policies these universities have published.</w:t>
      </w:r>
    </w:p>
    <w:p w14:paraId="2A11FAB5" w14:textId="77777777" w:rsidR="008A154A" w:rsidRDefault="008A154A">
      <w:pPr>
        <w:spacing w:after="160" w:line="278" w:lineRule="auto"/>
      </w:pPr>
    </w:p>
    <w:p w14:paraId="36D08B9F" w14:textId="65D97732" w:rsidR="008A154A" w:rsidRDefault="008A154A">
      <w:pPr>
        <w:spacing w:after="160" w:line="278" w:lineRule="auto"/>
      </w:pPr>
      <w:r>
        <w:t xml:space="preserve">A useful platform to locate these policies is </w:t>
      </w:r>
      <w:r w:rsidR="000052C1">
        <w:t xml:space="preserve">on the Jisc website, where </w:t>
      </w:r>
      <w:r w:rsidR="00461A24">
        <w:t>Barker (2024)</w:t>
      </w:r>
      <w:r w:rsidR="006427A6">
        <w:t xml:space="preserve"> listed</w:t>
      </w:r>
      <w:r w:rsidR="00C35D92">
        <w:t xml:space="preserve"> </w:t>
      </w:r>
      <w:r w:rsidR="006427A6">
        <w:t xml:space="preserve">UK </w:t>
      </w:r>
      <w:r w:rsidR="000052C1">
        <w:t xml:space="preserve">university GAI related policies </w:t>
      </w:r>
      <w:r w:rsidR="006427A6">
        <w:t>that were shared with them by various HE institutions.</w:t>
      </w:r>
      <w:r w:rsidR="00EE1CAD">
        <w:t xml:space="preserve"> The </w:t>
      </w:r>
      <w:r w:rsidR="003062E3">
        <w:t xml:space="preserve">article categorised the collected </w:t>
      </w:r>
      <w:r w:rsidR="003062E3">
        <w:lastRenderedPageBreak/>
        <w:t>polices into three categories: ‘For staff’; ‘For students’ and ‘For staff and students’.</w:t>
      </w:r>
      <w:r w:rsidR="00EC5B8D">
        <w:t xml:space="preserve"> This collection of policies are from Russell Group and non-Russel Group universities. To enable the analysis of the implementation of </w:t>
      </w:r>
      <w:r w:rsidR="00870ECD">
        <w:t xml:space="preserve">the policy, three </w:t>
      </w:r>
      <w:r w:rsidR="00562D4F">
        <w:t>R</w:t>
      </w:r>
      <w:r w:rsidR="00870ECD">
        <w:t>u</w:t>
      </w:r>
      <w:r w:rsidR="00562D4F">
        <w:t>s</w:t>
      </w:r>
      <w:r w:rsidR="00870ECD">
        <w:t>sell Group universities</w:t>
      </w:r>
      <w:r w:rsidR="007F4BAE">
        <w:t>’ GAI policies</w:t>
      </w:r>
      <w:r w:rsidR="00562D4F">
        <w:t xml:space="preserve"> will be</w:t>
      </w:r>
      <w:r w:rsidR="00B14737">
        <w:t xml:space="preserve"> randomly</w:t>
      </w:r>
      <w:r w:rsidR="00562D4F">
        <w:t xml:space="preserve"> picked.</w:t>
      </w:r>
    </w:p>
    <w:p w14:paraId="30AD01BA" w14:textId="77777777" w:rsidR="00B14737" w:rsidRDefault="00B14737">
      <w:pPr>
        <w:spacing w:after="160" w:line="278" w:lineRule="auto"/>
      </w:pPr>
    </w:p>
    <w:p w14:paraId="342FF47B" w14:textId="6F8CBC0F" w:rsidR="00B14737" w:rsidRDefault="00B14737">
      <w:pPr>
        <w:spacing w:after="160" w:line="278" w:lineRule="auto"/>
      </w:pPr>
      <w:r>
        <w:t xml:space="preserve">The analysis of the policy implementation will be divided into </w:t>
      </w:r>
      <w:r w:rsidR="00906CF5">
        <w:t xml:space="preserve">the following </w:t>
      </w:r>
      <w:r w:rsidR="00062630">
        <w:t>sections</w:t>
      </w:r>
      <w:r>
        <w:t xml:space="preserve">: 1. </w:t>
      </w:r>
      <w:r w:rsidR="00BE7F49">
        <w:t>Evaluate whether</w:t>
      </w:r>
      <w:r w:rsidR="00EE1D84">
        <w:t xml:space="preserve"> the chosen universities’ GAI policy resonate with the Russell Group policy</w:t>
      </w:r>
      <w:r w:rsidR="00E957BC">
        <w:t>;</w:t>
      </w:r>
      <w:r w:rsidR="00EE1D84">
        <w:t xml:space="preserve"> 2.</w:t>
      </w:r>
      <w:r w:rsidR="0024132D">
        <w:t xml:space="preserve"> </w:t>
      </w:r>
      <w:r w:rsidR="00E957BC">
        <w:t>Assess the outcome and impact of the polic</w:t>
      </w:r>
      <w:r w:rsidR="00102EA8">
        <w:t>y</w:t>
      </w:r>
      <w:r w:rsidR="00E957BC">
        <w:t>;</w:t>
      </w:r>
      <w:r w:rsidR="00E957BC">
        <w:t xml:space="preserve"> </w:t>
      </w:r>
      <w:r w:rsidR="00BE7F49">
        <w:t>3</w:t>
      </w:r>
      <w:r w:rsidR="0024132D">
        <w:t xml:space="preserve"> </w:t>
      </w:r>
      <w:r w:rsidR="00E957BC">
        <w:t>Identify possible challenges embed in the chosen policies.</w:t>
      </w:r>
    </w:p>
    <w:p w14:paraId="10055B35" w14:textId="77777777" w:rsidR="00204023" w:rsidRDefault="00204023">
      <w:pPr>
        <w:spacing w:after="160" w:line="278" w:lineRule="auto"/>
      </w:pPr>
    </w:p>
    <w:p w14:paraId="6E1F0D37" w14:textId="7EEBD541" w:rsidR="00204023" w:rsidRDefault="00A84F53">
      <w:pPr>
        <w:spacing w:after="160" w:line="278" w:lineRule="auto"/>
      </w:pPr>
      <w:r>
        <w:t>In University Sheffield</w:t>
      </w:r>
      <w:r w:rsidR="00956F30">
        <w:t>’s GAI policy</w:t>
      </w:r>
      <w:r w:rsidR="00B506ED">
        <w:t xml:space="preserve"> (University of Sheffield, </w:t>
      </w:r>
      <w:r w:rsidR="00F726BE">
        <w:t>2024</w:t>
      </w:r>
      <w:r w:rsidR="00B506ED">
        <w:t>)</w:t>
      </w:r>
      <w:r w:rsidR="00956F30">
        <w:t xml:space="preserve">, </w:t>
      </w:r>
      <w:r w:rsidR="000455E2">
        <w:t>four out of</w:t>
      </w:r>
      <w:r w:rsidR="00956F30">
        <w:t xml:space="preserve"> five princ</w:t>
      </w:r>
      <w:r w:rsidR="002553DD">
        <w:t>ipl</w:t>
      </w:r>
      <w:r w:rsidR="00956F30">
        <w:t>es of the Russell Group policy</w:t>
      </w:r>
      <w:r w:rsidR="000455E2">
        <w:t xml:space="preserve"> (except for </w:t>
      </w:r>
      <w:r w:rsidR="00B85149">
        <w:t xml:space="preserve">principle 2 </w:t>
      </w:r>
      <w:r w:rsidR="00762719">
        <w:t>‘</w:t>
      </w:r>
      <w:r w:rsidR="00B85149">
        <w:t>staff should be equipped to support students</w:t>
      </w:r>
      <w:r w:rsidR="00762719">
        <w:t xml:space="preserve"> to use GAI tools effectively and appropriately’</w:t>
      </w:r>
      <w:r w:rsidR="000455E2">
        <w:t>)</w:t>
      </w:r>
      <w:r w:rsidR="00956F30">
        <w:t xml:space="preserve"> hav</w:t>
      </w:r>
      <w:r w:rsidR="002553DD">
        <w:t>e been included, where ‘a positive approach to AI’ and ‘the limitations of AI to</w:t>
      </w:r>
      <w:r w:rsidR="006427A6">
        <w:t>o</w:t>
      </w:r>
      <w:r w:rsidR="002553DD">
        <w:t>ls’</w:t>
      </w:r>
      <w:r w:rsidR="00762719">
        <w:t xml:space="preserve"> were highlighted</w:t>
      </w:r>
      <w:r w:rsidR="006957F1">
        <w:t>,</w:t>
      </w:r>
      <w:r w:rsidR="00762719">
        <w:t xml:space="preserve"> </w:t>
      </w:r>
      <w:r w:rsidR="006427A6">
        <w:t>these sections</w:t>
      </w:r>
      <w:r w:rsidR="00762719">
        <w:t xml:space="preserve"> </w:t>
      </w:r>
      <w:r w:rsidR="00672F67">
        <w:t xml:space="preserve">provide this same function as the </w:t>
      </w:r>
      <w:r w:rsidR="006427A6">
        <w:t>policy</w:t>
      </w:r>
      <w:r w:rsidR="00672F67">
        <w:t>’s first principle</w:t>
      </w:r>
      <w:r w:rsidR="006957F1">
        <w:t xml:space="preserve">: ‘universities will support students and staff to become AI-literature’. </w:t>
      </w:r>
      <w:r w:rsidR="00DB1E14">
        <w:t xml:space="preserve">The University College of London provided a more comprehensive </w:t>
      </w:r>
      <w:r w:rsidR="00851154">
        <w:t>site focusing on AI-literacy, ethic</w:t>
      </w:r>
      <w:r w:rsidR="00B506ED">
        <w:t>s and sustainability of GAI</w:t>
      </w:r>
      <w:r w:rsidR="00A66B60">
        <w:t>, academic integrity in assessments</w:t>
      </w:r>
      <w:r w:rsidR="00450E89">
        <w:t xml:space="preserve"> and GAI in work and study (UCL, n.d.).</w:t>
      </w:r>
      <w:r w:rsidR="005409B7">
        <w:t xml:space="preserve"> </w:t>
      </w:r>
      <w:r w:rsidR="00FA7C98">
        <w:t>Imperial College</w:t>
      </w:r>
      <w:r w:rsidR="006427A6">
        <w:t xml:space="preserve"> </w:t>
      </w:r>
      <w:r w:rsidR="008F2267">
        <w:t xml:space="preserve">has two separate website for GAI policy </w:t>
      </w:r>
      <w:r w:rsidR="00D16370">
        <w:t>which is student and staff facing respectively</w:t>
      </w:r>
      <w:r w:rsidR="00DD19BF">
        <w:t xml:space="preserve">, the </w:t>
      </w:r>
      <w:r w:rsidR="00915C50">
        <w:t xml:space="preserve">one that is staff facing contains a lot more </w:t>
      </w:r>
      <w:r w:rsidR="00CC558B">
        <w:t xml:space="preserve">information </w:t>
      </w:r>
      <w:r w:rsidR="00735B62">
        <w:t>on teaching toolkit for GAI, and case studies and ethics</w:t>
      </w:r>
      <w:r w:rsidR="00915C50">
        <w:t xml:space="preserve">, however, both provided sufficient evidence that the </w:t>
      </w:r>
      <w:r w:rsidR="00CC558B">
        <w:t>university focuses on AI-literacy and academic integrity</w:t>
      </w:r>
      <w:r w:rsidR="00745B0F">
        <w:t xml:space="preserve">. </w:t>
      </w:r>
      <w:r w:rsidR="004E4019">
        <w:t xml:space="preserve">Base on the above overview of the </w:t>
      </w:r>
      <w:r w:rsidR="000A4377">
        <w:t xml:space="preserve">GAI policy in the three chosen Russell Group universities that there </w:t>
      </w:r>
      <w:r w:rsidR="00F87FE0">
        <w:t>is a level of consistency on the emphasis of AI-literacy, academic integrity and ethic</w:t>
      </w:r>
      <w:r w:rsidR="008A7E3B">
        <w:t>s. Staff support to students</w:t>
      </w:r>
      <w:r w:rsidR="00C6747C">
        <w:t xml:space="preserve"> </w:t>
      </w:r>
      <w:r w:rsidR="008A7E3B">
        <w:t>and collaboration</w:t>
      </w:r>
      <w:r w:rsidR="00C6747C">
        <w:t>,</w:t>
      </w:r>
      <w:r w:rsidR="008A7E3B">
        <w:t xml:space="preserve"> </w:t>
      </w:r>
      <w:r w:rsidR="00C6747C">
        <w:t xml:space="preserve">in comparison, </w:t>
      </w:r>
      <w:r w:rsidR="008A7E3B">
        <w:t xml:space="preserve">is </w:t>
      </w:r>
      <w:r w:rsidR="006B1CDA">
        <w:t>less evident</w:t>
      </w:r>
      <w:r w:rsidR="00C6747C">
        <w:t xml:space="preserve"> for some of these universities’ GAI </w:t>
      </w:r>
      <w:r w:rsidR="006B1CDA">
        <w:t>policy website</w:t>
      </w:r>
      <w:r w:rsidR="00B06764">
        <w:t>s,</w:t>
      </w:r>
      <w:r w:rsidR="00FE6D10">
        <w:t xml:space="preserve"> however,</w:t>
      </w:r>
      <w:r w:rsidR="00B06764">
        <w:t xml:space="preserve"> t</w:t>
      </w:r>
      <w:r w:rsidR="00BB3529">
        <w:t>his may be due to that some of these guidelines</w:t>
      </w:r>
      <w:r w:rsidR="00F80688">
        <w:t xml:space="preserve"> are embedded in internal</w:t>
      </w:r>
      <w:r w:rsidR="00FE6D10">
        <w:t xml:space="preserve"> training</w:t>
      </w:r>
      <w:r w:rsidR="003F4489">
        <w:t xml:space="preserve"> courses</w:t>
      </w:r>
      <w:r w:rsidR="001560BB">
        <w:t>, which is beyond the scope of exploration within this study</w:t>
      </w:r>
      <w:r w:rsidR="00BB3529">
        <w:t>.</w:t>
      </w:r>
    </w:p>
    <w:p w14:paraId="5305DAD2" w14:textId="77777777" w:rsidR="00A75E0B" w:rsidRDefault="00A75E0B">
      <w:pPr>
        <w:spacing w:after="160" w:line="278" w:lineRule="auto"/>
      </w:pPr>
    </w:p>
    <w:p w14:paraId="7FDE5946" w14:textId="17F34991" w:rsidR="00DA157F" w:rsidRDefault="00965C4C">
      <w:pPr>
        <w:spacing w:after="160" w:line="278" w:lineRule="auto"/>
      </w:pPr>
      <w:r>
        <w:t>I</w:t>
      </w:r>
      <w:r w:rsidR="00007BEF">
        <w:t>n More and Lookadoo’s</w:t>
      </w:r>
      <w:r w:rsidR="00007BEF">
        <w:t xml:space="preserve"> investigation</w:t>
      </w:r>
      <w:r w:rsidR="00007BEF">
        <w:t xml:space="preserve"> GAI policy devel</w:t>
      </w:r>
      <w:r w:rsidR="005B3C78">
        <w:t xml:space="preserve">opment in HE (2024), they highlighted </w:t>
      </w:r>
      <w:r w:rsidR="00DA6AC1">
        <w:t xml:space="preserve">that there was a lack of GAI policies or the policies projected negative </w:t>
      </w:r>
      <w:r w:rsidR="00462CB9">
        <w:t xml:space="preserve">sentiment towards AI’s impact on education, and some of the available policies </w:t>
      </w:r>
      <w:r w:rsidR="006A206B">
        <w:t xml:space="preserve">lack the address of issues of academic integrity, privacy, and equitable access, which they consider as valuable </w:t>
      </w:r>
      <w:r w:rsidR="00835D1E">
        <w:t>issues to address. Considering that this paper was published in the first half of 2024, it was written much earlier</w:t>
      </w:r>
      <w:r w:rsidR="000863BF">
        <w:t>. This means that with the rapid development of GAI and the quick responses of some HE institutions, this research is</w:t>
      </w:r>
      <w:r w:rsidR="00E93F7C">
        <w:t xml:space="preserve"> no longer as relevant. This study, nevertheless, provided a good referenc</w:t>
      </w:r>
      <w:r w:rsidR="008B00CB">
        <w:t xml:space="preserve">e on the desirable HE GAI policy, and through the discussions in the above sections, the Russell Group principles provided a </w:t>
      </w:r>
      <w:r w:rsidR="00065E24">
        <w:t>good starting point which allow universities to draw references on when it comes to their own GAI policy writing</w:t>
      </w:r>
      <w:r w:rsidR="000F0109">
        <w:t>, especially amongst the Russell Group universities</w:t>
      </w:r>
      <w:r w:rsidR="00065E24">
        <w:t>.</w:t>
      </w:r>
    </w:p>
    <w:p w14:paraId="61485C42" w14:textId="77777777" w:rsidR="00DA157F" w:rsidRDefault="00DA157F">
      <w:pPr>
        <w:spacing w:after="160" w:line="278" w:lineRule="auto"/>
      </w:pPr>
    </w:p>
    <w:p w14:paraId="19460400" w14:textId="507AE516" w:rsidR="00EC4D45" w:rsidRDefault="00C3591B">
      <w:pPr>
        <w:spacing w:after="160" w:line="278" w:lineRule="auto"/>
      </w:pPr>
      <w:r>
        <w:t xml:space="preserve">However, challenges remain in </w:t>
      </w:r>
      <w:r w:rsidR="007D5082">
        <w:t xml:space="preserve">the level willingness and </w:t>
      </w:r>
      <w:r w:rsidR="005B44FC">
        <w:t>preparedness of staff when embracing GAI technology</w:t>
      </w:r>
      <w:r w:rsidR="009E661E">
        <w:t>, with the different levels of readiness of staff, their support to students will be uneven</w:t>
      </w:r>
      <w:r w:rsidR="001F0D8D">
        <w:t>.</w:t>
      </w:r>
      <w:r w:rsidR="00A57395">
        <w:t xml:space="preserve"> This is also reflected in the available</w:t>
      </w:r>
      <w:r w:rsidR="00BB746C">
        <w:t xml:space="preserve"> GAI policies drafted by some universities, where some of the issues that More and Lookadoo</w:t>
      </w:r>
      <w:r w:rsidR="00A5028E">
        <w:t xml:space="preserve"> (2024) mentioned, still exited.</w:t>
      </w:r>
      <w:r w:rsidR="001F0D8D">
        <w:t xml:space="preserve"> It seems at in the short to medium run, </w:t>
      </w:r>
      <w:r w:rsidR="00834E8D">
        <w:t xml:space="preserve">bridging the </w:t>
      </w:r>
      <w:r w:rsidR="001F0D8D">
        <w:t xml:space="preserve">gap between the </w:t>
      </w:r>
      <w:r w:rsidR="00BB0985">
        <w:t xml:space="preserve">willingness </w:t>
      </w:r>
      <w:r w:rsidR="001F0D8D">
        <w:t xml:space="preserve">usage of GAI amongst students </w:t>
      </w:r>
      <w:r w:rsidR="008C1992">
        <w:t xml:space="preserve">and staff </w:t>
      </w:r>
      <w:r w:rsidR="00A5028E">
        <w:t xml:space="preserve">within a university </w:t>
      </w:r>
      <w:r w:rsidR="00BB0985">
        <w:t>can be a challenge</w:t>
      </w:r>
      <w:r w:rsidR="00A5028E">
        <w:t xml:space="preserve">, this gap may extend </w:t>
      </w:r>
      <w:r w:rsidR="00E31914">
        <w:t xml:space="preserve">to universities, those who lagged behind in good GAI policy development may </w:t>
      </w:r>
      <w:r w:rsidR="000E4C9D">
        <w:t>not be as prepared to harness the opportunities GAI brings to education</w:t>
      </w:r>
      <w:r w:rsidR="00565639">
        <w:t xml:space="preserve">. </w:t>
      </w:r>
      <w:r w:rsidR="00697CC2">
        <w:t>A</w:t>
      </w:r>
      <w:r w:rsidR="000E4C9D">
        <w:t>dditionally,</w:t>
      </w:r>
      <w:r w:rsidR="00697CC2">
        <w:t xml:space="preserve"> scholars such as Jin et al. (2025) suggested that </w:t>
      </w:r>
      <w:r w:rsidR="00AC3E04">
        <w:t xml:space="preserve">when concerning data privacy and equitable access to GAI tools, gaps </w:t>
      </w:r>
      <w:r w:rsidR="00DA157F">
        <w:t>still remain.</w:t>
      </w:r>
    </w:p>
    <w:p w14:paraId="55526F77" w14:textId="77777777" w:rsidR="00EC4D45" w:rsidRDefault="00EC4D45">
      <w:pPr>
        <w:spacing w:after="160" w:line="278" w:lineRule="auto"/>
      </w:pPr>
    </w:p>
    <w:p w14:paraId="1C4F8116" w14:textId="77777777" w:rsidR="00D35415" w:rsidRDefault="00D35415">
      <w:pPr>
        <w:spacing w:after="160" w:line="278" w:lineRule="auto"/>
        <w:rPr>
          <w:sz w:val="24"/>
          <w:szCs w:val="24"/>
          <w:u w:val="single"/>
        </w:rPr>
      </w:pPr>
      <w:r>
        <w:rPr>
          <w:sz w:val="24"/>
          <w:szCs w:val="24"/>
          <w:u w:val="single"/>
        </w:rPr>
        <w:br w:type="page"/>
      </w:r>
    </w:p>
    <w:p w14:paraId="31D1F08F" w14:textId="061CDCCE" w:rsidR="00EC4D45" w:rsidRPr="000B5344" w:rsidRDefault="00EC4D45">
      <w:pPr>
        <w:spacing w:after="160" w:line="278" w:lineRule="auto"/>
        <w:rPr>
          <w:sz w:val="24"/>
          <w:szCs w:val="24"/>
          <w:u w:val="single"/>
        </w:rPr>
      </w:pPr>
      <w:r w:rsidRPr="000B5344">
        <w:rPr>
          <w:sz w:val="24"/>
          <w:szCs w:val="24"/>
          <w:u w:val="single"/>
        </w:rPr>
        <w:lastRenderedPageBreak/>
        <w:t>Recommendations</w:t>
      </w:r>
      <w:r w:rsidR="00D35415">
        <w:rPr>
          <w:sz w:val="24"/>
          <w:szCs w:val="24"/>
          <w:u w:val="single"/>
        </w:rPr>
        <w:t xml:space="preserve"> and conclusion</w:t>
      </w:r>
    </w:p>
    <w:p w14:paraId="73DD6426" w14:textId="77777777" w:rsidR="00EC4D45" w:rsidRDefault="00EC4D45">
      <w:pPr>
        <w:spacing w:after="160" w:line="278" w:lineRule="auto"/>
      </w:pPr>
    </w:p>
    <w:p w14:paraId="2B6BC117" w14:textId="4218B752" w:rsidR="008305CC" w:rsidRDefault="008305CC">
      <w:pPr>
        <w:spacing w:after="160" w:line="278" w:lineRule="auto"/>
      </w:pPr>
      <w:r>
        <w:t xml:space="preserve">Base on the above discussions, it can be seen that </w:t>
      </w:r>
      <w:r w:rsidR="00954B62">
        <w:t xml:space="preserve">there is evidence that </w:t>
      </w:r>
      <w:r w:rsidR="004740A3">
        <w:t>advice</w:t>
      </w:r>
      <w:r w:rsidR="00954B62">
        <w:t>,</w:t>
      </w:r>
      <w:r w:rsidR="004740A3">
        <w:t xml:space="preserve"> guidance</w:t>
      </w:r>
      <w:r w:rsidR="00954B62">
        <w:t xml:space="preserve"> and policies</w:t>
      </w:r>
      <w:r w:rsidR="004740A3">
        <w:t xml:space="preserve"> on the use GAI in education </w:t>
      </w:r>
      <w:r w:rsidR="00954B62">
        <w:t>was available</w:t>
      </w:r>
      <w:r w:rsidR="004740A3">
        <w:t xml:space="preserve"> at early </w:t>
      </w:r>
      <w:r w:rsidR="00626F17">
        <w:t>stages of the rise of GAI,</w:t>
      </w:r>
      <w:r w:rsidR="00954B62">
        <w:t xml:space="preserve"> however,</w:t>
      </w:r>
      <w:r w:rsidR="00F6637C">
        <w:t xml:space="preserve"> there is still a lack of Policies and statutory measure in the </w:t>
      </w:r>
      <w:r w:rsidR="00792FEA">
        <w:t>utilisation of the opportunities</w:t>
      </w:r>
      <w:r w:rsidR="00CC2922">
        <w:t xml:space="preserve"> and strategies to address the changes that GAI brings to higher education. Universities</w:t>
      </w:r>
      <w:r w:rsidR="003419AF">
        <w:t xml:space="preserve"> respond at different speed and </w:t>
      </w:r>
      <w:r w:rsidR="000F19E0">
        <w:t xml:space="preserve">degrees in the adaptation to the unavoidable transformation GAI brings to </w:t>
      </w:r>
      <w:r w:rsidR="000E1FBF">
        <w:t>HE.</w:t>
      </w:r>
    </w:p>
    <w:p w14:paraId="5E4E5D63" w14:textId="77777777" w:rsidR="000E1FBF" w:rsidRDefault="000E1FBF">
      <w:pPr>
        <w:spacing w:after="160" w:line="278" w:lineRule="auto"/>
      </w:pPr>
    </w:p>
    <w:p w14:paraId="03A15825" w14:textId="51CF11CF" w:rsidR="00EC4D45" w:rsidRDefault="000E1FBF">
      <w:pPr>
        <w:spacing w:after="160" w:line="278" w:lineRule="auto"/>
      </w:pPr>
      <w:r>
        <w:t xml:space="preserve">It seems plausible to </w:t>
      </w:r>
      <w:r w:rsidR="00841AC4">
        <w:t>believe</w:t>
      </w:r>
      <w:r>
        <w:t xml:space="preserve"> that GAI is here to stay and will profoundly impact on </w:t>
      </w:r>
      <w:r w:rsidR="00F76CF6">
        <w:t>the way we learn, teach, research and live our lives</w:t>
      </w:r>
      <w:r w:rsidR="00D80EF2">
        <w:t xml:space="preserve">. It then seem to be logical to claim that </w:t>
      </w:r>
      <w:r w:rsidR="00841AC4">
        <w:t>those who embrace and adapt quickly to the change</w:t>
      </w:r>
      <w:r w:rsidR="00D80EF2">
        <w:t xml:space="preserve"> will benefit m</w:t>
      </w:r>
      <w:r w:rsidR="00984330">
        <w:t xml:space="preserve">ore, those who lags behind will suffer. This will be a concern for HE institutions, as the level of preparedness and willingness, as well as strategic priorities may </w:t>
      </w:r>
      <w:r w:rsidR="00817BC8">
        <w:t xml:space="preserve">exacerbate the </w:t>
      </w:r>
      <w:r w:rsidR="004532B3">
        <w:t>expan</w:t>
      </w:r>
      <w:r w:rsidR="00817BC8">
        <w:t>sion of</w:t>
      </w:r>
      <w:r w:rsidR="004532B3">
        <w:t xml:space="preserve"> the gap between those who are AI-literate and those who are less so.</w:t>
      </w:r>
      <w:r w:rsidR="00BE7F8A">
        <w:t xml:space="preserve"> </w:t>
      </w:r>
      <w:r w:rsidR="00F85244">
        <w:t>Government</w:t>
      </w:r>
      <w:r w:rsidR="00BE7F8A">
        <w:t xml:space="preserve"> and local authorities </w:t>
      </w:r>
      <w:r w:rsidR="00F85244">
        <w:t>might</w:t>
      </w:r>
      <w:r w:rsidR="00BE7F8A">
        <w:t xml:space="preserve"> need to </w:t>
      </w:r>
      <w:r w:rsidR="004D61DD">
        <w:t xml:space="preserve">establish Policies and guidelines </w:t>
      </w:r>
      <w:r w:rsidR="00F85244">
        <w:t xml:space="preserve">soon </w:t>
      </w:r>
      <w:r w:rsidR="004D61DD">
        <w:t xml:space="preserve">to regulate the </w:t>
      </w:r>
      <w:r w:rsidR="00F85244">
        <w:t>uneven speed of development within the HE sector</w:t>
      </w:r>
      <w:r w:rsidR="00F57EEB">
        <w:t xml:space="preserve">, if the world is soon becoming GAI-enabled </w:t>
      </w:r>
      <w:r w:rsidR="00A36CD9">
        <w:t>given the speed of its development.</w:t>
      </w:r>
    </w:p>
    <w:p w14:paraId="46F93A17" w14:textId="77777777" w:rsidR="00EC4D45" w:rsidRDefault="00EC4D45">
      <w:pPr>
        <w:spacing w:after="160" w:line="278" w:lineRule="auto"/>
      </w:pPr>
    </w:p>
    <w:p w14:paraId="58FF6A66" w14:textId="77777777" w:rsidR="00EC4D45" w:rsidRDefault="00EC4D45">
      <w:pPr>
        <w:spacing w:after="160" w:line="278" w:lineRule="auto"/>
      </w:pPr>
    </w:p>
    <w:p w14:paraId="29A45257" w14:textId="77777777" w:rsidR="00EC4D45" w:rsidRDefault="00EC4D45">
      <w:pPr>
        <w:spacing w:after="160" w:line="278" w:lineRule="auto"/>
      </w:pPr>
    </w:p>
    <w:p w14:paraId="224B1691" w14:textId="59A1A784" w:rsidR="00E40354" w:rsidRDefault="00E40354">
      <w:pPr>
        <w:spacing w:after="160" w:line="278" w:lineRule="auto"/>
      </w:pPr>
      <w:r>
        <w:br w:type="page"/>
      </w:r>
    </w:p>
    <w:p w14:paraId="65E1E898" w14:textId="6674B5DC" w:rsidR="005331F9" w:rsidRPr="00E40354" w:rsidRDefault="00E40354" w:rsidP="00E40354">
      <w:pPr>
        <w:rPr>
          <w:b/>
          <w:bCs/>
        </w:rPr>
      </w:pPr>
      <w:r w:rsidRPr="00E40354">
        <w:rPr>
          <w:b/>
          <w:bCs/>
        </w:rPr>
        <w:lastRenderedPageBreak/>
        <w:t>Reference</w:t>
      </w:r>
      <w:r w:rsidR="00EC4D45">
        <w:rPr>
          <w:b/>
          <w:bCs/>
        </w:rPr>
        <w:t>s</w:t>
      </w:r>
      <w:r w:rsidRPr="00E40354">
        <w:rPr>
          <w:b/>
          <w:bCs/>
        </w:rPr>
        <w:t>:</w:t>
      </w:r>
    </w:p>
    <w:p w14:paraId="4609B9DE" w14:textId="77777777" w:rsidR="00E40354" w:rsidRDefault="00E40354" w:rsidP="00E40354"/>
    <w:p w14:paraId="548C1C89" w14:textId="1BF6BE86" w:rsidR="00F51A6A" w:rsidRDefault="00392B81" w:rsidP="00905911">
      <w:r>
        <w:t>Barker, C</w:t>
      </w:r>
      <w:r w:rsidR="00426099">
        <w:t xml:space="preserve">. (2024) </w:t>
      </w:r>
      <w:r w:rsidR="00426099" w:rsidRPr="00426099">
        <w:t>Navigating the Future: Higher Education policies and guidance on generative AI</w:t>
      </w:r>
      <w:r w:rsidR="00426099">
        <w:t xml:space="preserve">. Available at: </w:t>
      </w:r>
      <w:hyperlink r:id="rId8" w:history="1">
        <w:r w:rsidR="00426099" w:rsidRPr="00E877E8">
          <w:rPr>
            <w:rStyle w:val="Hyperlink"/>
          </w:rPr>
          <w:t>https://nationalcentreforai.jiscinvolve.org/wp/2024/07/31/navigating-the-future-higher-education-policies-and-guidance-on-generative-ai/</w:t>
        </w:r>
      </w:hyperlink>
      <w:r w:rsidR="00426099">
        <w:t xml:space="preserve"> (Accessed: 6 January 2025).</w:t>
      </w:r>
    </w:p>
    <w:p w14:paraId="4ABE6BED" w14:textId="77777777" w:rsidR="00392B81" w:rsidRDefault="00392B81" w:rsidP="00905911"/>
    <w:p w14:paraId="4F3CC617" w14:textId="77777777" w:rsidR="000E7483" w:rsidRDefault="000E7483" w:rsidP="000E7483">
      <w:proofErr w:type="spellStart"/>
      <w:r>
        <w:t>Brezzi</w:t>
      </w:r>
      <w:proofErr w:type="spellEnd"/>
      <w:r>
        <w:t xml:space="preserve">, M., et al. (2021) </w:t>
      </w:r>
      <w:r w:rsidRPr="00DE6E5D">
        <w:rPr>
          <w:i/>
          <w:iCs/>
        </w:rPr>
        <w:t>An updated OECD framework on drivers of trust in public institutions to meet current and future challenges.</w:t>
      </w:r>
      <w:r>
        <w:t xml:space="preserve"> Available at: </w:t>
      </w:r>
      <w:hyperlink r:id="rId9" w:history="1">
        <w:r w:rsidRPr="00E877E8">
          <w:rPr>
            <w:rStyle w:val="Hyperlink"/>
          </w:rPr>
          <w:t>https://dx.doi.org/10.1787/b6c5478c-en</w:t>
        </w:r>
      </w:hyperlink>
      <w:r>
        <w:t xml:space="preserve"> </w:t>
      </w:r>
    </w:p>
    <w:p w14:paraId="373184CC" w14:textId="77777777" w:rsidR="00290088" w:rsidRDefault="00290088" w:rsidP="000E7483"/>
    <w:p w14:paraId="4828AD3F" w14:textId="517DC913" w:rsidR="00290088" w:rsidRDefault="00290088" w:rsidP="000E7483">
      <w:r>
        <w:t xml:space="preserve">Busby, E. (2023) </w:t>
      </w:r>
      <w:r w:rsidRPr="00290088">
        <w:t>Top universities pledge to incorporate AI use in teaching: ‘Opportunity rather than a threat’</w:t>
      </w:r>
      <w:r>
        <w:t xml:space="preserve">. Available at: </w:t>
      </w:r>
      <w:hyperlink r:id="rId10" w:history="1">
        <w:r w:rsidRPr="00E877E8">
          <w:rPr>
            <w:rStyle w:val="Hyperlink"/>
          </w:rPr>
          <w:t>https://www.independent.co.uk/news/uk/home-news/university-of-manchester-chatgpt-education-b2368850.html</w:t>
        </w:r>
      </w:hyperlink>
      <w:r>
        <w:t xml:space="preserve"> (</w:t>
      </w:r>
      <w:r w:rsidRPr="00D10AAC">
        <w:t xml:space="preserve">Accessed: </w:t>
      </w:r>
      <w:r>
        <w:t>6</w:t>
      </w:r>
      <w:r w:rsidRPr="00D10AAC">
        <w:t xml:space="preserve"> </w:t>
      </w:r>
      <w:r>
        <w:t>January</w:t>
      </w:r>
      <w:r w:rsidRPr="00D10AAC">
        <w:t xml:space="preserve"> 202</w:t>
      </w:r>
      <w:r>
        <w:t>5</w:t>
      </w:r>
      <w:r>
        <w:t>).</w:t>
      </w:r>
    </w:p>
    <w:p w14:paraId="2549E08D" w14:textId="77777777" w:rsidR="000E7483" w:rsidRDefault="000E7483" w:rsidP="000E7483"/>
    <w:p w14:paraId="2B2E38C1" w14:textId="1D0E0640" w:rsidR="00F51A6A" w:rsidRDefault="002F792E" w:rsidP="00905911">
      <w:r>
        <w:t xml:space="preserve">Department for Education (2023) </w:t>
      </w:r>
      <w:r w:rsidRPr="00D10AAC">
        <w:rPr>
          <w:i/>
          <w:iCs/>
        </w:rPr>
        <w:t>Generative artificial intelligence (AI) in education.</w:t>
      </w:r>
      <w:r>
        <w:t xml:space="preserve"> </w:t>
      </w:r>
      <w:r w:rsidR="00D10AAC" w:rsidRPr="00D10AAC">
        <w:t xml:space="preserve">. Available at: </w:t>
      </w:r>
      <w:hyperlink r:id="rId11" w:history="1">
        <w:r w:rsidR="00D10AAC" w:rsidRPr="00E877E8">
          <w:rPr>
            <w:rStyle w:val="Hyperlink"/>
          </w:rPr>
          <w:t>https://www.gov.uk/government/publications/ai-regulation-a-pro-innovation-approach/white-paper</w:t>
        </w:r>
      </w:hyperlink>
      <w:r w:rsidR="00D10AAC">
        <w:t xml:space="preserve"> </w:t>
      </w:r>
      <w:r w:rsidR="00D10AAC" w:rsidRPr="00D10AAC">
        <w:t xml:space="preserve">(Accessed: 5 </w:t>
      </w:r>
      <w:r w:rsidR="00D10AAC">
        <w:t>January</w:t>
      </w:r>
      <w:r w:rsidR="00D10AAC" w:rsidRPr="00D10AAC">
        <w:t xml:space="preserve"> 202</w:t>
      </w:r>
      <w:r w:rsidR="00D10AAC">
        <w:t>5</w:t>
      </w:r>
      <w:r w:rsidR="00D10AAC" w:rsidRPr="00D10AAC">
        <w:t>).</w:t>
      </w:r>
    </w:p>
    <w:p w14:paraId="75D3F05E" w14:textId="77777777" w:rsidR="00A726F1" w:rsidRDefault="00A726F1" w:rsidP="00905911"/>
    <w:p w14:paraId="79D3BB9B" w14:textId="588AE885" w:rsidR="00F51A6A" w:rsidRDefault="00430149" w:rsidP="00905911">
      <w:r w:rsidRPr="00430149">
        <w:t xml:space="preserve">Department for Science, Innovation and Technology (2023) </w:t>
      </w:r>
      <w:r w:rsidRPr="00430149">
        <w:rPr>
          <w:i/>
          <w:iCs/>
        </w:rPr>
        <w:t xml:space="preserve">A </w:t>
      </w:r>
      <w:r w:rsidR="00D10AAC">
        <w:rPr>
          <w:i/>
          <w:iCs/>
        </w:rPr>
        <w:t>p</w:t>
      </w:r>
      <w:r w:rsidRPr="00430149">
        <w:rPr>
          <w:i/>
          <w:iCs/>
        </w:rPr>
        <w:t>ro-</w:t>
      </w:r>
      <w:r w:rsidR="00D10AAC">
        <w:rPr>
          <w:i/>
          <w:iCs/>
        </w:rPr>
        <w:t>i</w:t>
      </w:r>
      <w:r w:rsidRPr="00430149">
        <w:rPr>
          <w:i/>
          <w:iCs/>
        </w:rPr>
        <w:t xml:space="preserve">nnovation </w:t>
      </w:r>
      <w:r w:rsidR="00D10AAC">
        <w:rPr>
          <w:i/>
          <w:iCs/>
        </w:rPr>
        <w:t>a</w:t>
      </w:r>
      <w:r w:rsidRPr="00430149">
        <w:rPr>
          <w:i/>
          <w:iCs/>
        </w:rPr>
        <w:t xml:space="preserve">pproach to AI </w:t>
      </w:r>
      <w:r w:rsidR="00D10AAC">
        <w:rPr>
          <w:i/>
          <w:iCs/>
        </w:rPr>
        <w:t>r</w:t>
      </w:r>
      <w:r w:rsidRPr="00430149">
        <w:rPr>
          <w:i/>
          <w:iCs/>
        </w:rPr>
        <w:t xml:space="preserve">egulation. </w:t>
      </w:r>
      <w:r w:rsidRPr="00430149">
        <w:t xml:space="preserve">Available at: </w:t>
      </w:r>
      <w:hyperlink r:id="rId12" w:history="1">
        <w:r w:rsidRPr="00E877E8">
          <w:rPr>
            <w:rStyle w:val="Hyperlink"/>
          </w:rPr>
          <w:t>https://www.gov.uk/government/publications/ai-regulation-a-pro-innovation-approach/white-paper</w:t>
        </w:r>
      </w:hyperlink>
      <w:r>
        <w:t xml:space="preserve"> </w:t>
      </w:r>
      <w:r w:rsidRPr="00430149">
        <w:t xml:space="preserve">(Accessed: 5 </w:t>
      </w:r>
      <w:r>
        <w:t>January 2025</w:t>
      </w:r>
      <w:r w:rsidRPr="00430149">
        <w:t>).</w:t>
      </w:r>
    </w:p>
    <w:p w14:paraId="73D30352" w14:textId="77777777" w:rsidR="00471614" w:rsidRDefault="00471614" w:rsidP="00905911"/>
    <w:p w14:paraId="7FEA2A11" w14:textId="32B0482C" w:rsidR="007B6521" w:rsidRDefault="00471614" w:rsidP="007B6521">
      <w:r>
        <w:t xml:space="preserve">Hartley, K., </w:t>
      </w:r>
      <w:proofErr w:type="spellStart"/>
      <w:r>
        <w:t>Hayak</w:t>
      </w:r>
      <w:proofErr w:type="spellEnd"/>
      <w:r>
        <w:t xml:space="preserve">, M. and Ko, U.H. (2024) </w:t>
      </w:r>
      <w:r w:rsidR="007B6521">
        <w:t>‘</w:t>
      </w:r>
      <w:r w:rsidR="007B6521">
        <w:t>Artificial Intelligence Supporting Independent Student Learning:</w:t>
      </w:r>
    </w:p>
    <w:p w14:paraId="58D40B2E" w14:textId="76A6A81A" w:rsidR="00471614" w:rsidRDefault="007B6521" w:rsidP="007B6521">
      <w:r>
        <w:t>An Evaluative Case Study of ChatGPT and Learning to Code</w:t>
      </w:r>
      <w:r>
        <w:t>’</w:t>
      </w:r>
      <w:r w:rsidR="0006082D">
        <w:t>,</w:t>
      </w:r>
      <w:r>
        <w:t xml:space="preserve"> </w:t>
      </w:r>
      <w:r w:rsidRPr="007B6521">
        <w:rPr>
          <w:i/>
          <w:iCs/>
        </w:rPr>
        <w:t>Education Sciences</w:t>
      </w:r>
      <w:r>
        <w:t xml:space="preserve">, 14, 120. Available at: </w:t>
      </w:r>
      <w:hyperlink r:id="rId13" w:history="1">
        <w:r w:rsidR="00A44D9F" w:rsidRPr="00E877E8">
          <w:rPr>
            <w:rStyle w:val="Hyperlink"/>
          </w:rPr>
          <w:t>https://doi.org/10.3390/educsci14020120</w:t>
        </w:r>
      </w:hyperlink>
      <w:r w:rsidR="00A44D9F">
        <w:t xml:space="preserve"> </w:t>
      </w:r>
    </w:p>
    <w:p w14:paraId="039855AC" w14:textId="77777777" w:rsidR="0039066D" w:rsidRDefault="0039066D" w:rsidP="00905911"/>
    <w:p w14:paraId="5FC5C056" w14:textId="02F9B703" w:rsidR="0039066D" w:rsidRDefault="0039066D" w:rsidP="00905911">
      <w:r w:rsidRPr="0039066D">
        <w:t xml:space="preserve">Hu, K. (2022) ‘ChatGPT’ Sets Record for Fastest-Growing User Base – Analyst Note, </w:t>
      </w:r>
      <w:r w:rsidRPr="00220671">
        <w:rPr>
          <w:i/>
          <w:iCs/>
        </w:rPr>
        <w:t>Reuters,</w:t>
      </w:r>
      <w:r w:rsidRPr="0039066D">
        <w:t xml:space="preserve"> 2 February. Available at: </w:t>
      </w:r>
      <w:hyperlink r:id="rId14" w:history="1">
        <w:r w:rsidR="00220671" w:rsidRPr="00E877E8">
          <w:rPr>
            <w:rStyle w:val="Hyperlink"/>
          </w:rPr>
          <w:t>https://www.reuters.com/technology/chatgpt-sets-record-fastest-growing-user-base-analyst-note-2023-02-01/</w:t>
        </w:r>
      </w:hyperlink>
      <w:r w:rsidR="00220671">
        <w:t xml:space="preserve"> </w:t>
      </w:r>
      <w:r w:rsidRPr="0039066D">
        <w:t xml:space="preserve">(Accessed: </w:t>
      </w:r>
      <w:r w:rsidR="00220671">
        <w:t>5</w:t>
      </w:r>
      <w:r w:rsidRPr="0039066D">
        <w:t xml:space="preserve"> </w:t>
      </w:r>
      <w:r w:rsidR="00220671">
        <w:t>January</w:t>
      </w:r>
      <w:r w:rsidRPr="0039066D">
        <w:t xml:space="preserve"> 202</w:t>
      </w:r>
      <w:r w:rsidR="00220671">
        <w:t>5</w:t>
      </w:r>
      <w:r w:rsidRPr="0039066D">
        <w:t>).</w:t>
      </w:r>
    </w:p>
    <w:p w14:paraId="4EBF2FFB" w14:textId="77777777" w:rsidR="00170AFF" w:rsidRDefault="00170AFF" w:rsidP="00905911"/>
    <w:p w14:paraId="29D93A27" w14:textId="48F5E248" w:rsidR="00392B81" w:rsidRDefault="00170AFF" w:rsidP="00905911">
      <w:r>
        <w:t xml:space="preserve">Intelligent.com (2023) Nearly 1 in 3 college students have used ChatGPT on written assignments. Available at: </w:t>
      </w:r>
      <w:hyperlink r:id="rId15" w:history="1">
        <w:r w:rsidR="00A17797" w:rsidRPr="00E877E8">
          <w:rPr>
            <w:rStyle w:val="Hyperlink"/>
          </w:rPr>
          <w:t>https://www.intelligent.com/nearly</w:t>
        </w:r>
        <w:r w:rsidR="00A17797" w:rsidRPr="00E877E8">
          <w:rPr>
            <w:rStyle w:val="Hyperlink"/>
          </w:rPr>
          <w:t>-</w:t>
        </w:r>
        <w:r w:rsidR="00A17797" w:rsidRPr="00E877E8">
          <w:rPr>
            <w:rStyle w:val="Hyperlink"/>
          </w:rPr>
          <w:t>1-in-3-college-students-have-used-chatgpt-on-written-assignments/</w:t>
        </w:r>
      </w:hyperlink>
      <w:r w:rsidR="00A17797">
        <w:t xml:space="preserve"> (Accessed: 5 January 2025).</w:t>
      </w:r>
    </w:p>
    <w:p w14:paraId="77E7C86E" w14:textId="77777777" w:rsidR="009960FA" w:rsidRDefault="009960FA" w:rsidP="00905911"/>
    <w:p w14:paraId="0485AF3B" w14:textId="77777777" w:rsidR="00CE68FD" w:rsidRDefault="00CE68FD" w:rsidP="00CE68FD"/>
    <w:p w14:paraId="7A4C4BB7" w14:textId="013F7DFA" w:rsidR="00CE68FD" w:rsidRDefault="00CE68FD" w:rsidP="00CE68FD">
      <w:r>
        <w:t xml:space="preserve">Jensen, L.X. et al. (2024) ‘Generative AI and higher education: a review of claims from the first months of ChatGPT’, </w:t>
      </w:r>
      <w:r w:rsidRPr="00CE68FD">
        <w:rPr>
          <w:i/>
          <w:iCs/>
        </w:rPr>
        <w:t>Higher education [Preprint]</w:t>
      </w:r>
      <w:r>
        <w:t xml:space="preserve">. Available at: </w:t>
      </w:r>
      <w:hyperlink r:id="rId16" w:history="1">
        <w:r w:rsidRPr="00E877E8">
          <w:rPr>
            <w:rStyle w:val="Hyperlink"/>
          </w:rPr>
          <w:t>https://doi.org/10.1007/s10734-024-01265-3</w:t>
        </w:r>
      </w:hyperlink>
      <w:r>
        <w:t xml:space="preserve"> </w:t>
      </w:r>
    </w:p>
    <w:p w14:paraId="44F68369" w14:textId="77777777" w:rsidR="00CE68FD" w:rsidRDefault="00CE68FD" w:rsidP="00905911"/>
    <w:p w14:paraId="4D4BB9AB" w14:textId="446DA5CD" w:rsidR="009960FA" w:rsidRDefault="009960FA" w:rsidP="00905911">
      <w:r>
        <w:t>Johnson, A. (2022) ChatGPT in schools: here’s where it’s banned – and how it could potentially help students</w:t>
      </w:r>
      <w:r w:rsidR="006839AC">
        <w:t xml:space="preserve">, </w:t>
      </w:r>
      <w:r w:rsidR="006839AC" w:rsidRPr="006839AC">
        <w:rPr>
          <w:i/>
          <w:iCs/>
        </w:rPr>
        <w:t>Forbes</w:t>
      </w:r>
      <w:r w:rsidR="006839AC">
        <w:t xml:space="preserve">, 18 January. Available at: </w:t>
      </w:r>
      <w:hyperlink r:id="rId17" w:history="1">
        <w:r w:rsidR="006839AC" w:rsidRPr="00E877E8">
          <w:rPr>
            <w:rStyle w:val="Hyperlink"/>
          </w:rPr>
          <w:t>https://www.forbes.com/sites/ariannajohnson/2023/01/18/chatgpt-in-schools-heres-where-its-banned-and-how-it-could-potentially-help-students/?sh=5c0b03056e2c</w:t>
        </w:r>
      </w:hyperlink>
      <w:r w:rsidR="006839AC">
        <w:t xml:space="preserve"> (Accessed: 5 January 2025).</w:t>
      </w:r>
    </w:p>
    <w:p w14:paraId="4DE8E533" w14:textId="77777777" w:rsidR="00A65EF6" w:rsidRDefault="00A65EF6" w:rsidP="00905911"/>
    <w:p w14:paraId="76C85CD0" w14:textId="18FAF50B" w:rsidR="00A65EF6" w:rsidRDefault="006252BD" w:rsidP="002E4A75">
      <w:r>
        <w:t>Joint Council for Qualifications (202</w:t>
      </w:r>
      <w:r w:rsidR="002E4A75">
        <w:t>4</w:t>
      </w:r>
      <w:r>
        <w:t>)</w:t>
      </w:r>
      <w:r w:rsidR="002E4A75">
        <w:t xml:space="preserve"> </w:t>
      </w:r>
      <w:r w:rsidR="002E4A75" w:rsidRPr="00C76068">
        <w:rPr>
          <w:i/>
          <w:iCs/>
        </w:rPr>
        <w:t>AI Use in Assessments:</w:t>
      </w:r>
      <w:r w:rsidR="002E4A75" w:rsidRPr="00C76068">
        <w:rPr>
          <w:i/>
          <w:iCs/>
        </w:rPr>
        <w:t xml:space="preserve"> </w:t>
      </w:r>
      <w:r w:rsidR="002E4A75" w:rsidRPr="00C76068">
        <w:rPr>
          <w:i/>
          <w:iCs/>
        </w:rPr>
        <w:t xml:space="preserve">Protecting the </w:t>
      </w:r>
      <w:r w:rsidR="00D10AAC">
        <w:rPr>
          <w:i/>
          <w:iCs/>
        </w:rPr>
        <w:t>i</w:t>
      </w:r>
      <w:r w:rsidR="002E4A75" w:rsidRPr="00C76068">
        <w:rPr>
          <w:i/>
          <w:iCs/>
        </w:rPr>
        <w:t xml:space="preserve">ntegrity of </w:t>
      </w:r>
      <w:r w:rsidR="00D10AAC">
        <w:rPr>
          <w:i/>
          <w:iCs/>
        </w:rPr>
        <w:t>q</w:t>
      </w:r>
      <w:r w:rsidR="002E4A75" w:rsidRPr="00C76068">
        <w:rPr>
          <w:i/>
          <w:iCs/>
        </w:rPr>
        <w:t>ualifications</w:t>
      </w:r>
      <w:r w:rsidR="002E4A75" w:rsidRPr="00C76068">
        <w:rPr>
          <w:i/>
          <w:iCs/>
        </w:rPr>
        <w:t>.</w:t>
      </w:r>
      <w:r w:rsidR="002E4A75">
        <w:t xml:space="preserve"> </w:t>
      </w:r>
      <w:r w:rsidR="00C76068">
        <w:t xml:space="preserve">Available at: </w:t>
      </w:r>
      <w:hyperlink r:id="rId18" w:history="1">
        <w:r w:rsidR="00C76068" w:rsidRPr="00E877E8">
          <w:rPr>
            <w:rStyle w:val="Hyperlink"/>
          </w:rPr>
          <w:t>https://www.jcq.org.uk/wp-content/uploads/2024/07/AI-Use-in-Assessments_Feb24_v6.pdf</w:t>
        </w:r>
      </w:hyperlink>
      <w:r w:rsidR="00C76068">
        <w:t xml:space="preserve"> (Accessed: 5</w:t>
      </w:r>
      <w:r w:rsidR="00430149">
        <w:t xml:space="preserve"> January </w:t>
      </w:r>
      <w:r w:rsidR="00C76068">
        <w:t>2025).</w:t>
      </w:r>
    </w:p>
    <w:p w14:paraId="3EA33967" w14:textId="77777777" w:rsidR="00101520" w:rsidRDefault="00101520" w:rsidP="002E4A75"/>
    <w:p w14:paraId="5F9502F2" w14:textId="7A2AB63A" w:rsidR="00101520" w:rsidRDefault="00101520" w:rsidP="002E4A75">
      <w:r>
        <w:t xml:space="preserve">Lee, D. et al. (2024) </w:t>
      </w:r>
      <w:r w:rsidR="00C30175">
        <w:t>‘</w:t>
      </w:r>
      <w:r w:rsidR="00C30175" w:rsidRPr="00C30175">
        <w:t>The impact of generative AI on higher education learning and teaching: A study of educators’ perspectives</w:t>
      </w:r>
      <w:r w:rsidR="00C30175">
        <w:t>’</w:t>
      </w:r>
      <w:r w:rsidR="00AE3010">
        <w:t>,</w:t>
      </w:r>
      <w:r w:rsidR="00C30175">
        <w:t xml:space="preserve"> </w:t>
      </w:r>
      <w:r w:rsidR="00C30175" w:rsidRPr="00C30175">
        <w:rPr>
          <w:i/>
          <w:iCs/>
        </w:rPr>
        <w:t>Computers and Education: Artificial Intelligence</w:t>
      </w:r>
      <w:r w:rsidR="00C30175">
        <w:t>, 6</w:t>
      </w:r>
      <w:r w:rsidR="005907DD">
        <w:t xml:space="preserve">. Available at: </w:t>
      </w:r>
      <w:hyperlink r:id="rId19" w:history="1">
        <w:r w:rsidR="005907DD" w:rsidRPr="00E877E8">
          <w:rPr>
            <w:rStyle w:val="Hyperlink"/>
          </w:rPr>
          <w:t>https://doi.org/10.1016/j.caeai.2024.100221</w:t>
        </w:r>
      </w:hyperlink>
      <w:r w:rsidR="005907DD">
        <w:t xml:space="preserve"> </w:t>
      </w:r>
    </w:p>
    <w:p w14:paraId="2BFE5443" w14:textId="77777777" w:rsidR="00037A2B" w:rsidRDefault="00037A2B" w:rsidP="002E4A75"/>
    <w:p w14:paraId="4F4A486A" w14:textId="19A0CD6F" w:rsidR="00037A2B" w:rsidRDefault="00037A2B" w:rsidP="002E4A75">
      <w:r>
        <w:t xml:space="preserve">McCallum, S. (2023) </w:t>
      </w:r>
      <w:r w:rsidRPr="00037A2B">
        <w:rPr>
          <w:i/>
          <w:iCs/>
        </w:rPr>
        <w:t>ChatGPT accessible again in Italy</w:t>
      </w:r>
      <w:r w:rsidRPr="00037A2B">
        <w:rPr>
          <w:i/>
          <w:iCs/>
        </w:rPr>
        <w:t>.</w:t>
      </w:r>
      <w:r>
        <w:t xml:space="preserve"> Available at: </w:t>
      </w:r>
      <w:hyperlink r:id="rId20" w:history="1">
        <w:r w:rsidRPr="00E877E8">
          <w:rPr>
            <w:rStyle w:val="Hyperlink"/>
          </w:rPr>
          <w:t>https://www.bbc.co.uk/news/technology-65431914</w:t>
        </w:r>
      </w:hyperlink>
      <w:r>
        <w:t xml:space="preserve"> (Accessed: 6 January 2025).</w:t>
      </w:r>
    </w:p>
    <w:p w14:paraId="0C2A6EAE" w14:textId="77777777" w:rsidR="009E64C9" w:rsidRDefault="009E64C9" w:rsidP="002E4A75"/>
    <w:p w14:paraId="6A756037" w14:textId="7A378CCF" w:rsidR="009E64C9" w:rsidRDefault="009E64C9" w:rsidP="002E4A75">
      <w:r w:rsidRPr="009E64C9">
        <w:t xml:space="preserve">Moore, S. and Lookadoo, K. (2024) ‘Communicating Clear Guidance: Advice for Generative AI Policy Development in Higher Education’, </w:t>
      </w:r>
      <w:r w:rsidRPr="009E64C9">
        <w:rPr>
          <w:i/>
          <w:iCs/>
        </w:rPr>
        <w:t>Business and professional communication quarterly</w:t>
      </w:r>
      <w:r w:rsidRPr="009E64C9">
        <w:t xml:space="preserve">, 87(4), pp. 610–629. Available at: </w:t>
      </w:r>
      <w:hyperlink r:id="rId21" w:history="1">
        <w:r w:rsidRPr="009E64C9">
          <w:rPr>
            <w:rStyle w:val="Hyperlink"/>
          </w:rPr>
          <w:t>https://doi.org/10.1177/23294906241254786</w:t>
        </w:r>
      </w:hyperlink>
      <w:r>
        <w:t xml:space="preserve"> </w:t>
      </w:r>
    </w:p>
    <w:p w14:paraId="1D7F026D" w14:textId="77777777" w:rsidR="005619B3" w:rsidRDefault="005619B3" w:rsidP="002E4A75"/>
    <w:p w14:paraId="68F986C2" w14:textId="190CC2FB" w:rsidR="00A02757" w:rsidRDefault="00FE73EE" w:rsidP="00905911">
      <w:r>
        <w:t xml:space="preserve">Morrison, R. (2023) </w:t>
      </w:r>
      <w:r w:rsidRPr="00FE73EE">
        <w:rPr>
          <w:i/>
          <w:iCs/>
        </w:rPr>
        <w:t>Russell Group of leading UK universities set out principles for AI in education</w:t>
      </w:r>
      <w:r w:rsidRPr="00FE73EE">
        <w:rPr>
          <w:i/>
          <w:iCs/>
        </w:rPr>
        <w:t>.</w:t>
      </w:r>
      <w:r>
        <w:t xml:space="preserve"> Available at: </w:t>
      </w:r>
      <w:hyperlink r:id="rId22" w:history="1">
        <w:r w:rsidRPr="00E877E8">
          <w:rPr>
            <w:rStyle w:val="Hyperlink"/>
          </w:rPr>
          <w:t>https://www.techmonitor.ai/digital-ec</w:t>
        </w:r>
        <w:r w:rsidRPr="00E877E8">
          <w:rPr>
            <w:rStyle w:val="Hyperlink"/>
          </w:rPr>
          <w:t>o</w:t>
        </w:r>
        <w:r w:rsidRPr="00E877E8">
          <w:rPr>
            <w:rStyle w:val="Hyperlink"/>
          </w:rPr>
          <w:t>nomy/ai-and-automation/russell-group-universities-ai-in-education?cf-view</w:t>
        </w:r>
      </w:hyperlink>
      <w:r>
        <w:t xml:space="preserve"> (Accessed: 6 January 2025).</w:t>
      </w:r>
    </w:p>
    <w:p w14:paraId="5112BBE9" w14:textId="77777777" w:rsidR="00EC334E" w:rsidRDefault="00EC334E" w:rsidP="00905911"/>
    <w:p w14:paraId="5608A1FA" w14:textId="2976B5DE" w:rsidR="00EC334E" w:rsidRDefault="00EC334E" w:rsidP="00905911">
      <w:r>
        <w:t xml:space="preserve">Ngila, F. (2023) </w:t>
      </w:r>
      <w:r w:rsidR="00684B5A" w:rsidRPr="00684B5A">
        <w:rPr>
          <w:i/>
          <w:iCs/>
        </w:rPr>
        <w:t>The UK's top universities reached an agreement on how to deal with generative AI</w:t>
      </w:r>
      <w:r w:rsidR="00684B5A" w:rsidRPr="00684B5A">
        <w:rPr>
          <w:i/>
          <w:iCs/>
        </w:rPr>
        <w:t>.</w:t>
      </w:r>
      <w:r w:rsidR="00684B5A">
        <w:t xml:space="preserve"> Available at: </w:t>
      </w:r>
      <w:hyperlink r:id="rId23" w:history="1">
        <w:r w:rsidR="00684B5A" w:rsidRPr="00E877E8">
          <w:rPr>
            <w:rStyle w:val="Hyperlink"/>
          </w:rPr>
          <w:t>https://qz.com/russel-uk-universities-generative-ai-students-1850603771</w:t>
        </w:r>
      </w:hyperlink>
      <w:r w:rsidR="00684B5A">
        <w:t xml:space="preserve"> </w:t>
      </w:r>
      <w:r w:rsidR="00684B5A">
        <w:t xml:space="preserve">(Accessed: </w:t>
      </w:r>
      <w:r w:rsidR="00684B5A">
        <w:t>6</w:t>
      </w:r>
      <w:r w:rsidR="00684B5A">
        <w:t xml:space="preserve"> January 2025).</w:t>
      </w:r>
    </w:p>
    <w:p w14:paraId="3DC4FB48" w14:textId="77777777" w:rsidR="00FE73EE" w:rsidRDefault="00FE73EE" w:rsidP="00905911"/>
    <w:p w14:paraId="50F19E90" w14:textId="0849E670" w:rsidR="00A02757" w:rsidRDefault="00A02757" w:rsidP="00905911">
      <w:r>
        <w:t xml:space="preserve">OpenAI (2022) </w:t>
      </w:r>
      <w:r w:rsidRPr="00A02757">
        <w:t>Introducing ChatGPT</w:t>
      </w:r>
      <w:r>
        <w:t xml:space="preserve">. Available at: </w:t>
      </w:r>
      <w:hyperlink r:id="rId24" w:history="1">
        <w:r w:rsidRPr="00E877E8">
          <w:rPr>
            <w:rStyle w:val="Hyperlink"/>
          </w:rPr>
          <w:t>https://openai.com/index/chatgpt/</w:t>
        </w:r>
      </w:hyperlink>
      <w:r>
        <w:t xml:space="preserve"> (Accessed: 5</w:t>
      </w:r>
      <w:r w:rsidR="00430149">
        <w:t xml:space="preserve"> January </w:t>
      </w:r>
      <w:r>
        <w:t>2025).</w:t>
      </w:r>
    </w:p>
    <w:p w14:paraId="0AC18458" w14:textId="77777777" w:rsidR="000963CD" w:rsidRDefault="000963CD" w:rsidP="00905911"/>
    <w:p w14:paraId="16209329" w14:textId="372523D6" w:rsidR="000963CD" w:rsidRDefault="000963CD" w:rsidP="00905911">
      <w:r>
        <w:t xml:space="preserve">Ruiz-Rojas, L.I., Salvador-Ullauri, L. and Acosta-Vargas, P. (2024) </w:t>
      </w:r>
      <w:r w:rsidR="008151E6">
        <w:t>‘Collaborative working and critical thinking: adoption of generative artificial intelligence tools in higher education’</w:t>
      </w:r>
      <w:r w:rsidR="00AE3010">
        <w:t>,</w:t>
      </w:r>
      <w:r w:rsidR="008151E6">
        <w:t xml:space="preserve"> </w:t>
      </w:r>
      <w:r w:rsidR="008151E6" w:rsidRPr="008151E6">
        <w:rPr>
          <w:i/>
          <w:iCs/>
        </w:rPr>
        <w:t>Sustainability</w:t>
      </w:r>
      <w:r w:rsidR="008151E6">
        <w:t xml:space="preserve">, 16, 5367. Available at: </w:t>
      </w:r>
      <w:hyperlink r:id="rId25" w:history="1">
        <w:r w:rsidR="000C72E1" w:rsidRPr="00E877E8">
          <w:rPr>
            <w:rStyle w:val="Hyperlink"/>
          </w:rPr>
          <w:t>https://doi.org/10.3390/su16135367</w:t>
        </w:r>
      </w:hyperlink>
      <w:r w:rsidR="000C72E1">
        <w:t xml:space="preserve"> </w:t>
      </w:r>
    </w:p>
    <w:p w14:paraId="5274F7E4" w14:textId="77777777" w:rsidR="00F51A6A" w:rsidRDefault="00F51A6A" w:rsidP="00905911"/>
    <w:p w14:paraId="59345B93" w14:textId="161A14CE" w:rsidR="00F51A6A" w:rsidRDefault="00F51A6A" w:rsidP="00905911">
      <w:r>
        <w:t xml:space="preserve">Russell Group (2023) </w:t>
      </w:r>
      <w:r w:rsidR="00681EC9" w:rsidRPr="00681EC9">
        <w:rPr>
          <w:i/>
          <w:iCs/>
        </w:rPr>
        <w:t>Russell Group principles on the use of generative AI tools in education</w:t>
      </w:r>
      <w:r w:rsidR="00681EC9" w:rsidRPr="00681EC9">
        <w:rPr>
          <w:i/>
          <w:iCs/>
        </w:rPr>
        <w:t>.</w:t>
      </w:r>
      <w:r w:rsidR="00681EC9">
        <w:t xml:space="preserve"> Available at: </w:t>
      </w:r>
      <w:hyperlink r:id="rId26" w:history="1">
        <w:r w:rsidR="00681EC9" w:rsidRPr="00E877E8">
          <w:rPr>
            <w:rStyle w:val="Hyperlink"/>
          </w:rPr>
          <w:t>https://russellgroup.ac.uk/media/6137/rg_ai_principles-final.pdf</w:t>
        </w:r>
      </w:hyperlink>
      <w:r w:rsidR="00681EC9">
        <w:t xml:space="preserve"> (Accessed: 5</w:t>
      </w:r>
      <w:r w:rsidR="00430149">
        <w:t xml:space="preserve"> January </w:t>
      </w:r>
      <w:r w:rsidR="00681EC9">
        <w:t>2025).</w:t>
      </w:r>
    </w:p>
    <w:p w14:paraId="3CD27F38" w14:textId="77777777" w:rsidR="00BF2551" w:rsidRDefault="00BF2551" w:rsidP="00905911"/>
    <w:p w14:paraId="0392138B" w14:textId="2016BDB4" w:rsidR="00BF2551" w:rsidRDefault="00BF2551" w:rsidP="00905911">
      <w:r>
        <w:t xml:space="preserve">Sky News (2023) </w:t>
      </w:r>
      <w:r w:rsidRPr="00BF2551">
        <w:rPr>
          <w:i/>
          <w:iCs/>
        </w:rPr>
        <w:t>'Ethical' use of AI to be incorporated into teaching and assessment, top universities say</w:t>
      </w:r>
      <w:r w:rsidRPr="00BF2551">
        <w:rPr>
          <w:i/>
          <w:iCs/>
        </w:rPr>
        <w:t>.</w:t>
      </w:r>
      <w:r>
        <w:t xml:space="preserve"> Available at: </w:t>
      </w:r>
      <w:hyperlink r:id="rId27" w:history="1">
        <w:r w:rsidR="00406A39" w:rsidRPr="00E877E8">
          <w:rPr>
            <w:rStyle w:val="Hyperlink"/>
          </w:rPr>
          <w:t>https://news.sky.com/story/ethical-use-of-ai-to-be-incorporated-into-teaching-and-assessment-top-universities-say-12914098</w:t>
        </w:r>
      </w:hyperlink>
      <w:r w:rsidR="00406A39">
        <w:t xml:space="preserve"> </w:t>
      </w:r>
      <w:r>
        <w:t xml:space="preserve">(Accessed: </w:t>
      </w:r>
      <w:r>
        <w:t>6</w:t>
      </w:r>
      <w:r>
        <w:t xml:space="preserve"> January 2025).</w:t>
      </w:r>
    </w:p>
    <w:p w14:paraId="20F6AFBE" w14:textId="77777777" w:rsidR="00F51A6A" w:rsidRDefault="00F51A6A" w:rsidP="00905911"/>
    <w:p w14:paraId="4B0F45AF" w14:textId="229529F7" w:rsidR="001415F8" w:rsidRDefault="001415F8" w:rsidP="00905911">
      <w:proofErr w:type="spellStart"/>
      <w:r>
        <w:t>Stariano</w:t>
      </w:r>
      <w:proofErr w:type="spellEnd"/>
      <w:r>
        <w:t xml:space="preserve">, A. (2023) </w:t>
      </w:r>
      <w:r w:rsidR="004A3A38" w:rsidRPr="004A3A38">
        <w:rPr>
          <w:i/>
          <w:iCs/>
        </w:rPr>
        <w:t xml:space="preserve">ChatGPT </w:t>
      </w:r>
      <w:r w:rsidR="004A3A38" w:rsidRPr="004A3A38">
        <w:rPr>
          <w:i/>
          <w:iCs/>
        </w:rPr>
        <w:t>i</w:t>
      </w:r>
      <w:r w:rsidR="004A3A38" w:rsidRPr="004A3A38">
        <w:rPr>
          <w:i/>
          <w:iCs/>
        </w:rPr>
        <w:t xml:space="preserve">s </w:t>
      </w:r>
      <w:r w:rsidR="004A3A38" w:rsidRPr="004A3A38">
        <w:rPr>
          <w:i/>
          <w:iCs/>
        </w:rPr>
        <w:t>b</w:t>
      </w:r>
      <w:r w:rsidR="004A3A38" w:rsidRPr="004A3A38">
        <w:rPr>
          <w:i/>
          <w:iCs/>
        </w:rPr>
        <w:t xml:space="preserve">anned in </w:t>
      </w:r>
      <w:r w:rsidR="004A3A38" w:rsidRPr="004A3A38">
        <w:rPr>
          <w:i/>
          <w:iCs/>
        </w:rPr>
        <w:t>I</w:t>
      </w:r>
      <w:r w:rsidR="004A3A38" w:rsidRPr="004A3A38">
        <w:rPr>
          <w:i/>
          <w:iCs/>
        </w:rPr>
        <w:t xml:space="preserve">taly </w:t>
      </w:r>
      <w:r w:rsidR="004A3A38" w:rsidRPr="004A3A38">
        <w:rPr>
          <w:i/>
          <w:iCs/>
        </w:rPr>
        <w:t>o</w:t>
      </w:r>
      <w:r w:rsidR="004A3A38" w:rsidRPr="004A3A38">
        <w:rPr>
          <w:i/>
          <w:iCs/>
        </w:rPr>
        <w:t xml:space="preserve">ver </w:t>
      </w:r>
      <w:r w:rsidR="004A3A38" w:rsidRPr="004A3A38">
        <w:rPr>
          <w:i/>
          <w:iCs/>
        </w:rPr>
        <w:t>p</w:t>
      </w:r>
      <w:r w:rsidR="004A3A38" w:rsidRPr="004A3A38">
        <w:rPr>
          <w:i/>
          <w:iCs/>
        </w:rPr>
        <w:t xml:space="preserve">rivacy </w:t>
      </w:r>
      <w:r w:rsidR="004A3A38" w:rsidRPr="004A3A38">
        <w:rPr>
          <w:i/>
          <w:iCs/>
        </w:rPr>
        <w:t>c</w:t>
      </w:r>
      <w:r w:rsidR="004A3A38" w:rsidRPr="004A3A38">
        <w:rPr>
          <w:i/>
          <w:iCs/>
        </w:rPr>
        <w:t>oncerns</w:t>
      </w:r>
      <w:r w:rsidR="004A3A38" w:rsidRPr="004A3A38">
        <w:rPr>
          <w:i/>
          <w:iCs/>
        </w:rPr>
        <w:t>.</w:t>
      </w:r>
      <w:r w:rsidR="004A3A38">
        <w:t xml:space="preserve"> Available at: </w:t>
      </w:r>
      <w:hyperlink r:id="rId28" w:history="1">
        <w:r w:rsidR="004A3A38" w:rsidRPr="00E877E8">
          <w:rPr>
            <w:rStyle w:val="Hyperlink"/>
          </w:rPr>
          <w:t>https://www.nytimes.com/2023/03/31/technology/chatgpt-italy-ban.html</w:t>
        </w:r>
      </w:hyperlink>
      <w:r w:rsidR="004A3A38">
        <w:t xml:space="preserve"> (Accessed: 6 January 2025).</w:t>
      </w:r>
    </w:p>
    <w:p w14:paraId="3E3FD4A6" w14:textId="77777777" w:rsidR="001415F8" w:rsidRDefault="001415F8" w:rsidP="00905911"/>
    <w:p w14:paraId="06E4A491" w14:textId="3B1E37FF" w:rsidR="00E40354" w:rsidRDefault="00323CE9" w:rsidP="00905911">
      <w:r>
        <w:t>The Quality Assurance Agency for Higher Education</w:t>
      </w:r>
      <w:r>
        <w:t xml:space="preserve"> (2023</w:t>
      </w:r>
      <w:r w:rsidR="007B0A0A">
        <w:t>a</w:t>
      </w:r>
      <w:r>
        <w:t xml:space="preserve">) </w:t>
      </w:r>
      <w:r w:rsidR="00905911" w:rsidRPr="001F3AFD">
        <w:rPr>
          <w:i/>
          <w:iCs/>
        </w:rPr>
        <w:t>The rise of artificial intelligence software and potential risks for academic integrity: A QAA briefing paper for</w:t>
      </w:r>
      <w:r w:rsidR="00905911" w:rsidRPr="001F3AFD">
        <w:rPr>
          <w:i/>
          <w:iCs/>
        </w:rPr>
        <w:t xml:space="preserve"> </w:t>
      </w:r>
      <w:r w:rsidR="00905911" w:rsidRPr="001F3AFD">
        <w:rPr>
          <w:i/>
          <w:iCs/>
        </w:rPr>
        <w:t>higher education providers</w:t>
      </w:r>
      <w:r w:rsidR="00905911" w:rsidRPr="001F3AFD">
        <w:rPr>
          <w:i/>
          <w:iCs/>
        </w:rPr>
        <w:t>.</w:t>
      </w:r>
      <w:r w:rsidR="001F3AFD">
        <w:t xml:space="preserve"> Available at: </w:t>
      </w:r>
      <w:hyperlink r:id="rId29" w:history="1">
        <w:r w:rsidR="001F3AFD" w:rsidRPr="00EE79A9">
          <w:rPr>
            <w:rStyle w:val="Hyperlink"/>
          </w:rPr>
          <w:t>https://www.qaa.ac.uk/docs/qaa/members/the-rise-o</w:t>
        </w:r>
        <w:r w:rsidR="001F3AFD" w:rsidRPr="00EE79A9">
          <w:rPr>
            <w:rStyle w:val="Hyperlink"/>
          </w:rPr>
          <w:t>f</w:t>
        </w:r>
        <w:r w:rsidR="001F3AFD" w:rsidRPr="00EE79A9">
          <w:rPr>
            <w:rStyle w:val="Hyperlink"/>
          </w:rPr>
          <w:t>-artificial-intelligence-software-and-potential-risks-for-academic-integrity.pdf?sfvrsn=ebb0a981_6</w:t>
        </w:r>
      </w:hyperlink>
      <w:r w:rsidR="001F3AFD">
        <w:t xml:space="preserve"> (Accessed: 5</w:t>
      </w:r>
      <w:r w:rsidR="00430149">
        <w:t xml:space="preserve"> January </w:t>
      </w:r>
      <w:r w:rsidR="001F3AFD">
        <w:t>2025).</w:t>
      </w:r>
    </w:p>
    <w:p w14:paraId="5465AD39" w14:textId="77777777" w:rsidR="007B0A0A" w:rsidRDefault="007B0A0A" w:rsidP="00905911"/>
    <w:p w14:paraId="07864770" w14:textId="6D5AD48C" w:rsidR="007B0A0A" w:rsidRDefault="007B0A0A" w:rsidP="004E0EEC">
      <w:r>
        <w:t>The Quality Assurance Agency for Higher Education (2023</w:t>
      </w:r>
      <w:r w:rsidR="004E0EEC">
        <w:t xml:space="preserve">b) </w:t>
      </w:r>
      <w:r w:rsidR="004E0EEC" w:rsidRPr="004E0EEC">
        <w:rPr>
          <w:i/>
          <w:iCs/>
        </w:rPr>
        <w:t>Maintaining quality and standards in</w:t>
      </w:r>
      <w:r w:rsidR="004E0EEC" w:rsidRPr="004E0EEC">
        <w:rPr>
          <w:i/>
          <w:iCs/>
        </w:rPr>
        <w:t xml:space="preserve"> </w:t>
      </w:r>
      <w:r w:rsidR="004E0EEC" w:rsidRPr="004E0EEC">
        <w:rPr>
          <w:i/>
          <w:iCs/>
        </w:rPr>
        <w:t>the ChatGPT era: QAA advice on the</w:t>
      </w:r>
      <w:r w:rsidR="004E0EEC" w:rsidRPr="004E0EEC">
        <w:rPr>
          <w:i/>
          <w:iCs/>
        </w:rPr>
        <w:t xml:space="preserve"> </w:t>
      </w:r>
      <w:r w:rsidR="004E0EEC" w:rsidRPr="004E0EEC">
        <w:rPr>
          <w:i/>
          <w:iCs/>
        </w:rPr>
        <w:t>opportunities and challenges posed by Generative Artificial Intelligence</w:t>
      </w:r>
      <w:r w:rsidR="004E0EEC" w:rsidRPr="004E0EEC">
        <w:rPr>
          <w:i/>
          <w:iCs/>
        </w:rPr>
        <w:t>.</w:t>
      </w:r>
      <w:r w:rsidR="004E0EEC">
        <w:t xml:space="preserve"> Available at: </w:t>
      </w:r>
      <w:hyperlink r:id="rId30" w:history="1">
        <w:r w:rsidR="00B72573" w:rsidRPr="00E877E8">
          <w:rPr>
            <w:rStyle w:val="Hyperlink"/>
          </w:rPr>
          <w:t>https://www.qaa.</w:t>
        </w:r>
        <w:r w:rsidR="00B72573" w:rsidRPr="00E877E8">
          <w:rPr>
            <w:rStyle w:val="Hyperlink"/>
          </w:rPr>
          <w:t>a</w:t>
        </w:r>
        <w:r w:rsidR="00B72573" w:rsidRPr="00E877E8">
          <w:rPr>
            <w:rStyle w:val="Hyperlink"/>
          </w:rPr>
          <w:t>c.uk/docs/qaa/members/maintaining-quality-and-standards-in-the-chatgpt-era.pdf?sfvrsn=2408aa81_10</w:t>
        </w:r>
      </w:hyperlink>
      <w:r w:rsidR="00B72573">
        <w:t xml:space="preserve"> (Accessed: 5 January 2025).</w:t>
      </w:r>
    </w:p>
    <w:p w14:paraId="6BE19EF4" w14:textId="77777777" w:rsidR="00ED584F" w:rsidRDefault="00ED584F" w:rsidP="00905911"/>
    <w:p w14:paraId="29501257" w14:textId="40840592" w:rsidR="00AC6E8F" w:rsidRPr="00AC6E8F" w:rsidRDefault="00ED584F" w:rsidP="00AC6E8F">
      <w:pPr>
        <w:rPr>
          <w:i/>
          <w:iCs/>
        </w:rPr>
      </w:pPr>
      <w:r>
        <w:t>The Quality Assurance Agency for Higher Education (202</w:t>
      </w:r>
      <w:r>
        <w:t xml:space="preserve">4) </w:t>
      </w:r>
      <w:r w:rsidR="00AC6E8F" w:rsidRPr="00AC6E8F">
        <w:rPr>
          <w:i/>
          <w:iCs/>
        </w:rPr>
        <w:t xml:space="preserve">Navigating the complexities of the artificial </w:t>
      </w:r>
    </w:p>
    <w:p w14:paraId="64648A6A" w14:textId="56E92D4E" w:rsidR="001F3AFD" w:rsidRDefault="00AC6E8F" w:rsidP="00AC6E8F">
      <w:r w:rsidRPr="00AC6E8F">
        <w:rPr>
          <w:i/>
          <w:iCs/>
        </w:rPr>
        <w:t>intelligence era in higher education</w:t>
      </w:r>
      <w:r w:rsidRPr="00AC6E8F">
        <w:rPr>
          <w:i/>
          <w:iCs/>
        </w:rPr>
        <w:t>.</w:t>
      </w:r>
      <w:r>
        <w:t xml:space="preserve"> Available at: </w:t>
      </w:r>
      <w:hyperlink r:id="rId31" w:history="1">
        <w:r w:rsidR="00CA6700" w:rsidRPr="00E877E8">
          <w:rPr>
            <w:rStyle w:val="Hyperlink"/>
          </w:rPr>
          <w:t>https://www.qaa.ac.uk/docs/qaa/news/quality-compass-navigating-the-complexities-of-the-artificial-intelligence-era-in-higher-education.pdf?sfvrsn=8179b281</w:t>
        </w:r>
        <w:r w:rsidR="00CA6700" w:rsidRPr="00E877E8">
          <w:rPr>
            <w:rStyle w:val="Hyperlink"/>
          </w:rPr>
          <w:t>_</w:t>
        </w:r>
        <w:r w:rsidR="00CA6700" w:rsidRPr="00E877E8">
          <w:rPr>
            <w:rStyle w:val="Hyperlink"/>
          </w:rPr>
          <w:t>11</w:t>
        </w:r>
      </w:hyperlink>
      <w:r w:rsidR="00CA6700">
        <w:t xml:space="preserve"> (Accessed: 5 January 2025).</w:t>
      </w:r>
    </w:p>
    <w:p w14:paraId="22EC0110" w14:textId="77777777" w:rsidR="00FD57C9" w:rsidRDefault="00FD57C9" w:rsidP="00AC6E8F"/>
    <w:p w14:paraId="742CAE06" w14:textId="46EE40E3" w:rsidR="000E56A7" w:rsidRDefault="000E56A7" w:rsidP="00AC6E8F">
      <w:r>
        <w:t>University College of London (</w:t>
      </w:r>
      <w:r w:rsidR="0040397F">
        <w:t>n.d.</w:t>
      </w:r>
      <w:r>
        <w:t>)</w:t>
      </w:r>
      <w:r w:rsidR="0040397F">
        <w:t xml:space="preserve"> </w:t>
      </w:r>
      <w:r w:rsidR="0040397F" w:rsidRPr="0040397F">
        <w:rPr>
          <w:i/>
          <w:iCs/>
        </w:rPr>
        <w:t>Generative AI Hub.</w:t>
      </w:r>
      <w:r w:rsidR="0040397F">
        <w:t xml:space="preserve"> Available at: </w:t>
      </w:r>
      <w:hyperlink r:id="rId32" w:history="1">
        <w:r w:rsidR="0040397F" w:rsidRPr="00E877E8">
          <w:rPr>
            <w:rStyle w:val="Hyperlink"/>
          </w:rPr>
          <w:t>https://www.ucl.ac.uk/teaching-learning/generative-ai-hub</w:t>
        </w:r>
      </w:hyperlink>
      <w:r w:rsidR="0040397F">
        <w:t xml:space="preserve"> (Accessed: 6 January 2025).</w:t>
      </w:r>
    </w:p>
    <w:p w14:paraId="1ED8F2E7" w14:textId="77777777" w:rsidR="000E56A7" w:rsidRDefault="000E56A7" w:rsidP="00AC6E8F"/>
    <w:p w14:paraId="5D9E2E56" w14:textId="7104A3B2" w:rsidR="00F726BE" w:rsidRDefault="00F726BE" w:rsidP="00AC6E8F">
      <w:r>
        <w:t xml:space="preserve">University of Sheffield (2024) </w:t>
      </w:r>
      <w:r w:rsidR="000E56A7" w:rsidRPr="000E56A7">
        <w:rPr>
          <w:i/>
          <w:iCs/>
        </w:rPr>
        <w:t>Principles for Generative AI in learning and teaching</w:t>
      </w:r>
      <w:r w:rsidR="000E56A7" w:rsidRPr="000E56A7">
        <w:rPr>
          <w:i/>
          <w:iCs/>
        </w:rPr>
        <w:t>.</w:t>
      </w:r>
      <w:r w:rsidR="000E56A7">
        <w:t xml:space="preserve"> Available at: </w:t>
      </w:r>
      <w:hyperlink r:id="rId33" w:history="1">
        <w:r w:rsidR="000E56A7" w:rsidRPr="00E877E8">
          <w:rPr>
            <w:rStyle w:val="Hyperlink"/>
          </w:rPr>
          <w:t>https://www.sheffield.ac.uk/saas/elevate/ai-principles</w:t>
        </w:r>
      </w:hyperlink>
      <w:r w:rsidR="000E56A7">
        <w:t xml:space="preserve"> (Accessed: 6 January 2025).</w:t>
      </w:r>
    </w:p>
    <w:p w14:paraId="6299A78A" w14:textId="77777777" w:rsidR="00F726BE" w:rsidRDefault="00F726BE" w:rsidP="00AC6E8F"/>
    <w:p w14:paraId="19D44730" w14:textId="6857C6C9" w:rsidR="00FD57C9" w:rsidRDefault="00FD57C9" w:rsidP="00AC6E8F">
      <w:r w:rsidRPr="00FD57C9">
        <w:t>van Hulst, M. et al</w:t>
      </w:r>
      <w:r w:rsidRPr="00FD57C9">
        <w:rPr>
          <w:i/>
          <w:iCs/>
        </w:rPr>
        <w:t>.</w:t>
      </w:r>
      <w:r w:rsidRPr="00FD57C9">
        <w:t xml:space="preserve"> (2024) ‘Discourse, framing and narrative: three ways of doing critical, interpretive policy analysis’, </w:t>
      </w:r>
      <w:r w:rsidRPr="00FD57C9">
        <w:rPr>
          <w:i/>
          <w:iCs/>
        </w:rPr>
        <w:t>Critical policy studies</w:t>
      </w:r>
      <w:r w:rsidRPr="00FD57C9">
        <w:t xml:space="preserve">, pp. 1–23. Available at: </w:t>
      </w:r>
      <w:hyperlink r:id="rId34" w:history="1">
        <w:r w:rsidR="008653C9" w:rsidRPr="00FD57C9">
          <w:rPr>
            <w:rStyle w:val="Hyperlink"/>
          </w:rPr>
          <w:t>https://doi.org/10.1080/19460171.2024.2326936</w:t>
        </w:r>
      </w:hyperlink>
      <w:r w:rsidR="008653C9">
        <w:t xml:space="preserve"> </w:t>
      </w:r>
    </w:p>
    <w:p w14:paraId="14EEA3A2" w14:textId="77777777" w:rsidR="00B72573" w:rsidRDefault="00B72573" w:rsidP="00AC6E8F"/>
    <w:p w14:paraId="31AC3A6B" w14:textId="7E455E52" w:rsidR="00B72573" w:rsidRDefault="00AA4E75" w:rsidP="00AC6E8F">
      <w:r>
        <w:t>Walker, S.C</w:t>
      </w:r>
      <w:r w:rsidR="008653C9">
        <w:t>. et al</w:t>
      </w:r>
      <w:r>
        <w:t>. (2023) ‘Strategies for enacting health policy codesign: a scoping review and direction for research’</w:t>
      </w:r>
      <w:r w:rsidR="0006082D">
        <w:t>,</w:t>
      </w:r>
      <w:r>
        <w:t xml:space="preserve"> </w:t>
      </w:r>
      <w:r w:rsidRPr="008F438C">
        <w:rPr>
          <w:i/>
          <w:iCs/>
        </w:rPr>
        <w:t>I</w:t>
      </w:r>
      <w:r w:rsidR="00D62306" w:rsidRPr="008F438C">
        <w:rPr>
          <w:i/>
          <w:iCs/>
        </w:rPr>
        <w:t>mplementation science</w:t>
      </w:r>
      <w:r w:rsidR="00D62306">
        <w:t xml:space="preserve">, 18(1), 44. Available at: </w:t>
      </w:r>
      <w:hyperlink r:id="rId35" w:history="1">
        <w:r w:rsidR="00D62306" w:rsidRPr="00E877E8">
          <w:rPr>
            <w:rStyle w:val="Hyperlink"/>
          </w:rPr>
          <w:t>https://doi.org/10.1186/s13012-023-01295-y</w:t>
        </w:r>
      </w:hyperlink>
    </w:p>
    <w:p w14:paraId="1A66267C" w14:textId="77777777" w:rsidR="00D62306" w:rsidRDefault="00D62306" w:rsidP="00AC6E8F"/>
    <w:p w14:paraId="0BEA47E5" w14:textId="5BF7FB98" w:rsidR="00D62306" w:rsidRDefault="001C6931" w:rsidP="00AC6E8F">
      <w:r>
        <w:t xml:space="preserve">Weale, S. (2023) </w:t>
      </w:r>
      <w:r w:rsidRPr="001C6931">
        <w:rPr>
          <w:i/>
          <w:iCs/>
        </w:rPr>
        <w:t>UK universities draw up guiding principles on generative AI</w:t>
      </w:r>
      <w:r w:rsidRPr="001C6931">
        <w:rPr>
          <w:i/>
          <w:iCs/>
        </w:rPr>
        <w:t>.</w:t>
      </w:r>
      <w:r>
        <w:t xml:space="preserve"> Available at: </w:t>
      </w:r>
      <w:hyperlink r:id="rId36" w:history="1">
        <w:r w:rsidRPr="00E877E8">
          <w:rPr>
            <w:rStyle w:val="Hyperlink"/>
          </w:rPr>
          <w:t>https://www.theguardian.com/technology/2023/jul/04/uk-universities-draw-up-guiding-principles-on-generative-ai</w:t>
        </w:r>
      </w:hyperlink>
      <w:r>
        <w:t xml:space="preserve"> </w:t>
      </w:r>
      <w:r>
        <w:t xml:space="preserve">(Accessed: </w:t>
      </w:r>
      <w:r>
        <w:t>6</w:t>
      </w:r>
      <w:r>
        <w:t xml:space="preserve"> January 2025).</w:t>
      </w:r>
    </w:p>
    <w:p w14:paraId="781DFE60" w14:textId="77777777" w:rsidR="0023626F" w:rsidRDefault="0023626F" w:rsidP="0023626F"/>
    <w:p w14:paraId="15C2B26E" w14:textId="5BBD4683" w:rsidR="0023626F" w:rsidRDefault="0023626F" w:rsidP="0023626F">
      <w:r>
        <w:t xml:space="preserve">Wong, W.K.O. (2024) ‘The sudden disruptive rise of generative artificial intelligence? An evaluation of their impact on higher education and the global workplace’, </w:t>
      </w:r>
      <w:r w:rsidRPr="0023626F">
        <w:rPr>
          <w:i/>
          <w:iCs/>
        </w:rPr>
        <w:t>Journal of open innovation</w:t>
      </w:r>
      <w:r>
        <w:t xml:space="preserve">, 10(2), pp. 100278-. Available at: </w:t>
      </w:r>
      <w:hyperlink r:id="rId37" w:history="1">
        <w:r w:rsidRPr="00E877E8">
          <w:rPr>
            <w:rStyle w:val="Hyperlink"/>
          </w:rPr>
          <w:t>https://doi.org/10.1016/j.joitmc.2024.100278</w:t>
        </w:r>
      </w:hyperlink>
      <w:r>
        <w:t xml:space="preserve"> </w:t>
      </w:r>
    </w:p>
    <w:sectPr w:rsidR="0023626F" w:rsidSect="00767BFF">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3A76C5"/>
    <w:multiLevelType w:val="hybridMultilevel"/>
    <w:tmpl w:val="7A628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B58A0"/>
    <w:multiLevelType w:val="hybridMultilevel"/>
    <w:tmpl w:val="9B0A5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1E79E5"/>
    <w:multiLevelType w:val="hybridMultilevel"/>
    <w:tmpl w:val="48C2D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3650908">
    <w:abstractNumId w:val="2"/>
  </w:num>
  <w:num w:numId="2" w16cid:durableId="1486974831">
    <w:abstractNumId w:val="1"/>
  </w:num>
  <w:num w:numId="3" w16cid:durableId="168715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A55"/>
    <w:rsid w:val="00000C29"/>
    <w:rsid w:val="000011F7"/>
    <w:rsid w:val="000012E9"/>
    <w:rsid w:val="000022CC"/>
    <w:rsid w:val="000052C1"/>
    <w:rsid w:val="00005542"/>
    <w:rsid w:val="00007BEF"/>
    <w:rsid w:val="00015877"/>
    <w:rsid w:val="000176BB"/>
    <w:rsid w:val="000231EE"/>
    <w:rsid w:val="0002374E"/>
    <w:rsid w:val="00024F18"/>
    <w:rsid w:val="00025E36"/>
    <w:rsid w:val="00027FA5"/>
    <w:rsid w:val="000327BD"/>
    <w:rsid w:val="00033C95"/>
    <w:rsid w:val="00037A03"/>
    <w:rsid w:val="00037A2B"/>
    <w:rsid w:val="00040585"/>
    <w:rsid w:val="0004083C"/>
    <w:rsid w:val="00041B77"/>
    <w:rsid w:val="00043A55"/>
    <w:rsid w:val="000455E2"/>
    <w:rsid w:val="00046A2C"/>
    <w:rsid w:val="00050F2A"/>
    <w:rsid w:val="0005185A"/>
    <w:rsid w:val="00054CE1"/>
    <w:rsid w:val="00054ECB"/>
    <w:rsid w:val="0006055C"/>
    <w:rsid w:val="0006082D"/>
    <w:rsid w:val="00060EFB"/>
    <w:rsid w:val="000616D2"/>
    <w:rsid w:val="00062630"/>
    <w:rsid w:val="00062C2B"/>
    <w:rsid w:val="00065E24"/>
    <w:rsid w:val="0006616C"/>
    <w:rsid w:val="00070041"/>
    <w:rsid w:val="0007229F"/>
    <w:rsid w:val="00073734"/>
    <w:rsid w:val="000754BD"/>
    <w:rsid w:val="00075B2B"/>
    <w:rsid w:val="000863BF"/>
    <w:rsid w:val="00087B1A"/>
    <w:rsid w:val="00090D43"/>
    <w:rsid w:val="00091ECC"/>
    <w:rsid w:val="000926C8"/>
    <w:rsid w:val="00094728"/>
    <w:rsid w:val="0009626E"/>
    <w:rsid w:val="000963CD"/>
    <w:rsid w:val="00096BEE"/>
    <w:rsid w:val="000A4377"/>
    <w:rsid w:val="000A5F3E"/>
    <w:rsid w:val="000A6CA1"/>
    <w:rsid w:val="000B0AA6"/>
    <w:rsid w:val="000B3F63"/>
    <w:rsid w:val="000B4451"/>
    <w:rsid w:val="000B5344"/>
    <w:rsid w:val="000C3A65"/>
    <w:rsid w:val="000C471E"/>
    <w:rsid w:val="000C655F"/>
    <w:rsid w:val="000C72B4"/>
    <w:rsid w:val="000C72E1"/>
    <w:rsid w:val="000D1028"/>
    <w:rsid w:val="000D66DA"/>
    <w:rsid w:val="000D7CD1"/>
    <w:rsid w:val="000E1FBF"/>
    <w:rsid w:val="000E23F0"/>
    <w:rsid w:val="000E4C9D"/>
    <w:rsid w:val="000E56A7"/>
    <w:rsid w:val="000E7483"/>
    <w:rsid w:val="000F0109"/>
    <w:rsid w:val="000F02F0"/>
    <w:rsid w:val="000F101C"/>
    <w:rsid w:val="000F1507"/>
    <w:rsid w:val="000F17CC"/>
    <w:rsid w:val="000F19E0"/>
    <w:rsid w:val="000F487E"/>
    <w:rsid w:val="000F5F69"/>
    <w:rsid w:val="00100C76"/>
    <w:rsid w:val="00101520"/>
    <w:rsid w:val="00102EA8"/>
    <w:rsid w:val="00104823"/>
    <w:rsid w:val="0010675A"/>
    <w:rsid w:val="001126D9"/>
    <w:rsid w:val="0011335D"/>
    <w:rsid w:val="00115810"/>
    <w:rsid w:val="00124827"/>
    <w:rsid w:val="00125C2A"/>
    <w:rsid w:val="00132C36"/>
    <w:rsid w:val="0013719D"/>
    <w:rsid w:val="00137485"/>
    <w:rsid w:val="001415F8"/>
    <w:rsid w:val="00144460"/>
    <w:rsid w:val="001458E3"/>
    <w:rsid w:val="00147E11"/>
    <w:rsid w:val="00152C36"/>
    <w:rsid w:val="00153270"/>
    <w:rsid w:val="0015363D"/>
    <w:rsid w:val="001560BB"/>
    <w:rsid w:val="00165B29"/>
    <w:rsid w:val="00165D4B"/>
    <w:rsid w:val="00165F48"/>
    <w:rsid w:val="00170AFF"/>
    <w:rsid w:val="00170D11"/>
    <w:rsid w:val="00172F89"/>
    <w:rsid w:val="00175CAF"/>
    <w:rsid w:val="001764F6"/>
    <w:rsid w:val="00177510"/>
    <w:rsid w:val="00183CBB"/>
    <w:rsid w:val="00192EC5"/>
    <w:rsid w:val="00195CCD"/>
    <w:rsid w:val="00196480"/>
    <w:rsid w:val="001A0EEA"/>
    <w:rsid w:val="001A4EEA"/>
    <w:rsid w:val="001B096B"/>
    <w:rsid w:val="001B11F2"/>
    <w:rsid w:val="001B40FF"/>
    <w:rsid w:val="001B7B61"/>
    <w:rsid w:val="001C6931"/>
    <w:rsid w:val="001C76DA"/>
    <w:rsid w:val="001D1BA4"/>
    <w:rsid w:val="001D5AC9"/>
    <w:rsid w:val="001E05D4"/>
    <w:rsid w:val="001F0D8D"/>
    <w:rsid w:val="001F3AFD"/>
    <w:rsid w:val="001F4187"/>
    <w:rsid w:val="001F5617"/>
    <w:rsid w:val="00204023"/>
    <w:rsid w:val="00212D01"/>
    <w:rsid w:val="00214EE6"/>
    <w:rsid w:val="002150AD"/>
    <w:rsid w:val="00215125"/>
    <w:rsid w:val="002171F0"/>
    <w:rsid w:val="00220671"/>
    <w:rsid w:val="0022194F"/>
    <w:rsid w:val="002222A6"/>
    <w:rsid w:val="002222AD"/>
    <w:rsid w:val="002228FA"/>
    <w:rsid w:val="00226182"/>
    <w:rsid w:val="00227ED7"/>
    <w:rsid w:val="00231989"/>
    <w:rsid w:val="00233272"/>
    <w:rsid w:val="0023597D"/>
    <w:rsid w:val="0023626F"/>
    <w:rsid w:val="0024132D"/>
    <w:rsid w:val="00242B10"/>
    <w:rsid w:val="0024579E"/>
    <w:rsid w:val="0024767E"/>
    <w:rsid w:val="00251F1A"/>
    <w:rsid w:val="00253D24"/>
    <w:rsid w:val="0025465E"/>
    <w:rsid w:val="002553DD"/>
    <w:rsid w:val="00265208"/>
    <w:rsid w:val="00270918"/>
    <w:rsid w:val="00272268"/>
    <w:rsid w:val="00274371"/>
    <w:rsid w:val="00274D69"/>
    <w:rsid w:val="00280411"/>
    <w:rsid w:val="0028097B"/>
    <w:rsid w:val="00281B01"/>
    <w:rsid w:val="00285302"/>
    <w:rsid w:val="00286344"/>
    <w:rsid w:val="002871A6"/>
    <w:rsid w:val="00290088"/>
    <w:rsid w:val="00291996"/>
    <w:rsid w:val="00294B57"/>
    <w:rsid w:val="002A02A5"/>
    <w:rsid w:val="002A3A2D"/>
    <w:rsid w:val="002A6CB4"/>
    <w:rsid w:val="002B0358"/>
    <w:rsid w:val="002C1C51"/>
    <w:rsid w:val="002C7131"/>
    <w:rsid w:val="002D209B"/>
    <w:rsid w:val="002D48A5"/>
    <w:rsid w:val="002D5C18"/>
    <w:rsid w:val="002D7419"/>
    <w:rsid w:val="002D7565"/>
    <w:rsid w:val="002E1091"/>
    <w:rsid w:val="002E4A75"/>
    <w:rsid w:val="002E57AC"/>
    <w:rsid w:val="002F21DF"/>
    <w:rsid w:val="002F44C4"/>
    <w:rsid w:val="002F56A0"/>
    <w:rsid w:val="002F792E"/>
    <w:rsid w:val="002F7DEB"/>
    <w:rsid w:val="00301117"/>
    <w:rsid w:val="00305AB1"/>
    <w:rsid w:val="003062E3"/>
    <w:rsid w:val="0030637B"/>
    <w:rsid w:val="00307193"/>
    <w:rsid w:val="00307761"/>
    <w:rsid w:val="00323CE9"/>
    <w:rsid w:val="003260B8"/>
    <w:rsid w:val="003265C2"/>
    <w:rsid w:val="00327614"/>
    <w:rsid w:val="00327BA2"/>
    <w:rsid w:val="00327E0F"/>
    <w:rsid w:val="0033041A"/>
    <w:rsid w:val="00333A6F"/>
    <w:rsid w:val="0033704A"/>
    <w:rsid w:val="0034089D"/>
    <w:rsid w:val="003419AF"/>
    <w:rsid w:val="00342037"/>
    <w:rsid w:val="00343056"/>
    <w:rsid w:val="00347329"/>
    <w:rsid w:val="00351B84"/>
    <w:rsid w:val="00354079"/>
    <w:rsid w:val="00357B54"/>
    <w:rsid w:val="0036425C"/>
    <w:rsid w:val="00370AFF"/>
    <w:rsid w:val="00370E3F"/>
    <w:rsid w:val="00373E6B"/>
    <w:rsid w:val="00380D17"/>
    <w:rsid w:val="00385AC6"/>
    <w:rsid w:val="003875F4"/>
    <w:rsid w:val="0039066D"/>
    <w:rsid w:val="00392B81"/>
    <w:rsid w:val="00392D5D"/>
    <w:rsid w:val="0039430E"/>
    <w:rsid w:val="003A13C5"/>
    <w:rsid w:val="003A28AB"/>
    <w:rsid w:val="003A758F"/>
    <w:rsid w:val="003B1D93"/>
    <w:rsid w:val="003B4D30"/>
    <w:rsid w:val="003B7FC1"/>
    <w:rsid w:val="003C009D"/>
    <w:rsid w:val="003C2FC8"/>
    <w:rsid w:val="003C3BED"/>
    <w:rsid w:val="003C5A77"/>
    <w:rsid w:val="003C75C3"/>
    <w:rsid w:val="003D5D28"/>
    <w:rsid w:val="003E207D"/>
    <w:rsid w:val="003E2A55"/>
    <w:rsid w:val="003E2F6D"/>
    <w:rsid w:val="003E3395"/>
    <w:rsid w:val="003E379D"/>
    <w:rsid w:val="003E56AA"/>
    <w:rsid w:val="003F4489"/>
    <w:rsid w:val="003F6464"/>
    <w:rsid w:val="00402D64"/>
    <w:rsid w:val="004030D7"/>
    <w:rsid w:val="0040348F"/>
    <w:rsid w:val="0040397F"/>
    <w:rsid w:val="00406A39"/>
    <w:rsid w:val="00410219"/>
    <w:rsid w:val="0041094E"/>
    <w:rsid w:val="00413DED"/>
    <w:rsid w:val="00417D28"/>
    <w:rsid w:val="00426099"/>
    <w:rsid w:val="00430149"/>
    <w:rsid w:val="00431438"/>
    <w:rsid w:val="0043263D"/>
    <w:rsid w:val="00433025"/>
    <w:rsid w:val="00436536"/>
    <w:rsid w:val="00443D17"/>
    <w:rsid w:val="004465FE"/>
    <w:rsid w:val="00450E89"/>
    <w:rsid w:val="004532B3"/>
    <w:rsid w:val="00456F76"/>
    <w:rsid w:val="0046073A"/>
    <w:rsid w:val="004616A7"/>
    <w:rsid w:val="00461A24"/>
    <w:rsid w:val="00462CB9"/>
    <w:rsid w:val="004670FA"/>
    <w:rsid w:val="004707A2"/>
    <w:rsid w:val="00471614"/>
    <w:rsid w:val="00472FCD"/>
    <w:rsid w:val="004740A3"/>
    <w:rsid w:val="004749E3"/>
    <w:rsid w:val="00480320"/>
    <w:rsid w:val="00482729"/>
    <w:rsid w:val="00482C3E"/>
    <w:rsid w:val="00484F21"/>
    <w:rsid w:val="00485A30"/>
    <w:rsid w:val="004902F1"/>
    <w:rsid w:val="00495EF8"/>
    <w:rsid w:val="00496F12"/>
    <w:rsid w:val="004977C7"/>
    <w:rsid w:val="004A09DC"/>
    <w:rsid w:val="004A1D0D"/>
    <w:rsid w:val="004A1EAE"/>
    <w:rsid w:val="004A246B"/>
    <w:rsid w:val="004A3717"/>
    <w:rsid w:val="004A3A38"/>
    <w:rsid w:val="004B07FD"/>
    <w:rsid w:val="004B1EDD"/>
    <w:rsid w:val="004B2420"/>
    <w:rsid w:val="004B373C"/>
    <w:rsid w:val="004B6B55"/>
    <w:rsid w:val="004B6D09"/>
    <w:rsid w:val="004C198B"/>
    <w:rsid w:val="004C1C40"/>
    <w:rsid w:val="004C3699"/>
    <w:rsid w:val="004D07F7"/>
    <w:rsid w:val="004D1B6A"/>
    <w:rsid w:val="004D3EB0"/>
    <w:rsid w:val="004D61DD"/>
    <w:rsid w:val="004D6F11"/>
    <w:rsid w:val="004E0747"/>
    <w:rsid w:val="004E0EEC"/>
    <w:rsid w:val="004E0F5C"/>
    <w:rsid w:val="004E3578"/>
    <w:rsid w:val="004E4019"/>
    <w:rsid w:val="004E7536"/>
    <w:rsid w:val="004E75D3"/>
    <w:rsid w:val="004F10B4"/>
    <w:rsid w:val="004F21D4"/>
    <w:rsid w:val="004F25CD"/>
    <w:rsid w:val="004F2BC2"/>
    <w:rsid w:val="004F72EC"/>
    <w:rsid w:val="004F7779"/>
    <w:rsid w:val="004F7CBD"/>
    <w:rsid w:val="005027CB"/>
    <w:rsid w:val="005118D0"/>
    <w:rsid w:val="0051338F"/>
    <w:rsid w:val="00517770"/>
    <w:rsid w:val="00520A57"/>
    <w:rsid w:val="00524ED5"/>
    <w:rsid w:val="00525640"/>
    <w:rsid w:val="00525734"/>
    <w:rsid w:val="00530F9C"/>
    <w:rsid w:val="005327C3"/>
    <w:rsid w:val="005331F9"/>
    <w:rsid w:val="00535D13"/>
    <w:rsid w:val="00537C15"/>
    <w:rsid w:val="005409B7"/>
    <w:rsid w:val="00544752"/>
    <w:rsid w:val="00546F62"/>
    <w:rsid w:val="00550060"/>
    <w:rsid w:val="005579FC"/>
    <w:rsid w:val="005619B3"/>
    <w:rsid w:val="00562D4F"/>
    <w:rsid w:val="00565639"/>
    <w:rsid w:val="00575619"/>
    <w:rsid w:val="0057714F"/>
    <w:rsid w:val="00581100"/>
    <w:rsid w:val="005879D4"/>
    <w:rsid w:val="00587DA9"/>
    <w:rsid w:val="005907DD"/>
    <w:rsid w:val="0059557A"/>
    <w:rsid w:val="0059643F"/>
    <w:rsid w:val="005A09D4"/>
    <w:rsid w:val="005A3776"/>
    <w:rsid w:val="005A38CA"/>
    <w:rsid w:val="005A3ED1"/>
    <w:rsid w:val="005A44B5"/>
    <w:rsid w:val="005A5DB3"/>
    <w:rsid w:val="005A6D96"/>
    <w:rsid w:val="005B0B3F"/>
    <w:rsid w:val="005B33CB"/>
    <w:rsid w:val="005B3C78"/>
    <w:rsid w:val="005B44FC"/>
    <w:rsid w:val="005B4C6F"/>
    <w:rsid w:val="005B7411"/>
    <w:rsid w:val="005C29D7"/>
    <w:rsid w:val="005C44E4"/>
    <w:rsid w:val="005C7179"/>
    <w:rsid w:val="005D21B2"/>
    <w:rsid w:val="005D54CA"/>
    <w:rsid w:val="005E1D2C"/>
    <w:rsid w:val="005E38A5"/>
    <w:rsid w:val="005E5130"/>
    <w:rsid w:val="005F08CB"/>
    <w:rsid w:val="005F0FA9"/>
    <w:rsid w:val="005F3B9D"/>
    <w:rsid w:val="00605112"/>
    <w:rsid w:val="006103A8"/>
    <w:rsid w:val="00611D04"/>
    <w:rsid w:val="006169AD"/>
    <w:rsid w:val="006219E0"/>
    <w:rsid w:val="00622DF5"/>
    <w:rsid w:val="006252BD"/>
    <w:rsid w:val="00626F17"/>
    <w:rsid w:val="00627AB0"/>
    <w:rsid w:val="00634EE5"/>
    <w:rsid w:val="006368A6"/>
    <w:rsid w:val="00637A3C"/>
    <w:rsid w:val="00637F33"/>
    <w:rsid w:val="006404C3"/>
    <w:rsid w:val="00640D42"/>
    <w:rsid w:val="006427A6"/>
    <w:rsid w:val="00665F4C"/>
    <w:rsid w:val="00666F79"/>
    <w:rsid w:val="00666FD6"/>
    <w:rsid w:val="006717A9"/>
    <w:rsid w:val="00672F67"/>
    <w:rsid w:val="00673402"/>
    <w:rsid w:val="00673453"/>
    <w:rsid w:val="00673BFD"/>
    <w:rsid w:val="006745BD"/>
    <w:rsid w:val="00674CAE"/>
    <w:rsid w:val="0068125B"/>
    <w:rsid w:val="006818EE"/>
    <w:rsid w:val="00681EC9"/>
    <w:rsid w:val="006839AC"/>
    <w:rsid w:val="0068443B"/>
    <w:rsid w:val="00684B5A"/>
    <w:rsid w:val="00685972"/>
    <w:rsid w:val="00685AC7"/>
    <w:rsid w:val="00685D5B"/>
    <w:rsid w:val="0069487A"/>
    <w:rsid w:val="00694ADE"/>
    <w:rsid w:val="006957F1"/>
    <w:rsid w:val="00697CC2"/>
    <w:rsid w:val="006A0EA2"/>
    <w:rsid w:val="006A18C5"/>
    <w:rsid w:val="006A206B"/>
    <w:rsid w:val="006A25F5"/>
    <w:rsid w:val="006A4E91"/>
    <w:rsid w:val="006A5C7D"/>
    <w:rsid w:val="006B0CC9"/>
    <w:rsid w:val="006B1814"/>
    <w:rsid w:val="006B1CDA"/>
    <w:rsid w:val="006B2FEB"/>
    <w:rsid w:val="006B50EB"/>
    <w:rsid w:val="006B54AB"/>
    <w:rsid w:val="006C0410"/>
    <w:rsid w:val="006C7E6F"/>
    <w:rsid w:val="006D3805"/>
    <w:rsid w:val="006E2590"/>
    <w:rsid w:val="006E6ED5"/>
    <w:rsid w:val="006F3782"/>
    <w:rsid w:val="006F5295"/>
    <w:rsid w:val="007000DA"/>
    <w:rsid w:val="00701B82"/>
    <w:rsid w:val="007027CF"/>
    <w:rsid w:val="0071440E"/>
    <w:rsid w:val="007159A0"/>
    <w:rsid w:val="00716ACD"/>
    <w:rsid w:val="007224C0"/>
    <w:rsid w:val="0072420B"/>
    <w:rsid w:val="00725FBF"/>
    <w:rsid w:val="00726BBB"/>
    <w:rsid w:val="0073190E"/>
    <w:rsid w:val="00731FCD"/>
    <w:rsid w:val="007340A2"/>
    <w:rsid w:val="00734390"/>
    <w:rsid w:val="00734EF7"/>
    <w:rsid w:val="00735B62"/>
    <w:rsid w:val="00736AC4"/>
    <w:rsid w:val="00740DA2"/>
    <w:rsid w:val="00744F24"/>
    <w:rsid w:val="00745B0F"/>
    <w:rsid w:val="00750E87"/>
    <w:rsid w:val="007524AF"/>
    <w:rsid w:val="0075286B"/>
    <w:rsid w:val="007573BE"/>
    <w:rsid w:val="00760345"/>
    <w:rsid w:val="00762719"/>
    <w:rsid w:val="00767BFF"/>
    <w:rsid w:val="007714A0"/>
    <w:rsid w:val="0077360C"/>
    <w:rsid w:val="00773E4A"/>
    <w:rsid w:val="00775A2C"/>
    <w:rsid w:val="00780479"/>
    <w:rsid w:val="00780918"/>
    <w:rsid w:val="00782281"/>
    <w:rsid w:val="00783422"/>
    <w:rsid w:val="00785764"/>
    <w:rsid w:val="00786DEF"/>
    <w:rsid w:val="00786E48"/>
    <w:rsid w:val="00791685"/>
    <w:rsid w:val="007918E8"/>
    <w:rsid w:val="00792FEA"/>
    <w:rsid w:val="00796000"/>
    <w:rsid w:val="0079749D"/>
    <w:rsid w:val="007A1B7B"/>
    <w:rsid w:val="007A4E81"/>
    <w:rsid w:val="007A6888"/>
    <w:rsid w:val="007A6F62"/>
    <w:rsid w:val="007B02D5"/>
    <w:rsid w:val="007B0A0A"/>
    <w:rsid w:val="007B3581"/>
    <w:rsid w:val="007B54D4"/>
    <w:rsid w:val="007B62D2"/>
    <w:rsid w:val="007B6521"/>
    <w:rsid w:val="007C2582"/>
    <w:rsid w:val="007C33F2"/>
    <w:rsid w:val="007C4DED"/>
    <w:rsid w:val="007C4E31"/>
    <w:rsid w:val="007C7499"/>
    <w:rsid w:val="007C7C3E"/>
    <w:rsid w:val="007D0FC3"/>
    <w:rsid w:val="007D12DD"/>
    <w:rsid w:val="007D3F61"/>
    <w:rsid w:val="007D45FE"/>
    <w:rsid w:val="007D5082"/>
    <w:rsid w:val="007E0BCA"/>
    <w:rsid w:val="007E1B3F"/>
    <w:rsid w:val="007E38E5"/>
    <w:rsid w:val="007E3B62"/>
    <w:rsid w:val="007E60B5"/>
    <w:rsid w:val="007F1FEA"/>
    <w:rsid w:val="007F3A3F"/>
    <w:rsid w:val="007F4BAE"/>
    <w:rsid w:val="007F7AAE"/>
    <w:rsid w:val="00800E8A"/>
    <w:rsid w:val="008031BA"/>
    <w:rsid w:val="00803444"/>
    <w:rsid w:val="008151E6"/>
    <w:rsid w:val="00815AB8"/>
    <w:rsid w:val="00817BC8"/>
    <w:rsid w:val="0082771B"/>
    <w:rsid w:val="008305CC"/>
    <w:rsid w:val="00834E8D"/>
    <w:rsid w:val="00835D1E"/>
    <w:rsid w:val="008361EE"/>
    <w:rsid w:val="00840847"/>
    <w:rsid w:val="00841AC4"/>
    <w:rsid w:val="00842007"/>
    <w:rsid w:val="0084362C"/>
    <w:rsid w:val="00844B48"/>
    <w:rsid w:val="008456C8"/>
    <w:rsid w:val="0085001A"/>
    <w:rsid w:val="00850E0C"/>
    <w:rsid w:val="00851154"/>
    <w:rsid w:val="00857C97"/>
    <w:rsid w:val="0086093E"/>
    <w:rsid w:val="00862049"/>
    <w:rsid w:val="008653C9"/>
    <w:rsid w:val="00870ECD"/>
    <w:rsid w:val="00882915"/>
    <w:rsid w:val="00882A60"/>
    <w:rsid w:val="00882C78"/>
    <w:rsid w:val="00883827"/>
    <w:rsid w:val="00883ADA"/>
    <w:rsid w:val="00886508"/>
    <w:rsid w:val="0089156C"/>
    <w:rsid w:val="008A07F1"/>
    <w:rsid w:val="008A154A"/>
    <w:rsid w:val="008A24C7"/>
    <w:rsid w:val="008A2F09"/>
    <w:rsid w:val="008A40C1"/>
    <w:rsid w:val="008A754B"/>
    <w:rsid w:val="008A789F"/>
    <w:rsid w:val="008A7E3B"/>
    <w:rsid w:val="008B00CB"/>
    <w:rsid w:val="008B242C"/>
    <w:rsid w:val="008B4CBE"/>
    <w:rsid w:val="008B5306"/>
    <w:rsid w:val="008B7770"/>
    <w:rsid w:val="008C1992"/>
    <w:rsid w:val="008C1D9F"/>
    <w:rsid w:val="008D0906"/>
    <w:rsid w:val="008D1F56"/>
    <w:rsid w:val="008D3868"/>
    <w:rsid w:val="008D3C04"/>
    <w:rsid w:val="008D485B"/>
    <w:rsid w:val="008D68EB"/>
    <w:rsid w:val="008D761B"/>
    <w:rsid w:val="008D78FB"/>
    <w:rsid w:val="008E050B"/>
    <w:rsid w:val="008E1F34"/>
    <w:rsid w:val="008E2160"/>
    <w:rsid w:val="008E34BC"/>
    <w:rsid w:val="008E7D34"/>
    <w:rsid w:val="008F2267"/>
    <w:rsid w:val="008F2E7A"/>
    <w:rsid w:val="008F438C"/>
    <w:rsid w:val="008F43E4"/>
    <w:rsid w:val="008F54AE"/>
    <w:rsid w:val="008F5A4E"/>
    <w:rsid w:val="0090176D"/>
    <w:rsid w:val="00901B5D"/>
    <w:rsid w:val="00905473"/>
    <w:rsid w:val="00905911"/>
    <w:rsid w:val="009060A2"/>
    <w:rsid w:val="009069FA"/>
    <w:rsid w:val="00906CF5"/>
    <w:rsid w:val="009103AA"/>
    <w:rsid w:val="00915C50"/>
    <w:rsid w:val="009226B9"/>
    <w:rsid w:val="00924591"/>
    <w:rsid w:val="00935109"/>
    <w:rsid w:val="0093750D"/>
    <w:rsid w:val="00944275"/>
    <w:rsid w:val="00945D09"/>
    <w:rsid w:val="009468B1"/>
    <w:rsid w:val="00954B62"/>
    <w:rsid w:val="00956F30"/>
    <w:rsid w:val="009576D9"/>
    <w:rsid w:val="00957C84"/>
    <w:rsid w:val="00961C42"/>
    <w:rsid w:val="00961F5A"/>
    <w:rsid w:val="00963792"/>
    <w:rsid w:val="00965C4C"/>
    <w:rsid w:val="00966209"/>
    <w:rsid w:val="00966302"/>
    <w:rsid w:val="00972BDC"/>
    <w:rsid w:val="009740A5"/>
    <w:rsid w:val="00976372"/>
    <w:rsid w:val="00977647"/>
    <w:rsid w:val="00977BE7"/>
    <w:rsid w:val="0098233D"/>
    <w:rsid w:val="00982605"/>
    <w:rsid w:val="00984330"/>
    <w:rsid w:val="009906AD"/>
    <w:rsid w:val="009949ED"/>
    <w:rsid w:val="00995D02"/>
    <w:rsid w:val="00995F39"/>
    <w:rsid w:val="009960FA"/>
    <w:rsid w:val="009973D1"/>
    <w:rsid w:val="009A4BE1"/>
    <w:rsid w:val="009A786A"/>
    <w:rsid w:val="009C4423"/>
    <w:rsid w:val="009C72FA"/>
    <w:rsid w:val="009C7EAC"/>
    <w:rsid w:val="009D021D"/>
    <w:rsid w:val="009D38B2"/>
    <w:rsid w:val="009D4CD5"/>
    <w:rsid w:val="009D7427"/>
    <w:rsid w:val="009E1288"/>
    <w:rsid w:val="009E30EC"/>
    <w:rsid w:val="009E3CC3"/>
    <w:rsid w:val="009E4472"/>
    <w:rsid w:val="009E64C9"/>
    <w:rsid w:val="009E661E"/>
    <w:rsid w:val="009E7AF0"/>
    <w:rsid w:val="009F199C"/>
    <w:rsid w:val="009F1D8D"/>
    <w:rsid w:val="009F47F9"/>
    <w:rsid w:val="009F79B8"/>
    <w:rsid w:val="009F7A50"/>
    <w:rsid w:val="00A02757"/>
    <w:rsid w:val="00A11B11"/>
    <w:rsid w:val="00A14D23"/>
    <w:rsid w:val="00A150CE"/>
    <w:rsid w:val="00A16867"/>
    <w:rsid w:val="00A16D20"/>
    <w:rsid w:val="00A1710B"/>
    <w:rsid w:val="00A17797"/>
    <w:rsid w:val="00A20AEA"/>
    <w:rsid w:val="00A20AFC"/>
    <w:rsid w:val="00A20D40"/>
    <w:rsid w:val="00A210CA"/>
    <w:rsid w:val="00A2458F"/>
    <w:rsid w:val="00A253BE"/>
    <w:rsid w:val="00A25603"/>
    <w:rsid w:val="00A3012F"/>
    <w:rsid w:val="00A31647"/>
    <w:rsid w:val="00A324A2"/>
    <w:rsid w:val="00A362CF"/>
    <w:rsid w:val="00A368F3"/>
    <w:rsid w:val="00A36CD9"/>
    <w:rsid w:val="00A42343"/>
    <w:rsid w:val="00A43900"/>
    <w:rsid w:val="00A44C5B"/>
    <w:rsid w:val="00A44D9F"/>
    <w:rsid w:val="00A455BC"/>
    <w:rsid w:val="00A47351"/>
    <w:rsid w:val="00A5028E"/>
    <w:rsid w:val="00A52A71"/>
    <w:rsid w:val="00A5387B"/>
    <w:rsid w:val="00A53F34"/>
    <w:rsid w:val="00A57395"/>
    <w:rsid w:val="00A634A4"/>
    <w:rsid w:val="00A63AA0"/>
    <w:rsid w:val="00A64F8B"/>
    <w:rsid w:val="00A6561A"/>
    <w:rsid w:val="00A65EF6"/>
    <w:rsid w:val="00A66594"/>
    <w:rsid w:val="00A66B60"/>
    <w:rsid w:val="00A670F4"/>
    <w:rsid w:val="00A67629"/>
    <w:rsid w:val="00A726F1"/>
    <w:rsid w:val="00A7295C"/>
    <w:rsid w:val="00A75E0B"/>
    <w:rsid w:val="00A75E42"/>
    <w:rsid w:val="00A7729E"/>
    <w:rsid w:val="00A82E45"/>
    <w:rsid w:val="00A82EAB"/>
    <w:rsid w:val="00A8323A"/>
    <w:rsid w:val="00A84F53"/>
    <w:rsid w:val="00A8532D"/>
    <w:rsid w:val="00A870F9"/>
    <w:rsid w:val="00A87827"/>
    <w:rsid w:val="00A91772"/>
    <w:rsid w:val="00A92141"/>
    <w:rsid w:val="00A936E9"/>
    <w:rsid w:val="00AA21A7"/>
    <w:rsid w:val="00AA4E75"/>
    <w:rsid w:val="00AA4EDB"/>
    <w:rsid w:val="00AA5522"/>
    <w:rsid w:val="00AB04F8"/>
    <w:rsid w:val="00AC3E04"/>
    <w:rsid w:val="00AC625E"/>
    <w:rsid w:val="00AC6E8F"/>
    <w:rsid w:val="00AD0383"/>
    <w:rsid w:val="00AD4DF5"/>
    <w:rsid w:val="00AD4F46"/>
    <w:rsid w:val="00AE07F2"/>
    <w:rsid w:val="00AE0D8A"/>
    <w:rsid w:val="00AE3010"/>
    <w:rsid w:val="00AE62E0"/>
    <w:rsid w:val="00AE7465"/>
    <w:rsid w:val="00AF06C9"/>
    <w:rsid w:val="00AF1546"/>
    <w:rsid w:val="00AF5D4C"/>
    <w:rsid w:val="00AF65E1"/>
    <w:rsid w:val="00AF7801"/>
    <w:rsid w:val="00B01423"/>
    <w:rsid w:val="00B05534"/>
    <w:rsid w:val="00B062CE"/>
    <w:rsid w:val="00B064C8"/>
    <w:rsid w:val="00B06764"/>
    <w:rsid w:val="00B1055E"/>
    <w:rsid w:val="00B143E8"/>
    <w:rsid w:val="00B14737"/>
    <w:rsid w:val="00B150F8"/>
    <w:rsid w:val="00B20BD5"/>
    <w:rsid w:val="00B21706"/>
    <w:rsid w:val="00B21D2C"/>
    <w:rsid w:val="00B23471"/>
    <w:rsid w:val="00B2784D"/>
    <w:rsid w:val="00B31D82"/>
    <w:rsid w:val="00B31FBD"/>
    <w:rsid w:val="00B33677"/>
    <w:rsid w:val="00B359D0"/>
    <w:rsid w:val="00B420FF"/>
    <w:rsid w:val="00B469A8"/>
    <w:rsid w:val="00B46B68"/>
    <w:rsid w:val="00B46E2C"/>
    <w:rsid w:val="00B506ED"/>
    <w:rsid w:val="00B55FB1"/>
    <w:rsid w:val="00B565D2"/>
    <w:rsid w:val="00B56CB0"/>
    <w:rsid w:val="00B628A0"/>
    <w:rsid w:val="00B671DE"/>
    <w:rsid w:val="00B6742B"/>
    <w:rsid w:val="00B72573"/>
    <w:rsid w:val="00B73A7D"/>
    <w:rsid w:val="00B83644"/>
    <w:rsid w:val="00B85149"/>
    <w:rsid w:val="00B86213"/>
    <w:rsid w:val="00B936AF"/>
    <w:rsid w:val="00B961F6"/>
    <w:rsid w:val="00BA0D3E"/>
    <w:rsid w:val="00BA3B21"/>
    <w:rsid w:val="00BA6357"/>
    <w:rsid w:val="00BB0985"/>
    <w:rsid w:val="00BB3529"/>
    <w:rsid w:val="00BB3DC8"/>
    <w:rsid w:val="00BB3DF0"/>
    <w:rsid w:val="00BB5F9A"/>
    <w:rsid w:val="00BB63E1"/>
    <w:rsid w:val="00BB746C"/>
    <w:rsid w:val="00BC4AE9"/>
    <w:rsid w:val="00BC7E9A"/>
    <w:rsid w:val="00BD2026"/>
    <w:rsid w:val="00BD6586"/>
    <w:rsid w:val="00BE579C"/>
    <w:rsid w:val="00BE6C2A"/>
    <w:rsid w:val="00BE7F49"/>
    <w:rsid w:val="00BE7F8A"/>
    <w:rsid w:val="00BF084E"/>
    <w:rsid w:val="00BF1FF6"/>
    <w:rsid w:val="00BF2551"/>
    <w:rsid w:val="00BF4080"/>
    <w:rsid w:val="00BF5C5C"/>
    <w:rsid w:val="00BF5FEC"/>
    <w:rsid w:val="00C06EE3"/>
    <w:rsid w:val="00C07517"/>
    <w:rsid w:val="00C07CED"/>
    <w:rsid w:val="00C10400"/>
    <w:rsid w:val="00C10A43"/>
    <w:rsid w:val="00C12467"/>
    <w:rsid w:val="00C139C7"/>
    <w:rsid w:val="00C1539F"/>
    <w:rsid w:val="00C16B39"/>
    <w:rsid w:val="00C2177C"/>
    <w:rsid w:val="00C21C01"/>
    <w:rsid w:val="00C240DD"/>
    <w:rsid w:val="00C30175"/>
    <w:rsid w:val="00C30602"/>
    <w:rsid w:val="00C31D6F"/>
    <w:rsid w:val="00C3249D"/>
    <w:rsid w:val="00C3591B"/>
    <w:rsid w:val="00C35D92"/>
    <w:rsid w:val="00C40A00"/>
    <w:rsid w:val="00C41E9A"/>
    <w:rsid w:val="00C4343C"/>
    <w:rsid w:val="00C435C0"/>
    <w:rsid w:val="00C45945"/>
    <w:rsid w:val="00C45EE6"/>
    <w:rsid w:val="00C47CE4"/>
    <w:rsid w:val="00C63FCA"/>
    <w:rsid w:val="00C64A91"/>
    <w:rsid w:val="00C6747C"/>
    <w:rsid w:val="00C702C9"/>
    <w:rsid w:val="00C7545A"/>
    <w:rsid w:val="00C76068"/>
    <w:rsid w:val="00C86D2D"/>
    <w:rsid w:val="00C8790B"/>
    <w:rsid w:val="00C91400"/>
    <w:rsid w:val="00C9217B"/>
    <w:rsid w:val="00C93C29"/>
    <w:rsid w:val="00C95E86"/>
    <w:rsid w:val="00C9726F"/>
    <w:rsid w:val="00CA0DB5"/>
    <w:rsid w:val="00CA3D14"/>
    <w:rsid w:val="00CA5240"/>
    <w:rsid w:val="00CA6700"/>
    <w:rsid w:val="00CA73C1"/>
    <w:rsid w:val="00CA7D1A"/>
    <w:rsid w:val="00CB026E"/>
    <w:rsid w:val="00CB1C59"/>
    <w:rsid w:val="00CB67D2"/>
    <w:rsid w:val="00CC2922"/>
    <w:rsid w:val="00CC35B1"/>
    <w:rsid w:val="00CC3A65"/>
    <w:rsid w:val="00CC3CBA"/>
    <w:rsid w:val="00CC53D5"/>
    <w:rsid w:val="00CC558B"/>
    <w:rsid w:val="00CC6A4D"/>
    <w:rsid w:val="00CC733D"/>
    <w:rsid w:val="00CD050A"/>
    <w:rsid w:val="00CD0AB7"/>
    <w:rsid w:val="00CD3C89"/>
    <w:rsid w:val="00CD3C8D"/>
    <w:rsid w:val="00CD5A48"/>
    <w:rsid w:val="00CE68FD"/>
    <w:rsid w:val="00CF1C2A"/>
    <w:rsid w:val="00CF1F72"/>
    <w:rsid w:val="00CF3AA5"/>
    <w:rsid w:val="00CF3BC6"/>
    <w:rsid w:val="00CF4344"/>
    <w:rsid w:val="00CF7A20"/>
    <w:rsid w:val="00D00439"/>
    <w:rsid w:val="00D005F8"/>
    <w:rsid w:val="00D02D82"/>
    <w:rsid w:val="00D03E8A"/>
    <w:rsid w:val="00D049D7"/>
    <w:rsid w:val="00D04EC0"/>
    <w:rsid w:val="00D10AAC"/>
    <w:rsid w:val="00D135F0"/>
    <w:rsid w:val="00D16370"/>
    <w:rsid w:val="00D27FE1"/>
    <w:rsid w:val="00D306B0"/>
    <w:rsid w:val="00D32F4D"/>
    <w:rsid w:val="00D35415"/>
    <w:rsid w:val="00D36AC4"/>
    <w:rsid w:val="00D3795B"/>
    <w:rsid w:val="00D40BA0"/>
    <w:rsid w:val="00D42F35"/>
    <w:rsid w:val="00D4602B"/>
    <w:rsid w:val="00D519B1"/>
    <w:rsid w:val="00D57FE0"/>
    <w:rsid w:val="00D62306"/>
    <w:rsid w:val="00D65295"/>
    <w:rsid w:val="00D66294"/>
    <w:rsid w:val="00D66520"/>
    <w:rsid w:val="00D73C12"/>
    <w:rsid w:val="00D73F1F"/>
    <w:rsid w:val="00D74DC3"/>
    <w:rsid w:val="00D753A5"/>
    <w:rsid w:val="00D76C76"/>
    <w:rsid w:val="00D76EB3"/>
    <w:rsid w:val="00D77F9E"/>
    <w:rsid w:val="00D80EF2"/>
    <w:rsid w:val="00D8127A"/>
    <w:rsid w:val="00D82980"/>
    <w:rsid w:val="00D8698F"/>
    <w:rsid w:val="00D902D3"/>
    <w:rsid w:val="00D96974"/>
    <w:rsid w:val="00DA157F"/>
    <w:rsid w:val="00DA464F"/>
    <w:rsid w:val="00DA4C1D"/>
    <w:rsid w:val="00DA6AC1"/>
    <w:rsid w:val="00DA708C"/>
    <w:rsid w:val="00DB19BC"/>
    <w:rsid w:val="00DB1E14"/>
    <w:rsid w:val="00DB2F45"/>
    <w:rsid w:val="00DB35A9"/>
    <w:rsid w:val="00DC1F0E"/>
    <w:rsid w:val="00DC2C32"/>
    <w:rsid w:val="00DC472D"/>
    <w:rsid w:val="00DD19BF"/>
    <w:rsid w:val="00DD2D48"/>
    <w:rsid w:val="00DD37C6"/>
    <w:rsid w:val="00DD6AB3"/>
    <w:rsid w:val="00DD7D92"/>
    <w:rsid w:val="00DE1F29"/>
    <w:rsid w:val="00DE24B8"/>
    <w:rsid w:val="00DE4760"/>
    <w:rsid w:val="00DE6E5D"/>
    <w:rsid w:val="00DF7FF7"/>
    <w:rsid w:val="00E02593"/>
    <w:rsid w:val="00E06F8B"/>
    <w:rsid w:val="00E07BF8"/>
    <w:rsid w:val="00E173D5"/>
    <w:rsid w:val="00E17FDB"/>
    <w:rsid w:val="00E259D4"/>
    <w:rsid w:val="00E31914"/>
    <w:rsid w:val="00E3352C"/>
    <w:rsid w:val="00E341F9"/>
    <w:rsid w:val="00E35F2B"/>
    <w:rsid w:val="00E3649D"/>
    <w:rsid w:val="00E40354"/>
    <w:rsid w:val="00E4212C"/>
    <w:rsid w:val="00E422D1"/>
    <w:rsid w:val="00E47AE9"/>
    <w:rsid w:val="00E51423"/>
    <w:rsid w:val="00E51C26"/>
    <w:rsid w:val="00E51CB0"/>
    <w:rsid w:val="00E605EA"/>
    <w:rsid w:val="00E61577"/>
    <w:rsid w:val="00E63013"/>
    <w:rsid w:val="00E65779"/>
    <w:rsid w:val="00E72C68"/>
    <w:rsid w:val="00E81866"/>
    <w:rsid w:val="00E82153"/>
    <w:rsid w:val="00E829D7"/>
    <w:rsid w:val="00E83871"/>
    <w:rsid w:val="00E838FE"/>
    <w:rsid w:val="00E85900"/>
    <w:rsid w:val="00E871F5"/>
    <w:rsid w:val="00E87C17"/>
    <w:rsid w:val="00E87CF8"/>
    <w:rsid w:val="00E87F31"/>
    <w:rsid w:val="00E90D12"/>
    <w:rsid w:val="00E9306B"/>
    <w:rsid w:val="00E93F7C"/>
    <w:rsid w:val="00E957BC"/>
    <w:rsid w:val="00E97021"/>
    <w:rsid w:val="00E97B68"/>
    <w:rsid w:val="00EA0984"/>
    <w:rsid w:val="00EA727E"/>
    <w:rsid w:val="00EB1A36"/>
    <w:rsid w:val="00EB288E"/>
    <w:rsid w:val="00EB2A4A"/>
    <w:rsid w:val="00EB602F"/>
    <w:rsid w:val="00EB78E0"/>
    <w:rsid w:val="00EC334E"/>
    <w:rsid w:val="00EC4D45"/>
    <w:rsid w:val="00EC5B8D"/>
    <w:rsid w:val="00ED584F"/>
    <w:rsid w:val="00ED793E"/>
    <w:rsid w:val="00EE140F"/>
    <w:rsid w:val="00EE1CAD"/>
    <w:rsid w:val="00EE1D84"/>
    <w:rsid w:val="00EE5484"/>
    <w:rsid w:val="00EE70ED"/>
    <w:rsid w:val="00EF1C9B"/>
    <w:rsid w:val="00EF31D6"/>
    <w:rsid w:val="00EF49A1"/>
    <w:rsid w:val="00EF4D5F"/>
    <w:rsid w:val="00EF550E"/>
    <w:rsid w:val="00F03D5F"/>
    <w:rsid w:val="00F05F2E"/>
    <w:rsid w:val="00F10299"/>
    <w:rsid w:val="00F10728"/>
    <w:rsid w:val="00F13519"/>
    <w:rsid w:val="00F1679E"/>
    <w:rsid w:val="00F17E51"/>
    <w:rsid w:val="00F23D1E"/>
    <w:rsid w:val="00F24772"/>
    <w:rsid w:val="00F2584C"/>
    <w:rsid w:val="00F25CDC"/>
    <w:rsid w:val="00F25FDF"/>
    <w:rsid w:val="00F30A05"/>
    <w:rsid w:val="00F32235"/>
    <w:rsid w:val="00F3463F"/>
    <w:rsid w:val="00F36752"/>
    <w:rsid w:val="00F36FFD"/>
    <w:rsid w:val="00F403EE"/>
    <w:rsid w:val="00F40684"/>
    <w:rsid w:val="00F40DEB"/>
    <w:rsid w:val="00F4164A"/>
    <w:rsid w:val="00F41DF9"/>
    <w:rsid w:val="00F47FD3"/>
    <w:rsid w:val="00F50723"/>
    <w:rsid w:val="00F51A6A"/>
    <w:rsid w:val="00F521B7"/>
    <w:rsid w:val="00F52D79"/>
    <w:rsid w:val="00F536C0"/>
    <w:rsid w:val="00F53B8E"/>
    <w:rsid w:val="00F57EEB"/>
    <w:rsid w:val="00F653E7"/>
    <w:rsid w:val="00F65E3D"/>
    <w:rsid w:val="00F6637C"/>
    <w:rsid w:val="00F6707C"/>
    <w:rsid w:val="00F714B7"/>
    <w:rsid w:val="00F726BE"/>
    <w:rsid w:val="00F76CF6"/>
    <w:rsid w:val="00F771D0"/>
    <w:rsid w:val="00F80688"/>
    <w:rsid w:val="00F80CEE"/>
    <w:rsid w:val="00F83455"/>
    <w:rsid w:val="00F835F6"/>
    <w:rsid w:val="00F84D83"/>
    <w:rsid w:val="00F85244"/>
    <w:rsid w:val="00F85AF1"/>
    <w:rsid w:val="00F86632"/>
    <w:rsid w:val="00F87FE0"/>
    <w:rsid w:val="00F9481C"/>
    <w:rsid w:val="00FA55E2"/>
    <w:rsid w:val="00FA56B4"/>
    <w:rsid w:val="00FA58B9"/>
    <w:rsid w:val="00FA7500"/>
    <w:rsid w:val="00FA7C98"/>
    <w:rsid w:val="00FB0F08"/>
    <w:rsid w:val="00FB1052"/>
    <w:rsid w:val="00FB50B0"/>
    <w:rsid w:val="00FB6613"/>
    <w:rsid w:val="00FC1516"/>
    <w:rsid w:val="00FC3E9B"/>
    <w:rsid w:val="00FC58AC"/>
    <w:rsid w:val="00FD0C72"/>
    <w:rsid w:val="00FD1337"/>
    <w:rsid w:val="00FD5791"/>
    <w:rsid w:val="00FD57C9"/>
    <w:rsid w:val="00FD7684"/>
    <w:rsid w:val="00FD7A04"/>
    <w:rsid w:val="00FE6D10"/>
    <w:rsid w:val="00FE73EE"/>
    <w:rsid w:val="00FF0BDE"/>
    <w:rsid w:val="00FF1F78"/>
    <w:rsid w:val="00FF2DBA"/>
    <w:rsid w:val="00FF5DEC"/>
    <w:rsid w:val="00FF66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8F0F6"/>
  <w15:chartTrackingRefBased/>
  <w15:docId w15:val="{C1A44164-F671-4CD5-A35D-5C80C13EF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4C7"/>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
    <w:qFormat/>
    <w:rsid w:val="003E2A5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3E2A5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3E2A5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3E2A55"/>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3E2A55"/>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3E2A55"/>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3E2A55"/>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3E2A55"/>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3E2A55"/>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A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2A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2A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A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A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A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A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A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A55"/>
    <w:rPr>
      <w:rFonts w:eastAsiaTheme="majorEastAsia" w:cstheme="majorBidi"/>
      <w:color w:val="272727" w:themeColor="text1" w:themeTint="D8"/>
    </w:rPr>
  </w:style>
  <w:style w:type="paragraph" w:styleId="Title">
    <w:name w:val="Title"/>
    <w:basedOn w:val="Normal"/>
    <w:next w:val="Normal"/>
    <w:link w:val="TitleChar"/>
    <w:uiPriority w:val="10"/>
    <w:qFormat/>
    <w:rsid w:val="003E2A55"/>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3E2A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A55"/>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3E2A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A55"/>
    <w:pPr>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3E2A55"/>
    <w:rPr>
      <w:i/>
      <w:iCs/>
      <w:color w:val="404040" w:themeColor="text1" w:themeTint="BF"/>
    </w:rPr>
  </w:style>
  <w:style w:type="paragraph" w:styleId="ListParagraph">
    <w:name w:val="List Paragraph"/>
    <w:basedOn w:val="Normal"/>
    <w:uiPriority w:val="34"/>
    <w:qFormat/>
    <w:rsid w:val="003E2A55"/>
    <w:pPr>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3E2A55"/>
    <w:rPr>
      <w:i/>
      <w:iCs/>
      <w:color w:val="0F4761" w:themeColor="accent1" w:themeShade="BF"/>
    </w:rPr>
  </w:style>
  <w:style w:type="paragraph" w:styleId="IntenseQuote">
    <w:name w:val="Intense Quote"/>
    <w:basedOn w:val="Normal"/>
    <w:next w:val="Normal"/>
    <w:link w:val="IntenseQuoteChar"/>
    <w:uiPriority w:val="30"/>
    <w:qFormat/>
    <w:rsid w:val="003E2A5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3E2A55"/>
    <w:rPr>
      <w:i/>
      <w:iCs/>
      <w:color w:val="0F4761" w:themeColor="accent1" w:themeShade="BF"/>
    </w:rPr>
  </w:style>
  <w:style w:type="character" w:styleId="IntenseReference">
    <w:name w:val="Intense Reference"/>
    <w:basedOn w:val="DefaultParagraphFont"/>
    <w:uiPriority w:val="32"/>
    <w:qFormat/>
    <w:rsid w:val="003E2A55"/>
    <w:rPr>
      <w:b/>
      <w:bCs/>
      <w:smallCaps/>
      <w:color w:val="0F4761" w:themeColor="accent1" w:themeShade="BF"/>
      <w:spacing w:val="5"/>
    </w:rPr>
  </w:style>
  <w:style w:type="character" w:styleId="Hyperlink">
    <w:name w:val="Hyperlink"/>
    <w:basedOn w:val="DefaultParagraphFont"/>
    <w:uiPriority w:val="99"/>
    <w:unhideWhenUsed/>
    <w:rsid w:val="001F3AFD"/>
    <w:rPr>
      <w:color w:val="467886" w:themeColor="hyperlink"/>
      <w:u w:val="single"/>
    </w:rPr>
  </w:style>
  <w:style w:type="character" w:styleId="UnresolvedMention">
    <w:name w:val="Unresolved Mention"/>
    <w:basedOn w:val="DefaultParagraphFont"/>
    <w:uiPriority w:val="99"/>
    <w:semiHidden/>
    <w:unhideWhenUsed/>
    <w:rsid w:val="001F3AFD"/>
    <w:rPr>
      <w:color w:val="605E5C"/>
      <w:shd w:val="clear" w:color="auto" w:fill="E1DFDD"/>
    </w:rPr>
  </w:style>
  <w:style w:type="character" w:styleId="FollowedHyperlink">
    <w:name w:val="FollowedHyperlink"/>
    <w:basedOn w:val="DefaultParagraphFont"/>
    <w:uiPriority w:val="99"/>
    <w:semiHidden/>
    <w:unhideWhenUsed/>
    <w:rsid w:val="00F835F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977905">
      <w:bodyDiv w:val="1"/>
      <w:marLeft w:val="0"/>
      <w:marRight w:val="0"/>
      <w:marTop w:val="0"/>
      <w:marBottom w:val="0"/>
      <w:divBdr>
        <w:top w:val="none" w:sz="0" w:space="0" w:color="auto"/>
        <w:left w:val="none" w:sz="0" w:space="0" w:color="auto"/>
        <w:bottom w:val="none" w:sz="0" w:space="0" w:color="auto"/>
        <w:right w:val="none" w:sz="0" w:space="0" w:color="auto"/>
      </w:divBdr>
      <w:divsChild>
        <w:div w:id="1413045465">
          <w:marLeft w:val="0"/>
          <w:marRight w:val="0"/>
          <w:marTop w:val="0"/>
          <w:marBottom w:val="0"/>
          <w:divBdr>
            <w:top w:val="none" w:sz="0" w:space="0" w:color="auto"/>
            <w:left w:val="none" w:sz="0" w:space="0" w:color="auto"/>
            <w:bottom w:val="none" w:sz="0" w:space="0" w:color="auto"/>
            <w:right w:val="none" w:sz="0" w:space="0" w:color="auto"/>
          </w:divBdr>
          <w:divsChild>
            <w:div w:id="20402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912283">
      <w:bodyDiv w:val="1"/>
      <w:marLeft w:val="0"/>
      <w:marRight w:val="0"/>
      <w:marTop w:val="0"/>
      <w:marBottom w:val="0"/>
      <w:divBdr>
        <w:top w:val="none" w:sz="0" w:space="0" w:color="auto"/>
        <w:left w:val="none" w:sz="0" w:space="0" w:color="auto"/>
        <w:bottom w:val="none" w:sz="0" w:space="0" w:color="auto"/>
        <w:right w:val="none" w:sz="0" w:space="0" w:color="auto"/>
      </w:divBdr>
      <w:divsChild>
        <w:div w:id="217741371">
          <w:marLeft w:val="0"/>
          <w:marRight w:val="0"/>
          <w:marTop w:val="0"/>
          <w:marBottom w:val="0"/>
          <w:divBdr>
            <w:top w:val="none" w:sz="0" w:space="0" w:color="auto"/>
            <w:left w:val="none" w:sz="0" w:space="0" w:color="auto"/>
            <w:bottom w:val="none" w:sz="0" w:space="0" w:color="auto"/>
            <w:right w:val="none" w:sz="0" w:space="0" w:color="auto"/>
          </w:divBdr>
          <w:divsChild>
            <w:div w:id="185730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832019">
      <w:bodyDiv w:val="1"/>
      <w:marLeft w:val="0"/>
      <w:marRight w:val="0"/>
      <w:marTop w:val="0"/>
      <w:marBottom w:val="0"/>
      <w:divBdr>
        <w:top w:val="none" w:sz="0" w:space="0" w:color="auto"/>
        <w:left w:val="none" w:sz="0" w:space="0" w:color="auto"/>
        <w:bottom w:val="none" w:sz="0" w:space="0" w:color="auto"/>
        <w:right w:val="none" w:sz="0" w:space="0" w:color="auto"/>
      </w:divBdr>
      <w:divsChild>
        <w:div w:id="1192303843">
          <w:marLeft w:val="0"/>
          <w:marRight w:val="0"/>
          <w:marTop w:val="0"/>
          <w:marBottom w:val="0"/>
          <w:divBdr>
            <w:top w:val="none" w:sz="0" w:space="0" w:color="auto"/>
            <w:left w:val="none" w:sz="0" w:space="0" w:color="auto"/>
            <w:bottom w:val="none" w:sz="0" w:space="0" w:color="auto"/>
            <w:right w:val="none" w:sz="0" w:space="0" w:color="auto"/>
          </w:divBdr>
          <w:divsChild>
            <w:div w:id="53126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395656">
      <w:bodyDiv w:val="1"/>
      <w:marLeft w:val="0"/>
      <w:marRight w:val="0"/>
      <w:marTop w:val="0"/>
      <w:marBottom w:val="0"/>
      <w:divBdr>
        <w:top w:val="none" w:sz="0" w:space="0" w:color="auto"/>
        <w:left w:val="none" w:sz="0" w:space="0" w:color="auto"/>
        <w:bottom w:val="none" w:sz="0" w:space="0" w:color="auto"/>
        <w:right w:val="none" w:sz="0" w:space="0" w:color="auto"/>
      </w:divBdr>
      <w:divsChild>
        <w:div w:id="981547297">
          <w:marLeft w:val="0"/>
          <w:marRight w:val="0"/>
          <w:marTop w:val="0"/>
          <w:marBottom w:val="0"/>
          <w:divBdr>
            <w:top w:val="none" w:sz="0" w:space="0" w:color="auto"/>
            <w:left w:val="none" w:sz="0" w:space="0" w:color="auto"/>
            <w:bottom w:val="none" w:sz="0" w:space="0" w:color="auto"/>
            <w:right w:val="none" w:sz="0" w:space="0" w:color="auto"/>
          </w:divBdr>
          <w:divsChild>
            <w:div w:id="1794329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educsci14020120" TargetMode="External"/><Relationship Id="rId18" Type="http://schemas.openxmlformats.org/officeDocument/2006/relationships/hyperlink" Target="https://www.jcq.org.uk/wp-content/uploads/2024/07/AI-Use-in-Assessments_Feb24_v6.pdf" TargetMode="External"/><Relationship Id="rId26" Type="http://schemas.openxmlformats.org/officeDocument/2006/relationships/hyperlink" Target="https://russellgroup.ac.uk/media/6137/rg_ai_principles-final.pdf" TargetMode="External"/><Relationship Id="rId39" Type="http://schemas.openxmlformats.org/officeDocument/2006/relationships/theme" Target="theme/theme1.xml"/><Relationship Id="rId21" Type="http://schemas.openxmlformats.org/officeDocument/2006/relationships/hyperlink" Target="https://doi.org/10.1177/23294906241254786" TargetMode="External"/><Relationship Id="rId34" Type="http://schemas.openxmlformats.org/officeDocument/2006/relationships/hyperlink" Target="https://doi.org/10.1080/19460171.2024.2326936" TargetMode="External"/><Relationship Id="rId7" Type="http://schemas.openxmlformats.org/officeDocument/2006/relationships/image" Target="media/image2.png"/><Relationship Id="rId12" Type="http://schemas.openxmlformats.org/officeDocument/2006/relationships/hyperlink" Target="https://www.gov.uk/government/publications/ai-regulation-a-pro-innovation-approach/white-paper" TargetMode="External"/><Relationship Id="rId17" Type="http://schemas.openxmlformats.org/officeDocument/2006/relationships/hyperlink" Target="https://www.forbes.com/sites/ariannajohnson/2023/01/18/chatgpt-in-schools-heres-where-its-banned-and-how-it-could-potentially-help-students/?sh=5c0b03056e2c" TargetMode="External"/><Relationship Id="rId25" Type="http://schemas.openxmlformats.org/officeDocument/2006/relationships/hyperlink" Target="https://doi.org/10.3390/su16135367" TargetMode="External"/><Relationship Id="rId33" Type="http://schemas.openxmlformats.org/officeDocument/2006/relationships/hyperlink" Target="https://www.sheffield.ac.uk/saas/elevate/ai-principle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10734-024-01265-3" TargetMode="External"/><Relationship Id="rId20" Type="http://schemas.openxmlformats.org/officeDocument/2006/relationships/hyperlink" Target="https://www.bbc.co.uk/news/technology-65431914" TargetMode="External"/><Relationship Id="rId29" Type="http://schemas.openxmlformats.org/officeDocument/2006/relationships/hyperlink" Target="https://www.qaa.ac.uk/docs/qaa/members/the-rise-of-artificial-intelligence-software-and-potential-risks-for-academic-integrity.pdf?sfvrsn=ebb0a981_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publications/ai-regulation-a-pro-innovation-approach/white-paper" TargetMode="External"/><Relationship Id="rId24" Type="http://schemas.openxmlformats.org/officeDocument/2006/relationships/hyperlink" Target="https://openai.com/index/chatgpt/" TargetMode="External"/><Relationship Id="rId32" Type="http://schemas.openxmlformats.org/officeDocument/2006/relationships/hyperlink" Target="https://www.ucl.ac.uk/teaching-learning/generative-ai-hub" TargetMode="External"/><Relationship Id="rId37" Type="http://schemas.openxmlformats.org/officeDocument/2006/relationships/hyperlink" Target="https://doi.org/10.1016/j.joitmc.2024.100278" TargetMode="External"/><Relationship Id="rId5" Type="http://schemas.openxmlformats.org/officeDocument/2006/relationships/webSettings" Target="webSettings.xml"/><Relationship Id="rId15" Type="http://schemas.openxmlformats.org/officeDocument/2006/relationships/hyperlink" Target="https://www.intelligent.com/nearly-1-in-3-college-students-have-used-chatgpt-on-written-assignments/" TargetMode="External"/><Relationship Id="rId23" Type="http://schemas.openxmlformats.org/officeDocument/2006/relationships/hyperlink" Target="https://qz.com/russel-uk-universities-generative-ai-students-1850603771" TargetMode="External"/><Relationship Id="rId28" Type="http://schemas.openxmlformats.org/officeDocument/2006/relationships/hyperlink" Target="https://www.nytimes.com/2023/03/31/technology/chatgpt-italy-ban.html" TargetMode="External"/><Relationship Id="rId36" Type="http://schemas.openxmlformats.org/officeDocument/2006/relationships/hyperlink" Target="https://www.theguardian.com/technology/2023/jul/04/uk-universities-draw-up-guiding-principles-on-generative-ai" TargetMode="External"/><Relationship Id="rId10" Type="http://schemas.openxmlformats.org/officeDocument/2006/relationships/hyperlink" Target="https://www.independent.co.uk/news/uk/home-news/university-of-manchester-chatgpt-education-b2368850.html" TargetMode="External"/><Relationship Id="rId19" Type="http://schemas.openxmlformats.org/officeDocument/2006/relationships/hyperlink" Target="https://doi.org/10.1016/j.caeai.2024.100221" TargetMode="External"/><Relationship Id="rId31" Type="http://schemas.openxmlformats.org/officeDocument/2006/relationships/hyperlink" Target="https://www.qaa.ac.uk/docs/qaa/news/quality-compass-navigating-the-complexities-of-the-artificial-intelligence-era-in-higher-education.pdf?sfvrsn=8179b281_11" TargetMode="External"/><Relationship Id="rId4" Type="http://schemas.openxmlformats.org/officeDocument/2006/relationships/settings" Target="settings.xml"/><Relationship Id="rId9" Type="http://schemas.openxmlformats.org/officeDocument/2006/relationships/hyperlink" Target="https://dx.doi.org/10.1787/b6c5478c-en" TargetMode="External"/><Relationship Id="rId14" Type="http://schemas.openxmlformats.org/officeDocument/2006/relationships/hyperlink" Target="https://www.reuters.com/technology/chatgpt-sets-record-fastest-growing-user-base-analyst-note-2023-02-01/" TargetMode="External"/><Relationship Id="rId22" Type="http://schemas.openxmlformats.org/officeDocument/2006/relationships/hyperlink" Target="https://www.techmonitor.ai/digital-economy/ai-and-automation/russell-group-universities-ai-in-education?cf-view" TargetMode="External"/><Relationship Id="rId27" Type="http://schemas.openxmlformats.org/officeDocument/2006/relationships/hyperlink" Target="https://news.sky.com/story/ethical-use-of-ai-to-be-incorporated-into-teaching-and-assessment-top-universities-say-12914098" TargetMode="External"/><Relationship Id="rId30" Type="http://schemas.openxmlformats.org/officeDocument/2006/relationships/hyperlink" Target="https://www.qaa.ac.uk/docs/qaa/members/maintaining-quality-and-standards-in-the-chatgpt-era.pdf?sfvrsn=2408aa81_10" TargetMode="External"/><Relationship Id="rId35" Type="http://schemas.openxmlformats.org/officeDocument/2006/relationships/hyperlink" Target="https://doi.org/10.1186/s13012-023-01295-y" TargetMode="External"/><Relationship Id="rId8" Type="http://schemas.openxmlformats.org/officeDocument/2006/relationships/hyperlink" Target="https://nationalcentreforai.jiscinvolve.org/wp/2024/07/31/navigating-the-future-higher-education-policies-and-guidance-on-generative-ai/"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3F7C31-029B-4CAC-AEDD-B1F7330D1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4993</Words>
  <Characters>28464</Characters>
  <Application>Microsoft Office Word</Application>
  <DocSecurity>0</DocSecurity>
  <Lines>237</Lines>
  <Paragraphs>66</Paragraphs>
  <ScaleCrop>false</ScaleCrop>
  <Company>University of Wales Trinity Saint David</Company>
  <LinksUpToDate>false</LinksUpToDate>
  <CharactersWithSpaces>33391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Yiying Jiao</dc:creator>
  <cp:keywords/>
  <dc:description/>
  <cp:lastModifiedBy>Yiying Jiao</cp:lastModifiedBy>
  <cp:revision>1013</cp:revision>
  <dcterms:created xsi:type="dcterms:W3CDTF">2025-01-04T22:48:00Z</dcterms:created>
  <dcterms:modified xsi:type="dcterms:W3CDTF">2025-01-06T23:59:00Z</dcterms:modified>
</cp:coreProperties>
</file>