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4A7F" w:rsidRPr="004B4F77" w:rsidRDefault="00B14A7F" w:rsidP="00B00A53">
      <w:pPr>
        <w:spacing w:after="0" w:line="480" w:lineRule="auto"/>
        <w:rPr>
          <w:rFonts w:ascii="Times New Roman" w:hAnsi="Times New Roman" w:cs="Times New Roman"/>
          <w:sz w:val="24"/>
          <w:szCs w:val="24"/>
        </w:rPr>
      </w:pPr>
    </w:p>
    <w:p w:rsidR="0019101F" w:rsidRPr="004B4F77" w:rsidRDefault="0019101F" w:rsidP="00B00A53">
      <w:pPr>
        <w:spacing w:after="0" w:line="480" w:lineRule="auto"/>
        <w:jc w:val="center"/>
        <w:rPr>
          <w:rFonts w:ascii="Times New Roman" w:hAnsi="Times New Roman" w:cs="Times New Roman"/>
          <w:sz w:val="24"/>
          <w:szCs w:val="24"/>
        </w:rPr>
      </w:pPr>
    </w:p>
    <w:p w:rsidR="0019101F" w:rsidRPr="004B4F77" w:rsidRDefault="0019101F" w:rsidP="00B00A53">
      <w:pPr>
        <w:spacing w:after="0" w:line="480" w:lineRule="auto"/>
        <w:jc w:val="center"/>
        <w:rPr>
          <w:rFonts w:ascii="Times New Roman" w:hAnsi="Times New Roman" w:cs="Times New Roman"/>
          <w:sz w:val="24"/>
          <w:szCs w:val="24"/>
        </w:rPr>
      </w:pPr>
    </w:p>
    <w:p w:rsidR="0019101F" w:rsidRPr="004B4F77" w:rsidRDefault="008A16DC" w:rsidP="008A16DC">
      <w:pPr>
        <w:tabs>
          <w:tab w:val="left" w:pos="7410"/>
        </w:tabs>
        <w:spacing w:after="0" w:line="480" w:lineRule="auto"/>
        <w:rPr>
          <w:rFonts w:ascii="Times New Roman" w:hAnsi="Times New Roman" w:cs="Times New Roman"/>
          <w:sz w:val="24"/>
          <w:szCs w:val="24"/>
        </w:rPr>
      </w:pPr>
      <w:r w:rsidRPr="004B4F77">
        <w:rPr>
          <w:rFonts w:ascii="Times New Roman" w:hAnsi="Times New Roman" w:cs="Times New Roman"/>
          <w:sz w:val="24"/>
          <w:szCs w:val="24"/>
        </w:rPr>
        <w:tab/>
      </w:r>
    </w:p>
    <w:p w:rsidR="00B14A7F" w:rsidRPr="004B4F77" w:rsidRDefault="00A4167C" w:rsidP="00B00A53">
      <w:pPr>
        <w:spacing w:after="0" w:line="480" w:lineRule="auto"/>
        <w:jc w:val="center"/>
        <w:rPr>
          <w:rFonts w:ascii="Times New Roman" w:hAnsi="Times New Roman" w:cs="Times New Roman"/>
          <w:sz w:val="24"/>
          <w:szCs w:val="24"/>
        </w:rPr>
      </w:pPr>
      <w:r w:rsidRPr="004B4F77">
        <w:rPr>
          <w:rFonts w:ascii="Times New Roman" w:hAnsi="Times New Roman" w:cs="Times New Roman"/>
          <w:sz w:val="24"/>
          <w:szCs w:val="24"/>
        </w:rPr>
        <w:t>THE IMPACT OF A PANDEMIC ON CRIME AND RESPONSE POLICING</w:t>
      </w:r>
    </w:p>
    <w:p w:rsidR="00B14A7F" w:rsidRPr="004B4F77" w:rsidRDefault="00DF6046" w:rsidP="00B00A53">
      <w:pPr>
        <w:spacing w:after="0" w:line="480" w:lineRule="auto"/>
        <w:jc w:val="center"/>
        <w:rPr>
          <w:rFonts w:ascii="Times New Roman" w:hAnsi="Times New Roman" w:cs="Times New Roman"/>
          <w:sz w:val="24"/>
          <w:szCs w:val="24"/>
        </w:rPr>
      </w:pPr>
      <w:r w:rsidRPr="004B4F77">
        <w:rPr>
          <w:rFonts w:ascii="Times New Roman" w:hAnsi="Times New Roman" w:cs="Times New Roman"/>
          <w:sz w:val="24"/>
          <w:szCs w:val="24"/>
        </w:rPr>
        <w:t>B</w:t>
      </w:r>
      <w:r>
        <w:rPr>
          <w:rFonts w:ascii="Times New Roman" w:hAnsi="Times New Roman" w:cs="Times New Roman"/>
          <w:sz w:val="24"/>
          <w:szCs w:val="24"/>
        </w:rPr>
        <w:t>y Adrian Jones</w:t>
      </w:r>
    </w:p>
    <w:p w:rsidR="00B14A7F" w:rsidRPr="004B4F77" w:rsidRDefault="00B14A7F" w:rsidP="00B00A53">
      <w:pPr>
        <w:spacing w:after="0" w:line="480" w:lineRule="auto"/>
        <w:jc w:val="center"/>
        <w:rPr>
          <w:rFonts w:ascii="Times New Roman" w:hAnsi="Times New Roman" w:cs="Times New Roman"/>
          <w:sz w:val="24"/>
          <w:szCs w:val="24"/>
        </w:rPr>
      </w:pPr>
    </w:p>
    <w:p w:rsidR="00B14A7F" w:rsidRPr="004B4F77" w:rsidRDefault="00B14A7F" w:rsidP="00B00A53">
      <w:pPr>
        <w:spacing w:after="0" w:line="480" w:lineRule="auto"/>
        <w:jc w:val="center"/>
        <w:rPr>
          <w:rFonts w:ascii="Times New Roman" w:hAnsi="Times New Roman" w:cs="Times New Roman"/>
          <w:sz w:val="24"/>
          <w:szCs w:val="24"/>
        </w:rPr>
      </w:pPr>
    </w:p>
    <w:p w:rsidR="00B14A7F" w:rsidRPr="004B4F77" w:rsidRDefault="00B14A7F" w:rsidP="00B00A53">
      <w:pPr>
        <w:spacing w:after="0" w:line="480" w:lineRule="auto"/>
        <w:jc w:val="center"/>
        <w:rPr>
          <w:rFonts w:ascii="Times New Roman" w:hAnsi="Times New Roman" w:cs="Times New Roman"/>
          <w:sz w:val="24"/>
          <w:szCs w:val="24"/>
        </w:rPr>
      </w:pPr>
    </w:p>
    <w:p w:rsidR="00B14A7F" w:rsidRPr="004B4F77" w:rsidRDefault="00B14A7F" w:rsidP="00B00A53">
      <w:pPr>
        <w:spacing w:after="0" w:line="480" w:lineRule="auto"/>
        <w:jc w:val="center"/>
        <w:rPr>
          <w:rFonts w:ascii="Times New Roman" w:hAnsi="Times New Roman" w:cs="Times New Roman"/>
          <w:sz w:val="24"/>
          <w:szCs w:val="24"/>
        </w:rPr>
      </w:pPr>
    </w:p>
    <w:p w:rsidR="00B14A7F" w:rsidRPr="004B4F77" w:rsidRDefault="00B14A7F" w:rsidP="00B00A53">
      <w:pPr>
        <w:spacing w:after="0" w:line="480" w:lineRule="auto"/>
        <w:jc w:val="center"/>
        <w:rPr>
          <w:rFonts w:ascii="Times New Roman" w:hAnsi="Times New Roman" w:cs="Times New Roman"/>
          <w:sz w:val="24"/>
          <w:szCs w:val="24"/>
        </w:rPr>
      </w:pPr>
    </w:p>
    <w:p w:rsidR="00B14A7F" w:rsidRPr="004B4F77" w:rsidRDefault="00B14A7F" w:rsidP="00B00A53">
      <w:pPr>
        <w:spacing w:after="0" w:line="480" w:lineRule="auto"/>
        <w:jc w:val="center"/>
        <w:rPr>
          <w:rFonts w:ascii="Times New Roman" w:hAnsi="Times New Roman" w:cs="Times New Roman"/>
          <w:sz w:val="24"/>
          <w:szCs w:val="24"/>
        </w:rPr>
      </w:pPr>
    </w:p>
    <w:p w:rsidR="00B14A7F" w:rsidRPr="004B4F77" w:rsidRDefault="00A070ED" w:rsidP="00B00A53">
      <w:pPr>
        <w:spacing w:after="0" w:line="480" w:lineRule="auto"/>
        <w:rPr>
          <w:rFonts w:ascii="Times New Roman" w:hAnsi="Times New Roman" w:cs="Times New Roman"/>
          <w:sz w:val="24"/>
          <w:szCs w:val="24"/>
        </w:rPr>
      </w:pPr>
      <w:r w:rsidRPr="004B4F77">
        <w:rPr>
          <w:rFonts w:ascii="Times New Roman" w:hAnsi="Times New Roman" w:cs="Times New Roman"/>
          <w:sz w:val="24"/>
          <w:szCs w:val="24"/>
        </w:rPr>
        <w:br w:type="page"/>
      </w:r>
    </w:p>
    <w:p w:rsidR="0091674C" w:rsidRPr="004B4F77" w:rsidRDefault="00A4167C" w:rsidP="0091150B">
      <w:pPr>
        <w:spacing w:after="0" w:line="480" w:lineRule="auto"/>
        <w:jc w:val="center"/>
        <w:rPr>
          <w:rFonts w:ascii="Times New Roman" w:hAnsi="Times New Roman" w:cs="Times New Roman"/>
          <w:sz w:val="24"/>
          <w:szCs w:val="24"/>
        </w:rPr>
      </w:pPr>
      <w:r w:rsidRPr="004B4F77">
        <w:rPr>
          <w:rFonts w:ascii="Times New Roman" w:hAnsi="Times New Roman" w:cs="Times New Roman"/>
          <w:sz w:val="24"/>
          <w:szCs w:val="24"/>
        </w:rPr>
        <w:lastRenderedPageBreak/>
        <w:t>The Impact of a Pandemic on Crime and Response Policing</w:t>
      </w:r>
    </w:p>
    <w:p w:rsidR="00220C62" w:rsidRPr="004B4F77" w:rsidRDefault="005650C5" w:rsidP="0091150B">
      <w:pPr>
        <w:spacing w:after="0" w:line="480" w:lineRule="auto"/>
        <w:jc w:val="center"/>
        <w:rPr>
          <w:rFonts w:ascii="Times New Roman" w:hAnsi="Times New Roman" w:cs="Times New Roman"/>
          <w:sz w:val="24"/>
          <w:szCs w:val="24"/>
        </w:rPr>
      </w:pPr>
      <w:r w:rsidRPr="004B4F77">
        <w:rPr>
          <w:rFonts w:ascii="Times New Roman" w:hAnsi="Times New Roman" w:cs="Times New Roman"/>
          <w:sz w:val="24"/>
          <w:szCs w:val="24"/>
        </w:rPr>
        <w:t>Background</w:t>
      </w:r>
    </w:p>
    <w:p w:rsidR="0091674C" w:rsidRPr="004B4F77" w:rsidRDefault="00A4167C" w:rsidP="001D55BF">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A pandemic is likely to have significant implications </w:t>
      </w:r>
      <w:r w:rsidR="00ED5F2D" w:rsidRPr="004B4F77">
        <w:rPr>
          <w:rFonts w:ascii="Times New Roman" w:hAnsi="Times New Roman" w:cs="Times New Roman"/>
          <w:sz w:val="24"/>
          <w:szCs w:val="24"/>
        </w:rPr>
        <w:t>for</w:t>
      </w:r>
      <w:r w:rsidRPr="004B4F77">
        <w:rPr>
          <w:rFonts w:ascii="Times New Roman" w:hAnsi="Times New Roman" w:cs="Times New Roman"/>
          <w:sz w:val="24"/>
          <w:szCs w:val="24"/>
        </w:rPr>
        <w:t xml:space="preserve"> various aspects of contemporary society. These implications could range from social, e</w:t>
      </w:r>
      <w:r w:rsidR="00DF6046">
        <w:rPr>
          <w:rFonts w:ascii="Times New Roman" w:hAnsi="Times New Roman" w:cs="Times New Roman"/>
          <w:sz w:val="24"/>
          <w:szCs w:val="24"/>
        </w:rPr>
        <w:t>conomic, health, front line policing</w:t>
      </w:r>
      <w:r w:rsidRPr="004B4F77">
        <w:rPr>
          <w:rFonts w:ascii="Times New Roman" w:hAnsi="Times New Roman" w:cs="Times New Roman"/>
          <w:sz w:val="24"/>
          <w:szCs w:val="24"/>
        </w:rPr>
        <w:t>, among other possible implications.</w:t>
      </w:r>
      <w:r w:rsidR="00CA79B6" w:rsidRPr="004B4F77">
        <w:rPr>
          <w:rFonts w:ascii="Times New Roman" w:hAnsi="Times New Roman" w:cs="Times New Roman"/>
          <w:sz w:val="24"/>
          <w:szCs w:val="24"/>
        </w:rPr>
        <w:t xml:space="preserve"> The most recent and impactful pandemic in the </w:t>
      </w:r>
      <w:r w:rsidR="00CD46D7" w:rsidRPr="004B4F77">
        <w:rPr>
          <w:rFonts w:ascii="Times New Roman" w:hAnsi="Times New Roman" w:cs="Times New Roman"/>
          <w:sz w:val="24"/>
          <w:szCs w:val="24"/>
        </w:rPr>
        <w:t>United Kingdom (UK) communities</w:t>
      </w:r>
      <w:r w:rsidR="00CA79B6" w:rsidRPr="004B4F77">
        <w:rPr>
          <w:rFonts w:ascii="Times New Roman" w:hAnsi="Times New Roman" w:cs="Times New Roman"/>
          <w:sz w:val="24"/>
          <w:szCs w:val="24"/>
        </w:rPr>
        <w:t xml:space="preserve"> is the Covid-19 pandemic. This pandemic has led to significant changes in different aspects of professional and personal lives in recent times. </w:t>
      </w:r>
      <w:r w:rsidR="00DF6046">
        <w:rPr>
          <w:rFonts w:ascii="Times New Roman" w:hAnsi="Times New Roman" w:cs="Times New Roman"/>
          <w:sz w:val="24"/>
          <w:szCs w:val="24"/>
        </w:rPr>
        <w:t>One of such impacts include</w:t>
      </w:r>
      <w:r w:rsidR="00CA79B6" w:rsidRPr="004B4F77">
        <w:rPr>
          <w:rFonts w:ascii="Times New Roman" w:hAnsi="Times New Roman" w:cs="Times New Roman"/>
          <w:sz w:val="24"/>
          <w:szCs w:val="24"/>
        </w:rPr>
        <w:t xml:space="preserve"> response policing. Response policing refers to the teams of police officers that respond to all calls for policing and law enforcement directed by the public towards the police, including the emergency and non-emergency ones (</w:t>
      </w:r>
      <w:r w:rsidR="002C590F" w:rsidRPr="004B4F77">
        <w:rPr>
          <w:rFonts w:ascii="Times New Roman" w:hAnsi="Times New Roman" w:cs="Times New Roman"/>
          <w:sz w:val="24"/>
          <w:szCs w:val="24"/>
        </w:rPr>
        <w:t>College of Policing, 2021</w:t>
      </w:r>
      <w:r w:rsidR="00CA79B6" w:rsidRPr="004B4F77">
        <w:rPr>
          <w:rFonts w:ascii="Times New Roman" w:hAnsi="Times New Roman" w:cs="Times New Roman"/>
          <w:sz w:val="24"/>
          <w:szCs w:val="24"/>
        </w:rPr>
        <w:t>).</w:t>
      </w:r>
      <w:r w:rsidR="00ED5F2D" w:rsidRPr="004B4F77">
        <w:rPr>
          <w:rFonts w:ascii="Times New Roman" w:hAnsi="Times New Roman" w:cs="Times New Roman"/>
          <w:sz w:val="24"/>
          <w:szCs w:val="24"/>
        </w:rPr>
        <w:t xml:space="preserve"> R</w:t>
      </w:r>
      <w:r w:rsidR="00F37D86" w:rsidRPr="004B4F77">
        <w:rPr>
          <w:rFonts w:ascii="Times New Roman" w:hAnsi="Times New Roman" w:cs="Times New Roman"/>
          <w:sz w:val="24"/>
          <w:szCs w:val="24"/>
        </w:rPr>
        <w:t>esponse policing consists of human resources in the form of a response team which typically includes a sergeant and constables under a response inspector (</w:t>
      </w:r>
      <w:r w:rsidR="002C590F" w:rsidRPr="004B4F77">
        <w:rPr>
          <w:rFonts w:ascii="Times New Roman" w:hAnsi="Times New Roman" w:cs="Times New Roman"/>
          <w:sz w:val="24"/>
          <w:szCs w:val="24"/>
        </w:rPr>
        <w:t>College of Policing, 2021</w:t>
      </w:r>
      <w:r w:rsidR="00F37D86" w:rsidRPr="004B4F77">
        <w:rPr>
          <w:rFonts w:ascii="Times New Roman" w:hAnsi="Times New Roman" w:cs="Times New Roman"/>
          <w:sz w:val="24"/>
          <w:szCs w:val="24"/>
        </w:rPr>
        <w:t>).</w:t>
      </w:r>
      <w:r w:rsidR="00ED75B8" w:rsidRPr="004B4F77">
        <w:rPr>
          <w:rFonts w:ascii="Times New Roman" w:hAnsi="Times New Roman" w:cs="Times New Roman"/>
          <w:sz w:val="24"/>
          <w:szCs w:val="24"/>
        </w:rPr>
        <w:t xml:space="preserve"> The nature of these resources as human ones leaves them susceptible to the impacts of the Covid-19 pandemic since it is a human health-related pandemic. </w:t>
      </w:r>
      <w:r w:rsidR="001D55BF" w:rsidRPr="004B4F77">
        <w:rPr>
          <w:rFonts w:ascii="Times New Roman" w:hAnsi="Times New Roman" w:cs="Times New Roman"/>
          <w:sz w:val="24"/>
          <w:szCs w:val="24"/>
        </w:rPr>
        <w:t xml:space="preserve">Moreover, the communicable nature of the Covid-19 virus poses further human resource impacts in the frontline law enforcement sphere. </w:t>
      </w:r>
      <w:r w:rsidR="00D47EE0" w:rsidRPr="004B4F77">
        <w:rPr>
          <w:rFonts w:ascii="Times New Roman" w:hAnsi="Times New Roman" w:cs="Times New Roman"/>
          <w:sz w:val="24"/>
          <w:szCs w:val="24"/>
        </w:rPr>
        <w:t>Furthermore, the aforementioned traits of this pandemic ha</w:t>
      </w:r>
      <w:r w:rsidR="00ED5F2D" w:rsidRPr="004B4F77">
        <w:rPr>
          <w:rFonts w:ascii="Times New Roman" w:hAnsi="Times New Roman" w:cs="Times New Roman"/>
          <w:sz w:val="24"/>
          <w:szCs w:val="24"/>
        </w:rPr>
        <w:t>ve</w:t>
      </w:r>
      <w:r w:rsidR="00D47EE0" w:rsidRPr="004B4F77">
        <w:rPr>
          <w:rFonts w:ascii="Times New Roman" w:hAnsi="Times New Roman" w:cs="Times New Roman"/>
          <w:sz w:val="24"/>
          <w:szCs w:val="24"/>
        </w:rPr>
        <w:t xml:space="preserve"> led to government action</w:t>
      </w:r>
      <w:r w:rsidR="00CD46D7" w:rsidRPr="004B4F77">
        <w:rPr>
          <w:rFonts w:ascii="Times New Roman" w:hAnsi="Times New Roman" w:cs="Times New Roman"/>
          <w:sz w:val="24"/>
          <w:szCs w:val="24"/>
        </w:rPr>
        <w:t xml:space="preserve"> in the UK</w:t>
      </w:r>
      <w:r w:rsidR="00ED5F2D" w:rsidRPr="004B4F77">
        <w:rPr>
          <w:rFonts w:ascii="Times New Roman" w:hAnsi="Times New Roman" w:cs="Times New Roman"/>
          <w:sz w:val="24"/>
          <w:szCs w:val="24"/>
        </w:rPr>
        <w:t>,</w:t>
      </w:r>
      <w:r w:rsidR="00D47EE0" w:rsidRPr="004B4F77">
        <w:rPr>
          <w:rFonts w:ascii="Times New Roman" w:hAnsi="Times New Roman" w:cs="Times New Roman"/>
          <w:sz w:val="24"/>
          <w:szCs w:val="24"/>
        </w:rPr>
        <w:t xml:space="preserve"> such as lockdown measures to contain the spread of the virus. However, such measures likewise impact the resource allocation towards response p</w:t>
      </w:r>
      <w:r w:rsidR="001D55BF" w:rsidRPr="004B4F77">
        <w:rPr>
          <w:rFonts w:ascii="Times New Roman" w:hAnsi="Times New Roman" w:cs="Times New Roman"/>
          <w:sz w:val="24"/>
          <w:szCs w:val="24"/>
        </w:rPr>
        <w:t xml:space="preserve">olicing which </w:t>
      </w:r>
      <w:r w:rsidR="00D47EE0" w:rsidRPr="004B4F77">
        <w:rPr>
          <w:rFonts w:ascii="Times New Roman" w:hAnsi="Times New Roman" w:cs="Times New Roman"/>
          <w:sz w:val="24"/>
          <w:szCs w:val="24"/>
        </w:rPr>
        <w:t xml:space="preserve">impacts crime </w:t>
      </w:r>
      <w:r w:rsidR="00ED5F2D" w:rsidRPr="004B4F77">
        <w:rPr>
          <w:rFonts w:ascii="Times New Roman" w:hAnsi="Times New Roman" w:cs="Times New Roman"/>
          <w:sz w:val="24"/>
          <w:szCs w:val="24"/>
        </w:rPr>
        <w:t xml:space="preserve">across </w:t>
      </w:r>
      <w:r w:rsidR="00D47EE0" w:rsidRPr="004B4F77">
        <w:rPr>
          <w:rFonts w:ascii="Times New Roman" w:hAnsi="Times New Roman" w:cs="Times New Roman"/>
          <w:sz w:val="24"/>
          <w:szCs w:val="24"/>
        </w:rPr>
        <w:t xml:space="preserve">all </w:t>
      </w:r>
      <w:r w:rsidR="00ED5F2D" w:rsidRPr="004B4F77">
        <w:rPr>
          <w:rFonts w:ascii="Times New Roman" w:hAnsi="Times New Roman" w:cs="Times New Roman"/>
          <w:sz w:val="24"/>
          <w:szCs w:val="24"/>
        </w:rPr>
        <w:t>communities affected</w:t>
      </w:r>
      <w:r w:rsidR="00D47EE0" w:rsidRPr="004B4F77">
        <w:rPr>
          <w:rFonts w:ascii="Times New Roman" w:hAnsi="Times New Roman" w:cs="Times New Roman"/>
          <w:sz w:val="24"/>
          <w:szCs w:val="24"/>
        </w:rPr>
        <w:t xml:space="preserve">. </w:t>
      </w:r>
      <w:r w:rsidR="001D55BF" w:rsidRPr="004B4F77">
        <w:rPr>
          <w:rFonts w:ascii="Times New Roman" w:hAnsi="Times New Roman" w:cs="Times New Roman"/>
          <w:sz w:val="24"/>
          <w:szCs w:val="24"/>
        </w:rPr>
        <w:t>T</w:t>
      </w:r>
      <w:r w:rsidR="00D47EE0" w:rsidRPr="004B4F77">
        <w:rPr>
          <w:rFonts w:ascii="Times New Roman" w:hAnsi="Times New Roman" w:cs="Times New Roman"/>
          <w:sz w:val="24"/>
          <w:szCs w:val="24"/>
        </w:rPr>
        <w:t>his paper proposes a study into the impact of a pandemic, such as Covid-19, on crime and response policing.</w:t>
      </w:r>
    </w:p>
    <w:p w:rsidR="005650C5" w:rsidRPr="004B4F77" w:rsidRDefault="005650C5" w:rsidP="005650C5">
      <w:pPr>
        <w:spacing w:after="0" w:line="480" w:lineRule="auto"/>
        <w:ind w:firstLine="720"/>
        <w:jc w:val="center"/>
        <w:rPr>
          <w:rFonts w:ascii="Times New Roman" w:hAnsi="Times New Roman" w:cs="Times New Roman"/>
          <w:sz w:val="24"/>
          <w:szCs w:val="24"/>
        </w:rPr>
      </w:pPr>
      <w:r w:rsidRPr="004B4F77">
        <w:rPr>
          <w:rFonts w:ascii="Times New Roman" w:hAnsi="Times New Roman" w:cs="Times New Roman"/>
          <w:sz w:val="24"/>
          <w:szCs w:val="24"/>
        </w:rPr>
        <w:t>Significance of the Research</w:t>
      </w:r>
    </w:p>
    <w:p w:rsidR="005650C5" w:rsidRPr="004B4F77" w:rsidRDefault="00F412A7" w:rsidP="001D55BF">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This research will contribute to the developing knowledge in management concerning the significance of resource management in organisational settings, particularly law enforcement. Furthermore, this study will enlighten scholars on the theory surrounding workplace productivity based on emotional and resource aspects. Finally, this study presents </w:t>
      </w:r>
      <w:r w:rsidR="005E459B" w:rsidRPr="004B4F77">
        <w:rPr>
          <w:rFonts w:ascii="Times New Roman" w:hAnsi="Times New Roman" w:cs="Times New Roman"/>
          <w:sz w:val="24"/>
          <w:szCs w:val="24"/>
        </w:rPr>
        <w:t>significance in availing and sharing critical information useful for</w:t>
      </w:r>
      <w:r w:rsidRPr="004B4F77">
        <w:rPr>
          <w:rFonts w:ascii="Times New Roman" w:hAnsi="Times New Roman" w:cs="Times New Roman"/>
          <w:sz w:val="24"/>
          <w:szCs w:val="24"/>
        </w:rPr>
        <w:t xml:space="preserve"> improving </w:t>
      </w:r>
      <w:r w:rsidR="00582BEC" w:rsidRPr="004B4F77">
        <w:rPr>
          <w:rFonts w:ascii="Times New Roman" w:hAnsi="Times New Roman" w:cs="Times New Roman"/>
          <w:sz w:val="24"/>
          <w:szCs w:val="24"/>
        </w:rPr>
        <w:t xml:space="preserve">response policing and overall </w:t>
      </w:r>
      <w:r w:rsidRPr="004B4F77">
        <w:rPr>
          <w:rFonts w:ascii="Times New Roman" w:hAnsi="Times New Roman" w:cs="Times New Roman"/>
          <w:sz w:val="24"/>
          <w:szCs w:val="24"/>
        </w:rPr>
        <w:t>law enforcement in the UK.</w:t>
      </w:r>
    </w:p>
    <w:p w:rsidR="002C590F" w:rsidRPr="004B4F77" w:rsidRDefault="002C590F" w:rsidP="002C590F">
      <w:pPr>
        <w:spacing w:after="0" w:line="480" w:lineRule="auto"/>
        <w:ind w:firstLine="720"/>
        <w:jc w:val="center"/>
        <w:rPr>
          <w:rFonts w:ascii="Times New Roman" w:hAnsi="Times New Roman" w:cs="Times New Roman"/>
          <w:sz w:val="24"/>
          <w:szCs w:val="24"/>
        </w:rPr>
      </w:pPr>
      <w:r w:rsidRPr="004B4F77">
        <w:rPr>
          <w:rFonts w:ascii="Times New Roman" w:hAnsi="Times New Roman" w:cs="Times New Roman"/>
          <w:sz w:val="24"/>
          <w:szCs w:val="24"/>
        </w:rPr>
        <w:t>Research Questions</w:t>
      </w:r>
    </w:p>
    <w:p w:rsidR="007D4FA8" w:rsidRPr="004B4F77" w:rsidRDefault="007D4FA8" w:rsidP="00D47EE0">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The research questions include:</w:t>
      </w:r>
    </w:p>
    <w:p w:rsidR="002C590F" w:rsidRPr="004B4F77" w:rsidRDefault="007D4FA8" w:rsidP="007D4FA8">
      <w:pPr>
        <w:pStyle w:val="ListParagraph"/>
        <w:numPr>
          <w:ilvl w:val="0"/>
          <w:numId w:val="2"/>
        </w:numPr>
        <w:spacing w:after="0" w:line="480" w:lineRule="auto"/>
        <w:rPr>
          <w:rFonts w:ascii="Times New Roman" w:hAnsi="Times New Roman" w:cs="Times New Roman"/>
          <w:sz w:val="24"/>
          <w:szCs w:val="24"/>
        </w:rPr>
      </w:pPr>
      <w:r w:rsidRPr="004B4F77">
        <w:rPr>
          <w:rFonts w:ascii="Times New Roman" w:hAnsi="Times New Roman" w:cs="Times New Roman"/>
          <w:sz w:val="24"/>
          <w:szCs w:val="24"/>
        </w:rPr>
        <w:t>How ha</w:t>
      </w:r>
      <w:r w:rsidR="00B5048A" w:rsidRPr="004B4F77">
        <w:rPr>
          <w:rFonts w:ascii="Times New Roman" w:hAnsi="Times New Roman" w:cs="Times New Roman"/>
          <w:sz w:val="24"/>
          <w:szCs w:val="24"/>
        </w:rPr>
        <w:t>s the Covid-19 pandemic impacted response policing resources</w:t>
      </w:r>
      <w:r w:rsidRPr="004B4F77">
        <w:rPr>
          <w:rFonts w:ascii="Times New Roman" w:hAnsi="Times New Roman" w:cs="Times New Roman"/>
          <w:sz w:val="24"/>
          <w:szCs w:val="24"/>
        </w:rPr>
        <w:t>?</w:t>
      </w:r>
    </w:p>
    <w:p w:rsidR="007D4FA8" w:rsidRPr="004B4F77" w:rsidRDefault="007D4FA8" w:rsidP="007D4FA8">
      <w:pPr>
        <w:pStyle w:val="ListParagraph"/>
        <w:numPr>
          <w:ilvl w:val="0"/>
          <w:numId w:val="2"/>
        </w:numPr>
        <w:spacing w:after="0" w:line="480" w:lineRule="auto"/>
        <w:rPr>
          <w:rFonts w:ascii="Times New Roman" w:hAnsi="Times New Roman" w:cs="Times New Roman"/>
          <w:sz w:val="24"/>
          <w:szCs w:val="24"/>
        </w:rPr>
      </w:pPr>
      <w:r w:rsidRPr="004B4F77">
        <w:rPr>
          <w:rFonts w:ascii="Times New Roman" w:hAnsi="Times New Roman" w:cs="Times New Roman"/>
          <w:sz w:val="24"/>
          <w:szCs w:val="24"/>
        </w:rPr>
        <w:t>Have lockdown measures positively or negatively impacted the response policing team’s ability to respond to calls?</w:t>
      </w:r>
    </w:p>
    <w:p w:rsidR="007D4FA8" w:rsidRPr="004B4F77" w:rsidRDefault="007D4FA8" w:rsidP="007D4FA8">
      <w:pPr>
        <w:pStyle w:val="ListParagraph"/>
        <w:spacing w:after="0" w:line="480" w:lineRule="auto"/>
        <w:ind w:left="1440"/>
        <w:jc w:val="center"/>
        <w:rPr>
          <w:rFonts w:ascii="Times New Roman" w:hAnsi="Times New Roman" w:cs="Times New Roman"/>
          <w:sz w:val="24"/>
          <w:szCs w:val="24"/>
        </w:rPr>
      </w:pPr>
      <w:r w:rsidRPr="004B4F77">
        <w:rPr>
          <w:rFonts w:ascii="Times New Roman" w:hAnsi="Times New Roman" w:cs="Times New Roman"/>
          <w:sz w:val="24"/>
          <w:szCs w:val="24"/>
        </w:rPr>
        <w:t>Aim of the Study</w:t>
      </w:r>
    </w:p>
    <w:p w:rsidR="007D4FA8" w:rsidRPr="004B4F77" w:rsidRDefault="007D4FA8" w:rsidP="00F64E52">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This study aims </w:t>
      </w:r>
      <w:r w:rsidR="00F64E52" w:rsidRPr="004B4F77">
        <w:rPr>
          <w:rFonts w:ascii="Times New Roman" w:hAnsi="Times New Roman" w:cs="Times New Roman"/>
          <w:sz w:val="24"/>
          <w:szCs w:val="24"/>
        </w:rPr>
        <w:t>to explore the nature of crime rates during the Covid-19 pandemic era and investigate the role of the pandemic</w:t>
      </w:r>
      <w:r w:rsidR="005650C5" w:rsidRPr="004B4F77">
        <w:rPr>
          <w:rFonts w:ascii="Times New Roman" w:hAnsi="Times New Roman" w:cs="Times New Roman"/>
          <w:sz w:val="24"/>
          <w:szCs w:val="24"/>
        </w:rPr>
        <w:t xml:space="preserve"> and its consequent policies</w:t>
      </w:r>
      <w:r w:rsidR="00F64E52" w:rsidRPr="004B4F77">
        <w:rPr>
          <w:rFonts w:ascii="Times New Roman" w:hAnsi="Times New Roman" w:cs="Times New Roman"/>
          <w:sz w:val="24"/>
          <w:szCs w:val="24"/>
        </w:rPr>
        <w:t xml:space="preserve"> </w:t>
      </w:r>
      <w:r w:rsidR="005650C5" w:rsidRPr="004B4F77">
        <w:rPr>
          <w:rFonts w:ascii="Times New Roman" w:hAnsi="Times New Roman" w:cs="Times New Roman"/>
          <w:sz w:val="24"/>
          <w:szCs w:val="24"/>
        </w:rPr>
        <w:t xml:space="preserve">on </w:t>
      </w:r>
      <w:r w:rsidR="00F64E52" w:rsidRPr="004B4F77">
        <w:rPr>
          <w:rFonts w:ascii="Times New Roman" w:hAnsi="Times New Roman" w:cs="Times New Roman"/>
          <w:sz w:val="24"/>
          <w:szCs w:val="24"/>
        </w:rPr>
        <w:t xml:space="preserve">policing efficiency. </w:t>
      </w:r>
    </w:p>
    <w:p w:rsidR="00C97DE5" w:rsidRPr="004B4F77" w:rsidRDefault="00C97DE5" w:rsidP="00C97DE5">
      <w:pPr>
        <w:spacing w:after="0" w:line="480" w:lineRule="auto"/>
        <w:ind w:firstLine="720"/>
        <w:jc w:val="center"/>
        <w:rPr>
          <w:rFonts w:ascii="Times New Roman" w:hAnsi="Times New Roman" w:cs="Times New Roman"/>
          <w:sz w:val="24"/>
          <w:szCs w:val="24"/>
        </w:rPr>
      </w:pPr>
      <w:r w:rsidRPr="004B4F77">
        <w:rPr>
          <w:rFonts w:ascii="Times New Roman" w:hAnsi="Times New Roman" w:cs="Times New Roman"/>
          <w:sz w:val="24"/>
          <w:szCs w:val="24"/>
        </w:rPr>
        <w:t>Research Objectives</w:t>
      </w:r>
    </w:p>
    <w:p w:rsidR="00C97DE5" w:rsidRPr="004B4F77" w:rsidRDefault="00C97DE5" w:rsidP="00F64E52">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This study has the following objectives:</w:t>
      </w:r>
      <w:r w:rsidR="0091779D" w:rsidRPr="004B4F77">
        <w:rPr>
          <w:rFonts w:ascii="Times New Roman" w:hAnsi="Times New Roman" w:cs="Times New Roman"/>
          <w:sz w:val="24"/>
          <w:szCs w:val="24"/>
        </w:rPr>
        <w:t xml:space="preserve"> </w:t>
      </w:r>
    </w:p>
    <w:p w:rsidR="00CD46D7" w:rsidRPr="004B4F77" w:rsidRDefault="0091779D" w:rsidP="00CD46D7">
      <w:pPr>
        <w:pStyle w:val="ListParagraph"/>
        <w:numPr>
          <w:ilvl w:val="0"/>
          <w:numId w:val="3"/>
        </w:numPr>
        <w:spacing w:after="0" w:line="480" w:lineRule="auto"/>
        <w:rPr>
          <w:rFonts w:ascii="Times New Roman" w:hAnsi="Times New Roman" w:cs="Times New Roman"/>
          <w:sz w:val="24"/>
          <w:szCs w:val="24"/>
        </w:rPr>
      </w:pPr>
      <w:r w:rsidRPr="004B4F77">
        <w:rPr>
          <w:rFonts w:ascii="Times New Roman" w:hAnsi="Times New Roman" w:cs="Times New Roman"/>
          <w:sz w:val="24"/>
          <w:szCs w:val="24"/>
        </w:rPr>
        <w:t>To investigate human resource allocation in response policing following the Covid-19 pandemic.</w:t>
      </w:r>
    </w:p>
    <w:p w:rsidR="00CD46D7" w:rsidRPr="004B4F77" w:rsidRDefault="00CD46D7" w:rsidP="00CD46D7">
      <w:pPr>
        <w:pStyle w:val="ListParagraph"/>
        <w:numPr>
          <w:ilvl w:val="0"/>
          <w:numId w:val="3"/>
        </w:numPr>
        <w:spacing w:after="0" w:line="480" w:lineRule="auto"/>
        <w:rPr>
          <w:rFonts w:ascii="Times New Roman" w:hAnsi="Times New Roman" w:cs="Times New Roman"/>
          <w:sz w:val="24"/>
          <w:szCs w:val="24"/>
        </w:rPr>
      </w:pPr>
      <w:r w:rsidRPr="004B4F77">
        <w:rPr>
          <w:rFonts w:ascii="Times New Roman" w:hAnsi="Times New Roman" w:cs="Times New Roman"/>
          <w:sz w:val="24"/>
          <w:szCs w:val="24"/>
        </w:rPr>
        <w:t>To assess the effectiveness of lockdown measures relative to response policing outcomes.</w:t>
      </w:r>
    </w:p>
    <w:p w:rsidR="00CD46D7" w:rsidRPr="004B4F77" w:rsidRDefault="00CD46D7" w:rsidP="00CD46D7">
      <w:pPr>
        <w:pStyle w:val="ListParagraph"/>
        <w:numPr>
          <w:ilvl w:val="0"/>
          <w:numId w:val="3"/>
        </w:numPr>
        <w:spacing w:after="0" w:line="480" w:lineRule="auto"/>
        <w:rPr>
          <w:rFonts w:ascii="Times New Roman" w:hAnsi="Times New Roman" w:cs="Times New Roman"/>
          <w:sz w:val="24"/>
          <w:szCs w:val="24"/>
        </w:rPr>
      </w:pPr>
      <w:r w:rsidRPr="004B4F77">
        <w:rPr>
          <w:rFonts w:ascii="Times New Roman" w:hAnsi="Times New Roman" w:cs="Times New Roman"/>
          <w:sz w:val="24"/>
          <w:szCs w:val="24"/>
        </w:rPr>
        <w:t>To investigate the crime levels in the UK during the Covid-19 pandemic era.</w:t>
      </w:r>
    </w:p>
    <w:p w:rsidR="005650C5" w:rsidRPr="004B4F77" w:rsidRDefault="005650C5" w:rsidP="005650C5">
      <w:pPr>
        <w:pStyle w:val="ListParagraph"/>
        <w:spacing w:after="0" w:line="480" w:lineRule="auto"/>
        <w:ind w:left="1440"/>
        <w:jc w:val="center"/>
        <w:rPr>
          <w:rFonts w:ascii="Times New Roman" w:hAnsi="Times New Roman" w:cs="Times New Roman"/>
          <w:sz w:val="24"/>
          <w:szCs w:val="24"/>
        </w:rPr>
      </w:pPr>
      <w:r w:rsidRPr="004B4F77">
        <w:rPr>
          <w:rFonts w:ascii="Times New Roman" w:hAnsi="Times New Roman" w:cs="Times New Roman"/>
          <w:sz w:val="24"/>
          <w:szCs w:val="24"/>
        </w:rPr>
        <w:t>Problem Statement</w:t>
      </w:r>
    </w:p>
    <w:p w:rsidR="005650C5" w:rsidRPr="004B4F77" w:rsidRDefault="005E459B" w:rsidP="00D733D0">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Crime rates have decreased in the UK following lockdown measures. However, these l</w:t>
      </w:r>
      <w:r w:rsidR="00D733D0" w:rsidRPr="004B4F77">
        <w:rPr>
          <w:rFonts w:ascii="Times New Roman" w:hAnsi="Times New Roman" w:cs="Times New Roman"/>
          <w:sz w:val="24"/>
          <w:szCs w:val="24"/>
        </w:rPr>
        <w:t xml:space="preserve">ockdown measures have negatively impacted response officers’ performance. </w:t>
      </w:r>
      <w:r w:rsidRPr="004B4F77">
        <w:rPr>
          <w:rFonts w:ascii="Times New Roman" w:hAnsi="Times New Roman" w:cs="Times New Roman"/>
          <w:sz w:val="24"/>
          <w:szCs w:val="24"/>
        </w:rPr>
        <w:t>Moreover, t</w:t>
      </w:r>
      <w:r w:rsidR="00D733D0" w:rsidRPr="004B4F77">
        <w:rPr>
          <w:rFonts w:ascii="Times New Roman" w:hAnsi="Times New Roman" w:cs="Times New Roman"/>
          <w:sz w:val="24"/>
          <w:szCs w:val="24"/>
        </w:rPr>
        <w:t xml:space="preserve">his effect is a psychological consequence following fear of virus contraction and </w:t>
      </w:r>
      <w:r w:rsidRPr="004B4F77">
        <w:rPr>
          <w:rFonts w:ascii="Times New Roman" w:hAnsi="Times New Roman" w:cs="Times New Roman"/>
          <w:sz w:val="24"/>
          <w:szCs w:val="24"/>
        </w:rPr>
        <w:t>decreased</w:t>
      </w:r>
      <w:r w:rsidR="00D733D0" w:rsidRPr="004B4F77">
        <w:rPr>
          <w:rFonts w:ascii="Times New Roman" w:hAnsi="Times New Roman" w:cs="Times New Roman"/>
          <w:sz w:val="24"/>
          <w:szCs w:val="24"/>
        </w:rPr>
        <w:t xml:space="preserve"> available human resources</w:t>
      </w:r>
      <w:r w:rsidRPr="004B4F77">
        <w:rPr>
          <w:rFonts w:ascii="Times New Roman" w:hAnsi="Times New Roman" w:cs="Times New Roman"/>
          <w:sz w:val="24"/>
          <w:szCs w:val="24"/>
        </w:rPr>
        <w:t>. Besides, response officers’ productivity has also decreased following sickness from Covid-19 among affected officers. It is therefore critical to address this problem by effecting better organisational structure in the response policing departments. This solution would provide better security in the UK since the frontline officers will be more efficient in responding to calls.</w:t>
      </w:r>
      <w:r w:rsidR="00D733D0" w:rsidRPr="004B4F77">
        <w:rPr>
          <w:rFonts w:ascii="Times New Roman" w:hAnsi="Times New Roman" w:cs="Times New Roman"/>
          <w:sz w:val="24"/>
          <w:szCs w:val="24"/>
        </w:rPr>
        <w:t xml:space="preserve"> </w:t>
      </w:r>
    </w:p>
    <w:p w:rsidR="00136960" w:rsidRPr="004B4F77" w:rsidRDefault="00136960" w:rsidP="00F91AFE">
      <w:pPr>
        <w:spacing w:after="0" w:line="480" w:lineRule="auto"/>
        <w:ind w:firstLine="720"/>
        <w:jc w:val="center"/>
        <w:rPr>
          <w:rFonts w:ascii="Times New Roman" w:hAnsi="Times New Roman" w:cs="Times New Roman"/>
          <w:sz w:val="24"/>
          <w:szCs w:val="24"/>
        </w:rPr>
      </w:pPr>
      <w:r w:rsidRPr="004B4F77">
        <w:rPr>
          <w:rFonts w:ascii="Times New Roman" w:hAnsi="Times New Roman" w:cs="Times New Roman"/>
          <w:sz w:val="24"/>
          <w:szCs w:val="24"/>
        </w:rPr>
        <w:t>Literature Review</w:t>
      </w:r>
    </w:p>
    <w:p w:rsidR="00136960" w:rsidRPr="004B4F77" w:rsidRDefault="005C5157" w:rsidP="00C31F2F">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UK Crime Rates in Covi</w:t>
      </w:r>
      <w:r w:rsidR="00C31F2F" w:rsidRPr="004B4F77">
        <w:rPr>
          <w:rFonts w:ascii="Times New Roman" w:hAnsi="Times New Roman" w:cs="Times New Roman"/>
          <w:i/>
          <w:sz w:val="24"/>
          <w:szCs w:val="24"/>
        </w:rPr>
        <w:t>d-19 E</w:t>
      </w:r>
      <w:r w:rsidRPr="004B4F77">
        <w:rPr>
          <w:rFonts w:ascii="Times New Roman" w:hAnsi="Times New Roman" w:cs="Times New Roman"/>
          <w:i/>
          <w:sz w:val="24"/>
          <w:szCs w:val="24"/>
        </w:rPr>
        <w:t>ra</w:t>
      </w:r>
    </w:p>
    <w:p w:rsidR="00AA6ED0" w:rsidRPr="004B4F77" w:rsidRDefault="00343526" w:rsidP="00BA0AA4">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shd w:val="clear" w:color="auto" w:fill="FFFFFF"/>
        </w:rPr>
        <w:t>Kirchmaier and Villa-Llera (2020)</w:t>
      </w:r>
      <w:r w:rsidRPr="004B4F77">
        <w:rPr>
          <w:rFonts w:ascii="Times New Roman" w:hAnsi="Times New Roman" w:cs="Times New Roman"/>
          <w:sz w:val="24"/>
          <w:szCs w:val="24"/>
        </w:rPr>
        <w:t xml:space="preserve"> report that the Covid-19 pandemic has led to significant labo</w:t>
      </w:r>
      <w:r w:rsidR="005E459B" w:rsidRPr="004B4F77">
        <w:rPr>
          <w:rFonts w:ascii="Times New Roman" w:hAnsi="Times New Roman" w:cs="Times New Roman"/>
          <w:sz w:val="24"/>
          <w:szCs w:val="24"/>
        </w:rPr>
        <w:t>ur market disparities associated with the UK’s differing crime rate changes</w:t>
      </w:r>
      <w:r w:rsidRPr="004B4F77">
        <w:rPr>
          <w:rFonts w:ascii="Times New Roman" w:hAnsi="Times New Roman" w:cs="Times New Roman"/>
          <w:sz w:val="24"/>
          <w:szCs w:val="24"/>
        </w:rPr>
        <w:t xml:space="preserve">. </w:t>
      </w:r>
      <w:r w:rsidR="00BA0AA4" w:rsidRPr="004B4F77">
        <w:rPr>
          <w:rFonts w:ascii="Times New Roman" w:hAnsi="Times New Roman" w:cs="Times New Roman"/>
          <w:sz w:val="24"/>
          <w:szCs w:val="24"/>
          <w:shd w:val="clear" w:color="auto" w:fill="FFFFFF"/>
        </w:rPr>
        <w:t>Kirchmaier and Villa-Llera (2020) add that while other crime rates decreased, there were higher crime rates in the UK in several categories</w:t>
      </w:r>
      <w:r w:rsidR="00B5048A" w:rsidRPr="004B4F77">
        <w:rPr>
          <w:rFonts w:ascii="Times New Roman" w:hAnsi="Times New Roman" w:cs="Times New Roman"/>
          <w:sz w:val="24"/>
          <w:szCs w:val="24"/>
          <w:shd w:val="clear" w:color="auto" w:fill="FFFFFF"/>
        </w:rPr>
        <w:t>,</w:t>
      </w:r>
      <w:r w:rsidR="00BA0AA4" w:rsidRPr="004B4F77">
        <w:rPr>
          <w:rFonts w:ascii="Times New Roman" w:hAnsi="Times New Roman" w:cs="Times New Roman"/>
          <w:sz w:val="24"/>
          <w:szCs w:val="24"/>
          <w:shd w:val="clear" w:color="auto" w:fill="FFFFFF"/>
        </w:rPr>
        <w:t xml:space="preserve"> including violent crime in the Covid-19 era. However, </w:t>
      </w:r>
      <w:r w:rsidR="00147EF6" w:rsidRPr="004B4F77">
        <w:rPr>
          <w:rFonts w:ascii="Times New Roman" w:hAnsi="Times New Roman" w:cs="Times New Roman"/>
          <w:sz w:val="24"/>
          <w:szCs w:val="24"/>
        </w:rPr>
        <w:t>Flynn et al. (2020)</w:t>
      </w:r>
      <w:r w:rsidR="00BA0AA4" w:rsidRPr="004B4F77">
        <w:rPr>
          <w:rFonts w:ascii="Times New Roman" w:hAnsi="Times New Roman" w:cs="Times New Roman"/>
          <w:sz w:val="24"/>
          <w:szCs w:val="24"/>
        </w:rPr>
        <w:t xml:space="preserve"> provide consistent findings, stating that</w:t>
      </w:r>
      <w:r w:rsidR="00C31F2F" w:rsidRPr="004B4F77">
        <w:rPr>
          <w:rFonts w:ascii="Times New Roman" w:hAnsi="Times New Roman" w:cs="Times New Roman"/>
          <w:sz w:val="24"/>
          <w:szCs w:val="24"/>
        </w:rPr>
        <w:t xml:space="preserve"> provisional data from 43 English and Welsh territorial police forces at the end of May 2020 covering two fortnights showcased a 25 per</w:t>
      </w:r>
      <w:r w:rsidR="002D2C35" w:rsidRPr="004B4F77">
        <w:rPr>
          <w:rFonts w:ascii="Times New Roman" w:hAnsi="Times New Roman" w:cs="Times New Roman"/>
          <w:sz w:val="24"/>
          <w:szCs w:val="24"/>
        </w:rPr>
        <w:t xml:space="preserve"> </w:t>
      </w:r>
      <w:r w:rsidR="00C31F2F" w:rsidRPr="004B4F77">
        <w:rPr>
          <w:rFonts w:ascii="Times New Roman" w:hAnsi="Times New Roman" w:cs="Times New Roman"/>
          <w:sz w:val="24"/>
          <w:szCs w:val="24"/>
        </w:rPr>
        <w:t xml:space="preserve">cent decrease in crime rates in the lockdown period. </w:t>
      </w:r>
      <w:r w:rsidR="00147EF6" w:rsidRPr="004B4F77">
        <w:rPr>
          <w:rFonts w:ascii="Times New Roman" w:hAnsi="Times New Roman" w:cs="Times New Roman"/>
          <w:sz w:val="24"/>
          <w:szCs w:val="24"/>
        </w:rPr>
        <w:t>Flynn et al. (2020) add</w:t>
      </w:r>
      <w:r w:rsidR="00C31F2F" w:rsidRPr="004B4F77">
        <w:rPr>
          <w:rFonts w:ascii="Times New Roman" w:hAnsi="Times New Roman" w:cs="Times New Roman"/>
          <w:sz w:val="24"/>
          <w:szCs w:val="24"/>
        </w:rPr>
        <w:t xml:space="preserve"> that this data was compared to crime rate data from the same period in 2019.</w:t>
      </w:r>
      <w:r w:rsidR="00E11A9B" w:rsidRPr="004B4F77">
        <w:rPr>
          <w:rFonts w:ascii="Times New Roman" w:hAnsi="Times New Roman" w:cs="Times New Roman"/>
          <w:sz w:val="24"/>
          <w:szCs w:val="24"/>
        </w:rPr>
        <w:t xml:space="preserve"> </w:t>
      </w:r>
    </w:p>
    <w:p w:rsidR="0091674C" w:rsidRPr="004B4F77" w:rsidRDefault="00AA6ED0" w:rsidP="00BA0AA4">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Additionally</w:t>
      </w:r>
      <w:r w:rsidR="00E11A9B" w:rsidRPr="004B4F77">
        <w:rPr>
          <w:rFonts w:ascii="Times New Roman" w:hAnsi="Times New Roman" w:cs="Times New Roman"/>
          <w:sz w:val="24"/>
          <w:szCs w:val="24"/>
        </w:rPr>
        <w:t>,</w:t>
      </w:r>
      <w:r w:rsidR="00173F2A" w:rsidRPr="004B4F77">
        <w:rPr>
          <w:rFonts w:ascii="Times New Roman" w:hAnsi="Times New Roman" w:cs="Times New Roman"/>
          <w:sz w:val="24"/>
          <w:szCs w:val="24"/>
        </w:rPr>
        <w:t xml:space="preserve"> Halford et al. (2020)</w:t>
      </w:r>
      <w:r w:rsidR="00E11A9B" w:rsidRPr="004B4F77">
        <w:rPr>
          <w:rFonts w:ascii="Times New Roman" w:hAnsi="Times New Roman" w:cs="Times New Roman"/>
          <w:sz w:val="24"/>
          <w:szCs w:val="24"/>
        </w:rPr>
        <w:t xml:space="preserve"> present similar findings to Flynn et al. (2020)</w:t>
      </w:r>
      <w:r w:rsidR="00B5048A" w:rsidRPr="004B4F77">
        <w:rPr>
          <w:rFonts w:ascii="Times New Roman" w:hAnsi="Times New Roman" w:cs="Times New Roman"/>
          <w:sz w:val="24"/>
          <w:szCs w:val="24"/>
        </w:rPr>
        <w:t>, highlighting that the UK saw</w:t>
      </w:r>
      <w:r w:rsidR="00E11A9B" w:rsidRPr="004B4F77">
        <w:rPr>
          <w:rFonts w:ascii="Times New Roman" w:hAnsi="Times New Roman" w:cs="Times New Roman"/>
          <w:sz w:val="24"/>
          <w:szCs w:val="24"/>
        </w:rPr>
        <w:t xml:space="preserve"> </w:t>
      </w:r>
      <w:r w:rsidR="00B5048A" w:rsidRPr="004B4F77">
        <w:rPr>
          <w:rFonts w:ascii="Times New Roman" w:hAnsi="Times New Roman" w:cs="Times New Roman"/>
          <w:sz w:val="24"/>
          <w:szCs w:val="24"/>
        </w:rPr>
        <w:t xml:space="preserve">the </w:t>
      </w:r>
      <w:r w:rsidR="00E11A9B" w:rsidRPr="004B4F77">
        <w:rPr>
          <w:rFonts w:ascii="Times New Roman" w:hAnsi="Times New Roman" w:cs="Times New Roman"/>
          <w:sz w:val="24"/>
          <w:szCs w:val="24"/>
        </w:rPr>
        <w:t>crime rate decrease by 41 per</w:t>
      </w:r>
      <w:r w:rsidR="002D2C35" w:rsidRPr="004B4F77">
        <w:rPr>
          <w:rFonts w:ascii="Times New Roman" w:hAnsi="Times New Roman" w:cs="Times New Roman"/>
          <w:sz w:val="24"/>
          <w:szCs w:val="24"/>
        </w:rPr>
        <w:t xml:space="preserve"> </w:t>
      </w:r>
      <w:r w:rsidR="00E11A9B" w:rsidRPr="004B4F77">
        <w:rPr>
          <w:rFonts w:ascii="Times New Roman" w:hAnsi="Times New Roman" w:cs="Times New Roman"/>
          <w:sz w:val="24"/>
          <w:szCs w:val="24"/>
        </w:rPr>
        <w:t>cent by the first week of the lockdown measures from 23</w:t>
      </w:r>
      <w:r w:rsidR="00E11A9B" w:rsidRPr="004B4F77">
        <w:rPr>
          <w:rFonts w:ascii="Times New Roman" w:hAnsi="Times New Roman" w:cs="Times New Roman"/>
          <w:sz w:val="24"/>
          <w:szCs w:val="24"/>
          <w:vertAlign w:val="superscript"/>
        </w:rPr>
        <w:t>rd</w:t>
      </w:r>
      <w:r w:rsidR="00E11A9B" w:rsidRPr="004B4F77">
        <w:rPr>
          <w:rFonts w:ascii="Times New Roman" w:hAnsi="Times New Roman" w:cs="Times New Roman"/>
          <w:sz w:val="24"/>
          <w:szCs w:val="24"/>
        </w:rPr>
        <w:t xml:space="preserve"> of March.</w:t>
      </w:r>
      <w:r w:rsidR="00BA0AA4" w:rsidRPr="004B4F77">
        <w:rPr>
          <w:rFonts w:ascii="Times New Roman" w:hAnsi="Times New Roman" w:cs="Times New Roman"/>
          <w:sz w:val="24"/>
          <w:szCs w:val="24"/>
        </w:rPr>
        <w:t xml:space="preserve"> Further, </w:t>
      </w:r>
      <w:r w:rsidR="00BA0AA4" w:rsidRPr="004B4F77">
        <w:rPr>
          <w:rFonts w:ascii="Times New Roman" w:hAnsi="Times New Roman" w:cs="Times New Roman"/>
          <w:sz w:val="24"/>
          <w:szCs w:val="24"/>
          <w:shd w:val="clear" w:color="auto" w:fill="FFFFFF"/>
        </w:rPr>
        <w:t xml:space="preserve">Kirchmaier and Villa-Llera (2020) agree with </w:t>
      </w:r>
      <w:r w:rsidR="00BA0AA4" w:rsidRPr="004B4F77">
        <w:rPr>
          <w:rFonts w:ascii="Times New Roman" w:hAnsi="Times New Roman" w:cs="Times New Roman"/>
          <w:sz w:val="24"/>
          <w:szCs w:val="24"/>
        </w:rPr>
        <w:t>Flynn et al. (2020) and Halford et al. (2020) by reporting that UK crime rates during the March to May lockdown w</w:t>
      </w:r>
      <w:r w:rsidR="00B5048A" w:rsidRPr="004B4F77">
        <w:rPr>
          <w:rFonts w:ascii="Times New Roman" w:hAnsi="Times New Roman" w:cs="Times New Roman"/>
          <w:sz w:val="24"/>
          <w:szCs w:val="24"/>
        </w:rPr>
        <w:t>ere</w:t>
      </w:r>
      <w:r w:rsidR="00BA0AA4" w:rsidRPr="004B4F77">
        <w:rPr>
          <w:rFonts w:ascii="Times New Roman" w:hAnsi="Times New Roman" w:cs="Times New Roman"/>
          <w:sz w:val="24"/>
          <w:szCs w:val="24"/>
        </w:rPr>
        <w:t xml:space="preserve"> lower in all categories</w:t>
      </w:r>
      <w:r w:rsidRPr="004B4F77">
        <w:rPr>
          <w:rFonts w:ascii="Times New Roman" w:hAnsi="Times New Roman" w:cs="Times New Roman"/>
          <w:sz w:val="24"/>
          <w:szCs w:val="24"/>
        </w:rPr>
        <w:t>. H</w:t>
      </w:r>
      <w:r w:rsidR="00BA0AA4" w:rsidRPr="004B4F77">
        <w:rPr>
          <w:rFonts w:ascii="Times New Roman" w:hAnsi="Times New Roman" w:cs="Times New Roman"/>
          <w:sz w:val="24"/>
          <w:szCs w:val="24"/>
        </w:rPr>
        <w:t>owever</w:t>
      </w:r>
      <w:r w:rsidR="00B5048A" w:rsidRPr="004B4F77">
        <w:rPr>
          <w:rFonts w:ascii="Times New Roman" w:hAnsi="Times New Roman" w:cs="Times New Roman"/>
          <w:sz w:val="24"/>
          <w:szCs w:val="24"/>
        </w:rPr>
        <w:t>,</w:t>
      </w:r>
      <w:r w:rsidR="00BA0AA4" w:rsidRPr="004B4F77">
        <w:rPr>
          <w:rFonts w:ascii="Times New Roman" w:hAnsi="Times New Roman" w:cs="Times New Roman"/>
          <w:sz w:val="24"/>
          <w:szCs w:val="24"/>
        </w:rPr>
        <w:t xml:space="preserve"> </w:t>
      </w:r>
      <w:r w:rsidR="00BA0AA4" w:rsidRPr="004B4F77">
        <w:rPr>
          <w:rFonts w:ascii="Times New Roman" w:hAnsi="Times New Roman" w:cs="Times New Roman"/>
          <w:sz w:val="24"/>
          <w:szCs w:val="24"/>
          <w:shd w:val="clear" w:color="auto" w:fill="FFFFFF"/>
        </w:rPr>
        <w:t xml:space="preserve">Kirchmaier and Villa-Llera (2020) present one difference to the findings by </w:t>
      </w:r>
      <w:r w:rsidR="00BA0AA4" w:rsidRPr="004B4F77">
        <w:rPr>
          <w:rFonts w:ascii="Times New Roman" w:hAnsi="Times New Roman" w:cs="Times New Roman"/>
          <w:sz w:val="24"/>
          <w:szCs w:val="24"/>
        </w:rPr>
        <w:t>Flynn et al. (2020) and Halford et al. (2020), stating that not all crime rates decreased, including drug offen</w:t>
      </w:r>
      <w:r w:rsidR="002D2C35" w:rsidRPr="004B4F77">
        <w:rPr>
          <w:rFonts w:ascii="Times New Roman" w:hAnsi="Times New Roman" w:cs="Times New Roman"/>
          <w:sz w:val="24"/>
          <w:szCs w:val="24"/>
        </w:rPr>
        <w:t>c</w:t>
      </w:r>
      <w:r w:rsidR="00BA0AA4" w:rsidRPr="004B4F77">
        <w:rPr>
          <w:rFonts w:ascii="Times New Roman" w:hAnsi="Times New Roman" w:cs="Times New Roman"/>
          <w:sz w:val="24"/>
          <w:szCs w:val="24"/>
        </w:rPr>
        <w:t>es and crimes related to antisocial behaviour.</w:t>
      </w:r>
      <w:r w:rsidRPr="004B4F77">
        <w:rPr>
          <w:rFonts w:ascii="Times New Roman" w:hAnsi="Times New Roman" w:cs="Times New Roman"/>
          <w:sz w:val="24"/>
          <w:szCs w:val="24"/>
        </w:rPr>
        <w:t xml:space="preserve"> Similarly, Kemp et al. (2021) agree with </w:t>
      </w:r>
      <w:r w:rsidRPr="004B4F77">
        <w:rPr>
          <w:rFonts w:ascii="Times New Roman" w:hAnsi="Times New Roman" w:cs="Times New Roman"/>
          <w:sz w:val="24"/>
          <w:szCs w:val="24"/>
          <w:shd w:val="clear" w:color="auto" w:fill="FFFFFF"/>
        </w:rPr>
        <w:t>Kirchmaier and Villa-Llera (2020) concerning crime rate disparities, reporting that while crimes that take place in the streets have decreased during the Covid-19 pandemic, online crimes such as cybercrime and fraud trends have increased over the same period.</w:t>
      </w:r>
      <w:r w:rsidR="00F56C64" w:rsidRPr="004B4F77">
        <w:rPr>
          <w:rFonts w:ascii="Times New Roman" w:hAnsi="Times New Roman" w:cs="Times New Roman"/>
          <w:sz w:val="24"/>
          <w:szCs w:val="24"/>
          <w:shd w:val="clear" w:color="auto" w:fill="FFFFFF"/>
        </w:rPr>
        <w:t xml:space="preserve"> </w:t>
      </w:r>
    </w:p>
    <w:p w:rsidR="00DF6046" w:rsidRDefault="00DF6046" w:rsidP="00AA6ED0">
      <w:pPr>
        <w:spacing w:after="0" w:line="480" w:lineRule="auto"/>
        <w:rPr>
          <w:rFonts w:ascii="Times New Roman" w:hAnsi="Times New Roman" w:cs="Times New Roman"/>
          <w:i/>
          <w:sz w:val="24"/>
          <w:szCs w:val="24"/>
        </w:rPr>
      </w:pPr>
    </w:p>
    <w:p w:rsidR="00DF6046" w:rsidRDefault="00DF6046" w:rsidP="00AA6ED0">
      <w:pPr>
        <w:spacing w:after="0" w:line="480" w:lineRule="auto"/>
        <w:rPr>
          <w:rFonts w:ascii="Times New Roman" w:hAnsi="Times New Roman" w:cs="Times New Roman"/>
          <w:i/>
          <w:sz w:val="24"/>
          <w:szCs w:val="24"/>
        </w:rPr>
      </w:pPr>
    </w:p>
    <w:p w:rsidR="0091674C" w:rsidRPr="004B4F77" w:rsidRDefault="00AA6ED0" w:rsidP="00DF6046">
      <w:pPr>
        <w:spacing w:after="0" w:line="480" w:lineRule="auto"/>
        <w:jc w:val="center"/>
        <w:rPr>
          <w:rFonts w:ascii="Times New Roman" w:hAnsi="Times New Roman" w:cs="Times New Roman"/>
          <w:i/>
          <w:sz w:val="24"/>
          <w:szCs w:val="24"/>
        </w:rPr>
      </w:pPr>
      <w:r w:rsidRPr="004B4F77">
        <w:rPr>
          <w:rFonts w:ascii="Times New Roman" w:hAnsi="Times New Roman" w:cs="Times New Roman"/>
          <w:i/>
          <w:sz w:val="24"/>
          <w:szCs w:val="24"/>
        </w:rPr>
        <w:t>The Impact of L</w:t>
      </w:r>
      <w:r w:rsidR="001154ED" w:rsidRPr="004B4F77">
        <w:rPr>
          <w:rFonts w:ascii="Times New Roman" w:hAnsi="Times New Roman" w:cs="Times New Roman"/>
          <w:i/>
          <w:sz w:val="24"/>
          <w:szCs w:val="24"/>
        </w:rPr>
        <w:t>ockdown Measures</w:t>
      </w:r>
      <w:r w:rsidRPr="004B4F77">
        <w:rPr>
          <w:rFonts w:ascii="Times New Roman" w:hAnsi="Times New Roman" w:cs="Times New Roman"/>
          <w:i/>
          <w:sz w:val="24"/>
          <w:szCs w:val="24"/>
        </w:rPr>
        <w:t xml:space="preserve"> on Response Policing</w:t>
      </w:r>
    </w:p>
    <w:p w:rsidR="00A73F0A" w:rsidRPr="004B4F77" w:rsidRDefault="00CD3647" w:rsidP="00AA6ED0">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Lockdown protocols have had an impact on response policing in various ways. First, Walklate et al. (2021) highlight that the policing structures in the UK amid the lockdown period ha</w:t>
      </w:r>
      <w:r w:rsidR="00B5048A" w:rsidRPr="004B4F77">
        <w:rPr>
          <w:rFonts w:ascii="Times New Roman" w:hAnsi="Times New Roman" w:cs="Times New Roman"/>
          <w:sz w:val="24"/>
          <w:szCs w:val="24"/>
        </w:rPr>
        <w:t>ve</w:t>
      </w:r>
      <w:r w:rsidRPr="004B4F77">
        <w:rPr>
          <w:rFonts w:ascii="Times New Roman" w:hAnsi="Times New Roman" w:cs="Times New Roman"/>
          <w:sz w:val="24"/>
          <w:szCs w:val="24"/>
        </w:rPr>
        <w:t xml:space="preserve"> been a barrier to better response policing. Walklate et al. (2021</w:t>
      </w:r>
      <w:r w:rsidR="007A1B04" w:rsidRPr="004B4F77">
        <w:rPr>
          <w:rFonts w:ascii="Times New Roman" w:hAnsi="Times New Roman" w:cs="Times New Roman"/>
          <w:sz w:val="24"/>
          <w:szCs w:val="24"/>
        </w:rPr>
        <w:t>) justify</w:t>
      </w:r>
      <w:r w:rsidRPr="004B4F77">
        <w:rPr>
          <w:rFonts w:ascii="Times New Roman" w:hAnsi="Times New Roman" w:cs="Times New Roman"/>
          <w:sz w:val="24"/>
          <w:szCs w:val="24"/>
        </w:rPr>
        <w:t xml:space="preserve"> this</w:t>
      </w:r>
      <w:r w:rsidR="007A1B04" w:rsidRPr="004B4F77">
        <w:rPr>
          <w:rFonts w:ascii="Times New Roman" w:hAnsi="Times New Roman" w:cs="Times New Roman"/>
          <w:sz w:val="24"/>
          <w:szCs w:val="24"/>
        </w:rPr>
        <w:t xml:space="preserve"> claim of response policing</w:t>
      </w:r>
      <w:r w:rsidRPr="004B4F77">
        <w:rPr>
          <w:rFonts w:ascii="Times New Roman" w:hAnsi="Times New Roman" w:cs="Times New Roman"/>
          <w:sz w:val="24"/>
          <w:szCs w:val="24"/>
        </w:rPr>
        <w:t xml:space="preserve"> hindrance to the absence of a wider structural and organisational change necessary in police response teams to deal with the unique situation involving lockdown protocols.</w:t>
      </w:r>
      <w:r w:rsidR="00E77722" w:rsidRPr="004B4F77">
        <w:rPr>
          <w:rFonts w:ascii="Times New Roman" w:hAnsi="Times New Roman" w:cs="Times New Roman"/>
          <w:sz w:val="24"/>
          <w:szCs w:val="24"/>
        </w:rPr>
        <w:t xml:space="preserve"> Fleming and Brown (2021) add to the aforementioned claim by reporting that the Covid-19 lockdown period from March to July 2020 saw a decrease in response police staffing. According to Fleming and Brown (2021), this understaffing followed the</w:t>
      </w:r>
      <w:r w:rsidR="00641500" w:rsidRPr="004B4F77">
        <w:rPr>
          <w:rFonts w:ascii="Times New Roman" w:hAnsi="Times New Roman" w:cs="Times New Roman"/>
          <w:sz w:val="24"/>
          <w:szCs w:val="24"/>
        </w:rPr>
        <w:t xml:space="preserve"> UK</w:t>
      </w:r>
      <w:r w:rsidR="00E77722" w:rsidRPr="004B4F77">
        <w:rPr>
          <w:rFonts w:ascii="Times New Roman" w:hAnsi="Times New Roman" w:cs="Times New Roman"/>
          <w:sz w:val="24"/>
          <w:szCs w:val="24"/>
        </w:rPr>
        <w:t xml:space="preserve"> police forces’ initiative to reduce staff members working from their usual location due to the Covid-19 lockdown measures, sending other officers home.</w:t>
      </w:r>
      <w:r w:rsidR="00F5637B" w:rsidRPr="004B4F77">
        <w:rPr>
          <w:rFonts w:ascii="Times New Roman" w:hAnsi="Times New Roman" w:cs="Times New Roman"/>
          <w:sz w:val="24"/>
          <w:szCs w:val="24"/>
        </w:rPr>
        <w:t xml:space="preserve"> </w:t>
      </w:r>
    </w:p>
    <w:p w:rsidR="00AA6ED0" w:rsidRPr="004B4F77" w:rsidRDefault="00F5637B" w:rsidP="00AA6ED0">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Further, Farrow (2020) observes that the Covid-19 pandemic led to decreased policing resources, necessitating the dedication of additional resources to primarily aid in policing during the pandemic. </w:t>
      </w:r>
      <w:r w:rsidR="00B77798" w:rsidRPr="004B4F77">
        <w:rPr>
          <w:rFonts w:ascii="Times New Roman" w:hAnsi="Times New Roman" w:cs="Times New Roman"/>
          <w:sz w:val="24"/>
          <w:szCs w:val="24"/>
        </w:rPr>
        <w:t>Ghaemmaghami et al. (2021)</w:t>
      </w:r>
      <w:r w:rsidRPr="004B4F77">
        <w:rPr>
          <w:rFonts w:ascii="Times New Roman" w:hAnsi="Times New Roman" w:cs="Times New Roman"/>
          <w:sz w:val="24"/>
          <w:szCs w:val="24"/>
        </w:rPr>
        <w:t xml:space="preserve"> further the studies reported above by reporting findings that the</w:t>
      </w:r>
      <w:r w:rsidR="00B77798" w:rsidRPr="004B4F77">
        <w:rPr>
          <w:rFonts w:ascii="Times New Roman" w:hAnsi="Times New Roman" w:cs="Times New Roman"/>
          <w:sz w:val="24"/>
          <w:szCs w:val="24"/>
        </w:rPr>
        <w:t>re have been negative opinions from the</w:t>
      </w:r>
      <w:r w:rsidRPr="004B4F77">
        <w:rPr>
          <w:rFonts w:ascii="Times New Roman" w:hAnsi="Times New Roman" w:cs="Times New Roman"/>
          <w:sz w:val="24"/>
          <w:szCs w:val="24"/>
        </w:rPr>
        <w:t xml:space="preserve"> UK public </w:t>
      </w:r>
      <w:r w:rsidR="00B77798" w:rsidRPr="004B4F77">
        <w:rPr>
          <w:rFonts w:ascii="Times New Roman" w:hAnsi="Times New Roman" w:cs="Times New Roman"/>
          <w:sz w:val="24"/>
          <w:szCs w:val="24"/>
        </w:rPr>
        <w:t>concerning</w:t>
      </w:r>
      <w:r w:rsidRPr="004B4F77">
        <w:rPr>
          <w:rFonts w:ascii="Times New Roman" w:hAnsi="Times New Roman" w:cs="Times New Roman"/>
          <w:sz w:val="24"/>
          <w:szCs w:val="24"/>
        </w:rPr>
        <w:t xml:space="preserve"> the performance of response police staff during the Covid-19 lockdown period. These scholars </w:t>
      </w:r>
      <w:r w:rsidR="00B5048A" w:rsidRPr="004B4F77">
        <w:rPr>
          <w:rFonts w:ascii="Times New Roman" w:hAnsi="Times New Roman" w:cs="Times New Roman"/>
          <w:sz w:val="24"/>
          <w:szCs w:val="24"/>
        </w:rPr>
        <w:t>note</w:t>
      </w:r>
      <w:r w:rsidRPr="004B4F77">
        <w:rPr>
          <w:rFonts w:ascii="Times New Roman" w:hAnsi="Times New Roman" w:cs="Times New Roman"/>
          <w:sz w:val="24"/>
          <w:szCs w:val="24"/>
        </w:rPr>
        <w:t xml:space="preserve"> that the public members with negative opinions attribute the poor response policing performance to lack of resources and </w:t>
      </w:r>
      <w:r w:rsidR="00EB7A27" w:rsidRPr="004B4F77">
        <w:rPr>
          <w:rFonts w:ascii="Times New Roman" w:hAnsi="Times New Roman" w:cs="Times New Roman"/>
          <w:sz w:val="24"/>
          <w:szCs w:val="24"/>
        </w:rPr>
        <w:t>disoriented</w:t>
      </w:r>
      <w:r w:rsidR="00B77798" w:rsidRPr="004B4F77">
        <w:rPr>
          <w:rFonts w:ascii="Times New Roman" w:hAnsi="Times New Roman" w:cs="Times New Roman"/>
          <w:sz w:val="24"/>
          <w:szCs w:val="24"/>
        </w:rPr>
        <w:t xml:space="preserve"> communication following the nature of the lockdown restrictions. </w:t>
      </w:r>
    </w:p>
    <w:p w:rsidR="001154ED" w:rsidRPr="004B4F77" w:rsidRDefault="001154ED" w:rsidP="001154ED">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 xml:space="preserve">The Impact of </w:t>
      </w:r>
      <w:r w:rsidR="00334E6E" w:rsidRPr="004B4F77">
        <w:rPr>
          <w:rFonts w:ascii="Times New Roman" w:hAnsi="Times New Roman" w:cs="Times New Roman"/>
          <w:i/>
          <w:sz w:val="24"/>
          <w:szCs w:val="24"/>
        </w:rPr>
        <w:t xml:space="preserve">Covid-19 and </w:t>
      </w:r>
      <w:r w:rsidRPr="004B4F77">
        <w:rPr>
          <w:rFonts w:ascii="Times New Roman" w:hAnsi="Times New Roman" w:cs="Times New Roman"/>
          <w:i/>
          <w:sz w:val="24"/>
          <w:szCs w:val="24"/>
        </w:rPr>
        <w:t>Lockdown Measures on Response Policing Ability</w:t>
      </w:r>
    </w:p>
    <w:p w:rsidR="001154ED" w:rsidRPr="004B4F77" w:rsidRDefault="00425D2D" w:rsidP="00AA6ED0">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Fleming and Brown (2021) report that the lockdown measures have led to feelings of tiredness, finding work to be more difficult, and heightened stress among </w:t>
      </w:r>
      <w:r w:rsidR="00641500" w:rsidRPr="004B4F77">
        <w:rPr>
          <w:rFonts w:ascii="Times New Roman" w:hAnsi="Times New Roman" w:cs="Times New Roman"/>
          <w:sz w:val="24"/>
          <w:szCs w:val="24"/>
        </w:rPr>
        <w:t xml:space="preserve">UK </w:t>
      </w:r>
      <w:r w:rsidRPr="004B4F77">
        <w:rPr>
          <w:rFonts w:ascii="Times New Roman" w:hAnsi="Times New Roman" w:cs="Times New Roman"/>
          <w:sz w:val="24"/>
          <w:szCs w:val="24"/>
        </w:rPr>
        <w:t>response police staff left to work on their usual policing locations.</w:t>
      </w:r>
      <w:r w:rsidR="00822400" w:rsidRPr="004B4F77">
        <w:rPr>
          <w:rFonts w:ascii="Times New Roman" w:hAnsi="Times New Roman" w:cs="Times New Roman"/>
          <w:sz w:val="24"/>
          <w:szCs w:val="24"/>
        </w:rPr>
        <w:t xml:space="preserve"> De Camargo (2021) presents similar findings to Fleming and Brown (2021), stating that response officers in the UK have experienced increased anxiety concerning their susceptibility to contracting the Covid-19 virus, an aspect of emotional labour which negatively affects their ability to respond to calls.</w:t>
      </w:r>
      <w:r w:rsidR="000E6641" w:rsidRPr="004B4F77">
        <w:rPr>
          <w:rFonts w:ascii="Times New Roman" w:hAnsi="Times New Roman" w:cs="Times New Roman"/>
          <w:sz w:val="24"/>
          <w:szCs w:val="24"/>
        </w:rPr>
        <w:t xml:space="preserve"> Similarly, Aljayyoussi (2020) agrees with De Camargo (2021) by highlighting that the lack of personal protective equipment among response police staff in the UK significantly exposes response officers to the possibility of contracting the virus.</w:t>
      </w:r>
      <w:r w:rsidR="00F50EAB" w:rsidRPr="004B4F77">
        <w:rPr>
          <w:rFonts w:ascii="Times New Roman" w:hAnsi="Times New Roman" w:cs="Times New Roman"/>
          <w:sz w:val="24"/>
          <w:szCs w:val="24"/>
        </w:rPr>
        <w:t xml:space="preserve"> Finally, </w:t>
      </w:r>
      <w:r w:rsidR="003D28F2" w:rsidRPr="004B4F77">
        <w:rPr>
          <w:rFonts w:ascii="Times New Roman" w:hAnsi="Times New Roman" w:cs="Times New Roman"/>
          <w:sz w:val="24"/>
          <w:szCs w:val="24"/>
        </w:rPr>
        <w:t>Pink et al. (2021)</w:t>
      </w:r>
      <w:r w:rsidR="00F50EAB" w:rsidRPr="004B4F77">
        <w:rPr>
          <w:rFonts w:ascii="Times New Roman" w:hAnsi="Times New Roman" w:cs="Times New Roman"/>
          <w:sz w:val="24"/>
          <w:szCs w:val="24"/>
        </w:rPr>
        <w:t xml:space="preserve"> add to the findings above, stating that despite the impact of an actual sickness from Covid-19, the fear of contracting the virus</w:t>
      </w:r>
      <w:r w:rsidR="003D28F2" w:rsidRPr="004B4F77">
        <w:rPr>
          <w:rFonts w:ascii="Times New Roman" w:hAnsi="Times New Roman" w:cs="Times New Roman"/>
          <w:sz w:val="24"/>
          <w:szCs w:val="24"/>
        </w:rPr>
        <w:t>, potential job loss, and financial concerns among the UK police force significantly impact frontline police officers’ ability to be productive on their respective jobs.</w:t>
      </w:r>
    </w:p>
    <w:p w:rsidR="005650C5" w:rsidRPr="004B4F77" w:rsidRDefault="005650C5" w:rsidP="005650C5">
      <w:pPr>
        <w:pStyle w:val="ListParagraph"/>
        <w:spacing w:after="0" w:line="480" w:lineRule="auto"/>
        <w:ind w:left="1440"/>
        <w:jc w:val="center"/>
        <w:rPr>
          <w:rFonts w:ascii="Times New Roman" w:hAnsi="Times New Roman" w:cs="Times New Roman"/>
          <w:sz w:val="24"/>
          <w:szCs w:val="24"/>
        </w:rPr>
      </w:pPr>
      <w:r w:rsidRPr="004B4F77">
        <w:rPr>
          <w:rFonts w:ascii="Times New Roman" w:hAnsi="Times New Roman" w:cs="Times New Roman"/>
          <w:sz w:val="24"/>
          <w:szCs w:val="24"/>
        </w:rPr>
        <w:t>Methodology</w:t>
      </w:r>
    </w:p>
    <w:p w:rsidR="00147F56" w:rsidRPr="004B4F77" w:rsidRDefault="00147F56" w:rsidP="00147F56">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Research Design</w:t>
      </w:r>
    </w:p>
    <w:p w:rsidR="00147F56" w:rsidRPr="004B4F77" w:rsidRDefault="00147F56" w:rsidP="00147F56">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The proposed study will employ a mixed research design involving quantitative and qualitative components. Qualitatively, the research will involve phenomenological research on the feelings of response officers towards the impact of Covid-19 and lockdown measures on their ability to respond to calls. Further, quantitatively, the study will conduct a record review on UK statistics on crime rates. Hence, the data collection methods include qualitative methods through literature review and questionnaires and quantitative methods through record review. The inclusion criteria for the literature review will include sources that cover the lockdown measures, response officer experiences, and crime rates in the UK in the Covid-19 era. Furthermore, the literature sources will consist of official government reports or government website publications, peer-reviewed journal articles, and scholarly books. The exclusion criteria for the literature will include non-governmental or non-official agency websites and literature relating to response officer experiences and UK crime rates published before the Covid-19 era. The questionnaires will be administered in police stations across three different regions in the UK, in</w:t>
      </w:r>
      <w:r w:rsidR="009D1322">
        <w:rPr>
          <w:rFonts w:ascii="Times New Roman" w:hAnsi="Times New Roman" w:cs="Times New Roman"/>
          <w:sz w:val="24"/>
          <w:szCs w:val="24"/>
        </w:rPr>
        <w:t>cluding in the capital, Cardiff</w:t>
      </w:r>
      <w:r w:rsidRPr="004B4F77">
        <w:rPr>
          <w:rFonts w:ascii="Times New Roman" w:hAnsi="Times New Roman" w:cs="Times New Roman"/>
          <w:sz w:val="24"/>
          <w:szCs w:val="24"/>
        </w:rPr>
        <w:t xml:space="preserve">. Additionally, the record review will include database records in the three police station locations where the questionnaires will be administered and public police records on crime rates in the UK between 2020 and 2021. </w:t>
      </w:r>
    </w:p>
    <w:p w:rsidR="00147F56" w:rsidRPr="004B4F77" w:rsidRDefault="00147F56" w:rsidP="00147F56">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Research Philosophy</w:t>
      </w:r>
    </w:p>
    <w:p w:rsidR="00147F56" w:rsidRPr="004B4F77" w:rsidRDefault="005650C5" w:rsidP="005650C5">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This study will employ a Pragmatism research philosophy following its mixed research approach. This research prefers Pragmatism due to its suitability to the research problem. As Creswell and Clark (2017) highlight, Pragmatism research philosophy is problem-oriented to view the best research methods as those which most effectively answer the research question. </w:t>
      </w:r>
    </w:p>
    <w:p w:rsidR="00147F56" w:rsidRPr="004B4F77" w:rsidRDefault="00147F56" w:rsidP="00147F56">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Research Approach</w:t>
      </w:r>
    </w:p>
    <w:p w:rsidR="00147F56" w:rsidRPr="004B4F77" w:rsidRDefault="00147F56" w:rsidP="005650C5">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T</w:t>
      </w:r>
      <w:r w:rsidR="005650C5" w:rsidRPr="004B4F77">
        <w:rPr>
          <w:rFonts w:ascii="Times New Roman" w:hAnsi="Times New Roman" w:cs="Times New Roman"/>
          <w:sz w:val="24"/>
          <w:szCs w:val="24"/>
        </w:rPr>
        <w:t>his research considers qualitative and quantitative approaches useful in answering questions around UK crime level, resource allocation, and response competence relative to Covid-19’s impact.</w:t>
      </w:r>
    </w:p>
    <w:p w:rsidR="00147F56" w:rsidRPr="004B4F77" w:rsidRDefault="00147F56" w:rsidP="00147F56">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Data Analysis</w:t>
      </w:r>
    </w:p>
    <w:p w:rsidR="005650C5" w:rsidRPr="004B4F77" w:rsidRDefault="005650C5" w:rsidP="00147F56">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Quantitative data analysis will involve multivariate analysis of the crime data records with the Statistical Package for the Social Sciences (SPSS).</w:t>
      </w:r>
    </w:p>
    <w:p w:rsidR="00147F56" w:rsidRPr="004B4F77" w:rsidRDefault="00147F56" w:rsidP="00C70E19">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Ethical Considerations</w:t>
      </w:r>
    </w:p>
    <w:p w:rsidR="00147F56" w:rsidRPr="004B4F77" w:rsidRDefault="00147F56" w:rsidP="00147F56">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The guiding ethical consideration of this research is data privacy. This research will ensure that it maintains </w:t>
      </w:r>
      <w:r w:rsidR="005E459B" w:rsidRPr="004B4F77">
        <w:rPr>
          <w:rFonts w:ascii="Times New Roman" w:hAnsi="Times New Roman" w:cs="Times New Roman"/>
          <w:sz w:val="24"/>
          <w:szCs w:val="24"/>
        </w:rPr>
        <w:t xml:space="preserve">the </w:t>
      </w:r>
      <w:r w:rsidRPr="004B4F77">
        <w:rPr>
          <w:rFonts w:ascii="Times New Roman" w:hAnsi="Times New Roman" w:cs="Times New Roman"/>
          <w:sz w:val="24"/>
          <w:szCs w:val="24"/>
        </w:rPr>
        <w:t>privacy of its data sample by ensuring that no personal information of the criminals under the crim</w:t>
      </w:r>
      <w:r w:rsidR="005E459B" w:rsidRPr="004B4F77">
        <w:rPr>
          <w:rFonts w:ascii="Times New Roman" w:hAnsi="Times New Roman" w:cs="Times New Roman"/>
          <w:sz w:val="24"/>
          <w:szCs w:val="24"/>
        </w:rPr>
        <w:t>inal</w:t>
      </w:r>
      <w:r w:rsidRPr="004B4F77">
        <w:rPr>
          <w:rFonts w:ascii="Times New Roman" w:hAnsi="Times New Roman" w:cs="Times New Roman"/>
          <w:sz w:val="24"/>
          <w:szCs w:val="24"/>
        </w:rPr>
        <w:t xml:space="preserve"> records </w:t>
      </w:r>
      <w:r w:rsidR="005E459B" w:rsidRPr="004B4F77">
        <w:rPr>
          <w:rFonts w:ascii="Times New Roman" w:hAnsi="Times New Roman" w:cs="Times New Roman"/>
          <w:sz w:val="24"/>
          <w:szCs w:val="24"/>
        </w:rPr>
        <w:t>is</w:t>
      </w:r>
      <w:r w:rsidRPr="004B4F77">
        <w:rPr>
          <w:rFonts w:ascii="Times New Roman" w:hAnsi="Times New Roman" w:cs="Times New Roman"/>
          <w:sz w:val="24"/>
          <w:szCs w:val="24"/>
        </w:rPr>
        <w:t xml:space="preserve"> made public through the research report or otherwise.</w:t>
      </w:r>
      <w:r w:rsidR="00C70E19" w:rsidRPr="004B4F77">
        <w:rPr>
          <w:rFonts w:ascii="Times New Roman" w:hAnsi="Times New Roman" w:cs="Times New Roman"/>
          <w:sz w:val="24"/>
          <w:szCs w:val="24"/>
        </w:rPr>
        <w:t xml:space="preserve"> Furthermore, this study will comply with the code of practice pursuant to section 122(2) of the </w:t>
      </w:r>
      <w:r w:rsidR="00C70E19" w:rsidRPr="004B4F77">
        <w:rPr>
          <w:rFonts w:ascii="Times New Roman" w:hAnsi="Times New Roman" w:cs="Times New Roman"/>
          <w:i/>
          <w:sz w:val="24"/>
          <w:szCs w:val="24"/>
        </w:rPr>
        <w:t>Police Act 1997</w:t>
      </w:r>
      <w:r w:rsidR="00C70E19" w:rsidRPr="004B4F77">
        <w:rPr>
          <w:rFonts w:ascii="Times New Roman" w:hAnsi="Times New Roman" w:cs="Times New Roman"/>
          <w:sz w:val="24"/>
          <w:szCs w:val="24"/>
        </w:rPr>
        <w:t>. Thus, the research will seek clearance from the Disclosure and Barring Service before conducting record review</w:t>
      </w:r>
      <w:r w:rsidR="005E459B" w:rsidRPr="004B4F77">
        <w:rPr>
          <w:rFonts w:ascii="Times New Roman" w:hAnsi="Times New Roman" w:cs="Times New Roman"/>
          <w:sz w:val="24"/>
          <w:szCs w:val="24"/>
        </w:rPr>
        <w:t>s</w:t>
      </w:r>
      <w:r w:rsidR="00C70E19" w:rsidRPr="004B4F77">
        <w:rPr>
          <w:rFonts w:ascii="Times New Roman" w:hAnsi="Times New Roman" w:cs="Times New Roman"/>
          <w:sz w:val="24"/>
          <w:szCs w:val="24"/>
        </w:rPr>
        <w:t xml:space="preserve"> in the police stations around the country.</w:t>
      </w:r>
    </w:p>
    <w:p w:rsidR="009D1322" w:rsidRDefault="009D1322" w:rsidP="001523E5">
      <w:pPr>
        <w:spacing w:after="0" w:line="480" w:lineRule="auto"/>
        <w:ind w:firstLine="720"/>
        <w:jc w:val="center"/>
        <w:rPr>
          <w:rFonts w:ascii="Times New Roman" w:hAnsi="Times New Roman" w:cs="Times New Roman"/>
          <w:sz w:val="24"/>
          <w:szCs w:val="24"/>
        </w:rPr>
      </w:pPr>
    </w:p>
    <w:p w:rsidR="009D1322" w:rsidRDefault="009D1322" w:rsidP="001523E5">
      <w:pPr>
        <w:spacing w:after="0" w:line="480" w:lineRule="auto"/>
        <w:ind w:firstLine="720"/>
        <w:jc w:val="center"/>
        <w:rPr>
          <w:rFonts w:ascii="Times New Roman" w:hAnsi="Times New Roman" w:cs="Times New Roman"/>
          <w:sz w:val="24"/>
          <w:szCs w:val="24"/>
        </w:rPr>
      </w:pPr>
    </w:p>
    <w:p w:rsidR="001523E5" w:rsidRPr="004B4F77" w:rsidRDefault="001523E5" w:rsidP="001523E5">
      <w:pPr>
        <w:spacing w:after="0" w:line="480" w:lineRule="auto"/>
        <w:ind w:firstLine="720"/>
        <w:jc w:val="center"/>
        <w:rPr>
          <w:rFonts w:ascii="Times New Roman" w:hAnsi="Times New Roman" w:cs="Times New Roman"/>
          <w:sz w:val="24"/>
          <w:szCs w:val="24"/>
        </w:rPr>
      </w:pPr>
      <w:r w:rsidRPr="004B4F77">
        <w:rPr>
          <w:rFonts w:ascii="Times New Roman" w:hAnsi="Times New Roman" w:cs="Times New Roman"/>
          <w:sz w:val="24"/>
          <w:szCs w:val="24"/>
        </w:rPr>
        <w:t>Work Plan</w:t>
      </w:r>
    </w:p>
    <w:p w:rsidR="0091674C" w:rsidRPr="004B4F77" w:rsidRDefault="00BB6B08" w:rsidP="009C7312">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This study proposes a w</w:t>
      </w:r>
      <w:r w:rsidR="005E459B" w:rsidRPr="004B4F77">
        <w:rPr>
          <w:rFonts w:ascii="Times New Roman" w:hAnsi="Times New Roman" w:cs="Times New Roman"/>
          <w:sz w:val="24"/>
          <w:szCs w:val="24"/>
        </w:rPr>
        <w:t>eeks-long work plan</w:t>
      </w:r>
      <w:r w:rsidRPr="004B4F77">
        <w:rPr>
          <w:rFonts w:ascii="Times New Roman" w:hAnsi="Times New Roman" w:cs="Times New Roman"/>
          <w:sz w:val="24"/>
          <w:szCs w:val="24"/>
        </w:rPr>
        <w:t xml:space="preserve"> to cover literature review, </w:t>
      </w:r>
      <w:r w:rsidR="00ED5F2D" w:rsidRPr="004B4F77">
        <w:rPr>
          <w:rFonts w:ascii="Times New Roman" w:hAnsi="Times New Roman" w:cs="Times New Roman"/>
          <w:sz w:val="24"/>
          <w:szCs w:val="24"/>
        </w:rPr>
        <w:t>literature review, questionnaire administration, record review, data analysis, proposal write-up, and final report write-up.</w:t>
      </w:r>
    </w:p>
    <w:tbl>
      <w:tblPr>
        <w:tblpPr w:leftFromText="180" w:rightFromText="180" w:vertAnchor="text" w:horzAnchor="margin" w:tblpXSpec="center" w:tblpY="511"/>
        <w:tblW w:w="10449" w:type="dxa"/>
        <w:tblLook w:val="04A0" w:firstRow="1" w:lastRow="0" w:firstColumn="1" w:lastColumn="0" w:noHBand="0" w:noVBand="1"/>
      </w:tblPr>
      <w:tblGrid>
        <w:gridCol w:w="1656"/>
        <w:gridCol w:w="426"/>
        <w:gridCol w:w="426"/>
        <w:gridCol w:w="426"/>
        <w:gridCol w:w="426"/>
        <w:gridCol w:w="426"/>
        <w:gridCol w:w="426"/>
        <w:gridCol w:w="426"/>
        <w:gridCol w:w="426"/>
        <w:gridCol w:w="426"/>
        <w:gridCol w:w="456"/>
        <w:gridCol w:w="456"/>
        <w:gridCol w:w="456"/>
        <w:gridCol w:w="456"/>
        <w:gridCol w:w="456"/>
        <w:gridCol w:w="456"/>
        <w:gridCol w:w="456"/>
        <w:gridCol w:w="456"/>
        <w:gridCol w:w="456"/>
        <w:gridCol w:w="456"/>
        <w:gridCol w:w="456"/>
        <w:gridCol w:w="456"/>
        <w:gridCol w:w="456"/>
      </w:tblGrid>
      <w:tr w:rsidR="004B4F77" w:rsidRPr="004B4F77" w:rsidTr="00ED5F2D">
        <w:trPr>
          <w:trHeight w:val="1673"/>
        </w:trPr>
        <w:tc>
          <w:tcPr>
            <w:tcW w:w="117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Week</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2</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3</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4</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5</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6</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7</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8</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9</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10</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11</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12</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13</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14</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15</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16</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17</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18</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19</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20</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21</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22</w:t>
            </w:r>
          </w:p>
        </w:tc>
      </w:tr>
      <w:tr w:rsidR="004B4F77" w:rsidRPr="004B4F77" w:rsidTr="00ED5F2D">
        <w:trPr>
          <w:trHeight w:val="605"/>
        </w:trPr>
        <w:tc>
          <w:tcPr>
            <w:tcW w:w="1177" w:type="dxa"/>
            <w:tcBorders>
              <w:top w:val="nil"/>
              <w:left w:val="single" w:sz="4" w:space="0" w:color="auto"/>
              <w:bottom w:val="single" w:sz="4" w:space="0" w:color="auto"/>
              <w:right w:val="single" w:sz="4" w:space="0" w:color="auto"/>
            </w:tcBorders>
            <w:shd w:val="clear" w:color="000000" w:fill="A9D08E"/>
            <w:noWrap/>
            <w:vAlign w:val="bottom"/>
            <w:hideMark/>
          </w:tcPr>
          <w:p w:rsidR="00ED5F2D" w:rsidRPr="004B4F77" w:rsidRDefault="00ED5F2D" w:rsidP="00ED5F2D">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xml:space="preserve">Data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rsidTr="00ED5F2D">
        <w:trPr>
          <w:trHeight w:val="605"/>
        </w:trPr>
        <w:tc>
          <w:tcPr>
            <w:tcW w:w="1177" w:type="dxa"/>
            <w:tcBorders>
              <w:top w:val="nil"/>
              <w:left w:val="single" w:sz="4" w:space="0" w:color="auto"/>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Literature review</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rsidTr="00ED5F2D">
        <w:trPr>
          <w:trHeight w:val="605"/>
        </w:trPr>
        <w:tc>
          <w:tcPr>
            <w:tcW w:w="1177" w:type="dxa"/>
            <w:tcBorders>
              <w:top w:val="nil"/>
              <w:left w:val="single" w:sz="4" w:space="0" w:color="auto"/>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Questionnaires</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rsidTr="00ED5F2D">
        <w:trPr>
          <w:trHeight w:val="605"/>
        </w:trPr>
        <w:tc>
          <w:tcPr>
            <w:tcW w:w="1177" w:type="dxa"/>
            <w:tcBorders>
              <w:top w:val="nil"/>
              <w:left w:val="single" w:sz="4" w:space="0" w:color="auto"/>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Record Review</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rsidTr="00ED5F2D">
        <w:trPr>
          <w:trHeight w:val="605"/>
        </w:trPr>
        <w:tc>
          <w:tcPr>
            <w:tcW w:w="1177" w:type="dxa"/>
            <w:tcBorders>
              <w:top w:val="nil"/>
              <w:left w:val="single" w:sz="4" w:space="0" w:color="auto"/>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Data Analysis</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FFFFFF" w:themeFill="background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rsidTr="00ED5F2D">
        <w:trPr>
          <w:trHeight w:val="605"/>
        </w:trPr>
        <w:tc>
          <w:tcPr>
            <w:tcW w:w="1177" w:type="dxa"/>
            <w:tcBorders>
              <w:top w:val="nil"/>
              <w:left w:val="single" w:sz="4" w:space="0" w:color="auto"/>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Write up</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rsidTr="00ED5F2D">
        <w:trPr>
          <w:trHeight w:val="605"/>
        </w:trPr>
        <w:tc>
          <w:tcPr>
            <w:tcW w:w="1177" w:type="dxa"/>
            <w:tcBorders>
              <w:top w:val="nil"/>
              <w:left w:val="single" w:sz="4" w:space="0" w:color="auto"/>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Proposal</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rsidTr="00ED5F2D">
        <w:trPr>
          <w:trHeight w:val="605"/>
        </w:trPr>
        <w:tc>
          <w:tcPr>
            <w:tcW w:w="1177" w:type="dxa"/>
            <w:tcBorders>
              <w:top w:val="nil"/>
              <w:left w:val="single" w:sz="4" w:space="0" w:color="auto"/>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Final Report</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5B9BD5" w:themeFill="accent1"/>
            <w:noWrap/>
            <w:vAlign w:val="bottom"/>
            <w:hideMark/>
          </w:tcPr>
          <w:p w:rsidR="00ED5F2D" w:rsidRPr="004B4F77" w:rsidRDefault="00ED5F2D" w:rsidP="00EA3BB4">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bl>
    <w:p w:rsidR="0091674C" w:rsidRPr="004B4F77" w:rsidRDefault="0091674C" w:rsidP="00B00A53">
      <w:pPr>
        <w:spacing w:after="0" w:line="480" w:lineRule="auto"/>
        <w:jc w:val="center"/>
        <w:rPr>
          <w:rFonts w:ascii="Times New Roman" w:hAnsi="Times New Roman" w:cs="Times New Roman"/>
          <w:sz w:val="24"/>
          <w:szCs w:val="24"/>
        </w:rPr>
      </w:pPr>
    </w:p>
    <w:p w:rsidR="0091674C" w:rsidRPr="004B4F77" w:rsidRDefault="0091674C" w:rsidP="00B00A53">
      <w:pPr>
        <w:spacing w:after="0" w:line="480" w:lineRule="auto"/>
        <w:jc w:val="center"/>
        <w:rPr>
          <w:rFonts w:ascii="Times New Roman" w:hAnsi="Times New Roman" w:cs="Times New Roman"/>
          <w:sz w:val="24"/>
          <w:szCs w:val="24"/>
        </w:rPr>
      </w:pPr>
    </w:p>
    <w:p w:rsidR="0091674C" w:rsidRPr="004B4F77" w:rsidRDefault="0091674C" w:rsidP="00B00A53">
      <w:pPr>
        <w:spacing w:after="0" w:line="480" w:lineRule="auto"/>
        <w:jc w:val="center"/>
        <w:rPr>
          <w:rFonts w:ascii="Times New Roman" w:hAnsi="Times New Roman" w:cs="Times New Roman"/>
          <w:sz w:val="24"/>
          <w:szCs w:val="24"/>
        </w:rPr>
      </w:pPr>
    </w:p>
    <w:p w:rsidR="00BD3D73" w:rsidRPr="004B4F77" w:rsidRDefault="00BD3D73" w:rsidP="00BD3D73">
      <w:pPr>
        <w:pStyle w:val="NormalWeb"/>
        <w:spacing w:before="0" w:beforeAutospacing="0" w:after="0" w:afterAutospacing="0" w:line="480" w:lineRule="auto"/>
        <w:ind w:left="720" w:hanging="720"/>
        <w:rPr>
          <w:shd w:val="clear" w:color="auto" w:fill="FFFFFF"/>
        </w:rPr>
      </w:pPr>
      <w:r>
        <w:rPr>
          <w:shd w:val="clear" w:color="auto" w:fill="FFFFFF"/>
        </w:rPr>
        <w:t>Word count 1630</w:t>
      </w:r>
    </w:p>
    <w:p w:rsidR="001D55BF" w:rsidRDefault="001D55BF" w:rsidP="00B00A53">
      <w:pPr>
        <w:spacing w:after="0" w:line="480" w:lineRule="auto"/>
        <w:jc w:val="center"/>
        <w:rPr>
          <w:rFonts w:ascii="Times New Roman" w:hAnsi="Times New Roman" w:cs="Times New Roman"/>
          <w:sz w:val="24"/>
          <w:szCs w:val="24"/>
        </w:rPr>
      </w:pPr>
    </w:p>
    <w:p w:rsidR="009C7312" w:rsidRDefault="009C7312" w:rsidP="00B00A53">
      <w:pPr>
        <w:spacing w:after="0" w:line="480" w:lineRule="auto"/>
        <w:jc w:val="center"/>
        <w:rPr>
          <w:rFonts w:ascii="Times New Roman" w:hAnsi="Times New Roman" w:cs="Times New Roman"/>
          <w:sz w:val="24"/>
          <w:szCs w:val="24"/>
        </w:rPr>
      </w:pPr>
    </w:p>
    <w:p w:rsidR="009C7312" w:rsidRDefault="009C7312" w:rsidP="00B00A53">
      <w:pPr>
        <w:spacing w:after="0" w:line="480" w:lineRule="auto"/>
        <w:jc w:val="center"/>
        <w:rPr>
          <w:rFonts w:ascii="Times New Roman" w:hAnsi="Times New Roman" w:cs="Times New Roman"/>
          <w:sz w:val="24"/>
          <w:szCs w:val="24"/>
        </w:rPr>
      </w:pPr>
    </w:p>
    <w:p w:rsidR="009C7312" w:rsidRDefault="009C7312" w:rsidP="00B00A53">
      <w:pPr>
        <w:spacing w:after="0" w:line="480" w:lineRule="auto"/>
        <w:jc w:val="center"/>
        <w:rPr>
          <w:rFonts w:ascii="Times New Roman" w:hAnsi="Times New Roman" w:cs="Times New Roman"/>
          <w:sz w:val="24"/>
          <w:szCs w:val="24"/>
        </w:rPr>
      </w:pPr>
    </w:p>
    <w:p w:rsidR="009C7312" w:rsidRDefault="009C7312" w:rsidP="00B00A53">
      <w:pPr>
        <w:spacing w:after="0" w:line="480" w:lineRule="auto"/>
        <w:jc w:val="center"/>
        <w:rPr>
          <w:rFonts w:ascii="Times New Roman" w:hAnsi="Times New Roman" w:cs="Times New Roman"/>
          <w:sz w:val="24"/>
          <w:szCs w:val="24"/>
        </w:rPr>
      </w:pPr>
    </w:p>
    <w:p w:rsidR="009C7312" w:rsidRDefault="009C7312" w:rsidP="00B00A53">
      <w:pPr>
        <w:spacing w:after="0" w:line="480" w:lineRule="auto"/>
        <w:jc w:val="center"/>
        <w:rPr>
          <w:rFonts w:ascii="Times New Roman" w:hAnsi="Times New Roman" w:cs="Times New Roman"/>
          <w:sz w:val="24"/>
          <w:szCs w:val="24"/>
        </w:rPr>
      </w:pPr>
    </w:p>
    <w:p w:rsidR="00B14A7F" w:rsidRPr="004B4F77" w:rsidRDefault="00A070ED" w:rsidP="00BD3D73">
      <w:pPr>
        <w:spacing w:after="0" w:line="480" w:lineRule="auto"/>
        <w:jc w:val="center"/>
        <w:rPr>
          <w:rFonts w:ascii="Times New Roman" w:hAnsi="Times New Roman" w:cs="Times New Roman"/>
          <w:sz w:val="24"/>
          <w:szCs w:val="24"/>
        </w:rPr>
      </w:pPr>
      <w:bookmarkStart w:id="0" w:name="_GoBack"/>
      <w:bookmarkEnd w:id="0"/>
      <w:r w:rsidRPr="004B4F77">
        <w:rPr>
          <w:rFonts w:ascii="Times New Roman" w:hAnsi="Times New Roman" w:cs="Times New Roman"/>
          <w:sz w:val="24"/>
          <w:szCs w:val="24"/>
        </w:rPr>
        <w:t>References</w:t>
      </w:r>
    </w:p>
    <w:p w:rsidR="000E6641" w:rsidRPr="004B4F77" w:rsidRDefault="000E6641" w:rsidP="00BF22F0">
      <w:pPr>
        <w:pStyle w:val="NormalWeb"/>
        <w:spacing w:before="0" w:beforeAutospacing="0" w:after="0" w:afterAutospacing="0" w:line="480" w:lineRule="auto"/>
        <w:ind w:left="720" w:hanging="720"/>
        <w:rPr>
          <w:shd w:val="clear" w:color="auto" w:fill="FFFFFF"/>
        </w:rPr>
      </w:pPr>
      <w:r w:rsidRPr="004B4F77">
        <w:rPr>
          <w:shd w:val="clear" w:color="auto" w:fill="FFFFFF"/>
        </w:rPr>
        <w:t>Aljayyoussi, G., 2020. The harms of police frisking in times of a pandemic. </w:t>
      </w:r>
      <w:r w:rsidRPr="004B4F77">
        <w:rPr>
          <w:i/>
          <w:iCs/>
          <w:shd w:val="clear" w:color="auto" w:fill="FFFFFF"/>
        </w:rPr>
        <w:t>The Lancet</w:t>
      </w:r>
      <w:r w:rsidRPr="004B4F77">
        <w:rPr>
          <w:shd w:val="clear" w:color="auto" w:fill="FFFFFF"/>
        </w:rPr>
        <w:t>, </w:t>
      </w:r>
      <w:r w:rsidRPr="004B4F77">
        <w:rPr>
          <w:b/>
          <w:i/>
          <w:iCs/>
          <w:shd w:val="clear" w:color="auto" w:fill="FFFFFF"/>
        </w:rPr>
        <w:t>396</w:t>
      </w:r>
      <w:r w:rsidRPr="004B4F77">
        <w:rPr>
          <w:shd w:val="clear" w:color="auto" w:fill="FFFFFF"/>
        </w:rPr>
        <w:t>(10244), p.91.</w:t>
      </w:r>
    </w:p>
    <w:p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College of Policing, 2021. </w:t>
      </w:r>
      <w:r w:rsidRPr="004B4F77">
        <w:rPr>
          <w:i/>
          <w:iCs/>
          <w:shd w:val="clear" w:color="auto" w:fill="FFFFFF"/>
        </w:rPr>
        <w:t>A Career Pathway in Response Policing</w:t>
      </w:r>
      <w:r w:rsidRPr="004B4F77">
        <w:rPr>
          <w:shd w:val="clear" w:color="auto" w:fill="FFFFFF"/>
        </w:rPr>
        <w:t>. Available at: &lt;https://assets.college.police.uk/s3fs-public/2021-04/a-career-pathway-in-response-policing.pdf&gt; [Accessed 7 November 2021].</w:t>
      </w:r>
    </w:p>
    <w:p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Creswell, J.W. and Clark, V.L.P., 2017. </w:t>
      </w:r>
      <w:r w:rsidRPr="004B4F77">
        <w:rPr>
          <w:i/>
          <w:iCs/>
          <w:shd w:val="clear" w:color="auto" w:fill="FFFFFF"/>
        </w:rPr>
        <w:t>Designing and conducting mixed methods research</w:t>
      </w:r>
      <w:r w:rsidRPr="004B4F77">
        <w:rPr>
          <w:shd w:val="clear" w:color="auto" w:fill="FFFFFF"/>
        </w:rPr>
        <w:t>. Sage publications.</w:t>
      </w:r>
    </w:p>
    <w:p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De Camargo, C., 2021. ‘It’s tough shit, basically, that you</w:t>
      </w:r>
      <w:r w:rsidR="00B5048A" w:rsidRPr="004B4F77">
        <w:rPr>
          <w:shd w:val="clear" w:color="auto" w:fill="FFFFFF"/>
        </w:rPr>
        <w:t>’</w:t>
      </w:r>
      <w:r w:rsidRPr="004B4F77">
        <w:rPr>
          <w:shd w:val="clear" w:color="auto" w:fill="FFFFFF"/>
        </w:rPr>
        <w:t>re all gonna get it</w:t>
      </w:r>
      <w:r w:rsidR="00B5048A" w:rsidRPr="004B4F77">
        <w:rPr>
          <w:shd w:val="clear" w:color="auto" w:fill="FFFFFF"/>
        </w:rPr>
        <w:t>’</w:t>
      </w:r>
      <w:r w:rsidRPr="004B4F77">
        <w:rPr>
          <w:shd w:val="clear" w:color="auto" w:fill="FFFFFF"/>
        </w:rPr>
        <w:t>: UK virus testing and police officer anxieties of contracting COVID-19. </w:t>
      </w:r>
      <w:r w:rsidRPr="004B4F77">
        <w:rPr>
          <w:i/>
          <w:iCs/>
          <w:shd w:val="clear" w:color="auto" w:fill="FFFFFF"/>
        </w:rPr>
        <w:t>Policing and Society</w:t>
      </w:r>
      <w:r w:rsidRPr="004B4F77">
        <w:rPr>
          <w:shd w:val="clear" w:color="auto" w:fill="FFFFFF"/>
        </w:rPr>
        <w:t>, pp.1-17.</w:t>
      </w:r>
    </w:p>
    <w:p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Farrow, K., 2020. Policing the pandemic in the UK using the principles of procedural justice. </w:t>
      </w:r>
      <w:r w:rsidRPr="004B4F77">
        <w:rPr>
          <w:i/>
          <w:iCs/>
          <w:shd w:val="clear" w:color="auto" w:fill="FFFFFF"/>
        </w:rPr>
        <w:t>Policing: A Journal of Policy and Practice</w:t>
      </w:r>
      <w:r w:rsidRPr="004B4F77">
        <w:rPr>
          <w:shd w:val="clear" w:color="auto" w:fill="FFFFFF"/>
        </w:rPr>
        <w:t>, </w:t>
      </w:r>
      <w:r w:rsidRPr="004B4F77">
        <w:rPr>
          <w:b/>
          <w:i/>
          <w:iCs/>
          <w:shd w:val="clear" w:color="auto" w:fill="FFFFFF"/>
        </w:rPr>
        <w:t>14</w:t>
      </w:r>
      <w:r w:rsidRPr="004B4F77">
        <w:rPr>
          <w:shd w:val="clear" w:color="auto" w:fill="FFFFFF"/>
        </w:rPr>
        <w:t>(3), pp.587-592.</w:t>
      </w:r>
    </w:p>
    <w:p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Fleming, J. and Brown, J., 2021. Staffing the force: police staff in England and Wales’ experiences of working through a COVID-19 lockdown. </w:t>
      </w:r>
      <w:r w:rsidRPr="004B4F77">
        <w:rPr>
          <w:i/>
          <w:iCs/>
          <w:shd w:val="clear" w:color="auto" w:fill="FFFFFF"/>
        </w:rPr>
        <w:t>Police Practice and Research</w:t>
      </w:r>
      <w:r w:rsidRPr="004B4F77">
        <w:rPr>
          <w:shd w:val="clear" w:color="auto" w:fill="FFFFFF"/>
        </w:rPr>
        <w:t>, pp.1-18.</w:t>
      </w:r>
    </w:p>
    <w:p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Flynn, D., Moloney, E., Bhattarai, N., Scott, J., Breckons, M., Avery, L. and Moy, N., 2020. COVID-19 pandemic in the United Kingdom. </w:t>
      </w:r>
      <w:r w:rsidRPr="004B4F77">
        <w:rPr>
          <w:i/>
          <w:iCs/>
          <w:shd w:val="clear" w:color="auto" w:fill="FFFFFF"/>
        </w:rPr>
        <w:t>Health Policy and Technology</w:t>
      </w:r>
      <w:r w:rsidRPr="004B4F77">
        <w:rPr>
          <w:shd w:val="clear" w:color="auto" w:fill="FFFFFF"/>
        </w:rPr>
        <w:t>, </w:t>
      </w:r>
      <w:r w:rsidRPr="004B4F77">
        <w:rPr>
          <w:b/>
          <w:i/>
          <w:iCs/>
          <w:shd w:val="clear" w:color="auto" w:fill="FFFFFF"/>
        </w:rPr>
        <w:t>9</w:t>
      </w:r>
      <w:r w:rsidRPr="004B4F77">
        <w:rPr>
          <w:shd w:val="clear" w:color="auto" w:fill="FFFFFF"/>
        </w:rPr>
        <w:t>(4), pp.673-691.</w:t>
      </w:r>
    </w:p>
    <w:p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Ghaemmaghami, A., Inkpen, R., Charman, S., Ilett, C., Bennett, S., Smith, P. and Newiss, G., 2021. Responding to the Public during a Pandemic: Perceptions of ‘Satisfactory’and ‘Unsatisfactory’Policing. </w:t>
      </w:r>
      <w:r w:rsidRPr="004B4F77">
        <w:rPr>
          <w:i/>
          <w:iCs/>
          <w:shd w:val="clear" w:color="auto" w:fill="FFFFFF"/>
        </w:rPr>
        <w:t>Policing</w:t>
      </w:r>
      <w:r w:rsidRPr="004B4F77">
        <w:rPr>
          <w:shd w:val="clear" w:color="auto" w:fill="FFFFFF"/>
        </w:rPr>
        <w:t>.</w:t>
      </w:r>
    </w:p>
    <w:p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Halford, E., Dixon, A., Farrell, G., Malleson, N. and Tilley, N., 2020. Crime and coronavirus: social distancing, lockdown, and the mobility elasticity of crime. </w:t>
      </w:r>
      <w:r w:rsidRPr="004B4F77">
        <w:rPr>
          <w:i/>
          <w:iCs/>
          <w:shd w:val="clear" w:color="auto" w:fill="FFFFFF"/>
        </w:rPr>
        <w:t>Crime science</w:t>
      </w:r>
      <w:r w:rsidRPr="004B4F77">
        <w:rPr>
          <w:shd w:val="clear" w:color="auto" w:fill="FFFFFF"/>
        </w:rPr>
        <w:t>, </w:t>
      </w:r>
      <w:r w:rsidRPr="004B4F77">
        <w:rPr>
          <w:b/>
          <w:i/>
          <w:iCs/>
          <w:shd w:val="clear" w:color="auto" w:fill="FFFFFF"/>
        </w:rPr>
        <w:t>9</w:t>
      </w:r>
      <w:r w:rsidRPr="004B4F77">
        <w:rPr>
          <w:shd w:val="clear" w:color="auto" w:fill="FFFFFF"/>
        </w:rPr>
        <w:t>(1), pp.1-12.</w:t>
      </w:r>
    </w:p>
    <w:p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Kemp, S., Buil-Gil, D., Moneva, A., Miró-Llinares, F. and Díaz-Castaño, N., 2021. Empty streets, busy internet: A time-series analysis of cybercrime and fraud trends during COVID-19. </w:t>
      </w:r>
      <w:r w:rsidRPr="004B4F77">
        <w:rPr>
          <w:i/>
          <w:iCs/>
          <w:shd w:val="clear" w:color="auto" w:fill="FFFFFF"/>
        </w:rPr>
        <w:t>Journal of Contemporary Criminal Justice</w:t>
      </w:r>
      <w:r w:rsidRPr="004B4F77">
        <w:rPr>
          <w:shd w:val="clear" w:color="auto" w:fill="FFFFFF"/>
        </w:rPr>
        <w:t>.</w:t>
      </w:r>
    </w:p>
    <w:p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Kirchmaier, T. and Villa-Llera, C., 2020. </w:t>
      </w:r>
      <w:r w:rsidRPr="004B4F77">
        <w:rPr>
          <w:i/>
          <w:iCs/>
          <w:shd w:val="clear" w:color="auto" w:fill="FFFFFF"/>
        </w:rPr>
        <w:t>Covid-19 and changing crime trends in England and Wales</w:t>
      </w:r>
      <w:r w:rsidRPr="004B4F77">
        <w:rPr>
          <w:shd w:val="clear" w:color="auto" w:fill="FFFFFF"/>
        </w:rPr>
        <w:t>. Covid-19 Analysis Series. [online] Centre for Economic Performance. Available at: &lt;https://cep.lse.ac.uk/pubs/download/cepcovid-19-013.pdf&gt; [Accessed 9 November 2021].</w:t>
      </w:r>
    </w:p>
    <w:p w:rsidR="003D28F2" w:rsidRPr="004B4F77" w:rsidRDefault="003D28F2" w:rsidP="00BF22F0">
      <w:pPr>
        <w:pStyle w:val="NormalWeb"/>
        <w:spacing w:before="0" w:beforeAutospacing="0" w:after="0" w:afterAutospacing="0" w:line="480" w:lineRule="auto"/>
        <w:ind w:left="720" w:hanging="720"/>
        <w:rPr>
          <w:shd w:val="clear" w:color="auto" w:fill="FFFFFF"/>
        </w:rPr>
      </w:pPr>
      <w:r w:rsidRPr="004B4F77">
        <w:rPr>
          <w:shd w:val="clear" w:color="auto" w:fill="FFFFFF"/>
        </w:rPr>
        <w:t>Pink, J., Gray, N.S., O’Connor, C., Knowles, J.R., Simkiss, N.J. and Snowden, R.J., 2021. Psychological distress and resilience in first responders and health care workers during the COVID‐19 pandemic. </w:t>
      </w:r>
      <w:r w:rsidRPr="004B4F77">
        <w:rPr>
          <w:i/>
          <w:iCs/>
          <w:shd w:val="clear" w:color="auto" w:fill="FFFFFF"/>
        </w:rPr>
        <w:t>Journal of occupational and organi</w:t>
      </w:r>
      <w:r w:rsidR="002D2C35" w:rsidRPr="004B4F77">
        <w:rPr>
          <w:i/>
          <w:iCs/>
          <w:shd w:val="clear" w:color="auto" w:fill="FFFFFF"/>
        </w:rPr>
        <w:t>s</w:t>
      </w:r>
      <w:r w:rsidRPr="004B4F77">
        <w:rPr>
          <w:i/>
          <w:iCs/>
          <w:shd w:val="clear" w:color="auto" w:fill="FFFFFF"/>
        </w:rPr>
        <w:t>ational psychology</w:t>
      </w:r>
      <w:r w:rsidRPr="004B4F77">
        <w:rPr>
          <w:shd w:val="clear" w:color="auto" w:fill="FFFFFF"/>
        </w:rPr>
        <w:t>.</w:t>
      </w:r>
    </w:p>
    <w:p w:rsidR="00CD3647" w:rsidRDefault="00CD3647" w:rsidP="00BF22F0">
      <w:pPr>
        <w:pStyle w:val="NormalWeb"/>
        <w:spacing w:before="0" w:beforeAutospacing="0" w:after="0" w:afterAutospacing="0" w:line="480" w:lineRule="auto"/>
        <w:ind w:left="720" w:hanging="720"/>
        <w:rPr>
          <w:shd w:val="clear" w:color="auto" w:fill="FFFFFF"/>
        </w:rPr>
      </w:pPr>
      <w:r w:rsidRPr="004B4F77">
        <w:rPr>
          <w:shd w:val="clear" w:color="auto" w:fill="FFFFFF"/>
        </w:rPr>
        <w:t>Walklate, S., Godfrey, B. and Richardson, J., 2021. Changes and continuities in police responses to domestic abuse in England and Wales during the Covid-19 ‘lockdown’. </w:t>
      </w:r>
      <w:r w:rsidRPr="004B4F77">
        <w:rPr>
          <w:i/>
          <w:iCs/>
          <w:shd w:val="clear" w:color="auto" w:fill="FFFFFF"/>
        </w:rPr>
        <w:t>Policing and Society</w:t>
      </w:r>
      <w:r w:rsidRPr="004B4F77">
        <w:rPr>
          <w:shd w:val="clear" w:color="auto" w:fill="FFFFFF"/>
        </w:rPr>
        <w:t>, pp.1-13.</w:t>
      </w:r>
    </w:p>
    <w:p w:rsidR="006921A7" w:rsidRDefault="006921A7" w:rsidP="00BF22F0">
      <w:pPr>
        <w:pStyle w:val="NormalWeb"/>
        <w:spacing w:before="0" w:beforeAutospacing="0" w:after="0" w:afterAutospacing="0" w:line="480" w:lineRule="auto"/>
        <w:ind w:left="720" w:hanging="720"/>
        <w:rPr>
          <w:shd w:val="clear" w:color="auto" w:fill="FFFFFF"/>
        </w:rPr>
      </w:pPr>
    </w:p>
    <w:p w:rsidR="00BC7BC9" w:rsidRPr="004B4F77" w:rsidRDefault="00BC7BC9" w:rsidP="00BF22F0">
      <w:pPr>
        <w:pStyle w:val="NormalWeb"/>
        <w:spacing w:before="0" w:beforeAutospacing="0" w:after="0" w:afterAutospacing="0" w:line="480" w:lineRule="auto"/>
        <w:ind w:left="720" w:hanging="720"/>
      </w:pPr>
    </w:p>
    <w:sectPr w:rsidR="00BC7BC9" w:rsidRPr="004B4F77" w:rsidSect="006921A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D480A" w:rsidRDefault="007D480A">
      <w:pPr>
        <w:spacing w:after="0" w:line="240" w:lineRule="auto"/>
      </w:pPr>
      <w:r>
        <w:separator/>
      </w:r>
    </w:p>
  </w:endnote>
  <w:endnote w:type="continuationSeparator" w:id="0">
    <w:p w:rsidR="007D480A" w:rsidRDefault="007D48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3D73" w:rsidRDefault="00BD3D73" w:rsidP="00BD3D73">
    <w:pPr>
      <w:pStyle w:val="Footer"/>
      <w:rPr>
        <w:color w:val="000000"/>
        <w:sz w:val="17"/>
      </w:rPr>
    </w:pPr>
    <w:bookmarkStart w:id="3" w:name="TITUS1FooterEvenPages"/>
    <w:r w:rsidRPr="00BD3D73">
      <w:rPr>
        <w:color w:val="000000"/>
        <w:sz w:val="17"/>
      </w:rPr>
      <w:t> </w:t>
    </w:r>
  </w:p>
  <w:bookmarkEnd w:id="3"/>
  <w:p w:rsidR="00BD3D73" w:rsidRDefault="00BD3D73" w:rsidP="00BD3D73">
    <w:pPr>
      <w:pStyle w:val="Footer"/>
    </w:pPr>
  </w:p>
  <w:p w:rsidR="006921A7" w:rsidRDefault="00692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21A7" w:rsidRDefault="00BD3D73" w:rsidP="00BD3D73">
    <w:pPr>
      <w:pStyle w:val="Footer"/>
      <w:rPr>
        <w:color w:val="000000"/>
        <w:sz w:val="17"/>
      </w:rPr>
    </w:pPr>
    <w:bookmarkStart w:id="4" w:name="TITUS1FooterPrimary"/>
    <w:r>
      <w:rPr>
        <w:color w:val="000000"/>
        <w:sz w:val="17"/>
      </w:rPr>
      <w:t> </w:t>
    </w:r>
  </w:p>
  <w:bookmarkEnd w:id="4"/>
  <w:p w:rsidR="006921A7" w:rsidRDefault="006921A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21A7" w:rsidRDefault="00BD3D73" w:rsidP="00BD3D73">
    <w:pPr>
      <w:pStyle w:val="Footer"/>
      <w:rPr>
        <w:color w:val="000000"/>
        <w:sz w:val="17"/>
      </w:rPr>
    </w:pPr>
    <w:bookmarkStart w:id="6" w:name="TITUS1FooterFirstPage"/>
    <w:r>
      <w:rPr>
        <w:color w:val="000000"/>
        <w:sz w:val="17"/>
      </w:rPr>
      <w:t> </w:t>
    </w:r>
  </w:p>
  <w:bookmarkEnd w:id="6"/>
  <w:p w:rsidR="006921A7" w:rsidRDefault="00692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D480A" w:rsidRDefault="007D480A">
      <w:pPr>
        <w:spacing w:after="0" w:line="240" w:lineRule="auto"/>
      </w:pPr>
      <w:r>
        <w:separator/>
      </w:r>
    </w:p>
  </w:footnote>
  <w:footnote w:type="continuationSeparator" w:id="0">
    <w:p w:rsidR="007D480A" w:rsidRDefault="007D48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21A7" w:rsidRDefault="00BD3D73" w:rsidP="00BD3D73">
    <w:pPr>
      <w:pStyle w:val="Header"/>
      <w:rPr>
        <w:rFonts w:ascii="Times New Roman" w:hAnsi="Times New Roman" w:cs="Times New Roman"/>
        <w:color w:val="000000"/>
        <w:sz w:val="17"/>
      </w:rPr>
    </w:pPr>
    <w:bookmarkStart w:id="1" w:name="TITUS1HeaderEvenPages"/>
    <w:r>
      <w:rPr>
        <w:rFonts w:ascii="Times New Roman" w:hAnsi="Times New Roman" w:cs="Times New Roman"/>
        <w:color w:val="000000"/>
        <w:sz w:val="17"/>
      </w:rPr>
      <w:t> </w:t>
    </w:r>
  </w:p>
  <w:bookmarkEnd w:id="1" w:displacedByCustomXml="next"/>
  <w:sdt>
    <w:sdtPr>
      <w:rPr>
        <w:rFonts w:ascii="Times New Roman" w:hAnsi="Times New Roman" w:cs="Times New Roman"/>
        <w:sz w:val="24"/>
      </w:rPr>
      <w:id w:val="1261260884"/>
      <w:docPartObj>
        <w:docPartGallery w:val="Page Numbers (Top of Page)"/>
        <w:docPartUnique/>
      </w:docPartObj>
    </w:sdtPr>
    <w:sdtEndPr>
      <w:rPr>
        <w:noProof/>
      </w:rPr>
    </w:sdtEndPr>
    <w:sdtContent>
      <w:p w:rsidR="006921A7" w:rsidRPr="00C52756" w:rsidRDefault="006921A7" w:rsidP="006921A7">
        <w:pPr>
          <w:pStyle w:val="Header"/>
          <w:jc w:val="right"/>
          <w:rPr>
            <w:rFonts w:ascii="Times New Roman" w:hAnsi="Times New Roman" w:cs="Times New Roman"/>
            <w:sz w:val="24"/>
          </w:rPr>
        </w:pPr>
        <w:r>
          <w:rPr>
            <w:rFonts w:ascii="Times New Roman" w:hAnsi="Times New Roman" w:cs="Times New Roman"/>
            <w:sz w:val="24"/>
          </w:rPr>
          <w:t xml:space="preserve">The Impact of a Pandemic on Crime and Response Policing </w:t>
        </w:r>
        <w:r w:rsidRPr="00C52756">
          <w:rPr>
            <w:rFonts w:ascii="Times New Roman" w:hAnsi="Times New Roman" w:cs="Times New Roman"/>
            <w:sz w:val="24"/>
          </w:rPr>
          <w:fldChar w:fldCharType="begin"/>
        </w:r>
        <w:r w:rsidRPr="00C52756">
          <w:rPr>
            <w:rFonts w:ascii="Times New Roman" w:hAnsi="Times New Roman" w:cs="Times New Roman"/>
            <w:sz w:val="24"/>
          </w:rPr>
          <w:instrText xml:space="preserve"> PAGE   \* MERGEFORMAT </w:instrText>
        </w:r>
        <w:r w:rsidRPr="00C52756">
          <w:rPr>
            <w:rFonts w:ascii="Times New Roman" w:hAnsi="Times New Roman" w:cs="Times New Roman"/>
            <w:sz w:val="24"/>
          </w:rPr>
          <w:fldChar w:fldCharType="separate"/>
        </w:r>
        <w:r w:rsidR="00BD3D73">
          <w:rPr>
            <w:rFonts w:ascii="Times New Roman" w:hAnsi="Times New Roman" w:cs="Times New Roman"/>
            <w:noProof/>
            <w:sz w:val="24"/>
          </w:rPr>
          <w:t>8</w:t>
        </w:r>
        <w:r w:rsidRPr="00C52756">
          <w:rPr>
            <w:rFonts w:ascii="Times New Roman" w:hAnsi="Times New Roman" w:cs="Times New Roman"/>
            <w:noProof/>
            <w:sz w:val="24"/>
          </w:rPr>
          <w:fldChar w:fldCharType="end"/>
        </w:r>
      </w:p>
    </w:sdtContent>
  </w:sdt>
  <w:p w:rsidR="006921A7" w:rsidRPr="00C52756" w:rsidRDefault="006921A7" w:rsidP="006921A7">
    <w:pPr>
      <w:pStyle w:val="Header"/>
      <w:rPr>
        <w:rFonts w:ascii="Times New Roman" w:hAnsi="Times New Roman" w:cs="Times New Roman"/>
        <w:sz w:val="24"/>
      </w:rPr>
    </w:pPr>
  </w:p>
  <w:p w:rsidR="006921A7" w:rsidRDefault="006921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21A7" w:rsidRDefault="00BD3D73" w:rsidP="00BD3D73">
    <w:pPr>
      <w:pStyle w:val="Header"/>
      <w:rPr>
        <w:rFonts w:ascii="Times New Roman" w:hAnsi="Times New Roman" w:cs="Times New Roman"/>
        <w:color w:val="000000"/>
        <w:sz w:val="17"/>
      </w:rPr>
    </w:pPr>
    <w:bookmarkStart w:id="2" w:name="TITUS1HeaderPrimary"/>
    <w:r>
      <w:rPr>
        <w:rFonts w:ascii="Times New Roman" w:hAnsi="Times New Roman" w:cs="Times New Roman"/>
        <w:color w:val="000000"/>
        <w:sz w:val="17"/>
      </w:rPr>
      <w:t> </w:t>
    </w:r>
  </w:p>
  <w:bookmarkEnd w:id="2" w:displacedByCustomXml="next"/>
  <w:sdt>
    <w:sdtPr>
      <w:rPr>
        <w:rFonts w:ascii="Times New Roman" w:hAnsi="Times New Roman" w:cs="Times New Roman"/>
        <w:sz w:val="24"/>
      </w:rPr>
      <w:id w:val="-567115242"/>
      <w:docPartObj>
        <w:docPartGallery w:val="Page Numbers (Top of Page)"/>
        <w:docPartUnique/>
      </w:docPartObj>
    </w:sdtPr>
    <w:sdtEndPr>
      <w:rPr>
        <w:noProof/>
      </w:rPr>
    </w:sdtEndPr>
    <w:sdtContent>
      <w:p w:rsidR="008D4996" w:rsidRPr="00C52756" w:rsidRDefault="00A4167C">
        <w:pPr>
          <w:pStyle w:val="Header"/>
          <w:jc w:val="right"/>
          <w:rPr>
            <w:rFonts w:ascii="Times New Roman" w:hAnsi="Times New Roman" w:cs="Times New Roman"/>
            <w:sz w:val="24"/>
          </w:rPr>
        </w:pPr>
        <w:r>
          <w:rPr>
            <w:rFonts w:ascii="Times New Roman" w:hAnsi="Times New Roman" w:cs="Times New Roman"/>
            <w:sz w:val="24"/>
          </w:rPr>
          <w:t>The Impact of a Pandemic on Crime and Response Policing</w:t>
        </w:r>
        <w:r w:rsidR="00481247">
          <w:rPr>
            <w:rFonts w:ascii="Times New Roman" w:hAnsi="Times New Roman" w:cs="Times New Roman"/>
            <w:sz w:val="24"/>
          </w:rPr>
          <w:t xml:space="preserve"> </w:t>
        </w:r>
        <w:r w:rsidR="00A070ED" w:rsidRPr="00C52756">
          <w:rPr>
            <w:rFonts w:ascii="Times New Roman" w:hAnsi="Times New Roman" w:cs="Times New Roman"/>
            <w:sz w:val="24"/>
          </w:rPr>
          <w:fldChar w:fldCharType="begin"/>
        </w:r>
        <w:r w:rsidR="00A070ED" w:rsidRPr="00C52756">
          <w:rPr>
            <w:rFonts w:ascii="Times New Roman" w:hAnsi="Times New Roman" w:cs="Times New Roman"/>
            <w:sz w:val="24"/>
          </w:rPr>
          <w:instrText xml:space="preserve"> PAGE   \* MERGEFORMAT </w:instrText>
        </w:r>
        <w:r w:rsidR="00A070ED" w:rsidRPr="00C52756">
          <w:rPr>
            <w:rFonts w:ascii="Times New Roman" w:hAnsi="Times New Roman" w:cs="Times New Roman"/>
            <w:sz w:val="24"/>
          </w:rPr>
          <w:fldChar w:fldCharType="separate"/>
        </w:r>
        <w:r w:rsidR="00BD3D73">
          <w:rPr>
            <w:rFonts w:ascii="Times New Roman" w:hAnsi="Times New Roman" w:cs="Times New Roman"/>
            <w:noProof/>
            <w:sz w:val="24"/>
          </w:rPr>
          <w:t>9</w:t>
        </w:r>
        <w:r w:rsidR="00A070ED" w:rsidRPr="00C52756">
          <w:rPr>
            <w:rFonts w:ascii="Times New Roman" w:hAnsi="Times New Roman" w:cs="Times New Roman"/>
            <w:noProof/>
            <w:sz w:val="24"/>
          </w:rPr>
          <w:fldChar w:fldCharType="end"/>
        </w:r>
      </w:p>
    </w:sdtContent>
  </w:sdt>
  <w:p w:rsidR="008D4996" w:rsidRPr="00C52756" w:rsidRDefault="008D4996">
    <w:pPr>
      <w:pStyle w:val="Header"/>
      <w:rPr>
        <w:rFonts w:ascii="Times New Roman" w:hAnsi="Times New Roman" w:cs="Times New Roman"/>
        <w:sz w:val="24"/>
      </w:rP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21A7" w:rsidRDefault="00BD3D73" w:rsidP="00BD3D73">
    <w:pPr>
      <w:pStyle w:val="Header"/>
      <w:rPr>
        <w:rFonts w:ascii="Times New Roman" w:hAnsi="Times New Roman" w:cs="Times New Roman"/>
        <w:color w:val="000000"/>
        <w:sz w:val="17"/>
      </w:rPr>
    </w:pPr>
    <w:bookmarkStart w:id="5" w:name="TITUS1HeaderFirstPage"/>
    <w:r>
      <w:rPr>
        <w:rFonts w:ascii="Times New Roman" w:hAnsi="Times New Roman" w:cs="Times New Roman"/>
        <w:color w:val="000000"/>
        <w:sz w:val="17"/>
      </w:rPr>
      <w:t> </w:t>
    </w:r>
  </w:p>
  <w:bookmarkEnd w:id="5" w:displacedByCustomXml="next"/>
  <w:sdt>
    <w:sdtPr>
      <w:rPr>
        <w:rFonts w:ascii="Times New Roman" w:hAnsi="Times New Roman" w:cs="Times New Roman"/>
        <w:sz w:val="24"/>
      </w:rPr>
      <w:id w:val="1456836994"/>
      <w:docPartObj>
        <w:docPartGallery w:val="Page Numbers (Top of Page)"/>
        <w:docPartUnique/>
      </w:docPartObj>
    </w:sdtPr>
    <w:sdtEndPr>
      <w:rPr>
        <w:noProof/>
      </w:rPr>
    </w:sdtEndPr>
    <w:sdtContent>
      <w:p w:rsidR="006921A7" w:rsidRPr="00C52756" w:rsidRDefault="006921A7" w:rsidP="006921A7">
        <w:pPr>
          <w:pStyle w:val="Header"/>
          <w:jc w:val="right"/>
          <w:rPr>
            <w:rFonts w:ascii="Times New Roman" w:hAnsi="Times New Roman" w:cs="Times New Roman"/>
            <w:sz w:val="24"/>
          </w:rPr>
        </w:pPr>
        <w:r>
          <w:rPr>
            <w:rFonts w:ascii="Times New Roman" w:hAnsi="Times New Roman" w:cs="Times New Roman"/>
            <w:sz w:val="24"/>
          </w:rPr>
          <w:t xml:space="preserve">The Impact of a Pandemic on Crime and Response Policing </w:t>
        </w:r>
        <w:r w:rsidRPr="00C52756">
          <w:rPr>
            <w:rFonts w:ascii="Times New Roman" w:hAnsi="Times New Roman" w:cs="Times New Roman"/>
            <w:sz w:val="24"/>
          </w:rPr>
          <w:fldChar w:fldCharType="begin"/>
        </w:r>
        <w:r w:rsidRPr="00C52756">
          <w:rPr>
            <w:rFonts w:ascii="Times New Roman" w:hAnsi="Times New Roman" w:cs="Times New Roman"/>
            <w:sz w:val="24"/>
          </w:rPr>
          <w:instrText xml:space="preserve"> PAGE   \* MERGEFORMAT </w:instrText>
        </w:r>
        <w:r w:rsidRPr="00C52756">
          <w:rPr>
            <w:rFonts w:ascii="Times New Roman" w:hAnsi="Times New Roman" w:cs="Times New Roman"/>
            <w:sz w:val="24"/>
          </w:rPr>
          <w:fldChar w:fldCharType="separate"/>
        </w:r>
        <w:r w:rsidR="00BD3D73">
          <w:rPr>
            <w:rFonts w:ascii="Times New Roman" w:hAnsi="Times New Roman" w:cs="Times New Roman"/>
            <w:noProof/>
            <w:sz w:val="24"/>
          </w:rPr>
          <w:t>1</w:t>
        </w:r>
        <w:r w:rsidRPr="00C52756">
          <w:rPr>
            <w:rFonts w:ascii="Times New Roman" w:hAnsi="Times New Roman" w:cs="Times New Roman"/>
            <w:noProof/>
            <w:sz w:val="24"/>
          </w:rPr>
          <w:fldChar w:fldCharType="end"/>
        </w:r>
      </w:p>
    </w:sdtContent>
  </w:sdt>
  <w:p w:rsidR="006921A7" w:rsidRPr="00C52756" w:rsidRDefault="006921A7" w:rsidP="006921A7">
    <w:pPr>
      <w:pStyle w:val="Header"/>
      <w:rPr>
        <w:rFonts w:ascii="Times New Roman" w:hAnsi="Times New Roman" w:cs="Times New Roman"/>
        <w:sz w:val="24"/>
      </w:rPr>
    </w:pPr>
  </w:p>
  <w:p w:rsidR="006921A7" w:rsidRDefault="006921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A505B8"/>
    <w:multiLevelType w:val="hybridMultilevel"/>
    <w:tmpl w:val="47E0CA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A47D41"/>
    <w:multiLevelType w:val="hybridMultilevel"/>
    <w:tmpl w:val="D34C8B2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5F017090"/>
    <w:multiLevelType w:val="hybridMultilevel"/>
    <w:tmpl w:val="3EF0024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KztLQ0MbY0MzEyNTBU0lEKTi0uzszPAykwNKsFALjDNrUtAAAA"/>
  </w:docVars>
  <w:rsids>
    <w:rsidRoot w:val="00B14A7F"/>
    <w:rsid w:val="00066078"/>
    <w:rsid w:val="00092DDE"/>
    <w:rsid w:val="00096CC2"/>
    <w:rsid w:val="000E6641"/>
    <w:rsid w:val="001154ED"/>
    <w:rsid w:val="001167D6"/>
    <w:rsid w:val="00125D19"/>
    <w:rsid w:val="00127CD6"/>
    <w:rsid w:val="001325DC"/>
    <w:rsid w:val="00136960"/>
    <w:rsid w:val="00142F2F"/>
    <w:rsid w:val="00147EF6"/>
    <w:rsid w:val="00147F56"/>
    <w:rsid w:val="001523E5"/>
    <w:rsid w:val="00163B8B"/>
    <w:rsid w:val="00170768"/>
    <w:rsid w:val="00173F2A"/>
    <w:rsid w:val="0019101F"/>
    <w:rsid w:val="001D55BF"/>
    <w:rsid w:val="001E7018"/>
    <w:rsid w:val="00220C62"/>
    <w:rsid w:val="002567B9"/>
    <w:rsid w:val="00261010"/>
    <w:rsid w:val="0029343F"/>
    <w:rsid w:val="002B4C2F"/>
    <w:rsid w:val="002C4C9C"/>
    <w:rsid w:val="002C590F"/>
    <w:rsid w:val="002D0D94"/>
    <w:rsid w:val="002D2C35"/>
    <w:rsid w:val="00334E6E"/>
    <w:rsid w:val="00341CE1"/>
    <w:rsid w:val="00343526"/>
    <w:rsid w:val="00382A08"/>
    <w:rsid w:val="003D28F2"/>
    <w:rsid w:val="00425D2D"/>
    <w:rsid w:val="00460B81"/>
    <w:rsid w:val="00481247"/>
    <w:rsid w:val="004839FA"/>
    <w:rsid w:val="00486012"/>
    <w:rsid w:val="004A0293"/>
    <w:rsid w:val="004B4F77"/>
    <w:rsid w:val="004E49E4"/>
    <w:rsid w:val="004F0D96"/>
    <w:rsid w:val="005230F1"/>
    <w:rsid w:val="00543F1A"/>
    <w:rsid w:val="005650C5"/>
    <w:rsid w:val="005733FF"/>
    <w:rsid w:val="005825F3"/>
    <w:rsid w:val="00582BEC"/>
    <w:rsid w:val="005B108D"/>
    <w:rsid w:val="005C01CB"/>
    <w:rsid w:val="005C5157"/>
    <w:rsid w:val="005E459B"/>
    <w:rsid w:val="00622740"/>
    <w:rsid w:val="00641500"/>
    <w:rsid w:val="00654675"/>
    <w:rsid w:val="006826FE"/>
    <w:rsid w:val="00692011"/>
    <w:rsid w:val="006921A7"/>
    <w:rsid w:val="006C2821"/>
    <w:rsid w:val="006F4C04"/>
    <w:rsid w:val="00771BDC"/>
    <w:rsid w:val="007A1B04"/>
    <w:rsid w:val="007B0C11"/>
    <w:rsid w:val="007D0170"/>
    <w:rsid w:val="007D0911"/>
    <w:rsid w:val="007D480A"/>
    <w:rsid w:val="007D4FA8"/>
    <w:rsid w:val="00822400"/>
    <w:rsid w:val="00850845"/>
    <w:rsid w:val="00892863"/>
    <w:rsid w:val="008A0364"/>
    <w:rsid w:val="008A16DC"/>
    <w:rsid w:val="008C08ED"/>
    <w:rsid w:val="008D4996"/>
    <w:rsid w:val="008E711D"/>
    <w:rsid w:val="008F004A"/>
    <w:rsid w:val="008F6104"/>
    <w:rsid w:val="009033A7"/>
    <w:rsid w:val="0091150B"/>
    <w:rsid w:val="0091674C"/>
    <w:rsid w:val="0091779D"/>
    <w:rsid w:val="0094211F"/>
    <w:rsid w:val="00964E37"/>
    <w:rsid w:val="009C7312"/>
    <w:rsid w:val="009D1322"/>
    <w:rsid w:val="009E66A8"/>
    <w:rsid w:val="009F390C"/>
    <w:rsid w:val="00A070ED"/>
    <w:rsid w:val="00A4167C"/>
    <w:rsid w:val="00A5595C"/>
    <w:rsid w:val="00A73F0A"/>
    <w:rsid w:val="00A76982"/>
    <w:rsid w:val="00A96E58"/>
    <w:rsid w:val="00AA6ED0"/>
    <w:rsid w:val="00AF22F5"/>
    <w:rsid w:val="00B00A53"/>
    <w:rsid w:val="00B14A7F"/>
    <w:rsid w:val="00B5048A"/>
    <w:rsid w:val="00B77798"/>
    <w:rsid w:val="00BA0AA4"/>
    <w:rsid w:val="00BB6B08"/>
    <w:rsid w:val="00BC7BC9"/>
    <w:rsid w:val="00BD3D73"/>
    <w:rsid w:val="00BF22F0"/>
    <w:rsid w:val="00C02A2C"/>
    <w:rsid w:val="00C17D95"/>
    <w:rsid w:val="00C31F2F"/>
    <w:rsid w:val="00C35988"/>
    <w:rsid w:val="00C52756"/>
    <w:rsid w:val="00C671DF"/>
    <w:rsid w:val="00C70E19"/>
    <w:rsid w:val="00C946DC"/>
    <w:rsid w:val="00C97DE5"/>
    <w:rsid w:val="00CA79B6"/>
    <w:rsid w:val="00CD3647"/>
    <w:rsid w:val="00CD46D7"/>
    <w:rsid w:val="00CE2E59"/>
    <w:rsid w:val="00D4737F"/>
    <w:rsid w:val="00D47EE0"/>
    <w:rsid w:val="00D733D0"/>
    <w:rsid w:val="00D763ED"/>
    <w:rsid w:val="00DB7CBD"/>
    <w:rsid w:val="00DD2428"/>
    <w:rsid w:val="00DF6046"/>
    <w:rsid w:val="00DF7230"/>
    <w:rsid w:val="00E11A9B"/>
    <w:rsid w:val="00E77722"/>
    <w:rsid w:val="00EA0F1B"/>
    <w:rsid w:val="00EB1332"/>
    <w:rsid w:val="00EB7A27"/>
    <w:rsid w:val="00EC4DCA"/>
    <w:rsid w:val="00ED5F2D"/>
    <w:rsid w:val="00ED75B8"/>
    <w:rsid w:val="00F30EFA"/>
    <w:rsid w:val="00F37D86"/>
    <w:rsid w:val="00F412A7"/>
    <w:rsid w:val="00F50EAB"/>
    <w:rsid w:val="00F5637B"/>
    <w:rsid w:val="00F56C64"/>
    <w:rsid w:val="00F64E52"/>
    <w:rsid w:val="00F91AFE"/>
    <w:rsid w:val="00FC7367"/>
    <w:rsid w:val="00FE19A9"/>
    <w:rsid w:val="00FE4D0B"/>
    <w:rsid w:val="00FF3F3E"/>
    <w:rsid w:val="00FF6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7E54C5"/>
  <w15:docId w15:val="{6A152A46-3CDF-4406-9E49-FD0A6C96B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14A7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4A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A7F"/>
  </w:style>
  <w:style w:type="paragraph" w:styleId="NormalWeb">
    <w:name w:val="Normal (Web)"/>
    <w:basedOn w:val="Normal"/>
    <w:uiPriority w:val="99"/>
    <w:unhideWhenUsed/>
    <w:rsid w:val="00B14A7F"/>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B14A7F"/>
    <w:rPr>
      <w:i/>
      <w:iCs/>
    </w:rPr>
  </w:style>
  <w:style w:type="paragraph" w:styleId="Footer">
    <w:name w:val="footer"/>
    <w:basedOn w:val="Normal"/>
    <w:link w:val="FooterChar"/>
    <w:uiPriority w:val="99"/>
    <w:unhideWhenUsed/>
    <w:rsid w:val="001910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01F"/>
  </w:style>
  <w:style w:type="paragraph" w:styleId="ListParagraph">
    <w:name w:val="List Paragraph"/>
    <w:basedOn w:val="Normal"/>
    <w:uiPriority w:val="34"/>
    <w:qFormat/>
    <w:rsid w:val="005B108D"/>
    <w:pPr>
      <w:ind w:left="720"/>
      <w:contextualSpacing/>
    </w:pPr>
  </w:style>
  <w:style w:type="character" w:styleId="Hyperlink">
    <w:name w:val="Hyperlink"/>
    <w:basedOn w:val="DefaultParagraphFont"/>
    <w:uiPriority w:val="99"/>
    <w:unhideWhenUsed/>
    <w:rsid w:val="001707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5363123">
      <w:bodyDiv w:val="1"/>
      <w:marLeft w:val="0"/>
      <w:marRight w:val="0"/>
      <w:marTop w:val="0"/>
      <w:marBottom w:val="0"/>
      <w:divBdr>
        <w:top w:val="none" w:sz="0" w:space="0" w:color="auto"/>
        <w:left w:val="none" w:sz="0" w:space="0" w:color="auto"/>
        <w:bottom w:val="none" w:sz="0" w:space="0" w:color="auto"/>
        <w:right w:val="none" w:sz="0" w:space="0" w:color="auto"/>
      </w:divBdr>
    </w:div>
    <w:div w:id="2136949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2128</Words>
  <Characters>12130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Jones,Adrian swp6561</dc:creator>
  <cp:lastModifiedBy>Jones,Adrian swp6561</cp:lastModifiedBy>
  <cp:revision>4</cp:revision>
  <dcterms:created xsi:type="dcterms:W3CDTF">2021-11-15T15:20:00Z</dcterms:created>
  <dcterms:modified xsi:type="dcterms:W3CDTF">2021-11-15T15:21:00Z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97347683-779b-4147-b270-fb307c6ff83e</vt:lpwstr>
  </property>
  <property fmtid="{D5CDD505-2E9C-101B-9397-08002B2CF9AE}" pid="3" name="Classification">
    <vt:lpwstr>OFFICIAL</vt:lpwstr>
  </property>
  <property fmtid="{D5CDD505-2E9C-101B-9397-08002B2CF9AE}" pid="4" name="Visibility">
    <vt:lpwstr>NOT VISIBLE</vt:lpwstr>
  </property>
</Properties>
</file>