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72D61FBC" w:rsidR="003C154B" w:rsidRPr="0052569F" w:rsidRDefault="0022420F" w:rsidP="00945CEC">
            <w:pPr>
              <w:rPr>
                <w:sz w:val="20"/>
                <w:szCs w:val="20"/>
              </w:rPr>
            </w:pPr>
            <w:r w:rsidRPr="0052569F">
              <w:rPr>
                <w:sz w:val="20"/>
                <w:szCs w:val="20"/>
              </w:rPr>
              <w:t>Alisha Syaid 2210323</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7E54B364" w14:textId="53B848A7" w:rsidR="009648D6" w:rsidRDefault="0022420F" w:rsidP="00945CEC">
            <w:pPr>
              <w:rPr>
                <w:i/>
                <w:sz w:val="20"/>
                <w:szCs w:val="28"/>
              </w:rPr>
            </w:pPr>
            <w:r>
              <w:rPr>
                <w:i/>
                <w:sz w:val="20"/>
                <w:szCs w:val="28"/>
              </w:rPr>
              <w:t>Zoe Cooke</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40F4A366" w:rsidR="009648D6" w:rsidRDefault="00E24A0F" w:rsidP="00C15547">
            <w:pPr>
              <w:rPr>
                <w:rFonts w:ascii="Arial" w:hAnsi="Arial" w:cs="Arial"/>
                <w:sz w:val="20"/>
                <w:szCs w:val="20"/>
              </w:rPr>
            </w:pPr>
            <w:r>
              <w:rPr>
                <w:rFonts w:ascii="Arial" w:hAnsi="Arial" w:cs="Arial"/>
                <w:sz w:val="20"/>
                <w:szCs w:val="20"/>
              </w:rPr>
              <w:t xml:space="preserve">Health Psychology </w:t>
            </w:r>
            <w:r w:rsidR="0022420F">
              <w:rPr>
                <w:rFonts w:ascii="Arial" w:hAnsi="Arial" w:cs="Arial"/>
                <w:sz w:val="20"/>
                <w:szCs w:val="20"/>
              </w:rPr>
              <w:t>X</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22420F">
        <w:trPr>
          <w:trHeight w:val="358"/>
        </w:trPr>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66C73FAC"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r w:rsidR="0022420F">
              <w:rPr>
                <w:rFonts w:ascii="Arial" w:hAnsi="Arial" w:cs="Arial"/>
                <w:sz w:val="20"/>
                <w:szCs w:val="20"/>
              </w:rPr>
              <w:t>X</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02690306" w14:textId="41BFF0EE" w:rsidR="00A5268F" w:rsidRPr="0052569F" w:rsidRDefault="0022420F" w:rsidP="0052569F">
            <w:pPr>
              <w:pStyle w:val="ListParagraph"/>
              <w:numPr>
                <w:ilvl w:val="0"/>
                <w:numId w:val="5"/>
              </w:numPr>
              <w:rPr>
                <w:sz w:val="20"/>
                <w:szCs w:val="20"/>
              </w:rPr>
            </w:pPr>
            <w:r w:rsidRPr="0052569F">
              <w:rPr>
                <w:sz w:val="20"/>
                <w:szCs w:val="20"/>
              </w:rPr>
              <w:t xml:space="preserve">A quantitative study involving female rugby players to investigate levels of </w:t>
            </w:r>
            <w:proofErr w:type="spellStart"/>
            <w:r w:rsidRPr="0052569F">
              <w:rPr>
                <w:sz w:val="20"/>
                <w:szCs w:val="20"/>
              </w:rPr>
              <w:t>self esteem</w:t>
            </w:r>
            <w:proofErr w:type="spellEnd"/>
            <w:r w:rsidRPr="0052569F">
              <w:rPr>
                <w:sz w:val="20"/>
                <w:szCs w:val="20"/>
              </w:rPr>
              <w:t>, in relation to participation in male dominated sport.</w:t>
            </w:r>
          </w:p>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52569F">
        <w:trPr>
          <w:trHeight w:val="9887"/>
        </w:trPr>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77777777" w:rsidR="00992264" w:rsidRDefault="00992264" w:rsidP="00360E4B">
            <w:pPr>
              <w:rPr>
                <w:rFonts w:ascii="Arial" w:hAnsi="Arial" w:cs="Arial"/>
                <w:b/>
              </w:rPr>
            </w:pPr>
          </w:p>
          <w:p w14:paraId="3727AD64" w14:textId="63362E3E" w:rsidR="0052569F" w:rsidRPr="0052569F" w:rsidRDefault="0052569F" w:rsidP="0052569F">
            <w:pPr>
              <w:pStyle w:val="ListParagraph"/>
              <w:numPr>
                <w:ilvl w:val="0"/>
                <w:numId w:val="5"/>
              </w:numPr>
              <w:shd w:val="clear" w:color="auto" w:fill="FFFFFF"/>
              <w:spacing w:after="60"/>
              <w:rPr>
                <w:color w:val="1C1E21"/>
                <w:sz w:val="20"/>
                <w:szCs w:val="20"/>
              </w:rPr>
            </w:pPr>
            <w:r w:rsidRPr="0052569F">
              <w:rPr>
                <w:color w:val="1C1E21"/>
                <w:sz w:val="20"/>
                <w:szCs w:val="20"/>
              </w:rPr>
              <w:t>A study about women rugby players' views in relation to their body image and self-esteem is beneficial for various aspects as researching body image and self-esteem in female rugby players helps to understand the psychological well-being of these athletes. Rugby, being a physically demanding and contact sport, may influence how players perceive their bodies and their self-worth, which can impact their mental health and performance. Female athletes in sports traditionally dominated by men, such as rugby, may face unique societal pressures and stereotypes. Studies can shed light on how these athletes navigate gender norms and expectations, providing insight into broader issues of gender equality in sports. As body image issues are prevalent among women, including athletes; by focusing on rugby players, researchers can identify specific factors that contribute to positive or negative body image in this group, enabling the development of targeted interventions to promote healthier body perceptions. It is crucial to highlight that high self-esteem is linked to better overall health and life satisfaction, therefore, understanding the factors that affect self-esteem in female rugby players can help in designing support systems and programs to bolster their confidence and resilience. Also, insights from such studies can help coaches and sports organizations create more supportive environments that address body image and self-esteem issues, fostering a positive and inclusive atmosphere for female athletes. Furthermore, this research contributes to the broader field of sports psychology and gender studies, offering valuable data that can inform policies, educational programs, and future studies aimed at improving the experiences of female athletes. Th</w:t>
            </w:r>
            <w:r w:rsidRPr="0052569F">
              <w:rPr>
                <w:color w:val="1C1E21"/>
                <w:sz w:val="20"/>
                <w:szCs w:val="20"/>
              </w:rPr>
              <w:t>e</w:t>
            </w:r>
            <w:r w:rsidRPr="0052569F">
              <w:rPr>
                <w:color w:val="1C1E21"/>
                <w:sz w:val="20"/>
                <w:szCs w:val="20"/>
              </w:rPr>
              <w:t xml:space="preserve"> </w:t>
            </w:r>
            <w:r w:rsidRPr="0052569F">
              <w:rPr>
                <w:color w:val="1C1E21"/>
                <w:sz w:val="20"/>
                <w:szCs w:val="20"/>
              </w:rPr>
              <w:t xml:space="preserve">research studied </w:t>
            </w:r>
            <w:r w:rsidRPr="0052569F">
              <w:rPr>
                <w:color w:val="1C1E21"/>
                <w:sz w:val="20"/>
                <w:szCs w:val="20"/>
              </w:rPr>
              <w:t>explores the body image concerns of female athletes, providing a feminist perspective on the cultural pressures they face</w:t>
            </w:r>
            <w:r w:rsidRPr="0052569F">
              <w:rPr>
                <w:color w:val="1C1E21"/>
                <w:sz w:val="20"/>
                <w:szCs w:val="20"/>
              </w:rPr>
              <w:t xml:space="preserve">, </w:t>
            </w:r>
            <w:r w:rsidRPr="0052569F">
              <w:rPr>
                <w:color w:val="1C1E21"/>
                <w:sz w:val="20"/>
                <w:szCs w:val="20"/>
              </w:rPr>
              <w:t>examin</w:t>
            </w:r>
            <w:r w:rsidRPr="0052569F">
              <w:rPr>
                <w:color w:val="1C1E21"/>
                <w:sz w:val="20"/>
                <w:szCs w:val="20"/>
              </w:rPr>
              <w:t>ing</w:t>
            </w:r>
            <w:r w:rsidRPr="0052569F">
              <w:rPr>
                <w:color w:val="1C1E21"/>
                <w:sz w:val="20"/>
                <w:szCs w:val="20"/>
              </w:rPr>
              <w:t xml:space="preserve"> how adherence to gender norms affects body image among female athletes, highlighting the unique challenges faced by women in male-dominated sports</w:t>
            </w:r>
            <w:r w:rsidRPr="0052569F">
              <w:rPr>
                <w:color w:val="1C1E21"/>
                <w:sz w:val="20"/>
                <w:szCs w:val="20"/>
              </w:rPr>
              <w:t xml:space="preserve"> also </w:t>
            </w:r>
            <w:r w:rsidRPr="0052569F">
              <w:rPr>
                <w:color w:val="1C1E21"/>
                <w:sz w:val="20"/>
                <w:szCs w:val="20"/>
              </w:rPr>
              <w:t>discuss</w:t>
            </w:r>
            <w:r w:rsidRPr="0052569F">
              <w:rPr>
                <w:color w:val="1C1E21"/>
                <w:sz w:val="20"/>
                <w:szCs w:val="20"/>
              </w:rPr>
              <w:t>ing</w:t>
            </w:r>
            <w:r w:rsidRPr="0052569F">
              <w:rPr>
                <w:color w:val="1C1E21"/>
                <w:sz w:val="20"/>
                <w:szCs w:val="20"/>
              </w:rPr>
              <w:t xml:space="preserve"> the psychosocial factors that influence body image and physical activity, relevant to understanding female rugby players' experiences.</w:t>
            </w:r>
            <w:r w:rsidRPr="0052569F">
              <w:rPr>
                <w:color w:val="1C1E21"/>
                <w:sz w:val="20"/>
                <w:szCs w:val="20"/>
              </w:rPr>
              <w:t xml:space="preserve"> </w:t>
            </w:r>
            <w:r w:rsidRPr="0052569F">
              <w:rPr>
                <w:color w:val="1C1E21"/>
                <w:sz w:val="20"/>
                <w:szCs w:val="20"/>
              </w:rPr>
              <w:t>Through interviews, th</w:t>
            </w:r>
            <w:r w:rsidRPr="0052569F">
              <w:rPr>
                <w:color w:val="1C1E21"/>
                <w:sz w:val="20"/>
                <w:szCs w:val="20"/>
              </w:rPr>
              <w:t>e</w:t>
            </w:r>
            <w:r w:rsidRPr="0052569F">
              <w:rPr>
                <w:color w:val="1C1E21"/>
                <w:sz w:val="20"/>
                <w:szCs w:val="20"/>
              </w:rPr>
              <w:t xml:space="preserve"> stud</w:t>
            </w:r>
            <w:r w:rsidRPr="0052569F">
              <w:rPr>
                <w:color w:val="1C1E21"/>
                <w:sz w:val="20"/>
                <w:szCs w:val="20"/>
              </w:rPr>
              <w:t>ies</w:t>
            </w:r>
            <w:r w:rsidRPr="0052569F">
              <w:rPr>
                <w:color w:val="1C1E21"/>
                <w:sz w:val="20"/>
                <w:szCs w:val="20"/>
              </w:rPr>
              <w:t xml:space="preserve"> delve into how competitive sports influence body image among female athletes, providing qualitative insights</w:t>
            </w:r>
            <w:r w:rsidRPr="0052569F">
              <w:rPr>
                <w:color w:val="1C1E21"/>
                <w:sz w:val="20"/>
                <w:szCs w:val="20"/>
              </w:rPr>
              <w:t>; also</w:t>
            </w:r>
            <w:r w:rsidRPr="0052569F">
              <w:rPr>
                <w:color w:val="1C1E21"/>
                <w:sz w:val="20"/>
                <w:szCs w:val="20"/>
              </w:rPr>
              <w:t xml:space="preserve"> highlights the higher prevalence of eating disorders among elite athletes, emphasizing the importance of addressing body image issues. </w:t>
            </w:r>
          </w:p>
          <w:p w14:paraId="1AF0176C" w14:textId="77777777" w:rsidR="0052569F" w:rsidRPr="0052569F" w:rsidRDefault="0052569F" w:rsidP="0052569F">
            <w:pPr>
              <w:shd w:val="clear" w:color="auto" w:fill="FFFFFF"/>
              <w:spacing w:after="60"/>
              <w:rPr>
                <w:rFonts w:ascii="Calibri" w:hAnsi="Calibri" w:cs="Calibri"/>
                <w:color w:val="1C1E21"/>
                <w:sz w:val="20"/>
                <w:szCs w:val="20"/>
              </w:rPr>
            </w:pPr>
          </w:p>
          <w:p w14:paraId="7B80BFD3" w14:textId="23C7FE16" w:rsidR="0052569F" w:rsidRPr="0052569F" w:rsidRDefault="0052569F" w:rsidP="0052569F">
            <w:pPr>
              <w:shd w:val="clear" w:color="auto" w:fill="FFFFFF"/>
              <w:spacing w:after="60"/>
              <w:rPr>
                <w:color w:val="1C1E21"/>
                <w:sz w:val="20"/>
                <w:szCs w:val="20"/>
              </w:rPr>
            </w:pPr>
            <w:r w:rsidRPr="0052569F">
              <w:rPr>
                <w:color w:val="1C1E21"/>
                <w:sz w:val="20"/>
                <w:szCs w:val="20"/>
              </w:rPr>
              <w:t xml:space="preserve">- </w:t>
            </w:r>
            <w:r w:rsidRPr="009103A9">
              <w:rPr>
                <w:color w:val="1C1E21"/>
                <w:sz w:val="20"/>
                <w:szCs w:val="20"/>
              </w:rPr>
              <w:t xml:space="preserve">Krane, V., Waldron, J. J., </w:t>
            </w:r>
            <w:proofErr w:type="spellStart"/>
            <w:r w:rsidRPr="009103A9">
              <w:rPr>
                <w:color w:val="1C1E21"/>
                <w:sz w:val="20"/>
                <w:szCs w:val="20"/>
              </w:rPr>
              <w:t>Michalenok</w:t>
            </w:r>
            <w:proofErr w:type="spellEnd"/>
            <w:r w:rsidRPr="009103A9">
              <w:rPr>
                <w:color w:val="1C1E21"/>
                <w:sz w:val="20"/>
                <w:szCs w:val="20"/>
              </w:rPr>
              <w:t>, J., &amp; Stiles-Shipley, J. A.</w:t>
            </w:r>
            <w:r w:rsidRPr="0052569F">
              <w:rPr>
                <w:color w:val="1C1E21"/>
                <w:sz w:val="20"/>
                <w:szCs w:val="20"/>
              </w:rPr>
              <w:t xml:space="preserve"> </w:t>
            </w:r>
            <w:r w:rsidRPr="009103A9">
              <w:rPr>
                <w:color w:val="1C1E21"/>
                <w:sz w:val="20"/>
                <w:szCs w:val="20"/>
              </w:rPr>
              <w:t>(2001). Body image concerns in female exercisers and athletes: A feminist cultural studies perspective. Women in Sport &amp; Physical Activity Journal, 10(1), 17-54</w:t>
            </w:r>
            <w:r w:rsidRPr="0052569F">
              <w:rPr>
                <w:color w:val="1C1E21"/>
                <w:sz w:val="20"/>
                <w:szCs w:val="20"/>
              </w:rPr>
              <w:t>.</w:t>
            </w:r>
            <w:r w:rsidRPr="009103A9">
              <w:rPr>
                <w:color w:val="1C1E21"/>
                <w:sz w:val="20"/>
                <w:szCs w:val="20"/>
              </w:rPr>
              <w:t xml:space="preserve"> </w:t>
            </w:r>
          </w:p>
          <w:p w14:paraId="154BF56B" w14:textId="39E20FC8" w:rsidR="0052569F" w:rsidRPr="0052569F" w:rsidRDefault="0052569F" w:rsidP="0052569F">
            <w:pPr>
              <w:shd w:val="clear" w:color="auto" w:fill="FFFFFF"/>
              <w:spacing w:after="60"/>
              <w:rPr>
                <w:color w:val="1C1E21"/>
                <w:sz w:val="20"/>
                <w:szCs w:val="20"/>
              </w:rPr>
            </w:pPr>
            <w:r w:rsidRPr="0052569F">
              <w:rPr>
                <w:color w:val="1C1E21"/>
                <w:sz w:val="20"/>
                <w:szCs w:val="20"/>
              </w:rPr>
              <w:t xml:space="preserve">- </w:t>
            </w:r>
            <w:r w:rsidRPr="009103A9">
              <w:rPr>
                <w:color w:val="1C1E21"/>
                <w:sz w:val="20"/>
                <w:szCs w:val="20"/>
              </w:rPr>
              <w:t>Steinfeldt, J. A., Zakrajsek, R. A., Carter, H. A., &amp; Steinfeldt, M. C.</w:t>
            </w:r>
            <w:r w:rsidRPr="0052569F">
              <w:rPr>
                <w:color w:val="1C1E21"/>
                <w:sz w:val="20"/>
                <w:szCs w:val="20"/>
              </w:rPr>
              <w:t xml:space="preserve"> </w:t>
            </w:r>
            <w:r w:rsidRPr="009103A9">
              <w:rPr>
                <w:color w:val="1C1E21"/>
                <w:sz w:val="20"/>
                <w:szCs w:val="20"/>
              </w:rPr>
              <w:t xml:space="preserve">(2011). Conformity to gender norms among female student-athletes: Implications for body image. Psychology of Men &amp; Masculinity, 12(4), 401. </w:t>
            </w:r>
          </w:p>
          <w:p w14:paraId="1E12D5C7" w14:textId="1E812F43" w:rsidR="0052569F" w:rsidRPr="0052569F" w:rsidRDefault="0052569F" w:rsidP="0052569F">
            <w:pPr>
              <w:shd w:val="clear" w:color="auto" w:fill="FFFFFF"/>
              <w:spacing w:after="60"/>
              <w:rPr>
                <w:color w:val="1C1E21"/>
                <w:sz w:val="20"/>
                <w:szCs w:val="20"/>
              </w:rPr>
            </w:pPr>
            <w:r w:rsidRPr="0052569F">
              <w:rPr>
                <w:color w:val="1C1E21"/>
                <w:sz w:val="20"/>
                <w:szCs w:val="20"/>
              </w:rPr>
              <w:t xml:space="preserve">- </w:t>
            </w:r>
            <w:r w:rsidRPr="009103A9">
              <w:rPr>
                <w:color w:val="1C1E21"/>
                <w:sz w:val="20"/>
                <w:szCs w:val="20"/>
              </w:rPr>
              <w:t xml:space="preserve">Reel, J. J., &amp; Gill, D. L. (1996). Psychosocial perspectives on the body and physical activity. Quest, 48(1), 20-27. </w:t>
            </w:r>
          </w:p>
          <w:p w14:paraId="539FE6D8" w14:textId="28D74E01" w:rsidR="0052569F" w:rsidRPr="0052569F" w:rsidRDefault="0052569F" w:rsidP="0052569F">
            <w:pPr>
              <w:shd w:val="clear" w:color="auto" w:fill="FFFFFF"/>
              <w:spacing w:after="60"/>
              <w:rPr>
                <w:color w:val="1C1E21"/>
                <w:sz w:val="20"/>
                <w:szCs w:val="20"/>
              </w:rPr>
            </w:pPr>
            <w:r w:rsidRPr="0052569F">
              <w:rPr>
                <w:color w:val="1C1E21"/>
                <w:sz w:val="20"/>
                <w:szCs w:val="20"/>
              </w:rPr>
              <w:t xml:space="preserve">- </w:t>
            </w:r>
            <w:r w:rsidRPr="009103A9">
              <w:rPr>
                <w:color w:val="1C1E21"/>
                <w:sz w:val="20"/>
                <w:szCs w:val="20"/>
              </w:rPr>
              <w:t>Greenleaf, C.</w:t>
            </w:r>
            <w:r w:rsidRPr="0052569F">
              <w:rPr>
                <w:color w:val="1C1E21"/>
                <w:sz w:val="20"/>
                <w:szCs w:val="20"/>
              </w:rPr>
              <w:t xml:space="preserve"> </w:t>
            </w:r>
            <w:r w:rsidRPr="009103A9">
              <w:rPr>
                <w:color w:val="1C1E21"/>
                <w:sz w:val="20"/>
                <w:szCs w:val="20"/>
              </w:rPr>
              <w:t>(2002). Athletic body image: Exploratory interviews with former competitive female athletes. Women in Sport &amp; Physical Activity Journal, 11(1), 63-88</w:t>
            </w:r>
            <w:r w:rsidRPr="0052569F">
              <w:rPr>
                <w:color w:val="1C1E21"/>
                <w:sz w:val="20"/>
                <w:szCs w:val="20"/>
              </w:rPr>
              <w:t>.</w:t>
            </w:r>
            <w:r w:rsidRPr="009103A9">
              <w:rPr>
                <w:color w:val="1C1E21"/>
                <w:sz w:val="20"/>
                <w:szCs w:val="20"/>
              </w:rPr>
              <w:t xml:space="preserve"> </w:t>
            </w:r>
          </w:p>
          <w:p w14:paraId="3867C51C" w14:textId="2B57B298" w:rsidR="0052569F" w:rsidRPr="0052569F" w:rsidRDefault="0052569F" w:rsidP="0052569F">
            <w:pPr>
              <w:shd w:val="clear" w:color="auto" w:fill="FFFFFF"/>
              <w:spacing w:after="60"/>
              <w:rPr>
                <w:color w:val="1C1E21"/>
              </w:rPr>
            </w:pPr>
            <w:r w:rsidRPr="0052569F">
              <w:rPr>
                <w:color w:val="1C1E21"/>
                <w:sz w:val="20"/>
                <w:szCs w:val="20"/>
              </w:rPr>
              <w:t xml:space="preserve">- </w:t>
            </w:r>
            <w:r w:rsidRPr="009103A9">
              <w:rPr>
                <w:color w:val="1C1E21"/>
                <w:sz w:val="20"/>
                <w:szCs w:val="20"/>
              </w:rPr>
              <w:t xml:space="preserve">Sundgot-Borgen, J., &amp; </w:t>
            </w:r>
            <w:proofErr w:type="spellStart"/>
            <w:r w:rsidRPr="009103A9">
              <w:rPr>
                <w:color w:val="1C1E21"/>
                <w:sz w:val="20"/>
                <w:szCs w:val="20"/>
              </w:rPr>
              <w:t>Torstveit</w:t>
            </w:r>
            <w:proofErr w:type="spellEnd"/>
            <w:r w:rsidRPr="009103A9">
              <w:rPr>
                <w:color w:val="1C1E21"/>
                <w:sz w:val="20"/>
                <w:szCs w:val="20"/>
              </w:rPr>
              <w:t xml:space="preserve">, M. K. (2004). Prevalence of eating disorders in elite athletes is higher than in the general population. Clinical Journal of Sport Medicine, 14(1), 25-32. </w:t>
            </w:r>
          </w:p>
          <w:p w14:paraId="59DDF13F" w14:textId="77777777" w:rsidR="0052569F" w:rsidRDefault="0052569F" w:rsidP="00360E4B">
            <w:pPr>
              <w:rPr>
                <w:rFonts w:ascii="Arial" w:hAnsi="Arial" w:cs="Arial"/>
                <w:b/>
              </w:rPr>
            </w:pPr>
          </w:p>
          <w:p w14:paraId="05E3496F" w14:textId="77777777" w:rsidR="00992264" w:rsidRDefault="00992264" w:rsidP="00360E4B">
            <w:pPr>
              <w:rPr>
                <w:rFonts w:ascii="Arial" w:hAnsi="Arial" w:cs="Arial"/>
                <w:b/>
              </w:rPr>
            </w:pPr>
          </w:p>
          <w:p w14:paraId="7B84ECA1" w14:textId="77777777" w:rsidR="00992264" w:rsidRDefault="00992264" w:rsidP="00360E4B">
            <w:pPr>
              <w:rPr>
                <w:rFonts w:ascii="Arial" w:hAnsi="Arial" w:cs="Arial"/>
                <w:b/>
              </w:rPr>
            </w:pP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Default="00B24417" w:rsidP="00B24417">
            <w:pPr>
              <w:rPr>
                <w:rFonts w:ascii="Arial" w:hAnsi="Arial" w:cs="Arial"/>
                <w:b/>
                <w:sz w:val="20"/>
              </w:rPr>
            </w:pPr>
          </w:p>
          <w:p w14:paraId="686BB02B" w14:textId="65D5A92D" w:rsidR="0052569F" w:rsidRPr="00EF2A89" w:rsidRDefault="0052569F" w:rsidP="0052569F">
            <w:pPr>
              <w:shd w:val="clear" w:color="auto" w:fill="FFFFFF"/>
              <w:rPr>
                <w:color w:val="1C1E21"/>
                <w:sz w:val="20"/>
                <w:szCs w:val="20"/>
              </w:rPr>
            </w:pPr>
            <w:r w:rsidRPr="00EF2A89">
              <w:rPr>
                <w:color w:val="1C1E21"/>
                <w:sz w:val="20"/>
                <w:szCs w:val="20"/>
              </w:rPr>
              <w:t xml:space="preserve"> “Female rugby players will experience greater struggles with</w:t>
            </w:r>
            <w:r w:rsidR="00EF2A89" w:rsidRPr="00EF2A89">
              <w:rPr>
                <w:color w:val="1C1E21"/>
                <w:sz w:val="20"/>
                <w:szCs w:val="20"/>
              </w:rPr>
              <w:t xml:space="preserve"> their well-being,</w:t>
            </w:r>
            <w:r w:rsidRPr="00EF2A89">
              <w:rPr>
                <w:color w:val="1C1E21"/>
                <w:sz w:val="20"/>
                <w:szCs w:val="20"/>
              </w:rPr>
              <w:t xml:space="preserve"> body image and self-esteem compared to female athletes in less male-dominated sports due to the pervasive gender norms and stereotypes associated with participating in a sport traditionally dominated by men.”</w:t>
            </w: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lastRenderedPageBreak/>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38932A21" w14:textId="77777777" w:rsidR="00343363" w:rsidRDefault="00343363" w:rsidP="00343363">
            <w:pPr>
              <w:shd w:val="clear" w:color="auto" w:fill="FFFFFF"/>
              <w:spacing w:after="60"/>
              <w:rPr>
                <w:color w:val="1C1E21"/>
                <w:sz w:val="20"/>
                <w:szCs w:val="20"/>
              </w:rPr>
            </w:pPr>
            <w:r w:rsidRPr="00343363">
              <w:rPr>
                <w:color w:val="1C1E21"/>
                <w:sz w:val="20"/>
                <w:szCs w:val="20"/>
              </w:rPr>
              <w:t>- Participants include 30 female rugby players, age ranging from 18-35, currently playing rugby at a competitive level; though injured players will be unable to participate as they will unlikely be in regular training, also, those who have history of clinical mental health disorders will be unable to participate as that could present non-credible results.</w:t>
            </w:r>
          </w:p>
          <w:p w14:paraId="6F656AB9" w14:textId="4C2D07E5" w:rsidR="00FC2E87" w:rsidRPr="00343363" w:rsidRDefault="00FC2E87" w:rsidP="00343363">
            <w:pPr>
              <w:shd w:val="clear" w:color="auto" w:fill="FFFFFF"/>
              <w:spacing w:after="60"/>
              <w:rPr>
                <w:color w:val="1C1E21"/>
                <w:sz w:val="20"/>
                <w:szCs w:val="20"/>
              </w:rPr>
            </w:pPr>
            <w:r w:rsidRPr="00FC2E87">
              <w:rPr>
                <w:color w:val="1C1E21"/>
                <w:sz w:val="20"/>
                <w:szCs w:val="20"/>
              </w:rPr>
              <w:t xml:space="preserve">- Design: </w:t>
            </w:r>
            <w:r w:rsidRPr="008D4011">
              <w:rPr>
                <w:color w:val="1C1E21"/>
                <w:sz w:val="20"/>
                <w:szCs w:val="20"/>
              </w:rPr>
              <w:t>Independent Variables</w:t>
            </w:r>
            <w:r w:rsidRPr="00FC2E87">
              <w:rPr>
                <w:color w:val="1C1E21"/>
                <w:sz w:val="20"/>
                <w:szCs w:val="20"/>
              </w:rPr>
              <w:t xml:space="preserve"> considered are</w:t>
            </w:r>
            <w:r w:rsidRPr="008D4011">
              <w:rPr>
                <w:color w:val="1C1E21"/>
                <w:sz w:val="20"/>
                <w:szCs w:val="20"/>
              </w:rPr>
              <w:t xml:space="preserve"> </w:t>
            </w:r>
            <w:r w:rsidRPr="00FC2E87">
              <w:rPr>
                <w:color w:val="1C1E21"/>
                <w:sz w:val="20"/>
                <w:szCs w:val="20"/>
              </w:rPr>
              <w:t>th</w:t>
            </w:r>
            <w:r w:rsidRPr="008D4011">
              <w:rPr>
                <w:color w:val="1C1E21"/>
                <w:sz w:val="20"/>
                <w:szCs w:val="20"/>
              </w:rPr>
              <w:t>e age range of the participants (18-35 years). The number of years the participants have been playing rugby</w:t>
            </w:r>
            <w:r w:rsidRPr="00FC2E87">
              <w:rPr>
                <w:color w:val="1C1E21"/>
                <w:sz w:val="20"/>
                <w:szCs w:val="20"/>
              </w:rPr>
              <w:t>, also, t</w:t>
            </w:r>
            <w:r w:rsidRPr="008D4011">
              <w:rPr>
                <w:color w:val="1C1E21"/>
                <w:sz w:val="20"/>
                <w:szCs w:val="20"/>
              </w:rPr>
              <w:t>he specific position the participant plays in rugby</w:t>
            </w:r>
            <w:r w:rsidRPr="00FC2E87">
              <w:rPr>
                <w:color w:val="1C1E21"/>
                <w:sz w:val="20"/>
                <w:szCs w:val="20"/>
              </w:rPr>
              <w:t xml:space="preserve">; for example, </w:t>
            </w:r>
            <w:r w:rsidRPr="008D4011">
              <w:rPr>
                <w:color w:val="1C1E21"/>
                <w:sz w:val="20"/>
                <w:szCs w:val="20"/>
              </w:rPr>
              <w:t xml:space="preserve">forward, </w:t>
            </w:r>
            <w:r w:rsidRPr="00FC2E87">
              <w:rPr>
                <w:color w:val="1C1E21"/>
                <w:sz w:val="20"/>
                <w:szCs w:val="20"/>
              </w:rPr>
              <w:t>fullback and</w:t>
            </w:r>
            <w:r w:rsidRPr="008D4011">
              <w:rPr>
                <w:color w:val="1C1E21"/>
                <w:sz w:val="20"/>
                <w:szCs w:val="20"/>
              </w:rPr>
              <w:t xml:space="preserve"> </w:t>
            </w:r>
            <w:r w:rsidRPr="00FC2E87">
              <w:rPr>
                <w:color w:val="1C1E21"/>
                <w:sz w:val="20"/>
                <w:szCs w:val="20"/>
              </w:rPr>
              <w:t>t</w:t>
            </w:r>
            <w:r w:rsidRPr="008D4011">
              <w:rPr>
                <w:color w:val="1C1E21"/>
                <w:sz w:val="20"/>
                <w:szCs w:val="20"/>
              </w:rPr>
              <w:t>he method through which participants were recruited</w:t>
            </w:r>
            <w:r w:rsidRPr="00FC2E87">
              <w:rPr>
                <w:color w:val="1C1E21"/>
                <w:sz w:val="20"/>
                <w:szCs w:val="20"/>
              </w:rPr>
              <w:t xml:space="preserve">; for example, </w:t>
            </w:r>
            <w:r w:rsidRPr="008D4011">
              <w:rPr>
                <w:color w:val="1C1E21"/>
                <w:sz w:val="20"/>
                <w:szCs w:val="20"/>
              </w:rPr>
              <w:t>local rugby clubs, university teams, online platforms</w:t>
            </w:r>
            <w:r w:rsidRPr="00FC2E87">
              <w:rPr>
                <w:color w:val="1C1E21"/>
                <w:sz w:val="20"/>
                <w:szCs w:val="20"/>
              </w:rPr>
              <w:t>. The dependent variables highlighted were those of method in relation to data collection, m</w:t>
            </w:r>
            <w:r w:rsidRPr="008D4011">
              <w:rPr>
                <w:color w:val="1C1E21"/>
                <w:sz w:val="20"/>
                <w:szCs w:val="20"/>
              </w:rPr>
              <w:t>easured using the Body Shape Questionnaire (BSQ) or the Multidimensional Body-Self Relations Questionnaire (MBSRQ).</w:t>
            </w:r>
            <w:r w:rsidRPr="00FC2E87">
              <w:rPr>
                <w:color w:val="1C1E21"/>
                <w:sz w:val="20"/>
                <w:szCs w:val="20"/>
              </w:rPr>
              <w:t xml:space="preserve"> </w:t>
            </w:r>
            <w:r w:rsidRPr="008D4011">
              <w:rPr>
                <w:color w:val="1C1E21"/>
                <w:sz w:val="20"/>
                <w:szCs w:val="20"/>
              </w:rPr>
              <w:t>Assessed using the Rosenberg Self-Esteem Scale (RSES).</w:t>
            </w:r>
          </w:p>
          <w:p w14:paraId="00C3FD1F" w14:textId="77777777" w:rsidR="00343363" w:rsidRPr="00343363" w:rsidRDefault="00343363" w:rsidP="00343363">
            <w:pPr>
              <w:shd w:val="clear" w:color="auto" w:fill="FFFFFF"/>
              <w:spacing w:after="60"/>
              <w:rPr>
                <w:color w:val="1C1E21"/>
                <w:sz w:val="20"/>
                <w:szCs w:val="20"/>
              </w:rPr>
            </w:pPr>
            <w:r w:rsidRPr="00343363">
              <w:rPr>
                <w:color w:val="1C1E21"/>
                <w:sz w:val="20"/>
                <w:szCs w:val="20"/>
              </w:rPr>
              <w:t xml:space="preserve">- </w:t>
            </w:r>
            <w:r w:rsidRPr="0013325C">
              <w:rPr>
                <w:color w:val="1C1E21"/>
                <w:sz w:val="20"/>
                <w:szCs w:val="20"/>
              </w:rPr>
              <w:t xml:space="preserve">Methodology: Participants will be recruited through local rugby clubs, university teams, and online platforms. - Informed consent will be obtained, ensuring participants are aware of the study’s aims, methods, and their right to withdraw at any time. The laboratory room will be quiet, well-lit, and free from distractions to ensure participants can complete the questionnaires without external influences. - Seating arrangements will be comfortable, and privacy will be maintained to encourage honest responses. </w:t>
            </w:r>
            <w:r w:rsidRPr="00343363">
              <w:rPr>
                <w:color w:val="1C1E21"/>
                <w:sz w:val="20"/>
                <w:szCs w:val="20"/>
              </w:rPr>
              <w:t>Body image will be m</w:t>
            </w:r>
            <w:r w:rsidRPr="0013325C">
              <w:rPr>
                <w:color w:val="1C1E21"/>
                <w:sz w:val="20"/>
                <w:szCs w:val="20"/>
              </w:rPr>
              <w:t xml:space="preserve">easured using the Body Shape Questionnaire (BSQ) or the Multidimensional Body-Self Relations Questionnaire (MBSRQ). </w:t>
            </w:r>
            <w:r w:rsidRPr="00343363">
              <w:rPr>
                <w:color w:val="1C1E21"/>
                <w:sz w:val="20"/>
                <w:szCs w:val="20"/>
              </w:rPr>
              <w:t>Also, self-esteem levels will be a</w:t>
            </w:r>
            <w:r w:rsidRPr="0013325C">
              <w:rPr>
                <w:color w:val="1C1E21"/>
                <w:sz w:val="20"/>
                <w:szCs w:val="20"/>
              </w:rPr>
              <w:t xml:space="preserve">ssessed using the Rosenberg Self-Esteem Scale (RSES). </w:t>
            </w:r>
          </w:p>
          <w:p w14:paraId="35B4EA3E" w14:textId="36F6FB2B" w:rsidR="00BA756C" w:rsidRPr="00343363" w:rsidRDefault="00343363" w:rsidP="00343363">
            <w:pPr>
              <w:shd w:val="clear" w:color="auto" w:fill="FFFFFF"/>
              <w:spacing w:after="60"/>
              <w:rPr>
                <w:color w:val="1C1E21"/>
                <w:sz w:val="20"/>
                <w:szCs w:val="20"/>
              </w:rPr>
            </w:pPr>
            <w:r w:rsidRPr="00343363">
              <w:rPr>
                <w:color w:val="1C1E21"/>
                <w:sz w:val="20"/>
                <w:szCs w:val="20"/>
              </w:rPr>
              <w:t xml:space="preserve">- Procedure: </w:t>
            </w:r>
            <w:r w:rsidRPr="0013325C">
              <w:rPr>
                <w:color w:val="1C1E21"/>
                <w:sz w:val="20"/>
                <w:szCs w:val="20"/>
              </w:rPr>
              <w:t>Participants will be scheduled individually to ensure a controlled environment.</w:t>
            </w:r>
            <w:r w:rsidRPr="00343363">
              <w:rPr>
                <w:color w:val="1C1E21"/>
                <w:sz w:val="20"/>
                <w:szCs w:val="20"/>
              </w:rPr>
              <w:t xml:space="preserve"> </w:t>
            </w:r>
            <w:r w:rsidRPr="0013325C">
              <w:rPr>
                <w:color w:val="1C1E21"/>
                <w:sz w:val="20"/>
                <w:szCs w:val="20"/>
              </w:rPr>
              <w:t>Upon arrival, participants will be briefed on the study's purpose and procedure</w:t>
            </w:r>
            <w:r w:rsidRPr="00343363">
              <w:rPr>
                <w:color w:val="1C1E21"/>
                <w:sz w:val="20"/>
                <w:szCs w:val="20"/>
              </w:rPr>
              <w:t xml:space="preserve">. </w:t>
            </w:r>
            <w:r w:rsidRPr="0013325C">
              <w:rPr>
                <w:color w:val="1C1E21"/>
                <w:sz w:val="20"/>
                <w:szCs w:val="20"/>
              </w:rPr>
              <w:t>Participants will complete a demographic questionnaire capturing age, years of playing rugby, and position played</w:t>
            </w:r>
            <w:r w:rsidRPr="00343363">
              <w:rPr>
                <w:color w:val="1C1E21"/>
                <w:sz w:val="20"/>
                <w:szCs w:val="20"/>
              </w:rPr>
              <w:t>, following on will be t</w:t>
            </w:r>
            <w:r w:rsidRPr="0013325C">
              <w:rPr>
                <w:color w:val="1C1E21"/>
                <w:sz w:val="20"/>
                <w:szCs w:val="20"/>
              </w:rPr>
              <w:t>he body image and self-esteem questionnaires</w:t>
            </w:r>
            <w:r w:rsidRPr="00343363">
              <w:rPr>
                <w:color w:val="1C1E21"/>
                <w:sz w:val="20"/>
                <w:szCs w:val="20"/>
              </w:rPr>
              <w:t xml:space="preserve">, </w:t>
            </w:r>
            <w:r w:rsidRPr="0013325C">
              <w:rPr>
                <w:color w:val="1C1E21"/>
                <w:sz w:val="20"/>
                <w:szCs w:val="20"/>
              </w:rPr>
              <w:t>administered sequentially. Participants will fill out the questionnaires</w:t>
            </w:r>
            <w:r w:rsidRPr="00343363">
              <w:rPr>
                <w:color w:val="1C1E21"/>
                <w:sz w:val="20"/>
                <w:szCs w:val="20"/>
              </w:rPr>
              <w:t xml:space="preserve"> in paper format or</w:t>
            </w:r>
            <w:r w:rsidRPr="0013325C">
              <w:rPr>
                <w:color w:val="1C1E21"/>
                <w:sz w:val="20"/>
                <w:szCs w:val="20"/>
              </w:rPr>
              <w:t xml:space="preserve"> on a computer, depending on available resources. - Anonymity will be ensured by using unique codes for each participant instead of names.</w:t>
            </w:r>
            <w:r w:rsidRPr="00343363">
              <w:rPr>
                <w:color w:val="1C1E21"/>
                <w:sz w:val="20"/>
                <w:szCs w:val="20"/>
              </w:rPr>
              <w:t xml:space="preserve"> </w:t>
            </w:r>
            <w:r w:rsidRPr="0013325C">
              <w:rPr>
                <w:color w:val="1C1E21"/>
                <w:sz w:val="20"/>
                <w:szCs w:val="20"/>
              </w:rPr>
              <w:t>Completed questionnaires will be collected and stored securely</w:t>
            </w:r>
            <w:r w:rsidRPr="00343363">
              <w:rPr>
                <w:color w:val="1C1E21"/>
                <w:sz w:val="20"/>
                <w:szCs w:val="20"/>
              </w:rPr>
              <w:t xml:space="preserve"> then </w:t>
            </w:r>
            <w:r w:rsidRPr="0013325C">
              <w:rPr>
                <w:color w:val="1C1E21"/>
                <w:sz w:val="20"/>
                <w:szCs w:val="20"/>
              </w:rPr>
              <w:t xml:space="preserve">will be entered into statistical software </w:t>
            </w:r>
            <w:r w:rsidRPr="00343363">
              <w:rPr>
                <w:color w:val="1C1E21"/>
                <w:sz w:val="20"/>
                <w:szCs w:val="20"/>
              </w:rPr>
              <w:t xml:space="preserve">SPSS </w:t>
            </w:r>
            <w:r w:rsidRPr="0013325C">
              <w:rPr>
                <w:color w:val="1C1E21"/>
                <w:sz w:val="20"/>
                <w:szCs w:val="20"/>
              </w:rPr>
              <w:t>for analysis. Descriptive statistics will summarize demographic data</w:t>
            </w:r>
            <w:r w:rsidRPr="00343363">
              <w:rPr>
                <w:color w:val="1C1E21"/>
                <w:sz w:val="20"/>
                <w:szCs w:val="20"/>
              </w:rPr>
              <w:t>;</w:t>
            </w:r>
            <w:r w:rsidRPr="0013325C">
              <w:rPr>
                <w:color w:val="1C1E21"/>
                <w:sz w:val="20"/>
                <w:szCs w:val="20"/>
              </w:rPr>
              <w:t xml:space="preserve"> t-tests</w:t>
            </w:r>
            <w:r w:rsidRPr="00343363">
              <w:rPr>
                <w:color w:val="1C1E21"/>
                <w:sz w:val="20"/>
                <w:szCs w:val="20"/>
              </w:rPr>
              <w:t xml:space="preserve"> and</w:t>
            </w:r>
            <w:r w:rsidRPr="0013325C">
              <w:rPr>
                <w:color w:val="1C1E21"/>
                <w:sz w:val="20"/>
                <w:szCs w:val="20"/>
              </w:rPr>
              <w:t xml:space="preserve"> correlation analysis will examine relationships between body image and self-esteem scores. </w:t>
            </w: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w:t>
            </w:r>
            <w:proofErr w:type="gramStart"/>
            <w:r w:rsidR="004F5195" w:rsidRPr="00A34C36">
              <w:rPr>
                <w:rFonts w:ascii="Arial" w:hAnsi="Arial" w:cs="Arial"/>
                <w:bCs/>
                <w:i/>
                <w:iCs/>
                <w:sz w:val="22"/>
                <w:szCs w:val="22"/>
              </w:rPr>
              <w:t>particular project</w:t>
            </w:r>
            <w:proofErr w:type="gramEnd"/>
            <w:r w:rsidR="004F5195" w:rsidRPr="00A34C36">
              <w:rPr>
                <w:rFonts w:ascii="Arial" w:hAnsi="Arial" w:cs="Arial"/>
                <w:bCs/>
                <w:i/>
                <w:iCs/>
                <w:sz w:val="22"/>
                <w:szCs w:val="22"/>
              </w:rPr>
              <w:t xml:space="preserve"> e.g.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1679A749" w14:textId="2944A7B2" w:rsidR="003D0CD4" w:rsidRPr="00B15887" w:rsidRDefault="00B15887" w:rsidP="00B15887">
            <w:pPr>
              <w:shd w:val="clear" w:color="auto" w:fill="FFFFFF"/>
              <w:spacing w:after="60"/>
              <w:rPr>
                <w:color w:val="1C1E21"/>
                <w:sz w:val="20"/>
                <w:szCs w:val="20"/>
              </w:rPr>
            </w:pPr>
            <w:r w:rsidRPr="006D3E41">
              <w:rPr>
                <w:color w:val="1C1E21"/>
                <w:sz w:val="20"/>
                <w:szCs w:val="20"/>
              </w:rPr>
              <w:t>Ensure that participants receive a clear and comprehensive explanation of the study's purpose, procedures, risks, and benefits before they consent</w:t>
            </w:r>
            <w:r w:rsidRPr="00B15887">
              <w:rPr>
                <w:color w:val="1C1E21"/>
                <w:sz w:val="20"/>
                <w:szCs w:val="20"/>
              </w:rPr>
              <w:t>, e</w:t>
            </w:r>
            <w:r w:rsidRPr="006D3E41">
              <w:rPr>
                <w:color w:val="1C1E21"/>
                <w:sz w:val="20"/>
                <w:szCs w:val="20"/>
              </w:rPr>
              <w:t>mphasiz</w:t>
            </w:r>
            <w:r w:rsidRPr="00B15887">
              <w:rPr>
                <w:color w:val="1C1E21"/>
                <w:sz w:val="20"/>
                <w:szCs w:val="20"/>
              </w:rPr>
              <w:t>ing</w:t>
            </w:r>
            <w:r w:rsidRPr="006D3E41">
              <w:rPr>
                <w:color w:val="1C1E21"/>
                <w:sz w:val="20"/>
                <w:szCs w:val="20"/>
              </w:rPr>
              <w:t xml:space="preserve"> that participation is voluntary and that participants can withdraw at any time without any negative consequences. Obtain written consent from each participant after they have been informed about the study</w:t>
            </w:r>
            <w:r w:rsidRPr="00B15887">
              <w:rPr>
                <w:color w:val="1C1E21"/>
                <w:sz w:val="20"/>
                <w:szCs w:val="20"/>
              </w:rPr>
              <w:t>. Acknowledging the important of using</w:t>
            </w:r>
            <w:r w:rsidRPr="006D3E41">
              <w:rPr>
                <w:color w:val="1C1E21"/>
                <w:sz w:val="20"/>
                <w:szCs w:val="20"/>
              </w:rPr>
              <w:t xml:space="preserve"> unique codes instead of names to identify participants, ensuring their responses remain anonymous</w:t>
            </w:r>
            <w:r w:rsidRPr="00B15887">
              <w:rPr>
                <w:color w:val="1C1E21"/>
                <w:sz w:val="20"/>
                <w:szCs w:val="20"/>
              </w:rPr>
              <w:t xml:space="preserve">, as well as, storing </w:t>
            </w:r>
            <w:r w:rsidRPr="006D3E41">
              <w:rPr>
                <w:color w:val="1C1E21"/>
                <w:sz w:val="20"/>
                <w:szCs w:val="20"/>
              </w:rPr>
              <w:t>completed questionnaires and digital data securely, with access restricted to authorized personnel only</w:t>
            </w:r>
            <w:r w:rsidRPr="00B15887">
              <w:rPr>
                <w:color w:val="1C1E21"/>
                <w:sz w:val="20"/>
                <w:szCs w:val="20"/>
              </w:rPr>
              <w:t xml:space="preserve">. </w:t>
            </w:r>
            <w:r w:rsidRPr="006D3E41">
              <w:rPr>
                <w:color w:val="1C1E21"/>
                <w:sz w:val="20"/>
                <w:szCs w:val="20"/>
              </w:rPr>
              <w:t>Ensure that any data shared for analysis or publication does not contain identifiable information</w:t>
            </w:r>
            <w:r w:rsidRPr="00B15887">
              <w:rPr>
                <w:color w:val="1C1E21"/>
                <w:sz w:val="20"/>
                <w:szCs w:val="20"/>
              </w:rPr>
              <w:t>.</w:t>
            </w:r>
            <w:r w:rsidRPr="006D3E41">
              <w:rPr>
                <w:b/>
                <w:bCs/>
                <w:color w:val="1C1E21"/>
                <w:sz w:val="20"/>
                <w:szCs w:val="20"/>
              </w:rPr>
              <w:t xml:space="preserve"> </w:t>
            </w:r>
            <w:r w:rsidRPr="006D3E41">
              <w:rPr>
                <w:color w:val="1C1E21"/>
                <w:sz w:val="20"/>
                <w:szCs w:val="20"/>
              </w:rPr>
              <w:t>Acknowledge that discussing body image and self-esteem can be sensitive and potentially distressing for some participants</w:t>
            </w:r>
            <w:r w:rsidRPr="00B15887">
              <w:rPr>
                <w:color w:val="1C1E21"/>
                <w:sz w:val="20"/>
                <w:szCs w:val="20"/>
              </w:rPr>
              <w:t>, therefore, p</w:t>
            </w:r>
            <w:r w:rsidRPr="006D3E41">
              <w:rPr>
                <w:color w:val="1C1E21"/>
                <w:sz w:val="20"/>
                <w:szCs w:val="20"/>
              </w:rPr>
              <w:t>rovid</w:t>
            </w:r>
            <w:r w:rsidRPr="00B15887">
              <w:rPr>
                <w:color w:val="1C1E21"/>
                <w:sz w:val="20"/>
                <w:szCs w:val="20"/>
              </w:rPr>
              <w:t>ing</w:t>
            </w:r>
            <w:r w:rsidRPr="006D3E41">
              <w:rPr>
                <w:color w:val="1C1E21"/>
                <w:sz w:val="20"/>
                <w:szCs w:val="20"/>
              </w:rPr>
              <w:t xml:space="preserve"> information on support resource</w:t>
            </w:r>
            <w:r w:rsidRPr="00B15887">
              <w:rPr>
                <w:color w:val="1C1E21"/>
                <w:sz w:val="20"/>
                <w:szCs w:val="20"/>
              </w:rPr>
              <w:t>s, for example</w:t>
            </w:r>
            <w:r w:rsidRPr="006D3E41">
              <w:rPr>
                <w:color w:val="1C1E21"/>
                <w:sz w:val="20"/>
                <w:szCs w:val="20"/>
              </w:rPr>
              <w:t xml:space="preserve"> </w:t>
            </w:r>
            <w:r w:rsidRPr="00B15887">
              <w:rPr>
                <w:color w:val="1C1E21"/>
                <w:sz w:val="20"/>
                <w:szCs w:val="20"/>
              </w:rPr>
              <w:t>counselling</w:t>
            </w:r>
            <w:r w:rsidRPr="006D3E41">
              <w:rPr>
                <w:color w:val="1C1E21"/>
                <w:sz w:val="20"/>
                <w:szCs w:val="20"/>
              </w:rPr>
              <w:t xml:space="preserve"> service</w:t>
            </w:r>
            <w:r w:rsidRPr="00B15887">
              <w:rPr>
                <w:color w:val="1C1E21"/>
                <w:sz w:val="20"/>
                <w:szCs w:val="20"/>
              </w:rPr>
              <w:t>s</w:t>
            </w:r>
            <w:r w:rsidRPr="006D3E41">
              <w:rPr>
                <w:color w:val="1C1E21"/>
                <w:sz w:val="20"/>
                <w:szCs w:val="20"/>
              </w:rPr>
              <w:t xml:space="preserve"> for participants who may experience distress </w:t>
            </w:r>
            <w:proofErr w:type="gramStart"/>
            <w:r w:rsidRPr="006D3E41">
              <w:rPr>
                <w:color w:val="1C1E21"/>
                <w:sz w:val="20"/>
                <w:szCs w:val="20"/>
              </w:rPr>
              <w:t>as a result of</w:t>
            </w:r>
            <w:proofErr w:type="gramEnd"/>
            <w:r w:rsidRPr="006D3E41">
              <w:rPr>
                <w:color w:val="1C1E21"/>
                <w:sz w:val="20"/>
                <w:szCs w:val="20"/>
              </w:rPr>
              <w:t xml:space="preserve"> the study</w:t>
            </w:r>
            <w:r w:rsidRPr="00B15887">
              <w:rPr>
                <w:color w:val="1C1E21"/>
                <w:sz w:val="20"/>
                <w:szCs w:val="20"/>
              </w:rPr>
              <w:t xml:space="preserve"> seems necessary. The use of</w:t>
            </w:r>
            <w:r w:rsidRPr="006D3E41">
              <w:rPr>
                <w:color w:val="1C1E21"/>
                <w:sz w:val="20"/>
                <w:szCs w:val="20"/>
              </w:rPr>
              <w:t xml:space="preserve"> non-invasive methods such as questionnaires to minimize physical and psychological discomfort</w:t>
            </w:r>
            <w:r w:rsidRPr="00B15887">
              <w:rPr>
                <w:color w:val="1C1E21"/>
                <w:sz w:val="20"/>
                <w:szCs w:val="20"/>
              </w:rPr>
              <w:t xml:space="preserve"> deemed crucial as the subject under examination is highly invasive independently</w:t>
            </w:r>
            <w:r w:rsidRPr="006D3E41">
              <w:rPr>
                <w:color w:val="1C1E21"/>
                <w:sz w:val="20"/>
                <w:szCs w:val="20"/>
              </w:rPr>
              <w:t>. Ensur</w:t>
            </w:r>
            <w:r w:rsidRPr="00B15887">
              <w:rPr>
                <w:color w:val="1C1E21"/>
                <w:sz w:val="20"/>
                <w:szCs w:val="20"/>
              </w:rPr>
              <w:t>ing</w:t>
            </w:r>
            <w:r w:rsidRPr="006D3E41">
              <w:rPr>
                <w:color w:val="1C1E21"/>
                <w:sz w:val="20"/>
                <w:szCs w:val="20"/>
              </w:rPr>
              <w:t xml:space="preserve"> that the selection process is free from discrimination based on race, ethnicity, sexual orientation, or any other characteristic. Reinforce that participants can withdraw from the study at any time without needing to provide a reason and without any penalty</w:t>
            </w:r>
            <w:r w:rsidRPr="00B15887">
              <w:rPr>
                <w:color w:val="1C1E21"/>
                <w:sz w:val="20"/>
                <w:szCs w:val="20"/>
              </w:rPr>
              <w:t xml:space="preserve"> and </w:t>
            </w:r>
            <w:r w:rsidRPr="006D3E41">
              <w:rPr>
                <w:color w:val="1C1E21"/>
                <w:sz w:val="20"/>
                <w:szCs w:val="20"/>
              </w:rPr>
              <w:t>that any data provided by participants who withdraw will be removed from the dataset if they request it</w:t>
            </w:r>
            <w:r w:rsidRPr="00B15887">
              <w:rPr>
                <w:color w:val="1C1E21"/>
                <w:sz w:val="20"/>
                <w:szCs w:val="20"/>
              </w:rPr>
              <w:t xml:space="preserve">. Clearly outline to the participants that </w:t>
            </w:r>
            <w:r w:rsidRPr="006D3E41">
              <w:rPr>
                <w:color w:val="1C1E21"/>
                <w:sz w:val="20"/>
                <w:szCs w:val="20"/>
              </w:rPr>
              <w:t xml:space="preserve">the study findings </w:t>
            </w:r>
            <w:r w:rsidRPr="00B15887">
              <w:rPr>
                <w:color w:val="1C1E21"/>
                <w:sz w:val="20"/>
                <w:szCs w:val="20"/>
              </w:rPr>
              <w:t>will be r</w:t>
            </w:r>
            <w:r w:rsidRPr="006D3E41">
              <w:rPr>
                <w:color w:val="1C1E21"/>
                <w:sz w:val="20"/>
                <w:szCs w:val="20"/>
              </w:rPr>
              <w:t>eported honestly and accurately, without fabrication, falsification, or inappropriate data manipulation.</w:t>
            </w: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E0ED22" w14:textId="77777777" w:rsidR="00410411" w:rsidRDefault="00410411">
      <w:r>
        <w:separator/>
      </w:r>
    </w:p>
  </w:endnote>
  <w:endnote w:type="continuationSeparator" w:id="0">
    <w:p w14:paraId="32063B49" w14:textId="77777777" w:rsidR="00410411" w:rsidRDefault="004104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E76996" w14:textId="77777777" w:rsidR="00410411" w:rsidRDefault="00410411">
      <w:r>
        <w:separator/>
      </w:r>
    </w:p>
  </w:footnote>
  <w:footnote w:type="continuationSeparator" w:id="0">
    <w:p w14:paraId="23AC6570" w14:textId="77777777" w:rsidR="00410411" w:rsidRDefault="004104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AA4BBE"/>
    <w:multiLevelType w:val="hybridMultilevel"/>
    <w:tmpl w:val="1472B6CC"/>
    <w:lvl w:ilvl="0" w:tplc="3DE26D14">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17275969">
    <w:abstractNumId w:val="0"/>
  </w:num>
  <w:num w:numId="2" w16cid:durableId="473913820">
    <w:abstractNumId w:val="3"/>
  </w:num>
  <w:num w:numId="3" w16cid:durableId="1943874995">
    <w:abstractNumId w:val="1"/>
  </w:num>
  <w:num w:numId="4" w16cid:durableId="1169521500">
    <w:abstractNumId w:val="4"/>
  </w:num>
  <w:num w:numId="5" w16cid:durableId="5551629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703C"/>
    <w:rsid w:val="0005245C"/>
    <w:rsid w:val="00057223"/>
    <w:rsid w:val="00066E0A"/>
    <w:rsid w:val="00073E06"/>
    <w:rsid w:val="00086D4F"/>
    <w:rsid w:val="00087BF3"/>
    <w:rsid w:val="000920D2"/>
    <w:rsid w:val="000C1972"/>
    <w:rsid w:val="000C45C6"/>
    <w:rsid w:val="000C7356"/>
    <w:rsid w:val="000E4E3F"/>
    <w:rsid w:val="000F514D"/>
    <w:rsid w:val="00107694"/>
    <w:rsid w:val="00137D0F"/>
    <w:rsid w:val="001466E6"/>
    <w:rsid w:val="00161012"/>
    <w:rsid w:val="001704C8"/>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3E33"/>
    <w:rsid w:val="00207F50"/>
    <w:rsid w:val="00212B24"/>
    <w:rsid w:val="0022420F"/>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3363"/>
    <w:rsid w:val="003449A1"/>
    <w:rsid w:val="00345F13"/>
    <w:rsid w:val="00347768"/>
    <w:rsid w:val="0036040C"/>
    <w:rsid w:val="00360E4B"/>
    <w:rsid w:val="00380155"/>
    <w:rsid w:val="00393019"/>
    <w:rsid w:val="003A52E4"/>
    <w:rsid w:val="003A71AE"/>
    <w:rsid w:val="003B5F80"/>
    <w:rsid w:val="003C154B"/>
    <w:rsid w:val="003D0CD4"/>
    <w:rsid w:val="003D1B92"/>
    <w:rsid w:val="003E444F"/>
    <w:rsid w:val="003E4ECD"/>
    <w:rsid w:val="003E5FDA"/>
    <w:rsid w:val="003F158B"/>
    <w:rsid w:val="003F4AFC"/>
    <w:rsid w:val="003F798F"/>
    <w:rsid w:val="004010C2"/>
    <w:rsid w:val="00410411"/>
    <w:rsid w:val="00430197"/>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E2539"/>
    <w:rsid w:val="004E60DC"/>
    <w:rsid w:val="004E6584"/>
    <w:rsid w:val="004F5195"/>
    <w:rsid w:val="00500534"/>
    <w:rsid w:val="00507F85"/>
    <w:rsid w:val="00521B3C"/>
    <w:rsid w:val="0052569F"/>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E4647"/>
    <w:rsid w:val="005E74F1"/>
    <w:rsid w:val="005F279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C2BAF"/>
    <w:rsid w:val="006C752F"/>
    <w:rsid w:val="006D10AC"/>
    <w:rsid w:val="006D31CA"/>
    <w:rsid w:val="006E4763"/>
    <w:rsid w:val="006E670A"/>
    <w:rsid w:val="006E6E6E"/>
    <w:rsid w:val="006F3D33"/>
    <w:rsid w:val="00704616"/>
    <w:rsid w:val="00707654"/>
    <w:rsid w:val="0071671E"/>
    <w:rsid w:val="007209B9"/>
    <w:rsid w:val="007209EA"/>
    <w:rsid w:val="00720E1E"/>
    <w:rsid w:val="00727EE0"/>
    <w:rsid w:val="00733B4E"/>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96F"/>
    <w:rsid w:val="008C4B50"/>
    <w:rsid w:val="008C62A5"/>
    <w:rsid w:val="008D428B"/>
    <w:rsid w:val="008F6C40"/>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C0B5A"/>
    <w:rsid w:val="009D14AD"/>
    <w:rsid w:val="009E43FE"/>
    <w:rsid w:val="009F0537"/>
    <w:rsid w:val="009F6541"/>
    <w:rsid w:val="00A01F77"/>
    <w:rsid w:val="00A05E89"/>
    <w:rsid w:val="00A07CA3"/>
    <w:rsid w:val="00A1196A"/>
    <w:rsid w:val="00A13ED4"/>
    <w:rsid w:val="00A3000E"/>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F0884"/>
    <w:rsid w:val="00AF4D4E"/>
    <w:rsid w:val="00AF5D51"/>
    <w:rsid w:val="00B00EEE"/>
    <w:rsid w:val="00B03110"/>
    <w:rsid w:val="00B05B70"/>
    <w:rsid w:val="00B15887"/>
    <w:rsid w:val="00B15FD5"/>
    <w:rsid w:val="00B22CEA"/>
    <w:rsid w:val="00B24417"/>
    <w:rsid w:val="00B248BA"/>
    <w:rsid w:val="00B37733"/>
    <w:rsid w:val="00B41577"/>
    <w:rsid w:val="00B42D84"/>
    <w:rsid w:val="00B43AE5"/>
    <w:rsid w:val="00B6567E"/>
    <w:rsid w:val="00B76769"/>
    <w:rsid w:val="00B91B51"/>
    <w:rsid w:val="00B94A46"/>
    <w:rsid w:val="00B9786C"/>
    <w:rsid w:val="00BA756C"/>
    <w:rsid w:val="00BA7620"/>
    <w:rsid w:val="00BB4BDA"/>
    <w:rsid w:val="00BC0096"/>
    <w:rsid w:val="00BC22BC"/>
    <w:rsid w:val="00BD32A4"/>
    <w:rsid w:val="00BD4768"/>
    <w:rsid w:val="00BF0A01"/>
    <w:rsid w:val="00C01536"/>
    <w:rsid w:val="00C035B1"/>
    <w:rsid w:val="00C061EC"/>
    <w:rsid w:val="00C11D79"/>
    <w:rsid w:val="00C26700"/>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6F8E"/>
    <w:rsid w:val="00CD79E9"/>
    <w:rsid w:val="00CE66C4"/>
    <w:rsid w:val="00CF5F56"/>
    <w:rsid w:val="00D01C1B"/>
    <w:rsid w:val="00D077E1"/>
    <w:rsid w:val="00D128EA"/>
    <w:rsid w:val="00D2461D"/>
    <w:rsid w:val="00D40D39"/>
    <w:rsid w:val="00D7426D"/>
    <w:rsid w:val="00D744CC"/>
    <w:rsid w:val="00D83BA6"/>
    <w:rsid w:val="00D9285C"/>
    <w:rsid w:val="00D92BA9"/>
    <w:rsid w:val="00DA2212"/>
    <w:rsid w:val="00DA7F18"/>
    <w:rsid w:val="00DB1B13"/>
    <w:rsid w:val="00DB4F0B"/>
    <w:rsid w:val="00DB7633"/>
    <w:rsid w:val="00DB7AE5"/>
    <w:rsid w:val="00DC77E1"/>
    <w:rsid w:val="00DE121A"/>
    <w:rsid w:val="00DF4D67"/>
    <w:rsid w:val="00DF7A76"/>
    <w:rsid w:val="00E00F78"/>
    <w:rsid w:val="00E0289D"/>
    <w:rsid w:val="00E24A0F"/>
    <w:rsid w:val="00E24E04"/>
    <w:rsid w:val="00E26247"/>
    <w:rsid w:val="00E271BA"/>
    <w:rsid w:val="00E31518"/>
    <w:rsid w:val="00E37438"/>
    <w:rsid w:val="00E50BFF"/>
    <w:rsid w:val="00E63A9A"/>
    <w:rsid w:val="00E667C8"/>
    <w:rsid w:val="00E84E80"/>
    <w:rsid w:val="00EA230D"/>
    <w:rsid w:val="00EC2A13"/>
    <w:rsid w:val="00EC7F37"/>
    <w:rsid w:val="00ED37E5"/>
    <w:rsid w:val="00EE1217"/>
    <w:rsid w:val="00EF25ED"/>
    <w:rsid w:val="00EF2A89"/>
    <w:rsid w:val="00EF4440"/>
    <w:rsid w:val="00EF6B3C"/>
    <w:rsid w:val="00F06B1D"/>
    <w:rsid w:val="00F15CBA"/>
    <w:rsid w:val="00F17B14"/>
    <w:rsid w:val="00F200A1"/>
    <w:rsid w:val="00F341B6"/>
    <w:rsid w:val="00F4311E"/>
    <w:rsid w:val="00F4415B"/>
    <w:rsid w:val="00F472B8"/>
    <w:rsid w:val="00F5547A"/>
    <w:rsid w:val="00F62C23"/>
    <w:rsid w:val="00F73A03"/>
    <w:rsid w:val="00F75934"/>
    <w:rsid w:val="00F80900"/>
    <w:rsid w:val="00F84809"/>
    <w:rsid w:val="00FA21DE"/>
    <w:rsid w:val="00FA650A"/>
    <w:rsid w:val="00FB21C2"/>
    <w:rsid w:val="00FB5FF5"/>
    <w:rsid w:val="00FC06E5"/>
    <w:rsid w:val="00FC2E87"/>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customStyle="1" w:styleId="html-span">
    <w:name w:val="html-span"/>
    <w:basedOn w:val="DefaultParagraphFont"/>
    <w:rsid w:val="005256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94838947">
      <w:bodyDiv w:val="1"/>
      <w:marLeft w:val="0"/>
      <w:marRight w:val="0"/>
      <w:marTop w:val="0"/>
      <w:marBottom w:val="0"/>
      <w:divBdr>
        <w:top w:val="none" w:sz="0" w:space="0" w:color="auto"/>
        <w:left w:val="none" w:sz="0" w:space="0" w:color="auto"/>
        <w:bottom w:val="none" w:sz="0" w:space="0" w:color="auto"/>
        <w:right w:val="none" w:sz="0" w:space="0" w:color="auto"/>
      </w:divBdr>
      <w:divsChild>
        <w:div w:id="1174491386">
          <w:marLeft w:val="0"/>
          <w:marRight w:val="0"/>
          <w:marTop w:val="0"/>
          <w:marBottom w:val="0"/>
          <w:divBdr>
            <w:top w:val="none" w:sz="0" w:space="0" w:color="auto"/>
            <w:left w:val="none" w:sz="0" w:space="0" w:color="auto"/>
            <w:bottom w:val="none" w:sz="0" w:space="0" w:color="auto"/>
            <w:right w:val="none" w:sz="0" w:space="0" w:color="auto"/>
          </w:divBdr>
          <w:divsChild>
            <w:div w:id="178935729">
              <w:marLeft w:val="0"/>
              <w:marRight w:val="0"/>
              <w:marTop w:val="0"/>
              <w:marBottom w:val="0"/>
              <w:divBdr>
                <w:top w:val="none" w:sz="0" w:space="0" w:color="auto"/>
                <w:left w:val="none" w:sz="0" w:space="0" w:color="auto"/>
                <w:bottom w:val="none" w:sz="0" w:space="0" w:color="auto"/>
                <w:right w:val="none" w:sz="0" w:space="0" w:color="auto"/>
              </w:divBdr>
              <w:divsChild>
                <w:div w:id="771820168">
                  <w:marLeft w:val="0"/>
                  <w:marRight w:val="0"/>
                  <w:marTop w:val="0"/>
                  <w:marBottom w:val="0"/>
                  <w:divBdr>
                    <w:top w:val="none" w:sz="0" w:space="0" w:color="auto"/>
                    <w:left w:val="none" w:sz="0" w:space="0" w:color="auto"/>
                    <w:bottom w:val="none" w:sz="0" w:space="0" w:color="auto"/>
                    <w:right w:val="none" w:sz="0" w:space="0" w:color="auto"/>
                  </w:divBdr>
                  <w:divsChild>
                    <w:div w:id="1628509003">
                      <w:marLeft w:val="0"/>
                      <w:marRight w:val="0"/>
                      <w:marTop w:val="0"/>
                      <w:marBottom w:val="0"/>
                      <w:divBdr>
                        <w:top w:val="none" w:sz="0" w:space="0" w:color="auto"/>
                        <w:left w:val="none" w:sz="0" w:space="0" w:color="auto"/>
                        <w:bottom w:val="none" w:sz="0" w:space="0" w:color="auto"/>
                        <w:right w:val="none" w:sz="0" w:space="0" w:color="auto"/>
                      </w:divBdr>
                      <w:divsChild>
                        <w:div w:id="1359038235">
                          <w:marLeft w:val="0"/>
                          <w:marRight w:val="0"/>
                          <w:marTop w:val="0"/>
                          <w:marBottom w:val="0"/>
                          <w:divBdr>
                            <w:top w:val="none" w:sz="0" w:space="0" w:color="auto"/>
                            <w:left w:val="none" w:sz="0" w:space="0" w:color="auto"/>
                            <w:bottom w:val="none" w:sz="0" w:space="0" w:color="auto"/>
                            <w:right w:val="none" w:sz="0" w:space="0" w:color="auto"/>
                          </w:divBdr>
                          <w:divsChild>
                            <w:div w:id="315960855">
                              <w:marLeft w:val="0"/>
                              <w:marRight w:val="0"/>
                              <w:marTop w:val="0"/>
                              <w:marBottom w:val="0"/>
                              <w:divBdr>
                                <w:top w:val="none" w:sz="0" w:space="0" w:color="auto"/>
                                <w:left w:val="none" w:sz="0" w:space="0" w:color="auto"/>
                                <w:bottom w:val="none" w:sz="0" w:space="0" w:color="auto"/>
                                <w:right w:val="none" w:sz="0" w:space="0" w:color="auto"/>
                              </w:divBdr>
                              <w:divsChild>
                                <w:div w:id="1913084428">
                                  <w:marLeft w:val="0"/>
                                  <w:marRight w:val="0"/>
                                  <w:marTop w:val="0"/>
                                  <w:marBottom w:val="0"/>
                                  <w:divBdr>
                                    <w:top w:val="single" w:sz="24" w:space="0" w:color="auto"/>
                                    <w:left w:val="single" w:sz="24" w:space="0" w:color="auto"/>
                                    <w:bottom w:val="single" w:sz="24" w:space="0" w:color="auto"/>
                                    <w:right w:val="single" w:sz="24" w:space="0" w:color="auto"/>
                                  </w:divBdr>
                                  <w:divsChild>
                                    <w:div w:id="1418213269">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375025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1</TotalTime>
  <Pages>4</Pages>
  <Words>1643</Words>
  <Characters>9967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11587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Alisha Syaid</cp:lastModifiedBy>
  <cp:revision>2</cp:revision>
  <cp:lastPrinted>2008-04-14T13:39:00Z</cp:lastPrinted>
  <dcterms:created xsi:type="dcterms:W3CDTF">2024-07-16T23:43:00Z</dcterms:created>
  <dcterms:modified xsi:type="dcterms:W3CDTF">2024-07-16T23:43:00Z</dcterms:modified>
</cp:coreProperties>
</file>