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57455" w14:textId="45C4F0F5" w:rsidR="002817A7" w:rsidRDefault="002817A7" w:rsidP="002817A7">
      <w:pPr>
        <w:pStyle w:val="Title"/>
        <w:jc w:val="center"/>
      </w:pPr>
      <w:r>
        <w:t>University of Wales Trinity Saint David School of Engineering</w:t>
      </w:r>
    </w:p>
    <w:p w14:paraId="061CAB23" w14:textId="77777777" w:rsidR="002817A7" w:rsidRDefault="002817A7" w:rsidP="002817A7">
      <w:pPr>
        <w:pStyle w:val="Title"/>
        <w:jc w:val="center"/>
      </w:pPr>
    </w:p>
    <w:p w14:paraId="14DE116B" w14:textId="77777777" w:rsidR="002817A7" w:rsidRDefault="002817A7" w:rsidP="002817A7">
      <w:pPr>
        <w:pStyle w:val="Title"/>
        <w:jc w:val="center"/>
      </w:pPr>
    </w:p>
    <w:p w14:paraId="264EF616" w14:textId="77777777" w:rsidR="002817A7" w:rsidRDefault="002817A7" w:rsidP="002817A7">
      <w:pPr>
        <w:pStyle w:val="Title"/>
        <w:jc w:val="center"/>
      </w:pPr>
    </w:p>
    <w:p w14:paraId="3E437705" w14:textId="7C9E6805" w:rsidR="002817A7" w:rsidRDefault="00AE60E0" w:rsidP="002817A7">
      <w:pPr>
        <w:pStyle w:val="Title"/>
        <w:jc w:val="center"/>
        <w:rPr>
          <w:b/>
          <w:sz w:val="72"/>
          <w:szCs w:val="72"/>
        </w:rPr>
      </w:pPr>
      <w:r>
        <w:rPr>
          <w:b/>
          <w:sz w:val="72"/>
          <w:szCs w:val="72"/>
        </w:rPr>
        <w:t xml:space="preserve">Report “Proposal of </w:t>
      </w:r>
      <w:proofErr w:type="spellStart"/>
      <w:r>
        <w:rPr>
          <w:b/>
          <w:sz w:val="72"/>
          <w:szCs w:val="72"/>
        </w:rPr>
        <w:t>Coldbox</w:t>
      </w:r>
      <w:proofErr w:type="spellEnd"/>
      <w:r>
        <w:rPr>
          <w:b/>
          <w:sz w:val="72"/>
          <w:szCs w:val="72"/>
        </w:rPr>
        <w:t xml:space="preserve"> and Gravity Diecast techniques”</w:t>
      </w:r>
    </w:p>
    <w:p w14:paraId="3D39CA2A" w14:textId="77777777" w:rsidR="002817A7" w:rsidRDefault="002817A7" w:rsidP="002817A7">
      <w:pPr>
        <w:pStyle w:val="Title"/>
        <w:jc w:val="center"/>
      </w:pPr>
    </w:p>
    <w:p w14:paraId="6D0D94CE" w14:textId="77777777" w:rsidR="002817A7" w:rsidRDefault="002817A7" w:rsidP="002817A7">
      <w:pPr>
        <w:pStyle w:val="Title"/>
        <w:jc w:val="center"/>
      </w:pPr>
    </w:p>
    <w:p w14:paraId="3D12A416" w14:textId="77777777" w:rsidR="002817A7" w:rsidRDefault="002817A7" w:rsidP="002817A7">
      <w:pPr>
        <w:pStyle w:val="Title"/>
        <w:jc w:val="center"/>
      </w:pPr>
    </w:p>
    <w:p w14:paraId="0F2DC693" w14:textId="77777777" w:rsidR="002817A7" w:rsidRDefault="002817A7" w:rsidP="002817A7">
      <w:pPr>
        <w:pStyle w:val="Title"/>
        <w:jc w:val="center"/>
      </w:pPr>
      <w:r>
        <w:t>Oksana Gomzjakova</w:t>
      </w:r>
    </w:p>
    <w:p w14:paraId="6A279C10" w14:textId="77777777" w:rsidR="002817A7" w:rsidRDefault="002817A7" w:rsidP="002817A7">
      <w:pPr>
        <w:pStyle w:val="Title"/>
        <w:jc w:val="center"/>
      </w:pPr>
      <w:r>
        <w:t>1706480</w:t>
      </w:r>
    </w:p>
    <w:p w14:paraId="0C9B0787" w14:textId="77777777" w:rsidR="002817A7" w:rsidRDefault="002817A7" w:rsidP="002817A7">
      <w:pPr>
        <w:pStyle w:val="Title"/>
        <w:jc w:val="center"/>
      </w:pPr>
    </w:p>
    <w:p w14:paraId="327C873B" w14:textId="77777777" w:rsidR="002817A7" w:rsidRDefault="002817A7" w:rsidP="002817A7">
      <w:pPr>
        <w:pStyle w:val="Title"/>
        <w:jc w:val="center"/>
      </w:pPr>
    </w:p>
    <w:p w14:paraId="6E5CBD52" w14:textId="77777777" w:rsidR="002817A7" w:rsidRDefault="002817A7" w:rsidP="002817A7">
      <w:pPr>
        <w:pStyle w:val="Title"/>
        <w:jc w:val="center"/>
        <w:rPr>
          <w:sz w:val="48"/>
          <w:szCs w:val="48"/>
        </w:rPr>
      </w:pPr>
      <w:r>
        <w:rPr>
          <w:sz w:val="48"/>
          <w:szCs w:val="48"/>
        </w:rPr>
        <w:t>Energy and Environmental Engineering</w:t>
      </w:r>
    </w:p>
    <w:p w14:paraId="76D7D94A" w14:textId="77777777" w:rsidR="002817A7" w:rsidRDefault="002817A7" w:rsidP="002817A7">
      <w:pPr>
        <w:pStyle w:val="Title"/>
        <w:jc w:val="center"/>
      </w:pPr>
    </w:p>
    <w:p w14:paraId="51B7D84E" w14:textId="73A41A6E" w:rsidR="002817A7" w:rsidRDefault="00AE60E0" w:rsidP="002817A7">
      <w:pPr>
        <w:pStyle w:val="Title"/>
        <w:jc w:val="center"/>
        <w:rPr>
          <w:sz w:val="40"/>
          <w:szCs w:val="40"/>
        </w:rPr>
      </w:pPr>
      <w:r>
        <w:rPr>
          <w:sz w:val="40"/>
          <w:szCs w:val="40"/>
        </w:rPr>
        <w:t>20.12.2018</w:t>
      </w:r>
    </w:p>
    <w:p w14:paraId="14F1FBE2" w14:textId="3D8489B3" w:rsidR="002817A7" w:rsidRDefault="00385138" w:rsidP="002817A7">
      <w:pPr>
        <w:pStyle w:val="Title"/>
        <w:jc w:val="center"/>
        <w:rPr>
          <w:sz w:val="40"/>
          <w:szCs w:val="40"/>
        </w:rPr>
      </w:pPr>
      <w:r>
        <w:rPr>
          <w:sz w:val="40"/>
          <w:szCs w:val="40"/>
        </w:rPr>
        <w:t>Materials and Introduction to Manufacturing Technology</w:t>
      </w:r>
    </w:p>
    <w:p w14:paraId="44EBBC64" w14:textId="34AFE4A6" w:rsidR="002817A7" w:rsidRPr="00B206A9" w:rsidRDefault="002817A7" w:rsidP="00B206A9">
      <w:pPr>
        <w:pStyle w:val="Title"/>
        <w:jc w:val="center"/>
        <w:rPr>
          <w:sz w:val="40"/>
          <w:szCs w:val="40"/>
        </w:rPr>
      </w:pPr>
      <w:r>
        <w:rPr>
          <w:sz w:val="40"/>
          <w:szCs w:val="40"/>
        </w:rPr>
        <w:t>(M4X0</w:t>
      </w:r>
      <w:r w:rsidR="00385138">
        <w:rPr>
          <w:sz w:val="40"/>
          <w:szCs w:val="40"/>
        </w:rPr>
        <w:t>11</w:t>
      </w:r>
      <w:r>
        <w:rPr>
          <w:sz w:val="40"/>
          <w:szCs w:val="40"/>
        </w:rPr>
        <w:t>63)</w:t>
      </w:r>
    </w:p>
    <w:sdt>
      <w:sdtPr>
        <w:rPr>
          <w:rFonts w:asciiTheme="minorHAnsi" w:eastAsiaTheme="minorEastAsia" w:hAnsiTheme="minorHAnsi" w:cstheme="minorBidi"/>
          <w:b w:val="0"/>
          <w:bCs w:val="0"/>
          <w:smallCaps w:val="0"/>
          <w:sz w:val="22"/>
          <w:szCs w:val="22"/>
        </w:rPr>
        <w:id w:val="264036054"/>
        <w:docPartObj>
          <w:docPartGallery w:val="Table of Contents"/>
          <w:docPartUnique/>
        </w:docPartObj>
      </w:sdtPr>
      <w:sdtEndPr>
        <w:rPr>
          <w:noProof/>
        </w:rPr>
      </w:sdtEndPr>
      <w:sdtContent>
        <w:p w14:paraId="625B0C83" w14:textId="05EA4823" w:rsidR="002817A7" w:rsidRDefault="002817A7">
          <w:pPr>
            <w:pStyle w:val="TOCHeading"/>
          </w:pPr>
          <w:r>
            <w:t>Contents</w:t>
          </w:r>
        </w:p>
        <w:p w14:paraId="0DA6E563" w14:textId="7DD9A896" w:rsidR="009A1BC2" w:rsidRDefault="002817A7">
          <w:pPr>
            <w:pStyle w:val="TOC1"/>
            <w:tabs>
              <w:tab w:val="left" w:pos="440"/>
              <w:tab w:val="right" w:leader="dot" w:pos="9350"/>
            </w:tabs>
            <w:rPr>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533080437" w:history="1">
            <w:r w:rsidR="009A1BC2" w:rsidRPr="00A70F31">
              <w:rPr>
                <w:rStyle w:val="Hyperlink"/>
                <w:noProof/>
              </w:rPr>
              <w:t>1.</w:t>
            </w:r>
            <w:r w:rsidR="009A1BC2">
              <w:rPr>
                <w:noProof/>
                <w:lang w:val="en-GB" w:eastAsia="en-GB"/>
              </w:rPr>
              <w:tab/>
            </w:r>
            <w:r w:rsidR="009A1BC2" w:rsidRPr="00A70F31">
              <w:rPr>
                <w:rStyle w:val="Hyperlink"/>
                <w:noProof/>
              </w:rPr>
              <w:t>Introduction</w:t>
            </w:r>
            <w:r w:rsidR="009A1BC2">
              <w:rPr>
                <w:noProof/>
                <w:webHidden/>
              </w:rPr>
              <w:tab/>
            </w:r>
            <w:r w:rsidR="009A1BC2">
              <w:rPr>
                <w:noProof/>
                <w:webHidden/>
              </w:rPr>
              <w:fldChar w:fldCharType="begin"/>
            </w:r>
            <w:r w:rsidR="009A1BC2">
              <w:rPr>
                <w:noProof/>
                <w:webHidden/>
              </w:rPr>
              <w:instrText xml:space="preserve"> PAGEREF _Toc533080437 \h </w:instrText>
            </w:r>
            <w:r w:rsidR="009A1BC2">
              <w:rPr>
                <w:noProof/>
                <w:webHidden/>
              </w:rPr>
            </w:r>
            <w:r w:rsidR="009A1BC2">
              <w:rPr>
                <w:noProof/>
                <w:webHidden/>
              </w:rPr>
              <w:fldChar w:fldCharType="separate"/>
            </w:r>
            <w:r w:rsidR="009A1BC2">
              <w:rPr>
                <w:noProof/>
                <w:webHidden/>
              </w:rPr>
              <w:t>3</w:t>
            </w:r>
            <w:r w:rsidR="009A1BC2">
              <w:rPr>
                <w:noProof/>
                <w:webHidden/>
              </w:rPr>
              <w:fldChar w:fldCharType="end"/>
            </w:r>
          </w:hyperlink>
        </w:p>
        <w:p w14:paraId="56BAC767" w14:textId="6877ED4A" w:rsidR="009A1BC2" w:rsidRDefault="009A1BC2">
          <w:pPr>
            <w:pStyle w:val="TOC1"/>
            <w:tabs>
              <w:tab w:val="left" w:pos="440"/>
              <w:tab w:val="right" w:leader="dot" w:pos="9350"/>
            </w:tabs>
            <w:rPr>
              <w:noProof/>
              <w:lang w:val="en-GB" w:eastAsia="en-GB"/>
            </w:rPr>
          </w:pPr>
          <w:hyperlink w:anchor="_Toc533080438" w:history="1">
            <w:r w:rsidRPr="00A70F31">
              <w:rPr>
                <w:rStyle w:val="Hyperlink"/>
                <w:noProof/>
              </w:rPr>
              <w:t>2.</w:t>
            </w:r>
            <w:r>
              <w:rPr>
                <w:noProof/>
                <w:lang w:val="en-GB" w:eastAsia="en-GB"/>
              </w:rPr>
              <w:tab/>
            </w:r>
            <w:r w:rsidRPr="00A70F31">
              <w:rPr>
                <w:rStyle w:val="Hyperlink"/>
                <w:noProof/>
              </w:rPr>
              <w:t>Current Process</w:t>
            </w:r>
            <w:r>
              <w:rPr>
                <w:noProof/>
                <w:webHidden/>
              </w:rPr>
              <w:tab/>
            </w:r>
            <w:r>
              <w:rPr>
                <w:noProof/>
                <w:webHidden/>
              </w:rPr>
              <w:fldChar w:fldCharType="begin"/>
            </w:r>
            <w:r>
              <w:rPr>
                <w:noProof/>
                <w:webHidden/>
              </w:rPr>
              <w:instrText xml:space="preserve"> PAGEREF _Toc533080438 \h </w:instrText>
            </w:r>
            <w:r>
              <w:rPr>
                <w:noProof/>
                <w:webHidden/>
              </w:rPr>
            </w:r>
            <w:r>
              <w:rPr>
                <w:noProof/>
                <w:webHidden/>
              </w:rPr>
              <w:fldChar w:fldCharType="separate"/>
            </w:r>
            <w:r>
              <w:rPr>
                <w:noProof/>
                <w:webHidden/>
              </w:rPr>
              <w:t>4</w:t>
            </w:r>
            <w:r>
              <w:rPr>
                <w:noProof/>
                <w:webHidden/>
              </w:rPr>
              <w:fldChar w:fldCharType="end"/>
            </w:r>
          </w:hyperlink>
        </w:p>
        <w:p w14:paraId="56809C59" w14:textId="46C769AC" w:rsidR="009A1BC2" w:rsidRDefault="009A1BC2">
          <w:pPr>
            <w:pStyle w:val="TOC1"/>
            <w:tabs>
              <w:tab w:val="left" w:pos="440"/>
              <w:tab w:val="right" w:leader="dot" w:pos="9350"/>
            </w:tabs>
            <w:rPr>
              <w:noProof/>
              <w:lang w:val="en-GB" w:eastAsia="en-GB"/>
            </w:rPr>
          </w:pPr>
          <w:hyperlink w:anchor="_Toc533080439" w:history="1">
            <w:r w:rsidRPr="00A70F31">
              <w:rPr>
                <w:rStyle w:val="Hyperlink"/>
                <w:noProof/>
              </w:rPr>
              <w:t>3.</w:t>
            </w:r>
            <w:r>
              <w:rPr>
                <w:noProof/>
                <w:lang w:val="en-GB" w:eastAsia="en-GB"/>
              </w:rPr>
              <w:tab/>
            </w:r>
            <w:r w:rsidRPr="00A70F31">
              <w:rPr>
                <w:rStyle w:val="Hyperlink"/>
                <w:noProof/>
              </w:rPr>
              <w:t>Suggested Methods</w:t>
            </w:r>
            <w:r>
              <w:rPr>
                <w:noProof/>
                <w:webHidden/>
              </w:rPr>
              <w:tab/>
            </w:r>
            <w:r>
              <w:rPr>
                <w:noProof/>
                <w:webHidden/>
              </w:rPr>
              <w:fldChar w:fldCharType="begin"/>
            </w:r>
            <w:r>
              <w:rPr>
                <w:noProof/>
                <w:webHidden/>
              </w:rPr>
              <w:instrText xml:space="preserve"> PAGEREF _Toc533080439 \h </w:instrText>
            </w:r>
            <w:r>
              <w:rPr>
                <w:noProof/>
                <w:webHidden/>
              </w:rPr>
            </w:r>
            <w:r>
              <w:rPr>
                <w:noProof/>
                <w:webHidden/>
              </w:rPr>
              <w:fldChar w:fldCharType="separate"/>
            </w:r>
            <w:r>
              <w:rPr>
                <w:noProof/>
                <w:webHidden/>
              </w:rPr>
              <w:t>6</w:t>
            </w:r>
            <w:r>
              <w:rPr>
                <w:noProof/>
                <w:webHidden/>
              </w:rPr>
              <w:fldChar w:fldCharType="end"/>
            </w:r>
          </w:hyperlink>
        </w:p>
        <w:p w14:paraId="1EFAEBAF" w14:textId="74190181" w:rsidR="009A1BC2" w:rsidRDefault="009A1BC2">
          <w:pPr>
            <w:pStyle w:val="TOC1"/>
            <w:tabs>
              <w:tab w:val="right" w:leader="dot" w:pos="9350"/>
            </w:tabs>
            <w:rPr>
              <w:noProof/>
              <w:lang w:val="en-GB" w:eastAsia="en-GB"/>
            </w:rPr>
          </w:pPr>
          <w:hyperlink w:anchor="_Toc533080440" w:history="1">
            <w:r w:rsidRPr="00A70F31">
              <w:rPr>
                <w:rStyle w:val="Hyperlink"/>
                <w:noProof/>
              </w:rPr>
              <w:t>4 Conclusion</w:t>
            </w:r>
            <w:r>
              <w:rPr>
                <w:noProof/>
                <w:webHidden/>
              </w:rPr>
              <w:tab/>
            </w:r>
            <w:r>
              <w:rPr>
                <w:noProof/>
                <w:webHidden/>
              </w:rPr>
              <w:fldChar w:fldCharType="begin"/>
            </w:r>
            <w:r>
              <w:rPr>
                <w:noProof/>
                <w:webHidden/>
              </w:rPr>
              <w:instrText xml:space="preserve"> PAGEREF _Toc533080440 \h </w:instrText>
            </w:r>
            <w:r>
              <w:rPr>
                <w:noProof/>
                <w:webHidden/>
              </w:rPr>
            </w:r>
            <w:r>
              <w:rPr>
                <w:noProof/>
                <w:webHidden/>
              </w:rPr>
              <w:fldChar w:fldCharType="separate"/>
            </w:r>
            <w:r>
              <w:rPr>
                <w:noProof/>
                <w:webHidden/>
              </w:rPr>
              <w:t>10</w:t>
            </w:r>
            <w:r>
              <w:rPr>
                <w:noProof/>
                <w:webHidden/>
              </w:rPr>
              <w:fldChar w:fldCharType="end"/>
            </w:r>
          </w:hyperlink>
        </w:p>
        <w:p w14:paraId="1B305AE3" w14:textId="3115AF0C" w:rsidR="009A1BC2" w:rsidRDefault="009A1BC2">
          <w:pPr>
            <w:pStyle w:val="TOC1"/>
            <w:tabs>
              <w:tab w:val="right" w:leader="dot" w:pos="9350"/>
            </w:tabs>
            <w:rPr>
              <w:noProof/>
              <w:lang w:val="en-GB" w:eastAsia="en-GB"/>
            </w:rPr>
          </w:pPr>
          <w:hyperlink w:anchor="_Toc533080441" w:history="1">
            <w:r w:rsidRPr="00A70F31">
              <w:rPr>
                <w:rStyle w:val="Hyperlink"/>
                <w:noProof/>
              </w:rPr>
              <w:t>References</w:t>
            </w:r>
            <w:r>
              <w:rPr>
                <w:noProof/>
                <w:webHidden/>
              </w:rPr>
              <w:tab/>
            </w:r>
            <w:r>
              <w:rPr>
                <w:noProof/>
                <w:webHidden/>
              </w:rPr>
              <w:fldChar w:fldCharType="begin"/>
            </w:r>
            <w:r>
              <w:rPr>
                <w:noProof/>
                <w:webHidden/>
              </w:rPr>
              <w:instrText xml:space="preserve"> PAGEREF _Toc533080441 \h </w:instrText>
            </w:r>
            <w:r>
              <w:rPr>
                <w:noProof/>
                <w:webHidden/>
              </w:rPr>
            </w:r>
            <w:r>
              <w:rPr>
                <w:noProof/>
                <w:webHidden/>
              </w:rPr>
              <w:fldChar w:fldCharType="separate"/>
            </w:r>
            <w:r>
              <w:rPr>
                <w:noProof/>
                <w:webHidden/>
              </w:rPr>
              <w:t>11</w:t>
            </w:r>
            <w:r>
              <w:rPr>
                <w:noProof/>
                <w:webHidden/>
              </w:rPr>
              <w:fldChar w:fldCharType="end"/>
            </w:r>
          </w:hyperlink>
        </w:p>
        <w:p w14:paraId="59FBF686" w14:textId="0A9AE6F5" w:rsidR="002817A7" w:rsidRDefault="002817A7">
          <w:r>
            <w:rPr>
              <w:b/>
              <w:bCs/>
              <w:noProof/>
            </w:rPr>
            <w:fldChar w:fldCharType="end"/>
          </w:r>
        </w:p>
      </w:sdtContent>
    </w:sdt>
    <w:p w14:paraId="70AD149A" w14:textId="2F5CAF63" w:rsidR="00A10484" w:rsidRDefault="00A10484">
      <w:pPr>
        <w:pStyle w:val="Title"/>
      </w:pPr>
    </w:p>
    <w:p w14:paraId="11C12E47" w14:textId="5B40A210" w:rsidR="002817A7" w:rsidRDefault="002817A7">
      <w:pPr>
        <w:pStyle w:val="Title"/>
      </w:pPr>
    </w:p>
    <w:p w14:paraId="599637C5" w14:textId="72E67959" w:rsidR="002817A7" w:rsidRDefault="002817A7">
      <w:pPr>
        <w:pStyle w:val="Title"/>
      </w:pPr>
    </w:p>
    <w:p w14:paraId="0ECA440B" w14:textId="00A12574" w:rsidR="002817A7" w:rsidRDefault="002817A7">
      <w:pPr>
        <w:pStyle w:val="Title"/>
      </w:pPr>
    </w:p>
    <w:p w14:paraId="4126833F" w14:textId="7D85D2E3" w:rsidR="002817A7" w:rsidRDefault="002817A7">
      <w:pPr>
        <w:pStyle w:val="Title"/>
      </w:pPr>
    </w:p>
    <w:p w14:paraId="11F85351" w14:textId="7EA0FFD9" w:rsidR="002817A7" w:rsidRDefault="002817A7">
      <w:pPr>
        <w:pStyle w:val="Title"/>
      </w:pPr>
    </w:p>
    <w:p w14:paraId="0184153B" w14:textId="432F3367" w:rsidR="002817A7" w:rsidRDefault="002817A7">
      <w:pPr>
        <w:pStyle w:val="Title"/>
      </w:pPr>
    </w:p>
    <w:p w14:paraId="04D3CE64" w14:textId="4CA17458" w:rsidR="002817A7" w:rsidRDefault="002817A7">
      <w:pPr>
        <w:pStyle w:val="Title"/>
      </w:pPr>
    </w:p>
    <w:p w14:paraId="68F93FA3" w14:textId="3D0B5118" w:rsidR="002817A7" w:rsidRDefault="002817A7">
      <w:pPr>
        <w:pStyle w:val="Title"/>
      </w:pPr>
    </w:p>
    <w:p w14:paraId="7632C960" w14:textId="156468E8" w:rsidR="002817A7" w:rsidRDefault="002817A7">
      <w:pPr>
        <w:pStyle w:val="Title"/>
      </w:pPr>
    </w:p>
    <w:p w14:paraId="481937AA" w14:textId="0A79551F" w:rsidR="002817A7" w:rsidRDefault="002817A7">
      <w:pPr>
        <w:pStyle w:val="Title"/>
      </w:pPr>
    </w:p>
    <w:p w14:paraId="19483B5A" w14:textId="512ECD40" w:rsidR="002817A7" w:rsidRDefault="002817A7">
      <w:pPr>
        <w:pStyle w:val="Title"/>
      </w:pPr>
    </w:p>
    <w:p w14:paraId="0B84F27C" w14:textId="77777777" w:rsidR="00B206A9" w:rsidRDefault="00B206A9">
      <w:pPr>
        <w:pStyle w:val="Title"/>
      </w:pPr>
    </w:p>
    <w:p w14:paraId="3AFC5633" w14:textId="0F02E2B5" w:rsidR="00855982" w:rsidRPr="00855982" w:rsidRDefault="002446AF" w:rsidP="002446AF">
      <w:pPr>
        <w:pStyle w:val="Heading1"/>
        <w:numPr>
          <w:ilvl w:val="0"/>
          <w:numId w:val="30"/>
        </w:numPr>
      </w:pPr>
      <w:bookmarkStart w:id="0" w:name="_Toc533080437"/>
      <w:r>
        <w:lastRenderedPageBreak/>
        <w:t>Introduction</w:t>
      </w:r>
      <w:bookmarkEnd w:id="0"/>
    </w:p>
    <w:p w14:paraId="027C3BCF" w14:textId="5DFEC48B" w:rsidR="002817A7" w:rsidRDefault="002817A7" w:rsidP="002817A7"/>
    <w:p w14:paraId="29D0E8F6" w14:textId="44413CC7" w:rsidR="00855982" w:rsidRDefault="001C7142" w:rsidP="002817A7">
      <w:r>
        <w:t>In casting industry, the range of mold and molding methods is a challenging task</w:t>
      </w:r>
      <w:r w:rsidR="00B206A9">
        <w:t xml:space="preserve"> and each method has </w:t>
      </w:r>
      <w:r w:rsidR="00950C91">
        <w:t xml:space="preserve">its </w:t>
      </w:r>
      <w:r w:rsidR="00B206A9">
        <w:t xml:space="preserve">benefits and downsides. </w:t>
      </w:r>
      <w:r>
        <w:t>The</w:t>
      </w:r>
      <w:r w:rsidR="002446AF">
        <w:t xml:space="preserve"> aim of this report is to evaluate the </w:t>
      </w:r>
      <w:r w:rsidR="00D61819">
        <w:t>advantages and disadvantages of the current manufacturing process, such as sand-casting</w:t>
      </w:r>
      <w:r w:rsidR="00B206A9">
        <w:t xml:space="preserve">. In this paper two different techniques are </w:t>
      </w:r>
      <w:r w:rsidR="00950C91">
        <w:t xml:space="preserve">described, </w:t>
      </w:r>
      <w:r w:rsidR="00B206A9">
        <w:t>investigated and proposed.</w:t>
      </w:r>
      <w:r w:rsidR="00D61819">
        <w:t xml:space="preserve"> </w:t>
      </w:r>
      <w:r w:rsidR="00B206A9">
        <w:t xml:space="preserve">These methods </w:t>
      </w:r>
      <w:r w:rsidR="00950C91">
        <w:t xml:space="preserve">are </w:t>
      </w:r>
      <w:r w:rsidR="00B206A9">
        <w:t xml:space="preserve">chosen </w:t>
      </w:r>
      <w:r w:rsidR="00950C91">
        <w:t>t</w:t>
      </w:r>
      <w:r w:rsidR="00B206A9">
        <w:t xml:space="preserve">o </w:t>
      </w:r>
      <w:r w:rsidR="00950C91">
        <w:t>meet</w:t>
      </w:r>
      <w:r w:rsidR="00B206A9">
        <w:t xml:space="preserve"> the company’s requirements, such as improvement of surface quality and waste and cost reduction. </w:t>
      </w:r>
    </w:p>
    <w:p w14:paraId="15A0D205" w14:textId="0F6F800E" w:rsidR="002817A7" w:rsidRDefault="002817A7" w:rsidP="002817A7"/>
    <w:p w14:paraId="439060DE" w14:textId="14E0FEF1" w:rsidR="002817A7" w:rsidRDefault="002817A7" w:rsidP="002817A7"/>
    <w:p w14:paraId="16A1124F" w14:textId="3C48215D" w:rsidR="002817A7" w:rsidRDefault="002817A7" w:rsidP="002817A7"/>
    <w:p w14:paraId="3634BD42" w14:textId="204D69F7" w:rsidR="002817A7" w:rsidRDefault="002817A7" w:rsidP="002817A7"/>
    <w:p w14:paraId="54E6EC2A" w14:textId="39FEF361" w:rsidR="002817A7" w:rsidRDefault="002817A7" w:rsidP="002817A7"/>
    <w:p w14:paraId="04CBAE34" w14:textId="14E6ABD4" w:rsidR="002817A7" w:rsidRDefault="002817A7" w:rsidP="002817A7"/>
    <w:p w14:paraId="705A9A90" w14:textId="5EE86924" w:rsidR="002817A7" w:rsidRDefault="002817A7" w:rsidP="002817A7"/>
    <w:p w14:paraId="15167A66" w14:textId="1A62593F" w:rsidR="002817A7" w:rsidRDefault="002817A7" w:rsidP="002817A7"/>
    <w:p w14:paraId="4A069696" w14:textId="79CBC404" w:rsidR="002817A7" w:rsidRDefault="002817A7" w:rsidP="002817A7"/>
    <w:p w14:paraId="192BD141" w14:textId="41077192" w:rsidR="002817A7" w:rsidRDefault="002817A7" w:rsidP="002817A7"/>
    <w:p w14:paraId="559CC867" w14:textId="7AC0F380" w:rsidR="002817A7" w:rsidRDefault="002817A7" w:rsidP="002817A7"/>
    <w:p w14:paraId="22A2FCEB" w14:textId="61CD76C5" w:rsidR="002817A7" w:rsidRDefault="002817A7" w:rsidP="002817A7"/>
    <w:p w14:paraId="225254A3" w14:textId="11A4F94D" w:rsidR="002817A7" w:rsidRDefault="002817A7" w:rsidP="002817A7"/>
    <w:p w14:paraId="00FCC389" w14:textId="7BE619F6" w:rsidR="00D9421C" w:rsidRDefault="00D9421C" w:rsidP="002817A7"/>
    <w:p w14:paraId="457EDF3D" w14:textId="2F4709B1" w:rsidR="00D9421C" w:rsidRDefault="00D9421C" w:rsidP="002817A7"/>
    <w:p w14:paraId="534B9FAB" w14:textId="17395132" w:rsidR="00D9421C" w:rsidRDefault="00D9421C" w:rsidP="002817A7"/>
    <w:p w14:paraId="0CEC9820" w14:textId="6B94B680" w:rsidR="00D9421C" w:rsidRDefault="00D9421C" w:rsidP="002817A7"/>
    <w:p w14:paraId="432A3327" w14:textId="44F93350" w:rsidR="00D9421C" w:rsidRDefault="00D9421C" w:rsidP="002817A7"/>
    <w:p w14:paraId="27325D3B" w14:textId="522F59C1" w:rsidR="00D9421C" w:rsidRDefault="00D9421C" w:rsidP="002817A7"/>
    <w:p w14:paraId="7D93193A" w14:textId="0F3BB74A" w:rsidR="00D9421C" w:rsidRDefault="00D9421C" w:rsidP="002817A7"/>
    <w:p w14:paraId="00F3570C" w14:textId="77777777" w:rsidR="00D9421C" w:rsidRDefault="00D9421C" w:rsidP="002817A7"/>
    <w:p w14:paraId="29E83749" w14:textId="4C9DB519" w:rsidR="002817A7" w:rsidRDefault="002817A7" w:rsidP="002817A7"/>
    <w:p w14:paraId="5BCB2CB7" w14:textId="560226E2" w:rsidR="002817A7" w:rsidRDefault="00D61819" w:rsidP="00D61819">
      <w:pPr>
        <w:pStyle w:val="Heading1"/>
        <w:numPr>
          <w:ilvl w:val="0"/>
          <w:numId w:val="30"/>
        </w:numPr>
        <w:rPr>
          <w:rFonts w:asciiTheme="minorHAnsi" w:eastAsiaTheme="minorEastAsia" w:hAnsiTheme="minorHAnsi" w:cstheme="minorBidi"/>
          <w:sz w:val="22"/>
          <w:szCs w:val="22"/>
        </w:rPr>
      </w:pPr>
      <w:bookmarkStart w:id="1" w:name="_Toc533080438"/>
      <w:r>
        <w:lastRenderedPageBreak/>
        <w:t>Current Process</w:t>
      </w:r>
      <w:bookmarkEnd w:id="1"/>
    </w:p>
    <w:p w14:paraId="4695FA66" w14:textId="7B4C0C27" w:rsidR="002817A7" w:rsidRDefault="00D61819" w:rsidP="002817A7">
      <w:r>
        <w:t xml:space="preserve">The company currently uses the sand-casting and secondary machining process to produce bushes and sleeves. This manufacturing technique is one of the most popular and has many advantages. It is quite cheap cost wise as doesn’t </w:t>
      </w:r>
      <w:r w:rsidR="007A237F">
        <w:t xml:space="preserve">involve complex processes and thus doesn’t </w:t>
      </w:r>
      <w:r>
        <w:t xml:space="preserve">require an expensive machines and materials to produce the parts, </w:t>
      </w:r>
      <w:r w:rsidR="007A237F">
        <w:t xml:space="preserve">and </w:t>
      </w:r>
      <w:r>
        <w:t>the quality of products is relatively good.</w:t>
      </w:r>
      <w:r w:rsidR="002F7CFC">
        <w:t xml:space="preserve"> Sand is used in metal</w:t>
      </w:r>
      <w:r w:rsidR="00CD47BB">
        <w:t xml:space="preserve"> </w:t>
      </w:r>
      <w:r w:rsidR="002F7CFC">
        <w:t xml:space="preserve">casting processes as it </w:t>
      </w:r>
      <w:proofErr w:type="gramStart"/>
      <w:r w:rsidR="002F7CFC">
        <w:t>is able to</w:t>
      </w:r>
      <w:proofErr w:type="gramEnd"/>
      <w:r w:rsidR="002F7CFC">
        <w:t xml:space="preserve"> absorb and transmit heat</w:t>
      </w:r>
      <w:r w:rsidR="00ED08FF">
        <w:t xml:space="preserve">. Despite the sand casting is cost-competitive casting, the quality of sand is a crucial key in the quality of finished product. Thus, to insure quality bushes and sleeves, molding sand must be continuously tested and controlled </w:t>
      </w:r>
      <w:sdt>
        <w:sdtPr>
          <w:id w:val="1534155124"/>
          <w:citation/>
        </w:sdtPr>
        <w:sdtContent>
          <w:r w:rsidR="00ED08FF">
            <w:fldChar w:fldCharType="begin"/>
          </w:r>
          <w:r w:rsidR="00ED08FF">
            <w:rPr>
              <w:lang w:val="en-GB"/>
            </w:rPr>
            <w:instrText xml:space="preserve"> CITATION Pen04 \l 2057 </w:instrText>
          </w:r>
          <w:r w:rsidR="00ED08FF">
            <w:fldChar w:fldCharType="separate"/>
          </w:r>
          <w:r w:rsidR="00950C91" w:rsidRPr="00950C91">
            <w:rPr>
              <w:noProof/>
              <w:lang w:val="en-GB"/>
            </w:rPr>
            <w:t>(Penton Media Inc, 2004)</w:t>
          </w:r>
          <w:r w:rsidR="00ED08FF">
            <w:fldChar w:fldCharType="end"/>
          </w:r>
        </w:sdtContent>
      </w:sdt>
      <w:r w:rsidR="00ED08FF">
        <w:t>.</w:t>
      </w:r>
    </w:p>
    <w:p w14:paraId="73CE7F47" w14:textId="43A9AFFA" w:rsidR="005D3E5F" w:rsidRDefault="005D3E5F" w:rsidP="002817A7">
      <w:r>
        <w:t xml:space="preserve">Sand casting is one of the oldest </w:t>
      </w:r>
      <w:r w:rsidR="00F637F8">
        <w:t xml:space="preserve">and most common </w:t>
      </w:r>
      <w:r>
        <w:t xml:space="preserve">manufacturing methods. The purpose of sand casting is to pour molten metal into a mold and it gets solidified. </w:t>
      </w:r>
      <w:r w:rsidR="00F637F8">
        <w:t xml:space="preserve">Moist bonding sand is packed around a pattern. The pattern is then removed to create a mold. The mold is then broken to remove the part </w:t>
      </w:r>
      <w:sdt>
        <w:sdtPr>
          <w:id w:val="836735399"/>
          <w:citation/>
        </w:sdtPr>
        <w:sdtContent>
          <w:r w:rsidR="00F637F8">
            <w:fldChar w:fldCharType="begin"/>
          </w:r>
          <w:r w:rsidR="00F637F8">
            <w:rPr>
              <w:lang w:val="en-GB"/>
            </w:rPr>
            <w:instrText xml:space="preserve"> CITATION Unk14 \l 2057 </w:instrText>
          </w:r>
          <w:r w:rsidR="00F637F8">
            <w:fldChar w:fldCharType="separate"/>
          </w:r>
          <w:r w:rsidR="00950C91" w:rsidRPr="00950C91">
            <w:rPr>
              <w:noProof/>
              <w:lang w:val="en-GB"/>
            </w:rPr>
            <w:t>(Unknown, 2014)</w:t>
          </w:r>
          <w:r w:rsidR="00F637F8">
            <w:fldChar w:fldCharType="end"/>
          </w:r>
        </w:sdtContent>
      </w:sdt>
      <w:r w:rsidR="00F637F8">
        <w:t xml:space="preserve">. </w:t>
      </w:r>
      <w:r>
        <w:t xml:space="preserve">This process involves few stages, such as melting, alloying, molding, pouring, solidification and finishing, using a secondary machining process </w:t>
      </w:r>
      <w:sdt>
        <w:sdtPr>
          <w:id w:val="-609587109"/>
          <w:citation/>
        </w:sdtPr>
        <w:sdtContent>
          <w:r>
            <w:fldChar w:fldCharType="begin"/>
          </w:r>
          <w:r>
            <w:rPr>
              <w:lang w:val="en-GB"/>
            </w:rPr>
            <w:instrText xml:space="preserve"> CITATION Zhe18 \l 2057 </w:instrText>
          </w:r>
          <w:r>
            <w:fldChar w:fldCharType="separate"/>
          </w:r>
          <w:r w:rsidR="00950C91" w:rsidRPr="00950C91">
            <w:rPr>
              <w:noProof/>
              <w:lang w:val="en-GB"/>
            </w:rPr>
            <w:t>(Zheng Jun, Huang Binbin, Zhou Xingjian, 2018)</w:t>
          </w:r>
          <w:r>
            <w:fldChar w:fldCharType="end"/>
          </w:r>
        </w:sdtContent>
      </w:sdt>
      <w:r w:rsidR="007A237F">
        <w:t xml:space="preserve">.  </w:t>
      </w:r>
      <w:r w:rsidR="00F0476F">
        <w:t xml:space="preserve">Sand casting process </w:t>
      </w:r>
      <w:r w:rsidR="00F637F8">
        <w:t xml:space="preserve">(see Picture 1) </w:t>
      </w:r>
      <w:r w:rsidR="00457255">
        <w:t xml:space="preserve">involves controllable and uncontrollable factors. Some of the factors that affect the quality of the finished product are metal filling pressure, velocity, solidification, hot spot location, stress distribution, and porosity </w:t>
      </w:r>
      <w:sdt>
        <w:sdtPr>
          <w:id w:val="202531544"/>
          <w:citation/>
        </w:sdtPr>
        <w:sdtContent>
          <w:r w:rsidR="00457255">
            <w:fldChar w:fldCharType="begin"/>
          </w:r>
          <w:r w:rsidR="00457255">
            <w:rPr>
              <w:lang w:val="en-GB"/>
            </w:rPr>
            <w:instrText xml:space="preserve"> CITATION Has12 \l 2057 </w:instrText>
          </w:r>
          <w:r w:rsidR="00457255">
            <w:fldChar w:fldCharType="separate"/>
          </w:r>
          <w:r w:rsidR="00950C91" w:rsidRPr="00950C91">
            <w:rPr>
              <w:noProof/>
              <w:lang w:val="en-GB"/>
            </w:rPr>
            <w:t>(Hassan Iqbal, Anwar K. Sheikh, AbdulHadi Al-Yousef, M. Younas, 2012)</w:t>
          </w:r>
          <w:r w:rsidR="00457255">
            <w:fldChar w:fldCharType="end"/>
          </w:r>
        </w:sdtContent>
      </w:sdt>
      <w:r w:rsidR="00457255">
        <w:t xml:space="preserve">. </w:t>
      </w:r>
      <w:r w:rsidR="009E2098">
        <w:t>To get the good quality of bushes and sleeves many factors in the process should be considered. These also include the speed of meniscus- it shouldn’t go too fast or shouldn’t stop. As well as quite difficult to avoid bubbles, core blows and shrinkage in the sand casting.</w:t>
      </w:r>
    </w:p>
    <w:p w14:paraId="191F59C9" w14:textId="7BC0D6DA" w:rsidR="00F637F8" w:rsidRDefault="00F637F8" w:rsidP="002817A7">
      <w:r>
        <w:rPr>
          <w:noProof/>
        </w:rPr>
        <w:drawing>
          <wp:inline distT="0" distB="0" distL="0" distR="0" wp14:anchorId="39D43956" wp14:editId="4764A954">
            <wp:extent cx="5669280" cy="2606294"/>
            <wp:effectExtent l="0" t="0" r="762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nd casting.jpg"/>
                    <pic:cNvPicPr/>
                  </pic:nvPicPr>
                  <pic:blipFill>
                    <a:blip r:embed="rId11">
                      <a:extLst>
                        <a:ext uri="{28A0092B-C50C-407E-A947-70E740481C1C}">
                          <a14:useLocalDpi xmlns:a14="http://schemas.microsoft.com/office/drawing/2010/main" val="0"/>
                        </a:ext>
                      </a:extLst>
                    </a:blip>
                    <a:stretch>
                      <a:fillRect/>
                    </a:stretch>
                  </pic:blipFill>
                  <pic:spPr>
                    <a:xfrm>
                      <a:off x="0" y="0"/>
                      <a:ext cx="5729720" cy="2634080"/>
                    </a:xfrm>
                    <a:prstGeom prst="rect">
                      <a:avLst/>
                    </a:prstGeom>
                  </pic:spPr>
                </pic:pic>
              </a:graphicData>
            </a:graphic>
          </wp:inline>
        </w:drawing>
      </w:r>
    </w:p>
    <w:p w14:paraId="2FFF5325" w14:textId="283FB0AF" w:rsidR="00F637F8" w:rsidRDefault="00F637F8" w:rsidP="002817A7">
      <w:r>
        <w:t xml:space="preserve">Picture 1: Sand casting process </w:t>
      </w:r>
      <w:sdt>
        <w:sdtPr>
          <w:id w:val="920995231"/>
          <w:citation/>
        </w:sdtPr>
        <w:sdtContent>
          <w:r>
            <w:fldChar w:fldCharType="begin"/>
          </w:r>
          <w:r>
            <w:rPr>
              <w:lang w:val="en-GB"/>
            </w:rPr>
            <w:instrText xml:space="preserve"> CITATION Unk14 \l 2057 </w:instrText>
          </w:r>
          <w:r>
            <w:fldChar w:fldCharType="separate"/>
          </w:r>
          <w:r w:rsidR="00950C91" w:rsidRPr="00950C91">
            <w:rPr>
              <w:noProof/>
              <w:lang w:val="en-GB"/>
            </w:rPr>
            <w:t>(Unknown, 2014)</w:t>
          </w:r>
          <w:r>
            <w:fldChar w:fldCharType="end"/>
          </w:r>
        </w:sdtContent>
      </w:sdt>
    </w:p>
    <w:p w14:paraId="5F672FC2" w14:textId="1933D6D5" w:rsidR="008340CC" w:rsidRDefault="008340CC" w:rsidP="002817A7">
      <w:r>
        <w:t>Some factors in sand casting which affect the quality must be especially controlled. For instance, when metal is poured into a mold, the sand heats as the casting solidifies and, thus, expands. This expansion, if excessive or uncontrolled, can cause the sand could crack and molten metal enters the crack and therefore this lead</w:t>
      </w:r>
      <w:r w:rsidR="00ED08FF">
        <w:t>s</w:t>
      </w:r>
      <w:r>
        <w:t xml:space="preserve"> to the surface defects </w:t>
      </w:r>
      <w:sdt>
        <w:sdtPr>
          <w:id w:val="372036264"/>
          <w:citation/>
        </w:sdtPr>
        <w:sdtContent>
          <w:r w:rsidR="00ED08FF">
            <w:fldChar w:fldCharType="begin"/>
          </w:r>
          <w:r w:rsidR="00ED08FF">
            <w:rPr>
              <w:lang w:val="en-GB"/>
            </w:rPr>
            <w:instrText xml:space="preserve"> CITATION Pen04 \l 2057 </w:instrText>
          </w:r>
          <w:r w:rsidR="00ED08FF">
            <w:fldChar w:fldCharType="separate"/>
          </w:r>
          <w:r w:rsidR="00950C91" w:rsidRPr="00950C91">
            <w:rPr>
              <w:noProof/>
              <w:lang w:val="en-GB"/>
            </w:rPr>
            <w:t>(Penton Media Inc, 2004)</w:t>
          </w:r>
          <w:r w:rsidR="00ED08FF">
            <w:fldChar w:fldCharType="end"/>
          </w:r>
        </w:sdtContent>
      </w:sdt>
    </w:p>
    <w:p w14:paraId="29CA7DBB" w14:textId="2EE3A021" w:rsidR="002817A7" w:rsidRDefault="00D61819" w:rsidP="002817A7">
      <w:r>
        <w:lastRenderedPageBreak/>
        <w:t xml:space="preserve">Green sand-casting provides </w:t>
      </w:r>
      <w:r w:rsidR="005A680D">
        <w:t>good</w:t>
      </w:r>
      <w:r>
        <w:t xml:space="preserve"> dimensional stability</w:t>
      </w:r>
      <w:r w:rsidR="00D769C6">
        <w:t xml:space="preserve">. Nevertheless, defects, which are developed in casted components play a vital role in maintaining the desired surface quality </w:t>
      </w:r>
      <w:sdt>
        <w:sdtPr>
          <w:id w:val="-1707099614"/>
          <w:citation/>
        </w:sdtPr>
        <w:sdtContent>
          <w:r w:rsidR="00D769C6">
            <w:fldChar w:fldCharType="begin"/>
          </w:r>
          <w:r w:rsidR="00D769C6">
            <w:rPr>
              <w:lang w:val="en-GB"/>
            </w:rPr>
            <w:instrText xml:space="preserve"> CITATION AKu13 \l 2057 </w:instrText>
          </w:r>
          <w:r w:rsidR="00D769C6">
            <w:fldChar w:fldCharType="separate"/>
          </w:r>
          <w:r w:rsidR="00950C91" w:rsidRPr="00950C91">
            <w:rPr>
              <w:noProof/>
              <w:lang w:val="en-GB"/>
            </w:rPr>
            <w:t>(A. Kumaravadivel; U. Natarajan, 2013)</w:t>
          </w:r>
          <w:r w:rsidR="00D769C6">
            <w:fldChar w:fldCharType="end"/>
          </w:r>
        </w:sdtContent>
      </w:sdt>
    </w:p>
    <w:p w14:paraId="0B7CF57F" w14:textId="6289DE46" w:rsidR="00956046" w:rsidRDefault="00956046" w:rsidP="002817A7">
      <w:r>
        <w:t xml:space="preserve">The current process of </w:t>
      </w:r>
      <w:proofErr w:type="spellStart"/>
      <w:r>
        <w:t>metalcasting</w:t>
      </w:r>
      <w:proofErr w:type="spellEnd"/>
      <w:r>
        <w:t xml:space="preserve"> has the all economics advantages, </w:t>
      </w:r>
      <w:proofErr w:type="gramStart"/>
      <w:r>
        <w:t>pretty fair</w:t>
      </w:r>
      <w:proofErr w:type="gramEnd"/>
      <w:r>
        <w:t xml:space="preserve"> dimensional accuracy, availability of raw materials, established process equipment as well as the ease of recycling of molding material. However, the green sand casting is unable to meet requirements of original manufacturers in terms of dimensional accuracy and surface finish </w:t>
      </w:r>
      <w:proofErr w:type="gramStart"/>
      <w:r>
        <w:t>and also</w:t>
      </w:r>
      <w:proofErr w:type="gramEnd"/>
      <w:r w:rsidR="00991D30">
        <w:t xml:space="preserve">, the need to use a secondary machining to finish the surface. </w:t>
      </w:r>
      <w:sdt>
        <w:sdtPr>
          <w:id w:val="1118105669"/>
          <w:citation/>
        </w:sdtPr>
        <w:sdtContent>
          <w:r w:rsidR="00991D30">
            <w:fldChar w:fldCharType="begin"/>
          </w:r>
          <w:r w:rsidR="00991D30">
            <w:rPr>
              <w:lang w:val="en-GB"/>
            </w:rPr>
            <w:instrText xml:space="preserve"> CITATION Kha16 \l 2057 </w:instrText>
          </w:r>
          <w:r w:rsidR="00991D30">
            <w:fldChar w:fldCharType="separate"/>
          </w:r>
          <w:r w:rsidR="00950C91" w:rsidRPr="00950C91">
            <w:rPr>
              <w:noProof/>
              <w:lang w:val="en-GB"/>
            </w:rPr>
            <w:t>(Khandewal Himanshu, Ravi B, 2016)</w:t>
          </w:r>
          <w:r w:rsidR="00991D30">
            <w:fldChar w:fldCharType="end"/>
          </w:r>
        </w:sdtContent>
      </w:sdt>
      <w:r w:rsidR="00DE32AE">
        <w:t>.</w:t>
      </w:r>
    </w:p>
    <w:p w14:paraId="775AECF0" w14:textId="2E0FD806" w:rsidR="00DE32AE" w:rsidRDefault="00DE32AE" w:rsidP="002817A7">
      <w:r>
        <w:t>The benefits of sand casting are:</w:t>
      </w:r>
    </w:p>
    <w:p w14:paraId="30DF17BA" w14:textId="4778A939" w:rsidR="00DE32AE" w:rsidRDefault="00A212A4" w:rsidP="00DE32AE">
      <w:pPr>
        <w:pStyle w:val="ListParagraph"/>
        <w:numPr>
          <w:ilvl w:val="0"/>
          <w:numId w:val="34"/>
        </w:numPr>
      </w:pPr>
      <w:r>
        <w:t>The cheapest technique of casting</w:t>
      </w:r>
    </w:p>
    <w:p w14:paraId="7B00D442" w14:textId="6ADFB97E" w:rsidR="00A212A4" w:rsidRDefault="00A212A4" w:rsidP="00DE32AE">
      <w:pPr>
        <w:pStyle w:val="ListParagraph"/>
        <w:numPr>
          <w:ilvl w:val="0"/>
          <w:numId w:val="34"/>
        </w:numPr>
      </w:pPr>
      <w:r>
        <w:t>Patterns easy to make and set and they are reusable</w:t>
      </w:r>
    </w:p>
    <w:p w14:paraId="23DC1495" w14:textId="7F1F88D5" w:rsidR="00A212A4" w:rsidRDefault="00A212A4" w:rsidP="00DE32AE">
      <w:pPr>
        <w:pStyle w:val="ListParagraph"/>
        <w:numPr>
          <w:ilvl w:val="0"/>
          <w:numId w:val="34"/>
        </w:numPr>
      </w:pPr>
      <w:r>
        <w:t>Easy to change design during production</w:t>
      </w:r>
    </w:p>
    <w:p w14:paraId="77D14617" w14:textId="20A4A02A" w:rsidR="00A212A4" w:rsidRDefault="00A212A4" w:rsidP="00DE32AE">
      <w:pPr>
        <w:pStyle w:val="ListParagraph"/>
        <w:numPr>
          <w:ilvl w:val="0"/>
          <w:numId w:val="34"/>
        </w:numPr>
      </w:pPr>
      <w:r>
        <w:t>Equipment</w:t>
      </w:r>
      <w:r w:rsidR="00B43CE5">
        <w:t xml:space="preserve"> and costs </w:t>
      </w:r>
      <w:r w:rsidR="00E06280">
        <w:t>aren’t expensive</w:t>
      </w:r>
    </w:p>
    <w:p w14:paraId="638588B5" w14:textId="2A8BD8D7" w:rsidR="00B43CE5" w:rsidRDefault="00B43CE5" w:rsidP="00DE32AE">
      <w:pPr>
        <w:pStyle w:val="ListParagraph"/>
        <w:numPr>
          <w:ilvl w:val="0"/>
          <w:numId w:val="34"/>
        </w:numPr>
      </w:pPr>
      <w:r>
        <w:t xml:space="preserve">Castings have good bearing and damping properties </w:t>
      </w:r>
    </w:p>
    <w:p w14:paraId="520A8945" w14:textId="469F5AC5" w:rsidR="00E06280" w:rsidRDefault="00E06280" w:rsidP="00DE32AE">
      <w:pPr>
        <w:pStyle w:val="ListParagraph"/>
        <w:numPr>
          <w:ilvl w:val="0"/>
          <w:numId w:val="34"/>
        </w:numPr>
      </w:pPr>
      <w:r>
        <w:t xml:space="preserve">The properties of are same in all directions due to small cooling rate </w:t>
      </w:r>
      <w:sdt>
        <w:sdtPr>
          <w:id w:val="842517103"/>
          <w:citation/>
        </w:sdtPr>
        <w:sdtContent>
          <w:r>
            <w:fldChar w:fldCharType="begin"/>
          </w:r>
          <w:r>
            <w:rPr>
              <w:lang w:val="en-GB"/>
            </w:rPr>
            <w:instrText xml:space="preserve"> CITATION Che17 \l 2057 </w:instrText>
          </w:r>
          <w:r>
            <w:fldChar w:fldCharType="separate"/>
          </w:r>
          <w:r w:rsidR="00950C91" w:rsidRPr="00950C91">
            <w:rPr>
              <w:noProof/>
              <w:lang w:val="en-GB"/>
            </w:rPr>
            <w:t>(Chennu, 2017)</w:t>
          </w:r>
          <w:r>
            <w:fldChar w:fldCharType="end"/>
          </w:r>
        </w:sdtContent>
      </w:sdt>
    </w:p>
    <w:p w14:paraId="5FD39E4F" w14:textId="3C160471" w:rsidR="005A680D" w:rsidRDefault="005A680D" w:rsidP="002817A7">
      <w:r>
        <w:t>The main disadvantages of sand casting are:</w:t>
      </w:r>
    </w:p>
    <w:p w14:paraId="33B527D6" w14:textId="2A60CB28" w:rsidR="005A680D" w:rsidRDefault="005A680D" w:rsidP="005A680D">
      <w:pPr>
        <w:pStyle w:val="ListParagraph"/>
        <w:numPr>
          <w:ilvl w:val="0"/>
          <w:numId w:val="33"/>
        </w:numPr>
      </w:pPr>
      <w:r>
        <w:t>The mold itself has low strength and high moisture content</w:t>
      </w:r>
    </w:p>
    <w:p w14:paraId="5E5E9053" w14:textId="5B066120" w:rsidR="009926B5" w:rsidRDefault="009926B5" w:rsidP="005A680D">
      <w:pPr>
        <w:pStyle w:val="ListParagraph"/>
        <w:numPr>
          <w:ilvl w:val="0"/>
          <w:numId w:val="33"/>
        </w:numPr>
      </w:pPr>
      <w:r>
        <w:t>Molding sand must be conditioned and controlled</w:t>
      </w:r>
    </w:p>
    <w:p w14:paraId="1EC8E8C3" w14:textId="449672D1" w:rsidR="009926B5" w:rsidRDefault="009926B5" w:rsidP="005A680D">
      <w:pPr>
        <w:pStyle w:val="ListParagraph"/>
        <w:numPr>
          <w:ilvl w:val="0"/>
          <w:numId w:val="33"/>
        </w:numPr>
      </w:pPr>
      <w:r>
        <w:t>Possible problems such as casting shrinkage and distortion during cooling</w:t>
      </w:r>
    </w:p>
    <w:p w14:paraId="30744CBE" w14:textId="3A4DE9CB" w:rsidR="009926B5" w:rsidRDefault="009926B5" w:rsidP="009926B5">
      <w:pPr>
        <w:pStyle w:val="ListParagraph"/>
        <w:numPr>
          <w:ilvl w:val="0"/>
          <w:numId w:val="33"/>
        </w:numPr>
      </w:pPr>
      <w:r>
        <w:t>High porosity and inclusion levels</w:t>
      </w:r>
    </w:p>
    <w:p w14:paraId="60B4E516" w14:textId="26B43867" w:rsidR="005A680D" w:rsidRDefault="005A680D" w:rsidP="005A680D">
      <w:pPr>
        <w:pStyle w:val="ListParagraph"/>
        <w:numPr>
          <w:ilvl w:val="0"/>
          <w:numId w:val="33"/>
        </w:numPr>
      </w:pPr>
      <w:r>
        <w:t xml:space="preserve">Material </w:t>
      </w:r>
      <w:r w:rsidR="009926B5">
        <w:t>utilization is low to moderate. Despite mold material and runners and risers maybe recycled, there is still high percentage of material lost in runners and risers.</w:t>
      </w:r>
    </w:p>
    <w:p w14:paraId="6AE48E39" w14:textId="466BF8FF" w:rsidR="009926B5" w:rsidRDefault="009926B5" w:rsidP="005A680D">
      <w:pPr>
        <w:pStyle w:val="ListParagraph"/>
        <w:numPr>
          <w:ilvl w:val="0"/>
          <w:numId w:val="33"/>
        </w:numPr>
      </w:pPr>
      <w:r>
        <w:t xml:space="preserve">The strength of material is </w:t>
      </w:r>
      <w:proofErr w:type="gramStart"/>
      <w:r>
        <w:t>fairly poor</w:t>
      </w:r>
      <w:proofErr w:type="gramEnd"/>
    </w:p>
    <w:p w14:paraId="44C23009" w14:textId="5E94CF3A" w:rsidR="009926B5" w:rsidRDefault="009926B5" w:rsidP="005A680D">
      <w:pPr>
        <w:pStyle w:val="ListParagraph"/>
        <w:numPr>
          <w:ilvl w:val="0"/>
          <w:numId w:val="33"/>
        </w:numPr>
      </w:pPr>
      <w:r>
        <w:t xml:space="preserve">Finishing costs are high. The casted parts should be cleaned and fettled to remove gates and risers before secondary processing </w:t>
      </w:r>
      <w:sdt>
        <w:sdtPr>
          <w:id w:val="-160086862"/>
          <w:citation/>
        </w:sdtPr>
        <w:sdtContent>
          <w:r>
            <w:fldChar w:fldCharType="begin"/>
          </w:r>
          <w:r>
            <w:rPr>
              <w:lang w:val="en-GB"/>
            </w:rPr>
            <w:instrText xml:space="preserve"> CITATION Unk14 \l 2057 </w:instrText>
          </w:r>
          <w:r>
            <w:fldChar w:fldCharType="separate"/>
          </w:r>
          <w:r w:rsidR="00950C91" w:rsidRPr="00950C91">
            <w:rPr>
              <w:noProof/>
              <w:lang w:val="en-GB"/>
            </w:rPr>
            <w:t>(Unknown, 2014)</w:t>
          </w:r>
          <w:r>
            <w:fldChar w:fldCharType="end"/>
          </w:r>
        </w:sdtContent>
      </w:sdt>
    </w:p>
    <w:p w14:paraId="497C029C" w14:textId="520F285A" w:rsidR="007A6B63" w:rsidRDefault="007A6B63" w:rsidP="005A680D">
      <w:pPr>
        <w:pStyle w:val="ListParagraph"/>
        <w:numPr>
          <w:ilvl w:val="0"/>
          <w:numId w:val="33"/>
        </w:numPr>
      </w:pPr>
      <w:r>
        <w:t xml:space="preserve">Sand casting is labor intensive </w:t>
      </w:r>
      <w:r w:rsidR="00E06280">
        <w:t>(throughout all the stages of the process)</w:t>
      </w:r>
    </w:p>
    <w:p w14:paraId="16B11BAA" w14:textId="237EF80A" w:rsidR="002817A7" w:rsidRDefault="002817A7" w:rsidP="002817A7"/>
    <w:p w14:paraId="58FE62B6" w14:textId="321DBA1B" w:rsidR="002817A7" w:rsidRDefault="002817A7" w:rsidP="002817A7"/>
    <w:p w14:paraId="72A142C1" w14:textId="125F0D93" w:rsidR="002817A7" w:rsidRDefault="002817A7" w:rsidP="002817A7"/>
    <w:p w14:paraId="63988C4E" w14:textId="6E4B71C0" w:rsidR="00D9421C" w:rsidRDefault="00D9421C" w:rsidP="002817A7"/>
    <w:p w14:paraId="5F57BA00" w14:textId="57F020FB" w:rsidR="00D9421C" w:rsidRDefault="00D9421C" w:rsidP="002817A7"/>
    <w:p w14:paraId="7162C96E" w14:textId="48DB4C68" w:rsidR="00D9421C" w:rsidRDefault="00D9421C" w:rsidP="002817A7"/>
    <w:p w14:paraId="200F1AD5" w14:textId="45FB8936" w:rsidR="00D9421C" w:rsidRDefault="00D9421C" w:rsidP="002817A7"/>
    <w:p w14:paraId="5DCBBA20" w14:textId="77777777" w:rsidR="00D9421C" w:rsidRDefault="00D9421C" w:rsidP="002817A7"/>
    <w:p w14:paraId="1B5997C4" w14:textId="51B95193" w:rsidR="002817A7" w:rsidRDefault="0068470E" w:rsidP="0068470E">
      <w:pPr>
        <w:pStyle w:val="Heading1"/>
        <w:numPr>
          <w:ilvl w:val="0"/>
          <w:numId w:val="30"/>
        </w:numPr>
        <w:rPr>
          <w:rFonts w:asciiTheme="minorHAnsi" w:eastAsiaTheme="minorEastAsia" w:hAnsiTheme="minorHAnsi" w:cstheme="minorBidi"/>
          <w:sz w:val="22"/>
          <w:szCs w:val="22"/>
        </w:rPr>
      </w:pPr>
      <w:bookmarkStart w:id="2" w:name="_Toc533080439"/>
      <w:r>
        <w:lastRenderedPageBreak/>
        <w:t>Suggested Methods</w:t>
      </w:r>
      <w:bookmarkEnd w:id="2"/>
    </w:p>
    <w:p w14:paraId="7FA9B80C" w14:textId="4D7B53B6" w:rsidR="002817A7" w:rsidRDefault="002817A7" w:rsidP="002817A7"/>
    <w:p w14:paraId="0F4748C2" w14:textId="769FD14F" w:rsidR="0068470E" w:rsidRDefault="0068470E" w:rsidP="002817A7">
      <w:r>
        <w:t>There are different methods of manufacturing of bushes and sleeves that could be used to improve the quality and reduce the waste, which are described and proposed in this part.</w:t>
      </w:r>
    </w:p>
    <w:p w14:paraId="6C2DC58C" w14:textId="21473E88" w:rsidR="0068470E" w:rsidRDefault="0068470E" w:rsidP="0068470E">
      <w:pPr>
        <w:pStyle w:val="ListParagraph"/>
        <w:numPr>
          <w:ilvl w:val="0"/>
          <w:numId w:val="31"/>
        </w:numPr>
      </w:pPr>
      <w:r>
        <w:t xml:space="preserve">Chemically Bonded Molding System, such as Gas Catalyzed (or </w:t>
      </w:r>
      <w:proofErr w:type="spellStart"/>
      <w:r>
        <w:t>Coldbox</w:t>
      </w:r>
      <w:proofErr w:type="spellEnd"/>
      <w:r>
        <w:t>)</w:t>
      </w:r>
    </w:p>
    <w:p w14:paraId="4536A1B3" w14:textId="19B574DC" w:rsidR="0068470E" w:rsidRDefault="00E05499" w:rsidP="0068470E">
      <w:r>
        <w:t xml:space="preserve">This manufacturing method is broadly used in the </w:t>
      </w:r>
      <w:proofErr w:type="spellStart"/>
      <w:r>
        <w:t>metalcasting</w:t>
      </w:r>
      <w:proofErr w:type="spellEnd"/>
      <w:r>
        <w:t xml:space="preserve"> manufacturing world for its economics and improved productivity benefits. </w:t>
      </w:r>
      <w:r w:rsidR="0068470E">
        <w:t>This is a core binder process that uses a gas or vaporized catalyst to cure resin coated sand which is in contact with a room temperature pattern.</w:t>
      </w:r>
      <w:r>
        <w:t xml:space="preserve"> The gas or </w:t>
      </w:r>
      <w:r w:rsidR="007D621E">
        <w:t>vapor</w:t>
      </w:r>
      <w:r>
        <w:t xml:space="preserve"> are added to the sand and resin component, thus this this not allowing the mixture to cure until it’s brought into the contact with a catalyst</w:t>
      </w:r>
      <w:r w:rsidR="007E0E84">
        <w:t xml:space="preserve"> see Picture 2). </w:t>
      </w:r>
      <w:r w:rsidR="003043A5">
        <w:t xml:space="preserve">If some parts of sand mixture didn’t </w:t>
      </w:r>
      <w:proofErr w:type="gramStart"/>
      <w:r w:rsidR="003043A5">
        <w:t>come into contact with</w:t>
      </w:r>
      <w:proofErr w:type="gramEnd"/>
      <w:r w:rsidR="003043A5">
        <w:t xml:space="preserve"> catalyst, it’s still is possible to cure. Therefore, many small cores/molds can be produced from a large batch of mixed sand.</w:t>
      </w:r>
      <w:r w:rsidR="00772D86">
        <w:t xml:space="preserve"> </w:t>
      </w:r>
      <w:r w:rsidR="008270E0">
        <w:t xml:space="preserve">There are few </w:t>
      </w:r>
      <w:proofErr w:type="spellStart"/>
      <w:r w:rsidR="008270E0">
        <w:t>coldbox</w:t>
      </w:r>
      <w:proofErr w:type="spellEnd"/>
      <w:r w:rsidR="008270E0">
        <w:t xml:space="preserve"> processes, these include phenolic SO2, phenolic ester</w:t>
      </w:r>
      <w:r w:rsidR="00956046">
        <w:t xml:space="preserve">, furan/SO2, epoxy/SO2 and sodium silicate/CO2. </w:t>
      </w:r>
      <w:r w:rsidR="0068470E">
        <w:t xml:space="preserve"> </w:t>
      </w:r>
      <w:sdt>
        <w:sdtPr>
          <w:id w:val="1585417130"/>
          <w:citation/>
        </w:sdtPr>
        <w:sdtContent>
          <w:r w:rsidR="003043A5">
            <w:fldChar w:fldCharType="begin"/>
          </w:r>
          <w:r w:rsidR="003043A5">
            <w:rPr>
              <w:lang w:val="en-GB"/>
            </w:rPr>
            <w:instrText xml:space="preserve"> CITATION Gui16 \l 2057 </w:instrText>
          </w:r>
          <w:r w:rsidR="003043A5">
            <w:fldChar w:fldCharType="separate"/>
          </w:r>
          <w:r w:rsidR="00950C91" w:rsidRPr="00950C91">
            <w:rPr>
              <w:noProof/>
              <w:lang w:val="en-GB"/>
            </w:rPr>
            <w:t>(Anon., 2016)</w:t>
          </w:r>
          <w:r w:rsidR="003043A5">
            <w:fldChar w:fldCharType="end"/>
          </w:r>
        </w:sdtContent>
      </w:sdt>
      <w:r w:rsidR="00304E35">
        <w:t xml:space="preserve"> </w:t>
      </w:r>
      <w:r w:rsidR="00513C11">
        <w:t>There are two types of chemical binders- organic and inorganic</w:t>
      </w:r>
      <w:r w:rsidR="007E0E84">
        <w:t>.</w:t>
      </w:r>
    </w:p>
    <w:p w14:paraId="1C00A3E4" w14:textId="04772EE3" w:rsidR="007E0E84" w:rsidRDefault="007E0E84" w:rsidP="0068470E">
      <w:r>
        <w:rPr>
          <w:noProof/>
        </w:rPr>
        <w:drawing>
          <wp:inline distT="0" distB="0" distL="0" distR="0" wp14:anchorId="1C84F7C6" wp14:editId="522F87BD">
            <wp:extent cx="3154680" cy="2852927"/>
            <wp:effectExtent l="0" t="0" r="762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ldbox 1.jpg"/>
                    <pic:cNvPicPr/>
                  </pic:nvPicPr>
                  <pic:blipFill>
                    <a:blip r:embed="rId12">
                      <a:extLst>
                        <a:ext uri="{28A0092B-C50C-407E-A947-70E740481C1C}">
                          <a14:useLocalDpi xmlns:a14="http://schemas.microsoft.com/office/drawing/2010/main" val="0"/>
                        </a:ext>
                      </a:extLst>
                    </a:blip>
                    <a:stretch>
                      <a:fillRect/>
                    </a:stretch>
                  </pic:blipFill>
                  <pic:spPr>
                    <a:xfrm>
                      <a:off x="0" y="0"/>
                      <a:ext cx="3167048" cy="2864112"/>
                    </a:xfrm>
                    <a:prstGeom prst="rect">
                      <a:avLst/>
                    </a:prstGeom>
                  </pic:spPr>
                </pic:pic>
              </a:graphicData>
            </a:graphic>
          </wp:inline>
        </w:drawing>
      </w:r>
    </w:p>
    <w:p w14:paraId="6B4E6A0B" w14:textId="4EF24E74" w:rsidR="007E0E84" w:rsidRDefault="007E0E84" w:rsidP="0068470E">
      <w:r>
        <w:t xml:space="preserve">Picture 2: </w:t>
      </w:r>
      <w:r w:rsidRPr="007E0E84">
        <w:rPr>
          <w:rFonts w:cs="Arial"/>
          <w:bCs/>
          <w:color w:val="333333"/>
        </w:rPr>
        <w:t>Horizontal Parting cold box Core making Machine – KHN Series</w:t>
      </w:r>
      <w:r>
        <w:rPr>
          <w:rFonts w:cs="Arial"/>
          <w:bCs/>
          <w:color w:val="333333"/>
        </w:rPr>
        <w:t xml:space="preserve"> </w:t>
      </w:r>
      <w:sdt>
        <w:sdtPr>
          <w:rPr>
            <w:rFonts w:cs="Arial"/>
            <w:bCs/>
            <w:color w:val="333333"/>
          </w:rPr>
          <w:id w:val="1201747333"/>
          <w:citation/>
        </w:sdtPr>
        <w:sdtContent>
          <w:r>
            <w:rPr>
              <w:rFonts w:cs="Arial"/>
              <w:bCs/>
              <w:color w:val="333333"/>
            </w:rPr>
            <w:fldChar w:fldCharType="begin"/>
          </w:r>
          <w:r>
            <w:rPr>
              <w:rFonts w:cs="Arial"/>
              <w:bCs/>
              <w:color w:val="333333"/>
              <w:lang w:val="en-GB"/>
            </w:rPr>
            <w:instrText xml:space="preserve"> CITATION Sin12 \l 2057 </w:instrText>
          </w:r>
          <w:r>
            <w:rPr>
              <w:rFonts w:cs="Arial"/>
              <w:bCs/>
              <w:color w:val="333333"/>
            </w:rPr>
            <w:fldChar w:fldCharType="separate"/>
          </w:r>
          <w:r w:rsidR="00950C91" w:rsidRPr="00950C91">
            <w:rPr>
              <w:rFonts w:cs="Arial"/>
              <w:noProof/>
              <w:color w:val="333333"/>
              <w:lang w:val="en-GB"/>
            </w:rPr>
            <w:t>(Sintokogio LTD, 2012)</w:t>
          </w:r>
          <w:r>
            <w:rPr>
              <w:rFonts w:cs="Arial"/>
              <w:bCs/>
              <w:color w:val="333333"/>
            </w:rPr>
            <w:fldChar w:fldCharType="end"/>
          </w:r>
        </w:sdtContent>
      </w:sdt>
    </w:p>
    <w:p w14:paraId="217403EE" w14:textId="7F71683F" w:rsidR="002817A7" w:rsidRDefault="00956046" w:rsidP="002817A7">
      <w:r>
        <w:t xml:space="preserve">Chemically bonded sand molds have better mechanical properties and produce more dimensionally accurate castings, compared with a green sand </w:t>
      </w:r>
      <w:proofErr w:type="gramStart"/>
      <w:r>
        <w:t>molds</w:t>
      </w:r>
      <w:proofErr w:type="gramEnd"/>
      <w:r>
        <w:t xml:space="preserve">. </w:t>
      </w:r>
      <w:r w:rsidR="004C4467">
        <w:t xml:space="preserve">No heat curing is used in the </w:t>
      </w:r>
      <w:proofErr w:type="spellStart"/>
      <w:r w:rsidR="004C4467">
        <w:t>coldbox</w:t>
      </w:r>
      <w:proofErr w:type="spellEnd"/>
      <w:r w:rsidR="004C4467">
        <w:t xml:space="preserve">. Almost all the </w:t>
      </w:r>
      <w:proofErr w:type="spellStart"/>
      <w:r w:rsidR="004C4467">
        <w:t>coldbox</w:t>
      </w:r>
      <w:proofErr w:type="spellEnd"/>
      <w:r w:rsidR="004C4467">
        <w:t xml:space="preserve"> systems have the typical blow, gas, purging, strip core making sequence; and the curing process is fast and could be finished in seconds </w:t>
      </w:r>
      <w:sdt>
        <w:sdtPr>
          <w:id w:val="-1159456608"/>
          <w:citation/>
        </w:sdtPr>
        <w:sdtContent>
          <w:r w:rsidR="004C4467">
            <w:fldChar w:fldCharType="begin"/>
          </w:r>
          <w:r w:rsidR="004C4467">
            <w:rPr>
              <w:lang w:val="en-GB"/>
            </w:rPr>
            <w:instrText xml:space="preserve"> CITATION MTD16 \l 2057 </w:instrText>
          </w:r>
          <w:r w:rsidR="004C4467">
            <w:fldChar w:fldCharType="separate"/>
          </w:r>
          <w:r w:rsidR="00950C91" w:rsidRPr="00950C91">
            <w:rPr>
              <w:noProof/>
              <w:lang w:val="en-GB"/>
            </w:rPr>
            <w:t>(MTDS Cold Box Binder System , 2016)</w:t>
          </w:r>
          <w:r w:rsidR="004C4467">
            <w:fldChar w:fldCharType="end"/>
          </w:r>
        </w:sdtContent>
      </w:sdt>
    </w:p>
    <w:p w14:paraId="58C008D7" w14:textId="70BD5896" w:rsidR="00A03C62" w:rsidRDefault="00A03C62" w:rsidP="002817A7">
      <w:r>
        <w:t>Following above there are the main points and benefits of using the gas catalyzed method:</w:t>
      </w:r>
    </w:p>
    <w:p w14:paraId="2AFC65E3" w14:textId="6AB1474E" w:rsidR="00A03C62" w:rsidRDefault="00A03C62" w:rsidP="00A03C62">
      <w:pPr>
        <w:pStyle w:val="ListParagraph"/>
        <w:numPr>
          <w:ilvl w:val="0"/>
          <w:numId w:val="32"/>
        </w:numPr>
      </w:pPr>
      <w:r>
        <w:t>Great dimensional accuracy due to cure without using heat;</w:t>
      </w:r>
    </w:p>
    <w:p w14:paraId="2E096ECD" w14:textId="41FD57D6" w:rsidR="00A03C62" w:rsidRDefault="00A03C62" w:rsidP="00A03C62">
      <w:pPr>
        <w:pStyle w:val="ListParagraph"/>
        <w:numPr>
          <w:ilvl w:val="0"/>
          <w:numId w:val="32"/>
        </w:numPr>
      </w:pPr>
      <w:r>
        <w:t>Excellent surface finish</w:t>
      </w:r>
      <w:r w:rsidR="002A3195">
        <w:t>, no gas defects and low metal penetration;</w:t>
      </w:r>
    </w:p>
    <w:p w14:paraId="0256F34F" w14:textId="0E6DB084" w:rsidR="00A03C62" w:rsidRDefault="00A03C62" w:rsidP="00A03C62">
      <w:pPr>
        <w:pStyle w:val="ListParagraph"/>
        <w:numPr>
          <w:ilvl w:val="0"/>
          <w:numId w:val="32"/>
        </w:numPr>
      </w:pPr>
      <w:r>
        <w:t>Excellent features for high-production runs, as production cycles are short;</w:t>
      </w:r>
    </w:p>
    <w:p w14:paraId="21196330" w14:textId="723F22D6" w:rsidR="00A03C62" w:rsidRDefault="00A03C62" w:rsidP="00A03C62">
      <w:pPr>
        <w:pStyle w:val="ListParagraph"/>
        <w:numPr>
          <w:ilvl w:val="0"/>
          <w:numId w:val="32"/>
        </w:numPr>
      </w:pPr>
      <w:r>
        <w:lastRenderedPageBreak/>
        <w:t xml:space="preserve">Excellent core and mold shelf life </w:t>
      </w:r>
      <w:sdt>
        <w:sdtPr>
          <w:id w:val="767588376"/>
          <w:citation/>
        </w:sdtPr>
        <w:sdtContent>
          <w:r>
            <w:fldChar w:fldCharType="begin"/>
          </w:r>
          <w:r>
            <w:rPr>
              <w:lang w:val="en-GB"/>
            </w:rPr>
            <w:instrText xml:space="preserve"> CITATION Gui16 \l 2057 </w:instrText>
          </w:r>
          <w:r>
            <w:fldChar w:fldCharType="separate"/>
          </w:r>
          <w:r w:rsidR="00950C91" w:rsidRPr="00950C91">
            <w:rPr>
              <w:noProof/>
              <w:lang w:val="en-GB"/>
            </w:rPr>
            <w:t>(Anon., 2016)</w:t>
          </w:r>
          <w:r>
            <w:fldChar w:fldCharType="end"/>
          </w:r>
        </w:sdtContent>
      </w:sdt>
      <w:r>
        <w:t>;</w:t>
      </w:r>
    </w:p>
    <w:p w14:paraId="114359B1" w14:textId="56AD3427" w:rsidR="00A03C62" w:rsidRDefault="00A03C62" w:rsidP="00A03C62">
      <w:pPr>
        <w:pStyle w:val="ListParagraph"/>
        <w:numPr>
          <w:ilvl w:val="0"/>
          <w:numId w:val="32"/>
        </w:numPr>
      </w:pPr>
      <w:r>
        <w:t>No expensive tools and machinery needed;</w:t>
      </w:r>
    </w:p>
    <w:p w14:paraId="208DA01F" w14:textId="2F1F9711" w:rsidR="00A03C62" w:rsidRDefault="00A03C62" w:rsidP="00A03C62">
      <w:pPr>
        <w:pStyle w:val="ListParagraph"/>
        <w:numPr>
          <w:ilvl w:val="0"/>
          <w:numId w:val="32"/>
        </w:numPr>
      </w:pPr>
      <w:r>
        <w:t>Since no heat needed for curing, there is reduc</w:t>
      </w:r>
      <w:r w:rsidR="00733966">
        <w:t>tion in</w:t>
      </w:r>
      <w:r>
        <w:t xml:space="preserve"> energy consumption</w:t>
      </w:r>
      <w:r w:rsidR="002A3195">
        <w:t>;</w:t>
      </w:r>
    </w:p>
    <w:p w14:paraId="560DF11C" w14:textId="329F38CF" w:rsidR="002817A7" w:rsidRDefault="002A64EC" w:rsidP="00181DD6">
      <w:pPr>
        <w:pStyle w:val="ListParagraph"/>
        <w:numPr>
          <w:ilvl w:val="0"/>
          <w:numId w:val="32"/>
        </w:numPr>
      </w:pPr>
      <w:r>
        <w:t>The process is very precise as there is no thermal related expansion, shrinkage or warpage of cores and molds</w:t>
      </w:r>
      <w:r w:rsidR="002A3195">
        <w:t>;</w:t>
      </w:r>
    </w:p>
    <w:p w14:paraId="6F2F1D95" w14:textId="356B35B7" w:rsidR="002A64EC" w:rsidRDefault="002A64EC" w:rsidP="00181DD6">
      <w:pPr>
        <w:pStyle w:val="ListParagraph"/>
        <w:numPr>
          <w:ilvl w:val="0"/>
          <w:numId w:val="32"/>
        </w:numPr>
      </w:pPr>
      <w:r>
        <w:t>Core scrap is reduced as the cores at ejection are near full strength, and ready for use</w:t>
      </w:r>
      <w:r w:rsidR="002A3195">
        <w:t xml:space="preserve"> </w:t>
      </w:r>
      <w:sdt>
        <w:sdtPr>
          <w:id w:val="-1594083827"/>
          <w:citation/>
        </w:sdtPr>
        <w:sdtContent>
          <w:r w:rsidR="002A3195">
            <w:fldChar w:fldCharType="begin"/>
          </w:r>
          <w:r w:rsidR="002A3195">
            <w:rPr>
              <w:lang w:val="en-GB"/>
            </w:rPr>
            <w:instrText xml:space="preserve"> CITATION Sou18 \l 2057 </w:instrText>
          </w:r>
          <w:r w:rsidR="002A3195">
            <w:fldChar w:fldCharType="separate"/>
          </w:r>
          <w:r w:rsidR="00950C91" w:rsidRPr="00950C91">
            <w:rPr>
              <w:noProof/>
              <w:lang w:val="en-GB"/>
            </w:rPr>
            <w:t>(South African Institute of Foundrymen, 2018)</w:t>
          </w:r>
          <w:r w:rsidR="002A3195">
            <w:fldChar w:fldCharType="end"/>
          </w:r>
        </w:sdtContent>
      </w:sdt>
    </w:p>
    <w:p w14:paraId="7DAF17D4" w14:textId="4020AFDA" w:rsidR="001E680A" w:rsidRDefault="001E680A" w:rsidP="001E680A">
      <w:r>
        <w:t xml:space="preserve">Downsides of </w:t>
      </w:r>
      <w:proofErr w:type="spellStart"/>
      <w:r>
        <w:t>coldbox</w:t>
      </w:r>
      <w:proofErr w:type="spellEnd"/>
      <w:r>
        <w:t>:</w:t>
      </w:r>
    </w:p>
    <w:p w14:paraId="410717E2" w14:textId="2F338EDA" w:rsidR="001E680A" w:rsidRDefault="001E680A" w:rsidP="001E680A">
      <w:pPr>
        <w:pStyle w:val="ListParagraph"/>
        <w:numPr>
          <w:ilvl w:val="0"/>
          <w:numId w:val="32"/>
        </w:numPr>
      </w:pPr>
      <w:r>
        <w:t xml:space="preserve">The main issue is an environmental pollution </w:t>
      </w:r>
    </w:p>
    <w:p w14:paraId="3F2CCA4C" w14:textId="77777777" w:rsidR="001E680A" w:rsidRDefault="001E680A" w:rsidP="00950C91"/>
    <w:p w14:paraId="24F6C1F8" w14:textId="0B87D37C" w:rsidR="002817A7" w:rsidRDefault="009921DA" w:rsidP="009921DA">
      <w:pPr>
        <w:pStyle w:val="ListParagraph"/>
        <w:numPr>
          <w:ilvl w:val="0"/>
          <w:numId w:val="31"/>
        </w:numPr>
      </w:pPr>
      <w:r>
        <w:t>Permanent Mold Casting (Gravity Diecasting)</w:t>
      </w:r>
    </w:p>
    <w:p w14:paraId="74C8EA6D" w14:textId="02F4FC27" w:rsidR="009921DA" w:rsidRDefault="00FE63B7" w:rsidP="009921DA">
      <w:r>
        <w:t xml:space="preserve">Gravity diecasting is also referred </w:t>
      </w:r>
      <w:r w:rsidR="00614EAD">
        <w:t xml:space="preserve">to chill casting, or permanent mold casting. A metal die </w:t>
      </w:r>
      <w:r w:rsidR="005B5B7B">
        <w:t xml:space="preserve">is </w:t>
      </w:r>
      <w:r w:rsidR="00614EAD">
        <w:t xml:space="preserve">usually </w:t>
      </w:r>
      <w:r w:rsidR="00782966">
        <w:t xml:space="preserve">made of cast iron, tool steel or </w:t>
      </w:r>
      <w:r w:rsidR="005B5B7B">
        <w:t>tungsten carbide</w:t>
      </w:r>
      <w:r w:rsidR="00782966">
        <w:t xml:space="preserve"> and the choice of material depends on the type of metal to be cast</w:t>
      </w:r>
      <w:r w:rsidR="005B5B7B">
        <w:t xml:space="preserve"> (aluminum, lead, tin, zinc </w:t>
      </w:r>
      <w:proofErr w:type="spellStart"/>
      <w:r w:rsidR="005B5B7B">
        <w:t>etc</w:t>
      </w:r>
      <w:proofErr w:type="spellEnd"/>
      <w:r w:rsidR="005B5B7B">
        <w:t>). A metal die</w:t>
      </w:r>
      <w:r w:rsidR="00614EAD">
        <w:t xml:space="preserve"> is manufactured in two parts to form a mold</w:t>
      </w:r>
      <w:r w:rsidR="00C33E78">
        <w:t xml:space="preserve"> (</w:t>
      </w:r>
      <w:r w:rsidR="00E06280">
        <w:t>s</w:t>
      </w:r>
      <w:r w:rsidR="00C33E78">
        <w:t xml:space="preserve">ee Picture </w:t>
      </w:r>
      <w:r w:rsidR="00E06280">
        <w:t>2</w:t>
      </w:r>
      <w:r w:rsidR="00C33E78">
        <w:t xml:space="preserve">). </w:t>
      </w:r>
      <w:r w:rsidR="00BA21BF">
        <w:t xml:space="preserve">The mold halves are preheated and the internal surfaces are covered with a refractory. </w:t>
      </w:r>
      <w:r w:rsidR="00614EAD">
        <w:t xml:space="preserve">In this process a molten metal is poured into the mold (directly or by tilting the mold into a vertical position). Once the metal is solidified, the die is opened, and the casting removed. Scrap metal is then re-used in the manufacturing cycle by re-melting </w:t>
      </w:r>
      <w:sdt>
        <w:sdtPr>
          <w:id w:val="-416175187"/>
          <w:citation/>
        </w:sdtPr>
        <w:sdtContent>
          <w:r w:rsidR="00614EAD">
            <w:fldChar w:fldCharType="begin"/>
          </w:r>
          <w:r w:rsidR="00614EAD">
            <w:rPr>
              <w:lang w:val="en-GB"/>
            </w:rPr>
            <w:instrText xml:space="preserve"> CITATION Unk181 \l 2057 </w:instrText>
          </w:r>
          <w:r w:rsidR="00614EAD">
            <w:fldChar w:fldCharType="separate"/>
          </w:r>
          <w:r w:rsidR="00950C91" w:rsidRPr="00950C91">
            <w:rPr>
              <w:noProof/>
              <w:lang w:val="en-GB"/>
            </w:rPr>
            <w:t>(Unknown, 2018)</w:t>
          </w:r>
          <w:r w:rsidR="00614EAD">
            <w:fldChar w:fldCharType="end"/>
          </w:r>
        </w:sdtContent>
      </w:sdt>
    </w:p>
    <w:p w14:paraId="6D68DC76" w14:textId="55C62694" w:rsidR="00C33E78" w:rsidRDefault="00C33E78" w:rsidP="009921DA">
      <w:r>
        <w:rPr>
          <w:noProof/>
        </w:rPr>
        <w:drawing>
          <wp:inline distT="0" distB="0" distL="0" distR="0" wp14:anchorId="0E10DC26" wp14:editId="69AB8B38">
            <wp:extent cx="3985260" cy="3762974"/>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vity Diecasting 11.png"/>
                    <pic:cNvPicPr/>
                  </pic:nvPicPr>
                  <pic:blipFill>
                    <a:blip r:embed="rId13">
                      <a:extLst>
                        <a:ext uri="{28A0092B-C50C-407E-A947-70E740481C1C}">
                          <a14:useLocalDpi xmlns:a14="http://schemas.microsoft.com/office/drawing/2010/main" val="0"/>
                        </a:ext>
                      </a:extLst>
                    </a:blip>
                    <a:stretch>
                      <a:fillRect/>
                    </a:stretch>
                  </pic:blipFill>
                  <pic:spPr>
                    <a:xfrm>
                      <a:off x="0" y="0"/>
                      <a:ext cx="3992531" cy="3769839"/>
                    </a:xfrm>
                    <a:prstGeom prst="rect">
                      <a:avLst/>
                    </a:prstGeom>
                  </pic:spPr>
                </pic:pic>
              </a:graphicData>
            </a:graphic>
          </wp:inline>
        </w:drawing>
      </w:r>
    </w:p>
    <w:p w14:paraId="2DC2CFE9" w14:textId="21E78FD2" w:rsidR="00C33E78" w:rsidRDefault="00C33E78" w:rsidP="009921DA">
      <w:r>
        <w:t xml:space="preserve">Picture </w:t>
      </w:r>
      <w:r w:rsidR="00E06280">
        <w:t>2</w:t>
      </w:r>
      <w:r>
        <w:t xml:space="preserve">: Gravity diecast mold </w:t>
      </w:r>
      <w:sdt>
        <w:sdtPr>
          <w:id w:val="-999885617"/>
          <w:citation/>
        </w:sdtPr>
        <w:sdtContent>
          <w:r>
            <w:fldChar w:fldCharType="begin"/>
          </w:r>
          <w:r>
            <w:rPr>
              <w:lang w:val="en-GB"/>
            </w:rPr>
            <w:instrText xml:space="preserve"> CITATION Unk16 \l 2057 </w:instrText>
          </w:r>
          <w:r>
            <w:fldChar w:fldCharType="separate"/>
          </w:r>
          <w:r w:rsidR="00950C91" w:rsidRPr="00950C91">
            <w:rPr>
              <w:noProof/>
              <w:lang w:val="en-GB"/>
            </w:rPr>
            <w:t>(Unknown, 2016)</w:t>
          </w:r>
          <w:r>
            <w:fldChar w:fldCharType="end"/>
          </w:r>
        </w:sdtContent>
      </w:sdt>
    </w:p>
    <w:p w14:paraId="2740CB12" w14:textId="77777777" w:rsidR="00C33E78" w:rsidRDefault="00C33E78" w:rsidP="009921DA"/>
    <w:p w14:paraId="2D543151" w14:textId="05410403" w:rsidR="00CA4B58" w:rsidRDefault="00CA4B58" w:rsidP="009921DA">
      <w:r>
        <w:t xml:space="preserve">The Table 1 shows some </w:t>
      </w:r>
      <w:r w:rsidR="00AA47C4">
        <w:t>comparison criteria between</w:t>
      </w:r>
      <w:r>
        <w:t xml:space="preserve"> sand casting and gravity diecasting.</w:t>
      </w:r>
      <w:r w:rsidR="00AA47C4">
        <w:t xml:space="preserve"> From this table </w:t>
      </w:r>
      <w:proofErr w:type="gramStart"/>
      <w:r w:rsidR="00AA47C4">
        <w:t>it is clear that gravity</w:t>
      </w:r>
      <w:proofErr w:type="gramEnd"/>
      <w:r w:rsidR="00AA47C4">
        <w:t xml:space="preserve"> diecasting has much more benefits</w:t>
      </w:r>
      <w:r w:rsidR="00782966">
        <w:t xml:space="preserve"> than sand casting.</w:t>
      </w:r>
    </w:p>
    <w:tbl>
      <w:tblPr>
        <w:tblW w:w="0" w:type="auto"/>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2441"/>
        <w:gridCol w:w="11"/>
        <w:gridCol w:w="11"/>
        <w:gridCol w:w="2286"/>
        <w:gridCol w:w="1896"/>
        <w:gridCol w:w="2678"/>
        <w:gridCol w:w="21"/>
      </w:tblGrid>
      <w:tr w:rsidR="00CA4B58" w14:paraId="40A98EBF" w14:textId="77777777" w:rsidTr="005F7137">
        <w:trPr>
          <w:tblHeader/>
        </w:trPr>
        <w:tc>
          <w:tcPr>
            <w:tcW w:w="0" w:type="auto"/>
            <w:gridSpan w:val="2"/>
            <w:tcBorders>
              <w:top w:val="outset" w:sz="6" w:space="0" w:color="auto"/>
              <w:left w:val="outset" w:sz="6" w:space="0" w:color="auto"/>
              <w:bottom w:val="outset" w:sz="6" w:space="0" w:color="auto"/>
              <w:right w:val="outset" w:sz="6" w:space="0" w:color="auto"/>
            </w:tcBorders>
            <w:shd w:val="clear" w:color="auto" w:fill="47949E"/>
            <w:tcMar>
              <w:top w:w="0" w:type="dxa"/>
              <w:left w:w="0" w:type="dxa"/>
              <w:bottom w:w="0" w:type="dxa"/>
              <w:right w:w="0" w:type="dxa"/>
            </w:tcMar>
            <w:hideMark/>
          </w:tcPr>
          <w:p w14:paraId="4B6623EE" w14:textId="77777777" w:rsidR="00CA4B58" w:rsidRDefault="00CA4B58"/>
        </w:tc>
        <w:tc>
          <w:tcPr>
            <w:tcW w:w="0" w:type="auto"/>
            <w:gridSpan w:val="2"/>
            <w:tcBorders>
              <w:top w:val="outset" w:sz="6" w:space="0" w:color="auto"/>
              <w:left w:val="outset" w:sz="6" w:space="0" w:color="auto"/>
              <w:bottom w:val="outset" w:sz="6" w:space="0" w:color="auto"/>
              <w:right w:val="outset" w:sz="6" w:space="0" w:color="auto"/>
            </w:tcBorders>
            <w:shd w:val="clear" w:color="auto" w:fill="47949E"/>
            <w:tcMar>
              <w:top w:w="0" w:type="dxa"/>
              <w:left w:w="0" w:type="dxa"/>
              <w:bottom w:w="0" w:type="dxa"/>
              <w:right w:w="0" w:type="dxa"/>
            </w:tcMar>
            <w:hideMark/>
          </w:tcPr>
          <w:p w14:paraId="287D353C" w14:textId="77777777" w:rsidR="00CA4B58" w:rsidRDefault="00CA4B58">
            <w:pPr>
              <w:spacing w:before="100" w:beforeAutospacing="1" w:after="100" w:afterAutospacing="1"/>
              <w:rPr>
                <w:rFonts w:ascii="OSP-DIN" w:hAnsi="OSP-DIN" w:cs="Arial"/>
                <w:caps/>
                <w:color w:val="FFFFFF"/>
                <w:sz w:val="33"/>
                <w:szCs w:val="33"/>
              </w:rPr>
            </w:pPr>
            <w:r>
              <w:rPr>
                <w:rFonts w:ascii="OSP-DIN" w:hAnsi="OSP-DIN" w:cs="Arial"/>
                <w:caps/>
                <w:color w:val="FFFFFF"/>
                <w:sz w:val="33"/>
                <w:szCs w:val="33"/>
              </w:rPr>
              <w:t> </w:t>
            </w:r>
          </w:p>
        </w:tc>
        <w:tc>
          <w:tcPr>
            <w:tcW w:w="0" w:type="auto"/>
            <w:tcBorders>
              <w:top w:val="outset" w:sz="6" w:space="0" w:color="auto"/>
              <w:left w:val="outset" w:sz="6" w:space="0" w:color="auto"/>
              <w:bottom w:val="outset" w:sz="6" w:space="0" w:color="auto"/>
              <w:right w:val="outset" w:sz="6" w:space="0" w:color="auto"/>
            </w:tcBorders>
            <w:shd w:val="clear" w:color="auto" w:fill="47949E"/>
            <w:tcMar>
              <w:top w:w="0" w:type="dxa"/>
              <w:left w:w="0" w:type="dxa"/>
              <w:bottom w:w="0" w:type="dxa"/>
              <w:right w:w="0" w:type="dxa"/>
            </w:tcMar>
            <w:hideMark/>
          </w:tcPr>
          <w:p w14:paraId="666FF51E" w14:textId="77777777" w:rsidR="00CA4B58" w:rsidRDefault="00CA4B58">
            <w:pPr>
              <w:spacing w:before="100" w:beforeAutospacing="1" w:after="100" w:afterAutospacing="1"/>
              <w:rPr>
                <w:rFonts w:ascii="OSP-DIN" w:hAnsi="OSP-DIN" w:cs="Arial"/>
                <w:caps/>
                <w:color w:val="FFFFFF"/>
                <w:sz w:val="33"/>
                <w:szCs w:val="33"/>
              </w:rPr>
            </w:pPr>
            <w:hyperlink r:id="rId14" w:history="1">
              <w:r>
                <w:rPr>
                  <w:rFonts w:ascii="OSP-DIN" w:hAnsi="OSP-DIN" w:cs="Arial"/>
                  <w:caps/>
                  <w:color w:val="FFFFFF"/>
                  <w:sz w:val="33"/>
                  <w:szCs w:val="33"/>
                </w:rPr>
                <w:t>Sand Casting</w:t>
              </w:r>
            </w:hyperlink>
          </w:p>
        </w:tc>
        <w:tc>
          <w:tcPr>
            <w:tcW w:w="0" w:type="auto"/>
            <w:tcBorders>
              <w:top w:val="outset" w:sz="6" w:space="0" w:color="auto"/>
              <w:left w:val="outset" w:sz="6" w:space="0" w:color="auto"/>
              <w:bottom w:val="outset" w:sz="6" w:space="0" w:color="auto"/>
              <w:right w:val="outset" w:sz="6" w:space="0" w:color="auto"/>
            </w:tcBorders>
            <w:shd w:val="clear" w:color="auto" w:fill="47949E"/>
            <w:tcMar>
              <w:top w:w="0" w:type="dxa"/>
              <w:left w:w="0" w:type="dxa"/>
              <w:bottom w:w="0" w:type="dxa"/>
              <w:right w:w="0" w:type="dxa"/>
            </w:tcMar>
            <w:hideMark/>
          </w:tcPr>
          <w:p w14:paraId="701B742F" w14:textId="77777777" w:rsidR="00CA4B58" w:rsidRDefault="00CA4B58">
            <w:pPr>
              <w:spacing w:before="100" w:beforeAutospacing="1" w:after="100" w:afterAutospacing="1"/>
              <w:rPr>
                <w:rFonts w:ascii="OSP-DIN" w:hAnsi="OSP-DIN" w:cs="Arial"/>
                <w:caps/>
                <w:color w:val="FFFFFF"/>
                <w:sz w:val="33"/>
                <w:szCs w:val="33"/>
              </w:rPr>
            </w:pPr>
            <w:r>
              <w:rPr>
                <w:rFonts w:ascii="OSP-DIN" w:hAnsi="OSP-DIN" w:cs="Arial"/>
                <w:caps/>
                <w:color w:val="FFFFFF"/>
                <w:sz w:val="33"/>
                <w:szCs w:val="33"/>
              </w:rPr>
              <w:t>Gravity Die Casting</w:t>
            </w:r>
          </w:p>
        </w:tc>
        <w:tc>
          <w:tcPr>
            <w:tcW w:w="0" w:type="auto"/>
            <w:tcBorders>
              <w:top w:val="outset" w:sz="6" w:space="0" w:color="auto"/>
              <w:left w:val="outset" w:sz="6" w:space="0" w:color="auto"/>
              <w:bottom w:val="outset" w:sz="6" w:space="0" w:color="auto"/>
              <w:right w:val="outset" w:sz="6" w:space="0" w:color="auto"/>
            </w:tcBorders>
            <w:shd w:val="clear" w:color="auto" w:fill="47949E"/>
            <w:tcMar>
              <w:top w:w="0" w:type="dxa"/>
              <w:left w:w="0" w:type="dxa"/>
              <w:bottom w:w="0" w:type="dxa"/>
              <w:right w:w="0" w:type="dxa"/>
            </w:tcMar>
          </w:tcPr>
          <w:p w14:paraId="68452BAE" w14:textId="2CEE0FD8" w:rsidR="00CA4B58" w:rsidRDefault="00CA4B58">
            <w:pPr>
              <w:spacing w:before="100" w:beforeAutospacing="1" w:after="100" w:afterAutospacing="1"/>
              <w:rPr>
                <w:rFonts w:ascii="OSP-DIN" w:hAnsi="OSP-DIN" w:cs="Arial"/>
                <w:caps/>
                <w:color w:val="FFFFFF"/>
                <w:sz w:val="33"/>
                <w:szCs w:val="33"/>
              </w:rPr>
            </w:pPr>
          </w:p>
        </w:tc>
      </w:tr>
      <w:tr w:rsidR="00CA4B58" w14:paraId="6A473023" w14:textId="77777777" w:rsidTr="005F7137">
        <w:trPr>
          <w:tblHeader/>
        </w:trPr>
        <w:tc>
          <w:tcPr>
            <w:tcW w:w="0" w:type="auto"/>
            <w:gridSpan w:val="2"/>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hideMark/>
          </w:tcPr>
          <w:p w14:paraId="43D61BBD" w14:textId="77777777" w:rsidR="00CA4B58" w:rsidRDefault="00CA4B58">
            <w:pPr>
              <w:pStyle w:val="NormalWeb"/>
            </w:pPr>
            <w:r>
              <w:t>Tolerances on</w:t>
            </w:r>
          </w:p>
          <w:p w14:paraId="07F30026" w14:textId="77777777" w:rsidR="00CA4B58" w:rsidRDefault="00CA4B58">
            <w:pPr>
              <w:pStyle w:val="NormalWeb"/>
            </w:pPr>
            <w:r>
              <w:t>Critical Dimensions</w:t>
            </w:r>
          </w:p>
        </w:tc>
        <w:tc>
          <w:tcPr>
            <w:tcW w:w="0" w:type="auto"/>
            <w:gridSpan w:val="2"/>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hideMark/>
          </w:tcPr>
          <w:p w14:paraId="10596728" w14:textId="77777777" w:rsidR="00CA4B58" w:rsidRDefault="00CA4B58">
            <w:pPr>
              <w:pStyle w:val="NormalWeb"/>
            </w:pPr>
            <w:r>
              <w:t>Up to 25mm</w:t>
            </w:r>
          </w:p>
          <w:p w14:paraId="50D72998" w14:textId="77777777" w:rsidR="00CA4B58" w:rsidRDefault="00CA4B58">
            <w:pPr>
              <w:pStyle w:val="NormalWeb"/>
            </w:pPr>
            <w:r>
              <w:t>Each Additional cm</w:t>
            </w:r>
          </w:p>
          <w:p w14:paraId="696391AB" w14:textId="77777777" w:rsidR="00CA4B58" w:rsidRDefault="00CA4B58">
            <w:pPr>
              <w:pStyle w:val="NormalWeb"/>
            </w:pPr>
            <w:r>
              <w:t>Across Parting Line Ad.</w:t>
            </w:r>
          </w:p>
        </w:tc>
        <w:tc>
          <w:tcPr>
            <w:tcW w:w="0" w:type="auto"/>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hideMark/>
          </w:tcPr>
          <w:p w14:paraId="2BD84B14" w14:textId="77777777" w:rsidR="00CA4B58" w:rsidRDefault="00CA4B58">
            <w:pPr>
              <w:pStyle w:val="NormalWeb"/>
            </w:pPr>
            <w:r>
              <w:t>± 1mm</w:t>
            </w:r>
            <w:r>
              <w:br/>
              <w:t>± 0.39mm</w:t>
            </w:r>
            <w:r>
              <w:br/>
              <w:t>± 1mm</w:t>
            </w:r>
          </w:p>
        </w:tc>
        <w:tc>
          <w:tcPr>
            <w:tcW w:w="0" w:type="auto"/>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hideMark/>
          </w:tcPr>
          <w:p w14:paraId="23C4FEB5" w14:textId="77777777" w:rsidR="00CA4B58" w:rsidRDefault="00CA4B58">
            <w:pPr>
              <w:pStyle w:val="NormalWeb"/>
            </w:pPr>
            <w:r>
              <w:t>± 0.4mm</w:t>
            </w:r>
            <w:r>
              <w:br/>
              <w:t>± 0.02mm</w:t>
            </w:r>
            <w:r>
              <w:br/>
              <w:t>± 0.25mm</w:t>
            </w:r>
          </w:p>
        </w:tc>
        <w:tc>
          <w:tcPr>
            <w:tcW w:w="0" w:type="auto"/>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tcPr>
          <w:p w14:paraId="576C2152" w14:textId="43E29F52" w:rsidR="00CA4B58" w:rsidRDefault="00CA4B58">
            <w:pPr>
              <w:pStyle w:val="NormalWeb"/>
            </w:pPr>
          </w:p>
        </w:tc>
      </w:tr>
      <w:tr w:rsidR="00CA4B58" w14:paraId="5905C932" w14:textId="77777777" w:rsidTr="005F7137">
        <w:tc>
          <w:tcPr>
            <w:tcW w:w="0" w:type="auto"/>
            <w:gridSpan w:val="2"/>
            <w:tcBorders>
              <w:top w:val="outset" w:sz="6" w:space="0" w:color="auto"/>
              <w:left w:val="outset" w:sz="6" w:space="0" w:color="auto"/>
              <w:bottom w:val="outset" w:sz="6" w:space="0" w:color="auto"/>
              <w:right w:val="outset" w:sz="6" w:space="0" w:color="auto"/>
            </w:tcBorders>
            <w:shd w:val="clear" w:color="auto" w:fill="F7F7F7"/>
            <w:tcMar>
              <w:top w:w="0" w:type="dxa"/>
              <w:left w:w="0" w:type="dxa"/>
              <w:bottom w:w="0" w:type="dxa"/>
              <w:right w:w="0" w:type="dxa"/>
            </w:tcMar>
            <w:hideMark/>
          </w:tcPr>
          <w:p w14:paraId="480E9764" w14:textId="77777777" w:rsidR="00CA4B58" w:rsidRDefault="00CA4B58">
            <w:pPr>
              <w:pStyle w:val="NormalWeb"/>
            </w:pPr>
            <w:r>
              <w:t>Minimum Taper</w:t>
            </w:r>
          </w:p>
        </w:tc>
        <w:tc>
          <w:tcPr>
            <w:tcW w:w="0" w:type="auto"/>
            <w:gridSpan w:val="2"/>
            <w:tcBorders>
              <w:top w:val="outset" w:sz="6" w:space="0" w:color="auto"/>
              <w:left w:val="outset" w:sz="6" w:space="0" w:color="auto"/>
              <w:bottom w:val="outset" w:sz="6" w:space="0" w:color="auto"/>
              <w:right w:val="outset" w:sz="6" w:space="0" w:color="auto"/>
            </w:tcBorders>
            <w:shd w:val="clear" w:color="auto" w:fill="F7F7F7"/>
            <w:tcMar>
              <w:top w:w="0" w:type="dxa"/>
              <w:left w:w="0" w:type="dxa"/>
              <w:bottom w:w="0" w:type="dxa"/>
              <w:right w:w="0" w:type="dxa"/>
            </w:tcMar>
            <w:hideMark/>
          </w:tcPr>
          <w:p w14:paraId="72D2A7A6" w14:textId="77777777" w:rsidR="00CA4B58" w:rsidRDefault="00CA4B58">
            <w:pPr>
              <w:pStyle w:val="NormalWeb"/>
            </w:pPr>
            <w:r>
              <w:t>On Inside Walls</w:t>
            </w:r>
          </w:p>
          <w:p w14:paraId="167680B8" w14:textId="77777777" w:rsidR="00CA4B58" w:rsidRDefault="00CA4B58">
            <w:pPr>
              <w:pStyle w:val="NormalWeb"/>
            </w:pPr>
            <w:r>
              <w:t>On Outside Walls</w:t>
            </w:r>
          </w:p>
        </w:tc>
        <w:tc>
          <w:tcPr>
            <w:tcW w:w="0" w:type="auto"/>
            <w:tcBorders>
              <w:top w:val="outset" w:sz="6" w:space="0" w:color="auto"/>
              <w:left w:val="outset" w:sz="6" w:space="0" w:color="auto"/>
              <w:bottom w:val="outset" w:sz="6" w:space="0" w:color="auto"/>
              <w:right w:val="outset" w:sz="6" w:space="0" w:color="auto"/>
            </w:tcBorders>
            <w:shd w:val="clear" w:color="auto" w:fill="F7F7F7"/>
            <w:tcMar>
              <w:top w:w="0" w:type="dxa"/>
              <w:left w:w="0" w:type="dxa"/>
              <w:bottom w:w="0" w:type="dxa"/>
              <w:right w:w="0" w:type="dxa"/>
            </w:tcMar>
            <w:hideMark/>
          </w:tcPr>
          <w:p w14:paraId="5B34DE98" w14:textId="77777777" w:rsidR="00CA4B58" w:rsidRDefault="00CA4B58">
            <w:pPr>
              <w:pStyle w:val="NormalWeb"/>
            </w:pPr>
            <w:r>
              <w:t>2°</w:t>
            </w:r>
            <w:r>
              <w:br/>
              <w:t>2°</w:t>
            </w:r>
          </w:p>
        </w:tc>
        <w:tc>
          <w:tcPr>
            <w:tcW w:w="0" w:type="auto"/>
            <w:tcBorders>
              <w:top w:val="outset" w:sz="6" w:space="0" w:color="auto"/>
              <w:left w:val="outset" w:sz="6" w:space="0" w:color="auto"/>
              <w:bottom w:val="outset" w:sz="6" w:space="0" w:color="auto"/>
              <w:right w:val="outset" w:sz="6" w:space="0" w:color="auto"/>
            </w:tcBorders>
            <w:shd w:val="clear" w:color="auto" w:fill="F7F7F7"/>
            <w:tcMar>
              <w:top w:w="0" w:type="dxa"/>
              <w:left w:w="0" w:type="dxa"/>
              <w:bottom w:w="0" w:type="dxa"/>
              <w:right w:w="0" w:type="dxa"/>
            </w:tcMar>
            <w:hideMark/>
          </w:tcPr>
          <w:p w14:paraId="164C5F90" w14:textId="77777777" w:rsidR="00CA4B58" w:rsidRDefault="00CA4B58">
            <w:pPr>
              <w:pStyle w:val="NormalWeb"/>
            </w:pPr>
            <w:r>
              <w:t>1°</w:t>
            </w:r>
            <w:r>
              <w:br/>
              <w:t>1°</w:t>
            </w:r>
          </w:p>
        </w:tc>
        <w:tc>
          <w:tcPr>
            <w:tcW w:w="0" w:type="auto"/>
            <w:tcBorders>
              <w:top w:val="outset" w:sz="6" w:space="0" w:color="auto"/>
              <w:left w:val="outset" w:sz="6" w:space="0" w:color="auto"/>
              <w:bottom w:val="outset" w:sz="6" w:space="0" w:color="auto"/>
              <w:right w:val="outset" w:sz="6" w:space="0" w:color="auto"/>
            </w:tcBorders>
            <w:shd w:val="clear" w:color="auto" w:fill="F7F7F7"/>
            <w:tcMar>
              <w:top w:w="0" w:type="dxa"/>
              <w:left w:w="0" w:type="dxa"/>
              <w:bottom w:w="0" w:type="dxa"/>
              <w:right w:w="0" w:type="dxa"/>
            </w:tcMar>
          </w:tcPr>
          <w:p w14:paraId="5350ACE6" w14:textId="6806DC10" w:rsidR="00CA4B58" w:rsidRDefault="00CA4B58">
            <w:pPr>
              <w:pStyle w:val="NormalWeb"/>
            </w:pPr>
          </w:p>
        </w:tc>
      </w:tr>
      <w:tr w:rsidR="00CA4B58" w14:paraId="7904401E" w14:textId="77777777" w:rsidTr="005F7137">
        <w:tc>
          <w:tcPr>
            <w:tcW w:w="0" w:type="auto"/>
            <w:gridSpan w:val="2"/>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hideMark/>
          </w:tcPr>
          <w:p w14:paraId="4E04749B" w14:textId="77777777" w:rsidR="00CA4B58" w:rsidRDefault="00CA4B58">
            <w:pPr>
              <w:pStyle w:val="NormalWeb"/>
            </w:pPr>
            <w:r>
              <w:t>Minimum Wall Thickness</w:t>
            </w:r>
          </w:p>
        </w:tc>
        <w:tc>
          <w:tcPr>
            <w:tcW w:w="0" w:type="auto"/>
            <w:gridSpan w:val="2"/>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hideMark/>
          </w:tcPr>
          <w:p w14:paraId="1BFA384D" w14:textId="77777777" w:rsidR="00CA4B58" w:rsidRDefault="00CA4B58">
            <w:pPr>
              <w:pStyle w:val="NormalWeb"/>
            </w:pPr>
            <w:r>
              <w:t>On Small Castings</w:t>
            </w:r>
          </w:p>
          <w:p w14:paraId="694E9B37" w14:textId="77777777" w:rsidR="00CA4B58" w:rsidRDefault="00CA4B58">
            <w:pPr>
              <w:pStyle w:val="NormalWeb"/>
            </w:pPr>
            <w:r>
              <w:t>On Large Castings</w:t>
            </w:r>
          </w:p>
        </w:tc>
        <w:tc>
          <w:tcPr>
            <w:tcW w:w="0" w:type="auto"/>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hideMark/>
          </w:tcPr>
          <w:p w14:paraId="07A5847F" w14:textId="77777777" w:rsidR="00CA4B58" w:rsidRDefault="00CA4B58">
            <w:pPr>
              <w:pStyle w:val="NormalWeb"/>
            </w:pPr>
            <w:r>
              <w:t>3mm</w:t>
            </w:r>
          </w:p>
          <w:p w14:paraId="73D8A4BF" w14:textId="77777777" w:rsidR="00CA4B58" w:rsidRDefault="00CA4B58">
            <w:pPr>
              <w:pStyle w:val="NormalWeb"/>
            </w:pPr>
            <w:r>
              <w:t>5mm</w:t>
            </w:r>
          </w:p>
        </w:tc>
        <w:tc>
          <w:tcPr>
            <w:tcW w:w="0" w:type="auto"/>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hideMark/>
          </w:tcPr>
          <w:p w14:paraId="59351E75" w14:textId="77777777" w:rsidR="00CA4B58" w:rsidRDefault="00CA4B58">
            <w:pPr>
              <w:pStyle w:val="NormalWeb"/>
            </w:pPr>
            <w:r>
              <w:t>3mm</w:t>
            </w:r>
          </w:p>
          <w:p w14:paraId="65DE5E12" w14:textId="77777777" w:rsidR="00CA4B58" w:rsidRDefault="00CA4B58">
            <w:pPr>
              <w:pStyle w:val="NormalWeb"/>
            </w:pPr>
            <w:r>
              <w:t>4mm</w:t>
            </w:r>
          </w:p>
        </w:tc>
        <w:tc>
          <w:tcPr>
            <w:tcW w:w="0" w:type="auto"/>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tcPr>
          <w:p w14:paraId="0A304643" w14:textId="6A353265" w:rsidR="00CA4B58" w:rsidRDefault="00CA4B58">
            <w:pPr>
              <w:pStyle w:val="NormalWeb"/>
            </w:pPr>
          </w:p>
        </w:tc>
      </w:tr>
      <w:tr w:rsidR="00CA4B58" w14:paraId="77012557" w14:textId="77777777" w:rsidTr="005F7137">
        <w:tc>
          <w:tcPr>
            <w:tcW w:w="0" w:type="auto"/>
            <w:gridSpan w:val="4"/>
            <w:tcBorders>
              <w:top w:val="outset" w:sz="6" w:space="0" w:color="auto"/>
              <w:left w:val="outset" w:sz="6" w:space="0" w:color="auto"/>
              <w:bottom w:val="outset" w:sz="6" w:space="0" w:color="auto"/>
              <w:right w:val="outset" w:sz="6" w:space="0" w:color="auto"/>
            </w:tcBorders>
            <w:shd w:val="clear" w:color="auto" w:fill="F7F7F7"/>
            <w:tcMar>
              <w:top w:w="0" w:type="dxa"/>
              <w:left w:w="0" w:type="dxa"/>
              <w:bottom w:w="0" w:type="dxa"/>
              <w:right w:w="0" w:type="dxa"/>
            </w:tcMar>
            <w:hideMark/>
          </w:tcPr>
          <w:p w14:paraId="331CBF8D" w14:textId="77777777" w:rsidR="00CA4B58" w:rsidRDefault="00CA4B58">
            <w:pPr>
              <w:pStyle w:val="NormalWeb"/>
            </w:pPr>
            <w:r>
              <w:t>Minimum Size of Cored Hole</w:t>
            </w:r>
          </w:p>
        </w:tc>
        <w:tc>
          <w:tcPr>
            <w:tcW w:w="0" w:type="auto"/>
            <w:tcBorders>
              <w:top w:val="outset" w:sz="6" w:space="0" w:color="auto"/>
              <w:left w:val="outset" w:sz="6" w:space="0" w:color="auto"/>
              <w:bottom w:val="outset" w:sz="6" w:space="0" w:color="auto"/>
              <w:right w:val="outset" w:sz="6" w:space="0" w:color="auto"/>
            </w:tcBorders>
            <w:shd w:val="clear" w:color="auto" w:fill="F7F7F7"/>
            <w:tcMar>
              <w:top w:w="0" w:type="dxa"/>
              <w:left w:w="0" w:type="dxa"/>
              <w:bottom w:w="0" w:type="dxa"/>
              <w:right w:w="0" w:type="dxa"/>
            </w:tcMar>
            <w:hideMark/>
          </w:tcPr>
          <w:p w14:paraId="70ED596A" w14:textId="77777777" w:rsidR="00CA4B58" w:rsidRDefault="00CA4B58">
            <w:pPr>
              <w:pStyle w:val="NormalWeb"/>
            </w:pPr>
            <w:r>
              <w:t>15mm</w:t>
            </w:r>
          </w:p>
        </w:tc>
        <w:tc>
          <w:tcPr>
            <w:tcW w:w="0" w:type="auto"/>
            <w:tcBorders>
              <w:top w:val="outset" w:sz="6" w:space="0" w:color="auto"/>
              <w:left w:val="outset" w:sz="6" w:space="0" w:color="auto"/>
              <w:bottom w:val="outset" w:sz="6" w:space="0" w:color="auto"/>
              <w:right w:val="outset" w:sz="6" w:space="0" w:color="auto"/>
            </w:tcBorders>
            <w:shd w:val="clear" w:color="auto" w:fill="F7F7F7"/>
            <w:tcMar>
              <w:top w:w="0" w:type="dxa"/>
              <w:left w:w="0" w:type="dxa"/>
              <w:bottom w:w="0" w:type="dxa"/>
              <w:right w:w="0" w:type="dxa"/>
            </w:tcMar>
            <w:hideMark/>
          </w:tcPr>
          <w:p w14:paraId="5C8C2580" w14:textId="77777777" w:rsidR="00CA4B58" w:rsidRDefault="00CA4B58">
            <w:pPr>
              <w:pStyle w:val="NormalWeb"/>
            </w:pPr>
            <w:r>
              <w:t>3mm</w:t>
            </w:r>
          </w:p>
        </w:tc>
        <w:tc>
          <w:tcPr>
            <w:tcW w:w="0" w:type="auto"/>
            <w:tcBorders>
              <w:top w:val="outset" w:sz="6" w:space="0" w:color="auto"/>
              <w:left w:val="outset" w:sz="6" w:space="0" w:color="auto"/>
              <w:bottom w:val="outset" w:sz="6" w:space="0" w:color="auto"/>
              <w:right w:val="outset" w:sz="6" w:space="0" w:color="auto"/>
            </w:tcBorders>
            <w:shd w:val="clear" w:color="auto" w:fill="F7F7F7"/>
            <w:tcMar>
              <w:top w:w="0" w:type="dxa"/>
              <w:left w:w="0" w:type="dxa"/>
              <w:bottom w:w="0" w:type="dxa"/>
              <w:right w:w="0" w:type="dxa"/>
            </w:tcMar>
          </w:tcPr>
          <w:p w14:paraId="07879238" w14:textId="15DB2BB4" w:rsidR="00CA4B58" w:rsidRDefault="00CA4B58">
            <w:pPr>
              <w:pStyle w:val="NormalWeb"/>
            </w:pPr>
          </w:p>
        </w:tc>
      </w:tr>
      <w:tr w:rsidR="00CA4B58" w14:paraId="7E7F8D85" w14:textId="77777777" w:rsidTr="005F7137">
        <w:tc>
          <w:tcPr>
            <w:tcW w:w="0" w:type="auto"/>
            <w:gridSpan w:val="4"/>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hideMark/>
          </w:tcPr>
          <w:p w14:paraId="020260E3" w14:textId="77777777" w:rsidR="00CA4B58" w:rsidRDefault="00CA4B58">
            <w:pPr>
              <w:pStyle w:val="NormalWeb"/>
            </w:pPr>
            <w:r>
              <w:t>Ability to use Sand Cores</w:t>
            </w:r>
          </w:p>
        </w:tc>
        <w:tc>
          <w:tcPr>
            <w:tcW w:w="0" w:type="auto"/>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hideMark/>
          </w:tcPr>
          <w:p w14:paraId="304B95B2" w14:textId="77777777" w:rsidR="00CA4B58" w:rsidRDefault="00CA4B58">
            <w:pPr>
              <w:pStyle w:val="NormalWeb"/>
            </w:pPr>
            <w:r>
              <w:t>Yes</w:t>
            </w:r>
          </w:p>
        </w:tc>
        <w:tc>
          <w:tcPr>
            <w:tcW w:w="0" w:type="auto"/>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hideMark/>
          </w:tcPr>
          <w:p w14:paraId="5EBA8E1A" w14:textId="77777777" w:rsidR="00CA4B58" w:rsidRDefault="00CA4B58">
            <w:pPr>
              <w:pStyle w:val="NormalWeb"/>
            </w:pPr>
            <w:r>
              <w:t>Yes</w:t>
            </w:r>
          </w:p>
        </w:tc>
        <w:tc>
          <w:tcPr>
            <w:tcW w:w="0" w:type="auto"/>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tcPr>
          <w:p w14:paraId="35EA7461" w14:textId="14285828" w:rsidR="00CA4B58" w:rsidRDefault="00CA4B58">
            <w:pPr>
              <w:pStyle w:val="NormalWeb"/>
            </w:pPr>
          </w:p>
        </w:tc>
      </w:tr>
      <w:tr w:rsidR="00CA4B58" w14:paraId="6FC70D85" w14:textId="77777777" w:rsidTr="005F7137">
        <w:tc>
          <w:tcPr>
            <w:tcW w:w="0" w:type="auto"/>
            <w:gridSpan w:val="4"/>
            <w:tcBorders>
              <w:top w:val="outset" w:sz="6" w:space="0" w:color="auto"/>
              <w:left w:val="outset" w:sz="6" w:space="0" w:color="auto"/>
              <w:bottom w:val="outset" w:sz="6" w:space="0" w:color="auto"/>
              <w:right w:val="outset" w:sz="6" w:space="0" w:color="auto"/>
            </w:tcBorders>
            <w:shd w:val="clear" w:color="auto" w:fill="F7F7F7"/>
            <w:tcMar>
              <w:top w:w="0" w:type="dxa"/>
              <w:left w:w="0" w:type="dxa"/>
              <w:bottom w:w="0" w:type="dxa"/>
              <w:right w:w="0" w:type="dxa"/>
            </w:tcMar>
            <w:hideMark/>
          </w:tcPr>
          <w:p w14:paraId="7E6510D0" w14:textId="77777777" w:rsidR="00CA4B58" w:rsidRDefault="00CA4B58">
            <w:pPr>
              <w:pStyle w:val="NormalWeb"/>
            </w:pPr>
            <w:r>
              <w:t>Surface Finish</w:t>
            </w:r>
          </w:p>
        </w:tc>
        <w:tc>
          <w:tcPr>
            <w:tcW w:w="0" w:type="auto"/>
            <w:tcBorders>
              <w:top w:val="outset" w:sz="6" w:space="0" w:color="auto"/>
              <w:left w:val="outset" w:sz="6" w:space="0" w:color="auto"/>
              <w:bottom w:val="outset" w:sz="6" w:space="0" w:color="auto"/>
              <w:right w:val="outset" w:sz="6" w:space="0" w:color="auto"/>
            </w:tcBorders>
            <w:shd w:val="clear" w:color="auto" w:fill="F7F7F7"/>
            <w:tcMar>
              <w:top w:w="0" w:type="dxa"/>
              <w:left w:w="0" w:type="dxa"/>
              <w:bottom w:w="0" w:type="dxa"/>
              <w:right w:w="0" w:type="dxa"/>
            </w:tcMar>
            <w:hideMark/>
          </w:tcPr>
          <w:p w14:paraId="0642F22E" w14:textId="77777777" w:rsidR="00CA4B58" w:rsidRDefault="00CA4B58">
            <w:pPr>
              <w:pStyle w:val="NormalWeb"/>
            </w:pPr>
            <w:r>
              <w:t>Poor</w:t>
            </w:r>
          </w:p>
          <w:p w14:paraId="51517081" w14:textId="77777777" w:rsidR="00CA4B58" w:rsidRDefault="00CA4B58">
            <w:pPr>
              <w:pStyle w:val="NormalWeb"/>
            </w:pPr>
            <w:r>
              <w:t xml:space="preserve">6.5-12.5 </w:t>
            </w:r>
            <w:r>
              <w:rPr>
                <w:rFonts w:ascii="Helvetica" w:hAnsi="Helvetica"/>
                <w:sz w:val="20"/>
                <w:szCs w:val="20"/>
              </w:rPr>
              <w:sym w:font="Symbol" w:char="F06D"/>
            </w:r>
          </w:p>
        </w:tc>
        <w:tc>
          <w:tcPr>
            <w:tcW w:w="0" w:type="auto"/>
            <w:tcBorders>
              <w:top w:val="outset" w:sz="6" w:space="0" w:color="auto"/>
              <w:left w:val="outset" w:sz="6" w:space="0" w:color="auto"/>
              <w:bottom w:val="outset" w:sz="6" w:space="0" w:color="auto"/>
              <w:right w:val="outset" w:sz="6" w:space="0" w:color="auto"/>
            </w:tcBorders>
            <w:shd w:val="clear" w:color="auto" w:fill="F7F7F7"/>
            <w:tcMar>
              <w:top w:w="0" w:type="dxa"/>
              <w:left w:w="0" w:type="dxa"/>
              <w:bottom w:w="0" w:type="dxa"/>
              <w:right w:w="0" w:type="dxa"/>
            </w:tcMar>
            <w:hideMark/>
          </w:tcPr>
          <w:p w14:paraId="3C55DBA1" w14:textId="77777777" w:rsidR="00CA4B58" w:rsidRDefault="00CA4B58">
            <w:pPr>
              <w:pStyle w:val="NormalWeb"/>
            </w:pPr>
            <w:r>
              <w:t>Fair</w:t>
            </w:r>
          </w:p>
          <w:p w14:paraId="44D7965D" w14:textId="77777777" w:rsidR="00CA4B58" w:rsidRDefault="00CA4B58">
            <w:pPr>
              <w:pStyle w:val="NormalWeb"/>
            </w:pPr>
            <w:r>
              <w:t xml:space="preserve">4-10 </w:t>
            </w:r>
            <w:r>
              <w:rPr>
                <w:rFonts w:ascii="Helvetica" w:hAnsi="Helvetica"/>
                <w:sz w:val="20"/>
                <w:szCs w:val="20"/>
              </w:rPr>
              <w:sym w:font="Symbol" w:char="F06D"/>
            </w:r>
          </w:p>
        </w:tc>
        <w:tc>
          <w:tcPr>
            <w:tcW w:w="0" w:type="auto"/>
            <w:tcBorders>
              <w:top w:val="outset" w:sz="6" w:space="0" w:color="auto"/>
              <w:left w:val="outset" w:sz="6" w:space="0" w:color="auto"/>
              <w:bottom w:val="outset" w:sz="6" w:space="0" w:color="auto"/>
              <w:right w:val="outset" w:sz="6" w:space="0" w:color="auto"/>
            </w:tcBorders>
            <w:shd w:val="clear" w:color="auto" w:fill="F7F7F7"/>
            <w:tcMar>
              <w:top w:w="0" w:type="dxa"/>
              <w:left w:w="0" w:type="dxa"/>
              <w:bottom w:w="0" w:type="dxa"/>
              <w:right w:w="0" w:type="dxa"/>
            </w:tcMar>
          </w:tcPr>
          <w:p w14:paraId="10FA5CCE" w14:textId="6ACAC01C" w:rsidR="00CA4B58" w:rsidRDefault="00CA4B58">
            <w:pPr>
              <w:pStyle w:val="NormalWeb"/>
            </w:pPr>
          </w:p>
        </w:tc>
      </w:tr>
      <w:tr w:rsidR="00CA4B58" w14:paraId="38D92BE4" w14:textId="77777777" w:rsidTr="005F7137">
        <w:tc>
          <w:tcPr>
            <w:tcW w:w="0" w:type="auto"/>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tcPr>
          <w:p w14:paraId="425E9A7B" w14:textId="0D9FD795" w:rsidR="00CA4B58" w:rsidRDefault="00CA4B58">
            <w:pPr>
              <w:pStyle w:val="NormalWeb"/>
            </w:pPr>
          </w:p>
        </w:tc>
        <w:tc>
          <w:tcPr>
            <w:tcW w:w="0" w:type="auto"/>
            <w:gridSpan w:val="2"/>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tcPr>
          <w:p w14:paraId="13ED4FCF" w14:textId="7E9AA459" w:rsidR="00CA4B58" w:rsidRDefault="00CA4B58">
            <w:pPr>
              <w:pStyle w:val="NormalWeb"/>
            </w:pPr>
          </w:p>
        </w:tc>
        <w:tc>
          <w:tcPr>
            <w:tcW w:w="0" w:type="auto"/>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tcPr>
          <w:p w14:paraId="39EFA845" w14:textId="5D115FF2" w:rsidR="00CA4B58" w:rsidRDefault="00CA4B58">
            <w:pPr>
              <w:pStyle w:val="NormalWeb"/>
            </w:pPr>
          </w:p>
        </w:tc>
        <w:tc>
          <w:tcPr>
            <w:tcW w:w="0" w:type="auto"/>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tcPr>
          <w:p w14:paraId="29E79B4E" w14:textId="458D6967" w:rsidR="00CA4B58" w:rsidRDefault="00CA4B58">
            <w:pPr>
              <w:pStyle w:val="NormalWeb"/>
            </w:pPr>
          </w:p>
        </w:tc>
        <w:tc>
          <w:tcPr>
            <w:tcW w:w="0" w:type="auto"/>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tcPr>
          <w:p w14:paraId="54977AEE" w14:textId="43198844" w:rsidR="00CA4B58" w:rsidRDefault="00CA4B58">
            <w:pPr>
              <w:pStyle w:val="NormalWeb"/>
            </w:pPr>
          </w:p>
        </w:tc>
        <w:tc>
          <w:tcPr>
            <w:tcW w:w="0" w:type="auto"/>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tcPr>
          <w:p w14:paraId="54ED90CF" w14:textId="7F38DA3E" w:rsidR="00CA4B58" w:rsidRDefault="00CA4B58">
            <w:pPr>
              <w:pStyle w:val="NormalWeb"/>
            </w:pPr>
          </w:p>
        </w:tc>
      </w:tr>
      <w:tr w:rsidR="00CA4B58" w14:paraId="0D436017" w14:textId="77777777" w:rsidTr="005F7137">
        <w:tc>
          <w:tcPr>
            <w:tcW w:w="0" w:type="auto"/>
            <w:gridSpan w:val="4"/>
            <w:tcBorders>
              <w:top w:val="outset" w:sz="6" w:space="0" w:color="auto"/>
              <w:left w:val="outset" w:sz="6" w:space="0" w:color="auto"/>
              <w:bottom w:val="outset" w:sz="6" w:space="0" w:color="auto"/>
              <w:right w:val="outset" w:sz="6" w:space="0" w:color="auto"/>
            </w:tcBorders>
            <w:shd w:val="clear" w:color="auto" w:fill="F7F7F7"/>
            <w:tcMar>
              <w:top w:w="0" w:type="dxa"/>
              <w:left w:w="0" w:type="dxa"/>
              <w:bottom w:w="0" w:type="dxa"/>
              <w:right w:w="0" w:type="dxa"/>
            </w:tcMar>
            <w:hideMark/>
          </w:tcPr>
          <w:p w14:paraId="7E75A9BC" w14:textId="77777777" w:rsidR="00CA4B58" w:rsidRDefault="00CA4B58">
            <w:pPr>
              <w:pStyle w:val="NormalWeb"/>
            </w:pPr>
            <w:r>
              <w:t>Typical Production Quantities per annum</w:t>
            </w:r>
          </w:p>
        </w:tc>
        <w:tc>
          <w:tcPr>
            <w:tcW w:w="0" w:type="auto"/>
            <w:tcBorders>
              <w:top w:val="outset" w:sz="6" w:space="0" w:color="auto"/>
              <w:left w:val="outset" w:sz="6" w:space="0" w:color="auto"/>
              <w:bottom w:val="outset" w:sz="6" w:space="0" w:color="auto"/>
              <w:right w:val="outset" w:sz="6" w:space="0" w:color="auto"/>
            </w:tcBorders>
            <w:shd w:val="clear" w:color="auto" w:fill="F7F7F7"/>
            <w:tcMar>
              <w:top w:w="0" w:type="dxa"/>
              <w:left w:w="0" w:type="dxa"/>
              <w:bottom w:w="0" w:type="dxa"/>
              <w:right w:w="0" w:type="dxa"/>
            </w:tcMar>
            <w:hideMark/>
          </w:tcPr>
          <w:p w14:paraId="02FD7E52" w14:textId="77777777" w:rsidR="00CA4B58" w:rsidRDefault="00CA4B58">
            <w:pPr>
              <w:pStyle w:val="NormalWeb"/>
            </w:pPr>
            <w:r>
              <w:t>1-500</w:t>
            </w:r>
          </w:p>
        </w:tc>
        <w:tc>
          <w:tcPr>
            <w:tcW w:w="0" w:type="auto"/>
            <w:tcBorders>
              <w:top w:val="outset" w:sz="6" w:space="0" w:color="auto"/>
              <w:left w:val="outset" w:sz="6" w:space="0" w:color="auto"/>
              <w:bottom w:val="outset" w:sz="6" w:space="0" w:color="auto"/>
              <w:right w:val="outset" w:sz="6" w:space="0" w:color="auto"/>
            </w:tcBorders>
            <w:shd w:val="clear" w:color="auto" w:fill="F7F7F7"/>
            <w:tcMar>
              <w:top w:w="0" w:type="dxa"/>
              <w:left w:w="0" w:type="dxa"/>
              <w:bottom w:w="0" w:type="dxa"/>
              <w:right w:w="0" w:type="dxa"/>
            </w:tcMar>
            <w:hideMark/>
          </w:tcPr>
          <w:p w14:paraId="51E3CE5A" w14:textId="77777777" w:rsidR="00CA4B58" w:rsidRDefault="00CA4B58">
            <w:pPr>
              <w:pStyle w:val="NormalWeb"/>
            </w:pPr>
            <w:r>
              <w:t>250-50,000</w:t>
            </w:r>
          </w:p>
        </w:tc>
        <w:tc>
          <w:tcPr>
            <w:tcW w:w="0" w:type="auto"/>
            <w:tcBorders>
              <w:top w:val="outset" w:sz="6" w:space="0" w:color="auto"/>
              <w:left w:val="outset" w:sz="6" w:space="0" w:color="auto"/>
              <w:bottom w:val="outset" w:sz="6" w:space="0" w:color="auto"/>
              <w:right w:val="outset" w:sz="6" w:space="0" w:color="auto"/>
            </w:tcBorders>
            <w:shd w:val="clear" w:color="auto" w:fill="F7F7F7"/>
            <w:tcMar>
              <w:top w:w="0" w:type="dxa"/>
              <w:left w:w="0" w:type="dxa"/>
              <w:bottom w:w="0" w:type="dxa"/>
              <w:right w:w="0" w:type="dxa"/>
            </w:tcMar>
          </w:tcPr>
          <w:p w14:paraId="2B70463D" w14:textId="481E1C4F" w:rsidR="00CA4B58" w:rsidRDefault="00CA4B58">
            <w:pPr>
              <w:pStyle w:val="NormalWeb"/>
            </w:pPr>
          </w:p>
        </w:tc>
      </w:tr>
      <w:tr w:rsidR="00CA4B58" w14:paraId="752036A9" w14:textId="77777777" w:rsidTr="005F7137">
        <w:tc>
          <w:tcPr>
            <w:tcW w:w="0" w:type="auto"/>
            <w:gridSpan w:val="4"/>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hideMark/>
          </w:tcPr>
          <w:p w14:paraId="6CCA023B" w14:textId="77777777" w:rsidR="00CA4B58" w:rsidRDefault="00CA4B58">
            <w:pPr>
              <w:pStyle w:val="NormalWeb"/>
            </w:pPr>
            <w:r>
              <w:t>Typical Tool Life</w:t>
            </w:r>
          </w:p>
        </w:tc>
        <w:tc>
          <w:tcPr>
            <w:tcW w:w="0" w:type="auto"/>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hideMark/>
          </w:tcPr>
          <w:p w14:paraId="1CC49443" w14:textId="77777777" w:rsidR="00CA4B58" w:rsidRDefault="00CA4B58">
            <w:pPr>
              <w:pStyle w:val="NormalWeb"/>
            </w:pPr>
            <w:r>
              <w:t>5,000</w:t>
            </w:r>
          </w:p>
        </w:tc>
        <w:tc>
          <w:tcPr>
            <w:tcW w:w="0" w:type="auto"/>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hideMark/>
          </w:tcPr>
          <w:p w14:paraId="3C788783" w14:textId="77777777" w:rsidR="00CA4B58" w:rsidRDefault="00CA4B58">
            <w:pPr>
              <w:pStyle w:val="NormalWeb"/>
            </w:pPr>
            <w:r>
              <w:t>100,000</w:t>
            </w:r>
          </w:p>
        </w:tc>
        <w:tc>
          <w:tcPr>
            <w:tcW w:w="0" w:type="auto"/>
            <w:tcBorders>
              <w:top w:val="outset" w:sz="6" w:space="0" w:color="auto"/>
              <w:left w:val="outset" w:sz="6" w:space="0" w:color="auto"/>
              <w:bottom w:val="outset" w:sz="6" w:space="0" w:color="auto"/>
              <w:right w:val="outset" w:sz="6" w:space="0" w:color="auto"/>
            </w:tcBorders>
            <w:shd w:val="clear" w:color="auto" w:fill="E5E5E5"/>
            <w:tcMar>
              <w:top w:w="0" w:type="dxa"/>
              <w:left w:w="0" w:type="dxa"/>
              <w:bottom w:w="0" w:type="dxa"/>
              <w:right w:w="0" w:type="dxa"/>
            </w:tcMar>
          </w:tcPr>
          <w:p w14:paraId="76F376C4" w14:textId="4630F0D8" w:rsidR="00CA4B58" w:rsidRDefault="00CA4B58">
            <w:pPr>
              <w:pStyle w:val="NormalWeb"/>
            </w:pPr>
          </w:p>
        </w:tc>
      </w:tr>
    </w:tbl>
    <w:p w14:paraId="7298AA25" w14:textId="58F0D181" w:rsidR="00CA4B58" w:rsidRDefault="005F7137" w:rsidP="009921DA">
      <w:r>
        <w:t xml:space="preserve">Table 1. Comparison of sand casting and gravity diecasting </w:t>
      </w:r>
      <w:sdt>
        <w:sdtPr>
          <w:id w:val="1598057044"/>
          <w:citation/>
        </w:sdtPr>
        <w:sdtContent>
          <w:r>
            <w:fldChar w:fldCharType="begin"/>
          </w:r>
          <w:r>
            <w:rPr>
              <w:lang w:val="en-GB"/>
            </w:rPr>
            <w:instrText xml:space="preserve"> CITATION MRT18 \l 2057 </w:instrText>
          </w:r>
          <w:r>
            <w:fldChar w:fldCharType="separate"/>
          </w:r>
          <w:r w:rsidR="00950C91" w:rsidRPr="00950C91">
            <w:rPr>
              <w:noProof/>
              <w:lang w:val="en-GB"/>
            </w:rPr>
            <w:t>(MRT Castings Limited, 2018)</w:t>
          </w:r>
          <w:r>
            <w:fldChar w:fldCharType="end"/>
          </w:r>
        </w:sdtContent>
      </w:sdt>
    </w:p>
    <w:p w14:paraId="1595F5B6" w14:textId="35000ED3" w:rsidR="002817A7" w:rsidRDefault="002817A7" w:rsidP="002817A7"/>
    <w:p w14:paraId="5E4587F9" w14:textId="571130C4" w:rsidR="002817A7" w:rsidRDefault="006D68D4" w:rsidP="002817A7">
      <w:r>
        <w:t xml:space="preserve">Compared to other casting methods, the gravity diecasting is at the top </w:t>
      </w:r>
      <w:r w:rsidR="009D6A97">
        <w:t xml:space="preserve">of both velocity and pressure. </w:t>
      </w:r>
      <w:r w:rsidR="005F7137">
        <w:t>Gravity diecasting method has a higher casting rate than sand casting, but the main disadvantage is that metal molds are more expensive than sand patterns</w:t>
      </w:r>
      <w:r w:rsidR="00351E98">
        <w:t>.</w:t>
      </w:r>
    </w:p>
    <w:p w14:paraId="62D2011F" w14:textId="348ED009" w:rsidR="00351E98" w:rsidRDefault="00351E98" w:rsidP="002817A7">
      <w:r>
        <w:t>The main benefits of gravity diecasting are:</w:t>
      </w:r>
    </w:p>
    <w:p w14:paraId="7C4A7AC9" w14:textId="05D152F1" w:rsidR="00A65CC6" w:rsidRDefault="00A65CC6" w:rsidP="00351E98">
      <w:pPr>
        <w:pStyle w:val="ListParagraph"/>
        <w:numPr>
          <w:ilvl w:val="0"/>
          <w:numId w:val="32"/>
        </w:numPr>
      </w:pPr>
      <w:r>
        <w:t>Uniform casting shape because molds are made of metal</w:t>
      </w:r>
    </w:p>
    <w:p w14:paraId="4A6798B4" w14:textId="1372C048" w:rsidR="00A65CC6" w:rsidRDefault="00A65CC6" w:rsidP="00351E98">
      <w:pPr>
        <w:pStyle w:val="ListParagraph"/>
        <w:numPr>
          <w:ilvl w:val="0"/>
          <w:numId w:val="32"/>
        </w:numPr>
      </w:pPr>
      <w:r>
        <w:t>The ability to selectively insulate or cool sections of the mold, which helps control the solidification and thus improves overall casting processes</w:t>
      </w:r>
      <w:sdt>
        <w:sdtPr>
          <w:id w:val="892933001"/>
          <w:citation/>
        </w:sdtPr>
        <w:sdtContent>
          <w:r w:rsidR="005640AD">
            <w:fldChar w:fldCharType="begin"/>
          </w:r>
          <w:r w:rsidR="005640AD">
            <w:rPr>
              <w:lang w:val="en-GB"/>
            </w:rPr>
            <w:instrText xml:space="preserve"> CITATION Gui16 \l 2057 </w:instrText>
          </w:r>
          <w:r w:rsidR="005640AD">
            <w:fldChar w:fldCharType="separate"/>
          </w:r>
          <w:r w:rsidR="00950C91">
            <w:rPr>
              <w:noProof/>
              <w:lang w:val="en-GB"/>
            </w:rPr>
            <w:t xml:space="preserve"> </w:t>
          </w:r>
          <w:r w:rsidR="00950C91" w:rsidRPr="00950C91">
            <w:rPr>
              <w:noProof/>
              <w:lang w:val="en-GB"/>
            </w:rPr>
            <w:t>(Anon., 2016)</w:t>
          </w:r>
          <w:r w:rsidR="005640AD">
            <w:fldChar w:fldCharType="end"/>
          </w:r>
        </w:sdtContent>
      </w:sdt>
    </w:p>
    <w:p w14:paraId="65CFAC67" w14:textId="52AE1AE4" w:rsidR="00351E98" w:rsidRDefault="00351E98" w:rsidP="00351E98">
      <w:pPr>
        <w:pStyle w:val="ListParagraph"/>
        <w:numPr>
          <w:ilvl w:val="0"/>
          <w:numId w:val="32"/>
        </w:numPr>
      </w:pPr>
      <w:r>
        <w:t xml:space="preserve">Excellent dimensional accuracy, which offers stability and repeatability </w:t>
      </w:r>
    </w:p>
    <w:p w14:paraId="27D8664E" w14:textId="77185045" w:rsidR="00351E98" w:rsidRDefault="00351E98" w:rsidP="00351E98">
      <w:pPr>
        <w:pStyle w:val="ListParagraph"/>
        <w:numPr>
          <w:ilvl w:val="0"/>
          <w:numId w:val="32"/>
        </w:numPr>
      </w:pPr>
      <w:r>
        <w:t>Smooth cast surfaces</w:t>
      </w:r>
    </w:p>
    <w:p w14:paraId="7ACC5489" w14:textId="0471E991" w:rsidR="00351E98" w:rsidRDefault="00351E98" w:rsidP="00351E98">
      <w:pPr>
        <w:pStyle w:val="ListParagraph"/>
        <w:numPr>
          <w:ilvl w:val="0"/>
          <w:numId w:val="32"/>
        </w:numPr>
      </w:pPr>
      <w:r>
        <w:t xml:space="preserve">Secondary machining is reduced or even eliminated </w:t>
      </w:r>
    </w:p>
    <w:p w14:paraId="211A0C7C" w14:textId="192D96E9" w:rsidR="00351E98" w:rsidRDefault="00351E98" w:rsidP="00351E98">
      <w:pPr>
        <w:pStyle w:val="ListParagraph"/>
        <w:numPr>
          <w:ilvl w:val="0"/>
          <w:numId w:val="32"/>
        </w:numPr>
      </w:pPr>
      <w:r>
        <w:t xml:space="preserve">Production rates are faster, which makes longer production runs possible </w:t>
      </w:r>
      <w:r w:rsidR="005B5B7B">
        <w:t>combined with a low scrap rate</w:t>
      </w:r>
    </w:p>
    <w:p w14:paraId="7A5D0740" w14:textId="5DD48192" w:rsidR="00351E98" w:rsidRDefault="00351E98" w:rsidP="00351E98">
      <w:pPr>
        <w:pStyle w:val="ListParagraph"/>
        <w:numPr>
          <w:ilvl w:val="0"/>
          <w:numId w:val="32"/>
        </w:numPr>
      </w:pPr>
      <w:r>
        <w:t xml:space="preserve">Tensile strength is higher than with sand casting </w:t>
      </w:r>
      <w:sdt>
        <w:sdtPr>
          <w:id w:val="1535771703"/>
          <w:citation/>
        </w:sdtPr>
        <w:sdtContent>
          <w:r>
            <w:fldChar w:fldCharType="begin"/>
          </w:r>
          <w:r>
            <w:rPr>
              <w:lang w:val="en-GB"/>
            </w:rPr>
            <w:instrText xml:space="preserve"> CITATION Unk181 \l 2057 </w:instrText>
          </w:r>
          <w:r>
            <w:fldChar w:fldCharType="separate"/>
          </w:r>
          <w:r w:rsidR="00950C91" w:rsidRPr="00950C91">
            <w:rPr>
              <w:noProof/>
              <w:lang w:val="en-GB"/>
            </w:rPr>
            <w:t>(Unknown, 2018)</w:t>
          </w:r>
          <w:r>
            <w:fldChar w:fldCharType="end"/>
          </w:r>
        </w:sdtContent>
      </w:sdt>
    </w:p>
    <w:p w14:paraId="6FD10322" w14:textId="42A7855A" w:rsidR="00351E98" w:rsidRDefault="00351E98" w:rsidP="00351E98">
      <w:pPr>
        <w:pStyle w:val="ListParagraph"/>
        <w:numPr>
          <w:ilvl w:val="0"/>
          <w:numId w:val="32"/>
        </w:numPr>
      </w:pPr>
      <w:r>
        <w:lastRenderedPageBreak/>
        <w:t>Greater mechanical and physical properties of casting compared to sand casting</w:t>
      </w:r>
    </w:p>
    <w:p w14:paraId="2FB3A031" w14:textId="21C79C9F" w:rsidR="00351E98" w:rsidRDefault="00351E98" w:rsidP="00351E98">
      <w:pPr>
        <w:pStyle w:val="ListParagraph"/>
        <w:numPr>
          <w:ilvl w:val="0"/>
          <w:numId w:val="32"/>
        </w:numPr>
      </w:pPr>
      <w:r>
        <w:t xml:space="preserve">Low gas porosity possible </w:t>
      </w:r>
      <w:sdt>
        <w:sdtPr>
          <w:id w:val="-243420014"/>
          <w:citation/>
        </w:sdtPr>
        <w:sdtContent>
          <w:r>
            <w:fldChar w:fldCharType="begin"/>
          </w:r>
          <w:r>
            <w:rPr>
              <w:lang w:val="en-GB"/>
            </w:rPr>
            <w:instrText xml:space="preserve"> CITATION Unk17 \l 2057 </w:instrText>
          </w:r>
          <w:r>
            <w:fldChar w:fldCharType="separate"/>
          </w:r>
          <w:r w:rsidR="00950C91" w:rsidRPr="00950C91">
            <w:rPr>
              <w:noProof/>
              <w:lang w:val="en-GB"/>
            </w:rPr>
            <w:t>(Unknown, 2017)</w:t>
          </w:r>
          <w:r>
            <w:fldChar w:fldCharType="end"/>
          </w:r>
        </w:sdtContent>
      </w:sdt>
    </w:p>
    <w:p w14:paraId="7C0B9D79" w14:textId="77777777" w:rsidR="00950C91" w:rsidRDefault="00950C91" w:rsidP="00950C91">
      <w:r>
        <w:t>The downsides of gravity diecasting:</w:t>
      </w:r>
    </w:p>
    <w:p w14:paraId="64A52EC1" w14:textId="77777777" w:rsidR="00950C91" w:rsidRDefault="00950C91" w:rsidP="00950C91">
      <w:pPr>
        <w:pStyle w:val="ListParagraph"/>
        <w:numPr>
          <w:ilvl w:val="0"/>
          <w:numId w:val="32"/>
        </w:numPr>
      </w:pPr>
      <w:r>
        <w:t>Complicated shapes can’t be produced</w:t>
      </w:r>
    </w:p>
    <w:p w14:paraId="2FFF8F6F" w14:textId="77777777" w:rsidR="00950C91" w:rsidRDefault="00950C91" w:rsidP="00950C91">
      <w:pPr>
        <w:pStyle w:val="ListParagraph"/>
        <w:numPr>
          <w:ilvl w:val="0"/>
          <w:numId w:val="32"/>
        </w:numPr>
      </w:pPr>
      <w:r>
        <w:t>Cost of this method is quite high</w:t>
      </w:r>
    </w:p>
    <w:p w14:paraId="7A2E6FAF" w14:textId="77777777" w:rsidR="00950C91" w:rsidRDefault="00950C91" w:rsidP="00950C91">
      <w:pPr>
        <w:pStyle w:val="ListParagraph"/>
        <w:numPr>
          <w:ilvl w:val="0"/>
          <w:numId w:val="32"/>
        </w:numPr>
      </w:pPr>
      <w:r>
        <w:t>Not all metals can be casted</w:t>
      </w:r>
    </w:p>
    <w:p w14:paraId="627F8F06" w14:textId="77777777" w:rsidR="00950C91" w:rsidRDefault="00950C91" w:rsidP="00950C91">
      <w:pPr>
        <w:pStyle w:val="ListParagraph"/>
        <w:numPr>
          <w:ilvl w:val="0"/>
          <w:numId w:val="32"/>
        </w:numPr>
      </w:pPr>
      <w:r>
        <w:t>Because of the high costs for tools and equipment it is only economically feasible option for high production run</w:t>
      </w:r>
    </w:p>
    <w:p w14:paraId="2D7A3E8F" w14:textId="12489343" w:rsidR="002817A7" w:rsidRDefault="002817A7" w:rsidP="002817A7"/>
    <w:p w14:paraId="05463B4D" w14:textId="725D9C4C" w:rsidR="009D0146" w:rsidRDefault="009D0146" w:rsidP="002817A7"/>
    <w:p w14:paraId="0C421553" w14:textId="5014B067" w:rsidR="009D0146" w:rsidRDefault="009D0146" w:rsidP="002817A7"/>
    <w:p w14:paraId="44C03570" w14:textId="7BDBEF8B" w:rsidR="009D0146" w:rsidRDefault="009D0146" w:rsidP="002817A7"/>
    <w:p w14:paraId="3F81B3C3" w14:textId="0E40CAE5" w:rsidR="009D0146" w:rsidRDefault="009D0146" w:rsidP="002817A7"/>
    <w:p w14:paraId="66B46EFB" w14:textId="58F09B72" w:rsidR="009D0146" w:rsidRDefault="009D0146" w:rsidP="002817A7"/>
    <w:p w14:paraId="21884F44" w14:textId="36B758E6" w:rsidR="009D0146" w:rsidRDefault="009D0146" w:rsidP="002817A7"/>
    <w:p w14:paraId="32DA4187" w14:textId="3DB9AD48" w:rsidR="009D0146" w:rsidRDefault="009D0146" w:rsidP="002817A7"/>
    <w:p w14:paraId="1739877D" w14:textId="7BDCC0F7" w:rsidR="009D0146" w:rsidRDefault="009D0146" w:rsidP="002817A7"/>
    <w:p w14:paraId="5EE3BB8A" w14:textId="50931A73" w:rsidR="009D0146" w:rsidRDefault="009D0146" w:rsidP="002817A7"/>
    <w:p w14:paraId="366A84B2" w14:textId="4ECF19C7" w:rsidR="009D0146" w:rsidRDefault="009D0146" w:rsidP="002817A7"/>
    <w:p w14:paraId="7A1CC94C" w14:textId="5E26973C" w:rsidR="009D0146" w:rsidRDefault="009D0146" w:rsidP="002817A7"/>
    <w:p w14:paraId="0984C692" w14:textId="7EF866B7" w:rsidR="009D0146" w:rsidRDefault="009D0146" w:rsidP="002817A7"/>
    <w:p w14:paraId="1A8982ED" w14:textId="6E033936" w:rsidR="009D0146" w:rsidRDefault="009D0146" w:rsidP="002817A7"/>
    <w:p w14:paraId="0CB6BB5E" w14:textId="64BFFF9E" w:rsidR="009D0146" w:rsidRDefault="009D0146" w:rsidP="002817A7"/>
    <w:p w14:paraId="34BE3E65" w14:textId="125AFD57" w:rsidR="009D0146" w:rsidRDefault="009D0146" w:rsidP="002817A7"/>
    <w:p w14:paraId="47B5AF39" w14:textId="18271AC0" w:rsidR="009D0146" w:rsidRDefault="009D0146" w:rsidP="002817A7"/>
    <w:p w14:paraId="2F39FBDC" w14:textId="770FB0BE" w:rsidR="009D0146" w:rsidRDefault="009D0146" w:rsidP="002817A7"/>
    <w:p w14:paraId="2FFC731E" w14:textId="0CBE5E65" w:rsidR="009D0146" w:rsidRDefault="009D0146" w:rsidP="002817A7"/>
    <w:p w14:paraId="7E3800F6" w14:textId="38D18D29" w:rsidR="009D0146" w:rsidRDefault="009D0146" w:rsidP="002817A7"/>
    <w:p w14:paraId="5A212633" w14:textId="4890E2D3" w:rsidR="009D0146" w:rsidRDefault="009D0146" w:rsidP="002817A7"/>
    <w:p w14:paraId="795A96D6" w14:textId="77777777" w:rsidR="009D0146" w:rsidRDefault="009D0146" w:rsidP="002817A7"/>
    <w:p w14:paraId="20E8C288" w14:textId="1AFDBF8D" w:rsidR="002817A7" w:rsidRPr="00AE60E0" w:rsidRDefault="00AE60E0" w:rsidP="00AE60E0">
      <w:pPr>
        <w:pStyle w:val="Heading1"/>
        <w:rPr>
          <w:rFonts w:eastAsiaTheme="minorEastAsia" w:cstheme="minorBidi"/>
        </w:rPr>
      </w:pPr>
      <w:bookmarkStart w:id="3" w:name="_Toc533080440"/>
      <w:r w:rsidRPr="00AE60E0">
        <w:rPr>
          <w:rFonts w:eastAsiaTheme="minorEastAsia" w:cstheme="minorBidi"/>
        </w:rPr>
        <w:lastRenderedPageBreak/>
        <w:t xml:space="preserve">4 </w:t>
      </w:r>
      <w:proofErr w:type="gramStart"/>
      <w:r w:rsidRPr="00AE60E0">
        <w:rPr>
          <w:rFonts w:eastAsiaTheme="minorEastAsia" w:cstheme="minorBidi"/>
        </w:rPr>
        <w:t>Conclusion</w:t>
      </w:r>
      <w:bookmarkEnd w:id="3"/>
      <w:proofErr w:type="gramEnd"/>
    </w:p>
    <w:p w14:paraId="42FA919E" w14:textId="620DC7EB" w:rsidR="002817A7" w:rsidRDefault="002817A7" w:rsidP="002817A7"/>
    <w:p w14:paraId="45BB5C6F" w14:textId="2F4A297D" w:rsidR="00AE60E0" w:rsidRDefault="006D68D4" w:rsidP="002817A7">
      <w:r>
        <w:t>The modern market requires best quality at the lowest costs. That’s why the company needs to consider and adopt the different techniques of manufacturing bushes and sleeves.</w:t>
      </w:r>
    </w:p>
    <w:p w14:paraId="4B2662A5" w14:textId="5C6281C6" w:rsidR="006D68D4" w:rsidRPr="006D68D4" w:rsidRDefault="006D68D4" w:rsidP="002817A7">
      <w:r>
        <w:rPr>
          <w:rFonts w:cs="Arial"/>
          <w:color w:val="222222"/>
        </w:rPr>
        <w:t xml:space="preserve">One of the main </w:t>
      </w:r>
      <w:r w:rsidRPr="006D68D4">
        <w:rPr>
          <w:rFonts w:cs="Arial"/>
          <w:color w:val="222222"/>
        </w:rPr>
        <w:t>benefit</w:t>
      </w:r>
      <w:r>
        <w:rPr>
          <w:rFonts w:cs="Arial"/>
          <w:color w:val="222222"/>
        </w:rPr>
        <w:t>s</w:t>
      </w:r>
      <w:r w:rsidRPr="006D68D4">
        <w:rPr>
          <w:rFonts w:cs="Arial"/>
          <w:color w:val="222222"/>
        </w:rPr>
        <w:t xml:space="preserve"> of sand casting is the production of complex shapes</w:t>
      </w:r>
      <w:r>
        <w:rPr>
          <w:rFonts w:cs="Arial"/>
          <w:color w:val="222222"/>
        </w:rPr>
        <w:t>. However,</w:t>
      </w:r>
      <w:r w:rsidRPr="006D68D4">
        <w:rPr>
          <w:rFonts w:cs="Arial"/>
          <w:color w:val="222222"/>
        </w:rPr>
        <w:t xml:space="preserve"> the surface finish and tolerances of the finished casting are poor relative to </w:t>
      </w:r>
      <w:r>
        <w:rPr>
          <w:rFonts w:cs="Arial"/>
          <w:color w:val="222222"/>
        </w:rPr>
        <w:t xml:space="preserve">gravity </w:t>
      </w:r>
      <w:r w:rsidRPr="006D68D4">
        <w:rPr>
          <w:rFonts w:cs="Arial"/>
          <w:color w:val="222222"/>
        </w:rPr>
        <w:t>die casting</w:t>
      </w:r>
      <w:r>
        <w:rPr>
          <w:rFonts w:cs="Arial"/>
          <w:color w:val="222222"/>
        </w:rPr>
        <w:t xml:space="preserve"> and </w:t>
      </w:r>
      <w:proofErr w:type="spellStart"/>
      <w:r>
        <w:rPr>
          <w:rFonts w:cs="Arial"/>
          <w:color w:val="222222"/>
        </w:rPr>
        <w:t>coldbox</w:t>
      </w:r>
      <w:proofErr w:type="spellEnd"/>
      <w:r w:rsidRPr="006D68D4">
        <w:rPr>
          <w:rFonts w:cs="Arial"/>
          <w:color w:val="222222"/>
        </w:rPr>
        <w:t xml:space="preserve">. Production </w:t>
      </w:r>
      <w:r>
        <w:rPr>
          <w:rFonts w:cs="Arial"/>
          <w:color w:val="222222"/>
        </w:rPr>
        <w:t xml:space="preserve">run </w:t>
      </w:r>
      <w:r w:rsidRPr="006D68D4">
        <w:rPr>
          <w:rFonts w:cs="Arial"/>
          <w:color w:val="222222"/>
        </w:rPr>
        <w:t xml:space="preserve">times can also be a lot longer than other casting processes such as gravity die casting and </w:t>
      </w:r>
      <w:proofErr w:type="spellStart"/>
      <w:r>
        <w:rPr>
          <w:rFonts w:cs="Arial"/>
          <w:color w:val="222222"/>
        </w:rPr>
        <w:t>coldbox</w:t>
      </w:r>
      <w:proofErr w:type="spellEnd"/>
      <w:r>
        <w:rPr>
          <w:rFonts w:cs="Arial"/>
          <w:color w:val="222222"/>
        </w:rPr>
        <w:t>.</w:t>
      </w:r>
    </w:p>
    <w:p w14:paraId="72D7067E" w14:textId="201FCD82" w:rsidR="002817A7" w:rsidRDefault="009D6A97" w:rsidP="002817A7">
      <w:r>
        <w:t>With no doubts, the sand casting is the most common and the cheapest casting in the foundry, but if company is looking for different techniques, they should consider the other benefits and advantages of suggested methods</w:t>
      </w:r>
      <w:r w:rsidR="004C09B0">
        <w:t xml:space="preserve"> to compare them and make the final decision.</w:t>
      </w:r>
    </w:p>
    <w:p w14:paraId="11E26470" w14:textId="66EF4FC8" w:rsidR="002817A7" w:rsidRDefault="009D6A97" w:rsidP="002817A7">
      <w:r>
        <w:t>The Gas Catalyzed method (</w:t>
      </w:r>
      <w:proofErr w:type="spellStart"/>
      <w:r>
        <w:t>coldbox</w:t>
      </w:r>
      <w:proofErr w:type="spellEnd"/>
      <w:r>
        <w:t xml:space="preserve">) one of the methods which could meet the company’s requirements. This method has shown many benefits, such as dimensional accuracy, surface finish, relatively cheap process, where fewer labor required. Because this technique doesn’t use a heat cure, there is reduction of energy consumption. Thus, this method suggests better quality at almost same costs as sand casting is, on a </w:t>
      </w:r>
      <w:r w:rsidR="00575A81">
        <w:t>long-term</w:t>
      </w:r>
      <w:r>
        <w:t xml:space="preserve"> run.</w:t>
      </w:r>
      <w:r w:rsidR="004C09B0">
        <w:t xml:space="preserve"> The only main disadvantage of </w:t>
      </w:r>
      <w:proofErr w:type="spellStart"/>
      <w:r w:rsidR="004C09B0">
        <w:t>coldbox</w:t>
      </w:r>
      <w:proofErr w:type="spellEnd"/>
      <w:r w:rsidR="004C09B0">
        <w:t xml:space="preserve"> process is that during this process lots of pollutants are emitted into the air. Due to environmental policy is changing all the time, the legislation is also changing and new laws appearing, that could restrict this type of casting. </w:t>
      </w:r>
      <w:r w:rsidR="009136E0">
        <w:t>However, organic binders could be used in this process, as well as new binder materials are discovering.</w:t>
      </w:r>
    </w:p>
    <w:p w14:paraId="485356B1" w14:textId="7AFC863D" w:rsidR="00575A81" w:rsidRDefault="004C09B0" w:rsidP="002817A7">
      <w:r>
        <w:t>Another casting technique, such as Gravity Diecasting offers the important benefits, such as excellent dimensional accuracy, smooth surface finish, which eliminates a secondary machining, great mechanical and physical properties of casting</w:t>
      </w:r>
      <w:r w:rsidR="009136E0">
        <w:t xml:space="preserve"> and tensile strength is higher than with sand casting. The </w:t>
      </w:r>
      <w:r w:rsidR="00F22E14">
        <w:t>downside of this process is quite high cost of this method because of expensive tools and equipment. But again, on a long-term run this could be improved as production rate is high and scrap rate is low.</w:t>
      </w:r>
    </w:p>
    <w:p w14:paraId="44B6D6DC" w14:textId="77777777" w:rsidR="00F22E14" w:rsidRDefault="00F22E14" w:rsidP="002817A7"/>
    <w:p w14:paraId="206F454D" w14:textId="67C26766" w:rsidR="002817A7" w:rsidRDefault="002817A7" w:rsidP="002817A7"/>
    <w:p w14:paraId="28059863" w14:textId="79B3C9C1" w:rsidR="002817A7" w:rsidRDefault="002817A7" w:rsidP="002817A7"/>
    <w:p w14:paraId="014FEF5F" w14:textId="729EC588" w:rsidR="002817A7" w:rsidRDefault="002817A7" w:rsidP="002817A7"/>
    <w:p w14:paraId="500CF12F" w14:textId="1B8D8A58" w:rsidR="002817A7" w:rsidRDefault="002817A7" w:rsidP="002817A7"/>
    <w:p w14:paraId="20010586" w14:textId="623D97F4" w:rsidR="002817A7" w:rsidRDefault="002817A7" w:rsidP="002817A7"/>
    <w:p w14:paraId="6FFB6745" w14:textId="1AB5B708" w:rsidR="002817A7" w:rsidRDefault="002817A7" w:rsidP="002817A7"/>
    <w:p w14:paraId="483B7636" w14:textId="2C32DA53" w:rsidR="002817A7" w:rsidRDefault="002817A7" w:rsidP="002817A7"/>
    <w:p w14:paraId="10EB0F01" w14:textId="24AB59F4" w:rsidR="00D769C6" w:rsidRDefault="00D769C6" w:rsidP="002817A7"/>
    <w:p w14:paraId="4B7C849C" w14:textId="02F83110" w:rsidR="00D769C6" w:rsidRDefault="00D769C6" w:rsidP="002817A7">
      <w:bookmarkStart w:id="4" w:name="_GoBack"/>
      <w:bookmarkEnd w:id="4"/>
    </w:p>
    <w:bookmarkStart w:id="5" w:name="_Toc533080441" w:displacedByCustomXml="next"/>
    <w:sdt>
      <w:sdtPr>
        <w:rPr>
          <w:rFonts w:asciiTheme="minorHAnsi" w:eastAsiaTheme="minorEastAsia" w:hAnsiTheme="minorHAnsi" w:cstheme="minorBidi"/>
          <w:b w:val="0"/>
          <w:bCs w:val="0"/>
          <w:smallCaps w:val="0"/>
          <w:sz w:val="22"/>
          <w:szCs w:val="22"/>
        </w:rPr>
        <w:id w:val="-21940046"/>
        <w:docPartObj>
          <w:docPartGallery w:val="Bibliographies"/>
          <w:docPartUnique/>
        </w:docPartObj>
      </w:sdtPr>
      <w:sdtContent>
        <w:p w14:paraId="4D1ED904" w14:textId="040CEFD3" w:rsidR="00D769C6" w:rsidRDefault="00D769C6">
          <w:pPr>
            <w:pStyle w:val="Heading1"/>
          </w:pPr>
          <w:r>
            <w:t>References</w:t>
          </w:r>
          <w:bookmarkEnd w:id="5"/>
        </w:p>
        <w:sdt>
          <w:sdtPr>
            <w:id w:val="-573587230"/>
            <w:bibliography/>
          </w:sdtPr>
          <w:sdtContent>
            <w:p w14:paraId="1BA43F37" w14:textId="77777777" w:rsidR="00950C91" w:rsidRDefault="00D769C6" w:rsidP="00950C91">
              <w:pPr>
                <w:pStyle w:val="Bibliography"/>
                <w:rPr>
                  <w:noProof/>
                  <w:sz w:val="24"/>
                  <w:szCs w:val="24"/>
                </w:rPr>
              </w:pPr>
              <w:r>
                <w:fldChar w:fldCharType="begin"/>
              </w:r>
              <w:r>
                <w:instrText xml:space="preserve"> BIBLIOGRAPHY </w:instrText>
              </w:r>
              <w:r>
                <w:fldChar w:fldCharType="separate"/>
              </w:r>
              <w:r w:rsidR="00950C91">
                <w:rPr>
                  <w:noProof/>
                </w:rPr>
                <w:t xml:space="preserve">A. Kumaravadivel; U. Natarajan, 2013. Optimization of sand-casting process variables—a process window approach. </w:t>
              </w:r>
              <w:r w:rsidR="00950C91">
                <w:rPr>
                  <w:i/>
                  <w:iCs/>
                  <w:noProof/>
                </w:rPr>
                <w:t xml:space="preserve">International Journal of Advanced Manufacturing Technology, </w:t>
              </w:r>
              <w:r w:rsidR="00950C91">
                <w:rPr>
                  <w:noProof/>
                </w:rPr>
                <w:t>01 05, Issue 66, pp. 695-709.</w:t>
              </w:r>
            </w:p>
            <w:p w14:paraId="0719DF2D" w14:textId="77777777" w:rsidR="00950C91" w:rsidRDefault="00950C91" w:rsidP="00950C91">
              <w:pPr>
                <w:pStyle w:val="Bibliography"/>
                <w:rPr>
                  <w:noProof/>
                </w:rPr>
              </w:pPr>
              <w:r>
                <w:rPr>
                  <w:noProof/>
                </w:rPr>
                <w:t xml:space="preserve">Anon., 2016. </w:t>
              </w:r>
              <w:r>
                <w:rPr>
                  <w:i/>
                  <w:iCs/>
                  <w:noProof/>
                </w:rPr>
                <w:t xml:space="preserve">Guide to Casting and Molding Processes. </w:t>
              </w:r>
              <w:r>
                <w:rPr>
                  <w:noProof/>
                </w:rPr>
                <w:t xml:space="preserve">[Online] </w:t>
              </w:r>
              <w:r>
                <w:rPr>
                  <w:noProof/>
                </w:rPr>
                <w:br/>
                <w:t xml:space="preserve">Available at: </w:t>
              </w:r>
              <w:r>
                <w:rPr>
                  <w:noProof/>
                  <w:u w:val="single"/>
                </w:rPr>
                <w:t>https://pdfs.semanticscholar.org/2fa7/9ad6d87450d1f12ffb718ed58199b1bc7240.pdf</w:t>
              </w:r>
              <w:r>
                <w:rPr>
                  <w:noProof/>
                </w:rPr>
                <w:br/>
                <w:t>[Accessed 10 12 2018].</w:t>
              </w:r>
            </w:p>
            <w:p w14:paraId="06936BB0" w14:textId="77777777" w:rsidR="00950C91" w:rsidRDefault="00950C91" w:rsidP="00950C91">
              <w:pPr>
                <w:pStyle w:val="Bibliography"/>
                <w:rPr>
                  <w:noProof/>
                </w:rPr>
              </w:pPr>
              <w:r>
                <w:rPr>
                  <w:noProof/>
                </w:rPr>
                <w:t xml:space="preserve">Chennu, V. R., 2017. </w:t>
              </w:r>
              <w:r>
                <w:rPr>
                  <w:i/>
                  <w:iCs/>
                  <w:noProof/>
                </w:rPr>
                <w:t xml:space="preserve">www.me-mechanicalengineering.com. </w:t>
              </w:r>
              <w:r>
                <w:rPr>
                  <w:noProof/>
                </w:rPr>
                <w:t xml:space="preserve">[Online] </w:t>
              </w:r>
              <w:r>
                <w:rPr>
                  <w:noProof/>
                </w:rPr>
                <w:br/>
                <w:t xml:space="preserve">Available at: </w:t>
              </w:r>
              <w:r>
                <w:rPr>
                  <w:noProof/>
                  <w:u w:val="single"/>
                </w:rPr>
                <w:t>https://me-mechanicalengineering.com/casting-process-advantages-and-limitations/</w:t>
              </w:r>
              <w:r>
                <w:rPr>
                  <w:noProof/>
                </w:rPr>
                <w:br/>
                <w:t>[Accessed 30 11 2018].</w:t>
              </w:r>
            </w:p>
            <w:p w14:paraId="6096E41A" w14:textId="77777777" w:rsidR="00950C91" w:rsidRDefault="00950C91" w:rsidP="00950C91">
              <w:pPr>
                <w:pStyle w:val="Bibliography"/>
                <w:rPr>
                  <w:noProof/>
                </w:rPr>
              </w:pPr>
              <w:r>
                <w:rPr>
                  <w:noProof/>
                </w:rPr>
                <w:t xml:space="preserve">Hassan Iqbal, Anwar K. Sheikh, AbdulHadi Al-Yousef, M. Younas, 2012. Mold Design Optimization for Sand Casting of Complex Geometries Using Advance Simulation Tools. </w:t>
              </w:r>
              <w:r>
                <w:rPr>
                  <w:i/>
                  <w:iCs/>
                  <w:noProof/>
                </w:rPr>
                <w:t xml:space="preserve">Materials and Manufacturing Processes, </w:t>
              </w:r>
              <w:r>
                <w:rPr>
                  <w:noProof/>
                </w:rPr>
                <w:t>Volume 27, pp. 775-785.</w:t>
              </w:r>
            </w:p>
            <w:p w14:paraId="17B996E2" w14:textId="77777777" w:rsidR="00950C91" w:rsidRDefault="00950C91" w:rsidP="00950C91">
              <w:pPr>
                <w:pStyle w:val="Bibliography"/>
                <w:rPr>
                  <w:noProof/>
                </w:rPr>
              </w:pPr>
              <w:r>
                <w:rPr>
                  <w:noProof/>
                </w:rPr>
                <w:t xml:space="preserve">Khandewal Himanshu, Ravi B, 2016. Effect of molding parametres on chemically bonded sand mold propertiess. </w:t>
              </w:r>
              <w:r>
                <w:rPr>
                  <w:i/>
                  <w:iCs/>
                  <w:noProof/>
                </w:rPr>
                <w:t xml:space="preserve">Journal Of Manufacturing Processes, </w:t>
              </w:r>
              <w:r>
                <w:rPr>
                  <w:noProof/>
                </w:rPr>
                <w:t>Volume 22, pp. 127-133.</w:t>
              </w:r>
            </w:p>
            <w:p w14:paraId="45DE22FC" w14:textId="77777777" w:rsidR="00950C91" w:rsidRDefault="00950C91" w:rsidP="00950C91">
              <w:pPr>
                <w:pStyle w:val="Bibliography"/>
                <w:rPr>
                  <w:noProof/>
                </w:rPr>
              </w:pPr>
              <w:r>
                <w:rPr>
                  <w:noProof/>
                </w:rPr>
                <w:t xml:space="preserve">MRT Castings Limited, 2018. </w:t>
              </w:r>
              <w:r>
                <w:rPr>
                  <w:i/>
                  <w:iCs/>
                  <w:noProof/>
                </w:rPr>
                <w:t xml:space="preserve">www.mrt-castings.co.uk. </w:t>
              </w:r>
              <w:r>
                <w:rPr>
                  <w:noProof/>
                </w:rPr>
                <w:t xml:space="preserve">[Online] </w:t>
              </w:r>
              <w:r>
                <w:rPr>
                  <w:noProof/>
                </w:rPr>
                <w:br/>
                <w:t xml:space="preserve">Available at: </w:t>
              </w:r>
              <w:r>
                <w:rPr>
                  <w:noProof/>
                  <w:u w:val="single"/>
                </w:rPr>
                <w:t>https://www.mrt-castings.co.uk/pressure-diecasting-methods.html</w:t>
              </w:r>
              <w:r>
                <w:rPr>
                  <w:noProof/>
                </w:rPr>
                <w:br/>
                <w:t>[Accessed 15 12 2018].</w:t>
              </w:r>
            </w:p>
            <w:p w14:paraId="75F0F0F0" w14:textId="77777777" w:rsidR="00950C91" w:rsidRDefault="00950C91" w:rsidP="00950C91">
              <w:pPr>
                <w:pStyle w:val="Bibliography"/>
                <w:rPr>
                  <w:noProof/>
                </w:rPr>
              </w:pPr>
              <w:r>
                <w:rPr>
                  <w:noProof/>
                </w:rPr>
                <w:t xml:space="preserve">MTDS Cold Box Binder System , 2016. </w:t>
              </w:r>
              <w:r>
                <w:rPr>
                  <w:i/>
                  <w:iCs/>
                  <w:noProof/>
                </w:rPr>
                <w:t xml:space="preserve">www.mancusochemicals.com. </w:t>
              </w:r>
              <w:r>
                <w:rPr>
                  <w:noProof/>
                </w:rPr>
                <w:t xml:space="preserve">[Online] </w:t>
              </w:r>
              <w:r>
                <w:rPr>
                  <w:noProof/>
                </w:rPr>
                <w:br/>
                <w:t xml:space="preserve">Available at: </w:t>
              </w:r>
              <w:r>
                <w:rPr>
                  <w:noProof/>
                  <w:u w:val="single"/>
                </w:rPr>
                <w:t>http://www.mancusochemicals.com/wp-content/uploads/2013/05/Cold-Box-Binder-Use.pdf</w:t>
              </w:r>
              <w:r>
                <w:rPr>
                  <w:noProof/>
                </w:rPr>
                <w:br/>
                <w:t>[Accessed 10 12 2018].</w:t>
              </w:r>
            </w:p>
            <w:p w14:paraId="37582DC2" w14:textId="77777777" w:rsidR="00950C91" w:rsidRDefault="00950C91" w:rsidP="00950C91">
              <w:pPr>
                <w:pStyle w:val="Bibliography"/>
                <w:rPr>
                  <w:noProof/>
                </w:rPr>
              </w:pPr>
              <w:r>
                <w:rPr>
                  <w:noProof/>
                </w:rPr>
                <w:t xml:space="preserve">Penton Media Inc, 2004. Sand/Binders/Preparation and Coremaking. </w:t>
              </w:r>
              <w:r>
                <w:rPr>
                  <w:i/>
                  <w:iCs/>
                  <w:noProof/>
                </w:rPr>
                <w:t xml:space="preserve">Foundry Management &amp; Technology , </w:t>
              </w:r>
              <w:r>
                <w:rPr>
                  <w:noProof/>
                </w:rPr>
                <w:t>132(1), pp. 33-40.</w:t>
              </w:r>
            </w:p>
            <w:p w14:paraId="4CE04E02" w14:textId="77777777" w:rsidR="00950C91" w:rsidRDefault="00950C91" w:rsidP="00950C91">
              <w:pPr>
                <w:pStyle w:val="Bibliography"/>
                <w:rPr>
                  <w:noProof/>
                </w:rPr>
              </w:pPr>
              <w:r>
                <w:rPr>
                  <w:noProof/>
                </w:rPr>
                <w:t xml:space="preserve">Sintokogio LTD, 2012. </w:t>
              </w:r>
              <w:r>
                <w:rPr>
                  <w:i/>
                  <w:iCs/>
                  <w:noProof/>
                </w:rPr>
                <w:t xml:space="preserve">www.sintoco.co.jp. </w:t>
              </w:r>
              <w:r>
                <w:rPr>
                  <w:noProof/>
                </w:rPr>
                <w:t xml:space="preserve">[Online] </w:t>
              </w:r>
              <w:r>
                <w:rPr>
                  <w:noProof/>
                </w:rPr>
                <w:br/>
                <w:t xml:space="preserve">Available at: </w:t>
              </w:r>
              <w:r>
                <w:rPr>
                  <w:noProof/>
                  <w:u w:val="single"/>
                </w:rPr>
                <w:t>http://www.sinto.co.jp/en/product/foundry/core/khn/index.html</w:t>
              </w:r>
              <w:r>
                <w:rPr>
                  <w:noProof/>
                </w:rPr>
                <w:br/>
                <w:t>[Accessed 04 12 2018].</w:t>
              </w:r>
            </w:p>
            <w:p w14:paraId="541D7718" w14:textId="77777777" w:rsidR="00950C91" w:rsidRDefault="00950C91" w:rsidP="00950C91">
              <w:pPr>
                <w:pStyle w:val="Bibliography"/>
                <w:rPr>
                  <w:noProof/>
                </w:rPr>
              </w:pPr>
              <w:r>
                <w:rPr>
                  <w:noProof/>
                </w:rPr>
                <w:t xml:space="preserve">South African Institute of Foundrymen, 2018. </w:t>
              </w:r>
              <w:r>
                <w:rPr>
                  <w:i/>
                  <w:iCs/>
                  <w:noProof/>
                </w:rPr>
                <w:t xml:space="preserve">www.foundries.org.za. </w:t>
              </w:r>
              <w:r>
                <w:rPr>
                  <w:noProof/>
                </w:rPr>
                <w:t xml:space="preserve">[Online] </w:t>
              </w:r>
              <w:r>
                <w:rPr>
                  <w:noProof/>
                </w:rPr>
                <w:br/>
                <w:t xml:space="preserve">Available at: </w:t>
              </w:r>
              <w:r>
                <w:rPr>
                  <w:noProof/>
                  <w:u w:val="single"/>
                </w:rPr>
                <w:t>http://www.foundries.org.za/event-registration/cores-and-core-making/</w:t>
              </w:r>
              <w:r>
                <w:rPr>
                  <w:noProof/>
                </w:rPr>
                <w:br/>
                <w:t>[Accessed 15 12 2018].</w:t>
              </w:r>
            </w:p>
            <w:p w14:paraId="096EC1CB" w14:textId="77777777" w:rsidR="00950C91" w:rsidRDefault="00950C91" w:rsidP="00950C91">
              <w:pPr>
                <w:pStyle w:val="Bibliography"/>
                <w:rPr>
                  <w:noProof/>
                </w:rPr>
              </w:pPr>
              <w:r>
                <w:rPr>
                  <w:noProof/>
                </w:rPr>
                <w:t xml:space="preserve">Unknown, 2014. </w:t>
              </w:r>
              <w:r>
                <w:rPr>
                  <w:i/>
                  <w:iCs/>
                  <w:noProof/>
                </w:rPr>
                <w:t xml:space="preserve">www,mechanicatech.com. </w:t>
              </w:r>
              <w:r>
                <w:rPr>
                  <w:noProof/>
                </w:rPr>
                <w:t xml:space="preserve">[Online] </w:t>
              </w:r>
              <w:r>
                <w:rPr>
                  <w:noProof/>
                </w:rPr>
                <w:br/>
                <w:t xml:space="preserve">Available at: </w:t>
              </w:r>
              <w:r>
                <w:rPr>
                  <w:noProof/>
                  <w:u w:val="single"/>
                </w:rPr>
                <w:t>http://www.mechanicatech.com/Casting/resources/sandcasting1.jpg</w:t>
              </w:r>
              <w:r>
                <w:rPr>
                  <w:noProof/>
                </w:rPr>
                <w:br/>
                <w:t>[Accessed 30 11 2018].</w:t>
              </w:r>
            </w:p>
            <w:p w14:paraId="790D35B3" w14:textId="77777777" w:rsidR="00950C91" w:rsidRDefault="00950C91" w:rsidP="00950C91">
              <w:pPr>
                <w:pStyle w:val="Bibliography"/>
                <w:rPr>
                  <w:noProof/>
                </w:rPr>
              </w:pPr>
              <w:r>
                <w:rPr>
                  <w:noProof/>
                </w:rPr>
                <w:t xml:space="preserve">Unknown, 2016. </w:t>
              </w:r>
              <w:r>
                <w:rPr>
                  <w:i/>
                  <w:iCs/>
                  <w:noProof/>
                </w:rPr>
                <w:t xml:space="preserve">www.expertsmind.com. </w:t>
              </w:r>
              <w:r>
                <w:rPr>
                  <w:noProof/>
                </w:rPr>
                <w:t xml:space="preserve">[Online] </w:t>
              </w:r>
              <w:r>
                <w:rPr>
                  <w:noProof/>
                </w:rPr>
                <w:br/>
                <w:t xml:space="preserve">Available at: </w:t>
              </w:r>
              <w:r>
                <w:rPr>
                  <w:noProof/>
                  <w:u w:val="single"/>
                </w:rPr>
                <w:t>http://www.expertsmind.com/questions/gravity-die-casting-3019940.aspx</w:t>
              </w:r>
              <w:r>
                <w:rPr>
                  <w:noProof/>
                </w:rPr>
                <w:br/>
                <w:t>[Accessed 11 12 2018].</w:t>
              </w:r>
            </w:p>
            <w:p w14:paraId="0AD213A2" w14:textId="77777777" w:rsidR="00950C91" w:rsidRDefault="00950C91" w:rsidP="00950C91">
              <w:pPr>
                <w:pStyle w:val="Bibliography"/>
                <w:rPr>
                  <w:noProof/>
                </w:rPr>
              </w:pPr>
              <w:r>
                <w:rPr>
                  <w:noProof/>
                </w:rPr>
                <w:lastRenderedPageBreak/>
                <w:t xml:space="preserve">Unknown, 2017. </w:t>
              </w:r>
              <w:r>
                <w:rPr>
                  <w:i/>
                  <w:iCs/>
                  <w:noProof/>
                </w:rPr>
                <w:t xml:space="preserve">www.carltondie.com. </w:t>
              </w:r>
              <w:r>
                <w:rPr>
                  <w:noProof/>
                </w:rPr>
                <w:t xml:space="preserve">[Online] </w:t>
              </w:r>
              <w:r>
                <w:rPr>
                  <w:noProof/>
                </w:rPr>
                <w:br/>
                <w:t xml:space="preserve">Available at: </w:t>
              </w:r>
              <w:r>
                <w:rPr>
                  <w:noProof/>
                  <w:u w:val="single"/>
                </w:rPr>
                <w:t>https://www.carltondie.com/gravity-die-casting/</w:t>
              </w:r>
              <w:r>
                <w:rPr>
                  <w:noProof/>
                </w:rPr>
                <w:br/>
                <w:t>[Accessed 11 12 2018].</w:t>
              </w:r>
            </w:p>
            <w:p w14:paraId="3847EE37" w14:textId="77777777" w:rsidR="00950C91" w:rsidRDefault="00950C91" w:rsidP="00950C91">
              <w:pPr>
                <w:pStyle w:val="Bibliography"/>
                <w:rPr>
                  <w:noProof/>
                </w:rPr>
              </w:pPr>
              <w:r>
                <w:rPr>
                  <w:noProof/>
                </w:rPr>
                <w:t xml:space="preserve">Unknown, 2018. </w:t>
              </w:r>
              <w:r>
                <w:rPr>
                  <w:i/>
                  <w:iCs/>
                  <w:noProof/>
                </w:rPr>
                <w:t xml:space="preserve">www.novacast.co.uk. </w:t>
              </w:r>
              <w:r>
                <w:rPr>
                  <w:noProof/>
                </w:rPr>
                <w:t xml:space="preserve">[Online] </w:t>
              </w:r>
              <w:r>
                <w:rPr>
                  <w:noProof/>
                </w:rPr>
                <w:br/>
                <w:t xml:space="preserve">Available at: </w:t>
              </w:r>
              <w:r>
                <w:rPr>
                  <w:noProof/>
                  <w:u w:val="single"/>
                </w:rPr>
                <w:t>https://www.novacast.co.uk/services/casting/gravity-die-casting/</w:t>
              </w:r>
              <w:r>
                <w:rPr>
                  <w:noProof/>
                </w:rPr>
                <w:br/>
                <w:t>[Accessed 15 12 2018].</w:t>
              </w:r>
            </w:p>
            <w:p w14:paraId="3A8A8EF2" w14:textId="77777777" w:rsidR="00950C91" w:rsidRDefault="00950C91" w:rsidP="00950C91">
              <w:pPr>
                <w:pStyle w:val="Bibliography"/>
                <w:rPr>
                  <w:noProof/>
                </w:rPr>
              </w:pPr>
              <w:r>
                <w:rPr>
                  <w:noProof/>
                </w:rPr>
                <w:t xml:space="preserve">Zheng Jun, Huang Binbin, Zhou Xingjian, 2018. A low carbon process design method of sand casting based on process design parameters. </w:t>
              </w:r>
              <w:r>
                <w:rPr>
                  <w:i/>
                  <w:iCs/>
                  <w:noProof/>
                </w:rPr>
                <w:t xml:space="preserve">Journal of Cleaner Production, </w:t>
              </w:r>
              <w:r>
                <w:rPr>
                  <w:noProof/>
                </w:rPr>
                <w:t>Volume 197, pp. 1408-1422.</w:t>
              </w:r>
            </w:p>
            <w:p w14:paraId="33783A0C" w14:textId="6583B353" w:rsidR="00D769C6" w:rsidRDefault="00D769C6" w:rsidP="00950C91">
              <w:r>
                <w:rPr>
                  <w:b/>
                  <w:bCs/>
                  <w:noProof/>
                </w:rPr>
                <w:fldChar w:fldCharType="end"/>
              </w:r>
            </w:p>
          </w:sdtContent>
        </w:sdt>
      </w:sdtContent>
    </w:sdt>
    <w:p w14:paraId="067EE4DE" w14:textId="77777777" w:rsidR="00D769C6" w:rsidRPr="00855982" w:rsidRDefault="00D769C6" w:rsidP="002817A7"/>
    <w:sectPr w:rsidR="00D769C6" w:rsidRPr="00855982" w:rsidSect="00855982">
      <w:footerReference w:type="default" r:id="rId15"/>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91813D" w14:textId="77777777" w:rsidR="00BC0C78" w:rsidRDefault="00BC0C78" w:rsidP="00855982">
      <w:pPr>
        <w:spacing w:after="0" w:line="240" w:lineRule="auto"/>
      </w:pPr>
      <w:r>
        <w:separator/>
      </w:r>
    </w:p>
  </w:endnote>
  <w:endnote w:type="continuationSeparator" w:id="0">
    <w:p w14:paraId="7E95880A" w14:textId="77777777" w:rsidR="00BC0C78" w:rsidRDefault="00BC0C78" w:rsidP="00855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OSP-DIN">
    <w:altName w:val="Calibri"/>
    <w:charset w:val="00"/>
    <w:family w:val="auto"/>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759961"/>
      <w:docPartObj>
        <w:docPartGallery w:val="Page Numbers (Bottom of Page)"/>
        <w:docPartUnique/>
      </w:docPartObj>
    </w:sdtPr>
    <w:sdtEndPr>
      <w:rPr>
        <w:noProof/>
      </w:rPr>
    </w:sdtEndPr>
    <w:sdtContent>
      <w:p w14:paraId="74F5EC05" w14:textId="77777777" w:rsidR="006D68D4" w:rsidRDefault="006D68D4">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65440C" w14:textId="77777777" w:rsidR="00BC0C78" w:rsidRDefault="00BC0C78" w:rsidP="00855982">
      <w:pPr>
        <w:spacing w:after="0" w:line="240" w:lineRule="auto"/>
      </w:pPr>
      <w:r>
        <w:separator/>
      </w:r>
    </w:p>
  </w:footnote>
  <w:footnote w:type="continuationSeparator" w:id="0">
    <w:p w14:paraId="76914F75" w14:textId="77777777" w:rsidR="00BC0C78" w:rsidRDefault="00BC0C78" w:rsidP="00855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986F6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8763C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6D2C1D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AF4021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FA68F6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80A6C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EFE450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72C68B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46242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2BC20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37081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42467A"/>
    <w:multiLevelType w:val="multilevel"/>
    <w:tmpl w:val="32C64BC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B086CCA"/>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C3F77BD"/>
    <w:multiLevelType w:val="hybridMultilevel"/>
    <w:tmpl w:val="D2547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DBE68A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157272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87559ED"/>
    <w:multiLevelType w:val="hybridMultilevel"/>
    <w:tmpl w:val="6E04ED22"/>
    <w:lvl w:ilvl="0" w:tplc="45A668E4">
      <w:start w:val="1"/>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502949"/>
    <w:multiLevelType w:val="hybridMultilevel"/>
    <w:tmpl w:val="E5BA8C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33517C"/>
    <w:multiLevelType w:val="hybridMultilevel"/>
    <w:tmpl w:val="D7C4F1B8"/>
    <w:lvl w:ilvl="0" w:tplc="DC880128">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9A3F7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498652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ABD2395"/>
    <w:multiLevelType w:val="hybridMultilevel"/>
    <w:tmpl w:val="6D90AF6C"/>
    <w:lvl w:ilvl="0" w:tplc="CF627498">
      <w:start w:val="1"/>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5"/>
  </w:num>
  <w:num w:numId="5">
    <w:abstractNumId w:val="15"/>
  </w:num>
  <w:num w:numId="6">
    <w:abstractNumId w:val="15"/>
  </w:num>
  <w:num w:numId="7">
    <w:abstractNumId w:val="15"/>
  </w:num>
  <w:num w:numId="8">
    <w:abstractNumId w:val="15"/>
  </w:num>
  <w:num w:numId="9">
    <w:abstractNumId w:val="15"/>
  </w:num>
  <w:num w:numId="10">
    <w:abstractNumId w:val="15"/>
  </w:num>
  <w:num w:numId="11">
    <w:abstractNumId w:val="15"/>
  </w:num>
  <w:num w:numId="12">
    <w:abstractNumId w:val="15"/>
  </w:num>
  <w:num w:numId="13">
    <w:abstractNumId w:val="10"/>
  </w:num>
  <w:num w:numId="14">
    <w:abstractNumId w:val="21"/>
  </w:num>
  <w:num w:numId="15">
    <w:abstractNumId w:val="11"/>
  </w:num>
  <w:num w:numId="16">
    <w:abstractNumId w:val="12"/>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4"/>
  </w:num>
  <w:num w:numId="28">
    <w:abstractNumId w:val="16"/>
  </w:num>
  <w:num w:numId="29">
    <w:abstractNumId w:val="20"/>
  </w:num>
  <w:num w:numId="30">
    <w:abstractNumId w:val="13"/>
  </w:num>
  <w:num w:numId="31">
    <w:abstractNumId w:val="18"/>
  </w:num>
  <w:num w:numId="32">
    <w:abstractNumId w:val="19"/>
  </w:num>
  <w:num w:numId="33">
    <w:abstractNumId w:val="22"/>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A7"/>
    <w:rsid w:val="000E4580"/>
    <w:rsid w:val="00125E53"/>
    <w:rsid w:val="00181DD6"/>
    <w:rsid w:val="001C7142"/>
    <w:rsid w:val="001D4362"/>
    <w:rsid w:val="001E680A"/>
    <w:rsid w:val="002446AF"/>
    <w:rsid w:val="002817A7"/>
    <w:rsid w:val="002A3195"/>
    <w:rsid w:val="002A64EC"/>
    <w:rsid w:val="002F7CFC"/>
    <w:rsid w:val="003043A5"/>
    <w:rsid w:val="00304E35"/>
    <w:rsid w:val="00351E98"/>
    <w:rsid w:val="00385138"/>
    <w:rsid w:val="00457255"/>
    <w:rsid w:val="004C09B0"/>
    <w:rsid w:val="004C4467"/>
    <w:rsid w:val="00513C11"/>
    <w:rsid w:val="005640AD"/>
    <w:rsid w:val="00575A81"/>
    <w:rsid w:val="005A680D"/>
    <w:rsid w:val="005B5B7B"/>
    <w:rsid w:val="005D3E5F"/>
    <w:rsid w:val="005F7137"/>
    <w:rsid w:val="00614EAD"/>
    <w:rsid w:val="0068470E"/>
    <w:rsid w:val="006961D2"/>
    <w:rsid w:val="006D68D4"/>
    <w:rsid w:val="006F1E7B"/>
    <w:rsid w:val="00733966"/>
    <w:rsid w:val="00772D86"/>
    <w:rsid w:val="00782966"/>
    <w:rsid w:val="007833A7"/>
    <w:rsid w:val="007A237F"/>
    <w:rsid w:val="007A6B63"/>
    <w:rsid w:val="007D2E6D"/>
    <w:rsid w:val="007D621E"/>
    <w:rsid w:val="007E0E84"/>
    <w:rsid w:val="008270E0"/>
    <w:rsid w:val="008340CC"/>
    <w:rsid w:val="00855982"/>
    <w:rsid w:val="009136E0"/>
    <w:rsid w:val="00950C91"/>
    <w:rsid w:val="00956046"/>
    <w:rsid w:val="00991D30"/>
    <w:rsid w:val="009921DA"/>
    <w:rsid w:val="009926B5"/>
    <w:rsid w:val="009A1BC2"/>
    <w:rsid w:val="009D0146"/>
    <w:rsid w:val="009D6A97"/>
    <w:rsid w:val="009E2098"/>
    <w:rsid w:val="00A03C62"/>
    <w:rsid w:val="00A10484"/>
    <w:rsid w:val="00A212A4"/>
    <w:rsid w:val="00A33C82"/>
    <w:rsid w:val="00A65CC6"/>
    <w:rsid w:val="00AA47C4"/>
    <w:rsid w:val="00AE2432"/>
    <w:rsid w:val="00AE60E0"/>
    <w:rsid w:val="00B206A9"/>
    <w:rsid w:val="00B43CE5"/>
    <w:rsid w:val="00BA21BF"/>
    <w:rsid w:val="00BC0C78"/>
    <w:rsid w:val="00C33E78"/>
    <w:rsid w:val="00CA4B58"/>
    <w:rsid w:val="00CD47BB"/>
    <w:rsid w:val="00D61819"/>
    <w:rsid w:val="00D769C6"/>
    <w:rsid w:val="00D9421C"/>
    <w:rsid w:val="00DE32AE"/>
    <w:rsid w:val="00E05499"/>
    <w:rsid w:val="00E06280"/>
    <w:rsid w:val="00E73703"/>
    <w:rsid w:val="00ED08FF"/>
    <w:rsid w:val="00ED6FC7"/>
    <w:rsid w:val="00F0476F"/>
    <w:rsid w:val="00F22E14"/>
    <w:rsid w:val="00F637F8"/>
    <w:rsid w:val="00FD262C"/>
    <w:rsid w:val="00FE1EFD"/>
    <w:rsid w:val="00FE63B7"/>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A170D"/>
  <w15:chartTrackingRefBased/>
  <w15:docId w15:val="{2B9289BA-7017-40E9-AF15-8D26A3450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262C"/>
  </w:style>
  <w:style w:type="paragraph" w:styleId="Heading1">
    <w:name w:val="heading 1"/>
    <w:basedOn w:val="Normal"/>
    <w:next w:val="Normal"/>
    <w:link w:val="Heading1Char"/>
    <w:uiPriority w:val="9"/>
    <w:qFormat/>
    <w:rsid w:val="00FD262C"/>
    <w:pPr>
      <w:keepNext/>
      <w:keepLines/>
      <w:pBdr>
        <w:bottom w:val="single" w:sz="4" w:space="1" w:color="595959" w:themeColor="text1" w:themeTint="A6"/>
      </w:pBdr>
      <w:spacing w:before="360"/>
      <w:outlineLvl w:val="0"/>
    </w:pPr>
    <w:rPr>
      <w:rFonts w:asciiTheme="majorHAnsi" w:eastAsiaTheme="majorEastAsia" w:hAnsiTheme="majorHAnsi" w:cstheme="majorBidi"/>
      <w:b/>
      <w:bCs/>
      <w:smallCaps/>
      <w:sz w:val="36"/>
      <w:szCs w:val="36"/>
    </w:rPr>
  </w:style>
  <w:style w:type="paragraph" w:styleId="Heading2">
    <w:name w:val="heading 2"/>
    <w:basedOn w:val="Normal"/>
    <w:next w:val="Normal"/>
    <w:link w:val="Heading2Char"/>
    <w:uiPriority w:val="9"/>
    <w:semiHidden/>
    <w:unhideWhenUsed/>
    <w:qFormat/>
    <w:rsid w:val="00FD262C"/>
    <w:pPr>
      <w:keepNext/>
      <w:keepLines/>
      <w:spacing w:before="360" w:after="0"/>
      <w:outlineLvl w:val="1"/>
    </w:pPr>
    <w:rPr>
      <w:rFonts w:asciiTheme="majorHAnsi" w:eastAsiaTheme="majorEastAsia" w:hAnsiTheme="majorHAnsi" w:cstheme="majorBidi"/>
      <w:b/>
      <w:bCs/>
      <w:smallCaps/>
      <w:sz w:val="28"/>
      <w:szCs w:val="28"/>
    </w:rPr>
  </w:style>
  <w:style w:type="paragraph" w:styleId="Heading3">
    <w:name w:val="heading 3"/>
    <w:basedOn w:val="Normal"/>
    <w:next w:val="Normal"/>
    <w:link w:val="Heading3Char"/>
    <w:uiPriority w:val="9"/>
    <w:semiHidden/>
    <w:unhideWhenUsed/>
    <w:qFormat/>
    <w:rsid w:val="00FD262C"/>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D262C"/>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D262C"/>
    <w:pPr>
      <w:keepNext/>
      <w:keepLines/>
      <w:spacing w:before="20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FD262C"/>
    <w:pPr>
      <w:keepNext/>
      <w:keepLines/>
      <w:spacing w:before="200" w:after="0"/>
      <w:outlineLvl w:val="5"/>
    </w:pPr>
    <w:rPr>
      <w:rFonts w:asciiTheme="majorHAnsi" w:eastAsiaTheme="majorEastAsia" w:hAnsiTheme="majorHAnsi" w:cstheme="majorBidi"/>
      <w:i/>
      <w:iCs/>
      <w:color w:val="404040" w:themeColor="text1" w:themeTint="BF"/>
    </w:rPr>
  </w:style>
  <w:style w:type="paragraph" w:styleId="Heading7">
    <w:name w:val="heading 7"/>
    <w:basedOn w:val="Normal"/>
    <w:next w:val="Normal"/>
    <w:link w:val="Heading7Char"/>
    <w:uiPriority w:val="9"/>
    <w:semiHidden/>
    <w:unhideWhenUsed/>
    <w:qFormat/>
    <w:rsid w:val="00FD262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D262C"/>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FD262C"/>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FD262C"/>
    <w:pPr>
      <w:spacing w:after="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
    <w:rsid w:val="00FD262C"/>
    <w:rPr>
      <w:rFonts w:asciiTheme="majorHAnsi" w:eastAsiaTheme="majorEastAsia" w:hAnsiTheme="majorHAnsi" w:cstheme="majorBidi"/>
      <w:sz w:val="56"/>
      <w:szCs w:val="56"/>
    </w:rPr>
  </w:style>
  <w:style w:type="paragraph" w:styleId="Header">
    <w:name w:val="header"/>
    <w:basedOn w:val="Normal"/>
    <w:link w:val="HeaderChar"/>
    <w:uiPriority w:val="99"/>
    <w:unhideWhenUsed/>
    <w:rsid w:val="00855982"/>
    <w:pPr>
      <w:spacing w:after="0" w:line="240" w:lineRule="auto"/>
    </w:pPr>
  </w:style>
  <w:style w:type="character" w:customStyle="1" w:styleId="HeaderChar">
    <w:name w:val="Header Char"/>
    <w:basedOn w:val="DefaultParagraphFont"/>
    <w:link w:val="Header"/>
    <w:uiPriority w:val="99"/>
    <w:rsid w:val="00855982"/>
  </w:style>
  <w:style w:type="character" w:customStyle="1" w:styleId="Heading1Char">
    <w:name w:val="Heading 1 Char"/>
    <w:basedOn w:val="DefaultParagraphFont"/>
    <w:link w:val="Heading1"/>
    <w:uiPriority w:val="9"/>
    <w:rsid w:val="00FD262C"/>
    <w:rPr>
      <w:rFonts w:asciiTheme="majorHAnsi" w:eastAsiaTheme="majorEastAsia" w:hAnsiTheme="majorHAnsi" w:cstheme="majorBidi"/>
      <w:b/>
      <w:bCs/>
      <w:smallCaps/>
      <w:sz w:val="36"/>
      <w:szCs w:val="36"/>
    </w:rPr>
  </w:style>
  <w:style w:type="character" w:customStyle="1" w:styleId="Heading2Char">
    <w:name w:val="Heading 2 Char"/>
    <w:basedOn w:val="DefaultParagraphFont"/>
    <w:link w:val="Heading2"/>
    <w:uiPriority w:val="9"/>
    <w:semiHidden/>
    <w:rsid w:val="00FD262C"/>
    <w:rPr>
      <w:rFonts w:asciiTheme="majorHAnsi" w:eastAsiaTheme="majorEastAsia" w:hAnsiTheme="majorHAnsi" w:cstheme="majorBidi"/>
      <w:b/>
      <w:bCs/>
      <w:smallCaps/>
      <w:sz w:val="28"/>
      <w:szCs w:val="28"/>
    </w:rPr>
  </w:style>
  <w:style w:type="character" w:customStyle="1" w:styleId="Heading3Char">
    <w:name w:val="Heading 3 Char"/>
    <w:basedOn w:val="DefaultParagraphFont"/>
    <w:link w:val="Heading3"/>
    <w:uiPriority w:val="9"/>
    <w:semiHidden/>
    <w:rsid w:val="00FD262C"/>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FD262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FD262C"/>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FD262C"/>
    <w:rPr>
      <w:rFonts w:asciiTheme="majorHAnsi" w:eastAsiaTheme="majorEastAsia" w:hAnsiTheme="majorHAnsi" w:cstheme="majorBidi"/>
      <w:i/>
      <w:iCs/>
      <w:color w:val="404040" w:themeColor="text1" w:themeTint="B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D4362"/>
    <w:rPr>
      <w:rFonts w:asciiTheme="majorHAnsi" w:eastAsiaTheme="majorEastAsia" w:hAnsiTheme="majorHAnsi" w:cstheme="majorBidi"/>
      <w:color w:val="404040" w:themeColor="text1" w:themeTint="BF"/>
      <w:szCs w:val="20"/>
    </w:rPr>
  </w:style>
  <w:style w:type="character" w:customStyle="1" w:styleId="Heading9Char">
    <w:name w:val="Heading 9 Char"/>
    <w:basedOn w:val="DefaultParagraphFont"/>
    <w:link w:val="Heading9"/>
    <w:uiPriority w:val="9"/>
    <w:semiHidden/>
    <w:rsid w:val="001D4362"/>
    <w:rPr>
      <w:rFonts w:asciiTheme="majorHAnsi" w:eastAsiaTheme="majorEastAsia" w:hAnsiTheme="majorHAnsi" w:cstheme="majorBidi"/>
      <w:i/>
      <w:iCs/>
      <w:color w:val="404040" w:themeColor="text1" w:themeTint="BF"/>
      <w:szCs w:val="20"/>
    </w:rPr>
  </w:style>
  <w:style w:type="paragraph" w:styleId="Footer">
    <w:name w:val="footer"/>
    <w:basedOn w:val="Normal"/>
    <w:link w:val="FooterChar"/>
    <w:uiPriority w:val="99"/>
    <w:unhideWhenUsed/>
    <w:rsid w:val="00855982"/>
    <w:pPr>
      <w:spacing w:after="0" w:line="240" w:lineRule="auto"/>
    </w:pPr>
  </w:style>
  <w:style w:type="character" w:customStyle="1" w:styleId="FooterChar">
    <w:name w:val="Footer Char"/>
    <w:basedOn w:val="DefaultParagraphFont"/>
    <w:link w:val="Footer"/>
    <w:uiPriority w:val="99"/>
    <w:rsid w:val="00855982"/>
  </w:style>
  <w:style w:type="paragraph" w:styleId="Caption">
    <w:name w:val="caption"/>
    <w:basedOn w:val="Normal"/>
    <w:next w:val="Normal"/>
    <w:uiPriority w:val="35"/>
    <w:semiHidden/>
    <w:unhideWhenUsed/>
    <w:qFormat/>
    <w:rsid w:val="001D4362"/>
    <w:pPr>
      <w:spacing w:after="200" w:line="240" w:lineRule="auto"/>
    </w:pPr>
    <w:rPr>
      <w:i/>
      <w:iCs/>
      <w:color w:val="323232" w:themeColor="text2"/>
      <w:szCs w:val="18"/>
    </w:rPr>
  </w:style>
  <w:style w:type="paragraph" w:styleId="TOCHeading">
    <w:name w:val="TOC Heading"/>
    <w:basedOn w:val="Heading1"/>
    <w:next w:val="Normal"/>
    <w:uiPriority w:val="39"/>
    <w:unhideWhenUsed/>
    <w:qFormat/>
    <w:pPr>
      <w:outlineLvl w:val="9"/>
    </w:pPr>
  </w:style>
  <w:style w:type="paragraph" w:styleId="BalloonText">
    <w:name w:val="Balloon Text"/>
    <w:basedOn w:val="Normal"/>
    <w:link w:val="BalloonTextChar"/>
    <w:uiPriority w:val="99"/>
    <w:semiHidden/>
    <w:unhideWhenUsed/>
    <w:rsid w:val="001D4362"/>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1D4362"/>
    <w:rPr>
      <w:rFonts w:ascii="Segoe UI" w:hAnsi="Segoe UI" w:cs="Segoe UI"/>
      <w:szCs w:val="18"/>
    </w:rPr>
  </w:style>
  <w:style w:type="paragraph" w:styleId="BodyText3">
    <w:name w:val="Body Text 3"/>
    <w:basedOn w:val="Normal"/>
    <w:link w:val="BodyText3Char"/>
    <w:uiPriority w:val="99"/>
    <w:semiHidden/>
    <w:unhideWhenUsed/>
    <w:rsid w:val="001D4362"/>
    <w:pPr>
      <w:spacing w:after="120"/>
    </w:pPr>
    <w:rPr>
      <w:szCs w:val="16"/>
    </w:rPr>
  </w:style>
  <w:style w:type="character" w:customStyle="1" w:styleId="BodyText3Char">
    <w:name w:val="Body Text 3 Char"/>
    <w:basedOn w:val="DefaultParagraphFont"/>
    <w:link w:val="BodyText3"/>
    <w:uiPriority w:val="99"/>
    <w:semiHidden/>
    <w:rsid w:val="001D4362"/>
    <w:rPr>
      <w:szCs w:val="16"/>
    </w:rPr>
  </w:style>
  <w:style w:type="paragraph" w:styleId="BodyTextIndent3">
    <w:name w:val="Body Text Indent 3"/>
    <w:basedOn w:val="Normal"/>
    <w:link w:val="BodyTextIndent3Char"/>
    <w:uiPriority w:val="99"/>
    <w:semiHidden/>
    <w:unhideWhenUsed/>
    <w:rsid w:val="001D4362"/>
    <w:pPr>
      <w:spacing w:after="120"/>
      <w:ind w:left="360"/>
    </w:pPr>
    <w:rPr>
      <w:szCs w:val="16"/>
    </w:rPr>
  </w:style>
  <w:style w:type="character" w:customStyle="1" w:styleId="BodyTextIndent3Char">
    <w:name w:val="Body Text Indent 3 Char"/>
    <w:basedOn w:val="DefaultParagraphFont"/>
    <w:link w:val="BodyTextIndent3"/>
    <w:uiPriority w:val="99"/>
    <w:semiHidden/>
    <w:rsid w:val="001D4362"/>
    <w:rPr>
      <w:szCs w:val="16"/>
    </w:rPr>
  </w:style>
  <w:style w:type="character" w:styleId="CommentReference">
    <w:name w:val="annotation reference"/>
    <w:basedOn w:val="DefaultParagraphFont"/>
    <w:uiPriority w:val="99"/>
    <w:semiHidden/>
    <w:unhideWhenUsed/>
    <w:rsid w:val="001D4362"/>
    <w:rPr>
      <w:sz w:val="22"/>
      <w:szCs w:val="16"/>
    </w:rPr>
  </w:style>
  <w:style w:type="paragraph" w:styleId="CommentText">
    <w:name w:val="annotation text"/>
    <w:basedOn w:val="Normal"/>
    <w:link w:val="CommentTextChar"/>
    <w:uiPriority w:val="99"/>
    <w:semiHidden/>
    <w:unhideWhenUsed/>
    <w:rsid w:val="001D4362"/>
    <w:pPr>
      <w:spacing w:line="240" w:lineRule="auto"/>
    </w:pPr>
    <w:rPr>
      <w:szCs w:val="20"/>
    </w:rPr>
  </w:style>
  <w:style w:type="character" w:customStyle="1" w:styleId="CommentTextChar">
    <w:name w:val="Comment Text Char"/>
    <w:basedOn w:val="DefaultParagraphFont"/>
    <w:link w:val="CommentText"/>
    <w:uiPriority w:val="99"/>
    <w:semiHidden/>
    <w:rsid w:val="001D4362"/>
    <w:rPr>
      <w:szCs w:val="20"/>
    </w:rPr>
  </w:style>
  <w:style w:type="paragraph" w:styleId="CommentSubject">
    <w:name w:val="annotation subject"/>
    <w:basedOn w:val="CommentText"/>
    <w:next w:val="CommentText"/>
    <w:link w:val="CommentSubjectChar"/>
    <w:uiPriority w:val="99"/>
    <w:semiHidden/>
    <w:unhideWhenUsed/>
    <w:rsid w:val="001D4362"/>
    <w:rPr>
      <w:b/>
      <w:bCs/>
    </w:rPr>
  </w:style>
  <w:style w:type="character" w:customStyle="1" w:styleId="CommentSubjectChar">
    <w:name w:val="Comment Subject Char"/>
    <w:basedOn w:val="CommentTextChar"/>
    <w:link w:val="CommentSubject"/>
    <w:uiPriority w:val="99"/>
    <w:semiHidden/>
    <w:rsid w:val="001D4362"/>
    <w:rPr>
      <w:b/>
      <w:bCs/>
      <w:szCs w:val="20"/>
    </w:rPr>
  </w:style>
  <w:style w:type="paragraph" w:styleId="DocumentMap">
    <w:name w:val="Document Map"/>
    <w:basedOn w:val="Normal"/>
    <w:link w:val="DocumentMapChar"/>
    <w:uiPriority w:val="99"/>
    <w:semiHidden/>
    <w:unhideWhenUsed/>
    <w:rsid w:val="001D4362"/>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1D4362"/>
    <w:rPr>
      <w:rFonts w:ascii="Segoe UI" w:hAnsi="Segoe UI" w:cs="Segoe UI"/>
      <w:szCs w:val="16"/>
    </w:rPr>
  </w:style>
  <w:style w:type="paragraph" w:styleId="EndnoteText">
    <w:name w:val="endnote text"/>
    <w:basedOn w:val="Normal"/>
    <w:link w:val="EndnoteTextChar"/>
    <w:uiPriority w:val="99"/>
    <w:semiHidden/>
    <w:unhideWhenUsed/>
    <w:rsid w:val="001D4362"/>
    <w:pPr>
      <w:spacing w:after="0" w:line="240" w:lineRule="auto"/>
    </w:pPr>
    <w:rPr>
      <w:szCs w:val="20"/>
    </w:rPr>
  </w:style>
  <w:style w:type="character" w:customStyle="1" w:styleId="EndnoteTextChar">
    <w:name w:val="Endnote Text Char"/>
    <w:basedOn w:val="DefaultParagraphFont"/>
    <w:link w:val="EndnoteText"/>
    <w:uiPriority w:val="99"/>
    <w:semiHidden/>
    <w:rsid w:val="001D4362"/>
    <w:rPr>
      <w:szCs w:val="20"/>
    </w:rPr>
  </w:style>
  <w:style w:type="paragraph" w:styleId="EnvelopeReturn">
    <w:name w:val="envelope return"/>
    <w:basedOn w:val="Normal"/>
    <w:uiPriority w:val="99"/>
    <w:semiHidden/>
    <w:unhideWhenUsed/>
    <w:rsid w:val="001D4362"/>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1D4362"/>
    <w:pPr>
      <w:spacing w:after="0" w:line="240" w:lineRule="auto"/>
    </w:pPr>
    <w:rPr>
      <w:szCs w:val="20"/>
    </w:rPr>
  </w:style>
  <w:style w:type="character" w:customStyle="1" w:styleId="FootnoteTextChar">
    <w:name w:val="Footnote Text Char"/>
    <w:basedOn w:val="DefaultParagraphFont"/>
    <w:link w:val="FootnoteText"/>
    <w:uiPriority w:val="99"/>
    <w:semiHidden/>
    <w:rsid w:val="001D4362"/>
    <w:rPr>
      <w:szCs w:val="20"/>
    </w:rPr>
  </w:style>
  <w:style w:type="character" w:styleId="HTMLCode">
    <w:name w:val="HTML Code"/>
    <w:basedOn w:val="DefaultParagraphFont"/>
    <w:uiPriority w:val="99"/>
    <w:semiHidden/>
    <w:unhideWhenUsed/>
    <w:rsid w:val="001D4362"/>
    <w:rPr>
      <w:rFonts w:ascii="Consolas" w:hAnsi="Consolas"/>
      <w:sz w:val="22"/>
      <w:szCs w:val="20"/>
    </w:rPr>
  </w:style>
  <w:style w:type="character" w:styleId="HTMLKeyboard">
    <w:name w:val="HTML Keyboard"/>
    <w:basedOn w:val="DefaultParagraphFont"/>
    <w:uiPriority w:val="99"/>
    <w:semiHidden/>
    <w:unhideWhenUsed/>
    <w:rsid w:val="001D4362"/>
    <w:rPr>
      <w:rFonts w:ascii="Consolas" w:hAnsi="Consolas"/>
      <w:sz w:val="22"/>
      <w:szCs w:val="20"/>
    </w:rPr>
  </w:style>
  <w:style w:type="paragraph" w:styleId="HTMLPreformatted">
    <w:name w:val="HTML Preformatted"/>
    <w:basedOn w:val="Normal"/>
    <w:link w:val="HTMLPreformattedChar"/>
    <w:uiPriority w:val="99"/>
    <w:semiHidden/>
    <w:unhideWhenUsed/>
    <w:rsid w:val="001D4362"/>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1D4362"/>
    <w:rPr>
      <w:rFonts w:ascii="Consolas" w:hAnsi="Consolas"/>
      <w:szCs w:val="20"/>
    </w:rPr>
  </w:style>
  <w:style w:type="character" w:styleId="HTMLTypewriter">
    <w:name w:val="HTML Typewriter"/>
    <w:basedOn w:val="DefaultParagraphFont"/>
    <w:uiPriority w:val="99"/>
    <w:semiHidden/>
    <w:unhideWhenUsed/>
    <w:rsid w:val="001D4362"/>
    <w:rPr>
      <w:rFonts w:ascii="Consolas" w:hAnsi="Consolas"/>
      <w:sz w:val="22"/>
      <w:szCs w:val="20"/>
    </w:rPr>
  </w:style>
  <w:style w:type="paragraph" w:styleId="MacroText">
    <w:name w:val="macro"/>
    <w:link w:val="MacroTextChar"/>
    <w:uiPriority w:val="99"/>
    <w:semiHidden/>
    <w:unhideWhenUsed/>
    <w:rsid w:val="001D436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1D4362"/>
    <w:rPr>
      <w:rFonts w:ascii="Consolas" w:hAnsi="Consolas"/>
      <w:szCs w:val="20"/>
    </w:rPr>
  </w:style>
  <w:style w:type="paragraph" w:styleId="PlainText">
    <w:name w:val="Plain Text"/>
    <w:basedOn w:val="Normal"/>
    <w:link w:val="PlainTextChar"/>
    <w:uiPriority w:val="99"/>
    <w:semiHidden/>
    <w:unhideWhenUsed/>
    <w:rsid w:val="001D4362"/>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1D4362"/>
    <w:rPr>
      <w:rFonts w:ascii="Consolas" w:hAnsi="Consolas"/>
      <w:szCs w:val="21"/>
    </w:rPr>
  </w:style>
  <w:style w:type="paragraph" w:styleId="BlockText">
    <w:name w:val="Block Text"/>
    <w:basedOn w:val="Normal"/>
    <w:uiPriority w:val="99"/>
    <w:semiHidden/>
    <w:unhideWhenUsed/>
    <w:rsid w:val="00FD262C"/>
    <w:pPr>
      <w:pBdr>
        <w:top w:val="single" w:sz="2" w:space="10" w:color="783F04" w:themeColor="accent1" w:themeShade="80" w:shadow="1"/>
        <w:left w:val="single" w:sz="2" w:space="10" w:color="783F04" w:themeColor="accent1" w:themeShade="80" w:shadow="1"/>
        <w:bottom w:val="single" w:sz="2" w:space="10" w:color="783F04" w:themeColor="accent1" w:themeShade="80" w:shadow="1"/>
        <w:right w:val="single" w:sz="2" w:space="10" w:color="783F04" w:themeColor="accent1" w:themeShade="80" w:shadow="1"/>
      </w:pBdr>
      <w:ind w:left="1152" w:right="1152"/>
    </w:pPr>
    <w:rPr>
      <w:i/>
      <w:iCs/>
      <w:color w:val="783F04" w:themeColor="accent1" w:themeShade="80"/>
    </w:rPr>
  </w:style>
  <w:style w:type="character" w:styleId="FollowedHyperlink">
    <w:name w:val="FollowedHyperlink"/>
    <w:basedOn w:val="DefaultParagraphFont"/>
    <w:uiPriority w:val="99"/>
    <w:semiHidden/>
    <w:unhideWhenUsed/>
    <w:rsid w:val="007833A7"/>
    <w:rPr>
      <w:color w:val="783F04" w:themeColor="accent1" w:themeShade="80"/>
      <w:u w:val="single"/>
    </w:rPr>
  </w:style>
  <w:style w:type="character" w:styleId="Hyperlink">
    <w:name w:val="Hyperlink"/>
    <w:basedOn w:val="DefaultParagraphFont"/>
    <w:uiPriority w:val="99"/>
    <w:unhideWhenUsed/>
    <w:rsid w:val="007833A7"/>
    <w:rPr>
      <w:color w:val="3A6331" w:themeColor="accent4" w:themeShade="BF"/>
      <w:u w:val="single"/>
    </w:rPr>
  </w:style>
  <w:style w:type="character" w:styleId="PlaceholderText">
    <w:name w:val="Placeholder Text"/>
    <w:basedOn w:val="DefaultParagraphFont"/>
    <w:uiPriority w:val="99"/>
    <w:semiHidden/>
    <w:rsid w:val="007833A7"/>
    <w:rPr>
      <w:color w:val="595959" w:themeColor="text1" w:themeTint="A6"/>
    </w:rPr>
  </w:style>
  <w:style w:type="character" w:styleId="IntenseEmphasis">
    <w:name w:val="Intense Emphasis"/>
    <w:basedOn w:val="DefaultParagraphFont"/>
    <w:uiPriority w:val="21"/>
    <w:semiHidden/>
    <w:unhideWhenUsed/>
    <w:qFormat/>
    <w:rsid w:val="00FD262C"/>
    <w:rPr>
      <w:i/>
      <w:iCs/>
      <w:color w:val="B35E06" w:themeColor="accent1" w:themeShade="BF"/>
    </w:rPr>
  </w:style>
  <w:style w:type="paragraph" w:styleId="IntenseQuote">
    <w:name w:val="Intense Quote"/>
    <w:basedOn w:val="Normal"/>
    <w:next w:val="Normal"/>
    <w:link w:val="IntenseQuoteChar"/>
    <w:uiPriority w:val="30"/>
    <w:semiHidden/>
    <w:unhideWhenUsed/>
    <w:rsid w:val="00FD262C"/>
    <w:pPr>
      <w:pBdr>
        <w:top w:val="single" w:sz="4" w:space="10" w:color="B35E06" w:themeColor="accent1" w:themeShade="BF"/>
        <w:bottom w:val="single" w:sz="4" w:space="10" w:color="B35E06" w:themeColor="accent1" w:themeShade="BF"/>
      </w:pBdr>
      <w:spacing w:before="360" w:after="360"/>
      <w:ind w:left="864" w:right="864"/>
      <w:jc w:val="center"/>
    </w:pPr>
    <w:rPr>
      <w:i/>
      <w:iCs/>
      <w:color w:val="B35E06" w:themeColor="accent1" w:themeShade="BF"/>
    </w:rPr>
  </w:style>
  <w:style w:type="character" w:customStyle="1" w:styleId="IntenseQuoteChar">
    <w:name w:val="Intense Quote Char"/>
    <w:basedOn w:val="DefaultParagraphFont"/>
    <w:link w:val="IntenseQuote"/>
    <w:uiPriority w:val="30"/>
    <w:semiHidden/>
    <w:rsid w:val="00FD262C"/>
    <w:rPr>
      <w:i/>
      <w:iCs/>
      <w:color w:val="B35E06" w:themeColor="accent1" w:themeShade="BF"/>
    </w:rPr>
  </w:style>
  <w:style w:type="character" w:styleId="IntenseReference">
    <w:name w:val="Intense Reference"/>
    <w:basedOn w:val="DefaultParagraphFont"/>
    <w:uiPriority w:val="32"/>
    <w:semiHidden/>
    <w:unhideWhenUsed/>
    <w:qFormat/>
    <w:rsid w:val="00FD262C"/>
    <w:rPr>
      <w:b/>
      <w:bCs/>
      <w:caps w:val="0"/>
      <w:smallCaps/>
      <w:color w:val="B35E06" w:themeColor="accent1" w:themeShade="BF"/>
      <w:spacing w:val="5"/>
    </w:rPr>
  </w:style>
  <w:style w:type="paragraph" w:styleId="TOC1">
    <w:name w:val="toc 1"/>
    <w:basedOn w:val="Normal"/>
    <w:next w:val="Normal"/>
    <w:autoRedefine/>
    <w:uiPriority w:val="39"/>
    <w:unhideWhenUsed/>
    <w:rsid w:val="002817A7"/>
    <w:pPr>
      <w:spacing w:after="100"/>
    </w:pPr>
  </w:style>
  <w:style w:type="paragraph" w:styleId="Bibliography">
    <w:name w:val="Bibliography"/>
    <w:basedOn w:val="Normal"/>
    <w:next w:val="Normal"/>
    <w:uiPriority w:val="37"/>
    <w:unhideWhenUsed/>
    <w:rsid w:val="00A33C82"/>
  </w:style>
  <w:style w:type="paragraph" w:styleId="ListParagraph">
    <w:name w:val="List Paragraph"/>
    <w:basedOn w:val="Normal"/>
    <w:uiPriority w:val="34"/>
    <w:unhideWhenUsed/>
    <w:qFormat/>
    <w:rsid w:val="0068470E"/>
    <w:pPr>
      <w:ind w:left="720"/>
      <w:contextualSpacing/>
    </w:pPr>
  </w:style>
  <w:style w:type="paragraph" w:styleId="NormalWeb">
    <w:name w:val="Normal (Web)"/>
    <w:basedOn w:val="Normal"/>
    <w:uiPriority w:val="99"/>
    <w:semiHidden/>
    <w:unhideWhenUsed/>
    <w:rsid w:val="00CA4B58"/>
    <w:pPr>
      <w:spacing w:before="100" w:beforeAutospacing="1" w:after="100" w:afterAutospacing="1" w:line="240" w:lineRule="auto"/>
    </w:pPr>
    <w:rPr>
      <w:rFonts w:ascii="Arial" w:eastAsia="Times New Roman" w:hAnsi="Arial" w:cs="Arial"/>
      <w:color w:val="222222"/>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261406">
      <w:bodyDiv w:val="1"/>
      <w:marLeft w:val="0"/>
      <w:marRight w:val="0"/>
      <w:marTop w:val="0"/>
      <w:marBottom w:val="0"/>
      <w:divBdr>
        <w:top w:val="none" w:sz="0" w:space="0" w:color="auto"/>
        <w:left w:val="none" w:sz="0" w:space="0" w:color="auto"/>
        <w:bottom w:val="none" w:sz="0" w:space="0" w:color="auto"/>
        <w:right w:val="none" w:sz="0" w:space="0" w:color="auto"/>
      </w:divBdr>
    </w:div>
    <w:div w:id="82922338">
      <w:bodyDiv w:val="1"/>
      <w:marLeft w:val="0"/>
      <w:marRight w:val="0"/>
      <w:marTop w:val="0"/>
      <w:marBottom w:val="0"/>
      <w:divBdr>
        <w:top w:val="none" w:sz="0" w:space="0" w:color="auto"/>
        <w:left w:val="none" w:sz="0" w:space="0" w:color="auto"/>
        <w:bottom w:val="none" w:sz="0" w:space="0" w:color="auto"/>
        <w:right w:val="none" w:sz="0" w:space="0" w:color="auto"/>
      </w:divBdr>
    </w:div>
    <w:div w:id="120924270">
      <w:bodyDiv w:val="1"/>
      <w:marLeft w:val="0"/>
      <w:marRight w:val="0"/>
      <w:marTop w:val="0"/>
      <w:marBottom w:val="0"/>
      <w:divBdr>
        <w:top w:val="none" w:sz="0" w:space="0" w:color="auto"/>
        <w:left w:val="none" w:sz="0" w:space="0" w:color="auto"/>
        <w:bottom w:val="none" w:sz="0" w:space="0" w:color="auto"/>
        <w:right w:val="none" w:sz="0" w:space="0" w:color="auto"/>
      </w:divBdr>
    </w:div>
    <w:div w:id="163908986">
      <w:bodyDiv w:val="1"/>
      <w:marLeft w:val="0"/>
      <w:marRight w:val="0"/>
      <w:marTop w:val="0"/>
      <w:marBottom w:val="0"/>
      <w:divBdr>
        <w:top w:val="none" w:sz="0" w:space="0" w:color="auto"/>
        <w:left w:val="none" w:sz="0" w:space="0" w:color="auto"/>
        <w:bottom w:val="none" w:sz="0" w:space="0" w:color="auto"/>
        <w:right w:val="none" w:sz="0" w:space="0" w:color="auto"/>
      </w:divBdr>
    </w:div>
    <w:div w:id="217596653">
      <w:bodyDiv w:val="1"/>
      <w:marLeft w:val="0"/>
      <w:marRight w:val="0"/>
      <w:marTop w:val="0"/>
      <w:marBottom w:val="0"/>
      <w:divBdr>
        <w:top w:val="none" w:sz="0" w:space="0" w:color="auto"/>
        <w:left w:val="none" w:sz="0" w:space="0" w:color="auto"/>
        <w:bottom w:val="none" w:sz="0" w:space="0" w:color="auto"/>
        <w:right w:val="none" w:sz="0" w:space="0" w:color="auto"/>
      </w:divBdr>
    </w:div>
    <w:div w:id="270666459">
      <w:bodyDiv w:val="1"/>
      <w:marLeft w:val="0"/>
      <w:marRight w:val="0"/>
      <w:marTop w:val="0"/>
      <w:marBottom w:val="0"/>
      <w:divBdr>
        <w:top w:val="none" w:sz="0" w:space="0" w:color="auto"/>
        <w:left w:val="none" w:sz="0" w:space="0" w:color="auto"/>
        <w:bottom w:val="none" w:sz="0" w:space="0" w:color="auto"/>
        <w:right w:val="none" w:sz="0" w:space="0" w:color="auto"/>
      </w:divBdr>
    </w:div>
    <w:div w:id="271397836">
      <w:bodyDiv w:val="1"/>
      <w:marLeft w:val="0"/>
      <w:marRight w:val="0"/>
      <w:marTop w:val="0"/>
      <w:marBottom w:val="0"/>
      <w:divBdr>
        <w:top w:val="none" w:sz="0" w:space="0" w:color="auto"/>
        <w:left w:val="none" w:sz="0" w:space="0" w:color="auto"/>
        <w:bottom w:val="none" w:sz="0" w:space="0" w:color="auto"/>
        <w:right w:val="none" w:sz="0" w:space="0" w:color="auto"/>
      </w:divBdr>
    </w:div>
    <w:div w:id="300890440">
      <w:bodyDiv w:val="1"/>
      <w:marLeft w:val="0"/>
      <w:marRight w:val="0"/>
      <w:marTop w:val="0"/>
      <w:marBottom w:val="0"/>
      <w:divBdr>
        <w:top w:val="none" w:sz="0" w:space="0" w:color="auto"/>
        <w:left w:val="none" w:sz="0" w:space="0" w:color="auto"/>
        <w:bottom w:val="none" w:sz="0" w:space="0" w:color="auto"/>
        <w:right w:val="none" w:sz="0" w:space="0" w:color="auto"/>
      </w:divBdr>
    </w:div>
    <w:div w:id="308872640">
      <w:bodyDiv w:val="1"/>
      <w:marLeft w:val="0"/>
      <w:marRight w:val="0"/>
      <w:marTop w:val="0"/>
      <w:marBottom w:val="0"/>
      <w:divBdr>
        <w:top w:val="none" w:sz="0" w:space="0" w:color="auto"/>
        <w:left w:val="none" w:sz="0" w:space="0" w:color="auto"/>
        <w:bottom w:val="none" w:sz="0" w:space="0" w:color="auto"/>
        <w:right w:val="none" w:sz="0" w:space="0" w:color="auto"/>
      </w:divBdr>
    </w:div>
    <w:div w:id="313074310">
      <w:bodyDiv w:val="1"/>
      <w:marLeft w:val="0"/>
      <w:marRight w:val="0"/>
      <w:marTop w:val="0"/>
      <w:marBottom w:val="0"/>
      <w:divBdr>
        <w:top w:val="none" w:sz="0" w:space="0" w:color="auto"/>
        <w:left w:val="none" w:sz="0" w:space="0" w:color="auto"/>
        <w:bottom w:val="none" w:sz="0" w:space="0" w:color="auto"/>
        <w:right w:val="none" w:sz="0" w:space="0" w:color="auto"/>
      </w:divBdr>
    </w:div>
    <w:div w:id="314652084">
      <w:bodyDiv w:val="1"/>
      <w:marLeft w:val="0"/>
      <w:marRight w:val="0"/>
      <w:marTop w:val="0"/>
      <w:marBottom w:val="0"/>
      <w:divBdr>
        <w:top w:val="none" w:sz="0" w:space="0" w:color="auto"/>
        <w:left w:val="none" w:sz="0" w:space="0" w:color="auto"/>
        <w:bottom w:val="none" w:sz="0" w:space="0" w:color="auto"/>
        <w:right w:val="none" w:sz="0" w:space="0" w:color="auto"/>
      </w:divBdr>
    </w:div>
    <w:div w:id="321659807">
      <w:bodyDiv w:val="1"/>
      <w:marLeft w:val="0"/>
      <w:marRight w:val="0"/>
      <w:marTop w:val="0"/>
      <w:marBottom w:val="0"/>
      <w:divBdr>
        <w:top w:val="none" w:sz="0" w:space="0" w:color="auto"/>
        <w:left w:val="none" w:sz="0" w:space="0" w:color="auto"/>
        <w:bottom w:val="none" w:sz="0" w:space="0" w:color="auto"/>
        <w:right w:val="none" w:sz="0" w:space="0" w:color="auto"/>
      </w:divBdr>
    </w:div>
    <w:div w:id="333653688">
      <w:bodyDiv w:val="1"/>
      <w:marLeft w:val="0"/>
      <w:marRight w:val="0"/>
      <w:marTop w:val="0"/>
      <w:marBottom w:val="0"/>
      <w:divBdr>
        <w:top w:val="none" w:sz="0" w:space="0" w:color="auto"/>
        <w:left w:val="none" w:sz="0" w:space="0" w:color="auto"/>
        <w:bottom w:val="none" w:sz="0" w:space="0" w:color="auto"/>
        <w:right w:val="none" w:sz="0" w:space="0" w:color="auto"/>
      </w:divBdr>
    </w:div>
    <w:div w:id="341972601">
      <w:bodyDiv w:val="1"/>
      <w:marLeft w:val="0"/>
      <w:marRight w:val="0"/>
      <w:marTop w:val="0"/>
      <w:marBottom w:val="0"/>
      <w:divBdr>
        <w:top w:val="none" w:sz="0" w:space="0" w:color="auto"/>
        <w:left w:val="none" w:sz="0" w:space="0" w:color="auto"/>
        <w:bottom w:val="none" w:sz="0" w:space="0" w:color="auto"/>
        <w:right w:val="none" w:sz="0" w:space="0" w:color="auto"/>
      </w:divBdr>
    </w:div>
    <w:div w:id="355543802">
      <w:bodyDiv w:val="1"/>
      <w:marLeft w:val="0"/>
      <w:marRight w:val="0"/>
      <w:marTop w:val="0"/>
      <w:marBottom w:val="0"/>
      <w:divBdr>
        <w:top w:val="none" w:sz="0" w:space="0" w:color="auto"/>
        <w:left w:val="none" w:sz="0" w:space="0" w:color="auto"/>
        <w:bottom w:val="none" w:sz="0" w:space="0" w:color="auto"/>
        <w:right w:val="none" w:sz="0" w:space="0" w:color="auto"/>
      </w:divBdr>
    </w:div>
    <w:div w:id="377626514">
      <w:bodyDiv w:val="1"/>
      <w:marLeft w:val="0"/>
      <w:marRight w:val="0"/>
      <w:marTop w:val="0"/>
      <w:marBottom w:val="0"/>
      <w:divBdr>
        <w:top w:val="none" w:sz="0" w:space="0" w:color="auto"/>
        <w:left w:val="none" w:sz="0" w:space="0" w:color="auto"/>
        <w:bottom w:val="none" w:sz="0" w:space="0" w:color="auto"/>
        <w:right w:val="none" w:sz="0" w:space="0" w:color="auto"/>
      </w:divBdr>
    </w:div>
    <w:div w:id="378165102">
      <w:bodyDiv w:val="1"/>
      <w:marLeft w:val="0"/>
      <w:marRight w:val="0"/>
      <w:marTop w:val="0"/>
      <w:marBottom w:val="0"/>
      <w:divBdr>
        <w:top w:val="none" w:sz="0" w:space="0" w:color="auto"/>
        <w:left w:val="none" w:sz="0" w:space="0" w:color="auto"/>
        <w:bottom w:val="none" w:sz="0" w:space="0" w:color="auto"/>
        <w:right w:val="none" w:sz="0" w:space="0" w:color="auto"/>
      </w:divBdr>
    </w:div>
    <w:div w:id="387732358">
      <w:bodyDiv w:val="1"/>
      <w:marLeft w:val="0"/>
      <w:marRight w:val="0"/>
      <w:marTop w:val="0"/>
      <w:marBottom w:val="0"/>
      <w:divBdr>
        <w:top w:val="none" w:sz="0" w:space="0" w:color="auto"/>
        <w:left w:val="none" w:sz="0" w:space="0" w:color="auto"/>
        <w:bottom w:val="none" w:sz="0" w:space="0" w:color="auto"/>
        <w:right w:val="none" w:sz="0" w:space="0" w:color="auto"/>
      </w:divBdr>
    </w:div>
    <w:div w:id="445078175">
      <w:bodyDiv w:val="1"/>
      <w:marLeft w:val="0"/>
      <w:marRight w:val="0"/>
      <w:marTop w:val="0"/>
      <w:marBottom w:val="0"/>
      <w:divBdr>
        <w:top w:val="none" w:sz="0" w:space="0" w:color="auto"/>
        <w:left w:val="none" w:sz="0" w:space="0" w:color="auto"/>
        <w:bottom w:val="none" w:sz="0" w:space="0" w:color="auto"/>
        <w:right w:val="none" w:sz="0" w:space="0" w:color="auto"/>
      </w:divBdr>
    </w:div>
    <w:div w:id="447043569">
      <w:bodyDiv w:val="1"/>
      <w:marLeft w:val="0"/>
      <w:marRight w:val="0"/>
      <w:marTop w:val="0"/>
      <w:marBottom w:val="0"/>
      <w:divBdr>
        <w:top w:val="none" w:sz="0" w:space="0" w:color="auto"/>
        <w:left w:val="none" w:sz="0" w:space="0" w:color="auto"/>
        <w:bottom w:val="none" w:sz="0" w:space="0" w:color="auto"/>
        <w:right w:val="none" w:sz="0" w:space="0" w:color="auto"/>
      </w:divBdr>
    </w:div>
    <w:div w:id="572350455">
      <w:bodyDiv w:val="1"/>
      <w:marLeft w:val="0"/>
      <w:marRight w:val="0"/>
      <w:marTop w:val="0"/>
      <w:marBottom w:val="0"/>
      <w:divBdr>
        <w:top w:val="none" w:sz="0" w:space="0" w:color="auto"/>
        <w:left w:val="none" w:sz="0" w:space="0" w:color="auto"/>
        <w:bottom w:val="none" w:sz="0" w:space="0" w:color="auto"/>
        <w:right w:val="none" w:sz="0" w:space="0" w:color="auto"/>
      </w:divBdr>
    </w:div>
    <w:div w:id="696391263">
      <w:bodyDiv w:val="1"/>
      <w:marLeft w:val="0"/>
      <w:marRight w:val="0"/>
      <w:marTop w:val="0"/>
      <w:marBottom w:val="0"/>
      <w:divBdr>
        <w:top w:val="none" w:sz="0" w:space="0" w:color="auto"/>
        <w:left w:val="none" w:sz="0" w:space="0" w:color="auto"/>
        <w:bottom w:val="none" w:sz="0" w:space="0" w:color="auto"/>
        <w:right w:val="none" w:sz="0" w:space="0" w:color="auto"/>
      </w:divBdr>
    </w:div>
    <w:div w:id="696933135">
      <w:bodyDiv w:val="1"/>
      <w:marLeft w:val="0"/>
      <w:marRight w:val="0"/>
      <w:marTop w:val="0"/>
      <w:marBottom w:val="0"/>
      <w:divBdr>
        <w:top w:val="none" w:sz="0" w:space="0" w:color="auto"/>
        <w:left w:val="none" w:sz="0" w:space="0" w:color="auto"/>
        <w:bottom w:val="none" w:sz="0" w:space="0" w:color="auto"/>
        <w:right w:val="none" w:sz="0" w:space="0" w:color="auto"/>
      </w:divBdr>
      <w:divsChild>
        <w:div w:id="1530101239">
          <w:marLeft w:val="0"/>
          <w:marRight w:val="0"/>
          <w:marTop w:val="0"/>
          <w:marBottom w:val="0"/>
          <w:divBdr>
            <w:top w:val="none" w:sz="0" w:space="0" w:color="auto"/>
            <w:left w:val="none" w:sz="0" w:space="0" w:color="auto"/>
            <w:bottom w:val="none" w:sz="0" w:space="0" w:color="auto"/>
            <w:right w:val="none" w:sz="0" w:space="0" w:color="auto"/>
          </w:divBdr>
          <w:divsChild>
            <w:div w:id="1066148889">
              <w:marLeft w:val="0"/>
              <w:marRight w:val="0"/>
              <w:marTop w:val="0"/>
              <w:marBottom w:val="0"/>
              <w:divBdr>
                <w:top w:val="none" w:sz="0" w:space="0" w:color="auto"/>
                <w:left w:val="none" w:sz="0" w:space="0" w:color="auto"/>
                <w:bottom w:val="none" w:sz="0" w:space="0" w:color="auto"/>
                <w:right w:val="none" w:sz="0" w:space="0" w:color="auto"/>
              </w:divBdr>
              <w:divsChild>
                <w:div w:id="71500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469222">
      <w:bodyDiv w:val="1"/>
      <w:marLeft w:val="0"/>
      <w:marRight w:val="0"/>
      <w:marTop w:val="0"/>
      <w:marBottom w:val="0"/>
      <w:divBdr>
        <w:top w:val="none" w:sz="0" w:space="0" w:color="auto"/>
        <w:left w:val="none" w:sz="0" w:space="0" w:color="auto"/>
        <w:bottom w:val="none" w:sz="0" w:space="0" w:color="auto"/>
        <w:right w:val="none" w:sz="0" w:space="0" w:color="auto"/>
      </w:divBdr>
    </w:div>
    <w:div w:id="824667883">
      <w:bodyDiv w:val="1"/>
      <w:marLeft w:val="0"/>
      <w:marRight w:val="0"/>
      <w:marTop w:val="0"/>
      <w:marBottom w:val="0"/>
      <w:divBdr>
        <w:top w:val="none" w:sz="0" w:space="0" w:color="auto"/>
        <w:left w:val="none" w:sz="0" w:space="0" w:color="auto"/>
        <w:bottom w:val="none" w:sz="0" w:space="0" w:color="auto"/>
        <w:right w:val="none" w:sz="0" w:space="0" w:color="auto"/>
      </w:divBdr>
    </w:div>
    <w:div w:id="895581501">
      <w:bodyDiv w:val="1"/>
      <w:marLeft w:val="0"/>
      <w:marRight w:val="0"/>
      <w:marTop w:val="0"/>
      <w:marBottom w:val="0"/>
      <w:divBdr>
        <w:top w:val="none" w:sz="0" w:space="0" w:color="auto"/>
        <w:left w:val="none" w:sz="0" w:space="0" w:color="auto"/>
        <w:bottom w:val="none" w:sz="0" w:space="0" w:color="auto"/>
        <w:right w:val="none" w:sz="0" w:space="0" w:color="auto"/>
      </w:divBdr>
    </w:div>
    <w:div w:id="983391393">
      <w:bodyDiv w:val="1"/>
      <w:marLeft w:val="0"/>
      <w:marRight w:val="0"/>
      <w:marTop w:val="0"/>
      <w:marBottom w:val="0"/>
      <w:divBdr>
        <w:top w:val="none" w:sz="0" w:space="0" w:color="auto"/>
        <w:left w:val="none" w:sz="0" w:space="0" w:color="auto"/>
        <w:bottom w:val="none" w:sz="0" w:space="0" w:color="auto"/>
        <w:right w:val="none" w:sz="0" w:space="0" w:color="auto"/>
      </w:divBdr>
    </w:div>
    <w:div w:id="1017462290">
      <w:bodyDiv w:val="1"/>
      <w:marLeft w:val="0"/>
      <w:marRight w:val="0"/>
      <w:marTop w:val="0"/>
      <w:marBottom w:val="0"/>
      <w:divBdr>
        <w:top w:val="none" w:sz="0" w:space="0" w:color="auto"/>
        <w:left w:val="none" w:sz="0" w:space="0" w:color="auto"/>
        <w:bottom w:val="none" w:sz="0" w:space="0" w:color="auto"/>
        <w:right w:val="none" w:sz="0" w:space="0" w:color="auto"/>
      </w:divBdr>
    </w:div>
    <w:div w:id="1103496168">
      <w:bodyDiv w:val="1"/>
      <w:marLeft w:val="0"/>
      <w:marRight w:val="0"/>
      <w:marTop w:val="0"/>
      <w:marBottom w:val="0"/>
      <w:divBdr>
        <w:top w:val="none" w:sz="0" w:space="0" w:color="auto"/>
        <w:left w:val="none" w:sz="0" w:space="0" w:color="auto"/>
        <w:bottom w:val="none" w:sz="0" w:space="0" w:color="auto"/>
        <w:right w:val="none" w:sz="0" w:space="0" w:color="auto"/>
      </w:divBdr>
    </w:div>
    <w:div w:id="1197546876">
      <w:bodyDiv w:val="1"/>
      <w:marLeft w:val="0"/>
      <w:marRight w:val="0"/>
      <w:marTop w:val="0"/>
      <w:marBottom w:val="0"/>
      <w:divBdr>
        <w:top w:val="none" w:sz="0" w:space="0" w:color="auto"/>
        <w:left w:val="none" w:sz="0" w:space="0" w:color="auto"/>
        <w:bottom w:val="none" w:sz="0" w:space="0" w:color="auto"/>
        <w:right w:val="none" w:sz="0" w:space="0" w:color="auto"/>
      </w:divBdr>
    </w:div>
    <w:div w:id="1219365192">
      <w:bodyDiv w:val="1"/>
      <w:marLeft w:val="0"/>
      <w:marRight w:val="0"/>
      <w:marTop w:val="0"/>
      <w:marBottom w:val="0"/>
      <w:divBdr>
        <w:top w:val="none" w:sz="0" w:space="0" w:color="auto"/>
        <w:left w:val="none" w:sz="0" w:space="0" w:color="auto"/>
        <w:bottom w:val="none" w:sz="0" w:space="0" w:color="auto"/>
        <w:right w:val="none" w:sz="0" w:space="0" w:color="auto"/>
      </w:divBdr>
    </w:div>
    <w:div w:id="1242327120">
      <w:bodyDiv w:val="1"/>
      <w:marLeft w:val="0"/>
      <w:marRight w:val="0"/>
      <w:marTop w:val="0"/>
      <w:marBottom w:val="0"/>
      <w:divBdr>
        <w:top w:val="none" w:sz="0" w:space="0" w:color="auto"/>
        <w:left w:val="none" w:sz="0" w:space="0" w:color="auto"/>
        <w:bottom w:val="none" w:sz="0" w:space="0" w:color="auto"/>
        <w:right w:val="none" w:sz="0" w:space="0" w:color="auto"/>
      </w:divBdr>
    </w:div>
    <w:div w:id="1253777301">
      <w:bodyDiv w:val="1"/>
      <w:marLeft w:val="0"/>
      <w:marRight w:val="0"/>
      <w:marTop w:val="0"/>
      <w:marBottom w:val="0"/>
      <w:divBdr>
        <w:top w:val="none" w:sz="0" w:space="0" w:color="auto"/>
        <w:left w:val="none" w:sz="0" w:space="0" w:color="auto"/>
        <w:bottom w:val="none" w:sz="0" w:space="0" w:color="auto"/>
        <w:right w:val="none" w:sz="0" w:space="0" w:color="auto"/>
      </w:divBdr>
    </w:div>
    <w:div w:id="1263604978">
      <w:bodyDiv w:val="1"/>
      <w:marLeft w:val="0"/>
      <w:marRight w:val="0"/>
      <w:marTop w:val="0"/>
      <w:marBottom w:val="0"/>
      <w:divBdr>
        <w:top w:val="none" w:sz="0" w:space="0" w:color="auto"/>
        <w:left w:val="none" w:sz="0" w:space="0" w:color="auto"/>
        <w:bottom w:val="none" w:sz="0" w:space="0" w:color="auto"/>
        <w:right w:val="none" w:sz="0" w:space="0" w:color="auto"/>
      </w:divBdr>
    </w:div>
    <w:div w:id="1317690594">
      <w:bodyDiv w:val="1"/>
      <w:marLeft w:val="0"/>
      <w:marRight w:val="0"/>
      <w:marTop w:val="0"/>
      <w:marBottom w:val="0"/>
      <w:divBdr>
        <w:top w:val="none" w:sz="0" w:space="0" w:color="auto"/>
        <w:left w:val="none" w:sz="0" w:space="0" w:color="auto"/>
        <w:bottom w:val="none" w:sz="0" w:space="0" w:color="auto"/>
        <w:right w:val="none" w:sz="0" w:space="0" w:color="auto"/>
      </w:divBdr>
    </w:div>
    <w:div w:id="1357271001">
      <w:bodyDiv w:val="1"/>
      <w:marLeft w:val="0"/>
      <w:marRight w:val="0"/>
      <w:marTop w:val="0"/>
      <w:marBottom w:val="0"/>
      <w:divBdr>
        <w:top w:val="none" w:sz="0" w:space="0" w:color="auto"/>
        <w:left w:val="none" w:sz="0" w:space="0" w:color="auto"/>
        <w:bottom w:val="none" w:sz="0" w:space="0" w:color="auto"/>
        <w:right w:val="none" w:sz="0" w:space="0" w:color="auto"/>
      </w:divBdr>
    </w:div>
    <w:div w:id="1376390291">
      <w:bodyDiv w:val="1"/>
      <w:marLeft w:val="0"/>
      <w:marRight w:val="0"/>
      <w:marTop w:val="0"/>
      <w:marBottom w:val="0"/>
      <w:divBdr>
        <w:top w:val="none" w:sz="0" w:space="0" w:color="auto"/>
        <w:left w:val="none" w:sz="0" w:space="0" w:color="auto"/>
        <w:bottom w:val="none" w:sz="0" w:space="0" w:color="auto"/>
        <w:right w:val="none" w:sz="0" w:space="0" w:color="auto"/>
      </w:divBdr>
    </w:div>
    <w:div w:id="1378895407">
      <w:bodyDiv w:val="1"/>
      <w:marLeft w:val="0"/>
      <w:marRight w:val="0"/>
      <w:marTop w:val="0"/>
      <w:marBottom w:val="0"/>
      <w:divBdr>
        <w:top w:val="none" w:sz="0" w:space="0" w:color="auto"/>
        <w:left w:val="none" w:sz="0" w:space="0" w:color="auto"/>
        <w:bottom w:val="none" w:sz="0" w:space="0" w:color="auto"/>
        <w:right w:val="none" w:sz="0" w:space="0" w:color="auto"/>
      </w:divBdr>
    </w:div>
    <w:div w:id="1381323833">
      <w:bodyDiv w:val="1"/>
      <w:marLeft w:val="0"/>
      <w:marRight w:val="0"/>
      <w:marTop w:val="0"/>
      <w:marBottom w:val="0"/>
      <w:divBdr>
        <w:top w:val="none" w:sz="0" w:space="0" w:color="auto"/>
        <w:left w:val="none" w:sz="0" w:space="0" w:color="auto"/>
        <w:bottom w:val="none" w:sz="0" w:space="0" w:color="auto"/>
        <w:right w:val="none" w:sz="0" w:space="0" w:color="auto"/>
      </w:divBdr>
    </w:div>
    <w:div w:id="1417049159">
      <w:bodyDiv w:val="1"/>
      <w:marLeft w:val="0"/>
      <w:marRight w:val="0"/>
      <w:marTop w:val="0"/>
      <w:marBottom w:val="0"/>
      <w:divBdr>
        <w:top w:val="none" w:sz="0" w:space="0" w:color="auto"/>
        <w:left w:val="none" w:sz="0" w:space="0" w:color="auto"/>
        <w:bottom w:val="none" w:sz="0" w:space="0" w:color="auto"/>
        <w:right w:val="none" w:sz="0" w:space="0" w:color="auto"/>
      </w:divBdr>
    </w:div>
    <w:div w:id="1459103699">
      <w:bodyDiv w:val="1"/>
      <w:marLeft w:val="0"/>
      <w:marRight w:val="0"/>
      <w:marTop w:val="0"/>
      <w:marBottom w:val="0"/>
      <w:divBdr>
        <w:top w:val="none" w:sz="0" w:space="0" w:color="auto"/>
        <w:left w:val="none" w:sz="0" w:space="0" w:color="auto"/>
        <w:bottom w:val="none" w:sz="0" w:space="0" w:color="auto"/>
        <w:right w:val="none" w:sz="0" w:space="0" w:color="auto"/>
      </w:divBdr>
    </w:div>
    <w:div w:id="1483812262">
      <w:bodyDiv w:val="1"/>
      <w:marLeft w:val="0"/>
      <w:marRight w:val="0"/>
      <w:marTop w:val="0"/>
      <w:marBottom w:val="0"/>
      <w:divBdr>
        <w:top w:val="none" w:sz="0" w:space="0" w:color="auto"/>
        <w:left w:val="none" w:sz="0" w:space="0" w:color="auto"/>
        <w:bottom w:val="none" w:sz="0" w:space="0" w:color="auto"/>
        <w:right w:val="none" w:sz="0" w:space="0" w:color="auto"/>
      </w:divBdr>
    </w:div>
    <w:div w:id="1492401983">
      <w:bodyDiv w:val="1"/>
      <w:marLeft w:val="0"/>
      <w:marRight w:val="0"/>
      <w:marTop w:val="0"/>
      <w:marBottom w:val="0"/>
      <w:divBdr>
        <w:top w:val="none" w:sz="0" w:space="0" w:color="auto"/>
        <w:left w:val="none" w:sz="0" w:space="0" w:color="auto"/>
        <w:bottom w:val="none" w:sz="0" w:space="0" w:color="auto"/>
        <w:right w:val="none" w:sz="0" w:space="0" w:color="auto"/>
      </w:divBdr>
    </w:div>
    <w:div w:id="1495948565">
      <w:bodyDiv w:val="1"/>
      <w:marLeft w:val="0"/>
      <w:marRight w:val="0"/>
      <w:marTop w:val="0"/>
      <w:marBottom w:val="0"/>
      <w:divBdr>
        <w:top w:val="none" w:sz="0" w:space="0" w:color="auto"/>
        <w:left w:val="none" w:sz="0" w:space="0" w:color="auto"/>
        <w:bottom w:val="none" w:sz="0" w:space="0" w:color="auto"/>
        <w:right w:val="none" w:sz="0" w:space="0" w:color="auto"/>
      </w:divBdr>
    </w:div>
    <w:div w:id="1587112866">
      <w:bodyDiv w:val="1"/>
      <w:marLeft w:val="0"/>
      <w:marRight w:val="0"/>
      <w:marTop w:val="0"/>
      <w:marBottom w:val="0"/>
      <w:divBdr>
        <w:top w:val="none" w:sz="0" w:space="0" w:color="auto"/>
        <w:left w:val="none" w:sz="0" w:space="0" w:color="auto"/>
        <w:bottom w:val="none" w:sz="0" w:space="0" w:color="auto"/>
        <w:right w:val="none" w:sz="0" w:space="0" w:color="auto"/>
      </w:divBdr>
    </w:div>
    <w:div w:id="1612854122">
      <w:bodyDiv w:val="1"/>
      <w:marLeft w:val="0"/>
      <w:marRight w:val="0"/>
      <w:marTop w:val="0"/>
      <w:marBottom w:val="0"/>
      <w:divBdr>
        <w:top w:val="none" w:sz="0" w:space="0" w:color="auto"/>
        <w:left w:val="none" w:sz="0" w:space="0" w:color="auto"/>
        <w:bottom w:val="none" w:sz="0" w:space="0" w:color="auto"/>
        <w:right w:val="none" w:sz="0" w:space="0" w:color="auto"/>
      </w:divBdr>
    </w:div>
    <w:div w:id="1613513903">
      <w:bodyDiv w:val="1"/>
      <w:marLeft w:val="0"/>
      <w:marRight w:val="0"/>
      <w:marTop w:val="0"/>
      <w:marBottom w:val="0"/>
      <w:divBdr>
        <w:top w:val="none" w:sz="0" w:space="0" w:color="auto"/>
        <w:left w:val="none" w:sz="0" w:space="0" w:color="auto"/>
        <w:bottom w:val="none" w:sz="0" w:space="0" w:color="auto"/>
        <w:right w:val="none" w:sz="0" w:space="0" w:color="auto"/>
      </w:divBdr>
    </w:div>
    <w:div w:id="1657302353">
      <w:bodyDiv w:val="1"/>
      <w:marLeft w:val="0"/>
      <w:marRight w:val="0"/>
      <w:marTop w:val="0"/>
      <w:marBottom w:val="0"/>
      <w:divBdr>
        <w:top w:val="none" w:sz="0" w:space="0" w:color="auto"/>
        <w:left w:val="none" w:sz="0" w:space="0" w:color="auto"/>
        <w:bottom w:val="none" w:sz="0" w:space="0" w:color="auto"/>
        <w:right w:val="none" w:sz="0" w:space="0" w:color="auto"/>
      </w:divBdr>
    </w:div>
    <w:div w:id="1668240166">
      <w:bodyDiv w:val="1"/>
      <w:marLeft w:val="0"/>
      <w:marRight w:val="0"/>
      <w:marTop w:val="0"/>
      <w:marBottom w:val="0"/>
      <w:divBdr>
        <w:top w:val="none" w:sz="0" w:space="0" w:color="auto"/>
        <w:left w:val="none" w:sz="0" w:space="0" w:color="auto"/>
        <w:bottom w:val="none" w:sz="0" w:space="0" w:color="auto"/>
        <w:right w:val="none" w:sz="0" w:space="0" w:color="auto"/>
      </w:divBdr>
    </w:div>
    <w:div w:id="1721903791">
      <w:bodyDiv w:val="1"/>
      <w:marLeft w:val="0"/>
      <w:marRight w:val="0"/>
      <w:marTop w:val="0"/>
      <w:marBottom w:val="0"/>
      <w:divBdr>
        <w:top w:val="none" w:sz="0" w:space="0" w:color="auto"/>
        <w:left w:val="none" w:sz="0" w:space="0" w:color="auto"/>
        <w:bottom w:val="none" w:sz="0" w:space="0" w:color="auto"/>
        <w:right w:val="none" w:sz="0" w:space="0" w:color="auto"/>
      </w:divBdr>
    </w:div>
    <w:div w:id="1723824888">
      <w:bodyDiv w:val="1"/>
      <w:marLeft w:val="0"/>
      <w:marRight w:val="0"/>
      <w:marTop w:val="0"/>
      <w:marBottom w:val="0"/>
      <w:divBdr>
        <w:top w:val="none" w:sz="0" w:space="0" w:color="auto"/>
        <w:left w:val="none" w:sz="0" w:space="0" w:color="auto"/>
        <w:bottom w:val="none" w:sz="0" w:space="0" w:color="auto"/>
        <w:right w:val="none" w:sz="0" w:space="0" w:color="auto"/>
      </w:divBdr>
    </w:div>
    <w:div w:id="1773892909">
      <w:bodyDiv w:val="1"/>
      <w:marLeft w:val="0"/>
      <w:marRight w:val="0"/>
      <w:marTop w:val="0"/>
      <w:marBottom w:val="0"/>
      <w:divBdr>
        <w:top w:val="none" w:sz="0" w:space="0" w:color="auto"/>
        <w:left w:val="none" w:sz="0" w:space="0" w:color="auto"/>
        <w:bottom w:val="none" w:sz="0" w:space="0" w:color="auto"/>
        <w:right w:val="none" w:sz="0" w:space="0" w:color="auto"/>
      </w:divBdr>
    </w:div>
    <w:div w:id="1779523617">
      <w:bodyDiv w:val="1"/>
      <w:marLeft w:val="0"/>
      <w:marRight w:val="0"/>
      <w:marTop w:val="0"/>
      <w:marBottom w:val="0"/>
      <w:divBdr>
        <w:top w:val="none" w:sz="0" w:space="0" w:color="auto"/>
        <w:left w:val="none" w:sz="0" w:space="0" w:color="auto"/>
        <w:bottom w:val="none" w:sz="0" w:space="0" w:color="auto"/>
        <w:right w:val="none" w:sz="0" w:space="0" w:color="auto"/>
      </w:divBdr>
    </w:div>
    <w:div w:id="1805583160">
      <w:bodyDiv w:val="1"/>
      <w:marLeft w:val="0"/>
      <w:marRight w:val="0"/>
      <w:marTop w:val="0"/>
      <w:marBottom w:val="0"/>
      <w:divBdr>
        <w:top w:val="none" w:sz="0" w:space="0" w:color="auto"/>
        <w:left w:val="none" w:sz="0" w:space="0" w:color="auto"/>
        <w:bottom w:val="none" w:sz="0" w:space="0" w:color="auto"/>
        <w:right w:val="none" w:sz="0" w:space="0" w:color="auto"/>
      </w:divBdr>
    </w:div>
    <w:div w:id="1834183075">
      <w:bodyDiv w:val="1"/>
      <w:marLeft w:val="0"/>
      <w:marRight w:val="0"/>
      <w:marTop w:val="0"/>
      <w:marBottom w:val="0"/>
      <w:divBdr>
        <w:top w:val="none" w:sz="0" w:space="0" w:color="auto"/>
        <w:left w:val="none" w:sz="0" w:space="0" w:color="auto"/>
        <w:bottom w:val="none" w:sz="0" w:space="0" w:color="auto"/>
        <w:right w:val="none" w:sz="0" w:space="0" w:color="auto"/>
      </w:divBdr>
    </w:div>
    <w:div w:id="1844278676">
      <w:bodyDiv w:val="1"/>
      <w:marLeft w:val="0"/>
      <w:marRight w:val="0"/>
      <w:marTop w:val="0"/>
      <w:marBottom w:val="0"/>
      <w:divBdr>
        <w:top w:val="none" w:sz="0" w:space="0" w:color="auto"/>
        <w:left w:val="none" w:sz="0" w:space="0" w:color="auto"/>
        <w:bottom w:val="none" w:sz="0" w:space="0" w:color="auto"/>
        <w:right w:val="none" w:sz="0" w:space="0" w:color="auto"/>
      </w:divBdr>
    </w:div>
    <w:div w:id="1864249216">
      <w:bodyDiv w:val="1"/>
      <w:marLeft w:val="0"/>
      <w:marRight w:val="0"/>
      <w:marTop w:val="0"/>
      <w:marBottom w:val="0"/>
      <w:divBdr>
        <w:top w:val="none" w:sz="0" w:space="0" w:color="auto"/>
        <w:left w:val="none" w:sz="0" w:space="0" w:color="auto"/>
        <w:bottom w:val="none" w:sz="0" w:space="0" w:color="auto"/>
        <w:right w:val="none" w:sz="0" w:space="0" w:color="auto"/>
      </w:divBdr>
    </w:div>
    <w:div w:id="1878932510">
      <w:bodyDiv w:val="1"/>
      <w:marLeft w:val="0"/>
      <w:marRight w:val="0"/>
      <w:marTop w:val="0"/>
      <w:marBottom w:val="0"/>
      <w:divBdr>
        <w:top w:val="none" w:sz="0" w:space="0" w:color="auto"/>
        <w:left w:val="none" w:sz="0" w:space="0" w:color="auto"/>
        <w:bottom w:val="none" w:sz="0" w:space="0" w:color="auto"/>
        <w:right w:val="none" w:sz="0" w:space="0" w:color="auto"/>
      </w:divBdr>
    </w:div>
    <w:div w:id="1887061135">
      <w:bodyDiv w:val="1"/>
      <w:marLeft w:val="0"/>
      <w:marRight w:val="0"/>
      <w:marTop w:val="0"/>
      <w:marBottom w:val="0"/>
      <w:divBdr>
        <w:top w:val="none" w:sz="0" w:space="0" w:color="auto"/>
        <w:left w:val="none" w:sz="0" w:space="0" w:color="auto"/>
        <w:bottom w:val="none" w:sz="0" w:space="0" w:color="auto"/>
        <w:right w:val="none" w:sz="0" w:space="0" w:color="auto"/>
      </w:divBdr>
    </w:div>
    <w:div w:id="1911499966">
      <w:bodyDiv w:val="1"/>
      <w:marLeft w:val="0"/>
      <w:marRight w:val="0"/>
      <w:marTop w:val="0"/>
      <w:marBottom w:val="0"/>
      <w:divBdr>
        <w:top w:val="none" w:sz="0" w:space="0" w:color="auto"/>
        <w:left w:val="none" w:sz="0" w:space="0" w:color="auto"/>
        <w:bottom w:val="none" w:sz="0" w:space="0" w:color="auto"/>
        <w:right w:val="none" w:sz="0" w:space="0" w:color="auto"/>
      </w:divBdr>
    </w:div>
    <w:div w:id="1957637586">
      <w:bodyDiv w:val="1"/>
      <w:marLeft w:val="0"/>
      <w:marRight w:val="0"/>
      <w:marTop w:val="0"/>
      <w:marBottom w:val="0"/>
      <w:divBdr>
        <w:top w:val="none" w:sz="0" w:space="0" w:color="auto"/>
        <w:left w:val="none" w:sz="0" w:space="0" w:color="auto"/>
        <w:bottom w:val="none" w:sz="0" w:space="0" w:color="auto"/>
        <w:right w:val="none" w:sz="0" w:space="0" w:color="auto"/>
      </w:divBdr>
    </w:div>
    <w:div w:id="1957982228">
      <w:bodyDiv w:val="1"/>
      <w:marLeft w:val="0"/>
      <w:marRight w:val="0"/>
      <w:marTop w:val="0"/>
      <w:marBottom w:val="0"/>
      <w:divBdr>
        <w:top w:val="none" w:sz="0" w:space="0" w:color="auto"/>
        <w:left w:val="none" w:sz="0" w:space="0" w:color="auto"/>
        <w:bottom w:val="none" w:sz="0" w:space="0" w:color="auto"/>
        <w:right w:val="none" w:sz="0" w:space="0" w:color="auto"/>
      </w:divBdr>
    </w:div>
    <w:div w:id="1963921901">
      <w:bodyDiv w:val="1"/>
      <w:marLeft w:val="0"/>
      <w:marRight w:val="0"/>
      <w:marTop w:val="0"/>
      <w:marBottom w:val="0"/>
      <w:divBdr>
        <w:top w:val="none" w:sz="0" w:space="0" w:color="auto"/>
        <w:left w:val="none" w:sz="0" w:space="0" w:color="auto"/>
        <w:bottom w:val="none" w:sz="0" w:space="0" w:color="auto"/>
        <w:right w:val="none" w:sz="0" w:space="0" w:color="auto"/>
      </w:divBdr>
    </w:div>
    <w:div w:id="1985428923">
      <w:bodyDiv w:val="1"/>
      <w:marLeft w:val="0"/>
      <w:marRight w:val="0"/>
      <w:marTop w:val="0"/>
      <w:marBottom w:val="0"/>
      <w:divBdr>
        <w:top w:val="none" w:sz="0" w:space="0" w:color="auto"/>
        <w:left w:val="none" w:sz="0" w:space="0" w:color="auto"/>
        <w:bottom w:val="none" w:sz="0" w:space="0" w:color="auto"/>
        <w:right w:val="none" w:sz="0" w:space="0" w:color="auto"/>
      </w:divBdr>
    </w:div>
    <w:div w:id="1999723430">
      <w:bodyDiv w:val="1"/>
      <w:marLeft w:val="0"/>
      <w:marRight w:val="0"/>
      <w:marTop w:val="0"/>
      <w:marBottom w:val="0"/>
      <w:divBdr>
        <w:top w:val="none" w:sz="0" w:space="0" w:color="auto"/>
        <w:left w:val="none" w:sz="0" w:space="0" w:color="auto"/>
        <w:bottom w:val="none" w:sz="0" w:space="0" w:color="auto"/>
        <w:right w:val="none" w:sz="0" w:space="0" w:color="auto"/>
      </w:divBdr>
    </w:div>
    <w:div w:id="2012290920">
      <w:bodyDiv w:val="1"/>
      <w:marLeft w:val="0"/>
      <w:marRight w:val="0"/>
      <w:marTop w:val="0"/>
      <w:marBottom w:val="0"/>
      <w:divBdr>
        <w:top w:val="none" w:sz="0" w:space="0" w:color="auto"/>
        <w:left w:val="none" w:sz="0" w:space="0" w:color="auto"/>
        <w:bottom w:val="none" w:sz="0" w:space="0" w:color="auto"/>
        <w:right w:val="none" w:sz="0" w:space="0" w:color="auto"/>
      </w:divBdr>
    </w:div>
    <w:div w:id="2020504019">
      <w:bodyDiv w:val="1"/>
      <w:marLeft w:val="0"/>
      <w:marRight w:val="0"/>
      <w:marTop w:val="0"/>
      <w:marBottom w:val="0"/>
      <w:divBdr>
        <w:top w:val="none" w:sz="0" w:space="0" w:color="auto"/>
        <w:left w:val="none" w:sz="0" w:space="0" w:color="auto"/>
        <w:bottom w:val="none" w:sz="0" w:space="0" w:color="auto"/>
        <w:right w:val="none" w:sz="0" w:space="0" w:color="auto"/>
      </w:divBdr>
    </w:div>
    <w:div w:id="2043049702">
      <w:bodyDiv w:val="1"/>
      <w:marLeft w:val="0"/>
      <w:marRight w:val="0"/>
      <w:marTop w:val="0"/>
      <w:marBottom w:val="0"/>
      <w:divBdr>
        <w:top w:val="none" w:sz="0" w:space="0" w:color="auto"/>
        <w:left w:val="none" w:sz="0" w:space="0" w:color="auto"/>
        <w:bottom w:val="none" w:sz="0" w:space="0" w:color="auto"/>
        <w:right w:val="none" w:sz="0" w:space="0" w:color="auto"/>
      </w:divBdr>
    </w:div>
    <w:div w:id="2055276734">
      <w:bodyDiv w:val="1"/>
      <w:marLeft w:val="0"/>
      <w:marRight w:val="0"/>
      <w:marTop w:val="0"/>
      <w:marBottom w:val="0"/>
      <w:divBdr>
        <w:top w:val="none" w:sz="0" w:space="0" w:color="auto"/>
        <w:left w:val="none" w:sz="0" w:space="0" w:color="auto"/>
        <w:bottom w:val="none" w:sz="0" w:space="0" w:color="auto"/>
        <w:right w:val="none" w:sz="0" w:space="0" w:color="auto"/>
      </w:divBdr>
    </w:div>
    <w:div w:id="2061317586">
      <w:bodyDiv w:val="1"/>
      <w:marLeft w:val="0"/>
      <w:marRight w:val="0"/>
      <w:marTop w:val="0"/>
      <w:marBottom w:val="0"/>
      <w:divBdr>
        <w:top w:val="none" w:sz="0" w:space="0" w:color="auto"/>
        <w:left w:val="none" w:sz="0" w:space="0" w:color="auto"/>
        <w:bottom w:val="none" w:sz="0" w:space="0" w:color="auto"/>
        <w:right w:val="none" w:sz="0" w:space="0" w:color="auto"/>
      </w:divBdr>
    </w:div>
    <w:div w:id="2095587340">
      <w:bodyDiv w:val="1"/>
      <w:marLeft w:val="0"/>
      <w:marRight w:val="0"/>
      <w:marTop w:val="0"/>
      <w:marBottom w:val="0"/>
      <w:divBdr>
        <w:top w:val="none" w:sz="0" w:space="0" w:color="auto"/>
        <w:left w:val="none" w:sz="0" w:space="0" w:color="auto"/>
        <w:bottom w:val="none" w:sz="0" w:space="0" w:color="auto"/>
        <w:right w:val="none" w:sz="0" w:space="0" w:color="auto"/>
      </w:divBdr>
    </w:div>
    <w:div w:id="2100059376">
      <w:bodyDiv w:val="1"/>
      <w:marLeft w:val="0"/>
      <w:marRight w:val="0"/>
      <w:marTop w:val="0"/>
      <w:marBottom w:val="0"/>
      <w:divBdr>
        <w:top w:val="none" w:sz="0" w:space="0" w:color="auto"/>
        <w:left w:val="none" w:sz="0" w:space="0" w:color="auto"/>
        <w:bottom w:val="none" w:sz="0" w:space="0" w:color="auto"/>
        <w:right w:val="none" w:sz="0" w:space="0" w:color="auto"/>
      </w:divBdr>
    </w:div>
    <w:div w:id="2114980432">
      <w:bodyDiv w:val="1"/>
      <w:marLeft w:val="0"/>
      <w:marRight w:val="0"/>
      <w:marTop w:val="0"/>
      <w:marBottom w:val="0"/>
      <w:divBdr>
        <w:top w:val="none" w:sz="0" w:space="0" w:color="auto"/>
        <w:left w:val="none" w:sz="0" w:space="0" w:color="auto"/>
        <w:bottom w:val="none" w:sz="0" w:space="0" w:color="auto"/>
        <w:right w:val="none" w:sz="0" w:space="0" w:color="auto"/>
      </w:divBdr>
    </w:div>
    <w:div w:id="2135901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rt-castings.co.uk/sand-casting-non-ferrous-casting.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ksan\AppData\Roaming\Microsoft\Templates\Report%20design%20(blank).dotx" TargetMode="Externa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856581</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2012-09-19T07:42:00+00:00</AssetStart>
    <FriendlyTitle xmlns="4873beb7-5857-4685-be1f-d57550cc96cc" xsi:nil="true"/>
    <MarketSpecific xmlns="4873beb7-5857-4685-be1f-d57550cc96cc">false</MarketSpecific>
    <TPNamespace xmlns="4873beb7-5857-4685-be1f-d57550cc96cc" xsi:nil="true"/>
    <PublishStatusLookup xmlns="4873beb7-5857-4685-be1f-d57550cc96cc">
      <Value>1622610</Value>
    </PublishStatusLookup>
    <APAuthor xmlns="4873beb7-5857-4685-be1f-d57550cc96cc">
      <UserInfo>
        <DisplayName>REDMOND\v-aptall</DisplayName>
        <AccountId>2566</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TP103457714</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AKu13</b:Tag>
    <b:SourceType>JournalArticle</b:SourceType>
    <b:Guid>{86A01018-FC53-4B24-BC4F-9259E6EA8E42}</b:Guid>
    <b:Title>Optimization of sand-casting process variables—a process window approach</b:Title>
    <b:Year>2013</b:Year>
    <b:JournalName>International Journal of Advanced Manufacturing Technology</b:JournalName>
    <b:Pages>695-709</b:Pages>
    <b:Issue>66</b:Issue>
    <b:Author>
      <b:Author>
        <b:Corporate>A. Kumaravadivel; U. Natarajan</b:Corporate>
      </b:Author>
    </b:Author>
    <b:City>London</b:City>
    <b:Month>05</b:Month>
    <b:Day>01</b:Day>
    <b:Publisher>Springer-Verlag</b:Publisher>
    <b:RefOrder>5</b:RefOrder>
  </b:Source>
  <b:Source>
    <b:Tag>Zhe18</b:Tag>
    <b:SourceType>JournalArticle</b:SourceType>
    <b:Guid>{908D078B-8EF7-4CA5-8985-6CA0A2B1A859}</b:Guid>
    <b:Author>
      <b:Author>
        <b:Corporate>Zheng Jun, Huang Binbin, Zhou Xingjian</b:Corporate>
      </b:Author>
    </b:Author>
    <b:Title>A low carbon process design method of sand casting based on process design parameters</b:Title>
    <b:JournalName>Journal of Cleaner Production</b:JournalName>
    <b:Year>2018</b:Year>
    <b:Pages>1408-1422</b:Pages>
    <b:Volume>197</b:Volume>
    <b:RefOrder>3</b:RefOrder>
  </b:Source>
  <b:Source>
    <b:Tag>Has12</b:Tag>
    <b:SourceType>JournalArticle</b:SourceType>
    <b:Guid>{9E119FA3-2EC0-469A-A760-EC105D1D9E9E}</b:Guid>
    <b:Author>
      <b:Author>
        <b:Corporate>Hassan Iqbal, Anwar K. Sheikh, AbdulHadi Al-Yousef, M. Younas</b:Corporate>
      </b:Author>
    </b:Author>
    <b:Title>Mold Design Optimization for Sand Casting of Complex Geometries Using Advance Simulation Tools</b:Title>
    <b:JournalName>Materials and Manufacturing Processes</b:JournalName>
    <b:Year>2012</b:Year>
    <b:Pages>775-785</b:Pages>
    <b:Volume>27</b:Volume>
    <b:Publisher>Taylor &amp; Francis Group, LLC</b:Publisher>
    <b:RefOrder>4</b:RefOrder>
  </b:Source>
  <b:Source>
    <b:Tag>Pen04</b:Tag>
    <b:SourceType>JournalArticle</b:SourceType>
    <b:Guid>{6BC4E183-434A-4A2C-9C09-4F8BBE1A49A9}</b:Guid>
    <b:Author>
      <b:Author>
        <b:Corporate>Penton Media Inc</b:Corporate>
      </b:Author>
    </b:Author>
    <b:Title>Sand/Binders/Preparation and Coremaking</b:Title>
    <b:JournalName>Foundry Management &amp; Technology </b:JournalName>
    <b:Year>2004</b:Year>
    <b:Pages>33-40</b:Pages>
    <b:Volume>132</b:Volume>
    <b:Issue>1</b:Issue>
    <b:RefOrder>1</b:RefOrder>
  </b:Source>
  <b:Source>
    <b:Tag>Gui16</b:Tag>
    <b:SourceType>InternetSite</b:SourceType>
    <b:Guid>{968E671B-10CA-4B36-BB30-974C33FA6B28}</b:Guid>
    <b:Title>Guide to Casting and Molding Processes</b:Title>
    <b:Year>2016</b:Year>
    <b:YearAccessed>2018</b:YearAccessed>
    <b:MonthAccessed>12</b:MonthAccessed>
    <b:DayAccessed>10</b:DayAccessed>
    <b:URL>https://pdfs.semanticscholar.org/2fa7/9ad6d87450d1f12ffb718ed58199b1bc7240.pdf</b:URL>
    <b:RefOrder>8</b:RefOrder>
  </b:Source>
  <b:Source>
    <b:Tag>Kha16</b:Tag>
    <b:SourceType>JournalArticle</b:SourceType>
    <b:Guid>{1ED3FD3E-793E-44EC-8709-EDD255B2523F}</b:Guid>
    <b:Title>Effect of molding parametres on chemically bonded sand mold propertiess</b:Title>
    <b:Year>2016</b:Year>
    <b:Author>
      <b:Author>
        <b:Corporate>Khandewal Himanshu, Ravi B</b:Corporate>
      </b:Author>
    </b:Author>
    <b:JournalName>Journal Of Manufacturing Processes</b:JournalName>
    <b:Pages>127-133</b:Pages>
    <b:Volume>22</b:Volume>
    <b:RefOrder>6</b:RefOrder>
  </b:Source>
  <b:Source>
    <b:Tag>MTD16</b:Tag>
    <b:SourceType>DocumentFromInternetSite</b:SourceType>
    <b:Guid>{DDFB45E8-0146-48FC-A090-DFDC93C3A9E2}</b:Guid>
    <b:Title>www.mancusochemicals.com</b:Title>
    <b:Year>2016</b:Year>
    <b:Author>
      <b:Author>
        <b:Corporate>MTDS Cold Box Binder System </b:Corporate>
      </b:Author>
    </b:Author>
    <b:YearAccessed>2018</b:YearAccessed>
    <b:MonthAccessed>12</b:MonthAccessed>
    <b:DayAccessed>10</b:DayAccessed>
    <b:URL>http://www.mancusochemicals.com/wp-content/uploads/2013/05/Cold-Box-Binder-Use.pdf</b:URL>
    <b:RefOrder>10</b:RefOrder>
  </b:Source>
  <b:Source>
    <b:Tag>Unk181</b:Tag>
    <b:SourceType>InternetSite</b:SourceType>
    <b:Guid>{6CF41852-79D5-4CEF-9262-F18F5FDAF203}</b:Guid>
    <b:Title>www.novacast.co.uk</b:Title>
    <b:Year>2018</b:Year>
    <b:YearAccessed>2018</b:YearAccessed>
    <b:MonthAccessed>12</b:MonthAccessed>
    <b:DayAccessed>15</b:DayAccessed>
    <b:URL>https://www.novacast.co.uk/services/casting/gravity-die-casting/</b:URL>
    <b:Author>
      <b:Author>
        <b:NameList>
          <b:Person>
            <b:Last>Unknown</b:Last>
          </b:Person>
        </b:NameList>
      </b:Author>
    </b:Author>
    <b:RefOrder>12</b:RefOrder>
  </b:Source>
  <b:Source>
    <b:Tag>MRT18</b:Tag>
    <b:SourceType>InternetSite</b:SourceType>
    <b:Guid>{C0C69F34-9ADC-40C5-B0E5-14FA06C3563A}</b:Guid>
    <b:Author>
      <b:Author>
        <b:Corporate>MRT Castings Limited</b:Corporate>
      </b:Author>
    </b:Author>
    <b:Title>www.mrt-castings.co.uk</b:Title>
    <b:Year>2018</b:Year>
    <b:YearAccessed>2018</b:YearAccessed>
    <b:MonthAccessed>12</b:MonthAccessed>
    <b:DayAccessed>15</b:DayAccessed>
    <b:URL>https://www.mrt-castings.co.uk/pressure-diecasting-methods.html</b:URL>
    <b:RefOrder>14</b:RefOrder>
  </b:Source>
  <b:Source>
    <b:Tag>Unk17</b:Tag>
    <b:SourceType>InternetSite</b:SourceType>
    <b:Guid>{60C5E6F4-FB06-4933-97AF-19E6F0DE9D96}</b:Guid>
    <b:Author>
      <b:Author>
        <b:NameList>
          <b:Person>
            <b:Last>Unknown</b:Last>
          </b:Person>
        </b:NameList>
      </b:Author>
    </b:Author>
    <b:Title>www.carltondie.com</b:Title>
    <b:Year>2017</b:Year>
    <b:YearAccessed>2018</b:YearAccessed>
    <b:MonthAccessed>12</b:MonthAccessed>
    <b:DayAccessed>11</b:DayAccessed>
    <b:URL>https://www.carltondie.com/gravity-die-casting/</b:URL>
    <b:RefOrder>15</b:RefOrder>
  </b:Source>
  <b:Source>
    <b:Tag>Unk16</b:Tag>
    <b:SourceType>InternetSite</b:SourceType>
    <b:Guid>{AE12F85F-8187-4DA7-9A5A-3249E08C8C31}</b:Guid>
    <b:Author>
      <b:Author>
        <b:NameList>
          <b:Person>
            <b:Last>Unknown</b:Last>
          </b:Person>
        </b:NameList>
      </b:Author>
    </b:Author>
    <b:Title>www.expertsmind.com</b:Title>
    <b:Year>2016</b:Year>
    <b:YearAccessed>2018</b:YearAccessed>
    <b:MonthAccessed>12</b:MonthAccessed>
    <b:DayAccessed>11</b:DayAccessed>
    <b:URL>http://www.expertsmind.com/questions/gravity-die-casting-3019940.aspx</b:URL>
    <b:RefOrder>13</b:RefOrder>
  </b:Source>
  <b:Source>
    <b:Tag>Unk14</b:Tag>
    <b:SourceType>InternetSite</b:SourceType>
    <b:Guid>{9266B059-B1AF-4F29-BE08-B8DC8ED5442B}</b:Guid>
    <b:Author>
      <b:Author>
        <b:NameList>
          <b:Person>
            <b:Last>Unknown</b:Last>
          </b:Person>
        </b:NameList>
      </b:Author>
    </b:Author>
    <b:Title>www,mechanicatech.com</b:Title>
    <b:Year>2014</b:Year>
    <b:YearAccessed>2018</b:YearAccessed>
    <b:MonthAccessed>11</b:MonthAccessed>
    <b:DayAccessed>30</b:DayAccessed>
    <b:URL>http://www.mechanicatech.com/Casting/resources/sandcasting1.jpg</b:URL>
    <b:RefOrder>2</b:RefOrder>
  </b:Source>
  <b:Source>
    <b:Tag>Che17</b:Tag>
    <b:SourceType>DocumentFromInternetSite</b:SourceType>
    <b:Guid>{6C632971-0996-403A-BB6C-C0F37FE54EEC}</b:Guid>
    <b:Author>
      <b:Author>
        <b:NameList>
          <b:Person>
            <b:Last>Chennu</b:Last>
            <b:First>Vinodh</b:First>
            <b:Middle>Reddy</b:Middle>
          </b:Person>
        </b:NameList>
      </b:Author>
    </b:Author>
    <b:Title>www.me-mechanicalengineering.com</b:Title>
    <b:Year>2017</b:Year>
    <b:YearAccessed>2018</b:YearAccessed>
    <b:MonthAccessed>11</b:MonthAccessed>
    <b:DayAccessed>30</b:DayAccessed>
    <b:URL>https://me-mechanicalengineering.com/casting-process-advantages-and-limitations/</b:URL>
    <b:Month>01</b:Month>
    <b:Day>03</b:Day>
    <b:RefOrder>7</b:RefOrder>
  </b:Source>
  <b:Source>
    <b:Tag>Sin12</b:Tag>
    <b:SourceType>InternetSite</b:SourceType>
    <b:Guid>{225DDDB9-7C99-4011-B4A8-D94C6C04B78D}</b:Guid>
    <b:Author>
      <b:Author>
        <b:Corporate>Sintokogio LTD</b:Corporate>
      </b:Author>
    </b:Author>
    <b:Title>www.sintoco.co.jp</b:Title>
    <b:Year>2012</b:Year>
    <b:YearAccessed>2018</b:YearAccessed>
    <b:MonthAccessed>12</b:MonthAccessed>
    <b:DayAccessed>04</b:DayAccessed>
    <b:URL>http://www.sinto.co.jp/en/product/foundry/core/khn/index.html</b:URL>
    <b:RefOrder>9</b:RefOrder>
  </b:Source>
  <b:Source>
    <b:Tag>Sou18</b:Tag>
    <b:SourceType>InternetSite</b:SourceType>
    <b:Guid>{0E13D5EF-69F4-4E03-A022-05DF1E15E0E5}</b:Guid>
    <b:Author>
      <b:Author>
        <b:Corporate>South African Institute of Foundrymen</b:Corporate>
      </b:Author>
    </b:Author>
    <b:Title>www.foundries.org.za</b:Title>
    <b:Year>2018</b:Year>
    <b:YearAccessed>2018</b:YearAccessed>
    <b:MonthAccessed>12</b:MonthAccessed>
    <b:DayAccessed>15</b:DayAccessed>
    <b:URL>http://www.foundries.org.za/event-registration/cores-and-core-making/</b:URL>
    <b:RefOrder>11</b:RefOrder>
  </b:Source>
</b:Sources>
</file>

<file path=customXml/itemProps1.xml><?xml version="1.0" encoding="utf-8"?>
<ds:datastoreItem xmlns:ds="http://schemas.openxmlformats.org/officeDocument/2006/customXml" ds:itemID="{9332E30D-EFB4-40E8-AB8F-C2E02C2E7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671810-3EF7-4C8E-BCBA-248ABE2BAB39}">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99EA1EC-B023-4266-9865-E1EDA122A8C9}">
  <ds:schemaRefs>
    <ds:schemaRef ds:uri="http://schemas.microsoft.com/sharepoint/v3/contenttype/forms"/>
  </ds:schemaRefs>
</ds:datastoreItem>
</file>

<file path=customXml/itemProps4.xml><?xml version="1.0" encoding="utf-8"?>
<ds:datastoreItem xmlns:ds="http://schemas.openxmlformats.org/officeDocument/2006/customXml" ds:itemID="{21047BBF-319D-4167-BF8A-2177B58FB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design (blank)</Template>
  <TotalTime>3626</TotalTime>
  <Pages>12</Pages>
  <Words>2355</Words>
  <Characters>13425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oksana gomzjakova</dc:creator>
  <cp:lastModifiedBy>oksana gomzjakova</cp:lastModifiedBy>
  <cp:revision>32</cp:revision>
  <dcterms:created xsi:type="dcterms:W3CDTF">2018-12-14T11:59:00Z</dcterms:created>
  <dcterms:modified xsi:type="dcterms:W3CDTF">2018-12-20T14:45:00Z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