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64BE" w:rsidRDefault="004664BE" w:rsidP="004664BE">
      <w:pPr>
        <w:rPr>
          <w:rFonts w:cs="Arial"/>
          <w:color w:val="58595B"/>
          <w:sz w:val="36"/>
          <w:szCs w:val="36"/>
        </w:rPr>
      </w:pPr>
      <w:r>
        <w:rPr>
          <w:rFonts w:cs="Arial"/>
          <w:color w:val="58595B"/>
          <w:sz w:val="36"/>
          <w:szCs w:val="36"/>
        </w:rPr>
        <w:t>Qualification: CIPD Diploma in Applied Human Resources</w:t>
      </w:r>
    </w:p>
    <w:p w:rsidR="004664BE" w:rsidRDefault="004664BE" w:rsidP="004664BE">
      <w:pPr>
        <w:rPr>
          <w:rFonts w:cs="Arial"/>
          <w:color w:val="58595B"/>
          <w:sz w:val="36"/>
          <w:szCs w:val="36"/>
        </w:rPr>
      </w:pPr>
    </w:p>
    <w:p w:rsidR="002A1C72" w:rsidRDefault="004664BE" w:rsidP="004664BE">
      <w:pPr>
        <w:rPr>
          <w:rFonts w:cs="Arial"/>
          <w:color w:val="58595B"/>
          <w:sz w:val="36"/>
          <w:szCs w:val="36"/>
        </w:rPr>
      </w:pPr>
      <w:r>
        <w:rPr>
          <w:rFonts w:cs="Arial"/>
          <w:color w:val="58595B"/>
          <w:sz w:val="36"/>
          <w:szCs w:val="36"/>
        </w:rPr>
        <w:t>Module Name:</w:t>
      </w:r>
      <w:r w:rsidR="0049648C">
        <w:rPr>
          <w:rFonts w:cs="Arial"/>
          <w:color w:val="58595B"/>
          <w:sz w:val="36"/>
          <w:szCs w:val="36"/>
        </w:rPr>
        <w:t xml:space="preserve"> </w:t>
      </w:r>
      <w:r w:rsidR="00DE4829">
        <w:rPr>
          <w:rFonts w:cs="Arial"/>
          <w:color w:val="58595B"/>
          <w:sz w:val="36"/>
          <w:szCs w:val="36"/>
        </w:rPr>
        <w:t>Contributing to the management of Change</w:t>
      </w:r>
      <w:r w:rsidR="00FF434F">
        <w:rPr>
          <w:rFonts w:cs="Arial"/>
          <w:color w:val="58595B"/>
          <w:sz w:val="36"/>
          <w:szCs w:val="36"/>
        </w:rPr>
        <w:t xml:space="preserve"> (</w:t>
      </w:r>
      <w:r w:rsidR="00DE4829">
        <w:rPr>
          <w:rFonts w:cs="Arial"/>
          <w:color w:val="58595B"/>
          <w:sz w:val="36"/>
          <w:szCs w:val="36"/>
        </w:rPr>
        <w:t>Ref – 5AMOC</w:t>
      </w:r>
      <w:r w:rsidR="00FF434F">
        <w:rPr>
          <w:rFonts w:cs="Arial"/>
          <w:color w:val="58595B"/>
          <w:sz w:val="36"/>
          <w:szCs w:val="36"/>
        </w:rPr>
        <w:t>)</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bookmarkStart w:id="0" w:name="_GoBack"/>
      <w:bookmarkEnd w:id="0"/>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Student Name:</w:t>
      </w:r>
      <w:r w:rsidR="00E22B2B">
        <w:rPr>
          <w:rFonts w:cs="Arial"/>
          <w:color w:val="58595B"/>
          <w:sz w:val="36"/>
          <w:szCs w:val="36"/>
        </w:rPr>
        <w:t xml:space="preserve"> Wendy Roach</w:t>
      </w:r>
    </w:p>
    <w:p w:rsidR="004664BE" w:rsidRDefault="004664BE" w:rsidP="004664BE">
      <w:pPr>
        <w:rPr>
          <w:rFonts w:cs="Arial"/>
          <w:color w:val="58595B"/>
          <w:sz w:val="36"/>
          <w:szCs w:val="36"/>
        </w:rPr>
      </w:pPr>
      <w:r>
        <w:rPr>
          <w:rFonts w:cs="Arial"/>
          <w:color w:val="58595B"/>
          <w:sz w:val="36"/>
          <w:szCs w:val="36"/>
        </w:rPr>
        <w:t>Student Number:</w:t>
      </w:r>
      <w:r w:rsidR="00E22B2B">
        <w:rPr>
          <w:rFonts w:cs="Arial"/>
          <w:color w:val="58595B"/>
          <w:sz w:val="36"/>
          <w:szCs w:val="36"/>
        </w:rPr>
        <w:t xml:space="preserve"> 1907138</w:t>
      </w:r>
    </w:p>
    <w:p w:rsidR="004664BE" w:rsidRDefault="004664BE" w:rsidP="004664BE">
      <w:pPr>
        <w:rPr>
          <w:rFonts w:cs="Arial"/>
          <w:color w:val="58595B"/>
          <w:sz w:val="36"/>
          <w:szCs w:val="36"/>
        </w:rPr>
      </w:pPr>
      <w:r>
        <w:rPr>
          <w:rFonts w:cs="Arial"/>
          <w:color w:val="58595B"/>
          <w:sz w:val="36"/>
          <w:szCs w:val="36"/>
        </w:rPr>
        <w:t>CIPD Membership Number:</w:t>
      </w:r>
      <w:r w:rsidR="00E22B2B">
        <w:rPr>
          <w:rFonts w:cs="Arial"/>
          <w:color w:val="58595B"/>
          <w:sz w:val="36"/>
          <w:szCs w:val="36"/>
        </w:rPr>
        <w:t xml:space="preserve"> 55521124</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 xml:space="preserve">Signed: </w:t>
      </w:r>
      <w:r w:rsidR="005018EE">
        <w:rPr>
          <w:rFonts w:cs="Arial"/>
          <w:color w:val="58595B"/>
          <w:sz w:val="36"/>
          <w:szCs w:val="36"/>
        </w:rPr>
        <w:t>Wendy Roach</w:t>
      </w:r>
    </w:p>
    <w:p w:rsidR="004664BE" w:rsidRDefault="004664BE" w:rsidP="004664BE">
      <w:pPr>
        <w:rPr>
          <w:rFonts w:cs="Arial"/>
          <w:color w:val="58595B"/>
          <w:sz w:val="36"/>
          <w:szCs w:val="36"/>
        </w:rPr>
      </w:pPr>
      <w:r>
        <w:rPr>
          <w:rFonts w:cs="Arial"/>
          <w:color w:val="58595B"/>
          <w:sz w:val="36"/>
          <w:szCs w:val="36"/>
        </w:rPr>
        <w:t xml:space="preserve">Date: </w:t>
      </w:r>
      <w:r w:rsidR="00E91572">
        <w:rPr>
          <w:rFonts w:cs="Arial"/>
          <w:color w:val="58595B"/>
          <w:sz w:val="36"/>
          <w:szCs w:val="36"/>
        </w:rPr>
        <w:t>6</w:t>
      </w:r>
      <w:r w:rsidR="00E91572" w:rsidRPr="00E91572">
        <w:rPr>
          <w:rFonts w:cs="Arial"/>
          <w:color w:val="58595B"/>
          <w:sz w:val="36"/>
          <w:szCs w:val="36"/>
          <w:vertAlign w:val="superscript"/>
        </w:rPr>
        <w:t>th</w:t>
      </w:r>
      <w:r w:rsidR="00E91572">
        <w:rPr>
          <w:rFonts w:cs="Arial"/>
          <w:color w:val="58595B"/>
          <w:sz w:val="36"/>
          <w:szCs w:val="36"/>
        </w:rPr>
        <w:t xml:space="preserve"> January 2021</w:t>
      </w:r>
    </w:p>
    <w:p w:rsidR="00F16A4E" w:rsidRDefault="00F16A4E" w:rsidP="004664BE">
      <w:pPr>
        <w:rPr>
          <w:rFonts w:cs="Arial"/>
          <w:color w:val="58595B"/>
          <w:sz w:val="36"/>
          <w:szCs w:val="36"/>
        </w:rPr>
      </w:pPr>
    </w:p>
    <w:p w:rsidR="00F16A4E" w:rsidRDefault="00F16A4E" w:rsidP="004664BE">
      <w:pPr>
        <w:rPr>
          <w:rFonts w:cs="Arial"/>
          <w:color w:val="58595B"/>
          <w:sz w:val="36"/>
          <w:szCs w:val="36"/>
        </w:rPr>
      </w:pPr>
    </w:p>
    <w:p w:rsidR="00F16A4E" w:rsidRDefault="00F16A4E" w:rsidP="004664BE">
      <w:pPr>
        <w:rPr>
          <w:rFonts w:cs="Arial"/>
          <w:color w:val="58595B"/>
          <w:sz w:val="36"/>
          <w:szCs w:val="36"/>
        </w:rPr>
      </w:pPr>
    </w:p>
    <w:p w:rsidR="000124FE" w:rsidRDefault="000124FE">
      <w:pPr>
        <w:spacing w:after="160" w:line="259" w:lineRule="auto"/>
        <w:rPr>
          <w:rFonts w:cs="Arial"/>
          <w:color w:val="58595B"/>
          <w:sz w:val="36"/>
          <w:szCs w:val="36"/>
        </w:rPr>
      </w:pPr>
    </w:p>
    <w:p w:rsidR="00336F3B" w:rsidRPr="00336F3B" w:rsidRDefault="00336F3B" w:rsidP="00336F3B">
      <w:pPr>
        <w:sectPr w:rsidR="00336F3B" w:rsidRPr="00336F3B">
          <w:pgSz w:w="11906" w:h="16838"/>
          <w:pgMar w:top="1440" w:right="1440" w:bottom="1440" w:left="1440" w:header="708" w:footer="708" w:gutter="0"/>
          <w:cols w:space="708"/>
          <w:docGrid w:linePitch="360"/>
        </w:sectPr>
      </w:pPr>
    </w:p>
    <w:tbl>
      <w:tblPr>
        <w:tblStyle w:val="TableGrid"/>
        <w:tblpPr w:leftFromText="180" w:rightFromText="180" w:vertAnchor="text" w:horzAnchor="margin" w:tblpY="-374"/>
        <w:tblW w:w="0" w:type="auto"/>
        <w:tblLook w:val="04A0" w:firstRow="1" w:lastRow="0" w:firstColumn="1" w:lastColumn="0" w:noHBand="0" w:noVBand="1"/>
      </w:tblPr>
      <w:tblGrid>
        <w:gridCol w:w="8737"/>
      </w:tblGrid>
      <w:tr w:rsidR="00BD7E33" w:rsidRPr="00BD7E33" w:rsidTr="00CB3C0D">
        <w:tc>
          <w:tcPr>
            <w:tcW w:w="8737" w:type="dxa"/>
          </w:tcPr>
          <w:p w:rsidR="009D553A" w:rsidRPr="00BD7E33" w:rsidRDefault="00063902" w:rsidP="009D553A">
            <w:pPr>
              <w:spacing w:after="200" w:line="276" w:lineRule="auto"/>
              <w:jc w:val="center"/>
              <w:rPr>
                <w:rFonts w:cs="Arial"/>
                <w:b/>
                <w:color w:val="2F5496" w:themeColor="accent5" w:themeShade="BF"/>
                <w:sz w:val="24"/>
                <w:szCs w:val="24"/>
                <w:u w:val="single"/>
              </w:rPr>
            </w:pPr>
            <w:r w:rsidRPr="00BD7E33">
              <w:rPr>
                <w:rFonts w:cs="Arial"/>
                <w:b/>
                <w:color w:val="2F5496" w:themeColor="accent5" w:themeShade="BF"/>
                <w:sz w:val="24"/>
                <w:szCs w:val="24"/>
                <w:u w:val="single"/>
              </w:rPr>
              <w:lastRenderedPageBreak/>
              <w:t>Evidence</w:t>
            </w:r>
          </w:p>
          <w:p w:rsidR="009D553A" w:rsidRPr="00BD7E33" w:rsidRDefault="009D553A" w:rsidP="009D553A">
            <w:pPr>
              <w:spacing w:after="200" w:line="276" w:lineRule="auto"/>
              <w:jc w:val="center"/>
              <w:rPr>
                <w:rFonts w:cs="Arial"/>
                <w:b/>
                <w:color w:val="2F5496" w:themeColor="accent5" w:themeShade="BF"/>
                <w:sz w:val="24"/>
                <w:szCs w:val="24"/>
                <w:u w:val="single"/>
              </w:rPr>
            </w:pPr>
          </w:p>
          <w:p w:rsidR="00743CFF" w:rsidRPr="00BD7E33" w:rsidRDefault="00743CFF" w:rsidP="00743CFF">
            <w:pPr>
              <w:spacing w:after="200" w:line="276" w:lineRule="auto"/>
              <w:rPr>
                <w:rFonts w:cs="Arial"/>
                <w:color w:val="2F5496" w:themeColor="accent5" w:themeShade="BF"/>
              </w:rPr>
            </w:pPr>
            <w:r w:rsidRPr="00BD7E33">
              <w:rPr>
                <w:rFonts w:cs="Arial"/>
                <w:color w:val="2F5496" w:themeColor="accent5" w:themeShade="BF"/>
              </w:rPr>
              <w:t xml:space="preserve">Appendix 1 – </w:t>
            </w:r>
            <w:r w:rsidR="00095F8A" w:rsidRPr="00BD7E33">
              <w:rPr>
                <w:rFonts w:cs="Arial"/>
                <w:color w:val="2F5496" w:themeColor="accent5" w:themeShade="BF"/>
              </w:rPr>
              <w:t xml:space="preserve">Willis Towers Watson Data </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2 – </w:t>
            </w:r>
            <w:r w:rsidR="00095F8A" w:rsidRPr="00BD7E33">
              <w:rPr>
                <w:rFonts w:eastAsiaTheme="minorHAnsi" w:cs="Arial"/>
                <w:color w:val="2F5496" w:themeColor="accent5" w:themeShade="BF"/>
                <w:lang w:val="en-GB"/>
              </w:rPr>
              <w:t>Harvard Business Review</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3 – </w:t>
            </w:r>
            <w:r w:rsidR="00136977" w:rsidRPr="00BD7E33">
              <w:rPr>
                <w:rFonts w:eastAsiaTheme="minorHAnsi" w:cs="Arial"/>
                <w:color w:val="2F5496" w:themeColor="accent5" w:themeShade="BF"/>
                <w:lang w:val="en-GB"/>
              </w:rPr>
              <w:t>Employee questionnaire</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4 - </w:t>
            </w:r>
            <w:r w:rsidR="00136977" w:rsidRPr="00BD7E33">
              <w:rPr>
                <w:rFonts w:eastAsiaTheme="minorHAnsi" w:cs="Arial"/>
                <w:color w:val="2F5496" w:themeColor="accent5" w:themeShade="BF"/>
                <w:lang w:val="en-GB"/>
              </w:rPr>
              <w:t xml:space="preserve"> Employee questionnaire report</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5 – </w:t>
            </w:r>
            <w:r w:rsidR="00136977" w:rsidRPr="00BD7E33">
              <w:rPr>
                <w:rFonts w:eastAsiaTheme="minorHAnsi" w:cs="Arial"/>
                <w:color w:val="2F5496" w:themeColor="accent5" w:themeShade="BF"/>
                <w:lang w:val="en-GB"/>
              </w:rPr>
              <w:t>Making the intangible tangible session notes</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w:t>
            </w:r>
            <w:r w:rsidR="00136977" w:rsidRPr="00BD7E33">
              <w:rPr>
                <w:rFonts w:eastAsiaTheme="minorHAnsi" w:cs="Arial"/>
                <w:color w:val="2F5496" w:themeColor="accent5" w:themeShade="BF"/>
                <w:lang w:val="en-GB"/>
              </w:rPr>
              <w:t>6 – Power point Making the intangible tangible</w:t>
            </w:r>
          </w:p>
          <w:p w:rsidR="008716AD" w:rsidRPr="00BD7E33" w:rsidRDefault="008716AD"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 xml:space="preserve">Appendix 7 – </w:t>
            </w:r>
            <w:r w:rsidR="00FE638A" w:rsidRPr="00BD7E33">
              <w:rPr>
                <w:rFonts w:eastAsiaTheme="minorHAnsi" w:cs="Arial"/>
                <w:color w:val="2F5496" w:themeColor="accent5" w:themeShade="BF"/>
                <w:lang w:val="en-GB"/>
              </w:rPr>
              <w:t>Follow up report</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8 – Follow up report</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8a – Transformation Board Presentation</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9 – Benefits, Process and Costs</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9a – CMT report culture invest to save</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10 – Moving Ahead Together email</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11 – Culture Timeline</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11a – Key Deliverables Update</w:t>
            </w:r>
          </w:p>
          <w:p w:rsidR="00FE638A" w:rsidRPr="00BD7E33" w:rsidRDefault="00FE638A"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12 – Cabinet Report October 2019</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13 – First Tranche of Moving Ahead Together sessions</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14 – Moving Ahead Together presentation</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14a – Moving Ahead Together session outline</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14b – Notes for facilitators</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15 – Update report</w:t>
            </w:r>
          </w:p>
          <w:p w:rsidR="00793503" w:rsidRPr="00BD7E33" w:rsidRDefault="00793503"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15a – Update report</w:t>
            </w:r>
          </w:p>
          <w:p w:rsidR="00B247FF" w:rsidRPr="00BD7E33" w:rsidRDefault="00B247FF" w:rsidP="008716AD">
            <w:pPr>
              <w:spacing w:after="160" w:line="259" w:lineRule="auto"/>
              <w:rPr>
                <w:rFonts w:eastAsiaTheme="minorHAnsi" w:cs="Arial"/>
                <w:color w:val="2F5496" w:themeColor="accent5" w:themeShade="BF"/>
                <w:lang w:val="en-GB"/>
              </w:rPr>
            </w:pPr>
            <w:r w:rsidRPr="00BD7E33">
              <w:rPr>
                <w:rFonts w:eastAsiaTheme="minorHAnsi" w:cs="Arial"/>
                <w:color w:val="2F5496" w:themeColor="accent5" w:themeShade="BF"/>
                <w:lang w:val="en-GB"/>
              </w:rPr>
              <w:t>Appendix 16 – Café invite</w:t>
            </w:r>
          </w:p>
          <w:p w:rsidR="00743CFF" w:rsidRPr="00BD7E33" w:rsidRDefault="006C7ADD" w:rsidP="00743CFF">
            <w:pPr>
              <w:spacing w:after="200" w:line="276" w:lineRule="auto"/>
              <w:rPr>
                <w:color w:val="2F5496" w:themeColor="accent5" w:themeShade="BF"/>
              </w:rPr>
            </w:pPr>
            <w:r w:rsidRPr="00BD7E33">
              <w:rPr>
                <w:color w:val="2F5496" w:themeColor="accent5" w:themeShade="BF"/>
              </w:rPr>
              <w:t xml:space="preserve">Appendix 17 – </w:t>
            </w:r>
            <w:proofErr w:type="spellStart"/>
            <w:r w:rsidRPr="00BD7E33">
              <w:rPr>
                <w:color w:val="2F5496" w:themeColor="accent5" w:themeShade="BF"/>
              </w:rPr>
              <w:t>Behaviour</w:t>
            </w:r>
            <w:proofErr w:type="spellEnd"/>
            <w:r w:rsidRPr="00BD7E33">
              <w:rPr>
                <w:color w:val="2F5496" w:themeColor="accent5" w:themeShade="BF"/>
              </w:rPr>
              <w:t xml:space="preserve"> Standard Focus group workshop outline</w:t>
            </w:r>
          </w:p>
          <w:p w:rsidR="009D553A" w:rsidRPr="00BD7E33" w:rsidRDefault="009D553A" w:rsidP="00743CFF">
            <w:pPr>
              <w:spacing w:after="200" w:line="276" w:lineRule="auto"/>
              <w:rPr>
                <w:color w:val="2F5496" w:themeColor="accent5" w:themeShade="BF"/>
              </w:rPr>
            </w:pPr>
            <w:r w:rsidRPr="00BD7E33">
              <w:rPr>
                <w:color w:val="2F5496" w:themeColor="accent5" w:themeShade="BF"/>
              </w:rPr>
              <w:t xml:space="preserve">Appendix 18 – Your </w:t>
            </w:r>
            <w:proofErr w:type="spellStart"/>
            <w:r w:rsidRPr="00BD7E33">
              <w:rPr>
                <w:color w:val="2F5496" w:themeColor="accent5" w:themeShade="BF"/>
              </w:rPr>
              <w:t>Behaviour</w:t>
            </w:r>
            <w:proofErr w:type="spellEnd"/>
            <w:r w:rsidRPr="00BD7E33">
              <w:rPr>
                <w:color w:val="2F5496" w:themeColor="accent5" w:themeShade="BF"/>
              </w:rPr>
              <w:t xml:space="preserve"> Standard Relaunch</w:t>
            </w:r>
          </w:p>
          <w:p w:rsidR="00C86AD1" w:rsidRPr="00BD7E33" w:rsidRDefault="00C86AD1" w:rsidP="00CB3C0D">
            <w:pPr>
              <w:spacing w:after="160" w:line="259" w:lineRule="auto"/>
              <w:rPr>
                <w:rFonts w:cs="Arial"/>
                <w:color w:val="2F5496" w:themeColor="accent5" w:themeShade="BF"/>
              </w:rPr>
            </w:pPr>
          </w:p>
        </w:tc>
      </w:tr>
    </w:tbl>
    <w:p w:rsidR="000124FE" w:rsidRPr="00BD7E33" w:rsidRDefault="000124FE">
      <w:pPr>
        <w:spacing w:after="160" w:line="259" w:lineRule="auto"/>
        <w:rPr>
          <w:rFonts w:cs="Arial"/>
          <w:color w:val="2F5496" w:themeColor="accent5" w:themeShade="BF"/>
          <w:sz w:val="36"/>
          <w:szCs w:val="36"/>
        </w:rPr>
      </w:pPr>
    </w:p>
    <w:p w:rsidR="00336F3B" w:rsidRPr="00BD7E33" w:rsidRDefault="00336F3B">
      <w:pPr>
        <w:spacing w:after="160" w:line="259" w:lineRule="auto"/>
        <w:rPr>
          <w:rFonts w:cs="Arial"/>
          <w:color w:val="2F5496" w:themeColor="accent5" w:themeShade="BF"/>
          <w:sz w:val="36"/>
          <w:szCs w:val="36"/>
        </w:rPr>
      </w:pPr>
    </w:p>
    <w:p w:rsidR="001E2592" w:rsidRPr="00BD7E33" w:rsidRDefault="001E2592">
      <w:pPr>
        <w:spacing w:after="160" w:line="259" w:lineRule="auto"/>
        <w:rPr>
          <w:rFonts w:cs="Arial"/>
          <w:color w:val="2F5496" w:themeColor="accent5" w:themeShade="BF"/>
          <w:sz w:val="36"/>
          <w:szCs w:val="36"/>
        </w:rPr>
      </w:pPr>
    </w:p>
    <w:p w:rsidR="00DE4829" w:rsidRPr="00BD7E33" w:rsidRDefault="00DE4829">
      <w:pPr>
        <w:spacing w:after="160" w:line="259" w:lineRule="auto"/>
        <w:rPr>
          <w:rFonts w:cs="Arial"/>
          <w:color w:val="2F5496" w:themeColor="accent5" w:themeShade="BF"/>
          <w:sz w:val="36"/>
          <w:szCs w:val="36"/>
        </w:rPr>
      </w:pPr>
    </w:p>
    <w:p w:rsidR="002A1C72" w:rsidRPr="00BD7E33" w:rsidRDefault="002A1C72">
      <w:pPr>
        <w:spacing w:after="160" w:line="259" w:lineRule="auto"/>
        <w:rPr>
          <w:rFonts w:cs="Arial"/>
          <w:b/>
          <w:color w:val="2F5496" w:themeColor="accent5" w:themeShade="BF"/>
          <w:sz w:val="24"/>
          <w:szCs w:val="24"/>
          <w:u w:val="single"/>
        </w:rPr>
      </w:pPr>
      <w:r w:rsidRPr="00BD7E33">
        <w:rPr>
          <w:rFonts w:cs="Arial"/>
          <w:b/>
          <w:color w:val="2F5496" w:themeColor="accent5" w:themeShade="BF"/>
          <w:sz w:val="24"/>
          <w:szCs w:val="24"/>
          <w:u w:val="single"/>
        </w:rPr>
        <w:lastRenderedPageBreak/>
        <w:t>Introduction</w:t>
      </w:r>
    </w:p>
    <w:p w:rsidR="00C67FCD" w:rsidRPr="00BD7E33" w:rsidRDefault="00C67FCD">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In 2018 Pembrokeshire County Council embarked on a </w:t>
      </w:r>
      <w:r w:rsidR="00092325" w:rsidRPr="00BD7E33">
        <w:rPr>
          <w:rFonts w:cs="Arial"/>
          <w:color w:val="2F5496" w:themeColor="accent5" w:themeShade="BF"/>
          <w:sz w:val="24"/>
          <w:szCs w:val="24"/>
        </w:rPr>
        <w:t xml:space="preserve">whole </w:t>
      </w:r>
      <w:proofErr w:type="spellStart"/>
      <w:r w:rsidR="00092325" w:rsidRPr="00BD7E33">
        <w:rPr>
          <w:rFonts w:cs="Arial"/>
          <w:color w:val="2F5496" w:themeColor="accent5" w:themeShade="BF"/>
          <w:sz w:val="24"/>
          <w:szCs w:val="24"/>
        </w:rPr>
        <w:t>organisation</w:t>
      </w:r>
      <w:proofErr w:type="spellEnd"/>
      <w:r w:rsidR="003D3AAA" w:rsidRPr="00BD7E33">
        <w:rPr>
          <w:rFonts w:cs="Arial"/>
          <w:color w:val="2F5496" w:themeColor="accent5" w:themeShade="BF"/>
          <w:sz w:val="24"/>
          <w:szCs w:val="24"/>
        </w:rPr>
        <w:t xml:space="preserve"> </w:t>
      </w:r>
      <w:r w:rsidRPr="00BD7E33">
        <w:rPr>
          <w:rFonts w:cs="Arial"/>
          <w:color w:val="2F5496" w:themeColor="accent5" w:themeShade="BF"/>
          <w:sz w:val="24"/>
          <w:szCs w:val="24"/>
        </w:rPr>
        <w:t>T</w:t>
      </w:r>
      <w:r w:rsidR="00092325" w:rsidRPr="00BD7E33">
        <w:rPr>
          <w:rFonts w:cs="Arial"/>
          <w:color w:val="2F5496" w:themeColor="accent5" w:themeShade="BF"/>
          <w:sz w:val="24"/>
          <w:szCs w:val="24"/>
        </w:rPr>
        <w:t xml:space="preserve">ransformation </w:t>
      </w:r>
      <w:proofErr w:type="spellStart"/>
      <w:r w:rsidR="00092325" w:rsidRPr="00BD7E33">
        <w:rPr>
          <w:rFonts w:cs="Arial"/>
          <w:color w:val="2F5496" w:themeColor="accent5" w:themeShade="BF"/>
          <w:sz w:val="24"/>
          <w:szCs w:val="24"/>
        </w:rPr>
        <w:t>Programme</w:t>
      </w:r>
      <w:proofErr w:type="spellEnd"/>
      <w:r w:rsidR="00092325" w:rsidRPr="00BD7E33">
        <w:rPr>
          <w:rFonts w:cs="Arial"/>
          <w:color w:val="2F5496" w:themeColor="accent5" w:themeShade="BF"/>
          <w:sz w:val="24"/>
          <w:szCs w:val="24"/>
        </w:rPr>
        <w:t xml:space="preserve"> instigated</w:t>
      </w:r>
      <w:r w:rsidRPr="00BD7E33">
        <w:rPr>
          <w:rFonts w:cs="Arial"/>
          <w:color w:val="2F5496" w:themeColor="accent5" w:themeShade="BF"/>
          <w:sz w:val="24"/>
          <w:szCs w:val="24"/>
        </w:rPr>
        <w:t xml:space="preserve"> by the newly appointed Elected Members.</w:t>
      </w:r>
    </w:p>
    <w:p w:rsidR="00092325" w:rsidRPr="00BD7E33" w:rsidRDefault="00092325">
      <w:pPr>
        <w:spacing w:after="160" w:line="259" w:lineRule="auto"/>
        <w:rPr>
          <w:rFonts w:cs="Arial"/>
          <w:color w:val="2F5496" w:themeColor="accent5" w:themeShade="BF"/>
          <w:sz w:val="24"/>
          <w:szCs w:val="24"/>
        </w:rPr>
      </w:pPr>
      <w:r w:rsidRPr="00BD7E33">
        <w:rPr>
          <w:rFonts w:cs="Arial"/>
          <w:color w:val="2F5496" w:themeColor="accent5" w:themeShade="BF"/>
          <w:sz w:val="24"/>
          <w:szCs w:val="24"/>
        </w:rPr>
        <w:t>PCC has approximately 6000 employees working across five diverse directorates in both vocational and corporate roles.</w:t>
      </w:r>
    </w:p>
    <w:p w:rsidR="00C67FCD" w:rsidRPr="00BD7E33" w:rsidRDefault="00551640">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The </w:t>
      </w:r>
      <w:proofErr w:type="spellStart"/>
      <w:r w:rsidRPr="00BD7E33">
        <w:rPr>
          <w:rFonts w:cs="Arial"/>
          <w:color w:val="2F5496" w:themeColor="accent5" w:themeShade="BF"/>
          <w:sz w:val="24"/>
          <w:szCs w:val="24"/>
        </w:rPr>
        <w:t>programme</w:t>
      </w:r>
      <w:proofErr w:type="spellEnd"/>
      <w:r w:rsidRPr="00BD7E33">
        <w:rPr>
          <w:rFonts w:cs="Arial"/>
          <w:color w:val="2F5496" w:themeColor="accent5" w:themeShade="BF"/>
          <w:sz w:val="24"/>
          <w:szCs w:val="24"/>
        </w:rPr>
        <w:t xml:space="preserve"> </w:t>
      </w:r>
      <w:r w:rsidR="00C67FCD" w:rsidRPr="00BD7E33">
        <w:rPr>
          <w:rFonts w:cs="Arial"/>
          <w:color w:val="2F5496" w:themeColor="accent5" w:themeShade="BF"/>
          <w:sz w:val="24"/>
          <w:szCs w:val="24"/>
        </w:rPr>
        <w:t>include</w:t>
      </w:r>
      <w:r w:rsidRPr="00BD7E33">
        <w:rPr>
          <w:rFonts w:cs="Arial"/>
          <w:color w:val="2F5496" w:themeColor="accent5" w:themeShade="BF"/>
          <w:sz w:val="24"/>
          <w:szCs w:val="24"/>
        </w:rPr>
        <w:t>d</w:t>
      </w:r>
      <w:r w:rsidR="00C67FCD" w:rsidRPr="00BD7E33">
        <w:rPr>
          <w:rFonts w:cs="Arial"/>
          <w:color w:val="2F5496" w:themeColor="accent5" w:themeShade="BF"/>
          <w:sz w:val="24"/>
          <w:szCs w:val="24"/>
        </w:rPr>
        <w:t xml:space="preserve"> a number of changes to the </w:t>
      </w:r>
      <w:proofErr w:type="spellStart"/>
      <w:r w:rsidR="00C67FCD" w:rsidRPr="00BD7E33">
        <w:rPr>
          <w:rFonts w:cs="Arial"/>
          <w:color w:val="2F5496" w:themeColor="accent5" w:themeShade="BF"/>
          <w:sz w:val="24"/>
          <w:szCs w:val="24"/>
        </w:rPr>
        <w:t>organisation</w:t>
      </w:r>
      <w:proofErr w:type="spellEnd"/>
      <w:r w:rsidR="00C67FCD" w:rsidRPr="00BD7E33">
        <w:rPr>
          <w:rFonts w:cs="Arial"/>
          <w:color w:val="2F5496" w:themeColor="accent5" w:themeShade="BF"/>
          <w:sz w:val="24"/>
          <w:szCs w:val="24"/>
        </w:rPr>
        <w:t xml:space="preserve"> encompassing different </w:t>
      </w:r>
      <w:r w:rsidR="003D3AAA" w:rsidRPr="00BD7E33">
        <w:rPr>
          <w:rFonts w:cs="Arial"/>
          <w:color w:val="2F5496" w:themeColor="accent5" w:themeShade="BF"/>
          <w:sz w:val="24"/>
          <w:szCs w:val="24"/>
        </w:rPr>
        <w:t>work streams</w:t>
      </w:r>
      <w:r w:rsidR="00C67FCD" w:rsidRPr="00BD7E33">
        <w:rPr>
          <w:rFonts w:cs="Arial"/>
          <w:color w:val="2F5496" w:themeColor="accent5" w:themeShade="BF"/>
          <w:sz w:val="24"/>
          <w:szCs w:val="24"/>
        </w:rPr>
        <w:t xml:space="preserve"> that would align to deliver the overall desire of ‘</w:t>
      </w:r>
      <w:r w:rsidR="00C67FCD" w:rsidRPr="00BD7E33">
        <w:rPr>
          <w:rFonts w:cs="Arial"/>
          <w:i/>
          <w:color w:val="2F5496" w:themeColor="accent5" w:themeShade="BF"/>
          <w:sz w:val="24"/>
          <w:szCs w:val="24"/>
        </w:rPr>
        <w:t xml:space="preserve">delivering a modern and digitally competent </w:t>
      </w:r>
      <w:proofErr w:type="spellStart"/>
      <w:r w:rsidR="00C67FCD" w:rsidRPr="00BD7E33">
        <w:rPr>
          <w:rFonts w:cs="Arial"/>
          <w:i/>
          <w:color w:val="2F5496" w:themeColor="accent5" w:themeShade="BF"/>
          <w:sz w:val="24"/>
          <w:szCs w:val="24"/>
        </w:rPr>
        <w:t>organisation</w:t>
      </w:r>
      <w:proofErr w:type="spellEnd"/>
      <w:r w:rsidR="00C67FCD" w:rsidRPr="00BD7E33">
        <w:rPr>
          <w:rFonts w:cs="Arial"/>
          <w:i/>
          <w:color w:val="2F5496" w:themeColor="accent5" w:themeShade="BF"/>
          <w:sz w:val="24"/>
          <w:szCs w:val="24"/>
        </w:rPr>
        <w:t xml:space="preserve">’ </w:t>
      </w:r>
      <w:r w:rsidR="00C67FCD" w:rsidRPr="00BD7E33">
        <w:rPr>
          <w:rFonts w:cs="Arial"/>
          <w:color w:val="2F5496" w:themeColor="accent5" w:themeShade="BF"/>
          <w:sz w:val="24"/>
          <w:szCs w:val="24"/>
        </w:rPr>
        <w:t>that met the needs of Pembrokeshire.</w:t>
      </w:r>
    </w:p>
    <w:p w:rsidR="00C67FCD" w:rsidRPr="00BD7E33" w:rsidRDefault="00C67FCD">
      <w:pPr>
        <w:spacing w:after="160" w:line="259" w:lineRule="auto"/>
        <w:rPr>
          <w:rFonts w:cs="Arial"/>
          <w:color w:val="2F5496" w:themeColor="accent5" w:themeShade="BF"/>
          <w:sz w:val="24"/>
          <w:szCs w:val="24"/>
        </w:rPr>
      </w:pPr>
      <w:r w:rsidRPr="00BD7E33">
        <w:rPr>
          <w:rFonts w:cs="Arial"/>
          <w:color w:val="2F5496" w:themeColor="accent5" w:themeShade="BF"/>
          <w:sz w:val="24"/>
          <w:szCs w:val="24"/>
        </w:rPr>
        <w:t>These work streams</w:t>
      </w:r>
      <w:r w:rsidR="00092325" w:rsidRPr="00BD7E33">
        <w:rPr>
          <w:rFonts w:cs="Arial"/>
          <w:color w:val="2F5496" w:themeColor="accent5" w:themeShade="BF"/>
          <w:sz w:val="24"/>
          <w:szCs w:val="24"/>
        </w:rPr>
        <w:t xml:space="preserve"> include but are not limited to</w:t>
      </w:r>
      <w:r w:rsidRPr="00BD7E33">
        <w:rPr>
          <w:rFonts w:cs="Arial"/>
          <w:color w:val="2F5496" w:themeColor="accent5" w:themeShade="BF"/>
          <w:sz w:val="24"/>
          <w:szCs w:val="24"/>
        </w:rPr>
        <w:t>:-</w:t>
      </w:r>
    </w:p>
    <w:p w:rsidR="00C67FCD" w:rsidRPr="00BD7E33" w:rsidRDefault="00C67FCD" w:rsidP="007A250D">
      <w:pPr>
        <w:pStyle w:val="ListParagraph"/>
        <w:numPr>
          <w:ilvl w:val="0"/>
          <w:numId w:val="35"/>
        </w:numPr>
        <w:spacing w:line="259" w:lineRule="auto"/>
        <w:rPr>
          <w:rFonts w:cs="Arial"/>
          <w:color w:val="2F5496" w:themeColor="accent5" w:themeShade="BF"/>
          <w:sz w:val="24"/>
          <w:szCs w:val="24"/>
        </w:rPr>
      </w:pPr>
      <w:r w:rsidRPr="00BD7E33">
        <w:rPr>
          <w:rFonts w:cs="Arial"/>
          <w:color w:val="2F5496" w:themeColor="accent5" w:themeShade="BF"/>
          <w:sz w:val="24"/>
          <w:szCs w:val="24"/>
        </w:rPr>
        <w:t>Access to services – an audit of PCC buildings, their uses and potential or possible sale.</w:t>
      </w:r>
    </w:p>
    <w:p w:rsidR="00C67FCD" w:rsidRPr="00BD7E33" w:rsidRDefault="00C67FCD" w:rsidP="007A250D">
      <w:pPr>
        <w:pStyle w:val="ListParagraph"/>
        <w:numPr>
          <w:ilvl w:val="0"/>
          <w:numId w:val="35"/>
        </w:numPr>
        <w:spacing w:line="259" w:lineRule="auto"/>
        <w:rPr>
          <w:rFonts w:cs="Arial"/>
          <w:color w:val="2F5496" w:themeColor="accent5" w:themeShade="BF"/>
          <w:sz w:val="24"/>
          <w:szCs w:val="24"/>
        </w:rPr>
      </w:pPr>
      <w:r w:rsidRPr="00BD7E33">
        <w:rPr>
          <w:rFonts w:cs="Arial"/>
          <w:color w:val="2F5496" w:themeColor="accent5" w:themeShade="BF"/>
          <w:sz w:val="24"/>
          <w:szCs w:val="24"/>
        </w:rPr>
        <w:t>Agile working – introduction of agile working</w:t>
      </w:r>
      <w:r w:rsidR="007A250D" w:rsidRPr="00BD7E33">
        <w:rPr>
          <w:rFonts w:cs="Arial"/>
          <w:color w:val="2F5496" w:themeColor="accent5" w:themeShade="BF"/>
          <w:sz w:val="24"/>
          <w:szCs w:val="24"/>
        </w:rPr>
        <w:t>.</w:t>
      </w:r>
    </w:p>
    <w:p w:rsidR="00C67FCD" w:rsidRPr="00BD7E33" w:rsidRDefault="00C67FCD" w:rsidP="007A250D">
      <w:pPr>
        <w:pStyle w:val="ListParagraph"/>
        <w:numPr>
          <w:ilvl w:val="0"/>
          <w:numId w:val="35"/>
        </w:numPr>
        <w:spacing w:line="259" w:lineRule="auto"/>
        <w:rPr>
          <w:rFonts w:cs="Arial"/>
          <w:color w:val="2F5496" w:themeColor="accent5" w:themeShade="BF"/>
          <w:sz w:val="24"/>
          <w:szCs w:val="24"/>
        </w:rPr>
      </w:pPr>
      <w:r w:rsidRPr="00BD7E33">
        <w:rPr>
          <w:rFonts w:cs="Arial"/>
          <w:color w:val="2F5496" w:themeColor="accent5" w:themeShade="BF"/>
          <w:sz w:val="24"/>
          <w:szCs w:val="24"/>
        </w:rPr>
        <w:t>Culture Change</w:t>
      </w:r>
      <w:r w:rsidR="007A250D" w:rsidRPr="00BD7E33">
        <w:rPr>
          <w:rFonts w:cs="Arial"/>
          <w:color w:val="2F5496" w:themeColor="accent5" w:themeShade="BF"/>
          <w:sz w:val="24"/>
          <w:szCs w:val="24"/>
        </w:rPr>
        <w:t xml:space="preserve">/People </w:t>
      </w:r>
      <w:proofErr w:type="spellStart"/>
      <w:r w:rsidR="007A250D" w:rsidRPr="00BD7E33">
        <w:rPr>
          <w:rFonts w:cs="Arial"/>
          <w:color w:val="2F5496" w:themeColor="accent5" w:themeShade="BF"/>
          <w:sz w:val="24"/>
          <w:szCs w:val="24"/>
        </w:rPr>
        <w:t>Behaviour</w:t>
      </w:r>
      <w:proofErr w:type="spellEnd"/>
      <w:r w:rsidRPr="00BD7E33">
        <w:rPr>
          <w:rFonts w:cs="Arial"/>
          <w:color w:val="2F5496" w:themeColor="accent5" w:themeShade="BF"/>
          <w:sz w:val="24"/>
          <w:szCs w:val="24"/>
        </w:rPr>
        <w:t xml:space="preserve"> – review the </w:t>
      </w:r>
      <w:proofErr w:type="spellStart"/>
      <w:r w:rsidR="00551640" w:rsidRPr="00BD7E33">
        <w:rPr>
          <w:rFonts w:cs="Arial"/>
          <w:color w:val="2F5496" w:themeColor="accent5" w:themeShade="BF"/>
          <w:sz w:val="24"/>
          <w:szCs w:val="24"/>
        </w:rPr>
        <w:t>organisational</w:t>
      </w:r>
      <w:proofErr w:type="spellEnd"/>
      <w:r w:rsidRPr="00BD7E33">
        <w:rPr>
          <w:rFonts w:cs="Arial"/>
          <w:color w:val="2F5496" w:themeColor="accent5" w:themeShade="BF"/>
          <w:sz w:val="24"/>
          <w:szCs w:val="24"/>
        </w:rPr>
        <w:t xml:space="preserve"> vision to see if it is still fit for purpose</w:t>
      </w:r>
      <w:r w:rsidR="007A250D" w:rsidRPr="00BD7E33">
        <w:rPr>
          <w:rFonts w:cs="Arial"/>
          <w:color w:val="2F5496" w:themeColor="accent5" w:themeShade="BF"/>
          <w:sz w:val="24"/>
          <w:szCs w:val="24"/>
        </w:rPr>
        <w:t>.</w:t>
      </w:r>
    </w:p>
    <w:p w:rsidR="00551640" w:rsidRPr="00BD7E33" w:rsidRDefault="00C67FCD" w:rsidP="007A250D">
      <w:pPr>
        <w:pStyle w:val="ListParagraph"/>
        <w:numPr>
          <w:ilvl w:val="0"/>
          <w:numId w:val="35"/>
        </w:numPr>
        <w:spacing w:line="259" w:lineRule="auto"/>
        <w:rPr>
          <w:rFonts w:cs="Arial"/>
          <w:color w:val="2F5496" w:themeColor="accent5" w:themeShade="BF"/>
          <w:sz w:val="24"/>
          <w:szCs w:val="24"/>
        </w:rPr>
      </w:pPr>
      <w:r w:rsidRPr="00BD7E33">
        <w:rPr>
          <w:rFonts w:cs="Arial"/>
          <w:color w:val="2F5496" w:themeColor="accent5" w:themeShade="BF"/>
          <w:sz w:val="24"/>
          <w:szCs w:val="24"/>
        </w:rPr>
        <w:t xml:space="preserve">I.T. </w:t>
      </w:r>
      <w:r w:rsidR="00551640" w:rsidRPr="00BD7E33">
        <w:rPr>
          <w:rFonts w:cs="Arial"/>
          <w:color w:val="2F5496" w:themeColor="accent5" w:themeShade="BF"/>
          <w:sz w:val="24"/>
          <w:szCs w:val="24"/>
        </w:rPr>
        <w:t>–</w:t>
      </w:r>
      <w:r w:rsidRPr="00BD7E33">
        <w:rPr>
          <w:rFonts w:cs="Arial"/>
          <w:color w:val="2F5496" w:themeColor="accent5" w:themeShade="BF"/>
          <w:sz w:val="24"/>
          <w:szCs w:val="24"/>
        </w:rPr>
        <w:t xml:space="preserve"> </w:t>
      </w:r>
      <w:r w:rsidR="00551640" w:rsidRPr="00BD7E33">
        <w:rPr>
          <w:rFonts w:cs="Arial"/>
          <w:color w:val="2F5496" w:themeColor="accent5" w:themeShade="BF"/>
          <w:sz w:val="24"/>
          <w:szCs w:val="24"/>
        </w:rPr>
        <w:t>review of systems used. Intention to streamline services and become more digitally focused e.g. online appraisal process, use of A.I.</w:t>
      </w:r>
      <w:r w:rsidR="001B25EC" w:rsidRPr="00BD7E33">
        <w:rPr>
          <w:rFonts w:cs="Arial"/>
          <w:color w:val="2F5496" w:themeColor="accent5" w:themeShade="BF"/>
          <w:sz w:val="24"/>
          <w:szCs w:val="24"/>
        </w:rPr>
        <w:t xml:space="preserve">in the contact </w:t>
      </w:r>
      <w:proofErr w:type="spellStart"/>
      <w:r w:rsidR="001B25EC" w:rsidRPr="00BD7E33">
        <w:rPr>
          <w:rFonts w:cs="Arial"/>
          <w:color w:val="2F5496" w:themeColor="accent5" w:themeShade="BF"/>
          <w:sz w:val="24"/>
          <w:szCs w:val="24"/>
        </w:rPr>
        <w:t>centre</w:t>
      </w:r>
      <w:proofErr w:type="spellEnd"/>
      <w:r w:rsidR="001B25EC" w:rsidRPr="00BD7E33">
        <w:rPr>
          <w:rFonts w:cs="Arial"/>
          <w:color w:val="2F5496" w:themeColor="accent5" w:themeShade="BF"/>
          <w:sz w:val="24"/>
          <w:szCs w:val="24"/>
        </w:rPr>
        <w:t>.</w:t>
      </w:r>
      <w:r w:rsidR="00551640" w:rsidRPr="00BD7E33">
        <w:rPr>
          <w:rFonts w:cs="Arial"/>
          <w:color w:val="2F5496" w:themeColor="accent5" w:themeShade="BF"/>
          <w:sz w:val="24"/>
          <w:szCs w:val="24"/>
        </w:rPr>
        <w:t xml:space="preserve"> </w:t>
      </w:r>
    </w:p>
    <w:p w:rsidR="00092325" w:rsidRPr="00BD7E33" w:rsidRDefault="00092325" w:rsidP="007A250D">
      <w:pPr>
        <w:pStyle w:val="ListParagraph"/>
        <w:numPr>
          <w:ilvl w:val="0"/>
          <w:numId w:val="35"/>
        </w:numPr>
        <w:spacing w:line="259" w:lineRule="auto"/>
        <w:rPr>
          <w:rFonts w:cs="Arial"/>
          <w:color w:val="2F5496" w:themeColor="accent5" w:themeShade="BF"/>
          <w:sz w:val="24"/>
          <w:szCs w:val="24"/>
        </w:rPr>
      </w:pPr>
      <w:r w:rsidRPr="00BD7E33">
        <w:rPr>
          <w:rFonts w:cs="Arial"/>
          <w:color w:val="2F5496" w:themeColor="accent5" w:themeShade="BF"/>
          <w:sz w:val="24"/>
          <w:szCs w:val="24"/>
        </w:rPr>
        <w:t xml:space="preserve">Performance Management review – this would include appraisals, wellbeing, policies </w:t>
      </w:r>
      <w:r w:rsidR="007A250D" w:rsidRPr="00BD7E33">
        <w:rPr>
          <w:rFonts w:cs="Arial"/>
          <w:color w:val="2F5496" w:themeColor="accent5" w:themeShade="BF"/>
          <w:sz w:val="24"/>
          <w:szCs w:val="24"/>
        </w:rPr>
        <w:t>etc.</w:t>
      </w:r>
    </w:p>
    <w:p w:rsidR="00551640" w:rsidRPr="00BD7E33" w:rsidRDefault="00551640" w:rsidP="00C67FCD">
      <w:pPr>
        <w:spacing w:line="259" w:lineRule="auto"/>
        <w:rPr>
          <w:rFonts w:cs="Arial"/>
          <w:color w:val="2F5496" w:themeColor="accent5" w:themeShade="BF"/>
          <w:sz w:val="24"/>
          <w:szCs w:val="24"/>
        </w:rPr>
      </w:pPr>
    </w:p>
    <w:p w:rsidR="00551640" w:rsidRPr="00BD7E33" w:rsidRDefault="00551640" w:rsidP="00C67FCD">
      <w:pPr>
        <w:spacing w:line="259" w:lineRule="auto"/>
        <w:rPr>
          <w:rFonts w:cs="Arial"/>
          <w:color w:val="2F5496" w:themeColor="accent5" w:themeShade="BF"/>
          <w:sz w:val="24"/>
          <w:szCs w:val="24"/>
        </w:rPr>
      </w:pPr>
      <w:r w:rsidRPr="00BD7E33">
        <w:rPr>
          <w:rFonts w:cs="Arial"/>
          <w:color w:val="2F5496" w:themeColor="accent5" w:themeShade="BF"/>
          <w:sz w:val="24"/>
          <w:szCs w:val="24"/>
        </w:rPr>
        <w:t xml:space="preserve">The original timescale for completion was two years, however the </w:t>
      </w:r>
      <w:proofErr w:type="spellStart"/>
      <w:r w:rsidRPr="00BD7E33">
        <w:rPr>
          <w:rFonts w:cs="Arial"/>
          <w:color w:val="2F5496" w:themeColor="accent5" w:themeShade="BF"/>
          <w:sz w:val="24"/>
          <w:szCs w:val="24"/>
        </w:rPr>
        <w:t>Covid</w:t>
      </w:r>
      <w:proofErr w:type="spellEnd"/>
      <w:r w:rsidRPr="00BD7E33">
        <w:rPr>
          <w:rFonts w:cs="Arial"/>
          <w:color w:val="2F5496" w:themeColor="accent5" w:themeShade="BF"/>
          <w:sz w:val="24"/>
          <w:szCs w:val="24"/>
        </w:rPr>
        <w:t xml:space="preserve"> pandemic has affected some of the delivery and it is likely that the </w:t>
      </w:r>
      <w:proofErr w:type="spellStart"/>
      <w:r w:rsidRPr="00BD7E33">
        <w:rPr>
          <w:rFonts w:cs="Arial"/>
          <w:color w:val="2F5496" w:themeColor="accent5" w:themeShade="BF"/>
          <w:sz w:val="24"/>
          <w:szCs w:val="24"/>
        </w:rPr>
        <w:t>programme</w:t>
      </w:r>
      <w:proofErr w:type="spellEnd"/>
      <w:r w:rsidRPr="00BD7E33">
        <w:rPr>
          <w:rFonts w:cs="Arial"/>
          <w:color w:val="2F5496" w:themeColor="accent5" w:themeShade="BF"/>
          <w:sz w:val="24"/>
          <w:szCs w:val="24"/>
        </w:rPr>
        <w:t xml:space="preserve"> will not be completed until the middle of 2021.</w:t>
      </w:r>
    </w:p>
    <w:p w:rsidR="00551640" w:rsidRPr="00BD7E33" w:rsidRDefault="00551640" w:rsidP="00C67FCD">
      <w:pPr>
        <w:spacing w:line="259" w:lineRule="auto"/>
        <w:rPr>
          <w:rFonts w:cs="Arial"/>
          <w:color w:val="2F5496" w:themeColor="accent5" w:themeShade="BF"/>
          <w:sz w:val="24"/>
          <w:szCs w:val="24"/>
        </w:rPr>
      </w:pPr>
    </w:p>
    <w:p w:rsidR="002A1C72" w:rsidRPr="00BD7E33" w:rsidRDefault="00551640" w:rsidP="00E50E4F">
      <w:pPr>
        <w:spacing w:line="259" w:lineRule="auto"/>
        <w:rPr>
          <w:rFonts w:cs="Arial"/>
          <w:color w:val="2F5496" w:themeColor="accent5" w:themeShade="BF"/>
          <w:sz w:val="24"/>
          <w:szCs w:val="24"/>
        </w:rPr>
      </w:pPr>
      <w:r w:rsidRPr="00BD7E33">
        <w:rPr>
          <w:rFonts w:cs="Arial"/>
          <w:color w:val="2F5496" w:themeColor="accent5" w:themeShade="BF"/>
          <w:sz w:val="24"/>
          <w:szCs w:val="24"/>
        </w:rPr>
        <w:t xml:space="preserve">As an advisor in the Learning &amp; Development team, </w:t>
      </w:r>
      <w:r w:rsidR="007A250D" w:rsidRPr="00BD7E33">
        <w:rPr>
          <w:rFonts w:cs="Arial"/>
          <w:color w:val="2F5496" w:themeColor="accent5" w:themeShade="BF"/>
          <w:sz w:val="24"/>
          <w:szCs w:val="24"/>
        </w:rPr>
        <w:t xml:space="preserve">one of </w:t>
      </w:r>
      <w:r w:rsidRPr="00BD7E33">
        <w:rPr>
          <w:rFonts w:cs="Arial"/>
          <w:color w:val="2F5496" w:themeColor="accent5" w:themeShade="BF"/>
          <w:sz w:val="24"/>
          <w:szCs w:val="24"/>
        </w:rPr>
        <w:t xml:space="preserve">our </w:t>
      </w:r>
      <w:r w:rsidR="00092325" w:rsidRPr="00BD7E33">
        <w:rPr>
          <w:rFonts w:cs="Arial"/>
          <w:color w:val="2F5496" w:themeColor="accent5" w:themeShade="BF"/>
          <w:sz w:val="24"/>
          <w:szCs w:val="24"/>
        </w:rPr>
        <w:t>role</w:t>
      </w:r>
      <w:r w:rsidR="007A250D" w:rsidRPr="00BD7E33">
        <w:rPr>
          <w:rFonts w:cs="Arial"/>
          <w:color w:val="2F5496" w:themeColor="accent5" w:themeShade="BF"/>
          <w:sz w:val="24"/>
          <w:szCs w:val="24"/>
        </w:rPr>
        <w:t>s</w:t>
      </w:r>
      <w:r w:rsidRPr="00BD7E33">
        <w:rPr>
          <w:rFonts w:cs="Arial"/>
          <w:color w:val="2F5496" w:themeColor="accent5" w:themeShade="BF"/>
          <w:sz w:val="24"/>
          <w:szCs w:val="24"/>
        </w:rPr>
        <w:t xml:space="preserve"> was to </w:t>
      </w:r>
      <w:r w:rsidR="00092325" w:rsidRPr="00BD7E33">
        <w:rPr>
          <w:rFonts w:cs="Arial"/>
          <w:color w:val="2F5496" w:themeColor="accent5" w:themeShade="BF"/>
          <w:sz w:val="24"/>
          <w:szCs w:val="24"/>
        </w:rPr>
        <w:t>‘</w:t>
      </w:r>
      <w:r w:rsidRPr="00BD7E33">
        <w:rPr>
          <w:rFonts w:cs="Arial"/>
          <w:color w:val="2F5496" w:themeColor="accent5" w:themeShade="BF"/>
          <w:sz w:val="24"/>
          <w:szCs w:val="24"/>
        </w:rPr>
        <w:t>lead</w:t>
      </w:r>
      <w:r w:rsidR="00092325" w:rsidRPr="00BD7E33">
        <w:rPr>
          <w:rFonts w:cs="Arial"/>
          <w:color w:val="2F5496" w:themeColor="accent5" w:themeShade="BF"/>
          <w:sz w:val="24"/>
          <w:szCs w:val="24"/>
        </w:rPr>
        <w:t>’</w:t>
      </w:r>
      <w:r w:rsidR="007A250D" w:rsidRPr="00BD7E33">
        <w:rPr>
          <w:rFonts w:cs="Arial"/>
          <w:color w:val="2F5496" w:themeColor="accent5" w:themeShade="BF"/>
          <w:sz w:val="24"/>
          <w:szCs w:val="24"/>
        </w:rPr>
        <w:t xml:space="preserve"> on the </w:t>
      </w:r>
      <w:r w:rsidR="007A250D" w:rsidRPr="00BD7E33">
        <w:rPr>
          <w:rFonts w:cs="Arial"/>
          <w:i/>
          <w:color w:val="2F5496" w:themeColor="accent5" w:themeShade="BF"/>
          <w:sz w:val="24"/>
          <w:szCs w:val="24"/>
        </w:rPr>
        <w:t xml:space="preserve">Culture Change/People </w:t>
      </w:r>
      <w:proofErr w:type="spellStart"/>
      <w:r w:rsidR="007A250D" w:rsidRPr="00BD7E33">
        <w:rPr>
          <w:rFonts w:cs="Arial"/>
          <w:i/>
          <w:color w:val="2F5496" w:themeColor="accent5" w:themeShade="BF"/>
          <w:sz w:val="24"/>
          <w:szCs w:val="24"/>
        </w:rPr>
        <w:t>Behaviour</w:t>
      </w:r>
      <w:proofErr w:type="spellEnd"/>
      <w:r w:rsidR="00092325" w:rsidRPr="00BD7E33">
        <w:rPr>
          <w:rFonts w:cs="Arial"/>
          <w:color w:val="2F5496" w:themeColor="accent5" w:themeShade="BF"/>
          <w:sz w:val="24"/>
          <w:szCs w:val="24"/>
        </w:rPr>
        <w:t xml:space="preserve"> work stream</w:t>
      </w:r>
      <w:r w:rsidRPr="00BD7E33">
        <w:rPr>
          <w:rFonts w:cs="Arial"/>
          <w:color w:val="2F5496" w:themeColor="accent5" w:themeShade="BF"/>
          <w:sz w:val="24"/>
          <w:szCs w:val="24"/>
        </w:rPr>
        <w:t>. The following assignment is based on the pr</w:t>
      </w:r>
      <w:r w:rsidR="00E50E4F" w:rsidRPr="00BD7E33">
        <w:rPr>
          <w:rFonts w:cs="Arial"/>
          <w:color w:val="2F5496" w:themeColor="accent5" w:themeShade="BF"/>
          <w:sz w:val="24"/>
          <w:szCs w:val="24"/>
        </w:rPr>
        <w:t>ocess we followed and activities we undertook. I will use the ‘we’ terminology since this was a team project and I was involved</w:t>
      </w:r>
      <w:r w:rsidR="00125E60" w:rsidRPr="00BD7E33">
        <w:rPr>
          <w:rFonts w:cs="Arial"/>
          <w:color w:val="2F5496" w:themeColor="accent5" w:themeShade="BF"/>
          <w:sz w:val="24"/>
          <w:szCs w:val="24"/>
        </w:rPr>
        <w:t xml:space="preserve"> at differing levels,</w:t>
      </w:r>
      <w:r w:rsidR="00E50E4F" w:rsidRPr="00BD7E33">
        <w:rPr>
          <w:rFonts w:cs="Arial"/>
          <w:color w:val="2F5496" w:themeColor="accent5" w:themeShade="BF"/>
          <w:sz w:val="24"/>
          <w:szCs w:val="24"/>
        </w:rPr>
        <w:t xml:space="preserve"> in all stages of the process.</w:t>
      </w:r>
    </w:p>
    <w:p w:rsidR="00E50E4F" w:rsidRPr="00BD7E33" w:rsidRDefault="00E50E4F" w:rsidP="00E50E4F">
      <w:pPr>
        <w:spacing w:line="259" w:lineRule="auto"/>
        <w:rPr>
          <w:rFonts w:cs="Arial"/>
          <w:color w:val="2F5496" w:themeColor="accent5" w:themeShade="BF"/>
          <w:sz w:val="24"/>
          <w:szCs w:val="24"/>
        </w:rPr>
      </w:pPr>
    </w:p>
    <w:p w:rsidR="00F2075B" w:rsidRPr="00BD7E33" w:rsidRDefault="00F2075B" w:rsidP="00E50E4F">
      <w:pPr>
        <w:spacing w:line="259" w:lineRule="auto"/>
        <w:rPr>
          <w:rFonts w:cs="Arial"/>
          <w:color w:val="2F5496" w:themeColor="accent5" w:themeShade="BF"/>
          <w:sz w:val="24"/>
          <w:szCs w:val="24"/>
        </w:rPr>
      </w:pPr>
    </w:p>
    <w:p w:rsidR="00031524" w:rsidRPr="00BD7E33" w:rsidRDefault="00DE4829" w:rsidP="00E50E4F">
      <w:pPr>
        <w:pStyle w:val="ListParagraph"/>
        <w:numPr>
          <w:ilvl w:val="1"/>
          <w:numId w:val="28"/>
        </w:numPr>
        <w:spacing w:after="200" w:line="276" w:lineRule="auto"/>
        <w:rPr>
          <w:rFonts w:cs="Arial"/>
          <w:color w:val="2F5496" w:themeColor="accent5" w:themeShade="BF"/>
          <w:sz w:val="24"/>
          <w:szCs w:val="24"/>
          <w:u w:val="single"/>
        </w:rPr>
      </w:pPr>
      <w:r w:rsidRPr="00BD7E33">
        <w:rPr>
          <w:rFonts w:cs="Arial"/>
          <w:color w:val="2F5496" w:themeColor="accent5" w:themeShade="BF"/>
          <w:sz w:val="24"/>
          <w:szCs w:val="24"/>
          <w:u w:val="single"/>
        </w:rPr>
        <w:t xml:space="preserve">Establish the need, objectives and potential benefits in </w:t>
      </w:r>
      <w:r w:rsidR="00C67FCD" w:rsidRPr="00BD7E33">
        <w:rPr>
          <w:rFonts w:cs="Arial"/>
          <w:color w:val="2F5496" w:themeColor="accent5" w:themeShade="BF"/>
          <w:sz w:val="24"/>
          <w:szCs w:val="24"/>
          <w:u w:val="single"/>
        </w:rPr>
        <w:t>relation</w:t>
      </w:r>
      <w:r w:rsidRPr="00BD7E33">
        <w:rPr>
          <w:rFonts w:cs="Arial"/>
          <w:color w:val="2F5496" w:themeColor="accent5" w:themeShade="BF"/>
          <w:sz w:val="24"/>
          <w:szCs w:val="24"/>
          <w:u w:val="single"/>
        </w:rPr>
        <w:t xml:space="preserve"> to a specific change requirement.</w:t>
      </w:r>
    </w:p>
    <w:p w:rsidR="00125E60" w:rsidRPr="00BD7E33" w:rsidRDefault="00125E60" w:rsidP="00125E60">
      <w:pPr>
        <w:pStyle w:val="ListParagraph"/>
        <w:numPr>
          <w:ilvl w:val="1"/>
          <w:numId w:val="28"/>
        </w:numPr>
        <w:spacing w:after="160" w:line="259" w:lineRule="auto"/>
        <w:rPr>
          <w:rFonts w:cs="Arial"/>
          <w:color w:val="2F5496" w:themeColor="accent5" w:themeShade="BF"/>
          <w:sz w:val="24"/>
          <w:szCs w:val="24"/>
          <w:u w:val="single"/>
        </w:rPr>
      </w:pPr>
      <w:proofErr w:type="spellStart"/>
      <w:r w:rsidRPr="00BD7E33">
        <w:rPr>
          <w:rFonts w:cs="Arial"/>
          <w:color w:val="2F5496" w:themeColor="accent5" w:themeShade="BF"/>
          <w:sz w:val="24"/>
          <w:szCs w:val="24"/>
          <w:u w:val="single"/>
        </w:rPr>
        <w:t>Analyse</w:t>
      </w:r>
      <w:proofErr w:type="spellEnd"/>
      <w:r w:rsidRPr="00BD7E33">
        <w:rPr>
          <w:rFonts w:cs="Arial"/>
          <w:color w:val="2F5496" w:themeColor="accent5" w:themeShade="BF"/>
          <w:sz w:val="24"/>
          <w:szCs w:val="24"/>
          <w:u w:val="single"/>
        </w:rPr>
        <w:t xml:space="preserve"> who will be affected by the changes and their potential information and support needs.</w:t>
      </w:r>
    </w:p>
    <w:p w:rsidR="00125E60" w:rsidRPr="00BD7E33" w:rsidRDefault="00125E60" w:rsidP="00125E60">
      <w:pPr>
        <w:pStyle w:val="ListParagraph"/>
        <w:numPr>
          <w:ilvl w:val="1"/>
          <w:numId w:val="28"/>
        </w:num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u w:val="single"/>
        </w:rPr>
        <w:t>Identify the resources required for the change process and how these will be made available.</w:t>
      </w:r>
    </w:p>
    <w:p w:rsidR="00125E60" w:rsidRPr="00BD7E33" w:rsidRDefault="00125E60" w:rsidP="00125E60">
      <w:pPr>
        <w:pStyle w:val="ListParagraph"/>
        <w:numPr>
          <w:ilvl w:val="1"/>
          <w:numId w:val="28"/>
        </w:num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u w:val="single"/>
        </w:rPr>
        <w:t>Devise a plan, including objectives, actions and timescales for implementing the required change.</w:t>
      </w:r>
    </w:p>
    <w:p w:rsidR="00125E60" w:rsidRPr="00BD7E33" w:rsidRDefault="00125E60" w:rsidP="00125E60">
      <w:pPr>
        <w:pStyle w:val="ListParagraph"/>
        <w:numPr>
          <w:ilvl w:val="1"/>
          <w:numId w:val="28"/>
        </w:num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u w:val="single"/>
        </w:rPr>
        <w:t>Communicate the change plan, gain agreement for its implementation, from decision makers.</w:t>
      </w:r>
    </w:p>
    <w:p w:rsidR="00E50E4F" w:rsidRPr="00BD7E33" w:rsidRDefault="00E50E4F" w:rsidP="00E50E4F">
      <w:pPr>
        <w:pStyle w:val="ListParagraph"/>
        <w:spacing w:after="200" w:line="276" w:lineRule="auto"/>
        <w:ind w:left="360"/>
        <w:rPr>
          <w:rFonts w:cs="Arial"/>
          <w:b/>
          <w:color w:val="2F5496" w:themeColor="accent5" w:themeShade="BF"/>
          <w:sz w:val="24"/>
          <w:szCs w:val="24"/>
          <w:u w:val="single"/>
        </w:rPr>
      </w:pPr>
    </w:p>
    <w:p w:rsidR="00103682" w:rsidRPr="00BD7E33" w:rsidRDefault="00E50E4F" w:rsidP="001B25EC">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lastRenderedPageBreak/>
        <w:t>Although the Elected Members were keen to push for a culture change the Learning &amp; Development (L&amp;D) team</w:t>
      </w:r>
      <w:r w:rsidR="00CA264E" w:rsidRPr="00BD7E33">
        <w:rPr>
          <w:rFonts w:cs="Arial"/>
          <w:color w:val="2F5496" w:themeColor="accent5" w:themeShade="BF"/>
          <w:sz w:val="24"/>
          <w:szCs w:val="24"/>
        </w:rPr>
        <w:t>, politely pushed back highlighting the need</w:t>
      </w:r>
      <w:r w:rsidRPr="00BD7E33">
        <w:rPr>
          <w:rFonts w:cs="Arial"/>
          <w:color w:val="2F5496" w:themeColor="accent5" w:themeShade="BF"/>
          <w:sz w:val="24"/>
          <w:szCs w:val="24"/>
        </w:rPr>
        <w:t xml:space="preserve"> to take a structured approach, firstly proving the need for </w:t>
      </w:r>
      <w:r w:rsidR="00092325" w:rsidRPr="00BD7E33">
        <w:rPr>
          <w:rFonts w:cs="Arial"/>
          <w:color w:val="2F5496" w:themeColor="accent5" w:themeShade="BF"/>
          <w:sz w:val="24"/>
          <w:szCs w:val="24"/>
        </w:rPr>
        <w:t>a culture change and not just the ‘whim’ of a new political group.</w:t>
      </w:r>
      <w:r w:rsidR="00095F8A" w:rsidRPr="00BD7E33">
        <w:rPr>
          <w:rFonts w:cs="Arial"/>
          <w:color w:val="2F5496" w:themeColor="accent5" w:themeShade="BF"/>
          <w:sz w:val="24"/>
          <w:szCs w:val="24"/>
        </w:rPr>
        <w:t xml:space="preserve"> We undertook a range </w:t>
      </w:r>
      <w:r w:rsidR="007A250D" w:rsidRPr="00BD7E33">
        <w:rPr>
          <w:rFonts w:cs="Arial"/>
          <w:color w:val="2F5496" w:themeColor="accent5" w:themeShade="BF"/>
          <w:sz w:val="24"/>
          <w:szCs w:val="24"/>
        </w:rPr>
        <w:t>of research (example Appendix 1/</w:t>
      </w:r>
      <w:r w:rsidR="00095F8A" w:rsidRPr="00BD7E33">
        <w:rPr>
          <w:rFonts w:cs="Arial"/>
          <w:color w:val="2F5496" w:themeColor="accent5" w:themeShade="BF"/>
          <w:sz w:val="24"/>
          <w:szCs w:val="24"/>
        </w:rPr>
        <w:t>2)</w:t>
      </w:r>
      <w:r w:rsidR="007A250D" w:rsidRPr="00BD7E33">
        <w:rPr>
          <w:rFonts w:cs="Arial"/>
          <w:color w:val="2F5496" w:themeColor="accent5" w:themeShade="BF"/>
          <w:sz w:val="24"/>
          <w:szCs w:val="24"/>
        </w:rPr>
        <w:t xml:space="preserve"> </w:t>
      </w:r>
      <w:r w:rsidR="001B25EC" w:rsidRPr="00BD7E33">
        <w:rPr>
          <w:rFonts w:cs="Arial"/>
          <w:color w:val="2F5496" w:themeColor="accent5" w:themeShade="BF"/>
          <w:sz w:val="24"/>
          <w:szCs w:val="24"/>
        </w:rPr>
        <w:t>this included</w:t>
      </w:r>
      <w:r w:rsidR="00092325" w:rsidRPr="00BD7E33">
        <w:rPr>
          <w:rFonts w:cs="Arial"/>
          <w:color w:val="2F5496" w:themeColor="accent5" w:themeShade="BF"/>
          <w:sz w:val="24"/>
          <w:szCs w:val="24"/>
        </w:rPr>
        <w:t xml:space="preserve"> a whole </w:t>
      </w:r>
      <w:proofErr w:type="spellStart"/>
      <w:r w:rsidR="00092325" w:rsidRPr="00BD7E33">
        <w:rPr>
          <w:rFonts w:cs="Arial"/>
          <w:color w:val="2F5496" w:themeColor="accent5" w:themeShade="BF"/>
          <w:sz w:val="24"/>
          <w:szCs w:val="24"/>
        </w:rPr>
        <w:t>organisation</w:t>
      </w:r>
      <w:proofErr w:type="spellEnd"/>
      <w:r w:rsidR="00092325" w:rsidRPr="00BD7E33">
        <w:rPr>
          <w:rFonts w:cs="Arial"/>
          <w:color w:val="2F5496" w:themeColor="accent5" w:themeShade="BF"/>
          <w:sz w:val="24"/>
          <w:szCs w:val="24"/>
        </w:rPr>
        <w:t xml:space="preserve"> employee survey (Appendix</w:t>
      </w:r>
      <w:r w:rsidR="00095F8A" w:rsidRPr="00BD7E33">
        <w:rPr>
          <w:rFonts w:cs="Arial"/>
          <w:color w:val="2F5496" w:themeColor="accent5" w:themeShade="BF"/>
          <w:sz w:val="24"/>
          <w:szCs w:val="24"/>
        </w:rPr>
        <w:t xml:space="preserve"> 3)</w:t>
      </w:r>
      <w:r w:rsidR="002B1D3D" w:rsidRPr="00BD7E33">
        <w:rPr>
          <w:rFonts w:cs="Arial"/>
          <w:color w:val="2F5496" w:themeColor="accent5" w:themeShade="BF"/>
          <w:sz w:val="24"/>
          <w:szCs w:val="24"/>
        </w:rPr>
        <w:t>. Alongside this we delivered</w:t>
      </w:r>
      <w:r w:rsidR="005F3896" w:rsidRPr="00BD7E33">
        <w:rPr>
          <w:rFonts w:cs="Arial"/>
          <w:color w:val="2F5496" w:themeColor="accent5" w:themeShade="BF"/>
          <w:sz w:val="24"/>
          <w:szCs w:val="24"/>
        </w:rPr>
        <w:t xml:space="preserve"> a senior management team and cabinet workshop which challenged </w:t>
      </w:r>
      <w:r w:rsidR="00CA264E" w:rsidRPr="00BD7E33">
        <w:rPr>
          <w:rFonts w:cs="Arial"/>
          <w:color w:val="2F5496" w:themeColor="accent5" w:themeShade="BF"/>
          <w:sz w:val="24"/>
          <w:szCs w:val="24"/>
        </w:rPr>
        <w:t>them to discover</w:t>
      </w:r>
      <w:r w:rsidR="001214F5" w:rsidRPr="00BD7E33">
        <w:rPr>
          <w:rFonts w:cs="Arial"/>
          <w:color w:val="2F5496" w:themeColor="accent5" w:themeShade="BF"/>
          <w:sz w:val="24"/>
          <w:szCs w:val="24"/>
        </w:rPr>
        <w:t xml:space="preserve"> the</w:t>
      </w:r>
      <w:r w:rsidR="007A250D" w:rsidRPr="00BD7E33">
        <w:rPr>
          <w:rFonts w:cs="Arial"/>
          <w:color w:val="2F5496" w:themeColor="accent5" w:themeShade="BF"/>
          <w:sz w:val="24"/>
          <w:szCs w:val="24"/>
        </w:rPr>
        <w:t>ir</w:t>
      </w:r>
      <w:r w:rsidR="001214F5" w:rsidRPr="00BD7E33">
        <w:rPr>
          <w:rFonts w:cs="Arial"/>
          <w:color w:val="2F5496" w:themeColor="accent5" w:themeShade="BF"/>
          <w:sz w:val="24"/>
          <w:szCs w:val="24"/>
        </w:rPr>
        <w:t xml:space="preserve"> d</w:t>
      </w:r>
      <w:r w:rsidR="00CA264E" w:rsidRPr="00BD7E33">
        <w:rPr>
          <w:rFonts w:cs="Arial"/>
          <w:color w:val="2F5496" w:themeColor="accent5" w:themeShade="BF"/>
          <w:sz w:val="24"/>
          <w:szCs w:val="24"/>
        </w:rPr>
        <w:t xml:space="preserve">esired </w:t>
      </w:r>
      <w:proofErr w:type="spellStart"/>
      <w:r w:rsidR="00CA264E" w:rsidRPr="00BD7E33">
        <w:rPr>
          <w:rFonts w:cs="Arial"/>
          <w:color w:val="2F5496" w:themeColor="accent5" w:themeShade="BF"/>
          <w:sz w:val="24"/>
          <w:szCs w:val="24"/>
        </w:rPr>
        <w:t>org</w:t>
      </w:r>
      <w:r w:rsidR="00FA704C" w:rsidRPr="00BD7E33">
        <w:rPr>
          <w:rFonts w:cs="Arial"/>
          <w:color w:val="2F5496" w:themeColor="accent5" w:themeShade="BF"/>
          <w:sz w:val="24"/>
          <w:szCs w:val="24"/>
        </w:rPr>
        <w:t>anisational</w:t>
      </w:r>
      <w:proofErr w:type="spellEnd"/>
      <w:r w:rsidR="00FA704C" w:rsidRPr="00BD7E33">
        <w:rPr>
          <w:rFonts w:cs="Arial"/>
          <w:color w:val="2F5496" w:themeColor="accent5" w:themeShade="BF"/>
          <w:sz w:val="24"/>
          <w:szCs w:val="24"/>
        </w:rPr>
        <w:t xml:space="preserve"> culture (Appendix 5</w:t>
      </w:r>
      <w:r w:rsidR="007A250D" w:rsidRPr="00BD7E33">
        <w:rPr>
          <w:rFonts w:cs="Arial"/>
          <w:color w:val="2F5496" w:themeColor="accent5" w:themeShade="BF"/>
          <w:sz w:val="24"/>
          <w:szCs w:val="24"/>
        </w:rPr>
        <w:t>/6/7</w:t>
      </w:r>
      <w:r w:rsidR="00FA704C" w:rsidRPr="00BD7E33">
        <w:rPr>
          <w:rFonts w:cs="Arial"/>
          <w:color w:val="2F5496" w:themeColor="accent5" w:themeShade="BF"/>
          <w:sz w:val="24"/>
          <w:szCs w:val="24"/>
        </w:rPr>
        <w:t>)</w:t>
      </w:r>
      <w:r w:rsidR="007A250D" w:rsidRPr="00BD7E33">
        <w:rPr>
          <w:rFonts w:cs="Arial"/>
          <w:color w:val="2F5496" w:themeColor="accent5" w:themeShade="BF"/>
          <w:sz w:val="24"/>
          <w:szCs w:val="24"/>
        </w:rPr>
        <w:t>.</w:t>
      </w:r>
    </w:p>
    <w:p w:rsidR="00490614" w:rsidRPr="00BD7E33" w:rsidRDefault="00490614" w:rsidP="00103682">
      <w:pPr>
        <w:pStyle w:val="ListParagraph"/>
        <w:spacing w:after="200" w:line="276" w:lineRule="auto"/>
        <w:ind w:left="360"/>
        <w:rPr>
          <w:rFonts w:cs="Arial"/>
          <w:color w:val="2F5496" w:themeColor="accent5" w:themeShade="BF"/>
          <w:sz w:val="24"/>
          <w:szCs w:val="24"/>
        </w:rPr>
      </w:pPr>
    </w:p>
    <w:p w:rsidR="00490614" w:rsidRPr="00BD7E33" w:rsidRDefault="00490614" w:rsidP="00103682">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t xml:space="preserve">According to the CIPD (2020) there are many drivers of </w:t>
      </w:r>
      <w:proofErr w:type="spellStart"/>
      <w:r w:rsidRPr="00BD7E33">
        <w:rPr>
          <w:rFonts w:cs="Arial"/>
          <w:color w:val="2F5496" w:themeColor="accent5" w:themeShade="BF"/>
          <w:sz w:val="24"/>
          <w:szCs w:val="24"/>
        </w:rPr>
        <w:t>organisational</w:t>
      </w:r>
      <w:proofErr w:type="spellEnd"/>
      <w:r w:rsidRPr="00BD7E33">
        <w:rPr>
          <w:rFonts w:cs="Arial"/>
          <w:color w:val="2F5496" w:themeColor="accent5" w:themeShade="BF"/>
          <w:sz w:val="24"/>
          <w:szCs w:val="24"/>
        </w:rPr>
        <w:t xml:space="preserve"> change. From research and the above workshops it became clear that the main d</w:t>
      </w:r>
      <w:r w:rsidR="002B1D3D" w:rsidRPr="00BD7E33">
        <w:rPr>
          <w:rFonts w:cs="Arial"/>
          <w:color w:val="2F5496" w:themeColor="accent5" w:themeShade="BF"/>
          <w:sz w:val="24"/>
          <w:szCs w:val="24"/>
        </w:rPr>
        <w:t>rivers for change within PCC were</w:t>
      </w:r>
      <w:r w:rsidRPr="00BD7E33">
        <w:rPr>
          <w:rFonts w:cs="Arial"/>
          <w:color w:val="2F5496" w:themeColor="accent5" w:themeShade="BF"/>
          <w:sz w:val="24"/>
          <w:szCs w:val="24"/>
        </w:rPr>
        <w:t xml:space="preserve"> linked to </w:t>
      </w:r>
      <w:proofErr w:type="spellStart"/>
      <w:r w:rsidRPr="00BD7E33">
        <w:rPr>
          <w:rFonts w:cs="Arial"/>
          <w:color w:val="2F5496" w:themeColor="accent5" w:themeShade="BF"/>
          <w:sz w:val="24"/>
          <w:szCs w:val="24"/>
        </w:rPr>
        <w:t>organisational</w:t>
      </w:r>
      <w:proofErr w:type="spellEnd"/>
      <w:r w:rsidRPr="00BD7E33">
        <w:rPr>
          <w:rFonts w:cs="Arial"/>
          <w:color w:val="2F5496" w:themeColor="accent5" w:themeShade="BF"/>
          <w:sz w:val="24"/>
          <w:szCs w:val="24"/>
        </w:rPr>
        <w:t xml:space="preserve"> strategic objectives. As a local authority our systems and approaches were antiquated and didn’t meet the needs or expectations of our citizens/customers. </w:t>
      </w:r>
      <w:r w:rsidR="001B25EC" w:rsidRPr="00BD7E33">
        <w:rPr>
          <w:rFonts w:cs="Arial"/>
          <w:color w:val="2F5496" w:themeColor="accent5" w:themeShade="BF"/>
          <w:sz w:val="24"/>
          <w:szCs w:val="24"/>
        </w:rPr>
        <w:t xml:space="preserve">Likewise our employee standards have been in place for ten years and no longer fully reflect the demands of the </w:t>
      </w:r>
      <w:proofErr w:type="spellStart"/>
      <w:r w:rsidR="001B25EC" w:rsidRPr="00BD7E33">
        <w:rPr>
          <w:rFonts w:cs="Arial"/>
          <w:color w:val="2F5496" w:themeColor="accent5" w:themeShade="BF"/>
          <w:sz w:val="24"/>
          <w:szCs w:val="24"/>
        </w:rPr>
        <w:t>organisation</w:t>
      </w:r>
      <w:proofErr w:type="spellEnd"/>
      <w:r w:rsidR="001B25EC" w:rsidRPr="00BD7E33">
        <w:rPr>
          <w:rFonts w:cs="Arial"/>
          <w:color w:val="2F5496" w:themeColor="accent5" w:themeShade="BF"/>
          <w:sz w:val="24"/>
          <w:szCs w:val="24"/>
        </w:rPr>
        <w:t>.</w:t>
      </w:r>
    </w:p>
    <w:p w:rsidR="00FA704C" w:rsidRPr="00BD7E33" w:rsidRDefault="00FA704C" w:rsidP="00FA704C">
      <w:pPr>
        <w:pStyle w:val="ListParagraph"/>
        <w:spacing w:after="200" w:line="276" w:lineRule="auto"/>
        <w:ind w:left="360"/>
        <w:rPr>
          <w:rFonts w:cs="Arial"/>
          <w:color w:val="2F5496" w:themeColor="accent5" w:themeShade="BF"/>
          <w:sz w:val="24"/>
          <w:szCs w:val="24"/>
        </w:rPr>
      </w:pPr>
    </w:p>
    <w:p w:rsidR="00FA704C" w:rsidRPr="00BD7E33" w:rsidRDefault="001B25EC" w:rsidP="00FA704C">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t>As a result of the above workshop,</w:t>
      </w:r>
      <w:r w:rsidR="002B1D3D" w:rsidRPr="00BD7E33">
        <w:rPr>
          <w:rFonts w:cs="Arial"/>
          <w:color w:val="2F5496" w:themeColor="accent5" w:themeShade="BF"/>
          <w:sz w:val="24"/>
          <w:szCs w:val="24"/>
        </w:rPr>
        <w:t xml:space="preserve"> a gap analysis was completed</w:t>
      </w:r>
      <w:r w:rsidR="00FA704C" w:rsidRPr="00BD7E33">
        <w:rPr>
          <w:rFonts w:cs="Arial"/>
          <w:color w:val="2F5496" w:themeColor="accent5" w:themeShade="BF"/>
          <w:sz w:val="24"/>
          <w:szCs w:val="24"/>
        </w:rPr>
        <w:t xml:space="preserve"> to ascertain how ‘we; move</w:t>
      </w:r>
      <w:r w:rsidR="003D3AAA" w:rsidRPr="00BD7E33">
        <w:rPr>
          <w:rFonts w:cs="Arial"/>
          <w:color w:val="2F5496" w:themeColor="accent5" w:themeShade="BF"/>
          <w:sz w:val="24"/>
          <w:szCs w:val="24"/>
        </w:rPr>
        <w:t xml:space="preserve"> from</w:t>
      </w:r>
      <w:r w:rsidR="00FA704C" w:rsidRPr="00BD7E33">
        <w:rPr>
          <w:rFonts w:cs="Arial"/>
          <w:color w:val="2F5496" w:themeColor="accent5" w:themeShade="BF"/>
          <w:sz w:val="24"/>
          <w:szCs w:val="24"/>
        </w:rPr>
        <w:t xml:space="preserve"> the current culture to the new desired culture (Appendix 8)</w:t>
      </w:r>
      <w:r w:rsidR="003D3AAA" w:rsidRPr="00BD7E33">
        <w:rPr>
          <w:rFonts w:cs="Arial"/>
          <w:color w:val="2F5496" w:themeColor="accent5" w:themeShade="BF"/>
          <w:sz w:val="24"/>
          <w:szCs w:val="24"/>
        </w:rPr>
        <w:t>.</w:t>
      </w:r>
    </w:p>
    <w:p w:rsidR="007A250D" w:rsidRPr="00BD7E33" w:rsidRDefault="00103682" w:rsidP="00490614">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t>Following this a presentation was made to the Transformation Board to seek approval (Appendix 8a)</w:t>
      </w:r>
      <w:r w:rsidR="007A250D" w:rsidRPr="00BD7E33">
        <w:rPr>
          <w:rFonts w:cs="Arial"/>
          <w:color w:val="2F5496" w:themeColor="accent5" w:themeShade="BF"/>
          <w:sz w:val="24"/>
          <w:szCs w:val="24"/>
        </w:rPr>
        <w:t>.</w:t>
      </w:r>
    </w:p>
    <w:p w:rsidR="00490614" w:rsidRPr="00BD7E33" w:rsidRDefault="00490614" w:rsidP="00490614">
      <w:pPr>
        <w:pStyle w:val="ListParagraph"/>
        <w:spacing w:after="200" w:line="276" w:lineRule="auto"/>
        <w:ind w:left="360"/>
        <w:rPr>
          <w:rFonts w:cs="Arial"/>
          <w:color w:val="2F5496" w:themeColor="accent5" w:themeShade="BF"/>
          <w:sz w:val="24"/>
          <w:szCs w:val="24"/>
        </w:rPr>
      </w:pPr>
    </w:p>
    <w:p w:rsidR="00490614" w:rsidRPr="00BD7E33" w:rsidRDefault="00490614" w:rsidP="00490614">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t xml:space="preserve">As highlighted by the </w:t>
      </w:r>
      <w:r w:rsidR="00220B95" w:rsidRPr="00BD7E33">
        <w:rPr>
          <w:rFonts w:cs="Arial"/>
          <w:color w:val="2F5496" w:themeColor="accent5" w:themeShade="BF"/>
          <w:sz w:val="24"/>
          <w:szCs w:val="24"/>
        </w:rPr>
        <w:t>Mayfield</w:t>
      </w:r>
      <w:r w:rsidRPr="00BD7E33">
        <w:rPr>
          <w:rFonts w:cs="Arial"/>
          <w:color w:val="2F5496" w:themeColor="accent5" w:themeShade="BF"/>
          <w:sz w:val="24"/>
          <w:szCs w:val="24"/>
        </w:rPr>
        <w:t xml:space="preserve"> (2014), the key to successful change is stakeholder engagement. As a hierarchal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past approaches have been ‘do as we say rather than as we do’. To influence employees to embrace a new culture then we needed to bring them with us. </w:t>
      </w:r>
      <w:r w:rsidR="00D96D6E" w:rsidRPr="00BD7E33">
        <w:rPr>
          <w:rFonts w:cs="Arial"/>
          <w:color w:val="2F5496" w:themeColor="accent5" w:themeShade="BF"/>
          <w:sz w:val="24"/>
          <w:szCs w:val="24"/>
        </w:rPr>
        <w:t xml:space="preserve">I think one of the biggest challenges sat with the senior leaders and elected members. They needed to </w:t>
      </w:r>
      <w:proofErr w:type="spellStart"/>
      <w:r w:rsidR="00D96D6E" w:rsidRPr="00BD7E33">
        <w:rPr>
          <w:rFonts w:cs="Arial"/>
          <w:color w:val="2F5496" w:themeColor="accent5" w:themeShade="BF"/>
          <w:sz w:val="24"/>
          <w:szCs w:val="24"/>
        </w:rPr>
        <w:t>recognise</w:t>
      </w:r>
      <w:proofErr w:type="spellEnd"/>
      <w:r w:rsidR="00D96D6E" w:rsidRPr="00BD7E33">
        <w:rPr>
          <w:rFonts w:cs="Arial"/>
          <w:color w:val="2F5496" w:themeColor="accent5" w:themeShade="BF"/>
          <w:sz w:val="24"/>
          <w:szCs w:val="24"/>
        </w:rPr>
        <w:t xml:space="preserve"> that employees were also stakeholders and they had to lead by example, culture change also applied to them. Employ</w:t>
      </w:r>
      <w:r w:rsidR="002B1D3D" w:rsidRPr="00BD7E33">
        <w:rPr>
          <w:rFonts w:cs="Arial"/>
          <w:color w:val="2F5496" w:themeColor="accent5" w:themeShade="BF"/>
          <w:sz w:val="24"/>
          <w:szCs w:val="24"/>
        </w:rPr>
        <w:t>ees are used to being ‘done to’ thus</w:t>
      </w:r>
      <w:r w:rsidR="00D96D6E" w:rsidRPr="00BD7E33">
        <w:rPr>
          <w:rFonts w:cs="Arial"/>
          <w:color w:val="2F5496" w:themeColor="accent5" w:themeShade="BF"/>
          <w:sz w:val="24"/>
          <w:szCs w:val="24"/>
        </w:rPr>
        <w:t xml:space="preserve"> effective employee engagement was paramount. </w:t>
      </w:r>
    </w:p>
    <w:p w:rsidR="00103682" w:rsidRPr="00BD7E33" w:rsidRDefault="00103682" w:rsidP="00103682">
      <w:pPr>
        <w:pStyle w:val="ListParagraph"/>
        <w:spacing w:after="200" w:line="276" w:lineRule="auto"/>
        <w:ind w:left="360"/>
        <w:rPr>
          <w:rFonts w:cs="Arial"/>
          <w:color w:val="2F5496" w:themeColor="accent5" w:themeShade="BF"/>
          <w:sz w:val="24"/>
          <w:szCs w:val="24"/>
        </w:rPr>
      </w:pPr>
    </w:p>
    <w:p w:rsidR="00490614" w:rsidRPr="00BD7E33" w:rsidRDefault="00724F53" w:rsidP="00D96D6E">
      <w:pPr>
        <w:pStyle w:val="ListParagraph"/>
        <w:spacing w:after="200" w:line="276" w:lineRule="auto"/>
        <w:ind w:left="360"/>
        <w:rPr>
          <w:rFonts w:cs="Arial"/>
          <w:color w:val="2F5496" w:themeColor="accent5" w:themeShade="BF"/>
          <w:sz w:val="24"/>
          <w:szCs w:val="24"/>
        </w:rPr>
      </w:pPr>
      <w:r w:rsidRPr="00BD7E33">
        <w:rPr>
          <w:rFonts w:cs="Arial"/>
          <w:color w:val="2F5496" w:themeColor="accent5" w:themeShade="BF"/>
          <w:sz w:val="24"/>
          <w:szCs w:val="24"/>
        </w:rPr>
        <w:t xml:space="preserve">As a whole </w:t>
      </w:r>
      <w:proofErr w:type="spellStart"/>
      <w:r w:rsidRPr="00BD7E33">
        <w:rPr>
          <w:rFonts w:cs="Arial"/>
          <w:color w:val="2F5496" w:themeColor="accent5" w:themeShade="BF"/>
          <w:sz w:val="24"/>
          <w:szCs w:val="24"/>
        </w:rPr>
        <w:t>organisa</w:t>
      </w:r>
      <w:r w:rsidR="00AE5AA8" w:rsidRPr="00BD7E33">
        <w:rPr>
          <w:rFonts w:cs="Arial"/>
          <w:color w:val="2F5496" w:themeColor="accent5" w:themeShade="BF"/>
          <w:sz w:val="24"/>
          <w:szCs w:val="24"/>
        </w:rPr>
        <w:t>tion</w:t>
      </w:r>
      <w:proofErr w:type="spellEnd"/>
      <w:r w:rsidR="00AE5AA8" w:rsidRPr="00BD7E33">
        <w:rPr>
          <w:rFonts w:cs="Arial"/>
          <w:color w:val="2F5496" w:themeColor="accent5" w:themeShade="BF"/>
          <w:sz w:val="24"/>
          <w:szCs w:val="24"/>
        </w:rPr>
        <w:t xml:space="preserve"> </w:t>
      </w:r>
      <w:r w:rsidR="002B1D3D" w:rsidRPr="00BD7E33">
        <w:rPr>
          <w:rFonts w:cs="Arial"/>
          <w:color w:val="2F5496" w:themeColor="accent5" w:themeShade="BF"/>
          <w:sz w:val="24"/>
          <w:szCs w:val="24"/>
        </w:rPr>
        <w:t>‘</w:t>
      </w:r>
      <w:proofErr w:type="spellStart"/>
      <w:r w:rsidR="00AE5AA8" w:rsidRPr="00BD7E33">
        <w:rPr>
          <w:rFonts w:cs="Arial"/>
          <w:color w:val="2F5496" w:themeColor="accent5" w:themeShade="BF"/>
          <w:sz w:val="24"/>
          <w:szCs w:val="24"/>
        </w:rPr>
        <w:t>programme</w:t>
      </w:r>
      <w:proofErr w:type="spellEnd"/>
      <w:r w:rsidR="002B1D3D" w:rsidRPr="00BD7E33">
        <w:rPr>
          <w:rFonts w:cs="Arial"/>
          <w:color w:val="2F5496" w:themeColor="accent5" w:themeShade="BF"/>
          <w:sz w:val="24"/>
          <w:szCs w:val="24"/>
        </w:rPr>
        <w:t>’</w:t>
      </w:r>
      <w:r w:rsidR="00AE5AA8" w:rsidRPr="00BD7E33">
        <w:rPr>
          <w:rFonts w:cs="Arial"/>
          <w:color w:val="2F5496" w:themeColor="accent5" w:themeShade="BF"/>
          <w:sz w:val="24"/>
          <w:szCs w:val="24"/>
        </w:rPr>
        <w:t xml:space="preserve"> all employees fro</w:t>
      </w:r>
      <w:r w:rsidRPr="00BD7E33">
        <w:rPr>
          <w:rFonts w:cs="Arial"/>
          <w:color w:val="2F5496" w:themeColor="accent5" w:themeShade="BF"/>
          <w:sz w:val="24"/>
          <w:szCs w:val="24"/>
        </w:rPr>
        <w:t xml:space="preserve">m the </w:t>
      </w:r>
      <w:r w:rsidR="004A3583" w:rsidRPr="00BD7E33">
        <w:rPr>
          <w:rFonts w:cs="Arial"/>
          <w:color w:val="2F5496" w:themeColor="accent5" w:themeShade="BF"/>
          <w:sz w:val="24"/>
          <w:szCs w:val="24"/>
        </w:rPr>
        <w:t>‘</w:t>
      </w:r>
      <w:r w:rsidRPr="00BD7E33">
        <w:rPr>
          <w:rFonts w:cs="Arial"/>
          <w:color w:val="2F5496" w:themeColor="accent5" w:themeShade="BF"/>
          <w:sz w:val="24"/>
          <w:szCs w:val="24"/>
        </w:rPr>
        <w:t>top</w:t>
      </w:r>
      <w:r w:rsidR="004A3583" w:rsidRPr="00BD7E33">
        <w:rPr>
          <w:rFonts w:cs="Arial"/>
          <w:color w:val="2F5496" w:themeColor="accent5" w:themeShade="BF"/>
          <w:sz w:val="24"/>
          <w:szCs w:val="24"/>
        </w:rPr>
        <w:t>’</w:t>
      </w:r>
      <w:r w:rsidRPr="00BD7E33">
        <w:rPr>
          <w:rFonts w:cs="Arial"/>
          <w:color w:val="2F5496" w:themeColor="accent5" w:themeShade="BF"/>
          <w:sz w:val="24"/>
          <w:szCs w:val="24"/>
        </w:rPr>
        <w:t xml:space="preserve"> down would be impa</w:t>
      </w:r>
      <w:r w:rsidR="00125E60" w:rsidRPr="00BD7E33">
        <w:rPr>
          <w:rFonts w:cs="Arial"/>
          <w:color w:val="2F5496" w:themeColor="accent5" w:themeShade="BF"/>
          <w:sz w:val="24"/>
          <w:szCs w:val="24"/>
        </w:rPr>
        <w:t>cted along with elected members.</w:t>
      </w:r>
      <w:r w:rsidR="00D96D6E" w:rsidRPr="00BD7E33">
        <w:rPr>
          <w:rFonts w:cs="Arial"/>
          <w:color w:val="2F5496" w:themeColor="accent5" w:themeShade="BF"/>
          <w:sz w:val="24"/>
          <w:szCs w:val="24"/>
        </w:rPr>
        <w:t xml:space="preserve"> It was negotiated</w:t>
      </w:r>
      <w:r w:rsidR="003D3AAA" w:rsidRPr="00BD7E33">
        <w:rPr>
          <w:rFonts w:cs="Arial"/>
          <w:color w:val="2F5496" w:themeColor="accent5" w:themeShade="BF"/>
          <w:sz w:val="24"/>
          <w:szCs w:val="24"/>
        </w:rPr>
        <w:t xml:space="preserve"> to include as many employees as possible in the decision making process, allowing them an opportunity to influence changes that would impact them. This </w:t>
      </w:r>
      <w:r w:rsidR="00D96D6E" w:rsidRPr="00BD7E33">
        <w:rPr>
          <w:rFonts w:cs="Arial"/>
          <w:color w:val="2F5496" w:themeColor="accent5" w:themeShade="BF"/>
          <w:sz w:val="24"/>
          <w:szCs w:val="24"/>
        </w:rPr>
        <w:t>would encourage</w:t>
      </w:r>
      <w:r w:rsidR="003D3AAA" w:rsidRPr="00BD7E33">
        <w:rPr>
          <w:rFonts w:cs="Arial"/>
          <w:color w:val="2F5496" w:themeColor="accent5" w:themeShade="BF"/>
          <w:sz w:val="24"/>
          <w:szCs w:val="24"/>
        </w:rPr>
        <w:t xml:space="preserve"> buy-in and ownership.</w:t>
      </w:r>
    </w:p>
    <w:p w:rsidR="00FA704C" w:rsidRPr="00BD7E33" w:rsidRDefault="00125E60" w:rsidP="00125E60">
      <w:pPr>
        <w:spacing w:after="160" w:line="259" w:lineRule="auto"/>
        <w:ind w:left="360"/>
        <w:rPr>
          <w:rFonts w:cs="Arial"/>
          <w:color w:val="2F5496" w:themeColor="accent5" w:themeShade="BF"/>
          <w:sz w:val="24"/>
          <w:szCs w:val="24"/>
        </w:rPr>
      </w:pPr>
      <w:r w:rsidRPr="00BD7E33">
        <w:rPr>
          <w:rFonts w:cs="Arial"/>
          <w:color w:val="2F5496" w:themeColor="accent5" w:themeShade="BF"/>
          <w:sz w:val="24"/>
          <w:szCs w:val="24"/>
        </w:rPr>
        <w:t>Due to the diversity in roles wit</w:t>
      </w:r>
      <w:r w:rsidR="001B25EC" w:rsidRPr="00BD7E33">
        <w:rPr>
          <w:rFonts w:cs="Arial"/>
          <w:color w:val="2F5496" w:themeColor="accent5" w:themeShade="BF"/>
          <w:sz w:val="24"/>
          <w:szCs w:val="24"/>
        </w:rPr>
        <w:t xml:space="preserve">hin the </w:t>
      </w:r>
      <w:proofErr w:type="spellStart"/>
      <w:r w:rsidR="001B25EC" w:rsidRPr="00BD7E33">
        <w:rPr>
          <w:rFonts w:cs="Arial"/>
          <w:color w:val="2F5496" w:themeColor="accent5" w:themeShade="BF"/>
          <w:sz w:val="24"/>
          <w:szCs w:val="24"/>
        </w:rPr>
        <w:t>organisation</w:t>
      </w:r>
      <w:proofErr w:type="spellEnd"/>
      <w:r w:rsidR="00D96D6E" w:rsidRPr="00BD7E33">
        <w:rPr>
          <w:rFonts w:cs="Arial"/>
          <w:color w:val="2F5496" w:themeColor="accent5" w:themeShade="BF"/>
          <w:sz w:val="24"/>
          <w:szCs w:val="24"/>
        </w:rPr>
        <w:t xml:space="preserve"> a range of engagement</w:t>
      </w:r>
      <w:r w:rsidRPr="00BD7E33">
        <w:rPr>
          <w:rFonts w:cs="Arial"/>
          <w:color w:val="2F5496" w:themeColor="accent5" w:themeShade="BF"/>
          <w:sz w:val="24"/>
          <w:szCs w:val="24"/>
        </w:rPr>
        <w:t xml:space="preserve"> methods would be used to reach as many employees as possible</w:t>
      </w:r>
      <w:r w:rsidR="00FA704C" w:rsidRPr="00BD7E33">
        <w:rPr>
          <w:rFonts w:cs="Arial"/>
          <w:color w:val="2F5496" w:themeColor="accent5" w:themeShade="BF"/>
          <w:sz w:val="24"/>
          <w:szCs w:val="24"/>
        </w:rPr>
        <w:t>. These included:-</w:t>
      </w:r>
    </w:p>
    <w:p w:rsidR="002A5845" w:rsidRPr="00BD7E33" w:rsidRDefault="00FA704C" w:rsidP="002A5845">
      <w:pPr>
        <w:spacing w:after="160" w:line="259" w:lineRule="auto"/>
        <w:ind w:left="360"/>
        <w:rPr>
          <w:rFonts w:cs="Arial"/>
          <w:color w:val="2F5496" w:themeColor="accent5" w:themeShade="BF"/>
          <w:sz w:val="24"/>
          <w:szCs w:val="24"/>
        </w:rPr>
      </w:pPr>
      <w:r w:rsidRPr="00BD7E33">
        <w:rPr>
          <w:rFonts w:cs="Arial"/>
          <w:b/>
          <w:color w:val="2F5496" w:themeColor="accent5" w:themeShade="BF"/>
          <w:sz w:val="24"/>
          <w:szCs w:val="24"/>
        </w:rPr>
        <w:t>“Moving Ahead” Together Sessions</w:t>
      </w:r>
      <w:r w:rsidRPr="00BD7E33">
        <w:rPr>
          <w:rFonts w:cs="Arial"/>
          <w:color w:val="2F5496" w:themeColor="accent5" w:themeShade="BF"/>
          <w:sz w:val="24"/>
          <w:szCs w:val="24"/>
        </w:rPr>
        <w:t xml:space="preserve"> – All employees</w:t>
      </w:r>
      <w:r w:rsidR="002A5845" w:rsidRPr="00BD7E33">
        <w:rPr>
          <w:rFonts w:cs="Arial"/>
          <w:color w:val="2F5496" w:themeColor="accent5" w:themeShade="BF"/>
          <w:sz w:val="24"/>
          <w:szCs w:val="24"/>
        </w:rPr>
        <w:t xml:space="preserve"> were</w:t>
      </w:r>
      <w:r w:rsidRPr="00BD7E33">
        <w:rPr>
          <w:rFonts w:cs="Arial"/>
          <w:color w:val="2F5496" w:themeColor="accent5" w:themeShade="BF"/>
          <w:sz w:val="24"/>
          <w:szCs w:val="24"/>
        </w:rPr>
        <w:t xml:space="preserve"> invited</w:t>
      </w:r>
      <w:r w:rsidR="002A5845" w:rsidRPr="00BD7E33">
        <w:rPr>
          <w:rFonts w:cs="Arial"/>
          <w:color w:val="2F5496" w:themeColor="accent5" w:themeShade="BF"/>
          <w:sz w:val="24"/>
          <w:szCs w:val="24"/>
        </w:rPr>
        <w:t xml:space="preserve"> and encouraged to take part. These were delivered on a face to face basis at different locations and time to meet the needs of employees</w:t>
      </w:r>
      <w:r w:rsidR="00F2075B" w:rsidRPr="00BD7E33">
        <w:rPr>
          <w:rFonts w:cs="Arial"/>
          <w:color w:val="2F5496" w:themeColor="accent5" w:themeShade="BF"/>
          <w:sz w:val="24"/>
          <w:szCs w:val="24"/>
        </w:rPr>
        <w:t>.</w:t>
      </w:r>
      <w:r w:rsidR="002A5845" w:rsidRPr="00BD7E33">
        <w:rPr>
          <w:rFonts w:cs="Arial"/>
          <w:color w:val="2F5496" w:themeColor="accent5" w:themeShade="BF"/>
          <w:sz w:val="24"/>
          <w:szCs w:val="24"/>
        </w:rPr>
        <w:t xml:space="preserve"> (Appendix 10)</w:t>
      </w:r>
    </w:p>
    <w:p w:rsidR="00FE638A" w:rsidRPr="00BD7E33" w:rsidRDefault="00FE638A" w:rsidP="002A5845">
      <w:pPr>
        <w:spacing w:after="160" w:line="259" w:lineRule="auto"/>
        <w:ind w:left="360"/>
        <w:rPr>
          <w:rFonts w:cs="Arial"/>
          <w:color w:val="2F5496" w:themeColor="accent5" w:themeShade="BF"/>
          <w:sz w:val="24"/>
          <w:szCs w:val="24"/>
        </w:rPr>
      </w:pPr>
      <w:r w:rsidRPr="00BD7E33">
        <w:rPr>
          <w:rFonts w:cs="Arial"/>
          <w:b/>
          <w:color w:val="2F5496" w:themeColor="accent5" w:themeShade="BF"/>
          <w:sz w:val="24"/>
          <w:szCs w:val="24"/>
        </w:rPr>
        <w:lastRenderedPageBreak/>
        <w:t>Transformation newsletter</w:t>
      </w:r>
      <w:r w:rsidRPr="00BD7E33">
        <w:rPr>
          <w:rFonts w:cs="Arial"/>
          <w:color w:val="2F5496" w:themeColor="accent5" w:themeShade="BF"/>
          <w:sz w:val="24"/>
          <w:szCs w:val="24"/>
        </w:rPr>
        <w:t xml:space="preserve"> </w:t>
      </w:r>
      <w:r w:rsidR="00D96D6E" w:rsidRPr="00BD7E33">
        <w:rPr>
          <w:rFonts w:cs="Arial"/>
          <w:color w:val="2F5496" w:themeColor="accent5" w:themeShade="BF"/>
          <w:sz w:val="24"/>
          <w:szCs w:val="24"/>
        </w:rPr>
        <w:t>–</w:t>
      </w:r>
      <w:r w:rsidRPr="00BD7E33">
        <w:rPr>
          <w:rFonts w:cs="Arial"/>
          <w:color w:val="2F5496" w:themeColor="accent5" w:themeShade="BF"/>
          <w:sz w:val="24"/>
          <w:szCs w:val="24"/>
        </w:rPr>
        <w:t xml:space="preserve"> </w:t>
      </w:r>
      <w:r w:rsidR="00D96D6E" w:rsidRPr="00BD7E33">
        <w:rPr>
          <w:rFonts w:cs="Arial"/>
          <w:color w:val="2F5496" w:themeColor="accent5" w:themeShade="BF"/>
          <w:sz w:val="24"/>
          <w:szCs w:val="24"/>
        </w:rPr>
        <w:t xml:space="preserve">Monthly electronic newsletters would highlight progress and include stories/case studies. </w:t>
      </w:r>
    </w:p>
    <w:p w:rsidR="00D96D6E" w:rsidRPr="00BD7E33" w:rsidRDefault="00F2075B" w:rsidP="00B247FF">
      <w:pPr>
        <w:spacing w:after="160" w:line="259" w:lineRule="auto"/>
        <w:ind w:left="360"/>
        <w:rPr>
          <w:rFonts w:cs="Arial"/>
          <w:color w:val="2F5496" w:themeColor="accent5" w:themeShade="BF"/>
          <w:sz w:val="24"/>
          <w:szCs w:val="24"/>
        </w:rPr>
      </w:pPr>
      <w:r w:rsidRPr="00BD7E33">
        <w:rPr>
          <w:rFonts w:cs="Arial"/>
          <w:b/>
          <w:color w:val="2F5496" w:themeColor="accent5" w:themeShade="BF"/>
          <w:sz w:val="24"/>
          <w:szCs w:val="24"/>
        </w:rPr>
        <w:t>Café session</w:t>
      </w:r>
      <w:r w:rsidR="00D96D6E" w:rsidRPr="00BD7E33">
        <w:rPr>
          <w:rFonts w:cs="Arial"/>
          <w:color w:val="2F5496" w:themeColor="accent5" w:themeShade="BF"/>
          <w:sz w:val="24"/>
          <w:szCs w:val="24"/>
        </w:rPr>
        <w:t xml:space="preserve"> </w:t>
      </w:r>
      <w:r w:rsidR="00B247FF" w:rsidRPr="00BD7E33">
        <w:rPr>
          <w:rFonts w:cs="Arial"/>
          <w:color w:val="2F5496" w:themeColor="accent5" w:themeShade="BF"/>
          <w:sz w:val="24"/>
          <w:szCs w:val="24"/>
        </w:rPr>
        <w:t>– PCC hold monthly ‘café’ sessions. All staff are invited, each has a different host and they support any changes or new technology, processes, systems tha</w:t>
      </w:r>
      <w:r w:rsidR="00675ADE" w:rsidRPr="00BD7E33">
        <w:rPr>
          <w:rFonts w:cs="Arial"/>
          <w:color w:val="2F5496" w:themeColor="accent5" w:themeShade="BF"/>
          <w:sz w:val="24"/>
          <w:szCs w:val="24"/>
        </w:rPr>
        <w:t>t are being introduced. It is a</w:t>
      </w:r>
      <w:r w:rsidR="00B247FF" w:rsidRPr="00BD7E33">
        <w:rPr>
          <w:rFonts w:cs="Arial"/>
          <w:color w:val="2F5496" w:themeColor="accent5" w:themeShade="BF"/>
          <w:sz w:val="24"/>
          <w:szCs w:val="24"/>
        </w:rPr>
        <w:t>n opportunity for staff to meet the ‘deliverers’ and ask questions or just find out about the changes particularly if they affect them. These ses</w:t>
      </w:r>
      <w:r w:rsidRPr="00BD7E33">
        <w:rPr>
          <w:rFonts w:cs="Arial"/>
          <w:color w:val="2F5496" w:themeColor="accent5" w:themeShade="BF"/>
          <w:sz w:val="24"/>
          <w:szCs w:val="24"/>
        </w:rPr>
        <w:t xml:space="preserve">sions are informal. (Appendix </w:t>
      </w:r>
      <w:r w:rsidR="00B247FF" w:rsidRPr="00BD7E33">
        <w:rPr>
          <w:rFonts w:cs="Arial"/>
          <w:color w:val="2F5496" w:themeColor="accent5" w:themeShade="BF"/>
          <w:sz w:val="24"/>
          <w:szCs w:val="24"/>
        </w:rPr>
        <w:t>16)</w:t>
      </w:r>
    </w:p>
    <w:p w:rsidR="002A5845" w:rsidRPr="00BD7E33" w:rsidRDefault="002A5845" w:rsidP="002A5845">
      <w:pPr>
        <w:spacing w:after="160" w:line="259" w:lineRule="auto"/>
        <w:ind w:left="360"/>
        <w:rPr>
          <w:rFonts w:cs="Arial"/>
          <w:color w:val="2F5496" w:themeColor="accent5" w:themeShade="BF"/>
          <w:sz w:val="24"/>
          <w:szCs w:val="24"/>
        </w:rPr>
      </w:pPr>
      <w:r w:rsidRPr="00BD7E33">
        <w:rPr>
          <w:rFonts w:cs="Arial"/>
          <w:color w:val="2F5496" w:themeColor="accent5" w:themeShade="BF"/>
          <w:sz w:val="24"/>
          <w:szCs w:val="24"/>
        </w:rPr>
        <w:t xml:space="preserve">As a local authority approval and reporting follows a formal approach. Further resources were needed including the recruitment of </w:t>
      </w:r>
      <w:r w:rsidR="00854D4B" w:rsidRPr="00BD7E33">
        <w:rPr>
          <w:rFonts w:cs="Arial"/>
          <w:color w:val="2F5496" w:themeColor="accent5" w:themeShade="BF"/>
          <w:sz w:val="24"/>
          <w:szCs w:val="24"/>
        </w:rPr>
        <w:t xml:space="preserve">an </w:t>
      </w:r>
      <w:r w:rsidRPr="00BD7E33">
        <w:rPr>
          <w:rFonts w:cs="Arial"/>
          <w:color w:val="2F5496" w:themeColor="accent5" w:themeShade="BF"/>
          <w:sz w:val="24"/>
          <w:szCs w:val="24"/>
        </w:rPr>
        <w:t>extra</w:t>
      </w:r>
      <w:r w:rsidR="00F2075B" w:rsidRPr="00BD7E33">
        <w:rPr>
          <w:rFonts w:cs="Arial"/>
          <w:color w:val="2F5496" w:themeColor="accent5" w:themeShade="BF"/>
          <w:sz w:val="24"/>
          <w:szCs w:val="24"/>
        </w:rPr>
        <w:t xml:space="preserve"> Learning &amp; Development Officer. </w:t>
      </w:r>
      <w:r w:rsidRPr="00BD7E33">
        <w:rPr>
          <w:rFonts w:cs="Arial"/>
          <w:color w:val="2F5496" w:themeColor="accent5" w:themeShade="BF"/>
          <w:sz w:val="24"/>
          <w:szCs w:val="24"/>
        </w:rPr>
        <w:t>(Appendix 9 &amp;9a)</w:t>
      </w:r>
    </w:p>
    <w:p w:rsidR="00125E60" w:rsidRPr="00BD7E33" w:rsidRDefault="00FA704C" w:rsidP="00125E60">
      <w:pPr>
        <w:spacing w:after="160" w:line="259" w:lineRule="auto"/>
        <w:ind w:left="360"/>
        <w:rPr>
          <w:rFonts w:cs="Arial"/>
          <w:color w:val="2F5496" w:themeColor="accent5" w:themeShade="BF"/>
          <w:sz w:val="24"/>
          <w:szCs w:val="24"/>
        </w:rPr>
      </w:pPr>
      <w:r w:rsidRPr="00BD7E33">
        <w:rPr>
          <w:rFonts w:cs="Arial"/>
          <w:color w:val="2F5496" w:themeColor="accent5" w:themeShade="BF"/>
          <w:sz w:val="24"/>
          <w:szCs w:val="24"/>
        </w:rPr>
        <w:t xml:space="preserve"> </w:t>
      </w:r>
      <w:r w:rsidR="002A5845" w:rsidRPr="00BD7E33">
        <w:rPr>
          <w:rFonts w:cs="Arial"/>
          <w:color w:val="2F5496" w:themeColor="accent5" w:themeShade="BF"/>
          <w:sz w:val="24"/>
          <w:szCs w:val="24"/>
        </w:rPr>
        <w:t>A key deliverable update using a Gant chart has been used to support the monitoring of the change along with a culture timeline document</w:t>
      </w:r>
      <w:r w:rsidR="00F2075B" w:rsidRPr="00BD7E33">
        <w:rPr>
          <w:rFonts w:cs="Arial"/>
          <w:color w:val="2F5496" w:themeColor="accent5" w:themeShade="BF"/>
          <w:sz w:val="24"/>
          <w:szCs w:val="24"/>
        </w:rPr>
        <w:t>.</w:t>
      </w:r>
      <w:r w:rsidR="002A5845" w:rsidRPr="00BD7E33">
        <w:rPr>
          <w:rFonts w:cs="Arial"/>
          <w:color w:val="2F5496" w:themeColor="accent5" w:themeShade="BF"/>
          <w:sz w:val="24"/>
          <w:szCs w:val="24"/>
        </w:rPr>
        <w:t xml:space="preserve"> (Appendix 11&amp;11a)</w:t>
      </w:r>
    </w:p>
    <w:p w:rsidR="00FA704C" w:rsidRPr="00BD7E33" w:rsidRDefault="00103682" w:rsidP="00125E60">
      <w:pPr>
        <w:spacing w:after="160" w:line="259" w:lineRule="auto"/>
        <w:ind w:left="360"/>
        <w:rPr>
          <w:rFonts w:cs="Arial"/>
          <w:color w:val="2F5496" w:themeColor="accent5" w:themeShade="BF"/>
          <w:sz w:val="24"/>
          <w:szCs w:val="24"/>
        </w:rPr>
      </w:pPr>
      <w:r w:rsidRPr="00BD7E33">
        <w:rPr>
          <w:rFonts w:cs="Arial"/>
          <w:color w:val="2F5496" w:themeColor="accent5" w:themeShade="BF"/>
          <w:sz w:val="24"/>
          <w:szCs w:val="24"/>
        </w:rPr>
        <w:t xml:space="preserve">A further full report was taken to Cabinet to seek approval of the new </w:t>
      </w:r>
      <w:proofErr w:type="spellStart"/>
      <w:r w:rsidRPr="00BD7E33">
        <w:rPr>
          <w:rFonts w:cs="Arial"/>
          <w:color w:val="2F5496" w:themeColor="accent5" w:themeShade="BF"/>
          <w:sz w:val="24"/>
          <w:szCs w:val="24"/>
        </w:rPr>
        <w:t>behaviour</w:t>
      </w:r>
      <w:proofErr w:type="spellEnd"/>
      <w:r w:rsidRPr="00BD7E33">
        <w:rPr>
          <w:rFonts w:cs="Arial"/>
          <w:color w:val="2F5496" w:themeColor="accent5" w:themeShade="BF"/>
          <w:sz w:val="24"/>
          <w:szCs w:val="24"/>
        </w:rPr>
        <w:t xml:space="preserve"> standards and </w:t>
      </w:r>
      <w:r w:rsidR="00F2075B" w:rsidRPr="00BD7E33">
        <w:rPr>
          <w:rFonts w:cs="Arial"/>
          <w:color w:val="2F5496" w:themeColor="accent5" w:themeShade="BF"/>
          <w:sz w:val="24"/>
          <w:szCs w:val="24"/>
        </w:rPr>
        <w:t>implementation.</w:t>
      </w:r>
      <w:r w:rsidRPr="00BD7E33">
        <w:rPr>
          <w:rFonts w:cs="Arial"/>
          <w:color w:val="2F5496" w:themeColor="accent5" w:themeShade="BF"/>
          <w:sz w:val="24"/>
          <w:szCs w:val="24"/>
        </w:rPr>
        <w:t xml:space="preserve"> (Appendix 12)</w:t>
      </w:r>
    </w:p>
    <w:p w:rsidR="004A3583" w:rsidRPr="00BD7E33" w:rsidRDefault="004A3583" w:rsidP="00A36216">
      <w:pPr>
        <w:spacing w:after="160" w:line="259" w:lineRule="auto"/>
        <w:rPr>
          <w:rFonts w:cs="Arial"/>
          <w:color w:val="2F5496" w:themeColor="accent5" w:themeShade="BF"/>
          <w:sz w:val="24"/>
          <w:szCs w:val="24"/>
        </w:rPr>
      </w:pPr>
    </w:p>
    <w:p w:rsidR="00DE4829" w:rsidRPr="00BD7E33" w:rsidRDefault="00DE4829"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2.1 </w:t>
      </w:r>
      <w:r w:rsidRPr="00BD7E33">
        <w:rPr>
          <w:rFonts w:cs="Arial"/>
          <w:color w:val="2F5496" w:themeColor="accent5" w:themeShade="BF"/>
          <w:sz w:val="24"/>
          <w:szCs w:val="24"/>
          <w:u w:val="single"/>
        </w:rPr>
        <w:t>Follow the agreed plan to implement change processes</w:t>
      </w:r>
    </w:p>
    <w:p w:rsidR="00DE4829" w:rsidRPr="00BD7E33" w:rsidRDefault="00DE4829"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2.2 </w:t>
      </w:r>
      <w:r w:rsidRPr="00BD7E33">
        <w:rPr>
          <w:rFonts w:cs="Arial"/>
          <w:color w:val="2F5496" w:themeColor="accent5" w:themeShade="BF"/>
          <w:sz w:val="24"/>
          <w:szCs w:val="24"/>
          <w:u w:val="single"/>
        </w:rPr>
        <w:t>Provide information and support to stakeholders in line with their identified      requirements.</w:t>
      </w:r>
    </w:p>
    <w:p w:rsidR="00DE4829" w:rsidRPr="00BD7E33" w:rsidRDefault="00FF434F"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2.3 </w:t>
      </w:r>
      <w:r w:rsidRPr="00BD7E33">
        <w:rPr>
          <w:rFonts w:cs="Arial"/>
          <w:color w:val="2F5496" w:themeColor="accent5" w:themeShade="BF"/>
          <w:sz w:val="24"/>
          <w:szCs w:val="24"/>
          <w:u w:val="single"/>
        </w:rPr>
        <w:t>Apply techniques for maintaining positive working relationships throughout the change process.</w:t>
      </w:r>
    </w:p>
    <w:p w:rsidR="00FF434F" w:rsidRPr="00BD7E33" w:rsidRDefault="00FF434F"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2.4 </w:t>
      </w:r>
      <w:r w:rsidRPr="00BD7E33">
        <w:rPr>
          <w:rFonts w:cs="Arial"/>
          <w:color w:val="2F5496" w:themeColor="accent5" w:themeShade="BF"/>
          <w:sz w:val="24"/>
          <w:szCs w:val="24"/>
          <w:u w:val="single"/>
        </w:rPr>
        <w:t>Monitor the effectiveness of the implementation, agreeing and making justified adaptations where required.</w:t>
      </w:r>
    </w:p>
    <w:p w:rsidR="00E91572" w:rsidRPr="00BD7E33" w:rsidRDefault="00FF434F"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2.5 </w:t>
      </w:r>
      <w:r w:rsidRPr="00BD7E33">
        <w:rPr>
          <w:rFonts w:cs="Arial"/>
          <w:color w:val="2F5496" w:themeColor="accent5" w:themeShade="BF"/>
          <w:sz w:val="24"/>
          <w:szCs w:val="24"/>
          <w:u w:val="single"/>
        </w:rPr>
        <w:t xml:space="preserve">Maintain records of the change process in line with </w:t>
      </w:r>
      <w:proofErr w:type="spellStart"/>
      <w:r w:rsidRPr="00BD7E33">
        <w:rPr>
          <w:rFonts w:cs="Arial"/>
          <w:color w:val="2F5496" w:themeColor="accent5" w:themeShade="BF"/>
          <w:sz w:val="24"/>
          <w:szCs w:val="24"/>
          <w:u w:val="single"/>
        </w:rPr>
        <w:t>organisational</w:t>
      </w:r>
      <w:proofErr w:type="spellEnd"/>
      <w:r w:rsidRPr="00BD7E33">
        <w:rPr>
          <w:rFonts w:cs="Arial"/>
          <w:color w:val="2F5496" w:themeColor="accent5" w:themeShade="BF"/>
          <w:sz w:val="24"/>
          <w:szCs w:val="24"/>
          <w:u w:val="single"/>
        </w:rPr>
        <w:t xml:space="preserve"> requirements.</w:t>
      </w:r>
    </w:p>
    <w:p w:rsidR="00E378E9" w:rsidRPr="00BD7E33" w:rsidRDefault="002C1317"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Implementing the </w:t>
      </w:r>
      <w:proofErr w:type="spellStart"/>
      <w:r w:rsidRPr="00BD7E33">
        <w:rPr>
          <w:rFonts w:cs="Arial"/>
          <w:color w:val="2F5496" w:themeColor="accent5" w:themeShade="BF"/>
          <w:sz w:val="24"/>
          <w:szCs w:val="24"/>
        </w:rPr>
        <w:t>programme</w:t>
      </w:r>
      <w:proofErr w:type="spellEnd"/>
      <w:r w:rsidRPr="00BD7E33">
        <w:rPr>
          <w:rFonts w:cs="Arial"/>
          <w:color w:val="2F5496" w:themeColor="accent5" w:themeShade="BF"/>
          <w:sz w:val="24"/>
          <w:szCs w:val="24"/>
        </w:rPr>
        <w:t xml:space="preserve"> was struct</w:t>
      </w:r>
      <w:r w:rsidR="00E91572" w:rsidRPr="00BD7E33">
        <w:rPr>
          <w:rFonts w:cs="Arial"/>
          <w:color w:val="2F5496" w:themeColor="accent5" w:themeShade="BF"/>
          <w:sz w:val="24"/>
          <w:szCs w:val="24"/>
        </w:rPr>
        <w:t>ured and careful</w:t>
      </w:r>
      <w:r w:rsidR="00F2075B" w:rsidRPr="00BD7E33">
        <w:rPr>
          <w:rFonts w:cs="Arial"/>
          <w:color w:val="2F5496" w:themeColor="accent5" w:themeShade="BF"/>
          <w:sz w:val="24"/>
          <w:szCs w:val="24"/>
        </w:rPr>
        <w:t xml:space="preserve">ly planned out, closely matching </w:t>
      </w:r>
      <w:proofErr w:type="spellStart"/>
      <w:r w:rsidR="00F2075B" w:rsidRPr="00BD7E33">
        <w:rPr>
          <w:rFonts w:cs="Arial"/>
          <w:color w:val="2F5496" w:themeColor="accent5" w:themeShade="BF"/>
          <w:sz w:val="24"/>
          <w:szCs w:val="24"/>
        </w:rPr>
        <w:t>Kotters</w:t>
      </w:r>
      <w:proofErr w:type="spellEnd"/>
      <w:r w:rsidR="00F2075B" w:rsidRPr="00BD7E33">
        <w:rPr>
          <w:rFonts w:cs="Arial"/>
          <w:color w:val="2F5496" w:themeColor="accent5" w:themeShade="BF"/>
          <w:sz w:val="24"/>
          <w:szCs w:val="24"/>
        </w:rPr>
        <w:t xml:space="preserve"> </w:t>
      </w:r>
      <w:r w:rsidR="00220B95" w:rsidRPr="00BD7E33">
        <w:rPr>
          <w:rFonts w:cs="Arial"/>
          <w:color w:val="2F5496" w:themeColor="accent5" w:themeShade="BF"/>
          <w:sz w:val="24"/>
          <w:szCs w:val="24"/>
        </w:rPr>
        <w:t xml:space="preserve">(2014) </w:t>
      </w:r>
      <w:r w:rsidR="00F2075B" w:rsidRPr="00BD7E33">
        <w:rPr>
          <w:rFonts w:cs="Arial"/>
          <w:color w:val="2F5496" w:themeColor="accent5" w:themeShade="BF"/>
          <w:sz w:val="24"/>
          <w:szCs w:val="24"/>
        </w:rPr>
        <w:t>stepped approach.</w:t>
      </w:r>
      <w:r w:rsidR="00E91572" w:rsidRPr="00BD7E33">
        <w:rPr>
          <w:rFonts w:cs="Arial"/>
          <w:color w:val="2F5496" w:themeColor="accent5" w:themeShade="BF"/>
          <w:sz w:val="24"/>
          <w:szCs w:val="24"/>
        </w:rPr>
        <w:t xml:space="preserve"> </w:t>
      </w:r>
      <w:r w:rsidRPr="00BD7E33">
        <w:rPr>
          <w:rFonts w:cs="Arial"/>
          <w:color w:val="2F5496" w:themeColor="accent5" w:themeShade="BF"/>
          <w:sz w:val="24"/>
          <w:szCs w:val="24"/>
        </w:rPr>
        <w:t>A communication was sent out to all employees and elected members inviting them to take part in a ‘Moving Ahead Together’ session (Appendix 13). These session</w:t>
      </w:r>
      <w:r w:rsidR="00675ADE" w:rsidRPr="00BD7E33">
        <w:rPr>
          <w:rFonts w:cs="Arial"/>
          <w:color w:val="2F5496" w:themeColor="accent5" w:themeShade="BF"/>
          <w:sz w:val="24"/>
          <w:szCs w:val="24"/>
        </w:rPr>
        <w:t>s</w:t>
      </w:r>
      <w:r w:rsidRPr="00BD7E33">
        <w:rPr>
          <w:rFonts w:cs="Arial"/>
          <w:color w:val="2F5496" w:themeColor="accent5" w:themeShade="BF"/>
          <w:sz w:val="24"/>
          <w:szCs w:val="24"/>
        </w:rPr>
        <w:t xml:space="preserve"> were face to face sessions and were arranged at different venues to allow for all employees to be included.</w:t>
      </w:r>
      <w:r w:rsidR="00E378E9" w:rsidRPr="00BD7E33">
        <w:rPr>
          <w:rFonts w:cs="Arial"/>
          <w:color w:val="2F5496" w:themeColor="accent5" w:themeShade="BF"/>
          <w:sz w:val="24"/>
          <w:szCs w:val="24"/>
        </w:rPr>
        <w:t xml:space="preserve"> </w:t>
      </w:r>
    </w:p>
    <w:p w:rsidR="00675ADE" w:rsidRPr="00BD7E33" w:rsidRDefault="002C1317"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These sessions provided an overview of the findings from the employee survey and </w:t>
      </w:r>
      <w:r w:rsidR="007047D1" w:rsidRPr="00BD7E33">
        <w:rPr>
          <w:rFonts w:cs="Arial"/>
          <w:color w:val="2F5496" w:themeColor="accent5" w:themeShade="BF"/>
          <w:sz w:val="24"/>
          <w:szCs w:val="24"/>
        </w:rPr>
        <w:t xml:space="preserve">allowed us to openly </w:t>
      </w:r>
      <w:r w:rsidR="007047D1" w:rsidRPr="00BD7E33">
        <w:rPr>
          <w:rFonts w:cs="Arial"/>
          <w:i/>
          <w:color w:val="2F5496" w:themeColor="accent5" w:themeShade="BF"/>
          <w:sz w:val="24"/>
          <w:szCs w:val="24"/>
        </w:rPr>
        <w:t>engage</w:t>
      </w:r>
      <w:r w:rsidR="007047D1" w:rsidRPr="00BD7E33">
        <w:rPr>
          <w:rFonts w:cs="Arial"/>
          <w:color w:val="2F5496" w:themeColor="accent5" w:themeShade="BF"/>
          <w:sz w:val="24"/>
          <w:szCs w:val="24"/>
        </w:rPr>
        <w:t xml:space="preserve"> and </w:t>
      </w:r>
      <w:r w:rsidR="007047D1" w:rsidRPr="00BD7E33">
        <w:rPr>
          <w:rFonts w:cs="Arial"/>
          <w:i/>
          <w:color w:val="2F5496" w:themeColor="accent5" w:themeShade="BF"/>
          <w:sz w:val="24"/>
          <w:szCs w:val="24"/>
        </w:rPr>
        <w:t xml:space="preserve">educate </w:t>
      </w:r>
      <w:r w:rsidR="007047D1" w:rsidRPr="00BD7E33">
        <w:rPr>
          <w:rFonts w:cs="Arial"/>
          <w:color w:val="2F5496" w:themeColor="accent5" w:themeShade="BF"/>
          <w:sz w:val="24"/>
          <w:szCs w:val="24"/>
        </w:rPr>
        <w:t xml:space="preserve">employees why </w:t>
      </w:r>
      <w:r w:rsidR="00675ADE" w:rsidRPr="00BD7E33">
        <w:rPr>
          <w:rFonts w:cs="Arial"/>
          <w:color w:val="2F5496" w:themeColor="accent5" w:themeShade="BF"/>
          <w:sz w:val="24"/>
          <w:szCs w:val="24"/>
        </w:rPr>
        <w:t xml:space="preserve">and how the change would happen as described by </w:t>
      </w:r>
      <w:proofErr w:type="spellStart"/>
      <w:r w:rsidR="00675ADE" w:rsidRPr="00BD7E33">
        <w:rPr>
          <w:rFonts w:cs="Arial"/>
          <w:color w:val="2F5496" w:themeColor="accent5" w:themeShade="BF"/>
          <w:sz w:val="24"/>
          <w:szCs w:val="24"/>
        </w:rPr>
        <w:t>Geraghty</w:t>
      </w:r>
      <w:proofErr w:type="spellEnd"/>
      <w:r w:rsidR="00220B95" w:rsidRPr="00BD7E33">
        <w:rPr>
          <w:rFonts w:cs="Arial"/>
          <w:color w:val="2F5496" w:themeColor="accent5" w:themeShade="BF"/>
          <w:sz w:val="24"/>
          <w:szCs w:val="24"/>
        </w:rPr>
        <w:t xml:space="preserve"> (2019)</w:t>
      </w:r>
      <w:r w:rsidR="00675ADE" w:rsidRPr="00BD7E33">
        <w:rPr>
          <w:rFonts w:cs="Arial"/>
          <w:color w:val="2F5496" w:themeColor="accent5" w:themeShade="BF"/>
          <w:sz w:val="24"/>
          <w:szCs w:val="24"/>
        </w:rPr>
        <w:t xml:space="preserve"> in the 4Es model.</w:t>
      </w:r>
    </w:p>
    <w:p w:rsidR="002C1317" w:rsidRPr="00BD7E33" w:rsidRDefault="007047D1"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It was an opportunity for staff to openly question and challenge the change. The sessions allowed for small groups to work together with a facilitator to discuss and inform on how they wanted the </w:t>
      </w:r>
      <w:proofErr w:type="spellStart"/>
      <w:r w:rsidRPr="00BD7E33">
        <w:rPr>
          <w:rFonts w:cs="Arial"/>
          <w:color w:val="2F5496" w:themeColor="accent5" w:themeShade="BF"/>
          <w:sz w:val="24"/>
          <w:szCs w:val="24"/>
        </w:rPr>
        <w:t>behaviours</w:t>
      </w:r>
      <w:proofErr w:type="spellEnd"/>
      <w:r w:rsidRPr="00BD7E33">
        <w:rPr>
          <w:rFonts w:cs="Arial"/>
          <w:color w:val="2F5496" w:themeColor="accent5" w:themeShade="BF"/>
          <w:sz w:val="24"/>
          <w:szCs w:val="24"/>
        </w:rPr>
        <w:t xml:space="preserve"> for the new proposed culture to ‘look’</w:t>
      </w:r>
      <w:r w:rsidR="00F2075B" w:rsidRPr="00BD7E33">
        <w:rPr>
          <w:rFonts w:cs="Arial"/>
          <w:color w:val="2F5496" w:themeColor="accent5" w:themeShade="BF"/>
          <w:sz w:val="24"/>
          <w:szCs w:val="24"/>
        </w:rPr>
        <w:t>.</w:t>
      </w:r>
      <w:r w:rsidRPr="00BD7E33">
        <w:rPr>
          <w:rFonts w:cs="Arial"/>
          <w:color w:val="2F5496" w:themeColor="accent5" w:themeShade="BF"/>
          <w:sz w:val="24"/>
          <w:szCs w:val="24"/>
        </w:rPr>
        <w:t xml:space="preserve"> (Appendix 14/14a/14b)</w:t>
      </w:r>
    </w:p>
    <w:p w:rsidR="00E378E9" w:rsidRPr="00BD7E33" w:rsidRDefault="00E378E9"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During this roll out we </w:t>
      </w:r>
      <w:proofErr w:type="spellStart"/>
      <w:r w:rsidRPr="00BD7E33">
        <w:rPr>
          <w:rFonts w:cs="Arial"/>
          <w:color w:val="2F5496" w:themeColor="accent5" w:themeShade="BF"/>
          <w:sz w:val="24"/>
          <w:szCs w:val="24"/>
        </w:rPr>
        <w:t>realised</w:t>
      </w:r>
      <w:proofErr w:type="spellEnd"/>
      <w:r w:rsidRPr="00BD7E33">
        <w:rPr>
          <w:rFonts w:cs="Arial"/>
          <w:color w:val="2F5496" w:themeColor="accent5" w:themeShade="BF"/>
          <w:sz w:val="24"/>
          <w:szCs w:val="24"/>
        </w:rPr>
        <w:t xml:space="preserve"> that certain groups of employees were unable to attend sessions due to working patterns. To manage this we introduced breakfast sessions for refuse workers and those in outreach centers. Face to face sessions </w:t>
      </w:r>
      <w:r w:rsidRPr="00BD7E33">
        <w:rPr>
          <w:rFonts w:cs="Arial"/>
          <w:color w:val="2F5496" w:themeColor="accent5" w:themeShade="BF"/>
          <w:sz w:val="24"/>
          <w:szCs w:val="24"/>
        </w:rPr>
        <w:lastRenderedPageBreak/>
        <w:t xml:space="preserve">were really important to allow for individuals from all roles regardless of ability to take part. Roles in the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are diverse and inclusivity is vital. </w:t>
      </w:r>
    </w:p>
    <w:p w:rsidR="002B1D8E" w:rsidRPr="00BD7E33" w:rsidRDefault="002B1D8E"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During these sessions some employees challenged how much ‘say’ employees would have to develop the </w:t>
      </w:r>
      <w:proofErr w:type="spellStart"/>
      <w:r w:rsidRPr="00BD7E33">
        <w:rPr>
          <w:rFonts w:cs="Arial"/>
          <w:color w:val="2F5496" w:themeColor="accent5" w:themeShade="BF"/>
          <w:sz w:val="24"/>
          <w:szCs w:val="24"/>
        </w:rPr>
        <w:t>be</w:t>
      </w:r>
      <w:r w:rsidR="00675ADE" w:rsidRPr="00BD7E33">
        <w:rPr>
          <w:rFonts w:cs="Arial"/>
          <w:color w:val="2F5496" w:themeColor="accent5" w:themeShade="BF"/>
          <w:sz w:val="24"/>
          <w:szCs w:val="24"/>
        </w:rPr>
        <w:t>haviour</w:t>
      </w:r>
      <w:proofErr w:type="spellEnd"/>
      <w:r w:rsidR="00675ADE" w:rsidRPr="00BD7E33">
        <w:rPr>
          <w:rFonts w:cs="Arial"/>
          <w:color w:val="2F5496" w:themeColor="accent5" w:themeShade="BF"/>
          <w:sz w:val="24"/>
          <w:szCs w:val="24"/>
        </w:rPr>
        <w:t xml:space="preserve"> standards. It was decided</w:t>
      </w:r>
      <w:r w:rsidRPr="00BD7E33">
        <w:rPr>
          <w:rFonts w:cs="Arial"/>
          <w:color w:val="2F5496" w:themeColor="accent5" w:themeShade="BF"/>
          <w:sz w:val="24"/>
          <w:szCs w:val="24"/>
        </w:rPr>
        <w:t xml:space="preserve"> that a focus group of volunteers would be formed. Their role was to inform on the design, wording and roll out approach. </w:t>
      </w:r>
    </w:p>
    <w:p w:rsidR="002B1D8E" w:rsidRPr="00BD7E33" w:rsidRDefault="002B1D8E"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There was some nervousness about this focus group because these volunteers were vocal and challenging, however on reflection if we could influence this group of individuals then they would also act as ambassadors. </w:t>
      </w:r>
      <w:r w:rsidR="006C7ADD" w:rsidRPr="00BD7E33">
        <w:rPr>
          <w:rFonts w:cs="Arial"/>
          <w:color w:val="2F5496" w:themeColor="accent5" w:themeShade="BF"/>
          <w:sz w:val="24"/>
          <w:szCs w:val="24"/>
        </w:rPr>
        <w:t>The focus group workshops</w:t>
      </w:r>
      <w:r w:rsidR="002B1D3D" w:rsidRPr="00BD7E33">
        <w:rPr>
          <w:rFonts w:cs="Arial"/>
          <w:color w:val="2F5496" w:themeColor="accent5" w:themeShade="BF"/>
          <w:sz w:val="24"/>
          <w:szCs w:val="24"/>
        </w:rPr>
        <w:t xml:space="preserve"> were structured to ensure that they had purpose and didn’t become </w:t>
      </w:r>
      <w:proofErr w:type="spellStart"/>
      <w:r w:rsidR="006C7ADD" w:rsidRPr="00BD7E33">
        <w:rPr>
          <w:rFonts w:cs="Arial"/>
          <w:color w:val="2F5496" w:themeColor="accent5" w:themeShade="BF"/>
          <w:sz w:val="24"/>
          <w:szCs w:val="24"/>
        </w:rPr>
        <w:t>whinging</w:t>
      </w:r>
      <w:proofErr w:type="spellEnd"/>
      <w:r w:rsidR="002B1D3D" w:rsidRPr="00BD7E33">
        <w:rPr>
          <w:rFonts w:cs="Arial"/>
          <w:color w:val="2F5496" w:themeColor="accent5" w:themeShade="BF"/>
          <w:sz w:val="24"/>
          <w:szCs w:val="24"/>
        </w:rPr>
        <w:t xml:space="preserve"> </w:t>
      </w:r>
      <w:r w:rsidR="006C7ADD" w:rsidRPr="00BD7E33">
        <w:rPr>
          <w:rFonts w:cs="Arial"/>
          <w:color w:val="2F5496" w:themeColor="accent5" w:themeShade="BF"/>
          <w:sz w:val="24"/>
          <w:szCs w:val="24"/>
        </w:rPr>
        <w:t>sessions. (Appendix 17)</w:t>
      </w:r>
    </w:p>
    <w:p w:rsidR="007047D1" w:rsidRPr="00BD7E33" w:rsidRDefault="007047D1"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Throughout this process, each work stream was asked to update and feedback</w:t>
      </w:r>
      <w:r w:rsidR="00E378E9" w:rsidRPr="00BD7E33">
        <w:rPr>
          <w:rFonts w:cs="Arial"/>
          <w:color w:val="2F5496" w:themeColor="accent5" w:themeShade="BF"/>
          <w:sz w:val="24"/>
          <w:szCs w:val="24"/>
        </w:rPr>
        <w:t xml:space="preserve"> on a regular basis to the </w:t>
      </w:r>
      <w:r w:rsidR="00F2075B" w:rsidRPr="00BD7E33">
        <w:rPr>
          <w:rFonts w:cs="Arial"/>
          <w:color w:val="2F5496" w:themeColor="accent5" w:themeShade="BF"/>
          <w:sz w:val="24"/>
          <w:szCs w:val="24"/>
        </w:rPr>
        <w:t xml:space="preserve">senior team and elected members. </w:t>
      </w:r>
      <w:r w:rsidR="00E378E9" w:rsidRPr="00BD7E33">
        <w:rPr>
          <w:rFonts w:cs="Arial"/>
          <w:color w:val="2F5496" w:themeColor="accent5" w:themeShade="BF"/>
          <w:sz w:val="24"/>
          <w:szCs w:val="24"/>
        </w:rPr>
        <w:t>(</w:t>
      </w:r>
      <w:r w:rsidR="00F2075B" w:rsidRPr="00BD7E33">
        <w:rPr>
          <w:rFonts w:cs="Arial"/>
          <w:color w:val="2F5496" w:themeColor="accent5" w:themeShade="BF"/>
          <w:sz w:val="24"/>
          <w:szCs w:val="24"/>
        </w:rPr>
        <w:t>Update</w:t>
      </w:r>
      <w:r w:rsidR="00E378E9" w:rsidRPr="00BD7E33">
        <w:rPr>
          <w:rFonts w:cs="Arial"/>
          <w:color w:val="2F5496" w:themeColor="accent5" w:themeShade="BF"/>
          <w:sz w:val="24"/>
          <w:szCs w:val="24"/>
        </w:rPr>
        <w:t xml:space="preserve"> examples - Appendix 15</w:t>
      </w:r>
      <w:r w:rsidR="00793503" w:rsidRPr="00BD7E33">
        <w:rPr>
          <w:rFonts w:cs="Arial"/>
          <w:color w:val="2F5496" w:themeColor="accent5" w:themeShade="BF"/>
          <w:sz w:val="24"/>
          <w:szCs w:val="24"/>
        </w:rPr>
        <w:t>/15a</w:t>
      </w:r>
      <w:r w:rsidR="00E378E9" w:rsidRPr="00BD7E33">
        <w:rPr>
          <w:rFonts w:cs="Arial"/>
          <w:color w:val="2F5496" w:themeColor="accent5" w:themeShade="BF"/>
          <w:sz w:val="24"/>
          <w:szCs w:val="24"/>
        </w:rPr>
        <w:t>)</w:t>
      </w:r>
    </w:p>
    <w:p w:rsidR="00AB70F0" w:rsidRPr="00BD7E33" w:rsidRDefault="00675ADE"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Undertaking</w:t>
      </w:r>
      <w:r w:rsidR="00AB70F0" w:rsidRPr="00BD7E33">
        <w:rPr>
          <w:rFonts w:cs="Arial"/>
          <w:color w:val="2F5496" w:themeColor="accent5" w:themeShade="BF"/>
          <w:sz w:val="24"/>
          <w:szCs w:val="24"/>
        </w:rPr>
        <w:t xml:space="preserve"> this assignment I </w:t>
      </w:r>
      <w:proofErr w:type="spellStart"/>
      <w:r w:rsidR="00AB70F0" w:rsidRPr="00BD7E33">
        <w:rPr>
          <w:rFonts w:cs="Arial"/>
          <w:color w:val="2F5496" w:themeColor="accent5" w:themeShade="BF"/>
          <w:sz w:val="24"/>
          <w:szCs w:val="24"/>
        </w:rPr>
        <w:t>recognise</w:t>
      </w:r>
      <w:proofErr w:type="spellEnd"/>
      <w:r w:rsidR="00AB70F0" w:rsidRPr="00BD7E33">
        <w:rPr>
          <w:rFonts w:cs="Arial"/>
          <w:color w:val="2F5496" w:themeColor="accent5" w:themeShade="BF"/>
          <w:sz w:val="24"/>
          <w:szCs w:val="24"/>
        </w:rPr>
        <w:t xml:space="preserve"> that all </w:t>
      </w:r>
      <w:r w:rsidR="00F2075B" w:rsidRPr="00BD7E33">
        <w:rPr>
          <w:rFonts w:cs="Arial"/>
          <w:color w:val="2F5496" w:themeColor="accent5" w:themeShade="BF"/>
          <w:sz w:val="24"/>
          <w:szCs w:val="24"/>
        </w:rPr>
        <w:t xml:space="preserve">of our </w:t>
      </w:r>
      <w:r w:rsidR="00AB70F0" w:rsidRPr="00BD7E33">
        <w:rPr>
          <w:rFonts w:cs="Arial"/>
          <w:color w:val="2F5496" w:themeColor="accent5" w:themeShade="BF"/>
          <w:sz w:val="24"/>
          <w:szCs w:val="24"/>
        </w:rPr>
        <w:t>a</w:t>
      </w:r>
      <w:r w:rsidR="00F2075B" w:rsidRPr="00BD7E33">
        <w:rPr>
          <w:rFonts w:cs="Arial"/>
          <w:color w:val="2F5496" w:themeColor="accent5" w:themeShade="BF"/>
          <w:sz w:val="24"/>
          <w:szCs w:val="24"/>
        </w:rPr>
        <w:t>pproaches were</w:t>
      </w:r>
      <w:r w:rsidR="00AB70F0" w:rsidRPr="00BD7E33">
        <w:rPr>
          <w:rFonts w:cs="Arial"/>
          <w:color w:val="2F5496" w:themeColor="accent5" w:themeShade="BF"/>
          <w:sz w:val="24"/>
          <w:szCs w:val="24"/>
        </w:rPr>
        <w:t xml:space="preserve"> ‘dotted and crossed’</w:t>
      </w:r>
      <w:r w:rsidR="007A5FA9" w:rsidRPr="00BD7E33">
        <w:rPr>
          <w:rFonts w:cs="Arial"/>
          <w:color w:val="2F5496" w:themeColor="accent5" w:themeShade="BF"/>
          <w:sz w:val="24"/>
          <w:szCs w:val="24"/>
        </w:rPr>
        <w:t xml:space="preserve"> to the extreme. This is possibly due to t</w:t>
      </w:r>
      <w:r w:rsidRPr="00BD7E33">
        <w:rPr>
          <w:rFonts w:cs="Arial"/>
          <w:color w:val="2F5496" w:themeColor="accent5" w:themeShade="BF"/>
          <w:sz w:val="24"/>
          <w:szCs w:val="24"/>
        </w:rPr>
        <w:t xml:space="preserve">he nature of the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w:t>
      </w:r>
      <w:r w:rsidR="007A5FA9" w:rsidRPr="00BD7E33">
        <w:rPr>
          <w:rFonts w:cs="Arial"/>
          <w:color w:val="2F5496" w:themeColor="accent5" w:themeShade="BF"/>
          <w:sz w:val="24"/>
          <w:szCs w:val="24"/>
        </w:rPr>
        <w:t xml:space="preserve"> local government and its political influences. I believe we could have done more to maintain and improve positive relationships. As a team we worked well together, our communications to the </w:t>
      </w:r>
      <w:proofErr w:type="spellStart"/>
      <w:r w:rsidR="007A5FA9" w:rsidRPr="00BD7E33">
        <w:rPr>
          <w:rFonts w:cs="Arial"/>
          <w:color w:val="2F5496" w:themeColor="accent5" w:themeShade="BF"/>
          <w:sz w:val="24"/>
          <w:szCs w:val="24"/>
        </w:rPr>
        <w:t>organisation</w:t>
      </w:r>
      <w:proofErr w:type="spellEnd"/>
      <w:r w:rsidR="007A5FA9" w:rsidRPr="00BD7E33">
        <w:rPr>
          <w:rFonts w:cs="Arial"/>
          <w:color w:val="2F5496" w:themeColor="accent5" w:themeShade="BF"/>
          <w:sz w:val="24"/>
          <w:szCs w:val="24"/>
        </w:rPr>
        <w:t xml:space="preserve"> were engaging but I personally believe the process replaced the purpose. This has been </w:t>
      </w:r>
      <w:proofErr w:type="spellStart"/>
      <w:r w:rsidR="007A5FA9" w:rsidRPr="00BD7E33">
        <w:rPr>
          <w:rFonts w:cs="Arial"/>
          <w:color w:val="2F5496" w:themeColor="accent5" w:themeShade="BF"/>
          <w:sz w:val="24"/>
          <w:szCs w:val="24"/>
        </w:rPr>
        <w:t>bourne</w:t>
      </w:r>
      <w:proofErr w:type="spellEnd"/>
      <w:r w:rsidR="007A5FA9" w:rsidRPr="00BD7E33">
        <w:rPr>
          <w:rFonts w:cs="Arial"/>
          <w:color w:val="2F5496" w:themeColor="accent5" w:themeShade="BF"/>
          <w:sz w:val="24"/>
          <w:szCs w:val="24"/>
        </w:rPr>
        <w:t xml:space="preserve"> out in some</w:t>
      </w:r>
      <w:r w:rsidRPr="00BD7E33">
        <w:rPr>
          <w:rFonts w:cs="Arial"/>
          <w:color w:val="2F5496" w:themeColor="accent5" w:themeShade="BF"/>
          <w:sz w:val="24"/>
          <w:szCs w:val="24"/>
        </w:rPr>
        <w:t xml:space="preserve"> of the more recent comments fro</w:t>
      </w:r>
      <w:r w:rsidR="007A5FA9" w:rsidRPr="00BD7E33">
        <w:rPr>
          <w:rFonts w:cs="Arial"/>
          <w:color w:val="2F5496" w:themeColor="accent5" w:themeShade="BF"/>
          <w:sz w:val="24"/>
          <w:szCs w:val="24"/>
        </w:rPr>
        <w:t xml:space="preserve">m Line Managers who still lack clarity on what the new culture is and what it means. A solution for this would have been to do regular temperature checks within the </w:t>
      </w:r>
      <w:proofErr w:type="spellStart"/>
      <w:r w:rsidR="00F2075B" w:rsidRPr="00BD7E33">
        <w:rPr>
          <w:rFonts w:cs="Arial"/>
          <w:color w:val="2F5496" w:themeColor="accent5" w:themeShade="BF"/>
          <w:sz w:val="24"/>
          <w:szCs w:val="24"/>
        </w:rPr>
        <w:t>organisation</w:t>
      </w:r>
      <w:proofErr w:type="spellEnd"/>
      <w:r w:rsidR="007A5FA9" w:rsidRPr="00BD7E33">
        <w:rPr>
          <w:rFonts w:cs="Arial"/>
          <w:color w:val="2F5496" w:themeColor="accent5" w:themeShade="BF"/>
          <w:sz w:val="24"/>
          <w:szCs w:val="24"/>
        </w:rPr>
        <w:t xml:space="preserve"> using short brief questionnaires and potential ‘champion’ roles within each directorate.</w:t>
      </w:r>
    </w:p>
    <w:p w:rsidR="00D67728" w:rsidRPr="00BD7E33" w:rsidRDefault="00D67728" w:rsidP="00DE4829">
      <w:pPr>
        <w:spacing w:after="160" w:line="259" w:lineRule="auto"/>
        <w:rPr>
          <w:rFonts w:cs="Arial"/>
          <w:b/>
          <w:color w:val="2F5496" w:themeColor="accent5" w:themeShade="BF"/>
          <w:sz w:val="24"/>
          <w:szCs w:val="24"/>
          <w:u w:val="single"/>
        </w:rPr>
      </w:pPr>
    </w:p>
    <w:p w:rsidR="007A5FA9" w:rsidRPr="00BD7E33" w:rsidRDefault="00FF434F"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3.1 </w:t>
      </w:r>
      <w:r w:rsidRPr="00BD7E33">
        <w:rPr>
          <w:rFonts w:cs="Arial"/>
          <w:color w:val="2F5496" w:themeColor="accent5" w:themeShade="BF"/>
          <w:sz w:val="24"/>
          <w:szCs w:val="24"/>
          <w:u w:val="single"/>
        </w:rPr>
        <w:t>Measure the effectiveness of the change process in meeting the required objectives.</w:t>
      </w:r>
    </w:p>
    <w:p w:rsidR="00F2075B" w:rsidRPr="00BD7E33" w:rsidRDefault="00F2075B" w:rsidP="00F2075B">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3.2 </w:t>
      </w:r>
      <w:r w:rsidRPr="00BD7E33">
        <w:rPr>
          <w:rFonts w:cs="Arial"/>
          <w:color w:val="2F5496" w:themeColor="accent5" w:themeShade="BF"/>
          <w:sz w:val="24"/>
          <w:szCs w:val="24"/>
          <w:u w:val="single"/>
        </w:rPr>
        <w:t>Identify further work required to embed changes and/or further developments required.</w:t>
      </w:r>
    </w:p>
    <w:p w:rsidR="00F2075B" w:rsidRPr="00BD7E33" w:rsidRDefault="00F2075B" w:rsidP="00F2075B">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3.3 </w:t>
      </w:r>
      <w:r w:rsidRPr="00BD7E33">
        <w:rPr>
          <w:rFonts w:cs="Arial"/>
          <w:color w:val="2F5496" w:themeColor="accent5" w:themeShade="BF"/>
          <w:sz w:val="24"/>
          <w:szCs w:val="24"/>
          <w:u w:val="single"/>
        </w:rPr>
        <w:t>Communicate the key outcomes and the impact of change to stakeholders.</w:t>
      </w:r>
    </w:p>
    <w:p w:rsidR="00F2075B" w:rsidRPr="00BD7E33" w:rsidRDefault="00F2075B" w:rsidP="00DE4829">
      <w:pPr>
        <w:spacing w:after="160" w:line="259" w:lineRule="auto"/>
        <w:rPr>
          <w:rFonts w:cs="Arial"/>
          <w:color w:val="2F5496" w:themeColor="accent5" w:themeShade="BF"/>
          <w:sz w:val="24"/>
          <w:szCs w:val="24"/>
          <w:u w:val="single"/>
        </w:rPr>
      </w:pPr>
      <w:r w:rsidRPr="00BD7E33">
        <w:rPr>
          <w:rFonts w:cs="Arial"/>
          <w:color w:val="2F5496" w:themeColor="accent5" w:themeShade="BF"/>
          <w:sz w:val="24"/>
          <w:szCs w:val="24"/>
        </w:rPr>
        <w:t xml:space="preserve">3.4 </w:t>
      </w:r>
      <w:r w:rsidRPr="00BD7E33">
        <w:rPr>
          <w:rFonts w:cs="Arial"/>
          <w:color w:val="2F5496" w:themeColor="accent5" w:themeShade="BF"/>
          <w:sz w:val="24"/>
          <w:szCs w:val="24"/>
          <w:u w:val="single"/>
        </w:rPr>
        <w:t>Evaluate the effectiveness of own performance in cont</w:t>
      </w:r>
      <w:r w:rsidR="0023131B" w:rsidRPr="00BD7E33">
        <w:rPr>
          <w:rFonts w:cs="Arial"/>
          <w:color w:val="2F5496" w:themeColor="accent5" w:themeShade="BF"/>
          <w:sz w:val="24"/>
          <w:szCs w:val="24"/>
          <w:u w:val="single"/>
        </w:rPr>
        <w:t xml:space="preserve">ributing to the management of </w:t>
      </w:r>
      <w:r w:rsidRPr="00BD7E33">
        <w:rPr>
          <w:rFonts w:cs="Arial"/>
          <w:color w:val="2F5496" w:themeColor="accent5" w:themeShade="BF"/>
          <w:sz w:val="24"/>
          <w:szCs w:val="24"/>
          <w:u w:val="single"/>
        </w:rPr>
        <w:t>change.</w:t>
      </w:r>
    </w:p>
    <w:p w:rsidR="007A5FA9" w:rsidRPr="00BD7E33" w:rsidRDefault="007A5FA9"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The effectiveness of the change process has been mixed. Unfortunately, hit by the pandemic towards the end of the delivery we have been unable to undertake some of the </w:t>
      </w:r>
      <w:r w:rsidR="001F3FDD" w:rsidRPr="00BD7E33">
        <w:rPr>
          <w:rFonts w:cs="Arial"/>
          <w:color w:val="2F5496" w:themeColor="accent5" w:themeShade="BF"/>
          <w:sz w:val="24"/>
          <w:szCs w:val="24"/>
        </w:rPr>
        <w:t>practices planned to help embed the process. Thes</w:t>
      </w:r>
      <w:r w:rsidR="00675ADE" w:rsidRPr="00BD7E33">
        <w:rPr>
          <w:rFonts w:cs="Arial"/>
          <w:color w:val="2F5496" w:themeColor="accent5" w:themeShade="BF"/>
          <w:sz w:val="24"/>
          <w:szCs w:val="24"/>
        </w:rPr>
        <w:t>e included visual ‘nudges’ and skills workshops</w:t>
      </w:r>
      <w:r w:rsidR="001F3FDD" w:rsidRPr="00BD7E33">
        <w:rPr>
          <w:rFonts w:cs="Arial"/>
          <w:color w:val="2F5496" w:themeColor="accent5" w:themeShade="BF"/>
          <w:sz w:val="24"/>
          <w:szCs w:val="24"/>
        </w:rPr>
        <w:t>.</w:t>
      </w:r>
    </w:p>
    <w:p w:rsidR="0023131B" w:rsidRPr="00BD7E33" w:rsidRDefault="001F3FDD"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As would be expected the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reverted to ‘type’ where it feels most comfortable with a command and control approach thus losing the ideals behind the new </w:t>
      </w:r>
      <w:proofErr w:type="spellStart"/>
      <w:r w:rsidRPr="00BD7E33">
        <w:rPr>
          <w:rFonts w:cs="Arial"/>
          <w:color w:val="2F5496" w:themeColor="accent5" w:themeShade="BF"/>
          <w:sz w:val="24"/>
          <w:szCs w:val="24"/>
        </w:rPr>
        <w:t>behaviours</w:t>
      </w:r>
      <w:proofErr w:type="spellEnd"/>
      <w:r w:rsidRPr="00BD7E33">
        <w:rPr>
          <w:rFonts w:cs="Arial"/>
          <w:color w:val="2F5496" w:themeColor="accent5" w:themeShade="BF"/>
          <w:sz w:val="24"/>
          <w:szCs w:val="24"/>
        </w:rPr>
        <w:t>. We have recently attempted a relaunch but amidst the chaos of ‘lockdowns’ this is proving difficult</w:t>
      </w:r>
      <w:r w:rsidR="00675ADE" w:rsidRPr="00BD7E33">
        <w:rPr>
          <w:rFonts w:cs="Arial"/>
          <w:color w:val="2F5496" w:themeColor="accent5" w:themeShade="BF"/>
          <w:sz w:val="24"/>
          <w:szCs w:val="24"/>
        </w:rPr>
        <w:t>.</w:t>
      </w:r>
      <w:r w:rsidRPr="00BD7E33">
        <w:rPr>
          <w:rFonts w:cs="Arial"/>
          <w:color w:val="2F5496" w:themeColor="accent5" w:themeShade="BF"/>
          <w:sz w:val="24"/>
          <w:szCs w:val="24"/>
        </w:rPr>
        <w:t xml:space="preserve"> (Appendix 18</w:t>
      </w:r>
      <w:r w:rsidR="00B20D38" w:rsidRPr="00BD7E33">
        <w:rPr>
          <w:rFonts w:cs="Arial"/>
          <w:color w:val="2F5496" w:themeColor="accent5" w:themeShade="BF"/>
          <w:sz w:val="24"/>
          <w:szCs w:val="24"/>
        </w:rPr>
        <w:t>)</w:t>
      </w:r>
    </w:p>
    <w:p w:rsidR="0064783A" w:rsidRPr="00BD7E33" w:rsidRDefault="0023131B"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lastRenderedPageBreak/>
        <w:t xml:space="preserve">A stakeholder discussion on how the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chooses to move forward will need to take place post the pandemic.</w:t>
      </w:r>
    </w:p>
    <w:p w:rsidR="00B20D38" w:rsidRPr="00BD7E33" w:rsidRDefault="001F3FDD"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From a personal perspective I believe we should pause the relaunch. Employee sickness levels are high, furlough is in place and general employee morale is low. I do think there is an opportunity to use the new </w:t>
      </w:r>
      <w:proofErr w:type="spellStart"/>
      <w:r w:rsidRPr="00BD7E33">
        <w:rPr>
          <w:rFonts w:cs="Arial"/>
          <w:color w:val="2F5496" w:themeColor="accent5" w:themeShade="BF"/>
          <w:sz w:val="24"/>
          <w:szCs w:val="24"/>
        </w:rPr>
        <w:t>behaviours</w:t>
      </w:r>
      <w:proofErr w:type="spellEnd"/>
      <w:r w:rsidRPr="00BD7E33">
        <w:rPr>
          <w:rFonts w:cs="Arial"/>
          <w:color w:val="2F5496" w:themeColor="accent5" w:themeShade="BF"/>
          <w:sz w:val="24"/>
          <w:szCs w:val="24"/>
        </w:rPr>
        <w:t xml:space="preserve"> in a positive way and ‘tell stories’ that have taken place during the pandemic under the headings of ‘purpose, learning and results’, </w:t>
      </w:r>
      <w:r w:rsidR="00AC25A9" w:rsidRPr="00BD7E33">
        <w:rPr>
          <w:rFonts w:cs="Arial"/>
          <w:color w:val="2F5496" w:themeColor="accent5" w:themeShade="BF"/>
          <w:sz w:val="24"/>
          <w:szCs w:val="24"/>
        </w:rPr>
        <w:t xml:space="preserve">highlighting that these </w:t>
      </w:r>
      <w:proofErr w:type="spellStart"/>
      <w:r w:rsidR="00AC25A9" w:rsidRPr="00BD7E33">
        <w:rPr>
          <w:rFonts w:cs="Arial"/>
          <w:color w:val="2F5496" w:themeColor="accent5" w:themeShade="BF"/>
          <w:sz w:val="24"/>
          <w:szCs w:val="24"/>
        </w:rPr>
        <w:t>behaviours</w:t>
      </w:r>
      <w:proofErr w:type="spellEnd"/>
      <w:r w:rsidR="00AC25A9" w:rsidRPr="00BD7E33">
        <w:rPr>
          <w:rFonts w:cs="Arial"/>
          <w:color w:val="2F5496" w:themeColor="accent5" w:themeShade="BF"/>
          <w:sz w:val="24"/>
          <w:szCs w:val="24"/>
        </w:rPr>
        <w:t xml:space="preserve"> alread</w:t>
      </w:r>
      <w:r w:rsidR="0064783A" w:rsidRPr="00BD7E33">
        <w:rPr>
          <w:rFonts w:cs="Arial"/>
          <w:color w:val="2F5496" w:themeColor="accent5" w:themeShade="BF"/>
          <w:sz w:val="24"/>
          <w:szCs w:val="24"/>
        </w:rPr>
        <w:t xml:space="preserve">y exist within the </w:t>
      </w:r>
      <w:proofErr w:type="spellStart"/>
      <w:r w:rsidR="0064783A" w:rsidRPr="00BD7E33">
        <w:rPr>
          <w:rFonts w:cs="Arial"/>
          <w:color w:val="2F5496" w:themeColor="accent5" w:themeShade="BF"/>
          <w:sz w:val="24"/>
          <w:szCs w:val="24"/>
        </w:rPr>
        <w:t>organisation</w:t>
      </w:r>
      <w:proofErr w:type="spellEnd"/>
      <w:r w:rsidR="0064783A" w:rsidRPr="00BD7E33">
        <w:rPr>
          <w:rFonts w:cs="Arial"/>
          <w:color w:val="2F5496" w:themeColor="accent5" w:themeShade="BF"/>
          <w:sz w:val="24"/>
          <w:szCs w:val="24"/>
        </w:rPr>
        <w:t>, how staff have adapted, changed roles to meet needs, learnt new skills and worked to together to make a difference. I think this approach would be very powerful.</w:t>
      </w:r>
    </w:p>
    <w:p w:rsidR="001F3FDD" w:rsidRPr="00BD7E33" w:rsidRDefault="00AC25A9"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Peter Drucker</w:t>
      </w:r>
      <w:r w:rsidR="00220B95" w:rsidRPr="00BD7E33">
        <w:rPr>
          <w:rFonts w:cs="Arial"/>
          <w:color w:val="2F5496" w:themeColor="accent5" w:themeShade="BF"/>
          <w:sz w:val="24"/>
          <w:szCs w:val="24"/>
        </w:rPr>
        <w:t xml:space="preserve"> (2007</w:t>
      </w:r>
      <w:r w:rsidR="002A1889" w:rsidRPr="00BD7E33">
        <w:rPr>
          <w:rFonts w:cs="Arial"/>
          <w:color w:val="2F5496" w:themeColor="accent5" w:themeShade="BF"/>
          <w:sz w:val="24"/>
          <w:szCs w:val="24"/>
        </w:rPr>
        <w:t>)</w:t>
      </w:r>
      <w:r w:rsidRPr="00BD7E33">
        <w:rPr>
          <w:rFonts w:cs="Arial"/>
          <w:color w:val="2F5496" w:themeColor="accent5" w:themeShade="BF"/>
          <w:sz w:val="24"/>
          <w:szCs w:val="24"/>
        </w:rPr>
        <w:t xml:space="preserve"> highlights how stories and what we tell each other are how culture is formed.</w:t>
      </w:r>
      <w:r w:rsidR="00F10FA7" w:rsidRPr="00BD7E33">
        <w:rPr>
          <w:rFonts w:cs="Arial"/>
          <w:color w:val="2F5496" w:themeColor="accent5" w:themeShade="BF"/>
          <w:sz w:val="24"/>
          <w:szCs w:val="24"/>
        </w:rPr>
        <w:t xml:space="preserve"> He goes on to stress that culture eats strategy for breakfast…dinner and tea!</w:t>
      </w:r>
    </w:p>
    <w:p w:rsidR="0064783A" w:rsidRPr="00BD7E33" w:rsidRDefault="00675ADE"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Update reporting</w:t>
      </w:r>
      <w:r w:rsidR="0064783A" w:rsidRPr="00BD7E33">
        <w:rPr>
          <w:rFonts w:cs="Arial"/>
          <w:color w:val="2F5496" w:themeColor="accent5" w:themeShade="BF"/>
          <w:sz w:val="24"/>
          <w:szCs w:val="24"/>
        </w:rPr>
        <w:t xml:space="preserve"> was taking place on a regular basis (Appendix 15/15a) however </w:t>
      </w:r>
      <w:r w:rsidRPr="00BD7E33">
        <w:rPr>
          <w:rFonts w:cs="Arial"/>
          <w:color w:val="2F5496" w:themeColor="accent5" w:themeShade="BF"/>
          <w:sz w:val="24"/>
          <w:szCs w:val="24"/>
        </w:rPr>
        <w:t xml:space="preserve">this </w:t>
      </w:r>
      <w:r w:rsidR="0064783A" w:rsidRPr="00BD7E33">
        <w:rPr>
          <w:rFonts w:cs="Arial"/>
          <w:color w:val="2F5496" w:themeColor="accent5" w:themeShade="BF"/>
          <w:sz w:val="24"/>
          <w:szCs w:val="24"/>
        </w:rPr>
        <w:t xml:space="preserve">has now stalled amidst the need </w:t>
      </w:r>
      <w:r w:rsidRPr="00BD7E33">
        <w:rPr>
          <w:rFonts w:cs="Arial"/>
          <w:color w:val="2F5496" w:themeColor="accent5" w:themeShade="BF"/>
          <w:sz w:val="24"/>
          <w:szCs w:val="24"/>
        </w:rPr>
        <w:t>to manage other priorities and</w:t>
      </w:r>
      <w:r w:rsidR="0064783A" w:rsidRPr="00BD7E33">
        <w:rPr>
          <w:rFonts w:cs="Arial"/>
          <w:color w:val="2F5496" w:themeColor="accent5" w:themeShade="BF"/>
          <w:sz w:val="24"/>
          <w:szCs w:val="24"/>
        </w:rPr>
        <w:t xml:space="preserve"> senior stakeholders have </w:t>
      </w:r>
      <w:proofErr w:type="spellStart"/>
      <w:r w:rsidR="0064783A" w:rsidRPr="00BD7E33">
        <w:rPr>
          <w:rFonts w:cs="Arial"/>
          <w:color w:val="2F5496" w:themeColor="accent5" w:themeShade="BF"/>
          <w:sz w:val="24"/>
          <w:szCs w:val="24"/>
        </w:rPr>
        <w:t>recognised</w:t>
      </w:r>
      <w:proofErr w:type="spellEnd"/>
      <w:r w:rsidR="0064783A" w:rsidRPr="00BD7E33">
        <w:rPr>
          <w:rFonts w:cs="Arial"/>
          <w:color w:val="2F5496" w:themeColor="accent5" w:themeShade="BF"/>
          <w:sz w:val="24"/>
          <w:szCs w:val="24"/>
        </w:rPr>
        <w:t xml:space="preserve"> </w:t>
      </w:r>
      <w:r w:rsidR="00B20D38" w:rsidRPr="00BD7E33">
        <w:rPr>
          <w:rFonts w:cs="Arial"/>
          <w:color w:val="2F5496" w:themeColor="accent5" w:themeShade="BF"/>
          <w:sz w:val="24"/>
          <w:szCs w:val="24"/>
        </w:rPr>
        <w:t>this. The</w:t>
      </w:r>
      <w:r w:rsidRPr="00BD7E33">
        <w:rPr>
          <w:rFonts w:cs="Arial"/>
          <w:color w:val="2F5496" w:themeColor="accent5" w:themeShade="BF"/>
          <w:sz w:val="24"/>
          <w:szCs w:val="24"/>
        </w:rPr>
        <w:t xml:space="preserve"> L&amp;D teams</w:t>
      </w:r>
      <w:r w:rsidR="0064783A" w:rsidRPr="00BD7E33">
        <w:rPr>
          <w:rFonts w:cs="Arial"/>
          <w:color w:val="2F5496" w:themeColor="accent5" w:themeShade="BF"/>
          <w:sz w:val="24"/>
          <w:szCs w:val="24"/>
        </w:rPr>
        <w:t xml:space="preserve"> concern is that this change management </w:t>
      </w:r>
      <w:proofErr w:type="spellStart"/>
      <w:r w:rsidR="0064783A" w:rsidRPr="00BD7E33">
        <w:rPr>
          <w:rFonts w:cs="Arial"/>
          <w:color w:val="2F5496" w:themeColor="accent5" w:themeShade="BF"/>
          <w:sz w:val="24"/>
          <w:szCs w:val="24"/>
        </w:rPr>
        <w:t>programme</w:t>
      </w:r>
      <w:proofErr w:type="spellEnd"/>
      <w:r w:rsidR="0064783A" w:rsidRPr="00BD7E33">
        <w:rPr>
          <w:rFonts w:cs="Arial"/>
          <w:color w:val="2F5496" w:themeColor="accent5" w:themeShade="BF"/>
          <w:sz w:val="24"/>
          <w:szCs w:val="24"/>
        </w:rPr>
        <w:t xml:space="preserve"> has gone on too </w:t>
      </w:r>
      <w:r w:rsidR="00B20D38" w:rsidRPr="00BD7E33">
        <w:rPr>
          <w:rFonts w:cs="Arial"/>
          <w:color w:val="2F5496" w:themeColor="accent5" w:themeShade="BF"/>
          <w:sz w:val="24"/>
          <w:szCs w:val="24"/>
        </w:rPr>
        <w:t xml:space="preserve">long and it has been lost </w:t>
      </w:r>
      <w:r w:rsidR="0064783A" w:rsidRPr="00BD7E33">
        <w:rPr>
          <w:rFonts w:cs="Arial"/>
          <w:color w:val="2F5496" w:themeColor="accent5" w:themeShade="BF"/>
          <w:sz w:val="24"/>
          <w:szCs w:val="24"/>
        </w:rPr>
        <w:t xml:space="preserve">amongst other priorities. </w:t>
      </w:r>
    </w:p>
    <w:p w:rsidR="00675ADE" w:rsidRPr="00BD7E33" w:rsidRDefault="00675ADE" w:rsidP="00DE4829">
      <w:pPr>
        <w:spacing w:after="160" w:line="259" w:lineRule="auto"/>
        <w:rPr>
          <w:rFonts w:cs="Arial"/>
          <w:color w:val="2F5496" w:themeColor="accent5" w:themeShade="BF"/>
          <w:sz w:val="24"/>
          <w:szCs w:val="24"/>
        </w:rPr>
      </w:pPr>
      <w:r w:rsidRPr="00BD7E33">
        <w:rPr>
          <w:rFonts w:cs="Arial"/>
          <w:color w:val="2F5496" w:themeColor="accent5" w:themeShade="BF"/>
          <w:sz w:val="24"/>
          <w:szCs w:val="24"/>
        </w:rPr>
        <w:t xml:space="preserve">Once </w:t>
      </w:r>
    </w:p>
    <w:p w:rsidR="007E1C42" w:rsidRPr="00BD7E33" w:rsidRDefault="0094723A"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In e</w:t>
      </w:r>
      <w:r w:rsidR="00FF434F" w:rsidRPr="00BD7E33">
        <w:rPr>
          <w:rFonts w:cs="Arial"/>
          <w:color w:val="2F5496" w:themeColor="accent5" w:themeShade="BF"/>
          <w:sz w:val="24"/>
          <w:szCs w:val="24"/>
        </w:rPr>
        <w:t>valuating the effectiven</w:t>
      </w:r>
      <w:r w:rsidRPr="00BD7E33">
        <w:rPr>
          <w:rFonts w:cs="Arial"/>
          <w:color w:val="2F5496" w:themeColor="accent5" w:themeShade="BF"/>
          <w:sz w:val="24"/>
          <w:szCs w:val="24"/>
        </w:rPr>
        <w:t>ess of my own performance I have referred to the CIPD (2018). The profession map highlights change as a core knowledge need.</w:t>
      </w:r>
    </w:p>
    <w:p w:rsidR="00732AB8" w:rsidRPr="00BD7E33" w:rsidRDefault="0094723A"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As an assoc</w:t>
      </w:r>
      <w:r w:rsidR="00732AB8" w:rsidRPr="00BD7E33">
        <w:rPr>
          <w:rFonts w:cs="Arial"/>
          <w:color w:val="2F5496" w:themeColor="accent5" w:themeShade="BF"/>
          <w:sz w:val="24"/>
          <w:szCs w:val="24"/>
        </w:rPr>
        <w:t>iate they identify a number of standards,</w:t>
      </w:r>
      <w:r w:rsidRPr="00BD7E33">
        <w:rPr>
          <w:rFonts w:cs="Arial"/>
          <w:color w:val="2F5496" w:themeColor="accent5" w:themeShade="BF"/>
          <w:sz w:val="24"/>
          <w:szCs w:val="24"/>
        </w:rPr>
        <w:t xml:space="preserve"> I have briefly reviewed myself against </w:t>
      </w:r>
      <w:r w:rsidR="00732AB8" w:rsidRPr="00BD7E33">
        <w:rPr>
          <w:rFonts w:cs="Arial"/>
          <w:color w:val="2F5496" w:themeColor="accent5" w:themeShade="BF"/>
          <w:sz w:val="24"/>
          <w:szCs w:val="24"/>
        </w:rPr>
        <w:t>the following ones:-</w:t>
      </w:r>
    </w:p>
    <w:p w:rsidR="00B20D38" w:rsidRPr="00BD7E33" w:rsidRDefault="00B20D38" w:rsidP="00F2075B">
      <w:pPr>
        <w:pStyle w:val="ListParagraph"/>
        <w:numPr>
          <w:ilvl w:val="0"/>
          <w:numId w:val="37"/>
        </w:numPr>
        <w:autoSpaceDE w:val="0"/>
        <w:autoSpaceDN w:val="0"/>
        <w:adjustRightInd w:val="0"/>
        <w:spacing w:after="200" w:line="276" w:lineRule="auto"/>
        <w:rPr>
          <w:rFonts w:cs="Arial"/>
          <w:b/>
          <w:color w:val="2F5496" w:themeColor="accent5" w:themeShade="BF"/>
          <w:sz w:val="24"/>
          <w:szCs w:val="24"/>
        </w:rPr>
      </w:pPr>
      <w:r w:rsidRPr="00BD7E33">
        <w:rPr>
          <w:rFonts w:cs="Arial"/>
          <w:b/>
          <w:color w:val="2F5496" w:themeColor="accent5" w:themeShade="BF"/>
          <w:sz w:val="24"/>
          <w:szCs w:val="24"/>
        </w:rPr>
        <w:t>Different change management approaches and their advantages and disadvantages.</w:t>
      </w:r>
    </w:p>
    <w:p w:rsidR="00732AB8" w:rsidRPr="00BD7E33" w:rsidRDefault="00732AB8" w:rsidP="00F2075B">
      <w:pPr>
        <w:pStyle w:val="ListParagraph"/>
        <w:numPr>
          <w:ilvl w:val="0"/>
          <w:numId w:val="37"/>
        </w:numPr>
        <w:autoSpaceDE w:val="0"/>
        <w:autoSpaceDN w:val="0"/>
        <w:adjustRightInd w:val="0"/>
        <w:spacing w:after="200" w:line="276" w:lineRule="auto"/>
        <w:rPr>
          <w:rFonts w:cs="Arial"/>
          <w:b/>
          <w:color w:val="2F5496" w:themeColor="accent5" w:themeShade="BF"/>
          <w:sz w:val="24"/>
          <w:szCs w:val="24"/>
        </w:rPr>
      </w:pPr>
      <w:r w:rsidRPr="00BD7E33">
        <w:rPr>
          <w:rFonts w:cs="Arial"/>
          <w:b/>
          <w:color w:val="2F5496" w:themeColor="accent5" w:themeShade="BF"/>
          <w:sz w:val="24"/>
          <w:szCs w:val="24"/>
        </w:rPr>
        <w:t>How to explain why change is happening and basic m</w:t>
      </w:r>
      <w:r w:rsidR="0069608F" w:rsidRPr="00BD7E33">
        <w:rPr>
          <w:rFonts w:cs="Arial"/>
          <w:b/>
          <w:color w:val="2F5496" w:themeColor="accent5" w:themeShade="BF"/>
          <w:sz w:val="24"/>
          <w:szCs w:val="24"/>
        </w:rPr>
        <w:t>odels for how people experience change.</w:t>
      </w:r>
    </w:p>
    <w:p w:rsidR="00732AB8" w:rsidRPr="00BD7E33" w:rsidRDefault="00732AB8" w:rsidP="00F2075B">
      <w:pPr>
        <w:pStyle w:val="ListParagraph"/>
        <w:numPr>
          <w:ilvl w:val="0"/>
          <w:numId w:val="37"/>
        </w:numPr>
        <w:autoSpaceDE w:val="0"/>
        <w:autoSpaceDN w:val="0"/>
        <w:adjustRightInd w:val="0"/>
        <w:spacing w:after="200" w:line="276" w:lineRule="auto"/>
        <w:rPr>
          <w:rFonts w:cs="Arial"/>
          <w:b/>
          <w:color w:val="2F5496" w:themeColor="accent5" w:themeShade="BF"/>
          <w:sz w:val="24"/>
          <w:szCs w:val="24"/>
        </w:rPr>
      </w:pPr>
      <w:r w:rsidRPr="00BD7E33">
        <w:rPr>
          <w:rFonts w:cs="Arial"/>
          <w:b/>
          <w:color w:val="2F5496" w:themeColor="accent5" w:themeShade="BF"/>
          <w:sz w:val="24"/>
          <w:szCs w:val="24"/>
        </w:rPr>
        <w:t>The different levers you can use to enable change in your current work.</w:t>
      </w:r>
    </w:p>
    <w:p w:rsidR="0023131B" w:rsidRPr="00BD7E33" w:rsidRDefault="0039519B"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It was really interesting to understand why change frequently fails. I am a logical person who considered the research and comparisons of this p</w:t>
      </w:r>
      <w:r w:rsidR="0023131B" w:rsidRPr="00BD7E33">
        <w:rPr>
          <w:rFonts w:cs="Arial"/>
          <w:color w:val="2F5496" w:themeColor="accent5" w:themeShade="BF"/>
          <w:sz w:val="24"/>
          <w:szCs w:val="24"/>
        </w:rPr>
        <w:t xml:space="preserve">roject and the impact within the </w:t>
      </w:r>
      <w:proofErr w:type="spellStart"/>
      <w:r w:rsidR="0023131B"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w:t>
      </w:r>
    </w:p>
    <w:p w:rsidR="00BF1673" w:rsidRPr="00BD7E33" w:rsidRDefault="0039519B"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This module has highlighted t</w:t>
      </w:r>
      <w:r w:rsidR="00732AB8" w:rsidRPr="00BD7E33">
        <w:rPr>
          <w:rFonts w:cs="Arial"/>
          <w:color w:val="2F5496" w:themeColor="accent5" w:themeShade="BF"/>
          <w:sz w:val="24"/>
          <w:szCs w:val="24"/>
        </w:rPr>
        <w:t>he different model approaches</w:t>
      </w:r>
      <w:r w:rsidRPr="00BD7E33">
        <w:rPr>
          <w:rFonts w:cs="Arial"/>
          <w:color w:val="2F5496" w:themeColor="accent5" w:themeShade="BF"/>
          <w:sz w:val="24"/>
          <w:szCs w:val="24"/>
        </w:rPr>
        <w:t xml:space="preserve"> that can underpin ch</w:t>
      </w:r>
      <w:r w:rsidR="00732AB8" w:rsidRPr="00BD7E33">
        <w:rPr>
          <w:rFonts w:cs="Arial"/>
          <w:color w:val="2F5496" w:themeColor="accent5" w:themeShade="BF"/>
          <w:sz w:val="24"/>
          <w:szCs w:val="24"/>
        </w:rPr>
        <w:t>ange, f</w:t>
      </w:r>
      <w:r w:rsidR="004A2CEE" w:rsidRPr="00BD7E33">
        <w:rPr>
          <w:rFonts w:cs="Arial"/>
          <w:color w:val="2F5496" w:themeColor="accent5" w:themeShade="BF"/>
          <w:sz w:val="24"/>
          <w:szCs w:val="24"/>
        </w:rPr>
        <w:t xml:space="preserve">or example </w:t>
      </w:r>
      <w:proofErr w:type="spellStart"/>
      <w:r w:rsidR="004A2CEE" w:rsidRPr="00BD7E33">
        <w:rPr>
          <w:rFonts w:cs="Arial"/>
          <w:color w:val="2F5496" w:themeColor="accent5" w:themeShade="BF"/>
          <w:sz w:val="24"/>
          <w:szCs w:val="24"/>
        </w:rPr>
        <w:t>Lewins</w:t>
      </w:r>
      <w:proofErr w:type="spellEnd"/>
      <w:r w:rsidR="004A2CEE" w:rsidRPr="00BD7E33">
        <w:rPr>
          <w:rFonts w:cs="Arial"/>
          <w:color w:val="2F5496" w:themeColor="accent5" w:themeShade="BF"/>
          <w:sz w:val="24"/>
          <w:szCs w:val="24"/>
        </w:rPr>
        <w:t xml:space="preserve"> </w:t>
      </w:r>
      <w:r w:rsidR="000C6542" w:rsidRPr="00BD7E33">
        <w:rPr>
          <w:rFonts w:cs="Arial"/>
          <w:color w:val="2F5496" w:themeColor="accent5" w:themeShade="BF"/>
          <w:sz w:val="24"/>
          <w:szCs w:val="24"/>
        </w:rPr>
        <w:t xml:space="preserve">(Mind Tools 2009) </w:t>
      </w:r>
      <w:r w:rsidR="004A2CEE" w:rsidRPr="00BD7E33">
        <w:rPr>
          <w:rFonts w:cs="Arial"/>
          <w:color w:val="2F5496" w:themeColor="accent5" w:themeShade="BF"/>
          <w:sz w:val="24"/>
          <w:szCs w:val="24"/>
        </w:rPr>
        <w:t xml:space="preserve">model is easy to understand and is visual however it is does not highlight how managers can ‘manage’ those who are resistant to change. It </w:t>
      </w:r>
      <w:r w:rsidR="00BF1673" w:rsidRPr="00BD7E33">
        <w:rPr>
          <w:rFonts w:cs="Arial"/>
          <w:color w:val="2F5496" w:themeColor="accent5" w:themeShade="BF"/>
          <w:sz w:val="24"/>
          <w:szCs w:val="24"/>
        </w:rPr>
        <w:t>presumes that individuals will eventually accept change. It is perhaps too rational.</w:t>
      </w:r>
    </w:p>
    <w:p w:rsidR="00BF1673" w:rsidRPr="00BD7E33" w:rsidRDefault="00BF1673" w:rsidP="00AD5E65">
      <w:pPr>
        <w:autoSpaceDE w:val="0"/>
        <w:autoSpaceDN w:val="0"/>
        <w:adjustRightInd w:val="0"/>
        <w:spacing w:after="200" w:line="276" w:lineRule="auto"/>
        <w:rPr>
          <w:rFonts w:cs="Arial"/>
          <w:color w:val="2F5496" w:themeColor="accent5" w:themeShade="BF"/>
          <w:sz w:val="24"/>
          <w:szCs w:val="24"/>
        </w:rPr>
      </w:pPr>
      <w:proofErr w:type="spellStart"/>
      <w:r w:rsidRPr="00BD7E33">
        <w:rPr>
          <w:rFonts w:cs="Arial"/>
          <w:color w:val="2F5496" w:themeColor="accent5" w:themeShade="BF"/>
          <w:sz w:val="24"/>
          <w:szCs w:val="24"/>
        </w:rPr>
        <w:t>Kotters</w:t>
      </w:r>
      <w:proofErr w:type="spellEnd"/>
      <w:r w:rsidR="000C6542" w:rsidRPr="00BD7E33">
        <w:rPr>
          <w:rFonts w:cs="Arial"/>
          <w:color w:val="2F5496" w:themeColor="accent5" w:themeShade="BF"/>
          <w:sz w:val="24"/>
          <w:szCs w:val="24"/>
        </w:rPr>
        <w:t xml:space="preserve"> (2014)</w:t>
      </w:r>
      <w:r w:rsidRPr="00BD7E33">
        <w:rPr>
          <w:rFonts w:cs="Arial"/>
          <w:color w:val="2F5496" w:themeColor="accent5" w:themeShade="BF"/>
          <w:sz w:val="24"/>
          <w:szCs w:val="24"/>
        </w:rPr>
        <w:t xml:space="preserve"> model is also a </w:t>
      </w:r>
      <w:proofErr w:type="spellStart"/>
      <w:r w:rsidRPr="00BD7E33">
        <w:rPr>
          <w:rFonts w:cs="Arial"/>
          <w:color w:val="2F5496" w:themeColor="accent5" w:themeShade="BF"/>
          <w:sz w:val="24"/>
          <w:szCs w:val="24"/>
        </w:rPr>
        <w:t>favourite</w:t>
      </w:r>
      <w:proofErr w:type="spellEnd"/>
      <w:r w:rsidRPr="00BD7E33">
        <w:rPr>
          <w:rFonts w:cs="Arial"/>
          <w:color w:val="2F5496" w:themeColor="accent5" w:themeShade="BF"/>
          <w:sz w:val="24"/>
          <w:szCs w:val="24"/>
        </w:rPr>
        <w:t xml:space="preserve"> of mine appealing to my rational and </w:t>
      </w:r>
      <w:proofErr w:type="spellStart"/>
      <w:r w:rsidRPr="00BD7E33">
        <w:rPr>
          <w:rFonts w:cs="Arial"/>
          <w:color w:val="2F5496" w:themeColor="accent5" w:themeShade="BF"/>
          <w:sz w:val="24"/>
          <w:szCs w:val="24"/>
        </w:rPr>
        <w:t>organised</w:t>
      </w:r>
      <w:proofErr w:type="spellEnd"/>
      <w:r w:rsidRPr="00BD7E33">
        <w:rPr>
          <w:rFonts w:cs="Arial"/>
          <w:color w:val="2F5496" w:themeColor="accent5" w:themeShade="BF"/>
          <w:sz w:val="24"/>
          <w:szCs w:val="24"/>
        </w:rPr>
        <w:t xml:space="preserve"> preference.</w:t>
      </w:r>
      <w:r w:rsidR="004A2CEE" w:rsidRPr="00BD7E33">
        <w:rPr>
          <w:rFonts w:cs="Arial"/>
          <w:color w:val="2F5496" w:themeColor="accent5" w:themeShade="BF"/>
          <w:sz w:val="24"/>
          <w:szCs w:val="24"/>
        </w:rPr>
        <w:t xml:space="preserve"> </w:t>
      </w:r>
      <w:r w:rsidRPr="00BD7E33">
        <w:rPr>
          <w:rFonts w:cs="Arial"/>
          <w:color w:val="2F5496" w:themeColor="accent5" w:themeShade="BF"/>
          <w:sz w:val="24"/>
          <w:szCs w:val="24"/>
        </w:rPr>
        <w:t xml:space="preserve">A structured model that can be followed to support planning and communicating. It would work in my </w:t>
      </w:r>
      <w:proofErr w:type="spellStart"/>
      <w:r w:rsidRPr="00BD7E33">
        <w:rPr>
          <w:rFonts w:cs="Arial"/>
          <w:color w:val="2F5496" w:themeColor="accent5" w:themeShade="BF"/>
          <w:sz w:val="24"/>
          <w:szCs w:val="24"/>
        </w:rPr>
        <w:t>organisation</w:t>
      </w:r>
      <w:proofErr w:type="spellEnd"/>
      <w:r w:rsidRPr="00BD7E33">
        <w:rPr>
          <w:rFonts w:cs="Arial"/>
          <w:color w:val="2F5496" w:themeColor="accent5" w:themeShade="BF"/>
          <w:sz w:val="24"/>
          <w:szCs w:val="24"/>
        </w:rPr>
        <w:t xml:space="preserve"> because we are hierarchal in </w:t>
      </w:r>
      <w:r w:rsidRPr="00BD7E33">
        <w:rPr>
          <w:rFonts w:cs="Arial"/>
          <w:color w:val="2F5496" w:themeColor="accent5" w:themeShade="BF"/>
          <w:sz w:val="24"/>
          <w:szCs w:val="24"/>
        </w:rPr>
        <w:lastRenderedPageBreak/>
        <w:t>approach however I think attention to employee opinion and feedback needs more attention particularly with employees in vocational roles e.g. refuse, cooks etc. with whom senior stakeholders seem to struggle to communicate.</w:t>
      </w:r>
    </w:p>
    <w:p w:rsidR="0023131B" w:rsidRPr="00BD7E33" w:rsidRDefault="00732AB8"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 xml:space="preserve">In the project that I have talked about in this assignment I felt I was confident and comfortable to explain why change was happening and was necessary. Probably because I understood </w:t>
      </w:r>
      <w:r w:rsidR="0069608F" w:rsidRPr="00BD7E33">
        <w:rPr>
          <w:rFonts w:cs="Arial"/>
          <w:color w:val="2F5496" w:themeColor="accent5" w:themeShade="BF"/>
          <w:sz w:val="24"/>
          <w:szCs w:val="24"/>
        </w:rPr>
        <w:t xml:space="preserve">the </w:t>
      </w:r>
      <w:r w:rsidRPr="00BD7E33">
        <w:rPr>
          <w:rFonts w:cs="Arial"/>
          <w:color w:val="2F5496" w:themeColor="accent5" w:themeShade="BF"/>
          <w:sz w:val="24"/>
          <w:szCs w:val="24"/>
        </w:rPr>
        <w:t xml:space="preserve">research that sat behind the decision for change and personally believed in its purpose. </w:t>
      </w:r>
      <w:r w:rsidR="0069608F" w:rsidRPr="00BD7E33">
        <w:rPr>
          <w:rFonts w:cs="Arial"/>
          <w:color w:val="2F5496" w:themeColor="accent5" w:themeShade="BF"/>
          <w:sz w:val="24"/>
          <w:szCs w:val="24"/>
        </w:rPr>
        <w:t xml:space="preserve">I am happy to explain </w:t>
      </w:r>
      <w:proofErr w:type="spellStart"/>
      <w:r w:rsidR="0069608F" w:rsidRPr="00BD7E33">
        <w:rPr>
          <w:rFonts w:cs="Arial"/>
          <w:color w:val="2F5496" w:themeColor="accent5" w:themeShade="BF"/>
          <w:sz w:val="24"/>
          <w:szCs w:val="24"/>
        </w:rPr>
        <w:t>Kotters</w:t>
      </w:r>
      <w:proofErr w:type="spellEnd"/>
      <w:r w:rsidR="0069608F" w:rsidRPr="00BD7E33">
        <w:rPr>
          <w:rFonts w:cs="Arial"/>
          <w:color w:val="2F5496" w:themeColor="accent5" w:themeShade="BF"/>
          <w:sz w:val="24"/>
          <w:szCs w:val="24"/>
        </w:rPr>
        <w:t xml:space="preserve"> model and the </w:t>
      </w:r>
      <w:proofErr w:type="spellStart"/>
      <w:r w:rsidR="00BF1673" w:rsidRPr="00BD7E33">
        <w:rPr>
          <w:rFonts w:cs="Arial"/>
          <w:color w:val="2F5496" w:themeColor="accent5" w:themeShade="BF"/>
          <w:sz w:val="24"/>
          <w:szCs w:val="24"/>
        </w:rPr>
        <w:t>Kubler</w:t>
      </w:r>
      <w:proofErr w:type="spellEnd"/>
      <w:r w:rsidR="00BF1673" w:rsidRPr="00BD7E33">
        <w:rPr>
          <w:rFonts w:cs="Arial"/>
          <w:color w:val="2F5496" w:themeColor="accent5" w:themeShade="BF"/>
          <w:sz w:val="24"/>
          <w:szCs w:val="24"/>
        </w:rPr>
        <w:t xml:space="preserve"> Ross</w:t>
      </w:r>
      <w:r w:rsidR="000C6542" w:rsidRPr="00BD7E33">
        <w:rPr>
          <w:rFonts w:cs="Arial"/>
          <w:color w:val="2F5496" w:themeColor="accent5" w:themeShade="BF"/>
          <w:sz w:val="24"/>
          <w:szCs w:val="24"/>
        </w:rPr>
        <w:t xml:space="preserve"> (Mind Tools 2009)</w:t>
      </w:r>
      <w:r w:rsidR="00BF1673" w:rsidRPr="00BD7E33">
        <w:rPr>
          <w:rFonts w:cs="Arial"/>
          <w:color w:val="2F5496" w:themeColor="accent5" w:themeShade="BF"/>
          <w:sz w:val="24"/>
          <w:szCs w:val="24"/>
        </w:rPr>
        <w:t xml:space="preserve"> change curve</w:t>
      </w:r>
      <w:r w:rsidR="0069608F" w:rsidRPr="00BD7E33">
        <w:rPr>
          <w:rFonts w:cs="Arial"/>
          <w:color w:val="2F5496" w:themeColor="accent5" w:themeShade="BF"/>
          <w:sz w:val="24"/>
          <w:szCs w:val="24"/>
        </w:rPr>
        <w:t>.</w:t>
      </w:r>
      <w:r w:rsidR="00BF1673" w:rsidRPr="00BD7E33">
        <w:rPr>
          <w:rFonts w:cs="Arial"/>
          <w:color w:val="2F5496" w:themeColor="accent5" w:themeShade="BF"/>
          <w:sz w:val="24"/>
          <w:szCs w:val="24"/>
        </w:rPr>
        <w:t xml:space="preserve"> I am familiar with</w:t>
      </w:r>
      <w:r w:rsidR="0069608F" w:rsidRPr="00BD7E33">
        <w:rPr>
          <w:rFonts w:cs="Arial"/>
          <w:color w:val="2F5496" w:themeColor="accent5" w:themeShade="BF"/>
          <w:sz w:val="24"/>
          <w:szCs w:val="24"/>
        </w:rPr>
        <w:t xml:space="preserve"> both</w:t>
      </w:r>
      <w:r w:rsidR="00BF1673" w:rsidRPr="00BD7E33">
        <w:rPr>
          <w:rFonts w:cs="Arial"/>
          <w:color w:val="2F5496" w:themeColor="accent5" w:themeShade="BF"/>
          <w:sz w:val="24"/>
          <w:szCs w:val="24"/>
        </w:rPr>
        <w:t xml:space="preserve"> through my role in learning and development. </w:t>
      </w:r>
    </w:p>
    <w:p w:rsidR="0094723A" w:rsidRPr="00BD7E33" w:rsidRDefault="0069608F"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 xml:space="preserve">The change curve </w:t>
      </w:r>
      <w:r w:rsidR="00BF1673" w:rsidRPr="00BD7E33">
        <w:rPr>
          <w:rFonts w:cs="Arial"/>
          <w:color w:val="2F5496" w:themeColor="accent5" w:themeShade="BF"/>
          <w:sz w:val="24"/>
          <w:szCs w:val="24"/>
        </w:rPr>
        <w:t>reflects how individuals reac</w:t>
      </w:r>
      <w:r w:rsidR="0023131B" w:rsidRPr="00BD7E33">
        <w:rPr>
          <w:rFonts w:cs="Arial"/>
          <w:color w:val="2F5496" w:themeColor="accent5" w:themeShade="BF"/>
          <w:sz w:val="24"/>
          <w:szCs w:val="24"/>
        </w:rPr>
        <w:t>t emotionally, which is often overlooked but the impact on</w:t>
      </w:r>
      <w:r w:rsidR="00732AB8" w:rsidRPr="00BD7E33">
        <w:rPr>
          <w:rFonts w:cs="Arial"/>
          <w:color w:val="2F5496" w:themeColor="accent5" w:themeShade="BF"/>
          <w:sz w:val="24"/>
          <w:szCs w:val="24"/>
        </w:rPr>
        <w:t xml:space="preserve"> performance and productivity can be significant. Its downside is that it is often used in a clinical way and its pattern doe</w:t>
      </w:r>
      <w:r w:rsidR="0023131B" w:rsidRPr="00BD7E33">
        <w:rPr>
          <w:rFonts w:cs="Arial"/>
          <w:color w:val="2F5496" w:themeColor="accent5" w:themeShade="BF"/>
          <w:sz w:val="24"/>
          <w:szCs w:val="24"/>
        </w:rPr>
        <w:t>s not match everyone’s response in the same order.</w:t>
      </w:r>
    </w:p>
    <w:p w:rsidR="0069608F" w:rsidRPr="00BD7E33" w:rsidRDefault="0069608F"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I think the importance of using theory and models in change management is remembering that you can adapt them to your needs and that they are a tool rather than to be used verbatim.</w:t>
      </w:r>
    </w:p>
    <w:p w:rsidR="0069608F" w:rsidRPr="00BD7E33" w:rsidRDefault="0069608F" w:rsidP="00AD5E65">
      <w:pPr>
        <w:autoSpaceDE w:val="0"/>
        <w:autoSpaceDN w:val="0"/>
        <w:adjustRightInd w:val="0"/>
        <w:spacing w:after="200" w:line="276" w:lineRule="auto"/>
        <w:rPr>
          <w:rFonts w:cs="Arial"/>
          <w:color w:val="2F5496" w:themeColor="accent5" w:themeShade="BF"/>
          <w:sz w:val="24"/>
          <w:szCs w:val="24"/>
        </w:rPr>
      </w:pPr>
      <w:r w:rsidRPr="00BD7E33">
        <w:rPr>
          <w:rFonts w:cs="Arial"/>
          <w:color w:val="2F5496" w:themeColor="accent5" w:themeShade="BF"/>
          <w:sz w:val="24"/>
          <w:szCs w:val="24"/>
        </w:rPr>
        <w:t xml:space="preserve">In my current role the strongest </w:t>
      </w:r>
      <w:r w:rsidR="009D553A" w:rsidRPr="00BD7E33">
        <w:rPr>
          <w:rFonts w:cs="Arial"/>
          <w:color w:val="2F5496" w:themeColor="accent5" w:themeShade="BF"/>
          <w:sz w:val="24"/>
          <w:szCs w:val="24"/>
        </w:rPr>
        <w:t>lever</w:t>
      </w:r>
      <w:r w:rsidRPr="00BD7E33">
        <w:rPr>
          <w:rFonts w:cs="Arial"/>
          <w:color w:val="2F5496" w:themeColor="accent5" w:themeShade="BF"/>
          <w:sz w:val="24"/>
          <w:szCs w:val="24"/>
        </w:rPr>
        <w:t xml:space="preserve"> that I could use as according to </w:t>
      </w:r>
      <w:proofErr w:type="spellStart"/>
      <w:r w:rsidRPr="00BD7E33">
        <w:rPr>
          <w:rFonts w:cs="Arial"/>
          <w:color w:val="2F5496" w:themeColor="accent5" w:themeShade="BF"/>
          <w:sz w:val="24"/>
          <w:szCs w:val="24"/>
        </w:rPr>
        <w:t>Prosci</w:t>
      </w:r>
      <w:proofErr w:type="spellEnd"/>
      <w:r w:rsidRPr="00BD7E33">
        <w:rPr>
          <w:rFonts w:cs="Arial"/>
          <w:color w:val="2F5496" w:themeColor="accent5" w:themeShade="BF"/>
          <w:sz w:val="24"/>
          <w:szCs w:val="24"/>
        </w:rPr>
        <w:t xml:space="preserve"> </w:t>
      </w:r>
      <w:r w:rsidR="000C6542" w:rsidRPr="00BD7E33">
        <w:rPr>
          <w:rFonts w:cs="Arial"/>
          <w:color w:val="2F5496" w:themeColor="accent5" w:themeShade="BF"/>
          <w:sz w:val="24"/>
          <w:szCs w:val="24"/>
        </w:rPr>
        <w:t xml:space="preserve">(2014) </w:t>
      </w:r>
      <w:r w:rsidRPr="00BD7E33">
        <w:rPr>
          <w:rFonts w:cs="Arial"/>
          <w:color w:val="2F5496" w:themeColor="accent5" w:themeShade="BF"/>
          <w:sz w:val="24"/>
          <w:szCs w:val="24"/>
        </w:rPr>
        <w:t xml:space="preserve">sits with </w:t>
      </w:r>
      <w:r w:rsidR="0023131B" w:rsidRPr="00BD7E33">
        <w:rPr>
          <w:rFonts w:cs="Arial"/>
          <w:color w:val="2F5496" w:themeColor="accent5" w:themeShade="BF"/>
          <w:sz w:val="24"/>
          <w:szCs w:val="24"/>
        </w:rPr>
        <w:t>coaching</w:t>
      </w:r>
      <w:r w:rsidR="009D553A" w:rsidRPr="00BD7E33">
        <w:rPr>
          <w:rFonts w:cs="Arial"/>
          <w:color w:val="2F5496" w:themeColor="accent5" w:themeShade="BF"/>
          <w:sz w:val="24"/>
          <w:szCs w:val="24"/>
        </w:rPr>
        <w:t>.</w:t>
      </w:r>
      <w:r w:rsidRPr="00BD7E33">
        <w:rPr>
          <w:rFonts w:cs="Arial"/>
          <w:color w:val="2F5496" w:themeColor="accent5" w:themeShade="BF"/>
          <w:sz w:val="24"/>
          <w:szCs w:val="24"/>
        </w:rPr>
        <w:t xml:space="preserve"> I am currently coaching a number of internal and external </w:t>
      </w:r>
      <w:proofErr w:type="spellStart"/>
      <w:r w:rsidRPr="00BD7E33">
        <w:rPr>
          <w:rFonts w:cs="Arial"/>
          <w:color w:val="2F5496" w:themeColor="accent5" w:themeShade="BF"/>
          <w:sz w:val="24"/>
          <w:szCs w:val="24"/>
        </w:rPr>
        <w:t>coachees</w:t>
      </w:r>
      <w:proofErr w:type="spellEnd"/>
      <w:r w:rsidRPr="00BD7E33">
        <w:rPr>
          <w:rFonts w:cs="Arial"/>
          <w:color w:val="2F5496" w:themeColor="accent5" w:themeShade="BF"/>
          <w:sz w:val="24"/>
          <w:szCs w:val="24"/>
        </w:rPr>
        <w:t xml:space="preserve"> who are finding the current pandemic changes challenging. As a coach in a one to one setting we can identify the barriers and plan a way forward.</w:t>
      </w:r>
      <w:r w:rsidR="009D553A" w:rsidRPr="00BD7E33">
        <w:rPr>
          <w:rFonts w:cs="Arial"/>
          <w:color w:val="2F5496" w:themeColor="accent5" w:themeShade="BF"/>
          <w:sz w:val="24"/>
          <w:szCs w:val="24"/>
        </w:rPr>
        <w:t xml:space="preserve"> This support is bespoke but can be time consuming and therefore best targeted at those who have a high resistance to change.</w:t>
      </w:r>
    </w:p>
    <w:p w:rsidR="00732AB8" w:rsidRPr="00BD7E33" w:rsidRDefault="00732AB8" w:rsidP="00AD5E65">
      <w:pPr>
        <w:autoSpaceDE w:val="0"/>
        <w:autoSpaceDN w:val="0"/>
        <w:adjustRightInd w:val="0"/>
        <w:spacing w:after="200" w:line="276" w:lineRule="auto"/>
        <w:rPr>
          <w:rFonts w:cs="Arial"/>
          <w:color w:val="2F5496" w:themeColor="accent5" w:themeShade="BF"/>
          <w:sz w:val="24"/>
          <w:szCs w:val="24"/>
        </w:rPr>
      </w:pPr>
    </w:p>
    <w:p w:rsidR="002A1C72" w:rsidRPr="00BD7E33" w:rsidRDefault="00E91572" w:rsidP="00E91572">
      <w:pPr>
        <w:autoSpaceDE w:val="0"/>
        <w:autoSpaceDN w:val="0"/>
        <w:adjustRightInd w:val="0"/>
        <w:spacing w:after="200" w:line="276" w:lineRule="auto"/>
        <w:rPr>
          <w:rFonts w:cs="Arial"/>
          <w:color w:val="2F5496" w:themeColor="accent5" w:themeShade="BF"/>
          <w:sz w:val="24"/>
          <w:szCs w:val="24"/>
          <w:u w:val="single"/>
        </w:rPr>
      </w:pPr>
      <w:r w:rsidRPr="00BD7E33">
        <w:rPr>
          <w:rFonts w:cs="Arial"/>
          <w:color w:val="2F5496" w:themeColor="accent5" w:themeShade="BF"/>
          <w:sz w:val="24"/>
          <w:szCs w:val="24"/>
          <w:u w:val="single"/>
        </w:rPr>
        <w:t>References</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CIPD. “Change Management | Factsheets | CIPD.” CIPD, 2020, www.cipd.co.uk/knowledge/strategy/change/management-factsheet.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CIPD Profession Map, Change. “Change | CIPD Profession Map.” CIPD Profession for the Future, 2019, peopleprofession.cipd.org/profession-map/core-knowledge/change.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 xml:space="preserve">Drucker, Peter F. Management : Tasks, Responsibilities, Practices. New Brunswick, </w:t>
      </w:r>
      <w:proofErr w:type="spellStart"/>
      <w:proofErr w:type="gramStart"/>
      <w:r w:rsidRPr="00BD7E33">
        <w:rPr>
          <w:rFonts w:cs="Arial"/>
          <w:color w:val="2F5496" w:themeColor="accent5" w:themeShade="BF"/>
          <w:sz w:val="24"/>
          <w:szCs w:val="24"/>
        </w:rPr>
        <w:t>Nj</w:t>
      </w:r>
      <w:proofErr w:type="spellEnd"/>
      <w:proofErr w:type="gramEnd"/>
      <w:r w:rsidRPr="00BD7E33">
        <w:rPr>
          <w:rFonts w:cs="Arial"/>
          <w:color w:val="2F5496" w:themeColor="accent5" w:themeShade="BF"/>
          <w:sz w:val="24"/>
          <w:szCs w:val="24"/>
        </w:rPr>
        <w:t>, Transaction Publishers, 2007.</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proofErr w:type="spellStart"/>
      <w:r w:rsidRPr="00BD7E33">
        <w:rPr>
          <w:rFonts w:cs="Arial"/>
          <w:color w:val="2F5496" w:themeColor="accent5" w:themeShade="BF"/>
          <w:sz w:val="24"/>
          <w:szCs w:val="24"/>
        </w:rPr>
        <w:t>Geraghty</w:t>
      </w:r>
      <w:proofErr w:type="spellEnd"/>
      <w:r w:rsidRPr="00BD7E33">
        <w:rPr>
          <w:rFonts w:cs="Arial"/>
          <w:color w:val="2F5496" w:themeColor="accent5" w:themeShade="BF"/>
          <w:sz w:val="24"/>
          <w:szCs w:val="24"/>
        </w:rPr>
        <w:t xml:space="preserve">, Jo. “‘Change Management: How to Shift the </w:t>
      </w:r>
      <w:proofErr w:type="spellStart"/>
      <w:r w:rsidRPr="00BD7E33">
        <w:rPr>
          <w:rFonts w:cs="Arial"/>
          <w:color w:val="2F5496" w:themeColor="accent5" w:themeShade="BF"/>
          <w:sz w:val="24"/>
          <w:szCs w:val="24"/>
        </w:rPr>
        <w:t>Behaviours</w:t>
      </w:r>
      <w:proofErr w:type="spellEnd"/>
      <w:r w:rsidRPr="00BD7E33">
        <w:rPr>
          <w:rFonts w:cs="Arial"/>
          <w:color w:val="2F5496" w:themeColor="accent5" w:themeShade="BF"/>
          <w:sz w:val="24"/>
          <w:szCs w:val="24"/>
        </w:rPr>
        <w:t xml:space="preserve"> and Mindsets of Your People.’” HRZONE, 6 Sept. 2019, www.hrzone.com/lead/change/change-management-how-to-shift-the-behaviours-and-mindsets-of-your-people.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lastRenderedPageBreak/>
        <w:t>Kotter, John. “The 8-Step Process for Leading Change - Kotter.” Kotter, 2014, www.kotterinc.com/8-steps-process-for-leading-change/.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 xml:space="preserve">Mayfield, Patrick. . “. ‘Stakeholder Engagement Is Key to Successful Change.’” </w:t>
      </w:r>
      <w:proofErr w:type="spellStart"/>
      <w:r w:rsidRPr="00BD7E33">
        <w:rPr>
          <w:rFonts w:cs="Arial"/>
          <w:color w:val="2F5496" w:themeColor="accent5" w:themeShade="BF"/>
          <w:sz w:val="24"/>
          <w:szCs w:val="24"/>
        </w:rPr>
        <w:t>Hrzone</w:t>
      </w:r>
      <w:proofErr w:type="spellEnd"/>
      <w:r w:rsidRPr="00BD7E33">
        <w:rPr>
          <w:rFonts w:cs="Arial"/>
          <w:color w:val="2F5496" w:themeColor="accent5" w:themeShade="BF"/>
          <w:sz w:val="24"/>
          <w:szCs w:val="24"/>
        </w:rPr>
        <w:t>, 2014 Nov. 4AD, www.hrzone.com/lead/change/stakeholder-engagement-is-key-to-successful-change.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 xml:space="preserve">Mind Tools. “Lewin’s Change Management </w:t>
      </w:r>
      <w:proofErr w:type="spellStart"/>
      <w:r w:rsidRPr="00BD7E33">
        <w:rPr>
          <w:rFonts w:cs="Arial"/>
          <w:color w:val="2F5496" w:themeColor="accent5" w:themeShade="BF"/>
          <w:sz w:val="24"/>
          <w:szCs w:val="24"/>
        </w:rPr>
        <w:t>ModelUnderstanding</w:t>
      </w:r>
      <w:proofErr w:type="spellEnd"/>
      <w:r w:rsidRPr="00BD7E33">
        <w:rPr>
          <w:rFonts w:cs="Arial"/>
          <w:color w:val="2F5496" w:themeColor="accent5" w:themeShade="BF"/>
          <w:sz w:val="24"/>
          <w:szCs w:val="24"/>
        </w:rPr>
        <w:t xml:space="preserve"> the Three Stages of Change.” Mindtools.com, 2009, www.mindtools.com/pages/article/newPPM_94.htm. Accessed 6 Jan. 2021.</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r w:rsidRPr="00BD7E33">
        <w:rPr>
          <w:rFonts w:cs="Arial"/>
          <w:color w:val="2F5496" w:themeColor="accent5" w:themeShade="BF"/>
          <w:sz w:val="24"/>
          <w:szCs w:val="24"/>
        </w:rPr>
        <w:t>Peter Ferdinand Drucker. Classic Drucker : Essential Wisdom of Peter Drucker from the Pages of Harvard Business Review. Boston, Mass., Harvard Business School, Cop, 2008.</w:t>
      </w:r>
    </w:p>
    <w:p w:rsidR="000C6542" w:rsidRPr="00BD7E33" w:rsidRDefault="000C6542" w:rsidP="000C6542">
      <w:pPr>
        <w:rPr>
          <w:rFonts w:cs="Arial"/>
          <w:color w:val="2F5496" w:themeColor="accent5" w:themeShade="BF"/>
          <w:sz w:val="24"/>
          <w:szCs w:val="24"/>
        </w:rPr>
      </w:pPr>
    </w:p>
    <w:p w:rsidR="000C6542" w:rsidRPr="00BD7E33" w:rsidRDefault="000C6542" w:rsidP="000C6542">
      <w:pPr>
        <w:rPr>
          <w:rFonts w:cs="Arial"/>
          <w:color w:val="2F5496" w:themeColor="accent5" w:themeShade="BF"/>
          <w:sz w:val="24"/>
          <w:szCs w:val="24"/>
        </w:rPr>
      </w:pPr>
      <w:proofErr w:type="spellStart"/>
      <w:r w:rsidRPr="00BD7E33">
        <w:rPr>
          <w:rFonts w:cs="Arial"/>
          <w:color w:val="2F5496" w:themeColor="accent5" w:themeShade="BF"/>
          <w:sz w:val="24"/>
          <w:szCs w:val="24"/>
        </w:rPr>
        <w:t>Prosci</w:t>
      </w:r>
      <w:proofErr w:type="spellEnd"/>
      <w:r w:rsidRPr="00BD7E33">
        <w:rPr>
          <w:rFonts w:cs="Arial"/>
          <w:color w:val="2F5496" w:themeColor="accent5" w:themeShade="BF"/>
          <w:sz w:val="24"/>
          <w:szCs w:val="24"/>
        </w:rPr>
        <w:t>. “Organizational Change Management Checklist.” Www.Prosci.com, Nov. 2014, www.prosci.com/resources/articles/change-management-planning-checklist. Accessed 6 Jan. 2021.</w:t>
      </w:r>
    </w:p>
    <w:p w:rsidR="000C6542" w:rsidRPr="000C6542" w:rsidRDefault="000C6542" w:rsidP="000C6542">
      <w:pPr>
        <w:rPr>
          <w:rFonts w:cs="Arial"/>
          <w:color w:val="002060"/>
        </w:rPr>
      </w:pPr>
    </w:p>
    <w:p w:rsidR="0049648C" w:rsidRPr="000C6542" w:rsidRDefault="000C6542" w:rsidP="000C6542">
      <w:pPr>
        <w:rPr>
          <w:rFonts w:cs="Arial"/>
          <w:color w:val="002060"/>
        </w:rPr>
      </w:pPr>
      <w:r w:rsidRPr="000C6542">
        <w:rPr>
          <w:rFonts w:cs="Arial"/>
          <w:color w:val="002060"/>
        </w:rPr>
        <w:t>‌</w:t>
      </w:r>
    </w:p>
    <w:sectPr w:rsidR="0049648C" w:rsidRPr="000C6542" w:rsidSect="006B3F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B2746"/>
    <w:multiLevelType w:val="hybridMultilevel"/>
    <w:tmpl w:val="CA885C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C2785"/>
    <w:multiLevelType w:val="hybridMultilevel"/>
    <w:tmpl w:val="BC6C1E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95246"/>
    <w:multiLevelType w:val="hybridMultilevel"/>
    <w:tmpl w:val="314480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F7455"/>
    <w:multiLevelType w:val="hybridMultilevel"/>
    <w:tmpl w:val="52609B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93C9E"/>
    <w:multiLevelType w:val="multilevel"/>
    <w:tmpl w:val="8A50893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C437C61"/>
    <w:multiLevelType w:val="hybridMultilevel"/>
    <w:tmpl w:val="ADEE13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A6AD7"/>
    <w:multiLevelType w:val="hybridMultilevel"/>
    <w:tmpl w:val="EE3AC2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E6CCF"/>
    <w:multiLevelType w:val="hybridMultilevel"/>
    <w:tmpl w:val="33001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9A7C73"/>
    <w:multiLevelType w:val="hybridMultilevel"/>
    <w:tmpl w:val="29A279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F7872"/>
    <w:multiLevelType w:val="multilevel"/>
    <w:tmpl w:val="0F105B4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267106A9"/>
    <w:multiLevelType w:val="multilevel"/>
    <w:tmpl w:val="5EE8631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D4F6959"/>
    <w:multiLevelType w:val="hybridMultilevel"/>
    <w:tmpl w:val="ADC623B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DFA7A2F"/>
    <w:multiLevelType w:val="hybridMultilevel"/>
    <w:tmpl w:val="4380E8BC"/>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2E3A2181"/>
    <w:multiLevelType w:val="hybridMultilevel"/>
    <w:tmpl w:val="063C729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E930249"/>
    <w:multiLevelType w:val="multilevel"/>
    <w:tmpl w:val="C41E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4927A3"/>
    <w:multiLevelType w:val="hybridMultilevel"/>
    <w:tmpl w:val="9A729CC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3770CD8"/>
    <w:multiLevelType w:val="multilevel"/>
    <w:tmpl w:val="E188B4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7A31905"/>
    <w:multiLevelType w:val="hybridMultilevel"/>
    <w:tmpl w:val="07160F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E32B41"/>
    <w:multiLevelType w:val="hybridMultilevel"/>
    <w:tmpl w:val="4AF2B1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1325D8"/>
    <w:multiLevelType w:val="hybridMultilevel"/>
    <w:tmpl w:val="1B94457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5493980"/>
    <w:multiLevelType w:val="multilevel"/>
    <w:tmpl w:val="3870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662CC1"/>
    <w:multiLevelType w:val="hybridMultilevel"/>
    <w:tmpl w:val="5BB816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6780F"/>
    <w:multiLevelType w:val="hybridMultilevel"/>
    <w:tmpl w:val="F6723590"/>
    <w:lvl w:ilvl="0" w:tplc="80247604">
      <w:start w:val="5"/>
      <w:numFmt w:val="bullet"/>
      <w:lvlText w:val="-"/>
      <w:lvlJc w:val="left"/>
      <w:pPr>
        <w:ind w:left="405" w:hanging="360"/>
      </w:pPr>
      <w:rPr>
        <w:rFonts w:ascii="Calibri" w:eastAsiaTheme="minorHAnsi"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3" w15:restartNumberingAfterBreak="0">
    <w:nsid w:val="52FE3198"/>
    <w:multiLevelType w:val="hybridMultilevel"/>
    <w:tmpl w:val="C5ACF0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82D0EA7"/>
    <w:multiLevelType w:val="multilevel"/>
    <w:tmpl w:val="8EE8D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C5379F"/>
    <w:multiLevelType w:val="hybridMultilevel"/>
    <w:tmpl w:val="1A383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4C4E2E"/>
    <w:multiLevelType w:val="multilevel"/>
    <w:tmpl w:val="411AEAB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6A410A80"/>
    <w:multiLevelType w:val="hybridMultilevel"/>
    <w:tmpl w:val="221A89A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C3634EE"/>
    <w:multiLevelType w:val="multilevel"/>
    <w:tmpl w:val="411AEAB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6D290CD2"/>
    <w:multiLevelType w:val="hybridMultilevel"/>
    <w:tmpl w:val="ECF4E8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817E3B"/>
    <w:multiLevelType w:val="multilevel"/>
    <w:tmpl w:val="C3FE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7B4284"/>
    <w:multiLevelType w:val="hybridMultilevel"/>
    <w:tmpl w:val="0DCA66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D91A44"/>
    <w:multiLevelType w:val="multilevel"/>
    <w:tmpl w:val="9932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CC33BA"/>
    <w:multiLevelType w:val="multilevel"/>
    <w:tmpl w:val="4C6064D2"/>
    <w:lvl w:ilvl="0">
      <w:start w:val="2"/>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35" w15:restartNumberingAfterBreak="0">
    <w:nsid w:val="7D18501F"/>
    <w:multiLevelType w:val="hybridMultilevel"/>
    <w:tmpl w:val="FC4C7B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D9B022F"/>
    <w:multiLevelType w:val="multilevel"/>
    <w:tmpl w:val="5DC4C1E0"/>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num w:numId="1">
    <w:abstractNumId w:val="16"/>
  </w:num>
  <w:num w:numId="2">
    <w:abstractNumId w:val="1"/>
  </w:num>
  <w:num w:numId="3">
    <w:abstractNumId w:val="5"/>
  </w:num>
  <w:num w:numId="4">
    <w:abstractNumId w:val="26"/>
  </w:num>
  <w:num w:numId="5">
    <w:abstractNumId w:val="7"/>
  </w:num>
  <w:num w:numId="6">
    <w:abstractNumId w:val="6"/>
  </w:num>
  <w:num w:numId="7">
    <w:abstractNumId w:val="11"/>
  </w:num>
  <w:num w:numId="8">
    <w:abstractNumId w:val="28"/>
  </w:num>
  <w:num w:numId="9">
    <w:abstractNumId w:val="3"/>
  </w:num>
  <w:num w:numId="10">
    <w:abstractNumId w:val="19"/>
  </w:num>
  <w:num w:numId="11">
    <w:abstractNumId w:val="0"/>
  </w:num>
  <w:num w:numId="12">
    <w:abstractNumId w:val="13"/>
  </w:num>
  <w:num w:numId="13">
    <w:abstractNumId w:val="15"/>
  </w:num>
  <w:num w:numId="14">
    <w:abstractNumId w:val="35"/>
  </w:num>
  <w:num w:numId="15">
    <w:abstractNumId w:val="8"/>
  </w:num>
  <w:num w:numId="16">
    <w:abstractNumId w:val="24"/>
  </w:num>
  <w:num w:numId="17">
    <w:abstractNumId w:val="10"/>
  </w:num>
  <w:num w:numId="18">
    <w:abstractNumId w:val="9"/>
  </w:num>
  <w:num w:numId="19">
    <w:abstractNumId w:val="29"/>
  </w:num>
  <w:num w:numId="20">
    <w:abstractNumId w:val="18"/>
  </w:num>
  <w:num w:numId="21">
    <w:abstractNumId w:val="2"/>
  </w:num>
  <w:num w:numId="22">
    <w:abstractNumId w:val="23"/>
  </w:num>
  <w:num w:numId="23">
    <w:abstractNumId w:val="32"/>
  </w:num>
  <w:num w:numId="24">
    <w:abstractNumId w:val="12"/>
  </w:num>
  <w:num w:numId="25">
    <w:abstractNumId w:val="27"/>
  </w:num>
  <w:num w:numId="26">
    <w:abstractNumId w:val="4"/>
  </w:num>
  <w:num w:numId="27">
    <w:abstractNumId w:val="34"/>
  </w:num>
  <w:num w:numId="28">
    <w:abstractNumId w:val="36"/>
  </w:num>
  <w:num w:numId="29">
    <w:abstractNumId w:val="22"/>
  </w:num>
  <w:num w:numId="30">
    <w:abstractNumId w:val="14"/>
  </w:num>
  <w:num w:numId="31">
    <w:abstractNumId w:val="20"/>
  </w:num>
  <w:num w:numId="32">
    <w:abstractNumId w:val="25"/>
  </w:num>
  <w:num w:numId="33">
    <w:abstractNumId w:val="31"/>
  </w:num>
  <w:num w:numId="34">
    <w:abstractNumId w:val="33"/>
  </w:num>
  <w:num w:numId="35">
    <w:abstractNumId w:val="30"/>
  </w:num>
  <w:num w:numId="36">
    <w:abstractNumId w:val="21"/>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7A4"/>
    <w:rsid w:val="000124FE"/>
    <w:rsid w:val="0001407E"/>
    <w:rsid w:val="000251DD"/>
    <w:rsid w:val="00031524"/>
    <w:rsid w:val="00063902"/>
    <w:rsid w:val="00070A9C"/>
    <w:rsid w:val="00073F57"/>
    <w:rsid w:val="000777CC"/>
    <w:rsid w:val="00080692"/>
    <w:rsid w:val="00092325"/>
    <w:rsid w:val="00095F8A"/>
    <w:rsid w:val="000C4660"/>
    <w:rsid w:val="000C6542"/>
    <w:rsid w:val="000D4DEB"/>
    <w:rsid w:val="000F1366"/>
    <w:rsid w:val="000F1BB3"/>
    <w:rsid w:val="00103682"/>
    <w:rsid w:val="001214F5"/>
    <w:rsid w:val="00125E60"/>
    <w:rsid w:val="00136977"/>
    <w:rsid w:val="0014005B"/>
    <w:rsid w:val="00155E28"/>
    <w:rsid w:val="00172D47"/>
    <w:rsid w:val="00185852"/>
    <w:rsid w:val="001A39B5"/>
    <w:rsid w:val="001B25EC"/>
    <w:rsid w:val="001D4FBA"/>
    <w:rsid w:val="001E1546"/>
    <w:rsid w:val="001E2592"/>
    <w:rsid w:val="001F3FDD"/>
    <w:rsid w:val="002018F4"/>
    <w:rsid w:val="00220B95"/>
    <w:rsid w:val="00221139"/>
    <w:rsid w:val="0023131B"/>
    <w:rsid w:val="00233491"/>
    <w:rsid w:val="002447E5"/>
    <w:rsid w:val="00247C73"/>
    <w:rsid w:val="002510A9"/>
    <w:rsid w:val="00266B7D"/>
    <w:rsid w:val="002A1889"/>
    <w:rsid w:val="002A1C72"/>
    <w:rsid w:val="002A5845"/>
    <w:rsid w:val="002B1456"/>
    <w:rsid w:val="002B1D3D"/>
    <w:rsid w:val="002B1D8E"/>
    <w:rsid w:val="002B4257"/>
    <w:rsid w:val="002B712A"/>
    <w:rsid w:val="002C1317"/>
    <w:rsid w:val="00305813"/>
    <w:rsid w:val="00334DC2"/>
    <w:rsid w:val="00336F3B"/>
    <w:rsid w:val="003503FD"/>
    <w:rsid w:val="003567F5"/>
    <w:rsid w:val="003829FD"/>
    <w:rsid w:val="00382E8E"/>
    <w:rsid w:val="0039519B"/>
    <w:rsid w:val="003D3AAA"/>
    <w:rsid w:val="003E4D3C"/>
    <w:rsid w:val="003F20E6"/>
    <w:rsid w:val="004047A4"/>
    <w:rsid w:val="00405088"/>
    <w:rsid w:val="00430444"/>
    <w:rsid w:val="0046505C"/>
    <w:rsid w:val="004664BE"/>
    <w:rsid w:val="00490614"/>
    <w:rsid w:val="00493CAF"/>
    <w:rsid w:val="0049648C"/>
    <w:rsid w:val="004A2189"/>
    <w:rsid w:val="004A2CEE"/>
    <w:rsid w:val="004A3583"/>
    <w:rsid w:val="004B1AF6"/>
    <w:rsid w:val="004B3F01"/>
    <w:rsid w:val="004F0F4B"/>
    <w:rsid w:val="005018EE"/>
    <w:rsid w:val="00503FDE"/>
    <w:rsid w:val="00506AA2"/>
    <w:rsid w:val="005269DC"/>
    <w:rsid w:val="00535AFB"/>
    <w:rsid w:val="00545270"/>
    <w:rsid w:val="00551640"/>
    <w:rsid w:val="00557B3A"/>
    <w:rsid w:val="00563D55"/>
    <w:rsid w:val="00572F1A"/>
    <w:rsid w:val="00574FCF"/>
    <w:rsid w:val="00576EF7"/>
    <w:rsid w:val="00594BE9"/>
    <w:rsid w:val="005C316F"/>
    <w:rsid w:val="005D4A7B"/>
    <w:rsid w:val="005F3896"/>
    <w:rsid w:val="00633B0B"/>
    <w:rsid w:val="0063674C"/>
    <w:rsid w:val="0064783A"/>
    <w:rsid w:val="00662245"/>
    <w:rsid w:val="00675ADE"/>
    <w:rsid w:val="00684A2D"/>
    <w:rsid w:val="0069608F"/>
    <w:rsid w:val="0069679A"/>
    <w:rsid w:val="006B3FB0"/>
    <w:rsid w:val="006C7ADD"/>
    <w:rsid w:val="006E2DD1"/>
    <w:rsid w:val="006E3B42"/>
    <w:rsid w:val="007047D1"/>
    <w:rsid w:val="00724748"/>
    <w:rsid w:val="00724F53"/>
    <w:rsid w:val="00730307"/>
    <w:rsid w:val="00732AB8"/>
    <w:rsid w:val="00741918"/>
    <w:rsid w:val="00743CFF"/>
    <w:rsid w:val="00744465"/>
    <w:rsid w:val="00750CFF"/>
    <w:rsid w:val="00760716"/>
    <w:rsid w:val="00790F3C"/>
    <w:rsid w:val="00793503"/>
    <w:rsid w:val="007A250D"/>
    <w:rsid w:val="007A5FA9"/>
    <w:rsid w:val="007B0259"/>
    <w:rsid w:val="007E1C42"/>
    <w:rsid w:val="007E2395"/>
    <w:rsid w:val="007E2DF0"/>
    <w:rsid w:val="00805E54"/>
    <w:rsid w:val="008164A0"/>
    <w:rsid w:val="008348DB"/>
    <w:rsid w:val="0083677D"/>
    <w:rsid w:val="00854D4B"/>
    <w:rsid w:val="008716AD"/>
    <w:rsid w:val="00876284"/>
    <w:rsid w:val="00881F6E"/>
    <w:rsid w:val="008A25E7"/>
    <w:rsid w:val="008E733F"/>
    <w:rsid w:val="009044F6"/>
    <w:rsid w:val="00911AFB"/>
    <w:rsid w:val="009200E9"/>
    <w:rsid w:val="00937354"/>
    <w:rsid w:val="00942EA6"/>
    <w:rsid w:val="00944D77"/>
    <w:rsid w:val="0094723A"/>
    <w:rsid w:val="00957970"/>
    <w:rsid w:val="00963FF7"/>
    <w:rsid w:val="009732F5"/>
    <w:rsid w:val="009941DF"/>
    <w:rsid w:val="009C4905"/>
    <w:rsid w:val="009D0DA1"/>
    <w:rsid w:val="009D553A"/>
    <w:rsid w:val="009E48FD"/>
    <w:rsid w:val="00A10AD7"/>
    <w:rsid w:val="00A1490E"/>
    <w:rsid w:val="00A1619A"/>
    <w:rsid w:val="00A27404"/>
    <w:rsid w:val="00A36216"/>
    <w:rsid w:val="00A47B17"/>
    <w:rsid w:val="00A7445D"/>
    <w:rsid w:val="00AB5D63"/>
    <w:rsid w:val="00AB70F0"/>
    <w:rsid w:val="00AC25A9"/>
    <w:rsid w:val="00AC2DBA"/>
    <w:rsid w:val="00AC6B22"/>
    <w:rsid w:val="00AD04EF"/>
    <w:rsid w:val="00AD4262"/>
    <w:rsid w:val="00AD4D31"/>
    <w:rsid w:val="00AD5BD4"/>
    <w:rsid w:val="00AD5E65"/>
    <w:rsid w:val="00AE4F29"/>
    <w:rsid w:val="00AE5AA8"/>
    <w:rsid w:val="00AF1058"/>
    <w:rsid w:val="00B15926"/>
    <w:rsid w:val="00B20D38"/>
    <w:rsid w:val="00B247FF"/>
    <w:rsid w:val="00B25094"/>
    <w:rsid w:val="00B33CBE"/>
    <w:rsid w:val="00B35218"/>
    <w:rsid w:val="00B47710"/>
    <w:rsid w:val="00B56B5A"/>
    <w:rsid w:val="00B76E55"/>
    <w:rsid w:val="00BD7E33"/>
    <w:rsid w:val="00BE5BCE"/>
    <w:rsid w:val="00BE6DFF"/>
    <w:rsid w:val="00BE7397"/>
    <w:rsid w:val="00BF1673"/>
    <w:rsid w:val="00C10D5B"/>
    <w:rsid w:val="00C57B66"/>
    <w:rsid w:val="00C6133C"/>
    <w:rsid w:val="00C66DB2"/>
    <w:rsid w:val="00C67FCD"/>
    <w:rsid w:val="00C86AD1"/>
    <w:rsid w:val="00C90AEB"/>
    <w:rsid w:val="00CA0D63"/>
    <w:rsid w:val="00CA264E"/>
    <w:rsid w:val="00CA44D0"/>
    <w:rsid w:val="00CB3C0D"/>
    <w:rsid w:val="00CB428B"/>
    <w:rsid w:val="00CE3220"/>
    <w:rsid w:val="00CF650F"/>
    <w:rsid w:val="00D0200A"/>
    <w:rsid w:val="00D03136"/>
    <w:rsid w:val="00D05BCF"/>
    <w:rsid w:val="00D07A7F"/>
    <w:rsid w:val="00D15F8E"/>
    <w:rsid w:val="00D21F33"/>
    <w:rsid w:val="00D25590"/>
    <w:rsid w:val="00D402BC"/>
    <w:rsid w:val="00D67728"/>
    <w:rsid w:val="00D700C9"/>
    <w:rsid w:val="00D748D1"/>
    <w:rsid w:val="00D96D6E"/>
    <w:rsid w:val="00DA0D7B"/>
    <w:rsid w:val="00DA5F44"/>
    <w:rsid w:val="00DB7A13"/>
    <w:rsid w:val="00DD2114"/>
    <w:rsid w:val="00DE08E2"/>
    <w:rsid w:val="00DE0F0E"/>
    <w:rsid w:val="00DE4829"/>
    <w:rsid w:val="00E02077"/>
    <w:rsid w:val="00E22B2B"/>
    <w:rsid w:val="00E378E9"/>
    <w:rsid w:val="00E45EDE"/>
    <w:rsid w:val="00E46555"/>
    <w:rsid w:val="00E47DF3"/>
    <w:rsid w:val="00E50E4F"/>
    <w:rsid w:val="00E66A00"/>
    <w:rsid w:val="00E8154D"/>
    <w:rsid w:val="00E83F40"/>
    <w:rsid w:val="00E91572"/>
    <w:rsid w:val="00EA406D"/>
    <w:rsid w:val="00EA4FC1"/>
    <w:rsid w:val="00EB28AD"/>
    <w:rsid w:val="00EC70FC"/>
    <w:rsid w:val="00ED038B"/>
    <w:rsid w:val="00F03F89"/>
    <w:rsid w:val="00F10FA7"/>
    <w:rsid w:val="00F16A4E"/>
    <w:rsid w:val="00F2075B"/>
    <w:rsid w:val="00F37E53"/>
    <w:rsid w:val="00F4592D"/>
    <w:rsid w:val="00F56263"/>
    <w:rsid w:val="00FA704C"/>
    <w:rsid w:val="00FB4C49"/>
    <w:rsid w:val="00FB7025"/>
    <w:rsid w:val="00FE638A"/>
    <w:rsid w:val="00FE7BB3"/>
    <w:rsid w:val="00FF4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61E33"/>
  <w15:chartTrackingRefBased/>
  <w15:docId w15:val="{F3E10097-8A63-452D-81FB-CB91AC47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64BE"/>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AC6B22"/>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48C"/>
    <w:pPr>
      <w:ind w:left="720"/>
      <w:contextualSpacing/>
    </w:pPr>
  </w:style>
  <w:style w:type="table" w:styleId="TableGrid">
    <w:name w:val="Table Grid"/>
    <w:basedOn w:val="TableNormal"/>
    <w:uiPriority w:val="39"/>
    <w:rsid w:val="000124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6B22"/>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AC6B22"/>
    <w:pPr>
      <w:spacing w:line="259" w:lineRule="auto"/>
      <w:outlineLvl w:val="9"/>
    </w:pPr>
  </w:style>
  <w:style w:type="character" w:styleId="Hyperlink">
    <w:name w:val="Hyperlink"/>
    <w:basedOn w:val="DefaultParagraphFont"/>
    <w:uiPriority w:val="99"/>
    <w:unhideWhenUsed/>
    <w:rsid w:val="0069679A"/>
    <w:rPr>
      <w:color w:val="0000FF"/>
      <w:u w:val="single"/>
    </w:rPr>
  </w:style>
  <w:style w:type="paragraph" w:styleId="NormalWeb">
    <w:name w:val="Normal (Web)"/>
    <w:basedOn w:val="Normal"/>
    <w:uiPriority w:val="99"/>
    <w:semiHidden/>
    <w:unhideWhenUsed/>
    <w:rsid w:val="00942EA6"/>
    <w:pPr>
      <w:spacing w:before="100" w:beforeAutospacing="1" w:after="100" w:afterAutospacing="1"/>
    </w:pPr>
    <w:rPr>
      <w:rFonts w:ascii="Times New Roman" w:eastAsia="Times New Roman" w:hAnsi="Times New Roman"/>
      <w:color w:val="auto"/>
      <w:sz w:val="24"/>
      <w:szCs w:val="24"/>
      <w:lang w:val="en-GB" w:eastAsia="en-GB"/>
    </w:rPr>
  </w:style>
  <w:style w:type="paragraph" w:styleId="BalloonText">
    <w:name w:val="Balloon Text"/>
    <w:basedOn w:val="Normal"/>
    <w:link w:val="BalloonTextChar"/>
    <w:uiPriority w:val="99"/>
    <w:semiHidden/>
    <w:unhideWhenUsed/>
    <w:rsid w:val="005018E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18EE"/>
    <w:rPr>
      <w:rFonts w:ascii="Segoe UI" w:eastAsia="Calibri" w:hAnsi="Segoe UI" w:cs="Segoe UI"/>
      <w:color w:val="1F497D"/>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344510">
      <w:bodyDiv w:val="1"/>
      <w:marLeft w:val="0"/>
      <w:marRight w:val="0"/>
      <w:marTop w:val="0"/>
      <w:marBottom w:val="0"/>
      <w:divBdr>
        <w:top w:val="none" w:sz="0" w:space="0" w:color="auto"/>
        <w:left w:val="none" w:sz="0" w:space="0" w:color="auto"/>
        <w:bottom w:val="none" w:sz="0" w:space="0" w:color="auto"/>
        <w:right w:val="none" w:sz="0" w:space="0" w:color="auto"/>
      </w:divBdr>
    </w:div>
    <w:div w:id="106514041">
      <w:bodyDiv w:val="1"/>
      <w:marLeft w:val="0"/>
      <w:marRight w:val="0"/>
      <w:marTop w:val="0"/>
      <w:marBottom w:val="0"/>
      <w:divBdr>
        <w:top w:val="none" w:sz="0" w:space="0" w:color="auto"/>
        <w:left w:val="none" w:sz="0" w:space="0" w:color="auto"/>
        <w:bottom w:val="none" w:sz="0" w:space="0" w:color="auto"/>
        <w:right w:val="none" w:sz="0" w:space="0" w:color="auto"/>
      </w:divBdr>
    </w:div>
    <w:div w:id="120850502">
      <w:bodyDiv w:val="1"/>
      <w:marLeft w:val="0"/>
      <w:marRight w:val="0"/>
      <w:marTop w:val="0"/>
      <w:marBottom w:val="0"/>
      <w:divBdr>
        <w:top w:val="none" w:sz="0" w:space="0" w:color="auto"/>
        <w:left w:val="none" w:sz="0" w:space="0" w:color="auto"/>
        <w:bottom w:val="none" w:sz="0" w:space="0" w:color="auto"/>
        <w:right w:val="none" w:sz="0" w:space="0" w:color="auto"/>
      </w:divBdr>
    </w:div>
    <w:div w:id="215363366">
      <w:bodyDiv w:val="1"/>
      <w:marLeft w:val="0"/>
      <w:marRight w:val="0"/>
      <w:marTop w:val="0"/>
      <w:marBottom w:val="0"/>
      <w:divBdr>
        <w:top w:val="none" w:sz="0" w:space="0" w:color="auto"/>
        <w:left w:val="none" w:sz="0" w:space="0" w:color="auto"/>
        <w:bottom w:val="none" w:sz="0" w:space="0" w:color="auto"/>
        <w:right w:val="none" w:sz="0" w:space="0" w:color="auto"/>
      </w:divBdr>
    </w:div>
    <w:div w:id="736168113">
      <w:bodyDiv w:val="1"/>
      <w:marLeft w:val="0"/>
      <w:marRight w:val="0"/>
      <w:marTop w:val="0"/>
      <w:marBottom w:val="0"/>
      <w:divBdr>
        <w:top w:val="none" w:sz="0" w:space="0" w:color="auto"/>
        <w:left w:val="none" w:sz="0" w:space="0" w:color="auto"/>
        <w:bottom w:val="none" w:sz="0" w:space="0" w:color="auto"/>
        <w:right w:val="none" w:sz="0" w:space="0" w:color="auto"/>
      </w:divBdr>
    </w:div>
    <w:div w:id="955913748">
      <w:bodyDiv w:val="1"/>
      <w:marLeft w:val="0"/>
      <w:marRight w:val="0"/>
      <w:marTop w:val="0"/>
      <w:marBottom w:val="0"/>
      <w:divBdr>
        <w:top w:val="none" w:sz="0" w:space="0" w:color="auto"/>
        <w:left w:val="none" w:sz="0" w:space="0" w:color="auto"/>
        <w:bottom w:val="none" w:sz="0" w:space="0" w:color="auto"/>
        <w:right w:val="none" w:sz="0" w:space="0" w:color="auto"/>
      </w:divBdr>
    </w:div>
    <w:div w:id="958295083">
      <w:bodyDiv w:val="1"/>
      <w:marLeft w:val="0"/>
      <w:marRight w:val="0"/>
      <w:marTop w:val="0"/>
      <w:marBottom w:val="0"/>
      <w:divBdr>
        <w:top w:val="none" w:sz="0" w:space="0" w:color="auto"/>
        <w:left w:val="none" w:sz="0" w:space="0" w:color="auto"/>
        <w:bottom w:val="none" w:sz="0" w:space="0" w:color="auto"/>
        <w:right w:val="none" w:sz="0" w:space="0" w:color="auto"/>
      </w:divBdr>
    </w:div>
    <w:div w:id="958728210">
      <w:bodyDiv w:val="1"/>
      <w:marLeft w:val="0"/>
      <w:marRight w:val="0"/>
      <w:marTop w:val="0"/>
      <w:marBottom w:val="0"/>
      <w:divBdr>
        <w:top w:val="none" w:sz="0" w:space="0" w:color="auto"/>
        <w:left w:val="none" w:sz="0" w:space="0" w:color="auto"/>
        <w:bottom w:val="none" w:sz="0" w:space="0" w:color="auto"/>
        <w:right w:val="none" w:sz="0" w:space="0" w:color="auto"/>
      </w:divBdr>
    </w:div>
    <w:div w:id="959994493">
      <w:bodyDiv w:val="1"/>
      <w:marLeft w:val="0"/>
      <w:marRight w:val="0"/>
      <w:marTop w:val="0"/>
      <w:marBottom w:val="0"/>
      <w:divBdr>
        <w:top w:val="none" w:sz="0" w:space="0" w:color="auto"/>
        <w:left w:val="none" w:sz="0" w:space="0" w:color="auto"/>
        <w:bottom w:val="none" w:sz="0" w:space="0" w:color="auto"/>
        <w:right w:val="none" w:sz="0" w:space="0" w:color="auto"/>
      </w:divBdr>
    </w:div>
    <w:div w:id="983974334">
      <w:bodyDiv w:val="1"/>
      <w:marLeft w:val="0"/>
      <w:marRight w:val="0"/>
      <w:marTop w:val="0"/>
      <w:marBottom w:val="0"/>
      <w:divBdr>
        <w:top w:val="none" w:sz="0" w:space="0" w:color="auto"/>
        <w:left w:val="none" w:sz="0" w:space="0" w:color="auto"/>
        <w:bottom w:val="none" w:sz="0" w:space="0" w:color="auto"/>
        <w:right w:val="none" w:sz="0" w:space="0" w:color="auto"/>
      </w:divBdr>
    </w:div>
    <w:div w:id="1024133109">
      <w:bodyDiv w:val="1"/>
      <w:marLeft w:val="0"/>
      <w:marRight w:val="0"/>
      <w:marTop w:val="0"/>
      <w:marBottom w:val="0"/>
      <w:divBdr>
        <w:top w:val="none" w:sz="0" w:space="0" w:color="auto"/>
        <w:left w:val="none" w:sz="0" w:space="0" w:color="auto"/>
        <w:bottom w:val="none" w:sz="0" w:space="0" w:color="auto"/>
        <w:right w:val="none" w:sz="0" w:space="0" w:color="auto"/>
      </w:divBdr>
    </w:div>
    <w:div w:id="1055809321">
      <w:bodyDiv w:val="1"/>
      <w:marLeft w:val="0"/>
      <w:marRight w:val="0"/>
      <w:marTop w:val="0"/>
      <w:marBottom w:val="0"/>
      <w:divBdr>
        <w:top w:val="none" w:sz="0" w:space="0" w:color="auto"/>
        <w:left w:val="none" w:sz="0" w:space="0" w:color="auto"/>
        <w:bottom w:val="none" w:sz="0" w:space="0" w:color="auto"/>
        <w:right w:val="none" w:sz="0" w:space="0" w:color="auto"/>
      </w:divBdr>
    </w:div>
    <w:div w:id="1470629444">
      <w:bodyDiv w:val="1"/>
      <w:marLeft w:val="0"/>
      <w:marRight w:val="0"/>
      <w:marTop w:val="0"/>
      <w:marBottom w:val="0"/>
      <w:divBdr>
        <w:top w:val="none" w:sz="0" w:space="0" w:color="auto"/>
        <w:left w:val="none" w:sz="0" w:space="0" w:color="auto"/>
        <w:bottom w:val="none" w:sz="0" w:space="0" w:color="auto"/>
        <w:right w:val="none" w:sz="0" w:space="0" w:color="auto"/>
      </w:divBdr>
    </w:div>
    <w:div w:id="1757747795">
      <w:bodyDiv w:val="1"/>
      <w:marLeft w:val="0"/>
      <w:marRight w:val="0"/>
      <w:marTop w:val="0"/>
      <w:marBottom w:val="0"/>
      <w:divBdr>
        <w:top w:val="none" w:sz="0" w:space="0" w:color="auto"/>
        <w:left w:val="none" w:sz="0" w:space="0" w:color="auto"/>
        <w:bottom w:val="none" w:sz="0" w:space="0" w:color="auto"/>
        <w:right w:val="none" w:sz="0" w:space="0" w:color="auto"/>
      </w:divBdr>
    </w:div>
    <w:div w:id="1950501863">
      <w:bodyDiv w:val="1"/>
      <w:marLeft w:val="0"/>
      <w:marRight w:val="0"/>
      <w:marTop w:val="0"/>
      <w:marBottom w:val="0"/>
      <w:divBdr>
        <w:top w:val="none" w:sz="0" w:space="0" w:color="auto"/>
        <w:left w:val="none" w:sz="0" w:space="0" w:color="auto"/>
        <w:bottom w:val="none" w:sz="0" w:space="0" w:color="auto"/>
        <w:right w:val="none" w:sz="0" w:space="0" w:color="auto"/>
      </w:divBdr>
    </w:div>
    <w:div w:id="204567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D7724E-346A-4AF5-ADE7-11076C9E4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3602</TotalTime>
  <Pages>9</Pages>
  <Words>2534</Words>
  <Characters>14445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60</cp:revision>
  <cp:lastPrinted>2020-09-09T08:11:00Z</cp:lastPrinted>
  <dcterms:created xsi:type="dcterms:W3CDTF">2020-01-06T15:27:00Z</dcterms:created>
  <dcterms:modified xsi:type="dcterms:W3CDTF">2021-01-06T13:48:00Z</dcterms:modified>
</cp:coreProperties>
</file>