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09848" w14:textId="056CE4AC" w:rsidR="00CE04A7" w:rsidRPr="00A34C7F" w:rsidRDefault="00131745" w:rsidP="00131745">
      <w:pPr>
        <w:jc w:val="center"/>
        <w:rPr>
          <w:rFonts w:ascii="Arial" w:hAnsi="Arial" w:cs="Arial"/>
          <w:sz w:val="24"/>
          <w:szCs w:val="24"/>
        </w:rPr>
      </w:pPr>
      <w:r w:rsidRPr="00A34C7F">
        <w:rPr>
          <w:rFonts w:ascii="Arial" w:hAnsi="Arial" w:cs="Arial"/>
          <w:noProof/>
          <w:sz w:val="24"/>
          <w:szCs w:val="24"/>
        </w:rPr>
        <w:drawing>
          <wp:inline distT="0" distB="0" distL="0" distR="0" wp14:anchorId="2D22A55C" wp14:editId="252E75FE">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D8D3D1A" w14:textId="77777777" w:rsidR="00131745" w:rsidRPr="00A34C7F" w:rsidRDefault="00131745" w:rsidP="00131745">
      <w:pPr>
        <w:jc w:val="center"/>
        <w:rPr>
          <w:rFonts w:ascii="Arial" w:hAnsi="Arial" w:cs="Arial"/>
          <w:sz w:val="24"/>
          <w:szCs w:val="24"/>
        </w:rPr>
      </w:pPr>
    </w:p>
    <w:p w14:paraId="50BA50A7" w14:textId="4E21843F" w:rsidR="00131745" w:rsidRPr="00A34C7F" w:rsidRDefault="00131745" w:rsidP="00131745">
      <w:pPr>
        <w:jc w:val="center"/>
        <w:rPr>
          <w:rFonts w:ascii="Arial" w:hAnsi="Arial" w:cs="Arial"/>
          <w:sz w:val="24"/>
          <w:szCs w:val="24"/>
        </w:rPr>
      </w:pPr>
      <w:r w:rsidRPr="00A34C7F">
        <w:rPr>
          <w:rFonts w:ascii="Arial" w:hAnsi="Arial" w:cs="Arial"/>
          <w:sz w:val="24"/>
          <w:szCs w:val="24"/>
        </w:rPr>
        <w:t>Student name: Kartikkumar Dharmendrabhai Raval</w:t>
      </w:r>
    </w:p>
    <w:p w14:paraId="76DB4A69" w14:textId="77777777" w:rsidR="00131745" w:rsidRPr="00A34C7F" w:rsidRDefault="00131745" w:rsidP="00131745">
      <w:pPr>
        <w:jc w:val="center"/>
        <w:rPr>
          <w:rFonts w:ascii="Arial" w:hAnsi="Arial" w:cs="Arial"/>
          <w:sz w:val="24"/>
          <w:szCs w:val="24"/>
        </w:rPr>
      </w:pPr>
    </w:p>
    <w:p w14:paraId="08FC4FA0" w14:textId="3FB475A4" w:rsidR="00131745" w:rsidRPr="00A34C7F" w:rsidRDefault="00131745" w:rsidP="00131745">
      <w:pPr>
        <w:jc w:val="center"/>
        <w:rPr>
          <w:rFonts w:ascii="Arial" w:hAnsi="Arial" w:cs="Arial"/>
          <w:sz w:val="24"/>
          <w:szCs w:val="24"/>
        </w:rPr>
      </w:pPr>
      <w:r w:rsidRPr="00A34C7F">
        <w:rPr>
          <w:rFonts w:ascii="Arial" w:hAnsi="Arial" w:cs="Arial"/>
          <w:sz w:val="24"/>
          <w:szCs w:val="24"/>
        </w:rPr>
        <w:t>Student ID: 2537202</w:t>
      </w:r>
    </w:p>
    <w:p w14:paraId="0911F4F1" w14:textId="77777777" w:rsidR="00BC4E49" w:rsidRPr="00A34C7F" w:rsidRDefault="00BC4E49" w:rsidP="00131745">
      <w:pPr>
        <w:jc w:val="center"/>
        <w:rPr>
          <w:rFonts w:ascii="Arial" w:hAnsi="Arial" w:cs="Arial"/>
          <w:sz w:val="24"/>
          <w:szCs w:val="24"/>
        </w:rPr>
      </w:pPr>
    </w:p>
    <w:p w14:paraId="78AD10C3" w14:textId="2A2DFB6C" w:rsidR="00BC4E49" w:rsidRPr="00A34C7F" w:rsidRDefault="00BC4E49" w:rsidP="00131745">
      <w:pPr>
        <w:jc w:val="center"/>
        <w:rPr>
          <w:rFonts w:ascii="Arial" w:hAnsi="Arial" w:cs="Arial"/>
          <w:sz w:val="24"/>
          <w:szCs w:val="24"/>
        </w:rPr>
      </w:pPr>
      <w:r w:rsidRPr="00A34C7F">
        <w:rPr>
          <w:rFonts w:ascii="Arial" w:hAnsi="Arial" w:cs="Arial"/>
          <w:sz w:val="24"/>
          <w:szCs w:val="24"/>
        </w:rPr>
        <w:t>Module Name: Marketing Management</w:t>
      </w:r>
    </w:p>
    <w:p w14:paraId="7917E800" w14:textId="0325F81F" w:rsidR="00131745" w:rsidRPr="00A34C7F" w:rsidRDefault="00131745" w:rsidP="00131745">
      <w:pPr>
        <w:jc w:val="center"/>
        <w:rPr>
          <w:rFonts w:ascii="Arial" w:hAnsi="Arial" w:cs="Arial"/>
          <w:sz w:val="24"/>
          <w:szCs w:val="24"/>
        </w:rPr>
      </w:pPr>
      <w:r w:rsidRPr="00A34C7F">
        <w:rPr>
          <w:rFonts w:ascii="Arial" w:hAnsi="Arial" w:cs="Arial"/>
          <w:sz w:val="24"/>
          <w:szCs w:val="24"/>
        </w:rPr>
        <w:t>Module code: LCMB7024</w:t>
      </w:r>
    </w:p>
    <w:p w14:paraId="62AC760E" w14:textId="0D39EB28" w:rsidR="00131745" w:rsidRPr="00A34C7F" w:rsidRDefault="00131745" w:rsidP="00131745">
      <w:pPr>
        <w:jc w:val="center"/>
        <w:rPr>
          <w:rFonts w:ascii="Arial" w:hAnsi="Arial" w:cs="Arial"/>
          <w:sz w:val="24"/>
          <w:szCs w:val="24"/>
        </w:rPr>
      </w:pPr>
    </w:p>
    <w:p w14:paraId="01FF0F83" w14:textId="16FB293E" w:rsidR="00131745" w:rsidRPr="00A34C7F" w:rsidRDefault="00131745" w:rsidP="00131745">
      <w:pPr>
        <w:jc w:val="center"/>
        <w:rPr>
          <w:rFonts w:ascii="Arial" w:hAnsi="Arial" w:cs="Arial"/>
          <w:color w:val="1D2125"/>
          <w:sz w:val="24"/>
          <w:szCs w:val="24"/>
          <w:shd w:val="clear" w:color="auto" w:fill="FFFFFF"/>
        </w:rPr>
      </w:pPr>
      <w:r w:rsidRPr="00A34C7F">
        <w:rPr>
          <w:rFonts w:ascii="Arial" w:hAnsi="Arial" w:cs="Arial"/>
          <w:sz w:val="24"/>
          <w:szCs w:val="24"/>
        </w:rPr>
        <w:t xml:space="preserve">Lecturer name: </w:t>
      </w:r>
      <w:r w:rsidR="00A90D7D" w:rsidRPr="00A34C7F">
        <w:rPr>
          <w:rFonts w:ascii="Arial" w:hAnsi="Arial" w:cs="Arial"/>
          <w:sz w:val="24"/>
          <w:szCs w:val="24"/>
        </w:rPr>
        <w:t xml:space="preserve">Dr. </w:t>
      </w:r>
      <w:r w:rsidR="00A90D7D" w:rsidRPr="00A34C7F">
        <w:rPr>
          <w:rFonts w:ascii="Arial" w:hAnsi="Arial" w:cs="Arial"/>
          <w:color w:val="1D2125"/>
          <w:sz w:val="24"/>
          <w:szCs w:val="24"/>
          <w:shd w:val="clear" w:color="auto" w:fill="FFFFFF"/>
        </w:rPr>
        <w:t>Sinan He</w:t>
      </w:r>
    </w:p>
    <w:p w14:paraId="3C69E9AB" w14:textId="67DFD427" w:rsidR="00A90D7D" w:rsidRPr="00A34C7F" w:rsidRDefault="00A90D7D" w:rsidP="00131745">
      <w:pPr>
        <w:jc w:val="center"/>
        <w:rPr>
          <w:rFonts w:ascii="Arial" w:hAnsi="Arial" w:cs="Arial"/>
          <w:color w:val="1D2125"/>
          <w:sz w:val="24"/>
          <w:szCs w:val="24"/>
          <w:shd w:val="clear" w:color="auto" w:fill="FFFFFF"/>
        </w:rPr>
      </w:pPr>
      <w:r w:rsidRPr="00A34C7F">
        <w:rPr>
          <w:rFonts w:ascii="Arial" w:hAnsi="Arial" w:cs="Arial"/>
          <w:color w:val="1D2125"/>
          <w:sz w:val="24"/>
          <w:szCs w:val="24"/>
          <w:shd w:val="clear" w:color="auto" w:fill="FFFFFF"/>
        </w:rPr>
        <w:t>Word count: 2500</w:t>
      </w:r>
    </w:p>
    <w:p w14:paraId="10DACA51" w14:textId="3490395A" w:rsidR="00BC4E49" w:rsidRPr="00A34C7F" w:rsidRDefault="00BC4E49" w:rsidP="00131745">
      <w:pPr>
        <w:jc w:val="center"/>
        <w:rPr>
          <w:rFonts w:ascii="Arial" w:hAnsi="Arial" w:cs="Arial"/>
          <w:color w:val="1D2125"/>
          <w:sz w:val="24"/>
          <w:szCs w:val="24"/>
          <w:shd w:val="clear" w:color="auto" w:fill="FFFFFF"/>
        </w:rPr>
      </w:pPr>
    </w:p>
    <w:p w14:paraId="714FCDBC" w14:textId="1D948A3A" w:rsidR="00BC4E49" w:rsidRPr="00A34C7F" w:rsidRDefault="00BC4E49" w:rsidP="00131745">
      <w:pPr>
        <w:jc w:val="center"/>
        <w:rPr>
          <w:rFonts w:ascii="Arial" w:hAnsi="Arial" w:cs="Arial"/>
          <w:color w:val="1D2125"/>
          <w:sz w:val="24"/>
          <w:szCs w:val="24"/>
          <w:shd w:val="clear" w:color="auto" w:fill="FFFFFF"/>
        </w:rPr>
      </w:pPr>
      <w:r w:rsidRPr="00A34C7F">
        <w:rPr>
          <w:rFonts w:ascii="Arial" w:hAnsi="Arial" w:cs="Arial"/>
          <w:color w:val="1D2125"/>
          <w:sz w:val="24"/>
          <w:szCs w:val="24"/>
          <w:shd w:val="clear" w:color="auto" w:fill="FFFFFF"/>
        </w:rPr>
        <w:t xml:space="preserve">Assignment 1, Individual report,  </w:t>
      </w:r>
    </w:p>
    <w:p w14:paraId="1BF506D1" w14:textId="42FFFB13" w:rsidR="00BC4E49" w:rsidRPr="00A34C7F" w:rsidRDefault="00BC4E49" w:rsidP="00131745">
      <w:pPr>
        <w:jc w:val="center"/>
        <w:rPr>
          <w:rFonts w:ascii="Arial" w:hAnsi="Arial" w:cs="Arial"/>
          <w:color w:val="1D2125"/>
          <w:sz w:val="24"/>
          <w:szCs w:val="24"/>
          <w:shd w:val="clear" w:color="auto" w:fill="FFFFFF"/>
        </w:rPr>
      </w:pPr>
      <w:r w:rsidRPr="00A34C7F">
        <w:rPr>
          <w:rFonts w:ascii="Arial" w:hAnsi="Arial" w:cs="Arial"/>
          <w:color w:val="1D2125"/>
          <w:sz w:val="24"/>
          <w:szCs w:val="24"/>
          <w:shd w:val="clear" w:color="auto" w:fill="FFFFFF"/>
        </w:rPr>
        <w:t>Weight: 50%</w:t>
      </w:r>
    </w:p>
    <w:p w14:paraId="68564202" w14:textId="22690A3E" w:rsidR="00A90D7D" w:rsidRPr="00A34C7F" w:rsidRDefault="00A90D7D" w:rsidP="00131745">
      <w:pPr>
        <w:jc w:val="center"/>
        <w:rPr>
          <w:rFonts w:ascii="Arial" w:hAnsi="Arial" w:cs="Arial"/>
          <w:color w:val="1D2125"/>
          <w:sz w:val="24"/>
          <w:szCs w:val="24"/>
          <w:shd w:val="clear" w:color="auto" w:fill="FFFFFF"/>
        </w:rPr>
      </w:pPr>
    </w:p>
    <w:p w14:paraId="32BABAAD" w14:textId="409843A2" w:rsidR="00BC4E49" w:rsidRPr="00A34C7F" w:rsidRDefault="00BC4E49" w:rsidP="00131745">
      <w:pPr>
        <w:jc w:val="center"/>
        <w:rPr>
          <w:rFonts w:ascii="Arial" w:hAnsi="Arial" w:cs="Arial"/>
          <w:color w:val="1D2125"/>
          <w:sz w:val="24"/>
          <w:szCs w:val="24"/>
          <w:shd w:val="clear" w:color="auto" w:fill="FFFFFF"/>
        </w:rPr>
      </w:pPr>
    </w:p>
    <w:p w14:paraId="2C676DF4" w14:textId="16F1E3CA" w:rsidR="00BC4E49" w:rsidRPr="00A34C7F" w:rsidRDefault="00BC4E49" w:rsidP="00131745">
      <w:pPr>
        <w:jc w:val="center"/>
        <w:rPr>
          <w:rFonts w:ascii="Arial" w:hAnsi="Arial" w:cs="Arial"/>
          <w:color w:val="1D2125"/>
          <w:sz w:val="24"/>
          <w:szCs w:val="24"/>
          <w:shd w:val="clear" w:color="auto" w:fill="FFFFFF"/>
        </w:rPr>
      </w:pPr>
    </w:p>
    <w:p w14:paraId="58BC6E0F" w14:textId="0D89324E" w:rsidR="00BC4E49" w:rsidRDefault="00BC4E49" w:rsidP="00131745">
      <w:pPr>
        <w:jc w:val="center"/>
        <w:rPr>
          <w:rFonts w:ascii="Arial" w:hAnsi="Arial" w:cs="Arial"/>
          <w:color w:val="1D2125"/>
          <w:sz w:val="24"/>
          <w:szCs w:val="24"/>
          <w:shd w:val="clear" w:color="auto" w:fill="FFFFFF"/>
        </w:rPr>
      </w:pPr>
      <w:r w:rsidRPr="00A34C7F">
        <w:rPr>
          <w:rFonts w:ascii="Arial" w:hAnsi="Arial" w:cs="Arial"/>
          <w:color w:val="1D2125"/>
          <w:sz w:val="24"/>
          <w:szCs w:val="24"/>
          <w:shd w:val="clear" w:color="auto" w:fill="FFFFFF"/>
        </w:rPr>
        <w:t>Term: 1</w:t>
      </w:r>
    </w:p>
    <w:p w14:paraId="635BA4E3" w14:textId="4DD18E67" w:rsidR="00D972ED" w:rsidRDefault="00D972ED" w:rsidP="00131745">
      <w:pPr>
        <w:jc w:val="center"/>
        <w:rPr>
          <w:rFonts w:ascii="Arial" w:hAnsi="Arial" w:cs="Arial"/>
          <w:color w:val="1D2125"/>
          <w:sz w:val="24"/>
          <w:szCs w:val="24"/>
          <w:shd w:val="clear" w:color="auto" w:fill="FFFFFF"/>
        </w:rPr>
      </w:pPr>
    </w:p>
    <w:p w14:paraId="7B50DB82" w14:textId="6801FF1D" w:rsidR="00D972ED" w:rsidRDefault="00D972ED" w:rsidP="00131745">
      <w:pPr>
        <w:jc w:val="center"/>
        <w:rPr>
          <w:rFonts w:ascii="Arial" w:hAnsi="Arial" w:cs="Arial"/>
          <w:color w:val="1D2125"/>
          <w:sz w:val="24"/>
          <w:szCs w:val="24"/>
          <w:shd w:val="clear" w:color="auto" w:fill="FFFFFF"/>
        </w:rPr>
      </w:pPr>
    </w:p>
    <w:p w14:paraId="2FA4E32A" w14:textId="63AB7DC0" w:rsidR="00D972ED" w:rsidRDefault="00D972ED" w:rsidP="00131745">
      <w:pPr>
        <w:jc w:val="center"/>
        <w:rPr>
          <w:rFonts w:ascii="Arial" w:hAnsi="Arial" w:cs="Arial"/>
          <w:color w:val="1D2125"/>
          <w:sz w:val="24"/>
          <w:szCs w:val="24"/>
          <w:shd w:val="clear" w:color="auto" w:fill="FFFFFF"/>
        </w:rPr>
      </w:pPr>
    </w:p>
    <w:p w14:paraId="45041122" w14:textId="48120BC9" w:rsidR="00D972ED" w:rsidRDefault="00D972ED" w:rsidP="00131745">
      <w:pPr>
        <w:jc w:val="center"/>
        <w:rPr>
          <w:rFonts w:ascii="Arial" w:hAnsi="Arial" w:cs="Arial"/>
          <w:color w:val="1D2125"/>
          <w:sz w:val="24"/>
          <w:szCs w:val="24"/>
          <w:shd w:val="clear" w:color="auto" w:fill="FFFFFF"/>
        </w:rPr>
      </w:pPr>
    </w:p>
    <w:p w14:paraId="775AEDF7" w14:textId="77777777" w:rsidR="00D972ED" w:rsidRPr="00A34C7F" w:rsidRDefault="00D972ED" w:rsidP="00131745">
      <w:pPr>
        <w:jc w:val="center"/>
        <w:rPr>
          <w:rFonts w:ascii="Arial" w:hAnsi="Arial" w:cs="Arial"/>
          <w:color w:val="1D2125"/>
          <w:sz w:val="24"/>
          <w:szCs w:val="24"/>
          <w:shd w:val="clear" w:color="auto" w:fill="FFFFFF"/>
        </w:rPr>
      </w:pPr>
    </w:p>
    <w:p w14:paraId="6403D516" w14:textId="77777777" w:rsidR="00A90D7D" w:rsidRPr="00A34C7F" w:rsidRDefault="00A90D7D" w:rsidP="00131745">
      <w:pPr>
        <w:jc w:val="center"/>
        <w:rPr>
          <w:rFonts w:ascii="Arial" w:hAnsi="Arial" w:cs="Arial"/>
          <w:color w:val="1D2125"/>
          <w:sz w:val="24"/>
          <w:szCs w:val="24"/>
          <w:shd w:val="clear" w:color="auto" w:fill="FFFFFF"/>
        </w:rPr>
      </w:pPr>
    </w:p>
    <w:p w14:paraId="408E3B64" w14:textId="77777777" w:rsidR="00A90D7D" w:rsidRPr="00A34C7F" w:rsidRDefault="00A90D7D" w:rsidP="00131745">
      <w:pPr>
        <w:jc w:val="center"/>
        <w:rPr>
          <w:rFonts w:ascii="Arial" w:hAnsi="Arial" w:cs="Arial"/>
          <w:color w:val="1D2125"/>
          <w:sz w:val="24"/>
          <w:szCs w:val="24"/>
          <w:shd w:val="clear" w:color="auto" w:fill="FFFFFF"/>
        </w:rPr>
      </w:pPr>
    </w:p>
    <w:p w14:paraId="1213FB32" w14:textId="3C60884C" w:rsidR="00D972ED" w:rsidRDefault="00D972ED" w:rsidP="00131745">
      <w:pPr>
        <w:rPr>
          <w:rFonts w:ascii="Arial" w:hAnsi="Arial" w:cs="Arial"/>
          <w:sz w:val="24"/>
          <w:szCs w:val="24"/>
        </w:rPr>
      </w:pPr>
    </w:p>
    <w:p w14:paraId="5E599E8E" w14:textId="4A098F14" w:rsidR="00D972ED" w:rsidRDefault="00D972ED" w:rsidP="00D972ED">
      <w:pPr>
        <w:jc w:val="center"/>
        <w:rPr>
          <w:rFonts w:ascii="Arial" w:hAnsi="Arial" w:cs="Arial"/>
          <w:sz w:val="24"/>
          <w:szCs w:val="24"/>
        </w:rPr>
      </w:pPr>
      <w:r>
        <w:rPr>
          <w:rFonts w:ascii="Arial" w:hAnsi="Arial" w:cs="Arial"/>
          <w:sz w:val="24"/>
          <w:szCs w:val="24"/>
        </w:rPr>
        <w:lastRenderedPageBreak/>
        <w:t>Table of Contents</w:t>
      </w:r>
    </w:p>
    <w:p w14:paraId="6BC2D47F" w14:textId="79AE7162" w:rsidR="00D972ED" w:rsidRDefault="00D972ED" w:rsidP="00D972ED">
      <w:pPr>
        <w:rPr>
          <w:rFonts w:ascii="Arial" w:hAnsi="Arial" w:cs="Arial"/>
          <w:sz w:val="24"/>
          <w:szCs w:val="24"/>
        </w:rPr>
      </w:pPr>
      <w:r>
        <w:rPr>
          <w:rFonts w:ascii="Arial" w:hAnsi="Arial" w:cs="Arial"/>
          <w:sz w:val="24"/>
          <w:szCs w:val="24"/>
        </w:rPr>
        <w:t xml:space="preserve">Task 1: </w:t>
      </w:r>
      <w:r w:rsidR="00FE0981">
        <w:rPr>
          <w:rFonts w:ascii="Arial" w:hAnsi="Arial" w:cs="Arial"/>
          <w:sz w:val="24"/>
          <w:szCs w:val="24"/>
        </w:rPr>
        <w:t>M</w:t>
      </w:r>
      <w:r>
        <w:rPr>
          <w:rFonts w:ascii="Arial" w:hAnsi="Arial" w:cs="Arial"/>
          <w:sz w:val="24"/>
          <w:szCs w:val="24"/>
        </w:rPr>
        <w:t>arketing environment analysis</w:t>
      </w:r>
      <w:r w:rsidR="00FE0981">
        <w:rPr>
          <w:rFonts w:ascii="Arial" w:hAnsi="Arial" w:cs="Arial"/>
          <w:sz w:val="24"/>
          <w:szCs w:val="24"/>
        </w:rPr>
        <w:t>…………………………………………</w:t>
      </w:r>
      <w:r w:rsidR="00D017EA">
        <w:rPr>
          <w:rFonts w:ascii="Arial" w:hAnsi="Arial" w:cs="Arial"/>
          <w:sz w:val="24"/>
          <w:szCs w:val="24"/>
        </w:rPr>
        <w:t>3</w:t>
      </w:r>
    </w:p>
    <w:p w14:paraId="506A10FA" w14:textId="3440BBD5" w:rsidR="00D972ED" w:rsidRDefault="00FE0981" w:rsidP="00FE0981">
      <w:pPr>
        <w:rPr>
          <w:rFonts w:ascii="Arial" w:hAnsi="Arial" w:cs="Arial"/>
          <w:sz w:val="24"/>
          <w:szCs w:val="24"/>
        </w:rPr>
      </w:pPr>
      <w:r>
        <w:rPr>
          <w:rFonts w:ascii="Arial" w:hAnsi="Arial" w:cs="Arial"/>
          <w:sz w:val="24"/>
          <w:szCs w:val="24"/>
        </w:rPr>
        <w:t xml:space="preserve">         1.1: Natural Environment Actor…………………………………………….</w:t>
      </w:r>
      <w:r w:rsidR="00D017EA">
        <w:rPr>
          <w:rFonts w:ascii="Arial" w:hAnsi="Arial" w:cs="Arial"/>
          <w:sz w:val="24"/>
          <w:szCs w:val="24"/>
        </w:rPr>
        <w:t>4</w:t>
      </w:r>
    </w:p>
    <w:p w14:paraId="1AFB0B64" w14:textId="17FF3901" w:rsidR="00FE0981" w:rsidRDefault="0092625A" w:rsidP="00FE0981">
      <w:pPr>
        <w:rPr>
          <w:rFonts w:ascii="Arial" w:hAnsi="Arial" w:cs="Arial"/>
          <w:sz w:val="24"/>
          <w:szCs w:val="24"/>
        </w:rPr>
      </w:pPr>
      <w:r>
        <w:rPr>
          <w:rFonts w:ascii="Arial" w:hAnsi="Arial" w:cs="Arial"/>
          <w:sz w:val="24"/>
          <w:szCs w:val="24"/>
        </w:rPr>
        <w:t xml:space="preserve">         </w:t>
      </w:r>
      <w:r w:rsidR="00FE0981">
        <w:rPr>
          <w:rFonts w:ascii="Arial" w:hAnsi="Arial" w:cs="Arial"/>
          <w:sz w:val="24"/>
          <w:szCs w:val="24"/>
        </w:rPr>
        <w:t>1.2 The political and regulatory reactor……………………………………</w:t>
      </w:r>
      <w:r w:rsidR="00D017EA">
        <w:rPr>
          <w:rFonts w:ascii="Arial" w:hAnsi="Arial" w:cs="Arial"/>
          <w:sz w:val="24"/>
          <w:szCs w:val="24"/>
        </w:rPr>
        <w:t>5</w:t>
      </w:r>
    </w:p>
    <w:p w14:paraId="6972AC23" w14:textId="72313FC7" w:rsidR="0092625A" w:rsidRDefault="0092625A" w:rsidP="00FE0981">
      <w:pPr>
        <w:rPr>
          <w:rFonts w:ascii="Arial" w:hAnsi="Arial" w:cs="Arial"/>
          <w:sz w:val="24"/>
          <w:szCs w:val="24"/>
        </w:rPr>
      </w:pPr>
      <w:r>
        <w:rPr>
          <w:rFonts w:ascii="Arial" w:hAnsi="Arial" w:cs="Arial"/>
          <w:sz w:val="24"/>
          <w:szCs w:val="24"/>
        </w:rPr>
        <w:t xml:space="preserve"> Task 2: Strategic growth and competitive positioning…………………………</w:t>
      </w:r>
      <w:r w:rsidR="00D017EA">
        <w:rPr>
          <w:rFonts w:ascii="Arial" w:hAnsi="Arial" w:cs="Arial"/>
          <w:sz w:val="24"/>
          <w:szCs w:val="24"/>
        </w:rPr>
        <w:t>.7</w:t>
      </w:r>
    </w:p>
    <w:p w14:paraId="2A9C3CAA" w14:textId="4A09308A" w:rsidR="0092625A" w:rsidRDefault="0092625A" w:rsidP="00FE0981">
      <w:pPr>
        <w:rPr>
          <w:rFonts w:ascii="Arial" w:hAnsi="Arial" w:cs="Arial"/>
          <w:sz w:val="24"/>
          <w:szCs w:val="24"/>
        </w:rPr>
      </w:pPr>
      <w:r>
        <w:rPr>
          <w:rFonts w:ascii="Arial" w:hAnsi="Arial" w:cs="Arial"/>
          <w:sz w:val="24"/>
          <w:szCs w:val="24"/>
        </w:rPr>
        <w:t xml:space="preserve">         2.1: Product development strategy…………………………………………</w:t>
      </w:r>
      <w:r w:rsidR="00D017EA">
        <w:rPr>
          <w:rFonts w:ascii="Arial" w:hAnsi="Arial" w:cs="Arial"/>
          <w:sz w:val="24"/>
          <w:szCs w:val="24"/>
        </w:rPr>
        <w:t>7</w:t>
      </w:r>
    </w:p>
    <w:p w14:paraId="5AA31DFB" w14:textId="353AA937" w:rsidR="0092625A" w:rsidRDefault="0092625A" w:rsidP="00FE0981">
      <w:pPr>
        <w:rPr>
          <w:rFonts w:ascii="Arial" w:hAnsi="Arial" w:cs="Arial"/>
          <w:sz w:val="24"/>
          <w:szCs w:val="24"/>
        </w:rPr>
      </w:pPr>
      <w:r>
        <w:rPr>
          <w:rFonts w:ascii="Arial" w:hAnsi="Arial" w:cs="Arial"/>
          <w:sz w:val="24"/>
          <w:szCs w:val="24"/>
        </w:rPr>
        <w:t xml:space="preserve">         2.2: Market development strategy………………………………………….</w:t>
      </w:r>
      <w:r w:rsidR="00D017EA">
        <w:rPr>
          <w:rFonts w:ascii="Arial" w:hAnsi="Arial" w:cs="Arial"/>
          <w:sz w:val="24"/>
          <w:szCs w:val="24"/>
        </w:rPr>
        <w:t>8</w:t>
      </w:r>
    </w:p>
    <w:p w14:paraId="68395D31" w14:textId="780D452C" w:rsidR="0092625A" w:rsidRDefault="0092625A" w:rsidP="00FE0981">
      <w:pPr>
        <w:rPr>
          <w:rFonts w:ascii="Arial" w:hAnsi="Arial" w:cs="Arial"/>
          <w:sz w:val="24"/>
          <w:szCs w:val="24"/>
        </w:rPr>
      </w:pPr>
      <w:r>
        <w:rPr>
          <w:rFonts w:ascii="Arial" w:hAnsi="Arial" w:cs="Arial"/>
          <w:sz w:val="24"/>
          <w:szCs w:val="24"/>
        </w:rPr>
        <w:t xml:space="preserve">         2.3: Securing sustainable competitive advantage………………………</w:t>
      </w:r>
      <w:r w:rsidR="00D017EA">
        <w:rPr>
          <w:rFonts w:ascii="Arial" w:hAnsi="Arial" w:cs="Arial"/>
          <w:sz w:val="24"/>
          <w:szCs w:val="24"/>
        </w:rPr>
        <w:t>..9</w:t>
      </w:r>
    </w:p>
    <w:p w14:paraId="2C98B5A5" w14:textId="1A64F3E3" w:rsidR="0092625A" w:rsidRDefault="0092625A" w:rsidP="00FE0981">
      <w:pPr>
        <w:rPr>
          <w:rFonts w:ascii="Arial" w:hAnsi="Arial" w:cs="Arial"/>
          <w:sz w:val="24"/>
          <w:szCs w:val="24"/>
        </w:rPr>
      </w:pPr>
      <w:r>
        <w:rPr>
          <w:rFonts w:ascii="Arial" w:hAnsi="Arial" w:cs="Arial"/>
          <w:sz w:val="24"/>
          <w:szCs w:val="24"/>
        </w:rPr>
        <w:t>Task 3: Critical Reflection on AI usage…………………………………………</w:t>
      </w:r>
      <w:r w:rsidR="00D017EA">
        <w:rPr>
          <w:rFonts w:ascii="Arial" w:hAnsi="Arial" w:cs="Arial"/>
          <w:sz w:val="24"/>
          <w:szCs w:val="24"/>
        </w:rPr>
        <w:t>.10</w:t>
      </w:r>
    </w:p>
    <w:p w14:paraId="64F45331" w14:textId="00ABF558" w:rsidR="0092625A" w:rsidRDefault="0092625A" w:rsidP="00FE0981">
      <w:pPr>
        <w:rPr>
          <w:rFonts w:ascii="Arial" w:hAnsi="Arial" w:cs="Arial"/>
          <w:sz w:val="24"/>
          <w:szCs w:val="24"/>
        </w:rPr>
      </w:pPr>
      <w:r>
        <w:rPr>
          <w:rFonts w:ascii="Arial" w:hAnsi="Arial" w:cs="Arial"/>
          <w:sz w:val="24"/>
          <w:szCs w:val="24"/>
        </w:rPr>
        <w:t xml:space="preserve">         3.1 Tool disclosure…………………………………………………………</w:t>
      </w:r>
      <w:r w:rsidR="00D017EA">
        <w:rPr>
          <w:rFonts w:ascii="Arial" w:hAnsi="Arial" w:cs="Arial"/>
          <w:sz w:val="24"/>
          <w:szCs w:val="24"/>
        </w:rPr>
        <w:t>.10</w:t>
      </w:r>
    </w:p>
    <w:p w14:paraId="2E25F677" w14:textId="38D7C17B" w:rsidR="0092625A" w:rsidRDefault="0092625A" w:rsidP="00FE0981">
      <w:pPr>
        <w:rPr>
          <w:rFonts w:ascii="Arial" w:hAnsi="Arial" w:cs="Arial"/>
          <w:sz w:val="24"/>
          <w:szCs w:val="24"/>
        </w:rPr>
      </w:pPr>
      <w:r>
        <w:rPr>
          <w:rFonts w:ascii="Arial" w:hAnsi="Arial" w:cs="Arial"/>
          <w:sz w:val="24"/>
          <w:szCs w:val="24"/>
        </w:rPr>
        <w:t xml:space="preserve">         3.2 Critical Evolution of AI output…………………………………………</w:t>
      </w:r>
      <w:r w:rsidR="00D017EA">
        <w:rPr>
          <w:rFonts w:ascii="Arial" w:hAnsi="Arial" w:cs="Arial"/>
          <w:sz w:val="24"/>
          <w:szCs w:val="24"/>
        </w:rPr>
        <w:t>.10</w:t>
      </w:r>
    </w:p>
    <w:p w14:paraId="5ECB6C91" w14:textId="07D88D43" w:rsidR="0092625A" w:rsidRDefault="0092625A" w:rsidP="00FE0981">
      <w:pPr>
        <w:rPr>
          <w:rFonts w:ascii="Arial" w:hAnsi="Arial" w:cs="Arial"/>
          <w:sz w:val="24"/>
          <w:szCs w:val="24"/>
        </w:rPr>
      </w:pPr>
      <w:r>
        <w:rPr>
          <w:rFonts w:ascii="Arial" w:hAnsi="Arial" w:cs="Arial"/>
          <w:sz w:val="24"/>
          <w:szCs w:val="24"/>
        </w:rPr>
        <w:t xml:space="preserve">         3.3 Contribution analysis…………………………………………………</w:t>
      </w:r>
      <w:r w:rsidR="00D017EA">
        <w:rPr>
          <w:rFonts w:ascii="Arial" w:hAnsi="Arial" w:cs="Arial"/>
          <w:sz w:val="24"/>
          <w:szCs w:val="24"/>
        </w:rPr>
        <w:t>...11</w:t>
      </w:r>
    </w:p>
    <w:p w14:paraId="225D8287" w14:textId="789A41D4" w:rsidR="00FE0981" w:rsidRDefault="0092625A" w:rsidP="00FE0981">
      <w:pPr>
        <w:rPr>
          <w:rFonts w:ascii="Arial" w:hAnsi="Arial" w:cs="Arial"/>
          <w:sz w:val="24"/>
          <w:szCs w:val="24"/>
        </w:rPr>
      </w:pPr>
      <w:r>
        <w:rPr>
          <w:rFonts w:ascii="Arial" w:hAnsi="Arial" w:cs="Arial"/>
          <w:sz w:val="24"/>
          <w:szCs w:val="24"/>
        </w:rPr>
        <w:t xml:space="preserve">         3.4 Ethical and professional reflection……………………………………</w:t>
      </w:r>
      <w:r w:rsidR="00D017EA">
        <w:rPr>
          <w:rFonts w:ascii="Arial" w:hAnsi="Arial" w:cs="Arial"/>
          <w:sz w:val="24"/>
          <w:szCs w:val="24"/>
        </w:rPr>
        <w:t>.11</w:t>
      </w:r>
    </w:p>
    <w:p w14:paraId="04A0A51D" w14:textId="50DC4FB6" w:rsidR="0092625A" w:rsidRDefault="0092625A" w:rsidP="00FE0981">
      <w:pPr>
        <w:rPr>
          <w:rFonts w:ascii="Arial" w:hAnsi="Arial" w:cs="Arial"/>
          <w:sz w:val="24"/>
          <w:szCs w:val="24"/>
        </w:rPr>
      </w:pPr>
      <w:r>
        <w:rPr>
          <w:rFonts w:ascii="Arial" w:hAnsi="Arial" w:cs="Arial"/>
          <w:sz w:val="24"/>
          <w:szCs w:val="24"/>
        </w:rPr>
        <w:t>References…………………………………………………………………………</w:t>
      </w:r>
      <w:r w:rsidR="00D017EA">
        <w:rPr>
          <w:rFonts w:ascii="Arial" w:hAnsi="Arial" w:cs="Arial"/>
          <w:sz w:val="24"/>
          <w:szCs w:val="24"/>
        </w:rPr>
        <w:t>.11</w:t>
      </w:r>
    </w:p>
    <w:p w14:paraId="340C03EA" w14:textId="77777777" w:rsidR="00FE0981" w:rsidRDefault="00FE0981" w:rsidP="00FE0981">
      <w:pPr>
        <w:rPr>
          <w:rFonts w:ascii="Arial" w:hAnsi="Arial" w:cs="Arial"/>
          <w:sz w:val="24"/>
          <w:szCs w:val="24"/>
        </w:rPr>
      </w:pPr>
    </w:p>
    <w:p w14:paraId="5646DAD9" w14:textId="7746A3ED" w:rsidR="00D972ED" w:rsidRDefault="00D972ED" w:rsidP="00D972ED">
      <w:pPr>
        <w:jc w:val="center"/>
        <w:rPr>
          <w:rFonts w:ascii="Arial" w:hAnsi="Arial" w:cs="Arial"/>
          <w:sz w:val="24"/>
          <w:szCs w:val="24"/>
        </w:rPr>
      </w:pPr>
    </w:p>
    <w:p w14:paraId="6C0BA6EB" w14:textId="160F6DE6" w:rsidR="00D972ED" w:rsidRDefault="00D972ED" w:rsidP="00D972ED">
      <w:pPr>
        <w:jc w:val="center"/>
        <w:rPr>
          <w:rFonts w:ascii="Arial" w:hAnsi="Arial" w:cs="Arial"/>
          <w:sz w:val="24"/>
          <w:szCs w:val="24"/>
        </w:rPr>
      </w:pPr>
    </w:p>
    <w:p w14:paraId="68F7D304" w14:textId="06671EB7" w:rsidR="00D972ED" w:rsidRDefault="00D972ED" w:rsidP="00D972ED">
      <w:pPr>
        <w:jc w:val="center"/>
        <w:rPr>
          <w:rFonts w:ascii="Arial" w:hAnsi="Arial" w:cs="Arial"/>
          <w:sz w:val="24"/>
          <w:szCs w:val="24"/>
        </w:rPr>
      </w:pPr>
    </w:p>
    <w:p w14:paraId="3D12194A" w14:textId="7A60F84E" w:rsidR="00D972ED" w:rsidRDefault="00D972ED" w:rsidP="00D972ED">
      <w:pPr>
        <w:jc w:val="center"/>
        <w:rPr>
          <w:rFonts w:ascii="Arial" w:hAnsi="Arial" w:cs="Arial"/>
          <w:sz w:val="24"/>
          <w:szCs w:val="24"/>
        </w:rPr>
      </w:pPr>
    </w:p>
    <w:p w14:paraId="7522D306" w14:textId="540695C6" w:rsidR="00D972ED" w:rsidRDefault="00D972ED" w:rsidP="00D972ED">
      <w:pPr>
        <w:jc w:val="center"/>
        <w:rPr>
          <w:rFonts w:ascii="Arial" w:hAnsi="Arial" w:cs="Arial"/>
          <w:sz w:val="24"/>
          <w:szCs w:val="24"/>
        </w:rPr>
      </w:pPr>
    </w:p>
    <w:p w14:paraId="1BACABDE" w14:textId="4A4A1C72" w:rsidR="00D972ED" w:rsidRDefault="00D972ED" w:rsidP="00D972ED">
      <w:pPr>
        <w:jc w:val="center"/>
        <w:rPr>
          <w:rFonts w:ascii="Arial" w:hAnsi="Arial" w:cs="Arial"/>
          <w:sz w:val="24"/>
          <w:szCs w:val="24"/>
        </w:rPr>
      </w:pPr>
    </w:p>
    <w:p w14:paraId="18320F1E" w14:textId="537AB33C" w:rsidR="00D972ED" w:rsidRDefault="00D972ED" w:rsidP="00D972ED">
      <w:pPr>
        <w:jc w:val="center"/>
        <w:rPr>
          <w:rFonts w:ascii="Arial" w:hAnsi="Arial" w:cs="Arial"/>
          <w:sz w:val="24"/>
          <w:szCs w:val="24"/>
        </w:rPr>
      </w:pPr>
    </w:p>
    <w:p w14:paraId="253AEDA0" w14:textId="60BACB05" w:rsidR="00D972ED" w:rsidRDefault="00D972ED" w:rsidP="00D972ED">
      <w:pPr>
        <w:jc w:val="center"/>
        <w:rPr>
          <w:rFonts w:ascii="Arial" w:hAnsi="Arial" w:cs="Arial"/>
          <w:sz w:val="24"/>
          <w:szCs w:val="24"/>
        </w:rPr>
      </w:pPr>
    </w:p>
    <w:p w14:paraId="790B6BFC" w14:textId="463A9556" w:rsidR="00D972ED" w:rsidRDefault="00D972ED" w:rsidP="00D972ED">
      <w:pPr>
        <w:jc w:val="center"/>
        <w:rPr>
          <w:rFonts w:ascii="Arial" w:hAnsi="Arial" w:cs="Arial"/>
          <w:sz w:val="24"/>
          <w:szCs w:val="24"/>
        </w:rPr>
      </w:pPr>
    </w:p>
    <w:p w14:paraId="507FE892" w14:textId="560A0B32" w:rsidR="00D972ED" w:rsidRDefault="00D972ED" w:rsidP="00D972ED">
      <w:pPr>
        <w:jc w:val="center"/>
        <w:rPr>
          <w:rFonts w:ascii="Arial" w:hAnsi="Arial" w:cs="Arial"/>
          <w:sz w:val="24"/>
          <w:szCs w:val="24"/>
        </w:rPr>
      </w:pPr>
    </w:p>
    <w:p w14:paraId="5A5C550E" w14:textId="2337D666" w:rsidR="00D972ED" w:rsidRDefault="00D972ED" w:rsidP="00D972ED">
      <w:pPr>
        <w:jc w:val="center"/>
        <w:rPr>
          <w:rFonts w:ascii="Arial" w:hAnsi="Arial" w:cs="Arial"/>
          <w:sz w:val="24"/>
          <w:szCs w:val="24"/>
        </w:rPr>
      </w:pPr>
    </w:p>
    <w:p w14:paraId="3028D881" w14:textId="2A069159" w:rsidR="00D972ED" w:rsidRDefault="00D972ED" w:rsidP="00D972ED">
      <w:pPr>
        <w:jc w:val="center"/>
        <w:rPr>
          <w:rFonts w:ascii="Arial" w:hAnsi="Arial" w:cs="Arial"/>
          <w:sz w:val="24"/>
          <w:szCs w:val="24"/>
        </w:rPr>
      </w:pPr>
    </w:p>
    <w:p w14:paraId="4D21EF2E" w14:textId="1DA170F7" w:rsidR="00D972ED" w:rsidRDefault="00D972ED" w:rsidP="00D017EA">
      <w:pPr>
        <w:rPr>
          <w:rFonts w:ascii="Arial" w:hAnsi="Arial" w:cs="Arial"/>
          <w:sz w:val="24"/>
          <w:szCs w:val="24"/>
        </w:rPr>
      </w:pPr>
    </w:p>
    <w:p w14:paraId="557770B9" w14:textId="622C3D80" w:rsidR="00D017EA" w:rsidRDefault="00D017EA" w:rsidP="00D017EA">
      <w:pPr>
        <w:rPr>
          <w:rFonts w:ascii="Arial" w:hAnsi="Arial" w:cs="Arial"/>
          <w:sz w:val="24"/>
          <w:szCs w:val="24"/>
        </w:rPr>
      </w:pPr>
    </w:p>
    <w:p w14:paraId="56403E9A" w14:textId="77777777" w:rsidR="00D017EA" w:rsidRPr="00A34C7F" w:rsidRDefault="00D017EA" w:rsidP="00D017EA">
      <w:pPr>
        <w:rPr>
          <w:rFonts w:ascii="Arial" w:hAnsi="Arial" w:cs="Arial"/>
          <w:sz w:val="24"/>
          <w:szCs w:val="24"/>
        </w:rPr>
      </w:pPr>
    </w:p>
    <w:p w14:paraId="0DD906E7" w14:textId="7ADF201B" w:rsidR="00742AC2" w:rsidRPr="00A34C7F" w:rsidRDefault="00A41BDF" w:rsidP="00E23F5B">
      <w:pPr>
        <w:rPr>
          <w:rFonts w:ascii="Arial" w:hAnsi="Arial" w:cs="Arial"/>
          <w:sz w:val="24"/>
          <w:szCs w:val="24"/>
        </w:rPr>
      </w:pPr>
      <w:r w:rsidRPr="00A34C7F">
        <w:rPr>
          <w:rFonts w:ascii="Arial" w:hAnsi="Arial" w:cs="Arial"/>
          <w:sz w:val="24"/>
          <w:szCs w:val="24"/>
        </w:rPr>
        <w:lastRenderedPageBreak/>
        <w:t>Task 1: Marketing environment analysis</w:t>
      </w:r>
    </w:p>
    <w:p w14:paraId="5CDFB154" w14:textId="4643A2E6" w:rsidR="00E23F5B" w:rsidRPr="00A34C7F" w:rsidRDefault="00E23F5B" w:rsidP="00E23F5B">
      <w:pPr>
        <w:rPr>
          <w:rFonts w:ascii="Arial" w:hAnsi="Arial" w:cs="Arial"/>
          <w:sz w:val="24"/>
          <w:szCs w:val="24"/>
        </w:rPr>
      </w:pPr>
      <w:r w:rsidRPr="00A34C7F">
        <w:rPr>
          <w:rFonts w:ascii="Arial" w:hAnsi="Arial" w:cs="Arial"/>
          <w:sz w:val="24"/>
          <w:szCs w:val="24"/>
        </w:rPr>
        <w:t xml:space="preserve">The global steel sector is currently </w:t>
      </w:r>
      <w:r w:rsidR="00400524" w:rsidRPr="00A34C7F">
        <w:rPr>
          <w:rFonts w:ascii="Arial" w:hAnsi="Arial" w:cs="Arial"/>
          <w:sz w:val="24"/>
          <w:szCs w:val="24"/>
        </w:rPr>
        <w:t xml:space="preserve">confronting an unprecedented </w:t>
      </w:r>
      <w:r w:rsidRPr="00A34C7F">
        <w:rPr>
          <w:rFonts w:ascii="Arial" w:hAnsi="Arial" w:cs="Arial"/>
          <w:sz w:val="24"/>
          <w:szCs w:val="24"/>
        </w:rPr>
        <w:t>decarbonization imperative</w:t>
      </w:r>
      <w:r w:rsidR="00400524" w:rsidRPr="00A34C7F">
        <w:rPr>
          <w:rFonts w:ascii="Arial" w:hAnsi="Arial" w:cs="Arial"/>
          <w:sz w:val="24"/>
          <w:szCs w:val="24"/>
        </w:rPr>
        <w:t>.</w:t>
      </w:r>
      <w:r w:rsidRPr="00A34C7F">
        <w:rPr>
          <w:rFonts w:ascii="Arial" w:hAnsi="Arial" w:cs="Arial"/>
          <w:sz w:val="24"/>
          <w:szCs w:val="24"/>
        </w:rPr>
        <w:t xml:space="preserve"> </w:t>
      </w:r>
      <w:r w:rsidR="00400524" w:rsidRPr="00A34C7F">
        <w:rPr>
          <w:rFonts w:ascii="Arial" w:hAnsi="Arial" w:cs="Arial"/>
          <w:sz w:val="24"/>
          <w:szCs w:val="24"/>
        </w:rPr>
        <w:t>A</w:t>
      </w:r>
      <w:r w:rsidRPr="00A34C7F">
        <w:rPr>
          <w:rFonts w:ascii="Arial" w:hAnsi="Arial" w:cs="Arial"/>
          <w:sz w:val="24"/>
          <w:szCs w:val="24"/>
        </w:rPr>
        <w:t>s the industry generates roughly 7% to 9% of global carbon emissions</w:t>
      </w:r>
      <w:r w:rsidR="00400524" w:rsidRPr="00A34C7F">
        <w:rPr>
          <w:rFonts w:ascii="Arial" w:hAnsi="Arial" w:cs="Arial"/>
          <w:sz w:val="24"/>
          <w:szCs w:val="24"/>
        </w:rPr>
        <w:t>,</w:t>
      </w:r>
      <w:r w:rsidRPr="00A34C7F">
        <w:rPr>
          <w:rFonts w:ascii="Arial" w:hAnsi="Arial" w:cs="Arial"/>
          <w:sz w:val="24"/>
          <w:szCs w:val="24"/>
        </w:rPr>
        <w:t xml:space="preserve"> heavy industrial players face escalating structural</w:t>
      </w:r>
      <w:r w:rsidR="00400524" w:rsidRPr="00A34C7F">
        <w:rPr>
          <w:rFonts w:ascii="Arial" w:hAnsi="Arial" w:cs="Arial"/>
          <w:sz w:val="24"/>
          <w:szCs w:val="24"/>
        </w:rPr>
        <w:t>,</w:t>
      </w:r>
      <w:r w:rsidRPr="00A34C7F">
        <w:rPr>
          <w:rFonts w:ascii="Arial" w:hAnsi="Arial" w:cs="Arial"/>
          <w:sz w:val="24"/>
          <w:szCs w:val="24"/>
        </w:rPr>
        <w:t xml:space="preserve"> systemic</w:t>
      </w:r>
      <w:r w:rsidR="00400524" w:rsidRPr="00A34C7F">
        <w:rPr>
          <w:rFonts w:ascii="Arial" w:hAnsi="Arial" w:cs="Arial"/>
          <w:sz w:val="24"/>
          <w:szCs w:val="24"/>
        </w:rPr>
        <w:t>,</w:t>
      </w:r>
      <w:r w:rsidRPr="00A34C7F">
        <w:rPr>
          <w:rFonts w:ascii="Arial" w:hAnsi="Arial" w:cs="Arial"/>
          <w:sz w:val="24"/>
          <w:szCs w:val="24"/>
        </w:rPr>
        <w:t xml:space="preserve"> and financial press</w:t>
      </w:r>
      <w:r w:rsidR="00400524" w:rsidRPr="00A34C7F">
        <w:rPr>
          <w:rFonts w:ascii="Arial" w:hAnsi="Arial" w:cs="Arial"/>
          <w:sz w:val="24"/>
          <w:szCs w:val="24"/>
        </w:rPr>
        <w:t>ures</w:t>
      </w:r>
      <w:r w:rsidRPr="00A34C7F">
        <w:rPr>
          <w:rFonts w:ascii="Arial" w:hAnsi="Arial" w:cs="Arial"/>
          <w:sz w:val="24"/>
          <w:szCs w:val="24"/>
        </w:rPr>
        <w:t xml:space="preserve"> to transition away from carbon</w:t>
      </w:r>
      <w:r w:rsidR="00400524" w:rsidRPr="00A34C7F">
        <w:rPr>
          <w:rFonts w:ascii="Arial" w:hAnsi="Arial" w:cs="Arial"/>
          <w:sz w:val="24"/>
          <w:szCs w:val="24"/>
        </w:rPr>
        <w:t>-</w:t>
      </w:r>
      <w:r w:rsidRPr="00A34C7F">
        <w:rPr>
          <w:rFonts w:ascii="Arial" w:hAnsi="Arial" w:cs="Arial"/>
          <w:sz w:val="24"/>
          <w:szCs w:val="24"/>
        </w:rPr>
        <w:t xml:space="preserve">intensive production processes </w:t>
      </w:r>
      <w:r w:rsidR="00400524" w:rsidRPr="00A34C7F">
        <w:rPr>
          <w:rFonts w:ascii="Arial" w:hAnsi="Arial" w:cs="Arial"/>
          <w:sz w:val="24"/>
          <w:szCs w:val="24"/>
        </w:rPr>
        <w:t>(F</w:t>
      </w:r>
      <w:r w:rsidRPr="00A34C7F">
        <w:rPr>
          <w:rFonts w:ascii="Arial" w:hAnsi="Arial" w:cs="Arial"/>
          <w:sz w:val="24"/>
          <w:szCs w:val="24"/>
        </w:rPr>
        <w:t xml:space="preserve">uel </w:t>
      </w:r>
      <w:r w:rsidR="00400524" w:rsidRPr="00A34C7F">
        <w:rPr>
          <w:rFonts w:ascii="Arial" w:hAnsi="Arial" w:cs="Arial"/>
          <w:sz w:val="24"/>
          <w:szCs w:val="24"/>
        </w:rPr>
        <w:t>Cell</w:t>
      </w:r>
      <w:r w:rsidRPr="00A34C7F">
        <w:rPr>
          <w:rFonts w:ascii="Arial" w:hAnsi="Arial" w:cs="Arial"/>
          <w:sz w:val="24"/>
          <w:szCs w:val="24"/>
        </w:rPr>
        <w:t xml:space="preserve"> </w:t>
      </w:r>
      <w:r w:rsidR="00400524" w:rsidRPr="00A34C7F">
        <w:rPr>
          <w:rFonts w:ascii="Arial" w:hAnsi="Arial" w:cs="Arial"/>
          <w:sz w:val="24"/>
          <w:szCs w:val="24"/>
        </w:rPr>
        <w:t>W</w:t>
      </w:r>
      <w:r w:rsidRPr="00A34C7F">
        <w:rPr>
          <w:rFonts w:ascii="Arial" w:hAnsi="Arial" w:cs="Arial"/>
          <w:sz w:val="24"/>
          <w:szCs w:val="24"/>
        </w:rPr>
        <w:t>orks</w:t>
      </w:r>
      <w:r w:rsidR="00400524" w:rsidRPr="00A34C7F">
        <w:rPr>
          <w:rFonts w:ascii="Arial" w:hAnsi="Arial" w:cs="Arial"/>
          <w:sz w:val="24"/>
          <w:szCs w:val="24"/>
        </w:rPr>
        <w:t>,</w:t>
      </w:r>
      <w:r w:rsidRPr="00A34C7F">
        <w:rPr>
          <w:rFonts w:ascii="Arial" w:hAnsi="Arial" w:cs="Arial"/>
          <w:sz w:val="24"/>
          <w:szCs w:val="24"/>
        </w:rPr>
        <w:t xml:space="preserve"> 2025</w:t>
      </w:r>
      <w:r w:rsidR="00400524" w:rsidRPr="00A34C7F">
        <w:rPr>
          <w:rFonts w:ascii="Arial" w:hAnsi="Arial" w:cs="Arial"/>
          <w:sz w:val="24"/>
          <w:szCs w:val="24"/>
        </w:rPr>
        <w:t>).</w:t>
      </w:r>
      <w:r w:rsidRPr="00A34C7F">
        <w:rPr>
          <w:rFonts w:ascii="Arial" w:hAnsi="Arial" w:cs="Arial"/>
          <w:sz w:val="24"/>
          <w:szCs w:val="24"/>
        </w:rPr>
        <w:t xml:space="preserve"> </w:t>
      </w:r>
      <w:r w:rsidR="00400524" w:rsidRPr="00A34C7F">
        <w:rPr>
          <w:rFonts w:ascii="Arial" w:hAnsi="Arial" w:cs="Arial"/>
          <w:sz w:val="24"/>
          <w:szCs w:val="24"/>
        </w:rPr>
        <w:t>T</w:t>
      </w:r>
      <w:r w:rsidRPr="00A34C7F">
        <w:rPr>
          <w:rFonts w:ascii="Arial" w:hAnsi="Arial" w:cs="Arial"/>
          <w:sz w:val="24"/>
          <w:szCs w:val="24"/>
        </w:rPr>
        <w:t xml:space="preserve">ata </w:t>
      </w:r>
      <w:r w:rsidR="00400524" w:rsidRPr="00A34C7F">
        <w:rPr>
          <w:rFonts w:ascii="Arial" w:hAnsi="Arial" w:cs="Arial"/>
          <w:sz w:val="24"/>
          <w:szCs w:val="24"/>
        </w:rPr>
        <w:t>S</w:t>
      </w:r>
      <w:r w:rsidRPr="00A34C7F">
        <w:rPr>
          <w:rFonts w:ascii="Arial" w:hAnsi="Arial" w:cs="Arial"/>
          <w:sz w:val="24"/>
          <w:szCs w:val="24"/>
        </w:rPr>
        <w:t xml:space="preserve">teel </w:t>
      </w:r>
      <w:r w:rsidR="00400524" w:rsidRPr="00A34C7F">
        <w:rPr>
          <w:rFonts w:ascii="Arial" w:hAnsi="Arial" w:cs="Arial"/>
          <w:sz w:val="24"/>
          <w:szCs w:val="24"/>
        </w:rPr>
        <w:t>(</w:t>
      </w:r>
      <w:r w:rsidRPr="00A34C7F">
        <w:rPr>
          <w:rFonts w:ascii="Arial" w:hAnsi="Arial" w:cs="Arial"/>
          <w:sz w:val="24"/>
          <w:szCs w:val="24"/>
        </w:rPr>
        <w:t>India</w:t>
      </w:r>
      <w:r w:rsidR="00400524" w:rsidRPr="00A34C7F">
        <w:rPr>
          <w:rFonts w:ascii="Arial" w:hAnsi="Arial" w:cs="Arial"/>
          <w:sz w:val="24"/>
          <w:szCs w:val="24"/>
        </w:rPr>
        <w:t>),</w:t>
      </w:r>
      <w:r w:rsidRPr="00A34C7F">
        <w:rPr>
          <w:rFonts w:ascii="Arial" w:hAnsi="Arial" w:cs="Arial"/>
          <w:sz w:val="24"/>
          <w:szCs w:val="24"/>
        </w:rPr>
        <w:t xml:space="preserve"> </w:t>
      </w:r>
      <w:r w:rsidR="00400524" w:rsidRPr="00A34C7F">
        <w:rPr>
          <w:rFonts w:ascii="Arial" w:hAnsi="Arial" w:cs="Arial"/>
          <w:sz w:val="24"/>
          <w:szCs w:val="24"/>
        </w:rPr>
        <w:t>a</w:t>
      </w:r>
      <w:r w:rsidRPr="00A34C7F">
        <w:rPr>
          <w:rFonts w:ascii="Arial" w:hAnsi="Arial" w:cs="Arial"/>
          <w:sz w:val="24"/>
          <w:szCs w:val="24"/>
        </w:rPr>
        <w:t xml:space="preserve"> major integrat</w:t>
      </w:r>
      <w:r w:rsidR="00400524" w:rsidRPr="00A34C7F">
        <w:rPr>
          <w:rFonts w:ascii="Arial" w:hAnsi="Arial" w:cs="Arial"/>
          <w:sz w:val="24"/>
          <w:szCs w:val="24"/>
        </w:rPr>
        <w:t>ed</w:t>
      </w:r>
      <w:r w:rsidRPr="00A34C7F">
        <w:rPr>
          <w:rFonts w:ascii="Arial" w:hAnsi="Arial" w:cs="Arial"/>
          <w:sz w:val="24"/>
          <w:szCs w:val="24"/>
        </w:rPr>
        <w:t xml:space="preserve"> steel producer within the emerging</w:t>
      </w:r>
      <w:r w:rsidR="00D972ED">
        <w:rPr>
          <w:rFonts w:ascii="Arial" w:hAnsi="Arial" w:cs="Arial"/>
          <w:sz w:val="24"/>
          <w:szCs w:val="24"/>
        </w:rPr>
        <w:t xml:space="preserve"> </w:t>
      </w:r>
      <w:r w:rsidRPr="00A34C7F">
        <w:rPr>
          <w:rFonts w:ascii="Arial" w:hAnsi="Arial" w:cs="Arial"/>
          <w:sz w:val="24"/>
          <w:szCs w:val="24"/>
        </w:rPr>
        <w:t>markets landscape</w:t>
      </w:r>
      <w:r w:rsidR="00400524" w:rsidRPr="00A34C7F">
        <w:rPr>
          <w:rFonts w:ascii="Arial" w:hAnsi="Arial" w:cs="Arial"/>
          <w:sz w:val="24"/>
          <w:szCs w:val="24"/>
        </w:rPr>
        <w:t>,</w:t>
      </w:r>
      <w:r w:rsidRPr="00A34C7F">
        <w:rPr>
          <w:rFonts w:ascii="Arial" w:hAnsi="Arial" w:cs="Arial"/>
          <w:sz w:val="24"/>
          <w:szCs w:val="24"/>
        </w:rPr>
        <w:t xml:space="preserve"> must continuously align its corporate identity and commercial strategies with rapid shifts in its m</w:t>
      </w:r>
      <w:r w:rsidR="00B4352D" w:rsidRPr="00A34C7F">
        <w:rPr>
          <w:rFonts w:ascii="Arial" w:hAnsi="Arial" w:cs="Arial"/>
          <w:sz w:val="24"/>
          <w:szCs w:val="24"/>
        </w:rPr>
        <w:t>a</w:t>
      </w:r>
      <w:r w:rsidRPr="00A34C7F">
        <w:rPr>
          <w:rFonts w:ascii="Arial" w:hAnsi="Arial" w:cs="Arial"/>
          <w:sz w:val="24"/>
          <w:szCs w:val="24"/>
        </w:rPr>
        <w:t>cro</w:t>
      </w:r>
      <w:r w:rsidR="00400524" w:rsidRPr="00A34C7F">
        <w:rPr>
          <w:rFonts w:ascii="Arial" w:hAnsi="Arial" w:cs="Arial"/>
          <w:sz w:val="24"/>
          <w:szCs w:val="24"/>
        </w:rPr>
        <w:t>-</w:t>
      </w:r>
      <w:r w:rsidRPr="00A34C7F">
        <w:rPr>
          <w:rFonts w:ascii="Arial" w:hAnsi="Arial" w:cs="Arial"/>
          <w:sz w:val="24"/>
          <w:szCs w:val="24"/>
        </w:rPr>
        <w:t>environment.</w:t>
      </w:r>
    </w:p>
    <w:p w14:paraId="01D8AD6A" w14:textId="2CF5EA7D" w:rsidR="00E23F5B" w:rsidRPr="00A34C7F" w:rsidRDefault="00E23F5B" w:rsidP="00E23F5B">
      <w:pPr>
        <w:rPr>
          <w:rFonts w:ascii="Arial" w:hAnsi="Arial" w:cs="Arial"/>
          <w:sz w:val="24"/>
          <w:szCs w:val="24"/>
        </w:rPr>
      </w:pPr>
      <w:r w:rsidRPr="00A34C7F">
        <w:rPr>
          <w:rFonts w:ascii="Arial" w:hAnsi="Arial" w:cs="Arial"/>
          <w:sz w:val="24"/>
          <w:szCs w:val="24"/>
        </w:rPr>
        <w:t>Th</w:t>
      </w:r>
      <w:r w:rsidR="006014DD" w:rsidRPr="00A34C7F">
        <w:rPr>
          <w:rFonts w:ascii="Arial" w:hAnsi="Arial" w:cs="Arial"/>
          <w:sz w:val="24"/>
          <w:szCs w:val="24"/>
        </w:rPr>
        <w:t>is</w:t>
      </w:r>
      <w:r w:rsidRPr="00A34C7F">
        <w:rPr>
          <w:rFonts w:ascii="Arial" w:hAnsi="Arial" w:cs="Arial"/>
          <w:sz w:val="24"/>
          <w:szCs w:val="24"/>
        </w:rPr>
        <w:t xml:space="preserve"> ana</w:t>
      </w:r>
      <w:r w:rsidR="00B56B93" w:rsidRPr="00A34C7F">
        <w:rPr>
          <w:rFonts w:ascii="Arial" w:hAnsi="Arial" w:cs="Arial"/>
          <w:sz w:val="24"/>
          <w:szCs w:val="24"/>
        </w:rPr>
        <w:t xml:space="preserve">lysis </w:t>
      </w:r>
      <w:r w:rsidRPr="00A34C7F">
        <w:rPr>
          <w:rFonts w:ascii="Arial" w:hAnsi="Arial" w:cs="Arial"/>
          <w:sz w:val="24"/>
          <w:szCs w:val="24"/>
        </w:rPr>
        <w:t>evaluates two external marketing environment actors that are shaping Tata Steel</w:t>
      </w:r>
      <w:r w:rsidR="00B56B93" w:rsidRPr="00A34C7F">
        <w:rPr>
          <w:rFonts w:ascii="Arial" w:hAnsi="Arial" w:cs="Arial"/>
          <w:sz w:val="24"/>
          <w:szCs w:val="24"/>
        </w:rPr>
        <w:t>’s</w:t>
      </w:r>
      <w:r w:rsidRPr="00A34C7F">
        <w:rPr>
          <w:rFonts w:ascii="Arial" w:hAnsi="Arial" w:cs="Arial"/>
          <w:sz w:val="24"/>
          <w:szCs w:val="24"/>
        </w:rPr>
        <w:t xml:space="preserve"> transition towards lower</w:t>
      </w:r>
      <w:r w:rsidR="00B56B93" w:rsidRPr="00A34C7F">
        <w:rPr>
          <w:rFonts w:ascii="Arial" w:hAnsi="Arial" w:cs="Arial"/>
          <w:sz w:val="24"/>
          <w:szCs w:val="24"/>
        </w:rPr>
        <w:t>-</w:t>
      </w:r>
      <w:r w:rsidRPr="00A34C7F">
        <w:rPr>
          <w:rFonts w:ascii="Arial" w:hAnsi="Arial" w:cs="Arial"/>
          <w:sz w:val="24"/>
          <w:szCs w:val="24"/>
        </w:rPr>
        <w:t>carbon products</w:t>
      </w:r>
      <w:r w:rsidR="00B37D39" w:rsidRPr="00A34C7F">
        <w:rPr>
          <w:rFonts w:ascii="Arial" w:hAnsi="Arial" w:cs="Arial"/>
          <w:sz w:val="24"/>
          <w:szCs w:val="24"/>
        </w:rPr>
        <w:t>: The Natural Environment and Political/ Regulatory Environment.</w:t>
      </w:r>
    </w:p>
    <w:p w14:paraId="65D3C553" w14:textId="0668C8D9" w:rsidR="00B37D39" w:rsidRPr="00A34C7F" w:rsidRDefault="00116167" w:rsidP="00E23F5B">
      <w:pPr>
        <w:rPr>
          <w:rFonts w:ascii="Arial" w:hAnsi="Arial" w:cs="Arial"/>
          <w:sz w:val="24"/>
          <w:szCs w:val="24"/>
        </w:rPr>
      </w:pPr>
      <w:r w:rsidRPr="00A34C7F">
        <w:rPr>
          <w:rFonts w:ascii="Arial" w:hAnsi="Arial" w:cs="Arial"/>
          <w:noProof/>
          <w:sz w:val="24"/>
          <w:szCs w:val="24"/>
        </w:rPr>
        <w:drawing>
          <wp:inline distT="0" distB="0" distL="0" distR="0" wp14:anchorId="4EB56656" wp14:editId="0ADF1E54">
            <wp:extent cx="5731510" cy="4551680"/>
            <wp:effectExtent l="171450" t="190500" r="193040" b="1841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55168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0F2F5F4" w14:textId="1E011B2B" w:rsidR="00B37D39" w:rsidRPr="00A34C7F" w:rsidRDefault="007E2D9A" w:rsidP="00E23F5B">
      <w:pPr>
        <w:rPr>
          <w:rFonts w:ascii="Arial" w:hAnsi="Arial" w:cs="Arial"/>
          <w:sz w:val="24"/>
          <w:szCs w:val="24"/>
        </w:rPr>
      </w:pPr>
      <w:r w:rsidRPr="00A34C7F">
        <w:rPr>
          <w:rFonts w:ascii="Arial" w:hAnsi="Arial" w:cs="Arial"/>
          <w:sz w:val="24"/>
          <w:szCs w:val="24"/>
        </w:rPr>
        <w:t>Figure:1 Macro-environmental forces influencing Tata Steel India’s low carbon transition (Source: Authors original conceptual model informed by Influence Map,2026 and Tata Steel, 2025)</w:t>
      </w:r>
    </w:p>
    <w:p w14:paraId="7C6368FB" w14:textId="0CBF4E89" w:rsidR="00B37D39" w:rsidRPr="00A34C7F" w:rsidRDefault="00B37D39" w:rsidP="00E23F5B">
      <w:pPr>
        <w:rPr>
          <w:rFonts w:ascii="Arial" w:hAnsi="Arial" w:cs="Arial"/>
          <w:sz w:val="24"/>
          <w:szCs w:val="24"/>
        </w:rPr>
      </w:pPr>
    </w:p>
    <w:p w14:paraId="3A508605" w14:textId="4CB20083" w:rsidR="00E23F5B" w:rsidRPr="00A34C7F" w:rsidRDefault="00E23F5B" w:rsidP="00E23F5B">
      <w:pPr>
        <w:rPr>
          <w:rFonts w:ascii="Arial" w:hAnsi="Arial" w:cs="Arial"/>
          <w:sz w:val="24"/>
          <w:szCs w:val="24"/>
        </w:rPr>
      </w:pPr>
    </w:p>
    <w:p w14:paraId="63CA8F82" w14:textId="77777777" w:rsidR="004D39EE" w:rsidRPr="00A34C7F" w:rsidRDefault="004D39EE" w:rsidP="00E23F5B">
      <w:pPr>
        <w:rPr>
          <w:rFonts w:ascii="Arial" w:hAnsi="Arial" w:cs="Arial"/>
          <w:sz w:val="24"/>
          <w:szCs w:val="24"/>
        </w:rPr>
      </w:pPr>
    </w:p>
    <w:p w14:paraId="6F234518" w14:textId="050E5EA6" w:rsidR="00B04BA7" w:rsidRPr="00A34C7F" w:rsidRDefault="00B04BA7" w:rsidP="00B04BA7">
      <w:pPr>
        <w:rPr>
          <w:rFonts w:ascii="Arial" w:hAnsi="Arial" w:cs="Arial"/>
          <w:sz w:val="24"/>
          <w:szCs w:val="24"/>
        </w:rPr>
      </w:pPr>
      <w:r w:rsidRPr="00A34C7F">
        <w:rPr>
          <w:rFonts w:ascii="Arial" w:hAnsi="Arial" w:cs="Arial"/>
          <w:sz w:val="24"/>
          <w:szCs w:val="24"/>
        </w:rPr>
        <w:lastRenderedPageBreak/>
        <w:t xml:space="preserve">1.1 </w:t>
      </w:r>
      <w:r w:rsidR="00E23F5B" w:rsidRPr="00A34C7F">
        <w:rPr>
          <w:rFonts w:ascii="Arial" w:hAnsi="Arial" w:cs="Arial"/>
          <w:sz w:val="24"/>
          <w:szCs w:val="24"/>
        </w:rPr>
        <w:t xml:space="preserve">The </w:t>
      </w:r>
      <w:r w:rsidR="00F97854" w:rsidRPr="00A34C7F">
        <w:rPr>
          <w:rFonts w:ascii="Arial" w:hAnsi="Arial" w:cs="Arial"/>
          <w:sz w:val="24"/>
          <w:szCs w:val="24"/>
        </w:rPr>
        <w:t>N</w:t>
      </w:r>
      <w:r w:rsidR="00E23F5B" w:rsidRPr="00A34C7F">
        <w:rPr>
          <w:rFonts w:ascii="Arial" w:hAnsi="Arial" w:cs="Arial"/>
          <w:sz w:val="24"/>
          <w:szCs w:val="24"/>
        </w:rPr>
        <w:t xml:space="preserve">atural </w:t>
      </w:r>
      <w:r w:rsidR="00F97854" w:rsidRPr="00A34C7F">
        <w:rPr>
          <w:rFonts w:ascii="Arial" w:hAnsi="Arial" w:cs="Arial"/>
          <w:sz w:val="24"/>
          <w:szCs w:val="24"/>
        </w:rPr>
        <w:t>E</w:t>
      </w:r>
      <w:r w:rsidR="00E23F5B" w:rsidRPr="00A34C7F">
        <w:rPr>
          <w:rFonts w:ascii="Arial" w:hAnsi="Arial" w:cs="Arial"/>
          <w:sz w:val="24"/>
          <w:szCs w:val="24"/>
        </w:rPr>
        <w:t xml:space="preserve">nvironment </w:t>
      </w:r>
      <w:r w:rsidR="00F97854" w:rsidRPr="00A34C7F">
        <w:rPr>
          <w:rFonts w:ascii="Arial" w:hAnsi="Arial" w:cs="Arial"/>
          <w:sz w:val="24"/>
          <w:szCs w:val="24"/>
        </w:rPr>
        <w:t>A</w:t>
      </w:r>
      <w:r w:rsidR="00E23F5B" w:rsidRPr="00A34C7F">
        <w:rPr>
          <w:rFonts w:ascii="Arial" w:hAnsi="Arial" w:cs="Arial"/>
          <w:sz w:val="24"/>
          <w:szCs w:val="24"/>
        </w:rPr>
        <w:t>ctor:</w:t>
      </w:r>
    </w:p>
    <w:p w14:paraId="69E902C4" w14:textId="482F4967" w:rsidR="00B04BA7" w:rsidRPr="00A34C7F" w:rsidRDefault="00F97854" w:rsidP="00B04BA7">
      <w:pPr>
        <w:rPr>
          <w:rFonts w:ascii="Arial" w:hAnsi="Arial" w:cs="Arial"/>
          <w:sz w:val="24"/>
          <w:szCs w:val="24"/>
        </w:rPr>
      </w:pPr>
      <w:r w:rsidRPr="00A34C7F">
        <w:rPr>
          <w:rFonts w:ascii="Arial" w:hAnsi="Arial" w:cs="Arial"/>
          <w:sz w:val="24"/>
          <w:szCs w:val="24"/>
        </w:rPr>
        <w:t>The natural environment actor encompasses the physical environment, ecological systems, and natural resource inputs that are affected by or directly influence an organization’s marketing activities (Kotler and Armstrong 2020). For Tata Steel, the natural environment acts as a restrictive operational boundary, presenting s</w:t>
      </w:r>
      <w:r w:rsidR="00477B30">
        <w:rPr>
          <w:rFonts w:ascii="Arial" w:hAnsi="Arial" w:cs="Arial"/>
          <w:sz w:val="24"/>
          <w:szCs w:val="24"/>
        </w:rPr>
        <w:t>e</w:t>
      </w:r>
      <w:r w:rsidRPr="00A34C7F">
        <w:rPr>
          <w:rFonts w:ascii="Arial" w:hAnsi="Arial" w:cs="Arial"/>
          <w:sz w:val="24"/>
          <w:szCs w:val="24"/>
        </w:rPr>
        <w:t>ver</w:t>
      </w:r>
      <w:r w:rsidR="00477B30">
        <w:rPr>
          <w:rFonts w:ascii="Arial" w:hAnsi="Arial" w:cs="Arial"/>
          <w:sz w:val="24"/>
          <w:szCs w:val="24"/>
        </w:rPr>
        <w:t>e</w:t>
      </w:r>
      <w:r w:rsidRPr="00A34C7F">
        <w:rPr>
          <w:rFonts w:ascii="Arial" w:hAnsi="Arial" w:cs="Arial"/>
          <w:sz w:val="24"/>
          <w:szCs w:val="24"/>
        </w:rPr>
        <w:t xml:space="preserve"> resource scarcity, changing raw material properties, and physical climate risk</w:t>
      </w:r>
      <w:r w:rsidR="00477B30">
        <w:rPr>
          <w:rFonts w:ascii="Arial" w:hAnsi="Arial" w:cs="Arial"/>
          <w:sz w:val="24"/>
          <w:szCs w:val="24"/>
        </w:rPr>
        <w:t>s</w:t>
      </w:r>
      <w:r w:rsidRPr="00A34C7F">
        <w:rPr>
          <w:rFonts w:ascii="Arial" w:hAnsi="Arial" w:cs="Arial"/>
          <w:sz w:val="24"/>
          <w:szCs w:val="24"/>
        </w:rPr>
        <w:t xml:space="preserve"> that challenge legacy production methods</w:t>
      </w:r>
      <w:r w:rsidR="00336D22" w:rsidRPr="00A34C7F">
        <w:rPr>
          <w:rFonts w:ascii="Arial" w:hAnsi="Arial" w:cs="Arial"/>
          <w:sz w:val="24"/>
          <w:szCs w:val="24"/>
        </w:rPr>
        <w:t>.</w:t>
      </w:r>
    </w:p>
    <w:p w14:paraId="23BAA4DA" w14:textId="6E8C3FD2" w:rsidR="00B04BA7" w:rsidRPr="00A34C7F" w:rsidRDefault="00336D22" w:rsidP="00B04BA7">
      <w:pPr>
        <w:rPr>
          <w:rFonts w:ascii="Arial" w:hAnsi="Arial" w:cs="Arial"/>
          <w:sz w:val="24"/>
          <w:szCs w:val="24"/>
        </w:rPr>
      </w:pPr>
      <w:r w:rsidRPr="00A34C7F">
        <w:rPr>
          <w:rFonts w:ascii="Arial" w:hAnsi="Arial" w:cs="Arial"/>
          <w:sz w:val="24"/>
          <w:szCs w:val="24"/>
        </w:rPr>
        <w:t xml:space="preserve">Historically, India’s domestic steel industry has relied heavily on the Blast Furnace-Basic Oxygen Furnace (BF-BOF) model. This integrated production method relies on metallurgical coal as reducing agent to extract </w:t>
      </w:r>
      <w:r w:rsidR="00477B30">
        <w:rPr>
          <w:rFonts w:ascii="Arial" w:hAnsi="Arial" w:cs="Arial"/>
          <w:sz w:val="24"/>
          <w:szCs w:val="24"/>
        </w:rPr>
        <w:t>Iron</w:t>
      </w:r>
      <w:r w:rsidRPr="00A34C7F">
        <w:rPr>
          <w:rFonts w:ascii="Arial" w:hAnsi="Arial" w:cs="Arial"/>
          <w:sz w:val="24"/>
          <w:szCs w:val="24"/>
        </w:rPr>
        <w:t xml:space="preserve"> from domestic iron ore. This process creates an inherent chemical dependency on carbon generating approximately 2.0 to 2.5 tonnes of Carbon dioxide (CO</w:t>
      </w:r>
      <w:r w:rsidRPr="00A34C7F">
        <w:rPr>
          <w:rFonts w:ascii="Arial" w:hAnsi="Arial" w:cs="Arial"/>
          <w:sz w:val="24"/>
          <w:szCs w:val="24"/>
          <w:vertAlign w:val="subscript"/>
        </w:rPr>
        <w:t>2</w:t>
      </w:r>
      <w:r w:rsidRPr="00A34C7F">
        <w:rPr>
          <w:rFonts w:ascii="Arial" w:hAnsi="Arial" w:cs="Arial"/>
          <w:sz w:val="24"/>
          <w:szCs w:val="24"/>
        </w:rPr>
        <w:t>) per tonne of crude steel product produced in India─ a carbon intensity significantly higher than the global average (LSE Grantham Institute, 2025). The natural environment imposes a clear boundary here: continuing with unmitigated coal</w:t>
      </w:r>
      <w:r w:rsidR="00564203" w:rsidRPr="00A34C7F">
        <w:rPr>
          <w:rFonts w:ascii="Arial" w:hAnsi="Arial" w:cs="Arial"/>
          <w:sz w:val="24"/>
          <w:szCs w:val="24"/>
        </w:rPr>
        <w:t>-</w:t>
      </w:r>
      <w:r w:rsidRPr="00A34C7F">
        <w:rPr>
          <w:rFonts w:ascii="Arial" w:hAnsi="Arial" w:cs="Arial"/>
          <w:sz w:val="24"/>
          <w:szCs w:val="24"/>
        </w:rPr>
        <w:t>based metallurgy accelerates the depletion of high</w:t>
      </w:r>
      <w:r w:rsidR="003528F9" w:rsidRPr="00A34C7F">
        <w:rPr>
          <w:rFonts w:ascii="Arial" w:hAnsi="Arial" w:cs="Arial"/>
          <w:sz w:val="24"/>
          <w:szCs w:val="24"/>
        </w:rPr>
        <w:t>-</w:t>
      </w:r>
      <w:r w:rsidRPr="00A34C7F">
        <w:rPr>
          <w:rFonts w:ascii="Arial" w:hAnsi="Arial" w:cs="Arial"/>
          <w:sz w:val="24"/>
          <w:szCs w:val="24"/>
        </w:rPr>
        <w:t xml:space="preserve">grade cooking coal reserves </w:t>
      </w:r>
      <w:r w:rsidR="00477B30">
        <w:rPr>
          <w:rFonts w:ascii="Arial" w:hAnsi="Arial" w:cs="Arial"/>
          <w:sz w:val="24"/>
          <w:szCs w:val="24"/>
        </w:rPr>
        <w:t>and</w:t>
      </w:r>
      <w:r w:rsidRPr="00A34C7F">
        <w:rPr>
          <w:rFonts w:ascii="Arial" w:hAnsi="Arial" w:cs="Arial"/>
          <w:sz w:val="24"/>
          <w:szCs w:val="24"/>
        </w:rPr>
        <w:t xml:space="preserve"> create</w:t>
      </w:r>
      <w:r w:rsidR="003528F9" w:rsidRPr="00A34C7F">
        <w:rPr>
          <w:rFonts w:ascii="Arial" w:hAnsi="Arial" w:cs="Arial"/>
          <w:sz w:val="24"/>
          <w:szCs w:val="24"/>
        </w:rPr>
        <w:t>s</w:t>
      </w:r>
      <w:r w:rsidRPr="00A34C7F">
        <w:rPr>
          <w:rFonts w:ascii="Arial" w:hAnsi="Arial" w:cs="Arial"/>
          <w:sz w:val="24"/>
          <w:szCs w:val="24"/>
        </w:rPr>
        <w:t xml:space="preserve"> s</w:t>
      </w:r>
      <w:r w:rsidR="003528F9" w:rsidRPr="00A34C7F">
        <w:rPr>
          <w:rFonts w:ascii="Arial" w:hAnsi="Arial" w:cs="Arial"/>
          <w:sz w:val="24"/>
          <w:szCs w:val="24"/>
        </w:rPr>
        <w:t>e</w:t>
      </w:r>
      <w:r w:rsidRPr="00A34C7F">
        <w:rPr>
          <w:rFonts w:ascii="Arial" w:hAnsi="Arial" w:cs="Arial"/>
          <w:sz w:val="24"/>
          <w:szCs w:val="24"/>
        </w:rPr>
        <w:t>ver</w:t>
      </w:r>
      <w:r w:rsidR="003528F9" w:rsidRPr="00A34C7F">
        <w:rPr>
          <w:rFonts w:ascii="Arial" w:hAnsi="Arial" w:cs="Arial"/>
          <w:sz w:val="24"/>
          <w:szCs w:val="24"/>
        </w:rPr>
        <w:t>e</w:t>
      </w:r>
      <w:r w:rsidRPr="00A34C7F">
        <w:rPr>
          <w:rFonts w:ascii="Arial" w:hAnsi="Arial" w:cs="Arial"/>
          <w:sz w:val="24"/>
          <w:szCs w:val="24"/>
        </w:rPr>
        <w:t xml:space="preserve"> ecological externalities</w:t>
      </w:r>
      <w:r w:rsidR="003528F9" w:rsidRPr="00A34C7F">
        <w:rPr>
          <w:rFonts w:ascii="Arial" w:hAnsi="Arial" w:cs="Arial"/>
          <w:sz w:val="24"/>
          <w:szCs w:val="24"/>
        </w:rPr>
        <w:t>,</w:t>
      </w:r>
      <w:r w:rsidRPr="00A34C7F">
        <w:rPr>
          <w:rFonts w:ascii="Arial" w:hAnsi="Arial" w:cs="Arial"/>
          <w:sz w:val="24"/>
          <w:szCs w:val="24"/>
        </w:rPr>
        <w:t xml:space="preserve"> exposing the company to asset </w:t>
      </w:r>
      <w:r w:rsidR="00477B30">
        <w:rPr>
          <w:rFonts w:ascii="Arial" w:hAnsi="Arial" w:cs="Arial"/>
          <w:sz w:val="24"/>
          <w:szCs w:val="24"/>
        </w:rPr>
        <w:t>st</w:t>
      </w:r>
      <w:r w:rsidRPr="00A34C7F">
        <w:rPr>
          <w:rFonts w:ascii="Arial" w:hAnsi="Arial" w:cs="Arial"/>
          <w:sz w:val="24"/>
          <w:szCs w:val="24"/>
        </w:rPr>
        <w:t>r</w:t>
      </w:r>
      <w:r w:rsidR="00477B30">
        <w:rPr>
          <w:rFonts w:ascii="Arial" w:hAnsi="Arial" w:cs="Arial"/>
          <w:sz w:val="24"/>
          <w:szCs w:val="24"/>
        </w:rPr>
        <w:t>a</w:t>
      </w:r>
      <w:r w:rsidRPr="00A34C7F">
        <w:rPr>
          <w:rFonts w:ascii="Arial" w:hAnsi="Arial" w:cs="Arial"/>
          <w:sz w:val="24"/>
          <w:szCs w:val="24"/>
        </w:rPr>
        <w:t>nding and reputational risks in eco</w:t>
      </w:r>
      <w:r w:rsidR="003528F9" w:rsidRPr="00A34C7F">
        <w:rPr>
          <w:rFonts w:ascii="Arial" w:hAnsi="Arial" w:cs="Arial"/>
          <w:sz w:val="24"/>
          <w:szCs w:val="24"/>
        </w:rPr>
        <w:t>-</w:t>
      </w:r>
      <w:r w:rsidRPr="00A34C7F">
        <w:rPr>
          <w:rFonts w:ascii="Arial" w:hAnsi="Arial" w:cs="Arial"/>
          <w:sz w:val="24"/>
          <w:szCs w:val="24"/>
        </w:rPr>
        <w:t>conscious markets.</w:t>
      </w:r>
    </w:p>
    <w:p w14:paraId="66427EDF" w14:textId="200A21A2" w:rsidR="00FE0981" w:rsidRDefault="00617D75" w:rsidP="004D39EE">
      <w:pPr>
        <w:rPr>
          <w:rFonts w:ascii="Arial" w:hAnsi="Arial" w:cs="Arial"/>
          <w:sz w:val="24"/>
          <w:szCs w:val="24"/>
        </w:rPr>
      </w:pPr>
      <w:r w:rsidRPr="00A34C7F">
        <w:rPr>
          <w:rFonts w:ascii="Arial" w:hAnsi="Arial" w:cs="Arial"/>
          <w:sz w:val="24"/>
          <w:szCs w:val="24"/>
        </w:rPr>
        <w:t>Furthermore, changing environmental conditions directly threaten Tata Steel’s manufacturing hubs in eastern India (Jamshedpur and Kalinganagar). These areas face rising average temperature more frequent heatwaves, and seasonal water shortages. Because traditional integrated steelmaking requires significant water</w:t>
      </w:r>
      <w:r w:rsidR="00FE0981">
        <w:rPr>
          <w:rFonts w:ascii="Arial" w:hAnsi="Arial" w:cs="Arial"/>
          <w:sz w:val="24"/>
          <w:szCs w:val="24"/>
        </w:rPr>
        <w:t xml:space="preserve"> </w:t>
      </w:r>
      <w:r w:rsidRPr="00A34C7F">
        <w:rPr>
          <w:rFonts w:ascii="Arial" w:hAnsi="Arial" w:cs="Arial"/>
          <w:sz w:val="24"/>
          <w:szCs w:val="24"/>
        </w:rPr>
        <w:t>cooling, these natural shifts threaten operational continuity and elevate financial risk</w:t>
      </w:r>
      <w:r w:rsidR="00FE0981">
        <w:rPr>
          <w:rFonts w:ascii="Arial" w:hAnsi="Arial" w:cs="Arial"/>
          <w:sz w:val="24"/>
          <w:szCs w:val="24"/>
        </w:rPr>
        <w:t>.</w:t>
      </w:r>
    </w:p>
    <w:p w14:paraId="2B0A9328" w14:textId="28808A33" w:rsidR="00EA04DC" w:rsidRPr="00A34C7F" w:rsidRDefault="004D39EE" w:rsidP="004D39EE">
      <w:pPr>
        <w:rPr>
          <w:rFonts w:ascii="Arial" w:hAnsi="Arial" w:cs="Arial"/>
          <w:sz w:val="24"/>
          <w:szCs w:val="24"/>
        </w:rPr>
      </w:pPr>
      <w:r w:rsidRPr="00A34C7F">
        <w:rPr>
          <w:rFonts w:ascii="Arial" w:hAnsi="Arial" w:cs="Arial"/>
          <w:noProof/>
          <w:sz w:val="24"/>
          <w:szCs w:val="24"/>
        </w:rPr>
        <w:drawing>
          <wp:inline distT="0" distB="0" distL="0" distR="0" wp14:anchorId="677A38A8" wp14:editId="51743EC6">
            <wp:extent cx="5730815" cy="2875390"/>
            <wp:effectExtent l="114300" t="114300" r="118110" b="153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46978" cy="28834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7E0A8A" w14:textId="15795CE1" w:rsidR="00617D75" w:rsidRDefault="00EA04DC" w:rsidP="00EA04DC">
      <w:pPr>
        <w:rPr>
          <w:rFonts w:ascii="Arial" w:hAnsi="Arial" w:cs="Arial"/>
          <w:sz w:val="24"/>
          <w:szCs w:val="24"/>
        </w:rPr>
      </w:pPr>
      <w:r w:rsidRPr="00A34C7F">
        <w:rPr>
          <w:rFonts w:ascii="Arial" w:hAnsi="Arial" w:cs="Arial"/>
          <w:sz w:val="24"/>
          <w:szCs w:val="24"/>
        </w:rPr>
        <w:t>Figure 2: Thermodynamic process shift driven by natural resource boundaries. (Source: developed by author based on Carbon Tracker Initiative, 2025)</w:t>
      </w:r>
    </w:p>
    <w:p w14:paraId="6BECF016" w14:textId="77777777" w:rsidR="00477B30" w:rsidRPr="00A34C7F" w:rsidRDefault="00477B30" w:rsidP="00EA04DC">
      <w:pPr>
        <w:rPr>
          <w:rFonts w:ascii="Arial" w:hAnsi="Arial" w:cs="Arial"/>
          <w:sz w:val="24"/>
          <w:szCs w:val="24"/>
        </w:rPr>
      </w:pPr>
    </w:p>
    <w:p w14:paraId="684C11BC" w14:textId="77DAEED6" w:rsidR="00617D75" w:rsidRPr="00A34C7F" w:rsidRDefault="00617D75" w:rsidP="00617D75">
      <w:pPr>
        <w:rPr>
          <w:rFonts w:ascii="Arial" w:hAnsi="Arial" w:cs="Arial"/>
          <w:sz w:val="24"/>
          <w:szCs w:val="24"/>
        </w:rPr>
      </w:pPr>
      <w:r w:rsidRPr="00A34C7F">
        <w:rPr>
          <w:rFonts w:ascii="Arial" w:hAnsi="Arial" w:cs="Arial"/>
          <w:sz w:val="24"/>
          <w:szCs w:val="24"/>
        </w:rPr>
        <w:lastRenderedPageBreak/>
        <w:t>In response to these natural resource constraints Ta</w:t>
      </w:r>
      <w:r w:rsidR="00477B30">
        <w:rPr>
          <w:rFonts w:ascii="Arial" w:hAnsi="Arial" w:cs="Arial"/>
          <w:sz w:val="24"/>
          <w:szCs w:val="24"/>
        </w:rPr>
        <w:t>ta</w:t>
      </w:r>
      <w:r w:rsidRPr="00A34C7F">
        <w:rPr>
          <w:rFonts w:ascii="Arial" w:hAnsi="Arial" w:cs="Arial"/>
          <w:sz w:val="24"/>
          <w:szCs w:val="24"/>
        </w:rPr>
        <w:t xml:space="preserve"> Steel has integrated circular economy principles into its material procurement through its steel recycling business</w:t>
      </w:r>
      <w:r w:rsidR="00753A61" w:rsidRPr="00A34C7F">
        <w:rPr>
          <w:rFonts w:ascii="Arial" w:hAnsi="Arial" w:cs="Arial"/>
          <w:sz w:val="24"/>
          <w:szCs w:val="24"/>
        </w:rPr>
        <w:t>.</w:t>
      </w:r>
      <w:r w:rsidRPr="00A34C7F">
        <w:rPr>
          <w:rFonts w:ascii="Arial" w:hAnsi="Arial" w:cs="Arial"/>
          <w:sz w:val="24"/>
          <w:szCs w:val="24"/>
        </w:rPr>
        <w:t xml:space="preserve"> </w:t>
      </w:r>
      <w:r w:rsidR="00753A61" w:rsidRPr="00A34C7F">
        <w:rPr>
          <w:rFonts w:ascii="Arial" w:hAnsi="Arial" w:cs="Arial"/>
          <w:sz w:val="24"/>
          <w:szCs w:val="24"/>
        </w:rPr>
        <w:t>T</w:t>
      </w:r>
      <w:r w:rsidRPr="00A34C7F">
        <w:rPr>
          <w:rFonts w:ascii="Arial" w:hAnsi="Arial" w:cs="Arial"/>
          <w:sz w:val="24"/>
          <w:szCs w:val="24"/>
        </w:rPr>
        <w:t>his model introduce</w:t>
      </w:r>
      <w:r w:rsidR="00753A61" w:rsidRPr="00A34C7F">
        <w:rPr>
          <w:rFonts w:ascii="Arial" w:hAnsi="Arial" w:cs="Arial"/>
          <w:sz w:val="24"/>
          <w:szCs w:val="24"/>
        </w:rPr>
        <w:t>s</w:t>
      </w:r>
      <w:r w:rsidRPr="00A34C7F">
        <w:rPr>
          <w:rFonts w:ascii="Arial" w:hAnsi="Arial" w:cs="Arial"/>
          <w:sz w:val="24"/>
          <w:szCs w:val="24"/>
        </w:rPr>
        <w:t xml:space="preserve"> a new product category by establishing scrap processing yards across India to supply cleaner inputs for steelmaking.</w:t>
      </w:r>
    </w:p>
    <w:p w14:paraId="4C1773D9" w14:textId="3FD4FED1" w:rsidR="00CF6BDE" w:rsidRPr="00A34C7F" w:rsidRDefault="00753A61" w:rsidP="00617D75">
      <w:pPr>
        <w:rPr>
          <w:rFonts w:ascii="Arial" w:hAnsi="Arial" w:cs="Arial"/>
          <w:sz w:val="24"/>
          <w:szCs w:val="24"/>
        </w:rPr>
      </w:pPr>
      <w:r w:rsidRPr="00A34C7F">
        <w:rPr>
          <w:rFonts w:ascii="Arial" w:hAnsi="Arial" w:cs="Arial"/>
          <w:sz w:val="24"/>
          <w:szCs w:val="24"/>
        </w:rPr>
        <w:t>However, the natural environment prese</w:t>
      </w:r>
      <w:r w:rsidR="00477B30">
        <w:rPr>
          <w:rFonts w:ascii="Arial" w:hAnsi="Arial" w:cs="Arial"/>
          <w:sz w:val="24"/>
          <w:szCs w:val="24"/>
        </w:rPr>
        <w:t>nts</w:t>
      </w:r>
      <w:r w:rsidRPr="00A34C7F">
        <w:rPr>
          <w:rFonts w:ascii="Arial" w:hAnsi="Arial" w:cs="Arial"/>
          <w:sz w:val="24"/>
          <w:szCs w:val="24"/>
        </w:rPr>
        <w:t xml:space="preserve"> a structural challenge: India faces a structural shortage of high-quality domestic steel scrap. This shortage requires the company to rely on imported scrap or continue operating blast f</w:t>
      </w:r>
      <w:r w:rsidR="00B227C0">
        <w:rPr>
          <w:rFonts w:ascii="Arial" w:hAnsi="Arial" w:cs="Arial"/>
          <w:sz w:val="24"/>
          <w:szCs w:val="24"/>
        </w:rPr>
        <w:t>urna</w:t>
      </w:r>
      <w:r w:rsidRPr="00A34C7F">
        <w:rPr>
          <w:rFonts w:ascii="Arial" w:hAnsi="Arial" w:cs="Arial"/>
          <w:sz w:val="24"/>
          <w:szCs w:val="24"/>
        </w:rPr>
        <w:t>ces that use natural gas and hydrogen co-injection (Reclimatize, 2026</w:t>
      </w:r>
      <w:r w:rsidR="00CF6BDE" w:rsidRPr="00A34C7F">
        <w:rPr>
          <w:rFonts w:ascii="Arial" w:hAnsi="Arial" w:cs="Arial"/>
          <w:sz w:val="24"/>
          <w:szCs w:val="24"/>
        </w:rPr>
        <w:t xml:space="preserve">). </w:t>
      </w:r>
    </w:p>
    <w:p w14:paraId="0C122868" w14:textId="5D4BC1DD" w:rsidR="00810633" w:rsidRPr="00A34C7F" w:rsidRDefault="00CF6BDE" w:rsidP="00617D75">
      <w:pPr>
        <w:rPr>
          <w:rFonts w:ascii="Arial" w:hAnsi="Arial" w:cs="Arial"/>
          <w:sz w:val="24"/>
          <w:szCs w:val="24"/>
        </w:rPr>
      </w:pPr>
      <w:r w:rsidRPr="00A34C7F">
        <w:rPr>
          <w:rFonts w:ascii="Arial" w:hAnsi="Arial" w:cs="Arial"/>
          <w:sz w:val="24"/>
          <w:szCs w:val="24"/>
        </w:rPr>
        <w:t>While Europe subsidiaries can access growing wind and solar gr</w:t>
      </w:r>
      <w:r w:rsidR="006A732F" w:rsidRPr="00A34C7F">
        <w:rPr>
          <w:rFonts w:ascii="Arial" w:hAnsi="Arial" w:cs="Arial"/>
          <w:sz w:val="24"/>
          <w:szCs w:val="24"/>
        </w:rPr>
        <w:t>ids</w:t>
      </w:r>
      <w:r w:rsidRPr="00A34C7F">
        <w:rPr>
          <w:rFonts w:ascii="Arial" w:hAnsi="Arial" w:cs="Arial"/>
          <w:sz w:val="24"/>
          <w:szCs w:val="24"/>
        </w:rPr>
        <w:t xml:space="preserve"> to p</w:t>
      </w:r>
      <w:r w:rsidR="006A732F" w:rsidRPr="00A34C7F">
        <w:rPr>
          <w:rFonts w:ascii="Arial" w:hAnsi="Arial" w:cs="Arial"/>
          <w:sz w:val="24"/>
          <w:szCs w:val="24"/>
        </w:rPr>
        <w:t>ursue</w:t>
      </w:r>
      <w:r w:rsidRPr="00A34C7F">
        <w:rPr>
          <w:rFonts w:ascii="Arial" w:hAnsi="Arial" w:cs="Arial"/>
          <w:sz w:val="24"/>
          <w:szCs w:val="24"/>
        </w:rPr>
        <w:t xml:space="preserve"> hydrogen</w:t>
      </w:r>
      <w:r w:rsidR="006A732F" w:rsidRPr="00A34C7F">
        <w:rPr>
          <w:rFonts w:ascii="Arial" w:hAnsi="Arial" w:cs="Arial"/>
          <w:sz w:val="24"/>
          <w:szCs w:val="24"/>
        </w:rPr>
        <w:t>-</w:t>
      </w:r>
      <w:r w:rsidRPr="00A34C7F">
        <w:rPr>
          <w:rFonts w:ascii="Arial" w:hAnsi="Arial" w:cs="Arial"/>
          <w:sz w:val="24"/>
          <w:szCs w:val="24"/>
        </w:rPr>
        <w:t xml:space="preserve">based </w:t>
      </w:r>
      <w:r w:rsidR="006A732F" w:rsidRPr="00A34C7F">
        <w:rPr>
          <w:rFonts w:ascii="Arial" w:hAnsi="Arial" w:cs="Arial"/>
          <w:sz w:val="24"/>
          <w:szCs w:val="24"/>
        </w:rPr>
        <w:t>D</w:t>
      </w:r>
      <w:r w:rsidRPr="00A34C7F">
        <w:rPr>
          <w:rFonts w:ascii="Arial" w:hAnsi="Arial" w:cs="Arial"/>
          <w:sz w:val="24"/>
          <w:szCs w:val="24"/>
        </w:rPr>
        <w:t>irect</w:t>
      </w:r>
      <w:r w:rsidR="006A732F" w:rsidRPr="00A34C7F">
        <w:rPr>
          <w:rFonts w:ascii="Arial" w:hAnsi="Arial" w:cs="Arial"/>
          <w:sz w:val="24"/>
          <w:szCs w:val="24"/>
        </w:rPr>
        <w:t>-R</w:t>
      </w:r>
      <w:r w:rsidRPr="00A34C7F">
        <w:rPr>
          <w:rFonts w:ascii="Arial" w:hAnsi="Arial" w:cs="Arial"/>
          <w:sz w:val="24"/>
          <w:szCs w:val="24"/>
        </w:rPr>
        <w:t xml:space="preserve">educed </w:t>
      </w:r>
      <w:r w:rsidR="006A732F" w:rsidRPr="00A34C7F">
        <w:rPr>
          <w:rFonts w:ascii="Arial" w:hAnsi="Arial" w:cs="Arial"/>
          <w:sz w:val="24"/>
          <w:szCs w:val="24"/>
        </w:rPr>
        <w:t>I</w:t>
      </w:r>
      <w:r w:rsidRPr="00A34C7F">
        <w:rPr>
          <w:rFonts w:ascii="Arial" w:hAnsi="Arial" w:cs="Arial"/>
          <w:sz w:val="24"/>
          <w:szCs w:val="24"/>
        </w:rPr>
        <w:t>ron</w:t>
      </w:r>
      <w:r w:rsidR="006A732F" w:rsidRPr="00A34C7F">
        <w:rPr>
          <w:rFonts w:ascii="Arial" w:hAnsi="Arial" w:cs="Arial"/>
          <w:sz w:val="24"/>
          <w:szCs w:val="24"/>
        </w:rPr>
        <w:t xml:space="preserve"> (DRI)</w:t>
      </w:r>
      <w:r w:rsidRPr="00A34C7F">
        <w:rPr>
          <w:rFonts w:ascii="Arial" w:hAnsi="Arial" w:cs="Arial"/>
          <w:sz w:val="24"/>
          <w:szCs w:val="24"/>
        </w:rPr>
        <w:t xml:space="preserve"> pathways</w:t>
      </w:r>
      <w:r w:rsidR="006A732F" w:rsidRPr="00A34C7F">
        <w:rPr>
          <w:rFonts w:ascii="Arial" w:hAnsi="Arial" w:cs="Arial"/>
          <w:sz w:val="24"/>
          <w:szCs w:val="24"/>
        </w:rPr>
        <w:t>, Tata</w:t>
      </w:r>
      <w:r w:rsidRPr="00A34C7F">
        <w:rPr>
          <w:rFonts w:ascii="Arial" w:hAnsi="Arial" w:cs="Arial"/>
          <w:sz w:val="24"/>
          <w:szCs w:val="24"/>
        </w:rPr>
        <w:t xml:space="preserve"> steel</w:t>
      </w:r>
      <w:r w:rsidR="006A732F" w:rsidRPr="00A34C7F">
        <w:rPr>
          <w:rFonts w:ascii="Arial" w:hAnsi="Arial" w:cs="Arial"/>
          <w:sz w:val="24"/>
          <w:szCs w:val="24"/>
        </w:rPr>
        <w:t>’</w:t>
      </w:r>
      <w:r w:rsidRPr="00A34C7F">
        <w:rPr>
          <w:rFonts w:ascii="Arial" w:hAnsi="Arial" w:cs="Arial"/>
          <w:sz w:val="24"/>
          <w:szCs w:val="24"/>
        </w:rPr>
        <w:t>s domestic Indian facilities are constrained by the region</w:t>
      </w:r>
      <w:r w:rsidR="006A732F" w:rsidRPr="00A34C7F">
        <w:rPr>
          <w:rFonts w:ascii="Arial" w:hAnsi="Arial" w:cs="Arial"/>
          <w:sz w:val="24"/>
          <w:szCs w:val="24"/>
        </w:rPr>
        <w:t>al</w:t>
      </w:r>
      <w:r w:rsidRPr="00A34C7F">
        <w:rPr>
          <w:rFonts w:ascii="Arial" w:hAnsi="Arial" w:cs="Arial"/>
          <w:sz w:val="24"/>
          <w:szCs w:val="24"/>
        </w:rPr>
        <w:t xml:space="preserve"> scarcity of renewable energy infrastructure</w:t>
      </w:r>
      <w:r w:rsidR="006A732F" w:rsidRPr="00A34C7F">
        <w:rPr>
          <w:rFonts w:ascii="Arial" w:hAnsi="Arial" w:cs="Arial"/>
          <w:sz w:val="24"/>
          <w:szCs w:val="24"/>
        </w:rPr>
        <w:t>.</w:t>
      </w:r>
      <w:r w:rsidRPr="00A34C7F">
        <w:rPr>
          <w:rFonts w:ascii="Arial" w:hAnsi="Arial" w:cs="Arial"/>
          <w:sz w:val="24"/>
          <w:szCs w:val="24"/>
        </w:rPr>
        <w:t xml:space="preserve"> </w:t>
      </w:r>
      <w:r w:rsidR="006A732F" w:rsidRPr="00A34C7F">
        <w:rPr>
          <w:rFonts w:ascii="Arial" w:hAnsi="Arial" w:cs="Arial"/>
          <w:sz w:val="24"/>
          <w:szCs w:val="24"/>
        </w:rPr>
        <w:t>T</w:t>
      </w:r>
      <w:r w:rsidRPr="00A34C7F">
        <w:rPr>
          <w:rFonts w:ascii="Arial" w:hAnsi="Arial" w:cs="Arial"/>
          <w:sz w:val="24"/>
          <w:szCs w:val="24"/>
        </w:rPr>
        <w:t>he domestic grid continues to rely heavily on coal</w:t>
      </w:r>
      <w:r w:rsidR="006A732F" w:rsidRPr="00A34C7F">
        <w:rPr>
          <w:rFonts w:ascii="Arial" w:hAnsi="Arial" w:cs="Arial"/>
          <w:sz w:val="24"/>
          <w:szCs w:val="24"/>
        </w:rPr>
        <w:t>-</w:t>
      </w:r>
      <w:r w:rsidRPr="00A34C7F">
        <w:rPr>
          <w:rFonts w:ascii="Arial" w:hAnsi="Arial" w:cs="Arial"/>
          <w:sz w:val="24"/>
          <w:szCs w:val="24"/>
        </w:rPr>
        <w:t>fired power</w:t>
      </w:r>
      <w:r w:rsidR="006A732F" w:rsidRPr="00A34C7F">
        <w:rPr>
          <w:rFonts w:ascii="Arial" w:hAnsi="Arial" w:cs="Arial"/>
          <w:sz w:val="24"/>
          <w:szCs w:val="24"/>
        </w:rPr>
        <w:t>,</w:t>
      </w:r>
      <w:r w:rsidRPr="00A34C7F">
        <w:rPr>
          <w:rFonts w:ascii="Arial" w:hAnsi="Arial" w:cs="Arial"/>
          <w:sz w:val="24"/>
          <w:szCs w:val="24"/>
        </w:rPr>
        <w:t xml:space="preserve"> which temporarily limits the company’s ability to manufacture </w:t>
      </w:r>
      <w:r w:rsidR="006A732F" w:rsidRPr="00A34C7F">
        <w:rPr>
          <w:rFonts w:ascii="Arial" w:hAnsi="Arial" w:cs="Arial"/>
          <w:sz w:val="24"/>
          <w:szCs w:val="24"/>
        </w:rPr>
        <w:t>e</w:t>
      </w:r>
      <w:r w:rsidRPr="00A34C7F">
        <w:rPr>
          <w:rFonts w:ascii="Arial" w:hAnsi="Arial" w:cs="Arial"/>
          <w:sz w:val="24"/>
          <w:szCs w:val="24"/>
        </w:rPr>
        <w:t>ntirely zero</w:t>
      </w:r>
      <w:r w:rsidR="006A732F" w:rsidRPr="00A34C7F">
        <w:rPr>
          <w:rFonts w:ascii="Arial" w:hAnsi="Arial" w:cs="Arial"/>
          <w:sz w:val="24"/>
          <w:szCs w:val="24"/>
        </w:rPr>
        <w:t>-</w:t>
      </w:r>
      <w:r w:rsidRPr="00A34C7F">
        <w:rPr>
          <w:rFonts w:ascii="Arial" w:hAnsi="Arial" w:cs="Arial"/>
          <w:sz w:val="24"/>
          <w:szCs w:val="24"/>
        </w:rPr>
        <w:t>carbon steel in India</w:t>
      </w:r>
      <w:r w:rsidR="006A732F" w:rsidRPr="00A34C7F">
        <w:rPr>
          <w:rFonts w:ascii="Arial" w:hAnsi="Arial" w:cs="Arial"/>
          <w:sz w:val="24"/>
          <w:szCs w:val="24"/>
        </w:rPr>
        <w:t>.</w:t>
      </w:r>
      <w:r w:rsidRPr="00A34C7F">
        <w:rPr>
          <w:rFonts w:ascii="Arial" w:hAnsi="Arial" w:cs="Arial"/>
          <w:sz w:val="24"/>
          <w:szCs w:val="24"/>
        </w:rPr>
        <w:t xml:space="preserve"> </w:t>
      </w:r>
      <w:r w:rsidR="006A732F" w:rsidRPr="00A34C7F">
        <w:rPr>
          <w:rFonts w:ascii="Arial" w:hAnsi="Arial" w:cs="Arial"/>
          <w:sz w:val="24"/>
          <w:szCs w:val="24"/>
        </w:rPr>
        <w:t>T</w:t>
      </w:r>
      <w:r w:rsidRPr="00A34C7F">
        <w:rPr>
          <w:rFonts w:ascii="Arial" w:hAnsi="Arial" w:cs="Arial"/>
          <w:sz w:val="24"/>
          <w:szCs w:val="24"/>
        </w:rPr>
        <w:t>o manage this constraint</w:t>
      </w:r>
      <w:r w:rsidR="006A732F" w:rsidRPr="00A34C7F">
        <w:rPr>
          <w:rFonts w:ascii="Arial" w:hAnsi="Arial" w:cs="Arial"/>
          <w:sz w:val="24"/>
          <w:szCs w:val="24"/>
        </w:rPr>
        <w:t>,</w:t>
      </w:r>
      <w:r w:rsidRPr="00A34C7F">
        <w:rPr>
          <w:rFonts w:ascii="Arial" w:hAnsi="Arial" w:cs="Arial"/>
          <w:sz w:val="24"/>
          <w:szCs w:val="24"/>
        </w:rPr>
        <w:t xml:space="preserve"> </w:t>
      </w:r>
      <w:r w:rsidR="006A732F" w:rsidRPr="00A34C7F">
        <w:rPr>
          <w:rFonts w:ascii="Arial" w:hAnsi="Arial" w:cs="Arial"/>
          <w:sz w:val="24"/>
          <w:szCs w:val="24"/>
        </w:rPr>
        <w:t>T</w:t>
      </w:r>
      <w:r w:rsidRPr="00A34C7F">
        <w:rPr>
          <w:rFonts w:ascii="Arial" w:hAnsi="Arial" w:cs="Arial"/>
          <w:sz w:val="24"/>
          <w:szCs w:val="24"/>
        </w:rPr>
        <w:t xml:space="preserve">ata </w:t>
      </w:r>
      <w:r w:rsidR="006A732F" w:rsidRPr="00A34C7F">
        <w:rPr>
          <w:rFonts w:ascii="Arial" w:hAnsi="Arial" w:cs="Arial"/>
          <w:sz w:val="24"/>
          <w:szCs w:val="24"/>
        </w:rPr>
        <w:t>S</w:t>
      </w:r>
      <w:r w:rsidRPr="00A34C7F">
        <w:rPr>
          <w:rFonts w:ascii="Arial" w:hAnsi="Arial" w:cs="Arial"/>
          <w:sz w:val="24"/>
          <w:szCs w:val="24"/>
        </w:rPr>
        <w:t xml:space="preserve">teel operates under project </w:t>
      </w:r>
      <w:r w:rsidR="006A732F" w:rsidRPr="00A34C7F">
        <w:rPr>
          <w:rFonts w:ascii="Arial" w:hAnsi="Arial" w:cs="Arial"/>
          <w:sz w:val="24"/>
          <w:szCs w:val="24"/>
        </w:rPr>
        <w:t>A</w:t>
      </w:r>
      <w:r w:rsidRPr="00A34C7F">
        <w:rPr>
          <w:rFonts w:ascii="Arial" w:hAnsi="Arial" w:cs="Arial"/>
          <w:sz w:val="24"/>
          <w:szCs w:val="24"/>
        </w:rPr>
        <w:t>alingana</w:t>
      </w:r>
      <w:r w:rsidR="006A732F" w:rsidRPr="00A34C7F">
        <w:rPr>
          <w:rFonts w:ascii="Arial" w:hAnsi="Arial" w:cs="Arial"/>
          <w:sz w:val="24"/>
          <w:szCs w:val="24"/>
        </w:rPr>
        <w:t>─</w:t>
      </w:r>
      <w:r w:rsidRPr="00A34C7F">
        <w:rPr>
          <w:rFonts w:ascii="Arial" w:hAnsi="Arial" w:cs="Arial"/>
          <w:sz w:val="24"/>
          <w:szCs w:val="24"/>
        </w:rPr>
        <w:t xml:space="preserve"> the Tata group</w:t>
      </w:r>
      <w:r w:rsidR="006A732F" w:rsidRPr="00A34C7F">
        <w:rPr>
          <w:rFonts w:ascii="Arial" w:hAnsi="Arial" w:cs="Arial"/>
          <w:sz w:val="24"/>
          <w:szCs w:val="24"/>
        </w:rPr>
        <w:t>’</w:t>
      </w:r>
      <w:r w:rsidRPr="00A34C7F">
        <w:rPr>
          <w:rFonts w:ascii="Arial" w:hAnsi="Arial" w:cs="Arial"/>
          <w:sz w:val="24"/>
          <w:szCs w:val="24"/>
        </w:rPr>
        <w:t>s ove</w:t>
      </w:r>
      <w:r w:rsidR="006A732F" w:rsidRPr="00A34C7F">
        <w:rPr>
          <w:rFonts w:ascii="Arial" w:hAnsi="Arial" w:cs="Arial"/>
          <w:sz w:val="24"/>
          <w:szCs w:val="24"/>
        </w:rPr>
        <w:t>rar</w:t>
      </w:r>
      <w:r w:rsidRPr="00A34C7F">
        <w:rPr>
          <w:rFonts w:ascii="Arial" w:hAnsi="Arial" w:cs="Arial"/>
          <w:sz w:val="24"/>
          <w:szCs w:val="24"/>
        </w:rPr>
        <w:t>ching sustainability framework which sets</w:t>
      </w:r>
      <w:r w:rsidR="006A732F" w:rsidRPr="00A34C7F">
        <w:rPr>
          <w:rFonts w:ascii="Arial" w:hAnsi="Arial" w:cs="Arial"/>
          <w:sz w:val="24"/>
          <w:szCs w:val="24"/>
        </w:rPr>
        <w:t xml:space="preserve"> a</w:t>
      </w:r>
      <w:r w:rsidRPr="00A34C7F">
        <w:rPr>
          <w:rFonts w:ascii="Arial" w:hAnsi="Arial" w:cs="Arial"/>
          <w:sz w:val="24"/>
          <w:szCs w:val="24"/>
        </w:rPr>
        <w:t xml:space="preserve"> net</w:t>
      </w:r>
      <w:r w:rsidR="006A732F" w:rsidRPr="00A34C7F">
        <w:rPr>
          <w:rFonts w:ascii="Arial" w:hAnsi="Arial" w:cs="Arial"/>
          <w:sz w:val="24"/>
          <w:szCs w:val="24"/>
        </w:rPr>
        <w:t>-</w:t>
      </w:r>
      <w:r w:rsidRPr="00A34C7F">
        <w:rPr>
          <w:rFonts w:ascii="Arial" w:hAnsi="Arial" w:cs="Arial"/>
          <w:sz w:val="24"/>
          <w:szCs w:val="24"/>
        </w:rPr>
        <w:t xml:space="preserve">zero target for 2045 </w:t>
      </w:r>
      <w:r w:rsidR="006A732F" w:rsidRPr="00A34C7F">
        <w:rPr>
          <w:rFonts w:ascii="Arial" w:hAnsi="Arial" w:cs="Arial"/>
          <w:sz w:val="24"/>
          <w:szCs w:val="24"/>
        </w:rPr>
        <w:t>(</w:t>
      </w:r>
      <w:r w:rsidRPr="00A34C7F">
        <w:rPr>
          <w:rFonts w:ascii="Arial" w:hAnsi="Arial" w:cs="Arial"/>
          <w:sz w:val="24"/>
          <w:szCs w:val="24"/>
        </w:rPr>
        <w:t>Tata Steel</w:t>
      </w:r>
      <w:r w:rsidR="006A732F" w:rsidRPr="00A34C7F">
        <w:rPr>
          <w:rFonts w:ascii="Arial" w:hAnsi="Arial" w:cs="Arial"/>
          <w:sz w:val="24"/>
          <w:szCs w:val="24"/>
        </w:rPr>
        <w:t>,</w:t>
      </w:r>
      <w:r w:rsidRPr="00A34C7F">
        <w:rPr>
          <w:rFonts w:ascii="Arial" w:hAnsi="Arial" w:cs="Arial"/>
          <w:sz w:val="24"/>
          <w:szCs w:val="24"/>
        </w:rPr>
        <w:t xml:space="preserve"> 2026</w:t>
      </w:r>
      <w:r w:rsidR="006A732F" w:rsidRPr="00A34C7F">
        <w:rPr>
          <w:rFonts w:ascii="Arial" w:hAnsi="Arial" w:cs="Arial"/>
          <w:sz w:val="24"/>
          <w:szCs w:val="24"/>
        </w:rPr>
        <w:t>).</w:t>
      </w:r>
      <w:r w:rsidRPr="00A34C7F">
        <w:rPr>
          <w:rFonts w:ascii="Arial" w:hAnsi="Arial" w:cs="Arial"/>
          <w:sz w:val="24"/>
          <w:szCs w:val="24"/>
        </w:rPr>
        <w:t xml:space="preserve"> </w:t>
      </w:r>
      <w:r w:rsidR="006A732F" w:rsidRPr="00A34C7F">
        <w:rPr>
          <w:rFonts w:ascii="Arial" w:hAnsi="Arial" w:cs="Arial"/>
          <w:sz w:val="24"/>
          <w:szCs w:val="24"/>
        </w:rPr>
        <w:t>T</w:t>
      </w:r>
      <w:r w:rsidRPr="00A34C7F">
        <w:rPr>
          <w:rFonts w:ascii="Arial" w:hAnsi="Arial" w:cs="Arial"/>
          <w:sz w:val="24"/>
          <w:szCs w:val="24"/>
        </w:rPr>
        <w:t>his framework guide</w:t>
      </w:r>
      <w:r w:rsidR="006A732F" w:rsidRPr="00A34C7F">
        <w:rPr>
          <w:rFonts w:ascii="Arial" w:hAnsi="Arial" w:cs="Arial"/>
          <w:sz w:val="24"/>
          <w:szCs w:val="24"/>
        </w:rPr>
        <w:t>s</w:t>
      </w:r>
      <w:r w:rsidRPr="00A34C7F">
        <w:rPr>
          <w:rFonts w:ascii="Arial" w:hAnsi="Arial" w:cs="Arial"/>
          <w:sz w:val="24"/>
          <w:szCs w:val="24"/>
        </w:rPr>
        <w:t xml:space="preserve"> the company’s efforts to balance raw material use</w:t>
      </w:r>
      <w:r w:rsidR="006A732F" w:rsidRPr="00A34C7F">
        <w:rPr>
          <w:rFonts w:ascii="Arial" w:hAnsi="Arial" w:cs="Arial"/>
          <w:sz w:val="24"/>
          <w:szCs w:val="24"/>
        </w:rPr>
        <w:t>,</w:t>
      </w:r>
      <w:r w:rsidRPr="00A34C7F">
        <w:rPr>
          <w:rFonts w:ascii="Arial" w:hAnsi="Arial" w:cs="Arial"/>
          <w:sz w:val="24"/>
          <w:szCs w:val="24"/>
        </w:rPr>
        <w:t xml:space="preserve"> improved energy efficiency</w:t>
      </w:r>
      <w:r w:rsidR="006A732F" w:rsidRPr="00A34C7F">
        <w:rPr>
          <w:rFonts w:ascii="Arial" w:hAnsi="Arial" w:cs="Arial"/>
          <w:sz w:val="24"/>
          <w:szCs w:val="24"/>
        </w:rPr>
        <w:t>,</w:t>
      </w:r>
      <w:r w:rsidRPr="00A34C7F">
        <w:rPr>
          <w:rFonts w:ascii="Arial" w:hAnsi="Arial" w:cs="Arial"/>
          <w:sz w:val="24"/>
          <w:szCs w:val="24"/>
        </w:rPr>
        <w:t xml:space="preserve"> and gradually lower the carbon content of its core industrial product</w:t>
      </w:r>
      <w:r w:rsidR="006A732F" w:rsidRPr="00A34C7F">
        <w:rPr>
          <w:rFonts w:ascii="Arial" w:hAnsi="Arial" w:cs="Arial"/>
          <w:sz w:val="24"/>
          <w:szCs w:val="24"/>
        </w:rPr>
        <w:t>s</w:t>
      </w:r>
      <w:r w:rsidRPr="00A34C7F">
        <w:rPr>
          <w:rFonts w:ascii="Arial" w:hAnsi="Arial" w:cs="Arial"/>
          <w:sz w:val="24"/>
          <w:szCs w:val="24"/>
        </w:rPr>
        <w:t>.</w:t>
      </w:r>
    </w:p>
    <w:p w14:paraId="3E591C9E" w14:textId="77777777" w:rsidR="00B04BA7" w:rsidRPr="00A34C7F" w:rsidRDefault="00B04BA7" w:rsidP="00617D75">
      <w:pPr>
        <w:rPr>
          <w:rFonts w:ascii="Arial" w:hAnsi="Arial" w:cs="Arial"/>
          <w:sz w:val="24"/>
          <w:szCs w:val="24"/>
        </w:rPr>
      </w:pPr>
    </w:p>
    <w:p w14:paraId="535E709F" w14:textId="34762CC0" w:rsidR="00B04BA7" w:rsidRPr="00A34C7F" w:rsidRDefault="00B04BA7" w:rsidP="00B04BA7">
      <w:pPr>
        <w:rPr>
          <w:rFonts w:ascii="Arial" w:hAnsi="Arial" w:cs="Arial"/>
          <w:sz w:val="24"/>
          <w:szCs w:val="24"/>
        </w:rPr>
      </w:pPr>
      <w:r w:rsidRPr="00A34C7F">
        <w:rPr>
          <w:rFonts w:ascii="Arial" w:hAnsi="Arial" w:cs="Arial"/>
          <w:sz w:val="24"/>
          <w:szCs w:val="24"/>
        </w:rPr>
        <w:t>1.2 The Political and Regulatory Actor:</w:t>
      </w:r>
    </w:p>
    <w:p w14:paraId="7C8A2B03" w14:textId="4C89E187" w:rsidR="003463E5" w:rsidRPr="00A34C7F" w:rsidRDefault="00B04BA7" w:rsidP="00B04BA7">
      <w:pPr>
        <w:rPr>
          <w:rFonts w:ascii="Arial" w:hAnsi="Arial" w:cs="Arial"/>
          <w:sz w:val="24"/>
          <w:szCs w:val="24"/>
        </w:rPr>
      </w:pPr>
      <w:r w:rsidRPr="00A34C7F">
        <w:rPr>
          <w:rFonts w:ascii="Arial" w:hAnsi="Arial" w:cs="Arial"/>
          <w:sz w:val="24"/>
          <w:szCs w:val="24"/>
        </w:rPr>
        <w:t>The political and regulatory actor consists of law, government agencies, and influential pressure groups that restrict or guide corporate decisions and marketing practices (Kotler and Armstrong 2020). For Tata Steel (India)</w:t>
      </w:r>
      <w:r w:rsidR="003463E5" w:rsidRPr="00A34C7F">
        <w:rPr>
          <w:rFonts w:ascii="Arial" w:hAnsi="Arial" w:cs="Arial"/>
          <w:sz w:val="24"/>
          <w:szCs w:val="24"/>
        </w:rPr>
        <w:t>,</w:t>
      </w:r>
      <w:r w:rsidRPr="00A34C7F">
        <w:rPr>
          <w:rFonts w:ascii="Arial" w:hAnsi="Arial" w:cs="Arial"/>
          <w:sz w:val="24"/>
          <w:szCs w:val="24"/>
        </w:rPr>
        <w:t xml:space="preserve"> th</w:t>
      </w:r>
      <w:r w:rsidR="003463E5" w:rsidRPr="00A34C7F">
        <w:rPr>
          <w:rFonts w:ascii="Arial" w:hAnsi="Arial" w:cs="Arial"/>
          <w:sz w:val="24"/>
          <w:szCs w:val="24"/>
        </w:rPr>
        <w:t>is</w:t>
      </w:r>
      <w:r w:rsidRPr="00A34C7F">
        <w:rPr>
          <w:rFonts w:ascii="Arial" w:hAnsi="Arial" w:cs="Arial"/>
          <w:sz w:val="24"/>
          <w:szCs w:val="24"/>
        </w:rPr>
        <w:t xml:space="preserve"> actor transforms sustainability from voluntary public relations initiative into a mandatory legal requirement for market entry and financial viability</w:t>
      </w:r>
      <w:r w:rsidR="003463E5" w:rsidRPr="00A34C7F">
        <w:rPr>
          <w:rFonts w:ascii="Arial" w:hAnsi="Arial" w:cs="Arial"/>
          <w:sz w:val="24"/>
          <w:szCs w:val="24"/>
        </w:rPr>
        <w:t>.</w:t>
      </w:r>
      <w:r w:rsidRPr="00A34C7F">
        <w:rPr>
          <w:rFonts w:ascii="Arial" w:hAnsi="Arial" w:cs="Arial"/>
          <w:sz w:val="24"/>
          <w:szCs w:val="24"/>
        </w:rPr>
        <w:t xml:space="preserve"> </w:t>
      </w:r>
      <w:r w:rsidR="003463E5" w:rsidRPr="00A34C7F">
        <w:rPr>
          <w:rFonts w:ascii="Arial" w:hAnsi="Arial" w:cs="Arial"/>
          <w:sz w:val="24"/>
          <w:szCs w:val="24"/>
        </w:rPr>
        <w:t>T</w:t>
      </w:r>
      <w:r w:rsidRPr="00A34C7F">
        <w:rPr>
          <w:rFonts w:ascii="Arial" w:hAnsi="Arial" w:cs="Arial"/>
          <w:sz w:val="24"/>
          <w:szCs w:val="24"/>
        </w:rPr>
        <w:t>he primary regulatory mechanism driving th</w:t>
      </w:r>
      <w:r w:rsidR="003463E5" w:rsidRPr="00A34C7F">
        <w:rPr>
          <w:rFonts w:ascii="Arial" w:hAnsi="Arial" w:cs="Arial"/>
          <w:sz w:val="24"/>
          <w:szCs w:val="24"/>
        </w:rPr>
        <w:t>is</w:t>
      </w:r>
      <w:r w:rsidRPr="00A34C7F">
        <w:rPr>
          <w:rFonts w:ascii="Arial" w:hAnsi="Arial" w:cs="Arial"/>
          <w:sz w:val="24"/>
          <w:szCs w:val="24"/>
        </w:rPr>
        <w:t xml:space="preserve"> shift is the European Union</w:t>
      </w:r>
      <w:r w:rsidR="003463E5" w:rsidRPr="00A34C7F">
        <w:rPr>
          <w:rFonts w:ascii="Arial" w:hAnsi="Arial" w:cs="Arial"/>
          <w:sz w:val="24"/>
          <w:szCs w:val="24"/>
        </w:rPr>
        <w:t>’s</w:t>
      </w:r>
      <w:r w:rsidRPr="00A34C7F">
        <w:rPr>
          <w:rFonts w:ascii="Arial" w:hAnsi="Arial" w:cs="Arial"/>
          <w:sz w:val="24"/>
          <w:szCs w:val="24"/>
        </w:rPr>
        <w:t xml:space="preserve"> </w:t>
      </w:r>
      <w:r w:rsidR="003463E5" w:rsidRPr="00A34C7F">
        <w:rPr>
          <w:rFonts w:ascii="Arial" w:hAnsi="Arial" w:cs="Arial"/>
          <w:sz w:val="24"/>
          <w:szCs w:val="24"/>
        </w:rPr>
        <w:t>C</w:t>
      </w:r>
      <w:r w:rsidRPr="00A34C7F">
        <w:rPr>
          <w:rFonts w:ascii="Arial" w:hAnsi="Arial" w:cs="Arial"/>
          <w:sz w:val="24"/>
          <w:szCs w:val="24"/>
        </w:rPr>
        <w:t xml:space="preserve">arbon </w:t>
      </w:r>
      <w:r w:rsidR="003463E5" w:rsidRPr="00A34C7F">
        <w:rPr>
          <w:rFonts w:ascii="Arial" w:hAnsi="Arial" w:cs="Arial"/>
          <w:sz w:val="24"/>
          <w:szCs w:val="24"/>
        </w:rPr>
        <w:t>B</w:t>
      </w:r>
      <w:r w:rsidRPr="00A34C7F">
        <w:rPr>
          <w:rFonts w:ascii="Arial" w:hAnsi="Arial" w:cs="Arial"/>
          <w:sz w:val="24"/>
          <w:szCs w:val="24"/>
        </w:rPr>
        <w:t xml:space="preserve">order </w:t>
      </w:r>
      <w:r w:rsidR="003463E5" w:rsidRPr="00A34C7F">
        <w:rPr>
          <w:rFonts w:ascii="Arial" w:hAnsi="Arial" w:cs="Arial"/>
          <w:sz w:val="24"/>
          <w:szCs w:val="24"/>
        </w:rPr>
        <w:t>A</w:t>
      </w:r>
      <w:r w:rsidRPr="00A34C7F">
        <w:rPr>
          <w:rFonts w:ascii="Arial" w:hAnsi="Arial" w:cs="Arial"/>
          <w:sz w:val="24"/>
          <w:szCs w:val="24"/>
        </w:rPr>
        <w:t xml:space="preserve">djustment </w:t>
      </w:r>
      <w:r w:rsidR="003463E5" w:rsidRPr="00A34C7F">
        <w:rPr>
          <w:rFonts w:ascii="Arial" w:hAnsi="Arial" w:cs="Arial"/>
          <w:sz w:val="24"/>
          <w:szCs w:val="24"/>
        </w:rPr>
        <w:t>M</w:t>
      </w:r>
      <w:r w:rsidRPr="00A34C7F">
        <w:rPr>
          <w:rFonts w:ascii="Arial" w:hAnsi="Arial" w:cs="Arial"/>
          <w:sz w:val="24"/>
          <w:szCs w:val="24"/>
        </w:rPr>
        <w:t xml:space="preserve">echanism </w:t>
      </w:r>
      <w:r w:rsidR="003463E5" w:rsidRPr="00A34C7F">
        <w:rPr>
          <w:rFonts w:ascii="Arial" w:hAnsi="Arial" w:cs="Arial"/>
          <w:sz w:val="24"/>
          <w:szCs w:val="24"/>
        </w:rPr>
        <w:t>(</w:t>
      </w:r>
      <w:r w:rsidRPr="00A34C7F">
        <w:rPr>
          <w:rFonts w:ascii="Arial" w:hAnsi="Arial" w:cs="Arial"/>
          <w:sz w:val="24"/>
          <w:szCs w:val="24"/>
        </w:rPr>
        <w:t>CBAM</w:t>
      </w:r>
      <w:r w:rsidR="003463E5" w:rsidRPr="00A34C7F">
        <w:rPr>
          <w:rFonts w:ascii="Arial" w:hAnsi="Arial" w:cs="Arial"/>
          <w:sz w:val="24"/>
          <w:szCs w:val="24"/>
        </w:rPr>
        <w:t>). CB</w:t>
      </w:r>
      <w:r w:rsidRPr="00A34C7F">
        <w:rPr>
          <w:rFonts w:ascii="Arial" w:hAnsi="Arial" w:cs="Arial"/>
          <w:sz w:val="24"/>
          <w:szCs w:val="24"/>
        </w:rPr>
        <w:t>AM applies is a carbon emission</w:t>
      </w:r>
      <w:r w:rsidR="003463E5" w:rsidRPr="00A34C7F">
        <w:rPr>
          <w:rFonts w:ascii="Arial" w:hAnsi="Arial" w:cs="Arial"/>
          <w:sz w:val="24"/>
          <w:szCs w:val="24"/>
        </w:rPr>
        <w:t>s</w:t>
      </w:r>
      <w:r w:rsidRPr="00A34C7F">
        <w:rPr>
          <w:rFonts w:ascii="Arial" w:hAnsi="Arial" w:cs="Arial"/>
          <w:sz w:val="24"/>
          <w:szCs w:val="24"/>
        </w:rPr>
        <w:t xml:space="preserve"> tariff to carbon</w:t>
      </w:r>
      <w:r w:rsidR="003463E5" w:rsidRPr="00A34C7F">
        <w:rPr>
          <w:rFonts w:ascii="Arial" w:hAnsi="Arial" w:cs="Arial"/>
          <w:sz w:val="24"/>
          <w:szCs w:val="24"/>
        </w:rPr>
        <w:t>-</w:t>
      </w:r>
      <w:r w:rsidRPr="00A34C7F">
        <w:rPr>
          <w:rFonts w:ascii="Arial" w:hAnsi="Arial" w:cs="Arial"/>
          <w:sz w:val="24"/>
          <w:szCs w:val="24"/>
        </w:rPr>
        <w:t xml:space="preserve"> intensive goods entering the </w:t>
      </w:r>
      <w:r w:rsidR="003463E5" w:rsidRPr="00A34C7F">
        <w:rPr>
          <w:rFonts w:ascii="Arial" w:hAnsi="Arial" w:cs="Arial"/>
          <w:sz w:val="24"/>
          <w:szCs w:val="24"/>
        </w:rPr>
        <w:t xml:space="preserve">EU </w:t>
      </w:r>
      <w:r w:rsidRPr="00A34C7F">
        <w:rPr>
          <w:rFonts w:ascii="Arial" w:hAnsi="Arial" w:cs="Arial"/>
          <w:sz w:val="24"/>
          <w:szCs w:val="24"/>
        </w:rPr>
        <w:t>market</w:t>
      </w:r>
      <w:r w:rsidR="003463E5" w:rsidRPr="00A34C7F">
        <w:rPr>
          <w:rFonts w:ascii="Arial" w:hAnsi="Arial" w:cs="Arial"/>
          <w:sz w:val="24"/>
          <w:szCs w:val="24"/>
        </w:rPr>
        <w:t>,</w:t>
      </w:r>
      <w:r w:rsidRPr="00A34C7F">
        <w:rPr>
          <w:rFonts w:ascii="Arial" w:hAnsi="Arial" w:cs="Arial"/>
          <w:sz w:val="24"/>
          <w:szCs w:val="24"/>
        </w:rPr>
        <w:t xml:space="preserve"> effectively matching the price of the </w:t>
      </w:r>
      <w:r w:rsidR="003463E5" w:rsidRPr="00A34C7F">
        <w:rPr>
          <w:rFonts w:ascii="Arial" w:hAnsi="Arial" w:cs="Arial"/>
          <w:sz w:val="24"/>
          <w:szCs w:val="24"/>
        </w:rPr>
        <w:t>EU E</w:t>
      </w:r>
      <w:r w:rsidRPr="00A34C7F">
        <w:rPr>
          <w:rFonts w:ascii="Arial" w:hAnsi="Arial" w:cs="Arial"/>
          <w:sz w:val="24"/>
          <w:szCs w:val="24"/>
        </w:rPr>
        <w:t xml:space="preserve">mission </w:t>
      </w:r>
      <w:r w:rsidR="003463E5" w:rsidRPr="00A34C7F">
        <w:rPr>
          <w:rFonts w:ascii="Arial" w:hAnsi="Arial" w:cs="Arial"/>
          <w:sz w:val="24"/>
          <w:szCs w:val="24"/>
        </w:rPr>
        <w:t>T</w:t>
      </w:r>
      <w:r w:rsidRPr="00A34C7F">
        <w:rPr>
          <w:rFonts w:ascii="Arial" w:hAnsi="Arial" w:cs="Arial"/>
          <w:sz w:val="24"/>
          <w:szCs w:val="24"/>
        </w:rPr>
        <w:t xml:space="preserve">rading </w:t>
      </w:r>
      <w:r w:rsidR="003463E5" w:rsidRPr="00A34C7F">
        <w:rPr>
          <w:rFonts w:ascii="Arial" w:hAnsi="Arial" w:cs="Arial"/>
          <w:sz w:val="24"/>
          <w:szCs w:val="24"/>
        </w:rPr>
        <w:t>S</w:t>
      </w:r>
      <w:r w:rsidRPr="00A34C7F">
        <w:rPr>
          <w:rFonts w:ascii="Arial" w:hAnsi="Arial" w:cs="Arial"/>
          <w:sz w:val="24"/>
          <w:szCs w:val="24"/>
        </w:rPr>
        <w:t xml:space="preserve">ystem </w:t>
      </w:r>
      <w:r w:rsidR="003463E5" w:rsidRPr="00A34C7F">
        <w:rPr>
          <w:rFonts w:ascii="Arial" w:hAnsi="Arial" w:cs="Arial"/>
          <w:sz w:val="24"/>
          <w:szCs w:val="24"/>
        </w:rPr>
        <w:t>(ETS)</w:t>
      </w:r>
      <w:r w:rsidRPr="00A34C7F">
        <w:rPr>
          <w:rFonts w:ascii="Arial" w:hAnsi="Arial" w:cs="Arial"/>
          <w:sz w:val="24"/>
          <w:szCs w:val="24"/>
        </w:rPr>
        <w:t xml:space="preserve"> allowance</w:t>
      </w:r>
      <w:r w:rsidR="003463E5" w:rsidRPr="00A34C7F">
        <w:rPr>
          <w:rFonts w:ascii="Arial" w:hAnsi="Arial" w:cs="Arial"/>
          <w:sz w:val="24"/>
          <w:szCs w:val="24"/>
        </w:rPr>
        <w:t>s (</w:t>
      </w:r>
      <w:r w:rsidRPr="00A34C7F">
        <w:rPr>
          <w:rFonts w:ascii="Arial" w:hAnsi="Arial" w:cs="Arial"/>
          <w:sz w:val="24"/>
          <w:szCs w:val="24"/>
        </w:rPr>
        <w:t>S</w:t>
      </w:r>
      <w:r w:rsidR="003463E5" w:rsidRPr="00A34C7F">
        <w:rPr>
          <w:rFonts w:ascii="Arial" w:hAnsi="Arial" w:cs="Arial"/>
          <w:sz w:val="24"/>
          <w:szCs w:val="24"/>
        </w:rPr>
        <w:t>&amp;</w:t>
      </w:r>
      <w:r w:rsidRPr="00A34C7F">
        <w:rPr>
          <w:rFonts w:ascii="Arial" w:hAnsi="Arial" w:cs="Arial"/>
          <w:sz w:val="24"/>
          <w:szCs w:val="24"/>
        </w:rPr>
        <w:t xml:space="preserve">P </w:t>
      </w:r>
      <w:r w:rsidR="003463E5" w:rsidRPr="00A34C7F">
        <w:rPr>
          <w:rFonts w:ascii="Arial" w:hAnsi="Arial" w:cs="Arial"/>
          <w:sz w:val="24"/>
          <w:szCs w:val="24"/>
        </w:rPr>
        <w:t>G</w:t>
      </w:r>
      <w:r w:rsidRPr="00A34C7F">
        <w:rPr>
          <w:rFonts w:ascii="Arial" w:hAnsi="Arial" w:cs="Arial"/>
          <w:sz w:val="24"/>
          <w:szCs w:val="24"/>
        </w:rPr>
        <w:t>lobal</w:t>
      </w:r>
      <w:r w:rsidR="003463E5" w:rsidRPr="00A34C7F">
        <w:rPr>
          <w:rFonts w:ascii="Arial" w:hAnsi="Arial" w:cs="Arial"/>
          <w:sz w:val="24"/>
          <w:szCs w:val="24"/>
        </w:rPr>
        <w:t>,</w:t>
      </w:r>
      <w:r w:rsidRPr="00A34C7F">
        <w:rPr>
          <w:rFonts w:ascii="Arial" w:hAnsi="Arial" w:cs="Arial"/>
          <w:sz w:val="24"/>
          <w:szCs w:val="24"/>
        </w:rPr>
        <w:t xml:space="preserve"> 2026</w:t>
      </w:r>
      <w:r w:rsidR="003463E5" w:rsidRPr="00A34C7F">
        <w:rPr>
          <w:rFonts w:ascii="Arial" w:hAnsi="Arial" w:cs="Arial"/>
          <w:sz w:val="24"/>
          <w:szCs w:val="24"/>
        </w:rPr>
        <w:t>).</w:t>
      </w:r>
    </w:p>
    <w:p w14:paraId="516DDD6A" w14:textId="5EC22C78" w:rsidR="00F97854" w:rsidRPr="00A34C7F" w:rsidRDefault="003463E5" w:rsidP="00B04BA7">
      <w:pPr>
        <w:rPr>
          <w:rFonts w:ascii="Arial" w:hAnsi="Arial" w:cs="Arial"/>
          <w:sz w:val="24"/>
          <w:szCs w:val="24"/>
        </w:rPr>
      </w:pPr>
      <w:r w:rsidRPr="00A34C7F">
        <w:rPr>
          <w:rFonts w:ascii="Arial" w:hAnsi="Arial" w:cs="Arial"/>
          <w:sz w:val="24"/>
          <w:szCs w:val="24"/>
        </w:rPr>
        <w:t>H</w:t>
      </w:r>
      <w:r w:rsidR="00B04BA7" w:rsidRPr="00A34C7F">
        <w:rPr>
          <w:rFonts w:ascii="Arial" w:hAnsi="Arial" w:cs="Arial"/>
          <w:sz w:val="24"/>
          <w:szCs w:val="24"/>
        </w:rPr>
        <w:t>istorically</w:t>
      </w:r>
      <w:r w:rsidRPr="00A34C7F">
        <w:rPr>
          <w:rFonts w:ascii="Arial" w:hAnsi="Arial" w:cs="Arial"/>
          <w:sz w:val="24"/>
          <w:szCs w:val="24"/>
        </w:rPr>
        <w:t>,</w:t>
      </w:r>
      <w:r w:rsidR="00B04BA7" w:rsidRPr="00A34C7F">
        <w:rPr>
          <w:rFonts w:ascii="Arial" w:hAnsi="Arial" w:cs="Arial"/>
          <w:sz w:val="24"/>
          <w:szCs w:val="24"/>
        </w:rPr>
        <w:t xml:space="preserve"> Europe has </w:t>
      </w:r>
      <w:r w:rsidRPr="00A34C7F">
        <w:rPr>
          <w:rFonts w:ascii="Arial" w:hAnsi="Arial" w:cs="Arial"/>
          <w:sz w:val="24"/>
          <w:szCs w:val="24"/>
        </w:rPr>
        <w:t>served</w:t>
      </w:r>
      <w:r w:rsidR="00B04BA7" w:rsidRPr="00A34C7F">
        <w:rPr>
          <w:rFonts w:ascii="Arial" w:hAnsi="Arial" w:cs="Arial"/>
          <w:sz w:val="24"/>
          <w:szCs w:val="24"/>
        </w:rPr>
        <w:t xml:space="preserve"> as a high</w:t>
      </w:r>
      <w:r w:rsidRPr="00A34C7F">
        <w:rPr>
          <w:rFonts w:ascii="Arial" w:hAnsi="Arial" w:cs="Arial"/>
          <w:sz w:val="24"/>
          <w:szCs w:val="24"/>
        </w:rPr>
        <w:t>-</w:t>
      </w:r>
      <w:r w:rsidR="00B04BA7" w:rsidRPr="00A34C7F">
        <w:rPr>
          <w:rFonts w:ascii="Arial" w:hAnsi="Arial" w:cs="Arial"/>
          <w:sz w:val="24"/>
          <w:szCs w:val="24"/>
        </w:rPr>
        <w:t xml:space="preserve">margin export market for Indian steel manufacturers </w:t>
      </w:r>
      <w:r w:rsidRPr="00A34C7F">
        <w:rPr>
          <w:rFonts w:ascii="Arial" w:hAnsi="Arial" w:cs="Arial"/>
          <w:sz w:val="24"/>
          <w:szCs w:val="24"/>
        </w:rPr>
        <w:t>(S</w:t>
      </w:r>
      <w:r w:rsidR="00B04BA7" w:rsidRPr="00A34C7F">
        <w:rPr>
          <w:rFonts w:ascii="Arial" w:hAnsi="Arial" w:cs="Arial"/>
          <w:sz w:val="24"/>
          <w:szCs w:val="24"/>
        </w:rPr>
        <w:t>cience</w:t>
      </w:r>
      <w:r w:rsidRPr="00A34C7F">
        <w:rPr>
          <w:rFonts w:ascii="Arial" w:hAnsi="Arial" w:cs="Arial"/>
          <w:sz w:val="24"/>
          <w:szCs w:val="24"/>
        </w:rPr>
        <w:t>D</w:t>
      </w:r>
      <w:r w:rsidR="00B04BA7" w:rsidRPr="00A34C7F">
        <w:rPr>
          <w:rFonts w:ascii="Arial" w:hAnsi="Arial" w:cs="Arial"/>
          <w:sz w:val="24"/>
          <w:szCs w:val="24"/>
        </w:rPr>
        <w:t>irect</w:t>
      </w:r>
      <w:r w:rsidRPr="00A34C7F">
        <w:rPr>
          <w:rFonts w:ascii="Arial" w:hAnsi="Arial" w:cs="Arial"/>
          <w:sz w:val="24"/>
          <w:szCs w:val="24"/>
        </w:rPr>
        <w:t>,</w:t>
      </w:r>
      <w:r w:rsidR="00B04BA7" w:rsidRPr="00A34C7F">
        <w:rPr>
          <w:rFonts w:ascii="Arial" w:hAnsi="Arial" w:cs="Arial"/>
          <w:sz w:val="24"/>
          <w:szCs w:val="24"/>
        </w:rPr>
        <w:t xml:space="preserve"> 2025</w:t>
      </w:r>
      <w:r w:rsidRPr="00A34C7F">
        <w:rPr>
          <w:rFonts w:ascii="Arial" w:hAnsi="Arial" w:cs="Arial"/>
          <w:sz w:val="24"/>
          <w:szCs w:val="24"/>
        </w:rPr>
        <w:t>).</w:t>
      </w:r>
      <w:r w:rsidR="00B04BA7" w:rsidRPr="00A34C7F">
        <w:rPr>
          <w:rFonts w:ascii="Arial" w:hAnsi="Arial" w:cs="Arial"/>
          <w:sz w:val="24"/>
          <w:szCs w:val="24"/>
        </w:rPr>
        <w:t xml:space="preserve"> </w:t>
      </w:r>
      <w:r w:rsidRPr="00A34C7F">
        <w:rPr>
          <w:rFonts w:ascii="Arial" w:hAnsi="Arial" w:cs="Arial"/>
          <w:bCs/>
          <w:sz w:val="24"/>
          <w:szCs w:val="24"/>
        </w:rPr>
        <w:t>Be</w:t>
      </w:r>
      <w:r w:rsidR="00B04BA7" w:rsidRPr="00A34C7F">
        <w:rPr>
          <w:rFonts w:ascii="Arial" w:hAnsi="Arial" w:cs="Arial"/>
          <w:bCs/>
          <w:sz w:val="24"/>
          <w:szCs w:val="24"/>
        </w:rPr>
        <w:t>cause</w:t>
      </w:r>
      <w:r w:rsidR="00B04BA7" w:rsidRPr="00A34C7F">
        <w:rPr>
          <w:rFonts w:ascii="Arial" w:hAnsi="Arial" w:cs="Arial"/>
          <w:sz w:val="24"/>
          <w:szCs w:val="24"/>
        </w:rPr>
        <w:t xml:space="preserve"> Indian steel c</w:t>
      </w:r>
      <w:r w:rsidRPr="00A34C7F">
        <w:rPr>
          <w:rFonts w:ascii="Arial" w:hAnsi="Arial" w:cs="Arial"/>
          <w:sz w:val="24"/>
          <w:szCs w:val="24"/>
        </w:rPr>
        <w:t>arries</w:t>
      </w:r>
      <w:r w:rsidR="00B04BA7" w:rsidRPr="00A34C7F">
        <w:rPr>
          <w:rFonts w:ascii="Arial" w:hAnsi="Arial" w:cs="Arial"/>
          <w:sz w:val="24"/>
          <w:szCs w:val="24"/>
        </w:rPr>
        <w:t xml:space="preserve"> a high average carbon footprint th</w:t>
      </w:r>
      <w:r w:rsidRPr="00A34C7F">
        <w:rPr>
          <w:rFonts w:ascii="Arial" w:hAnsi="Arial" w:cs="Arial"/>
          <w:sz w:val="24"/>
          <w:szCs w:val="24"/>
        </w:rPr>
        <w:t>a</w:t>
      </w:r>
      <w:r w:rsidR="00B04BA7" w:rsidRPr="00A34C7F">
        <w:rPr>
          <w:rFonts w:ascii="Arial" w:hAnsi="Arial" w:cs="Arial"/>
          <w:sz w:val="24"/>
          <w:szCs w:val="24"/>
        </w:rPr>
        <w:t>n European alternatives</w:t>
      </w:r>
      <w:r w:rsidRPr="00A34C7F">
        <w:rPr>
          <w:rFonts w:ascii="Arial" w:hAnsi="Arial" w:cs="Arial"/>
          <w:sz w:val="24"/>
          <w:szCs w:val="24"/>
        </w:rPr>
        <w:t>,</w:t>
      </w:r>
      <w:r w:rsidR="00B04BA7" w:rsidRPr="00A34C7F">
        <w:rPr>
          <w:rFonts w:ascii="Arial" w:hAnsi="Arial" w:cs="Arial"/>
          <w:sz w:val="24"/>
          <w:szCs w:val="24"/>
        </w:rPr>
        <w:t xml:space="preserve"> CBAM tariffs threaten to</w:t>
      </w:r>
      <w:r w:rsidRPr="00A34C7F">
        <w:rPr>
          <w:rFonts w:ascii="Arial" w:hAnsi="Arial" w:cs="Arial"/>
          <w:sz w:val="24"/>
          <w:szCs w:val="24"/>
        </w:rPr>
        <w:t xml:space="preserve"> erode</w:t>
      </w:r>
      <w:r w:rsidR="00B04BA7" w:rsidRPr="00A34C7F">
        <w:rPr>
          <w:rFonts w:ascii="Arial" w:hAnsi="Arial" w:cs="Arial"/>
          <w:sz w:val="24"/>
          <w:szCs w:val="24"/>
        </w:rPr>
        <w:t xml:space="preserve"> Tata Steel’s price competitiveness in Europe </w:t>
      </w:r>
      <w:r w:rsidRPr="00A34C7F">
        <w:rPr>
          <w:rFonts w:ascii="Arial" w:hAnsi="Arial" w:cs="Arial"/>
          <w:sz w:val="24"/>
          <w:szCs w:val="24"/>
        </w:rPr>
        <w:t>(F</w:t>
      </w:r>
      <w:r w:rsidR="00984C0B" w:rsidRPr="00A34C7F">
        <w:rPr>
          <w:rFonts w:ascii="Arial" w:hAnsi="Arial" w:cs="Arial"/>
          <w:sz w:val="24"/>
          <w:szCs w:val="24"/>
        </w:rPr>
        <w:t xml:space="preserve">ast </w:t>
      </w:r>
      <w:r w:rsidRPr="00A34C7F">
        <w:rPr>
          <w:rFonts w:ascii="Arial" w:hAnsi="Arial" w:cs="Arial"/>
          <w:sz w:val="24"/>
          <w:szCs w:val="24"/>
        </w:rPr>
        <w:t>markets,</w:t>
      </w:r>
      <w:r w:rsidR="00B04BA7" w:rsidRPr="00A34C7F">
        <w:rPr>
          <w:rFonts w:ascii="Arial" w:hAnsi="Arial" w:cs="Arial"/>
          <w:sz w:val="24"/>
          <w:szCs w:val="24"/>
        </w:rPr>
        <w:t xml:space="preserve"> 2026</w:t>
      </w:r>
      <w:r w:rsidR="00984C0B" w:rsidRPr="00A34C7F">
        <w:rPr>
          <w:rFonts w:ascii="Arial" w:hAnsi="Arial" w:cs="Arial"/>
          <w:sz w:val="24"/>
          <w:szCs w:val="24"/>
        </w:rPr>
        <w:t>)</w:t>
      </w:r>
      <w:r w:rsidR="00B04BA7" w:rsidRPr="00A34C7F">
        <w:rPr>
          <w:rFonts w:ascii="Arial" w:hAnsi="Arial" w:cs="Arial"/>
          <w:sz w:val="24"/>
          <w:szCs w:val="24"/>
        </w:rPr>
        <w:t>.</w:t>
      </w:r>
    </w:p>
    <w:p w14:paraId="5A30F193" w14:textId="00B59EF9" w:rsidR="00E65C0A" w:rsidRPr="00A34C7F" w:rsidRDefault="00E65C0A" w:rsidP="00B04BA7">
      <w:pPr>
        <w:rPr>
          <w:rFonts w:ascii="Arial" w:hAnsi="Arial" w:cs="Arial"/>
          <w:sz w:val="24"/>
          <w:szCs w:val="24"/>
        </w:rPr>
      </w:pPr>
      <w:r w:rsidRPr="00A34C7F">
        <w:rPr>
          <w:rFonts w:ascii="Arial" w:hAnsi="Arial" w:cs="Arial"/>
          <w:sz w:val="24"/>
          <w:szCs w:val="24"/>
        </w:rPr>
        <w:t>This regulatory pressure forces the company to separate its product lines, designating lower-carbon batches for strict international export markets while optimizing domestic operations to meet compliance standards.</w:t>
      </w:r>
    </w:p>
    <w:p w14:paraId="093E8EB4" w14:textId="67155CDA" w:rsidR="0044207E" w:rsidRPr="00A34C7F" w:rsidRDefault="0044207E" w:rsidP="0044207E">
      <w:pPr>
        <w:rPr>
          <w:rFonts w:ascii="Arial" w:hAnsi="Arial" w:cs="Arial"/>
          <w:sz w:val="24"/>
          <w:szCs w:val="24"/>
        </w:rPr>
      </w:pPr>
    </w:p>
    <w:p w14:paraId="52A0624A" w14:textId="3F60ACD4" w:rsidR="0044207E" w:rsidRPr="00A34C7F" w:rsidRDefault="0044207E" w:rsidP="00B04BA7">
      <w:pPr>
        <w:rPr>
          <w:rFonts w:ascii="Arial" w:hAnsi="Arial" w:cs="Arial"/>
          <w:sz w:val="24"/>
          <w:szCs w:val="24"/>
        </w:rPr>
      </w:pPr>
      <w:r w:rsidRPr="00A34C7F">
        <w:rPr>
          <w:rFonts w:ascii="Arial" w:hAnsi="Arial" w:cs="Arial"/>
          <w:noProof/>
          <w:sz w:val="24"/>
          <w:szCs w:val="24"/>
        </w:rPr>
        <w:lastRenderedPageBreak/>
        <w:drawing>
          <wp:inline distT="0" distB="0" distL="0" distR="0" wp14:anchorId="7C9C7807" wp14:editId="2FEFAA3C">
            <wp:extent cx="5731510" cy="33712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14:paraId="7AD31E39" w14:textId="33A4B8BF" w:rsidR="0044207E" w:rsidRPr="00A34C7F" w:rsidRDefault="0044207E" w:rsidP="00B04BA7">
      <w:pPr>
        <w:rPr>
          <w:rFonts w:ascii="Arial" w:hAnsi="Arial" w:cs="Arial"/>
          <w:sz w:val="24"/>
          <w:szCs w:val="24"/>
        </w:rPr>
      </w:pPr>
      <w:r w:rsidRPr="00A34C7F">
        <w:rPr>
          <w:rFonts w:ascii="Arial" w:hAnsi="Arial" w:cs="Arial"/>
          <w:sz w:val="24"/>
          <w:szCs w:val="24"/>
        </w:rPr>
        <w:t>Figure 3:  Export market separation forced by CBAM regulatory boundaries. (Source developed by author based on Reclimatize, 2026)</w:t>
      </w:r>
    </w:p>
    <w:p w14:paraId="20921B36" w14:textId="13DF204E" w:rsidR="00E65C0A" w:rsidRPr="00A34C7F" w:rsidRDefault="00584D6C" w:rsidP="00B04BA7">
      <w:pPr>
        <w:rPr>
          <w:rFonts w:ascii="Arial" w:hAnsi="Arial" w:cs="Arial"/>
          <w:sz w:val="24"/>
          <w:szCs w:val="24"/>
        </w:rPr>
      </w:pPr>
      <w:r w:rsidRPr="00A34C7F">
        <w:rPr>
          <w:rFonts w:ascii="Arial" w:hAnsi="Arial" w:cs="Arial"/>
          <w:sz w:val="24"/>
          <w:szCs w:val="24"/>
        </w:rPr>
        <w:t xml:space="preserve">Concurrently, domestic regulatory frameworks in India are tightening. The government has introduced the </w:t>
      </w:r>
      <w:r w:rsidR="00AD6D63" w:rsidRPr="00A34C7F">
        <w:rPr>
          <w:rFonts w:ascii="Arial" w:hAnsi="Arial" w:cs="Arial"/>
          <w:sz w:val="24"/>
          <w:szCs w:val="24"/>
        </w:rPr>
        <w:t>C</w:t>
      </w:r>
      <w:r w:rsidRPr="00A34C7F">
        <w:rPr>
          <w:rFonts w:ascii="Arial" w:hAnsi="Arial" w:cs="Arial"/>
          <w:sz w:val="24"/>
          <w:szCs w:val="24"/>
        </w:rPr>
        <w:t xml:space="preserve">arbon </w:t>
      </w:r>
      <w:r w:rsidR="00AD6D63" w:rsidRPr="00A34C7F">
        <w:rPr>
          <w:rFonts w:ascii="Arial" w:hAnsi="Arial" w:cs="Arial"/>
          <w:sz w:val="24"/>
          <w:szCs w:val="24"/>
        </w:rPr>
        <w:t>C</w:t>
      </w:r>
      <w:r w:rsidRPr="00A34C7F">
        <w:rPr>
          <w:rFonts w:ascii="Arial" w:hAnsi="Arial" w:cs="Arial"/>
          <w:sz w:val="24"/>
          <w:szCs w:val="24"/>
        </w:rPr>
        <w:t xml:space="preserve">redit </w:t>
      </w:r>
      <w:r w:rsidR="00AD6D63" w:rsidRPr="00A34C7F">
        <w:rPr>
          <w:rFonts w:ascii="Arial" w:hAnsi="Arial" w:cs="Arial"/>
          <w:sz w:val="24"/>
          <w:szCs w:val="24"/>
        </w:rPr>
        <w:t>T</w:t>
      </w:r>
      <w:r w:rsidRPr="00A34C7F">
        <w:rPr>
          <w:rFonts w:ascii="Arial" w:hAnsi="Arial" w:cs="Arial"/>
          <w:sz w:val="24"/>
          <w:szCs w:val="24"/>
        </w:rPr>
        <w:t>ra</w:t>
      </w:r>
      <w:r w:rsidR="0054769D">
        <w:rPr>
          <w:rFonts w:ascii="Arial" w:hAnsi="Arial" w:cs="Arial"/>
          <w:sz w:val="24"/>
          <w:szCs w:val="24"/>
        </w:rPr>
        <w:t>d</w:t>
      </w:r>
      <w:r w:rsidRPr="00A34C7F">
        <w:rPr>
          <w:rFonts w:ascii="Arial" w:hAnsi="Arial" w:cs="Arial"/>
          <w:sz w:val="24"/>
          <w:szCs w:val="24"/>
        </w:rPr>
        <w:t xml:space="preserve">ing </w:t>
      </w:r>
      <w:r w:rsidR="00AD6D63" w:rsidRPr="00A34C7F">
        <w:rPr>
          <w:rFonts w:ascii="Arial" w:hAnsi="Arial" w:cs="Arial"/>
          <w:sz w:val="24"/>
          <w:szCs w:val="24"/>
        </w:rPr>
        <w:t>S</w:t>
      </w:r>
      <w:r w:rsidRPr="00A34C7F">
        <w:rPr>
          <w:rFonts w:ascii="Arial" w:hAnsi="Arial" w:cs="Arial"/>
          <w:sz w:val="24"/>
          <w:szCs w:val="24"/>
        </w:rPr>
        <w:t>cheme</w:t>
      </w:r>
      <w:r w:rsidR="00AD6D63" w:rsidRPr="00A34C7F">
        <w:rPr>
          <w:rFonts w:ascii="Arial" w:hAnsi="Arial" w:cs="Arial"/>
          <w:sz w:val="24"/>
          <w:szCs w:val="24"/>
        </w:rPr>
        <w:t xml:space="preserve"> (CCTS),</w:t>
      </w:r>
      <w:r w:rsidRPr="00A34C7F">
        <w:rPr>
          <w:rFonts w:ascii="Arial" w:hAnsi="Arial" w:cs="Arial"/>
          <w:sz w:val="24"/>
          <w:szCs w:val="24"/>
        </w:rPr>
        <w:t xml:space="preserve"> which establishes specific greenhouse gas emission compliance targets for energy</w:t>
      </w:r>
      <w:r w:rsidR="00AD6D63" w:rsidRPr="00A34C7F">
        <w:rPr>
          <w:rFonts w:ascii="Arial" w:hAnsi="Arial" w:cs="Arial"/>
          <w:sz w:val="24"/>
          <w:szCs w:val="24"/>
        </w:rPr>
        <w:t>-</w:t>
      </w:r>
      <w:r w:rsidRPr="00A34C7F">
        <w:rPr>
          <w:rFonts w:ascii="Arial" w:hAnsi="Arial" w:cs="Arial"/>
          <w:sz w:val="24"/>
          <w:szCs w:val="24"/>
        </w:rPr>
        <w:t>intensive industries</w:t>
      </w:r>
      <w:r w:rsidR="00AD6D63" w:rsidRPr="00A34C7F">
        <w:rPr>
          <w:rFonts w:ascii="Arial" w:hAnsi="Arial" w:cs="Arial"/>
          <w:sz w:val="24"/>
          <w:szCs w:val="24"/>
        </w:rPr>
        <w:t>,</w:t>
      </w:r>
      <w:r w:rsidRPr="00A34C7F">
        <w:rPr>
          <w:rFonts w:ascii="Arial" w:hAnsi="Arial" w:cs="Arial"/>
          <w:sz w:val="24"/>
          <w:szCs w:val="24"/>
        </w:rPr>
        <w:t xml:space="preserve"> including iron and steel </w:t>
      </w:r>
      <w:r w:rsidR="00AD6D63" w:rsidRPr="00A34C7F">
        <w:rPr>
          <w:rFonts w:ascii="Arial" w:hAnsi="Arial" w:cs="Arial"/>
          <w:sz w:val="24"/>
          <w:szCs w:val="24"/>
        </w:rPr>
        <w:t>(LSE</w:t>
      </w:r>
      <w:r w:rsidRPr="00A34C7F">
        <w:rPr>
          <w:rFonts w:ascii="Arial" w:hAnsi="Arial" w:cs="Arial"/>
          <w:sz w:val="24"/>
          <w:szCs w:val="24"/>
        </w:rPr>
        <w:t xml:space="preserve"> </w:t>
      </w:r>
      <w:r w:rsidR="00AD6D63" w:rsidRPr="00A34C7F">
        <w:rPr>
          <w:rFonts w:ascii="Arial" w:hAnsi="Arial" w:cs="Arial"/>
          <w:sz w:val="24"/>
          <w:szCs w:val="24"/>
        </w:rPr>
        <w:t>Grantham</w:t>
      </w:r>
      <w:r w:rsidRPr="00A34C7F">
        <w:rPr>
          <w:rFonts w:ascii="Arial" w:hAnsi="Arial" w:cs="Arial"/>
          <w:sz w:val="24"/>
          <w:szCs w:val="24"/>
        </w:rPr>
        <w:t xml:space="preserve"> institute</w:t>
      </w:r>
      <w:r w:rsidR="00AD6D63" w:rsidRPr="00A34C7F">
        <w:rPr>
          <w:rFonts w:ascii="Arial" w:hAnsi="Arial" w:cs="Arial"/>
          <w:sz w:val="24"/>
          <w:szCs w:val="24"/>
        </w:rPr>
        <w:t>,</w:t>
      </w:r>
      <w:r w:rsidRPr="00A34C7F">
        <w:rPr>
          <w:rFonts w:ascii="Arial" w:hAnsi="Arial" w:cs="Arial"/>
          <w:sz w:val="24"/>
          <w:szCs w:val="24"/>
        </w:rPr>
        <w:t xml:space="preserve"> 2025</w:t>
      </w:r>
      <w:r w:rsidR="00AD6D63" w:rsidRPr="00A34C7F">
        <w:rPr>
          <w:rFonts w:ascii="Arial" w:hAnsi="Arial" w:cs="Arial"/>
          <w:sz w:val="24"/>
          <w:szCs w:val="24"/>
        </w:rPr>
        <w:t>).</w:t>
      </w:r>
      <w:r w:rsidRPr="00A34C7F">
        <w:rPr>
          <w:rFonts w:ascii="Arial" w:hAnsi="Arial" w:cs="Arial"/>
          <w:sz w:val="24"/>
          <w:szCs w:val="24"/>
        </w:rPr>
        <w:t xml:space="preserve"> </w:t>
      </w:r>
      <w:r w:rsidR="00AD6D63" w:rsidRPr="00A34C7F">
        <w:rPr>
          <w:rFonts w:ascii="Arial" w:hAnsi="Arial" w:cs="Arial"/>
          <w:sz w:val="24"/>
          <w:szCs w:val="24"/>
        </w:rPr>
        <w:t>U</w:t>
      </w:r>
      <w:r w:rsidRPr="00A34C7F">
        <w:rPr>
          <w:rFonts w:ascii="Arial" w:hAnsi="Arial" w:cs="Arial"/>
          <w:sz w:val="24"/>
          <w:szCs w:val="24"/>
        </w:rPr>
        <w:t xml:space="preserve">nder the </w:t>
      </w:r>
      <w:r w:rsidR="00AD6D63" w:rsidRPr="00A34C7F">
        <w:rPr>
          <w:rFonts w:ascii="Arial" w:hAnsi="Arial" w:cs="Arial"/>
          <w:sz w:val="24"/>
          <w:szCs w:val="24"/>
        </w:rPr>
        <w:t>CCTS,</w:t>
      </w:r>
      <w:r w:rsidRPr="00A34C7F">
        <w:rPr>
          <w:rFonts w:ascii="Arial" w:hAnsi="Arial" w:cs="Arial"/>
          <w:sz w:val="24"/>
          <w:szCs w:val="24"/>
        </w:rPr>
        <w:t xml:space="preserve"> facilities that exceed their allocated emissions intensity targets face escalating financial penalties</w:t>
      </w:r>
      <w:r w:rsidR="00AD6D63" w:rsidRPr="00A34C7F">
        <w:rPr>
          <w:rFonts w:ascii="Arial" w:hAnsi="Arial" w:cs="Arial"/>
          <w:sz w:val="24"/>
          <w:szCs w:val="24"/>
        </w:rPr>
        <w:t>,</w:t>
      </w:r>
      <w:r w:rsidRPr="00A34C7F">
        <w:rPr>
          <w:rFonts w:ascii="Arial" w:hAnsi="Arial" w:cs="Arial"/>
          <w:sz w:val="24"/>
          <w:szCs w:val="24"/>
        </w:rPr>
        <w:t xml:space="preserve"> while cleaner operations receive tr</w:t>
      </w:r>
      <w:r w:rsidR="00AD6D63" w:rsidRPr="00A34C7F">
        <w:rPr>
          <w:rFonts w:ascii="Arial" w:hAnsi="Arial" w:cs="Arial"/>
          <w:sz w:val="24"/>
          <w:szCs w:val="24"/>
        </w:rPr>
        <w:t>a</w:t>
      </w:r>
      <w:r w:rsidRPr="00A34C7F">
        <w:rPr>
          <w:rFonts w:ascii="Arial" w:hAnsi="Arial" w:cs="Arial"/>
          <w:sz w:val="24"/>
          <w:szCs w:val="24"/>
        </w:rPr>
        <w:t>d</w:t>
      </w:r>
      <w:r w:rsidR="00AD6D63" w:rsidRPr="00A34C7F">
        <w:rPr>
          <w:rFonts w:ascii="Arial" w:hAnsi="Arial" w:cs="Arial"/>
          <w:sz w:val="24"/>
          <w:szCs w:val="24"/>
        </w:rPr>
        <w:t>a</w:t>
      </w:r>
      <w:r w:rsidRPr="00A34C7F">
        <w:rPr>
          <w:rFonts w:ascii="Arial" w:hAnsi="Arial" w:cs="Arial"/>
          <w:sz w:val="24"/>
          <w:szCs w:val="24"/>
        </w:rPr>
        <w:t>ble carbon credits</w:t>
      </w:r>
      <w:r w:rsidR="00AD6D63" w:rsidRPr="00A34C7F">
        <w:rPr>
          <w:rFonts w:ascii="Arial" w:hAnsi="Arial" w:cs="Arial"/>
          <w:sz w:val="24"/>
          <w:szCs w:val="24"/>
        </w:rPr>
        <w:t>.</w:t>
      </w:r>
      <w:r w:rsidRPr="00A34C7F">
        <w:rPr>
          <w:rFonts w:ascii="Arial" w:hAnsi="Arial" w:cs="Arial"/>
          <w:sz w:val="24"/>
          <w:szCs w:val="24"/>
        </w:rPr>
        <w:t xml:space="preserve"> </w:t>
      </w:r>
      <w:r w:rsidR="00AD6D63" w:rsidRPr="00A34C7F">
        <w:rPr>
          <w:rFonts w:ascii="Arial" w:hAnsi="Arial" w:cs="Arial"/>
          <w:sz w:val="24"/>
          <w:szCs w:val="24"/>
        </w:rPr>
        <w:t>T</w:t>
      </w:r>
      <w:r w:rsidRPr="00A34C7F">
        <w:rPr>
          <w:rFonts w:ascii="Arial" w:hAnsi="Arial" w:cs="Arial"/>
          <w:sz w:val="24"/>
          <w:szCs w:val="24"/>
        </w:rPr>
        <w:t>h</w:t>
      </w:r>
      <w:r w:rsidR="00AD6D63" w:rsidRPr="00A34C7F">
        <w:rPr>
          <w:rFonts w:ascii="Arial" w:hAnsi="Arial" w:cs="Arial"/>
          <w:sz w:val="24"/>
          <w:szCs w:val="24"/>
        </w:rPr>
        <w:t>is</w:t>
      </w:r>
      <w:r w:rsidRPr="00A34C7F">
        <w:rPr>
          <w:rFonts w:ascii="Arial" w:hAnsi="Arial" w:cs="Arial"/>
          <w:sz w:val="24"/>
          <w:szCs w:val="24"/>
        </w:rPr>
        <w:t xml:space="preserve"> domestic carbon pricing framework directly impacts Tata </w:t>
      </w:r>
      <w:r w:rsidR="00AD6D63" w:rsidRPr="00A34C7F">
        <w:rPr>
          <w:rFonts w:ascii="Arial" w:hAnsi="Arial" w:cs="Arial"/>
          <w:sz w:val="24"/>
          <w:szCs w:val="24"/>
        </w:rPr>
        <w:t>St</w:t>
      </w:r>
      <w:r w:rsidRPr="00A34C7F">
        <w:rPr>
          <w:rFonts w:ascii="Arial" w:hAnsi="Arial" w:cs="Arial"/>
          <w:sz w:val="24"/>
          <w:szCs w:val="24"/>
        </w:rPr>
        <w:t>eel</w:t>
      </w:r>
      <w:r w:rsidR="00AD6D63" w:rsidRPr="00A34C7F">
        <w:rPr>
          <w:rFonts w:ascii="Arial" w:hAnsi="Arial" w:cs="Arial"/>
          <w:sz w:val="24"/>
          <w:szCs w:val="24"/>
        </w:rPr>
        <w:t>’</w:t>
      </w:r>
      <w:r w:rsidRPr="00A34C7F">
        <w:rPr>
          <w:rFonts w:ascii="Arial" w:hAnsi="Arial" w:cs="Arial"/>
          <w:sz w:val="24"/>
          <w:szCs w:val="24"/>
        </w:rPr>
        <w:t>s product positioning and cost structures</w:t>
      </w:r>
      <w:r w:rsidR="00AD6D63" w:rsidRPr="00A34C7F">
        <w:rPr>
          <w:rFonts w:ascii="Arial" w:hAnsi="Arial" w:cs="Arial"/>
          <w:sz w:val="24"/>
          <w:szCs w:val="24"/>
        </w:rPr>
        <w:t>.</w:t>
      </w:r>
      <w:r w:rsidRPr="00A34C7F">
        <w:rPr>
          <w:rFonts w:ascii="Arial" w:hAnsi="Arial" w:cs="Arial"/>
          <w:sz w:val="24"/>
          <w:szCs w:val="24"/>
        </w:rPr>
        <w:t xml:space="preserve"> </w:t>
      </w:r>
      <w:r w:rsidR="00AD6D63" w:rsidRPr="00A34C7F">
        <w:rPr>
          <w:rFonts w:ascii="Arial" w:hAnsi="Arial" w:cs="Arial"/>
          <w:sz w:val="24"/>
          <w:szCs w:val="24"/>
        </w:rPr>
        <w:t>T</w:t>
      </w:r>
      <w:r w:rsidRPr="00A34C7F">
        <w:rPr>
          <w:rFonts w:ascii="Arial" w:hAnsi="Arial" w:cs="Arial"/>
          <w:sz w:val="24"/>
          <w:szCs w:val="24"/>
        </w:rPr>
        <w:t>he company can no longer view environmental compliance as an isolated operational cost</w:t>
      </w:r>
      <w:r w:rsidR="00AD6D63" w:rsidRPr="00A34C7F">
        <w:rPr>
          <w:rFonts w:ascii="Arial" w:hAnsi="Arial" w:cs="Arial"/>
          <w:sz w:val="24"/>
          <w:szCs w:val="24"/>
        </w:rPr>
        <w:t>.</w:t>
      </w:r>
      <w:r w:rsidRPr="00A34C7F">
        <w:rPr>
          <w:rFonts w:ascii="Arial" w:hAnsi="Arial" w:cs="Arial"/>
          <w:sz w:val="24"/>
          <w:szCs w:val="24"/>
        </w:rPr>
        <w:t xml:space="preserve"> </w:t>
      </w:r>
      <w:r w:rsidR="00AD6D63" w:rsidRPr="00A34C7F">
        <w:rPr>
          <w:rFonts w:ascii="Arial" w:hAnsi="Arial" w:cs="Arial"/>
          <w:sz w:val="24"/>
          <w:szCs w:val="24"/>
        </w:rPr>
        <w:t>I</w:t>
      </w:r>
      <w:r w:rsidRPr="00A34C7F">
        <w:rPr>
          <w:rFonts w:ascii="Arial" w:hAnsi="Arial" w:cs="Arial"/>
          <w:sz w:val="24"/>
          <w:szCs w:val="24"/>
        </w:rPr>
        <w:t>nstead</w:t>
      </w:r>
      <w:r w:rsidR="00AD6D63" w:rsidRPr="00A34C7F">
        <w:rPr>
          <w:rFonts w:ascii="Arial" w:hAnsi="Arial" w:cs="Arial"/>
          <w:sz w:val="24"/>
          <w:szCs w:val="24"/>
        </w:rPr>
        <w:t>,</w:t>
      </w:r>
      <w:r w:rsidRPr="00A34C7F">
        <w:rPr>
          <w:rFonts w:ascii="Arial" w:hAnsi="Arial" w:cs="Arial"/>
          <w:sz w:val="24"/>
          <w:szCs w:val="24"/>
        </w:rPr>
        <w:t xml:space="preserve"> it must treat low</w:t>
      </w:r>
      <w:r w:rsidR="00AD6D63" w:rsidRPr="00A34C7F">
        <w:rPr>
          <w:rFonts w:ascii="Arial" w:hAnsi="Arial" w:cs="Arial"/>
          <w:sz w:val="24"/>
          <w:szCs w:val="24"/>
        </w:rPr>
        <w:t>-</w:t>
      </w:r>
      <w:r w:rsidRPr="00A34C7F">
        <w:rPr>
          <w:rFonts w:ascii="Arial" w:hAnsi="Arial" w:cs="Arial"/>
          <w:sz w:val="24"/>
          <w:szCs w:val="24"/>
        </w:rPr>
        <w:t>carbon metrics</w:t>
      </w:r>
      <w:r w:rsidR="00AD6D63" w:rsidRPr="00A34C7F">
        <w:rPr>
          <w:rFonts w:ascii="Arial" w:hAnsi="Arial" w:cs="Arial"/>
          <w:sz w:val="24"/>
          <w:szCs w:val="24"/>
        </w:rPr>
        <w:t xml:space="preserve"> </w:t>
      </w:r>
      <w:r w:rsidR="00CF03D3" w:rsidRPr="00A34C7F">
        <w:rPr>
          <w:rFonts w:ascii="Arial" w:hAnsi="Arial" w:cs="Arial"/>
          <w:sz w:val="24"/>
          <w:szCs w:val="24"/>
        </w:rPr>
        <w:t>as a central part of its product value proposition to s</w:t>
      </w:r>
      <w:r w:rsidR="0054769D">
        <w:rPr>
          <w:rFonts w:ascii="Arial" w:hAnsi="Arial" w:cs="Arial"/>
          <w:sz w:val="24"/>
          <w:szCs w:val="24"/>
        </w:rPr>
        <w:t>hield</w:t>
      </w:r>
      <w:r w:rsidR="00CF03D3" w:rsidRPr="00A34C7F">
        <w:rPr>
          <w:rFonts w:ascii="Arial" w:hAnsi="Arial" w:cs="Arial"/>
          <w:sz w:val="24"/>
          <w:szCs w:val="24"/>
        </w:rPr>
        <w:t xml:space="preserve"> downstream industrial buyers from regulatory costs.</w:t>
      </w:r>
    </w:p>
    <w:p w14:paraId="07197300" w14:textId="779B8944" w:rsidR="00CF03D3" w:rsidRPr="00A34C7F" w:rsidRDefault="00CF03D3" w:rsidP="00B04BA7">
      <w:pPr>
        <w:rPr>
          <w:rFonts w:ascii="Arial" w:hAnsi="Arial" w:cs="Arial"/>
          <w:sz w:val="24"/>
          <w:szCs w:val="24"/>
        </w:rPr>
      </w:pPr>
      <w:r w:rsidRPr="00A34C7F">
        <w:rPr>
          <w:rFonts w:ascii="Arial" w:hAnsi="Arial" w:cs="Arial"/>
          <w:sz w:val="24"/>
          <w:szCs w:val="24"/>
        </w:rPr>
        <w:t>To manage these changing cross-border and domestic regulation, Tata Steel engages with international public-private co</w:t>
      </w:r>
      <w:r w:rsidR="0054769D">
        <w:rPr>
          <w:rFonts w:ascii="Arial" w:hAnsi="Arial" w:cs="Arial"/>
          <w:sz w:val="24"/>
          <w:szCs w:val="24"/>
        </w:rPr>
        <w:t>alitions</w:t>
      </w:r>
      <w:r w:rsidRPr="00A34C7F">
        <w:rPr>
          <w:rFonts w:ascii="Arial" w:hAnsi="Arial" w:cs="Arial"/>
          <w:sz w:val="24"/>
          <w:szCs w:val="24"/>
        </w:rPr>
        <w:t xml:space="preserve">. The company became the first Indian steel manufacturer to join the Leadership Group </w:t>
      </w:r>
      <w:r w:rsidR="0054769D">
        <w:rPr>
          <w:rFonts w:ascii="Arial" w:hAnsi="Arial" w:cs="Arial"/>
          <w:sz w:val="24"/>
          <w:szCs w:val="24"/>
        </w:rPr>
        <w:t>for</w:t>
      </w:r>
      <w:r w:rsidRPr="00A34C7F">
        <w:rPr>
          <w:rFonts w:ascii="Arial" w:hAnsi="Arial" w:cs="Arial"/>
          <w:sz w:val="24"/>
          <w:szCs w:val="24"/>
        </w:rPr>
        <w:t xml:space="preserve"> Industry Transition (LEADIT), an UN-supported initiative backed by the governments of India and Sweden (Tata Steel 2026).</w:t>
      </w:r>
    </w:p>
    <w:p w14:paraId="7D2FB25A" w14:textId="6907B105" w:rsidR="00CF03D3" w:rsidRPr="00A34C7F" w:rsidRDefault="00CF03D3" w:rsidP="00B04BA7">
      <w:pPr>
        <w:rPr>
          <w:rFonts w:ascii="Arial" w:hAnsi="Arial" w:cs="Arial"/>
          <w:sz w:val="24"/>
          <w:szCs w:val="24"/>
        </w:rPr>
      </w:pPr>
      <w:r w:rsidRPr="00A34C7F">
        <w:rPr>
          <w:rFonts w:ascii="Arial" w:hAnsi="Arial" w:cs="Arial"/>
          <w:sz w:val="24"/>
          <w:szCs w:val="24"/>
        </w:rPr>
        <w:t xml:space="preserve">By collaborating with international regulatory bodies, technology developers, and sustainability think thanks, Tata </w:t>
      </w:r>
      <w:r w:rsidR="00E21E17" w:rsidRPr="00A34C7F">
        <w:rPr>
          <w:rFonts w:ascii="Arial" w:hAnsi="Arial" w:cs="Arial"/>
          <w:sz w:val="24"/>
          <w:szCs w:val="24"/>
        </w:rPr>
        <w:t>Steel</w:t>
      </w:r>
      <w:r w:rsidRPr="00A34C7F">
        <w:rPr>
          <w:rFonts w:ascii="Arial" w:hAnsi="Arial" w:cs="Arial"/>
          <w:sz w:val="24"/>
          <w:szCs w:val="24"/>
        </w:rPr>
        <w:t xml:space="preserve"> align</w:t>
      </w:r>
      <w:r w:rsidR="00E21E17" w:rsidRPr="00A34C7F">
        <w:rPr>
          <w:rFonts w:ascii="Arial" w:hAnsi="Arial" w:cs="Arial"/>
          <w:sz w:val="24"/>
          <w:szCs w:val="24"/>
        </w:rPr>
        <w:t>s</w:t>
      </w:r>
      <w:r w:rsidRPr="00A34C7F">
        <w:rPr>
          <w:rFonts w:ascii="Arial" w:hAnsi="Arial" w:cs="Arial"/>
          <w:sz w:val="24"/>
          <w:szCs w:val="24"/>
        </w:rPr>
        <w:t xml:space="preserve"> its long</w:t>
      </w:r>
      <w:r w:rsidR="00E21E17" w:rsidRPr="00A34C7F">
        <w:rPr>
          <w:rFonts w:ascii="Arial" w:hAnsi="Arial" w:cs="Arial"/>
          <w:sz w:val="24"/>
          <w:szCs w:val="24"/>
        </w:rPr>
        <w:t>-</w:t>
      </w:r>
      <w:r w:rsidRPr="00A34C7F">
        <w:rPr>
          <w:rFonts w:ascii="Arial" w:hAnsi="Arial" w:cs="Arial"/>
          <w:sz w:val="24"/>
          <w:szCs w:val="24"/>
        </w:rPr>
        <w:t>term product roadmap with emerging international environmental standards</w:t>
      </w:r>
      <w:r w:rsidR="00E21E17" w:rsidRPr="00A34C7F">
        <w:rPr>
          <w:rFonts w:ascii="Arial" w:hAnsi="Arial" w:cs="Arial"/>
          <w:sz w:val="24"/>
          <w:szCs w:val="24"/>
        </w:rPr>
        <w:t>.</w:t>
      </w:r>
      <w:r w:rsidRPr="00A34C7F">
        <w:rPr>
          <w:rFonts w:ascii="Arial" w:hAnsi="Arial" w:cs="Arial"/>
          <w:sz w:val="24"/>
          <w:szCs w:val="24"/>
        </w:rPr>
        <w:t xml:space="preserve"> </w:t>
      </w:r>
      <w:r w:rsidR="00E21E17" w:rsidRPr="00A34C7F">
        <w:rPr>
          <w:rFonts w:ascii="Arial" w:hAnsi="Arial" w:cs="Arial"/>
          <w:sz w:val="24"/>
          <w:szCs w:val="24"/>
        </w:rPr>
        <w:t>T</w:t>
      </w:r>
      <w:r w:rsidRPr="00A34C7F">
        <w:rPr>
          <w:rFonts w:ascii="Arial" w:hAnsi="Arial" w:cs="Arial"/>
          <w:sz w:val="24"/>
          <w:szCs w:val="24"/>
        </w:rPr>
        <w:t>h</w:t>
      </w:r>
      <w:r w:rsidR="00E21E17" w:rsidRPr="00A34C7F">
        <w:rPr>
          <w:rFonts w:ascii="Arial" w:hAnsi="Arial" w:cs="Arial"/>
          <w:sz w:val="24"/>
          <w:szCs w:val="24"/>
        </w:rPr>
        <w:t>is</w:t>
      </w:r>
      <w:r w:rsidRPr="00A34C7F">
        <w:rPr>
          <w:rFonts w:ascii="Arial" w:hAnsi="Arial" w:cs="Arial"/>
          <w:sz w:val="24"/>
          <w:szCs w:val="24"/>
        </w:rPr>
        <w:t xml:space="preserve"> active regulatory engagement helps ensure the company retain</w:t>
      </w:r>
      <w:r w:rsidR="00E21E17" w:rsidRPr="00A34C7F">
        <w:rPr>
          <w:rFonts w:ascii="Arial" w:hAnsi="Arial" w:cs="Arial"/>
          <w:sz w:val="24"/>
          <w:szCs w:val="24"/>
        </w:rPr>
        <w:t>s</w:t>
      </w:r>
      <w:r w:rsidRPr="00A34C7F">
        <w:rPr>
          <w:rFonts w:ascii="Arial" w:hAnsi="Arial" w:cs="Arial"/>
          <w:sz w:val="24"/>
          <w:szCs w:val="24"/>
        </w:rPr>
        <w:t xml:space="preserve"> market access and maintains it competitive standing as global trade policies increasingly </w:t>
      </w:r>
      <w:r w:rsidR="00E21E17" w:rsidRPr="00A34C7F">
        <w:rPr>
          <w:rFonts w:ascii="Arial" w:hAnsi="Arial" w:cs="Arial"/>
          <w:sz w:val="24"/>
          <w:szCs w:val="24"/>
        </w:rPr>
        <w:t xml:space="preserve">favour </w:t>
      </w:r>
      <w:r w:rsidRPr="00A34C7F">
        <w:rPr>
          <w:rFonts w:ascii="Arial" w:hAnsi="Arial" w:cs="Arial"/>
          <w:sz w:val="24"/>
          <w:szCs w:val="24"/>
        </w:rPr>
        <w:t>lower</w:t>
      </w:r>
      <w:r w:rsidR="00E21E17" w:rsidRPr="00A34C7F">
        <w:rPr>
          <w:rFonts w:ascii="Arial" w:hAnsi="Arial" w:cs="Arial"/>
          <w:sz w:val="24"/>
          <w:szCs w:val="24"/>
        </w:rPr>
        <w:t>-</w:t>
      </w:r>
      <w:r w:rsidRPr="00A34C7F">
        <w:rPr>
          <w:rFonts w:ascii="Arial" w:hAnsi="Arial" w:cs="Arial"/>
          <w:sz w:val="24"/>
          <w:szCs w:val="24"/>
        </w:rPr>
        <w:t>carbon products.</w:t>
      </w:r>
    </w:p>
    <w:p w14:paraId="671EFB55" w14:textId="77777777" w:rsidR="0044207E" w:rsidRPr="00A34C7F" w:rsidRDefault="0044207E" w:rsidP="00B04BA7">
      <w:pPr>
        <w:rPr>
          <w:rFonts w:ascii="Arial" w:hAnsi="Arial" w:cs="Arial"/>
          <w:sz w:val="24"/>
          <w:szCs w:val="24"/>
        </w:rPr>
      </w:pPr>
    </w:p>
    <w:p w14:paraId="14C85B78" w14:textId="6569C423" w:rsidR="00F917B3" w:rsidRPr="00A34C7F" w:rsidRDefault="00F917B3" w:rsidP="00B04BA7">
      <w:pPr>
        <w:rPr>
          <w:rFonts w:ascii="Arial" w:hAnsi="Arial" w:cs="Arial"/>
          <w:sz w:val="24"/>
          <w:szCs w:val="24"/>
        </w:rPr>
      </w:pPr>
    </w:p>
    <w:p w14:paraId="25965FBD" w14:textId="5FC073D3" w:rsidR="00F917B3" w:rsidRPr="00A34C7F" w:rsidRDefault="00F917B3" w:rsidP="00B04BA7">
      <w:pPr>
        <w:rPr>
          <w:rFonts w:ascii="Arial" w:hAnsi="Arial" w:cs="Arial"/>
          <w:sz w:val="24"/>
          <w:szCs w:val="24"/>
        </w:rPr>
      </w:pPr>
      <w:r w:rsidRPr="00A34C7F">
        <w:rPr>
          <w:rFonts w:ascii="Arial" w:hAnsi="Arial" w:cs="Arial"/>
          <w:sz w:val="24"/>
          <w:szCs w:val="24"/>
        </w:rPr>
        <w:lastRenderedPageBreak/>
        <w:t>TASK 2: Strategy Growth and Competitive Positioning</w:t>
      </w:r>
    </w:p>
    <w:p w14:paraId="75284D46" w14:textId="1436F692" w:rsidR="00F917B3" w:rsidRPr="00A34C7F" w:rsidRDefault="00F917B3" w:rsidP="00B04BA7">
      <w:pPr>
        <w:rPr>
          <w:rFonts w:ascii="Arial" w:hAnsi="Arial" w:cs="Arial"/>
          <w:sz w:val="24"/>
          <w:szCs w:val="24"/>
        </w:rPr>
      </w:pPr>
      <w:r w:rsidRPr="00A34C7F">
        <w:rPr>
          <w:rFonts w:ascii="Arial" w:hAnsi="Arial" w:cs="Arial"/>
          <w:sz w:val="24"/>
          <w:szCs w:val="24"/>
        </w:rPr>
        <w:t>To sustain its market leadership during this structural and transition</w:t>
      </w:r>
      <w:r w:rsidR="002E31EE" w:rsidRPr="00A34C7F">
        <w:rPr>
          <w:rFonts w:ascii="Arial" w:hAnsi="Arial" w:cs="Arial"/>
          <w:sz w:val="24"/>
          <w:szCs w:val="24"/>
        </w:rPr>
        <w:t>, Tata Steel</w:t>
      </w:r>
      <w:r w:rsidRPr="00A34C7F">
        <w:rPr>
          <w:rFonts w:ascii="Arial" w:hAnsi="Arial" w:cs="Arial"/>
          <w:sz w:val="24"/>
          <w:szCs w:val="24"/>
        </w:rPr>
        <w:t xml:space="preserve"> </w:t>
      </w:r>
      <w:r w:rsidR="002E31EE" w:rsidRPr="00A34C7F">
        <w:rPr>
          <w:rFonts w:ascii="Arial" w:hAnsi="Arial" w:cs="Arial"/>
          <w:sz w:val="24"/>
          <w:szCs w:val="24"/>
        </w:rPr>
        <w:t>(</w:t>
      </w:r>
      <w:r w:rsidRPr="00A34C7F">
        <w:rPr>
          <w:rFonts w:ascii="Arial" w:hAnsi="Arial" w:cs="Arial"/>
          <w:sz w:val="24"/>
          <w:szCs w:val="24"/>
        </w:rPr>
        <w:t>India</w:t>
      </w:r>
      <w:r w:rsidR="002E31EE" w:rsidRPr="00A34C7F">
        <w:rPr>
          <w:rFonts w:ascii="Arial" w:hAnsi="Arial" w:cs="Arial"/>
          <w:sz w:val="24"/>
          <w:szCs w:val="24"/>
        </w:rPr>
        <w:t>)</w:t>
      </w:r>
      <w:r w:rsidRPr="00A34C7F">
        <w:rPr>
          <w:rFonts w:ascii="Arial" w:hAnsi="Arial" w:cs="Arial"/>
          <w:sz w:val="24"/>
          <w:szCs w:val="24"/>
        </w:rPr>
        <w:t xml:space="preserve"> must design its long</w:t>
      </w:r>
      <w:r w:rsidR="002E31EE" w:rsidRPr="00A34C7F">
        <w:rPr>
          <w:rFonts w:ascii="Arial" w:hAnsi="Arial" w:cs="Arial"/>
          <w:sz w:val="24"/>
          <w:szCs w:val="24"/>
        </w:rPr>
        <w:t>-</w:t>
      </w:r>
      <w:r w:rsidRPr="00A34C7F">
        <w:rPr>
          <w:rFonts w:ascii="Arial" w:hAnsi="Arial" w:cs="Arial"/>
          <w:sz w:val="24"/>
          <w:szCs w:val="24"/>
        </w:rPr>
        <w:t>term commercial goals using the</w:t>
      </w:r>
      <w:r w:rsidR="002E31EE" w:rsidRPr="00A34C7F">
        <w:rPr>
          <w:rFonts w:ascii="Arial" w:hAnsi="Arial" w:cs="Arial"/>
          <w:sz w:val="24"/>
          <w:szCs w:val="24"/>
        </w:rPr>
        <w:t xml:space="preserve"> Ansoff</w:t>
      </w:r>
      <w:r w:rsidRPr="00A34C7F">
        <w:rPr>
          <w:rFonts w:ascii="Arial" w:hAnsi="Arial" w:cs="Arial"/>
          <w:sz w:val="24"/>
          <w:szCs w:val="24"/>
        </w:rPr>
        <w:t xml:space="preserve"> </w:t>
      </w:r>
      <w:r w:rsidR="002E31EE" w:rsidRPr="00A34C7F">
        <w:rPr>
          <w:rFonts w:ascii="Arial" w:hAnsi="Arial" w:cs="Arial"/>
          <w:sz w:val="24"/>
          <w:szCs w:val="24"/>
        </w:rPr>
        <w:t>M</w:t>
      </w:r>
      <w:r w:rsidR="00B939F7">
        <w:rPr>
          <w:rFonts w:ascii="Arial" w:hAnsi="Arial" w:cs="Arial"/>
          <w:sz w:val="24"/>
          <w:szCs w:val="24"/>
        </w:rPr>
        <w:t>a</w:t>
      </w:r>
      <w:r w:rsidRPr="00A34C7F">
        <w:rPr>
          <w:rFonts w:ascii="Arial" w:hAnsi="Arial" w:cs="Arial"/>
          <w:sz w:val="24"/>
          <w:szCs w:val="24"/>
        </w:rPr>
        <w:t>tri</w:t>
      </w:r>
      <w:r w:rsidR="002E31EE" w:rsidRPr="00A34C7F">
        <w:rPr>
          <w:rFonts w:ascii="Arial" w:hAnsi="Arial" w:cs="Arial"/>
          <w:sz w:val="24"/>
          <w:szCs w:val="24"/>
        </w:rPr>
        <w:t>x.</w:t>
      </w:r>
      <w:r w:rsidRPr="00A34C7F">
        <w:rPr>
          <w:rFonts w:ascii="Arial" w:hAnsi="Arial" w:cs="Arial"/>
          <w:sz w:val="24"/>
          <w:szCs w:val="24"/>
        </w:rPr>
        <w:t xml:space="preserve"> </w:t>
      </w:r>
      <w:r w:rsidR="002E31EE" w:rsidRPr="00A34C7F">
        <w:rPr>
          <w:rFonts w:ascii="Arial" w:hAnsi="Arial" w:cs="Arial"/>
          <w:sz w:val="24"/>
          <w:szCs w:val="24"/>
        </w:rPr>
        <w:t>T</w:t>
      </w:r>
      <w:r w:rsidRPr="00A34C7F">
        <w:rPr>
          <w:rFonts w:ascii="Arial" w:hAnsi="Arial" w:cs="Arial"/>
          <w:sz w:val="24"/>
          <w:szCs w:val="24"/>
        </w:rPr>
        <w:t>his framework evaluates growth opportunities along two dimensions</w:t>
      </w:r>
      <w:r w:rsidR="002E31EE" w:rsidRPr="00A34C7F">
        <w:rPr>
          <w:rFonts w:ascii="Arial" w:hAnsi="Arial" w:cs="Arial"/>
          <w:sz w:val="24"/>
          <w:szCs w:val="24"/>
        </w:rPr>
        <w:t>:</w:t>
      </w:r>
      <w:r w:rsidRPr="00A34C7F">
        <w:rPr>
          <w:rFonts w:ascii="Arial" w:hAnsi="Arial" w:cs="Arial"/>
          <w:sz w:val="24"/>
          <w:szCs w:val="24"/>
        </w:rPr>
        <w:t xml:space="preserve"> products and markets </w:t>
      </w:r>
      <w:r w:rsidR="002E31EE" w:rsidRPr="00A34C7F">
        <w:rPr>
          <w:rFonts w:ascii="Arial" w:hAnsi="Arial" w:cs="Arial"/>
          <w:sz w:val="24"/>
          <w:szCs w:val="24"/>
        </w:rPr>
        <w:t>(Ansoff</w:t>
      </w:r>
      <w:r w:rsidRPr="00A34C7F">
        <w:rPr>
          <w:rFonts w:ascii="Arial" w:hAnsi="Arial" w:cs="Arial"/>
          <w:sz w:val="24"/>
          <w:szCs w:val="24"/>
        </w:rPr>
        <w:t xml:space="preserve"> </w:t>
      </w:r>
      <w:r w:rsidR="002E31EE" w:rsidRPr="00A34C7F">
        <w:rPr>
          <w:rFonts w:ascii="Arial" w:hAnsi="Arial" w:cs="Arial"/>
          <w:sz w:val="24"/>
          <w:szCs w:val="24"/>
        </w:rPr>
        <w:t>,</w:t>
      </w:r>
      <w:r w:rsidRPr="00A34C7F">
        <w:rPr>
          <w:rFonts w:ascii="Arial" w:hAnsi="Arial" w:cs="Arial"/>
          <w:sz w:val="24"/>
          <w:szCs w:val="24"/>
        </w:rPr>
        <w:t>1957</w:t>
      </w:r>
      <w:r w:rsidR="002E31EE" w:rsidRPr="00A34C7F">
        <w:rPr>
          <w:rFonts w:ascii="Arial" w:hAnsi="Arial" w:cs="Arial"/>
          <w:sz w:val="24"/>
          <w:szCs w:val="24"/>
        </w:rPr>
        <w:t>).</w:t>
      </w:r>
      <w:r w:rsidRPr="00A34C7F">
        <w:rPr>
          <w:rFonts w:ascii="Arial" w:hAnsi="Arial" w:cs="Arial"/>
          <w:sz w:val="24"/>
          <w:szCs w:val="24"/>
        </w:rPr>
        <w:t xml:space="preserve"> </w:t>
      </w:r>
      <w:r w:rsidR="002E31EE" w:rsidRPr="00A34C7F">
        <w:rPr>
          <w:rFonts w:ascii="Arial" w:hAnsi="Arial" w:cs="Arial"/>
          <w:sz w:val="24"/>
          <w:szCs w:val="24"/>
        </w:rPr>
        <w:t>Fo</w:t>
      </w:r>
      <w:r w:rsidRPr="00A34C7F">
        <w:rPr>
          <w:rFonts w:ascii="Arial" w:hAnsi="Arial" w:cs="Arial"/>
          <w:sz w:val="24"/>
          <w:szCs w:val="24"/>
        </w:rPr>
        <w:t>r an industrial manufacturer transitioning to a low</w:t>
      </w:r>
      <w:r w:rsidR="002E31EE" w:rsidRPr="00A34C7F">
        <w:rPr>
          <w:rFonts w:ascii="Arial" w:hAnsi="Arial" w:cs="Arial"/>
          <w:sz w:val="24"/>
          <w:szCs w:val="24"/>
        </w:rPr>
        <w:t>-</w:t>
      </w:r>
      <w:r w:rsidRPr="00A34C7F">
        <w:rPr>
          <w:rFonts w:ascii="Arial" w:hAnsi="Arial" w:cs="Arial"/>
          <w:sz w:val="24"/>
          <w:szCs w:val="24"/>
        </w:rPr>
        <w:t>carbon business model rely</w:t>
      </w:r>
      <w:r w:rsidR="002E31EE" w:rsidRPr="00A34C7F">
        <w:rPr>
          <w:rFonts w:ascii="Arial" w:hAnsi="Arial" w:cs="Arial"/>
          <w:sz w:val="24"/>
          <w:szCs w:val="24"/>
        </w:rPr>
        <w:t>ing</w:t>
      </w:r>
      <w:r w:rsidRPr="00A34C7F">
        <w:rPr>
          <w:rFonts w:ascii="Arial" w:hAnsi="Arial" w:cs="Arial"/>
          <w:sz w:val="24"/>
          <w:szCs w:val="24"/>
        </w:rPr>
        <w:t xml:space="preserve"> on legacy</w:t>
      </w:r>
      <w:r w:rsidR="002E31EE" w:rsidRPr="00A34C7F">
        <w:rPr>
          <w:rFonts w:ascii="Arial" w:hAnsi="Arial" w:cs="Arial"/>
          <w:sz w:val="24"/>
          <w:szCs w:val="24"/>
        </w:rPr>
        <w:t>,</w:t>
      </w:r>
      <w:r w:rsidRPr="00A34C7F">
        <w:rPr>
          <w:rFonts w:ascii="Arial" w:hAnsi="Arial" w:cs="Arial"/>
          <w:sz w:val="24"/>
          <w:szCs w:val="24"/>
        </w:rPr>
        <w:t xml:space="preserve"> carbon</w:t>
      </w:r>
      <w:r w:rsidR="002E31EE" w:rsidRPr="00A34C7F">
        <w:rPr>
          <w:rFonts w:ascii="Arial" w:hAnsi="Arial" w:cs="Arial"/>
          <w:sz w:val="24"/>
          <w:szCs w:val="24"/>
        </w:rPr>
        <w:t>-</w:t>
      </w:r>
      <w:r w:rsidRPr="00A34C7F">
        <w:rPr>
          <w:rFonts w:ascii="Arial" w:hAnsi="Arial" w:cs="Arial"/>
          <w:sz w:val="24"/>
          <w:szCs w:val="24"/>
        </w:rPr>
        <w:t xml:space="preserve">heavy commodities </w:t>
      </w:r>
      <w:r w:rsidR="00171888">
        <w:rPr>
          <w:rFonts w:ascii="Arial" w:hAnsi="Arial" w:cs="Arial"/>
          <w:sz w:val="24"/>
          <w:szCs w:val="24"/>
        </w:rPr>
        <w:t>p</w:t>
      </w:r>
      <w:r w:rsidRPr="00A34C7F">
        <w:rPr>
          <w:rFonts w:ascii="Arial" w:hAnsi="Arial" w:cs="Arial"/>
          <w:sz w:val="24"/>
          <w:szCs w:val="24"/>
        </w:rPr>
        <w:t>oses high risk</w:t>
      </w:r>
      <w:r w:rsidR="002E31EE" w:rsidRPr="00A34C7F">
        <w:rPr>
          <w:rFonts w:ascii="Arial" w:hAnsi="Arial" w:cs="Arial"/>
          <w:sz w:val="24"/>
          <w:szCs w:val="24"/>
        </w:rPr>
        <w:t>s.</w:t>
      </w:r>
      <w:r w:rsidRPr="00A34C7F">
        <w:rPr>
          <w:rFonts w:ascii="Arial" w:hAnsi="Arial" w:cs="Arial"/>
          <w:sz w:val="24"/>
          <w:szCs w:val="24"/>
        </w:rPr>
        <w:t xml:space="preserve"> </w:t>
      </w:r>
      <w:r w:rsidR="002E31EE" w:rsidRPr="00A34C7F">
        <w:rPr>
          <w:rFonts w:ascii="Arial" w:hAnsi="Arial" w:cs="Arial"/>
          <w:sz w:val="24"/>
          <w:szCs w:val="24"/>
        </w:rPr>
        <w:t>Tata</w:t>
      </w:r>
      <w:r w:rsidRPr="00A34C7F">
        <w:rPr>
          <w:rFonts w:ascii="Arial" w:hAnsi="Arial" w:cs="Arial"/>
          <w:sz w:val="24"/>
          <w:szCs w:val="24"/>
        </w:rPr>
        <w:t xml:space="preserve"> </w:t>
      </w:r>
      <w:r w:rsidR="002E31EE" w:rsidRPr="00A34C7F">
        <w:rPr>
          <w:rFonts w:ascii="Arial" w:hAnsi="Arial" w:cs="Arial"/>
          <w:sz w:val="24"/>
          <w:szCs w:val="24"/>
        </w:rPr>
        <w:t>Steel</w:t>
      </w:r>
      <w:r w:rsidRPr="00A34C7F">
        <w:rPr>
          <w:rFonts w:ascii="Arial" w:hAnsi="Arial" w:cs="Arial"/>
          <w:sz w:val="24"/>
          <w:szCs w:val="24"/>
        </w:rPr>
        <w:t xml:space="preserve"> </w:t>
      </w:r>
      <w:r w:rsidR="002E31EE" w:rsidRPr="00A34C7F">
        <w:rPr>
          <w:rFonts w:ascii="Arial" w:hAnsi="Arial" w:cs="Arial"/>
          <w:sz w:val="24"/>
          <w:szCs w:val="24"/>
        </w:rPr>
        <w:t>(</w:t>
      </w:r>
      <w:r w:rsidRPr="00A34C7F">
        <w:rPr>
          <w:rFonts w:ascii="Arial" w:hAnsi="Arial" w:cs="Arial"/>
          <w:sz w:val="24"/>
          <w:szCs w:val="24"/>
        </w:rPr>
        <w:t>India</w:t>
      </w:r>
      <w:r w:rsidR="002E31EE" w:rsidRPr="00A34C7F">
        <w:rPr>
          <w:rFonts w:ascii="Arial" w:hAnsi="Arial" w:cs="Arial"/>
          <w:sz w:val="24"/>
          <w:szCs w:val="24"/>
        </w:rPr>
        <w:t>)</w:t>
      </w:r>
      <w:r w:rsidRPr="00A34C7F">
        <w:rPr>
          <w:rFonts w:ascii="Arial" w:hAnsi="Arial" w:cs="Arial"/>
          <w:sz w:val="24"/>
          <w:szCs w:val="24"/>
        </w:rPr>
        <w:t xml:space="preserve"> can achieve a sustainable competitive advantage by balancing a product development strategy for established markets with a targeted market development strategy for green global supply chains.</w:t>
      </w:r>
    </w:p>
    <w:p w14:paraId="0895911C" w14:textId="2A9CE903" w:rsidR="00BA1592" w:rsidRPr="00A34C7F" w:rsidRDefault="0070734A" w:rsidP="00131745">
      <w:pPr>
        <w:rPr>
          <w:rFonts w:ascii="Arial" w:hAnsi="Arial" w:cs="Arial"/>
          <w:sz w:val="24"/>
          <w:szCs w:val="24"/>
        </w:rPr>
      </w:pPr>
      <w:r w:rsidRPr="00A34C7F">
        <w:rPr>
          <w:rFonts w:ascii="Arial" w:hAnsi="Arial" w:cs="Arial"/>
          <w:noProof/>
          <w:sz w:val="24"/>
          <w:szCs w:val="24"/>
        </w:rPr>
        <w:drawing>
          <wp:inline distT="0" distB="0" distL="0" distR="0" wp14:anchorId="22C7C48F" wp14:editId="51387C86">
            <wp:extent cx="5731510" cy="3202940"/>
            <wp:effectExtent l="0" t="0" r="21590" b="165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2940"/>
                    </a:xfrm>
                    <a:prstGeom prst="rect">
                      <a:avLst/>
                    </a:prstGeom>
                    <a:ln>
                      <a:noFill/>
                    </a:ln>
                    <a:effectLst>
                      <a:outerShdw blurRad="292100" dist="139700" dir="2700000" algn="tl" rotWithShape="0">
                        <a:srgbClr val="333333">
                          <a:alpha val="65000"/>
                        </a:srgbClr>
                      </a:outerShdw>
                    </a:effectLst>
                  </pic:spPr>
                </pic:pic>
              </a:graphicData>
            </a:graphic>
          </wp:inline>
        </w:drawing>
      </w:r>
    </w:p>
    <w:p w14:paraId="60A3D89A" w14:textId="1925923D" w:rsidR="0044207E" w:rsidRPr="00A34C7F" w:rsidRDefault="0044207E" w:rsidP="00131745">
      <w:pPr>
        <w:rPr>
          <w:rFonts w:ascii="Arial" w:hAnsi="Arial" w:cs="Arial"/>
          <w:sz w:val="24"/>
          <w:szCs w:val="24"/>
        </w:rPr>
      </w:pPr>
      <w:r w:rsidRPr="00A34C7F">
        <w:rPr>
          <w:rFonts w:ascii="Arial" w:hAnsi="Arial" w:cs="Arial"/>
          <w:sz w:val="24"/>
          <w:szCs w:val="24"/>
        </w:rPr>
        <w:t>Figure 4: Tata Steel India’s growth options mapped on the Ansoff Matrix. (Source adapted by author from Ansoff, 1957)</w:t>
      </w:r>
    </w:p>
    <w:p w14:paraId="7A700B5E" w14:textId="6C45846E" w:rsidR="00BA1592" w:rsidRPr="00A34C7F" w:rsidRDefault="002E31EE" w:rsidP="00131745">
      <w:pPr>
        <w:rPr>
          <w:rFonts w:ascii="Arial" w:hAnsi="Arial" w:cs="Arial"/>
          <w:sz w:val="24"/>
          <w:szCs w:val="24"/>
        </w:rPr>
      </w:pPr>
      <w:r w:rsidRPr="00A34C7F">
        <w:rPr>
          <w:rFonts w:ascii="Arial" w:hAnsi="Arial" w:cs="Arial"/>
          <w:sz w:val="24"/>
          <w:szCs w:val="24"/>
        </w:rPr>
        <w:t>2.1 Product Development Strategy:</w:t>
      </w:r>
    </w:p>
    <w:p w14:paraId="41F668AC" w14:textId="2C9B45CC" w:rsidR="002E31EE" w:rsidRPr="00A34C7F" w:rsidRDefault="002E31EE" w:rsidP="00131745">
      <w:pPr>
        <w:rPr>
          <w:rFonts w:ascii="Arial" w:hAnsi="Arial" w:cs="Arial"/>
          <w:sz w:val="24"/>
          <w:szCs w:val="24"/>
        </w:rPr>
      </w:pPr>
      <w:r w:rsidRPr="00A34C7F">
        <w:rPr>
          <w:rFonts w:ascii="Arial" w:hAnsi="Arial" w:cs="Arial"/>
          <w:sz w:val="24"/>
          <w:szCs w:val="24"/>
        </w:rPr>
        <w:t xml:space="preserve">Product development involves introducing modified or entirely new products into existing market segments </w:t>
      </w:r>
      <w:r w:rsidR="003D35C7" w:rsidRPr="00A34C7F">
        <w:rPr>
          <w:rFonts w:ascii="Arial" w:hAnsi="Arial" w:cs="Arial"/>
          <w:sz w:val="24"/>
          <w:szCs w:val="24"/>
        </w:rPr>
        <w:t>(Kotler</w:t>
      </w:r>
      <w:r w:rsidRPr="00A34C7F">
        <w:rPr>
          <w:rFonts w:ascii="Arial" w:hAnsi="Arial" w:cs="Arial"/>
          <w:sz w:val="24"/>
          <w:szCs w:val="24"/>
        </w:rPr>
        <w:t xml:space="preserve"> and Armstrong</w:t>
      </w:r>
      <w:r w:rsidR="003D35C7" w:rsidRPr="00A34C7F">
        <w:rPr>
          <w:rFonts w:ascii="Arial" w:hAnsi="Arial" w:cs="Arial"/>
          <w:sz w:val="24"/>
          <w:szCs w:val="24"/>
        </w:rPr>
        <w:t>, 2020).</w:t>
      </w:r>
      <w:r w:rsidRPr="00A34C7F">
        <w:rPr>
          <w:rFonts w:ascii="Arial" w:hAnsi="Arial" w:cs="Arial"/>
          <w:sz w:val="24"/>
          <w:szCs w:val="24"/>
        </w:rPr>
        <w:t xml:space="preserve"> </w:t>
      </w:r>
      <w:r w:rsidR="003D35C7" w:rsidRPr="00A34C7F">
        <w:rPr>
          <w:rFonts w:ascii="Arial" w:hAnsi="Arial" w:cs="Arial"/>
          <w:sz w:val="24"/>
          <w:szCs w:val="24"/>
        </w:rPr>
        <w:t>T</w:t>
      </w:r>
      <w:r w:rsidRPr="00A34C7F">
        <w:rPr>
          <w:rFonts w:ascii="Arial" w:hAnsi="Arial" w:cs="Arial"/>
          <w:sz w:val="24"/>
          <w:szCs w:val="24"/>
        </w:rPr>
        <w:t xml:space="preserve">ata Steel </w:t>
      </w:r>
      <w:r w:rsidR="003D35C7" w:rsidRPr="00A34C7F">
        <w:rPr>
          <w:rFonts w:ascii="Arial" w:hAnsi="Arial" w:cs="Arial"/>
          <w:sz w:val="24"/>
          <w:szCs w:val="24"/>
        </w:rPr>
        <w:t>(</w:t>
      </w:r>
      <w:r w:rsidRPr="00A34C7F">
        <w:rPr>
          <w:rFonts w:ascii="Arial" w:hAnsi="Arial" w:cs="Arial"/>
          <w:sz w:val="24"/>
          <w:szCs w:val="24"/>
        </w:rPr>
        <w:t>India</w:t>
      </w:r>
      <w:r w:rsidR="003D35C7" w:rsidRPr="00A34C7F">
        <w:rPr>
          <w:rFonts w:ascii="Arial" w:hAnsi="Arial" w:cs="Arial"/>
          <w:sz w:val="24"/>
          <w:szCs w:val="24"/>
        </w:rPr>
        <w:t>)</w:t>
      </w:r>
      <w:r w:rsidRPr="00A34C7F">
        <w:rPr>
          <w:rFonts w:ascii="Arial" w:hAnsi="Arial" w:cs="Arial"/>
          <w:sz w:val="24"/>
          <w:szCs w:val="24"/>
        </w:rPr>
        <w:t xml:space="preserve"> applies th</w:t>
      </w:r>
      <w:r w:rsidR="003D35C7" w:rsidRPr="00A34C7F">
        <w:rPr>
          <w:rFonts w:ascii="Arial" w:hAnsi="Arial" w:cs="Arial"/>
          <w:sz w:val="24"/>
          <w:szCs w:val="24"/>
        </w:rPr>
        <w:t>is</w:t>
      </w:r>
      <w:r w:rsidRPr="00A34C7F">
        <w:rPr>
          <w:rFonts w:ascii="Arial" w:hAnsi="Arial" w:cs="Arial"/>
          <w:sz w:val="24"/>
          <w:szCs w:val="24"/>
        </w:rPr>
        <w:t xml:space="preserve"> strategy by adjusting its core meta</w:t>
      </w:r>
      <w:r w:rsidR="003D35C7" w:rsidRPr="00A34C7F">
        <w:rPr>
          <w:rFonts w:ascii="Arial" w:hAnsi="Arial" w:cs="Arial"/>
          <w:sz w:val="24"/>
          <w:szCs w:val="24"/>
        </w:rPr>
        <w:t>llurgy</w:t>
      </w:r>
      <w:r w:rsidRPr="00A34C7F">
        <w:rPr>
          <w:rFonts w:ascii="Arial" w:hAnsi="Arial" w:cs="Arial"/>
          <w:sz w:val="24"/>
          <w:szCs w:val="24"/>
        </w:rPr>
        <w:t xml:space="preserve"> low</w:t>
      </w:r>
      <w:r w:rsidR="003D35C7" w:rsidRPr="00A34C7F">
        <w:rPr>
          <w:rFonts w:ascii="Arial" w:hAnsi="Arial" w:cs="Arial"/>
          <w:sz w:val="24"/>
          <w:szCs w:val="24"/>
        </w:rPr>
        <w:t>-</w:t>
      </w:r>
      <w:r w:rsidRPr="00A34C7F">
        <w:rPr>
          <w:rFonts w:ascii="Arial" w:hAnsi="Arial" w:cs="Arial"/>
          <w:sz w:val="24"/>
          <w:szCs w:val="24"/>
        </w:rPr>
        <w:t>carbon variations of its established structural and automotive steel portfolios</w:t>
      </w:r>
      <w:r w:rsidR="003D35C7" w:rsidRPr="00A34C7F">
        <w:rPr>
          <w:rFonts w:ascii="Arial" w:hAnsi="Arial" w:cs="Arial"/>
          <w:sz w:val="24"/>
          <w:szCs w:val="24"/>
        </w:rPr>
        <w:t>.</w:t>
      </w:r>
    </w:p>
    <w:p w14:paraId="6B5472FB" w14:textId="51730918" w:rsidR="0070734A" w:rsidRPr="00A34C7F" w:rsidRDefault="0070734A" w:rsidP="00131745">
      <w:pPr>
        <w:rPr>
          <w:rFonts w:ascii="Arial" w:hAnsi="Arial" w:cs="Arial"/>
          <w:sz w:val="24"/>
          <w:szCs w:val="24"/>
        </w:rPr>
      </w:pPr>
      <w:r w:rsidRPr="00A34C7F">
        <w:rPr>
          <w:rFonts w:ascii="Arial" w:hAnsi="Arial" w:cs="Arial"/>
          <w:noProof/>
          <w:sz w:val="24"/>
          <w:szCs w:val="24"/>
        </w:rPr>
        <w:lastRenderedPageBreak/>
        <w:drawing>
          <wp:inline distT="0" distB="0" distL="0" distR="0" wp14:anchorId="4E2E3A52" wp14:editId="51B5227E">
            <wp:extent cx="5731510" cy="3540125"/>
            <wp:effectExtent l="76200" t="0" r="269240" b="1936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40125"/>
                    </a:xfrm>
                    <a:prstGeom prst="rect">
                      <a:avLst/>
                    </a:prstGeom>
                    <a:ln>
                      <a:noFill/>
                    </a:ln>
                    <a:effectLst>
                      <a:outerShdw blurRad="292100" dist="139700" dir="2700000" algn="tl" rotWithShape="0">
                        <a:srgbClr val="333333">
                          <a:alpha val="65000"/>
                        </a:srgbClr>
                      </a:outerShdw>
                    </a:effectLst>
                  </pic:spPr>
                </pic:pic>
              </a:graphicData>
            </a:graphic>
          </wp:inline>
        </w:drawing>
      </w:r>
    </w:p>
    <w:p w14:paraId="4530ADAB" w14:textId="1886DFEF" w:rsidR="0044207E" w:rsidRPr="00A34C7F" w:rsidRDefault="0044207E" w:rsidP="00131745">
      <w:pPr>
        <w:rPr>
          <w:rFonts w:ascii="Arial" w:hAnsi="Arial" w:cs="Arial"/>
          <w:sz w:val="24"/>
          <w:szCs w:val="24"/>
        </w:rPr>
      </w:pPr>
      <w:r w:rsidRPr="00A34C7F">
        <w:rPr>
          <w:rFonts w:ascii="Arial" w:hAnsi="Arial" w:cs="Arial"/>
          <w:sz w:val="24"/>
          <w:szCs w:val="24"/>
        </w:rPr>
        <w:t xml:space="preserve"> Figure 5: Tata Steel India’s developing low</w:t>
      </w:r>
      <w:r w:rsidR="00171888">
        <w:rPr>
          <w:rFonts w:ascii="Arial" w:hAnsi="Arial" w:cs="Arial"/>
          <w:sz w:val="24"/>
          <w:szCs w:val="24"/>
        </w:rPr>
        <w:t>-</w:t>
      </w:r>
      <w:r w:rsidRPr="00A34C7F">
        <w:rPr>
          <w:rFonts w:ascii="Arial" w:hAnsi="Arial" w:cs="Arial"/>
          <w:sz w:val="24"/>
          <w:szCs w:val="24"/>
        </w:rPr>
        <w:t>carbon product portfolio. (Source compelled by author from Tata Steel UK, 2024 and Reclimatize, 2026)</w:t>
      </w:r>
    </w:p>
    <w:p w14:paraId="3F03AAE4" w14:textId="2782D5DD" w:rsidR="0086361C" w:rsidRPr="00A34C7F" w:rsidRDefault="0086361C" w:rsidP="00131745">
      <w:pPr>
        <w:rPr>
          <w:rFonts w:ascii="Arial" w:hAnsi="Arial" w:cs="Arial"/>
          <w:sz w:val="24"/>
          <w:szCs w:val="24"/>
        </w:rPr>
      </w:pPr>
      <w:r w:rsidRPr="00A34C7F">
        <w:rPr>
          <w:rFonts w:ascii="Arial" w:hAnsi="Arial" w:cs="Arial"/>
          <w:sz w:val="24"/>
          <w:szCs w:val="24"/>
        </w:rPr>
        <w:t xml:space="preserve">By offering these </w:t>
      </w:r>
      <w:r w:rsidR="00A22964" w:rsidRPr="00A34C7F">
        <w:rPr>
          <w:rFonts w:ascii="Arial" w:hAnsi="Arial" w:cs="Arial"/>
          <w:sz w:val="24"/>
          <w:szCs w:val="24"/>
        </w:rPr>
        <w:t>a</w:t>
      </w:r>
      <w:r w:rsidRPr="00A34C7F">
        <w:rPr>
          <w:rFonts w:ascii="Arial" w:hAnsi="Arial" w:cs="Arial"/>
          <w:sz w:val="24"/>
          <w:szCs w:val="24"/>
        </w:rPr>
        <w:t xml:space="preserve">dvanced </w:t>
      </w:r>
      <w:r w:rsidR="00A22964" w:rsidRPr="00A34C7F">
        <w:rPr>
          <w:rFonts w:ascii="Arial" w:hAnsi="Arial" w:cs="Arial"/>
          <w:sz w:val="24"/>
          <w:szCs w:val="24"/>
        </w:rPr>
        <w:t>p</w:t>
      </w:r>
      <w:r w:rsidRPr="00A34C7F">
        <w:rPr>
          <w:rFonts w:ascii="Arial" w:hAnsi="Arial" w:cs="Arial"/>
          <w:sz w:val="24"/>
          <w:szCs w:val="24"/>
        </w:rPr>
        <w:t>roducts</w:t>
      </w:r>
      <w:r w:rsidR="00A22964" w:rsidRPr="00A34C7F">
        <w:rPr>
          <w:rFonts w:ascii="Arial" w:hAnsi="Arial" w:cs="Arial"/>
          <w:sz w:val="24"/>
          <w:szCs w:val="24"/>
        </w:rPr>
        <w:t>,</w:t>
      </w:r>
      <w:r w:rsidRPr="00A34C7F">
        <w:rPr>
          <w:rFonts w:ascii="Arial" w:hAnsi="Arial" w:cs="Arial"/>
          <w:sz w:val="24"/>
          <w:szCs w:val="24"/>
        </w:rPr>
        <w:t xml:space="preserve"> Tata Steel addresses the changing</w:t>
      </w:r>
      <w:r w:rsidR="0070734A" w:rsidRPr="00A34C7F">
        <w:rPr>
          <w:rFonts w:ascii="Arial" w:hAnsi="Arial" w:cs="Arial"/>
          <w:sz w:val="24"/>
          <w:szCs w:val="24"/>
        </w:rPr>
        <w:t xml:space="preserve"> </w:t>
      </w:r>
      <w:r w:rsidRPr="00A34C7F">
        <w:rPr>
          <w:rFonts w:ascii="Arial" w:hAnsi="Arial" w:cs="Arial"/>
          <w:sz w:val="24"/>
          <w:szCs w:val="24"/>
        </w:rPr>
        <w:t>requirements of its domestic industrial clients</w:t>
      </w:r>
      <w:r w:rsidR="00A22964" w:rsidRPr="00A34C7F">
        <w:rPr>
          <w:rFonts w:ascii="Arial" w:hAnsi="Arial" w:cs="Arial"/>
          <w:sz w:val="24"/>
          <w:szCs w:val="24"/>
        </w:rPr>
        <w:t>.</w:t>
      </w:r>
      <w:r w:rsidRPr="00A34C7F">
        <w:rPr>
          <w:rFonts w:ascii="Arial" w:hAnsi="Arial" w:cs="Arial"/>
          <w:sz w:val="24"/>
          <w:szCs w:val="24"/>
        </w:rPr>
        <w:t xml:space="preserve"> </w:t>
      </w:r>
      <w:r w:rsidR="00A22964" w:rsidRPr="00A34C7F">
        <w:rPr>
          <w:rFonts w:ascii="Arial" w:hAnsi="Arial" w:cs="Arial"/>
          <w:sz w:val="24"/>
          <w:szCs w:val="24"/>
        </w:rPr>
        <w:t>M</w:t>
      </w:r>
      <w:r w:rsidRPr="00A34C7F">
        <w:rPr>
          <w:rFonts w:ascii="Arial" w:hAnsi="Arial" w:cs="Arial"/>
          <w:sz w:val="24"/>
          <w:szCs w:val="24"/>
        </w:rPr>
        <w:t>ajor autom</w:t>
      </w:r>
      <w:r w:rsidR="00A22964" w:rsidRPr="00A34C7F">
        <w:rPr>
          <w:rFonts w:ascii="Arial" w:hAnsi="Arial" w:cs="Arial"/>
          <w:sz w:val="24"/>
          <w:szCs w:val="24"/>
        </w:rPr>
        <w:t>otive</w:t>
      </w:r>
      <w:r w:rsidRPr="00A34C7F">
        <w:rPr>
          <w:rFonts w:ascii="Arial" w:hAnsi="Arial" w:cs="Arial"/>
          <w:sz w:val="24"/>
          <w:szCs w:val="24"/>
        </w:rPr>
        <w:t xml:space="preserve"> manufacturers and consumer appliance brands in India face increasing pressure to lower their </w:t>
      </w:r>
      <w:r w:rsidR="00A22964" w:rsidRPr="00A34C7F">
        <w:rPr>
          <w:rFonts w:ascii="Arial" w:hAnsi="Arial" w:cs="Arial"/>
          <w:sz w:val="24"/>
          <w:szCs w:val="24"/>
        </w:rPr>
        <w:t>Sc</w:t>
      </w:r>
      <w:r w:rsidRPr="00A34C7F">
        <w:rPr>
          <w:rFonts w:ascii="Arial" w:hAnsi="Arial" w:cs="Arial"/>
          <w:sz w:val="24"/>
          <w:szCs w:val="24"/>
        </w:rPr>
        <w:t xml:space="preserve">ope 3 value chain emissions to satisfy </w:t>
      </w:r>
      <w:r w:rsidR="00A22964" w:rsidRPr="00A34C7F">
        <w:rPr>
          <w:rFonts w:ascii="Arial" w:hAnsi="Arial" w:cs="Arial"/>
          <w:sz w:val="24"/>
          <w:szCs w:val="24"/>
        </w:rPr>
        <w:t xml:space="preserve">international </w:t>
      </w:r>
      <w:r w:rsidRPr="00A34C7F">
        <w:rPr>
          <w:rFonts w:ascii="Arial" w:hAnsi="Arial" w:cs="Arial"/>
          <w:sz w:val="24"/>
          <w:szCs w:val="24"/>
        </w:rPr>
        <w:t xml:space="preserve">investors and local green procurement guidelines. </w:t>
      </w:r>
      <w:r w:rsidR="00A22964" w:rsidRPr="00A34C7F">
        <w:rPr>
          <w:rFonts w:ascii="Arial" w:hAnsi="Arial" w:cs="Arial"/>
          <w:sz w:val="24"/>
          <w:szCs w:val="24"/>
        </w:rPr>
        <w:t>B</w:t>
      </w:r>
      <w:r w:rsidRPr="00A34C7F">
        <w:rPr>
          <w:rFonts w:ascii="Arial" w:hAnsi="Arial" w:cs="Arial"/>
          <w:sz w:val="24"/>
          <w:szCs w:val="24"/>
        </w:rPr>
        <w:t>y providing high</w:t>
      </w:r>
      <w:r w:rsidR="00A22964" w:rsidRPr="00A34C7F">
        <w:rPr>
          <w:rFonts w:ascii="Arial" w:hAnsi="Arial" w:cs="Arial"/>
          <w:sz w:val="24"/>
          <w:szCs w:val="24"/>
        </w:rPr>
        <w:t>-</w:t>
      </w:r>
      <w:r w:rsidRPr="00A34C7F">
        <w:rPr>
          <w:rFonts w:ascii="Arial" w:hAnsi="Arial" w:cs="Arial"/>
          <w:sz w:val="24"/>
          <w:szCs w:val="24"/>
        </w:rPr>
        <w:t>strength</w:t>
      </w:r>
      <w:r w:rsidR="00A22964" w:rsidRPr="00A34C7F">
        <w:rPr>
          <w:rFonts w:ascii="Arial" w:hAnsi="Arial" w:cs="Arial"/>
          <w:sz w:val="24"/>
          <w:szCs w:val="24"/>
        </w:rPr>
        <w:t>,</w:t>
      </w:r>
      <w:r w:rsidRPr="00A34C7F">
        <w:rPr>
          <w:rFonts w:ascii="Arial" w:hAnsi="Arial" w:cs="Arial"/>
          <w:sz w:val="24"/>
          <w:szCs w:val="24"/>
        </w:rPr>
        <w:t xml:space="preserve"> lower</w:t>
      </w:r>
      <w:r w:rsidR="00A22964" w:rsidRPr="00A34C7F">
        <w:rPr>
          <w:rFonts w:ascii="Arial" w:hAnsi="Arial" w:cs="Arial"/>
          <w:sz w:val="24"/>
          <w:szCs w:val="24"/>
        </w:rPr>
        <w:t>-c</w:t>
      </w:r>
      <w:r w:rsidRPr="00A34C7F">
        <w:rPr>
          <w:rFonts w:ascii="Arial" w:hAnsi="Arial" w:cs="Arial"/>
          <w:sz w:val="24"/>
          <w:szCs w:val="24"/>
        </w:rPr>
        <w:t>arbon steel alloys</w:t>
      </w:r>
      <w:r w:rsidR="00A22964" w:rsidRPr="00A34C7F">
        <w:rPr>
          <w:rFonts w:ascii="Arial" w:hAnsi="Arial" w:cs="Arial"/>
          <w:sz w:val="24"/>
          <w:szCs w:val="24"/>
        </w:rPr>
        <w:t>,</w:t>
      </w:r>
      <w:r w:rsidRPr="00A34C7F">
        <w:rPr>
          <w:rFonts w:ascii="Arial" w:hAnsi="Arial" w:cs="Arial"/>
          <w:sz w:val="24"/>
          <w:szCs w:val="24"/>
        </w:rPr>
        <w:t xml:space="preserve"> </w:t>
      </w:r>
      <w:r w:rsidR="00A22964" w:rsidRPr="00A34C7F">
        <w:rPr>
          <w:rFonts w:ascii="Arial" w:hAnsi="Arial" w:cs="Arial"/>
          <w:sz w:val="24"/>
          <w:szCs w:val="24"/>
        </w:rPr>
        <w:t>T</w:t>
      </w:r>
      <w:r w:rsidRPr="00A34C7F">
        <w:rPr>
          <w:rFonts w:ascii="Arial" w:hAnsi="Arial" w:cs="Arial"/>
          <w:sz w:val="24"/>
          <w:szCs w:val="24"/>
        </w:rPr>
        <w:t xml:space="preserve">ata </w:t>
      </w:r>
      <w:r w:rsidR="00A22964" w:rsidRPr="00A34C7F">
        <w:rPr>
          <w:rFonts w:ascii="Arial" w:hAnsi="Arial" w:cs="Arial"/>
          <w:sz w:val="24"/>
          <w:szCs w:val="24"/>
        </w:rPr>
        <w:t>Steel</w:t>
      </w:r>
      <w:r w:rsidRPr="00A34C7F">
        <w:rPr>
          <w:rFonts w:ascii="Arial" w:hAnsi="Arial" w:cs="Arial"/>
          <w:sz w:val="24"/>
          <w:szCs w:val="24"/>
        </w:rPr>
        <w:t xml:space="preserve"> allow</w:t>
      </w:r>
      <w:r w:rsidR="00A22964" w:rsidRPr="00A34C7F">
        <w:rPr>
          <w:rFonts w:ascii="Arial" w:hAnsi="Arial" w:cs="Arial"/>
          <w:sz w:val="24"/>
          <w:szCs w:val="24"/>
        </w:rPr>
        <w:t>s</w:t>
      </w:r>
      <w:r w:rsidRPr="00A34C7F">
        <w:rPr>
          <w:rFonts w:ascii="Arial" w:hAnsi="Arial" w:cs="Arial"/>
          <w:sz w:val="24"/>
          <w:szCs w:val="24"/>
        </w:rPr>
        <w:t xml:space="preserve"> these manufacturers to reduce the embedded carbon of their finished </w:t>
      </w:r>
      <w:r w:rsidR="00A22964" w:rsidRPr="00A34C7F">
        <w:rPr>
          <w:rFonts w:ascii="Arial" w:hAnsi="Arial" w:cs="Arial"/>
          <w:sz w:val="24"/>
          <w:szCs w:val="24"/>
        </w:rPr>
        <w:t>goods</w:t>
      </w:r>
      <w:r w:rsidRPr="00A34C7F">
        <w:rPr>
          <w:rFonts w:ascii="Arial" w:hAnsi="Arial" w:cs="Arial"/>
          <w:sz w:val="24"/>
          <w:szCs w:val="24"/>
        </w:rPr>
        <w:t xml:space="preserve"> without requiring them to redesign their existing assembly lines</w:t>
      </w:r>
      <w:r w:rsidR="00A22964" w:rsidRPr="00A34C7F">
        <w:rPr>
          <w:rFonts w:ascii="Arial" w:hAnsi="Arial" w:cs="Arial"/>
          <w:sz w:val="24"/>
          <w:szCs w:val="24"/>
        </w:rPr>
        <w:t>.</w:t>
      </w:r>
      <w:r w:rsidRPr="00A34C7F">
        <w:rPr>
          <w:rFonts w:ascii="Arial" w:hAnsi="Arial" w:cs="Arial"/>
          <w:sz w:val="24"/>
          <w:szCs w:val="24"/>
        </w:rPr>
        <w:t xml:space="preserve"> </w:t>
      </w:r>
      <w:r w:rsidR="00A22964" w:rsidRPr="00A34C7F">
        <w:rPr>
          <w:rFonts w:ascii="Arial" w:hAnsi="Arial" w:cs="Arial"/>
          <w:sz w:val="24"/>
          <w:szCs w:val="24"/>
        </w:rPr>
        <w:t>T</w:t>
      </w:r>
      <w:r w:rsidRPr="00A34C7F">
        <w:rPr>
          <w:rFonts w:ascii="Arial" w:hAnsi="Arial" w:cs="Arial"/>
          <w:sz w:val="24"/>
          <w:szCs w:val="24"/>
        </w:rPr>
        <w:t>his strategy</w:t>
      </w:r>
      <w:r w:rsidR="00A22964" w:rsidRPr="00A34C7F">
        <w:rPr>
          <w:rFonts w:ascii="Arial" w:hAnsi="Arial" w:cs="Arial"/>
          <w:sz w:val="24"/>
          <w:szCs w:val="24"/>
        </w:rPr>
        <w:t xml:space="preserve"> forms a strong competitive barrier against low-cost, unmitigated commodities st</w:t>
      </w:r>
      <w:r w:rsidR="00407487">
        <w:rPr>
          <w:rFonts w:ascii="Arial" w:hAnsi="Arial" w:cs="Arial"/>
          <w:sz w:val="24"/>
          <w:szCs w:val="24"/>
        </w:rPr>
        <w:t>eel</w:t>
      </w:r>
      <w:r w:rsidR="00A22964" w:rsidRPr="00A34C7F">
        <w:rPr>
          <w:rFonts w:ascii="Arial" w:hAnsi="Arial" w:cs="Arial"/>
          <w:sz w:val="24"/>
          <w:szCs w:val="24"/>
        </w:rPr>
        <w:t xml:space="preserve"> imports, which face increasing regulatory and corporate scrutiny.</w:t>
      </w:r>
    </w:p>
    <w:p w14:paraId="1BB4B55F" w14:textId="5FDAD8E8" w:rsidR="0086361C" w:rsidRPr="00A34C7F" w:rsidRDefault="0086361C" w:rsidP="00131745">
      <w:pPr>
        <w:rPr>
          <w:rFonts w:ascii="Arial" w:hAnsi="Arial" w:cs="Arial"/>
          <w:sz w:val="24"/>
          <w:szCs w:val="24"/>
        </w:rPr>
      </w:pPr>
      <w:r w:rsidRPr="00A34C7F">
        <w:rPr>
          <w:rFonts w:ascii="Arial" w:hAnsi="Arial" w:cs="Arial"/>
          <w:sz w:val="24"/>
          <w:szCs w:val="24"/>
        </w:rPr>
        <w:t>Furthermore</w:t>
      </w:r>
      <w:r w:rsidR="00A22964" w:rsidRPr="00A34C7F">
        <w:rPr>
          <w:rFonts w:ascii="Arial" w:hAnsi="Arial" w:cs="Arial"/>
          <w:sz w:val="24"/>
          <w:szCs w:val="24"/>
        </w:rPr>
        <w:t>,</w:t>
      </w:r>
      <w:r w:rsidRPr="00A34C7F">
        <w:rPr>
          <w:rFonts w:ascii="Arial" w:hAnsi="Arial" w:cs="Arial"/>
          <w:sz w:val="24"/>
          <w:szCs w:val="24"/>
        </w:rPr>
        <w:t xml:space="preserve"> expanding the </w:t>
      </w:r>
      <w:r w:rsidR="00A22964" w:rsidRPr="00A34C7F">
        <w:rPr>
          <w:rFonts w:ascii="Arial" w:hAnsi="Arial" w:cs="Arial"/>
          <w:sz w:val="24"/>
          <w:szCs w:val="24"/>
        </w:rPr>
        <w:t>S</w:t>
      </w:r>
      <w:r w:rsidRPr="00A34C7F">
        <w:rPr>
          <w:rFonts w:ascii="Arial" w:hAnsi="Arial" w:cs="Arial"/>
          <w:sz w:val="24"/>
          <w:szCs w:val="24"/>
        </w:rPr>
        <w:t xml:space="preserve">teel </w:t>
      </w:r>
      <w:r w:rsidR="00A22964" w:rsidRPr="00A34C7F">
        <w:rPr>
          <w:rFonts w:ascii="Arial" w:hAnsi="Arial" w:cs="Arial"/>
          <w:sz w:val="24"/>
          <w:szCs w:val="24"/>
        </w:rPr>
        <w:t>R</w:t>
      </w:r>
      <w:r w:rsidRPr="00A34C7F">
        <w:rPr>
          <w:rFonts w:ascii="Arial" w:hAnsi="Arial" w:cs="Arial"/>
          <w:sz w:val="24"/>
          <w:szCs w:val="24"/>
        </w:rPr>
        <w:t xml:space="preserve">ecycling </w:t>
      </w:r>
      <w:r w:rsidR="00A22964" w:rsidRPr="00A34C7F">
        <w:rPr>
          <w:rFonts w:ascii="Arial" w:hAnsi="Arial" w:cs="Arial"/>
          <w:sz w:val="24"/>
          <w:szCs w:val="24"/>
        </w:rPr>
        <w:t>B</w:t>
      </w:r>
      <w:r w:rsidRPr="00A34C7F">
        <w:rPr>
          <w:rFonts w:ascii="Arial" w:hAnsi="Arial" w:cs="Arial"/>
          <w:sz w:val="24"/>
          <w:szCs w:val="24"/>
        </w:rPr>
        <w:t>usiness represent</w:t>
      </w:r>
      <w:r w:rsidR="00A22964" w:rsidRPr="00A34C7F">
        <w:rPr>
          <w:rFonts w:ascii="Arial" w:hAnsi="Arial" w:cs="Arial"/>
          <w:sz w:val="24"/>
          <w:szCs w:val="24"/>
        </w:rPr>
        <w:t>s</w:t>
      </w:r>
      <w:r w:rsidRPr="00A34C7F">
        <w:rPr>
          <w:rFonts w:ascii="Arial" w:hAnsi="Arial" w:cs="Arial"/>
          <w:sz w:val="24"/>
          <w:szCs w:val="24"/>
        </w:rPr>
        <w:t xml:space="preserve"> an industrial</w:t>
      </w:r>
      <w:r w:rsidR="00A22964" w:rsidRPr="00A34C7F">
        <w:rPr>
          <w:rFonts w:ascii="Arial" w:hAnsi="Arial" w:cs="Arial"/>
          <w:sz w:val="24"/>
          <w:szCs w:val="24"/>
        </w:rPr>
        <w:t>-</w:t>
      </w:r>
      <w:r w:rsidRPr="00A34C7F">
        <w:rPr>
          <w:rFonts w:ascii="Arial" w:hAnsi="Arial" w:cs="Arial"/>
          <w:sz w:val="24"/>
          <w:szCs w:val="24"/>
        </w:rPr>
        <w:t>scale product development effort</w:t>
      </w:r>
      <w:r w:rsidR="00A22964" w:rsidRPr="00A34C7F">
        <w:rPr>
          <w:rFonts w:ascii="Arial" w:hAnsi="Arial" w:cs="Arial"/>
          <w:sz w:val="24"/>
          <w:szCs w:val="24"/>
        </w:rPr>
        <w:t>.</w:t>
      </w:r>
      <w:r w:rsidRPr="00A34C7F">
        <w:rPr>
          <w:rFonts w:ascii="Arial" w:hAnsi="Arial" w:cs="Arial"/>
          <w:sz w:val="24"/>
          <w:szCs w:val="24"/>
        </w:rPr>
        <w:t xml:space="preserve"> </w:t>
      </w:r>
      <w:r w:rsidR="00A22964" w:rsidRPr="00A34C7F">
        <w:rPr>
          <w:rFonts w:ascii="Arial" w:hAnsi="Arial" w:cs="Arial"/>
          <w:sz w:val="24"/>
          <w:szCs w:val="24"/>
        </w:rPr>
        <w:t>B</w:t>
      </w:r>
      <w:r w:rsidRPr="00A34C7F">
        <w:rPr>
          <w:rFonts w:ascii="Arial" w:hAnsi="Arial" w:cs="Arial"/>
          <w:sz w:val="24"/>
          <w:szCs w:val="24"/>
        </w:rPr>
        <w:t>y establishing organized sourcing and processing networks for scrap metal</w:t>
      </w:r>
      <w:r w:rsidR="00A22964" w:rsidRPr="00A34C7F">
        <w:rPr>
          <w:rFonts w:ascii="Arial" w:hAnsi="Arial" w:cs="Arial"/>
          <w:sz w:val="24"/>
          <w:szCs w:val="24"/>
        </w:rPr>
        <w:t>,</w:t>
      </w:r>
      <w:r w:rsidRPr="00A34C7F">
        <w:rPr>
          <w:rFonts w:ascii="Arial" w:hAnsi="Arial" w:cs="Arial"/>
          <w:sz w:val="24"/>
          <w:szCs w:val="24"/>
        </w:rPr>
        <w:t xml:space="preserve"> </w:t>
      </w:r>
      <w:r w:rsidR="00A22964" w:rsidRPr="00A34C7F">
        <w:rPr>
          <w:rFonts w:ascii="Arial" w:hAnsi="Arial" w:cs="Arial"/>
          <w:sz w:val="24"/>
          <w:szCs w:val="24"/>
        </w:rPr>
        <w:t>Tata Steel</w:t>
      </w:r>
      <w:r w:rsidRPr="00A34C7F">
        <w:rPr>
          <w:rFonts w:ascii="Arial" w:hAnsi="Arial" w:cs="Arial"/>
          <w:sz w:val="24"/>
          <w:szCs w:val="24"/>
        </w:rPr>
        <w:t xml:space="preserve"> transforms raw scrap into high</w:t>
      </w:r>
      <w:r w:rsidR="008008B6" w:rsidRPr="00A34C7F">
        <w:rPr>
          <w:rFonts w:ascii="Arial" w:hAnsi="Arial" w:cs="Arial"/>
          <w:sz w:val="24"/>
          <w:szCs w:val="24"/>
        </w:rPr>
        <w:t>-</w:t>
      </w:r>
      <w:r w:rsidRPr="00A34C7F">
        <w:rPr>
          <w:rFonts w:ascii="Arial" w:hAnsi="Arial" w:cs="Arial"/>
          <w:sz w:val="24"/>
          <w:szCs w:val="24"/>
        </w:rPr>
        <w:t>purity</w:t>
      </w:r>
      <w:r w:rsidR="008008B6" w:rsidRPr="00A34C7F">
        <w:rPr>
          <w:rFonts w:ascii="Arial" w:hAnsi="Arial" w:cs="Arial"/>
          <w:sz w:val="24"/>
          <w:szCs w:val="24"/>
        </w:rPr>
        <w:t>,</w:t>
      </w:r>
      <w:r w:rsidRPr="00A34C7F">
        <w:rPr>
          <w:rFonts w:ascii="Arial" w:hAnsi="Arial" w:cs="Arial"/>
          <w:sz w:val="24"/>
          <w:szCs w:val="24"/>
        </w:rPr>
        <w:t xml:space="preserve"> </w:t>
      </w:r>
      <w:r w:rsidR="008008B6" w:rsidRPr="00A34C7F">
        <w:rPr>
          <w:rFonts w:ascii="Arial" w:hAnsi="Arial" w:cs="Arial"/>
          <w:sz w:val="24"/>
          <w:szCs w:val="24"/>
        </w:rPr>
        <w:t>standardized</w:t>
      </w:r>
      <w:r w:rsidRPr="00A34C7F">
        <w:rPr>
          <w:rFonts w:ascii="Arial" w:hAnsi="Arial" w:cs="Arial"/>
          <w:sz w:val="24"/>
          <w:szCs w:val="24"/>
        </w:rPr>
        <w:t xml:space="preserve"> industrial inputs.</w:t>
      </w:r>
      <w:r w:rsidR="00814E50" w:rsidRPr="00A34C7F">
        <w:rPr>
          <w:rFonts w:ascii="Arial" w:hAnsi="Arial" w:cs="Arial"/>
          <w:sz w:val="24"/>
          <w:szCs w:val="24"/>
        </w:rPr>
        <w:t xml:space="preserve"> This product line supports secondary steel manufacturers across India by providing reliable access to produced scrap, which requires significantly less energy to melt than processing r</w:t>
      </w:r>
      <w:r w:rsidR="00407487">
        <w:rPr>
          <w:rFonts w:ascii="Arial" w:hAnsi="Arial" w:cs="Arial"/>
          <w:sz w:val="24"/>
          <w:szCs w:val="24"/>
        </w:rPr>
        <w:t>a</w:t>
      </w:r>
      <w:r w:rsidR="00814E50" w:rsidRPr="00A34C7F">
        <w:rPr>
          <w:rFonts w:ascii="Arial" w:hAnsi="Arial" w:cs="Arial"/>
          <w:sz w:val="24"/>
          <w:szCs w:val="24"/>
        </w:rPr>
        <w:t xml:space="preserve">w </w:t>
      </w:r>
      <w:r w:rsidR="00407487">
        <w:rPr>
          <w:rFonts w:ascii="Arial" w:hAnsi="Arial" w:cs="Arial"/>
          <w:sz w:val="24"/>
          <w:szCs w:val="24"/>
        </w:rPr>
        <w:t>iron</w:t>
      </w:r>
      <w:r w:rsidR="00814E50" w:rsidRPr="00A34C7F">
        <w:rPr>
          <w:rFonts w:ascii="Arial" w:hAnsi="Arial" w:cs="Arial"/>
          <w:sz w:val="24"/>
          <w:szCs w:val="24"/>
        </w:rPr>
        <w:t xml:space="preserve"> ore. This initiative helps position Tata Steel as a key partner in circular resource management within the domestic industrial economy.</w:t>
      </w:r>
    </w:p>
    <w:p w14:paraId="43D0DA5A" w14:textId="62A3D232" w:rsidR="00EF2A9E" w:rsidRPr="00A34C7F" w:rsidRDefault="00EF2A9E" w:rsidP="00131745">
      <w:pPr>
        <w:rPr>
          <w:rFonts w:ascii="Arial" w:hAnsi="Arial" w:cs="Arial"/>
          <w:sz w:val="24"/>
          <w:szCs w:val="24"/>
        </w:rPr>
      </w:pPr>
      <w:r w:rsidRPr="00A34C7F">
        <w:rPr>
          <w:rFonts w:ascii="Arial" w:hAnsi="Arial" w:cs="Arial"/>
          <w:sz w:val="24"/>
          <w:szCs w:val="24"/>
        </w:rPr>
        <w:t>2.2 Market development strategy:</w:t>
      </w:r>
    </w:p>
    <w:p w14:paraId="41C3B363" w14:textId="3C325233" w:rsidR="00EF2A9E" w:rsidRPr="00A34C7F" w:rsidRDefault="00EF2A9E" w:rsidP="00131745">
      <w:pPr>
        <w:rPr>
          <w:rFonts w:ascii="Arial" w:hAnsi="Arial" w:cs="Arial"/>
          <w:sz w:val="24"/>
          <w:szCs w:val="24"/>
        </w:rPr>
      </w:pPr>
      <w:r w:rsidRPr="00A34C7F">
        <w:rPr>
          <w:rFonts w:ascii="Arial" w:hAnsi="Arial" w:cs="Arial"/>
          <w:sz w:val="24"/>
          <w:szCs w:val="24"/>
        </w:rPr>
        <w:t xml:space="preserve">Market development focuses on finding and entering new market segments or geographic territories using </w:t>
      </w:r>
      <w:r w:rsidR="00862AA6" w:rsidRPr="00A34C7F">
        <w:rPr>
          <w:rFonts w:ascii="Arial" w:hAnsi="Arial" w:cs="Arial"/>
          <w:sz w:val="24"/>
          <w:szCs w:val="24"/>
        </w:rPr>
        <w:t xml:space="preserve">an </w:t>
      </w:r>
      <w:r w:rsidRPr="00A34C7F">
        <w:rPr>
          <w:rFonts w:ascii="Arial" w:hAnsi="Arial" w:cs="Arial"/>
          <w:sz w:val="24"/>
          <w:szCs w:val="24"/>
        </w:rPr>
        <w:t>organization</w:t>
      </w:r>
      <w:r w:rsidR="00862AA6" w:rsidRPr="00A34C7F">
        <w:rPr>
          <w:rFonts w:ascii="Arial" w:hAnsi="Arial" w:cs="Arial"/>
          <w:sz w:val="24"/>
          <w:szCs w:val="24"/>
        </w:rPr>
        <w:t>’</w:t>
      </w:r>
      <w:r w:rsidRPr="00A34C7F">
        <w:rPr>
          <w:rFonts w:ascii="Arial" w:hAnsi="Arial" w:cs="Arial"/>
          <w:sz w:val="24"/>
          <w:szCs w:val="24"/>
        </w:rPr>
        <w:t xml:space="preserve">s current product capabilities </w:t>
      </w:r>
      <w:r w:rsidR="00862AA6" w:rsidRPr="00A34C7F">
        <w:rPr>
          <w:rFonts w:ascii="Arial" w:hAnsi="Arial" w:cs="Arial"/>
          <w:sz w:val="24"/>
          <w:szCs w:val="24"/>
        </w:rPr>
        <w:t xml:space="preserve">(Kotler </w:t>
      </w:r>
      <w:r w:rsidRPr="00A34C7F">
        <w:rPr>
          <w:rFonts w:ascii="Arial" w:hAnsi="Arial" w:cs="Arial"/>
          <w:sz w:val="24"/>
          <w:szCs w:val="24"/>
        </w:rPr>
        <w:t>and Armstrong</w:t>
      </w:r>
      <w:r w:rsidR="00862AA6" w:rsidRPr="00A34C7F">
        <w:rPr>
          <w:rFonts w:ascii="Arial" w:hAnsi="Arial" w:cs="Arial"/>
          <w:sz w:val="24"/>
          <w:szCs w:val="24"/>
        </w:rPr>
        <w:t>,</w:t>
      </w:r>
      <w:r w:rsidRPr="00A34C7F">
        <w:rPr>
          <w:rFonts w:ascii="Arial" w:hAnsi="Arial" w:cs="Arial"/>
          <w:sz w:val="24"/>
          <w:szCs w:val="24"/>
        </w:rPr>
        <w:t xml:space="preserve"> 2020</w:t>
      </w:r>
      <w:r w:rsidR="00862AA6" w:rsidRPr="00A34C7F">
        <w:rPr>
          <w:rFonts w:ascii="Arial" w:hAnsi="Arial" w:cs="Arial"/>
          <w:sz w:val="24"/>
          <w:szCs w:val="24"/>
        </w:rPr>
        <w:t>).</w:t>
      </w:r>
      <w:r w:rsidRPr="00A34C7F">
        <w:rPr>
          <w:rFonts w:ascii="Arial" w:hAnsi="Arial" w:cs="Arial"/>
          <w:sz w:val="24"/>
          <w:szCs w:val="24"/>
        </w:rPr>
        <w:t xml:space="preserve"> </w:t>
      </w:r>
      <w:r w:rsidR="00862AA6" w:rsidRPr="00A34C7F">
        <w:rPr>
          <w:rFonts w:ascii="Arial" w:hAnsi="Arial" w:cs="Arial"/>
          <w:sz w:val="24"/>
          <w:szCs w:val="24"/>
        </w:rPr>
        <w:t>T</w:t>
      </w:r>
      <w:r w:rsidRPr="00A34C7F">
        <w:rPr>
          <w:rFonts w:ascii="Arial" w:hAnsi="Arial" w:cs="Arial"/>
          <w:sz w:val="24"/>
          <w:szCs w:val="24"/>
        </w:rPr>
        <w:t xml:space="preserve">ata </w:t>
      </w:r>
      <w:r w:rsidR="00862AA6" w:rsidRPr="00A34C7F">
        <w:rPr>
          <w:rFonts w:ascii="Arial" w:hAnsi="Arial" w:cs="Arial"/>
          <w:sz w:val="24"/>
          <w:szCs w:val="24"/>
        </w:rPr>
        <w:t>S</w:t>
      </w:r>
      <w:r w:rsidRPr="00A34C7F">
        <w:rPr>
          <w:rFonts w:ascii="Arial" w:hAnsi="Arial" w:cs="Arial"/>
          <w:sz w:val="24"/>
          <w:szCs w:val="24"/>
        </w:rPr>
        <w:t xml:space="preserve">teel </w:t>
      </w:r>
      <w:r w:rsidR="00862AA6" w:rsidRPr="00A34C7F">
        <w:rPr>
          <w:rFonts w:ascii="Arial" w:hAnsi="Arial" w:cs="Arial"/>
          <w:sz w:val="24"/>
          <w:szCs w:val="24"/>
        </w:rPr>
        <w:t>(</w:t>
      </w:r>
      <w:r w:rsidRPr="00A34C7F">
        <w:rPr>
          <w:rFonts w:ascii="Arial" w:hAnsi="Arial" w:cs="Arial"/>
          <w:sz w:val="24"/>
          <w:szCs w:val="24"/>
        </w:rPr>
        <w:t>India</w:t>
      </w:r>
      <w:r w:rsidR="00862AA6" w:rsidRPr="00A34C7F">
        <w:rPr>
          <w:rFonts w:ascii="Arial" w:hAnsi="Arial" w:cs="Arial"/>
          <w:sz w:val="24"/>
          <w:szCs w:val="24"/>
        </w:rPr>
        <w:t>)</w:t>
      </w:r>
      <w:r w:rsidRPr="00A34C7F">
        <w:rPr>
          <w:rFonts w:ascii="Arial" w:hAnsi="Arial" w:cs="Arial"/>
          <w:sz w:val="24"/>
          <w:szCs w:val="24"/>
        </w:rPr>
        <w:t xml:space="preserve"> executes th</w:t>
      </w:r>
      <w:r w:rsidR="00862AA6" w:rsidRPr="00A34C7F">
        <w:rPr>
          <w:rFonts w:ascii="Arial" w:hAnsi="Arial" w:cs="Arial"/>
          <w:sz w:val="24"/>
          <w:szCs w:val="24"/>
        </w:rPr>
        <w:t>is</w:t>
      </w:r>
      <w:r w:rsidRPr="00A34C7F">
        <w:rPr>
          <w:rFonts w:ascii="Arial" w:hAnsi="Arial" w:cs="Arial"/>
          <w:sz w:val="24"/>
          <w:szCs w:val="24"/>
        </w:rPr>
        <w:t xml:space="preserve"> strategy by targeting international supply chains that require verified low</w:t>
      </w:r>
      <w:r w:rsidR="00862AA6" w:rsidRPr="00A34C7F">
        <w:rPr>
          <w:rFonts w:ascii="Arial" w:hAnsi="Arial" w:cs="Arial"/>
          <w:sz w:val="24"/>
          <w:szCs w:val="24"/>
        </w:rPr>
        <w:t>-</w:t>
      </w:r>
      <w:r w:rsidRPr="00A34C7F">
        <w:rPr>
          <w:rFonts w:ascii="Arial" w:hAnsi="Arial" w:cs="Arial"/>
          <w:sz w:val="24"/>
          <w:szCs w:val="24"/>
        </w:rPr>
        <w:t>carbon credentials</w:t>
      </w:r>
      <w:r w:rsidR="00862AA6" w:rsidRPr="00A34C7F">
        <w:rPr>
          <w:rFonts w:ascii="Arial" w:hAnsi="Arial" w:cs="Arial"/>
          <w:sz w:val="24"/>
          <w:szCs w:val="24"/>
        </w:rPr>
        <w:t xml:space="preserve">, </w:t>
      </w:r>
      <w:r w:rsidRPr="00A34C7F">
        <w:rPr>
          <w:rFonts w:ascii="Arial" w:hAnsi="Arial" w:cs="Arial"/>
          <w:sz w:val="24"/>
          <w:szCs w:val="24"/>
        </w:rPr>
        <w:t xml:space="preserve">positioning its compliant </w:t>
      </w:r>
      <w:r w:rsidRPr="00A34C7F">
        <w:rPr>
          <w:rFonts w:ascii="Arial" w:hAnsi="Arial" w:cs="Arial"/>
          <w:sz w:val="24"/>
          <w:szCs w:val="24"/>
        </w:rPr>
        <w:lastRenderedPageBreak/>
        <w:t>product lines to navigate changing global trade barriers</w:t>
      </w:r>
      <w:r w:rsidR="00862AA6" w:rsidRPr="00A34C7F">
        <w:rPr>
          <w:rFonts w:ascii="Arial" w:hAnsi="Arial" w:cs="Arial"/>
          <w:sz w:val="24"/>
          <w:szCs w:val="24"/>
        </w:rPr>
        <w:t>.</w:t>
      </w:r>
      <w:r w:rsidRPr="00A34C7F">
        <w:rPr>
          <w:rFonts w:ascii="Arial" w:hAnsi="Arial" w:cs="Arial"/>
          <w:sz w:val="24"/>
          <w:szCs w:val="24"/>
        </w:rPr>
        <w:t xml:space="preserve"> </w:t>
      </w:r>
      <w:r w:rsidR="00862AA6" w:rsidRPr="00A34C7F">
        <w:rPr>
          <w:rFonts w:ascii="Arial" w:hAnsi="Arial" w:cs="Arial"/>
          <w:sz w:val="24"/>
          <w:szCs w:val="24"/>
        </w:rPr>
        <w:t>A</w:t>
      </w:r>
      <w:r w:rsidRPr="00A34C7F">
        <w:rPr>
          <w:rFonts w:ascii="Arial" w:hAnsi="Arial" w:cs="Arial"/>
          <w:sz w:val="24"/>
          <w:szCs w:val="24"/>
        </w:rPr>
        <w:t>s European regul</w:t>
      </w:r>
      <w:r w:rsidR="00407487">
        <w:rPr>
          <w:rFonts w:ascii="Arial" w:hAnsi="Arial" w:cs="Arial"/>
          <w:sz w:val="24"/>
          <w:szCs w:val="24"/>
        </w:rPr>
        <w:t>atory</w:t>
      </w:r>
      <w:r w:rsidRPr="00A34C7F">
        <w:rPr>
          <w:rFonts w:ascii="Arial" w:hAnsi="Arial" w:cs="Arial"/>
          <w:sz w:val="24"/>
          <w:szCs w:val="24"/>
        </w:rPr>
        <w:t xml:space="preserve"> bodies face in full C</w:t>
      </w:r>
      <w:r w:rsidR="00862AA6" w:rsidRPr="00A34C7F">
        <w:rPr>
          <w:rFonts w:ascii="Arial" w:hAnsi="Arial" w:cs="Arial"/>
          <w:sz w:val="24"/>
          <w:szCs w:val="24"/>
        </w:rPr>
        <w:t>B</w:t>
      </w:r>
      <w:r w:rsidRPr="00A34C7F">
        <w:rPr>
          <w:rFonts w:ascii="Arial" w:hAnsi="Arial" w:cs="Arial"/>
          <w:sz w:val="24"/>
          <w:szCs w:val="24"/>
        </w:rPr>
        <w:t>AM enforcement</w:t>
      </w:r>
      <w:r w:rsidR="00862AA6" w:rsidRPr="00A34C7F">
        <w:rPr>
          <w:rFonts w:ascii="Arial" w:hAnsi="Arial" w:cs="Arial"/>
          <w:sz w:val="24"/>
          <w:szCs w:val="24"/>
        </w:rPr>
        <w:t>,</w:t>
      </w:r>
      <w:r w:rsidRPr="00A34C7F">
        <w:rPr>
          <w:rFonts w:ascii="Arial" w:hAnsi="Arial" w:cs="Arial"/>
          <w:sz w:val="24"/>
          <w:szCs w:val="24"/>
        </w:rPr>
        <w:t xml:space="preserve"> traditional steel exports that do not invest in carbon reduction phase higher entry costs in Europe </w:t>
      </w:r>
      <w:r w:rsidR="00862AA6" w:rsidRPr="00A34C7F">
        <w:rPr>
          <w:rFonts w:ascii="Arial" w:hAnsi="Arial" w:cs="Arial"/>
          <w:sz w:val="24"/>
          <w:szCs w:val="24"/>
        </w:rPr>
        <w:t>(</w:t>
      </w:r>
      <w:r w:rsidRPr="00A34C7F">
        <w:rPr>
          <w:rFonts w:ascii="Arial" w:hAnsi="Arial" w:cs="Arial"/>
          <w:sz w:val="24"/>
          <w:szCs w:val="24"/>
        </w:rPr>
        <w:t>S</w:t>
      </w:r>
      <w:r w:rsidR="00862AA6" w:rsidRPr="00A34C7F">
        <w:rPr>
          <w:rFonts w:ascii="Arial" w:hAnsi="Arial" w:cs="Arial"/>
          <w:sz w:val="24"/>
          <w:szCs w:val="24"/>
        </w:rPr>
        <w:t>&amp;</w:t>
      </w:r>
      <w:r w:rsidRPr="00A34C7F">
        <w:rPr>
          <w:rFonts w:ascii="Arial" w:hAnsi="Arial" w:cs="Arial"/>
          <w:sz w:val="24"/>
          <w:szCs w:val="24"/>
        </w:rPr>
        <w:t>P Global</w:t>
      </w:r>
      <w:r w:rsidR="00862AA6" w:rsidRPr="00A34C7F">
        <w:rPr>
          <w:rFonts w:ascii="Arial" w:hAnsi="Arial" w:cs="Arial"/>
          <w:sz w:val="24"/>
          <w:szCs w:val="24"/>
        </w:rPr>
        <w:t>,</w:t>
      </w:r>
      <w:r w:rsidRPr="00A34C7F">
        <w:rPr>
          <w:rFonts w:ascii="Arial" w:hAnsi="Arial" w:cs="Arial"/>
          <w:sz w:val="24"/>
          <w:szCs w:val="24"/>
        </w:rPr>
        <w:t xml:space="preserve"> 2026</w:t>
      </w:r>
      <w:r w:rsidR="00862AA6" w:rsidRPr="00A34C7F">
        <w:rPr>
          <w:rFonts w:ascii="Arial" w:hAnsi="Arial" w:cs="Arial"/>
          <w:sz w:val="24"/>
          <w:szCs w:val="24"/>
        </w:rPr>
        <w:t>). Tata Steel</w:t>
      </w:r>
      <w:r w:rsidRPr="00A34C7F">
        <w:rPr>
          <w:rFonts w:ascii="Arial" w:hAnsi="Arial" w:cs="Arial"/>
          <w:sz w:val="24"/>
          <w:szCs w:val="24"/>
        </w:rPr>
        <w:t xml:space="preserve"> can leverage its carbon monitoring systems</w:t>
      </w:r>
      <w:r w:rsidR="00862AA6" w:rsidRPr="00A34C7F">
        <w:rPr>
          <w:rFonts w:ascii="Arial" w:hAnsi="Arial" w:cs="Arial"/>
          <w:sz w:val="24"/>
          <w:szCs w:val="24"/>
        </w:rPr>
        <w:t>,</w:t>
      </w:r>
      <w:r w:rsidRPr="00A34C7F">
        <w:rPr>
          <w:rFonts w:ascii="Arial" w:hAnsi="Arial" w:cs="Arial"/>
          <w:sz w:val="24"/>
          <w:szCs w:val="24"/>
        </w:rPr>
        <w:t xml:space="preserve"> developed in partnership with </w:t>
      </w:r>
      <w:r w:rsidR="00862AA6" w:rsidRPr="00A34C7F">
        <w:rPr>
          <w:rFonts w:ascii="Arial" w:hAnsi="Arial" w:cs="Arial"/>
          <w:sz w:val="24"/>
          <w:szCs w:val="24"/>
        </w:rPr>
        <w:t>World</w:t>
      </w:r>
      <w:r w:rsidRPr="00A34C7F">
        <w:rPr>
          <w:rFonts w:ascii="Arial" w:hAnsi="Arial" w:cs="Arial"/>
          <w:sz w:val="24"/>
          <w:szCs w:val="24"/>
        </w:rPr>
        <w:t xml:space="preserve"> </w:t>
      </w:r>
      <w:r w:rsidR="00862AA6" w:rsidRPr="00A34C7F">
        <w:rPr>
          <w:rFonts w:ascii="Arial" w:hAnsi="Arial" w:cs="Arial"/>
          <w:sz w:val="24"/>
          <w:szCs w:val="24"/>
        </w:rPr>
        <w:t>S</w:t>
      </w:r>
      <w:r w:rsidRPr="00A34C7F">
        <w:rPr>
          <w:rFonts w:ascii="Arial" w:hAnsi="Arial" w:cs="Arial"/>
          <w:sz w:val="24"/>
          <w:szCs w:val="24"/>
        </w:rPr>
        <w:t xml:space="preserve">teel </w:t>
      </w:r>
      <w:r w:rsidR="00862AA6" w:rsidRPr="00A34C7F">
        <w:rPr>
          <w:rFonts w:ascii="Arial" w:hAnsi="Arial" w:cs="Arial"/>
          <w:sz w:val="24"/>
          <w:szCs w:val="24"/>
        </w:rPr>
        <w:t>A</w:t>
      </w:r>
      <w:r w:rsidRPr="00A34C7F">
        <w:rPr>
          <w:rFonts w:ascii="Arial" w:hAnsi="Arial" w:cs="Arial"/>
          <w:sz w:val="24"/>
          <w:szCs w:val="24"/>
        </w:rPr>
        <w:t xml:space="preserve">ssociations </w:t>
      </w:r>
      <w:r w:rsidR="00862AA6" w:rsidRPr="00A34C7F">
        <w:rPr>
          <w:rFonts w:ascii="Arial" w:hAnsi="Arial" w:cs="Arial"/>
          <w:sz w:val="24"/>
          <w:szCs w:val="24"/>
        </w:rPr>
        <w:t>C</w:t>
      </w:r>
      <w:r w:rsidRPr="00A34C7F">
        <w:rPr>
          <w:rFonts w:ascii="Arial" w:hAnsi="Arial" w:cs="Arial"/>
          <w:sz w:val="24"/>
          <w:szCs w:val="24"/>
        </w:rPr>
        <w:t xml:space="preserve">limate </w:t>
      </w:r>
      <w:r w:rsidR="00862AA6" w:rsidRPr="00A34C7F">
        <w:rPr>
          <w:rFonts w:ascii="Arial" w:hAnsi="Arial" w:cs="Arial"/>
          <w:sz w:val="24"/>
          <w:szCs w:val="24"/>
        </w:rPr>
        <w:t>A</w:t>
      </w:r>
      <w:r w:rsidRPr="00A34C7F">
        <w:rPr>
          <w:rFonts w:ascii="Arial" w:hAnsi="Arial" w:cs="Arial"/>
          <w:sz w:val="24"/>
          <w:szCs w:val="24"/>
        </w:rPr>
        <w:t xml:space="preserve">ction </w:t>
      </w:r>
      <w:r w:rsidR="00862AA6" w:rsidRPr="00A34C7F">
        <w:rPr>
          <w:rFonts w:ascii="Arial" w:hAnsi="Arial" w:cs="Arial"/>
          <w:sz w:val="24"/>
          <w:szCs w:val="24"/>
        </w:rPr>
        <w:t>P</w:t>
      </w:r>
      <w:r w:rsidRPr="00A34C7F">
        <w:rPr>
          <w:rFonts w:ascii="Arial" w:hAnsi="Arial" w:cs="Arial"/>
          <w:sz w:val="24"/>
          <w:szCs w:val="24"/>
        </w:rPr>
        <w:t>rogram</w:t>
      </w:r>
      <w:r w:rsidR="00862AA6" w:rsidRPr="00A34C7F">
        <w:rPr>
          <w:rFonts w:ascii="Arial" w:hAnsi="Arial" w:cs="Arial"/>
          <w:sz w:val="24"/>
          <w:szCs w:val="24"/>
        </w:rPr>
        <w:t>,</w:t>
      </w:r>
      <w:r w:rsidRPr="00A34C7F">
        <w:rPr>
          <w:rFonts w:ascii="Arial" w:hAnsi="Arial" w:cs="Arial"/>
          <w:sz w:val="24"/>
          <w:szCs w:val="24"/>
        </w:rPr>
        <w:t xml:space="preserve"> to position its lower</w:t>
      </w:r>
      <w:r w:rsidR="00862AA6" w:rsidRPr="00A34C7F">
        <w:rPr>
          <w:rFonts w:ascii="Arial" w:hAnsi="Arial" w:cs="Arial"/>
          <w:sz w:val="24"/>
          <w:szCs w:val="24"/>
        </w:rPr>
        <w:t>-</w:t>
      </w:r>
      <w:r w:rsidRPr="00A34C7F">
        <w:rPr>
          <w:rFonts w:ascii="Arial" w:hAnsi="Arial" w:cs="Arial"/>
          <w:sz w:val="24"/>
          <w:szCs w:val="24"/>
        </w:rPr>
        <w:t>emission product</w:t>
      </w:r>
      <w:r w:rsidR="00862AA6" w:rsidRPr="00A34C7F">
        <w:rPr>
          <w:rFonts w:ascii="Arial" w:hAnsi="Arial" w:cs="Arial"/>
          <w:sz w:val="24"/>
          <w:szCs w:val="24"/>
        </w:rPr>
        <w:t xml:space="preserve"> batches</w:t>
      </w:r>
      <w:r w:rsidRPr="00A34C7F">
        <w:rPr>
          <w:rFonts w:ascii="Arial" w:hAnsi="Arial" w:cs="Arial"/>
          <w:sz w:val="24"/>
          <w:szCs w:val="24"/>
        </w:rPr>
        <w:t xml:space="preserve"> to capture high</w:t>
      </w:r>
      <w:r w:rsidR="00862AA6" w:rsidRPr="00A34C7F">
        <w:rPr>
          <w:rFonts w:ascii="Arial" w:hAnsi="Arial" w:cs="Arial"/>
          <w:sz w:val="24"/>
          <w:szCs w:val="24"/>
        </w:rPr>
        <w:t>-</w:t>
      </w:r>
      <w:r w:rsidRPr="00A34C7F">
        <w:rPr>
          <w:rFonts w:ascii="Arial" w:hAnsi="Arial" w:cs="Arial"/>
          <w:sz w:val="24"/>
          <w:szCs w:val="24"/>
        </w:rPr>
        <w:t xml:space="preserve">margin European segments </w:t>
      </w:r>
      <w:r w:rsidR="00862AA6" w:rsidRPr="00A34C7F">
        <w:rPr>
          <w:rFonts w:ascii="Arial" w:hAnsi="Arial" w:cs="Arial"/>
          <w:sz w:val="24"/>
          <w:szCs w:val="24"/>
        </w:rPr>
        <w:t>(T</w:t>
      </w:r>
      <w:r w:rsidRPr="00A34C7F">
        <w:rPr>
          <w:rFonts w:ascii="Arial" w:hAnsi="Arial" w:cs="Arial"/>
          <w:sz w:val="24"/>
          <w:szCs w:val="24"/>
        </w:rPr>
        <w:t xml:space="preserve">ata </w:t>
      </w:r>
      <w:r w:rsidR="00862AA6" w:rsidRPr="00A34C7F">
        <w:rPr>
          <w:rFonts w:ascii="Arial" w:hAnsi="Arial" w:cs="Arial"/>
          <w:sz w:val="24"/>
          <w:szCs w:val="24"/>
        </w:rPr>
        <w:t>S</w:t>
      </w:r>
      <w:r w:rsidRPr="00A34C7F">
        <w:rPr>
          <w:rFonts w:ascii="Arial" w:hAnsi="Arial" w:cs="Arial"/>
          <w:sz w:val="24"/>
          <w:szCs w:val="24"/>
        </w:rPr>
        <w:t>teel 2026</w:t>
      </w:r>
      <w:r w:rsidR="00862AA6" w:rsidRPr="00A34C7F">
        <w:rPr>
          <w:rFonts w:ascii="Arial" w:hAnsi="Arial" w:cs="Arial"/>
          <w:sz w:val="24"/>
          <w:szCs w:val="24"/>
        </w:rPr>
        <w:t>).</w:t>
      </w:r>
      <w:r w:rsidRPr="00A34C7F">
        <w:rPr>
          <w:rFonts w:ascii="Arial" w:hAnsi="Arial" w:cs="Arial"/>
          <w:sz w:val="24"/>
          <w:szCs w:val="24"/>
        </w:rPr>
        <w:t xml:space="preserve"> </w:t>
      </w:r>
      <w:r w:rsidR="00862AA6" w:rsidRPr="00A34C7F">
        <w:rPr>
          <w:rFonts w:ascii="Arial" w:hAnsi="Arial" w:cs="Arial"/>
          <w:sz w:val="24"/>
          <w:szCs w:val="24"/>
        </w:rPr>
        <w:t>T</w:t>
      </w:r>
      <w:r w:rsidRPr="00A34C7F">
        <w:rPr>
          <w:rFonts w:ascii="Arial" w:hAnsi="Arial" w:cs="Arial"/>
          <w:sz w:val="24"/>
          <w:szCs w:val="24"/>
        </w:rPr>
        <w:t>his strategy allows the company to fi</w:t>
      </w:r>
      <w:r w:rsidR="00862AA6" w:rsidRPr="00A34C7F">
        <w:rPr>
          <w:rFonts w:ascii="Arial" w:hAnsi="Arial" w:cs="Arial"/>
          <w:sz w:val="24"/>
          <w:szCs w:val="24"/>
        </w:rPr>
        <w:t>ll</w:t>
      </w:r>
      <w:r w:rsidRPr="00A34C7F">
        <w:rPr>
          <w:rFonts w:ascii="Arial" w:hAnsi="Arial" w:cs="Arial"/>
          <w:sz w:val="24"/>
          <w:szCs w:val="24"/>
        </w:rPr>
        <w:t xml:space="preserve"> supply </w:t>
      </w:r>
      <w:r w:rsidR="00407487">
        <w:rPr>
          <w:rFonts w:ascii="Arial" w:hAnsi="Arial" w:cs="Arial"/>
          <w:sz w:val="24"/>
          <w:szCs w:val="24"/>
        </w:rPr>
        <w:t>g</w:t>
      </w:r>
      <w:r w:rsidRPr="00A34C7F">
        <w:rPr>
          <w:rFonts w:ascii="Arial" w:hAnsi="Arial" w:cs="Arial"/>
          <w:sz w:val="24"/>
          <w:szCs w:val="24"/>
        </w:rPr>
        <w:t>aps</w:t>
      </w:r>
      <w:r w:rsidR="00862AA6" w:rsidRPr="00A34C7F">
        <w:rPr>
          <w:rFonts w:ascii="Arial" w:hAnsi="Arial" w:cs="Arial"/>
          <w:sz w:val="24"/>
          <w:szCs w:val="24"/>
        </w:rPr>
        <w:t xml:space="preserve"> left by international competitors who cannot provide verified emissions data, transforming regulatory compliance into an advantage for international market expansion.</w:t>
      </w:r>
    </w:p>
    <w:p w14:paraId="2A8F46E3" w14:textId="74252695" w:rsidR="007E2D9A" w:rsidRPr="00A34C7F" w:rsidRDefault="007E2D9A" w:rsidP="00131745">
      <w:pPr>
        <w:rPr>
          <w:rFonts w:ascii="Arial" w:hAnsi="Arial" w:cs="Arial"/>
          <w:sz w:val="24"/>
          <w:szCs w:val="24"/>
        </w:rPr>
      </w:pPr>
      <w:r w:rsidRPr="00A34C7F">
        <w:rPr>
          <w:rFonts w:ascii="Arial" w:hAnsi="Arial" w:cs="Arial"/>
          <w:noProof/>
          <w:sz w:val="24"/>
          <w:szCs w:val="24"/>
        </w:rPr>
        <w:drawing>
          <wp:inline distT="0" distB="0" distL="0" distR="0" wp14:anchorId="53ADBF2A" wp14:editId="19089FA6">
            <wp:extent cx="5379624" cy="2310765"/>
            <wp:effectExtent l="133350" t="114300" r="145415" b="1466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89564" cy="23150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461E96" w14:textId="06EC40CF" w:rsidR="007E2D9A" w:rsidRPr="00A34C7F" w:rsidRDefault="002C0178" w:rsidP="00131745">
      <w:pPr>
        <w:rPr>
          <w:rFonts w:ascii="Arial" w:hAnsi="Arial" w:cs="Arial"/>
          <w:sz w:val="24"/>
          <w:szCs w:val="24"/>
        </w:rPr>
      </w:pPr>
      <w:r w:rsidRPr="00A34C7F">
        <w:rPr>
          <w:rFonts w:ascii="Arial" w:hAnsi="Arial" w:cs="Arial"/>
          <w:sz w:val="24"/>
          <w:szCs w:val="24"/>
        </w:rPr>
        <w:t>Figure 6: Market development pathway using verified sustainability credentials. (Source: developed by author based on Tata Steel, 2026)</w:t>
      </w:r>
    </w:p>
    <w:p w14:paraId="7E80370F" w14:textId="1A5B54CC" w:rsidR="008A4AE8" w:rsidRPr="00A34C7F" w:rsidRDefault="008A4AE8" w:rsidP="00131745">
      <w:pPr>
        <w:rPr>
          <w:rFonts w:ascii="Arial" w:hAnsi="Arial" w:cs="Arial"/>
          <w:sz w:val="24"/>
          <w:szCs w:val="24"/>
        </w:rPr>
      </w:pPr>
      <w:r w:rsidRPr="00A34C7F">
        <w:rPr>
          <w:rFonts w:ascii="Arial" w:hAnsi="Arial" w:cs="Arial"/>
          <w:sz w:val="24"/>
          <w:szCs w:val="24"/>
        </w:rPr>
        <w:t>Co</w:t>
      </w:r>
      <w:r w:rsidR="00C61C00" w:rsidRPr="00A34C7F">
        <w:rPr>
          <w:rFonts w:ascii="Arial" w:hAnsi="Arial" w:cs="Arial"/>
          <w:sz w:val="24"/>
          <w:szCs w:val="24"/>
        </w:rPr>
        <w:t>n</w:t>
      </w:r>
      <w:r w:rsidRPr="00A34C7F">
        <w:rPr>
          <w:rFonts w:ascii="Arial" w:hAnsi="Arial" w:cs="Arial"/>
          <w:sz w:val="24"/>
          <w:szCs w:val="24"/>
        </w:rPr>
        <w:t>currently</w:t>
      </w:r>
      <w:r w:rsidR="00C61C00" w:rsidRPr="00A34C7F">
        <w:rPr>
          <w:rFonts w:ascii="Arial" w:hAnsi="Arial" w:cs="Arial"/>
          <w:sz w:val="24"/>
          <w:szCs w:val="24"/>
        </w:rPr>
        <w:t>,</w:t>
      </w:r>
      <w:r w:rsidRPr="00A34C7F">
        <w:rPr>
          <w:rFonts w:ascii="Arial" w:hAnsi="Arial" w:cs="Arial"/>
          <w:sz w:val="24"/>
          <w:szCs w:val="24"/>
        </w:rPr>
        <w:t xml:space="preserve"> this market development approach applies t</w:t>
      </w:r>
      <w:r w:rsidR="00C61C00" w:rsidRPr="00A34C7F">
        <w:rPr>
          <w:rFonts w:ascii="Arial" w:hAnsi="Arial" w:cs="Arial"/>
          <w:sz w:val="24"/>
          <w:szCs w:val="24"/>
        </w:rPr>
        <w:t>o</w:t>
      </w:r>
      <w:r w:rsidRPr="00A34C7F">
        <w:rPr>
          <w:rFonts w:ascii="Arial" w:hAnsi="Arial" w:cs="Arial"/>
          <w:sz w:val="24"/>
          <w:szCs w:val="24"/>
        </w:rPr>
        <w:t xml:space="preserve"> specialized clean energy infrastructure segments within</w:t>
      </w:r>
      <w:r w:rsidR="00C61C00" w:rsidRPr="00A34C7F">
        <w:rPr>
          <w:rFonts w:ascii="Arial" w:hAnsi="Arial" w:cs="Arial"/>
          <w:sz w:val="24"/>
          <w:szCs w:val="24"/>
        </w:rPr>
        <w:t xml:space="preserve"> </w:t>
      </w:r>
      <w:r w:rsidRPr="00A34C7F">
        <w:rPr>
          <w:rFonts w:ascii="Arial" w:hAnsi="Arial" w:cs="Arial"/>
          <w:sz w:val="24"/>
          <w:szCs w:val="24"/>
        </w:rPr>
        <w:t>India</w:t>
      </w:r>
      <w:r w:rsidR="00C61C00" w:rsidRPr="00A34C7F">
        <w:rPr>
          <w:rFonts w:ascii="Arial" w:hAnsi="Arial" w:cs="Arial"/>
          <w:sz w:val="24"/>
          <w:szCs w:val="24"/>
        </w:rPr>
        <w:t>.</w:t>
      </w:r>
      <w:r w:rsidRPr="00A34C7F">
        <w:rPr>
          <w:rFonts w:ascii="Arial" w:hAnsi="Arial" w:cs="Arial"/>
          <w:sz w:val="24"/>
          <w:szCs w:val="24"/>
        </w:rPr>
        <w:t xml:space="preserve"> </w:t>
      </w:r>
      <w:r w:rsidR="00C61C00" w:rsidRPr="00A34C7F">
        <w:rPr>
          <w:rFonts w:ascii="Arial" w:hAnsi="Arial" w:cs="Arial"/>
          <w:sz w:val="24"/>
          <w:szCs w:val="24"/>
        </w:rPr>
        <w:t>T</w:t>
      </w:r>
      <w:r w:rsidRPr="00A34C7F">
        <w:rPr>
          <w:rFonts w:ascii="Arial" w:hAnsi="Arial" w:cs="Arial"/>
          <w:sz w:val="24"/>
          <w:szCs w:val="24"/>
        </w:rPr>
        <w:t>he rapid deployment of national solar arrays</w:t>
      </w:r>
      <w:r w:rsidR="00C61C00" w:rsidRPr="00A34C7F">
        <w:rPr>
          <w:rFonts w:ascii="Arial" w:hAnsi="Arial" w:cs="Arial"/>
          <w:sz w:val="24"/>
          <w:szCs w:val="24"/>
        </w:rPr>
        <w:t>,</w:t>
      </w:r>
      <w:r w:rsidRPr="00A34C7F">
        <w:rPr>
          <w:rFonts w:ascii="Arial" w:hAnsi="Arial" w:cs="Arial"/>
          <w:sz w:val="24"/>
          <w:szCs w:val="24"/>
        </w:rPr>
        <w:t xml:space="preserve"> wind turbine networks</w:t>
      </w:r>
      <w:r w:rsidR="00C61C00" w:rsidRPr="00A34C7F">
        <w:rPr>
          <w:rFonts w:ascii="Arial" w:hAnsi="Arial" w:cs="Arial"/>
          <w:sz w:val="24"/>
          <w:szCs w:val="24"/>
        </w:rPr>
        <w:t>,</w:t>
      </w:r>
      <w:r w:rsidRPr="00A34C7F">
        <w:rPr>
          <w:rFonts w:ascii="Arial" w:hAnsi="Arial" w:cs="Arial"/>
          <w:sz w:val="24"/>
          <w:szCs w:val="24"/>
        </w:rPr>
        <w:t xml:space="preserve"> and green hydrogen infrastructure requires specialized structural steel</w:t>
      </w:r>
      <w:r w:rsidR="00C61C00" w:rsidRPr="00A34C7F">
        <w:rPr>
          <w:rFonts w:ascii="Arial" w:hAnsi="Arial" w:cs="Arial"/>
          <w:sz w:val="24"/>
          <w:szCs w:val="24"/>
        </w:rPr>
        <w:t xml:space="preserve"> that</w:t>
      </w:r>
      <w:r w:rsidRPr="00A34C7F">
        <w:rPr>
          <w:rFonts w:ascii="Arial" w:hAnsi="Arial" w:cs="Arial"/>
          <w:sz w:val="24"/>
          <w:szCs w:val="24"/>
        </w:rPr>
        <w:t xml:space="preserve"> can withstand diverse environmental conditions</w:t>
      </w:r>
      <w:r w:rsidR="00C61C00" w:rsidRPr="00A34C7F">
        <w:rPr>
          <w:rFonts w:ascii="Arial" w:hAnsi="Arial" w:cs="Arial"/>
          <w:sz w:val="24"/>
          <w:szCs w:val="24"/>
        </w:rPr>
        <w:t>.</w:t>
      </w:r>
      <w:r w:rsidRPr="00A34C7F">
        <w:rPr>
          <w:rFonts w:ascii="Arial" w:hAnsi="Arial" w:cs="Arial"/>
          <w:sz w:val="24"/>
          <w:szCs w:val="24"/>
        </w:rPr>
        <w:t xml:space="preserve"> </w:t>
      </w:r>
      <w:r w:rsidR="00C61C00" w:rsidRPr="00A34C7F">
        <w:rPr>
          <w:rFonts w:ascii="Arial" w:hAnsi="Arial" w:cs="Arial"/>
          <w:sz w:val="24"/>
          <w:szCs w:val="24"/>
        </w:rPr>
        <w:t>B</w:t>
      </w:r>
      <w:r w:rsidRPr="00A34C7F">
        <w:rPr>
          <w:rFonts w:ascii="Arial" w:hAnsi="Arial" w:cs="Arial"/>
          <w:sz w:val="24"/>
          <w:szCs w:val="24"/>
        </w:rPr>
        <w:t>y targeting renewable energy developers with certified</w:t>
      </w:r>
      <w:r w:rsidR="00C61C00" w:rsidRPr="00A34C7F">
        <w:rPr>
          <w:rFonts w:ascii="Arial" w:hAnsi="Arial" w:cs="Arial"/>
          <w:sz w:val="24"/>
          <w:szCs w:val="24"/>
        </w:rPr>
        <w:t>,</w:t>
      </w:r>
      <w:r w:rsidRPr="00A34C7F">
        <w:rPr>
          <w:rFonts w:ascii="Arial" w:hAnsi="Arial" w:cs="Arial"/>
          <w:sz w:val="24"/>
          <w:szCs w:val="24"/>
        </w:rPr>
        <w:t xml:space="preserve"> durable structural products</w:t>
      </w:r>
      <w:r w:rsidR="00C61C00" w:rsidRPr="00A34C7F">
        <w:rPr>
          <w:rFonts w:ascii="Arial" w:hAnsi="Arial" w:cs="Arial"/>
          <w:sz w:val="24"/>
          <w:szCs w:val="24"/>
        </w:rPr>
        <w:t>,</w:t>
      </w:r>
      <w:r w:rsidRPr="00A34C7F">
        <w:rPr>
          <w:rFonts w:ascii="Arial" w:hAnsi="Arial" w:cs="Arial"/>
          <w:sz w:val="24"/>
          <w:szCs w:val="24"/>
        </w:rPr>
        <w:t xml:space="preserve"> </w:t>
      </w:r>
      <w:r w:rsidR="00C61C00" w:rsidRPr="00A34C7F">
        <w:rPr>
          <w:rFonts w:ascii="Arial" w:hAnsi="Arial" w:cs="Arial"/>
          <w:sz w:val="24"/>
          <w:szCs w:val="24"/>
        </w:rPr>
        <w:t>Tata</w:t>
      </w:r>
      <w:r w:rsidRPr="00A34C7F">
        <w:rPr>
          <w:rFonts w:ascii="Arial" w:hAnsi="Arial" w:cs="Arial"/>
          <w:sz w:val="24"/>
          <w:szCs w:val="24"/>
        </w:rPr>
        <w:t xml:space="preserve"> </w:t>
      </w:r>
      <w:r w:rsidR="00C61C00" w:rsidRPr="00A34C7F">
        <w:rPr>
          <w:rFonts w:ascii="Arial" w:hAnsi="Arial" w:cs="Arial"/>
          <w:sz w:val="24"/>
          <w:szCs w:val="24"/>
        </w:rPr>
        <w:t>S</w:t>
      </w:r>
      <w:r w:rsidRPr="00A34C7F">
        <w:rPr>
          <w:rFonts w:ascii="Arial" w:hAnsi="Arial" w:cs="Arial"/>
          <w:sz w:val="24"/>
          <w:szCs w:val="24"/>
        </w:rPr>
        <w:t>teel enters an expanding domestic market segment this strategy reduces the company’s long</w:t>
      </w:r>
      <w:r w:rsidR="00C61C00" w:rsidRPr="00A34C7F">
        <w:rPr>
          <w:rFonts w:ascii="Arial" w:hAnsi="Arial" w:cs="Arial"/>
          <w:sz w:val="24"/>
          <w:szCs w:val="24"/>
        </w:rPr>
        <w:t>-</w:t>
      </w:r>
      <w:r w:rsidRPr="00A34C7F">
        <w:rPr>
          <w:rFonts w:ascii="Arial" w:hAnsi="Arial" w:cs="Arial"/>
          <w:sz w:val="24"/>
          <w:szCs w:val="24"/>
        </w:rPr>
        <w:t>term dependence on traditional volatile commercial real estate markets</w:t>
      </w:r>
      <w:r w:rsidR="00C61C00" w:rsidRPr="00A34C7F">
        <w:rPr>
          <w:rFonts w:ascii="Arial" w:hAnsi="Arial" w:cs="Arial"/>
          <w:sz w:val="24"/>
          <w:szCs w:val="24"/>
        </w:rPr>
        <w:t xml:space="preserve">, </w:t>
      </w:r>
      <w:r w:rsidRPr="00A34C7F">
        <w:rPr>
          <w:rFonts w:ascii="Arial" w:hAnsi="Arial" w:cs="Arial"/>
          <w:sz w:val="24"/>
          <w:szCs w:val="24"/>
        </w:rPr>
        <w:t>aligning its commercial growth with national g</w:t>
      </w:r>
      <w:r w:rsidR="00C61C00" w:rsidRPr="00A34C7F">
        <w:rPr>
          <w:rFonts w:ascii="Arial" w:hAnsi="Arial" w:cs="Arial"/>
          <w:sz w:val="24"/>
          <w:szCs w:val="24"/>
        </w:rPr>
        <w:t>reen</w:t>
      </w:r>
      <w:r w:rsidRPr="00A34C7F">
        <w:rPr>
          <w:rFonts w:ascii="Arial" w:hAnsi="Arial" w:cs="Arial"/>
          <w:sz w:val="24"/>
          <w:szCs w:val="24"/>
        </w:rPr>
        <w:t xml:space="preserve"> energy investments.</w:t>
      </w:r>
    </w:p>
    <w:p w14:paraId="26745AF5" w14:textId="52480F4D" w:rsidR="007304EC" w:rsidRPr="00A34C7F" w:rsidRDefault="007304EC" w:rsidP="00131745">
      <w:pPr>
        <w:rPr>
          <w:rFonts w:ascii="Arial" w:hAnsi="Arial" w:cs="Arial"/>
          <w:sz w:val="24"/>
          <w:szCs w:val="24"/>
        </w:rPr>
      </w:pPr>
      <w:r w:rsidRPr="00A34C7F">
        <w:rPr>
          <w:rFonts w:ascii="Arial" w:hAnsi="Arial" w:cs="Arial"/>
          <w:sz w:val="24"/>
          <w:szCs w:val="24"/>
        </w:rPr>
        <w:t>2.3 Securing Sustainable Competitive Advantage:</w:t>
      </w:r>
    </w:p>
    <w:p w14:paraId="317FF0D0" w14:textId="5FF42A79" w:rsidR="007304EC" w:rsidRPr="00A34C7F" w:rsidRDefault="007304EC" w:rsidP="00131745">
      <w:pPr>
        <w:rPr>
          <w:rFonts w:ascii="Arial" w:hAnsi="Arial" w:cs="Arial"/>
          <w:sz w:val="24"/>
          <w:szCs w:val="24"/>
        </w:rPr>
      </w:pPr>
      <w:r w:rsidRPr="00A34C7F">
        <w:rPr>
          <w:rFonts w:ascii="Arial" w:hAnsi="Arial" w:cs="Arial"/>
          <w:sz w:val="24"/>
          <w:szCs w:val="24"/>
        </w:rPr>
        <w:t>According to Porter (1985), organizations can achieve competitive advantage through cost leadership</w:t>
      </w:r>
      <w:r w:rsidR="00D93CC7" w:rsidRPr="00A34C7F">
        <w:rPr>
          <w:rFonts w:ascii="Arial" w:hAnsi="Arial" w:cs="Arial"/>
          <w:sz w:val="24"/>
          <w:szCs w:val="24"/>
        </w:rPr>
        <w:t>,</w:t>
      </w:r>
      <w:r w:rsidRPr="00A34C7F">
        <w:rPr>
          <w:rFonts w:ascii="Arial" w:hAnsi="Arial" w:cs="Arial"/>
          <w:sz w:val="24"/>
          <w:szCs w:val="24"/>
        </w:rPr>
        <w:t xml:space="preserve"> differentiation or</w:t>
      </w:r>
      <w:r w:rsidR="00D93CC7" w:rsidRPr="00A34C7F">
        <w:rPr>
          <w:rFonts w:ascii="Arial" w:hAnsi="Arial" w:cs="Arial"/>
          <w:sz w:val="24"/>
          <w:szCs w:val="24"/>
        </w:rPr>
        <w:t xml:space="preserve"> a</w:t>
      </w:r>
      <w:r w:rsidRPr="00A34C7F">
        <w:rPr>
          <w:rFonts w:ascii="Arial" w:hAnsi="Arial" w:cs="Arial"/>
          <w:sz w:val="24"/>
          <w:szCs w:val="24"/>
        </w:rPr>
        <w:t xml:space="preserve"> focused niche strategy</w:t>
      </w:r>
      <w:r w:rsidR="00D93CC7" w:rsidRPr="00A34C7F">
        <w:rPr>
          <w:rFonts w:ascii="Arial" w:hAnsi="Arial" w:cs="Arial"/>
          <w:sz w:val="24"/>
          <w:szCs w:val="24"/>
        </w:rPr>
        <w:t>.</w:t>
      </w:r>
      <w:r w:rsidRPr="00A34C7F">
        <w:rPr>
          <w:rFonts w:ascii="Arial" w:hAnsi="Arial" w:cs="Arial"/>
          <w:sz w:val="24"/>
          <w:szCs w:val="24"/>
        </w:rPr>
        <w:t xml:space="preserve"> </w:t>
      </w:r>
      <w:r w:rsidR="00D93CC7" w:rsidRPr="00A34C7F">
        <w:rPr>
          <w:rFonts w:ascii="Arial" w:hAnsi="Arial" w:cs="Arial"/>
          <w:sz w:val="24"/>
          <w:szCs w:val="24"/>
        </w:rPr>
        <w:t>Tata Steel</w:t>
      </w:r>
      <w:r w:rsidRPr="00A34C7F">
        <w:rPr>
          <w:rFonts w:ascii="Arial" w:hAnsi="Arial" w:cs="Arial"/>
          <w:sz w:val="24"/>
          <w:szCs w:val="24"/>
        </w:rPr>
        <w:t xml:space="preserve"> </w:t>
      </w:r>
      <w:r w:rsidR="00D93CC7" w:rsidRPr="00A34C7F">
        <w:rPr>
          <w:rFonts w:ascii="Arial" w:hAnsi="Arial" w:cs="Arial"/>
          <w:sz w:val="24"/>
          <w:szCs w:val="24"/>
        </w:rPr>
        <w:t>(</w:t>
      </w:r>
      <w:r w:rsidRPr="00A34C7F">
        <w:rPr>
          <w:rFonts w:ascii="Arial" w:hAnsi="Arial" w:cs="Arial"/>
          <w:sz w:val="24"/>
          <w:szCs w:val="24"/>
        </w:rPr>
        <w:t>India</w:t>
      </w:r>
      <w:r w:rsidR="00D93CC7" w:rsidRPr="00A34C7F">
        <w:rPr>
          <w:rFonts w:ascii="Arial" w:hAnsi="Arial" w:cs="Arial"/>
          <w:sz w:val="24"/>
          <w:szCs w:val="24"/>
        </w:rPr>
        <w:t>)</w:t>
      </w:r>
      <w:r w:rsidRPr="00A34C7F">
        <w:rPr>
          <w:rFonts w:ascii="Arial" w:hAnsi="Arial" w:cs="Arial"/>
          <w:sz w:val="24"/>
          <w:szCs w:val="24"/>
        </w:rPr>
        <w:t xml:space="preserve"> is positioned to secure </w:t>
      </w:r>
      <w:r w:rsidR="00D93CC7" w:rsidRPr="00A34C7F">
        <w:rPr>
          <w:rFonts w:ascii="Arial" w:hAnsi="Arial" w:cs="Arial"/>
          <w:sz w:val="24"/>
          <w:szCs w:val="24"/>
        </w:rPr>
        <w:t>a</w:t>
      </w:r>
      <w:r w:rsidRPr="00A34C7F">
        <w:rPr>
          <w:rFonts w:ascii="Arial" w:hAnsi="Arial" w:cs="Arial"/>
          <w:sz w:val="24"/>
          <w:szCs w:val="24"/>
        </w:rPr>
        <w:t xml:space="preserve"> sustainable differentiation focus advantage in its target markets</w:t>
      </w:r>
      <w:r w:rsidR="00D93CC7" w:rsidRPr="00A34C7F">
        <w:rPr>
          <w:rFonts w:ascii="Arial" w:hAnsi="Arial" w:cs="Arial"/>
          <w:sz w:val="24"/>
          <w:szCs w:val="24"/>
        </w:rPr>
        <w:t>.</w:t>
      </w:r>
      <w:r w:rsidRPr="00A34C7F">
        <w:rPr>
          <w:rFonts w:ascii="Arial" w:hAnsi="Arial" w:cs="Arial"/>
          <w:sz w:val="24"/>
          <w:szCs w:val="24"/>
        </w:rPr>
        <w:t xml:space="preserve"> </w:t>
      </w:r>
      <w:r w:rsidR="00D93CC7" w:rsidRPr="00A34C7F">
        <w:rPr>
          <w:rFonts w:ascii="Arial" w:hAnsi="Arial" w:cs="Arial"/>
          <w:sz w:val="24"/>
          <w:szCs w:val="24"/>
        </w:rPr>
        <w:t>B</w:t>
      </w:r>
      <w:r w:rsidRPr="00A34C7F">
        <w:rPr>
          <w:rFonts w:ascii="Arial" w:hAnsi="Arial" w:cs="Arial"/>
          <w:sz w:val="24"/>
          <w:szCs w:val="24"/>
        </w:rPr>
        <w:t>ecause green hydrogen access and low</w:t>
      </w:r>
      <w:r w:rsidR="00D93CC7" w:rsidRPr="00A34C7F">
        <w:rPr>
          <w:rFonts w:ascii="Arial" w:hAnsi="Arial" w:cs="Arial"/>
          <w:sz w:val="24"/>
          <w:szCs w:val="24"/>
        </w:rPr>
        <w:t>-</w:t>
      </w:r>
      <w:r w:rsidRPr="00A34C7F">
        <w:rPr>
          <w:rFonts w:ascii="Arial" w:hAnsi="Arial" w:cs="Arial"/>
          <w:sz w:val="24"/>
          <w:szCs w:val="24"/>
        </w:rPr>
        <w:t>carbon scrap supplies</w:t>
      </w:r>
      <w:r w:rsidR="00D93CC7" w:rsidRPr="00A34C7F">
        <w:rPr>
          <w:rFonts w:ascii="Arial" w:hAnsi="Arial" w:cs="Arial"/>
          <w:sz w:val="24"/>
          <w:szCs w:val="24"/>
        </w:rPr>
        <w:t xml:space="preserve"> are</w:t>
      </w:r>
      <w:r w:rsidRPr="00A34C7F">
        <w:rPr>
          <w:rFonts w:ascii="Arial" w:hAnsi="Arial" w:cs="Arial"/>
          <w:sz w:val="24"/>
          <w:szCs w:val="24"/>
        </w:rPr>
        <w:t xml:space="preserve"> projected to face structural shortages through the turn of the </w:t>
      </w:r>
      <w:r w:rsidR="00D93CC7" w:rsidRPr="00A34C7F">
        <w:rPr>
          <w:rFonts w:ascii="Arial" w:hAnsi="Arial" w:cs="Arial"/>
          <w:sz w:val="24"/>
          <w:szCs w:val="24"/>
        </w:rPr>
        <w:t>decade, verified</w:t>
      </w:r>
      <w:r w:rsidRPr="00A34C7F">
        <w:rPr>
          <w:rFonts w:ascii="Arial" w:hAnsi="Arial" w:cs="Arial"/>
          <w:sz w:val="24"/>
          <w:szCs w:val="24"/>
        </w:rPr>
        <w:t xml:space="preserve"> lower</w:t>
      </w:r>
      <w:r w:rsidR="00D93CC7" w:rsidRPr="00A34C7F">
        <w:rPr>
          <w:rFonts w:ascii="Arial" w:hAnsi="Arial" w:cs="Arial"/>
          <w:sz w:val="24"/>
          <w:szCs w:val="24"/>
        </w:rPr>
        <w:t>-</w:t>
      </w:r>
      <w:r w:rsidRPr="00A34C7F">
        <w:rPr>
          <w:rFonts w:ascii="Arial" w:hAnsi="Arial" w:cs="Arial"/>
          <w:sz w:val="24"/>
          <w:szCs w:val="24"/>
        </w:rPr>
        <w:t xml:space="preserve"> carbon steel will remain premium product </w:t>
      </w:r>
      <w:r w:rsidR="00D93CC7" w:rsidRPr="00A34C7F">
        <w:rPr>
          <w:rFonts w:ascii="Arial" w:hAnsi="Arial" w:cs="Arial"/>
          <w:sz w:val="24"/>
          <w:szCs w:val="24"/>
        </w:rPr>
        <w:t>(</w:t>
      </w:r>
      <w:r w:rsidR="00D93CC7" w:rsidRPr="00A34C7F">
        <w:rPr>
          <w:rFonts w:ascii="Arial" w:hAnsi="Arial" w:cs="Arial"/>
          <w:bCs/>
          <w:sz w:val="24"/>
          <w:szCs w:val="24"/>
        </w:rPr>
        <w:t>B</w:t>
      </w:r>
      <w:r w:rsidRPr="00A34C7F">
        <w:rPr>
          <w:rFonts w:ascii="Arial" w:hAnsi="Arial" w:cs="Arial"/>
          <w:bCs/>
          <w:sz w:val="24"/>
          <w:szCs w:val="24"/>
        </w:rPr>
        <w:t>ellon</w:t>
      </w:r>
      <w:r w:rsidR="00D93CC7" w:rsidRPr="00A34C7F">
        <w:rPr>
          <w:rFonts w:ascii="Arial" w:hAnsi="Arial" w:cs="Arial"/>
          <w:bCs/>
          <w:sz w:val="24"/>
          <w:szCs w:val="24"/>
        </w:rPr>
        <w:t>a,</w:t>
      </w:r>
      <w:r w:rsidRPr="00A34C7F">
        <w:rPr>
          <w:rFonts w:ascii="Arial" w:hAnsi="Arial" w:cs="Arial"/>
          <w:sz w:val="24"/>
          <w:szCs w:val="24"/>
        </w:rPr>
        <w:t xml:space="preserve"> 2024</w:t>
      </w:r>
      <w:r w:rsidR="00D93CC7" w:rsidRPr="00A34C7F">
        <w:rPr>
          <w:rFonts w:ascii="Arial" w:hAnsi="Arial" w:cs="Arial"/>
          <w:sz w:val="24"/>
          <w:szCs w:val="24"/>
        </w:rPr>
        <w:t>).</w:t>
      </w:r>
      <w:r w:rsidRPr="00A34C7F">
        <w:rPr>
          <w:rFonts w:ascii="Arial" w:hAnsi="Arial" w:cs="Arial"/>
          <w:sz w:val="24"/>
          <w:szCs w:val="24"/>
        </w:rPr>
        <w:t xml:space="preserve"> </w:t>
      </w:r>
      <w:r w:rsidR="00D93CC7" w:rsidRPr="00A34C7F">
        <w:rPr>
          <w:rFonts w:ascii="Arial" w:hAnsi="Arial" w:cs="Arial"/>
          <w:sz w:val="24"/>
          <w:szCs w:val="24"/>
        </w:rPr>
        <w:t>B</w:t>
      </w:r>
      <w:r w:rsidRPr="00A34C7F">
        <w:rPr>
          <w:rFonts w:ascii="Arial" w:hAnsi="Arial" w:cs="Arial"/>
          <w:sz w:val="24"/>
          <w:szCs w:val="24"/>
        </w:rPr>
        <w:t>y establishing early</w:t>
      </w:r>
      <w:r w:rsidR="00D93CC7" w:rsidRPr="00A34C7F">
        <w:rPr>
          <w:rFonts w:ascii="Arial" w:hAnsi="Arial" w:cs="Arial"/>
          <w:sz w:val="24"/>
          <w:szCs w:val="24"/>
        </w:rPr>
        <w:t>,</w:t>
      </w:r>
      <w:r w:rsidRPr="00A34C7F">
        <w:rPr>
          <w:rFonts w:ascii="Arial" w:hAnsi="Arial" w:cs="Arial"/>
          <w:sz w:val="24"/>
          <w:szCs w:val="24"/>
        </w:rPr>
        <w:t xml:space="preserve"> audit</w:t>
      </w:r>
      <w:r w:rsidR="00D93CC7" w:rsidRPr="00A34C7F">
        <w:rPr>
          <w:rFonts w:ascii="Arial" w:hAnsi="Arial" w:cs="Arial"/>
          <w:sz w:val="24"/>
          <w:szCs w:val="24"/>
        </w:rPr>
        <w:t>ed</w:t>
      </w:r>
      <w:r w:rsidRPr="00A34C7F">
        <w:rPr>
          <w:rFonts w:ascii="Arial" w:hAnsi="Arial" w:cs="Arial"/>
          <w:sz w:val="24"/>
          <w:szCs w:val="24"/>
        </w:rPr>
        <w:t xml:space="preserve"> supply chains and securing recognized </w:t>
      </w:r>
      <w:r w:rsidR="00D93CC7" w:rsidRPr="00A34C7F">
        <w:rPr>
          <w:rFonts w:ascii="Arial" w:hAnsi="Arial" w:cs="Arial"/>
          <w:sz w:val="24"/>
          <w:szCs w:val="24"/>
        </w:rPr>
        <w:t>sustainability</w:t>
      </w:r>
      <w:r w:rsidRPr="00A34C7F">
        <w:rPr>
          <w:rFonts w:ascii="Arial" w:hAnsi="Arial" w:cs="Arial"/>
          <w:sz w:val="24"/>
          <w:szCs w:val="24"/>
        </w:rPr>
        <w:t xml:space="preserve"> certifications</w:t>
      </w:r>
      <w:r w:rsidR="00D93CC7" w:rsidRPr="00A34C7F">
        <w:rPr>
          <w:rFonts w:ascii="Arial" w:hAnsi="Arial" w:cs="Arial"/>
          <w:sz w:val="24"/>
          <w:szCs w:val="24"/>
        </w:rPr>
        <w:t>,</w:t>
      </w:r>
      <w:r w:rsidRPr="00A34C7F">
        <w:rPr>
          <w:rFonts w:ascii="Arial" w:hAnsi="Arial" w:cs="Arial"/>
          <w:sz w:val="24"/>
          <w:szCs w:val="24"/>
        </w:rPr>
        <w:t xml:space="preserve"> Tata Steel can command a green premium from commercial buyers who must meet s</w:t>
      </w:r>
      <w:r w:rsidR="00D93CC7" w:rsidRPr="00A34C7F">
        <w:rPr>
          <w:rFonts w:ascii="Arial" w:hAnsi="Arial" w:cs="Arial"/>
          <w:sz w:val="24"/>
          <w:szCs w:val="24"/>
        </w:rPr>
        <w:t>trict Scope3</w:t>
      </w:r>
      <w:r w:rsidRPr="00A34C7F">
        <w:rPr>
          <w:rFonts w:ascii="Arial" w:hAnsi="Arial" w:cs="Arial"/>
          <w:sz w:val="24"/>
          <w:szCs w:val="24"/>
        </w:rPr>
        <w:t xml:space="preserve"> target</w:t>
      </w:r>
      <w:r w:rsidR="003308CA" w:rsidRPr="00A34C7F">
        <w:rPr>
          <w:rFonts w:ascii="Arial" w:hAnsi="Arial" w:cs="Arial"/>
          <w:sz w:val="24"/>
          <w:szCs w:val="24"/>
        </w:rPr>
        <w:t>s. This</w:t>
      </w:r>
      <w:r w:rsidRPr="00A34C7F">
        <w:rPr>
          <w:rFonts w:ascii="Arial" w:hAnsi="Arial" w:cs="Arial"/>
          <w:sz w:val="24"/>
          <w:szCs w:val="24"/>
        </w:rPr>
        <w:t xml:space="preserve"> differentiation is further supported by deep technique technical integration with long</w:t>
      </w:r>
      <w:r w:rsidR="003308CA" w:rsidRPr="00A34C7F">
        <w:rPr>
          <w:rFonts w:ascii="Arial" w:hAnsi="Arial" w:cs="Arial"/>
          <w:sz w:val="24"/>
          <w:szCs w:val="24"/>
        </w:rPr>
        <w:t>-</w:t>
      </w:r>
      <w:r w:rsidRPr="00A34C7F">
        <w:rPr>
          <w:rFonts w:ascii="Arial" w:hAnsi="Arial" w:cs="Arial"/>
          <w:sz w:val="24"/>
          <w:szCs w:val="24"/>
        </w:rPr>
        <w:t>term</w:t>
      </w:r>
      <w:r w:rsidR="003308CA" w:rsidRPr="00A34C7F">
        <w:rPr>
          <w:rFonts w:ascii="Arial" w:hAnsi="Arial" w:cs="Arial"/>
          <w:sz w:val="24"/>
          <w:szCs w:val="24"/>
        </w:rPr>
        <w:t xml:space="preserve"> customers. Co-</w:t>
      </w:r>
      <w:r w:rsidRPr="00A34C7F">
        <w:rPr>
          <w:rFonts w:ascii="Arial" w:hAnsi="Arial" w:cs="Arial"/>
          <w:sz w:val="24"/>
          <w:szCs w:val="24"/>
        </w:rPr>
        <w:t>engineering specialized</w:t>
      </w:r>
      <w:r w:rsidR="003308CA" w:rsidRPr="00A34C7F">
        <w:rPr>
          <w:rFonts w:ascii="Arial" w:hAnsi="Arial" w:cs="Arial"/>
          <w:sz w:val="24"/>
          <w:szCs w:val="24"/>
        </w:rPr>
        <w:t>,</w:t>
      </w:r>
      <w:r w:rsidRPr="00A34C7F">
        <w:rPr>
          <w:rFonts w:ascii="Arial" w:hAnsi="Arial" w:cs="Arial"/>
          <w:sz w:val="24"/>
          <w:szCs w:val="24"/>
        </w:rPr>
        <w:t xml:space="preserve"> high</w:t>
      </w:r>
      <w:r w:rsidR="003308CA" w:rsidRPr="00A34C7F">
        <w:rPr>
          <w:rFonts w:ascii="Arial" w:hAnsi="Arial" w:cs="Arial"/>
          <w:sz w:val="24"/>
          <w:szCs w:val="24"/>
        </w:rPr>
        <w:t>-</w:t>
      </w:r>
      <w:r w:rsidRPr="00A34C7F">
        <w:rPr>
          <w:rFonts w:ascii="Arial" w:hAnsi="Arial" w:cs="Arial"/>
          <w:sz w:val="24"/>
          <w:szCs w:val="24"/>
        </w:rPr>
        <w:t xml:space="preserve">strength steel </w:t>
      </w:r>
      <w:r w:rsidRPr="00A34C7F">
        <w:rPr>
          <w:rFonts w:ascii="Arial" w:hAnsi="Arial" w:cs="Arial"/>
          <w:sz w:val="24"/>
          <w:szCs w:val="24"/>
        </w:rPr>
        <w:lastRenderedPageBreak/>
        <w:t>composition</w:t>
      </w:r>
      <w:r w:rsidR="003308CA" w:rsidRPr="00A34C7F">
        <w:rPr>
          <w:rFonts w:ascii="Arial" w:hAnsi="Arial" w:cs="Arial"/>
          <w:sz w:val="24"/>
          <w:szCs w:val="24"/>
        </w:rPr>
        <w:t>s</w:t>
      </w:r>
      <w:r w:rsidRPr="00A34C7F">
        <w:rPr>
          <w:rFonts w:ascii="Arial" w:hAnsi="Arial" w:cs="Arial"/>
          <w:sz w:val="24"/>
          <w:szCs w:val="24"/>
        </w:rPr>
        <w:t xml:space="preserve"> for specific autom</w:t>
      </w:r>
      <w:r w:rsidR="003308CA" w:rsidRPr="00A34C7F">
        <w:rPr>
          <w:rFonts w:ascii="Arial" w:hAnsi="Arial" w:cs="Arial"/>
          <w:sz w:val="24"/>
          <w:szCs w:val="24"/>
        </w:rPr>
        <w:t>otive</w:t>
      </w:r>
      <w:r w:rsidRPr="00A34C7F">
        <w:rPr>
          <w:rFonts w:ascii="Arial" w:hAnsi="Arial" w:cs="Arial"/>
          <w:sz w:val="24"/>
          <w:szCs w:val="24"/>
        </w:rPr>
        <w:t xml:space="preserve"> platforms or infrastructure applications creates high switching cost for industrial buyers.</w:t>
      </w:r>
    </w:p>
    <w:p w14:paraId="350E413E" w14:textId="01CA88BA" w:rsidR="00EE50C2" w:rsidRPr="00A34C7F" w:rsidRDefault="00EE50C2" w:rsidP="00131745">
      <w:pPr>
        <w:rPr>
          <w:rFonts w:ascii="Arial" w:hAnsi="Arial" w:cs="Arial"/>
          <w:sz w:val="24"/>
          <w:szCs w:val="24"/>
        </w:rPr>
      </w:pPr>
      <w:r w:rsidRPr="00A34C7F">
        <w:rPr>
          <w:rFonts w:ascii="Arial" w:hAnsi="Arial" w:cs="Arial"/>
          <w:sz w:val="24"/>
          <w:szCs w:val="24"/>
        </w:rPr>
        <w:t>Consequently, Tata Steel protects its market share and insulates its revenue streams from the price volatility of the global commodity steel market. This approach demonstrates that a structured, low-carbon transformation can serve as an effective driver of commercial growth and long-term asset value.</w:t>
      </w:r>
    </w:p>
    <w:p w14:paraId="51EBF98C" w14:textId="64D14F9E" w:rsidR="00F947B7" w:rsidRPr="00A34C7F" w:rsidRDefault="00F947B7" w:rsidP="00131745">
      <w:pPr>
        <w:rPr>
          <w:rFonts w:ascii="Arial" w:hAnsi="Arial" w:cs="Arial"/>
          <w:sz w:val="24"/>
          <w:szCs w:val="24"/>
        </w:rPr>
      </w:pPr>
    </w:p>
    <w:p w14:paraId="4CE8567C" w14:textId="084AB714" w:rsidR="00F947B7" w:rsidRPr="00A34C7F" w:rsidRDefault="00F947B7" w:rsidP="00131745">
      <w:pPr>
        <w:rPr>
          <w:rFonts w:ascii="Arial" w:hAnsi="Arial" w:cs="Arial"/>
          <w:sz w:val="24"/>
          <w:szCs w:val="24"/>
        </w:rPr>
      </w:pPr>
    </w:p>
    <w:p w14:paraId="12D0B686" w14:textId="2B5D4806" w:rsidR="00F947B7" w:rsidRPr="00A34C7F" w:rsidRDefault="00F947B7" w:rsidP="00131745">
      <w:pPr>
        <w:rPr>
          <w:rFonts w:ascii="Arial" w:hAnsi="Arial" w:cs="Arial"/>
          <w:sz w:val="24"/>
          <w:szCs w:val="24"/>
        </w:rPr>
      </w:pPr>
      <w:r w:rsidRPr="00A34C7F">
        <w:rPr>
          <w:rFonts w:ascii="Arial" w:hAnsi="Arial" w:cs="Arial"/>
          <w:sz w:val="24"/>
          <w:szCs w:val="24"/>
        </w:rPr>
        <w:t>TASK 3: Critical Reflection on AI Usage</w:t>
      </w:r>
    </w:p>
    <w:p w14:paraId="355E408D" w14:textId="34A0E120" w:rsidR="00F947B7" w:rsidRPr="00A34C7F" w:rsidRDefault="00F947B7" w:rsidP="00131745">
      <w:pPr>
        <w:rPr>
          <w:rFonts w:ascii="Arial" w:hAnsi="Arial" w:cs="Arial"/>
          <w:sz w:val="24"/>
          <w:szCs w:val="24"/>
        </w:rPr>
      </w:pPr>
      <w:r w:rsidRPr="00A34C7F">
        <w:rPr>
          <w:rFonts w:ascii="Arial" w:hAnsi="Arial" w:cs="Arial"/>
          <w:sz w:val="24"/>
          <w:szCs w:val="24"/>
        </w:rPr>
        <w:t>3.1 Tool Disclosure:</w:t>
      </w:r>
    </w:p>
    <w:p w14:paraId="1AE96564" w14:textId="3871FD72" w:rsidR="00F947B7" w:rsidRPr="00A34C7F" w:rsidRDefault="005D345B" w:rsidP="00131745">
      <w:pPr>
        <w:rPr>
          <w:rFonts w:ascii="Arial" w:hAnsi="Arial" w:cs="Arial"/>
          <w:sz w:val="24"/>
          <w:szCs w:val="24"/>
        </w:rPr>
      </w:pPr>
      <w:r w:rsidRPr="00A34C7F">
        <w:rPr>
          <w:rFonts w:ascii="Arial" w:hAnsi="Arial" w:cs="Arial"/>
          <w:sz w:val="24"/>
          <w:szCs w:val="24"/>
        </w:rPr>
        <w:t>In developing this industrial research report</w:t>
      </w:r>
      <w:r w:rsidR="005863F1" w:rsidRPr="00A34C7F">
        <w:rPr>
          <w:rFonts w:ascii="Arial" w:hAnsi="Arial" w:cs="Arial"/>
          <w:sz w:val="24"/>
          <w:szCs w:val="24"/>
        </w:rPr>
        <w:t>,</w:t>
      </w:r>
      <w:r w:rsidRPr="00A34C7F">
        <w:rPr>
          <w:rFonts w:ascii="Arial" w:hAnsi="Arial" w:cs="Arial"/>
          <w:sz w:val="24"/>
          <w:szCs w:val="24"/>
        </w:rPr>
        <w:t xml:space="preserve"> </w:t>
      </w:r>
      <w:r w:rsidR="005863F1" w:rsidRPr="00A34C7F">
        <w:rPr>
          <w:rFonts w:ascii="Arial" w:hAnsi="Arial" w:cs="Arial"/>
          <w:sz w:val="24"/>
          <w:szCs w:val="24"/>
        </w:rPr>
        <w:t>L</w:t>
      </w:r>
      <w:r w:rsidRPr="00A34C7F">
        <w:rPr>
          <w:rFonts w:ascii="Arial" w:hAnsi="Arial" w:cs="Arial"/>
          <w:sz w:val="24"/>
          <w:szCs w:val="24"/>
        </w:rPr>
        <w:t xml:space="preserve">arge </w:t>
      </w:r>
      <w:r w:rsidR="005863F1" w:rsidRPr="00A34C7F">
        <w:rPr>
          <w:rFonts w:ascii="Arial" w:hAnsi="Arial" w:cs="Arial"/>
          <w:sz w:val="24"/>
          <w:szCs w:val="24"/>
        </w:rPr>
        <w:t>L</w:t>
      </w:r>
      <w:r w:rsidRPr="00A34C7F">
        <w:rPr>
          <w:rFonts w:ascii="Arial" w:hAnsi="Arial" w:cs="Arial"/>
          <w:sz w:val="24"/>
          <w:szCs w:val="24"/>
        </w:rPr>
        <w:t xml:space="preserve">anguage </w:t>
      </w:r>
      <w:r w:rsidR="005863F1" w:rsidRPr="00A34C7F">
        <w:rPr>
          <w:rFonts w:ascii="Arial" w:hAnsi="Arial" w:cs="Arial"/>
          <w:sz w:val="24"/>
          <w:szCs w:val="24"/>
        </w:rPr>
        <w:t>Mo</w:t>
      </w:r>
      <w:r w:rsidRPr="00A34C7F">
        <w:rPr>
          <w:rFonts w:ascii="Arial" w:hAnsi="Arial" w:cs="Arial"/>
          <w:sz w:val="24"/>
          <w:szCs w:val="24"/>
        </w:rPr>
        <w:t>dels</w:t>
      </w:r>
      <w:r w:rsidR="005863F1" w:rsidRPr="00A34C7F">
        <w:rPr>
          <w:rFonts w:ascii="Arial" w:hAnsi="Arial" w:cs="Arial"/>
          <w:sz w:val="24"/>
          <w:szCs w:val="24"/>
        </w:rPr>
        <w:t xml:space="preserve"> (LL</w:t>
      </w:r>
      <w:r w:rsidRPr="00A34C7F">
        <w:rPr>
          <w:rFonts w:ascii="Arial" w:hAnsi="Arial" w:cs="Arial"/>
          <w:sz w:val="24"/>
          <w:szCs w:val="24"/>
        </w:rPr>
        <w:t>MS</w:t>
      </w:r>
      <w:r w:rsidR="005863F1" w:rsidRPr="00A34C7F">
        <w:rPr>
          <w:rFonts w:ascii="Arial" w:hAnsi="Arial" w:cs="Arial"/>
          <w:sz w:val="24"/>
          <w:szCs w:val="24"/>
        </w:rPr>
        <w:t>)</w:t>
      </w:r>
      <w:r w:rsidRPr="00A34C7F">
        <w:rPr>
          <w:rFonts w:ascii="Arial" w:hAnsi="Arial" w:cs="Arial"/>
          <w:sz w:val="24"/>
          <w:szCs w:val="24"/>
        </w:rPr>
        <w:t xml:space="preserve"> were used as</w:t>
      </w:r>
      <w:r w:rsidR="005863F1" w:rsidRPr="00A34C7F">
        <w:rPr>
          <w:rFonts w:ascii="Arial" w:hAnsi="Arial" w:cs="Arial"/>
          <w:sz w:val="24"/>
          <w:szCs w:val="24"/>
        </w:rPr>
        <w:t xml:space="preserve"> research</w:t>
      </w:r>
      <w:r w:rsidRPr="00A34C7F">
        <w:rPr>
          <w:rFonts w:ascii="Arial" w:hAnsi="Arial" w:cs="Arial"/>
          <w:sz w:val="24"/>
          <w:szCs w:val="24"/>
        </w:rPr>
        <w:t xml:space="preserve"> assistant</w:t>
      </w:r>
      <w:r w:rsidR="00012FBB">
        <w:rPr>
          <w:rFonts w:ascii="Arial" w:hAnsi="Arial" w:cs="Arial"/>
          <w:sz w:val="24"/>
          <w:szCs w:val="24"/>
        </w:rPr>
        <w:t xml:space="preserve">s </w:t>
      </w:r>
      <w:r w:rsidRPr="00A34C7F">
        <w:rPr>
          <w:rFonts w:ascii="Arial" w:hAnsi="Arial" w:cs="Arial"/>
          <w:sz w:val="24"/>
          <w:szCs w:val="24"/>
        </w:rPr>
        <w:t>to improve data organization</w:t>
      </w:r>
      <w:r w:rsidR="00F23D7D" w:rsidRPr="00A34C7F">
        <w:rPr>
          <w:rFonts w:ascii="Arial" w:hAnsi="Arial" w:cs="Arial"/>
          <w:sz w:val="24"/>
          <w:szCs w:val="24"/>
        </w:rPr>
        <w:t>,</w:t>
      </w:r>
      <w:r w:rsidRPr="00A34C7F">
        <w:rPr>
          <w:rFonts w:ascii="Arial" w:hAnsi="Arial" w:cs="Arial"/>
          <w:sz w:val="24"/>
          <w:szCs w:val="24"/>
        </w:rPr>
        <w:t xml:space="preserve"> review long corporate publications</w:t>
      </w:r>
      <w:r w:rsidR="00F23D7D" w:rsidRPr="00A34C7F">
        <w:rPr>
          <w:rFonts w:ascii="Arial" w:hAnsi="Arial" w:cs="Arial"/>
          <w:sz w:val="24"/>
          <w:szCs w:val="24"/>
        </w:rPr>
        <w:t>,</w:t>
      </w:r>
      <w:r w:rsidRPr="00A34C7F">
        <w:rPr>
          <w:rFonts w:ascii="Arial" w:hAnsi="Arial" w:cs="Arial"/>
          <w:sz w:val="24"/>
          <w:szCs w:val="24"/>
        </w:rPr>
        <w:t xml:space="preserve"> and refine the structural flow of analysis</w:t>
      </w:r>
      <w:r w:rsidR="00F23D7D" w:rsidRPr="00A34C7F">
        <w:rPr>
          <w:rFonts w:ascii="Arial" w:hAnsi="Arial" w:cs="Arial"/>
          <w:sz w:val="24"/>
          <w:szCs w:val="24"/>
        </w:rPr>
        <w:t>.</w:t>
      </w:r>
      <w:r w:rsidRPr="00A34C7F">
        <w:rPr>
          <w:rFonts w:ascii="Arial" w:hAnsi="Arial" w:cs="Arial"/>
          <w:sz w:val="24"/>
          <w:szCs w:val="24"/>
        </w:rPr>
        <w:t xml:space="preserve"> </w:t>
      </w:r>
      <w:r w:rsidR="00F23D7D" w:rsidRPr="00A34C7F">
        <w:rPr>
          <w:rFonts w:ascii="Arial" w:hAnsi="Arial" w:cs="Arial"/>
          <w:sz w:val="24"/>
          <w:szCs w:val="24"/>
        </w:rPr>
        <w:t>S</w:t>
      </w:r>
      <w:r w:rsidRPr="00A34C7F">
        <w:rPr>
          <w:rFonts w:ascii="Arial" w:hAnsi="Arial" w:cs="Arial"/>
          <w:sz w:val="24"/>
          <w:szCs w:val="24"/>
        </w:rPr>
        <w:t>pecifically</w:t>
      </w:r>
      <w:r w:rsidR="00F23D7D" w:rsidRPr="00A34C7F">
        <w:rPr>
          <w:rFonts w:ascii="Arial" w:hAnsi="Arial" w:cs="Arial"/>
          <w:sz w:val="24"/>
          <w:szCs w:val="24"/>
        </w:rPr>
        <w:t>,</w:t>
      </w:r>
      <w:r w:rsidRPr="00A34C7F">
        <w:rPr>
          <w:rFonts w:ascii="Arial" w:hAnsi="Arial" w:cs="Arial"/>
          <w:sz w:val="24"/>
          <w:szCs w:val="24"/>
        </w:rPr>
        <w:t xml:space="preserve"> the AI </w:t>
      </w:r>
      <w:r w:rsidR="00F23D7D" w:rsidRPr="00A34C7F">
        <w:rPr>
          <w:rFonts w:ascii="Arial" w:hAnsi="Arial" w:cs="Arial"/>
          <w:sz w:val="24"/>
          <w:szCs w:val="24"/>
        </w:rPr>
        <w:t>assistant</w:t>
      </w:r>
      <w:r w:rsidRPr="00A34C7F">
        <w:rPr>
          <w:rFonts w:ascii="Arial" w:hAnsi="Arial" w:cs="Arial"/>
          <w:sz w:val="24"/>
          <w:szCs w:val="24"/>
        </w:rPr>
        <w:t xml:space="preserve"> was utilized to scan long public documents</w:t>
      </w:r>
      <w:r w:rsidR="00F23D7D" w:rsidRPr="00A34C7F">
        <w:rPr>
          <w:rFonts w:ascii="Arial" w:hAnsi="Arial" w:cs="Arial"/>
          <w:sz w:val="24"/>
          <w:szCs w:val="24"/>
        </w:rPr>
        <w:t>,</w:t>
      </w:r>
      <w:r w:rsidRPr="00A34C7F">
        <w:rPr>
          <w:rFonts w:ascii="Arial" w:hAnsi="Arial" w:cs="Arial"/>
          <w:sz w:val="24"/>
          <w:szCs w:val="24"/>
        </w:rPr>
        <w:t xml:space="preserve"> including the Ta</w:t>
      </w:r>
      <w:r w:rsidR="00F23D7D" w:rsidRPr="00A34C7F">
        <w:rPr>
          <w:rFonts w:ascii="Arial" w:hAnsi="Arial" w:cs="Arial"/>
          <w:sz w:val="24"/>
          <w:szCs w:val="24"/>
        </w:rPr>
        <w:t>t</w:t>
      </w:r>
      <w:r w:rsidRPr="00A34C7F">
        <w:rPr>
          <w:rFonts w:ascii="Arial" w:hAnsi="Arial" w:cs="Arial"/>
          <w:sz w:val="24"/>
          <w:szCs w:val="24"/>
        </w:rPr>
        <w:t>a Steel Corporate Sustainability reports and industrial briefs regarding the European Union</w:t>
      </w:r>
      <w:r w:rsidR="00F23D7D" w:rsidRPr="00A34C7F">
        <w:rPr>
          <w:rFonts w:ascii="Arial" w:hAnsi="Arial" w:cs="Arial"/>
          <w:sz w:val="24"/>
          <w:szCs w:val="24"/>
        </w:rPr>
        <w:t>’s</w:t>
      </w:r>
      <w:r w:rsidRPr="00A34C7F">
        <w:rPr>
          <w:rFonts w:ascii="Arial" w:hAnsi="Arial" w:cs="Arial"/>
          <w:sz w:val="24"/>
          <w:szCs w:val="24"/>
        </w:rPr>
        <w:t xml:space="preserve"> </w:t>
      </w:r>
      <w:r w:rsidR="00F23D7D" w:rsidRPr="00A34C7F">
        <w:rPr>
          <w:rFonts w:ascii="Arial" w:hAnsi="Arial" w:cs="Arial"/>
          <w:sz w:val="24"/>
          <w:szCs w:val="24"/>
        </w:rPr>
        <w:t>C</w:t>
      </w:r>
      <w:r w:rsidRPr="00A34C7F">
        <w:rPr>
          <w:rFonts w:ascii="Arial" w:hAnsi="Arial" w:cs="Arial"/>
          <w:sz w:val="24"/>
          <w:szCs w:val="24"/>
        </w:rPr>
        <w:t xml:space="preserve">arbon </w:t>
      </w:r>
      <w:r w:rsidR="00F23D7D" w:rsidRPr="00A34C7F">
        <w:rPr>
          <w:rFonts w:ascii="Arial" w:hAnsi="Arial" w:cs="Arial"/>
          <w:sz w:val="24"/>
          <w:szCs w:val="24"/>
        </w:rPr>
        <w:t>B</w:t>
      </w:r>
      <w:r w:rsidRPr="00A34C7F">
        <w:rPr>
          <w:rFonts w:ascii="Arial" w:hAnsi="Arial" w:cs="Arial"/>
          <w:sz w:val="24"/>
          <w:szCs w:val="24"/>
        </w:rPr>
        <w:t xml:space="preserve">order </w:t>
      </w:r>
      <w:r w:rsidR="00F23D7D" w:rsidRPr="00A34C7F">
        <w:rPr>
          <w:rFonts w:ascii="Arial" w:hAnsi="Arial" w:cs="Arial"/>
          <w:sz w:val="24"/>
          <w:szCs w:val="24"/>
        </w:rPr>
        <w:t>A</w:t>
      </w:r>
      <w:r w:rsidRPr="00A34C7F">
        <w:rPr>
          <w:rFonts w:ascii="Arial" w:hAnsi="Arial" w:cs="Arial"/>
          <w:sz w:val="24"/>
          <w:szCs w:val="24"/>
        </w:rPr>
        <w:t xml:space="preserve">djustment </w:t>
      </w:r>
      <w:r w:rsidR="00F23D7D" w:rsidRPr="00A34C7F">
        <w:rPr>
          <w:rFonts w:ascii="Arial" w:hAnsi="Arial" w:cs="Arial"/>
          <w:sz w:val="24"/>
          <w:szCs w:val="24"/>
        </w:rPr>
        <w:t>M</w:t>
      </w:r>
      <w:r w:rsidRPr="00A34C7F">
        <w:rPr>
          <w:rFonts w:ascii="Arial" w:hAnsi="Arial" w:cs="Arial"/>
          <w:sz w:val="24"/>
          <w:szCs w:val="24"/>
        </w:rPr>
        <w:t xml:space="preserve">echanism </w:t>
      </w:r>
      <w:r w:rsidR="00F23D7D" w:rsidRPr="00A34C7F">
        <w:rPr>
          <w:rFonts w:ascii="Arial" w:hAnsi="Arial" w:cs="Arial"/>
          <w:sz w:val="24"/>
          <w:szCs w:val="24"/>
        </w:rPr>
        <w:t>(</w:t>
      </w:r>
      <w:r w:rsidRPr="00A34C7F">
        <w:rPr>
          <w:rFonts w:ascii="Arial" w:hAnsi="Arial" w:cs="Arial"/>
          <w:sz w:val="24"/>
          <w:szCs w:val="24"/>
        </w:rPr>
        <w:t>CBAM</w:t>
      </w:r>
      <w:r w:rsidR="00F23D7D" w:rsidRPr="00A34C7F">
        <w:rPr>
          <w:rFonts w:ascii="Arial" w:hAnsi="Arial" w:cs="Arial"/>
          <w:sz w:val="24"/>
          <w:szCs w:val="24"/>
        </w:rPr>
        <w:t>).</w:t>
      </w:r>
      <w:r w:rsidRPr="00A34C7F">
        <w:rPr>
          <w:rFonts w:ascii="Arial" w:hAnsi="Arial" w:cs="Arial"/>
          <w:sz w:val="24"/>
          <w:szCs w:val="24"/>
        </w:rPr>
        <w:t xml:space="preserve"> </w:t>
      </w:r>
      <w:r w:rsidR="00F23D7D" w:rsidRPr="00A34C7F">
        <w:rPr>
          <w:rFonts w:ascii="Arial" w:hAnsi="Arial" w:cs="Arial"/>
          <w:sz w:val="24"/>
          <w:szCs w:val="24"/>
        </w:rPr>
        <w:t>T</w:t>
      </w:r>
      <w:r w:rsidRPr="00A34C7F">
        <w:rPr>
          <w:rFonts w:ascii="Arial" w:hAnsi="Arial" w:cs="Arial"/>
          <w:sz w:val="24"/>
          <w:szCs w:val="24"/>
        </w:rPr>
        <w:t>he AI was introduced instructed to find specific operational timelines</w:t>
      </w:r>
      <w:r w:rsidR="00F23D7D" w:rsidRPr="00A34C7F">
        <w:rPr>
          <w:rFonts w:ascii="Arial" w:hAnsi="Arial" w:cs="Arial"/>
          <w:sz w:val="24"/>
          <w:szCs w:val="24"/>
        </w:rPr>
        <w:t>,</w:t>
      </w:r>
      <w:r w:rsidRPr="00A34C7F">
        <w:rPr>
          <w:rFonts w:ascii="Arial" w:hAnsi="Arial" w:cs="Arial"/>
          <w:sz w:val="24"/>
          <w:szCs w:val="24"/>
        </w:rPr>
        <w:t xml:space="preserve"> investment</w:t>
      </w:r>
      <w:r w:rsidR="00F23D7D" w:rsidRPr="00A34C7F">
        <w:rPr>
          <w:rFonts w:ascii="Arial" w:hAnsi="Arial" w:cs="Arial"/>
          <w:sz w:val="24"/>
          <w:szCs w:val="24"/>
        </w:rPr>
        <w:t>,</w:t>
      </w:r>
      <w:r w:rsidRPr="00A34C7F">
        <w:rPr>
          <w:rFonts w:ascii="Arial" w:hAnsi="Arial" w:cs="Arial"/>
          <w:sz w:val="24"/>
          <w:szCs w:val="24"/>
        </w:rPr>
        <w:t xml:space="preserve"> numbers and technological definitions</w:t>
      </w:r>
      <w:r w:rsidR="00F23D7D" w:rsidRPr="00A34C7F">
        <w:rPr>
          <w:rFonts w:ascii="Arial" w:hAnsi="Arial" w:cs="Arial"/>
          <w:sz w:val="24"/>
          <w:szCs w:val="24"/>
        </w:rPr>
        <w:t>,</w:t>
      </w:r>
      <w:r w:rsidRPr="00A34C7F">
        <w:rPr>
          <w:rFonts w:ascii="Arial" w:hAnsi="Arial" w:cs="Arial"/>
          <w:sz w:val="24"/>
          <w:szCs w:val="24"/>
        </w:rPr>
        <w:t xml:space="preserve"> such as the target milestone for </w:t>
      </w:r>
      <w:r w:rsidR="00F23D7D" w:rsidRPr="00A34C7F">
        <w:rPr>
          <w:rFonts w:ascii="Arial" w:hAnsi="Arial" w:cs="Arial"/>
          <w:sz w:val="24"/>
          <w:szCs w:val="24"/>
        </w:rPr>
        <w:t>P</w:t>
      </w:r>
      <w:r w:rsidRPr="00A34C7F">
        <w:rPr>
          <w:rFonts w:ascii="Arial" w:hAnsi="Arial" w:cs="Arial"/>
          <w:sz w:val="24"/>
          <w:szCs w:val="24"/>
        </w:rPr>
        <w:t>rojec</w:t>
      </w:r>
      <w:r w:rsidR="00F23D7D" w:rsidRPr="00A34C7F">
        <w:rPr>
          <w:rFonts w:ascii="Arial" w:hAnsi="Arial" w:cs="Arial"/>
          <w:sz w:val="24"/>
          <w:szCs w:val="24"/>
        </w:rPr>
        <w:t>t Aalingana</w:t>
      </w:r>
      <w:r w:rsidRPr="00A34C7F">
        <w:rPr>
          <w:rFonts w:ascii="Arial" w:hAnsi="Arial" w:cs="Arial"/>
          <w:sz w:val="24"/>
          <w:szCs w:val="24"/>
        </w:rPr>
        <w:t xml:space="preserve"> </w:t>
      </w:r>
      <w:r w:rsidR="00F23D7D" w:rsidRPr="00A34C7F">
        <w:rPr>
          <w:rFonts w:ascii="Arial" w:hAnsi="Arial" w:cs="Arial"/>
          <w:sz w:val="24"/>
          <w:szCs w:val="24"/>
        </w:rPr>
        <w:t>an</w:t>
      </w:r>
      <w:r w:rsidRPr="00A34C7F">
        <w:rPr>
          <w:rFonts w:ascii="Arial" w:hAnsi="Arial" w:cs="Arial"/>
          <w:sz w:val="24"/>
          <w:szCs w:val="24"/>
        </w:rPr>
        <w:t xml:space="preserve">d the emission baseline associated with the Indian </w:t>
      </w:r>
      <w:r w:rsidR="00F23D7D" w:rsidRPr="00A34C7F">
        <w:rPr>
          <w:rFonts w:ascii="Arial" w:hAnsi="Arial" w:cs="Arial"/>
          <w:sz w:val="24"/>
          <w:szCs w:val="24"/>
        </w:rPr>
        <w:t>C</w:t>
      </w:r>
      <w:r w:rsidRPr="00A34C7F">
        <w:rPr>
          <w:rFonts w:ascii="Arial" w:hAnsi="Arial" w:cs="Arial"/>
          <w:sz w:val="24"/>
          <w:szCs w:val="24"/>
        </w:rPr>
        <w:t xml:space="preserve">arbon </w:t>
      </w:r>
      <w:r w:rsidR="00F23D7D" w:rsidRPr="00A34C7F">
        <w:rPr>
          <w:rFonts w:ascii="Arial" w:hAnsi="Arial" w:cs="Arial"/>
          <w:sz w:val="24"/>
          <w:szCs w:val="24"/>
        </w:rPr>
        <w:t>C</w:t>
      </w:r>
      <w:r w:rsidRPr="00A34C7F">
        <w:rPr>
          <w:rFonts w:ascii="Arial" w:hAnsi="Arial" w:cs="Arial"/>
          <w:sz w:val="24"/>
          <w:szCs w:val="24"/>
        </w:rPr>
        <w:t xml:space="preserve">redit </w:t>
      </w:r>
      <w:r w:rsidR="00F23D7D" w:rsidRPr="00A34C7F">
        <w:rPr>
          <w:rFonts w:ascii="Arial" w:hAnsi="Arial" w:cs="Arial"/>
          <w:sz w:val="24"/>
          <w:szCs w:val="24"/>
        </w:rPr>
        <w:t>T</w:t>
      </w:r>
      <w:r w:rsidRPr="00A34C7F">
        <w:rPr>
          <w:rFonts w:ascii="Arial" w:hAnsi="Arial" w:cs="Arial"/>
          <w:sz w:val="24"/>
          <w:szCs w:val="24"/>
        </w:rPr>
        <w:t xml:space="preserve">rading </w:t>
      </w:r>
      <w:r w:rsidR="00F23D7D" w:rsidRPr="00A34C7F">
        <w:rPr>
          <w:rFonts w:ascii="Arial" w:hAnsi="Arial" w:cs="Arial"/>
          <w:sz w:val="24"/>
          <w:szCs w:val="24"/>
        </w:rPr>
        <w:t>S</w:t>
      </w:r>
      <w:r w:rsidRPr="00A34C7F">
        <w:rPr>
          <w:rFonts w:ascii="Arial" w:hAnsi="Arial" w:cs="Arial"/>
          <w:sz w:val="24"/>
          <w:szCs w:val="24"/>
        </w:rPr>
        <w:t xml:space="preserve">cheme </w:t>
      </w:r>
      <w:r w:rsidR="00F23D7D" w:rsidRPr="00A34C7F">
        <w:rPr>
          <w:rFonts w:ascii="Arial" w:hAnsi="Arial" w:cs="Arial"/>
          <w:sz w:val="24"/>
          <w:szCs w:val="24"/>
        </w:rPr>
        <w:t>(</w:t>
      </w:r>
      <w:r w:rsidRPr="00A34C7F">
        <w:rPr>
          <w:rFonts w:ascii="Arial" w:hAnsi="Arial" w:cs="Arial"/>
          <w:sz w:val="24"/>
          <w:szCs w:val="24"/>
        </w:rPr>
        <w:t>CCTS</w:t>
      </w:r>
      <w:r w:rsidR="00F23D7D" w:rsidRPr="00A34C7F">
        <w:rPr>
          <w:rFonts w:ascii="Arial" w:hAnsi="Arial" w:cs="Arial"/>
          <w:sz w:val="24"/>
          <w:szCs w:val="24"/>
        </w:rPr>
        <w:t>).</w:t>
      </w:r>
      <w:r w:rsidRPr="00A34C7F">
        <w:rPr>
          <w:rFonts w:ascii="Arial" w:hAnsi="Arial" w:cs="Arial"/>
          <w:sz w:val="24"/>
          <w:szCs w:val="24"/>
        </w:rPr>
        <w:t xml:space="preserve"> </w:t>
      </w:r>
      <w:r w:rsidR="00F23D7D" w:rsidRPr="00A34C7F">
        <w:rPr>
          <w:rFonts w:ascii="Arial" w:hAnsi="Arial" w:cs="Arial"/>
          <w:sz w:val="24"/>
          <w:szCs w:val="24"/>
        </w:rPr>
        <w:t>F</w:t>
      </w:r>
      <w:r w:rsidRPr="00A34C7F">
        <w:rPr>
          <w:rFonts w:ascii="Arial" w:hAnsi="Arial" w:cs="Arial"/>
          <w:sz w:val="24"/>
          <w:szCs w:val="24"/>
        </w:rPr>
        <w:t>urthermore</w:t>
      </w:r>
      <w:r w:rsidR="00F23D7D" w:rsidRPr="00A34C7F">
        <w:rPr>
          <w:rFonts w:ascii="Arial" w:hAnsi="Arial" w:cs="Arial"/>
          <w:sz w:val="24"/>
          <w:szCs w:val="24"/>
        </w:rPr>
        <w:t>,</w:t>
      </w:r>
      <w:r w:rsidRPr="00A34C7F">
        <w:rPr>
          <w:rFonts w:ascii="Arial" w:hAnsi="Arial" w:cs="Arial"/>
          <w:sz w:val="24"/>
          <w:szCs w:val="24"/>
        </w:rPr>
        <w:t xml:space="preserve"> the AI help draft the initial layout of </w:t>
      </w:r>
      <w:r w:rsidR="00F23D7D" w:rsidRPr="00A34C7F">
        <w:rPr>
          <w:rFonts w:ascii="Arial" w:hAnsi="Arial" w:cs="Arial"/>
          <w:sz w:val="24"/>
          <w:szCs w:val="24"/>
        </w:rPr>
        <w:t>Ansoff Matrix</w:t>
      </w:r>
      <w:r w:rsidRPr="00A34C7F">
        <w:rPr>
          <w:rFonts w:ascii="Arial" w:hAnsi="Arial" w:cs="Arial"/>
          <w:sz w:val="24"/>
          <w:szCs w:val="24"/>
        </w:rPr>
        <w:t xml:space="preserve"> diagram and table</w:t>
      </w:r>
      <w:r w:rsidR="00F23D7D" w:rsidRPr="00A34C7F">
        <w:rPr>
          <w:rFonts w:ascii="Arial" w:hAnsi="Arial" w:cs="Arial"/>
          <w:sz w:val="24"/>
          <w:szCs w:val="24"/>
        </w:rPr>
        <w:t>s,</w:t>
      </w:r>
      <w:r w:rsidRPr="00A34C7F">
        <w:rPr>
          <w:rFonts w:ascii="Arial" w:hAnsi="Arial" w:cs="Arial"/>
          <w:sz w:val="24"/>
          <w:szCs w:val="24"/>
        </w:rPr>
        <w:t xml:space="preserve"> ensuring that the theoretical definitions align</w:t>
      </w:r>
      <w:r w:rsidR="00F23D7D" w:rsidRPr="00A34C7F">
        <w:rPr>
          <w:rFonts w:ascii="Arial" w:hAnsi="Arial" w:cs="Arial"/>
          <w:sz w:val="24"/>
          <w:szCs w:val="24"/>
        </w:rPr>
        <w:t>ed</w:t>
      </w:r>
      <w:r w:rsidRPr="00A34C7F">
        <w:rPr>
          <w:rFonts w:ascii="Arial" w:hAnsi="Arial" w:cs="Arial"/>
          <w:sz w:val="24"/>
          <w:szCs w:val="24"/>
        </w:rPr>
        <w:t xml:space="preserve"> with established marketing literature.</w:t>
      </w:r>
    </w:p>
    <w:p w14:paraId="77AFD66A" w14:textId="77777777" w:rsidR="005D345B" w:rsidRPr="00A34C7F" w:rsidRDefault="005D345B" w:rsidP="00131745">
      <w:pPr>
        <w:rPr>
          <w:rFonts w:ascii="Arial" w:hAnsi="Arial" w:cs="Arial"/>
          <w:sz w:val="24"/>
          <w:szCs w:val="24"/>
        </w:rPr>
      </w:pPr>
    </w:p>
    <w:p w14:paraId="1CCFC3EA" w14:textId="69BDC69C" w:rsidR="005D345B" w:rsidRPr="00A34C7F" w:rsidRDefault="005D345B" w:rsidP="00131745">
      <w:pPr>
        <w:rPr>
          <w:rFonts w:ascii="Arial" w:hAnsi="Arial" w:cs="Arial"/>
          <w:sz w:val="24"/>
          <w:szCs w:val="24"/>
        </w:rPr>
      </w:pPr>
      <w:r w:rsidRPr="00A34C7F">
        <w:rPr>
          <w:rFonts w:ascii="Arial" w:hAnsi="Arial" w:cs="Arial"/>
          <w:sz w:val="24"/>
          <w:szCs w:val="24"/>
        </w:rPr>
        <w:t>3.2 Critical Ev</w:t>
      </w:r>
      <w:r w:rsidR="00012FBB">
        <w:rPr>
          <w:rFonts w:ascii="Arial" w:hAnsi="Arial" w:cs="Arial"/>
          <w:sz w:val="24"/>
          <w:szCs w:val="24"/>
        </w:rPr>
        <w:t>aluation</w:t>
      </w:r>
      <w:r w:rsidRPr="00A34C7F">
        <w:rPr>
          <w:rFonts w:ascii="Arial" w:hAnsi="Arial" w:cs="Arial"/>
          <w:sz w:val="24"/>
          <w:szCs w:val="24"/>
        </w:rPr>
        <w:t xml:space="preserve"> of AI Output:</w:t>
      </w:r>
    </w:p>
    <w:p w14:paraId="31B919DD" w14:textId="5CEB7625" w:rsidR="00DC2D81" w:rsidRPr="00A34C7F" w:rsidRDefault="005D345B" w:rsidP="00131745">
      <w:pPr>
        <w:rPr>
          <w:rFonts w:ascii="Arial" w:hAnsi="Arial" w:cs="Arial"/>
          <w:sz w:val="24"/>
          <w:szCs w:val="24"/>
        </w:rPr>
      </w:pPr>
      <w:r w:rsidRPr="00A34C7F">
        <w:rPr>
          <w:rFonts w:ascii="Arial" w:hAnsi="Arial" w:cs="Arial"/>
          <w:sz w:val="24"/>
          <w:szCs w:val="24"/>
        </w:rPr>
        <w:t xml:space="preserve">While the </w:t>
      </w:r>
      <w:r w:rsidR="00F23D7D" w:rsidRPr="00A34C7F">
        <w:rPr>
          <w:rFonts w:ascii="Arial" w:hAnsi="Arial" w:cs="Arial"/>
          <w:sz w:val="24"/>
          <w:szCs w:val="24"/>
        </w:rPr>
        <w:t>AI</w:t>
      </w:r>
      <w:r w:rsidRPr="00A34C7F">
        <w:rPr>
          <w:rFonts w:ascii="Arial" w:hAnsi="Arial" w:cs="Arial"/>
          <w:sz w:val="24"/>
          <w:szCs w:val="24"/>
        </w:rPr>
        <w:t xml:space="preserve"> tools provided strong structural support</w:t>
      </w:r>
      <w:r w:rsidR="00F23D7D" w:rsidRPr="00A34C7F">
        <w:rPr>
          <w:rFonts w:ascii="Arial" w:hAnsi="Arial" w:cs="Arial"/>
          <w:sz w:val="24"/>
          <w:szCs w:val="24"/>
        </w:rPr>
        <w:t>,</w:t>
      </w:r>
      <w:r w:rsidRPr="00A34C7F">
        <w:rPr>
          <w:rFonts w:ascii="Arial" w:hAnsi="Arial" w:cs="Arial"/>
          <w:sz w:val="24"/>
          <w:szCs w:val="24"/>
        </w:rPr>
        <w:t xml:space="preserve"> the generated text required close critical ev</w:t>
      </w:r>
      <w:r w:rsidR="00FE1DCB">
        <w:rPr>
          <w:rFonts w:ascii="Arial" w:hAnsi="Arial" w:cs="Arial"/>
          <w:sz w:val="24"/>
          <w:szCs w:val="24"/>
        </w:rPr>
        <w:t>alua</w:t>
      </w:r>
      <w:r w:rsidRPr="00A34C7F">
        <w:rPr>
          <w:rFonts w:ascii="Arial" w:hAnsi="Arial" w:cs="Arial"/>
          <w:sz w:val="24"/>
          <w:szCs w:val="24"/>
        </w:rPr>
        <w:t xml:space="preserve">tion to identify and correct </w:t>
      </w:r>
      <w:r w:rsidR="00F23D7D" w:rsidRPr="00A34C7F">
        <w:rPr>
          <w:rFonts w:ascii="Arial" w:hAnsi="Arial" w:cs="Arial"/>
          <w:sz w:val="24"/>
          <w:szCs w:val="24"/>
        </w:rPr>
        <w:t>factual</w:t>
      </w:r>
      <w:r w:rsidRPr="00A34C7F">
        <w:rPr>
          <w:rFonts w:ascii="Arial" w:hAnsi="Arial" w:cs="Arial"/>
          <w:sz w:val="24"/>
          <w:szCs w:val="24"/>
        </w:rPr>
        <w:t xml:space="preserve"> errors</w:t>
      </w:r>
      <w:r w:rsidR="00F23D7D" w:rsidRPr="00A34C7F">
        <w:rPr>
          <w:rFonts w:ascii="Arial" w:hAnsi="Arial" w:cs="Arial"/>
          <w:sz w:val="24"/>
          <w:szCs w:val="24"/>
        </w:rPr>
        <w:t>,</w:t>
      </w:r>
      <w:r w:rsidRPr="00A34C7F">
        <w:rPr>
          <w:rFonts w:ascii="Arial" w:hAnsi="Arial" w:cs="Arial"/>
          <w:sz w:val="24"/>
          <w:szCs w:val="24"/>
        </w:rPr>
        <w:t xml:space="preserve"> temporal confusion</w:t>
      </w:r>
      <w:r w:rsidR="00F23D7D" w:rsidRPr="00A34C7F">
        <w:rPr>
          <w:rFonts w:ascii="Arial" w:hAnsi="Arial" w:cs="Arial"/>
          <w:sz w:val="24"/>
          <w:szCs w:val="24"/>
        </w:rPr>
        <w:t>,</w:t>
      </w:r>
      <w:r w:rsidRPr="00A34C7F">
        <w:rPr>
          <w:rFonts w:ascii="Arial" w:hAnsi="Arial" w:cs="Arial"/>
          <w:sz w:val="24"/>
          <w:szCs w:val="24"/>
        </w:rPr>
        <w:t xml:space="preserve"> and logical </w:t>
      </w:r>
      <w:r w:rsidR="00F23D7D" w:rsidRPr="00A34C7F">
        <w:rPr>
          <w:rFonts w:ascii="Arial" w:hAnsi="Arial" w:cs="Arial"/>
          <w:sz w:val="24"/>
          <w:szCs w:val="24"/>
        </w:rPr>
        <w:t>g</w:t>
      </w:r>
      <w:r w:rsidRPr="00A34C7F">
        <w:rPr>
          <w:rFonts w:ascii="Arial" w:hAnsi="Arial" w:cs="Arial"/>
          <w:sz w:val="24"/>
          <w:szCs w:val="24"/>
        </w:rPr>
        <w:t>aps</w:t>
      </w:r>
      <w:r w:rsidR="00F23D7D" w:rsidRPr="00A34C7F">
        <w:rPr>
          <w:rFonts w:ascii="Arial" w:hAnsi="Arial" w:cs="Arial"/>
          <w:sz w:val="24"/>
          <w:szCs w:val="24"/>
        </w:rPr>
        <w:t>.</w:t>
      </w:r>
      <w:r w:rsidRPr="00A34C7F">
        <w:rPr>
          <w:rFonts w:ascii="Arial" w:hAnsi="Arial" w:cs="Arial"/>
          <w:sz w:val="24"/>
          <w:szCs w:val="24"/>
        </w:rPr>
        <w:t xml:space="preserve"> </w:t>
      </w:r>
      <w:r w:rsidR="00F23D7D" w:rsidRPr="00A34C7F">
        <w:rPr>
          <w:rFonts w:ascii="Arial" w:hAnsi="Arial" w:cs="Arial"/>
          <w:sz w:val="24"/>
          <w:szCs w:val="24"/>
        </w:rPr>
        <w:t>A</w:t>
      </w:r>
      <w:r w:rsidRPr="00A34C7F">
        <w:rPr>
          <w:rFonts w:ascii="Arial" w:hAnsi="Arial" w:cs="Arial"/>
          <w:sz w:val="24"/>
          <w:szCs w:val="24"/>
        </w:rPr>
        <w:t xml:space="preserve"> major limitation of r</w:t>
      </w:r>
      <w:r w:rsidR="00F23D7D" w:rsidRPr="00A34C7F">
        <w:rPr>
          <w:rFonts w:ascii="Arial" w:hAnsi="Arial" w:cs="Arial"/>
          <w:sz w:val="24"/>
          <w:szCs w:val="24"/>
        </w:rPr>
        <w:t>a</w:t>
      </w:r>
      <w:r w:rsidRPr="00A34C7F">
        <w:rPr>
          <w:rFonts w:ascii="Arial" w:hAnsi="Arial" w:cs="Arial"/>
          <w:sz w:val="24"/>
          <w:szCs w:val="24"/>
        </w:rPr>
        <w:t xml:space="preserve">w </w:t>
      </w:r>
      <w:r w:rsidR="00DC2D81" w:rsidRPr="00A34C7F">
        <w:rPr>
          <w:rFonts w:ascii="Arial" w:hAnsi="Arial" w:cs="Arial"/>
          <w:sz w:val="24"/>
          <w:szCs w:val="24"/>
        </w:rPr>
        <w:t>LLM outputs</w:t>
      </w:r>
      <w:r w:rsidRPr="00A34C7F">
        <w:rPr>
          <w:rFonts w:ascii="Arial" w:hAnsi="Arial" w:cs="Arial"/>
          <w:sz w:val="24"/>
          <w:szCs w:val="24"/>
        </w:rPr>
        <w:t xml:space="preserve"> is their tendency to</w:t>
      </w:r>
      <w:r w:rsidR="00DC2D81" w:rsidRPr="00A34C7F">
        <w:rPr>
          <w:rFonts w:ascii="Arial" w:hAnsi="Arial" w:cs="Arial"/>
          <w:sz w:val="24"/>
          <w:szCs w:val="24"/>
        </w:rPr>
        <w:t xml:space="preserve"> merge</w:t>
      </w:r>
      <w:r w:rsidRPr="00A34C7F">
        <w:rPr>
          <w:rFonts w:ascii="Arial" w:hAnsi="Arial" w:cs="Arial"/>
          <w:sz w:val="24"/>
          <w:szCs w:val="24"/>
        </w:rPr>
        <w:t xml:space="preserve"> distinct regional data or generate </w:t>
      </w:r>
      <w:r w:rsidR="00DC2D81" w:rsidRPr="00A34C7F">
        <w:rPr>
          <w:rFonts w:ascii="Arial" w:hAnsi="Arial" w:cs="Arial"/>
          <w:sz w:val="24"/>
          <w:szCs w:val="24"/>
        </w:rPr>
        <w:t>hallucinations</w:t>
      </w:r>
      <w:r w:rsidRPr="00A34C7F">
        <w:rPr>
          <w:rFonts w:ascii="Arial" w:hAnsi="Arial" w:cs="Arial"/>
          <w:sz w:val="24"/>
          <w:szCs w:val="24"/>
        </w:rPr>
        <w:t xml:space="preserve"> concerning regulatory enforcement da</w:t>
      </w:r>
      <w:r w:rsidR="00DC2D81" w:rsidRPr="00A34C7F">
        <w:rPr>
          <w:rFonts w:ascii="Arial" w:hAnsi="Arial" w:cs="Arial"/>
          <w:sz w:val="24"/>
          <w:szCs w:val="24"/>
        </w:rPr>
        <w:t>tes.</w:t>
      </w:r>
      <w:r w:rsidRPr="00A34C7F">
        <w:rPr>
          <w:rFonts w:ascii="Arial" w:hAnsi="Arial" w:cs="Arial"/>
          <w:sz w:val="24"/>
          <w:szCs w:val="24"/>
        </w:rPr>
        <w:t xml:space="preserve"> </w:t>
      </w:r>
      <w:r w:rsidR="00DC2D81" w:rsidRPr="00A34C7F">
        <w:rPr>
          <w:rFonts w:ascii="Arial" w:hAnsi="Arial" w:cs="Arial"/>
          <w:sz w:val="24"/>
          <w:szCs w:val="24"/>
        </w:rPr>
        <w:t>F</w:t>
      </w:r>
      <w:r w:rsidRPr="00A34C7F">
        <w:rPr>
          <w:rFonts w:ascii="Arial" w:hAnsi="Arial" w:cs="Arial"/>
          <w:sz w:val="24"/>
          <w:szCs w:val="24"/>
        </w:rPr>
        <w:t>or instance</w:t>
      </w:r>
      <w:r w:rsidR="00DC2D81" w:rsidRPr="00A34C7F">
        <w:rPr>
          <w:rFonts w:ascii="Arial" w:hAnsi="Arial" w:cs="Arial"/>
          <w:sz w:val="24"/>
          <w:szCs w:val="24"/>
        </w:rPr>
        <w:t>,</w:t>
      </w:r>
      <w:r w:rsidRPr="00A34C7F">
        <w:rPr>
          <w:rFonts w:ascii="Arial" w:hAnsi="Arial" w:cs="Arial"/>
          <w:sz w:val="24"/>
          <w:szCs w:val="24"/>
        </w:rPr>
        <w:t xml:space="preserve"> in early </w:t>
      </w:r>
      <w:r w:rsidR="00DC2D81" w:rsidRPr="00A34C7F">
        <w:rPr>
          <w:rFonts w:ascii="Arial" w:hAnsi="Arial" w:cs="Arial"/>
          <w:sz w:val="24"/>
          <w:szCs w:val="24"/>
        </w:rPr>
        <w:t xml:space="preserve">AI draft </w:t>
      </w:r>
      <w:r w:rsidRPr="00A34C7F">
        <w:rPr>
          <w:rFonts w:ascii="Arial" w:hAnsi="Arial" w:cs="Arial"/>
          <w:sz w:val="24"/>
          <w:szCs w:val="24"/>
        </w:rPr>
        <w:t>stated that the Indian CCTS had already mandate</w:t>
      </w:r>
      <w:r w:rsidR="00DC2D81" w:rsidRPr="00A34C7F">
        <w:rPr>
          <w:rFonts w:ascii="Arial" w:hAnsi="Arial" w:cs="Arial"/>
          <w:sz w:val="24"/>
          <w:szCs w:val="24"/>
        </w:rPr>
        <w:t>d</w:t>
      </w:r>
      <w:r w:rsidRPr="00A34C7F">
        <w:rPr>
          <w:rFonts w:ascii="Arial" w:hAnsi="Arial" w:cs="Arial"/>
          <w:sz w:val="24"/>
          <w:szCs w:val="24"/>
        </w:rPr>
        <w:t xml:space="preserve"> </w:t>
      </w:r>
      <w:r w:rsidR="00DC2D81" w:rsidRPr="00A34C7F">
        <w:rPr>
          <w:rFonts w:ascii="Arial" w:hAnsi="Arial" w:cs="Arial"/>
          <w:sz w:val="24"/>
          <w:szCs w:val="24"/>
        </w:rPr>
        <w:t>a</w:t>
      </w:r>
      <w:r w:rsidRPr="00A34C7F">
        <w:rPr>
          <w:rFonts w:ascii="Arial" w:hAnsi="Arial" w:cs="Arial"/>
          <w:sz w:val="24"/>
          <w:szCs w:val="24"/>
        </w:rPr>
        <w:t xml:space="preserve"> 40% </w:t>
      </w:r>
      <w:r w:rsidR="00DC2D81" w:rsidRPr="00A34C7F">
        <w:rPr>
          <w:rFonts w:ascii="Arial" w:hAnsi="Arial" w:cs="Arial"/>
          <w:sz w:val="24"/>
          <w:szCs w:val="24"/>
        </w:rPr>
        <w:t>r</w:t>
      </w:r>
      <w:r w:rsidRPr="00A34C7F">
        <w:rPr>
          <w:rFonts w:ascii="Arial" w:hAnsi="Arial" w:cs="Arial"/>
          <w:sz w:val="24"/>
          <w:szCs w:val="24"/>
        </w:rPr>
        <w:t>eduction target for all domestic steel plants by 2025</w:t>
      </w:r>
      <w:r w:rsidR="00DC2D81" w:rsidRPr="00A34C7F">
        <w:rPr>
          <w:rFonts w:ascii="Arial" w:hAnsi="Arial" w:cs="Arial"/>
          <w:sz w:val="24"/>
          <w:szCs w:val="24"/>
        </w:rPr>
        <w:t>.</w:t>
      </w:r>
      <w:r w:rsidRPr="00A34C7F">
        <w:rPr>
          <w:rFonts w:ascii="Arial" w:hAnsi="Arial" w:cs="Arial"/>
          <w:sz w:val="24"/>
          <w:szCs w:val="24"/>
        </w:rPr>
        <w:t xml:space="preserve"> </w:t>
      </w:r>
      <w:r w:rsidR="00DC2D81" w:rsidRPr="00A34C7F">
        <w:rPr>
          <w:rFonts w:ascii="Arial" w:hAnsi="Arial" w:cs="Arial"/>
          <w:sz w:val="24"/>
          <w:szCs w:val="24"/>
        </w:rPr>
        <w:t>R</w:t>
      </w:r>
      <w:r w:rsidRPr="00A34C7F">
        <w:rPr>
          <w:rFonts w:ascii="Arial" w:hAnsi="Arial" w:cs="Arial"/>
          <w:sz w:val="24"/>
          <w:szCs w:val="24"/>
        </w:rPr>
        <w:t>ecognizing this as inaccurate</w:t>
      </w:r>
      <w:r w:rsidR="00DC2D81" w:rsidRPr="00A34C7F">
        <w:rPr>
          <w:rFonts w:ascii="Arial" w:hAnsi="Arial" w:cs="Arial"/>
          <w:sz w:val="24"/>
          <w:szCs w:val="24"/>
        </w:rPr>
        <w:t>,</w:t>
      </w:r>
      <w:r w:rsidRPr="00A34C7F">
        <w:rPr>
          <w:rFonts w:ascii="Arial" w:hAnsi="Arial" w:cs="Arial"/>
          <w:sz w:val="24"/>
          <w:szCs w:val="24"/>
        </w:rPr>
        <w:t xml:space="preserve"> I</w:t>
      </w:r>
      <w:r w:rsidR="00DC2D81" w:rsidRPr="00A34C7F">
        <w:rPr>
          <w:rFonts w:ascii="Arial" w:hAnsi="Arial" w:cs="Arial"/>
          <w:sz w:val="24"/>
          <w:szCs w:val="24"/>
        </w:rPr>
        <w:t xml:space="preserve"> </w:t>
      </w:r>
      <w:r w:rsidRPr="00A34C7F">
        <w:rPr>
          <w:rFonts w:ascii="Arial" w:hAnsi="Arial" w:cs="Arial"/>
          <w:sz w:val="24"/>
          <w:szCs w:val="24"/>
        </w:rPr>
        <w:t>cross</w:t>
      </w:r>
      <w:r w:rsidR="00DC2D81" w:rsidRPr="00A34C7F">
        <w:rPr>
          <w:rFonts w:ascii="Arial" w:hAnsi="Arial" w:cs="Arial"/>
          <w:sz w:val="24"/>
          <w:szCs w:val="24"/>
        </w:rPr>
        <w:t>-</w:t>
      </w:r>
      <w:r w:rsidRPr="00A34C7F">
        <w:rPr>
          <w:rFonts w:ascii="Arial" w:hAnsi="Arial" w:cs="Arial"/>
          <w:sz w:val="24"/>
          <w:szCs w:val="24"/>
        </w:rPr>
        <w:t>referenced the assertion against primary academic briefs</w:t>
      </w:r>
      <w:r w:rsidR="00DC2D81" w:rsidRPr="00A34C7F">
        <w:rPr>
          <w:rFonts w:ascii="Arial" w:hAnsi="Arial" w:cs="Arial"/>
          <w:sz w:val="24"/>
          <w:szCs w:val="24"/>
        </w:rPr>
        <w:t>,</w:t>
      </w:r>
      <w:r w:rsidRPr="00A34C7F">
        <w:rPr>
          <w:rFonts w:ascii="Arial" w:hAnsi="Arial" w:cs="Arial"/>
          <w:sz w:val="24"/>
          <w:szCs w:val="24"/>
        </w:rPr>
        <w:t xml:space="preserve"> which confirmed that the initial pha</w:t>
      </w:r>
      <w:r w:rsidR="00DC2D81" w:rsidRPr="00A34C7F">
        <w:rPr>
          <w:rFonts w:ascii="Arial" w:hAnsi="Arial" w:cs="Arial"/>
          <w:sz w:val="24"/>
          <w:szCs w:val="24"/>
        </w:rPr>
        <w:t xml:space="preserve">ses </w:t>
      </w:r>
      <w:r w:rsidRPr="00A34C7F">
        <w:rPr>
          <w:rFonts w:ascii="Arial" w:hAnsi="Arial" w:cs="Arial"/>
          <w:sz w:val="24"/>
          <w:szCs w:val="24"/>
        </w:rPr>
        <w:t>of the CCTS focus on establishing reporting framework</w:t>
      </w:r>
      <w:r w:rsidR="00DC2D81" w:rsidRPr="00A34C7F">
        <w:rPr>
          <w:rFonts w:ascii="Arial" w:hAnsi="Arial" w:cs="Arial"/>
          <w:sz w:val="24"/>
          <w:szCs w:val="24"/>
        </w:rPr>
        <w:t>s</w:t>
      </w:r>
      <w:r w:rsidRPr="00A34C7F">
        <w:rPr>
          <w:rFonts w:ascii="Arial" w:hAnsi="Arial" w:cs="Arial"/>
          <w:sz w:val="24"/>
          <w:szCs w:val="24"/>
        </w:rPr>
        <w:t xml:space="preserve"> and gradual intensity reduction of roughly 2% annually </w:t>
      </w:r>
      <w:r w:rsidR="00DC2D81" w:rsidRPr="00A34C7F">
        <w:rPr>
          <w:rFonts w:ascii="Arial" w:hAnsi="Arial" w:cs="Arial"/>
          <w:sz w:val="24"/>
          <w:szCs w:val="24"/>
        </w:rPr>
        <w:t>(LSE</w:t>
      </w:r>
      <w:r w:rsidRPr="00A34C7F">
        <w:rPr>
          <w:rFonts w:ascii="Arial" w:hAnsi="Arial" w:cs="Arial"/>
          <w:sz w:val="24"/>
          <w:szCs w:val="24"/>
        </w:rPr>
        <w:t xml:space="preserve"> </w:t>
      </w:r>
      <w:r w:rsidR="00DC2D81" w:rsidRPr="00A34C7F">
        <w:rPr>
          <w:rFonts w:ascii="Arial" w:hAnsi="Arial" w:cs="Arial"/>
          <w:sz w:val="24"/>
          <w:szCs w:val="24"/>
        </w:rPr>
        <w:t xml:space="preserve">Grantham </w:t>
      </w:r>
      <w:r w:rsidRPr="00A34C7F">
        <w:rPr>
          <w:rFonts w:ascii="Arial" w:hAnsi="Arial" w:cs="Arial"/>
          <w:sz w:val="24"/>
          <w:szCs w:val="24"/>
        </w:rPr>
        <w:t>Institute</w:t>
      </w:r>
      <w:r w:rsidR="00DC2D81" w:rsidRPr="00A34C7F">
        <w:rPr>
          <w:rFonts w:ascii="Arial" w:hAnsi="Arial" w:cs="Arial"/>
          <w:sz w:val="24"/>
          <w:szCs w:val="24"/>
        </w:rPr>
        <w:t>,</w:t>
      </w:r>
      <w:r w:rsidRPr="00A34C7F">
        <w:rPr>
          <w:rFonts w:ascii="Arial" w:hAnsi="Arial" w:cs="Arial"/>
          <w:sz w:val="24"/>
          <w:szCs w:val="24"/>
        </w:rPr>
        <w:t xml:space="preserve"> 2025</w:t>
      </w:r>
      <w:r w:rsidR="00DC2D81" w:rsidRPr="00A34C7F">
        <w:rPr>
          <w:rFonts w:ascii="Arial" w:hAnsi="Arial" w:cs="Arial"/>
          <w:sz w:val="24"/>
          <w:szCs w:val="24"/>
        </w:rPr>
        <w:t>).</w:t>
      </w:r>
      <w:r w:rsidRPr="00A34C7F">
        <w:rPr>
          <w:rFonts w:ascii="Arial" w:hAnsi="Arial" w:cs="Arial"/>
          <w:sz w:val="24"/>
          <w:szCs w:val="24"/>
        </w:rPr>
        <w:t xml:space="preserve"> </w:t>
      </w:r>
    </w:p>
    <w:p w14:paraId="26836006" w14:textId="3150D0C5" w:rsidR="005D345B" w:rsidRDefault="00DC2D81" w:rsidP="00131745">
      <w:pPr>
        <w:rPr>
          <w:rFonts w:ascii="Arial" w:hAnsi="Arial" w:cs="Arial"/>
          <w:sz w:val="24"/>
          <w:szCs w:val="24"/>
        </w:rPr>
      </w:pPr>
      <w:r w:rsidRPr="00A34C7F">
        <w:rPr>
          <w:rFonts w:ascii="Arial" w:hAnsi="Arial" w:cs="Arial"/>
          <w:sz w:val="24"/>
          <w:szCs w:val="24"/>
        </w:rPr>
        <w:t>A</w:t>
      </w:r>
      <w:r w:rsidR="005D345B" w:rsidRPr="00A34C7F">
        <w:rPr>
          <w:rFonts w:ascii="Arial" w:hAnsi="Arial" w:cs="Arial"/>
          <w:sz w:val="24"/>
          <w:szCs w:val="24"/>
        </w:rPr>
        <w:t>dditionally</w:t>
      </w:r>
      <w:r w:rsidRPr="00A34C7F">
        <w:rPr>
          <w:rFonts w:ascii="Arial" w:hAnsi="Arial" w:cs="Arial"/>
          <w:sz w:val="24"/>
          <w:szCs w:val="24"/>
        </w:rPr>
        <w:t>,</w:t>
      </w:r>
      <w:r w:rsidR="005D345B" w:rsidRPr="00A34C7F">
        <w:rPr>
          <w:rFonts w:ascii="Arial" w:hAnsi="Arial" w:cs="Arial"/>
          <w:sz w:val="24"/>
          <w:szCs w:val="24"/>
        </w:rPr>
        <w:t xml:space="preserve"> the ai mixed operational details between Tata Steel</w:t>
      </w:r>
      <w:r w:rsidRPr="00A34C7F">
        <w:rPr>
          <w:rFonts w:ascii="Arial" w:hAnsi="Arial" w:cs="Arial"/>
          <w:sz w:val="24"/>
          <w:szCs w:val="24"/>
        </w:rPr>
        <w:t>’s</w:t>
      </w:r>
      <w:r w:rsidR="005D345B" w:rsidRPr="00A34C7F">
        <w:rPr>
          <w:rFonts w:ascii="Arial" w:hAnsi="Arial" w:cs="Arial"/>
          <w:sz w:val="24"/>
          <w:szCs w:val="24"/>
        </w:rPr>
        <w:t xml:space="preserve"> domestic operations </w:t>
      </w:r>
      <w:r w:rsidRPr="00A34C7F">
        <w:rPr>
          <w:rFonts w:ascii="Arial" w:hAnsi="Arial" w:cs="Arial"/>
          <w:sz w:val="24"/>
          <w:szCs w:val="24"/>
        </w:rPr>
        <w:t xml:space="preserve">in </w:t>
      </w:r>
      <w:r w:rsidR="005D345B" w:rsidRPr="00A34C7F">
        <w:rPr>
          <w:rFonts w:ascii="Arial" w:hAnsi="Arial" w:cs="Arial"/>
          <w:sz w:val="24"/>
          <w:szCs w:val="24"/>
        </w:rPr>
        <w:t>India and its subsidiaries in</w:t>
      </w:r>
      <w:r w:rsidRPr="00A34C7F">
        <w:rPr>
          <w:rFonts w:ascii="Arial" w:hAnsi="Arial" w:cs="Arial"/>
          <w:sz w:val="24"/>
          <w:szCs w:val="24"/>
        </w:rPr>
        <w:t xml:space="preserve"> Netherlands </w:t>
      </w:r>
      <w:r w:rsidR="005D345B" w:rsidRPr="00A34C7F">
        <w:rPr>
          <w:rFonts w:ascii="Arial" w:hAnsi="Arial" w:cs="Arial"/>
          <w:sz w:val="24"/>
          <w:szCs w:val="24"/>
        </w:rPr>
        <w:t xml:space="preserve">and </w:t>
      </w:r>
      <w:r w:rsidRPr="00A34C7F">
        <w:rPr>
          <w:rFonts w:ascii="Arial" w:hAnsi="Arial" w:cs="Arial"/>
          <w:sz w:val="24"/>
          <w:szCs w:val="24"/>
        </w:rPr>
        <w:t>UK</w:t>
      </w:r>
      <w:r w:rsidR="005D345B" w:rsidRPr="00A34C7F">
        <w:rPr>
          <w:rFonts w:ascii="Arial" w:hAnsi="Arial" w:cs="Arial"/>
          <w:sz w:val="24"/>
          <w:szCs w:val="24"/>
        </w:rPr>
        <w:t>. I manually corrected these errors by verifying that the 1.25 billion</w:t>
      </w:r>
      <w:r w:rsidRPr="00A34C7F">
        <w:rPr>
          <w:rFonts w:ascii="Arial" w:hAnsi="Arial" w:cs="Arial"/>
          <w:sz w:val="24"/>
          <w:szCs w:val="24"/>
        </w:rPr>
        <w:t xml:space="preserve"> GBP</w:t>
      </w:r>
      <w:r w:rsidR="005D345B" w:rsidRPr="00A34C7F">
        <w:rPr>
          <w:rFonts w:ascii="Arial" w:hAnsi="Arial" w:cs="Arial"/>
          <w:sz w:val="24"/>
          <w:szCs w:val="24"/>
        </w:rPr>
        <w:t xml:space="preserve"> </w:t>
      </w:r>
      <w:r w:rsidRPr="00A34C7F">
        <w:rPr>
          <w:rFonts w:ascii="Arial" w:hAnsi="Arial" w:cs="Arial"/>
          <w:sz w:val="24"/>
          <w:szCs w:val="24"/>
        </w:rPr>
        <w:t>E</w:t>
      </w:r>
      <w:r w:rsidR="005D345B" w:rsidRPr="00A34C7F">
        <w:rPr>
          <w:rFonts w:ascii="Arial" w:hAnsi="Arial" w:cs="Arial"/>
          <w:sz w:val="24"/>
          <w:szCs w:val="24"/>
        </w:rPr>
        <w:t xml:space="preserve">lectric </w:t>
      </w:r>
      <w:r w:rsidRPr="00A34C7F">
        <w:rPr>
          <w:rFonts w:ascii="Arial" w:hAnsi="Arial" w:cs="Arial"/>
          <w:sz w:val="24"/>
          <w:szCs w:val="24"/>
        </w:rPr>
        <w:t>A</w:t>
      </w:r>
      <w:r w:rsidR="005D345B" w:rsidRPr="00A34C7F">
        <w:rPr>
          <w:rFonts w:ascii="Arial" w:hAnsi="Arial" w:cs="Arial"/>
          <w:sz w:val="24"/>
          <w:szCs w:val="24"/>
        </w:rPr>
        <w:t>r</w:t>
      </w:r>
      <w:r w:rsidRPr="00A34C7F">
        <w:rPr>
          <w:rFonts w:ascii="Arial" w:hAnsi="Arial" w:cs="Arial"/>
          <w:sz w:val="24"/>
          <w:szCs w:val="24"/>
        </w:rPr>
        <w:t>c Furnace</w:t>
      </w:r>
      <w:r w:rsidR="005D345B" w:rsidRPr="00A34C7F">
        <w:rPr>
          <w:rFonts w:ascii="Arial" w:hAnsi="Arial" w:cs="Arial"/>
          <w:sz w:val="24"/>
          <w:szCs w:val="24"/>
        </w:rPr>
        <w:t xml:space="preserve"> investment applies specifically to the </w:t>
      </w:r>
      <w:r w:rsidR="001850D1" w:rsidRPr="00A34C7F">
        <w:rPr>
          <w:rFonts w:ascii="Arial" w:hAnsi="Arial" w:cs="Arial"/>
          <w:sz w:val="24"/>
          <w:szCs w:val="24"/>
        </w:rPr>
        <w:t>P</w:t>
      </w:r>
      <w:r w:rsidR="005D345B" w:rsidRPr="00A34C7F">
        <w:rPr>
          <w:rFonts w:ascii="Arial" w:hAnsi="Arial" w:cs="Arial"/>
          <w:sz w:val="24"/>
          <w:szCs w:val="24"/>
        </w:rPr>
        <w:t xml:space="preserve">ort Talbot works in the UK </w:t>
      </w:r>
      <w:r w:rsidR="001850D1" w:rsidRPr="00A34C7F">
        <w:rPr>
          <w:rFonts w:ascii="Arial" w:hAnsi="Arial" w:cs="Arial"/>
          <w:sz w:val="24"/>
          <w:szCs w:val="24"/>
        </w:rPr>
        <w:t xml:space="preserve">(Tata Steel </w:t>
      </w:r>
      <w:r w:rsidR="005D345B" w:rsidRPr="00A34C7F">
        <w:rPr>
          <w:rFonts w:ascii="Arial" w:hAnsi="Arial" w:cs="Arial"/>
          <w:sz w:val="24"/>
          <w:szCs w:val="24"/>
        </w:rPr>
        <w:t>UK</w:t>
      </w:r>
      <w:r w:rsidR="001850D1" w:rsidRPr="00A34C7F">
        <w:rPr>
          <w:rFonts w:ascii="Arial" w:hAnsi="Arial" w:cs="Arial"/>
          <w:sz w:val="24"/>
          <w:szCs w:val="24"/>
        </w:rPr>
        <w:t>, 2026),</w:t>
      </w:r>
      <w:r w:rsidR="005D345B" w:rsidRPr="00A34C7F">
        <w:rPr>
          <w:rFonts w:ascii="Arial" w:hAnsi="Arial" w:cs="Arial"/>
          <w:sz w:val="24"/>
          <w:szCs w:val="24"/>
        </w:rPr>
        <w:t xml:space="preserve"> whereas domestic Indian operations primarily utilize blast </w:t>
      </w:r>
      <w:r w:rsidR="001850D1" w:rsidRPr="00A34C7F">
        <w:rPr>
          <w:rFonts w:ascii="Arial" w:hAnsi="Arial" w:cs="Arial"/>
          <w:sz w:val="24"/>
          <w:szCs w:val="24"/>
        </w:rPr>
        <w:t>furnace</w:t>
      </w:r>
      <w:r w:rsidR="005D345B" w:rsidRPr="00A34C7F">
        <w:rPr>
          <w:rFonts w:ascii="Arial" w:hAnsi="Arial" w:cs="Arial"/>
          <w:sz w:val="24"/>
          <w:szCs w:val="24"/>
        </w:rPr>
        <w:t xml:space="preserve"> optimizations</w:t>
      </w:r>
      <w:r w:rsidR="001850D1" w:rsidRPr="00A34C7F">
        <w:rPr>
          <w:rFonts w:ascii="Arial" w:hAnsi="Arial" w:cs="Arial"/>
          <w:sz w:val="24"/>
          <w:szCs w:val="24"/>
        </w:rPr>
        <w:t>,</w:t>
      </w:r>
      <w:r w:rsidR="005D345B" w:rsidRPr="00A34C7F">
        <w:rPr>
          <w:rFonts w:ascii="Arial" w:hAnsi="Arial" w:cs="Arial"/>
          <w:sz w:val="24"/>
          <w:szCs w:val="24"/>
        </w:rPr>
        <w:t xml:space="preserve"> carbon captures pilot</w:t>
      </w:r>
      <w:r w:rsidR="001850D1" w:rsidRPr="00A34C7F">
        <w:rPr>
          <w:rFonts w:ascii="Arial" w:hAnsi="Arial" w:cs="Arial"/>
          <w:sz w:val="24"/>
          <w:szCs w:val="24"/>
        </w:rPr>
        <w:t>s,</w:t>
      </w:r>
      <w:r w:rsidR="005D345B" w:rsidRPr="00A34C7F">
        <w:rPr>
          <w:rFonts w:ascii="Arial" w:hAnsi="Arial" w:cs="Arial"/>
          <w:sz w:val="24"/>
          <w:szCs w:val="24"/>
        </w:rPr>
        <w:t xml:space="preserve"> and expanded scrap recycling yards due to regional energy g</w:t>
      </w:r>
      <w:r w:rsidR="00FE1DCB">
        <w:rPr>
          <w:rFonts w:ascii="Arial" w:hAnsi="Arial" w:cs="Arial"/>
          <w:sz w:val="24"/>
          <w:szCs w:val="24"/>
        </w:rPr>
        <w:t>rid</w:t>
      </w:r>
      <w:r w:rsidR="005D345B" w:rsidRPr="00A34C7F">
        <w:rPr>
          <w:rFonts w:ascii="Arial" w:hAnsi="Arial" w:cs="Arial"/>
          <w:sz w:val="24"/>
          <w:szCs w:val="24"/>
        </w:rPr>
        <w:t xml:space="preserve"> limitations.</w:t>
      </w:r>
    </w:p>
    <w:p w14:paraId="70282C5A" w14:textId="77777777" w:rsidR="00D972ED" w:rsidRPr="00A34C7F" w:rsidRDefault="00D972ED" w:rsidP="00131745">
      <w:pPr>
        <w:rPr>
          <w:rFonts w:ascii="Arial" w:hAnsi="Arial" w:cs="Arial"/>
          <w:sz w:val="24"/>
          <w:szCs w:val="24"/>
        </w:rPr>
      </w:pPr>
    </w:p>
    <w:p w14:paraId="38416CAE" w14:textId="5EEC6BCF" w:rsidR="005D345B" w:rsidRPr="00A34C7F" w:rsidRDefault="005D345B" w:rsidP="00131745">
      <w:pPr>
        <w:rPr>
          <w:rFonts w:ascii="Arial" w:hAnsi="Arial" w:cs="Arial"/>
          <w:sz w:val="24"/>
          <w:szCs w:val="24"/>
        </w:rPr>
      </w:pPr>
      <w:r w:rsidRPr="00A34C7F">
        <w:rPr>
          <w:rFonts w:ascii="Arial" w:hAnsi="Arial" w:cs="Arial"/>
          <w:sz w:val="24"/>
          <w:szCs w:val="24"/>
        </w:rPr>
        <w:lastRenderedPageBreak/>
        <w:t>3.3 Contribution Analysis:</w:t>
      </w:r>
    </w:p>
    <w:p w14:paraId="2EF0BC3E" w14:textId="6EE3CF5D" w:rsidR="005D345B" w:rsidRPr="00A34C7F" w:rsidRDefault="005D345B" w:rsidP="00131745">
      <w:pPr>
        <w:rPr>
          <w:rFonts w:ascii="Arial" w:hAnsi="Arial" w:cs="Arial"/>
          <w:sz w:val="24"/>
          <w:szCs w:val="24"/>
        </w:rPr>
      </w:pPr>
      <w:r w:rsidRPr="00A34C7F">
        <w:rPr>
          <w:rFonts w:ascii="Arial" w:hAnsi="Arial" w:cs="Arial"/>
          <w:sz w:val="24"/>
          <w:szCs w:val="24"/>
        </w:rPr>
        <w:t>The final</w:t>
      </w:r>
      <w:r w:rsidR="001850D1" w:rsidRPr="00A34C7F">
        <w:rPr>
          <w:rFonts w:ascii="Arial" w:hAnsi="Arial" w:cs="Arial"/>
          <w:sz w:val="24"/>
          <w:szCs w:val="24"/>
        </w:rPr>
        <w:t xml:space="preserve"> report</w:t>
      </w:r>
      <w:r w:rsidRPr="00A34C7F">
        <w:rPr>
          <w:rFonts w:ascii="Arial" w:hAnsi="Arial" w:cs="Arial"/>
          <w:sz w:val="24"/>
          <w:szCs w:val="24"/>
        </w:rPr>
        <w:t xml:space="preserve"> reflects a clear division between automated processing and original anal</w:t>
      </w:r>
      <w:r w:rsidR="001850D1" w:rsidRPr="00A34C7F">
        <w:rPr>
          <w:rFonts w:ascii="Arial" w:hAnsi="Arial" w:cs="Arial"/>
          <w:sz w:val="24"/>
          <w:szCs w:val="24"/>
        </w:rPr>
        <w:t>yti</w:t>
      </w:r>
      <w:r w:rsidRPr="00A34C7F">
        <w:rPr>
          <w:rFonts w:ascii="Arial" w:hAnsi="Arial" w:cs="Arial"/>
          <w:sz w:val="24"/>
          <w:szCs w:val="24"/>
        </w:rPr>
        <w:t>cal synthesis</w:t>
      </w:r>
      <w:r w:rsidR="001850D1" w:rsidRPr="00A34C7F">
        <w:rPr>
          <w:rFonts w:ascii="Arial" w:hAnsi="Arial" w:cs="Arial"/>
          <w:sz w:val="24"/>
          <w:szCs w:val="24"/>
        </w:rPr>
        <w:t>.</w:t>
      </w:r>
      <w:r w:rsidRPr="00A34C7F">
        <w:rPr>
          <w:rFonts w:ascii="Arial" w:hAnsi="Arial" w:cs="Arial"/>
          <w:sz w:val="24"/>
          <w:szCs w:val="24"/>
        </w:rPr>
        <w:t xml:space="preserve"> </w:t>
      </w:r>
      <w:r w:rsidR="001850D1" w:rsidRPr="00A34C7F">
        <w:rPr>
          <w:rFonts w:ascii="Arial" w:hAnsi="Arial" w:cs="Arial"/>
          <w:sz w:val="24"/>
          <w:szCs w:val="24"/>
        </w:rPr>
        <w:t>T</w:t>
      </w:r>
      <w:r w:rsidRPr="00A34C7F">
        <w:rPr>
          <w:rFonts w:ascii="Arial" w:hAnsi="Arial" w:cs="Arial"/>
          <w:sz w:val="24"/>
          <w:szCs w:val="24"/>
        </w:rPr>
        <w:t>he AI tool acted as an efficiency aid</w:t>
      </w:r>
      <w:r w:rsidR="001850D1" w:rsidRPr="00A34C7F">
        <w:rPr>
          <w:rFonts w:ascii="Arial" w:hAnsi="Arial" w:cs="Arial"/>
          <w:sz w:val="24"/>
          <w:szCs w:val="24"/>
        </w:rPr>
        <w:t>,</w:t>
      </w:r>
      <w:r w:rsidRPr="00A34C7F">
        <w:rPr>
          <w:rFonts w:ascii="Arial" w:hAnsi="Arial" w:cs="Arial"/>
          <w:sz w:val="24"/>
          <w:szCs w:val="24"/>
        </w:rPr>
        <w:t xml:space="preserve"> organizing data</w:t>
      </w:r>
      <w:r w:rsidR="001850D1" w:rsidRPr="00A34C7F">
        <w:rPr>
          <w:rFonts w:ascii="Arial" w:hAnsi="Arial" w:cs="Arial"/>
          <w:sz w:val="24"/>
          <w:szCs w:val="24"/>
        </w:rPr>
        <w:t>,</w:t>
      </w:r>
      <w:r w:rsidRPr="00A34C7F">
        <w:rPr>
          <w:rFonts w:ascii="Arial" w:hAnsi="Arial" w:cs="Arial"/>
          <w:sz w:val="24"/>
          <w:szCs w:val="24"/>
        </w:rPr>
        <w:t xml:space="preserve"> ensuring parallel </w:t>
      </w:r>
      <w:r w:rsidR="001850D1" w:rsidRPr="00A34C7F">
        <w:rPr>
          <w:rFonts w:ascii="Arial" w:hAnsi="Arial" w:cs="Arial"/>
          <w:sz w:val="24"/>
          <w:szCs w:val="24"/>
        </w:rPr>
        <w:t>grammatical</w:t>
      </w:r>
      <w:r w:rsidRPr="00A34C7F">
        <w:rPr>
          <w:rFonts w:ascii="Arial" w:hAnsi="Arial" w:cs="Arial"/>
          <w:sz w:val="24"/>
          <w:szCs w:val="24"/>
        </w:rPr>
        <w:t xml:space="preserve"> structures in the comparative tables</w:t>
      </w:r>
      <w:r w:rsidR="001850D1" w:rsidRPr="00A34C7F">
        <w:rPr>
          <w:rFonts w:ascii="Arial" w:hAnsi="Arial" w:cs="Arial"/>
          <w:sz w:val="24"/>
          <w:szCs w:val="24"/>
        </w:rPr>
        <w:t>,</w:t>
      </w:r>
      <w:r w:rsidRPr="00A34C7F">
        <w:rPr>
          <w:rFonts w:ascii="Arial" w:hAnsi="Arial" w:cs="Arial"/>
          <w:sz w:val="24"/>
          <w:szCs w:val="24"/>
        </w:rPr>
        <w:t xml:space="preserve"> and refining the text to meet professional clarity standards</w:t>
      </w:r>
      <w:r w:rsidR="001850D1" w:rsidRPr="00A34C7F">
        <w:rPr>
          <w:rFonts w:ascii="Arial" w:hAnsi="Arial" w:cs="Arial"/>
          <w:sz w:val="24"/>
          <w:szCs w:val="24"/>
        </w:rPr>
        <w:t>.</w:t>
      </w:r>
      <w:r w:rsidRPr="00A34C7F">
        <w:rPr>
          <w:rFonts w:ascii="Arial" w:hAnsi="Arial" w:cs="Arial"/>
          <w:sz w:val="24"/>
          <w:szCs w:val="24"/>
        </w:rPr>
        <w:t xml:space="preserve"> </w:t>
      </w:r>
      <w:r w:rsidR="001850D1" w:rsidRPr="00A34C7F">
        <w:rPr>
          <w:rFonts w:ascii="Arial" w:hAnsi="Arial" w:cs="Arial"/>
          <w:sz w:val="24"/>
          <w:szCs w:val="24"/>
        </w:rPr>
        <w:t>I</w:t>
      </w:r>
      <w:r w:rsidRPr="00A34C7F">
        <w:rPr>
          <w:rFonts w:ascii="Arial" w:hAnsi="Arial" w:cs="Arial"/>
          <w:sz w:val="24"/>
          <w:szCs w:val="24"/>
        </w:rPr>
        <w:t>n contrast</w:t>
      </w:r>
      <w:r w:rsidR="001850D1" w:rsidRPr="00A34C7F">
        <w:rPr>
          <w:rFonts w:ascii="Arial" w:hAnsi="Arial" w:cs="Arial"/>
          <w:sz w:val="24"/>
          <w:szCs w:val="24"/>
        </w:rPr>
        <w:t>,</w:t>
      </w:r>
      <w:r w:rsidRPr="00A34C7F">
        <w:rPr>
          <w:rFonts w:ascii="Arial" w:hAnsi="Arial" w:cs="Arial"/>
          <w:sz w:val="24"/>
          <w:szCs w:val="24"/>
        </w:rPr>
        <w:t xml:space="preserve"> the critical e</w:t>
      </w:r>
      <w:r w:rsidR="00FE1DCB">
        <w:rPr>
          <w:rFonts w:ascii="Arial" w:hAnsi="Arial" w:cs="Arial"/>
          <w:sz w:val="24"/>
          <w:szCs w:val="24"/>
        </w:rPr>
        <w:t>valua</w:t>
      </w:r>
      <w:r w:rsidRPr="00A34C7F">
        <w:rPr>
          <w:rFonts w:ascii="Arial" w:hAnsi="Arial" w:cs="Arial"/>
          <w:sz w:val="24"/>
          <w:szCs w:val="24"/>
        </w:rPr>
        <w:t>tion of the macro</w:t>
      </w:r>
      <w:r w:rsidR="001850D1" w:rsidRPr="00A34C7F">
        <w:rPr>
          <w:rFonts w:ascii="Arial" w:hAnsi="Arial" w:cs="Arial"/>
          <w:sz w:val="24"/>
          <w:szCs w:val="24"/>
        </w:rPr>
        <w:t>-</w:t>
      </w:r>
      <w:r w:rsidRPr="00A34C7F">
        <w:rPr>
          <w:rFonts w:ascii="Arial" w:hAnsi="Arial" w:cs="Arial"/>
          <w:sz w:val="24"/>
          <w:szCs w:val="24"/>
        </w:rPr>
        <w:t xml:space="preserve"> environmental forces and strategic positioning is entirely my own original work</w:t>
      </w:r>
      <w:r w:rsidR="001850D1" w:rsidRPr="00A34C7F">
        <w:rPr>
          <w:rFonts w:ascii="Arial" w:hAnsi="Arial" w:cs="Arial"/>
          <w:sz w:val="24"/>
          <w:szCs w:val="24"/>
        </w:rPr>
        <w:t>.</w:t>
      </w:r>
      <w:r w:rsidRPr="00A34C7F">
        <w:rPr>
          <w:rFonts w:ascii="Arial" w:hAnsi="Arial" w:cs="Arial"/>
          <w:sz w:val="24"/>
          <w:szCs w:val="24"/>
        </w:rPr>
        <w:t xml:space="preserve"> </w:t>
      </w:r>
      <w:r w:rsidR="001850D1" w:rsidRPr="00A34C7F">
        <w:rPr>
          <w:rFonts w:ascii="Arial" w:hAnsi="Arial" w:cs="Arial"/>
          <w:sz w:val="24"/>
          <w:szCs w:val="24"/>
        </w:rPr>
        <w:t>C</w:t>
      </w:r>
      <w:r w:rsidRPr="00A34C7F">
        <w:rPr>
          <w:rFonts w:ascii="Arial" w:hAnsi="Arial" w:cs="Arial"/>
          <w:sz w:val="24"/>
          <w:szCs w:val="24"/>
        </w:rPr>
        <w:t xml:space="preserve">onnecting </w:t>
      </w:r>
      <w:r w:rsidR="001850D1" w:rsidRPr="00A34C7F">
        <w:rPr>
          <w:rFonts w:ascii="Arial" w:hAnsi="Arial" w:cs="Arial"/>
          <w:sz w:val="24"/>
          <w:szCs w:val="24"/>
        </w:rPr>
        <w:t>Kotler’s</w:t>
      </w:r>
      <w:r w:rsidRPr="00A34C7F">
        <w:rPr>
          <w:rFonts w:ascii="Arial" w:hAnsi="Arial" w:cs="Arial"/>
          <w:sz w:val="24"/>
          <w:szCs w:val="24"/>
        </w:rPr>
        <w:t xml:space="preserve"> marketing environment theory with material constraints of domestic scrap steel shortages in India require human synthesis to link corporate strategy with physical resources limitation</w:t>
      </w:r>
      <w:r w:rsidR="001850D1" w:rsidRPr="00A34C7F">
        <w:rPr>
          <w:rFonts w:ascii="Arial" w:hAnsi="Arial" w:cs="Arial"/>
          <w:sz w:val="24"/>
          <w:szCs w:val="24"/>
        </w:rPr>
        <w:t>.</w:t>
      </w:r>
      <w:r w:rsidRPr="00A34C7F">
        <w:rPr>
          <w:rFonts w:ascii="Arial" w:hAnsi="Arial" w:cs="Arial"/>
          <w:sz w:val="24"/>
          <w:szCs w:val="24"/>
        </w:rPr>
        <w:t xml:space="preserve"> </w:t>
      </w:r>
      <w:r w:rsidR="001850D1" w:rsidRPr="00A34C7F">
        <w:rPr>
          <w:rFonts w:ascii="Arial" w:hAnsi="Arial" w:cs="Arial"/>
          <w:sz w:val="24"/>
          <w:szCs w:val="24"/>
        </w:rPr>
        <w:t>F</w:t>
      </w:r>
      <w:r w:rsidRPr="00A34C7F">
        <w:rPr>
          <w:rFonts w:ascii="Arial" w:hAnsi="Arial" w:cs="Arial"/>
          <w:sz w:val="24"/>
          <w:szCs w:val="24"/>
        </w:rPr>
        <w:t>urthermore</w:t>
      </w:r>
      <w:r w:rsidR="001850D1" w:rsidRPr="00A34C7F">
        <w:rPr>
          <w:rFonts w:ascii="Arial" w:hAnsi="Arial" w:cs="Arial"/>
          <w:sz w:val="24"/>
          <w:szCs w:val="24"/>
        </w:rPr>
        <w:t>,</w:t>
      </w:r>
      <w:r w:rsidRPr="00A34C7F">
        <w:rPr>
          <w:rFonts w:ascii="Arial" w:hAnsi="Arial" w:cs="Arial"/>
          <w:sz w:val="24"/>
          <w:szCs w:val="24"/>
        </w:rPr>
        <w:t xml:space="preserve"> the evaluation of cross</w:t>
      </w:r>
      <w:r w:rsidR="001850D1" w:rsidRPr="00A34C7F">
        <w:rPr>
          <w:rFonts w:ascii="Arial" w:hAnsi="Arial" w:cs="Arial"/>
          <w:sz w:val="24"/>
          <w:szCs w:val="24"/>
        </w:rPr>
        <w:t>-</w:t>
      </w:r>
      <w:r w:rsidRPr="00A34C7F">
        <w:rPr>
          <w:rFonts w:ascii="Arial" w:hAnsi="Arial" w:cs="Arial"/>
          <w:sz w:val="24"/>
          <w:szCs w:val="24"/>
        </w:rPr>
        <w:t>border trade mechanics</w:t>
      </w:r>
      <w:r w:rsidR="001850D1" w:rsidRPr="00A34C7F">
        <w:rPr>
          <w:rFonts w:ascii="Arial" w:hAnsi="Arial" w:cs="Arial"/>
          <w:sz w:val="24"/>
          <w:szCs w:val="24"/>
        </w:rPr>
        <w:t>─</w:t>
      </w:r>
      <w:r w:rsidRPr="00A34C7F">
        <w:rPr>
          <w:rFonts w:ascii="Arial" w:hAnsi="Arial" w:cs="Arial"/>
          <w:sz w:val="24"/>
          <w:szCs w:val="24"/>
        </w:rPr>
        <w:t xml:space="preserve"> such as </w:t>
      </w:r>
      <w:r w:rsidR="00373BF4">
        <w:rPr>
          <w:rFonts w:ascii="Arial" w:hAnsi="Arial" w:cs="Arial"/>
          <w:sz w:val="24"/>
          <w:szCs w:val="24"/>
        </w:rPr>
        <w:t xml:space="preserve">the </w:t>
      </w:r>
      <w:r w:rsidRPr="00A34C7F">
        <w:rPr>
          <w:rFonts w:ascii="Arial" w:hAnsi="Arial" w:cs="Arial"/>
          <w:sz w:val="24"/>
          <w:szCs w:val="24"/>
        </w:rPr>
        <w:t xml:space="preserve">margin pressure Indian exports face under CBA M </w:t>
      </w:r>
      <w:r w:rsidR="001850D1" w:rsidRPr="00A34C7F">
        <w:rPr>
          <w:rFonts w:ascii="Arial" w:hAnsi="Arial" w:cs="Arial"/>
          <w:sz w:val="24"/>
          <w:szCs w:val="24"/>
        </w:rPr>
        <w:t>(S</w:t>
      </w:r>
      <w:r w:rsidRPr="00A34C7F">
        <w:rPr>
          <w:rFonts w:ascii="Arial" w:hAnsi="Arial" w:cs="Arial"/>
          <w:sz w:val="24"/>
          <w:szCs w:val="24"/>
        </w:rPr>
        <w:t>cience direct</w:t>
      </w:r>
      <w:r w:rsidR="001850D1" w:rsidRPr="00A34C7F">
        <w:rPr>
          <w:rFonts w:ascii="Arial" w:hAnsi="Arial" w:cs="Arial"/>
          <w:sz w:val="24"/>
          <w:szCs w:val="24"/>
        </w:rPr>
        <w:t>,</w:t>
      </w:r>
      <w:r w:rsidR="00565D8C" w:rsidRPr="00A34C7F">
        <w:rPr>
          <w:rFonts w:ascii="Arial" w:hAnsi="Arial" w:cs="Arial"/>
          <w:sz w:val="24"/>
          <w:szCs w:val="24"/>
        </w:rPr>
        <w:t xml:space="preserve"> </w:t>
      </w:r>
      <w:r w:rsidRPr="00A34C7F">
        <w:rPr>
          <w:rFonts w:ascii="Arial" w:hAnsi="Arial" w:cs="Arial"/>
          <w:sz w:val="24"/>
          <w:szCs w:val="24"/>
        </w:rPr>
        <w:t>2025</w:t>
      </w:r>
      <w:r w:rsidR="001850D1" w:rsidRPr="00A34C7F">
        <w:rPr>
          <w:rFonts w:ascii="Arial" w:hAnsi="Arial" w:cs="Arial"/>
          <w:sz w:val="24"/>
          <w:szCs w:val="24"/>
        </w:rPr>
        <w:t>)</w:t>
      </w:r>
      <w:r w:rsidR="00565D8C" w:rsidRPr="00A34C7F">
        <w:rPr>
          <w:rFonts w:ascii="Arial" w:hAnsi="Arial" w:cs="Arial"/>
          <w:sz w:val="24"/>
          <w:szCs w:val="24"/>
        </w:rPr>
        <w:t xml:space="preserve"> </w:t>
      </w:r>
      <w:r w:rsidR="001850D1" w:rsidRPr="00A34C7F">
        <w:rPr>
          <w:rFonts w:ascii="Arial" w:hAnsi="Arial" w:cs="Arial"/>
          <w:sz w:val="24"/>
          <w:szCs w:val="24"/>
        </w:rPr>
        <w:t>─</w:t>
      </w:r>
      <w:r w:rsidRPr="00A34C7F">
        <w:rPr>
          <w:rFonts w:ascii="Arial" w:hAnsi="Arial" w:cs="Arial"/>
          <w:sz w:val="24"/>
          <w:szCs w:val="24"/>
        </w:rPr>
        <w:t xml:space="preserve"> was manually developed to ensure the report looked beyond general corporate statement to evaluate</w:t>
      </w:r>
      <w:r w:rsidR="005863F1" w:rsidRPr="00A34C7F">
        <w:rPr>
          <w:rFonts w:ascii="Arial" w:hAnsi="Arial" w:cs="Arial"/>
          <w:sz w:val="24"/>
          <w:szCs w:val="24"/>
        </w:rPr>
        <w:t xml:space="preserve"> </w:t>
      </w:r>
      <w:r w:rsidR="00565D8C" w:rsidRPr="00A34C7F">
        <w:rPr>
          <w:rFonts w:ascii="Arial" w:hAnsi="Arial" w:cs="Arial"/>
          <w:sz w:val="24"/>
          <w:szCs w:val="24"/>
        </w:rPr>
        <w:t>t</w:t>
      </w:r>
      <w:r w:rsidR="005863F1" w:rsidRPr="00A34C7F">
        <w:rPr>
          <w:rFonts w:ascii="Arial" w:hAnsi="Arial" w:cs="Arial"/>
          <w:sz w:val="24"/>
          <w:szCs w:val="24"/>
        </w:rPr>
        <w:t>he competitive challenges facing emerging</w:t>
      </w:r>
      <w:r w:rsidR="00565D8C" w:rsidRPr="00A34C7F">
        <w:rPr>
          <w:rFonts w:ascii="Arial" w:hAnsi="Arial" w:cs="Arial"/>
          <w:sz w:val="24"/>
          <w:szCs w:val="24"/>
        </w:rPr>
        <w:t>-</w:t>
      </w:r>
      <w:r w:rsidR="005863F1" w:rsidRPr="00A34C7F">
        <w:rPr>
          <w:rFonts w:ascii="Arial" w:hAnsi="Arial" w:cs="Arial"/>
          <w:sz w:val="24"/>
          <w:szCs w:val="24"/>
        </w:rPr>
        <w:t>market industrial firms.</w:t>
      </w:r>
    </w:p>
    <w:p w14:paraId="3A03C246" w14:textId="3BC70F0A" w:rsidR="005863F1" w:rsidRPr="00A34C7F" w:rsidRDefault="005863F1" w:rsidP="00131745">
      <w:pPr>
        <w:rPr>
          <w:rFonts w:ascii="Arial" w:hAnsi="Arial" w:cs="Arial"/>
          <w:sz w:val="24"/>
          <w:szCs w:val="24"/>
        </w:rPr>
      </w:pPr>
      <w:r w:rsidRPr="00A34C7F">
        <w:rPr>
          <w:rFonts w:ascii="Arial" w:hAnsi="Arial" w:cs="Arial"/>
          <w:sz w:val="24"/>
          <w:szCs w:val="24"/>
        </w:rPr>
        <w:t>3.</w:t>
      </w:r>
      <w:r w:rsidR="001850D1" w:rsidRPr="00A34C7F">
        <w:rPr>
          <w:rFonts w:ascii="Arial" w:hAnsi="Arial" w:cs="Arial"/>
          <w:sz w:val="24"/>
          <w:szCs w:val="24"/>
        </w:rPr>
        <w:t>4</w:t>
      </w:r>
      <w:r w:rsidRPr="00A34C7F">
        <w:rPr>
          <w:rFonts w:ascii="Arial" w:hAnsi="Arial" w:cs="Arial"/>
          <w:sz w:val="24"/>
          <w:szCs w:val="24"/>
        </w:rPr>
        <w:t xml:space="preserve"> Ethical and Professional Reflection:</w:t>
      </w:r>
    </w:p>
    <w:p w14:paraId="36041678" w14:textId="5D69DC74" w:rsidR="005D345B" w:rsidRPr="00A34C7F" w:rsidRDefault="005863F1" w:rsidP="00131745">
      <w:pPr>
        <w:rPr>
          <w:rFonts w:ascii="Arial" w:hAnsi="Arial" w:cs="Arial"/>
          <w:sz w:val="24"/>
          <w:szCs w:val="24"/>
        </w:rPr>
      </w:pPr>
      <w:r w:rsidRPr="00A34C7F">
        <w:rPr>
          <w:rFonts w:ascii="Arial" w:hAnsi="Arial" w:cs="Arial"/>
          <w:sz w:val="24"/>
          <w:szCs w:val="24"/>
        </w:rPr>
        <w:t>The integration of AI into strategic corporate analysis introduces important ethical considerations regarding intangible intellectual honesty</w:t>
      </w:r>
      <w:r w:rsidR="00565D8C" w:rsidRPr="00A34C7F">
        <w:rPr>
          <w:rFonts w:ascii="Arial" w:hAnsi="Arial" w:cs="Arial"/>
          <w:sz w:val="24"/>
          <w:szCs w:val="24"/>
        </w:rPr>
        <w:t>,</w:t>
      </w:r>
      <w:r w:rsidRPr="00A34C7F">
        <w:rPr>
          <w:rFonts w:ascii="Arial" w:hAnsi="Arial" w:cs="Arial"/>
          <w:sz w:val="24"/>
          <w:szCs w:val="24"/>
        </w:rPr>
        <w:t xml:space="preserve"> analytical transparency</w:t>
      </w:r>
      <w:r w:rsidR="00565D8C" w:rsidRPr="00A34C7F">
        <w:rPr>
          <w:rFonts w:ascii="Arial" w:hAnsi="Arial" w:cs="Arial"/>
          <w:sz w:val="24"/>
          <w:szCs w:val="24"/>
        </w:rPr>
        <w:t>,</w:t>
      </w:r>
      <w:r w:rsidRPr="00A34C7F">
        <w:rPr>
          <w:rFonts w:ascii="Arial" w:hAnsi="Arial" w:cs="Arial"/>
          <w:sz w:val="24"/>
          <w:szCs w:val="24"/>
        </w:rPr>
        <w:t xml:space="preserve"> and data integrity</w:t>
      </w:r>
      <w:r w:rsidR="00565D8C" w:rsidRPr="00A34C7F">
        <w:rPr>
          <w:rFonts w:ascii="Arial" w:hAnsi="Arial" w:cs="Arial"/>
          <w:sz w:val="24"/>
          <w:szCs w:val="24"/>
        </w:rPr>
        <w:t>.</w:t>
      </w:r>
      <w:r w:rsidRPr="00A34C7F">
        <w:rPr>
          <w:rFonts w:ascii="Arial" w:hAnsi="Arial" w:cs="Arial"/>
          <w:sz w:val="24"/>
          <w:szCs w:val="24"/>
        </w:rPr>
        <w:t xml:space="preserve"> </w:t>
      </w:r>
      <w:r w:rsidR="00565D8C" w:rsidRPr="00A34C7F">
        <w:rPr>
          <w:rFonts w:ascii="Arial" w:hAnsi="Arial" w:cs="Arial"/>
          <w:sz w:val="24"/>
          <w:szCs w:val="24"/>
        </w:rPr>
        <w:t>R</w:t>
      </w:r>
      <w:r w:rsidRPr="00A34C7F">
        <w:rPr>
          <w:rFonts w:ascii="Arial" w:hAnsi="Arial" w:cs="Arial"/>
          <w:sz w:val="24"/>
          <w:szCs w:val="24"/>
        </w:rPr>
        <w:t>elying excessively on automated tools can lead to s</w:t>
      </w:r>
      <w:r w:rsidR="00565D8C" w:rsidRPr="00A34C7F">
        <w:rPr>
          <w:rFonts w:ascii="Arial" w:hAnsi="Arial" w:cs="Arial"/>
          <w:sz w:val="24"/>
          <w:szCs w:val="24"/>
        </w:rPr>
        <w:t>uperficial</w:t>
      </w:r>
      <w:r w:rsidRPr="00A34C7F">
        <w:rPr>
          <w:rFonts w:ascii="Arial" w:hAnsi="Arial" w:cs="Arial"/>
          <w:sz w:val="24"/>
          <w:szCs w:val="24"/>
        </w:rPr>
        <w:t xml:space="preserve"> analysis if an ana</w:t>
      </w:r>
      <w:r w:rsidR="00565D8C" w:rsidRPr="00A34C7F">
        <w:rPr>
          <w:rFonts w:ascii="Arial" w:hAnsi="Arial" w:cs="Arial"/>
          <w:sz w:val="24"/>
          <w:szCs w:val="24"/>
        </w:rPr>
        <w:t>lyst</w:t>
      </w:r>
      <w:r w:rsidRPr="00A34C7F">
        <w:rPr>
          <w:rFonts w:ascii="Arial" w:hAnsi="Arial" w:cs="Arial"/>
          <w:sz w:val="24"/>
          <w:szCs w:val="24"/>
        </w:rPr>
        <w:t xml:space="preserve"> </w:t>
      </w:r>
      <w:r w:rsidR="00565D8C" w:rsidRPr="00A34C7F">
        <w:rPr>
          <w:rFonts w:ascii="Arial" w:hAnsi="Arial" w:cs="Arial"/>
          <w:sz w:val="24"/>
          <w:szCs w:val="24"/>
        </w:rPr>
        <w:t>accepts</w:t>
      </w:r>
      <w:r w:rsidRPr="00A34C7F">
        <w:rPr>
          <w:rFonts w:ascii="Arial" w:hAnsi="Arial" w:cs="Arial"/>
          <w:sz w:val="24"/>
          <w:szCs w:val="24"/>
        </w:rPr>
        <w:t xml:space="preserve"> synthesized findings without verifying the primary source material</w:t>
      </w:r>
      <w:r w:rsidR="00565D8C" w:rsidRPr="00A34C7F">
        <w:rPr>
          <w:rFonts w:ascii="Arial" w:hAnsi="Arial" w:cs="Arial"/>
          <w:sz w:val="24"/>
          <w:szCs w:val="24"/>
        </w:rPr>
        <w:t>.</w:t>
      </w:r>
      <w:r w:rsidRPr="00A34C7F">
        <w:rPr>
          <w:rFonts w:ascii="Arial" w:hAnsi="Arial" w:cs="Arial"/>
          <w:sz w:val="24"/>
          <w:szCs w:val="24"/>
        </w:rPr>
        <w:t xml:space="preserve"> </w:t>
      </w:r>
      <w:r w:rsidR="00565D8C" w:rsidRPr="00A34C7F">
        <w:rPr>
          <w:rFonts w:ascii="Arial" w:hAnsi="Arial" w:cs="Arial"/>
          <w:sz w:val="24"/>
          <w:szCs w:val="24"/>
        </w:rPr>
        <w:t>I</w:t>
      </w:r>
      <w:r w:rsidRPr="00A34C7F">
        <w:rPr>
          <w:rFonts w:ascii="Arial" w:hAnsi="Arial" w:cs="Arial"/>
          <w:sz w:val="24"/>
          <w:szCs w:val="24"/>
        </w:rPr>
        <w:t>n industrial marketing</w:t>
      </w:r>
      <w:r w:rsidR="00565D8C" w:rsidRPr="00A34C7F">
        <w:rPr>
          <w:rFonts w:ascii="Arial" w:hAnsi="Arial" w:cs="Arial"/>
          <w:sz w:val="24"/>
          <w:szCs w:val="24"/>
        </w:rPr>
        <w:t>,</w:t>
      </w:r>
      <w:r w:rsidRPr="00A34C7F">
        <w:rPr>
          <w:rFonts w:ascii="Arial" w:hAnsi="Arial" w:cs="Arial"/>
          <w:sz w:val="24"/>
          <w:szCs w:val="24"/>
        </w:rPr>
        <w:t xml:space="preserve"> where corporate </w:t>
      </w:r>
      <w:r w:rsidR="00565D8C" w:rsidRPr="00A34C7F">
        <w:rPr>
          <w:rFonts w:ascii="Arial" w:hAnsi="Arial" w:cs="Arial"/>
          <w:sz w:val="24"/>
          <w:szCs w:val="24"/>
        </w:rPr>
        <w:t>greenwashing</w:t>
      </w:r>
      <w:r w:rsidRPr="00A34C7F">
        <w:rPr>
          <w:rFonts w:ascii="Arial" w:hAnsi="Arial" w:cs="Arial"/>
          <w:sz w:val="24"/>
          <w:szCs w:val="24"/>
        </w:rPr>
        <w:t xml:space="preserve"> car</w:t>
      </w:r>
      <w:r w:rsidR="00565D8C" w:rsidRPr="00A34C7F">
        <w:rPr>
          <w:rFonts w:ascii="Arial" w:hAnsi="Arial" w:cs="Arial"/>
          <w:sz w:val="24"/>
          <w:szCs w:val="24"/>
        </w:rPr>
        <w:t>ries</w:t>
      </w:r>
      <w:r w:rsidRPr="00A34C7F">
        <w:rPr>
          <w:rFonts w:ascii="Arial" w:hAnsi="Arial" w:cs="Arial"/>
          <w:sz w:val="24"/>
          <w:szCs w:val="24"/>
        </w:rPr>
        <w:t xml:space="preserve"> significant reputational and legal risk</w:t>
      </w:r>
      <w:r w:rsidR="00565D8C" w:rsidRPr="00A34C7F">
        <w:rPr>
          <w:rFonts w:ascii="Arial" w:hAnsi="Arial" w:cs="Arial"/>
          <w:sz w:val="24"/>
          <w:szCs w:val="24"/>
        </w:rPr>
        <w:t>s,</w:t>
      </w:r>
      <w:r w:rsidRPr="00A34C7F">
        <w:rPr>
          <w:rFonts w:ascii="Arial" w:hAnsi="Arial" w:cs="Arial"/>
          <w:sz w:val="24"/>
          <w:szCs w:val="24"/>
        </w:rPr>
        <w:t xml:space="preserve"> presenting unverified </w:t>
      </w:r>
      <w:r w:rsidR="00565D8C" w:rsidRPr="00A34C7F">
        <w:rPr>
          <w:rFonts w:ascii="Arial" w:hAnsi="Arial" w:cs="Arial"/>
          <w:sz w:val="24"/>
          <w:szCs w:val="24"/>
        </w:rPr>
        <w:t>AI</w:t>
      </w:r>
      <w:r w:rsidRPr="00A34C7F">
        <w:rPr>
          <w:rFonts w:ascii="Arial" w:hAnsi="Arial" w:cs="Arial"/>
          <w:sz w:val="24"/>
          <w:szCs w:val="24"/>
        </w:rPr>
        <w:t xml:space="preserve"> claims about carbon reduction metrics can mislead stockholders and violate professional standards</w:t>
      </w:r>
      <w:r w:rsidR="00565D8C" w:rsidRPr="00A34C7F">
        <w:rPr>
          <w:rFonts w:ascii="Arial" w:hAnsi="Arial" w:cs="Arial"/>
          <w:sz w:val="24"/>
          <w:szCs w:val="24"/>
        </w:rPr>
        <w:t>.</w:t>
      </w:r>
      <w:r w:rsidRPr="00A34C7F">
        <w:rPr>
          <w:rFonts w:ascii="Arial" w:hAnsi="Arial" w:cs="Arial"/>
          <w:sz w:val="24"/>
          <w:szCs w:val="24"/>
        </w:rPr>
        <w:t xml:space="preserve"> </w:t>
      </w:r>
      <w:r w:rsidR="00565D8C" w:rsidRPr="00A34C7F">
        <w:rPr>
          <w:rFonts w:ascii="Arial" w:hAnsi="Arial" w:cs="Arial"/>
          <w:sz w:val="24"/>
          <w:szCs w:val="24"/>
        </w:rPr>
        <w:t>P</w:t>
      </w:r>
      <w:r w:rsidRPr="00A34C7F">
        <w:rPr>
          <w:rFonts w:ascii="Arial" w:hAnsi="Arial" w:cs="Arial"/>
          <w:sz w:val="24"/>
          <w:szCs w:val="24"/>
        </w:rPr>
        <w:t>rofessionally</w:t>
      </w:r>
      <w:r w:rsidR="00565D8C" w:rsidRPr="00A34C7F">
        <w:rPr>
          <w:rFonts w:ascii="Arial" w:hAnsi="Arial" w:cs="Arial"/>
          <w:sz w:val="24"/>
          <w:szCs w:val="24"/>
        </w:rPr>
        <w:t>,</w:t>
      </w:r>
      <w:r w:rsidRPr="00A34C7F">
        <w:rPr>
          <w:rFonts w:ascii="Arial" w:hAnsi="Arial" w:cs="Arial"/>
          <w:sz w:val="24"/>
          <w:szCs w:val="24"/>
        </w:rPr>
        <w:t xml:space="preserve"> </w:t>
      </w:r>
      <w:r w:rsidR="00565D8C" w:rsidRPr="00A34C7F">
        <w:rPr>
          <w:rFonts w:ascii="Arial" w:hAnsi="Arial" w:cs="Arial"/>
          <w:sz w:val="24"/>
          <w:szCs w:val="24"/>
        </w:rPr>
        <w:t xml:space="preserve">an </w:t>
      </w:r>
      <w:r w:rsidRPr="00A34C7F">
        <w:rPr>
          <w:rFonts w:ascii="Arial" w:hAnsi="Arial" w:cs="Arial"/>
          <w:sz w:val="24"/>
          <w:szCs w:val="24"/>
        </w:rPr>
        <w:t xml:space="preserve">analyst must </w:t>
      </w:r>
      <w:r w:rsidR="00565D8C" w:rsidRPr="00A34C7F">
        <w:rPr>
          <w:rFonts w:ascii="Arial" w:hAnsi="Arial" w:cs="Arial"/>
          <w:sz w:val="24"/>
          <w:szCs w:val="24"/>
        </w:rPr>
        <w:t>e</w:t>
      </w:r>
      <w:r w:rsidRPr="00A34C7F">
        <w:rPr>
          <w:rFonts w:ascii="Arial" w:hAnsi="Arial" w:cs="Arial"/>
          <w:sz w:val="24"/>
          <w:szCs w:val="24"/>
        </w:rPr>
        <w:t xml:space="preserve">nsure that using </w:t>
      </w:r>
      <w:r w:rsidR="00565D8C" w:rsidRPr="00A34C7F">
        <w:rPr>
          <w:rFonts w:ascii="Arial" w:hAnsi="Arial" w:cs="Arial"/>
          <w:sz w:val="24"/>
          <w:szCs w:val="24"/>
        </w:rPr>
        <w:t>AI</w:t>
      </w:r>
      <w:r w:rsidRPr="00A34C7F">
        <w:rPr>
          <w:rFonts w:ascii="Arial" w:hAnsi="Arial" w:cs="Arial"/>
          <w:sz w:val="24"/>
          <w:szCs w:val="24"/>
        </w:rPr>
        <w:t xml:space="preserve"> t</w:t>
      </w:r>
      <w:r w:rsidR="00565D8C" w:rsidRPr="00A34C7F">
        <w:rPr>
          <w:rFonts w:ascii="Arial" w:hAnsi="Arial" w:cs="Arial"/>
          <w:sz w:val="24"/>
          <w:szCs w:val="24"/>
        </w:rPr>
        <w:t>ools</w:t>
      </w:r>
      <w:r w:rsidRPr="00A34C7F">
        <w:rPr>
          <w:rFonts w:ascii="Arial" w:hAnsi="Arial" w:cs="Arial"/>
          <w:sz w:val="24"/>
          <w:szCs w:val="24"/>
        </w:rPr>
        <w:t xml:space="preserve"> does not compromise proprietary company data or run counter to institutional </w:t>
      </w:r>
      <w:r w:rsidR="00565D8C" w:rsidRPr="00A34C7F">
        <w:rPr>
          <w:rFonts w:ascii="Arial" w:hAnsi="Arial" w:cs="Arial"/>
          <w:sz w:val="24"/>
          <w:szCs w:val="24"/>
        </w:rPr>
        <w:t>academic</w:t>
      </w:r>
      <w:r w:rsidRPr="00A34C7F">
        <w:rPr>
          <w:rFonts w:ascii="Arial" w:hAnsi="Arial" w:cs="Arial"/>
          <w:sz w:val="24"/>
          <w:szCs w:val="24"/>
        </w:rPr>
        <w:t xml:space="preserve"> standards</w:t>
      </w:r>
      <w:r w:rsidR="00565D8C" w:rsidRPr="00A34C7F">
        <w:rPr>
          <w:rFonts w:ascii="Arial" w:hAnsi="Arial" w:cs="Arial"/>
          <w:sz w:val="24"/>
          <w:szCs w:val="24"/>
        </w:rPr>
        <w:t>.</w:t>
      </w:r>
      <w:r w:rsidRPr="00A34C7F">
        <w:rPr>
          <w:rFonts w:ascii="Arial" w:hAnsi="Arial" w:cs="Arial"/>
          <w:sz w:val="24"/>
          <w:szCs w:val="24"/>
        </w:rPr>
        <w:t xml:space="preserve"> </w:t>
      </w:r>
      <w:r w:rsidR="00565D8C" w:rsidRPr="00A34C7F">
        <w:rPr>
          <w:rFonts w:ascii="Arial" w:hAnsi="Arial" w:cs="Arial"/>
          <w:sz w:val="24"/>
          <w:szCs w:val="24"/>
        </w:rPr>
        <w:t>B</w:t>
      </w:r>
      <w:r w:rsidRPr="00A34C7F">
        <w:rPr>
          <w:rFonts w:ascii="Arial" w:hAnsi="Arial" w:cs="Arial"/>
          <w:sz w:val="24"/>
          <w:szCs w:val="24"/>
        </w:rPr>
        <w:t>y applying strict cross</w:t>
      </w:r>
      <w:r w:rsidR="00565D8C" w:rsidRPr="00A34C7F">
        <w:rPr>
          <w:rFonts w:ascii="Arial" w:hAnsi="Arial" w:cs="Arial"/>
          <w:sz w:val="24"/>
          <w:szCs w:val="24"/>
        </w:rPr>
        <w:t>-</w:t>
      </w:r>
      <w:r w:rsidRPr="00A34C7F">
        <w:rPr>
          <w:rFonts w:ascii="Arial" w:hAnsi="Arial" w:cs="Arial"/>
          <w:sz w:val="24"/>
          <w:szCs w:val="24"/>
        </w:rPr>
        <w:t>verification against credible</w:t>
      </w:r>
      <w:r w:rsidR="002127C3" w:rsidRPr="00A34C7F">
        <w:rPr>
          <w:rFonts w:ascii="Arial" w:hAnsi="Arial" w:cs="Arial"/>
          <w:sz w:val="24"/>
          <w:szCs w:val="24"/>
        </w:rPr>
        <w:t>,</w:t>
      </w:r>
      <w:r w:rsidRPr="00A34C7F">
        <w:rPr>
          <w:rFonts w:ascii="Arial" w:hAnsi="Arial" w:cs="Arial"/>
          <w:sz w:val="24"/>
          <w:szCs w:val="24"/>
        </w:rPr>
        <w:t xml:space="preserve"> peer</w:t>
      </w:r>
      <w:r w:rsidR="002127C3" w:rsidRPr="00A34C7F">
        <w:rPr>
          <w:rFonts w:ascii="Arial" w:hAnsi="Arial" w:cs="Arial"/>
          <w:sz w:val="24"/>
          <w:szCs w:val="24"/>
        </w:rPr>
        <w:t>-</w:t>
      </w:r>
      <w:r w:rsidRPr="00A34C7F">
        <w:rPr>
          <w:rFonts w:ascii="Arial" w:hAnsi="Arial" w:cs="Arial"/>
          <w:sz w:val="24"/>
          <w:szCs w:val="24"/>
        </w:rPr>
        <w:t>review</w:t>
      </w:r>
      <w:r w:rsidR="002127C3" w:rsidRPr="00A34C7F">
        <w:rPr>
          <w:rFonts w:ascii="Arial" w:hAnsi="Arial" w:cs="Arial"/>
          <w:sz w:val="24"/>
          <w:szCs w:val="24"/>
        </w:rPr>
        <w:t xml:space="preserve">ed </w:t>
      </w:r>
      <w:r w:rsidRPr="00A34C7F">
        <w:rPr>
          <w:rFonts w:ascii="Arial" w:hAnsi="Arial" w:cs="Arial"/>
          <w:sz w:val="24"/>
          <w:szCs w:val="24"/>
        </w:rPr>
        <w:t>sources and corporate disclosure</w:t>
      </w:r>
      <w:r w:rsidR="002127C3" w:rsidRPr="00A34C7F">
        <w:rPr>
          <w:rFonts w:ascii="Arial" w:hAnsi="Arial" w:cs="Arial"/>
          <w:sz w:val="24"/>
          <w:szCs w:val="24"/>
        </w:rPr>
        <w:t>,</w:t>
      </w:r>
      <w:r w:rsidRPr="00A34C7F">
        <w:rPr>
          <w:rFonts w:ascii="Arial" w:hAnsi="Arial" w:cs="Arial"/>
          <w:sz w:val="24"/>
          <w:szCs w:val="24"/>
        </w:rPr>
        <w:t xml:space="preserve"> this report maintains a high standard of analytical in</w:t>
      </w:r>
      <w:r w:rsidR="002127C3" w:rsidRPr="00A34C7F">
        <w:rPr>
          <w:rFonts w:ascii="Arial" w:hAnsi="Arial" w:cs="Arial"/>
          <w:sz w:val="24"/>
          <w:szCs w:val="24"/>
        </w:rPr>
        <w:t>tegrity. T</w:t>
      </w:r>
      <w:r w:rsidRPr="00A34C7F">
        <w:rPr>
          <w:rFonts w:ascii="Arial" w:hAnsi="Arial" w:cs="Arial"/>
          <w:sz w:val="24"/>
          <w:szCs w:val="24"/>
        </w:rPr>
        <w:t>h</w:t>
      </w:r>
      <w:r w:rsidR="002127C3" w:rsidRPr="00A34C7F">
        <w:rPr>
          <w:rFonts w:ascii="Arial" w:hAnsi="Arial" w:cs="Arial"/>
          <w:sz w:val="24"/>
          <w:szCs w:val="24"/>
        </w:rPr>
        <w:t xml:space="preserve">is </w:t>
      </w:r>
      <w:r w:rsidRPr="00A34C7F">
        <w:rPr>
          <w:rFonts w:ascii="Arial" w:hAnsi="Arial" w:cs="Arial"/>
          <w:sz w:val="24"/>
          <w:szCs w:val="24"/>
        </w:rPr>
        <w:t xml:space="preserve">balanced approach shows that </w:t>
      </w:r>
      <w:r w:rsidR="002127C3" w:rsidRPr="00A34C7F">
        <w:rPr>
          <w:rFonts w:ascii="Arial" w:hAnsi="Arial" w:cs="Arial"/>
          <w:sz w:val="24"/>
          <w:szCs w:val="24"/>
        </w:rPr>
        <w:t>AI</w:t>
      </w:r>
      <w:r w:rsidRPr="00A34C7F">
        <w:rPr>
          <w:rFonts w:ascii="Arial" w:hAnsi="Arial" w:cs="Arial"/>
          <w:sz w:val="24"/>
          <w:szCs w:val="24"/>
        </w:rPr>
        <w:t xml:space="preserve"> can be used re</w:t>
      </w:r>
      <w:r w:rsidR="002127C3" w:rsidRPr="00A34C7F">
        <w:rPr>
          <w:rFonts w:ascii="Arial" w:hAnsi="Arial" w:cs="Arial"/>
          <w:sz w:val="24"/>
          <w:szCs w:val="24"/>
        </w:rPr>
        <w:t xml:space="preserve">sponsibly </w:t>
      </w:r>
      <w:r w:rsidRPr="00A34C7F">
        <w:rPr>
          <w:rFonts w:ascii="Arial" w:hAnsi="Arial" w:cs="Arial"/>
          <w:sz w:val="24"/>
          <w:szCs w:val="24"/>
        </w:rPr>
        <w:t>to improve research efficiency while keeping human oversight central to strategic analysis.</w:t>
      </w:r>
    </w:p>
    <w:p w14:paraId="413B4474" w14:textId="77777777" w:rsidR="002127C3" w:rsidRPr="00A34C7F" w:rsidRDefault="002127C3" w:rsidP="00131745">
      <w:pPr>
        <w:rPr>
          <w:rFonts w:ascii="Arial" w:hAnsi="Arial" w:cs="Arial"/>
          <w:sz w:val="24"/>
          <w:szCs w:val="24"/>
        </w:rPr>
      </w:pPr>
    </w:p>
    <w:p w14:paraId="072F4BB3" w14:textId="77777777" w:rsidR="005863F1" w:rsidRPr="00A34C7F" w:rsidRDefault="005863F1" w:rsidP="005863F1">
      <w:pPr>
        <w:rPr>
          <w:rStyle w:val="inqyif"/>
          <w:rFonts w:ascii="Arial" w:hAnsi="Arial" w:cs="Arial"/>
          <w:sz w:val="24"/>
          <w:szCs w:val="24"/>
        </w:rPr>
      </w:pPr>
      <w:r w:rsidRPr="00A34C7F">
        <w:rPr>
          <w:rStyle w:val="inqyif"/>
          <w:rFonts w:ascii="Arial" w:hAnsi="Arial" w:cs="Arial"/>
          <w:sz w:val="24"/>
          <w:szCs w:val="24"/>
        </w:rPr>
        <w:t>REFERENCES:</w:t>
      </w:r>
    </w:p>
    <w:p w14:paraId="2B7C6BDA" w14:textId="1BA43FC6" w:rsidR="005863F1" w:rsidRPr="00A34C7F" w:rsidRDefault="005863F1" w:rsidP="005863F1">
      <w:pPr>
        <w:rPr>
          <w:rStyle w:val="inqyif"/>
          <w:rFonts w:ascii="Arial" w:hAnsi="Arial" w:cs="Arial"/>
          <w:sz w:val="24"/>
          <w:szCs w:val="24"/>
        </w:rPr>
      </w:pPr>
      <w:r w:rsidRPr="00A34C7F">
        <w:rPr>
          <w:rStyle w:val="inqyif"/>
          <w:rFonts w:ascii="Arial" w:hAnsi="Arial" w:cs="Arial"/>
          <w:sz w:val="24"/>
          <w:szCs w:val="24"/>
        </w:rPr>
        <w:br/>
        <w:t xml:space="preserve">Ansoff, H. I. (1957) 'Strategies for Diversification', </w:t>
      </w:r>
      <w:r w:rsidRPr="00A34C7F">
        <w:rPr>
          <w:rStyle w:val="Emphasis"/>
          <w:rFonts w:ascii="Arial" w:hAnsi="Arial" w:cs="Arial"/>
          <w:sz w:val="24"/>
          <w:szCs w:val="24"/>
        </w:rPr>
        <w:t>Harvard Business Review</w:t>
      </w:r>
      <w:r w:rsidRPr="00A34C7F">
        <w:rPr>
          <w:rStyle w:val="inqyif"/>
          <w:rFonts w:ascii="Arial" w:hAnsi="Arial" w:cs="Arial"/>
          <w:sz w:val="24"/>
          <w:szCs w:val="24"/>
        </w:rPr>
        <w:t>, 35(5), pp. 113–124.</w:t>
      </w:r>
    </w:p>
    <w:p w14:paraId="5C1FC85D" w14:textId="5F4252A6"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Bellona (2024) </w:t>
      </w:r>
      <w:r w:rsidRPr="00A34C7F">
        <w:rPr>
          <w:rStyle w:val="Emphasis"/>
          <w:rFonts w:ascii="Arial" w:hAnsi="Arial" w:cs="Arial"/>
          <w:sz w:val="24"/>
          <w:szCs w:val="24"/>
        </w:rPr>
        <w:t>Case study: H2 in Steel | Climate Solutions</w:t>
      </w:r>
      <w:r w:rsidRPr="00A34C7F">
        <w:rPr>
          <w:rStyle w:val="inqyif"/>
          <w:rFonts w:ascii="Arial" w:hAnsi="Arial" w:cs="Arial"/>
          <w:sz w:val="24"/>
          <w:szCs w:val="24"/>
        </w:rPr>
        <w:t xml:space="preserve">, Oslo: Bellona Foundation. Available at: </w:t>
      </w:r>
      <w:hyperlink r:id="rId15" w:tgtFrame="_blank" w:history="1">
        <w:r w:rsidRPr="00A34C7F">
          <w:rPr>
            <w:rStyle w:val="Hyperlink"/>
            <w:rFonts w:ascii="Arial" w:hAnsi="Arial" w:cs="Arial"/>
            <w:sz w:val="24"/>
            <w:szCs w:val="24"/>
          </w:rPr>
          <w:t>frompollutiontosolution.org</w:t>
        </w:r>
      </w:hyperlink>
      <w:r w:rsidRPr="00A34C7F">
        <w:rPr>
          <w:rStyle w:val="inqyif"/>
          <w:rFonts w:ascii="Arial" w:hAnsi="Arial" w:cs="Arial"/>
          <w:sz w:val="24"/>
          <w:szCs w:val="24"/>
        </w:rPr>
        <w:t xml:space="preserve"> (Accessed: 19 July 2026).</w:t>
      </w:r>
    </w:p>
    <w:p w14:paraId="4A567C1D" w14:textId="04B6C64F"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Carbon Tracker Initiative (2025) </w:t>
      </w:r>
      <w:r w:rsidRPr="00A34C7F">
        <w:rPr>
          <w:rStyle w:val="Emphasis"/>
          <w:rFonts w:ascii="Arial" w:hAnsi="Arial" w:cs="Arial"/>
          <w:sz w:val="24"/>
          <w:szCs w:val="24"/>
        </w:rPr>
        <w:t>Measuring Transition: Tata Steel</w:t>
      </w:r>
      <w:r w:rsidRPr="00A34C7F">
        <w:rPr>
          <w:rStyle w:val="inqyif"/>
          <w:rFonts w:ascii="Arial" w:hAnsi="Arial" w:cs="Arial"/>
          <w:sz w:val="24"/>
          <w:szCs w:val="24"/>
        </w:rPr>
        <w:t>, London: Carbon Tracker. Available at: carbontracker.org (Accessed: 19 July 2026).</w:t>
      </w:r>
    </w:p>
    <w:p w14:paraId="72E446B0" w14:textId="77A46B6F"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Fastmarkets (2026) </w:t>
      </w:r>
      <w:r w:rsidRPr="00A34C7F">
        <w:rPr>
          <w:rStyle w:val="Emphasis"/>
          <w:rFonts w:ascii="Arial" w:hAnsi="Arial" w:cs="Arial"/>
          <w:sz w:val="24"/>
          <w:szCs w:val="24"/>
        </w:rPr>
        <w:t>CBAM front-loading: how aluminium and HRC trade flows turned in late 2025</w:t>
      </w:r>
      <w:r w:rsidRPr="00A34C7F">
        <w:rPr>
          <w:rStyle w:val="inqyif"/>
          <w:rFonts w:ascii="Arial" w:hAnsi="Arial" w:cs="Arial"/>
          <w:sz w:val="24"/>
          <w:szCs w:val="24"/>
        </w:rPr>
        <w:t>. Available at: https://www.fastmarkets.com/insights/cbam-front-loading-how-aluminium-and-hrc-trade-flows-turned-in-late-2025/ (Accessed: 19 July 2026).</w:t>
      </w:r>
    </w:p>
    <w:p w14:paraId="3A78CC31" w14:textId="16B99EF5" w:rsidR="005863F1" w:rsidRPr="00A34C7F" w:rsidRDefault="005863F1" w:rsidP="005863F1">
      <w:pPr>
        <w:rPr>
          <w:rFonts w:ascii="Arial" w:hAnsi="Arial" w:cs="Arial"/>
          <w:sz w:val="24"/>
          <w:szCs w:val="24"/>
        </w:rPr>
      </w:pPr>
      <w:r w:rsidRPr="00A34C7F">
        <w:rPr>
          <w:rFonts w:ascii="Arial" w:hAnsi="Arial" w:cs="Arial"/>
          <w:sz w:val="24"/>
          <w:szCs w:val="24"/>
        </w:rPr>
        <w:lastRenderedPageBreak/>
        <w:t xml:space="preserve"> </w:t>
      </w:r>
      <w:r w:rsidRPr="00A34C7F">
        <w:rPr>
          <w:rStyle w:val="inqyif"/>
          <w:rFonts w:ascii="Arial" w:hAnsi="Arial" w:cs="Arial"/>
          <w:sz w:val="24"/>
          <w:szCs w:val="24"/>
        </w:rPr>
        <w:t xml:space="preserve">Fuel Cell Works (2025) </w:t>
      </w:r>
      <w:r w:rsidRPr="00A34C7F">
        <w:rPr>
          <w:rStyle w:val="Emphasis"/>
          <w:rFonts w:ascii="Arial" w:hAnsi="Arial" w:cs="Arial"/>
          <w:sz w:val="24"/>
          <w:szCs w:val="24"/>
        </w:rPr>
        <w:t>Tata Steel's €2Bn Hydrogen-Driven Decarbonization in Netherlands Pledges</w:t>
      </w:r>
      <w:r w:rsidRPr="00A34C7F">
        <w:rPr>
          <w:rStyle w:val="inqyif"/>
          <w:rFonts w:ascii="Arial" w:hAnsi="Arial" w:cs="Arial"/>
          <w:sz w:val="24"/>
          <w:szCs w:val="24"/>
        </w:rPr>
        <w:t xml:space="preserve">. Available at: </w:t>
      </w:r>
      <w:hyperlink r:id="rId16" w:tgtFrame="_blank" w:history="1">
        <w:r w:rsidRPr="00A34C7F">
          <w:rPr>
            <w:rStyle w:val="Hyperlink"/>
            <w:rFonts w:ascii="Arial" w:hAnsi="Arial" w:cs="Arial"/>
            <w:sz w:val="24"/>
            <w:szCs w:val="24"/>
          </w:rPr>
          <w:t>fuelcellsworks.com</w:t>
        </w:r>
      </w:hyperlink>
      <w:r w:rsidRPr="00A34C7F">
        <w:rPr>
          <w:rStyle w:val="inqyif"/>
          <w:rFonts w:ascii="Arial" w:hAnsi="Arial" w:cs="Arial"/>
          <w:sz w:val="24"/>
          <w:szCs w:val="24"/>
        </w:rPr>
        <w:t xml:space="preserve"> (Accessed: 19 July 2026).</w:t>
      </w:r>
    </w:p>
    <w:p w14:paraId="5F286245" w14:textId="77777777" w:rsidR="005863F1" w:rsidRPr="00A34C7F" w:rsidRDefault="005863F1" w:rsidP="005863F1">
      <w:pPr>
        <w:rPr>
          <w:rStyle w:val="inqyif"/>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InfluenceMap (2026) </w:t>
      </w:r>
      <w:r w:rsidRPr="00A34C7F">
        <w:rPr>
          <w:rStyle w:val="Emphasis"/>
          <w:rFonts w:ascii="Arial" w:hAnsi="Arial" w:cs="Arial"/>
          <w:sz w:val="24"/>
          <w:szCs w:val="24"/>
        </w:rPr>
        <w:t>Climate Policy Engagement in India's Steel Sector</w:t>
      </w:r>
      <w:r w:rsidRPr="00A34C7F">
        <w:rPr>
          <w:rStyle w:val="inqyif"/>
          <w:rFonts w:ascii="Arial" w:hAnsi="Arial" w:cs="Arial"/>
          <w:sz w:val="24"/>
          <w:szCs w:val="24"/>
        </w:rPr>
        <w:t>, London:</w:t>
      </w:r>
    </w:p>
    <w:p w14:paraId="473E5030" w14:textId="6DC2A45C"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 InfluenceMap. Available at: https://influencemap.org/briefing/Indian-Steel-Sector-s-Climate-Policy-Engagement-38845 (Accessed: 19 July 2026).</w:t>
      </w:r>
    </w:p>
    <w:p w14:paraId="3C9719DA" w14:textId="1206EFB4"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Kotler, P. and Armstrong, G. (2020) </w:t>
      </w:r>
      <w:r w:rsidRPr="00A34C7F">
        <w:rPr>
          <w:rStyle w:val="Emphasis"/>
          <w:rFonts w:ascii="Arial" w:hAnsi="Arial" w:cs="Arial"/>
          <w:sz w:val="24"/>
          <w:szCs w:val="24"/>
        </w:rPr>
        <w:t>Principles of Marketing</w:t>
      </w:r>
      <w:r w:rsidRPr="00A34C7F">
        <w:rPr>
          <w:rStyle w:val="inqyif"/>
          <w:rFonts w:ascii="Arial" w:hAnsi="Arial" w:cs="Arial"/>
          <w:sz w:val="24"/>
          <w:szCs w:val="24"/>
        </w:rPr>
        <w:t>. 18th edn. Harlow: Pearson Education.</w:t>
      </w:r>
    </w:p>
    <w:p w14:paraId="0BC7A6ED" w14:textId="1222C345"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LSE Grantham Institute (2025) </w:t>
      </w:r>
      <w:r w:rsidRPr="00A34C7F">
        <w:rPr>
          <w:rStyle w:val="Emphasis"/>
          <w:rFonts w:ascii="Arial" w:hAnsi="Arial" w:cs="Arial"/>
          <w:sz w:val="24"/>
          <w:szCs w:val="24"/>
        </w:rPr>
        <w:t>What does the CCTS mean for the Indian steel sector</w:t>
      </w:r>
      <w:r w:rsidRPr="00A34C7F">
        <w:rPr>
          <w:rStyle w:val="inqyif"/>
          <w:rFonts w:ascii="Arial" w:hAnsi="Arial" w:cs="Arial"/>
          <w:sz w:val="24"/>
          <w:szCs w:val="24"/>
        </w:rPr>
        <w:t>, London: London School of Economics. Available at: https://www.lse.ac.uk/granthaminstitute/wp-content/uploads/2025/08/What-does-the-CCTS-mean-for-the-Indian-steel-sector.pdf (Accessed: 19 July 2026).</w:t>
      </w:r>
    </w:p>
    <w:p w14:paraId="055B86B4" w14:textId="4443CBE4"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Porter, M. E. (1985) </w:t>
      </w:r>
      <w:r w:rsidRPr="00A34C7F">
        <w:rPr>
          <w:rStyle w:val="Emphasis"/>
          <w:rFonts w:ascii="Arial" w:hAnsi="Arial" w:cs="Arial"/>
          <w:sz w:val="24"/>
          <w:szCs w:val="24"/>
        </w:rPr>
        <w:t>Competitive Advantage: Creating and Sustaining Superior Performance</w:t>
      </w:r>
      <w:r w:rsidRPr="00A34C7F">
        <w:rPr>
          <w:rStyle w:val="inqyif"/>
          <w:rFonts w:ascii="Arial" w:hAnsi="Arial" w:cs="Arial"/>
          <w:sz w:val="24"/>
          <w:szCs w:val="24"/>
        </w:rPr>
        <w:t>. New York: Free Press.</w:t>
      </w:r>
    </w:p>
    <w:p w14:paraId="234B4823" w14:textId="0EEC9FD1" w:rsidR="005863F1" w:rsidRPr="00A34C7F" w:rsidRDefault="005863F1" w:rsidP="005863F1">
      <w:pPr>
        <w:rPr>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Reclimatize (2026) </w:t>
      </w:r>
      <w:r w:rsidRPr="00A34C7F">
        <w:rPr>
          <w:rStyle w:val="Emphasis"/>
          <w:rFonts w:ascii="Arial" w:hAnsi="Arial" w:cs="Arial"/>
          <w:sz w:val="24"/>
          <w:szCs w:val="24"/>
        </w:rPr>
        <w:t>CBAM and Indian Steel: What the Carbon Levy Actually Costs</w:t>
      </w:r>
      <w:r w:rsidRPr="00A34C7F">
        <w:rPr>
          <w:rStyle w:val="inqyif"/>
          <w:rFonts w:ascii="Arial" w:hAnsi="Arial" w:cs="Arial"/>
          <w:sz w:val="24"/>
          <w:szCs w:val="24"/>
        </w:rPr>
        <w:t>. Available at: https://reclimatize.in/cbam-indian-steel/ (Accessed: 19 July 2026).</w:t>
      </w:r>
    </w:p>
    <w:p w14:paraId="1A1B28A8" w14:textId="09791AA0" w:rsidR="005863F1" w:rsidRPr="00A34C7F" w:rsidRDefault="00912E73" w:rsidP="005863F1">
      <w:pPr>
        <w:rPr>
          <w:rFonts w:ascii="Arial" w:hAnsi="Arial" w:cs="Arial"/>
          <w:sz w:val="24"/>
          <w:szCs w:val="24"/>
        </w:rPr>
      </w:pPr>
      <w:hyperlink r:id="rId17" w:tgtFrame="_blank" w:history="1">
        <w:r w:rsidR="005863F1" w:rsidRPr="00A34C7F">
          <w:rPr>
            <w:rStyle w:val="Hyperlink"/>
            <w:rFonts w:ascii="Arial" w:hAnsi="Arial" w:cs="Arial"/>
            <w:sz w:val="24"/>
            <w:szCs w:val="24"/>
          </w:rPr>
          <w:t>S&amp;P Global</w:t>
        </w:r>
      </w:hyperlink>
      <w:r w:rsidR="005863F1" w:rsidRPr="00A34C7F">
        <w:rPr>
          <w:rStyle w:val="inqyif"/>
          <w:rFonts w:ascii="Arial" w:hAnsi="Arial" w:cs="Arial"/>
          <w:sz w:val="24"/>
          <w:szCs w:val="24"/>
        </w:rPr>
        <w:t xml:space="preserve"> (2026) </w:t>
      </w:r>
      <w:r w:rsidR="005863F1" w:rsidRPr="00A34C7F">
        <w:rPr>
          <w:rStyle w:val="Emphasis"/>
          <w:rFonts w:ascii="Arial" w:hAnsi="Arial" w:cs="Arial"/>
          <w:sz w:val="24"/>
          <w:szCs w:val="24"/>
        </w:rPr>
        <w:t>Sustainability Insights: CBAM's Initial Impact Signals Divergent Prospects for Companies' Earnings</w:t>
      </w:r>
      <w:r w:rsidR="005863F1" w:rsidRPr="00A34C7F">
        <w:rPr>
          <w:rStyle w:val="inqyif"/>
          <w:rFonts w:ascii="Arial" w:hAnsi="Arial" w:cs="Arial"/>
          <w:sz w:val="24"/>
          <w:szCs w:val="24"/>
        </w:rPr>
        <w:t>. Available at: https://www.spglobal.com/ratings/en/regulatory/article/sustainability-insights-cbams-initial-impact-signals-divergent-prospects-for-companies-earnings-s101676323 (Accessed: 19 July 2026).</w:t>
      </w:r>
    </w:p>
    <w:p w14:paraId="1EF36284" w14:textId="53C0C31F"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ScienceDirect (2025) 'Assessing the susceptibility of India's energy-intensive and trade-exposed industries to cross-border carbon tariffs', </w:t>
      </w:r>
      <w:r w:rsidRPr="00A34C7F">
        <w:rPr>
          <w:rStyle w:val="Emphasis"/>
          <w:rFonts w:ascii="Arial" w:hAnsi="Arial" w:cs="Arial"/>
          <w:sz w:val="24"/>
          <w:szCs w:val="24"/>
        </w:rPr>
        <w:t>Journal of Cleaner Production</w:t>
      </w:r>
      <w:r w:rsidRPr="00A34C7F">
        <w:rPr>
          <w:rStyle w:val="inqyif"/>
          <w:rFonts w:ascii="Arial" w:hAnsi="Arial" w:cs="Arial"/>
          <w:sz w:val="24"/>
          <w:szCs w:val="24"/>
        </w:rPr>
        <w:t>, 412(1), p. 137320.</w:t>
      </w:r>
    </w:p>
    <w:p w14:paraId="7A171F3E" w14:textId="345BF9E2"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Tata Steel (2025) </w:t>
      </w:r>
      <w:r w:rsidRPr="00A34C7F">
        <w:rPr>
          <w:rStyle w:val="Emphasis"/>
          <w:rFonts w:ascii="Arial" w:hAnsi="Arial" w:cs="Arial"/>
          <w:sz w:val="24"/>
          <w:szCs w:val="24"/>
        </w:rPr>
        <w:t>Climate Action - Corporate Decarbonisation Strategy</w:t>
      </w:r>
      <w:r w:rsidRPr="00A34C7F">
        <w:rPr>
          <w:rStyle w:val="inqyif"/>
          <w:rFonts w:ascii="Arial" w:hAnsi="Arial" w:cs="Arial"/>
          <w:sz w:val="24"/>
          <w:szCs w:val="24"/>
        </w:rPr>
        <w:t>. Available at: https://www.tatasteel.com/sustainability/environment/climate-action/ (Accessed: 19 July 2026).</w:t>
      </w:r>
    </w:p>
    <w:p w14:paraId="64167DB0" w14:textId="7E0DC900"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Tata Steel (2026) </w:t>
      </w:r>
      <w:r w:rsidRPr="00A34C7F">
        <w:rPr>
          <w:rStyle w:val="Emphasis"/>
          <w:rFonts w:ascii="Arial" w:hAnsi="Arial" w:cs="Arial"/>
          <w:sz w:val="24"/>
          <w:szCs w:val="24"/>
        </w:rPr>
        <w:t>Tata Steel partners with UN-backed LeadIT group to accelerate heavy industry transition</w:t>
      </w:r>
      <w:r w:rsidRPr="00A34C7F">
        <w:rPr>
          <w:rStyle w:val="inqyif"/>
          <w:rFonts w:ascii="Arial" w:hAnsi="Arial" w:cs="Arial"/>
          <w:sz w:val="24"/>
          <w:szCs w:val="24"/>
        </w:rPr>
        <w:t>. Available at: https://bit.ly/3OoiERx (Accessed: 19 July 2026).</w:t>
      </w:r>
    </w:p>
    <w:p w14:paraId="069A6FE0" w14:textId="77777777" w:rsidR="005863F1" w:rsidRPr="00A34C7F" w:rsidRDefault="005863F1" w:rsidP="005863F1">
      <w:pPr>
        <w:rPr>
          <w:rFonts w:ascii="Arial" w:hAnsi="Arial" w:cs="Arial"/>
          <w:sz w:val="24"/>
          <w:szCs w:val="24"/>
        </w:rPr>
      </w:pPr>
      <w:r w:rsidRPr="00A34C7F">
        <w:rPr>
          <w:rStyle w:val="inqyif"/>
          <w:rFonts w:ascii="Arial" w:hAnsi="Arial" w:cs="Arial"/>
          <w:sz w:val="24"/>
          <w:szCs w:val="24"/>
        </w:rPr>
        <w:t xml:space="preserve">Tata Steel UK (2025) </w:t>
      </w:r>
      <w:r w:rsidRPr="00A34C7F">
        <w:rPr>
          <w:rStyle w:val="Emphasis"/>
          <w:rFonts w:ascii="Arial" w:hAnsi="Arial" w:cs="Arial"/>
          <w:sz w:val="24"/>
          <w:szCs w:val="24"/>
        </w:rPr>
        <w:t>Tata Steel advances low CO2 steelmaking plans</w:t>
      </w:r>
      <w:r w:rsidRPr="00A34C7F">
        <w:rPr>
          <w:rStyle w:val="inqyif"/>
          <w:rFonts w:ascii="Arial" w:hAnsi="Arial" w:cs="Arial"/>
          <w:sz w:val="24"/>
          <w:szCs w:val="24"/>
        </w:rPr>
        <w:t>. Available at: https://www.tatasteeluk.com/corporate/news/tata-steel-advances-green-steelmaking-plans (Accessed: 19 July 2026).</w:t>
      </w:r>
    </w:p>
    <w:p w14:paraId="5FBF8EE0" w14:textId="1313CB24" w:rsidR="005863F1" w:rsidRPr="00A34C7F" w:rsidRDefault="005863F1" w:rsidP="005863F1">
      <w:pPr>
        <w:rPr>
          <w:rStyle w:val="inqyif"/>
          <w:rFonts w:ascii="Arial" w:hAnsi="Arial" w:cs="Arial"/>
          <w:sz w:val="24"/>
          <w:szCs w:val="24"/>
        </w:rPr>
      </w:pPr>
      <w:r w:rsidRPr="00A34C7F">
        <w:rPr>
          <w:rFonts w:ascii="Arial" w:hAnsi="Arial" w:cs="Arial"/>
          <w:sz w:val="24"/>
          <w:szCs w:val="24"/>
        </w:rPr>
        <w:t xml:space="preserve"> </w:t>
      </w:r>
      <w:r w:rsidRPr="00A34C7F">
        <w:rPr>
          <w:rStyle w:val="inqyif"/>
          <w:rFonts w:ascii="Arial" w:hAnsi="Arial" w:cs="Arial"/>
          <w:sz w:val="24"/>
          <w:szCs w:val="24"/>
        </w:rPr>
        <w:t xml:space="preserve">Tata Steel UK (2026) </w:t>
      </w:r>
      <w:r w:rsidRPr="00A34C7F">
        <w:rPr>
          <w:rStyle w:val="Emphasis"/>
          <w:rFonts w:ascii="Arial" w:hAnsi="Arial" w:cs="Arial"/>
          <w:sz w:val="24"/>
          <w:szCs w:val="24"/>
        </w:rPr>
        <w:t>Green Steel Future: Electric Arc Furnace Transformation</w:t>
      </w:r>
      <w:r w:rsidRPr="00A34C7F">
        <w:rPr>
          <w:rStyle w:val="inqyif"/>
          <w:rFonts w:ascii="Arial" w:hAnsi="Arial" w:cs="Arial"/>
          <w:sz w:val="24"/>
          <w:szCs w:val="24"/>
        </w:rPr>
        <w:t>. Available at: https://www.tatasteeluk.com/green-steel-future (Accessed: 19 July 2026).</w:t>
      </w:r>
      <w:r w:rsidR="002C0178" w:rsidRPr="00A34C7F">
        <w:rPr>
          <w:rStyle w:val="inqyif"/>
          <w:rFonts w:ascii="Arial" w:hAnsi="Arial" w:cs="Arial"/>
          <w:sz w:val="24"/>
          <w:szCs w:val="24"/>
        </w:rPr>
        <w:t xml:space="preserve"> </w:t>
      </w:r>
    </w:p>
    <w:p w14:paraId="0F3B8474" w14:textId="1B949367" w:rsidR="002C0178" w:rsidRPr="00A34C7F" w:rsidRDefault="002C0178" w:rsidP="005863F1">
      <w:pPr>
        <w:rPr>
          <w:rFonts w:ascii="Arial" w:hAnsi="Arial" w:cs="Arial"/>
          <w:sz w:val="24"/>
          <w:szCs w:val="24"/>
        </w:rPr>
      </w:pPr>
      <w:r w:rsidRPr="00A34C7F">
        <w:rPr>
          <w:rStyle w:val="inqyif"/>
          <w:rFonts w:ascii="Arial" w:hAnsi="Arial" w:cs="Arial"/>
          <w:sz w:val="24"/>
          <w:szCs w:val="24"/>
        </w:rPr>
        <w:t>Diagram/table/chart references:</w:t>
      </w:r>
    </w:p>
    <w:p w14:paraId="06834D10" w14:textId="17AD05C2" w:rsidR="00F947B7" w:rsidRPr="00A34C7F" w:rsidRDefault="002C0178" w:rsidP="00131745">
      <w:pPr>
        <w:rPr>
          <w:rFonts w:ascii="Arial" w:hAnsi="Arial" w:cs="Arial"/>
          <w:sz w:val="24"/>
          <w:szCs w:val="24"/>
        </w:rPr>
      </w:pPr>
      <w:r w:rsidRPr="00A34C7F">
        <w:rPr>
          <w:rFonts w:ascii="Arial" w:hAnsi="Arial" w:cs="Arial"/>
          <w:sz w:val="24"/>
          <w:szCs w:val="24"/>
        </w:rPr>
        <w:t xml:space="preserve">Figure 1: Author's original conceptual model, informed by </w:t>
      </w:r>
      <w:hyperlink r:id="rId18" w:tgtFrame="_blank" w:history="1">
        <w:r w:rsidRPr="00A34C7F">
          <w:rPr>
            <w:rStyle w:val="Hyperlink"/>
            <w:rFonts w:ascii="Arial" w:hAnsi="Arial" w:cs="Arial"/>
            <w:sz w:val="24"/>
            <w:szCs w:val="24"/>
          </w:rPr>
          <w:t>InfluenceMap, 2026</w:t>
        </w:r>
      </w:hyperlink>
      <w:r w:rsidRPr="00A34C7F">
        <w:rPr>
          <w:rFonts w:ascii="Arial" w:hAnsi="Arial" w:cs="Arial"/>
          <w:sz w:val="24"/>
          <w:szCs w:val="24"/>
        </w:rPr>
        <w:t xml:space="preserve"> and </w:t>
      </w:r>
      <w:hyperlink r:id="rId19" w:tgtFrame="_blank" w:history="1">
        <w:r w:rsidRPr="00A34C7F">
          <w:rPr>
            <w:rStyle w:val="Hyperlink"/>
            <w:rFonts w:ascii="Arial" w:hAnsi="Arial" w:cs="Arial"/>
            <w:sz w:val="24"/>
            <w:szCs w:val="24"/>
          </w:rPr>
          <w:t>Tata Steel, 2025</w:t>
        </w:r>
      </w:hyperlink>
    </w:p>
    <w:p w14:paraId="5876DA54" w14:textId="3051202E" w:rsidR="002C0178" w:rsidRPr="00A34C7F" w:rsidRDefault="002C0178" w:rsidP="00131745">
      <w:pPr>
        <w:rPr>
          <w:rFonts w:ascii="Arial" w:hAnsi="Arial" w:cs="Arial"/>
          <w:sz w:val="24"/>
          <w:szCs w:val="24"/>
        </w:rPr>
      </w:pPr>
      <w:r w:rsidRPr="00A34C7F">
        <w:rPr>
          <w:rFonts w:ascii="Arial" w:hAnsi="Arial" w:cs="Arial"/>
          <w:sz w:val="24"/>
          <w:szCs w:val="24"/>
        </w:rPr>
        <w:lastRenderedPageBreak/>
        <w:t xml:space="preserve">Figure 2:  Developed by author based on </w:t>
      </w:r>
      <w:hyperlink r:id="rId20" w:tgtFrame="_blank" w:history="1">
        <w:r w:rsidRPr="00A34C7F">
          <w:rPr>
            <w:rStyle w:val="Hyperlink"/>
            <w:rFonts w:ascii="Arial" w:hAnsi="Arial" w:cs="Arial"/>
            <w:sz w:val="24"/>
            <w:szCs w:val="24"/>
          </w:rPr>
          <w:t>Carbon Tracker Initiative, 2025</w:t>
        </w:r>
      </w:hyperlink>
    </w:p>
    <w:p w14:paraId="334C45F9" w14:textId="6F63BD39" w:rsidR="002C0178" w:rsidRPr="00A34C7F" w:rsidRDefault="002C0178" w:rsidP="00131745">
      <w:pPr>
        <w:rPr>
          <w:rFonts w:ascii="Arial" w:hAnsi="Arial" w:cs="Arial"/>
          <w:sz w:val="24"/>
          <w:szCs w:val="24"/>
        </w:rPr>
      </w:pPr>
      <w:r w:rsidRPr="00A34C7F">
        <w:rPr>
          <w:rFonts w:ascii="Arial" w:hAnsi="Arial" w:cs="Arial"/>
          <w:sz w:val="24"/>
          <w:szCs w:val="24"/>
        </w:rPr>
        <w:t xml:space="preserve">Figure 3: Developed by author based on </w:t>
      </w:r>
      <w:hyperlink r:id="rId21" w:tgtFrame="_blank" w:history="1">
        <w:r w:rsidRPr="00A34C7F">
          <w:rPr>
            <w:rStyle w:val="Hyperlink"/>
            <w:rFonts w:ascii="Arial" w:hAnsi="Arial" w:cs="Arial"/>
            <w:sz w:val="24"/>
            <w:szCs w:val="24"/>
          </w:rPr>
          <w:t>Reclimatize, 2026</w:t>
        </w:r>
      </w:hyperlink>
    </w:p>
    <w:p w14:paraId="605F193C" w14:textId="5B9DA264" w:rsidR="002C0178" w:rsidRPr="00A34C7F" w:rsidRDefault="002C0178" w:rsidP="00131745">
      <w:pPr>
        <w:rPr>
          <w:rFonts w:ascii="Arial" w:hAnsi="Arial" w:cs="Arial"/>
          <w:sz w:val="24"/>
          <w:szCs w:val="24"/>
        </w:rPr>
      </w:pPr>
      <w:r w:rsidRPr="00A34C7F">
        <w:rPr>
          <w:rFonts w:ascii="Arial" w:hAnsi="Arial" w:cs="Arial"/>
          <w:sz w:val="24"/>
          <w:szCs w:val="24"/>
        </w:rPr>
        <w:t xml:space="preserve">Figure 4: </w:t>
      </w:r>
      <w:r w:rsidR="008B538D" w:rsidRPr="00A34C7F">
        <w:rPr>
          <w:rFonts w:ascii="Arial" w:hAnsi="Arial" w:cs="Arial"/>
          <w:sz w:val="24"/>
          <w:szCs w:val="24"/>
        </w:rPr>
        <w:t xml:space="preserve">Adapted by author from </w:t>
      </w:r>
      <w:hyperlink r:id="rId22" w:tgtFrame="_blank" w:history="1">
        <w:r w:rsidR="008B538D" w:rsidRPr="00A34C7F">
          <w:rPr>
            <w:rStyle w:val="Hyperlink"/>
            <w:rFonts w:ascii="Arial" w:hAnsi="Arial" w:cs="Arial"/>
            <w:sz w:val="24"/>
            <w:szCs w:val="24"/>
          </w:rPr>
          <w:t>Ansoff, 1957</w:t>
        </w:r>
      </w:hyperlink>
    </w:p>
    <w:p w14:paraId="369D5D33" w14:textId="77777777" w:rsidR="008B538D" w:rsidRPr="00A34C7F" w:rsidRDefault="008B538D" w:rsidP="00131745">
      <w:pPr>
        <w:rPr>
          <w:rFonts w:ascii="Arial" w:hAnsi="Arial" w:cs="Arial"/>
          <w:sz w:val="24"/>
          <w:szCs w:val="24"/>
        </w:rPr>
      </w:pPr>
      <w:r w:rsidRPr="00A34C7F">
        <w:rPr>
          <w:rFonts w:ascii="Arial" w:hAnsi="Arial" w:cs="Arial"/>
          <w:sz w:val="24"/>
          <w:szCs w:val="24"/>
        </w:rPr>
        <w:t xml:space="preserve">Figure 5: Compiled by author from </w:t>
      </w:r>
      <w:hyperlink r:id="rId23" w:tgtFrame="_blank" w:history="1">
        <w:r w:rsidRPr="00A34C7F">
          <w:rPr>
            <w:rStyle w:val="Hyperlink"/>
            <w:rFonts w:ascii="Arial" w:hAnsi="Arial" w:cs="Arial"/>
            <w:sz w:val="24"/>
            <w:szCs w:val="24"/>
          </w:rPr>
          <w:t>Tata Steel UK, 2025</w:t>
        </w:r>
      </w:hyperlink>
      <w:r w:rsidRPr="00A34C7F">
        <w:rPr>
          <w:rFonts w:ascii="Arial" w:hAnsi="Arial" w:cs="Arial"/>
          <w:sz w:val="24"/>
          <w:szCs w:val="24"/>
        </w:rPr>
        <w:t xml:space="preserve"> and </w:t>
      </w:r>
      <w:hyperlink r:id="rId24" w:tgtFrame="_blank" w:history="1">
        <w:r w:rsidRPr="00A34C7F">
          <w:rPr>
            <w:rStyle w:val="Hyperlink"/>
            <w:rFonts w:ascii="Arial" w:hAnsi="Arial" w:cs="Arial"/>
            <w:sz w:val="24"/>
            <w:szCs w:val="24"/>
          </w:rPr>
          <w:t>Reclimatize, 2026</w:t>
        </w:r>
      </w:hyperlink>
    </w:p>
    <w:p w14:paraId="6E57DBDB" w14:textId="77777777" w:rsidR="008B538D" w:rsidRPr="00A34C7F" w:rsidRDefault="008B538D" w:rsidP="00131745">
      <w:pPr>
        <w:rPr>
          <w:rFonts w:ascii="Arial" w:hAnsi="Arial" w:cs="Arial"/>
          <w:sz w:val="24"/>
          <w:szCs w:val="24"/>
        </w:rPr>
      </w:pPr>
      <w:r w:rsidRPr="00A34C7F">
        <w:rPr>
          <w:rFonts w:ascii="Arial" w:hAnsi="Arial" w:cs="Arial"/>
          <w:sz w:val="24"/>
          <w:szCs w:val="24"/>
        </w:rPr>
        <w:t xml:space="preserve">Figure6: Developed by author based on </w:t>
      </w:r>
      <w:hyperlink r:id="rId25" w:tgtFrame="_blank" w:history="1">
        <w:r w:rsidRPr="00A34C7F">
          <w:rPr>
            <w:rStyle w:val="Hyperlink"/>
            <w:rFonts w:ascii="Arial" w:hAnsi="Arial" w:cs="Arial"/>
            <w:sz w:val="24"/>
            <w:szCs w:val="24"/>
          </w:rPr>
          <w:t>Tata Steel, 2026</w:t>
        </w:r>
      </w:hyperlink>
    </w:p>
    <w:p w14:paraId="496BD089" w14:textId="29BA6059" w:rsidR="008B538D" w:rsidRPr="00A34C7F" w:rsidRDefault="008B538D" w:rsidP="00131745">
      <w:pPr>
        <w:rPr>
          <w:rFonts w:ascii="Arial" w:hAnsi="Arial" w:cs="Arial"/>
          <w:sz w:val="24"/>
          <w:szCs w:val="24"/>
        </w:rPr>
      </w:pPr>
      <w:r w:rsidRPr="00A34C7F">
        <w:rPr>
          <w:rFonts w:ascii="Arial" w:hAnsi="Arial" w:cs="Arial"/>
          <w:sz w:val="24"/>
          <w:szCs w:val="24"/>
        </w:rPr>
        <w:t xml:space="preserve">All figures, diagrams design created by https://claude.ai </w:t>
      </w:r>
    </w:p>
    <w:p w14:paraId="03AB0B88" w14:textId="77777777" w:rsidR="007304EC" w:rsidRPr="00A34C7F" w:rsidRDefault="007304EC" w:rsidP="00131745">
      <w:pPr>
        <w:rPr>
          <w:rFonts w:ascii="Arial" w:hAnsi="Arial" w:cs="Arial"/>
          <w:sz w:val="24"/>
          <w:szCs w:val="24"/>
        </w:rPr>
      </w:pPr>
    </w:p>
    <w:p w14:paraId="76EE686E" w14:textId="77777777" w:rsidR="00814E50" w:rsidRPr="00A34C7F" w:rsidRDefault="00814E50" w:rsidP="00131745">
      <w:pPr>
        <w:rPr>
          <w:rFonts w:ascii="Arial" w:hAnsi="Arial" w:cs="Arial"/>
          <w:sz w:val="24"/>
          <w:szCs w:val="24"/>
        </w:rPr>
      </w:pPr>
    </w:p>
    <w:p w14:paraId="75BF180E" w14:textId="77777777" w:rsidR="002E31EE" w:rsidRPr="00A34C7F" w:rsidRDefault="002E31EE" w:rsidP="00131745">
      <w:pPr>
        <w:rPr>
          <w:rFonts w:ascii="Arial" w:hAnsi="Arial" w:cs="Arial"/>
          <w:sz w:val="24"/>
          <w:szCs w:val="24"/>
        </w:rPr>
      </w:pPr>
    </w:p>
    <w:p w14:paraId="2318B99A" w14:textId="77777777" w:rsidR="00BA1592" w:rsidRPr="00A34C7F" w:rsidRDefault="00BA1592" w:rsidP="00131745">
      <w:pPr>
        <w:rPr>
          <w:rFonts w:ascii="Arial" w:hAnsi="Arial" w:cs="Arial"/>
          <w:sz w:val="24"/>
          <w:szCs w:val="24"/>
        </w:rPr>
      </w:pPr>
    </w:p>
    <w:p w14:paraId="50BCC057" w14:textId="77777777" w:rsidR="00A41BDF" w:rsidRPr="00A34C7F" w:rsidRDefault="00A41BDF" w:rsidP="00131745">
      <w:pPr>
        <w:rPr>
          <w:rFonts w:ascii="Arial" w:hAnsi="Arial" w:cs="Arial"/>
          <w:sz w:val="24"/>
          <w:szCs w:val="24"/>
        </w:rPr>
      </w:pPr>
    </w:p>
    <w:p w14:paraId="252C315A" w14:textId="77777777" w:rsidR="00131745" w:rsidRPr="00A34C7F" w:rsidRDefault="00131745" w:rsidP="00A41BDF">
      <w:pPr>
        <w:rPr>
          <w:rFonts w:ascii="Arial" w:hAnsi="Arial" w:cs="Arial"/>
          <w:b/>
          <w:bCs/>
          <w:sz w:val="24"/>
          <w:szCs w:val="24"/>
        </w:rPr>
      </w:pPr>
    </w:p>
    <w:p w14:paraId="0C1DB05B" w14:textId="2B6E0C29" w:rsidR="00131745" w:rsidRPr="00A34C7F" w:rsidRDefault="00131745" w:rsidP="00131745">
      <w:pPr>
        <w:jc w:val="center"/>
        <w:rPr>
          <w:rFonts w:ascii="Arial" w:hAnsi="Arial" w:cs="Arial"/>
          <w:sz w:val="24"/>
          <w:szCs w:val="24"/>
        </w:rPr>
      </w:pPr>
    </w:p>
    <w:p w14:paraId="0896349B" w14:textId="77777777" w:rsidR="00131745" w:rsidRPr="00A34C7F" w:rsidRDefault="00131745" w:rsidP="00131745">
      <w:pPr>
        <w:jc w:val="center"/>
        <w:rPr>
          <w:rFonts w:ascii="Arial" w:hAnsi="Arial" w:cs="Arial"/>
          <w:sz w:val="24"/>
          <w:szCs w:val="24"/>
        </w:rPr>
      </w:pPr>
    </w:p>
    <w:p w14:paraId="622E1F23" w14:textId="77777777" w:rsidR="00131745" w:rsidRPr="00A34C7F" w:rsidRDefault="00131745" w:rsidP="00131745">
      <w:pPr>
        <w:jc w:val="center"/>
        <w:rPr>
          <w:rFonts w:ascii="Arial" w:hAnsi="Arial" w:cs="Arial"/>
          <w:sz w:val="24"/>
          <w:szCs w:val="24"/>
        </w:rPr>
      </w:pPr>
    </w:p>
    <w:sectPr w:rsidR="00131745" w:rsidRPr="00A34C7F">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66B1D" w14:textId="77777777" w:rsidR="00912E73" w:rsidRDefault="00912E73" w:rsidP="00D972ED">
      <w:pPr>
        <w:spacing w:after="0" w:line="240" w:lineRule="auto"/>
      </w:pPr>
      <w:r>
        <w:separator/>
      </w:r>
    </w:p>
  </w:endnote>
  <w:endnote w:type="continuationSeparator" w:id="0">
    <w:p w14:paraId="21965A83" w14:textId="77777777" w:rsidR="00912E73" w:rsidRDefault="00912E73" w:rsidP="00D97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641581"/>
      <w:docPartObj>
        <w:docPartGallery w:val="Page Numbers (Bottom of Page)"/>
        <w:docPartUnique/>
      </w:docPartObj>
    </w:sdtPr>
    <w:sdtEndPr/>
    <w:sdtContent>
      <w:sdt>
        <w:sdtPr>
          <w:id w:val="1728636285"/>
          <w:docPartObj>
            <w:docPartGallery w:val="Page Numbers (Top of Page)"/>
            <w:docPartUnique/>
          </w:docPartObj>
        </w:sdtPr>
        <w:sdtEndPr/>
        <w:sdtContent>
          <w:p w14:paraId="2103DDD7" w14:textId="4F84FE6B" w:rsidR="00FE0981" w:rsidRDefault="00FE098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011F51" w14:textId="77777777" w:rsidR="00FE0981" w:rsidRDefault="00FE0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A23AD" w14:textId="77777777" w:rsidR="00912E73" w:rsidRDefault="00912E73" w:rsidP="00D972ED">
      <w:pPr>
        <w:spacing w:after="0" w:line="240" w:lineRule="auto"/>
      </w:pPr>
      <w:r>
        <w:separator/>
      </w:r>
    </w:p>
  </w:footnote>
  <w:footnote w:type="continuationSeparator" w:id="0">
    <w:p w14:paraId="351F5C5D" w14:textId="77777777" w:rsidR="00912E73" w:rsidRDefault="00912E73" w:rsidP="00D97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6013A"/>
    <w:multiLevelType w:val="multilevel"/>
    <w:tmpl w:val="6F50ED8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28CE1EEC"/>
    <w:multiLevelType w:val="multilevel"/>
    <w:tmpl w:val="E8861512"/>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321A5C0E"/>
    <w:multiLevelType w:val="multilevel"/>
    <w:tmpl w:val="BB32FB1A"/>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745"/>
    <w:rsid w:val="00012FBB"/>
    <w:rsid w:val="00013C4A"/>
    <w:rsid w:val="00020317"/>
    <w:rsid w:val="00116167"/>
    <w:rsid w:val="00131745"/>
    <w:rsid w:val="00171888"/>
    <w:rsid w:val="001850D1"/>
    <w:rsid w:val="001D4197"/>
    <w:rsid w:val="002127C3"/>
    <w:rsid w:val="00263B15"/>
    <w:rsid w:val="002C0178"/>
    <w:rsid w:val="002D24E8"/>
    <w:rsid w:val="002E31EE"/>
    <w:rsid w:val="003308CA"/>
    <w:rsid w:val="00336D22"/>
    <w:rsid w:val="003463E5"/>
    <w:rsid w:val="003528F9"/>
    <w:rsid w:val="00373BF4"/>
    <w:rsid w:val="003A1FE7"/>
    <w:rsid w:val="003D35C7"/>
    <w:rsid w:val="00400524"/>
    <w:rsid w:val="00407487"/>
    <w:rsid w:val="0044207E"/>
    <w:rsid w:val="00477B30"/>
    <w:rsid w:val="004D39EE"/>
    <w:rsid w:val="0054769D"/>
    <w:rsid w:val="00561E61"/>
    <w:rsid w:val="00564203"/>
    <w:rsid w:val="00565D8C"/>
    <w:rsid w:val="00584D6C"/>
    <w:rsid w:val="005863F1"/>
    <w:rsid w:val="005D345B"/>
    <w:rsid w:val="006014DD"/>
    <w:rsid w:val="00617D75"/>
    <w:rsid w:val="00662347"/>
    <w:rsid w:val="006A732F"/>
    <w:rsid w:val="0070734A"/>
    <w:rsid w:val="007304EC"/>
    <w:rsid w:val="00742AC2"/>
    <w:rsid w:val="00753A61"/>
    <w:rsid w:val="007E2D9A"/>
    <w:rsid w:val="008008B6"/>
    <w:rsid w:val="00810633"/>
    <w:rsid w:val="00814E50"/>
    <w:rsid w:val="00862AA6"/>
    <w:rsid w:val="0086361C"/>
    <w:rsid w:val="008A4AE8"/>
    <w:rsid w:val="008B538D"/>
    <w:rsid w:val="008C1920"/>
    <w:rsid w:val="00912E73"/>
    <w:rsid w:val="0092625A"/>
    <w:rsid w:val="0094019B"/>
    <w:rsid w:val="00984C0B"/>
    <w:rsid w:val="00A22964"/>
    <w:rsid w:val="00A34C7F"/>
    <w:rsid w:val="00A41BDF"/>
    <w:rsid w:val="00A735C5"/>
    <w:rsid w:val="00A90D7D"/>
    <w:rsid w:val="00AD6D63"/>
    <w:rsid w:val="00B04BA7"/>
    <w:rsid w:val="00B227C0"/>
    <w:rsid w:val="00B37D39"/>
    <w:rsid w:val="00B4352D"/>
    <w:rsid w:val="00B45FA0"/>
    <w:rsid w:val="00B56B93"/>
    <w:rsid w:val="00B939F7"/>
    <w:rsid w:val="00BA1592"/>
    <w:rsid w:val="00BC4E49"/>
    <w:rsid w:val="00BD0013"/>
    <w:rsid w:val="00C61C00"/>
    <w:rsid w:val="00CE04A7"/>
    <w:rsid w:val="00CF03D3"/>
    <w:rsid w:val="00CF6BDE"/>
    <w:rsid w:val="00D017EA"/>
    <w:rsid w:val="00D93CC7"/>
    <w:rsid w:val="00D972ED"/>
    <w:rsid w:val="00DC2D81"/>
    <w:rsid w:val="00E21E17"/>
    <w:rsid w:val="00E23F5B"/>
    <w:rsid w:val="00E365E0"/>
    <w:rsid w:val="00E65C0A"/>
    <w:rsid w:val="00E908F3"/>
    <w:rsid w:val="00EA04DC"/>
    <w:rsid w:val="00EE50C2"/>
    <w:rsid w:val="00EF2A9E"/>
    <w:rsid w:val="00F23D7D"/>
    <w:rsid w:val="00F917B3"/>
    <w:rsid w:val="00F936FB"/>
    <w:rsid w:val="00F947B7"/>
    <w:rsid w:val="00F97854"/>
    <w:rsid w:val="00FE0981"/>
    <w:rsid w:val="00FE1D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884AF"/>
  <w15:chartTrackingRefBased/>
  <w15:docId w15:val="{9C08C597-4FE3-4D22-967E-C19AE1B8A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592"/>
    <w:pPr>
      <w:ind w:left="720"/>
      <w:contextualSpacing/>
    </w:pPr>
  </w:style>
  <w:style w:type="character" w:styleId="Hyperlink">
    <w:name w:val="Hyperlink"/>
    <w:basedOn w:val="DefaultParagraphFont"/>
    <w:uiPriority w:val="99"/>
    <w:semiHidden/>
    <w:unhideWhenUsed/>
    <w:rsid w:val="00020317"/>
    <w:rPr>
      <w:color w:val="0000FF"/>
      <w:u w:val="single"/>
    </w:rPr>
  </w:style>
  <w:style w:type="character" w:customStyle="1" w:styleId="inqyif">
    <w:name w:val="inqyif"/>
    <w:basedOn w:val="DefaultParagraphFont"/>
    <w:rsid w:val="005863F1"/>
  </w:style>
  <w:style w:type="character" w:styleId="Emphasis">
    <w:name w:val="Emphasis"/>
    <w:basedOn w:val="DefaultParagraphFont"/>
    <w:uiPriority w:val="20"/>
    <w:qFormat/>
    <w:rsid w:val="005863F1"/>
    <w:rPr>
      <w:i/>
      <w:iCs/>
    </w:rPr>
  </w:style>
  <w:style w:type="paragraph" w:styleId="Header">
    <w:name w:val="header"/>
    <w:basedOn w:val="Normal"/>
    <w:link w:val="HeaderChar"/>
    <w:uiPriority w:val="99"/>
    <w:unhideWhenUsed/>
    <w:rsid w:val="00D97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2ED"/>
  </w:style>
  <w:style w:type="paragraph" w:styleId="Footer">
    <w:name w:val="footer"/>
    <w:basedOn w:val="Normal"/>
    <w:link w:val="FooterChar"/>
    <w:uiPriority w:val="99"/>
    <w:unhideWhenUsed/>
    <w:rsid w:val="00D97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070297">
      <w:bodyDiv w:val="1"/>
      <w:marLeft w:val="0"/>
      <w:marRight w:val="0"/>
      <w:marTop w:val="0"/>
      <w:marBottom w:val="0"/>
      <w:divBdr>
        <w:top w:val="none" w:sz="0" w:space="0" w:color="auto"/>
        <w:left w:val="none" w:sz="0" w:space="0" w:color="auto"/>
        <w:bottom w:val="none" w:sz="0" w:space="0" w:color="auto"/>
        <w:right w:val="none" w:sz="0" w:space="0" w:color="auto"/>
      </w:divBdr>
      <w:divsChild>
        <w:div w:id="149366795">
          <w:marLeft w:val="0"/>
          <w:marRight w:val="0"/>
          <w:marTop w:val="0"/>
          <w:marBottom w:val="0"/>
          <w:divBdr>
            <w:top w:val="none" w:sz="0" w:space="0" w:color="auto"/>
            <w:left w:val="none" w:sz="0" w:space="0" w:color="auto"/>
            <w:bottom w:val="none" w:sz="0" w:space="0" w:color="auto"/>
            <w:right w:val="none" w:sz="0" w:space="0" w:color="auto"/>
          </w:divBdr>
        </w:div>
      </w:divsChild>
    </w:div>
    <w:div w:id="189295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influencemap.org/briefing/Indian-Steel-Sector-s-Climate-Policy-Engagement-3884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reclimatize.in/cbam-indian-ste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pglobal.com/ratings/en/regulatory/article/sustainability-insights-cbams-initial-impact-signals-divergent-prospects-for-companies-earnings-s101676323" TargetMode="External"/><Relationship Id="rId25" Type="http://schemas.openxmlformats.org/officeDocument/2006/relationships/hyperlink" Target="https://www.tatasteeluk.com/green-steel-future" TargetMode="External"/><Relationship Id="rId2" Type="http://schemas.openxmlformats.org/officeDocument/2006/relationships/numbering" Target="numbering.xml"/><Relationship Id="rId16" Type="http://schemas.openxmlformats.org/officeDocument/2006/relationships/hyperlink" Target="https://fuelcellsworks.com/2025/10/02/green-investment/netherlands-pledges-2bn-to-tata-steel-for-hydrogen-driven-decarbonisation-of-ijmuiden-site" TargetMode="External"/><Relationship Id="rId20" Type="http://schemas.openxmlformats.org/officeDocument/2006/relationships/hyperlink" Target="https://carbontracker.org/reports/measuring-transition-tata-ste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eclimatize.in/cbam-indian-steel/" TargetMode="External"/><Relationship Id="rId5" Type="http://schemas.openxmlformats.org/officeDocument/2006/relationships/webSettings" Target="webSettings.xml"/><Relationship Id="rId15" Type="http://schemas.openxmlformats.org/officeDocument/2006/relationships/hyperlink" Target="https://www.frompollutiontosolution.org/casestudy-h2insteel" TargetMode="External"/><Relationship Id="rId23" Type="http://schemas.openxmlformats.org/officeDocument/2006/relationships/hyperlink" Target="https://www.tatasteeluk.com/corporate/news/tata-steel-advances-green-steelmaking-plans"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atasteel.com/sustainability/environment/climate-ac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S266618882500223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77333F-EB2F-451C-A437-1B65FA83C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13</Pages>
  <Words>3418</Words>
  <Characters>19484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Neelkanth Technologi</dc:creator>
  <cp:keywords/>
  <dc:description/>
  <cp:lastModifiedBy>Neelkanth Technologi</cp:lastModifiedBy>
  <cp:revision>39</cp:revision>
  <dcterms:created xsi:type="dcterms:W3CDTF">2026-07-19T11:16:00Z</dcterms:created>
  <dcterms:modified xsi:type="dcterms:W3CDTF">2026-07-23T23:34:00Z</dcterms:modified>
</cp:coreProperties>
</file>