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8FDF7" w14:textId="6AE50C62" w:rsidR="00CE55F3" w:rsidRPr="00F13661" w:rsidRDefault="00CE55F3" w:rsidP="00CE55F3">
      <w:pPr>
        <w:rPr>
          <w:rFonts w:ascii="Arial" w:hAnsi="Arial" w:cs="Arial"/>
          <w:b/>
          <w:bCs/>
          <w:sz w:val="28"/>
          <w:szCs w:val="28"/>
        </w:rPr>
      </w:pPr>
      <w:r w:rsidRPr="00F13661">
        <w:rPr>
          <w:rFonts w:ascii="Arial" w:hAnsi="Arial" w:cs="Arial"/>
          <w:b/>
          <w:bCs/>
          <w:sz w:val="28"/>
          <w:szCs w:val="28"/>
        </w:rPr>
        <w:t xml:space="preserve">                    Developing Emotional Intelligence Skills</w:t>
      </w:r>
      <w:r w:rsidR="003E7788" w:rsidRPr="00F13661">
        <w:rPr>
          <w:rFonts w:ascii="Arial" w:hAnsi="Arial" w:cs="Arial"/>
          <w:b/>
          <w:bCs/>
          <w:sz w:val="28"/>
          <w:szCs w:val="28"/>
        </w:rPr>
        <w:t xml:space="preserve"> C2</w:t>
      </w:r>
    </w:p>
    <w:p w14:paraId="5193CA2A" w14:textId="77777777" w:rsidR="00CE55F3" w:rsidRPr="006C12B9" w:rsidRDefault="00CE55F3" w:rsidP="00CE55F3">
      <w:pPr>
        <w:rPr>
          <w:rFonts w:ascii="Arial" w:hAnsi="Arial" w:cs="Arial"/>
          <w:sz w:val="22"/>
          <w:szCs w:val="22"/>
        </w:rPr>
      </w:pPr>
    </w:p>
    <w:p w14:paraId="2DBF9A81" w14:textId="77777777" w:rsidR="00CE55F3" w:rsidRDefault="00CE55F3" w:rsidP="00CE55F3">
      <w:pPr>
        <w:rPr>
          <w:rFonts w:ascii="Arial" w:hAnsi="Arial" w:cs="Arial"/>
          <w:sz w:val="22"/>
          <w:szCs w:val="22"/>
        </w:rPr>
      </w:pPr>
    </w:p>
    <w:p w14:paraId="65D07D0C" w14:textId="77777777" w:rsidR="00F13661" w:rsidRDefault="00F13661" w:rsidP="00CE55F3">
      <w:pPr>
        <w:rPr>
          <w:rFonts w:ascii="Arial" w:hAnsi="Arial" w:cs="Arial"/>
          <w:sz w:val="22"/>
          <w:szCs w:val="22"/>
        </w:rPr>
      </w:pPr>
    </w:p>
    <w:p w14:paraId="3DE8D379" w14:textId="77777777" w:rsidR="00F13661" w:rsidRPr="006C12B9" w:rsidRDefault="00F13661" w:rsidP="00CE55F3">
      <w:pPr>
        <w:rPr>
          <w:rFonts w:ascii="Arial" w:hAnsi="Arial" w:cs="Arial"/>
          <w:sz w:val="22"/>
          <w:szCs w:val="22"/>
        </w:rPr>
      </w:pPr>
    </w:p>
    <w:p w14:paraId="38307668" w14:textId="77777777" w:rsidR="00CC3BCC" w:rsidRPr="006C12B9" w:rsidRDefault="00CC3BCC" w:rsidP="00CE55F3">
      <w:pPr>
        <w:rPr>
          <w:rFonts w:ascii="Arial" w:hAnsi="Arial" w:cs="Arial"/>
          <w:sz w:val="22"/>
          <w:szCs w:val="22"/>
        </w:rPr>
      </w:pPr>
    </w:p>
    <w:p w14:paraId="2A971A43" w14:textId="77777777" w:rsidR="00CE55F3" w:rsidRPr="006C12B9" w:rsidRDefault="00CE55F3" w:rsidP="00CE55F3">
      <w:pPr>
        <w:rPr>
          <w:rFonts w:ascii="Arial" w:hAnsi="Arial" w:cs="Arial"/>
          <w:sz w:val="22"/>
          <w:szCs w:val="22"/>
        </w:rPr>
      </w:pPr>
      <w:r w:rsidRPr="00F13661">
        <w:rPr>
          <w:rFonts w:ascii="Arial" w:hAnsi="Arial" w:cs="Arial"/>
          <w:b/>
          <w:bCs/>
          <w:sz w:val="22"/>
          <w:szCs w:val="22"/>
        </w:rPr>
        <w:t>Name:</w:t>
      </w:r>
      <w:r w:rsidRPr="006C12B9">
        <w:rPr>
          <w:rFonts w:ascii="Arial" w:hAnsi="Arial" w:cs="Arial"/>
          <w:sz w:val="22"/>
          <w:szCs w:val="22"/>
        </w:rPr>
        <w:t xml:space="preserve"> Adebowale Ogungbure</w:t>
      </w:r>
    </w:p>
    <w:p w14:paraId="01D73630" w14:textId="23060BDF" w:rsidR="00CE55F3" w:rsidRPr="006C12B9" w:rsidRDefault="00CE55F3" w:rsidP="00CE55F3">
      <w:pPr>
        <w:rPr>
          <w:rFonts w:ascii="Arial" w:hAnsi="Arial" w:cs="Arial"/>
          <w:sz w:val="22"/>
          <w:szCs w:val="22"/>
        </w:rPr>
      </w:pPr>
      <w:r w:rsidRPr="00F13661">
        <w:rPr>
          <w:rFonts w:ascii="Arial" w:hAnsi="Arial" w:cs="Arial"/>
          <w:b/>
          <w:bCs/>
          <w:sz w:val="22"/>
          <w:szCs w:val="22"/>
        </w:rPr>
        <w:t>Student</w:t>
      </w:r>
      <w:r w:rsidR="003E7788" w:rsidRPr="00F13661">
        <w:rPr>
          <w:rFonts w:ascii="Arial" w:hAnsi="Arial" w:cs="Arial"/>
          <w:b/>
          <w:bCs/>
          <w:sz w:val="22"/>
          <w:szCs w:val="22"/>
        </w:rPr>
        <w:t xml:space="preserve"> ID</w:t>
      </w:r>
      <w:r w:rsidRPr="006C12B9">
        <w:rPr>
          <w:rFonts w:ascii="Arial" w:hAnsi="Arial" w:cs="Arial"/>
          <w:sz w:val="22"/>
          <w:szCs w:val="22"/>
        </w:rPr>
        <w:t>: 2133162</w:t>
      </w:r>
    </w:p>
    <w:p w14:paraId="38468B9B" w14:textId="77777777" w:rsidR="00CE55F3" w:rsidRPr="006C12B9" w:rsidRDefault="00CE55F3" w:rsidP="00CE55F3">
      <w:pPr>
        <w:rPr>
          <w:rFonts w:ascii="Arial" w:hAnsi="Arial" w:cs="Arial"/>
          <w:sz w:val="22"/>
          <w:szCs w:val="22"/>
        </w:rPr>
      </w:pPr>
      <w:r w:rsidRPr="00F13661">
        <w:rPr>
          <w:rFonts w:ascii="Arial" w:hAnsi="Arial" w:cs="Arial"/>
          <w:b/>
          <w:bCs/>
          <w:sz w:val="22"/>
          <w:szCs w:val="22"/>
        </w:rPr>
        <w:t>Module:</w:t>
      </w:r>
      <w:r w:rsidRPr="006C12B9">
        <w:rPr>
          <w:rFonts w:ascii="Arial" w:hAnsi="Arial" w:cs="Arial"/>
          <w:sz w:val="22"/>
          <w:szCs w:val="22"/>
        </w:rPr>
        <w:t xml:space="preserve"> Developing Emotional Intelligence Skills</w:t>
      </w:r>
    </w:p>
    <w:p w14:paraId="05668DAF" w14:textId="77777777" w:rsidR="00CE55F3" w:rsidRPr="006C12B9" w:rsidRDefault="00CE55F3" w:rsidP="00CE55F3">
      <w:pPr>
        <w:rPr>
          <w:rFonts w:ascii="Arial" w:hAnsi="Arial" w:cs="Arial"/>
          <w:sz w:val="22"/>
          <w:szCs w:val="22"/>
        </w:rPr>
      </w:pPr>
      <w:r w:rsidRPr="00F13661">
        <w:rPr>
          <w:rFonts w:ascii="Arial" w:hAnsi="Arial" w:cs="Arial"/>
          <w:b/>
          <w:bCs/>
          <w:sz w:val="22"/>
          <w:szCs w:val="22"/>
        </w:rPr>
        <w:t>Module Code</w:t>
      </w:r>
      <w:r w:rsidRPr="006C12B9">
        <w:rPr>
          <w:rFonts w:ascii="Arial" w:hAnsi="Arial" w:cs="Arial"/>
          <w:sz w:val="22"/>
          <w:szCs w:val="22"/>
        </w:rPr>
        <w:t>: LCLM5006</w:t>
      </w:r>
    </w:p>
    <w:p w14:paraId="4A562AEC" w14:textId="0BE4B754" w:rsidR="00CE55F3" w:rsidRPr="006C12B9" w:rsidRDefault="00CE55F3" w:rsidP="00CE55F3">
      <w:pPr>
        <w:rPr>
          <w:rFonts w:ascii="Arial" w:hAnsi="Arial" w:cs="Arial"/>
          <w:sz w:val="22"/>
          <w:szCs w:val="22"/>
        </w:rPr>
      </w:pPr>
      <w:r w:rsidRPr="00F13661">
        <w:rPr>
          <w:rFonts w:ascii="Arial" w:hAnsi="Arial" w:cs="Arial"/>
          <w:b/>
          <w:bCs/>
          <w:sz w:val="22"/>
          <w:szCs w:val="22"/>
        </w:rPr>
        <w:t>Lecturer Name</w:t>
      </w:r>
      <w:r w:rsidRPr="006C12B9">
        <w:rPr>
          <w:rFonts w:ascii="Arial" w:hAnsi="Arial" w:cs="Arial"/>
          <w:sz w:val="22"/>
          <w:szCs w:val="22"/>
        </w:rPr>
        <w:t>: Taonga</w:t>
      </w:r>
      <w:r w:rsidR="002F61CA" w:rsidRPr="006C12B9">
        <w:rPr>
          <w:rFonts w:ascii="Arial" w:hAnsi="Arial" w:cs="Arial"/>
          <w:sz w:val="22"/>
          <w:szCs w:val="22"/>
        </w:rPr>
        <w:t xml:space="preserve"> Kaonga </w:t>
      </w:r>
      <w:proofErr w:type="spellStart"/>
      <w:r w:rsidR="002F61CA" w:rsidRPr="006C12B9">
        <w:rPr>
          <w:rFonts w:ascii="Arial" w:hAnsi="Arial" w:cs="Arial"/>
          <w:sz w:val="22"/>
          <w:szCs w:val="22"/>
        </w:rPr>
        <w:t>Sobere-Snithers</w:t>
      </w:r>
      <w:proofErr w:type="spellEnd"/>
    </w:p>
    <w:p w14:paraId="0D5C4EDA" w14:textId="77777777" w:rsidR="002F61CA" w:rsidRPr="006C12B9" w:rsidRDefault="002F61CA" w:rsidP="00CE55F3">
      <w:pPr>
        <w:rPr>
          <w:rFonts w:ascii="Arial" w:hAnsi="Arial" w:cs="Arial"/>
          <w:sz w:val="22"/>
          <w:szCs w:val="22"/>
        </w:rPr>
      </w:pPr>
    </w:p>
    <w:p w14:paraId="0B883D74" w14:textId="77777777" w:rsidR="002F61CA" w:rsidRPr="006C12B9" w:rsidRDefault="002F61CA" w:rsidP="00CE55F3">
      <w:pPr>
        <w:rPr>
          <w:rFonts w:ascii="Arial" w:hAnsi="Arial" w:cs="Arial"/>
          <w:sz w:val="22"/>
          <w:szCs w:val="22"/>
        </w:rPr>
      </w:pPr>
    </w:p>
    <w:p w14:paraId="128D00EF" w14:textId="77777777" w:rsidR="002F61CA" w:rsidRPr="006C12B9" w:rsidRDefault="002F61CA" w:rsidP="00CE55F3">
      <w:pPr>
        <w:rPr>
          <w:rFonts w:ascii="Arial" w:hAnsi="Arial" w:cs="Arial"/>
          <w:sz w:val="22"/>
          <w:szCs w:val="22"/>
        </w:rPr>
      </w:pPr>
    </w:p>
    <w:p w14:paraId="5C2FEB2C" w14:textId="77777777" w:rsidR="002F61CA" w:rsidRPr="006C12B9" w:rsidRDefault="002F61CA" w:rsidP="00CE55F3">
      <w:pPr>
        <w:rPr>
          <w:rFonts w:ascii="Arial" w:hAnsi="Arial" w:cs="Arial"/>
          <w:sz w:val="22"/>
          <w:szCs w:val="22"/>
        </w:rPr>
      </w:pPr>
    </w:p>
    <w:p w14:paraId="6F205248" w14:textId="77777777" w:rsidR="002F61CA" w:rsidRPr="006C12B9" w:rsidRDefault="002F61CA" w:rsidP="00CE55F3">
      <w:pPr>
        <w:rPr>
          <w:rFonts w:ascii="Arial" w:hAnsi="Arial" w:cs="Arial"/>
          <w:sz w:val="22"/>
          <w:szCs w:val="22"/>
        </w:rPr>
      </w:pPr>
    </w:p>
    <w:p w14:paraId="442FAFFB" w14:textId="77777777" w:rsidR="002F61CA" w:rsidRPr="006C12B9" w:rsidRDefault="002F61CA" w:rsidP="00CE55F3">
      <w:pPr>
        <w:rPr>
          <w:rFonts w:ascii="Arial" w:hAnsi="Arial" w:cs="Arial"/>
          <w:sz w:val="22"/>
          <w:szCs w:val="22"/>
        </w:rPr>
      </w:pPr>
    </w:p>
    <w:p w14:paraId="4976B0EE" w14:textId="77777777" w:rsidR="002F61CA" w:rsidRPr="006C12B9" w:rsidRDefault="002F61CA" w:rsidP="00CE55F3">
      <w:pPr>
        <w:rPr>
          <w:rFonts w:ascii="Arial" w:hAnsi="Arial" w:cs="Arial"/>
          <w:sz w:val="22"/>
          <w:szCs w:val="22"/>
        </w:rPr>
      </w:pPr>
    </w:p>
    <w:p w14:paraId="4B039B94" w14:textId="77777777" w:rsidR="002F61CA" w:rsidRPr="006C12B9" w:rsidRDefault="002F61CA" w:rsidP="00CE55F3">
      <w:pPr>
        <w:rPr>
          <w:rFonts w:ascii="Arial" w:hAnsi="Arial" w:cs="Arial"/>
          <w:sz w:val="22"/>
          <w:szCs w:val="22"/>
        </w:rPr>
      </w:pPr>
    </w:p>
    <w:p w14:paraId="5F44FD4E" w14:textId="77777777" w:rsidR="002F61CA" w:rsidRPr="006C12B9" w:rsidRDefault="002F61CA" w:rsidP="00CE55F3">
      <w:pPr>
        <w:rPr>
          <w:rFonts w:ascii="Arial" w:hAnsi="Arial" w:cs="Arial"/>
          <w:sz w:val="22"/>
          <w:szCs w:val="22"/>
        </w:rPr>
      </w:pPr>
    </w:p>
    <w:p w14:paraId="1913B880" w14:textId="77777777" w:rsidR="002F61CA" w:rsidRPr="006C12B9" w:rsidRDefault="002F61CA" w:rsidP="00CE55F3">
      <w:pPr>
        <w:rPr>
          <w:rFonts w:ascii="Arial" w:hAnsi="Arial" w:cs="Arial"/>
          <w:sz w:val="22"/>
          <w:szCs w:val="22"/>
        </w:rPr>
      </w:pPr>
    </w:p>
    <w:p w14:paraId="3C2F5313" w14:textId="77777777" w:rsidR="002F61CA" w:rsidRPr="006C12B9" w:rsidRDefault="002F61CA" w:rsidP="00CE55F3">
      <w:pPr>
        <w:rPr>
          <w:rFonts w:ascii="Arial" w:hAnsi="Arial" w:cs="Arial"/>
          <w:sz w:val="22"/>
          <w:szCs w:val="22"/>
        </w:rPr>
      </w:pPr>
    </w:p>
    <w:p w14:paraId="614DEFFD" w14:textId="77777777" w:rsidR="002F61CA" w:rsidRPr="006C12B9" w:rsidRDefault="002F61CA" w:rsidP="00CE55F3">
      <w:pPr>
        <w:rPr>
          <w:rFonts w:ascii="Arial" w:hAnsi="Arial" w:cs="Arial"/>
          <w:sz w:val="22"/>
          <w:szCs w:val="22"/>
        </w:rPr>
      </w:pPr>
    </w:p>
    <w:p w14:paraId="493272C3" w14:textId="77777777" w:rsidR="002F61CA" w:rsidRPr="006C12B9" w:rsidRDefault="002F61CA" w:rsidP="00CE55F3">
      <w:pPr>
        <w:rPr>
          <w:rFonts w:ascii="Arial" w:hAnsi="Arial" w:cs="Arial"/>
          <w:sz w:val="22"/>
          <w:szCs w:val="22"/>
        </w:rPr>
      </w:pPr>
    </w:p>
    <w:p w14:paraId="7E0623B0" w14:textId="77777777" w:rsidR="002F61CA" w:rsidRPr="006C12B9" w:rsidRDefault="002F61CA" w:rsidP="00CE55F3">
      <w:pPr>
        <w:rPr>
          <w:rFonts w:ascii="Arial" w:hAnsi="Arial" w:cs="Arial"/>
          <w:sz w:val="22"/>
          <w:szCs w:val="22"/>
        </w:rPr>
      </w:pPr>
    </w:p>
    <w:p w14:paraId="68768FC1" w14:textId="77777777" w:rsidR="002F61CA" w:rsidRPr="006C12B9" w:rsidRDefault="002F61CA" w:rsidP="00CE55F3">
      <w:pPr>
        <w:rPr>
          <w:rFonts w:ascii="Arial" w:hAnsi="Arial" w:cs="Arial"/>
          <w:sz w:val="22"/>
          <w:szCs w:val="22"/>
        </w:rPr>
      </w:pPr>
    </w:p>
    <w:p w14:paraId="6CDD3C70" w14:textId="77777777" w:rsidR="002F61CA" w:rsidRPr="006C12B9" w:rsidRDefault="002F61CA" w:rsidP="00CE55F3">
      <w:pPr>
        <w:rPr>
          <w:rFonts w:ascii="Arial" w:hAnsi="Arial" w:cs="Arial"/>
          <w:sz w:val="22"/>
          <w:szCs w:val="22"/>
        </w:rPr>
      </w:pPr>
    </w:p>
    <w:p w14:paraId="5EE048CC" w14:textId="77777777" w:rsidR="00CC3BCC" w:rsidRDefault="00CC3BCC" w:rsidP="00CE55F3">
      <w:pPr>
        <w:rPr>
          <w:rFonts w:ascii="Arial" w:hAnsi="Arial" w:cs="Arial"/>
          <w:sz w:val="22"/>
          <w:szCs w:val="22"/>
        </w:rPr>
      </w:pPr>
    </w:p>
    <w:p w14:paraId="6E9FB1BF" w14:textId="77777777" w:rsidR="00F13661" w:rsidRDefault="00F13661" w:rsidP="00CE55F3">
      <w:pPr>
        <w:rPr>
          <w:rFonts w:ascii="Arial" w:hAnsi="Arial" w:cs="Arial"/>
          <w:sz w:val="22"/>
          <w:szCs w:val="22"/>
        </w:rPr>
      </w:pPr>
    </w:p>
    <w:p w14:paraId="72031294" w14:textId="77777777" w:rsidR="00F13661" w:rsidRPr="006C12B9" w:rsidRDefault="00F13661" w:rsidP="00CE55F3">
      <w:pPr>
        <w:rPr>
          <w:rFonts w:ascii="Arial" w:hAnsi="Arial" w:cs="Arial"/>
          <w:sz w:val="22"/>
          <w:szCs w:val="22"/>
        </w:rPr>
      </w:pPr>
    </w:p>
    <w:p w14:paraId="7EDE97D3"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t>Table of Contents:</w:t>
      </w:r>
    </w:p>
    <w:p w14:paraId="3C738372" w14:textId="77777777" w:rsidR="00CE55F3" w:rsidRPr="006C12B9" w:rsidRDefault="00CE55F3" w:rsidP="00CE55F3">
      <w:pPr>
        <w:rPr>
          <w:rFonts w:ascii="Arial" w:hAnsi="Arial" w:cs="Arial"/>
          <w:sz w:val="22"/>
          <w:szCs w:val="22"/>
        </w:rPr>
      </w:pPr>
      <w:r w:rsidRPr="006C12B9">
        <w:rPr>
          <w:rFonts w:ascii="Arial" w:hAnsi="Arial" w:cs="Arial"/>
          <w:sz w:val="22"/>
          <w:szCs w:val="22"/>
        </w:rPr>
        <w:t>Introduction</w:t>
      </w:r>
    </w:p>
    <w:p w14:paraId="368687C1" w14:textId="77777777" w:rsidR="00CE55F3" w:rsidRPr="006C12B9" w:rsidRDefault="00CE55F3" w:rsidP="00CE55F3">
      <w:pPr>
        <w:rPr>
          <w:rFonts w:ascii="Arial" w:hAnsi="Arial" w:cs="Arial"/>
          <w:sz w:val="22"/>
          <w:szCs w:val="22"/>
        </w:rPr>
      </w:pPr>
      <w:r w:rsidRPr="006C12B9">
        <w:rPr>
          <w:rFonts w:ascii="Arial" w:hAnsi="Arial" w:cs="Arial"/>
          <w:sz w:val="22"/>
          <w:szCs w:val="22"/>
        </w:rPr>
        <w:t>Task 1: Emotional Intelligence in the Workplace</w:t>
      </w:r>
    </w:p>
    <w:p w14:paraId="6212BAB2" w14:textId="77777777" w:rsidR="00CE55F3" w:rsidRPr="006C12B9" w:rsidRDefault="00CE55F3" w:rsidP="00CE55F3">
      <w:pPr>
        <w:rPr>
          <w:rFonts w:ascii="Arial" w:hAnsi="Arial" w:cs="Arial"/>
          <w:sz w:val="22"/>
          <w:szCs w:val="22"/>
        </w:rPr>
      </w:pPr>
      <w:r w:rsidRPr="006C12B9">
        <w:rPr>
          <w:rFonts w:ascii="Arial" w:hAnsi="Arial" w:cs="Arial"/>
          <w:sz w:val="22"/>
          <w:szCs w:val="22"/>
        </w:rPr>
        <w:t>Understanding Emotional Intelligence</w:t>
      </w:r>
    </w:p>
    <w:p w14:paraId="039138BA" w14:textId="77777777" w:rsidR="00CE55F3" w:rsidRPr="006C12B9" w:rsidRDefault="00CE55F3" w:rsidP="00CE55F3">
      <w:pPr>
        <w:rPr>
          <w:rFonts w:ascii="Arial" w:hAnsi="Arial" w:cs="Arial"/>
          <w:sz w:val="22"/>
          <w:szCs w:val="22"/>
        </w:rPr>
      </w:pPr>
      <w:r w:rsidRPr="006C12B9">
        <w:rPr>
          <w:rFonts w:ascii="Arial" w:hAnsi="Arial" w:cs="Arial"/>
          <w:sz w:val="22"/>
          <w:szCs w:val="22"/>
        </w:rPr>
        <w:t>Goleman's Emotional Intelligence Framework</w:t>
      </w:r>
    </w:p>
    <w:p w14:paraId="7539E6EC" w14:textId="77777777" w:rsidR="00CE55F3" w:rsidRPr="006C12B9" w:rsidRDefault="00CE55F3" w:rsidP="00CE55F3">
      <w:pPr>
        <w:rPr>
          <w:rFonts w:ascii="Arial" w:hAnsi="Arial" w:cs="Arial"/>
          <w:sz w:val="22"/>
          <w:szCs w:val="22"/>
        </w:rPr>
      </w:pPr>
      <w:r w:rsidRPr="006C12B9">
        <w:rPr>
          <w:rFonts w:ascii="Arial" w:hAnsi="Arial" w:cs="Arial"/>
          <w:sz w:val="22"/>
          <w:szCs w:val="22"/>
        </w:rPr>
        <w:t>Mayer and Salovey's Ability Model</w:t>
      </w:r>
    </w:p>
    <w:p w14:paraId="495CE425" w14:textId="77777777" w:rsidR="00CE55F3" w:rsidRPr="006C12B9" w:rsidRDefault="00CE55F3" w:rsidP="00CE55F3">
      <w:pPr>
        <w:rPr>
          <w:rFonts w:ascii="Arial" w:hAnsi="Arial" w:cs="Arial"/>
          <w:sz w:val="22"/>
          <w:szCs w:val="22"/>
        </w:rPr>
      </w:pPr>
      <w:r w:rsidRPr="006C12B9">
        <w:rPr>
          <w:rFonts w:ascii="Arial" w:hAnsi="Arial" w:cs="Arial"/>
          <w:sz w:val="22"/>
          <w:szCs w:val="22"/>
        </w:rPr>
        <w:t>Bar-On's Emotional-Social Intelligence Model</w:t>
      </w:r>
    </w:p>
    <w:p w14:paraId="0BA93563" w14:textId="77777777" w:rsidR="00CE55F3" w:rsidRPr="006C12B9" w:rsidRDefault="00CE55F3" w:rsidP="00CE55F3">
      <w:pPr>
        <w:rPr>
          <w:rFonts w:ascii="Arial" w:hAnsi="Arial" w:cs="Arial"/>
          <w:sz w:val="22"/>
          <w:szCs w:val="22"/>
        </w:rPr>
      </w:pPr>
      <w:r w:rsidRPr="006C12B9">
        <w:rPr>
          <w:rFonts w:ascii="Arial" w:hAnsi="Arial" w:cs="Arial"/>
          <w:sz w:val="22"/>
          <w:szCs w:val="22"/>
        </w:rPr>
        <w:t>Task 2: Managing a Multigenerational Workforce</w:t>
      </w:r>
    </w:p>
    <w:p w14:paraId="7571D78D" w14:textId="77777777" w:rsidR="00CE55F3" w:rsidRPr="006C12B9" w:rsidRDefault="00CE55F3" w:rsidP="00CE55F3">
      <w:pPr>
        <w:rPr>
          <w:rFonts w:ascii="Arial" w:hAnsi="Arial" w:cs="Arial"/>
          <w:sz w:val="22"/>
          <w:szCs w:val="22"/>
        </w:rPr>
      </w:pPr>
      <w:r w:rsidRPr="006C12B9">
        <w:rPr>
          <w:rFonts w:ascii="Arial" w:hAnsi="Arial" w:cs="Arial"/>
          <w:sz w:val="22"/>
          <w:szCs w:val="22"/>
        </w:rPr>
        <w:t>Generation X</w:t>
      </w:r>
    </w:p>
    <w:p w14:paraId="2B672C18" w14:textId="77777777" w:rsidR="00CE55F3" w:rsidRPr="006C12B9" w:rsidRDefault="00CE55F3" w:rsidP="00CE55F3">
      <w:pPr>
        <w:rPr>
          <w:rFonts w:ascii="Arial" w:hAnsi="Arial" w:cs="Arial"/>
          <w:sz w:val="22"/>
          <w:szCs w:val="22"/>
        </w:rPr>
      </w:pPr>
      <w:r w:rsidRPr="006C12B9">
        <w:rPr>
          <w:rFonts w:ascii="Arial" w:hAnsi="Arial" w:cs="Arial"/>
          <w:sz w:val="22"/>
          <w:szCs w:val="22"/>
        </w:rPr>
        <w:t>Generation Y</w:t>
      </w:r>
    </w:p>
    <w:p w14:paraId="30134F8A" w14:textId="77777777" w:rsidR="00CE55F3" w:rsidRPr="006C12B9" w:rsidRDefault="00CE55F3" w:rsidP="00CE55F3">
      <w:pPr>
        <w:rPr>
          <w:rFonts w:ascii="Arial" w:hAnsi="Arial" w:cs="Arial"/>
          <w:sz w:val="22"/>
          <w:szCs w:val="22"/>
        </w:rPr>
      </w:pPr>
      <w:r w:rsidRPr="006C12B9">
        <w:rPr>
          <w:rFonts w:ascii="Arial" w:hAnsi="Arial" w:cs="Arial"/>
          <w:sz w:val="22"/>
          <w:szCs w:val="22"/>
        </w:rPr>
        <w:t>Generation Z</w:t>
      </w:r>
    </w:p>
    <w:p w14:paraId="6FDF2B29" w14:textId="77777777" w:rsidR="00CE55F3" w:rsidRPr="006C12B9" w:rsidRDefault="00CE55F3" w:rsidP="00CE55F3">
      <w:pPr>
        <w:rPr>
          <w:rFonts w:ascii="Arial" w:hAnsi="Arial" w:cs="Arial"/>
          <w:sz w:val="22"/>
          <w:szCs w:val="22"/>
        </w:rPr>
      </w:pPr>
      <w:r w:rsidRPr="006C12B9">
        <w:rPr>
          <w:rFonts w:ascii="Arial" w:hAnsi="Arial" w:cs="Arial"/>
          <w:sz w:val="22"/>
          <w:szCs w:val="22"/>
        </w:rPr>
        <w:t>Conclusion</w:t>
      </w:r>
    </w:p>
    <w:p w14:paraId="5F87AF6A" w14:textId="77777777" w:rsidR="00CE55F3" w:rsidRPr="006C12B9" w:rsidRDefault="00CE55F3" w:rsidP="00CE55F3">
      <w:pPr>
        <w:rPr>
          <w:rFonts w:ascii="Arial" w:hAnsi="Arial" w:cs="Arial"/>
          <w:sz w:val="22"/>
          <w:szCs w:val="22"/>
        </w:rPr>
      </w:pPr>
      <w:r w:rsidRPr="006C12B9">
        <w:rPr>
          <w:rFonts w:ascii="Arial" w:hAnsi="Arial" w:cs="Arial"/>
          <w:sz w:val="22"/>
          <w:szCs w:val="22"/>
        </w:rPr>
        <w:t>Recommendations</w:t>
      </w:r>
    </w:p>
    <w:p w14:paraId="73616885" w14:textId="6F1DB37C" w:rsidR="00CE55F3" w:rsidRPr="006C12B9" w:rsidRDefault="00CE55F3" w:rsidP="00CE55F3">
      <w:pPr>
        <w:rPr>
          <w:rFonts w:ascii="Arial" w:hAnsi="Arial" w:cs="Arial"/>
          <w:sz w:val="22"/>
          <w:szCs w:val="22"/>
        </w:rPr>
      </w:pPr>
      <w:r w:rsidRPr="006C12B9">
        <w:rPr>
          <w:rFonts w:ascii="Arial" w:hAnsi="Arial" w:cs="Arial"/>
          <w:sz w:val="22"/>
          <w:szCs w:val="22"/>
        </w:rPr>
        <w:t>References</w:t>
      </w:r>
    </w:p>
    <w:p w14:paraId="5DD8786A" w14:textId="77777777" w:rsidR="002F61CA" w:rsidRPr="006C12B9" w:rsidRDefault="002F61CA" w:rsidP="00CE55F3">
      <w:pPr>
        <w:rPr>
          <w:rFonts w:ascii="Arial" w:hAnsi="Arial" w:cs="Arial"/>
          <w:sz w:val="22"/>
          <w:szCs w:val="22"/>
        </w:rPr>
      </w:pPr>
    </w:p>
    <w:p w14:paraId="3F5CD360" w14:textId="77777777" w:rsidR="002F61CA" w:rsidRPr="006C12B9" w:rsidRDefault="002F61CA" w:rsidP="00CE55F3">
      <w:pPr>
        <w:rPr>
          <w:rFonts w:ascii="Arial" w:hAnsi="Arial" w:cs="Arial"/>
          <w:sz w:val="22"/>
          <w:szCs w:val="22"/>
        </w:rPr>
      </w:pPr>
    </w:p>
    <w:p w14:paraId="34418DC8" w14:textId="77777777" w:rsidR="002F61CA" w:rsidRPr="006C12B9" w:rsidRDefault="002F61CA" w:rsidP="00CE55F3">
      <w:pPr>
        <w:rPr>
          <w:rFonts w:ascii="Arial" w:hAnsi="Arial" w:cs="Arial"/>
          <w:sz w:val="22"/>
          <w:szCs w:val="22"/>
        </w:rPr>
      </w:pPr>
    </w:p>
    <w:p w14:paraId="73A481BB" w14:textId="77777777" w:rsidR="002F61CA" w:rsidRPr="006C12B9" w:rsidRDefault="002F61CA" w:rsidP="00CE55F3">
      <w:pPr>
        <w:rPr>
          <w:rFonts w:ascii="Arial" w:hAnsi="Arial" w:cs="Arial"/>
          <w:sz w:val="22"/>
          <w:szCs w:val="22"/>
        </w:rPr>
      </w:pPr>
    </w:p>
    <w:p w14:paraId="0AD10F18" w14:textId="77777777" w:rsidR="002F61CA" w:rsidRPr="006C12B9" w:rsidRDefault="002F61CA" w:rsidP="00CE55F3">
      <w:pPr>
        <w:rPr>
          <w:rFonts w:ascii="Arial" w:hAnsi="Arial" w:cs="Arial"/>
          <w:sz w:val="22"/>
          <w:szCs w:val="22"/>
        </w:rPr>
      </w:pPr>
    </w:p>
    <w:p w14:paraId="624ED508" w14:textId="77777777" w:rsidR="002F61CA" w:rsidRPr="006C12B9" w:rsidRDefault="002F61CA" w:rsidP="00CE55F3">
      <w:pPr>
        <w:rPr>
          <w:rFonts w:ascii="Arial" w:hAnsi="Arial" w:cs="Arial"/>
          <w:sz w:val="22"/>
          <w:szCs w:val="22"/>
        </w:rPr>
      </w:pPr>
    </w:p>
    <w:p w14:paraId="57E0B421" w14:textId="77777777" w:rsidR="002F61CA" w:rsidRPr="006C12B9" w:rsidRDefault="002F61CA" w:rsidP="00CE55F3">
      <w:pPr>
        <w:rPr>
          <w:rFonts w:ascii="Arial" w:hAnsi="Arial" w:cs="Arial"/>
          <w:sz w:val="22"/>
          <w:szCs w:val="22"/>
        </w:rPr>
      </w:pPr>
    </w:p>
    <w:p w14:paraId="46333CE2" w14:textId="77777777" w:rsidR="002F61CA" w:rsidRPr="006C12B9" w:rsidRDefault="002F61CA" w:rsidP="00CE55F3">
      <w:pPr>
        <w:rPr>
          <w:rFonts w:ascii="Arial" w:hAnsi="Arial" w:cs="Arial"/>
          <w:sz w:val="22"/>
          <w:szCs w:val="22"/>
        </w:rPr>
      </w:pPr>
    </w:p>
    <w:p w14:paraId="21E1CED1" w14:textId="77777777" w:rsidR="002F61CA" w:rsidRPr="006C12B9" w:rsidRDefault="002F61CA" w:rsidP="00CE55F3">
      <w:pPr>
        <w:rPr>
          <w:rFonts w:ascii="Arial" w:hAnsi="Arial" w:cs="Arial"/>
          <w:sz w:val="22"/>
          <w:szCs w:val="22"/>
        </w:rPr>
      </w:pPr>
    </w:p>
    <w:p w14:paraId="075ACC03" w14:textId="77777777" w:rsidR="002F61CA" w:rsidRPr="006C12B9" w:rsidRDefault="002F61CA" w:rsidP="00CE55F3">
      <w:pPr>
        <w:rPr>
          <w:rFonts w:ascii="Arial" w:hAnsi="Arial" w:cs="Arial"/>
          <w:sz w:val="22"/>
          <w:szCs w:val="22"/>
        </w:rPr>
      </w:pPr>
    </w:p>
    <w:p w14:paraId="6590450D" w14:textId="77777777" w:rsidR="002F61CA" w:rsidRPr="006C12B9" w:rsidRDefault="002F61CA" w:rsidP="00CE55F3">
      <w:pPr>
        <w:rPr>
          <w:rFonts w:ascii="Arial" w:hAnsi="Arial" w:cs="Arial"/>
          <w:sz w:val="22"/>
          <w:szCs w:val="22"/>
        </w:rPr>
      </w:pPr>
    </w:p>
    <w:p w14:paraId="6605AE4E" w14:textId="77777777" w:rsidR="002F61CA" w:rsidRPr="006C12B9" w:rsidRDefault="002F61CA" w:rsidP="00CE55F3">
      <w:pPr>
        <w:rPr>
          <w:rFonts w:ascii="Arial" w:hAnsi="Arial" w:cs="Arial"/>
          <w:sz w:val="22"/>
          <w:szCs w:val="22"/>
        </w:rPr>
      </w:pPr>
    </w:p>
    <w:p w14:paraId="7AF3AF8C"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lastRenderedPageBreak/>
        <w:t>Introduction</w:t>
      </w:r>
    </w:p>
    <w:p w14:paraId="71A28A2A" w14:textId="77777777" w:rsidR="00CE55F3" w:rsidRPr="006C12B9" w:rsidRDefault="00CE55F3" w:rsidP="00CE55F3">
      <w:pPr>
        <w:rPr>
          <w:rFonts w:ascii="Arial" w:hAnsi="Arial" w:cs="Arial"/>
          <w:sz w:val="22"/>
          <w:szCs w:val="22"/>
        </w:rPr>
      </w:pPr>
      <w:r w:rsidRPr="006C12B9">
        <w:rPr>
          <w:rFonts w:ascii="Arial" w:hAnsi="Arial" w:cs="Arial"/>
          <w:sz w:val="22"/>
          <w:szCs w:val="22"/>
        </w:rPr>
        <w:t>Modern organisations operate in fast-changing, diverse environments where employees collaborate with people from different cultures, backgrounds, and age groups. Besides technical skills, employers now value emotional intelligence and mindfulness because they help employees communicate well, work together, and improve overall performance (Miao, Humphrey and Qian, 2021).</w:t>
      </w:r>
    </w:p>
    <w:p w14:paraId="039B544A" w14:textId="6BC0FC0C" w:rsidR="00CE55F3" w:rsidRPr="006C12B9" w:rsidRDefault="00CE55F3" w:rsidP="00CE55F3">
      <w:pPr>
        <w:rPr>
          <w:rFonts w:ascii="Arial" w:hAnsi="Arial" w:cs="Arial"/>
          <w:sz w:val="22"/>
          <w:szCs w:val="22"/>
        </w:rPr>
      </w:pPr>
      <w:r w:rsidRPr="006C12B9">
        <w:rPr>
          <w:rFonts w:ascii="Arial" w:hAnsi="Arial" w:cs="Arial"/>
          <w:sz w:val="22"/>
          <w:szCs w:val="22"/>
        </w:rPr>
        <w:t>Emotional intelligence is the ability to recognise, understand, manage, and use emotions effectively. Employees with high emotional intelligence communicate better, solve problems more effectively, manage conflict, and build stronger relationships with colleagues (Issah, 2021). Mindfulness means paying full attention to the present moment without judg</w:t>
      </w:r>
      <w:r w:rsidR="002F61CA" w:rsidRPr="006C12B9">
        <w:rPr>
          <w:rFonts w:ascii="Arial" w:hAnsi="Arial" w:cs="Arial"/>
          <w:sz w:val="22"/>
          <w:szCs w:val="22"/>
        </w:rPr>
        <w:t>ement</w:t>
      </w:r>
      <w:r w:rsidRPr="006C12B9">
        <w:rPr>
          <w:rFonts w:ascii="Arial" w:hAnsi="Arial" w:cs="Arial"/>
          <w:sz w:val="22"/>
          <w:szCs w:val="22"/>
        </w:rPr>
        <w:t>. In the workplace, mindfulness helps employees stay calm under pressure, improve focus, and make better decisions during difficult situations (Donald et al., 2022).</w:t>
      </w:r>
    </w:p>
    <w:p w14:paraId="78FD4510" w14:textId="77777777" w:rsidR="00CE55F3" w:rsidRPr="006C12B9" w:rsidRDefault="00CE55F3" w:rsidP="00CE55F3">
      <w:pPr>
        <w:rPr>
          <w:rFonts w:ascii="Arial" w:hAnsi="Arial" w:cs="Arial"/>
          <w:sz w:val="22"/>
          <w:szCs w:val="22"/>
        </w:rPr>
      </w:pPr>
      <w:r w:rsidRPr="006C12B9">
        <w:rPr>
          <w:rFonts w:ascii="Arial" w:hAnsi="Arial" w:cs="Arial"/>
          <w:sz w:val="22"/>
          <w:szCs w:val="22"/>
        </w:rPr>
        <w:t>This report examines the importance of emotional intelligence and mindfulness in today's workplace. It discusses three well-known emotional intelligence models developed by Goleman, Mayer and Salovey, and Bar-On. The report explains how these models help employees and leaders improve communication, leadership, teamwork, conflict management, and decision-making.</w:t>
      </w:r>
    </w:p>
    <w:p w14:paraId="274F8122" w14:textId="77777777" w:rsidR="00CE55F3" w:rsidRPr="006C12B9" w:rsidRDefault="00CE55F3" w:rsidP="00CE55F3">
      <w:pPr>
        <w:rPr>
          <w:rFonts w:ascii="Arial" w:hAnsi="Arial" w:cs="Arial"/>
          <w:sz w:val="22"/>
          <w:szCs w:val="22"/>
        </w:rPr>
      </w:pPr>
      <w:r w:rsidRPr="006C12B9">
        <w:rPr>
          <w:rFonts w:ascii="Arial" w:hAnsi="Arial" w:cs="Arial"/>
          <w:sz w:val="22"/>
          <w:szCs w:val="22"/>
        </w:rPr>
        <w:t>The report also explores the opportunities and challenges of managing a multigenerational workforce, including Generation X, Millennials (Generation Y), and Generation Z. These generations often have different communication styles, work expectations, and approaches to technology. Emotional intelligence and mindfulness can help managers create an inclusive and respectful workplace where employees from different generations work together successfully (Newman et al., 2020). Organisations that invest in emotional intelligence and mindfulness training are more likely to improve employee engagement, reduce workplace conflict, develop effective leaders, and achieve long-term organisational success (Miao, Humphrey and Qian, 2021; Donald et al., 2022).</w:t>
      </w:r>
    </w:p>
    <w:p w14:paraId="3019B4D1"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t xml:space="preserve">Task 1: Emotional Intelligence in the Workplace </w:t>
      </w:r>
    </w:p>
    <w:p w14:paraId="653A89FE" w14:textId="2C0D948A" w:rsidR="00CE55F3" w:rsidRPr="006C12B9" w:rsidRDefault="00CE55F3" w:rsidP="00CE55F3">
      <w:pPr>
        <w:rPr>
          <w:rFonts w:ascii="Arial" w:hAnsi="Arial" w:cs="Arial"/>
          <w:sz w:val="22"/>
          <w:szCs w:val="22"/>
        </w:rPr>
      </w:pPr>
      <w:r w:rsidRPr="006C12B9">
        <w:rPr>
          <w:rFonts w:ascii="Arial" w:hAnsi="Arial" w:cs="Arial"/>
          <w:sz w:val="22"/>
          <w:szCs w:val="22"/>
        </w:rPr>
        <w:t xml:space="preserve">Emotional intelligence is the ability to recognise, understand, manage, and use emotions effectively when working with other people. It helps individuals control their emotions, make better decisions, and build positive relationships. According to Goleman (1998), emotional intelligence is an important workplace skill </w:t>
      </w:r>
      <w:r w:rsidR="002F61CA" w:rsidRPr="006C12B9">
        <w:rPr>
          <w:rFonts w:ascii="Arial" w:hAnsi="Arial" w:cs="Arial"/>
          <w:sz w:val="22"/>
          <w:szCs w:val="22"/>
        </w:rPr>
        <w:t>as</w:t>
      </w:r>
      <w:r w:rsidRPr="006C12B9">
        <w:rPr>
          <w:rFonts w:ascii="Arial" w:hAnsi="Arial" w:cs="Arial"/>
          <w:sz w:val="22"/>
          <w:szCs w:val="22"/>
        </w:rPr>
        <w:t xml:space="preserve"> it influences communication, teamwork, leadership, and problem-solving. In modern organisations, employees work with people from different cultures and backgrounds, making emotional intelligence as important as technical skills (Miao, Humphrey and Qian, 2021).</w:t>
      </w:r>
    </w:p>
    <w:p w14:paraId="11CCCDD6" w14:textId="77777777" w:rsidR="00CE55F3" w:rsidRPr="006C12B9" w:rsidRDefault="00CE55F3" w:rsidP="00CE55F3">
      <w:pPr>
        <w:rPr>
          <w:rFonts w:ascii="Arial" w:hAnsi="Arial" w:cs="Arial"/>
          <w:b/>
          <w:bCs/>
          <w:sz w:val="22"/>
          <w:szCs w:val="22"/>
        </w:rPr>
      </w:pPr>
    </w:p>
    <w:p w14:paraId="7901482E" w14:textId="77777777" w:rsidR="00CE55F3" w:rsidRPr="006C12B9" w:rsidRDefault="00CE55F3" w:rsidP="00CE55F3">
      <w:pPr>
        <w:rPr>
          <w:rFonts w:ascii="Arial" w:hAnsi="Arial" w:cs="Arial"/>
          <w:sz w:val="22"/>
          <w:szCs w:val="22"/>
        </w:rPr>
      </w:pPr>
      <w:r w:rsidRPr="006C12B9">
        <w:rPr>
          <w:rFonts w:ascii="Arial" w:hAnsi="Arial" w:cs="Arial"/>
          <w:sz w:val="22"/>
          <w:szCs w:val="22"/>
        </w:rPr>
        <w:t xml:space="preserve">Employees with high emotional intelligence usually communicate clearly, manage conflict calmly, and work well with others. They also cope better with stress and contribute to a positive working environment. For example, if an employee makes a mistake during an important project, a manager with low emotional intelligence may react angrily and criticise the employee in front of the team. This may reduce confidence and create fear within the group. However, a manager with high emotional intelligence will remain calm, discuss the issue privately, and help the employee find a solution. This approach builds trust, </w:t>
      </w:r>
      <w:r w:rsidRPr="006C12B9">
        <w:rPr>
          <w:rFonts w:ascii="Arial" w:hAnsi="Arial" w:cs="Arial"/>
          <w:sz w:val="22"/>
          <w:szCs w:val="22"/>
        </w:rPr>
        <w:lastRenderedPageBreak/>
        <w:t>encourages learning, and improves teamwork. Research shows that emotional intelligence increases employee performance, job satisfaction, teamwork, and organisational commitment while reducing workplace conflict and stress (Miao, Humphrey and Qian, 2021; Yadav and Sharma, 2023).</w:t>
      </w:r>
    </w:p>
    <w:p w14:paraId="413B0AD1"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t>Goleman's Emotional Intelligence Framework</w:t>
      </w:r>
    </w:p>
    <w:p w14:paraId="4A9FBD88" w14:textId="69B57A78" w:rsidR="00CE55F3" w:rsidRPr="006C12B9" w:rsidRDefault="00CE55F3" w:rsidP="00CE55F3">
      <w:pPr>
        <w:rPr>
          <w:rFonts w:ascii="Arial" w:hAnsi="Arial" w:cs="Arial"/>
          <w:sz w:val="22"/>
          <w:szCs w:val="22"/>
        </w:rPr>
      </w:pPr>
      <w:r w:rsidRPr="006C12B9">
        <w:rPr>
          <w:rFonts w:ascii="Arial" w:hAnsi="Arial" w:cs="Arial"/>
          <w:sz w:val="22"/>
          <w:szCs w:val="22"/>
        </w:rPr>
        <w:t>Daniel Goleman (1998) developed one of the most popular emotional intelligence models. His framework includes five important skills: self-awareness, self-regulation, motivation, empathy, and social skills. Together, these skills help employees and leaders perform effectively and build positive workplace relationships.</w:t>
      </w:r>
    </w:p>
    <w:p w14:paraId="6FB0C19B" w14:textId="1BC541F4" w:rsidR="00CE55F3" w:rsidRPr="006C12B9" w:rsidRDefault="00CE55F3" w:rsidP="00CE55F3">
      <w:pPr>
        <w:rPr>
          <w:rFonts w:ascii="Arial" w:hAnsi="Arial" w:cs="Arial"/>
          <w:sz w:val="22"/>
          <w:szCs w:val="22"/>
        </w:rPr>
      </w:pPr>
      <w:r w:rsidRPr="006C12B9">
        <w:rPr>
          <w:rFonts w:ascii="Arial" w:hAnsi="Arial" w:cs="Arial"/>
          <w:sz w:val="22"/>
          <w:szCs w:val="22"/>
        </w:rPr>
        <w:t>Self-awareness is the ability to understand your own emotions and recognise how they affect your behaviour and decisions. Employees with good self-awareness understand both their strengths and weaknesses and are willing to learn from feedback. For example, a customer service manager who feels frustrated after handling difficult customers may take a short break before speaking to the next customer. This helps them remain calm and continue providing professional service. Organisations can improve self-awareness through coaching, regular feedback, and reflective practice (</w:t>
      </w:r>
      <w:proofErr w:type="spellStart"/>
      <w:r w:rsidRPr="006C12B9">
        <w:rPr>
          <w:rFonts w:ascii="Arial" w:hAnsi="Arial" w:cs="Arial"/>
          <w:sz w:val="22"/>
          <w:szCs w:val="22"/>
        </w:rPr>
        <w:t>Ashkanasy</w:t>
      </w:r>
      <w:proofErr w:type="spellEnd"/>
      <w:r w:rsidRPr="006C12B9">
        <w:rPr>
          <w:rFonts w:ascii="Arial" w:hAnsi="Arial" w:cs="Arial"/>
          <w:sz w:val="22"/>
          <w:szCs w:val="22"/>
        </w:rPr>
        <w:t xml:space="preserve"> and Kay, 2023).</w:t>
      </w:r>
    </w:p>
    <w:p w14:paraId="04C8A9C2" w14:textId="2E12B7F5" w:rsidR="00CE55F3" w:rsidRPr="006C12B9" w:rsidRDefault="00CE55F3" w:rsidP="00CE55F3">
      <w:pPr>
        <w:rPr>
          <w:rFonts w:ascii="Arial" w:hAnsi="Arial" w:cs="Arial"/>
          <w:sz w:val="22"/>
          <w:szCs w:val="22"/>
        </w:rPr>
      </w:pPr>
      <w:r w:rsidRPr="006C12B9">
        <w:rPr>
          <w:rFonts w:ascii="Arial" w:hAnsi="Arial" w:cs="Arial"/>
          <w:sz w:val="22"/>
          <w:szCs w:val="22"/>
        </w:rPr>
        <w:t>Self-regulation means controlling emotions and responding calmly in difficult situations. Employees who manage their emotions well are less likely to react impulsively when facing pressure or criticism. For example, an employee who receives negative feedback during a meeting may listen carefully, ask questions, and use the feedback to improve instead of becoming defensive. Studies show that mindfulness improves emotional control, resilience, and employee well-being (Michaelsen et al., 2023).</w:t>
      </w:r>
    </w:p>
    <w:p w14:paraId="299D27EF" w14:textId="4CC60E1E" w:rsidR="00CE55F3" w:rsidRPr="006C12B9" w:rsidRDefault="00CE55F3" w:rsidP="00CE55F3">
      <w:pPr>
        <w:rPr>
          <w:rFonts w:ascii="Arial" w:hAnsi="Arial" w:cs="Arial"/>
          <w:sz w:val="22"/>
          <w:szCs w:val="22"/>
        </w:rPr>
      </w:pPr>
      <w:r w:rsidRPr="006C12B9">
        <w:rPr>
          <w:rFonts w:ascii="Arial" w:hAnsi="Arial" w:cs="Arial"/>
          <w:sz w:val="22"/>
          <w:szCs w:val="22"/>
        </w:rPr>
        <w:t>Motivation refers to the desire to achieve goals and continue improving without relying only on rewards such as salary or promotion. Emotionally intelligent employees are often motivated by learning, personal growth, and achievement (Goleman, 1998). During organisational change, motivated employees usually see new responsibilities as opportunities to develop their skills rather than see it as problems (Yadav and Sharma, 2023).</w:t>
      </w:r>
    </w:p>
    <w:p w14:paraId="0038ECB1" w14:textId="73544F1B" w:rsidR="00CE55F3" w:rsidRPr="006C12B9" w:rsidRDefault="00CE55F3" w:rsidP="00CE55F3">
      <w:pPr>
        <w:rPr>
          <w:rFonts w:ascii="Arial" w:hAnsi="Arial" w:cs="Arial"/>
          <w:sz w:val="22"/>
          <w:szCs w:val="22"/>
        </w:rPr>
      </w:pPr>
      <w:r w:rsidRPr="006C12B9">
        <w:rPr>
          <w:rFonts w:ascii="Arial" w:hAnsi="Arial" w:cs="Arial"/>
          <w:sz w:val="22"/>
          <w:szCs w:val="22"/>
        </w:rPr>
        <w:t>Empathy is the ability to understand and respect the feelings and experiences of other people. Managers who show empathy create trust, improve teamwork, and support employee well-being. For example, if an employee's performance falls because they are caring for a sick family member, an empathetic manager will listen, provide support, and consider flexible working arrangements. This reduces stress and increases loyalty. (Newman et al., 2020).</w:t>
      </w:r>
    </w:p>
    <w:p w14:paraId="22DCFD92" w14:textId="77777777" w:rsidR="00CE55F3" w:rsidRPr="006C12B9" w:rsidRDefault="00CE55F3" w:rsidP="00CE55F3">
      <w:pPr>
        <w:rPr>
          <w:rFonts w:ascii="Arial" w:hAnsi="Arial" w:cs="Arial"/>
          <w:sz w:val="22"/>
          <w:szCs w:val="22"/>
        </w:rPr>
      </w:pPr>
      <w:r w:rsidRPr="006C12B9">
        <w:rPr>
          <w:rFonts w:ascii="Arial" w:hAnsi="Arial" w:cs="Arial"/>
          <w:sz w:val="22"/>
          <w:szCs w:val="22"/>
        </w:rPr>
        <w:t>Social skills involve communicating effectively, building relationships, and resolving conflict. Employees with strong social skills encourage teamwork and help solve disagreements professionally. For example, during a project meeting, a manager can help two employees with different opinions discuss their ideas respectfully and agree on the best solution. Strong social skills improve communication, teamwork, and organisational performance (Kim and Park, 2020).</w:t>
      </w:r>
    </w:p>
    <w:p w14:paraId="12F89785"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t>Mayer and Salovey's Ability Model</w:t>
      </w:r>
    </w:p>
    <w:p w14:paraId="65D98422" w14:textId="77777777" w:rsidR="00CE55F3" w:rsidRPr="006C12B9" w:rsidRDefault="00CE55F3" w:rsidP="00CE55F3">
      <w:pPr>
        <w:rPr>
          <w:rFonts w:ascii="Arial" w:hAnsi="Arial" w:cs="Arial"/>
          <w:sz w:val="22"/>
          <w:szCs w:val="22"/>
        </w:rPr>
      </w:pPr>
      <w:r w:rsidRPr="006C12B9">
        <w:rPr>
          <w:rFonts w:ascii="Arial" w:hAnsi="Arial" w:cs="Arial"/>
          <w:sz w:val="22"/>
          <w:szCs w:val="22"/>
        </w:rPr>
        <w:lastRenderedPageBreak/>
        <w:t>Mayer and Salovey (1997) describe emotional intelligence as a set of mental abilities that help people recognise, understand, and manage emotions. Unlike Goleman's model, which focuses on workplace behaviours, this model explains how people use emotions to think clearly and make better decisions. It includes four main abilities: perceiving emotions, using emotions to support thinking, understanding emotions, and managing emotions.</w:t>
      </w:r>
    </w:p>
    <w:p w14:paraId="2822F08C" w14:textId="20084814" w:rsidR="00CE55F3" w:rsidRPr="006C12B9" w:rsidRDefault="00CE55F3" w:rsidP="00CE55F3">
      <w:pPr>
        <w:rPr>
          <w:rFonts w:ascii="Arial" w:hAnsi="Arial" w:cs="Arial"/>
          <w:sz w:val="22"/>
          <w:szCs w:val="22"/>
        </w:rPr>
      </w:pPr>
      <w:r w:rsidRPr="006C12B9">
        <w:rPr>
          <w:rFonts w:ascii="Arial" w:hAnsi="Arial" w:cs="Arial"/>
          <w:sz w:val="22"/>
          <w:szCs w:val="22"/>
        </w:rPr>
        <w:t>The first ability is perceiving emotions, which means recognising emotions through facial expressions, body language, and tone of voice. For example, a manager may notice that an employee has become unusually quiet during a meeting. After speaking privately with the employee, the manager learns that they are feeling stressed because of a heavy workload. Recognising these emotional signs early allows the manager to provide support before the situation becomes worse.</w:t>
      </w:r>
    </w:p>
    <w:p w14:paraId="5F72F76F" w14:textId="77777777" w:rsidR="00CE55F3" w:rsidRPr="006C12B9" w:rsidRDefault="00CE55F3" w:rsidP="00CE55F3">
      <w:pPr>
        <w:rPr>
          <w:rFonts w:ascii="Arial" w:hAnsi="Arial" w:cs="Arial"/>
          <w:sz w:val="22"/>
          <w:szCs w:val="22"/>
        </w:rPr>
      </w:pPr>
      <w:r w:rsidRPr="006C12B9">
        <w:rPr>
          <w:rFonts w:ascii="Arial" w:hAnsi="Arial" w:cs="Arial"/>
          <w:sz w:val="22"/>
          <w:szCs w:val="22"/>
        </w:rPr>
        <w:t>The second ability is using emotions to support thinking. Positive emotions can encourage creativity and teamwork, while feelings of concern can help employees think carefully before making important decisions. The third ability is understanding emotions, which means knowing why emotions occur and how they change over time. For example, employees may feel worried when a company introduces new technology. An emotionally intelligent manager understands that this anxiety is often caused by uncertainty and can reduce these concerns by providing training and clear communication.</w:t>
      </w:r>
    </w:p>
    <w:p w14:paraId="588B4F97" w14:textId="77777777" w:rsidR="00CE55F3" w:rsidRPr="006C12B9" w:rsidRDefault="00CE55F3" w:rsidP="00CE55F3">
      <w:pPr>
        <w:rPr>
          <w:rFonts w:ascii="Arial" w:hAnsi="Arial" w:cs="Arial"/>
          <w:sz w:val="22"/>
          <w:szCs w:val="22"/>
        </w:rPr>
      </w:pPr>
      <w:r w:rsidRPr="006C12B9">
        <w:rPr>
          <w:rFonts w:ascii="Arial" w:hAnsi="Arial" w:cs="Arial"/>
          <w:sz w:val="22"/>
          <w:szCs w:val="22"/>
        </w:rPr>
        <w:t>The final ability is managing emotions, which involves controlling personal emotions while helping others manage theirs. During organisational change, managers who communicate honestly, answer questions, and support employees can reduce stress and maintain trust. One strength of this model is that it treats emotional intelligence as a measurable ability rather than a personality trait. However, workplace success also depends on leadership, experience, technical skills, and organisational support, so emotional intelligence alone cannot explain employee performance (Mayer, Salovey and Caruso, 2004).</w:t>
      </w:r>
    </w:p>
    <w:p w14:paraId="73792DC4"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t>Bar-On's Emotional-Social Intelligence Model</w:t>
      </w:r>
    </w:p>
    <w:p w14:paraId="0ADDB736" w14:textId="77777777" w:rsidR="00CE55F3" w:rsidRPr="006C12B9" w:rsidRDefault="00CE55F3" w:rsidP="00CE55F3">
      <w:pPr>
        <w:rPr>
          <w:rFonts w:ascii="Arial" w:hAnsi="Arial" w:cs="Arial"/>
          <w:sz w:val="22"/>
          <w:szCs w:val="22"/>
        </w:rPr>
      </w:pPr>
      <w:r w:rsidRPr="006C12B9">
        <w:rPr>
          <w:rFonts w:ascii="Arial" w:hAnsi="Arial" w:cs="Arial"/>
          <w:sz w:val="22"/>
          <w:szCs w:val="22"/>
        </w:rPr>
        <w:t>Bar-On (1997) developed a broader model that combines emotional and social skills. His framework includes self-awareness, interpersonal relationships, stress management, decision-making, emotional expression, and adaptability. This model focuses on how people cope with challenges and build positive relationships at work.</w:t>
      </w:r>
    </w:p>
    <w:p w14:paraId="76CA4198" w14:textId="77777777" w:rsidR="00CE55F3" w:rsidRPr="006C12B9" w:rsidRDefault="00CE55F3" w:rsidP="00CE55F3">
      <w:pPr>
        <w:rPr>
          <w:rFonts w:ascii="Arial" w:hAnsi="Arial" w:cs="Arial"/>
          <w:sz w:val="22"/>
          <w:szCs w:val="22"/>
        </w:rPr>
      </w:pPr>
      <w:r w:rsidRPr="006C12B9">
        <w:rPr>
          <w:rFonts w:ascii="Arial" w:hAnsi="Arial" w:cs="Arial"/>
          <w:sz w:val="22"/>
          <w:szCs w:val="22"/>
        </w:rPr>
        <w:t>One important strength of Bar-On's model is its focus on stress management. Employees often experience pressure from deadlines, changing priorities, and heavy workloads. Those who manage stress effectively are more likely to remain calm, solve problems, and continue performing well. For example, a project manager facing unexpected technical problems before a deadline stays calm, delegates tasks, communicates openly with clients, and supports the team instead of panicking. This helps maintain confidence and keeps the project on track. Research shows that emotional intelligence training improves resilience, stress management, and workplace performance (Yadav and Sharma, 2023).</w:t>
      </w:r>
    </w:p>
    <w:p w14:paraId="5BCC7C6D" w14:textId="78C1E7DA" w:rsidR="00CE55F3" w:rsidRPr="006C12B9" w:rsidRDefault="00CE55F3" w:rsidP="00CE55F3">
      <w:pPr>
        <w:rPr>
          <w:rFonts w:ascii="Arial" w:hAnsi="Arial" w:cs="Arial"/>
          <w:sz w:val="22"/>
          <w:szCs w:val="22"/>
        </w:rPr>
      </w:pPr>
      <w:r w:rsidRPr="006C12B9">
        <w:rPr>
          <w:rFonts w:ascii="Arial" w:hAnsi="Arial" w:cs="Arial"/>
          <w:sz w:val="22"/>
          <w:szCs w:val="22"/>
        </w:rPr>
        <w:t>The model also highlights adaptability, which is important in organisations that regularly experience technological change and new ways of working. Employees who adapt quickly to digital systems and changing job roles are more likely to succeed. However, some researchers argue that Bar-On's model includes personality traits as well as emotional intelligence, making it more difficult to measure accurately.</w:t>
      </w:r>
    </w:p>
    <w:p w14:paraId="4ECE4DA5"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lastRenderedPageBreak/>
        <w:t>Comparing the Three Models</w:t>
      </w:r>
    </w:p>
    <w:p w14:paraId="5B8589EF" w14:textId="77777777" w:rsidR="00CE55F3" w:rsidRPr="006C12B9" w:rsidRDefault="00CE55F3" w:rsidP="00CE55F3">
      <w:pPr>
        <w:rPr>
          <w:rFonts w:ascii="Arial" w:hAnsi="Arial" w:cs="Arial"/>
          <w:sz w:val="22"/>
          <w:szCs w:val="22"/>
        </w:rPr>
      </w:pPr>
      <w:r w:rsidRPr="006C12B9">
        <w:rPr>
          <w:rFonts w:ascii="Arial" w:hAnsi="Arial" w:cs="Arial"/>
          <w:sz w:val="22"/>
          <w:szCs w:val="22"/>
        </w:rPr>
        <w:t xml:space="preserve">The three emotional intelligence models explain emotional intelligence from different viewpoints. Goleman's model focuses on leadership skills such as self-awareness, empathy, motivation, and communication, making it useful for leadership development. Mayer and Salovey's model </w:t>
      </w:r>
      <w:proofErr w:type="gramStart"/>
      <w:r w:rsidRPr="006C12B9">
        <w:rPr>
          <w:rFonts w:ascii="Arial" w:hAnsi="Arial" w:cs="Arial"/>
          <w:sz w:val="22"/>
          <w:szCs w:val="22"/>
        </w:rPr>
        <w:t>explains</w:t>
      </w:r>
      <w:proofErr w:type="gramEnd"/>
      <w:r w:rsidRPr="006C12B9">
        <w:rPr>
          <w:rFonts w:ascii="Arial" w:hAnsi="Arial" w:cs="Arial"/>
          <w:sz w:val="22"/>
          <w:szCs w:val="22"/>
        </w:rPr>
        <w:t xml:space="preserve"> emotional intelligence as a mental ability that improves thinking, decision-making, and emotional understanding. Bar-On's model provides a wider view by including stress management, adaptability, and social functioning.</w:t>
      </w:r>
    </w:p>
    <w:p w14:paraId="2D096B3E" w14:textId="77777777" w:rsidR="00CE55F3" w:rsidRPr="006C12B9" w:rsidRDefault="00CE55F3" w:rsidP="00CE55F3">
      <w:pPr>
        <w:rPr>
          <w:rFonts w:ascii="Arial" w:hAnsi="Arial" w:cs="Arial"/>
          <w:sz w:val="22"/>
          <w:szCs w:val="22"/>
        </w:rPr>
      </w:pPr>
      <w:r w:rsidRPr="006C12B9">
        <w:rPr>
          <w:rFonts w:ascii="Arial" w:hAnsi="Arial" w:cs="Arial"/>
          <w:sz w:val="22"/>
          <w:szCs w:val="22"/>
        </w:rPr>
        <w:t>Rather than using only one model, organisations can benefit from combining all three. Together, they help employees improve communication, teamwork, leadership, decision-making, resilience, and workplace well-being. Research shows that organisations investing in emotional intelligence training often experience higher employee engagement, better performance, and stronger working relationships (Miao, Humphrey and Qian, 2021).</w:t>
      </w:r>
    </w:p>
    <w:p w14:paraId="5D64060F"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t>Mindfulness and Employee Well-being</w:t>
      </w:r>
    </w:p>
    <w:p w14:paraId="614953CD" w14:textId="77777777" w:rsidR="00CE55F3" w:rsidRPr="006C12B9" w:rsidRDefault="00CE55F3" w:rsidP="00CE55F3">
      <w:pPr>
        <w:rPr>
          <w:rFonts w:ascii="Arial" w:hAnsi="Arial" w:cs="Arial"/>
          <w:sz w:val="22"/>
          <w:szCs w:val="22"/>
        </w:rPr>
      </w:pPr>
      <w:r w:rsidRPr="006C12B9">
        <w:rPr>
          <w:rFonts w:ascii="Arial" w:hAnsi="Arial" w:cs="Arial"/>
          <w:sz w:val="22"/>
          <w:szCs w:val="22"/>
        </w:rPr>
        <w:t>Mindfulness is the practice of paying full attention to the present moment without judging thoughts or feelings too quickly. In the workplace, mindfulness helps employees become more aware of their emotions and respond calmly to difficult situations instead of reacting emotionally. It also supports emotional intelligence by improving self-awareness, self-regulation, empathy, and decision-making (Kabat-Zinn, 2003).</w:t>
      </w:r>
    </w:p>
    <w:p w14:paraId="5520BDF5" w14:textId="77777777" w:rsidR="00CE55F3" w:rsidRPr="006C12B9" w:rsidRDefault="00CE55F3" w:rsidP="00CE55F3">
      <w:pPr>
        <w:rPr>
          <w:rFonts w:ascii="Arial" w:hAnsi="Arial" w:cs="Arial"/>
          <w:sz w:val="22"/>
          <w:szCs w:val="22"/>
        </w:rPr>
      </w:pPr>
      <w:r w:rsidRPr="006C12B9">
        <w:rPr>
          <w:rFonts w:ascii="Arial" w:hAnsi="Arial" w:cs="Arial"/>
          <w:sz w:val="22"/>
          <w:szCs w:val="22"/>
        </w:rPr>
        <w:t>Modern employees often experience pressure from heavy workloads, tight deadlines, organisational change, and customer demands. If this stress is not managed properly, it can reduce productivity, increase sickness absence, and affect both physical and mental health. Research shows that mindfulness improves emotional regulation, resilience, work engagement, and overall employee well-being (Michaelsen et al., 2023).</w:t>
      </w:r>
    </w:p>
    <w:p w14:paraId="64243BB7" w14:textId="77777777" w:rsidR="00CE55F3" w:rsidRPr="006C12B9" w:rsidRDefault="00CE55F3" w:rsidP="00CE55F3">
      <w:pPr>
        <w:rPr>
          <w:rFonts w:ascii="Arial" w:hAnsi="Arial" w:cs="Arial"/>
          <w:sz w:val="22"/>
          <w:szCs w:val="22"/>
        </w:rPr>
      </w:pPr>
      <w:r w:rsidRPr="006C12B9">
        <w:rPr>
          <w:rFonts w:ascii="Arial" w:hAnsi="Arial" w:cs="Arial"/>
          <w:sz w:val="22"/>
          <w:szCs w:val="22"/>
        </w:rPr>
        <w:t>For example, a customer service adviser may deal with several difficult customers in one day. Without mindfulness, the employee may become frustrated and respond impatiently to later customers. However, by taking a short breathing exercise between calls, the employee can regain focus, remain calm, and continue providing professional customer service. This benefits both the employee and the organisation.</w:t>
      </w:r>
    </w:p>
    <w:p w14:paraId="5D13C1E8" w14:textId="77777777" w:rsidR="00CE55F3" w:rsidRPr="006C12B9" w:rsidRDefault="00CE55F3" w:rsidP="00CE55F3">
      <w:pPr>
        <w:rPr>
          <w:rFonts w:ascii="Arial" w:hAnsi="Arial" w:cs="Arial"/>
          <w:sz w:val="22"/>
          <w:szCs w:val="22"/>
        </w:rPr>
      </w:pPr>
      <w:r w:rsidRPr="006C12B9">
        <w:rPr>
          <w:rFonts w:ascii="Arial" w:hAnsi="Arial" w:cs="Arial"/>
          <w:sz w:val="22"/>
          <w:szCs w:val="22"/>
        </w:rPr>
        <w:t>Mindfulness also helps create psychological safety, where employees feel comfortable sharing ideas, asking questions, admitting mistakes, and seeking support without fear of criticism. Managers who practise mindfulness usually listen carefully, avoid making quick judgements, and encourage open communication. This improves teamwork, innovation, and organisational learning (Edmondson and Mortensen, 2021). However, mindfulness should not replace good management. Organisations must also provide supportive leadership, fair workloads, and employee well-being programmes to reduce workplace stress (</w:t>
      </w:r>
      <w:proofErr w:type="spellStart"/>
      <w:r w:rsidRPr="006C12B9">
        <w:rPr>
          <w:rFonts w:ascii="Arial" w:hAnsi="Arial" w:cs="Arial"/>
          <w:sz w:val="22"/>
          <w:szCs w:val="22"/>
        </w:rPr>
        <w:t>Ashkanasy</w:t>
      </w:r>
      <w:proofErr w:type="spellEnd"/>
      <w:r w:rsidRPr="006C12B9">
        <w:rPr>
          <w:rFonts w:ascii="Arial" w:hAnsi="Arial" w:cs="Arial"/>
          <w:sz w:val="22"/>
          <w:szCs w:val="22"/>
        </w:rPr>
        <w:t xml:space="preserve"> and Kay, 2023).</w:t>
      </w:r>
    </w:p>
    <w:p w14:paraId="5A02C6BC"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t xml:space="preserve"> Critical Evaluation of Emotional Intelligence in Contemporary Organisations</w:t>
      </w:r>
    </w:p>
    <w:p w14:paraId="378EF1E4" w14:textId="77777777" w:rsidR="00CE55F3" w:rsidRPr="006C12B9" w:rsidRDefault="00CE55F3" w:rsidP="00CE55F3">
      <w:pPr>
        <w:rPr>
          <w:rFonts w:ascii="Arial" w:hAnsi="Arial" w:cs="Arial"/>
          <w:sz w:val="22"/>
          <w:szCs w:val="22"/>
        </w:rPr>
      </w:pPr>
      <w:r w:rsidRPr="006C12B9">
        <w:rPr>
          <w:rFonts w:ascii="Arial" w:hAnsi="Arial" w:cs="Arial"/>
          <w:sz w:val="22"/>
          <w:szCs w:val="22"/>
        </w:rPr>
        <w:t>Emotional intelligence is recognised as an important skill because it helps employees and leaders communicate effectively, build positive relationships, and manage workplace challenges. According to Miao, Emotional intelligence improves leadership, teamwork, employee engagement, and organisational performance (Miao, Humphrey and Qian, 2021).</w:t>
      </w:r>
    </w:p>
    <w:p w14:paraId="01E27845" w14:textId="77777777" w:rsidR="00CE55F3" w:rsidRPr="006C12B9" w:rsidRDefault="00CE55F3" w:rsidP="00CE55F3">
      <w:pPr>
        <w:rPr>
          <w:rFonts w:ascii="Arial" w:hAnsi="Arial" w:cs="Arial"/>
          <w:sz w:val="22"/>
          <w:szCs w:val="22"/>
        </w:rPr>
      </w:pPr>
      <w:r w:rsidRPr="006C12B9">
        <w:rPr>
          <w:rFonts w:ascii="Arial" w:hAnsi="Arial" w:cs="Arial"/>
          <w:sz w:val="22"/>
          <w:szCs w:val="22"/>
        </w:rPr>
        <w:lastRenderedPageBreak/>
        <w:t>One major strength of emotional intelligence is that it can be developed through coaching, training, feedback, self-reflection, and mindfulness. This means organisations can invest in emotional intelligence programmes to improve leadership skills and employee performance (Yadav and Sharma, 2023). Emotional intelligence also supports inclusive leadership by helping managers understand different cultures, backgrounds, and communication styles. Employees who feel respected and valued are more likely to contribute ideas and work effectively with others (Newman et al., 2020).</w:t>
      </w:r>
    </w:p>
    <w:p w14:paraId="682CAAA2" w14:textId="77777777" w:rsidR="00CE55F3" w:rsidRPr="006C12B9" w:rsidRDefault="00CE55F3" w:rsidP="00CE55F3">
      <w:pPr>
        <w:rPr>
          <w:rFonts w:ascii="Arial" w:hAnsi="Arial" w:cs="Arial"/>
          <w:sz w:val="22"/>
          <w:szCs w:val="22"/>
        </w:rPr>
      </w:pPr>
      <w:r w:rsidRPr="006C12B9">
        <w:rPr>
          <w:rFonts w:ascii="Arial" w:hAnsi="Arial" w:cs="Arial"/>
          <w:sz w:val="22"/>
          <w:szCs w:val="22"/>
        </w:rPr>
        <w:t>For example, a manager leading a multicultural team may notice that some employees prefer speaking during meetings while others prefer sharing ideas by email. Instead of expecting everyone to communicate in the same way, the manager encourages different communication methods so that everyone has an opportunity to contribute. This creates a more inclusive and productive workplace. Despite these benefits, emotional intelligence has some limitations. Researchers do not fully agree on how it should be defined or measured. Goleman's model focuses on workplace behaviours, Mayer and Salovey describe emotional intelligence as a mental ability, while Bar-On combines emotional and social competencies. These differences can make it difficult for organisations to choose the most suitable assessment method (Mayer, Salovey and Caruso, 2004).</w:t>
      </w:r>
    </w:p>
    <w:p w14:paraId="149AF235" w14:textId="77777777" w:rsidR="00CE55F3" w:rsidRPr="006C12B9" w:rsidRDefault="00CE55F3" w:rsidP="00CE55F3">
      <w:pPr>
        <w:rPr>
          <w:rFonts w:ascii="Arial" w:hAnsi="Arial" w:cs="Arial"/>
          <w:sz w:val="22"/>
          <w:szCs w:val="22"/>
        </w:rPr>
      </w:pPr>
      <w:r w:rsidRPr="006C12B9">
        <w:rPr>
          <w:rFonts w:ascii="Arial" w:hAnsi="Arial" w:cs="Arial"/>
          <w:sz w:val="22"/>
          <w:szCs w:val="22"/>
        </w:rPr>
        <w:t>Another limitation is that emotional intelligence alone cannot guarantee success. Employees also need technical knowledge, professional experience, problem-solving skills, and support from their organisation. Even emotionally intelligent employees may struggle if they work in a poor organisational culture or receive little training. Emotional intelligence should therefore be seen as one important skill that works alongside other leadership and professional abilities.</w:t>
      </w:r>
    </w:p>
    <w:p w14:paraId="174A8E35" w14:textId="77777777" w:rsidR="00CE55F3" w:rsidRPr="006C12B9" w:rsidRDefault="00CE55F3" w:rsidP="00CE55F3">
      <w:pPr>
        <w:rPr>
          <w:rFonts w:ascii="Arial" w:hAnsi="Arial" w:cs="Arial"/>
          <w:sz w:val="22"/>
          <w:szCs w:val="22"/>
        </w:rPr>
      </w:pPr>
      <w:r w:rsidRPr="006C12B9">
        <w:rPr>
          <w:rFonts w:ascii="Arial" w:hAnsi="Arial" w:cs="Arial"/>
          <w:sz w:val="22"/>
          <w:szCs w:val="22"/>
        </w:rPr>
        <w:t>In addition, emotional intelligence should always be used ethically. Managers should use it to support, motivate, and develop employees rather than manipulate their emotions. Emotional intelligence helps build trust, fairness, employee well-being, and long-term organisational success (</w:t>
      </w:r>
      <w:proofErr w:type="spellStart"/>
      <w:r w:rsidRPr="006C12B9">
        <w:rPr>
          <w:rFonts w:ascii="Arial" w:hAnsi="Arial" w:cs="Arial"/>
          <w:sz w:val="22"/>
          <w:szCs w:val="22"/>
        </w:rPr>
        <w:t>Ashkanasy</w:t>
      </w:r>
      <w:proofErr w:type="spellEnd"/>
      <w:r w:rsidRPr="006C12B9">
        <w:rPr>
          <w:rFonts w:ascii="Arial" w:hAnsi="Arial" w:cs="Arial"/>
          <w:sz w:val="22"/>
          <w:szCs w:val="22"/>
        </w:rPr>
        <w:t xml:space="preserve"> and Kay, 2023).</w:t>
      </w:r>
    </w:p>
    <w:p w14:paraId="223E4E83" w14:textId="77777777" w:rsidR="00CE55F3" w:rsidRPr="006C12B9" w:rsidRDefault="00CE55F3" w:rsidP="00CE55F3">
      <w:pPr>
        <w:rPr>
          <w:rFonts w:ascii="Arial" w:hAnsi="Arial" w:cs="Arial"/>
          <w:b/>
          <w:bCs/>
          <w:sz w:val="22"/>
          <w:szCs w:val="22"/>
        </w:rPr>
      </w:pPr>
      <w:r w:rsidRPr="006C12B9">
        <w:rPr>
          <w:rFonts w:ascii="Arial" w:hAnsi="Arial" w:cs="Arial"/>
          <w:b/>
          <w:bCs/>
          <w:sz w:val="22"/>
          <w:szCs w:val="22"/>
        </w:rPr>
        <w:t>Task 2: Managing a Multigenerational Workforce</w:t>
      </w:r>
    </w:p>
    <w:p w14:paraId="4B56C777" w14:textId="77777777" w:rsidR="00CE55F3" w:rsidRPr="006C12B9" w:rsidRDefault="00CE55F3" w:rsidP="00CE55F3">
      <w:pPr>
        <w:rPr>
          <w:rFonts w:ascii="Arial" w:hAnsi="Arial" w:cs="Arial"/>
          <w:sz w:val="22"/>
          <w:szCs w:val="22"/>
        </w:rPr>
      </w:pPr>
      <w:r w:rsidRPr="006C12B9">
        <w:rPr>
          <w:rFonts w:ascii="Arial" w:hAnsi="Arial" w:cs="Arial"/>
          <w:sz w:val="22"/>
          <w:szCs w:val="22"/>
        </w:rPr>
        <w:t>Modern organisations employ people from different generations who bring different experiences, skills, values, and expectations to the workplace. Having a multigenerational workforce creates many benefits because employees contribute different ideas, knowledge, and perspectives. However, it can also create challenges if managers do not understand these differences. Research shows that recognising generational diversity helps improve communication, teamwork, employee engagement, and organisational performance (</w:t>
      </w:r>
      <w:proofErr w:type="spellStart"/>
      <w:r w:rsidRPr="006C12B9">
        <w:rPr>
          <w:rFonts w:ascii="Arial" w:hAnsi="Arial" w:cs="Arial"/>
          <w:sz w:val="22"/>
          <w:szCs w:val="22"/>
        </w:rPr>
        <w:t>Rattanapon</w:t>
      </w:r>
      <w:proofErr w:type="spellEnd"/>
      <w:r w:rsidRPr="006C12B9">
        <w:rPr>
          <w:rFonts w:ascii="Arial" w:hAnsi="Arial" w:cs="Arial"/>
          <w:sz w:val="22"/>
          <w:szCs w:val="22"/>
        </w:rPr>
        <w:t xml:space="preserve"> et al., 2023). </w:t>
      </w:r>
    </w:p>
    <w:p w14:paraId="318197C8" w14:textId="63DF08A5" w:rsidR="00CE55F3" w:rsidRPr="006C12B9" w:rsidRDefault="00CE55F3" w:rsidP="00CE55F3">
      <w:pPr>
        <w:rPr>
          <w:rFonts w:ascii="Arial" w:hAnsi="Arial" w:cs="Arial"/>
          <w:sz w:val="22"/>
          <w:szCs w:val="22"/>
        </w:rPr>
      </w:pPr>
      <w:r w:rsidRPr="006C12B9">
        <w:rPr>
          <w:rFonts w:ascii="Arial" w:hAnsi="Arial" w:cs="Arial"/>
          <w:sz w:val="22"/>
          <w:szCs w:val="22"/>
        </w:rPr>
        <w:t>The three main generations currently working in many organisations are Generation X, Generation Y (Millennials), and Generation Z. Although every employee is different and should not be judged based on age alone, each generation has experienced different social, economic, and technological changes that have influenced their attitudes towards work. Therefore, managers should avoid stereotypes while understanding that generational differences may affect communication, motivation, leadership, and teamwork.</w:t>
      </w:r>
    </w:p>
    <w:p w14:paraId="742028E7" w14:textId="36BB293E" w:rsidR="00EA5E02" w:rsidRPr="006C12B9" w:rsidRDefault="00EA5E02" w:rsidP="00EA5E02">
      <w:pPr>
        <w:rPr>
          <w:rFonts w:ascii="Arial" w:hAnsi="Arial" w:cs="Arial"/>
          <w:b/>
          <w:bCs/>
          <w:sz w:val="22"/>
          <w:szCs w:val="22"/>
        </w:rPr>
      </w:pPr>
      <w:r w:rsidRPr="006C12B9">
        <w:rPr>
          <w:rFonts w:ascii="Arial" w:hAnsi="Arial" w:cs="Arial"/>
          <w:b/>
          <w:bCs/>
          <w:sz w:val="22"/>
          <w:szCs w:val="22"/>
        </w:rPr>
        <w:t>Generation X</w:t>
      </w:r>
    </w:p>
    <w:p w14:paraId="4E90D0E8" w14:textId="2E77955C" w:rsidR="00EA5E02" w:rsidRPr="006C12B9" w:rsidRDefault="00EA5E02" w:rsidP="00EA5E02">
      <w:pPr>
        <w:rPr>
          <w:rFonts w:ascii="Arial" w:hAnsi="Arial" w:cs="Arial"/>
          <w:sz w:val="22"/>
          <w:szCs w:val="22"/>
        </w:rPr>
      </w:pPr>
      <w:r w:rsidRPr="006C12B9">
        <w:rPr>
          <w:rFonts w:ascii="Arial" w:hAnsi="Arial" w:cs="Arial"/>
          <w:sz w:val="22"/>
          <w:szCs w:val="22"/>
        </w:rPr>
        <w:lastRenderedPageBreak/>
        <w:t>Generation X includes employees born between 1965 and 1980. They are often seen as independent, practical, adaptable, and reliable. Many grew up during periods of economic uncertainty and organisational change, which helped them become self-reliant. Generation X employees usually value job security, professional experience, work-life balance, and leaders who trust them to work independently. For example, an experienced Generation X project manager may prefer receiving clear goals and then deciding how to complete the work without constant supervision. Because many Generation X employees have worked in both traditional and digital workplaces, they can help connect older and younger employees by sharing their knowledge and experience</w:t>
      </w:r>
      <w:r w:rsidRPr="006C12B9">
        <w:rPr>
          <w:rFonts w:ascii="Arial" w:hAnsi="Arial" w:cs="Arial"/>
          <w:sz w:val="22"/>
          <w:szCs w:val="22"/>
        </w:rPr>
        <w:t xml:space="preserve"> (Sesen and Donkor, 2023)</w:t>
      </w:r>
    </w:p>
    <w:p w14:paraId="082BDD4A" w14:textId="2ADE8C5A" w:rsidR="00CE55F3" w:rsidRPr="006C12B9" w:rsidRDefault="00EA5E02" w:rsidP="004327D1">
      <w:pPr>
        <w:rPr>
          <w:rFonts w:ascii="Arial" w:hAnsi="Arial" w:cs="Arial"/>
          <w:sz w:val="22"/>
          <w:szCs w:val="22"/>
        </w:rPr>
      </w:pPr>
      <w:r w:rsidRPr="006C12B9">
        <w:rPr>
          <w:rFonts w:ascii="Arial" w:hAnsi="Arial" w:cs="Arial"/>
          <w:sz w:val="22"/>
          <w:szCs w:val="22"/>
        </w:rPr>
        <w:t>Managers should involve Generation X employees in mentoring programmes, leadership development, and important organisational decisions. Their experience helps younger employees develop professional skills while improving teamwork. They also contribute to conflict resolution by remaining calm, listening carefully to different opinions, and finding practical solutions that satisfy everyone. During decision-making, Generation X employees often use evidence, professional experience, and logical thinking to make balanced and informed decisions that support organisational success and employee well-being (</w:t>
      </w:r>
      <w:proofErr w:type="spellStart"/>
      <w:r w:rsidRPr="006C12B9">
        <w:rPr>
          <w:rFonts w:ascii="Arial" w:hAnsi="Arial" w:cs="Arial"/>
          <w:sz w:val="22"/>
          <w:szCs w:val="22"/>
        </w:rPr>
        <w:t>Rattanapon</w:t>
      </w:r>
      <w:proofErr w:type="spellEnd"/>
      <w:r w:rsidRPr="006C12B9">
        <w:rPr>
          <w:rFonts w:ascii="Arial" w:hAnsi="Arial" w:cs="Arial"/>
          <w:sz w:val="22"/>
          <w:szCs w:val="22"/>
        </w:rPr>
        <w:t xml:space="preserve"> et al., 2023).</w:t>
      </w:r>
    </w:p>
    <w:p w14:paraId="01BBFC04" w14:textId="39E8313A" w:rsidR="00EA5E02" w:rsidRPr="006C12B9" w:rsidRDefault="00CE55F3" w:rsidP="00EA5E02">
      <w:pPr>
        <w:rPr>
          <w:rFonts w:ascii="Arial" w:hAnsi="Arial" w:cs="Arial"/>
          <w:sz w:val="22"/>
          <w:szCs w:val="22"/>
        </w:rPr>
      </w:pPr>
      <w:r w:rsidRPr="006C12B9">
        <w:rPr>
          <w:rFonts w:ascii="Arial" w:hAnsi="Arial" w:cs="Arial"/>
          <w:b/>
          <w:bCs/>
          <w:sz w:val="22"/>
          <w:szCs w:val="22"/>
        </w:rPr>
        <w:t>Generation Y (Millennials)</w:t>
      </w:r>
    </w:p>
    <w:p w14:paraId="0FCFCCB6" w14:textId="6F5F5A04" w:rsidR="00EA5E02" w:rsidRPr="006C12B9" w:rsidRDefault="00EA5E02" w:rsidP="00EA5E02">
      <w:pPr>
        <w:rPr>
          <w:rFonts w:ascii="Arial" w:hAnsi="Arial" w:cs="Arial"/>
          <w:sz w:val="22"/>
          <w:szCs w:val="22"/>
        </w:rPr>
      </w:pPr>
      <w:r w:rsidRPr="006C12B9">
        <w:rPr>
          <w:rFonts w:ascii="Arial" w:hAnsi="Arial" w:cs="Arial"/>
          <w:sz w:val="22"/>
          <w:szCs w:val="22"/>
        </w:rPr>
        <w:t>Generation Y, also known as Millennials, includes people born between 1981 and 1996. They entered the workplace during rapid technological change, globalisation, and economic uncertainty. As a result, Millennials often value meaningful work, continuous learning, flexibility, career development, and regular feedback from managers. For example, a Millennial employee may expect regular meetings with their manager to discuss career goals, training opportunities, and professional development. If these opportunities are unavailable, they may be more willing to seek employment elsewhere.</w:t>
      </w:r>
    </w:p>
    <w:p w14:paraId="218C5BE3" w14:textId="77777777" w:rsidR="00F80135" w:rsidRPr="006C12B9" w:rsidRDefault="00EA5E02" w:rsidP="00F80135">
      <w:pPr>
        <w:rPr>
          <w:rFonts w:ascii="Arial" w:hAnsi="Arial" w:cs="Arial"/>
          <w:sz w:val="22"/>
          <w:szCs w:val="22"/>
        </w:rPr>
      </w:pPr>
      <w:r w:rsidRPr="006C12B9">
        <w:rPr>
          <w:rFonts w:ascii="Arial" w:hAnsi="Arial" w:cs="Arial"/>
          <w:sz w:val="22"/>
          <w:szCs w:val="22"/>
        </w:rPr>
        <w:t>Research shows that organisations offering learning opportunities, supportive leadership, and flexible working arrangements are more successful in attracting and retaining Millennial employees.</w:t>
      </w:r>
      <w:r w:rsidR="00F80135" w:rsidRPr="006C12B9">
        <w:rPr>
          <w:rFonts w:ascii="Arial" w:hAnsi="Arial" w:cs="Arial"/>
          <w:sz w:val="22"/>
          <w:szCs w:val="22"/>
        </w:rPr>
        <w:t xml:space="preserve"> </w:t>
      </w:r>
      <w:r w:rsidR="00F80135" w:rsidRPr="006C12B9">
        <w:rPr>
          <w:rFonts w:ascii="Arial" w:hAnsi="Arial" w:cs="Arial"/>
          <w:sz w:val="22"/>
          <w:szCs w:val="22"/>
        </w:rPr>
        <w:t>(Miao, Humphrey and Qian, 2021).</w:t>
      </w:r>
    </w:p>
    <w:p w14:paraId="115EA8C3" w14:textId="20ADC66B" w:rsidR="00EA5E02" w:rsidRPr="006C12B9" w:rsidRDefault="00EA5E02" w:rsidP="00EA5E02">
      <w:pPr>
        <w:rPr>
          <w:rFonts w:ascii="Arial" w:hAnsi="Arial" w:cs="Arial"/>
          <w:sz w:val="22"/>
          <w:szCs w:val="22"/>
        </w:rPr>
      </w:pPr>
      <w:r w:rsidRPr="006C12B9">
        <w:rPr>
          <w:rFonts w:ascii="Arial" w:hAnsi="Arial" w:cs="Arial"/>
          <w:sz w:val="22"/>
          <w:szCs w:val="22"/>
        </w:rPr>
        <w:t xml:space="preserve"> However, managers should avoid making assumptions based only on age because every employee has different needs (Parry and Urwin, 2021). Millennials also contribute to conflict resolution by encouraging teamwork, open communication, and collaboration. In decision-making, they prefer sharing ideas, using technology to gather information, and involving colleagues before reaching decisions, which often improves creativity and innovation (</w:t>
      </w:r>
      <w:proofErr w:type="spellStart"/>
      <w:r w:rsidRPr="006C12B9">
        <w:rPr>
          <w:rFonts w:ascii="Arial" w:hAnsi="Arial" w:cs="Arial"/>
          <w:sz w:val="22"/>
          <w:szCs w:val="22"/>
        </w:rPr>
        <w:t>Rattanapon</w:t>
      </w:r>
      <w:proofErr w:type="spellEnd"/>
      <w:r w:rsidRPr="006C12B9">
        <w:rPr>
          <w:rFonts w:ascii="Arial" w:hAnsi="Arial" w:cs="Arial"/>
          <w:sz w:val="22"/>
          <w:szCs w:val="22"/>
        </w:rPr>
        <w:t xml:space="preserve"> et al., 2023; Parry and Urwin, 2021).</w:t>
      </w:r>
    </w:p>
    <w:p w14:paraId="22C80DFB" w14:textId="3294E31D" w:rsidR="00F80135" w:rsidRPr="006C12B9" w:rsidRDefault="00CE55F3" w:rsidP="00F80135">
      <w:pPr>
        <w:rPr>
          <w:rFonts w:ascii="Arial" w:hAnsi="Arial" w:cs="Arial"/>
          <w:b/>
          <w:bCs/>
          <w:sz w:val="22"/>
          <w:szCs w:val="22"/>
        </w:rPr>
      </w:pPr>
      <w:r w:rsidRPr="006C12B9">
        <w:rPr>
          <w:rFonts w:ascii="Arial" w:hAnsi="Arial" w:cs="Arial"/>
          <w:b/>
          <w:bCs/>
          <w:sz w:val="22"/>
          <w:szCs w:val="22"/>
        </w:rPr>
        <w:t>Generation Z</w:t>
      </w:r>
    </w:p>
    <w:p w14:paraId="4706BBAC" w14:textId="72C18F61" w:rsidR="00B110C0" w:rsidRPr="006C12B9" w:rsidRDefault="00F80135" w:rsidP="00B110C0">
      <w:pPr>
        <w:rPr>
          <w:rFonts w:ascii="Arial" w:hAnsi="Arial" w:cs="Arial"/>
          <w:sz w:val="22"/>
          <w:szCs w:val="22"/>
        </w:rPr>
      </w:pPr>
      <w:r w:rsidRPr="006C12B9">
        <w:rPr>
          <w:rFonts w:ascii="Arial" w:hAnsi="Arial" w:cs="Arial"/>
          <w:sz w:val="22"/>
          <w:szCs w:val="22"/>
        </w:rPr>
        <w:t>Generation Z includes employees born between 1997 and 2012. They are often called digital natives because they have grown up using smartphones, social media, cloud technology, and digital communication throughout most of their lives. Generation Z employees usually adapt quickly to new technology and enjoy learning through digital platforms. They also value diversity, inclusion, flexibility, mental health, sustainability, and meaningful work. For example, a recent graduate may expect online learning systems, flexible working arrangements, digital communication tools, and regular feedback from managers.</w:t>
      </w:r>
      <w:r w:rsidRPr="006C12B9">
        <w:rPr>
          <w:rFonts w:ascii="Arial" w:hAnsi="Arial" w:cs="Arial"/>
          <w:sz w:val="22"/>
          <w:szCs w:val="22"/>
        </w:rPr>
        <w:t xml:space="preserve"> </w:t>
      </w:r>
      <w:r w:rsidRPr="006C12B9">
        <w:rPr>
          <w:rFonts w:ascii="Arial" w:hAnsi="Arial" w:cs="Arial"/>
          <w:sz w:val="22"/>
          <w:szCs w:val="22"/>
        </w:rPr>
        <w:t xml:space="preserve">Although Generation Z employees are confident using technology, many have limited workplace </w:t>
      </w:r>
      <w:r w:rsidRPr="006C12B9">
        <w:rPr>
          <w:rFonts w:ascii="Arial" w:hAnsi="Arial" w:cs="Arial"/>
          <w:sz w:val="22"/>
          <w:szCs w:val="22"/>
        </w:rPr>
        <w:lastRenderedPageBreak/>
        <w:t>experience. Managers should therefore provide coaching, mentoring, and constructive feedback to help them build confidence and professional skills. Research also suggests that younger employees perform better in psychologically safe workplaces where they feel comfortable sharing ideas, asking questions, and learning from mistakes. Generation Z also supports conflict resolution by respecting different opinions, encouraging inclusive communication, and using digital tools to solve problems. During decision-making, they rely on teamwork, technology, accurate information, and continuous learning to develop creative and effective solutions (</w:t>
      </w:r>
      <w:proofErr w:type="spellStart"/>
      <w:r w:rsidRPr="006C12B9">
        <w:rPr>
          <w:rFonts w:ascii="Arial" w:hAnsi="Arial" w:cs="Arial"/>
          <w:sz w:val="22"/>
          <w:szCs w:val="22"/>
        </w:rPr>
        <w:t>Chillakuri</w:t>
      </w:r>
      <w:proofErr w:type="spellEnd"/>
      <w:r w:rsidRPr="006C12B9">
        <w:rPr>
          <w:rFonts w:ascii="Arial" w:hAnsi="Arial" w:cs="Arial"/>
          <w:sz w:val="22"/>
          <w:szCs w:val="22"/>
        </w:rPr>
        <w:t>, 2020; Anderson et al., 2021).</w:t>
      </w:r>
    </w:p>
    <w:p w14:paraId="77B1985F" w14:textId="06A667D7" w:rsidR="00B110C0" w:rsidRPr="006C12B9" w:rsidRDefault="00B110C0" w:rsidP="00B110C0">
      <w:pPr>
        <w:rPr>
          <w:rFonts w:ascii="Arial" w:hAnsi="Arial" w:cs="Arial"/>
          <w:b/>
          <w:bCs/>
          <w:sz w:val="22"/>
          <w:szCs w:val="22"/>
        </w:rPr>
      </w:pPr>
      <w:r w:rsidRPr="006C12B9">
        <w:rPr>
          <w:rFonts w:ascii="Arial" w:hAnsi="Arial" w:cs="Arial"/>
          <w:b/>
          <w:bCs/>
          <w:sz w:val="22"/>
          <w:szCs w:val="22"/>
        </w:rPr>
        <w:t>Comparing the Three Generations</w:t>
      </w:r>
    </w:p>
    <w:p w14:paraId="7AE8CCE7" w14:textId="046BA6E3" w:rsidR="00B110C0" w:rsidRPr="006C12B9" w:rsidRDefault="00B110C0" w:rsidP="00B110C0">
      <w:pPr>
        <w:rPr>
          <w:rFonts w:ascii="Arial" w:hAnsi="Arial" w:cs="Arial"/>
          <w:sz w:val="22"/>
          <w:szCs w:val="22"/>
        </w:rPr>
      </w:pPr>
      <w:r w:rsidRPr="006C12B9">
        <w:rPr>
          <w:rFonts w:ascii="Arial" w:hAnsi="Arial" w:cs="Arial"/>
          <w:sz w:val="22"/>
          <w:szCs w:val="22"/>
        </w:rPr>
        <w:t>Generation X, Millennials, and Generation Z each bring different strengths to the workplace. Generation X employees are often independent, experienced, and value job security. Millennials usually enjoy teamwork, learning opportunities, and career growth. Generation Z employees are comfortable with technology, value flexibility, and expect fast access to information. Their communication styles also differ. Generation X often prefers face-to-face meetings and emails, while Millennials use both in-person and digital communication. Generation Z is more likely to use instant messaging, video calls, and online collaboration tools (Costanza et al., 2021; Rudolph et al., 2021).</w:t>
      </w:r>
    </w:p>
    <w:p w14:paraId="1E08621A" w14:textId="38EA504A" w:rsidR="00B110C0" w:rsidRPr="006C12B9" w:rsidRDefault="00B110C0" w:rsidP="00B110C0">
      <w:pPr>
        <w:rPr>
          <w:rFonts w:ascii="Arial" w:hAnsi="Arial" w:cs="Arial"/>
          <w:sz w:val="22"/>
          <w:szCs w:val="22"/>
        </w:rPr>
      </w:pPr>
      <w:r w:rsidRPr="006C12B9">
        <w:rPr>
          <w:rFonts w:ascii="Arial" w:hAnsi="Arial" w:cs="Arial"/>
          <w:sz w:val="22"/>
          <w:szCs w:val="22"/>
        </w:rPr>
        <w:t>Although these generations have different preferences, they all want respect, fairness, supportive leadership, and opportunities to succeed. Managers should recognise these shared needs while also appreciating individual differences. Creating an inclusive workplace where employees learn from one another improves teamwork, trust, and organisational performance (Rudolph et al., 2021).</w:t>
      </w:r>
    </w:p>
    <w:p w14:paraId="49C4B8C2" w14:textId="1016EEAB" w:rsidR="00B110C0" w:rsidRPr="006C12B9" w:rsidRDefault="00B110C0" w:rsidP="00B110C0">
      <w:pPr>
        <w:rPr>
          <w:rFonts w:ascii="Arial" w:hAnsi="Arial" w:cs="Arial"/>
          <w:sz w:val="22"/>
          <w:szCs w:val="22"/>
        </w:rPr>
      </w:pPr>
      <w:r w:rsidRPr="006C12B9">
        <w:rPr>
          <w:rFonts w:ascii="Arial" w:hAnsi="Arial" w:cs="Arial"/>
          <w:sz w:val="22"/>
          <w:szCs w:val="22"/>
        </w:rPr>
        <w:t>Emotional intelligence (EI) plays an important role in managing a multigenerational workforce. Leaders with high emotional intelligence understand employees' feelings, communicate effectively, and adapt their leadership style to meet different needs. Instead of using one approach for everyone, emotionally intelligent managers adjust their behaviour to suit individual employees, increasing motivation, collaboration, and performance (Miao, Humphrey and Qian, 2021; Issah, 2021).</w:t>
      </w:r>
    </w:p>
    <w:p w14:paraId="24402B3A" w14:textId="5ACECA0C" w:rsidR="00B110C0" w:rsidRPr="006C12B9" w:rsidRDefault="00B110C0" w:rsidP="00B110C0">
      <w:pPr>
        <w:rPr>
          <w:rFonts w:ascii="Arial" w:hAnsi="Arial" w:cs="Arial"/>
          <w:sz w:val="22"/>
          <w:szCs w:val="22"/>
        </w:rPr>
      </w:pPr>
      <w:r w:rsidRPr="006C12B9">
        <w:rPr>
          <w:rFonts w:ascii="Arial" w:hAnsi="Arial" w:cs="Arial"/>
          <w:sz w:val="22"/>
          <w:szCs w:val="22"/>
        </w:rPr>
        <w:t>Empathy is one of the most important emotional intelligence skills. For example, a Generation X employee may prefer working independently, while a Generation Z employee may expect regular coaching and feedback. Managers who understand these differences can adapt their communication style, making employees feel valued and respected. This strengthens trust and improves collaboration across generations (Miao, Humphrey and Qian, 2021).</w:t>
      </w:r>
    </w:p>
    <w:p w14:paraId="0ADFB806" w14:textId="4A2A037A" w:rsidR="00B110C0" w:rsidRPr="006C12B9" w:rsidRDefault="00B110C0" w:rsidP="00B110C0">
      <w:pPr>
        <w:rPr>
          <w:rFonts w:ascii="Arial" w:hAnsi="Arial" w:cs="Arial"/>
          <w:sz w:val="22"/>
          <w:szCs w:val="22"/>
        </w:rPr>
      </w:pPr>
      <w:r w:rsidRPr="006C12B9">
        <w:rPr>
          <w:rFonts w:ascii="Arial" w:hAnsi="Arial" w:cs="Arial"/>
          <w:sz w:val="22"/>
          <w:szCs w:val="22"/>
        </w:rPr>
        <w:t>Organisations can also improve cooperation by using blended communication methods. For example, managers can combine face-to-face meetings with digital collaboration platforms so that employees from all generations can communicate effectively. Cross-generational mentoring is another useful strategy. Generation X employees can share experience and leadership knowledge, while Millennials and Generation Z employees can support older colleagues in developing digital skills. This two-way learning encourages innovation, teamwork, and knowledge sharing (</w:t>
      </w:r>
      <w:proofErr w:type="spellStart"/>
      <w:r w:rsidRPr="006C12B9">
        <w:rPr>
          <w:rFonts w:ascii="Arial" w:hAnsi="Arial" w:cs="Arial"/>
          <w:sz w:val="22"/>
          <w:szCs w:val="22"/>
        </w:rPr>
        <w:t>Rattanapon</w:t>
      </w:r>
      <w:proofErr w:type="spellEnd"/>
      <w:r w:rsidRPr="006C12B9">
        <w:rPr>
          <w:rFonts w:ascii="Arial" w:hAnsi="Arial" w:cs="Arial"/>
          <w:sz w:val="22"/>
          <w:szCs w:val="22"/>
        </w:rPr>
        <w:t xml:space="preserve"> et al., 2023).</w:t>
      </w:r>
    </w:p>
    <w:p w14:paraId="262929B1" w14:textId="43A38211" w:rsidR="00B110C0" w:rsidRPr="006C12B9" w:rsidRDefault="00B110C0" w:rsidP="00B110C0">
      <w:pPr>
        <w:rPr>
          <w:rFonts w:ascii="Arial" w:hAnsi="Arial" w:cs="Arial"/>
          <w:sz w:val="22"/>
          <w:szCs w:val="22"/>
        </w:rPr>
      </w:pPr>
      <w:r w:rsidRPr="006C12B9">
        <w:rPr>
          <w:rFonts w:ascii="Arial" w:hAnsi="Arial" w:cs="Arial"/>
          <w:sz w:val="22"/>
          <w:szCs w:val="22"/>
        </w:rPr>
        <w:t xml:space="preserve">Mindfulness programmes further support employees by reducing stress, improving emotional regulation, and promoting work-life balance. Research shows that mindfulness increases </w:t>
      </w:r>
      <w:r w:rsidRPr="006C12B9">
        <w:rPr>
          <w:rFonts w:ascii="Arial" w:hAnsi="Arial" w:cs="Arial"/>
          <w:sz w:val="22"/>
          <w:szCs w:val="22"/>
        </w:rPr>
        <w:lastRenderedPageBreak/>
        <w:t>employee engagement, resilience, and well-being, leading to higher organisational performance (Michaelsen et al., 2023; Good et al., 2021).</w:t>
      </w:r>
    </w:p>
    <w:p w14:paraId="24AD4F2F" w14:textId="218FDBE6" w:rsidR="006C12B9" w:rsidRPr="006C12B9" w:rsidRDefault="00CE55F3" w:rsidP="006C12B9">
      <w:pPr>
        <w:rPr>
          <w:rFonts w:ascii="Arial" w:hAnsi="Arial" w:cs="Arial"/>
          <w:b/>
          <w:bCs/>
          <w:sz w:val="22"/>
          <w:szCs w:val="22"/>
        </w:rPr>
      </w:pPr>
      <w:r w:rsidRPr="006C12B9">
        <w:rPr>
          <w:rFonts w:ascii="Arial" w:hAnsi="Arial" w:cs="Arial"/>
          <w:b/>
          <w:bCs/>
          <w:sz w:val="22"/>
          <w:szCs w:val="22"/>
        </w:rPr>
        <w:t>Using Emotional Intelligence and Mindfulness to Manage a Multigenerational Workforce</w:t>
      </w:r>
    </w:p>
    <w:p w14:paraId="4F9EA30D" w14:textId="26F3C7E5" w:rsidR="006C12B9" w:rsidRPr="006C12B9" w:rsidRDefault="006C12B9" w:rsidP="00CE55F3">
      <w:pPr>
        <w:rPr>
          <w:rFonts w:ascii="Arial" w:hAnsi="Arial" w:cs="Arial"/>
          <w:b/>
          <w:bCs/>
          <w:sz w:val="22"/>
          <w:szCs w:val="22"/>
        </w:rPr>
      </w:pPr>
      <w:r w:rsidRPr="006C12B9">
        <w:rPr>
          <w:rFonts w:ascii="Arial" w:hAnsi="Arial" w:cs="Arial"/>
          <w:b/>
          <w:bCs/>
          <w:sz w:val="22"/>
          <w:szCs w:val="22"/>
        </w:rPr>
        <w:t>Employee Development, Retention and Recommendations</w:t>
      </w:r>
    </w:p>
    <w:p w14:paraId="129B94CF" w14:textId="1904136C" w:rsidR="00B110C0" w:rsidRPr="006C12B9" w:rsidRDefault="00B110C0" w:rsidP="00CE55F3">
      <w:pPr>
        <w:rPr>
          <w:rFonts w:ascii="Arial" w:hAnsi="Arial" w:cs="Arial"/>
          <w:b/>
          <w:bCs/>
          <w:sz w:val="22"/>
          <w:szCs w:val="22"/>
        </w:rPr>
      </w:pPr>
      <w:r w:rsidRPr="006C12B9">
        <w:rPr>
          <w:rFonts w:ascii="Arial" w:hAnsi="Arial" w:cs="Arial"/>
          <w:b/>
          <w:bCs/>
          <w:sz w:val="22"/>
          <w:szCs w:val="22"/>
        </w:rPr>
        <w:t xml:space="preserve">See </w:t>
      </w:r>
      <w:r w:rsidR="006C12B9" w:rsidRPr="006C12B9">
        <w:rPr>
          <w:rFonts w:ascii="Arial" w:hAnsi="Arial" w:cs="Arial"/>
          <w:b/>
          <w:bCs/>
          <w:sz w:val="22"/>
          <w:szCs w:val="22"/>
        </w:rPr>
        <w:t>Appendix</w:t>
      </w:r>
    </w:p>
    <w:p w14:paraId="17448461" w14:textId="7D745874" w:rsidR="00CE55F3" w:rsidRPr="006C12B9" w:rsidRDefault="00CE55F3" w:rsidP="00CE55F3">
      <w:pPr>
        <w:rPr>
          <w:rFonts w:ascii="Arial" w:hAnsi="Arial" w:cs="Arial"/>
          <w:b/>
          <w:bCs/>
          <w:sz w:val="22"/>
          <w:szCs w:val="22"/>
        </w:rPr>
      </w:pPr>
      <w:r w:rsidRPr="006C12B9">
        <w:rPr>
          <w:rFonts w:ascii="Arial" w:hAnsi="Arial" w:cs="Arial"/>
          <w:b/>
          <w:bCs/>
          <w:sz w:val="22"/>
          <w:szCs w:val="22"/>
        </w:rPr>
        <w:t>Conclusion</w:t>
      </w:r>
    </w:p>
    <w:p w14:paraId="3A9743BF" w14:textId="77777777" w:rsidR="00CE55F3" w:rsidRPr="006C12B9" w:rsidRDefault="00CE55F3" w:rsidP="00CE55F3">
      <w:pPr>
        <w:rPr>
          <w:rFonts w:ascii="Arial" w:hAnsi="Arial" w:cs="Arial"/>
          <w:sz w:val="22"/>
          <w:szCs w:val="22"/>
        </w:rPr>
      </w:pPr>
      <w:r w:rsidRPr="006C12B9">
        <w:rPr>
          <w:rFonts w:ascii="Arial" w:hAnsi="Arial" w:cs="Arial"/>
          <w:sz w:val="22"/>
          <w:szCs w:val="22"/>
        </w:rPr>
        <w:t>This report has critically analysed the importance of emotional intelligence and mindfulness within contemporary organisations. The evidence demonstrates that emotional intelligence improves communication, leadership, conflict management, decision-making, collaboration, and employee well-being. Goleman's Emotional Intelligence Framework, Mayer and Salovey's Ability Model, and Bar-On's Emotional-Social Intelligence Model each provide valuable perspectives on how emotions influence workplace behaviour.</w:t>
      </w:r>
    </w:p>
    <w:p w14:paraId="580ECD4D" w14:textId="77777777" w:rsidR="00CE55F3" w:rsidRPr="006C12B9" w:rsidRDefault="00CE55F3" w:rsidP="00CE55F3">
      <w:pPr>
        <w:rPr>
          <w:rFonts w:ascii="Arial" w:hAnsi="Arial" w:cs="Arial"/>
          <w:sz w:val="22"/>
          <w:szCs w:val="22"/>
        </w:rPr>
      </w:pPr>
      <w:r w:rsidRPr="006C12B9">
        <w:rPr>
          <w:rFonts w:ascii="Arial" w:hAnsi="Arial" w:cs="Arial"/>
          <w:sz w:val="22"/>
          <w:szCs w:val="22"/>
        </w:rPr>
        <w:t>The report also examined the challenges of managing a multigenerational workforce. Although Generation X, Millennials, and Generation Z have different workplace expectations, effective managers should avoid stereotypes and instead recognise individual differences. Emotional intelligence enables managers to understand employee needs, while mindfulness supports calm decision-making, resilience, and respectful communication.</w:t>
      </w:r>
    </w:p>
    <w:p w14:paraId="4AE6F7C9" w14:textId="77777777" w:rsidR="00CE55F3" w:rsidRPr="006C12B9" w:rsidRDefault="00CE55F3" w:rsidP="00CE55F3">
      <w:pPr>
        <w:rPr>
          <w:rFonts w:ascii="Arial" w:hAnsi="Arial" w:cs="Arial"/>
          <w:sz w:val="22"/>
          <w:szCs w:val="22"/>
        </w:rPr>
      </w:pPr>
      <w:r w:rsidRPr="006C12B9">
        <w:rPr>
          <w:rFonts w:ascii="Arial" w:hAnsi="Arial" w:cs="Arial"/>
          <w:sz w:val="22"/>
          <w:szCs w:val="22"/>
        </w:rPr>
        <w:t xml:space="preserve">The organisational scenario demonstrates how applying emotional intelligence and mindfulness improved team morale, communication, and conflict resolution. These improvements are consistent with recent research showing that emotionally intelligent and mindful leadership contributes to employee engagement, collaboration, and psychologically safe workplaces (Michaelsen et al., 2023; </w:t>
      </w:r>
      <w:proofErr w:type="spellStart"/>
      <w:r w:rsidRPr="006C12B9">
        <w:rPr>
          <w:rFonts w:ascii="Arial" w:hAnsi="Arial" w:cs="Arial"/>
          <w:sz w:val="22"/>
          <w:szCs w:val="22"/>
        </w:rPr>
        <w:t>Ashkanasy</w:t>
      </w:r>
      <w:proofErr w:type="spellEnd"/>
      <w:r w:rsidRPr="006C12B9">
        <w:rPr>
          <w:rFonts w:ascii="Arial" w:hAnsi="Arial" w:cs="Arial"/>
          <w:sz w:val="22"/>
          <w:szCs w:val="22"/>
        </w:rPr>
        <w:t xml:space="preserve"> and Kay, 2023).</w:t>
      </w:r>
    </w:p>
    <w:p w14:paraId="19BCBAAE" w14:textId="77777777" w:rsidR="00CE55F3" w:rsidRPr="006C12B9" w:rsidRDefault="00CE55F3" w:rsidP="00CE55F3">
      <w:pPr>
        <w:rPr>
          <w:rFonts w:ascii="Arial" w:hAnsi="Arial" w:cs="Arial"/>
          <w:sz w:val="22"/>
          <w:szCs w:val="22"/>
        </w:rPr>
      </w:pPr>
      <w:r w:rsidRPr="006C12B9">
        <w:rPr>
          <w:rFonts w:ascii="Arial" w:hAnsi="Arial" w:cs="Arial"/>
          <w:sz w:val="22"/>
          <w:szCs w:val="22"/>
        </w:rPr>
        <w:t>This means, organisations that invest in emotional intelligence, mindfulness, and inclusive leadership are better positioned to attract talented employees, retain experienced staff, improve organisational performance, and achieve sustainable long-term success.</w:t>
      </w:r>
    </w:p>
    <w:p w14:paraId="785264D2" w14:textId="77777777" w:rsidR="00CE55F3" w:rsidRDefault="00CE55F3" w:rsidP="00CE55F3">
      <w:pPr>
        <w:rPr>
          <w:rFonts w:ascii="Arial" w:hAnsi="Arial" w:cs="Arial"/>
          <w:b/>
          <w:bCs/>
          <w:sz w:val="22"/>
          <w:szCs w:val="22"/>
        </w:rPr>
      </w:pPr>
    </w:p>
    <w:p w14:paraId="308D664D" w14:textId="77777777" w:rsidR="004A2213" w:rsidRDefault="004A2213" w:rsidP="00CE55F3">
      <w:pPr>
        <w:rPr>
          <w:rFonts w:ascii="Arial" w:hAnsi="Arial" w:cs="Arial"/>
          <w:b/>
          <w:bCs/>
          <w:sz w:val="22"/>
          <w:szCs w:val="22"/>
        </w:rPr>
      </w:pPr>
    </w:p>
    <w:p w14:paraId="2F240933" w14:textId="77777777" w:rsidR="004A2213" w:rsidRDefault="004A2213" w:rsidP="00CE55F3">
      <w:pPr>
        <w:rPr>
          <w:rFonts w:ascii="Arial" w:hAnsi="Arial" w:cs="Arial"/>
          <w:b/>
          <w:bCs/>
          <w:sz w:val="22"/>
          <w:szCs w:val="22"/>
        </w:rPr>
      </w:pPr>
    </w:p>
    <w:p w14:paraId="51EE7649" w14:textId="77777777" w:rsidR="004A2213" w:rsidRDefault="004A2213" w:rsidP="00CE55F3">
      <w:pPr>
        <w:rPr>
          <w:rFonts w:ascii="Arial" w:hAnsi="Arial" w:cs="Arial"/>
          <w:b/>
          <w:bCs/>
          <w:sz w:val="22"/>
          <w:szCs w:val="22"/>
        </w:rPr>
      </w:pPr>
    </w:p>
    <w:p w14:paraId="657E29D1" w14:textId="77777777" w:rsidR="004A2213" w:rsidRDefault="004A2213" w:rsidP="00CE55F3">
      <w:pPr>
        <w:rPr>
          <w:rFonts w:ascii="Arial" w:hAnsi="Arial" w:cs="Arial"/>
          <w:b/>
          <w:bCs/>
          <w:sz w:val="22"/>
          <w:szCs w:val="22"/>
        </w:rPr>
      </w:pPr>
    </w:p>
    <w:p w14:paraId="77381ADA" w14:textId="77777777" w:rsidR="004A2213" w:rsidRDefault="004A2213" w:rsidP="00CE55F3">
      <w:pPr>
        <w:rPr>
          <w:rFonts w:ascii="Arial" w:hAnsi="Arial" w:cs="Arial"/>
          <w:b/>
          <w:bCs/>
          <w:sz w:val="22"/>
          <w:szCs w:val="22"/>
        </w:rPr>
      </w:pPr>
    </w:p>
    <w:p w14:paraId="38216C4F" w14:textId="77777777" w:rsidR="00F13661" w:rsidRDefault="00F13661" w:rsidP="00CE55F3">
      <w:pPr>
        <w:rPr>
          <w:rFonts w:ascii="Arial" w:hAnsi="Arial" w:cs="Arial"/>
          <w:b/>
          <w:bCs/>
          <w:sz w:val="22"/>
          <w:szCs w:val="22"/>
        </w:rPr>
      </w:pPr>
    </w:p>
    <w:p w14:paraId="6D02E088" w14:textId="77777777" w:rsidR="00F13661" w:rsidRDefault="00F13661" w:rsidP="00CE55F3">
      <w:pPr>
        <w:rPr>
          <w:rFonts w:ascii="Arial" w:hAnsi="Arial" w:cs="Arial"/>
          <w:b/>
          <w:bCs/>
          <w:sz w:val="22"/>
          <w:szCs w:val="22"/>
        </w:rPr>
      </w:pPr>
    </w:p>
    <w:p w14:paraId="3E6C7087" w14:textId="77777777" w:rsidR="00F13661" w:rsidRDefault="00F13661" w:rsidP="00CE55F3">
      <w:pPr>
        <w:rPr>
          <w:rFonts w:ascii="Arial" w:hAnsi="Arial" w:cs="Arial"/>
          <w:b/>
          <w:bCs/>
          <w:sz w:val="22"/>
          <w:szCs w:val="22"/>
        </w:rPr>
      </w:pPr>
    </w:p>
    <w:p w14:paraId="7F1919A0" w14:textId="77777777" w:rsidR="00F13661" w:rsidRDefault="00F13661" w:rsidP="00CE55F3">
      <w:pPr>
        <w:rPr>
          <w:rFonts w:ascii="Arial" w:hAnsi="Arial" w:cs="Arial"/>
          <w:b/>
          <w:bCs/>
          <w:sz w:val="22"/>
          <w:szCs w:val="22"/>
        </w:rPr>
      </w:pPr>
    </w:p>
    <w:p w14:paraId="2AE9CB1E" w14:textId="77777777" w:rsidR="004A2213" w:rsidRPr="006C12B9" w:rsidRDefault="004A2213" w:rsidP="00CE55F3">
      <w:pPr>
        <w:rPr>
          <w:rFonts w:ascii="Arial" w:hAnsi="Arial" w:cs="Arial"/>
          <w:b/>
          <w:bCs/>
          <w:sz w:val="22"/>
          <w:szCs w:val="22"/>
        </w:rPr>
      </w:pPr>
    </w:p>
    <w:p w14:paraId="7DD52158" w14:textId="7372643B" w:rsidR="00CE55F3" w:rsidRPr="006C12B9" w:rsidRDefault="00CE55F3" w:rsidP="00CE55F3">
      <w:pPr>
        <w:rPr>
          <w:rFonts w:ascii="Arial" w:hAnsi="Arial" w:cs="Arial"/>
          <w:b/>
          <w:bCs/>
          <w:sz w:val="22"/>
          <w:szCs w:val="22"/>
        </w:rPr>
      </w:pPr>
      <w:r w:rsidRPr="006C12B9">
        <w:rPr>
          <w:rFonts w:ascii="Arial" w:hAnsi="Arial" w:cs="Arial"/>
          <w:b/>
          <w:bCs/>
          <w:sz w:val="22"/>
          <w:szCs w:val="22"/>
        </w:rPr>
        <w:t>References</w:t>
      </w:r>
    </w:p>
    <w:p w14:paraId="466980AC" w14:textId="39383A36" w:rsidR="004A2213" w:rsidRPr="004A2213" w:rsidRDefault="004A2213" w:rsidP="004A2213">
      <w:pPr>
        <w:rPr>
          <w:rFonts w:ascii="Arial" w:hAnsi="Arial" w:cs="Arial"/>
          <w:sz w:val="22"/>
          <w:szCs w:val="22"/>
        </w:rPr>
      </w:pPr>
      <w:r w:rsidRPr="004A2213">
        <w:rPr>
          <w:rFonts w:ascii="Arial" w:hAnsi="Arial" w:cs="Arial"/>
          <w:sz w:val="22"/>
          <w:szCs w:val="22"/>
        </w:rPr>
        <w:t>Anderson, H.J., Baur, J.E., Griffith, J.A. and Buckley, M.R. (2021) 'Here comes Generation Z: Millennials as managers', Business Horizons, 64(4), pp. 489–499.</w:t>
      </w:r>
    </w:p>
    <w:p w14:paraId="214452CE" w14:textId="77777777" w:rsidR="004A2213" w:rsidRDefault="004A2213" w:rsidP="004A2213">
      <w:pPr>
        <w:rPr>
          <w:rFonts w:ascii="Arial" w:hAnsi="Arial" w:cs="Arial"/>
          <w:sz w:val="22"/>
          <w:szCs w:val="22"/>
        </w:rPr>
      </w:pPr>
      <w:proofErr w:type="spellStart"/>
      <w:r w:rsidRPr="004A2213">
        <w:rPr>
          <w:rFonts w:ascii="Arial" w:hAnsi="Arial" w:cs="Arial"/>
          <w:sz w:val="22"/>
          <w:szCs w:val="22"/>
        </w:rPr>
        <w:t>Ashkanasy</w:t>
      </w:r>
      <w:proofErr w:type="spellEnd"/>
      <w:r w:rsidRPr="004A2213">
        <w:rPr>
          <w:rFonts w:ascii="Arial" w:hAnsi="Arial" w:cs="Arial"/>
          <w:sz w:val="22"/>
          <w:szCs w:val="22"/>
        </w:rPr>
        <w:t xml:space="preserve">, N.M. and Kay, A.A. (2023) 'Emotions, emotional intelligence and leadership in organizations', Annual Review of Organizational Psychology and Organizational </w:t>
      </w:r>
      <w:proofErr w:type="spellStart"/>
      <w:r w:rsidRPr="004A2213">
        <w:rPr>
          <w:rFonts w:ascii="Arial" w:hAnsi="Arial" w:cs="Arial"/>
          <w:sz w:val="22"/>
          <w:szCs w:val="22"/>
        </w:rPr>
        <w:t>Behavior</w:t>
      </w:r>
      <w:proofErr w:type="spellEnd"/>
      <w:r w:rsidRPr="004A2213">
        <w:rPr>
          <w:rFonts w:ascii="Arial" w:hAnsi="Arial" w:cs="Arial"/>
          <w:sz w:val="22"/>
          <w:szCs w:val="22"/>
        </w:rPr>
        <w:t>, 10, pp. 45–70.</w:t>
      </w:r>
    </w:p>
    <w:p w14:paraId="63EAAB7D" w14:textId="66221111" w:rsidR="004A2213" w:rsidRPr="004A2213" w:rsidRDefault="004A2213" w:rsidP="004A2213">
      <w:pPr>
        <w:rPr>
          <w:rFonts w:ascii="Arial" w:hAnsi="Arial" w:cs="Arial"/>
          <w:sz w:val="22"/>
          <w:szCs w:val="22"/>
        </w:rPr>
      </w:pPr>
      <w:r w:rsidRPr="004A2213">
        <w:rPr>
          <w:rFonts w:ascii="Arial" w:hAnsi="Arial" w:cs="Arial"/>
          <w:sz w:val="22"/>
          <w:szCs w:val="22"/>
        </w:rPr>
        <w:t>Bar-On, R. (1997) Bar-On Emotional Quotient Inventory (EQ-</w:t>
      </w:r>
      <w:proofErr w:type="spellStart"/>
      <w:r w:rsidRPr="004A2213">
        <w:rPr>
          <w:rFonts w:ascii="Arial" w:hAnsi="Arial" w:cs="Arial"/>
          <w:sz w:val="22"/>
          <w:szCs w:val="22"/>
        </w:rPr>
        <w:t>i</w:t>
      </w:r>
      <w:proofErr w:type="spellEnd"/>
      <w:r w:rsidRPr="004A2213">
        <w:rPr>
          <w:rFonts w:ascii="Arial" w:hAnsi="Arial" w:cs="Arial"/>
          <w:sz w:val="22"/>
          <w:szCs w:val="22"/>
        </w:rPr>
        <w:t>): Technical Manual. Toronto: Multi-Health Systems.</w:t>
      </w:r>
    </w:p>
    <w:p w14:paraId="6E664A55" w14:textId="43F5AAD8" w:rsidR="004A2213" w:rsidRPr="004A2213" w:rsidRDefault="004A2213" w:rsidP="004A2213">
      <w:pPr>
        <w:rPr>
          <w:rFonts w:ascii="Arial" w:hAnsi="Arial" w:cs="Arial"/>
          <w:sz w:val="22"/>
          <w:szCs w:val="22"/>
        </w:rPr>
      </w:pPr>
      <w:proofErr w:type="spellStart"/>
      <w:r w:rsidRPr="004A2213">
        <w:rPr>
          <w:rFonts w:ascii="Arial" w:hAnsi="Arial" w:cs="Arial"/>
          <w:sz w:val="22"/>
          <w:szCs w:val="22"/>
        </w:rPr>
        <w:t>Chillakuri</w:t>
      </w:r>
      <w:proofErr w:type="spellEnd"/>
      <w:r w:rsidRPr="004A2213">
        <w:rPr>
          <w:rFonts w:ascii="Arial" w:hAnsi="Arial" w:cs="Arial"/>
          <w:sz w:val="22"/>
          <w:szCs w:val="22"/>
        </w:rPr>
        <w:t>, B. (2020) 'Understanding Generation Z expectations for effective onboarding', Journal of Organizational Change Management, 33(7), pp. 1277–1296.</w:t>
      </w:r>
    </w:p>
    <w:p w14:paraId="2D7E04FB" w14:textId="42A7E900" w:rsidR="004A2213" w:rsidRPr="004A2213" w:rsidRDefault="004A2213" w:rsidP="004A2213">
      <w:pPr>
        <w:rPr>
          <w:rFonts w:ascii="Arial" w:hAnsi="Arial" w:cs="Arial"/>
          <w:sz w:val="22"/>
          <w:szCs w:val="22"/>
        </w:rPr>
      </w:pPr>
      <w:r w:rsidRPr="004A2213">
        <w:rPr>
          <w:rFonts w:ascii="Arial" w:hAnsi="Arial" w:cs="Arial"/>
          <w:sz w:val="22"/>
          <w:szCs w:val="22"/>
        </w:rPr>
        <w:t>Costanza, D.P., Darrow, J.B., Yost, A.B. and Severt, J.B. (2021) 'Generational differences in the workplace: A meta-analysis', Journal of Business and Psychology, 36(6), pp. 1083–1110.</w:t>
      </w:r>
    </w:p>
    <w:p w14:paraId="36D27846" w14:textId="3EA2783F" w:rsidR="004A2213" w:rsidRPr="004A2213" w:rsidRDefault="004A2213" w:rsidP="004A2213">
      <w:pPr>
        <w:rPr>
          <w:rFonts w:ascii="Arial" w:hAnsi="Arial" w:cs="Arial"/>
          <w:sz w:val="22"/>
          <w:szCs w:val="22"/>
        </w:rPr>
      </w:pPr>
      <w:r w:rsidRPr="004A2213">
        <w:rPr>
          <w:rFonts w:ascii="Arial" w:hAnsi="Arial" w:cs="Arial"/>
          <w:sz w:val="22"/>
          <w:szCs w:val="22"/>
        </w:rPr>
        <w:t xml:space="preserve">Donald, J.N., Bradshaw, E.L., Ryan, J.C., Ciarrochi, J., </w:t>
      </w:r>
      <w:proofErr w:type="spellStart"/>
      <w:r w:rsidRPr="004A2213">
        <w:rPr>
          <w:rFonts w:ascii="Arial" w:hAnsi="Arial" w:cs="Arial"/>
          <w:sz w:val="22"/>
          <w:szCs w:val="22"/>
        </w:rPr>
        <w:t>Sahdra</w:t>
      </w:r>
      <w:proofErr w:type="spellEnd"/>
      <w:r w:rsidRPr="004A2213">
        <w:rPr>
          <w:rFonts w:ascii="Arial" w:hAnsi="Arial" w:cs="Arial"/>
          <w:sz w:val="22"/>
          <w:szCs w:val="22"/>
        </w:rPr>
        <w:t>, B.K. and Marshall, S.L. (2022) 'Mindfulness and its association with workplace well-being: A systematic review and meta-analysis', Journal of Occupational Health Psychology, 27(4), pp. 445–462.</w:t>
      </w:r>
    </w:p>
    <w:p w14:paraId="604E107C" w14:textId="79EBDB28" w:rsidR="004A2213" w:rsidRPr="004A2213" w:rsidRDefault="004A2213" w:rsidP="004A2213">
      <w:pPr>
        <w:rPr>
          <w:rFonts w:ascii="Arial" w:hAnsi="Arial" w:cs="Arial"/>
          <w:sz w:val="22"/>
          <w:szCs w:val="22"/>
        </w:rPr>
      </w:pPr>
      <w:r w:rsidRPr="004A2213">
        <w:rPr>
          <w:rFonts w:ascii="Arial" w:hAnsi="Arial" w:cs="Arial"/>
          <w:sz w:val="22"/>
          <w:szCs w:val="22"/>
        </w:rPr>
        <w:t>Durand-Moreau, Q., Jackson, T. and Deibert, D. (2023) 'Mindfulness-based practices in workers to address mental health conditions: A systematic review', Safety and Health at Work, 14(3), pp. 250–258.</w:t>
      </w:r>
    </w:p>
    <w:p w14:paraId="52BA1196" w14:textId="6843784D" w:rsidR="004A2213" w:rsidRPr="004A2213" w:rsidRDefault="004A2213" w:rsidP="004A2213">
      <w:pPr>
        <w:rPr>
          <w:rFonts w:ascii="Arial" w:hAnsi="Arial" w:cs="Arial"/>
          <w:sz w:val="22"/>
          <w:szCs w:val="22"/>
        </w:rPr>
      </w:pPr>
      <w:r w:rsidRPr="004A2213">
        <w:rPr>
          <w:rFonts w:ascii="Arial" w:hAnsi="Arial" w:cs="Arial"/>
          <w:sz w:val="22"/>
          <w:szCs w:val="22"/>
        </w:rPr>
        <w:t>Goleman, D. (1998) Working with Emotional Intelligence. New York: Bantam Books.</w:t>
      </w:r>
    </w:p>
    <w:p w14:paraId="3AC2E0BF" w14:textId="7F6B1C07" w:rsidR="004A2213" w:rsidRPr="004A2213" w:rsidRDefault="004A2213" w:rsidP="004A2213">
      <w:pPr>
        <w:rPr>
          <w:rFonts w:ascii="Arial" w:hAnsi="Arial" w:cs="Arial"/>
          <w:sz w:val="22"/>
          <w:szCs w:val="22"/>
        </w:rPr>
      </w:pPr>
      <w:r w:rsidRPr="004A2213">
        <w:rPr>
          <w:rFonts w:ascii="Arial" w:hAnsi="Arial" w:cs="Arial"/>
          <w:sz w:val="22"/>
          <w:szCs w:val="22"/>
        </w:rPr>
        <w:t>Good, D.J., Lyddy, C.J., Glomb, T.M., Bono, J.E., Brown, K.W., Duffy, M.K., Baer, R.A., Brewer, J.A. and Lazar, S.W. (2019) 'Contemplating mindfulness at work: An integrative review', Journal of Management, 45(1), pp. 114–142.</w:t>
      </w:r>
    </w:p>
    <w:p w14:paraId="4039DD60" w14:textId="4B1F34A0" w:rsidR="004A2213" w:rsidRPr="004A2213" w:rsidRDefault="004A2213" w:rsidP="004A2213">
      <w:pPr>
        <w:rPr>
          <w:rFonts w:ascii="Arial" w:hAnsi="Arial" w:cs="Arial"/>
          <w:sz w:val="22"/>
          <w:szCs w:val="22"/>
        </w:rPr>
      </w:pPr>
      <w:r w:rsidRPr="004A2213">
        <w:rPr>
          <w:rFonts w:ascii="Arial" w:hAnsi="Arial" w:cs="Arial"/>
          <w:sz w:val="22"/>
          <w:szCs w:val="22"/>
        </w:rPr>
        <w:t>Issah, M. (2021) 'Change leadership: The role of emotional intelligence', SAGE Open, 11(3), pp. 1–14.</w:t>
      </w:r>
    </w:p>
    <w:p w14:paraId="08F99EBB" w14:textId="0732B02D" w:rsidR="004A2213" w:rsidRPr="004A2213" w:rsidRDefault="004A2213" w:rsidP="004A2213">
      <w:pPr>
        <w:rPr>
          <w:rFonts w:ascii="Arial" w:hAnsi="Arial" w:cs="Arial"/>
          <w:sz w:val="22"/>
          <w:szCs w:val="22"/>
        </w:rPr>
      </w:pPr>
      <w:r w:rsidRPr="004A2213">
        <w:rPr>
          <w:rFonts w:ascii="Arial" w:hAnsi="Arial" w:cs="Arial"/>
          <w:sz w:val="22"/>
          <w:szCs w:val="22"/>
        </w:rPr>
        <w:t>Jiménez-Picón, N., Romero-Martín, M., Ponce-Blandón, J.A., Ramirez-Baena, L., Palomo-Lara, J.C. and Gómez-Salgado, J. (2021) 'The relationship between mindfulness and emotional intelligence as a protective factor for healthcare professionals: A systematic review', International Journal of Environmental Research and Public Health, 18(10), Article 5491.</w:t>
      </w:r>
    </w:p>
    <w:p w14:paraId="3DFD99ED" w14:textId="3E9D5DDA" w:rsidR="004A2213" w:rsidRPr="004A2213" w:rsidRDefault="004A2213" w:rsidP="004A2213">
      <w:pPr>
        <w:rPr>
          <w:rFonts w:ascii="Arial" w:hAnsi="Arial" w:cs="Arial"/>
          <w:sz w:val="22"/>
          <w:szCs w:val="22"/>
        </w:rPr>
      </w:pPr>
      <w:r w:rsidRPr="004A2213">
        <w:rPr>
          <w:rFonts w:ascii="Arial" w:hAnsi="Arial" w:cs="Arial"/>
          <w:sz w:val="22"/>
          <w:szCs w:val="22"/>
        </w:rPr>
        <w:t>Mayer, J.D. and Salovey, P. (1997) 'What is emotional intelligence?', in Salovey, P. and Sluyter, D. (eds.) Emotional Development and Emotional Intelligence: Educational Implications. New York: Basic Books, pp. 3–31.</w:t>
      </w:r>
    </w:p>
    <w:p w14:paraId="3680346A" w14:textId="3626542E" w:rsidR="004A2213" w:rsidRPr="004A2213" w:rsidRDefault="004A2213" w:rsidP="004A2213">
      <w:pPr>
        <w:rPr>
          <w:rFonts w:ascii="Arial" w:hAnsi="Arial" w:cs="Arial"/>
          <w:sz w:val="22"/>
          <w:szCs w:val="22"/>
        </w:rPr>
      </w:pPr>
      <w:r w:rsidRPr="004A2213">
        <w:rPr>
          <w:rFonts w:ascii="Arial" w:hAnsi="Arial" w:cs="Arial"/>
          <w:sz w:val="22"/>
          <w:szCs w:val="22"/>
        </w:rPr>
        <w:t>Mayer, J.D., Caruso, D.R. and Salovey, P. (2016) 'The Ability Model of Emotional Intelligence: Principles and Updates', Emotion Review, 8(4), pp. 290–300.</w:t>
      </w:r>
    </w:p>
    <w:p w14:paraId="6F67849F" w14:textId="77777777" w:rsidR="004A2213" w:rsidRPr="004A2213" w:rsidRDefault="004A2213" w:rsidP="004A2213">
      <w:pPr>
        <w:rPr>
          <w:rFonts w:ascii="Arial" w:hAnsi="Arial" w:cs="Arial"/>
          <w:sz w:val="22"/>
          <w:szCs w:val="22"/>
        </w:rPr>
      </w:pPr>
      <w:r w:rsidRPr="004A2213">
        <w:rPr>
          <w:rFonts w:ascii="Arial" w:hAnsi="Arial" w:cs="Arial"/>
          <w:sz w:val="22"/>
          <w:szCs w:val="22"/>
        </w:rPr>
        <w:lastRenderedPageBreak/>
        <w:t>Miao, C., Humphrey, R.H. and Qian, S. (2021) 'A meta-analysis of emotional intelligence and work attitudes', Journal of Occupational and Organizational Psychology, 94(2), pp. 281–311.</w:t>
      </w:r>
    </w:p>
    <w:p w14:paraId="7157B7DA" w14:textId="77777777" w:rsidR="004A2213" w:rsidRPr="004A2213" w:rsidRDefault="004A2213" w:rsidP="004A2213">
      <w:pPr>
        <w:rPr>
          <w:rFonts w:ascii="Arial" w:hAnsi="Arial" w:cs="Arial"/>
          <w:sz w:val="22"/>
          <w:szCs w:val="22"/>
        </w:rPr>
      </w:pPr>
    </w:p>
    <w:p w14:paraId="0987FA65" w14:textId="3DEBEA5F" w:rsidR="004A2213" w:rsidRPr="004A2213" w:rsidRDefault="004A2213" w:rsidP="004A2213">
      <w:pPr>
        <w:rPr>
          <w:rFonts w:ascii="Arial" w:hAnsi="Arial" w:cs="Arial"/>
          <w:sz w:val="22"/>
          <w:szCs w:val="22"/>
        </w:rPr>
      </w:pPr>
      <w:r w:rsidRPr="004A2213">
        <w:rPr>
          <w:rFonts w:ascii="Arial" w:hAnsi="Arial" w:cs="Arial"/>
          <w:sz w:val="22"/>
          <w:szCs w:val="22"/>
        </w:rPr>
        <w:t>Newman, A., Donohue, R. and Eva, N. (2020) 'Psychological safety: A systematic review of the literature', Human Resource Management Review, 30(2), Article 100606.</w:t>
      </w:r>
    </w:p>
    <w:p w14:paraId="7A0479E7" w14:textId="1E8B1EA6" w:rsidR="004A2213" w:rsidRPr="004A2213" w:rsidRDefault="004A2213" w:rsidP="004A2213">
      <w:pPr>
        <w:rPr>
          <w:rFonts w:ascii="Arial" w:hAnsi="Arial" w:cs="Arial"/>
          <w:sz w:val="22"/>
          <w:szCs w:val="22"/>
        </w:rPr>
      </w:pPr>
      <w:r w:rsidRPr="004A2213">
        <w:rPr>
          <w:rFonts w:ascii="Arial" w:hAnsi="Arial" w:cs="Arial"/>
          <w:sz w:val="22"/>
          <w:szCs w:val="22"/>
        </w:rPr>
        <w:t>Parry, E. and Urwin, P. (2021) 'Generational categories: A broken basis for human resource management research and practice', Human Resource Management Journal, 31(4), pp. 857–869.</w:t>
      </w:r>
    </w:p>
    <w:p w14:paraId="6F64B586" w14:textId="5A237B81" w:rsidR="004A2213" w:rsidRPr="004A2213" w:rsidRDefault="004A2213" w:rsidP="004A2213">
      <w:pPr>
        <w:rPr>
          <w:rFonts w:ascii="Arial" w:hAnsi="Arial" w:cs="Arial"/>
          <w:sz w:val="22"/>
          <w:szCs w:val="22"/>
        </w:rPr>
      </w:pPr>
      <w:proofErr w:type="spellStart"/>
      <w:r w:rsidRPr="004A2213">
        <w:rPr>
          <w:rFonts w:ascii="Arial" w:hAnsi="Arial" w:cs="Arial"/>
          <w:sz w:val="22"/>
          <w:szCs w:val="22"/>
        </w:rPr>
        <w:t>Rattanapon</w:t>
      </w:r>
      <w:proofErr w:type="spellEnd"/>
      <w:r w:rsidRPr="004A2213">
        <w:rPr>
          <w:rFonts w:ascii="Arial" w:hAnsi="Arial" w:cs="Arial"/>
          <w:sz w:val="22"/>
          <w:szCs w:val="22"/>
        </w:rPr>
        <w:t xml:space="preserve">, K., Jorissen, A., Jones, K.P. and </w:t>
      </w:r>
      <w:proofErr w:type="spellStart"/>
      <w:r w:rsidRPr="004A2213">
        <w:rPr>
          <w:rFonts w:ascii="Arial" w:hAnsi="Arial" w:cs="Arial"/>
          <w:sz w:val="22"/>
          <w:szCs w:val="22"/>
        </w:rPr>
        <w:t>Ketkaew</w:t>
      </w:r>
      <w:proofErr w:type="spellEnd"/>
      <w:r w:rsidRPr="004A2213">
        <w:rPr>
          <w:rFonts w:ascii="Arial" w:hAnsi="Arial" w:cs="Arial"/>
          <w:sz w:val="22"/>
          <w:szCs w:val="22"/>
        </w:rPr>
        <w:t xml:space="preserve">, C. (2023) 'An analysis of multigenerational issues of Generation X and Y employees in small- and medium-sized enterprises in Thailand: The moderation effect of age groups on person–environment fit and turnover intention', </w:t>
      </w:r>
      <w:proofErr w:type="spellStart"/>
      <w:r w:rsidRPr="004A2213">
        <w:rPr>
          <w:rFonts w:ascii="Arial" w:hAnsi="Arial" w:cs="Arial"/>
          <w:sz w:val="22"/>
          <w:szCs w:val="22"/>
        </w:rPr>
        <w:t>Behavioral</w:t>
      </w:r>
      <w:proofErr w:type="spellEnd"/>
      <w:r w:rsidRPr="004A2213">
        <w:rPr>
          <w:rFonts w:ascii="Arial" w:hAnsi="Arial" w:cs="Arial"/>
          <w:sz w:val="22"/>
          <w:szCs w:val="22"/>
        </w:rPr>
        <w:t xml:space="preserve"> Sciences, 13(6), Article 489.</w:t>
      </w:r>
    </w:p>
    <w:p w14:paraId="39E6B089" w14:textId="1E45DC5B" w:rsidR="004A2213" w:rsidRPr="004A2213" w:rsidRDefault="004A2213" w:rsidP="004A2213">
      <w:pPr>
        <w:rPr>
          <w:rFonts w:ascii="Arial" w:hAnsi="Arial" w:cs="Arial"/>
          <w:sz w:val="22"/>
          <w:szCs w:val="22"/>
        </w:rPr>
      </w:pPr>
      <w:r w:rsidRPr="004A2213">
        <w:rPr>
          <w:rFonts w:ascii="Arial" w:hAnsi="Arial" w:cs="Arial"/>
          <w:sz w:val="22"/>
          <w:szCs w:val="22"/>
        </w:rPr>
        <w:t>Rudolph, C.W., Rauvola, R.S. and Zacher, H. (2021) 'Generations and generational differences: Debunking myths in organisational science and practice', Work, Aging and Retirement, 7(2), pp. 69–81.</w:t>
      </w:r>
    </w:p>
    <w:p w14:paraId="00E5BD68" w14:textId="79235663" w:rsidR="004A2213" w:rsidRPr="004A2213" w:rsidRDefault="004A2213" w:rsidP="004A2213">
      <w:pPr>
        <w:rPr>
          <w:rFonts w:ascii="Arial" w:hAnsi="Arial" w:cs="Arial"/>
          <w:sz w:val="22"/>
          <w:szCs w:val="22"/>
        </w:rPr>
      </w:pPr>
      <w:r w:rsidRPr="004A2213">
        <w:rPr>
          <w:rFonts w:ascii="Arial" w:hAnsi="Arial" w:cs="Arial"/>
          <w:sz w:val="22"/>
          <w:szCs w:val="22"/>
        </w:rPr>
        <w:t xml:space="preserve">Sesen, H. and Donkor, A.A. (2023) 'Job crafting, job boredom and generational diversity: Are Millennials different from Gen </w:t>
      </w:r>
      <w:proofErr w:type="spellStart"/>
      <w:r w:rsidRPr="004A2213">
        <w:rPr>
          <w:rFonts w:ascii="Arial" w:hAnsi="Arial" w:cs="Arial"/>
          <w:sz w:val="22"/>
          <w:szCs w:val="22"/>
        </w:rPr>
        <w:t>Xs</w:t>
      </w:r>
      <w:proofErr w:type="spellEnd"/>
      <w:r w:rsidRPr="004A2213">
        <w:rPr>
          <w:rFonts w:ascii="Arial" w:hAnsi="Arial" w:cs="Arial"/>
          <w:sz w:val="22"/>
          <w:szCs w:val="22"/>
        </w:rPr>
        <w:t>?', Sustainability, 15(6), Article 5058.</w:t>
      </w:r>
    </w:p>
    <w:p w14:paraId="7D4866B0" w14:textId="5BB6112B" w:rsidR="004A2213" w:rsidRPr="004A2213" w:rsidRDefault="004A2213" w:rsidP="004A2213">
      <w:pPr>
        <w:rPr>
          <w:rFonts w:ascii="Arial" w:hAnsi="Arial" w:cs="Arial"/>
          <w:sz w:val="22"/>
          <w:szCs w:val="22"/>
        </w:rPr>
      </w:pPr>
      <w:r w:rsidRPr="004A2213">
        <w:rPr>
          <w:rFonts w:ascii="Arial" w:hAnsi="Arial" w:cs="Arial"/>
          <w:sz w:val="22"/>
          <w:szCs w:val="22"/>
        </w:rPr>
        <w:t>Vonderlin, R., Biermann, M., Bohus, M. and Lyssenko, L. (2020) 'Mindfulness-based programs in the workplace: A meta-analysis of randomized controlled trials', Mindfulness, 11(7), pp. 1579–1598.</w:t>
      </w:r>
    </w:p>
    <w:p w14:paraId="0E47AE17" w14:textId="72BD8C8A" w:rsidR="004F67A0" w:rsidRPr="006C12B9" w:rsidRDefault="004A2213" w:rsidP="00CE55F3">
      <w:pPr>
        <w:rPr>
          <w:rFonts w:ascii="Arial" w:hAnsi="Arial" w:cs="Arial"/>
          <w:sz w:val="22"/>
          <w:szCs w:val="22"/>
        </w:rPr>
      </w:pPr>
      <w:r w:rsidRPr="004A2213">
        <w:rPr>
          <w:rFonts w:ascii="Arial" w:hAnsi="Arial" w:cs="Arial"/>
          <w:sz w:val="22"/>
          <w:szCs w:val="22"/>
        </w:rPr>
        <w:t>Yadav, M. and Maheshwari, G.C. (2024) 'Emotional intelligence, leadership effectiveness and employee performance: A systematic literature review', Management Review Quarterly.</w:t>
      </w:r>
    </w:p>
    <w:p w14:paraId="57E703F1" w14:textId="6CC575E1" w:rsidR="004F67A0" w:rsidRPr="006C12B9" w:rsidRDefault="00E7015B" w:rsidP="00CE55F3">
      <w:pPr>
        <w:rPr>
          <w:rFonts w:ascii="Arial" w:hAnsi="Arial" w:cs="Arial"/>
          <w:b/>
          <w:bCs/>
          <w:sz w:val="22"/>
          <w:szCs w:val="22"/>
        </w:rPr>
      </w:pPr>
      <w:r w:rsidRPr="006C12B9">
        <w:rPr>
          <w:rFonts w:ascii="Arial" w:hAnsi="Arial" w:cs="Arial"/>
          <w:b/>
          <w:bCs/>
          <w:sz w:val="22"/>
          <w:szCs w:val="22"/>
        </w:rPr>
        <w:t xml:space="preserve">Appendix </w:t>
      </w:r>
    </w:p>
    <w:p w14:paraId="7A488F79" w14:textId="1167ABB6" w:rsidR="00AB3E40" w:rsidRPr="006C12B9" w:rsidRDefault="00AB3E40" w:rsidP="00CE55F3">
      <w:pPr>
        <w:rPr>
          <w:rFonts w:ascii="Arial" w:hAnsi="Arial" w:cs="Arial"/>
          <w:b/>
          <w:bCs/>
          <w:sz w:val="22"/>
          <w:szCs w:val="22"/>
        </w:rPr>
      </w:pPr>
      <w:r w:rsidRPr="006C12B9">
        <w:rPr>
          <w:rFonts w:ascii="Arial" w:hAnsi="Arial" w:cs="Arial"/>
          <w:b/>
          <w:bCs/>
          <w:sz w:val="22"/>
          <w:szCs w:val="22"/>
        </w:rPr>
        <w:t>Appendix one</w:t>
      </w:r>
      <w:r w:rsidR="004F67A0" w:rsidRPr="006C12B9">
        <w:rPr>
          <w:rFonts w:ascii="Arial" w:hAnsi="Arial" w:cs="Arial"/>
          <w:b/>
          <w:bCs/>
          <w:sz w:val="22"/>
          <w:szCs w:val="22"/>
        </w:rPr>
        <w:t>:</w:t>
      </w:r>
    </w:p>
    <w:p w14:paraId="56007A69" w14:textId="161C4447" w:rsidR="002E1884" w:rsidRPr="006C12B9" w:rsidRDefault="002E1884" w:rsidP="002E1884">
      <w:pPr>
        <w:rPr>
          <w:rFonts w:ascii="Arial" w:hAnsi="Arial" w:cs="Arial"/>
          <w:b/>
          <w:bCs/>
          <w:sz w:val="22"/>
          <w:szCs w:val="22"/>
        </w:rPr>
      </w:pPr>
      <w:r w:rsidRPr="006C12B9">
        <w:rPr>
          <w:rFonts w:ascii="Arial" w:hAnsi="Arial" w:cs="Arial"/>
          <w:b/>
          <w:bCs/>
          <w:sz w:val="22"/>
          <w:szCs w:val="22"/>
        </w:rPr>
        <w:t>Using Emotional Intelligence and Mindfulness to Manage a Multigenerational Workforce</w:t>
      </w:r>
    </w:p>
    <w:p w14:paraId="1B972407" w14:textId="557402F3" w:rsidR="002E1884" w:rsidRPr="006C12B9" w:rsidRDefault="002E1884" w:rsidP="002E1884">
      <w:pPr>
        <w:rPr>
          <w:rFonts w:ascii="Arial" w:hAnsi="Arial" w:cs="Arial"/>
          <w:sz w:val="22"/>
          <w:szCs w:val="22"/>
        </w:rPr>
      </w:pPr>
      <w:r w:rsidRPr="006C12B9">
        <w:rPr>
          <w:rFonts w:ascii="Arial" w:hAnsi="Arial" w:cs="Arial"/>
          <w:sz w:val="22"/>
          <w:szCs w:val="22"/>
        </w:rPr>
        <w:t>Organisations today employ people from different generations, including Generation X, Millennials, and Generation Z. Each generation has different experiences, values, communication styles, and work expectations. Therefore, managers need more than technical skills to lead diverse teams successfully. Emotional intelligence (EI) helps managers understand emotions, communicate effectively, build positive relationships, and respond to the different needs of employees. Leaders with high emotional intelligence know that one leadership style does not work for everyone. Instead, they adapt their behaviour to suit individual employees, leading to better teamwork, motivation, and job performance (Miao, Humphrey and Qian, 2021).</w:t>
      </w:r>
    </w:p>
    <w:p w14:paraId="1812EFBA" w14:textId="5EA21618" w:rsidR="002E1884" w:rsidRPr="006C12B9" w:rsidRDefault="002E1884" w:rsidP="002E1884">
      <w:pPr>
        <w:rPr>
          <w:rFonts w:ascii="Arial" w:hAnsi="Arial" w:cs="Arial"/>
          <w:sz w:val="22"/>
          <w:szCs w:val="22"/>
        </w:rPr>
      </w:pPr>
      <w:r w:rsidRPr="006C12B9">
        <w:rPr>
          <w:rFonts w:ascii="Arial" w:hAnsi="Arial" w:cs="Arial"/>
          <w:sz w:val="22"/>
          <w:szCs w:val="22"/>
        </w:rPr>
        <w:t xml:space="preserve">Empathy is one of the most valuable emotional intelligence skills. It enables managers to understand why employees from different generations may think and behave differently. For example, Generation X employees often enjoy working independently and value trust from their managers. In contrast, Generation Z employees usually appreciate regular feedback, </w:t>
      </w:r>
      <w:r w:rsidRPr="006C12B9">
        <w:rPr>
          <w:rFonts w:ascii="Arial" w:hAnsi="Arial" w:cs="Arial"/>
          <w:sz w:val="22"/>
          <w:szCs w:val="22"/>
        </w:rPr>
        <w:lastRenderedPageBreak/>
        <w:t>coaching, and opportunities to learn. Emotionally intelligent managers respect these differences instead of expecting everyone to work in the same way. They adjust their communication style to suit each employee, helping people feel valued, respected, and included. This improves trust, teamwork, and employee engagement (Miao, Humphrey and Qian, 2021).</w:t>
      </w:r>
    </w:p>
    <w:p w14:paraId="3480C2E8" w14:textId="0B366D31" w:rsidR="002E1884" w:rsidRPr="006C12B9" w:rsidRDefault="002E1884" w:rsidP="002E1884">
      <w:pPr>
        <w:rPr>
          <w:rFonts w:ascii="Arial" w:hAnsi="Arial" w:cs="Arial"/>
          <w:sz w:val="22"/>
          <w:szCs w:val="22"/>
        </w:rPr>
      </w:pPr>
      <w:r w:rsidRPr="006C12B9">
        <w:rPr>
          <w:rFonts w:ascii="Arial" w:hAnsi="Arial" w:cs="Arial"/>
          <w:sz w:val="22"/>
          <w:szCs w:val="22"/>
        </w:rPr>
        <w:t xml:space="preserve">A practical example is a department with a Generation X manager, Millennial supervisors, and Generation Z graduates. The manager notices that younger employees prefer digital communication, while older employees often prefer face-to-face discussions. Instead of forcing everyone to use one communication method, the manager combines weekly meetings with online collaboration tools. This balanced approach allows employees to communicate in ways they find comfortable while encouraging teamwork and knowledge sharing across generations (Rudolph, </w:t>
      </w:r>
      <w:proofErr w:type="spellStart"/>
      <w:r w:rsidRPr="006C12B9">
        <w:rPr>
          <w:rFonts w:ascii="Arial" w:hAnsi="Arial" w:cs="Arial"/>
          <w:sz w:val="22"/>
          <w:szCs w:val="22"/>
        </w:rPr>
        <w:t>Rauvola</w:t>
      </w:r>
      <w:proofErr w:type="spellEnd"/>
      <w:r w:rsidRPr="006C12B9">
        <w:rPr>
          <w:rFonts w:ascii="Arial" w:hAnsi="Arial" w:cs="Arial"/>
          <w:sz w:val="22"/>
          <w:szCs w:val="22"/>
        </w:rPr>
        <w:t xml:space="preserve"> and Zacher, 2021).</w:t>
      </w:r>
    </w:p>
    <w:p w14:paraId="12273A51" w14:textId="7003E379" w:rsidR="002E1884" w:rsidRPr="006C12B9" w:rsidRDefault="002E1884" w:rsidP="002E1884">
      <w:pPr>
        <w:rPr>
          <w:rFonts w:ascii="Arial" w:hAnsi="Arial" w:cs="Arial"/>
          <w:sz w:val="22"/>
          <w:szCs w:val="22"/>
        </w:rPr>
      </w:pPr>
      <w:r w:rsidRPr="006C12B9">
        <w:rPr>
          <w:rFonts w:ascii="Arial" w:hAnsi="Arial" w:cs="Arial"/>
          <w:sz w:val="22"/>
          <w:szCs w:val="22"/>
        </w:rPr>
        <w:t>Mindfulness is another important leadership skill that supports an inclusive workplace. It helps managers remain calm, stay focused, listen carefully, and think before reacting to difficult situations. Mindful leaders pay attention to employees' concerns and avoid making quick judgements. As a result, employees feel respected and supported. Research shows that mindfulness improves emotional regulation, resilience, well-being, and work engagement, making it an effective leadership practice in modern organisations</w:t>
      </w:r>
      <w:r w:rsidR="009E7252">
        <w:rPr>
          <w:rFonts w:ascii="Arial" w:hAnsi="Arial" w:cs="Arial"/>
          <w:sz w:val="22"/>
          <w:szCs w:val="22"/>
        </w:rPr>
        <w:t xml:space="preserve"> (</w:t>
      </w:r>
      <w:proofErr w:type="spellStart"/>
      <w:r w:rsidR="009E7252">
        <w:rPr>
          <w:rFonts w:ascii="Arial" w:hAnsi="Arial" w:cs="Arial"/>
          <w:sz w:val="22"/>
          <w:szCs w:val="22"/>
        </w:rPr>
        <w:t>Vonderlin</w:t>
      </w:r>
      <w:proofErr w:type="spellEnd"/>
      <w:r w:rsidR="009E7252">
        <w:rPr>
          <w:rFonts w:ascii="Arial" w:hAnsi="Arial" w:cs="Arial"/>
          <w:sz w:val="22"/>
          <w:szCs w:val="22"/>
        </w:rPr>
        <w:t xml:space="preserve"> al et, 2020)</w:t>
      </w:r>
    </w:p>
    <w:p w14:paraId="22215A5D" w14:textId="7DAE0DEF" w:rsidR="002E1884" w:rsidRPr="006C12B9" w:rsidRDefault="002E1884" w:rsidP="002E1884">
      <w:pPr>
        <w:rPr>
          <w:rFonts w:ascii="Arial" w:hAnsi="Arial" w:cs="Arial"/>
          <w:b/>
          <w:bCs/>
          <w:sz w:val="22"/>
          <w:szCs w:val="22"/>
        </w:rPr>
      </w:pPr>
      <w:r w:rsidRPr="006C12B9">
        <w:rPr>
          <w:rFonts w:ascii="Arial" w:hAnsi="Arial" w:cs="Arial"/>
          <w:b/>
          <w:bCs/>
          <w:sz w:val="22"/>
          <w:szCs w:val="22"/>
        </w:rPr>
        <w:t>Recruitment Strategies</w:t>
      </w:r>
    </w:p>
    <w:p w14:paraId="38DD394E" w14:textId="16840CC5" w:rsidR="002E1884" w:rsidRPr="006C12B9" w:rsidRDefault="002E1884" w:rsidP="002E1884">
      <w:pPr>
        <w:rPr>
          <w:rFonts w:ascii="Arial" w:hAnsi="Arial" w:cs="Arial"/>
          <w:sz w:val="22"/>
          <w:szCs w:val="22"/>
        </w:rPr>
      </w:pPr>
      <w:r w:rsidRPr="006C12B9">
        <w:rPr>
          <w:rFonts w:ascii="Arial" w:hAnsi="Arial" w:cs="Arial"/>
          <w:sz w:val="22"/>
          <w:szCs w:val="22"/>
        </w:rPr>
        <w:t>Organisations should use fair and inclusive recruitment practices to attract talented employees from every generation. Recruitment decisions should focus on applicants' knowledge, skills, experience, adaptability, and emotional intelligence instead of their age. Interview questions can ask candidates how they have managed conflict, handled workplace pressure, or worked successfully with colleagues from different backgrounds. These questions help employers identify people with strong interpersonal skills and emotional awareness (</w:t>
      </w:r>
      <w:proofErr w:type="spellStart"/>
      <w:r w:rsidRPr="006C12B9">
        <w:rPr>
          <w:rFonts w:ascii="Arial" w:hAnsi="Arial" w:cs="Arial"/>
          <w:sz w:val="22"/>
          <w:szCs w:val="22"/>
        </w:rPr>
        <w:t>Ashkanasy</w:t>
      </w:r>
      <w:proofErr w:type="spellEnd"/>
      <w:r w:rsidRPr="006C12B9">
        <w:rPr>
          <w:rFonts w:ascii="Arial" w:hAnsi="Arial" w:cs="Arial"/>
          <w:sz w:val="22"/>
          <w:szCs w:val="22"/>
        </w:rPr>
        <w:t xml:space="preserve"> and Kay, 2023). Job advertisements should also use inclusive language that welcomes applicants of all ages. Flexible working arrangements, career development opportunities, digital learning, and work-life balance can attract talented employees from different generations and create a more diverse workforce (</w:t>
      </w:r>
      <w:r w:rsidR="009E7252">
        <w:rPr>
          <w:rFonts w:ascii="Arial" w:hAnsi="Arial" w:cs="Arial"/>
          <w:sz w:val="22"/>
          <w:szCs w:val="22"/>
        </w:rPr>
        <w:t>Parry and Urwin,</w:t>
      </w:r>
      <w:r w:rsidRPr="006C12B9">
        <w:rPr>
          <w:rFonts w:ascii="Arial" w:hAnsi="Arial" w:cs="Arial"/>
          <w:sz w:val="22"/>
          <w:szCs w:val="22"/>
        </w:rPr>
        <w:t xml:space="preserve"> 202</w:t>
      </w:r>
      <w:r w:rsidR="009E7252">
        <w:rPr>
          <w:rFonts w:ascii="Arial" w:hAnsi="Arial" w:cs="Arial"/>
          <w:sz w:val="22"/>
          <w:szCs w:val="22"/>
        </w:rPr>
        <w:t>1</w:t>
      </w:r>
      <w:r w:rsidRPr="006C12B9">
        <w:rPr>
          <w:rFonts w:ascii="Arial" w:hAnsi="Arial" w:cs="Arial"/>
          <w:sz w:val="22"/>
          <w:szCs w:val="22"/>
        </w:rPr>
        <w:t>)</w:t>
      </w:r>
    </w:p>
    <w:p w14:paraId="37FCE312" w14:textId="5133149F" w:rsidR="002E1884" w:rsidRPr="006C12B9" w:rsidRDefault="004F67A0" w:rsidP="002E1884">
      <w:pPr>
        <w:rPr>
          <w:rFonts w:ascii="Arial" w:hAnsi="Arial" w:cs="Arial"/>
          <w:b/>
          <w:bCs/>
          <w:sz w:val="22"/>
          <w:szCs w:val="22"/>
        </w:rPr>
      </w:pPr>
      <w:r w:rsidRPr="006C12B9">
        <w:rPr>
          <w:rFonts w:ascii="Arial" w:hAnsi="Arial" w:cs="Arial"/>
          <w:b/>
          <w:bCs/>
          <w:sz w:val="22"/>
          <w:szCs w:val="22"/>
        </w:rPr>
        <w:t>Appendix Two:</w:t>
      </w:r>
    </w:p>
    <w:p w14:paraId="0FC41122" w14:textId="77777777" w:rsidR="004F67A0" w:rsidRPr="006C12B9" w:rsidRDefault="004F67A0" w:rsidP="004F67A0">
      <w:pPr>
        <w:rPr>
          <w:rFonts w:ascii="Arial" w:hAnsi="Arial" w:cs="Arial"/>
          <w:b/>
          <w:bCs/>
          <w:sz w:val="22"/>
          <w:szCs w:val="22"/>
        </w:rPr>
      </w:pPr>
      <w:r w:rsidRPr="006C12B9">
        <w:rPr>
          <w:rFonts w:ascii="Arial" w:hAnsi="Arial" w:cs="Arial"/>
          <w:b/>
          <w:bCs/>
          <w:sz w:val="22"/>
          <w:szCs w:val="22"/>
        </w:rPr>
        <w:t>Employee Development, Retention and Recommendations</w:t>
      </w:r>
    </w:p>
    <w:p w14:paraId="7F2A2D86" w14:textId="3066899C" w:rsidR="004F67A0" w:rsidRPr="006C12B9" w:rsidRDefault="004F67A0" w:rsidP="004F67A0">
      <w:pPr>
        <w:rPr>
          <w:rFonts w:ascii="Arial" w:hAnsi="Arial" w:cs="Arial"/>
          <w:sz w:val="22"/>
          <w:szCs w:val="22"/>
        </w:rPr>
      </w:pPr>
      <w:r w:rsidRPr="006C12B9">
        <w:rPr>
          <w:rFonts w:ascii="Arial" w:hAnsi="Arial" w:cs="Arial"/>
          <w:sz w:val="22"/>
          <w:szCs w:val="22"/>
        </w:rPr>
        <w:t>Recruiting talented employees is only the first step. Organisations must also create a positive workplace where employees feel motivated to stay and perform well. Emotional intelligence helps managers understand that employees are motivated by different factors. Some employees may want promotion opportunities, while others may value flexible working hours, recognition, professional development, or a healthy work-life balance. Managers who understand these differences can increase employee satisfaction, strengthen commitment, and reduce staff turnover (Miao, Humphrey and Qian, 2021).</w:t>
      </w:r>
    </w:p>
    <w:p w14:paraId="6F92310D" w14:textId="195476BF" w:rsidR="004F67A0" w:rsidRPr="006C12B9" w:rsidRDefault="004F67A0" w:rsidP="004F67A0">
      <w:pPr>
        <w:rPr>
          <w:rFonts w:ascii="Arial" w:hAnsi="Arial" w:cs="Arial"/>
          <w:sz w:val="22"/>
          <w:szCs w:val="22"/>
        </w:rPr>
      </w:pPr>
      <w:r w:rsidRPr="006C12B9">
        <w:rPr>
          <w:rFonts w:ascii="Arial" w:hAnsi="Arial" w:cs="Arial"/>
          <w:sz w:val="22"/>
          <w:szCs w:val="22"/>
        </w:rPr>
        <w:t xml:space="preserve">Cross-generational mentoring is an effective way to develop employees and strengthen relationships between age groups. Experienced Generation X employees can share </w:t>
      </w:r>
      <w:r w:rsidRPr="006C12B9">
        <w:rPr>
          <w:rFonts w:ascii="Arial" w:hAnsi="Arial" w:cs="Arial"/>
          <w:sz w:val="22"/>
          <w:szCs w:val="22"/>
        </w:rPr>
        <w:lastRenderedPageBreak/>
        <w:t>professional knowledge, leadership skills, and practical experience with younger colleagues. At the same time, Millennials and Generation Z employees can help older workers improve their digital skills and learn about new technologies. This two-way learning encourages collaboration, supports innovation, improves communication, and builds mutual respect across generations. It also creates a learning culture where employees value each other's strengths and experiences (</w:t>
      </w:r>
      <w:r w:rsidR="009E7252">
        <w:rPr>
          <w:rFonts w:ascii="Arial" w:hAnsi="Arial" w:cs="Arial"/>
          <w:sz w:val="22"/>
          <w:szCs w:val="22"/>
        </w:rPr>
        <w:t>Yadav and Maheshwari, 2024</w:t>
      </w:r>
      <w:r w:rsidRPr="006C12B9">
        <w:rPr>
          <w:rFonts w:ascii="Arial" w:hAnsi="Arial" w:cs="Arial"/>
          <w:sz w:val="22"/>
          <w:szCs w:val="22"/>
        </w:rPr>
        <w:t>).</w:t>
      </w:r>
    </w:p>
    <w:p w14:paraId="3B13005D" w14:textId="37FAED18" w:rsidR="004F67A0" w:rsidRPr="006C12B9" w:rsidRDefault="004F67A0" w:rsidP="004F67A0">
      <w:pPr>
        <w:rPr>
          <w:rFonts w:ascii="Arial" w:hAnsi="Arial" w:cs="Arial"/>
          <w:sz w:val="22"/>
          <w:szCs w:val="22"/>
        </w:rPr>
      </w:pPr>
      <w:r w:rsidRPr="006C12B9">
        <w:rPr>
          <w:rFonts w:ascii="Arial" w:hAnsi="Arial" w:cs="Arial"/>
          <w:sz w:val="22"/>
          <w:szCs w:val="22"/>
        </w:rPr>
        <w:t>Mindfulness programmes can further improve employee well-being by reducing stress and helping employees manage workplace challenges more effectively. Activities such as mindfulness workshops, breathing exercises, and stress management training improve resilience, emotional regulation, and psychological well-being. Employees who practise mindfulness are often more focused, engaged, and productive. These benefits support better teamwork and improve overall organisational performance (Michaelsen et al., 2023).</w:t>
      </w:r>
    </w:p>
    <w:p w14:paraId="574A692A" w14:textId="1C31A7B1" w:rsidR="004F67A0" w:rsidRPr="006C12B9" w:rsidRDefault="004F67A0" w:rsidP="004F67A0">
      <w:pPr>
        <w:rPr>
          <w:rFonts w:ascii="Arial" w:hAnsi="Arial" w:cs="Arial"/>
          <w:b/>
          <w:bCs/>
          <w:sz w:val="22"/>
          <w:szCs w:val="22"/>
        </w:rPr>
      </w:pPr>
      <w:r w:rsidRPr="006C12B9">
        <w:rPr>
          <w:rFonts w:ascii="Arial" w:hAnsi="Arial" w:cs="Arial"/>
          <w:b/>
          <w:bCs/>
          <w:sz w:val="22"/>
          <w:szCs w:val="22"/>
        </w:rPr>
        <w:t>Recommendations</w:t>
      </w:r>
    </w:p>
    <w:p w14:paraId="4CEF2803" w14:textId="766AEB1A" w:rsidR="004F67A0" w:rsidRPr="006C12B9" w:rsidRDefault="004F67A0" w:rsidP="004F67A0">
      <w:pPr>
        <w:rPr>
          <w:rFonts w:ascii="Arial" w:hAnsi="Arial" w:cs="Arial"/>
          <w:sz w:val="22"/>
          <w:szCs w:val="22"/>
        </w:rPr>
      </w:pPr>
      <w:r w:rsidRPr="006C12B9">
        <w:rPr>
          <w:rFonts w:ascii="Arial" w:hAnsi="Arial" w:cs="Arial"/>
          <w:sz w:val="22"/>
          <w:szCs w:val="22"/>
        </w:rPr>
        <w:t>Organisations should provide emotional intelligence training for managers and employees to improve self-awareness, empathy, communication, conflict management, and leadership skills (Miao, Humphrey and Qian, 2021). They should also introduce mindfulness programmes that improve resilience, emotional regulation, and employee well-being (Michaelsen et al., 2023). Managers should receive inclusive leadership training to help them understand and value generational differences while treating every employee fairly. Organisations should encourage cross-generational mentoring to promote knowledge sharing, digital learning, and innovation (</w:t>
      </w:r>
      <w:r w:rsidR="001212E6">
        <w:rPr>
          <w:rFonts w:ascii="Arial" w:hAnsi="Arial" w:cs="Arial"/>
          <w:sz w:val="22"/>
          <w:szCs w:val="22"/>
        </w:rPr>
        <w:t xml:space="preserve">Rudolf </w:t>
      </w:r>
      <w:r w:rsidRPr="006C12B9">
        <w:rPr>
          <w:rFonts w:ascii="Arial" w:hAnsi="Arial" w:cs="Arial"/>
          <w:sz w:val="22"/>
          <w:szCs w:val="22"/>
        </w:rPr>
        <w:t>et al., 202</w:t>
      </w:r>
      <w:r w:rsidR="001212E6">
        <w:rPr>
          <w:rFonts w:ascii="Arial" w:hAnsi="Arial" w:cs="Arial"/>
          <w:sz w:val="22"/>
          <w:szCs w:val="22"/>
        </w:rPr>
        <w:t>1</w:t>
      </w:r>
      <w:r w:rsidRPr="006C12B9">
        <w:rPr>
          <w:rFonts w:ascii="Arial" w:hAnsi="Arial" w:cs="Arial"/>
          <w:sz w:val="22"/>
          <w:szCs w:val="22"/>
        </w:rPr>
        <w:t>). Finally, organisations should create psychological safety by encouraging employees to share ideas, ask questions, and learn from mistakes without fear of criticism. This improves trust, collaboration, innovation, and confidence across the organisation (Newman et al., 2020).</w:t>
      </w:r>
    </w:p>
    <w:p w14:paraId="39118F07" w14:textId="77777777" w:rsidR="002A39B7" w:rsidRPr="006C12B9" w:rsidRDefault="002A39B7">
      <w:pPr>
        <w:rPr>
          <w:rFonts w:ascii="Arial" w:hAnsi="Arial" w:cs="Arial"/>
          <w:sz w:val="22"/>
          <w:szCs w:val="22"/>
        </w:rPr>
      </w:pPr>
    </w:p>
    <w:sectPr w:rsidR="002A39B7" w:rsidRPr="006C12B9" w:rsidSect="00CE55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5F3"/>
    <w:rsid w:val="001212E6"/>
    <w:rsid w:val="001A0834"/>
    <w:rsid w:val="001F6CD9"/>
    <w:rsid w:val="002A39B7"/>
    <w:rsid w:val="002E1884"/>
    <w:rsid w:val="002F61CA"/>
    <w:rsid w:val="003B5F81"/>
    <w:rsid w:val="003E7788"/>
    <w:rsid w:val="004327D1"/>
    <w:rsid w:val="004A2213"/>
    <w:rsid w:val="004F67A0"/>
    <w:rsid w:val="0060173D"/>
    <w:rsid w:val="006C12B9"/>
    <w:rsid w:val="007271D3"/>
    <w:rsid w:val="009B6EEE"/>
    <w:rsid w:val="009E7252"/>
    <w:rsid w:val="00AB3E40"/>
    <w:rsid w:val="00B110C0"/>
    <w:rsid w:val="00CC3BCC"/>
    <w:rsid w:val="00CD43EC"/>
    <w:rsid w:val="00CE55F3"/>
    <w:rsid w:val="00D8649C"/>
    <w:rsid w:val="00E7015B"/>
    <w:rsid w:val="00EA5E02"/>
    <w:rsid w:val="00EC43A4"/>
    <w:rsid w:val="00F13661"/>
    <w:rsid w:val="00F80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A14DF"/>
  <w15:chartTrackingRefBased/>
  <w15:docId w15:val="{BB0A3592-B7AC-4728-AE33-8809208D7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5F3"/>
  </w:style>
  <w:style w:type="paragraph" w:styleId="Heading1">
    <w:name w:val="heading 1"/>
    <w:basedOn w:val="Normal"/>
    <w:next w:val="Normal"/>
    <w:link w:val="Heading1Char"/>
    <w:uiPriority w:val="9"/>
    <w:qFormat/>
    <w:rsid w:val="003B5F81"/>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3B5F81"/>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3B5F81"/>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3B5F81"/>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3B5F81"/>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3B5F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F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F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F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F81"/>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3B5F81"/>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3B5F81"/>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3B5F81"/>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3B5F81"/>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3B5F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F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F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F81"/>
    <w:rPr>
      <w:rFonts w:eastAsiaTheme="majorEastAsia" w:cstheme="majorBidi"/>
      <w:color w:val="272727" w:themeColor="text1" w:themeTint="D8"/>
    </w:rPr>
  </w:style>
  <w:style w:type="paragraph" w:styleId="Title">
    <w:name w:val="Title"/>
    <w:basedOn w:val="Normal"/>
    <w:next w:val="Normal"/>
    <w:link w:val="TitleChar"/>
    <w:uiPriority w:val="10"/>
    <w:qFormat/>
    <w:rsid w:val="003B5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F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F8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3B5F81"/>
    <w:pPr>
      <w:ind w:left="720"/>
      <w:contextualSpacing/>
    </w:pPr>
  </w:style>
  <w:style w:type="paragraph" w:styleId="Quote">
    <w:name w:val="Quote"/>
    <w:basedOn w:val="Normal"/>
    <w:next w:val="Normal"/>
    <w:link w:val="QuoteChar"/>
    <w:uiPriority w:val="29"/>
    <w:qFormat/>
    <w:rsid w:val="003B5F81"/>
    <w:pPr>
      <w:spacing w:before="160"/>
      <w:jc w:val="center"/>
    </w:pPr>
    <w:rPr>
      <w:i/>
      <w:iCs/>
      <w:color w:val="404040" w:themeColor="text1" w:themeTint="BF"/>
    </w:rPr>
  </w:style>
  <w:style w:type="character" w:customStyle="1" w:styleId="QuoteChar">
    <w:name w:val="Quote Char"/>
    <w:basedOn w:val="DefaultParagraphFont"/>
    <w:link w:val="Quote"/>
    <w:uiPriority w:val="29"/>
    <w:rsid w:val="003B5F81"/>
    <w:rPr>
      <w:i/>
      <w:iCs/>
      <w:color w:val="404040" w:themeColor="text1" w:themeTint="BF"/>
    </w:rPr>
  </w:style>
  <w:style w:type="paragraph" w:styleId="IntenseQuote">
    <w:name w:val="Intense Quote"/>
    <w:basedOn w:val="Normal"/>
    <w:next w:val="Normal"/>
    <w:link w:val="IntenseQuoteChar"/>
    <w:uiPriority w:val="30"/>
    <w:qFormat/>
    <w:rsid w:val="003B5F81"/>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3B5F81"/>
    <w:rPr>
      <w:i/>
      <w:iCs/>
      <w:color w:val="0B5294" w:themeColor="accent1" w:themeShade="BF"/>
    </w:rPr>
  </w:style>
  <w:style w:type="character" w:styleId="IntenseEmphasis">
    <w:name w:val="Intense Emphasis"/>
    <w:basedOn w:val="DefaultParagraphFont"/>
    <w:uiPriority w:val="21"/>
    <w:qFormat/>
    <w:rsid w:val="003B5F81"/>
    <w:rPr>
      <w:i/>
      <w:iCs/>
      <w:color w:val="0B5294" w:themeColor="accent1" w:themeShade="BF"/>
    </w:rPr>
  </w:style>
  <w:style w:type="character" w:styleId="IntenseReference">
    <w:name w:val="Intense Reference"/>
    <w:basedOn w:val="DefaultParagraphFont"/>
    <w:uiPriority w:val="32"/>
    <w:qFormat/>
    <w:rsid w:val="003B5F81"/>
    <w:rPr>
      <w:b/>
      <w:bCs/>
      <w:smallCaps/>
      <w:color w:val="0B5294"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69314573f9afe73b1bb795fa69af9d35">
  <xsd:schema xmlns:xsd="http://www.w3.org/2001/XMLSchema" xmlns:xs="http://www.w3.org/2001/XMLSchema" xmlns:p="http://schemas.microsoft.com/office/2006/metadata/properties" xmlns:ns3="0085e1a2-9cbf-4b92-866b-21f3c89040b6" targetNamespace="http://schemas.microsoft.com/office/2006/metadata/properties" ma:root="true" ma:fieldsID="c7d56f39af8315a1101ca1690aa518ed"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EEA2CF2-91F3-48BC-8793-1AF8C4A3E3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192F15-49D9-4C04-AF8D-B3875997FD90}">
  <ds:schemaRefs>
    <ds:schemaRef ds:uri="http://schemas.microsoft.com/sharepoint/v3/contenttype/forms"/>
  </ds:schemaRefs>
</ds:datastoreItem>
</file>

<file path=customXml/itemProps3.xml><?xml version="1.0" encoding="utf-8"?>
<ds:datastoreItem xmlns:ds="http://schemas.openxmlformats.org/officeDocument/2006/customXml" ds:itemID="{1B5C0F19-FAD4-4A5F-9CCC-7C4A0FF78353}">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4212</TotalTime>
  <Pages>14</Pages>
  <Words>5420</Words>
  <Characters>30895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Adebowale Ogungbure (2133162)</dc:creator>
  <cp:keywords/>
  <dc:description/>
  <cp:lastModifiedBy>Adebowale Ogungbure (2133162)</cp:lastModifiedBy>
  <cp:revision>1</cp:revision>
  <dcterms:created xsi:type="dcterms:W3CDTF">2026-07-17T09:59:00Z</dcterms:created>
  <dcterms:modified xsi:type="dcterms:W3CDTF">2026-07-20T08:11:00Z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c7eaa44f-8b38-4e35-9be2-2c2f57cc0124</vt:lpwstr>
  </property>
  <property fmtid="{D5CDD505-2E9C-101B-9397-08002B2CF9AE}" pid="3" name="ContentTypeId">
    <vt:lpwstr>0x01010086E4C94D3791F742BF2CEB284273B86F</vt:lpwstr>
  </property>
</Properties>
</file>